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FAE64">
      <w:pPr>
        <w:spacing w:before="105" w:line="288" w:lineRule="auto"/>
        <w:ind w:right="666"/>
        <w:jc w:val="center"/>
        <w:outlineLvl w:val="0"/>
        <w:rPr>
          <w:rFonts w:ascii="仿宋" w:hAnsi="仿宋" w:eastAsia="仿宋" w:cs="仿宋"/>
          <w:spacing w:val="10"/>
          <w:sz w:val="32"/>
          <w:szCs w:val="32"/>
          <w:lang w:eastAsia="zh-CN"/>
          <w14:textOutline w14:w="3175" w14:cap="flat" w14:cmpd="sng" w14:algn="ctr">
            <w14:solidFill>
              <w14:srgbClr w14:val="000000"/>
            </w14:solidFill>
            <w14:prstDash w14:val="solid"/>
            <w14:miter w14:val="0"/>
          </w14:textOutline>
        </w:rPr>
      </w:pPr>
      <w:r>
        <w:rPr>
          <w:rFonts w:hint="eastAsia" w:ascii="仿宋" w:hAnsi="仿宋" w:eastAsia="仿宋" w:cs="仿宋"/>
          <w:spacing w:val="10"/>
          <w:sz w:val="32"/>
          <w:szCs w:val="32"/>
          <w:lang w:eastAsia="zh-CN"/>
          <w14:textOutline w14:w="3175" w14:cap="flat" w14:cmpd="sng" w14:algn="ctr">
            <w14:solidFill>
              <w14:srgbClr w14:val="000000"/>
            </w14:solidFill>
            <w14:prstDash w14:val="solid"/>
            <w14:miter w14:val="0"/>
          </w14:textOutline>
        </w:rPr>
        <w:t>《酱制卤味 酱鸭绿色生产技术规程》</w:t>
      </w:r>
    </w:p>
    <w:p w14:paraId="62D2FE83">
      <w:pPr>
        <w:spacing w:before="105" w:line="288" w:lineRule="auto"/>
        <w:ind w:right="666"/>
        <w:jc w:val="center"/>
        <w:outlineLvl w:val="0"/>
        <w:rPr>
          <w:rFonts w:ascii="仿宋" w:hAnsi="仿宋" w:eastAsia="仿宋" w:cs="仿宋"/>
          <w:sz w:val="32"/>
          <w:szCs w:val="32"/>
          <w:lang w:eastAsia="zh-CN"/>
        </w:rPr>
      </w:pPr>
      <w:r>
        <w:rPr>
          <w:rFonts w:hint="eastAsia" w:ascii="仿宋" w:hAnsi="仿宋" w:eastAsia="仿宋" w:cs="仿宋"/>
          <w:spacing w:val="10"/>
          <w:sz w:val="32"/>
          <w:szCs w:val="32"/>
          <w:lang w:eastAsia="zh-CN"/>
          <w14:textOutline w14:w="3175" w14:cap="flat" w14:cmpd="sng" w14:algn="ctr">
            <w14:solidFill>
              <w14:srgbClr w14:val="000000"/>
            </w14:solidFill>
            <w14:prstDash w14:val="solid"/>
            <w14:miter w14:val="0"/>
          </w14:textOutline>
        </w:rPr>
        <w:t>团体标准</w:t>
      </w:r>
      <w:r>
        <w:rPr>
          <w:rFonts w:hint="eastAsia" w:ascii="仿宋" w:hAnsi="仿宋" w:eastAsia="仿宋" w:cs="仿宋"/>
          <w:spacing w:val="16"/>
          <w:sz w:val="32"/>
          <w:szCs w:val="32"/>
          <w:lang w:eastAsia="zh-CN"/>
        </w:rPr>
        <w:t xml:space="preserve"> </w:t>
      </w:r>
      <w:r>
        <w:rPr>
          <w:rFonts w:hint="eastAsia" w:ascii="仿宋" w:hAnsi="仿宋" w:eastAsia="仿宋" w:cs="仿宋"/>
          <w:spacing w:val="8"/>
          <w:sz w:val="32"/>
          <w:szCs w:val="32"/>
          <w:lang w:eastAsia="zh-CN"/>
          <w14:textOutline w14:w="3175" w14:cap="flat" w14:cmpd="sng" w14:algn="ctr">
            <w14:solidFill>
              <w14:srgbClr w14:val="000000"/>
            </w14:solidFill>
            <w14:prstDash w14:val="solid"/>
            <w14:miter w14:val="0"/>
          </w14:textOutline>
        </w:rPr>
        <w:t>编制说明</w:t>
      </w:r>
    </w:p>
    <w:p w14:paraId="6724899D">
      <w:pPr>
        <w:spacing w:before="186" w:line="288" w:lineRule="auto"/>
        <w:rPr>
          <w:rFonts w:ascii="仿宋" w:hAnsi="仿宋" w:eastAsia="仿宋" w:cs="仿宋"/>
          <w:b/>
          <w:bCs/>
          <w:sz w:val="28"/>
          <w:szCs w:val="28"/>
          <w:lang w:eastAsia="zh-CN"/>
        </w:rPr>
      </w:pPr>
      <w:r>
        <w:rPr>
          <w:rFonts w:hint="eastAsia" w:ascii="仿宋" w:hAnsi="仿宋" w:eastAsia="仿宋" w:cs="仿宋"/>
          <w:b/>
          <w:bCs/>
          <w:spacing w:val="7"/>
          <w:sz w:val="28"/>
          <w:szCs w:val="28"/>
          <w:lang w:eastAsia="zh-CN"/>
        </w:rPr>
        <w:t>一．工作简况</w:t>
      </w:r>
    </w:p>
    <w:p w14:paraId="2935F255">
      <w:pPr>
        <w:pStyle w:val="4"/>
        <w:spacing w:line="288" w:lineRule="auto"/>
        <w:ind w:left="716" w:right="115"/>
        <w:rPr>
          <w:spacing w:val="6"/>
          <w:sz w:val="28"/>
          <w:szCs w:val="28"/>
          <w:lang w:eastAsia="zh-CN"/>
        </w:rPr>
      </w:pPr>
      <w:r>
        <w:rPr>
          <w:rFonts w:hint="eastAsia"/>
          <w:spacing w:val="6"/>
          <w:sz w:val="28"/>
          <w:szCs w:val="28"/>
          <w:lang w:eastAsia="zh-CN"/>
        </w:rPr>
        <w:t>（一）起草单位</w:t>
      </w:r>
    </w:p>
    <w:p w14:paraId="6623AC3F">
      <w:pPr>
        <w:pStyle w:val="4"/>
        <w:spacing w:line="288" w:lineRule="auto"/>
        <w:ind w:right="115" w:firstLine="584" w:firstLineChars="200"/>
        <w:rPr>
          <w:spacing w:val="6"/>
          <w:sz w:val="28"/>
          <w:szCs w:val="28"/>
          <w:lang w:eastAsia="zh-CN"/>
        </w:rPr>
      </w:pPr>
      <w:r>
        <w:rPr>
          <w:rFonts w:hint="eastAsia"/>
          <w:spacing w:val="6"/>
          <w:sz w:val="28"/>
          <w:szCs w:val="28"/>
          <w:lang w:eastAsia="zh-CN"/>
        </w:rPr>
        <w:t>江西煌上煌集团食品股份有限公司、南昌大学国际食品创新研究院、江西省质量和标准化研究院。</w:t>
      </w:r>
    </w:p>
    <w:p w14:paraId="3EBE99D1">
      <w:pPr>
        <w:pStyle w:val="4"/>
        <w:spacing w:line="288" w:lineRule="auto"/>
        <w:ind w:left="680"/>
        <w:rPr>
          <w:spacing w:val="6"/>
          <w:sz w:val="28"/>
          <w:szCs w:val="28"/>
        </w:rPr>
      </w:pPr>
      <w:r>
        <w:rPr>
          <w:rFonts w:hint="eastAsia"/>
          <w:spacing w:val="6"/>
          <w:sz w:val="28"/>
          <w:szCs w:val="28"/>
        </w:rPr>
        <w:t>（</w:t>
      </w:r>
      <w:r>
        <w:rPr>
          <w:rFonts w:hint="eastAsia"/>
          <w:spacing w:val="6"/>
          <w:sz w:val="28"/>
          <w:szCs w:val="28"/>
          <w:lang w:eastAsia="zh-CN"/>
        </w:rPr>
        <w:t>二</w:t>
      </w:r>
      <w:r>
        <w:rPr>
          <w:rFonts w:hint="eastAsia"/>
          <w:spacing w:val="6"/>
          <w:sz w:val="28"/>
          <w:szCs w:val="28"/>
        </w:rPr>
        <w:t>）主要起草人</w:t>
      </w:r>
    </w:p>
    <w:tbl>
      <w:tblPr>
        <w:tblStyle w:val="13"/>
        <w:tblpPr w:leftFromText="180" w:rightFromText="180" w:vertAnchor="text" w:horzAnchor="page" w:tblpX="1800" w:tblpY="429"/>
        <w:tblOverlap w:val="never"/>
        <w:tblW w:w="501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62"/>
        <w:gridCol w:w="910"/>
        <w:gridCol w:w="1969"/>
        <w:gridCol w:w="2894"/>
        <w:gridCol w:w="1637"/>
      </w:tblGrid>
      <w:tr w14:paraId="45224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7" w:type="pct"/>
            <w:vAlign w:val="center"/>
          </w:tcPr>
          <w:p w14:paraId="300183F8">
            <w:pPr>
              <w:spacing w:before="168"/>
              <w:jc w:val="center"/>
              <w:rPr>
                <w:rFonts w:ascii="仿宋" w:hAnsi="仿宋" w:eastAsia="仿宋" w:cs="仿宋"/>
                <w:sz w:val="28"/>
                <w:szCs w:val="28"/>
              </w:rPr>
            </w:pPr>
            <w:r>
              <w:rPr>
                <w:rFonts w:hint="eastAsia" w:ascii="仿宋" w:hAnsi="仿宋" w:eastAsia="仿宋" w:cs="仿宋"/>
                <w:spacing w:val="-10"/>
                <w:sz w:val="28"/>
                <w:szCs w:val="28"/>
              </w:rPr>
              <w:t>姓</w:t>
            </w:r>
            <w:r>
              <w:rPr>
                <w:rFonts w:hint="eastAsia" w:ascii="仿宋" w:hAnsi="仿宋" w:eastAsia="仿宋" w:cs="仿宋"/>
                <w:spacing w:val="22"/>
                <w:sz w:val="28"/>
                <w:szCs w:val="28"/>
              </w:rPr>
              <w:t xml:space="preserve"> </w:t>
            </w:r>
            <w:r>
              <w:rPr>
                <w:rFonts w:hint="eastAsia" w:ascii="仿宋" w:hAnsi="仿宋" w:eastAsia="仿宋" w:cs="仿宋"/>
                <w:spacing w:val="-10"/>
                <w:sz w:val="28"/>
                <w:szCs w:val="28"/>
              </w:rPr>
              <w:t>名</w:t>
            </w:r>
          </w:p>
        </w:tc>
        <w:tc>
          <w:tcPr>
            <w:tcW w:w="537" w:type="pct"/>
            <w:vAlign w:val="center"/>
          </w:tcPr>
          <w:p w14:paraId="50AF386B">
            <w:pPr>
              <w:spacing w:before="168"/>
              <w:jc w:val="center"/>
              <w:rPr>
                <w:rFonts w:ascii="仿宋" w:hAnsi="仿宋" w:eastAsia="仿宋" w:cs="仿宋"/>
                <w:sz w:val="28"/>
                <w:szCs w:val="28"/>
              </w:rPr>
            </w:pPr>
            <w:r>
              <w:rPr>
                <w:rFonts w:hint="eastAsia" w:ascii="仿宋" w:hAnsi="仿宋" w:eastAsia="仿宋" w:cs="仿宋"/>
                <w:spacing w:val="-13"/>
                <w:sz w:val="28"/>
                <w:szCs w:val="28"/>
              </w:rPr>
              <w:t>性别</w:t>
            </w:r>
          </w:p>
        </w:tc>
        <w:tc>
          <w:tcPr>
            <w:tcW w:w="1162" w:type="pct"/>
            <w:vAlign w:val="center"/>
          </w:tcPr>
          <w:p w14:paraId="707E9534">
            <w:pPr>
              <w:spacing w:before="167"/>
              <w:jc w:val="center"/>
              <w:rPr>
                <w:rFonts w:ascii="仿宋" w:hAnsi="仿宋" w:eastAsia="仿宋" w:cs="仿宋"/>
                <w:sz w:val="28"/>
                <w:szCs w:val="28"/>
              </w:rPr>
            </w:pPr>
            <w:r>
              <w:rPr>
                <w:rFonts w:hint="eastAsia" w:ascii="仿宋" w:hAnsi="仿宋" w:eastAsia="仿宋" w:cs="仿宋"/>
                <w:spacing w:val="-4"/>
                <w:sz w:val="28"/>
                <w:szCs w:val="28"/>
              </w:rPr>
              <w:t>职务/职称</w:t>
            </w:r>
          </w:p>
        </w:tc>
        <w:tc>
          <w:tcPr>
            <w:tcW w:w="1708" w:type="pct"/>
            <w:vAlign w:val="center"/>
          </w:tcPr>
          <w:p w14:paraId="4631CA67">
            <w:pPr>
              <w:spacing w:before="168"/>
              <w:jc w:val="center"/>
              <w:rPr>
                <w:rFonts w:ascii="仿宋" w:hAnsi="仿宋" w:eastAsia="仿宋" w:cs="仿宋"/>
                <w:sz w:val="28"/>
                <w:szCs w:val="28"/>
              </w:rPr>
            </w:pPr>
            <w:r>
              <w:rPr>
                <w:rFonts w:hint="eastAsia" w:ascii="仿宋" w:hAnsi="仿宋" w:eastAsia="仿宋" w:cs="仿宋"/>
                <w:spacing w:val="-7"/>
                <w:sz w:val="28"/>
                <w:szCs w:val="28"/>
              </w:rPr>
              <w:t>工作单位</w:t>
            </w:r>
          </w:p>
        </w:tc>
        <w:tc>
          <w:tcPr>
            <w:tcW w:w="966" w:type="pct"/>
            <w:vAlign w:val="center"/>
          </w:tcPr>
          <w:p w14:paraId="62154C96">
            <w:pPr>
              <w:spacing w:before="167"/>
              <w:jc w:val="center"/>
              <w:rPr>
                <w:rFonts w:ascii="仿宋" w:hAnsi="仿宋" w:eastAsia="仿宋" w:cs="仿宋"/>
                <w:sz w:val="28"/>
                <w:szCs w:val="28"/>
              </w:rPr>
            </w:pPr>
            <w:r>
              <w:rPr>
                <w:rFonts w:hint="eastAsia" w:ascii="仿宋" w:hAnsi="仿宋" w:eastAsia="仿宋" w:cs="仿宋"/>
                <w:spacing w:val="-5"/>
                <w:sz w:val="28"/>
                <w:szCs w:val="28"/>
              </w:rPr>
              <w:t>任务分工</w:t>
            </w:r>
          </w:p>
        </w:tc>
      </w:tr>
      <w:tr w14:paraId="61E49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7" w:type="pct"/>
            <w:vAlign w:val="center"/>
          </w:tcPr>
          <w:p w14:paraId="3D4D5016">
            <w:pPr>
              <w:spacing w:before="164"/>
              <w:jc w:val="center"/>
              <w:rPr>
                <w:rFonts w:ascii="仿宋" w:hAnsi="仿宋" w:eastAsia="仿宋" w:cs="仿宋"/>
                <w:sz w:val="28"/>
                <w:szCs w:val="28"/>
                <w:lang w:eastAsia="zh-CN"/>
              </w:rPr>
            </w:pPr>
            <w:r>
              <w:rPr>
                <w:rFonts w:hint="eastAsia" w:ascii="仿宋" w:hAnsi="仿宋" w:eastAsia="仿宋" w:cs="仿宋"/>
                <w:sz w:val="28"/>
                <w:szCs w:val="28"/>
              </w:rPr>
              <w:t>褚</w:t>
            </w:r>
            <w:r>
              <w:rPr>
                <w:rFonts w:hint="eastAsia" w:ascii="仿宋" w:hAnsi="仿宋" w:eastAsia="仿宋" w:cs="仿宋"/>
                <w:sz w:val="28"/>
                <w:szCs w:val="28"/>
                <w:lang w:eastAsia="zh-CN"/>
              </w:rPr>
              <w:t>浚</w:t>
            </w:r>
          </w:p>
        </w:tc>
        <w:tc>
          <w:tcPr>
            <w:tcW w:w="537" w:type="pct"/>
            <w:vAlign w:val="center"/>
          </w:tcPr>
          <w:p w14:paraId="5411899B">
            <w:pPr>
              <w:spacing w:before="165"/>
              <w:jc w:val="center"/>
              <w:rPr>
                <w:rFonts w:ascii="仿宋" w:hAnsi="仿宋" w:eastAsia="仿宋" w:cs="仿宋"/>
                <w:sz w:val="28"/>
                <w:szCs w:val="28"/>
                <w:lang w:eastAsia="zh-CN"/>
              </w:rPr>
            </w:pPr>
            <w:r>
              <w:rPr>
                <w:rFonts w:hint="eastAsia" w:ascii="仿宋" w:hAnsi="仿宋" w:eastAsia="仿宋" w:cs="仿宋"/>
                <w:sz w:val="28"/>
                <w:szCs w:val="28"/>
                <w:lang w:eastAsia="zh-CN"/>
              </w:rPr>
              <w:t>男</w:t>
            </w:r>
          </w:p>
        </w:tc>
        <w:tc>
          <w:tcPr>
            <w:tcW w:w="1162" w:type="pct"/>
            <w:vAlign w:val="center"/>
          </w:tcPr>
          <w:p w14:paraId="245EEB67">
            <w:pPr>
              <w:spacing w:before="165"/>
              <w:jc w:val="center"/>
              <w:rPr>
                <w:rFonts w:ascii="仿宋" w:hAnsi="仿宋" w:eastAsia="仿宋" w:cs="仿宋"/>
                <w:sz w:val="28"/>
                <w:szCs w:val="28"/>
                <w:lang w:eastAsia="zh-CN"/>
              </w:rPr>
            </w:pPr>
            <w:r>
              <w:rPr>
                <w:rFonts w:hint="eastAsia" w:ascii="仿宋" w:hAnsi="仿宋" w:eastAsia="仿宋" w:cs="仿宋"/>
                <w:sz w:val="28"/>
                <w:szCs w:val="28"/>
                <w:lang w:eastAsia="zh-CN"/>
              </w:rPr>
              <w:t>董事长</w:t>
            </w:r>
          </w:p>
        </w:tc>
        <w:tc>
          <w:tcPr>
            <w:tcW w:w="1708" w:type="pct"/>
            <w:vAlign w:val="center"/>
          </w:tcPr>
          <w:p w14:paraId="372F496D">
            <w:pPr>
              <w:spacing w:before="66"/>
              <w:ind w:left="395" w:right="224" w:hanging="140"/>
              <w:jc w:val="center"/>
              <w:rPr>
                <w:rFonts w:ascii="仿宋" w:hAnsi="仿宋" w:eastAsia="仿宋" w:cs="仿宋"/>
                <w:sz w:val="28"/>
                <w:szCs w:val="28"/>
                <w:lang w:eastAsia="zh-CN"/>
              </w:rPr>
            </w:pPr>
            <w:r>
              <w:rPr>
                <w:rFonts w:hint="eastAsia" w:ascii="仿宋" w:hAnsi="仿宋" w:eastAsia="仿宋" w:cs="仿宋"/>
                <w:sz w:val="28"/>
                <w:szCs w:val="28"/>
                <w:lang w:eastAsia="zh-CN"/>
              </w:rPr>
              <w:t>江西煌上煌集团食品股份有限公司</w:t>
            </w:r>
          </w:p>
        </w:tc>
        <w:tc>
          <w:tcPr>
            <w:tcW w:w="966" w:type="pct"/>
            <w:vAlign w:val="center"/>
          </w:tcPr>
          <w:p w14:paraId="0707F4E0">
            <w:pPr>
              <w:spacing w:before="67"/>
              <w:jc w:val="center"/>
              <w:rPr>
                <w:rFonts w:ascii="仿宋" w:hAnsi="仿宋" w:eastAsia="仿宋" w:cs="仿宋"/>
                <w:sz w:val="28"/>
                <w:szCs w:val="28"/>
                <w:lang w:eastAsia="zh-CN"/>
              </w:rPr>
            </w:pPr>
            <w:r>
              <w:rPr>
                <w:rFonts w:hint="eastAsia" w:ascii="仿宋" w:hAnsi="仿宋" w:eastAsia="仿宋" w:cs="仿宋"/>
                <w:sz w:val="28"/>
                <w:szCs w:val="28"/>
                <w:lang w:eastAsia="zh-CN"/>
              </w:rPr>
              <w:t>总负责人</w:t>
            </w:r>
          </w:p>
        </w:tc>
      </w:tr>
      <w:tr w14:paraId="1F00C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 w:hRule="atLeast"/>
        </w:trPr>
        <w:tc>
          <w:tcPr>
            <w:tcW w:w="627" w:type="pct"/>
            <w:vAlign w:val="center"/>
          </w:tcPr>
          <w:p w14:paraId="1C512A0E">
            <w:pPr>
              <w:pStyle w:val="14"/>
              <w:spacing w:before="167"/>
              <w:jc w:val="center"/>
              <w:rPr>
                <w:sz w:val="28"/>
                <w:szCs w:val="28"/>
              </w:rPr>
            </w:pPr>
            <w:r>
              <w:rPr>
                <w:rFonts w:hint="eastAsia"/>
                <w:sz w:val="28"/>
                <w:szCs w:val="28"/>
              </w:rPr>
              <w:t>郭德斌</w:t>
            </w:r>
          </w:p>
        </w:tc>
        <w:tc>
          <w:tcPr>
            <w:tcW w:w="537" w:type="pct"/>
            <w:vAlign w:val="center"/>
          </w:tcPr>
          <w:p w14:paraId="5B2608F0">
            <w:pPr>
              <w:pStyle w:val="14"/>
              <w:spacing w:before="167"/>
              <w:jc w:val="center"/>
              <w:rPr>
                <w:sz w:val="28"/>
                <w:szCs w:val="28"/>
                <w:lang w:eastAsia="zh-CN"/>
              </w:rPr>
            </w:pPr>
            <w:r>
              <w:rPr>
                <w:rFonts w:hint="eastAsia"/>
                <w:sz w:val="28"/>
                <w:szCs w:val="28"/>
                <w:lang w:eastAsia="zh-CN"/>
              </w:rPr>
              <w:t>男</w:t>
            </w:r>
          </w:p>
        </w:tc>
        <w:tc>
          <w:tcPr>
            <w:tcW w:w="1162" w:type="pct"/>
            <w:vAlign w:val="center"/>
          </w:tcPr>
          <w:p w14:paraId="20F79336">
            <w:pPr>
              <w:pStyle w:val="14"/>
              <w:spacing w:before="168"/>
              <w:jc w:val="center"/>
              <w:rPr>
                <w:sz w:val="28"/>
                <w:szCs w:val="28"/>
                <w:lang w:eastAsia="zh-CN"/>
              </w:rPr>
            </w:pPr>
            <w:r>
              <w:rPr>
                <w:rFonts w:hint="eastAsia"/>
                <w:sz w:val="28"/>
                <w:szCs w:val="28"/>
                <w:lang w:eastAsia="zh-CN"/>
              </w:rPr>
              <w:t>技术副总监/</w:t>
            </w:r>
          </w:p>
          <w:p w14:paraId="0C17E2F8">
            <w:pPr>
              <w:pStyle w:val="14"/>
              <w:spacing w:before="168"/>
              <w:jc w:val="center"/>
              <w:rPr>
                <w:sz w:val="28"/>
                <w:szCs w:val="28"/>
                <w:lang w:eastAsia="zh-CN"/>
              </w:rPr>
            </w:pPr>
            <w:r>
              <w:rPr>
                <w:rFonts w:hint="eastAsia"/>
                <w:sz w:val="28"/>
                <w:szCs w:val="28"/>
                <w:lang w:val="en-US" w:eastAsia="zh-CN"/>
              </w:rPr>
              <w:t>正</w:t>
            </w:r>
            <w:r>
              <w:rPr>
                <w:rFonts w:hint="eastAsia"/>
                <w:sz w:val="28"/>
                <w:szCs w:val="28"/>
                <w:lang w:eastAsia="zh-CN"/>
              </w:rPr>
              <w:t>高级工程师</w:t>
            </w:r>
          </w:p>
        </w:tc>
        <w:tc>
          <w:tcPr>
            <w:tcW w:w="1708" w:type="pct"/>
            <w:vAlign w:val="center"/>
          </w:tcPr>
          <w:p w14:paraId="03E09065">
            <w:pPr>
              <w:pStyle w:val="14"/>
              <w:spacing w:before="67"/>
              <w:ind w:left="395" w:right="224" w:hanging="140"/>
              <w:jc w:val="center"/>
              <w:rPr>
                <w:sz w:val="28"/>
                <w:szCs w:val="28"/>
                <w:lang w:eastAsia="zh-CN"/>
              </w:rPr>
            </w:pPr>
            <w:r>
              <w:rPr>
                <w:rFonts w:hint="eastAsia"/>
                <w:sz w:val="28"/>
                <w:szCs w:val="28"/>
                <w:lang w:eastAsia="zh-CN"/>
              </w:rPr>
              <w:t>江西煌上煌集团食品股份有限公司</w:t>
            </w:r>
          </w:p>
        </w:tc>
        <w:tc>
          <w:tcPr>
            <w:tcW w:w="966" w:type="pct"/>
            <w:vAlign w:val="center"/>
          </w:tcPr>
          <w:p w14:paraId="28FA0E71">
            <w:pPr>
              <w:pStyle w:val="14"/>
              <w:spacing w:before="67"/>
              <w:jc w:val="center"/>
              <w:rPr>
                <w:sz w:val="28"/>
                <w:szCs w:val="28"/>
                <w:lang w:eastAsia="zh-CN"/>
              </w:rPr>
            </w:pPr>
            <w:r>
              <w:rPr>
                <w:rFonts w:hint="eastAsia"/>
                <w:sz w:val="28"/>
                <w:szCs w:val="28"/>
                <w:lang w:eastAsia="zh-CN"/>
              </w:rPr>
              <w:t>统筹指导</w:t>
            </w:r>
          </w:p>
        </w:tc>
      </w:tr>
      <w:tr w14:paraId="254B2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7" w:type="pct"/>
            <w:vAlign w:val="center"/>
          </w:tcPr>
          <w:p w14:paraId="6E771C12">
            <w:pPr>
              <w:pStyle w:val="14"/>
              <w:spacing w:before="162"/>
              <w:jc w:val="center"/>
              <w:rPr>
                <w:sz w:val="28"/>
                <w:szCs w:val="28"/>
                <w:lang w:eastAsia="zh-CN"/>
              </w:rPr>
            </w:pPr>
            <w:r>
              <w:rPr>
                <w:rFonts w:hint="eastAsia"/>
                <w:sz w:val="28"/>
                <w:szCs w:val="28"/>
                <w:lang w:eastAsia="zh-CN"/>
              </w:rPr>
              <w:t>蓝海军</w:t>
            </w:r>
          </w:p>
        </w:tc>
        <w:tc>
          <w:tcPr>
            <w:tcW w:w="537" w:type="pct"/>
            <w:vAlign w:val="center"/>
          </w:tcPr>
          <w:p w14:paraId="1076A756">
            <w:pPr>
              <w:pStyle w:val="14"/>
              <w:spacing w:before="162"/>
              <w:jc w:val="center"/>
              <w:rPr>
                <w:sz w:val="28"/>
                <w:szCs w:val="28"/>
                <w:lang w:eastAsia="zh-CN"/>
              </w:rPr>
            </w:pPr>
            <w:r>
              <w:rPr>
                <w:rFonts w:hint="eastAsia"/>
                <w:sz w:val="28"/>
                <w:szCs w:val="28"/>
                <w:lang w:eastAsia="zh-CN"/>
              </w:rPr>
              <w:t>男</w:t>
            </w:r>
          </w:p>
        </w:tc>
        <w:tc>
          <w:tcPr>
            <w:tcW w:w="1162" w:type="pct"/>
            <w:vAlign w:val="center"/>
          </w:tcPr>
          <w:p w14:paraId="0C788CB5">
            <w:pPr>
              <w:pStyle w:val="14"/>
              <w:spacing w:before="168"/>
              <w:jc w:val="center"/>
              <w:rPr>
                <w:sz w:val="28"/>
                <w:szCs w:val="28"/>
                <w:lang w:eastAsia="zh-CN"/>
              </w:rPr>
            </w:pPr>
            <w:r>
              <w:rPr>
                <w:rFonts w:hint="eastAsia"/>
                <w:sz w:val="28"/>
                <w:szCs w:val="28"/>
                <w:lang w:eastAsia="zh-CN"/>
              </w:rPr>
              <w:t>技术副总监/</w:t>
            </w:r>
          </w:p>
          <w:p w14:paraId="51920899">
            <w:pPr>
              <w:pStyle w:val="14"/>
              <w:jc w:val="center"/>
              <w:rPr>
                <w:sz w:val="28"/>
                <w:szCs w:val="28"/>
                <w:lang w:eastAsia="zh-CN"/>
              </w:rPr>
            </w:pPr>
            <w:r>
              <w:rPr>
                <w:rFonts w:hint="eastAsia"/>
                <w:sz w:val="28"/>
                <w:szCs w:val="28"/>
                <w:lang w:eastAsia="zh-CN"/>
              </w:rPr>
              <w:t>高级工程师</w:t>
            </w:r>
          </w:p>
        </w:tc>
        <w:tc>
          <w:tcPr>
            <w:tcW w:w="1708" w:type="pct"/>
            <w:vAlign w:val="center"/>
          </w:tcPr>
          <w:p w14:paraId="3D36C10C">
            <w:pPr>
              <w:pStyle w:val="14"/>
              <w:spacing w:before="63"/>
              <w:ind w:left="395" w:right="224" w:hanging="140"/>
              <w:jc w:val="center"/>
              <w:rPr>
                <w:sz w:val="28"/>
                <w:szCs w:val="28"/>
                <w:lang w:eastAsia="zh-CN"/>
              </w:rPr>
            </w:pPr>
            <w:r>
              <w:rPr>
                <w:rFonts w:hint="eastAsia"/>
                <w:sz w:val="28"/>
                <w:szCs w:val="28"/>
                <w:lang w:eastAsia="zh-CN"/>
              </w:rPr>
              <w:t>江西煌上煌集团食品股份有限公司</w:t>
            </w:r>
          </w:p>
        </w:tc>
        <w:tc>
          <w:tcPr>
            <w:tcW w:w="966" w:type="pct"/>
            <w:vAlign w:val="center"/>
          </w:tcPr>
          <w:p w14:paraId="56BB8444">
            <w:pPr>
              <w:pStyle w:val="14"/>
              <w:spacing w:before="43"/>
              <w:jc w:val="center"/>
              <w:rPr>
                <w:sz w:val="28"/>
                <w:szCs w:val="28"/>
                <w:lang w:eastAsia="zh-CN"/>
              </w:rPr>
            </w:pPr>
            <w:r>
              <w:rPr>
                <w:rFonts w:hint="eastAsia"/>
                <w:sz w:val="28"/>
                <w:szCs w:val="28"/>
                <w:lang w:eastAsia="zh-CN"/>
              </w:rPr>
              <w:t>工艺指导</w:t>
            </w:r>
          </w:p>
        </w:tc>
      </w:tr>
      <w:tr w14:paraId="72910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7" w:type="pct"/>
            <w:vAlign w:val="center"/>
          </w:tcPr>
          <w:p w14:paraId="292DF687">
            <w:pPr>
              <w:pStyle w:val="14"/>
              <w:spacing w:before="162"/>
              <w:jc w:val="center"/>
              <w:rPr>
                <w:sz w:val="28"/>
                <w:szCs w:val="28"/>
                <w:lang w:eastAsia="zh-CN"/>
              </w:rPr>
            </w:pPr>
            <w:r>
              <w:rPr>
                <w:rFonts w:hint="eastAsia"/>
                <w:sz w:val="28"/>
                <w:szCs w:val="28"/>
                <w:lang w:eastAsia="zh-CN"/>
              </w:rPr>
              <w:t>朱彤晖</w:t>
            </w:r>
          </w:p>
        </w:tc>
        <w:tc>
          <w:tcPr>
            <w:tcW w:w="537" w:type="pct"/>
            <w:vAlign w:val="center"/>
          </w:tcPr>
          <w:p w14:paraId="7700DD25">
            <w:pPr>
              <w:pStyle w:val="14"/>
              <w:spacing w:before="162"/>
              <w:jc w:val="center"/>
              <w:rPr>
                <w:sz w:val="28"/>
                <w:szCs w:val="28"/>
                <w:lang w:eastAsia="zh-CN"/>
              </w:rPr>
            </w:pPr>
            <w:r>
              <w:rPr>
                <w:rFonts w:hint="eastAsia"/>
                <w:sz w:val="28"/>
                <w:szCs w:val="28"/>
                <w:lang w:eastAsia="zh-CN"/>
              </w:rPr>
              <w:t>男</w:t>
            </w:r>
          </w:p>
        </w:tc>
        <w:tc>
          <w:tcPr>
            <w:tcW w:w="1162" w:type="pct"/>
            <w:vAlign w:val="center"/>
          </w:tcPr>
          <w:p w14:paraId="6E1B538A">
            <w:pPr>
              <w:pStyle w:val="14"/>
              <w:spacing w:before="168"/>
              <w:jc w:val="center"/>
              <w:rPr>
                <w:sz w:val="28"/>
                <w:szCs w:val="28"/>
                <w:lang w:eastAsia="zh-CN"/>
              </w:rPr>
            </w:pPr>
            <w:r>
              <w:rPr>
                <w:rFonts w:hint="eastAsia"/>
                <w:sz w:val="28"/>
                <w:szCs w:val="28"/>
                <w:lang w:eastAsia="zh-CN"/>
              </w:rPr>
              <w:t>工艺主管</w:t>
            </w:r>
          </w:p>
        </w:tc>
        <w:tc>
          <w:tcPr>
            <w:tcW w:w="1708" w:type="pct"/>
            <w:vAlign w:val="center"/>
          </w:tcPr>
          <w:p w14:paraId="55BA6DC1">
            <w:pPr>
              <w:pStyle w:val="14"/>
              <w:spacing w:before="63"/>
              <w:ind w:left="395" w:right="224" w:hanging="140"/>
              <w:jc w:val="center"/>
              <w:rPr>
                <w:sz w:val="28"/>
                <w:szCs w:val="28"/>
                <w:lang w:eastAsia="zh-CN"/>
              </w:rPr>
            </w:pPr>
            <w:r>
              <w:rPr>
                <w:rFonts w:hint="eastAsia"/>
                <w:sz w:val="28"/>
                <w:szCs w:val="28"/>
                <w:lang w:eastAsia="zh-CN"/>
              </w:rPr>
              <w:t>江西煌上煌集团食品股份有限公司</w:t>
            </w:r>
          </w:p>
        </w:tc>
        <w:tc>
          <w:tcPr>
            <w:tcW w:w="966" w:type="pct"/>
            <w:vAlign w:val="center"/>
          </w:tcPr>
          <w:p w14:paraId="7855AE69">
            <w:pPr>
              <w:pStyle w:val="14"/>
              <w:spacing w:before="43"/>
              <w:jc w:val="center"/>
              <w:rPr>
                <w:sz w:val="28"/>
                <w:szCs w:val="28"/>
                <w:lang w:eastAsia="zh-CN"/>
              </w:rPr>
            </w:pPr>
            <w:r>
              <w:rPr>
                <w:rFonts w:hint="eastAsia"/>
                <w:sz w:val="28"/>
                <w:szCs w:val="28"/>
                <w:lang w:eastAsia="zh-CN"/>
              </w:rPr>
              <w:t>工艺指导</w:t>
            </w:r>
          </w:p>
        </w:tc>
      </w:tr>
      <w:tr w14:paraId="58996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7" w:type="pct"/>
            <w:vAlign w:val="center"/>
          </w:tcPr>
          <w:p w14:paraId="3BE7789A">
            <w:pPr>
              <w:pStyle w:val="14"/>
              <w:spacing w:before="162"/>
              <w:jc w:val="center"/>
              <w:rPr>
                <w:sz w:val="28"/>
                <w:szCs w:val="28"/>
                <w:lang w:eastAsia="zh-CN"/>
              </w:rPr>
            </w:pPr>
            <w:r>
              <w:rPr>
                <w:rFonts w:hint="eastAsia"/>
                <w:sz w:val="28"/>
                <w:szCs w:val="28"/>
                <w:lang w:eastAsia="zh-CN"/>
              </w:rPr>
              <w:t>罗舜菁</w:t>
            </w:r>
          </w:p>
        </w:tc>
        <w:tc>
          <w:tcPr>
            <w:tcW w:w="537" w:type="pct"/>
            <w:vAlign w:val="center"/>
          </w:tcPr>
          <w:p w14:paraId="6D44054A">
            <w:pPr>
              <w:pStyle w:val="14"/>
              <w:spacing w:before="162"/>
              <w:jc w:val="center"/>
              <w:rPr>
                <w:sz w:val="28"/>
                <w:szCs w:val="28"/>
                <w:lang w:eastAsia="zh-CN"/>
              </w:rPr>
            </w:pPr>
            <w:r>
              <w:rPr>
                <w:rFonts w:hint="eastAsia"/>
                <w:sz w:val="28"/>
                <w:szCs w:val="28"/>
                <w:lang w:eastAsia="zh-CN"/>
              </w:rPr>
              <w:t>女</w:t>
            </w:r>
          </w:p>
        </w:tc>
        <w:tc>
          <w:tcPr>
            <w:tcW w:w="1162" w:type="pct"/>
            <w:vAlign w:val="center"/>
          </w:tcPr>
          <w:p w14:paraId="33664306">
            <w:pPr>
              <w:pStyle w:val="14"/>
              <w:jc w:val="center"/>
              <w:rPr>
                <w:sz w:val="28"/>
                <w:szCs w:val="28"/>
                <w:lang w:eastAsia="zh-CN"/>
              </w:rPr>
            </w:pPr>
            <w:r>
              <w:rPr>
                <w:rFonts w:hint="eastAsia"/>
                <w:sz w:val="28"/>
                <w:szCs w:val="28"/>
                <w:lang w:eastAsia="zh-CN"/>
              </w:rPr>
              <w:t>教授</w:t>
            </w:r>
          </w:p>
        </w:tc>
        <w:tc>
          <w:tcPr>
            <w:tcW w:w="1708" w:type="pct"/>
            <w:vAlign w:val="center"/>
          </w:tcPr>
          <w:p w14:paraId="006B8D08">
            <w:pPr>
              <w:pStyle w:val="14"/>
              <w:spacing w:before="63"/>
              <w:ind w:left="395" w:right="224" w:hanging="140"/>
              <w:jc w:val="center"/>
              <w:rPr>
                <w:sz w:val="28"/>
                <w:szCs w:val="28"/>
                <w:lang w:eastAsia="zh-CN"/>
              </w:rPr>
            </w:pPr>
            <w:r>
              <w:rPr>
                <w:rFonts w:hint="eastAsia"/>
                <w:sz w:val="28"/>
                <w:szCs w:val="28"/>
                <w:lang w:eastAsia="zh-CN"/>
              </w:rPr>
              <w:t>南昌大学</w:t>
            </w:r>
          </w:p>
        </w:tc>
        <w:tc>
          <w:tcPr>
            <w:tcW w:w="966" w:type="pct"/>
            <w:vAlign w:val="center"/>
          </w:tcPr>
          <w:p w14:paraId="1B5C65D0">
            <w:pPr>
              <w:pStyle w:val="14"/>
              <w:spacing w:before="43"/>
              <w:jc w:val="center"/>
              <w:rPr>
                <w:sz w:val="28"/>
                <w:szCs w:val="28"/>
                <w:lang w:eastAsia="zh-CN"/>
              </w:rPr>
            </w:pPr>
            <w:r>
              <w:rPr>
                <w:rFonts w:hint="eastAsia"/>
                <w:sz w:val="28"/>
                <w:szCs w:val="28"/>
                <w:lang w:eastAsia="zh-CN"/>
              </w:rPr>
              <w:t>标准审核</w:t>
            </w:r>
          </w:p>
        </w:tc>
      </w:tr>
      <w:tr w14:paraId="1CB49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7" w:type="pct"/>
            <w:vAlign w:val="center"/>
          </w:tcPr>
          <w:p w14:paraId="11E7626A">
            <w:pPr>
              <w:pStyle w:val="14"/>
              <w:spacing w:before="162"/>
              <w:jc w:val="center"/>
              <w:rPr>
                <w:sz w:val="28"/>
                <w:szCs w:val="28"/>
                <w:lang w:eastAsia="zh-CN"/>
              </w:rPr>
            </w:pPr>
            <w:r>
              <w:rPr>
                <w:rFonts w:hint="eastAsia"/>
                <w:sz w:val="28"/>
                <w:szCs w:val="28"/>
                <w:lang w:eastAsia="zh-CN"/>
              </w:rPr>
              <w:t>陈婷婷</w:t>
            </w:r>
          </w:p>
        </w:tc>
        <w:tc>
          <w:tcPr>
            <w:tcW w:w="537" w:type="pct"/>
            <w:vAlign w:val="center"/>
          </w:tcPr>
          <w:p w14:paraId="323A1DFD">
            <w:pPr>
              <w:pStyle w:val="14"/>
              <w:spacing w:before="162"/>
              <w:jc w:val="center"/>
              <w:rPr>
                <w:sz w:val="28"/>
                <w:szCs w:val="28"/>
                <w:lang w:eastAsia="zh-CN"/>
              </w:rPr>
            </w:pPr>
            <w:r>
              <w:rPr>
                <w:rFonts w:hint="eastAsia"/>
                <w:sz w:val="28"/>
                <w:szCs w:val="28"/>
                <w:lang w:eastAsia="zh-CN"/>
              </w:rPr>
              <w:t>女</w:t>
            </w:r>
          </w:p>
        </w:tc>
        <w:tc>
          <w:tcPr>
            <w:tcW w:w="1162" w:type="pct"/>
            <w:vAlign w:val="center"/>
          </w:tcPr>
          <w:p w14:paraId="28F82319">
            <w:pPr>
              <w:pStyle w:val="14"/>
              <w:jc w:val="center"/>
              <w:rPr>
                <w:sz w:val="28"/>
                <w:szCs w:val="28"/>
                <w:lang w:eastAsia="zh-CN"/>
              </w:rPr>
            </w:pPr>
            <w:r>
              <w:rPr>
                <w:rFonts w:hint="eastAsia"/>
                <w:sz w:val="28"/>
                <w:szCs w:val="28"/>
                <w:lang w:eastAsia="zh-CN"/>
              </w:rPr>
              <w:t>副研究员</w:t>
            </w:r>
          </w:p>
        </w:tc>
        <w:tc>
          <w:tcPr>
            <w:tcW w:w="1708" w:type="pct"/>
            <w:vAlign w:val="center"/>
          </w:tcPr>
          <w:p w14:paraId="5ACCC966">
            <w:pPr>
              <w:pStyle w:val="14"/>
              <w:spacing w:before="63"/>
              <w:ind w:left="395" w:right="224" w:hanging="140"/>
              <w:jc w:val="center"/>
              <w:rPr>
                <w:sz w:val="28"/>
                <w:szCs w:val="28"/>
                <w:lang w:eastAsia="zh-CN"/>
              </w:rPr>
            </w:pPr>
            <w:r>
              <w:rPr>
                <w:rFonts w:hint="eastAsia"/>
                <w:sz w:val="28"/>
                <w:szCs w:val="28"/>
                <w:lang w:eastAsia="zh-CN"/>
              </w:rPr>
              <w:t>南昌大学</w:t>
            </w:r>
          </w:p>
        </w:tc>
        <w:tc>
          <w:tcPr>
            <w:tcW w:w="966" w:type="pct"/>
            <w:vAlign w:val="center"/>
          </w:tcPr>
          <w:p w14:paraId="0E3E3E9D">
            <w:pPr>
              <w:pStyle w:val="14"/>
              <w:spacing w:before="43"/>
              <w:jc w:val="center"/>
              <w:rPr>
                <w:sz w:val="28"/>
                <w:szCs w:val="28"/>
                <w:lang w:eastAsia="zh-CN"/>
              </w:rPr>
            </w:pPr>
            <w:r>
              <w:rPr>
                <w:rFonts w:hint="eastAsia"/>
                <w:sz w:val="28"/>
                <w:szCs w:val="28"/>
                <w:lang w:eastAsia="zh-CN"/>
              </w:rPr>
              <w:t>标准起草</w:t>
            </w:r>
          </w:p>
        </w:tc>
      </w:tr>
      <w:tr w14:paraId="5E6E1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7" w:type="pct"/>
            <w:vAlign w:val="center"/>
          </w:tcPr>
          <w:p w14:paraId="48B61515">
            <w:pPr>
              <w:pStyle w:val="14"/>
              <w:spacing w:before="64"/>
              <w:jc w:val="center"/>
              <w:rPr>
                <w:spacing w:val="6"/>
                <w:sz w:val="28"/>
                <w:szCs w:val="28"/>
                <w:lang w:eastAsia="zh-CN"/>
              </w:rPr>
            </w:pPr>
            <w:r>
              <w:rPr>
                <w:rFonts w:hint="eastAsia"/>
                <w:spacing w:val="6"/>
                <w:sz w:val="28"/>
                <w:szCs w:val="28"/>
                <w:lang w:eastAsia="zh-CN"/>
              </w:rPr>
              <w:t>黄军根</w:t>
            </w:r>
          </w:p>
        </w:tc>
        <w:tc>
          <w:tcPr>
            <w:tcW w:w="537" w:type="pct"/>
            <w:vAlign w:val="center"/>
          </w:tcPr>
          <w:p w14:paraId="73E4D4FC">
            <w:pPr>
              <w:pStyle w:val="14"/>
              <w:spacing w:before="64"/>
              <w:jc w:val="center"/>
              <w:rPr>
                <w:sz w:val="28"/>
                <w:szCs w:val="28"/>
                <w:lang w:eastAsia="zh-CN"/>
              </w:rPr>
            </w:pPr>
            <w:r>
              <w:rPr>
                <w:rFonts w:hint="eastAsia"/>
                <w:sz w:val="28"/>
                <w:szCs w:val="28"/>
                <w:lang w:eastAsia="zh-CN"/>
              </w:rPr>
              <w:t>男</w:t>
            </w:r>
          </w:p>
        </w:tc>
        <w:tc>
          <w:tcPr>
            <w:tcW w:w="1162" w:type="pct"/>
            <w:vAlign w:val="center"/>
          </w:tcPr>
          <w:p w14:paraId="2D2BD4BF">
            <w:pPr>
              <w:pStyle w:val="14"/>
              <w:spacing w:before="64"/>
              <w:jc w:val="center"/>
              <w:rPr>
                <w:sz w:val="28"/>
                <w:szCs w:val="28"/>
                <w:lang w:eastAsia="zh-CN"/>
              </w:rPr>
            </w:pPr>
            <w:r>
              <w:rPr>
                <w:rFonts w:hint="eastAsia"/>
                <w:sz w:val="28"/>
                <w:szCs w:val="28"/>
                <w:lang w:eastAsia="zh-CN"/>
              </w:rPr>
              <w:t>主任/高级工程师</w:t>
            </w:r>
          </w:p>
        </w:tc>
        <w:tc>
          <w:tcPr>
            <w:tcW w:w="1708" w:type="pct"/>
            <w:vAlign w:val="center"/>
          </w:tcPr>
          <w:p w14:paraId="29EC9F7A">
            <w:pPr>
              <w:pStyle w:val="14"/>
              <w:spacing w:before="63"/>
              <w:ind w:left="247" w:right="224" w:firstLine="8"/>
              <w:jc w:val="center"/>
              <w:rPr>
                <w:sz w:val="28"/>
                <w:szCs w:val="28"/>
                <w:lang w:eastAsia="zh-CN"/>
              </w:rPr>
            </w:pPr>
            <w:r>
              <w:rPr>
                <w:rFonts w:hint="eastAsia"/>
                <w:sz w:val="28"/>
                <w:szCs w:val="28"/>
                <w:lang w:eastAsia="zh-CN"/>
              </w:rPr>
              <w:t>江西省质量和标准化研究院</w:t>
            </w:r>
          </w:p>
        </w:tc>
        <w:tc>
          <w:tcPr>
            <w:tcW w:w="966" w:type="pct"/>
            <w:vAlign w:val="center"/>
          </w:tcPr>
          <w:p w14:paraId="7A16E4F4">
            <w:pPr>
              <w:pStyle w:val="14"/>
              <w:spacing w:before="63"/>
              <w:ind w:right="188"/>
              <w:jc w:val="center"/>
              <w:rPr>
                <w:sz w:val="28"/>
                <w:szCs w:val="28"/>
                <w:lang w:eastAsia="zh-CN"/>
              </w:rPr>
            </w:pPr>
            <w:r>
              <w:rPr>
                <w:rFonts w:hint="eastAsia"/>
                <w:sz w:val="28"/>
                <w:szCs w:val="28"/>
                <w:lang w:eastAsia="zh-CN"/>
              </w:rPr>
              <w:t xml:space="preserve"> 标准起草</w:t>
            </w:r>
          </w:p>
        </w:tc>
      </w:tr>
      <w:tr w14:paraId="5F4E1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7" w:type="pct"/>
            <w:vAlign w:val="center"/>
          </w:tcPr>
          <w:p w14:paraId="0EE8434C">
            <w:pPr>
              <w:pStyle w:val="14"/>
              <w:spacing w:before="64"/>
              <w:jc w:val="center"/>
              <w:rPr>
                <w:spacing w:val="6"/>
                <w:sz w:val="28"/>
                <w:szCs w:val="28"/>
                <w:lang w:eastAsia="zh-CN"/>
              </w:rPr>
            </w:pPr>
            <w:r>
              <w:rPr>
                <w:rFonts w:hint="eastAsia"/>
                <w:spacing w:val="6"/>
                <w:sz w:val="28"/>
                <w:szCs w:val="28"/>
                <w:lang w:eastAsia="zh-CN"/>
              </w:rPr>
              <w:t>魏波</w:t>
            </w:r>
          </w:p>
        </w:tc>
        <w:tc>
          <w:tcPr>
            <w:tcW w:w="537" w:type="pct"/>
            <w:vAlign w:val="center"/>
          </w:tcPr>
          <w:p w14:paraId="705CCC47">
            <w:pPr>
              <w:pStyle w:val="14"/>
              <w:spacing w:before="64"/>
              <w:jc w:val="center"/>
              <w:rPr>
                <w:sz w:val="28"/>
                <w:szCs w:val="28"/>
                <w:lang w:eastAsia="zh-CN"/>
              </w:rPr>
            </w:pPr>
            <w:r>
              <w:rPr>
                <w:rFonts w:hint="eastAsia"/>
                <w:sz w:val="28"/>
                <w:szCs w:val="28"/>
                <w:lang w:eastAsia="zh-CN"/>
              </w:rPr>
              <w:t>男</w:t>
            </w:r>
          </w:p>
        </w:tc>
        <w:tc>
          <w:tcPr>
            <w:tcW w:w="1162" w:type="pct"/>
            <w:vAlign w:val="center"/>
          </w:tcPr>
          <w:p w14:paraId="37E2BB7E">
            <w:pPr>
              <w:pStyle w:val="14"/>
              <w:spacing w:before="64"/>
              <w:jc w:val="center"/>
              <w:rPr>
                <w:sz w:val="28"/>
                <w:szCs w:val="28"/>
                <w:lang w:eastAsia="zh-CN"/>
              </w:rPr>
            </w:pPr>
            <w:r>
              <w:rPr>
                <w:rFonts w:hint="eastAsia"/>
                <w:sz w:val="28"/>
                <w:szCs w:val="28"/>
                <w:lang w:eastAsia="zh-CN"/>
              </w:rPr>
              <w:t>工程师</w:t>
            </w:r>
          </w:p>
        </w:tc>
        <w:tc>
          <w:tcPr>
            <w:tcW w:w="1708" w:type="pct"/>
            <w:vAlign w:val="center"/>
          </w:tcPr>
          <w:p w14:paraId="317581E0">
            <w:pPr>
              <w:pStyle w:val="14"/>
              <w:spacing w:before="63"/>
              <w:ind w:left="247" w:right="224" w:firstLine="8"/>
              <w:jc w:val="center"/>
              <w:rPr>
                <w:sz w:val="28"/>
                <w:szCs w:val="28"/>
                <w:lang w:eastAsia="zh-CN"/>
              </w:rPr>
            </w:pPr>
            <w:r>
              <w:rPr>
                <w:rFonts w:hint="eastAsia"/>
                <w:sz w:val="28"/>
                <w:szCs w:val="28"/>
                <w:lang w:eastAsia="zh-CN"/>
              </w:rPr>
              <w:t>江西省质量和标准化研究院</w:t>
            </w:r>
          </w:p>
        </w:tc>
        <w:tc>
          <w:tcPr>
            <w:tcW w:w="966" w:type="pct"/>
            <w:vAlign w:val="center"/>
          </w:tcPr>
          <w:p w14:paraId="1CCEF0EC">
            <w:pPr>
              <w:pStyle w:val="14"/>
              <w:spacing w:before="63"/>
              <w:ind w:right="188"/>
              <w:jc w:val="center"/>
              <w:rPr>
                <w:sz w:val="28"/>
                <w:szCs w:val="28"/>
                <w:lang w:eastAsia="zh-CN"/>
              </w:rPr>
            </w:pPr>
            <w:r>
              <w:rPr>
                <w:rFonts w:hint="eastAsia"/>
                <w:sz w:val="28"/>
                <w:szCs w:val="28"/>
                <w:lang w:eastAsia="zh-CN"/>
              </w:rPr>
              <w:t xml:space="preserve"> 标准起草</w:t>
            </w:r>
          </w:p>
        </w:tc>
      </w:tr>
      <w:tr w14:paraId="2DF41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627" w:type="pct"/>
            <w:vAlign w:val="center"/>
          </w:tcPr>
          <w:p w14:paraId="47E6C313">
            <w:pPr>
              <w:pStyle w:val="14"/>
              <w:spacing w:before="166"/>
              <w:jc w:val="center"/>
              <w:rPr>
                <w:sz w:val="28"/>
                <w:szCs w:val="28"/>
              </w:rPr>
            </w:pPr>
            <w:r>
              <w:rPr>
                <w:rFonts w:hint="eastAsia"/>
                <w:spacing w:val="6"/>
                <w:sz w:val="28"/>
                <w:szCs w:val="28"/>
              </w:rPr>
              <w:t>黄莎莎</w:t>
            </w:r>
          </w:p>
        </w:tc>
        <w:tc>
          <w:tcPr>
            <w:tcW w:w="537" w:type="pct"/>
            <w:vAlign w:val="center"/>
          </w:tcPr>
          <w:p w14:paraId="6E3A37B8">
            <w:pPr>
              <w:pStyle w:val="14"/>
              <w:spacing w:before="165"/>
              <w:jc w:val="center"/>
              <w:rPr>
                <w:sz w:val="28"/>
                <w:szCs w:val="28"/>
                <w:lang w:eastAsia="zh-CN"/>
              </w:rPr>
            </w:pPr>
            <w:r>
              <w:rPr>
                <w:rFonts w:hint="eastAsia"/>
                <w:sz w:val="28"/>
                <w:szCs w:val="28"/>
                <w:lang w:eastAsia="zh-CN"/>
              </w:rPr>
              <w:t>女</w:t>
            </w:r>
          </w:p>
        </w:tc>
        <w:tc>
          <w:tcPr>
            <w:tcW w:w="1162" w:type="pct"/>
            <w:vAlign w:val="center"/>
          </w:tcPr>
          <w:p w14:paraId="6AE5A73C">
            <w:pPr>
              <w:pStyle w:val="14"/>
              <w:spacing w:before="166"/>
              <w:jc w:val="center"/>
              <w:rPr>
                <w:sz w:val="28"/>
                <w:szCs w:val="28"/>
                <w:lang w:eastAsia="zh-CN"/>
              </w:rPr>
            </w:pPr>
            <w:r>
              <w:rPr>
                <w:rFonts w:hint="eastAsia"/>
                <w:sz w:val="28"/>
                <w:szCs w:val="28"/>
                <w:lang w:eastAsia="zh-CN"/>
              </w:rPr>
              <w:t>技术主管</w:t>
            </w:r>
          </w:p>
        </w:tc>
        <w:tc>
          <w:tcPr>
            <w:tcW w:w="1708" w:type="pct"/>
            <w:vAlign w:val="center"/>
          </w:tcPr>
          <w:p w14:paraId="458AFD9A">
            <w:pPr>
              <w:spacing w:before="18"/>
              <w:jc w:val="center"/>
              <w:rPr>
                <w:rFonts w:ascii="仿宋" w:hAnsi="仿宋" w:eastAsia="仿宋" w:cs="仿宋"/>
                <w:sz w:val="28"/>
                <w:szCs w:val="28"/>
                <w:lang w:eastAsia="zh-CN"/>
              </w:rPr>
            </w:pPr>
            <w:r>
              <w:rPr>
                <w:rFonts w:hint="eastAsia" w:ascii="仿宋" w:hAnsi="仿宋" w:eastAsia="仿宋" w:cs="仿宋"/>
                <w:sz w:val="28"/>
                <w:szCs w:val="28"/>
                <w:lang w:eastAsia="zh-CN"/>
              </w:rPr>
              <w:t>江西煌上煌集团食品股份有限公司</w:t>
            </w:r>
          </w:p>
        </w:tc>
        <w:tc>
          <w:tcPr>
            <w:tcW w:w="966" w:type="pct"/>
            <w:vAlign w:val="center"/>
          </w:tcPr>
          <w:p w14:paraId="39AD2FEE">
            <w:pPr>
              <w:pStyle w:val="14"/>
              <w:spacing w:before="65"/>
              <w:jc w:val="center"/>
              <w:rPr>
                <w:sz w:val="28"/>
                <w:szCs w:val="28"/>
                <w:lang w:eastAsia="zh-CN"/>
              </w:rPr>
            </w:pPr>
            <w:r>
              <w:rPr>
                <w:rFonts w:hint="eastAsia"/>
                <w:sz w:val="28"/>
                <w:szCs w:val="28"/>
                <w:lang w:eastAsia="zh-CN"/>
              </w:rPr>
              <w:t>项目协调</w:t>
            </w:r>
          </w:p>
        </w:tc>
      </w:tr>
      <w:tr w14:paraId="50AB8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27" w:type="pct"/>
            <w:vAlign w:val="center"/>
          </w:tcPr>
          <w:p w14:paraId="4C33FE8C">
            <w:pPr>
              <w:pStyle w:val="14"/>
              <w:spacing w:before="162"/>
              <w:jc w:val="center"/>
              <w:rPr>
                <w:sz w:val="28"/>
                <w:szCs w:val="28"/>
              </w:rPr>
            </w:pPr>
            <w:r>
              <w:rPr>
                <w:rFonts w:hint="eastAsia"/>
                <w:sz w:val="28"/>
                <w:szCs w:val="28"/>
              </w:rPr>
              <w:t>李军</w:t>
            </w:r>
          </w:p>
        </w:tc>
        <w:tc>
          <w:tcPr>
            <w:tcW w:w="537" w:type="pct"/>
            <w:vAlign w:val="center"/>
          </w:tcPr>
          <w:p w14:paraId="084715E4">
            <w:pPr>
              <w:pStyle w:val="14"/>
              <w:spacing w:before="162"/>
              <w:jc w:val="center"/>
              <w:rPr>
                <w:sz w:val="28"/>
                <w:szCs w:val="28"/>
                <w:lang w:eastAsia="zh-CN"/>
              </w:rPr>
            </w:pPr>
            <w:r>
              <w:rPr>
                <w:rFonts w:hint="eastAsia"/>
                <w:sz w:val="28"/>
                <w:szCs w:val="28"/>
                <w:lang w:eastAsia="zh-CN"/>
              </w:rPr>
              <w:t>男</w:t>
            </w:r>
          </w:p>
        </w:tc>
        <w:tc>
          <w:tcPr>
            <w:tcW w:w="1162" w:type="pct"/>
            <w:vAlign w:val="center"/>
          </w:tcPr>
          <w:p w14:paraId="305A82CC">
            <w:pPr>
              <w:pStyle w:val="14"/>
              <w:jc w:val="center"/>
              <w:rPr>
                <w:sz w:val="28"/>
                <w:szCs w:val="28"/>
                <w:lang w:eastAsia="zh-CN"/>
              </w:rPr>
            </w:pPr>
            <w:r>
              <w:rPr>
                <w:rFonts w:hint="eastAsia"/>
                <w:sz w:val="28"/>
                <w:szCs w:val="28"/>
                <w:lang w:eastAsia="zh-CN"/>
              </w:rPr>
              <w:t>技术主管/</w:t>
            </w:r>
          </w:p>
          <w:p w14:paraId="6867FCDA">
            <w:pPr>
              <w:pStyle w:val="14"/>
              <w:jc w:val="center"/>
              <w:rPr>
                <w:sz w:val="28"/>
                <w:szCs w:val="28"/>
                <w:lang w:eastAsia="zh-CN"/>
              </w:rPr>
            </w:pPr>
            <w:r>
              <w:rPr>
                <w:rFonts w:hint="eastAsia"/>
                <w:sz w:val="28"/>
                <w:szCs w:val="28"/>
                <w:lang w:eastAsia="zh-CN"/>
              </w:rPr>
              <w:t>工程师</w:t>
            </w:r>
          </w:p>
        </w:tc>
        <w:tc>
          <w:tcPr>
            <w:tcW w:w="1708" w:type="pct"/>
            <w:vAlign w:val="center"/>
          </w:tcPr>
          <w:p w14:paraId="22C591FB">
            <w:pPr>
              <w:pStyle w:val="14"/>
              <w:spacing w:before="63"/>
              <w:ind w:left="395" w:right="224" w:hanging="140"/>
              <w:jc w:val="center"/>
              <w:rPr>
                <w:sz w:val="28"/>
                <w:szCs w:val="28"/>
                <w:lang w:eastAsia="zh-CN"/>
              </w:rPr>
            </w:pPr>
            <w:r>
              <w:rPr>
                <w:rFonts w:hint="eastAsia"/>
                <w:sz w:val="28"/>
                <w:szCs w:val="28"/>
                <w:lang w:eastAsia="zh-CN"/>
              </w:rPr>
              <w:t>江西煌上煌集团食品股份有限公司</w:t>
            </w:r>
          </w:p>
        </w:tc>
        <w:tc>
          <w:tcPr>
            <w:tcW w:w="966" w:type="pct"/>
            <w:vAlign w:val="center"/>
          </w:tcPr>
          <w:p w14:paraId="66FEF89C">
            <w:pPr>
              <w:pStyle w:val="14"/>
              <w:spacing w:before="43"/>
              <w:jc w:val="center"/>
              <w:rPr>
                <w:sz w:val="28"/>
                <w:szCs w:val="28"/>
                <w:lang w:eastAsia="zh-CN"/>
              </w:rPr>
            </w:pPr>
            <w:r>
              <w:rPr>
                <w:rFonts w:hint="eastAsia"/>
                <w:sz w:val="28"/>
                <w:szCs w:val="28"/>
                <w:lang w:eastAsia="zh-CN"/>
              </w:rPr>
              <w:t>项目协调</w:t>
            </w:r>
          </w:p>
        </w:tc>
      </w:tr>
      <w:tr w14:paraId="2608B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7" w:type="pct"/>
            <w:vAlign w:val="center"/>
          </w:tcPr>
          <w:p w14:paraId="57220403">
            <w:pPr>
              <w:pStyle w:val="14"/>
              <w:spacing w:before="167"/>
              <w:jc w:val="center"/>
              <w:rPr>
                <w:spacing w:val="6"/>
                <w:sz w:val="28"/>
                <w:szCs w:val="28"/>
              </w:rPr>
            </w:pPr>
            <w:r>
              <w:rPr>
                <w:rFonts w:hint="eastAsia"/>
                <w:spacing w:val="6"/>
                <w:sz w:val="28"/>
                <w:szCs w:val="28"/>
              </w:rPr>
              <w:t>李小锋</w:t>
            </w:r>
          </w:p>
        </w:tc>
        <w:tc>
          <w:tcPr>
            <w:tcW w:w="537" w:type="pct"/>
            <w:vAlign w:val="center"/>
          </w:tcPr>
          <w:p w14:paraId="61AC47BF">
            <w:pPr>
              <w:pStyle w:val="14"/>
              <w:spacing w:before="167"/>
              <w:jc w:val="center"/>
              <w:rPr>
                <w:sz w:val="28"/>
                <w:szCs w:val="28"/>
                <w:lang w:eastAsia="zh-CN"/>
              </w:rPr>
            </w:pPr>
            <w:r>
              <w:rPr>
                <w:rFonts w:hint="eastAsia"/>
                <w:sz w:val="28"/>
                <w:szCs w:val="28"/>
                <w:lang w:eastAsia="zh-CN"/>
              </w:rPr>
              <w:t>男</w:t>
            </w:r>
          </w:p>
        </w:tc>
        <w:tc>
          <w:tcPr>
            <w:tcW w:w="1162" w:type="pct"/>
            <w:vAlign w:val="center"/>
          </w:tcPr>
          <w:p w14:paraId="78B93ACD">
            <w:pPr>
              <w:pStyle w:val="14"/>
              <w:spacing w:before="167"/>
              <w:jc w:val="center"/>
              <w:rPr>
                <w:spacing w:val="-10"/>
                <w:sz w:val="28"/>
                <w:szCs w:val="28"/>
                <w:lang w:eastAsia="zh-CN"/>
              </w:rPr>
            </w:pPr>
            <w:r>
              <w:rPr>
                <w:rFonts w:hint="eastAsia"/>
                <w:spacing w:val="-10"/>
                <w:sz w:val="28"/>
                <w:szCs w:val="28"/>
                <w:lang w:eastAsia="zh-CN"/>
              </w:rPr>
              <w:t>工艺专员</w:t>
            </w:r>
          </w:p>
        </w:tc>
        <w:tc>
          <w:tcPr>
            <w:tcW w:w="1708" w:type="pct"/>
            <w:vAlign w:val="center"/>
          </w:tcPr>
          <w:p w14:paraId="2F01E798">
            <w:pPr>
              <w:spacing w:before="53"/>
              <w:ind w:left="189" w:right="164" w:firstLine="7"/>
              <w:jc w:val="center"/>
              <w:rPr>
                <w:rFonts w:ascii="仿宋" w:hAnsi="仿宋" w:eastAsia="仿宋" w:cs="仿宋"/>
                <w:spacing w:val="5"/>
                <w:sz w:val="28"/>
                <w:szCs w:val="28"/>
                <w:lang w:eastAsia="zh-CN"/>
              </w:rPr>
            </w:pPr>
            <w:r>
              <w:rPr>
                <w:rFonts w:hint="eastAsia" w:ascii="仿宋" w:hAnsi="仿宋" w:eastAsia="仿宋" w:cs="仿宋"/>
                <w:sz w:val="28"/>
                <w:szCs w:val="28"/>
                <w:lang w:eastAsia="zh-CN"/>
              </w:rPr>
              <w:t>江西煌上煌集团食品股份有限公司</w:t>
            </w:r>
          </w:p>
        </w:tc>
        <w:tc>
          <w:tcPr>
            <w:tcW w:w="966" w:type="pct"/>
            <w:vAlign w:val="center"/>
          </w:tcPr>
          <w:p w14:paraId="2303E29C">
            <w:pPr>
              <w:spacing w:before="69"/>
              <w:jc w:val="center"/>
              <w:rPr>
                <w:rFonts w:ascii="仿宋" w:hAnsi="仿宋" w:eastAsia="仿宋" w:cs="仿宋"/>
                <w:spacing w:val="-5"/>
                <w:sz w:val="28"/>
                <w:szCs w:val="28"/>
              </w:rPr>
            </w:pPr>
            <w:r>
              <w:rPr>
                <w:rFonts w:hint="eastAsia" w:ascii="仿宋" w:hAnsi="仿宋" w:eastAsia="仿宋" w:cs="仿宋"/>
                <w:sz w:val="28"/>
                <w:szCs w:val="28"/>
                <w:lang w:eastAsia="zh-CN"/>
              </w:rPr>
              <w:t>标准起草</w:t>
            </w:r>
          </w:p>
        </w:tc>
      </w:tr>
      <w:tr w14:paraId="343BD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7" w:type="pct"/>
            <w:vAlign w:val="center"/>
          </w:tcPr>
          <w:p w14:paraId="29F3406E">
            <w:pPr>
              <w:pStyle w:val="14"/>
              <w:spacing w:before="167"/>
              <w:jc w:val="center"/>
              <w:rPr>
                <w:spacing w:val="6"/>
                <w:sz w:val="28"/>
                <w:szCs w:val="28"/>
                <w:lang w:eastAsia="zh-CN"/>
              </w:rPr>
            </w:pPr>
            <w:r>
              <w:rPr>
                <w:rFonts w:hint="eastAsia"/>
                <w:spacing w:val="6"/>
                <w:sz w:val="28"/>
                <w:szCs w:val="28"/>
                <w:lang w:eastAsia="zh-CN"/>
              </w:rPr>
              <w:t>王珺苒</w:t>
            </w:r>
          </w:p>
        </w:tc>
        <w:tc>
          <w:tcPr>
            <w:tcW w:w="537" w:type="pct"/>
            <w:vAlign w:val="center"/>
          </w:tcPr>
          <w:p w14:paraId="3E041C36">
            <w:pPr>
              <w:pStyle w:val="14"/>
              <w:spacing w:before="167"/>
              <w:jc w:val="center"/>
              <w:rPr>
                <w:sz w:val="28"/>
                <w:szCs w:val="28"/>
                <w:lang w:eastAsia="zh-CN"/>
              </w:rPr>
            </w:pPr>
            <w:r>
              <w:rPr>
                <w:rFonts w:hint="eastAsia"/>
                <w:sz w:val="28"/>
                <w:szCs w:val="28"/>
                <w:lang w:eastAsia="zh-CN"/>
              </w:rPr>
              <w:t>女</w:t>
            </w:r>
          </w:p>
        </w:tc>
        <w:tc>
          <w:tcPr>
            <w:tcW w:w="1162" w:type="pct"/>
            <w:vAlign w:val="center"/>
          </w:tcPr>
          <w:p w14:paraId="0DBB0636">
            <w:pPr>
              <w:pStyle w:val="14"/>
              <w:spacing w:before="167"/>
              <w:jc w:val="center"/>
              <w:rPr>
                <w:spacing w:val="-10"/>
                <w:sz w:val="28"/>
                <w:szCs w:val="28"/>
                <w:lang w:eastAsia="zh-CN"/>
              </w:rPr>
            </w:pPr>
            <w:r>
              <w:rPr>
                <w:rFonts w:hint="eastAsia"/>
                <w:spacing w:val="-10"/>
                <w:sz w:val="28"/>
                <w:szCs w:val="28"/>
                <w:lang w:eastAsia="zh-CN"/>
              </w:rPr>
              <w:t>工艺专员</w:t>
            </w:r>
          </w:p>
        </w:tc>
        <w:tc>
          <w:tcPr>
            <w:tcW w:w="1708" w:type="pct"/>
            <w:vAlign w:val="center"/>
          </w:tcPr>
          <w:p w14:paraId="6CC79329">
            <w:pPr>
              <w:spacing w:before="53"/>
              <w:ind w:left="189" w:right="164" w:firstLine="7"/>
              <w:jc w:val="center"/>
              <w:rPr>
                <w:rFonts w:ascii="仿宋" w:hAnsi="仿宋" w:eastAsia="仿宋" w:cs="仿宋"/>
                <w:sz w:val="28"/>
                <w:szCs w:val="28"/>
                <w:lang w:eastAsia="zh-CN"/>
              </w:rPr>
            </w:pPr>
            <w:r>
              <w:rPr>
                <w:rFonts w:hint="eastAsia" w:ascii="仿宋" w:hAnsi="仿宋" w:eastAsia="仿宋" w:cs="仿宋"/>
                <w:sz w:val="28"/>
                <w:szCs w:val="28"/>
                <w:lang w:eastAsia="zh-CN"/>
              </w:rPr>
              <w:t>江西煌上煌集团食品股份有限公司</w:t>
            </w:r>
          </w:p>
        </w:tc>
        <w:tc>
          <w:tcPr>
            <w:tcW w:w="966" w:type="pct"/>
            <w:vAlign w:val="center"/>
          </w:tcPr>
          <w:p w14:paraId="3ABE186D">
            <w:pPr>
              <w:spacing w:before="69"/>
              <w:jc w:val="center"/>
              <w:rPr>
                <w:rFonts w:ascii="仿宋" w:hAnsi="仿宋" w:eastAsia="仿宋" w:cs="仿宋"/>
                <w:sz w:val="28"/>
                <w:szCs w:val="28"/>
                <w:lang w:eastAsia="zh-CN"/>
              </w:rPr>
            </w:pPr>
            <w:r>
              <w:rPr>
                <w:rFonts w:hint="eastAsia" w:ascii="仿宋" w:hAnsi="仿宋" w:eastAsia="仿宋" w:cs="仿宋"/>
                <w:sz w:val="28"/>
                <w:szCs w:val="28"/>
                <w:lang w:eastAsia="zh-CN"/>
              </w:rPr>
              <w:t>标准起草</w:t>
            </w:r>
          </w:p>
        </w:tc>
      </w:tr>
    </w:tbl>
    <w:p w14:paraId="11549AD8">
      <w:pPr>
        <w:spacing w:line="288" w:lineRule="auto"/>
        <w:rPr>
          <w:rFonts w:ascii="仿宋" w:hAnsi="仿宋" w:eastAsia="仿宋" w:cs="仿宋"/>
          <w:sz w:val="28"/>
          <w:szCs w:val="28"/>
          <w:lang w:eastAsia="zh-CN"/>
        </w:rPr>
        <w:sectPr>
          <w:footerReference r:id="rId3" w:type="default"/>
          <w:pgSz w:w="11906" w:h="16839"/>
          <w:pgMar w:top="1431" w:right="1687" w:bottom="1175" w:left="1785" w:header="0" w:footer="987" w:gutter="0"/>
          <w:pgNumType w:start="1"/>
          <w:cols w:space="720" w:num="1"/>
        </w:sectPr>
      </w:pPr>
    </w:p>
    <w:p w14:paraId="750A3BC7">
      <w:pPr>
        <w:pStyle w:val="4"/>
        <w:spacing w:before="155" w:line="288" w:lineRule="auto"/>
        <w:jc w:val="both"/>
        <w:rPr>
          <w:b/>
          <w:bCs/>
          <w:sz w:val="28"/>
          <w:szCs w:val="28"/>
          <w:lang w:eastAsia="zh-CN"/>
        </w:rPr>
      </w:pPr>
      <w:r>
        <w:rPr>
          <w:rFonts w:hint="eastAsia"/>
          <w:b/>
          <w:bCs/>
          <w:spacing w:val="7"/>
          <w:sz w:val="28"/>
          <w:szCs w:val="28"/>
          <w:lang w:eastAsia="zh-CN"/>
        </w:rPr>
        <w:t>二、标准制定的目的和意义</w:t>
      </w:r>
    </w:p>
    <w:p w14:paraId="7BF73BEB">
      <w:pPr>
        <w:pStyle w:val="4"/>
        <w:spacing w:line="288" w:lineRule="auto"/>
        <w:ind w:left="36" w:right="132" w:firstLine="645"/>
        <w:jc w:val="both"/>
        <w:rPr>
          <w:spacing w:val="8"/>
          <w:sz w:val="28"/>
          <w:szCs w:val="28"/>
          <w:lang w:eastAsia="zh-CN"/>
        </w:rPr>
      </w:pPr>
      <w:r>
        <w:rPr>
          <w:rFonts w:hint="eastAsia"/>
          <w:spacing w:val="8"/>
          <w:sz w:val="28"/>
          <w:szCs w:val="28"/>
          <w:lang w:eastAsia="zh-CN"/>
        </w:rPr>
        <w:t>随着生活水平的提高、食品科学研究的发展，酱卤肉制品不仅是餐桌上的美食，还常以休闲零食的形式出现在人们的视野。早于春秋时期，我国就形成了日臻成熟的肉类分割和肉制品烹调技艺，经过不断地演变发展，于秦汉至南北朝时期，早期的传统酱卤肉制品已经成为贩卖于酒楼市集间的日常商品之一。北魏时期，贾思勰所著的《齐民要术》曾对早期酱卤肉制品作了详细记载，分别从制作工艺、备料配方、必备贮藏条件等方面进行介绍；到了唐宋时期，诸多优秀历史文献都对酱卤肉制品有详细记载，如唐代《食经》、宋代《东京梦华录》等，经过长期发展，传统的酱卤肉制品加工工艺已基本完善定型，种类有200多种，采用的食材种类丰富，烹调技艺规范讲究。</w:t>
      </w:r>
    </w:p>
    <w:p w14:paraId="48649405">
      <w:pPr>
        <w:pStyle w:val="4"/>
        <w:spacing w:line="288" w:lineRule="auto"/>
        <w:ind w:left="36" w:right="132" w:firstLine="645"/>
        <w:jc w:val="both"/>
        <w:rPr>
          <w:spacing w:val="8"/>
          <w:sz w:val="28"/>
          <w:szCs w:val="28"/>
          <w:lang w:eastAsia="zh-CN"/>
        </w:rPr>
      </w:pPr>
      <w:r>
        <w:rPr>
          <w:rFonts w:hint="eastAsia"/>
          <w:spacing w:val="8"/>
          <w:sz w:val="28"/>
          <w:szCs w:val="28"/>
          <w:lang w:eastAsia="zh-CN"/>
        </w:rPr>
        <w:t>豫章酱卤制作技艺，是流传于江西省南昌市的传统技艺，江西省南昌市市级非物质文化遗产之一，豫章酱卤制作技艺是南昌褚氏家族的祖传技艺。褚氏家族利用鄱阳湖周边水系的优势资源养殖红毛麻鸭，并用香料制作红毛麻鸭酱卤产品，至今为止有近200年历史，逐渐发展成风靡全国的“煌上煌”酱鸭及系列卤制品品牌，得到了各界人士的赞美与好评。豫章酱卤制作技艺坚持高汤制卤，有多个工艺环节和工艺程序，使用原料多达20余种，主要有陈皮、公丁香、花椒、肉桂、八角、辣椒、香叶、肉豆蔻、白芷、香砂、山奈、沙姜等。制作技艺可分酱制品制作技艺、卤制品制作技艺两种。酱制品有酱鸭、酱鸭脖、酱牛肉等；卤制品有卤鸭脚、卤鸭翅、卤猪肚、卤猪蹄等，成品呈酱色，以辣、鲜、香为其主要特色，色泽清亮，香气（味）感层次分明，咸鲜适口，富有嚼劲。</w:t>
      </w:r>
    </w:p>
    <w:p w14:paraId="78656888">
      <w:pPr>
        <w:pStyle w:val="4"/>
        <w:spacing w:line="288" w:lineRule="auto"/>
        <w:ind w:left="36" w:right="132" w:firstLine="645"/>
        <w:jc w:val="both"/>
        <w:rPr>
          <w:rFonts w:hint="eastAsia"/>
          <w:spacing w:val="8"/>
          <w:sz w:val="28"/>
          <w:szCs w:val="28"/>
          <w:lang w:eastAsia="zh-CN"/>
        </w:rPr>
      </w:pPr>
      <w:r>
        <w:rPr>
          <w:rFonts w:hint="eastAsia"/>
          <w:spacing w:val="8"/>
          <w:sz w:val="28"/>
          <w:szCs w:val="28"/>
          <w:lang w:eastAsia="zh-CN"/>
        </w:rPr>
        <w:t>通过制定《酱制卤味 酱鸭绿色生产技术规范》标准一方面有助于规范产品制作流程，另一方面，作为本土酱卤制作技艺，有利于非遗技艺和文化发扬传承。</w:t>
      </w:r>
    </w:p>
    <w:p w14:paraId="413C7DC1">
      <w:pPr>
        <w:pStyle w:val="4"/>
        <w:spacing w:line="288" w:lineRule="auto"/>
        <w:ind w:right="132"/>
        <w:rPr>
          <w:rFonts w:hint="default"/>
          <w:b/>
          <w:bCs/>
          <w:sz w:val="28"/>
          <w:szCs w:val="28"/>
          <w:lang w:val="en-US" w:eastAsia="zh-CN"/>
        </w:rPr>
      </w:pPr>
      <w:r>
        <w:rPr>
          <w:rFonts w:hint="eastAsia"/>
          <w:b/>
          <w:bCs/>
          <w:spacing w:val="6"/>
          <w:sz w:val="28"/>
          <w:szCs w:val="28"/>
          <w:lang w:val="en-US" w:eastAsia="zh-CN"/>
        </w:rPr>
        <w:t>二</w:t>
      </w:r>
      <w:r>
        <w:rPr>
          <w:rFonts w:hint="eastAsia"/>
          <w:b/>
          <w:bCs/>
          <w:spacing w:val="6"/>
          <w:sz w:val="28"/>
          <w:szCs w:val="28"/>
          <w:lang w:eastAsia="zh-CN"/>
        </w:rPr>
        <w:t>、</w:t>
      </w:r>
      <w:r>
        <w:rPr>
          <w:rFonts w:hint="eastAsia"/>
          <w:b/>
          <w:bCs/>
          <w:spacing w:val="6"/>
          <w:sz w:val="28"/>
          <w:szCs w:val="28"/>
          <w:lang w:val="en-US" w:eastAsia="zh-CN"/>
        </w:rPr>
        <w:t>绿色生产说明</w:t>
      </w:r>
    </w:p>
    <w:p w14:paraId="3451211D">
      <w:pPr>
        <w:pStyle w:val="4"/>
        <w:spacing w:line="288" w:lineRule="auto"/>
        <w:ind w:right="132"/>
        <w:jc w:val="both"/>
        <w:rPr>
          <w:rFonts w:hint="default"/>
          <w:spacing w:val="8"/>
          <w:sz w:val="28"/>
          <w:szCs w:val="28"/>
          <w:lang w:val="en-US" w:eastAsia="zh-CN"/>
        </w:rPr>
      </w:pPr>
      <w:r>
        <w:rPr>
          <w:rFonts w:hint="eastAsia"/>
          <w:spacing w:val="8"/>
          <w:sz w:val="28"/>
          <w:szCs w:val="28"/>
          <w:lang w:val="en-US" w:eastAsia="zh-CN"/>
        </w:rPr>
        <w:t xml:space="preserve">    第一，生产使用的原辅材料，原料鸭、食用盐、味精、香辛料等均要求符合绿色食品标准；第二，生产过程符合T/JXFIA 0001-2020《绿色设计产品评价技术规范 酱鸭》的要求，对产品生产过程中的资源属性、能源属性、环境属性进行量化规范；第三，最终产品符合NY/T 843《绿色食品 畜禽肉制品》的要求。</w:t>
      </w:r>
    </w:p>
    <w:p w14:paraId="685D900B">
      <w:pPr>
        <w:pStyle w:val="4"/>
        <w:spacing w:line="288" w:lineRule="auto"/>
        <w:ind w:right="132"/>
        <w:rPr>
          <w:b/>
          <w:bCs/>
          <w:sz w:val="28"/>
          <w:szCs w:val="28"/>
          <w:lang w:eastAsia="zh-CN"/>
        </w:rPr>
      </w:pPr>
      <w:r>
        <w:rPr>
          <w:rFonts w:hint="eastAsia"/>
          <w:b/>
          <w:bCs/>
          <w:spacing w:val="6"/>
          <w:sz w:val="28"/>
          <w:szCs w:val="28"/>
          <w:lang w:eastAsia="zh-CN"/>
        </w:rPr>
        <w:t>三、主要起草过程</w:t>
      </w:r>
    </w:p>
    <w:p w14:paraId="5F40B87B">
      <w:pPr>
        <w:spacing w:before="106" w:line="288" w:lineRule="auto"/>
        <w:ind w:firstLine="592" w:firstLineChars="200"/>
        <w:jc w:val="both"/>
        <w:rPr>
          <w:rFonts w:ascii="仿宋" w:hAnsi="仿宋" w:eastAsia="仿宋" w:cs="仿宋"/>
          <w:spacing w:val="8"/>
          <w:sz w:val="28"/>
          <w:szCs w:val="28"/>
          <w:lang w:eastAsia="zh-CN"/>
        </w:rPr>
      </w:pPr>
      <w:r>
        <w:rPr>
          <w:rFonts w:hint="eastAsia" w:ascii="仿宋" w:hAnsi="仿宋" w:eastAsia="仿宋" w:cs="仿宋"/>
          <w:spacing w:val="8"/>
          <w:sz w:val="28"/>
          <w:szCs w:val="28"/>
          <w:lang w:eastAsia="zh-CN"/>
        </w:rPr>
        <w:t>通过对已有标准进行收集、梳理和分析， 国内目前有关酱卤的相关标准，包含有GB/T 23586-2022《酱卤肉制品质量通则》、T/HNSPGYXH 010-2022《酱卤肉预制菜生产过程质量规范》、T/QGCML 1088-2023 《酱卤牛肉生产工艺规范》、T/JXFIA 0001-2020《绿色设计产品评价技术规范 酱鸭》等。目前国内外暂无酱鸭生产相关标准。</w:t>
      </w:r>
    </w:p>
    <w:p w14:paraId="70B0DA53">
      <w:pPr>
        <w:pStyle w:val="4"/>
        <w:spacing w:line="288" w:lineRule="auto"/>
        <w:ind w:left="459" w:firstLine="296" w:firstLineChars="100"/>
        <w:rPr>
          <w:spacing w:val="8"/>
          <w:sz w:val="28"/>
          <w:szCs w:val="28"/>
          <w:lang w:eastAsia="zh-CN"/>
        </w:rPr>
      </w:pPr>
      <w:r>
        <w:rPr>
          <w:rFonts w:hint="eastAsia"/>
          <w:spacing w:val="8"/>
          <w:sz w:val="28"/>
          <w:szCs w:val="28"/>
          <w:lang w:eastAsia="zh-CN"/>
        </w:rPr>
        <w:t>（一）标准预研</w:t>
      </w:r>
    </w:p>
    <w:p w14:paraId="3EB5CE17">
      <w:pPr>
        <w:pStyle w:val="4"/>
        <w:spacing w:line="288" w:lineRule="auto"/>
        <w:ind w:left="36" w:right="132" w:firstLine="645"/>
        <w:rPr>
          <w:spacing w:val="8"/>
          <w:sz w:val="28"/>
          <w:szCs w:val="28"/>
          <w:lang w:eastAsia="zh-CN"/>
        </w:rPr>
      </w:pPr>
      <w:r>
        <w:rPr>
          <w:rFonts w:hint="eastAsia"/>
          <w:spacing w:val="8"/>
          <w:sz w:val="28"/>
          <w:szCs w:val="28"/>
          <w:lang w:eastAsia="zh-CN"/>
        </w:rPr>
        <w:t>本标准第一起草单位江西煌上煌集团食品股份有限公司组建标准工作小组，根据生产实际共同完成标准草案。</w:t>
      </w:r>
    </w:p>
    <w:p w14:paraId="10008FB4">
      <w:pPr>
        <w:spacing w:line="360" w:lineRule="auto"/>
        <w:ind w:firstLine="560" w:firstLineChars="200"/>
        <w:rPr>
          <w:rFonts w:ascii="仿宋" w:hAnsi="仿宋" w:eastAsia="仿宋" w:cs="Times New Roman"/>
          <w:sz w:val="28"/>
          <w:szCs w:val="28"/>
          <w:lang w:eastAsia="zh-CN"/>
        </w:rPr>
      </w:pPr>
      <w:r>
        <w:rPr>
          <w:rFonts w:hint="eastAsia" w:ascii="仿宋" w:hAnsi="仿宋" w:eastAsia="仿宋" w:cs="Times New Roman"/>
          <w:sz w:val="28"/>
          <w:szCs w:val="28"/>
          <w:lang w:eastAsia="zh-CN"/>
        </w:rPr>
        <w:t>以下</w:t>
      </w:r>
      <w:r>
        <w:rPr>
          <w:rFonts w:ascii="仿宋" w:hAnsi="仿宋" w:eastAsia="仿宋" w:cs="Times New Roman"/>
          <w:sz w:val="28"/>
          <w:szCs w:val="28"/>
          <w:lang w:eastAsia="zh-CN"/>
        </w:rPr>
        <w:t>工作即将开展</w:t>
      </w:r>
      <w:r>
        <w:rPr>
          <w:rFonts w:hint="eastAsia" w:ascii="仿宋" w:hAnsi="仿宋" w:eastAsia="仿宋" w:cs="Times New Roman"/>
          <w:sz w:val="28"/>
          <w:szCs w:val="28"/>
          <w:lang w:eastAsia="zh-CN"/>
        </w:rPr>
        <w:t>：</w:t>
      </w:r>
    </w:p>
    <w:p w14:paraId="460FD6E2">
      <w:pPr>
        <w:pStyle w:val="4"/>
        <w:spacing w:line="288" w:lineRule="auto"/>
        <w:ind w:left="36" w:right="132" w:firstLine="645"/>
        <w:rPr>
          <w:sz w:val="28"/>
          <w:szCs w:val="28"/>
          <w:lang w:eastAsia="zh-CN"/>
        </w:rPr>
      </w:pPr>
      <w:r>
        <w:rPr>
          <w:rFonts w:hint="eastAsia"/>
          <w:sz w:val="28"/>
          <w:szCs w:val="28"/>
          <w:lang w:eastAsia="zh-CN"/>
        </w:rPr>
        <w:t>（二）标准</w:t>
      </w:r>
      <w:r>
        <w:rPr>
          <w:sz w:val="28"/>
          <w:szCs w:val="28"/>
          <w:lang w:eastAsia="zh-CN"/>
        </w:rPr>
        <w:t>立项</w:t>
      </w:r>
    </w:p>
    <w:p w14:paraId="332F495E">
      <w:pPr>
        <w:pStyle w:val="4"/>
        <w:spacing w:line="288" w:lineRule="auto"/>
        <w:ind w:left="36" w:right="132" w:firstLine="645"/>
        <w:rPr>
          <w:rFonts w:hint="eastAsia" w:cs="Times New Roman"/>
          <w:sz w:val="28"/>
          <w:szCs w:val="28"/>
          <w:lang w:eastAsia="zh-CN"/>
        </w:rPr>
      </w:pPr>
      <w:r>
        <w:rPr>
          <w:rFonts w:hint="eastAsia" w:cs="Times New Roman"/>
          <w:sz w:val="28"/>
          <w:szCs w:val="28"/>
          <w:lang w:eastAsia="zh-CN"/>
        </w:rPr>
        <w:t>按照团体协会要求参加标准立项论证会。</w:t>
      </w:r>
    </w:p>
    <w:p w14:paraId="2D77E540">
      <w:pPr>
        <w:pStyle w:val="4"/>
        <w:spacing w:line="288" w:lineRule="auto"/>
        <w:ind w:left="36" w:right="132" w:firstLine="645"/>
        <w:rPr>
          <w:rFonts w:hint="eastAsia" w:cs="Times New Roman"/>
          <w:sz w:val="28"/>
          <w:szCs w:val="28"/>
          <w:lang w:val="en-US" w:eastAsia="zh-CN"/>
        </w:rPr>
      </w:pPr>
      <w:r>
        <w:rPr>
          <w:rFonts w:hint="eastAsia" w:cs="Times New Roman"/>
          <w:sz w:val="28"/>
          <w:szCs w:val="28"/>
          <w:lang w:eastAsia="zh-CN"/>
        </w:rPr>
        <w:t>（</w:t>
      </w:r>
      <w:r>
        <w:rPr>
          <w:rFonts w:hint="eastAsia" w:cs="Times New Roman"/>
          <w:sz w:val="28"/>
          <w:szCs w:val="28"/>
          <w:lang w:val="en-US" w:eastAsia="zh-CN"/>
        </w:rPr>
        <w:t>三</w:t>
      </w:r>
      <w:r>
        <w:rPr>
          <w:rFonts w:hint="eastAsia" w:cs="Times New Roman"/>
          <w:sz w:val="28"/>
          <w:szCs w:val="28"/>
          <w:lang w:eastAsia="zh-CN"/>
        </w:rPr>
        <w:t>）</w:t>
      </w:r>
      <w:r>
        <w:rPr>
          <w:rFonts w:hint="eastAsia" w:cs="Times New Roman"/>
          <w:sz w:val="28"/>
          <w:szCs w:val="28"/>
          <w:lang w:val="en-US" w:eastAsia="zh-CN"/>
        </w:rPr>
        <w:t>征求意见</w:t>
      </w:r>
    </w:p>
    <w:p w14:paraId="36EAEB61">
      <w:pPr>
        <w:pStyle w:val="4"/>
        <w:spacing w:line="288" w:lineRule="auto"/>
        <w:ind w:left="36" w:right="132" w:firstLine="645"/>
        <w:rPr>
          <w:rFonts w:hint="default" w:cs="Times New Roman"/>
          <w:sz w:val="28"/>
          <w:szCs w:val="28"/>
          <w:lang w:val="en-US" w:eastAsia="zh-CN"/>
        </w:rPr>
      </w:pPr>
      <w:r>
        <w:rPr>
          <w:rFonts w:hint="default" w:cs="Times New Roman"/>
          <w:sz w:val="28"/>
          <w:szCs w:val="28"/>
          <w:lang w:val="en-US" w:eastAsia="zh-CN"/>
        </w:rPr>
        <w:t>① 线上征求意见：在“江西省质量和标准化研究院”（同步省市场监管局）网站上公开标准文本和编制说明，进行线上广泛征求意见，为期30天；</w:t>
      </w:r>
    </w:p>
    <w:p w14:paraId="3D89D307">
      <w:pPr>
        <w:pStyle w:val="4"/>
        <w:spacing w:line="288" w:lineRule="auto"/>
        <w:ind w:left="36" w:right="132" w:firstLine="645"/>
        <w:rPr>
          <w:rFonts w:hint="default" w:cs="Times New Roman"/>
          <w:sz w:val="28"/>
          <w:szCs w:val="28"/>
          <w:lang w:val="en-US" w:eastAsia="zh-CN"/>
        </w:rPr>
      </w:pPr>
      <w:r>
        <w:rPr>
          <w:rFonts w:hint="default" w:cs="Times New Roman"/>
          <w:sz w:val="28"/>
          <w:szCs w:val="28"/>
          <w:lang w:val="en-US" w:eastAsia="zh-CN"/>
        </w:rPr>
        <w:t>② 线下征求意见：定点征询相关单位和企业的意见，召开专题研讨会，线下征询起草单位、相关科研单位和企业专家意见，提高标准的适用性、可行性和科学性，由省质标院对社会各界、各位专家的意见进行收集和处理，修改标准文本、完善标准内容，形成送审稿。</w:t>
      </w:r>
      <w:bookmarkStart w:id="0" w:name="_GoBack"/>
      <w:bookmarkEnd w:id="0"/>
    </w:p>
    <w:p w14:paraId="733EF2AC">
      <w:pPr>
        <w:pStyle w:val="4"/>
        <w:spacing w:line="288" w:lineRule="auto"/>
        <w:ind w:right="132"/>
        <w:rPr>
          <w:rFonts w:cs="Times New Roman"/>
          <w:b/>
          <w:bCs/>
          <w:sz w:val="28"/>
          <w:szCs w:val="28"/>
          <w:lang w:eastAsia="zh-CN"/>
        </w:rPr>
      </w:pPr>
      <w:r>
        <w:rPr>
          <w:rFonts w:hint="eastAsia" w:cs="Times New Roman"/>
          <w:b/>
          <w:bCs/>
          <w:sz w:val="28"/>
          <w:szCs w:val="28"/>
          <w:lang w:eastAsia="zh-CN"/>
        </w:rPr>
        <w:t>四、标准的主要内容</w:t>
      </w:r>
    </w:p>
    <w:p w14:paraId="0DBD2CD2">
      <w:pPr>
        <w:pStyle w:val="4"/>
        <w:spacing w:line="288" w:lineRule="auto"/>
        <w:ind w:right="132"/>
        <w:rPr>
          <w:rFonts w:cs="Times New Roman"/>
          <w:sz w:val="28"/>
          <w:szCs w:val="28"/>
          <w:lang w:eastAsia="zh-CN"/>
        </w:rPr>
      </w:pPr>
      <w:r>
        <w:rPr>
          <w:rFonts w:hint="eastAsia" w:cs="Times New Roman"/>
          <w:sz w:val="28"/>
          <w:szCs w:val="28"/>
          <w:lang w:eastAsia="zh-CN"/>
        </w:rPr>
        <w:t xml:space="preserve">    （一）范围</w:t>
      </w:r>
    </w:p>
    <w:p w14:paraId="66E9AA75">
      <w:pPr>
        <w:pStyle w:val="4"/>
        <w:spacing w:line="288" w:lineRule="auto"/>
        <w:ind w:right="132" w:firstLine="560" w:firstLineChars="200"/>
        <w:rPr>
          <w:rFonts w:cs="Times New Roman"/>
          <w:sz w:val="28"/>
          <w:szCs w:val="28"/>
          <w:lang w:eastAsia="zh-CN"/>
        </w:rPr>
      </w:pPr>
      <w:r>
        <w:rPr>
          <w:rFonts w:cs="Times New Roman"/>
          <w:sz w:val="28"/>
          <w:szCs w:val="28"/>
          <w:lang w:eastAsia="zh-CN"/>
        </w:rPr>
        <w:t>本文件规定了酱制卤味 酱鸭生产的术语和定义、原辅料要求、生产过程和质量要求。本文件适用于酱制卤味 酱鸭的生产。</w:t>
      </w:r>
    </w:p>
    <w:p w14:paraId="3F904701">
      <w:pPr>
        <w:pStyle w:val="4"/>
        <w:numPr>
          <w:ilvl w:val="0"/>
          <w:numId w:val="2"/>
        </w:numPr>
        <w:spacing w:line="288" w:lineRule="auto"/>
        <w:ind w:right="132" w:firstLine="560" w:firstLineChars="200"/>
        <w:rPr>
          <w:rFonts w:cs="Times New Roman"/>
          <w:sz w:val="28"/>
          <w:szCs w:val="28"/>
          <w:lang w:eastAsia="zh-CN"/>
        </w:rPr>
      </w:pPr>
      <w:r>
        <w:rPr>
          <w:rFonts w:hint="eastAsia" w:cs="Times New Roman"/>
          <w:sz w:val="28"/>
          <w:szCs w:val="28"/>
          <w:lang w:eastAsia="zh-CN"/>
        </w:rPr>
        <w:t>术语和定义</w:t>
      </w:r>
    </w:p>
    <w:p w14:paraId="734F6440">
      <w:pPr>
        <w:pStyle w:val="4"/>
        <w:spacing w:line="288" w:lineRule="auto"/>
        <w:ind w:right="132" w:firstLine="560"/>
        <w:rPr>
          <w:rFonts w:cs="Times New Roman"/>
          <w:sz w:val="28"/>
          <w:szCs w:val="28"/>
          <w:lang w:eastAsia="zh-CN"/>
        </w:rPr>
      </w:pPr>
      <w:r>
        <w:rPr>
          <w:rFonts w:hint="eastAsia" w:cs="Times New Roman"/>
          <w:sz w:val="28"/>
          <w:szCs w:val="28"/>
          <w:lang w:eastAsia="zh-CN"/>
        </w:rPr>
        <w:t>本文件规定了“酱制卤味 酱鸭”的定义。</w:t>
      </w:r>
    </w:p>
    <w:p w14:paraId="3941D93C">
      <w:pPr>
        <w:pStyle w:val="4"/>
        <w:numPr>
          <w:ilvl w:val="0"/>
          <w:numId w:val="2"/>
        </w:numPr>
        <w:spacing w:line="288" w:lineRule="auto"/>
        <w:ind w:right="132" w:firstLine="560" w:firstLineChars="200"/>
        <w:rPr>
          <w:rFonts w:cs="Times New Roman"/>
          <w:sz w:val="28"/>
          <w:szCs w:val="28"/>
          <w:lang w:eastAsia="zh-CN"/>
        </w:rPr>
      </w:pPr>
      <w:r>
        <w:rPr>
          <w:rFonts w:hint="eastAsia" w:cs="Times New Roman"/>
          <w:sz w:val="28"/>
          <w:szCs w:val="28"/>
          <w:lang w:eastAsia="zh-CN"/>
        </w:rPr>
        <w:t>原辅料要求</w:t>
      </w:r>
    </w:p>
    <w:p w14:paraId="4F87C767">
      <w:pPr>
        <w:pStyle w:val="4"/>
        <w:spacing w:line="288" w:lineRule="auto"/>
        <w:ind w:right="132" w:firstLine="560" w:firstLineChars="200"/>
        <w:jc w:val="both"/>
        <w:rPr>
          <w:rFonts w:cs="Times New Roman"/>
          <w:sz w:val="28"/>
          <w:szCs w:val="28"/>
          <w:lang w:eastAsia="zh-CN"/>
        </w:rPr>
      </w:pPr>
      <w:r>
        <w:rPr>
          <w:rFonts w:hint="eastAsia" w:cs="Times New Roman"/>
          <w:sz w:val="28"/>
          <w:szCs w:val="28"/>
          <w:lang w:eastAsia="zh-CN"/>
        </w:rPr>
        <w:t>本文件规定了原料鸭、水、食用盐、味精、香辛料等原辅料要求。</w:t>
      </w:r>
    </w:p>
    <w:p w14:paraId="7B0912EC">
      <w:pPr>
        <w:pStyle w:val="4"/>
        <w:numPr>
          <w:ilvl w:val="0"/>
          <w:numId w:val="2"/>
        </w:numPr>
        <w:spacing w:line="288" w:lineRule="auto"/>
        <w:ind w:right="132" w:firstLine="560" w:firstLineChars="200"/>
        <w:jc w:val="both"/>
        <w:rPr>
          <w:rFonts w:cs="Times New Roman"/>
          <w:sz w:val="28"/>
          <w:szCs w:val="28"/>
          <w:lang w:eastAsia="zh-CN"/>
        </w:rPr>
      </w:pPr>
      <w:r>
        <w:rPr>
          <w:rFonts w:hint="eastAsia" w:cs="Times New Roman"/>
          <w:sz w:val="28"/>
          <w:szCs w:val="28"/>
          <w:lang w:eastAsia="zh-CN"/>
        </w:rPr>
        <w:t>生产过程</w:t>
      </w:r>
    </w:p>
    <w:p w14:paraId="24CE0261">
      <w:pPr>
        <w:pStyle w:val="4"/>
        <w:spacing w:line="288" w:lineRule="auto"/>
        <w:ind w:right="132" w:firstLine="560" w:firstLineChars="200"/>
        <w:jc w:val="both"/>
        <w:rPr>
          <w:rFonts w:cs="Times New Roman"/>
          <w:sz w:val="28"/>
          <w:szCs w:val="28"/>
          <w:lang w:eastAsia="zh-CN"/>
        </w:rPr>
      </w:pPr>
      <w:r>
        <w:rPr>
          <w:rFonts w:hint="eastAsia" w:cs="Times New Roman"/>
          <w:sz w:val="28"/>
          <w:szCs w:val="28"/>
          <w:lang w:eastAsia="zh-CN"/>
        </w:rPr>
        <w:t>本文件规定了酱鸭生产的基本要求和加工工艺，加工工艺主要有解冻、清洗、滚揉、腌制、烘烤、酱制、快速冷却、真空包装、滞留观察、外包装、装箱入库。</w:t>
      </w:r>
    </w:p>
    <w:p w14:paraId="078FF560">
      <w:pPr>
        <w:pStyle w:val="4"/>
        <w:numPr>
          <w:ilvl w:val="0"/>
          <w:numId w:val="2"/>
        </w:numPr>
        <w:spacing w:line="288" w:lineRule="auto"/>
        <w:ind w:right="132" w:firstLine="560" w:firstLineChars="200"/>
        <w:jc w:val="both"/>
        <w:rPr>
          <w:rFonts w:cs="Times New Roman"/>
          <w:sz w:val="28"/>
          <w:szCs w:val="28"/>
          <w:lang w:eastAsia="zh-CN"/>
        </w:rPr>
      </w:pPr>
      <w:r>
        <w:rPr>
          <w:rFonts w:hint="eastAsia" w:cs="Times New Roman"/>
          <w:sz w:val="28"/>
          <w:szCs w:val="28"/>
          <w:lang w:eastAsia="zh-CN"/>
        </w:rPr>
        <w:t>质量要求</w:t>
      </w:r>
    </w:p>
    <w:p w14:paraId="30AC4F37">
      <w:pPr>
        <w:pStyle w:val="4"/>
        <w:spacing w:line="288" w:lineRule="auto"/>
        <w:ind w:left="420" w:leftChars="200" w:right="132"/>
        <w:jc w:val="both"/>
        <w:rPr>
          <w:rFonts w:cs="Times New Roman"/>
          <w:sz w:val="28"/>
          <w:szCs w:val="28"/>
          <w:lang w:eastAsia="zh-CN"/>
        </w:rPr>
      </w:pPr>
      <w:r>
        <w:rPr>
          <w:rFonts w:hint="eastAsia" w:cs="Times New Roman"/>
          <w:sz w:val="28"/>
          <w:szCs w:val="28"/>
          <w:lang w:eastAsia="zh-CN"/>
        </w:rPr>
        <w:t xml:space="preserve"> 最终产品质量应符合NY/T 843的要求。</w:t>
      </w:r>
    </w:p>
    <w:p w14:paraId="36E453B9">
      <w:pPr>
        <w:pStyle w:val="4"/>
        <w:spacing w:line="288" w:lineRule="auto"/>
        <w:ind w:right="132"/>
        <w:rPr>
          <w:b/>
          <w:bCs/>
          <w:sz w:val="28"/>
          <w:szCs w:val="28"/>
          <w:lang w:eastAsia="zh-CN"/>
        </w:rPr>
      </w:pPr>
      <w:r>
        <w:rPr>
          <w:rFonts w:hint="eastAsia"/>
          <w:b/>
          <w:bCs/>
          <w:spacing w:val="6"/>
          <w:sz w:val="28"/>
          <w:szCs w:val="28"/>
          <w:lang w:eastAsia="zh-CN"/>
        </w:rPr>
        <w:t>五、编制原则</w:t>
      </w:r>
      <w:r>
        <w:rPr>
          <w:b/>
          <w:bCs/>
          <w:spacing w:val="6"/>
          <w:sz w:val="28"/>
          <w:szCs w:val="28"/>
          <w:lang w:eastAsia="zh-CN"/>
        </w:rPr>
        <w:t>及依据</w:t>
      </w:r>
    </w:p>
    <w:p w14:paraId="3F0E8077">
      <w:pPr>
        <w:spacing w:line="288" w:lineRule="auto"/>
        <w:ind w:left="692"/>
        <w:rPr>
          <w:rFonts w:ascii="仿宋" w:hAnsi="仿宋" w:eastAsia="仿宋" w:cs="仿宋"/>
          <w:sz w:val="28"/>
          <w:szCs w:val="28"/>
          <w:lang w:eastAsia="zh-CN"/>
        </w:rPr>
      </w:pPr>
      <w:r>
        <w:rPr>
          <w:rFonts w:hint="eastAsia" w:ascii="仿宋" w:hAnsi="仿宋" w:eastAsia="仿宋" w:cs="仿宋"/>
          <w:spacing w:val="5"/>
          <w:sz w:val="28"/>
          <w:szCs w:val="28"/>
          <w:lang w:eastAsia="zh-CN"/>
        </w:rPr>
        <w:t>（一）标准编制原则</w:t>
      </w:r>
    </w:p>
    <w:p w14:paraId="754227B7">
      <w:pPr>
        <w:pStyle w:val="4"/>
        <w:spacing w:line="288" w:lineRule="auto"/>
        <w:ind w:right="272" w:firstLine="560" w:firstLineChars="200"/>
        <w:jc w:val="both"/>
        <w:rPr>
          <w:sz w:val="28"/>
          <w:szCs w:val="28"/>
          <w:lang w:eastAsia="zh-CN"/>
        </w:rPr>
      </w:pPr>
      <w:r>
        <w:rPr>
          <w:rFonts w:hint="eastAsia"/>
          <w:sz w:val="28"/>
          <w:szCs w:val="28"/>
          <w:lang w:eastAsia="zh-CN"/>
        </w:rPr>
        <w:t>本标准的制定工作遵循“统一性、协调性、适用性、一致性、规范性”的原则，并在遵循“适用性、充分的可预见性、高效的协调和兼容性、灵活的开放性”等原则的基础上进行编制，在确定地方标准主要内容和技术条款先进性的前提下，按照GB/T 1.1—2020《标准化工作导则 第1部分：标准化文件的结构和起草规则》给出的规则进行编写，力求各项要求科学合理，符合实际工作需要，并注重标准的系统性、协调性和可操作性。</w:t>
      </w:r>
    </w:p>
    <w:p w14:paraId="2D13EF32">
      <w:pPr>
        <w:spacing w:line="288" w:lineRule="auto"/>
        <w:ind w:left="692"/>
        <w:rPr>
          <w:rFonts w:ascii="仿宋" w:hAnsi="仿宋" w:eastAsia="仿宋" w:cs="仿宋"/>
          <w:sz w:val="28"/>
          <w:szCs w:val="28"/>
          <w:lang w:eastAsia="zh-CN"/>
        </w:rPr>
      </w:pPr>
      <w:r>
        <w:rPr>
          <w:rFonts w:hint="eastAsia" w:ascii="仿宋" w:hAnsi="仿宋" w:eastAsia="仿宋" w:cs="仿宋"/>
          <w:spacing w:val="6"/>
          <w:sz w:val="28"/>
          <w:szCs w:val="28"/>
          <w:lang w:eastAsia="zh-CN"/>
        </w:rPr>
        <w:t>（二）制定标准主要内容依据</w:t>
      </w:r>
    </w:p>
    <w:p w14:paraId="61D2ACB6">
      <w:pPr>
        <w:pStyle w:val="4"/>
        <w:spacing w:line="288" w:lineRule="auto"/>
        <w:ind w:left="36" w:right="132" w:firstLine="645"/>
        <w:jc w:val="both"/>
        <w:rPr>
          <w:spacing w:val="8"/>
          <w:sz w:val="28"/>
          <w:szCs w:val="28"/>
          <w:lang w:eastAsia="zh-CN"/>
        </w:rPr>
      </w:pPr>
      <w:r>
        <w:rPr>
          <w:rFonts w:hint="eastAsia"/>
          <w:spacing w:val="8"/>
          <w:sz w:val="28"/>
          <w:szCs w:val="28"/>
          <w:lang w:eastAsia="zh-CN"/>
        </w:rPr>
        <w:t>本标准的内容依据企业生产过程实际和经验。</w:t>
      </w:r>
    </w:p>
    <w:p w14:paraId="313F50C2">
      <w:pPr>
        <w:pStyle w:val="4"/>
        <w:spacing w:line="288" w:lineRule="auto"/>
        <w:ind w:right="132"/>
        <w:rPr>
          <w:b/>
          <w:bCs/>
          <w:spacing w:val="8"/>
          <w:sz w:val="28"/>
          <w:szCs w:val="28"/>
          <w:lang w:eastAsia="zh-CN"/>
        </w:rPr>
      </w:pPr>
      <w:r>
        <w:rPr>
          <w:rFonts w:hint="eastAsia"/>
          <w:b/>
          <w:bCs/>
          <w:spacing w:val="8"/>
          <w:sz w:val="28"/>
          <w:szCs w:val="28"/>
          <w:lang w:eastAsia="zh-CN"/>
        </w:rPr>
        <w:t>六、重大意见分歧的处理依据和结果</w:t>
      </w:r>
    </w:p>
    <w:p w14:paraId="5B16FD59">
      <w:pPr>
        <w:pStyle w:val="4"/>
        <w:spacing w:line="288" w:lineRule="auto"/>
        <w:ind w:left="36" w:right="132" w:firstLine="645"/>
        <w:rPr>
          <w:spacing w:val="8"/>
          <w:sz w:val="28"/>
          <w:szCs w:val="28"/>
          <w:lang w:eastAsia="zh-CN"/>
        </w:rPr>
      </w:pPr>
      <w:r>
        <w:rPr>
          <w:rFonts w:hint="eastAsia"/>
          <w:spacing w:val="8"/>
          <w:sz w:val="28"/>
          <w:szCs w:val="28"/>
          <w:lang w:eastAsia="zh-CN"/>
        </w:rPr>
        <w:t>无</w:t>
      </w:r>
    </w:p>
    <w:p w14:paraId="7D353935">
      <w:pPr>
        <w:spacing w:line="560" w:lineRule="exact"/>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 xml:space="preserve">                                           标准起草小组</w:t>
      </w:r>
    </w:p>
    <w:p w14:paraId="267426E6">
      <w:pPr>
        <w:spacing w:line="560" w:lineRule="exact"/>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 xml:space="preserve">                                            202</w:t>
      </w:r>
      <w:r>
        <w:rPr>
          <w:rFonts w:ascii="仿宋" w:hAnsi="仿宋" w:eastAsia="仿宋" w:cs="仿宋"/>
          <w:sz w:val="28"/>
          <w:szCs w:val="28"/>
          <w:lang w:eastAsia="zh-CN"/>
        </w:rPr>
        <w:t>4</w:t>
      </w:r>
      <w:r>
        <w:rPr>
          <w:rFonts w:hint="eastAsia" w:ascii="仿宋" w:hAnsi="仿宋" w:eastAsia="仿宋" w:cs="仿宋"/>
          <w:sz w:val="28"/>
          <w:szCs w:val="28"/>
          <w:lang w:eastAsia="zh-CN"/>
        </w:rPr>
        <w:t>年8月</w:t>
      </w:r>
    </w:p>
    <w:p w14:paraId="29BB43B4">
      <w:pPr>
        <w:pStyle w:val="4"/>
        <w:spacing w:line="288" w:lineRule="auto"/>
        <w:ind w:left="35"/>
        <w:rPr>
          <w:sz w:val="28"/>
          <w:szCs w:val="28"/>
        </w:rPr>
      </w:pPr>
    </w:p>
    <w:sectPr>
      <w:footerReference r:id="rId4" w:type="default"/>
      <w:pgSz w:w="11906" w:h="16839"/>
      <w:pgMar w:top="1431" w:right="1785" w:bottom="1177" w:left="1785" w:header="0" w:footer="98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0130593"/>
    </w:sdtPr>
    <w:sdtContent>
      <w:p w14:paraId="26E20DE8">
        <w:pPr>
          <w:pStyle w:val="6"/>
          <w:jc w:val="center"/>
        </w:pPr>
        <w:r>
          <w:fldChar w:fldCharType="begin"/>
        </w:r>
        <w:r>
          <w:instrText xml:space="preserve">PAGE   \* MERGEFORMAT</w:instrText>
        </w:r>
        <w:r>
          <w:fldChar w:fldCharType="separate"/>
        </w:r>
        <w:r>
          <w:rPr>
            <w:lang w:val="zh-CN" w:eastAsia="zh-CN"/>
          </w:rPr>
          <w:t>1</w:t>
        </w:r>
        <w:r>
          <w:fldChar w:fldCharType="end"/>
        </w:r>
      </w:p>
    </w:sdtContent>
  </w:sdt>
  <w:p w14:paraId="2672ECD2">
    <w:pPr>
      <w:spacing w:line="175" w:lineRule="auto"/>
      <w:ind w:left="8235"/>
      <w:rPr>
        <w:rFonts w:ascii="等线" w:hAnsi="等线" w:eastAsia="等线" w:cs="等线"/>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8138135"/>
    </w:sdtPr>
    <w:sdtContent>
      <w:p w14:paraId="0832422E">
        <w:pPr>
          <w:pStyle w:val="6"/>
          <w:jc w:val="center"/>
        </w:pPr>
        <w:r>
          <w:fldChar w:fldCharType="begin"/>
        </w:r>
        <w:r>
          <w:instrText xml:space="preserve">PAGE   \* MERGEFORMAT</w:instrText>
        </w:r>
        <w:r>
          <w:fldChar w:fldCharType="separate"/>
        </w:r>
        <w:r>
          <w:rPr>
            <w:lang w:val="zh-CN" w:eastAsia="zh-CN"/>
          </w:rPr>
          <w:t>4</w:t>
        </w:r>
        <w:r>
          <w:fldChar w:fldCharType="end"/>
        </w:r>
      </w:p>
    </w:sdtContent>
  </w:sdt>
  <w:p w14:paraId="4A562FA7">
    <w:pPr>
      <w:spacing w:line="177" w:lineRule="auto"/>
      <w:ind w:right="8"/>
      <w:jc w:val="right"/>
      <w:rPr>
        <w:rFonts w:ascii="等线" w:hAnsi="等线" w:eastAsia="等线" w:cs="等线"/>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F7C12"/>
    <w:multiLevelType w:val="multilevel"/>
    <w:tmpl w:val="85EF7C12"/>
    <w:lvl w:ilvl="0" w:tentative="0">
      <w:start w:val="1"/>
      <w:numFmt w:val="decimal"/>
      <w:pStyle w:val="17"/>
      <w:suff w:val="nothing"/>
      <w:lvlText w:val="%1　"/>
      <w:lvlJc w:val="left"/>
      <w:pPr>
        <w:ind w:left="0" w:firstLine="0"/>
      </w:pPr>
      <w:rPr>
        <w:rFonts w:hint="default" w:ascii="黑体" w:hAnsi="黑体" w:eastAsia="黑体" w:cs="黑体"/>
        <w:sz w:val="20"/>
      </w:rPr>
    </w:lvl>
    <w:lvl w:ilvl="1" w:tentative="0">
      <w:start w:val="1"/>
      <w:numFmt w:val="decimal"/>
      <w:suff w:val="nothing"/>
      <w:lvlText w:val="%1.%2　"/>
      <w:lvlJc w:val="left"/>
      <w:pPr>
        <w:ind w:left="0" w:firstLine="0"/>
      </w:pPr>
      <w:rPr>
        <w:rFonts w:hint="default" w:ascii="黑体" w:hAnsi="黑体" w:eastAsia="黑体" w:cs="黑体"/>
        <w:sz w:val="20"/>
      </w:rPr>
    </w:lvl>
    <w:lvl w:ilvl="2" w:tentative="0">
      <w:start w:val="1"/>
      <w:numFmt w:val="decimal"/>
      <w:suff w:val="nothing"/>
      <w:lvlText w:val="%1.%2.%3　"/>
      <w:lvlJc w:val="left"/>
      <w:pPr>
        <w:ind w:left="0" w:firstLine="0"/>
      </w:pPr>
      <w:rPr>
        <w:rFonts w:hint="default" w:ascii="黑体" w:hAnsi="黑体" w:eastAsia="黑体" w:cs="黑体"/>
        <w:sz w:val="20"/>
      </w:rPr>
    </w:lvl>
    <w:lvl w:ilvl="3" w:tentative="0">
      <w:start w:val="1"/>
      <w:numFmt w:val="decimal"/>
      <w:suff w:val="nothing"/>
      <w:lvlText w:val="%1.%2.%3.%4　"/>
      <w:lvlJc w:val="left"/>
      <w:pPr>
        <w:ind w:left="0" w:firstLine="0"/>
      </w:pPr>
      <w:rPr>
        <w:rFonts w:hint="default" w:ascii="黑体" w:hAnsi="黑体" w:eastAsia="黑体" w:cs="黑体"/>
        <w:sz w:val="20"/>
      </w:rPr>
    </w:lvl>
    <w:lvl w:ilvl="4" w:tentative="0">
      <w:start w:val="1"/>
      <w:numFmt w:val="decimal"/>
      <w:suff w:val="nothing"/>
      <w:lvlText w:val="%1.%2.%3.%4.%5　"/>
      <w:lvlJc w:val="left"/>
      <w:pPr>
        <w:ind w:left="0" w:firstLine="0"/>
      </w:pPr>
      <w:rPr>
        <w:rFonts w:hint="default" w:ascii="黑体" w:hAnsi="黑体" w:eastAsia="黑体" w:cs="黑体"/>
        <w:sz w:val="20"/>
      </w:rPr>
    </w:lvl>
    <w:lvl w:ilvl="5" w:tentative="0">
      <w:start w:val="1"/>
      <w:numFmt w:val="decimal"/>
      <w:suff w:val="nothing"/>
      <w:lvlText w:val="%1.%2.%3.%4.%5.%6　"/>
      <w:lvlJc w:val="left"/>
      <w:pPr>
        <w:ind w:left="0" w:firstLine="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135F307F"/>
    <w:multiLevelType w:val="singleLevel"/>
    <w:tmpl w:val="135F307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isplayHorizontalDrawingGridEvery w:val="0"/>
  <w:displayVerticalDrawingGridEvery w:val="2"/>
  <w:characterSpacingControl w:val="doNotCompress"/>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c2ZGZiNzZiNDVlOGViOWVmM2JhOTY0NGJkNjUyYzgifQ=="/>
  </w:docVars>
  <w:rsids>
    <w:rsidRoot w:val="007A44C3"/>
    <w:rsid w:val="00051A96"/>
    <w:rsid w:val="000854C5"/>
    <w:rsid w:val="00396FD5"/>
    <w:rsid w:val="00402C3A"/>
    <w:rsid w:val="00595050"/>
    <w:rsid w:val="0061395C"/>
    <w:rsid w:val="0065193E"/>
    <w:rsid w:val="006A07D2"/>
    <w:rsid w:val="00757DA0"/>
    <w:rsid w:val="007A44C3"/>
    <w:rsid w:val="007E74E9"/>
    <w:rsid w:val="0084531A"/>
    <w:rsid w:val="00937256"/>
    <w:rsid w:val="009C119B"/>
    <w:rsid w:val="009D7F40"/>
    <w:rsid w:val="009E750B"/>
    <w:rsid w:val="009F6911"/>
    <w:rsid w:val="00A20142"/>
    <w:rsid w:val="00AB793D"/>
    <w:rsid w:val="00BD2347"/>
    <w:rsid w:val="00D170B9"/>
    <w:rsid w:val="00D231F2"/>
    <w:rsid w:val="00D25F47"/>
    <w:rsid w:val="00EF1D12"/>
    <w:rsid w:val="00F6221A"/>
    <w:rsid w:val="00FB4EB1"/>
    <w:rsid w:val="011C7F48"/>
    <w:rsid w:val="03313809"/>
    <w:rsid w:val="03F77EBD"/>
    <w:rsid w:val="0607573C"/>
    <w:rsid w:val="06A92350"/>
    <w:rsid w:val="07C02047"/>
    <w:rsid w:val="083640B7"/>
    <w:rsid w:val="0A40121D"/>
    <w:rsid w:val="0AA91844"/>
    <w:rsid w:val="0DC7702A"/>
    <w:rsid w:val="16793BEF"/>
    <w:rsid w:val="16922E00"/>
    <w:rsid w:val="1A3F7112"/>
    <w:rsid w:val="208B6D28"/>
    <w:rsid w:val="20F87891"/>
    <w:rsid w:val="21DA6863"/>
    <w:rsid w:val="272A6446"/>
    <w:rsid w:val="28710939"/>
    <w:rsid w:val="2FAA2B11"/>
    <w:rsid w:val="311346E6"/>
    <w:rsid w:val="3AA461CC"/>
    <w:rsid w:val="3DD314BA"/>
    <w:rsid w:val="3EB82691"/>
    <w:rsid w:val="401A2BE8"/>
    <w:rsid w:val="421D1F0E"/>
    <w:rsid w:val="44BD5FC0"/>
    <w:rsid w:val="46484F90"/>
    <w:rsid w:val="4B7824DA"/>
    <w:rsid w:val="4C325F10"/>
    <w:rsid w:val="4E252897"/>
    <w:rsid w:val="4ED41007"/>
    <w:rsid w:val="503940FD"/>
    <w:rsid w:val="52D44C6A"/>
    <w:rsid w:val="52FA61D9"/>
    <w:rsid w:val="56861332"/>
    <w:rsid w:val="5ACB37B8"/>
    <w:rsid w:val="5E020126"/>
    <w:rsid w:val="5EC46E9C"/>
    <w:rsid w:val="5F3508E0"/>
    <w:rsid w:val="607D5899"/>
    <w:rsid w:val="663D49A9"/>
    <w:rsid w:val="66A633A4"/>
    <w:rsid w:val="6EF015E7"/>
    <w:rsid w:val="72221272"/>
    <w:rsid w:val="75AB44BA"/>
    <w:rsid w:val="77422BFC"/>
    <w:rsid w:val="792E3438"/>
    <w:rsid w:val="7BB73F96"/>
    <w:rsid w:val="7EAB2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rFonts w:ascii="宋体" w:hAnsi="宋体"/>
    </w:rPr>
  </w:style>
  <w:style w:type="paragraph" w:styleId="3">
    <w:name w:val="Body Text Indent"/>
    <w:basedOn w:val="1"/>
    <w:qFormat/>
    <w:uiPriority w:val="99"/>
    <w:pPr>
      <w:spacing w:after="120"/>
      <w:ind w:left="420" w:leftChars="200"/>
    </w:pPr>
  </w:style>
  <w:style w:type="paragraph" w:styleId="4">
    <w:name w:val="Body Text"/>
    <w:basedOn w:val="1"/>
    <w:semiHidden/>
    <w:qFormat/>
    <w:uiPriority w:val="0"/>
    <w:rPr>
      <w:rFonts w:ascii="仿宋" w:hAnsi="仿宋" w:eastAsia="仿宋" w:cs="仿宋"/>
      <w:sz w:val="31"/>
      <w:szCs w:val="31"/>
    </w:rPr>
  </w:style>
  <w:style w:type="paragraph" w:styleId="5">
    <w:name w:val="Balloon Text"/>
    <w:basedOn w:val="1"/>
    <w:link w:val="21"/>
    <w:uiPriority w:val="0"/>
    <w:rPr>
      <w:sz w:val="18"/>
      <w:szCs w:val="18"/>
    </w:rPr>
  </w:style>
  <w:style w:type="paragraph" w:styleId="6">
    <w:name w:val="footer"/>
    <w:basedOn w:val="1"/>
    <w:link w:val="20"/>
    <w:qFormat/>
    <w:uiPriority w:val="99"/>
    <w:pPr>
      <w:tabs>
        <w:tab w:val="center" w:pos="4153"/>
        <w:tab w:val="right" w:pos="8306"/>
      </w:tabs>
    </w:pPr>
    <w:rPr>
      <w:sz w:val="18"/>
      <w:szCs w:val="18"/>
    </w:rPr>
  </w:style>
  <w:style w:type="paragraph" w:styleId="7">
    <w:name w:val="header"/>
    <w:basedOn w:val="1"/>
    <w:link w:val="19"/>
    <w:qFormat/>
    <w:uiPriority w:val="0"/>
    <w:pPr>
      <w:pBdr>
        <w:bottom w:val="single" w:color="auto" w:sz="6" w:space="1"/>
      </w:pBdr>
      <w:tabs>
        <w:tab w:val="center" w:pos="4153"/>
        <w:tab w:val="right" w:pos="8306"/>
      </w:tabs>
      <w:jc w:val="center"/>
    </w:pPr>
    <w:rPr>
      <w:sz w:val="18"/>
      <w:szCs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仿宋" w:hAnsi="仿宋" w:eastAsia="仿宋" w:cs="仿宋"/>
      <w:sz w:val="30"/>
      <w:szCs w:val="30"/>
    </w:rPr>
  </w:style>
  <w:style w:type="paragraph" w:customStyle="1" w:styleId="15">
    <w:name w:val="标准文件_段"/>
    <w:qFormat/>
    <w:uiPriority w:val="0"/>
    <w:pPr>
      <w:ind w:firstLine="960" w:firstLineChars="200"/>
      <w:jc w:val="both"/>
    </w:pPr>
    <w:rPr>
      <w:rFonts w:hint="eastAsia" w:ascii="宋体" w:hAnsi="Times New Roman" w:eastAsia="宋体" w:cs="宋体"/>
      <w:sz w:val="21"/>
      <w:lang w:val="en-US" w:eastAsia="zh-CN" w:bidi="ar-SA"/>
    </w:rPr>
  </w:style>
  <w:style w:type="paragraph" w:customStyle="1" w:styleId="16">
    <w:name w:val="标准文件_表格"/>
    <w:basedOn w:val="15"/>
    <w:qFormat/>
    <w:uiPriority w:val="0"/>
    <w:pPr>
      <w:jc w:val="center"/>
    </w:pPr>
    <w:rPr>
      <w:sz w:val="18"/>
    </w:rPr>
  </w:style>
  <w:style w:type="paragraph" w:customStyle="1" w:styleId="17">
    <w:name w:val="标准文件_章标题"/>
    <w:next w:val="15"/>
    <w:qFormat/>
    <w:uiPriority w:val="0"/>
    <w:pPr>
      <w:numPr>
        <w:ilvl w:val="0"/>
        <w:numId w:val="1"/>
      </w:numPr>
      <w:spacing w:beforeLines="100" w:afterLines="100"/>
      <w:jc w:val="both"/>
      <w:outlineLvl w:val="0"/>
    </w:pPr>
    <w:rPr>
      <w:rFonts w:hint="eastAsia" w:ascii="黑体" w:hAnsi="Times New Roman" w:eastAsia="黑体" w:cs="黑体"/>
      <w:sz w:val="21"/>
      <w:lang w:val="en-US" w:eastAsia="zh-CN" w:bidi="ar-SA"/>
    </w:rPr>
  </w:style>
  <w:style w:type="paragraph" w:customStyle="1" w:styleId="18">
    <w:name w:val="正文文本缩进 31"/>
    <w:basedOn w:val="1"/>
    <w:qFormat/>
    <w:uiPriority w:val="0"/>
    <w:pPr>
      <w:ind w:left="420" w:leftChars="200"/>
    </w:pPr>
    <w:rPr>
      <w:sz w:val="16"/>
      <w:szCs w:val="16"/>
    </w:rPr>
  </w:style>
  <w:style w:type="character" w:customStyle="1" w:styleId="19">
    <w:name w:val="页眉 字符"/>
    <w:basedOn w:val="11"/>
    <w:link w:val="7"/>
    <w:qFormat/>
    <w:uiPriority w:val="0"/>
    <w:rPr>
      <w:rFonts w:ascii="Arial" w:hAnsi="Arial" w:eastAsia="Arial" w:cs="Arial"/>
      <w:snapToGrid w:val="0"/>
      <w:color w:val="000000"/>
      <w:sz w:val="18"/>
      <w:szCs w:val="18"/>
      <w:lang w:eastAsia="en-US"/>
    </w:rPr>
  </w:style>
  <w:style w:type="character" w:customStyle="1" w:styleId="20">
    <w:name w:val="页脚 字符"/>
    <w:basedOn w:val="11"/>
    <w:link w:val="6"/>
    <w:qFormat/>
    <w:uiPriority w:val="99"/>
    <w:rPr>
      <w:rFonts w:ascii="Arial" w:hAnsi="Arial" w:eastAsia="Arial" w:cs="Arial"/>
      <w:snapToGrid w:val="0"/>
      <w:color w:val="000000"/>
      <w:sz w:val="18"/>
      <w:szCs w:val="18"/>
      <w:lang w:eastAsia="en-US"/>
    </w:rPr>
  </w:style>
  <w:style w:type="character" w:customStyle="1" w:styleId="21">
    <w:name w:val="批注框文本 字符"/>
    <w:basedOn w:val="11"/>
    <w:link w:val="5"/>
    <w:qFormat/>
    <w:uiPriority w:val="0"/>
    <w:rPr>
      <w:rFonts w:ascii="Arial" w:hAnsi="Arial" w:eastAsia="Arial" w:cs="Arial"/>
      <w:snapToGrid w:val="0"/>
      <w:color w:val="000000"/>
      <w:sz w:val="18"/>
      <w:szCs w:val="18"/>
      <w:lang w:eastAsia="en-US"/>
    </w:rPr>
  </w:style>
  <w:style w:type="character" w:customStyle="1" w:styleId="22">
    <w:name w:val="标准文件_段 Char"/>
    <w:basedOn w:val="11"/>
    <w:qFormat/>
    <w:uiPriority w:val="0"/>
    <w:rPr>
      <w:rFonts w:hint="eastAsia" w:ascii="宋体" w:hAnsi="Times New Roman" w:eastAsia="宋体" w:cs="宋体"/>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1966</Words>
  <Characters>2062</Characters>
  <Lines>15</Lines>
  <Paragraphs>4</Paragraphs>
  <TotalTime>0</TotalTime>
  <ScaleCrop>false</ScaleCrop>
  <LinksUpToDate>false</LinksUpToDate>
  <CharactersWithSpaces>2181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2023-03-27T11:39:00Z</dcterms:created>
  <dc:creator>磬诚</dc:creator>
  <cp:lastModifiedBy>魏波</cp:lastModifiedBy>
  <cp:lastPrinted>2024-08-08T03:36:00Z</cp:lastPrinted>
  <dcterms:modified xsi:type="dcterms:W3CDTF">2024-08-16T03:36:44Z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2023-11-24T11:34:01Z</vt:filetime>
  </property>
  <property fmtid="{D5CDD505-2E9C-101B-9397-08002B2CF9AE}" pid="4" name="KSOProductBuildVer">
    <vt:lpwstr>2052-12.1.0.17827</vt:lpwstr>
  </property>
  <property fmtid="{D5CDD505-2E9C-101B-9397-08002B2CF9AE}" pid="5" name="ICV">
    <vt:lpwstr>DE0A79F9D0CF4BD8B2481CB19E3EB3E0_13</vt:lpwstr>
  </property>
</Properties>
</file>