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A3795" w14:textId="77777777" w:rsidR="00244D0E" w:rsidRDefault="003B2F32">
      <w:pPr>
        <w:spacing w:line="600" w:lineRule="exact"/>
        <w:jc w:val="center"/>
        <w:rPr>
          <w:rFonts w:ascii="方正小标宋简体" w:eastAsia="方正小标宋简体" w:hAnsi="宋体"/>
          <w:color w:val="000000"/>
          <w:sz w:val="44"/>
          <w:szCs w:val="32"/>
        </w:rPr>
      </w:pPr>
      <w:r>
        <w:rPr>
          <w:rFonts w:ascii="方正小标宋简体" w:eastAsia="方正小标宋简体" w:hAnsi="宋体" w:hint="eastAsia"/>
          <w:color w:val="000000"/>
          <w:sz w:val="44"/>
          <w:szCs w:val="32"/>
        </w:rPr>
        <w:t>团体标准《</w:t>
      </w:r>
      <w:r w:rsidR="009919A2">
        <w:rPr>
          <w:rFonts w:ascii="方正小标宋简体" w:eastAsia="方正小标宋简体" w:hAnsi="宋体" w:hint="eastAsia"/>
          <w:color w:val="000000"/>
          <w:sz w:val="44"/>
          <w:szCs w:val="32"/>
        </w:rPr>
        <w:t>南宁老友粉中罂粟碱、那可丁、蒂巴因、吗啡和可待因的测定  离子交换净化—液相色谱串联质谱法</w:t>
      </w:r>
      <w:r>
        <w:rPr>
          <w:rFonts w:ascii="方正小标宋简体" w:eastAsia="方正小标宋简体" w:hAnsi="宋体" w:hint="eastAsia"/>
          <w:color w:val="000000"/>
          <w:sz w:val="44"/>
          <w:szCs w:val="32"/>
        </w:rPr>
        <w:t>》（</w:t>
      </w:r>
      <w:r w:rsidR="0054317B">
        <w:rPr>
          <w:rFonts w:ascii="方正小标宋简体" w:eastAsia="方正小标宋简体" w:hAnsi="宋体" w:hint="eastAsia"/>
          <w:color w:val="000000"/>
          <w:sz w:val="44"/>
          <w:szCs w:val="32"/>
        </w:rPr>
        <w:t>征求意见稿</w:t>
      </w:r>
      <w:r>
        <w:rPr>
          <w:rFonts w:ascii="方正小标宋简体" w:eastAsia="方正小标宋简体" w:hAnsi="宋体" w:hint="eastAsia"/>
          <w:color w:val="000000"/>
          <w:sz w:val="44"/>
          <w:szCs w:val="32"/>
        </w:rPr>
        <w:t>）</w:t>
      </w:r>
    </w:p>
    <w:p w14:paraId="67EFCAD8" w14:textId="17AE9155" w:rsidR="00381796" w:rsidRDefault="003B2F32">
      <w:pPr>
        <w:spacing w:line="600" w:lineRule="exact"/>
        <w:jc w:val="center"/>
        <w:rPr>
          <w:rFonts w:ascii="方正小标宋简体" w:eastAsia="方正小标宋简体" w:hAnsi="宋体"/>
          <w:color w:val="000000"/>
          <w:sz w:val="44"/>
          <w:szCs w:val="32"/>
        </w:rPr>
      </w:pPr>
      <w:r>
        <w:rPr>
          <w:rFonts w:ascii="方正小标宋简体" w:eastAsia="方正小标宋简体" w:hAnsi="宋体" w:hint="eastAsia"/>
          <w:color w:val="000000"/>
          <w:sz w:val="44"/>
          <w:szCs w:val="32"/>
        </w:rPr>
        <w:t>编制说明</w:t>
      </w:r>
    </w:p>
    <w:p w14:paraId="7545AED6" w14:textId="77777777" w:rsidR="00C634E4" w:rsidRDefault="00C634E4" w:rsidP="000A1EAE">
      <w:pPr>
        <w:autoSpaceDE w:val="0"/>
        <w:autoSpaceDN w:val="0"/>
        <w:adjustRightInd w:val="0"/>
        <w:spacing w:beforeLines="50" w:before="156" w:afterLines="50" w:after="156" w:line="560" w:lineRule="exact"/>
        <w:ind w:firstLineChars="200" w:firstLine="640"/>
        <w:jc w:val="left"/>
        <w:rPr>
          <w:rFonts w:ascii="黑体" w:eastAsia="黑体" w:hAnsi="黑体" w:cs="仿宋_GB2312"/>
          <w:sz w:val="32"/>
          <w:szCs w:val="32"/>
        </w:rPr>
      </w:pPr>
    </w:p>
    <w:p w14:paraId="0D5136F0" w14:textId="588B51C7" w:rsidR="00381796" w:rsidRDefault="003B2F32" w:rsidP="000A1EAE">
      <w:pPr>
        <w:autoSpaceDE w:val="0"/>
        <w:autoSpaceDN w:val="0"/>
        <w:adjustRightInd w:val="0"/>
        <w:spacing w:beforeLines="50" w:before="156" w:afterLines="50" w:after="156" w:line="560" w:lineRule="exact"/>
        <w:ind w:firstLineChars="200" w:firstLine="640"/>
        <w:jc w:val="left"/>
        <w:rPr>
          <w:rFonts w:ascii="黑体" w:eastAsia="黑体" w:hAnsi="黑体" w:cs="仿宋_GB2312"/>
          <w:sz w:val="32"/>
          <w:szCs w:val="32"/>
        </w:rPr>
      </w:pPr>
      <w:r>
        <w:rPr>
          <w:rFonts w:ascii="黑体" w:eastAsia="黑体" w:hAnsi="黑体" w:cs="仿宋_GB2312" w:hint="eastAsia"/>
          <w:sz w:val="32"/>
          <w:szCs w:val="32"/>
        </w:rPr>
        <w:t>一、</w:t>
      </w:r>
      <w:r w:rsidR="00CA7C2A" w:rsidRPr="00CA7C2A">
        <w:rPr>
          <w:rFonts w:ascii="黑体" w:eastAsia="黑体" w:hAnsi="黑体" w:cs="仿宋_GB2312" w:hint="eastAsia"/>
          <w:sz w:val="32"/>
          <w:szCs w:val="32"/>
        </w:rPr>
        <w:t>任务来源、起草单位、主要起草人</w:t>
      </w:r>
    </w:p>
    <w:p w14:paraId="7FB55DF0" w14:textId="04C08489" w:rsidR="00381796" w:rsidRDefault="00014CBC">
      <w:pPr>
        <w:ind w:firstLineChars="200" w:firstLine="640"/>
        <w:rPr>
          <w:rFonts w:ascii="仿宋_GB2312" w:eastAsia="仿宋_GB2312" w:hAnsi="宋体"/>
          <w:sz w:val="32"/>
          <w:szCs w:val="28"/>
        </w:rPr>
      </w:pPr>
      <w:r w:rsidRPr="00014CBC">
        <w:rPr>
          <w:rFonts w:ascii="仿宋_GB2312" w:eastAsia="仿宋_GB2312" w:hAnsi="宋体" w:hint="eastAsia"/>
          <w:sz w:val="32"/>
          <w:szCs w:val="28"/>
        </w:rPr>
        <w:t>根据《广西标准化协会关于下达2024年第二十三批团体标准制修订项目计划的通知》（桂标协〔2024〕172号）文件精神，由南宁市食品药品检验所提出，南宁市食品药品检验所、广西壮族自治区产品质量检验研究院、广西民生中检联检测有限公司、广西-东盟食品检验检测中心等单位共同起草的团体标准《南宁老友粉中罂粟碱、那可丁、蒂巴因、吗啡和可待因的测定  离子交换净化—液相色谱串联质谱法》（项目编号：2024-2305）</w:t>
      </w:r>
      <w:r w:rsidR="009B1947" w:rsidRPr="009B1947">
        <w:rPr>
          <w:rFonts w:ascii="仿宋_GB2312" w:eastAsia="仿宋_GB2312" w:hAnsi="宋体" w:hint="eastAsia"/>
          <w:sz w:val="32"/>
          <w:szCs w:val="28"/>
        </w:rPr>
        <w:t>，已获立项</w:t>
      </w:r>
      <w:r w:rsidR="003B2F32">
        <w:rPr>
          <w:rFonts w:ascii="仿宋_GB2312" w:eastAsia="仿宋_GB2312" w:hAnsi="宋体" w:hint="eastAsia"/>
          <w:sz w:val="32"/>
          <w:szCs w:val="28"/>
        </w:rPr>
        <w:t>。</w:t>
      </w:r>
    </w:p>
    <w:p w14:paraId="134AFA4C" w14:textId="46C41955" w:rsidR="00CA7C2A" w:rsidRDefault="00CA7C2A">
      <w:pPr>
        <w:ind w:firstLineChars="200" w:firstLine="640"/>
        <w:rPr>
          <w:rFonts w:ascii="仿宋_GB2312" w:eastAsia="仿宋_GB2312" w:hAnsi="宋体"/>
          <w:sz w:val="32"/>
          <w:szCs w:val="28"/>
        </w:rPr>
      </w:pPr>
      <w:r w:rsidRPr="00CA7C2A">
        <w:rPr>
          <w:rFonts w:ascii="仿宋_GB2312" w:eastAsia="仿宋_GB2312" w:hAnsi="宋体" w:hint="eastAsia"/>
          <w:sz w:val="32"/>
          <w:szCs w:val="28"/>
        </w:rPr>
        <w:t>为高质量编制</w:t>
      </w:r>
      <w:r>
        <w:rPr>
          <w:rFonts w:ascii="仿宋_GB2312" w:eastAsia="仿宋_GB2312" w:hAnsi="宋体" w:hint="eastAsia"/>
          <w:sz w:val="32"/>
          <w:szCs w:val="28"/>
        </w:rPr>
        <w:t>团体标准《</w:t>
      </w:r>
      <w:r w:rsidR="009919A2">
        <w:rPr>
          <w:rFonts w:ascii="仿宋_GB2312" w:eastAsia="仿宋_GB2312" w:hAnsi="宋体" w:hint="eastAsia"/>
          <w:sz w:val="32"/>
          <w:szCs w:val="28"/>
        </w:rPr>
        <w:t>南宁老友粉中罂粟碱、那可丁、蒂巴因、吗啡和可待因的测定  离子交换净化—液相色谱串联质谱法</w:t>
      </w:r>
      <w:r>
        <w:rPr>
          <w:rFonts w:ascii="仿宋_GB2312" w:eastAsia="仿宋_GB2312" w:hAnsi="宋体" w:hint="eastAsia"/>
          <w:sz w:val="32"/>
          <w:szCs w:val="28"/>
        </w:rPr>
        <w:t>》，</w:t>
      </w:r>
      <w:r w:rsidRPr="00CA7C2A">
        <w:rPr>
          <w:rFonts w:ascii="仿宋_GB2312" w:eastAsia="仿宋_GB2312" w:hAnsi="宋体" w:hint="eastAsia"/>
          <w:sz w:val="32"/>
          <w:szCs w:val="28"/>
        </w:rPr>
        <w:t>由起草单位成立标准编制工作组并进行如下分工：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118"/>
        <w:gridCol w:w="1336"/>
        <w:gridCol w:w="1657"/>
        <w:gridCol w:w="1659"/>
        <w:gridCol w:w="3168"/>
      </w:tblGrid>
      <w:tr w:rsidR="00106193" w:rsidRPr="00106193" w14:paraId="1A2D03AE" w14:textId="77777777" w:rsidTr="00DB05F2">
        <w:trPr>
          <w:trHeight w:val="450"/>
        </w:trPr>
        <w:tc>
          <w:tcPr>
            <w:tcW w:w="625" w:type="pct"/>
            <w:tcBorders>
              <w:top w:val="single" w:sz="4" w:space="0" w:color="auto"/>
              <w:bottom w:val="single" w:sz="4" w:space="0" w:color="auto"/>
            </w:tcBorders>
            <w:vAlign w:val="center"/>
          </w:tcPr>
          <w:p w14:paraId="4595CBCC" w14:textId="77777777" w:rsidR="00106193" w:rsidRPr="00106193" w:rsidRDefault="00106193" w:rsidP="00106193">
            <w:pPr>
              <w:jc w:val="center"/>
              <w:rPr>
                <w:rFonts w:ascii="仿宋" w:eastAsia="仿宋" w:hAnsi="仿宋" w:hint="eastAsia"/>
                <w:b/>
                <w:sz w:val="24"/>
              </w:rPr>
            </w:pPr>
            <w:r w:rsidRPr="00106193">
              <w:rPr>
                <w:rFonts w:ascii="仿宋" w:eastAsia="仿宋" w:hAnsi="仿宋" w:hint="eastAsia"/>
                <w:b/>
                <w:sz w:val="24"/>
              </w:rPr>
              <w:t>姓名</w:t>
            </w:r>
          </w:p>
        </w:tc>
        <w:tc>
          <w:tcPr>
            <w:tcW w:w="747" w:type="pct"/>
            <w:tcBorders>
              <w:top w:val="single" w:sz="4" w:space="0" w:color="auto"/>
              <w:bottom w:val="single" w:sz="4" w:space="0" w:color="auto"/>
            </w:tcBorders>
            <w:vAlign w:val="center"/>
          </w:tcPr>
          <w:p w14:paraId="1EB82CE6" w14:textId="77777777" w:rsidR="00106193" w:rsidRPr="00106193" w:rsidRDefault="00106193" w:rsidP="00106193">
            <w:pPr>
              <w:jc w:val="center"/>
              <w:rPr>
                <w:rFonts w:ascii="仿宋" w:eastAsia="仿宋" w:hAnsi="仿宋" w:hint="eastAsia"/>
                <w:b/>
                <w:sz w:val="24"/>
              </w:rPr>
            </w:pPr>
            <w:r w:rsidRPr="00106193">
              <w:rPr>
                <w:rFonts w:ascii="仿宋" w:eastAsia="仿宋" w:hAnsi="仿宋" w:hint="eastAsia"/>
                <w:b/>
                <w:sz w:val="24"/>
              </w:rPr>
              <w:t>职务/职称</w:t>
            </w:r>
          </w:p>
        </w:tc>
        <w:tc>
          <w:tcPr>
            <w:tcW w:w="927" w:type="pct"/>
            <w:tcBorders>
              <w:top w:val="single" w:sz="4" w:space="0" w:color="auto"/>
              <w:bottom w:val="single" w:sz="4" w:space="0" w:color="auto"/>
            </w:tcBorders>
            <w:vAlign w:val="center"/>
          </w:tcPr>
          <w:p w14:paraId="1A9F3A97" w14:textId="77777777" w:rsidR="00106193" w:rsidRPr="00106193" w:rsidRDefault="00106193" w:rsidP="00106193">
            <w:pPr>
              <w:jc w:val="center"/>
              <w:rPr>
                <w:rFonts w:ascii="仿宋" w:eastAsia="仿宋" w:hAnsi="仿宋" w:hint="eastAsia"/>
                <w:b/>
                <w:sz w:val="24"/>
              </w:rPr>
            </w:pPr>
            <w:r w:rsidRPr="00106193">
              <w:rPr>
                <w:rFonts w:ascii="仿宋" w:eastAsia="仿宋" w:hAnsi="仿宋" w:hint="eastAsia"/>
                <w:b/>
                <w:sz w:val="24"/>
              </w:rPr>
              <w:t>从事专业</w:t>
            </w:r>
          </w:p>
        </w:tc>
        <w:tc>
          <w:tcPr>
            <w:tcW w:w="928" w:type="pct"/>
            <w:tcBorders>
              <w:top w:val="single" w:sz="4" w:space="0" w:color="auto"/>
              <w:bottom w:val="single" w:sz="4" w:space="0" w:color="auto"/>
            </w:tcBorders>
            <w:vAlign w:val="center"/>
          </w:tcPr>
          <w:p w14:paraId="69976DD2" w14:textId="77777777" w:rsidR="00106193" w:rsidRPr="00106193" w:rsidRDefault="00106193" w:rsidP="00106193">
            <w:pPr>
              <w:jc w:val="center"/>
              <w:rPr>
                <w:rFonts w:ascii="仿宋" w:eastAsia="仿宋" w:hAnsi="仿宋" w:hint="eastAsia"/>
                <w:b/>
                <w:sz w:val="24"/>
              </w:rPr>
            </w:pPr>
            <w:r w:rsidRPr="00106193">
              <w:rPr>
                <w:rFonts w:ascii="仿宋" w:eastAsia="仿宋" w:hAnsi="仿宋" w:hint="eastAsia"/>
                <w:b/>
                <w:sz w:val="24"/>
              </w:rPr>
              <w:t>工作单位</w:t>
            </w:r>
          </w:p>
        </w:tc>
        <w:tc>
          <w:tcPr>
            <w:tcW w:w="1771" w:type="pct"/>
            <w:tcBorders>
              <w:top w:val="single" w:sz="4" w:space="0" w:color="auto"/>
              <w:bottom w:val="single" w:sz="4" w:space="0" w:color="auto"/>
            </w:tcBorders>
            <w:vAlign w:val="center"/>
          </w:tcPr>
          <w:p w14:paraId="715D0F9E" w14:textId="77777777" w:rsidR="00106193" w:rsidRPr="00106193" w:rsidRDefault="00106193" w:rsidP="00106193">
            <w:pPr>
              <w:jc w:val="center"/>
              <w:rPr>
                <w:rFonts w:ascii="仿宋" w:eastAsia="仿宋" w:hAnsi="仿宋" w:hint="eastAsia"/>
                <w:b/>
                <w:sz w:val="24"/>
              </w:rPr>
            </w:pPr>
            <w:r w:rsidRPr="00106193">
              <w:rPr>
                <w:rFonts w:ascii="仿宋" w:eastAsia="仿宋" w:hAnsi="仿宋" w:hint="eastAsia"/>
                <w:b/>
                <w:sz w:val="24"/>
              </w:rPr>
              <w:t>责任分工</w:t>
            </w:r>
          </w:p>
        </w:tc>
      </w:tr>
      <w:tr w:rsidR="00106193" w:rsidRPr="00106193" w14:paraId="3FD6DEA5" w14:textId="77777777" w:rsidTr="00DB05F2">
        <w:trPr>
          <w:trHeight w:val="450"/>
        </w:trPr>
        <w:tc>
          <w:tcPr>
            <w:tcW w:w="625" w:type="pct"/>
            <w:tcBorders>
              <w:top w:val="single" w:sz="4" w:space="0" w:color="auto"/>
              <w:left w:val="single" w:sz="4" w:space="0" w:color="auto"/>
              <w:bottom w:val="single" w:sz="4" w:space="0" w:color="auto"/>
            </w:tcBorders>
            <w:vAlign w:val="center"/>
          </w:tcPr>
          <w:p w14:paraId="4BF2F79D" w14:textId="77777777" w:rsidR="00106193" w:rsidRPr="00106193" w:rsidRDefault="00106193" w:rsidP="00106193">
            <w:pPr>
              <w:jc w:val="center"/>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刘国石</w:t>
            </w:r>
          </w:p>
        </w:tc>
        <w:tc>
          <w:tcPr>
            <w:tcW w:w="747" w:type="pct"/>
            <w:tcBorders>
              <w:top w:val="single" w:sz="4" w:space="0" w:color="auto"/>
              <w:bottom w:val="single" w:sz="4" w:space="0" w:color="auto"/>
            </w:tcBorders>
            <w:vAlign w:val="center"/>
          </w:tcPr>
          <w:p w14:paraId="43120DDD" w14:textId="77777777" w:rsidR="00106193" w:rsidRPr="00106193" w:rsidRDefault="00106193" w:rsidP="00106193">
            <w:pPr>
              <w:jc w:val="center"/>
              <w:rPr>
                <w:rFonts w:ascii="仿宋_GB2312" w:eastAsia="仿宋_GB2312" w:hAnsi="仿宋_GB2312" w:cs="仿宋_GB2312"/>
                <w:sz w:val="24"/>
                <w:lang w:bidi="ar"/>
              </w:rPr>
            </w:pPr>
            <w:r w:rsidRPr="00106193">
              <w:rPr>
                <w:rFonts w:ascii="仿宋_GB2312" w:eastAsia="仿宋_GB2312" w:hAnsi="仿宋_GB2312" w:cs="仿宋_GB2312" w:hint="eastAsia"/>
                <w:sz w:val="24"/>
                <w:lang w:bidi="ar"/>
              </w:rPr>
              <w:t>医师</w:t>
            </w:r>
          </w:p>
        </w:tc>
        <w:tc>
          <w:tcPr>
            <w:tcW w:w="927" w:type="pct"/>
            <w:tcBorders>
              <w:top w:val="single" w:sz="4" w:space="0" w:color="auto"/>
              <w:bottom w:val="single" w:sz="4" w:space="0" w:color="auto"/>
            </w:tcBorders>
            <w:vAlign w:val="center"/>
          </w:tcPr>
          <w:p w14:paraId="26AAAA3C" w14:textId="77777777" w:rsidR="00106193" w:rsidRPr="00106193" w:rsidRDefault="00106193" w:rsidP="00106193">
            <w:pPr>
              <w:jc w:val="center"/>
              <w:rPr>
                <w:rFonts w:ascii="仿宋_GB2312" w:eastAsia="仿宋_GB2312" w:hAnsi="仿宋_GB2312" w:cs="仿宋_GB2312"/>
                <w:sz w:val="24"/>
                <w:lang w:bidi="ar"/>
              </w:rPr>
            </w:pPr>
            <w:r w:rsidRPr="00106193">
              <w:rPr>
                <w:rFonts w:ascii="仿宋_GB2312" w:eastAsia="仿宋_GB2312" w:hAnsi="仿宋_GB2312" w:cs="仿宋_GB2312" w:hint="eastAsia"/>
                <w:sz w:val="24"/>
                <w:lang w:bidi="ar"/>
              </w:rPr>
              <w:t>食品检测</w:t>
            </w:r>
          </w:p>
        </w:tc>
        <w:tc>
          <w:tcPr>
            <w:tcW w:w="928" w:type="pct"/>
            <w:tcBorders>
              <w:top w:val="single" w:sz="4" w:space="0" w:color="auto"/>
              <w:bottom w:val="single" w:sz="4" w:space="0" w:color="auto"/>
            </w:tcBorders>
            <w:vAlign w:val="center"/>
          </w:tcPr>
          <w:p w14:paraId="7C517631" w14:textId="77777777" w:rsidR="00106193" w:rsidRPr="00106193" w:rsidRDefault="00106193" w:rsidP="00106193">
            <w:pPr>
              <w:jc w:val="center"/>
              <w:rPr>
                <w:rFonts w:ascii="仿宋_GB2312" w:eastAsia="仿宋_GB2312" w:hAnsi="仿宋_GB2312" w:cs="仿宋_GB2312"/>
                <w:sz w:val="24"/>
                <w:lang w:bidi="ar"/>
              </w:rPr>
            </w:pPr>
            <w:r w:rsidRPr="00106193">
              <w:rPr>
                <w:rFonts w:ascii="仿宋_GB2312" w:eastAsia="仿宋_GB2312" w:hAnsi="仿宋_GB2312" w:cs="仿宋_GB2312" w:hint="eastAsia"/>
                <w:sz w:val="24"/>
                <w:lang w:bidi="ar"/>
              </w:rPr>
              <w:t>南宁市食品药品检验所</w:t>
            </w:r>
          </w:p>
        </w:tc>
        <w:tc>
          <w:tcPr>
            <w:tcW w:w="1771" w:type="pct"/>
            <w:tcBorders>
              <w:top w:val="single" w:sz="4" w:space="0" w:color="auto"/>
              <w:bottom w:val="single" w:sz="4" w:space="0" w:color="auto"/>
              <w:right w:val="single" w:sz="4" w:space="0" w:color="auto"/>
            </w:tcBorders>
            <w:vAlign w:val="center"/>
          </w:tcPr>
          <w:p w14:paraId="5C30310E" w14:textId="77777777" w:rsidR="00106193" w:rsidRPr="00106193" w:rsidRDefault="00106193" w:rsidP="00106193">
            <w:pPr>
              <w:jc w:val="left"/>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统筹主持标准编制工作</w:t>
            </w:r>
          </w:p>
        </w:tc>
      </w:tr>
      <w:tr w:rsidR="00106193" w:rsidRPr="00106193" w14:paraId="71A8C971" w14:textId="77777777" w:rsidTr="00DB05F2">
        <w:trPr>
          <w:trHeight w:val="450"/>
        </w:trPr>
        <w:tc>
          <w:tcPr>
            <w:tcW w:w="625" w:type="pct"/>
            <w:tcBorders>
              <w:top w:val="single" w:sz="4" w:space="0" w:color="auto"/>
              <w:left w:val="single" w:sz="4" w:space="0" w:color="auto"/>
              <w:bottom w:val="single" w:sz="4" w:space="0" w:color="auto"/>
            </w:tcBorders>
            <w:vAlign w:val="center"/>
          </w:tcPr>
          <w:p w14:paraId="312843BF" w14:textId="77777777" w:rsidR="00106193" w:rsidRPr="00106193" w:rsidRDefault="00106193" w:rsidP="00106193">
            <w:pPr>
              <w:jc w:val="center"/>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覃弘毅</w:t>
            </w:r>
          </w:p>
        </w:tc>
        <w:tc>
          <w:tcPr>
            <w:tcW w:w="747" w:type="pct"/>
            <w:tcBorders>
              <w:top w:val="single" w:sz="4" w:space="0" w:color="auto"/>
              <w:bottom w:val="single" w:sz="4" w:space="0" w:color="auto"/>
            </w:tcBorders>
            <w:vAlign w:val="center"/>
          </w:tcPr>
          <w:p w14:paraId="70BBCE20" w14:textId="77777777" w:rsidR="00106193" w:rsidRPr="00106193" w:rsidRDefault="00106193" w:rsidP="00106193">
            <w:pPr>
              <w:jc w:val="center"/>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工程师</w:t>
            </w:r>
          </w:p>
        </w:tc>
        <w:tc>
          <w:tcPr>
            <w:tcW w:w="927" w:type="pct"/>
            <w:tcBorders>
              <w:top w:val="single" w:sz="4" w:space="0" w:color="auto"/>
              <w:bottom w:val="single" w:sz="4" w:space="0" w:color="auto"/>
            </w:tcBorders>
            <w:vAlign w:val="center"/>
          </w:tcPr>
          <w:p w14:paraId="6FDF965C" w14:textId="77777777" w:rsidR="00106193" w:rsidRPr="00106193" w:rsidRDefault="00106193" w:rsidP="00106193">
            <w:pPr>
              <w:jc w:val="center"/>
              <w:rPr>
                <w:rFonts w:ascii="仿宋_GB2312" w:eastAsia="仿宋_GB2312" w:hAnsi="仿宋_GB2312" w:cs="仿宋_GB2312"/>
                <w:sz w:val="24"/>
                <w:lang w:bidi="ar"/>
              </w:rPr>
            </w:pPr>
            <w:r w:rsidRPr="00106193">
              <w:rPr>
                <w:rFonts w:ascii="仿宋_GB2312" w:eastAsia="仿宋_GB2312" w:hAnsi="仿宋_GB2312" w:cs="仿宋_GB2312" w:hint="eastAsia"/>
                <w:sz w:val="24"/>
                <w:lang w:bidi="ar"/>
              </w:rPr>
              <w:t>食品检测</w:t>
            </w:r>
          </w:p>
        </w:tc>
        <w:tc>
          <w:tcPr>
            <w:tcW w:w="928" w:type="pct"/>
            <w:tcBorders>
              <w:top w:val="single" w:sz="4" w:space="0" w:color="auto"/>
              <w:bottom w:val="single" w:sz="4" w:space="0" w:color="auto"/>
            </w:tcBorders>
            <w:vAlign w:val="center"/>
          </w:tcPr>
          <w:p w14:paraId="6F98479F" w14:textId="77777777" w:rsidR="00106193" w:rsidRPr="00106193" w:rsidRDefault="00106193" w:rsidP="00106193">
            <w:pPr>
              <w:jc w:val="center"/>
              <w:rPr>
                <w:rFonts w:ascii="仿宋_GB2312" w:eastAsia="仿宋_GB2312" w:hAnsi="仿宋_GB2312" w:cs="仿宋_GB2312"/>
                <w:sz w:val="24"/>
                <w:lang w:bidi="ar"/>
              </w:rPr>
            </w:pPr>
            <w:r w:rsidRPr="00106193">
              <w:rPr>
                <w:rFonts w:ascii="仿宋_GB2312" w:eastAsia="仿宋_GB2312" w:hAnsi="仿宋_GB2312" w:cs="仿宋_GB2312" w:hint="eastAsia"/>
                <w:sz w:val="24"/>
                <w:lang w:bidi="ar"/>
              </w:rPr>
              <w:t>南宁市食品药品检验所</w:t>
            </w:r>
          </w:p>
        </w:tc>
        <w:tc>
          <w:tcPr>
            <w:tcW w:w="1771" w:type="pct"/>
            <w:tcBorders>
              <w:top w:val="single" w:sz="4" w:space="0" w:color="auto"/>
              <w:bottom w:val="single" w:sz="4" w:space="0" w:color="auto"/>
              <w:right w:val="single" w:sz="4" w:space="0" w:color="auto"/>
            </w:tcBorders>
            <w:vAlign w:val="center"/>
          </w:tcPr>
          <w:p w14:paraId="400096DF" w14:textId="77777777" w:rsidR="00106193" w:rsidRPr="00106193" w:rsidRDefault="00106193" w:rsidP="00106193">
            <w:pPr>
              <w:jc w:val="left"/>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参与标准文本及编制说明编写，组织开展标准征求意见会，</w:t>
            </w:r>
            <w:r w:rsidRPr="00106193">
              <w:rPr>
                <w:rFonts w:ascii="仿宋_GB2312" w:eastAsia="仿宋_GB2312" w:hAnsi="仿宋_GB2312" w:cs="仿宋_GB2312"/>
                <w:sz w:val="24"/>
                <w:lang w:bidi="ar"/>
              </w:rPr>
              <w:t>协调各单位参与会议</w:t>
            </w:r>
            <w:r w:rsidRPr="00106193">
              <w:rPr>
                <w:rFonts w:ascii="仿宋_GB2312" w:eastAsia="仿宋_GB2312" w:hAnsi="仿宋_GB2312" w:cs="仿宋_GB2312" w:hint="eastAsia"/>
                <w:sz w:val="24"/>
                <w:lang w:bidi="ar"/>
              </w:rPr>
              <w:t>。</w:t>
            </w:r>
          </w:p>
        </w:tc>
      </w:tr>
      <w:tr w:rsidR="00106193" w:rsidRPr="00106193" w14:paraId="36913C12" w14:textId="77777777" w:rsidTr="00DB05F2">
        <w:trPr>
          <w:trHeight w:val="450"/>
        </w:trPr>
        <w:tc>
          <w:tcPr>
            <w:tcW w:w="625" w:type="pct"/>
            <w:tcBorders>
              <w:top w:val="single" w:sz="4" w:space="0" w:color="auto"/>
              <w:left w:val="single" w:sz="4" w:space="0" w:color="auto"/>
              <w:bottom w:val="single" w:sz="4" w:space="0" w:color="auto"/>
            </w:tcBorders>
            <w:vAlign w:val="center"/>
          </w:tcPr>
          <w:p w14:paraId="7344EB7C" w14:textId="77777777" w:rsidR="00106193" w:rsidRPr="00106193" w:rsidRDefault="00106193" w:rsidP="00106193">
            <w:pPr>
              <w:jc w:val="center"/>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朱春红</w:t>
            </w:r>
          </w:p>
        </w:tc>
        <w:tc>
          <w:tcPr>
            <w:tcW w:w="747" w:type="pct"/>
            <w:tcBorders>
              <w:top w:val="single" w:sz="4" w:space="0" w:color="auto"/>
              <w:bottom w:val="single" w:sz="4" w:space="0" w:color="auto"/>
            </w:tcBorders>
            <w:vAlign w:val="center"/>
          </w:tcPr>
          <w:p w14:paraId="360AE291" w14:textId="77777777" w:rsidR="00106193" w:rsidRPr="00106193" w:rsidRDefault="00106193" w:rsidP="00106193">
            <w:pPr>
              <w:jc w:val="center"/>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高级工程师</w:t>
            </w:r>
          </w:p>
        </w:tc>
        <w:tc>
          <w:tcPr>
            <w:tcW w:w="927" w:type="pct"/>
            <w:tcBorders>
              <w:top w:val="single" w:sz="4" w:space="0" w:color="auto"/>
              <w:bottom w:val="single" w:sz="4" w:space="0" w:color="auto"/>
            </w:tcBorders>
            <w:vAlign w:val="center"/>
          </w:tcPr>
          <w:p w14:paraId="5AA2AB84" w14:textId="77777777" w:rsidR="00106193" w:rsidRPr="00106193" w:rsidRDefault="00106193" w:rsidP="00106193">
            <w:pPr>
              <w:jc w:val="center"/>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质量计量</w:t>
            </w:r>
          </w:p>
        </w:tc>
        <w:tc>
          <w:tcPr>
            <w:tcW w:w="928" w:type="pct"/>
            <w:tcBorders>
              <w:top w:val="single" w:sz="4" w:space="0" w:color="auto"/>
              <w:bottom w:val="single" w:sz="4" w:space="0" w:color="auto"/>
            </w:tcBorders>
            <w:vAlign w:val="center"/>
          </w:tcPr>
          <w:p w14:paraId="2D9AD4CD" w14:textId="77777777" w:rsidR="00106193" w:rsidRPr="00106193" w:rsidRDefault="00106193" w:rsidP="00106193">
            <w:pPr>
              <w:jc w:val="center"/>
              <w:rPr>
                <w:rFonts w:ascii="仿宋_GB2312" w:eastAsia="仿宋_GB2312" w:hAnsi="仿宋_GB2312" w:cs="仿宋_GB2312"/>
                <w:sz w:val="24"/>
                <w:lang w:bidi="ar"/>
              </w:rPr>
            </w:pPr>
            <w:r w:rsidRPr="00106193">
              <w:rPr>
                <w:rFonts w:ascii="仿宋_GB2312" w:eastAsia="仿宋_GB2312" w:hAnsi="仿宋_GB2312" w:cs="仿宋_GB2312" w:hint="eastAsia"/>
                <w:sz w:val="24"/>
                <w:lang w:bidi="ar"/>
              </w:rPr>
              <w:t>南宁市食品药品检验所</w:t>
            </w:r>
          </w:p>
        </w:tc>
        <w:tc>
          <w:tcPr>
            <w:tcW w:w="1771" w:type="pct"/>
            <w:tcBorders>
              <w:top w:val="single" w:sz="4" w:space="0" w:color="auto"/>
              <w:bottom w:val="single" w:sz="4" w:space="0" w:color="auto"/>
              <w:right w:val="single" w:sz="4" w:space="0" w:color="auto"/>
            </w:tcBorders>
            <w:vAlign w:val="center"/>
          </w:tcPr>
          <w:p w14:paraId="27E27AE4" w14:textId="77777777" w:rsidR="00106193" w:rsidRPr="00106193" w:rsidRDefault="00106193" w:rsidP="00106193">
            <w:pPr>
              <w:jc w:val="left"/>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负责</w:t>
            </w:r>
            <w:r w:rsidRPr="00106193">
              <w:rPr>
                <w:rFonts w:ascii="仿宋_GB2312" w:eastAsia="仿宋_GB2312" w:hAnsi="仿宋_GB2312" w:cs="仿宋_GB2312"/>
                <w:sz w:val="24"/>
                <w:lang w:bidi="ar"/>
              </w:rPr>
              <w:t>标准</w:t>
            </w:r>
            <w:r w:rsidRPr="00106193">
              <w:rPr>
                <w:rFonts w:ascii="仿宋_GB2312" w:eastAsia="仿宋_GB2312" w:hAnsi="仿宋_GB2312" w:cs="仿宋_GB2312" w:hint="eastAsia"/>
                <w:sz w:val="24"/>
                <w:lang w:bidi="ar"/>
              </w:rPr>
              <w:t>编制</w:t>
            </w:r>
            <w:r w:rsidRPr="00106193">
              <w:rPr>
                <w:rFonts w:ascii="仿宋_GB2312" w:eastAsia="仿宋_GB2312" w:hAnsi="仿宋_GB2312" w:cs="仿宋_GB2312"/>
                <w:sz w:val="24"/>
                <w:lang w:bidi="ar"/>
              </w:rPr>
              <w:t>过程</w:t>
            </w:r>
            <w:r w:rsidRPr="00106193">
              <w:rPr>
                <w:rFonts w:ascii="仿宋_GB2312" w:eastAsia="仿宋_GB2312" w:hAnsi="仿宋_GB2312" w:cs="仿宋_GB2312" w:hint="eastAsia"/>
                <w:sz w:val="24"/>
                <w:lang w:bidi="ar"/>
              </w:rPr>
              <w:t>资料</w:t>
            </w:r>
            <w:r w:rsidRPr="00106193">
              <w:rPr>
                <w:rFonts w:ascii="仿宋_GB2312" w:eastAsia="仿宋_GB2312" w:hAnsi="仿宋_GB2312" w:cs="仿宋_GB2312"/>
                <w:sz w:val="24"/>
                <w:lang w:bidi="ar"/>
              </w:rPr>
              <w:t>的收集、整理和归档</w:t>
            </w:r>
            <w:r w:rsidRPr="00106193">
              <w:rPr>
                <w:rFonts w:ascii="仿宋_GB2312" w:eastAsia="仿宋_GB2312" w:hAnsi="仿宋_GB2312" w:cs="仿宋_GB2312" w:hint="eastAsia"/>
                <w:sz w:val="24"/>
                <w:lang w:bidi="ar"/>
              </w:rPr>
              <w:t>。</w:t>
            </w:r>
          </w:p>
        </w:tc>
      </w:tr>
      <w:tr w:rsidR="00106193" w:rsidRPr="00106193" w14:paraId="3A189885" w14:textId="77777777" w:rsidTr="00DB05F2">
        <w:trPr>
          <w:trHeight w:val="450"/>
        </w:trPr>
        <w:tc>
          <w:tcPr>
            <w:tcW w:w="625" w:type="pct"/>
            <w:tcBorders>
              <w:top w:val="single" w:sz="4" w:space="0" w:color="auto"/>
              <w:left w:val="single" w:sz="4" w:space="0" w:color="auto"/>
              <w:bottom w:val="single" w:sz="4" w:space="0" w:color="auto"/>
            </w:tcBorders>
            <w:vAlign w:val="center"/>
          </w:tcPr>
          <w:p w14:paraId="7CBA3DB3" w14:textId="77777777" w:rsidR="00106193" w:rsidRPr="00106193" w:rsidRDefault="00106193" w:rsidP="00106193">
            <w:pPr>
              <w:jc w:val="center"/>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lastRenderedPageBreak/>
              <w:t>陶汝青</w:t>
            </w:r>
          </w:p>
        </w:tc>
        <w:tc>
          <w:tcPr>
            <w:tcW w:w="747" w:type="pct"/>
            <w:tcBorders>
              <w:top w:val="single" w:sz="4" w:space="0" w:color="auto"/>
              <w:bottom w:val="single" w:sz="4" w:space="0" w:color="auto"/>
            </w:tcBorders>
            <w:vAlign w:val="center"/>
          </w:tcPr>
          <w:p w14:paraId="0FDE00F4" w14:textId="77777777" w:rsidR="00106193" w:rsidRPr="00106193" w:rsidRDefault="00106193" w:rsidP="00106193">
            <w:pPr>
              <w:jc w:val="center"/>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工程师</w:t>
            </w:r>
          </w:p>
        </w:tc>
        <w:tc>
          <w:tcPr>
            <w:tcW w:w="927" w:type="pct"/>
            <w:tcBorders>
              <w:top w:val="single" w:sz="4" w:space="0" w:color="auto"/>
              <w:bottom w:val="single" w:sz="4" w:space="0" w:color="auto"/>
            </w:tcBorders>
            <w:vAlign w:val="center"/>
          </w:tcPr>
          <w:p w14:paraId="52D74D1B" w14:textId="77777777" w:rsidR="00106193" w:rsidRPr="00106193" w:rsidRDefault="00106193" w:rsidP="00106193">
            <w:pPr>
              <w:jc w:val="center"/>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食品检测</w:t>
            </w:r>
          </w:p>
        </w:tc>
        <w:tc>
          <w:tcPr>
            <w:tcW w:w="928" w:type="pct"/>
            <w:tcBorders>
              <w:top w:val="single" w:sz="4" w:space="0" w:color="auto"/>
              <w:bottom w:val="single" w:sz="4" w:space="0" w:color="auto"/>
            </w:tcBorders>
            <w:vAlign w:val="center"/>
          </w:tcPr>
          <w:p w14:paraId="28B5F50E" w14:textId="77777777" w:rsidR="00106193" w:rsidRPr="00106193" w:rsidRDefault="00106193" w:rsidP="00106193">
            <w:pPr>
              <w:jc w:val="center"/>
              <w:rPr>
                <w:rFonts w:ascii="仿宋_GB2312" w:eastAsia="仿宋_GB2312" w:hAnsi="仿宋_GB2312" w:cs="仿宋_GB2312"/>
                <w:sz w:val="24"/>
                <w:lang w:bidi="ar"/>
              </w:rPr>
            </w:pPr>
            <w:r w:rsidRPr="00106193">
              <w:rPr>
                <w:rFonts w:ascii="仿宋_GB2312" w:eastAsia="仿宋_GB2312" w:hAnsi="仿宋_GB2312" w:cs="仿宋_GB2312" w:hint="eastAsia"/>
                <w:sz w:val="24"/>
                <w:lang w:bidi="ar"/>
              </w:rPr>
              <w:t>南宁市食品药品检验所</w:t>
            </w:r>
          </w:p>
        </w:tc>
        <w:tc>
          <w:tcPr>
            <w:tcW w:w="1771" w:type="pct"/>
            <w:tcBorders>
              <w:top w:val="single" w:sz="4" w:space="0" w:color="auto"/>
              <w:bottom w:val="single" w:sz="4" w:space="0" w:color="auto"/>
              <w:right w:val="single" w:sz="4" w:space="0" w:color="auto"/>
            </w:tcBorders>
            <w:vAlign w:val="center"/>
          </w:tcPr>
          <w:p w14:paraId="6786D14E" w14:textId="77777777" w:rsidR="00106193" w:rsidRPr="00106193" w:rsidRDefault="00106193" w:rsidP="00106193">
            <w:pPr>
              <w:jc w:val="left"/>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参与标准编制工作，对标准试验方法进行验证</w:t>
            </w:r>
          </w:p>
        </w:tc>
      </w:tr>
      <w:tr w:rsidR="00106193" w:rsidRPr="00106193" w14:paraId="60C4AA43" w14:textId="77777777" w:rsidTr="00DB05F2">
        <w:trPr>
          <w:trHeight w:val="450"/>
        </w:trPr>
        <w:tc>
          <w:tcPr>
            <w:tcW w:w="625" w:type="pct"/>
            <w:tcBorders>
              <w:top w:val="single" w:sz="4" w:space="0" w:color="auto"/>
              <w:left w:val="single" w:sz="4" w:space="0" w:color="auto"/>
              <w:bottom w:val="single" w:sz="4" w:space="0" w:color="auto"/>
            </w:tcBorders>
            <w:vAlign w:val="center"/>
          </w:tcPr>
          <w:p w14:paraId="5C9FF178" w14:textId="77777777" w:rsidR="00106193" w:rsidRPr="00106193" w:rsidRDefault="00106193" w:rsidP="00106193">
            <w:pPr>
              <w:jc w:val="center"/>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黄薇臻</w:t>
            </w:r>
          </w:p>
        </w:tc>
        <w:tc>
          <w:tcPr>
            <w:tcW w:w="747" w:type="pct"/>
            <w:tcBorders>
              <w:top w:val="single" w:sz="4" w:space="0" w:color="auto"/>
              <w:bottom w:val="single" w:sz="4" w:space="0" w:color="auto"/>
            </w:tcBorders>
            <w:vAlign w:val="center"/>
          </w:tcPr>
          <w:p w14:paraId="7EFF698C" w14:textId="77777777" w:rsidR="00106193" w:rsidRPr="00106193" w:rsidRDefault="00106193" w:rsidP="00106193">
            <w:pPr>
              <w:jc w:val="center"/>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工程师</w:t>
            </w:r>
          </w:p>
        </w:tc>
        <w:tc>
          <w:tcPr>
            <w:tcW w:w="927" w:type="pct"/>
            <w:tcBorders>
              <w:top w:val="single" w:sz="4" w:space="0" w:color="auto"/>
              <w:bottom w:val="single" w:sz="4" w:space="0" w:color="auto"/>
            </w:tcBorders>
            <w:vAlign w:val="center"/>
          </w:tcPr>
          <w:p w14:paraId="278121B6" w14:textId="77777777" w:rsidR="00106193" w:rsidRPr="00106193" w:rsidRDefault="00106193" w:rsidP="00106193">
            <w:pPr>
              <w:jc w:val="center"/>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食品检测</w:t>
            </w:r>
          </w:p>
        </w:tc>
        <w:tc>
          <w:tcPr>
            <w:tcW w:w="928" w:type="pct"/>
            <w:tcBorders>
              <w:top w:val="single" w:sz="4" w:space="0" w:color="auto"/>
              <w:bottom w:val="single" w:sz="4" w:space="0" w:color="auto"/>
            </w:tcBorders>
            <w:vAlign w:val="center"/>
          </w:tcPr>
          <w:p w14:paraId="1FF714B7" w14:textId="77777777" w:rsidR="00106193" w:rsidRPr="00106193" w:rsidRDefault="00106193" w:rsidP="00106193">
            <w:pPr>
              <w:jc w:val="center"/>
              <w:rPr>
                <w:rFonts w:ascii="仿宋_GB2312" w:eastAsia="仿宋_GB2312" w:hAnsi="仿宋_GB2312" w:cs="仿宋_GB2312"/>
                <w:sz w:val="24"/>
                <w:lang w:bidi="ar"/>
              </w:rPr>
            </w:pPr>
            <w:r w:rsidRPr="00106193">
              <w:rPr>
                <w:rFonts w:ascii="仿宋_GB2312" w:eastAsia="仿宋_GB2312" w:hAnsi="仿宋_GB2312" w:cs="仿宋_GB2312" w:hint="eastAsia"/>
                <w:sz w:val="24"/>
                <w:lang w:bidi="ar"/>
              </w:rPr>
              <w:t>南宁市食品药品检验所</w:t>
            </w:r>
          </w:p>
        </w:tc>
        <w:tc>
          <w:tcPr>
            <w:tcW w:w="1771" w:type="pct"/>
            <w:tcBorders>
              <w:top w:val="single" w:sz="4" w:space="0" w:color="auto"/>
              <w:bottom w:val="single" w:sz="4" w:space="0" w:color="auto"/>
              <w:right w:val="single" w:sz="4" w:space="0" w:color="auto"/>
            </w:tcBorders>
            <w:vAlign w:val="center"/>
          </w:tcPr>
          <w:p w14:paraId="64E282E6" w14:textId="77777777" w:rsidR="00106193" w:rsidRPr="00106193" w:rsidRDefault="00106193" w:rsidP="00106193">
            <w:pPr>
              <w:jc w:val="left"/>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参与标准编制工作，对标准试验方法进行验证</w:t>
            </w:r>
          </w:p>
        </w:tc>
      </w:tr>
      <w:tr w:rsidR="00106193" w:rsidRPr="00106193" w14:paraId="50714506" w14:textId="77777777" w:rsidTr="00DB05F2">
        <w:trPr>
          <w:trHeight w:val="450"/>
        </w:trPr>
        <w:tc>
          <w:tcPr>
            <w:tcW w:w="625" w:type="pct"/>
            <w:tcBorders>
              <w:top w:val="single" w:sz="4" w:space="0" w:color="auto"/>
              <w:left w:val="single" w:sz="4" w:space="0" w:color="auto"/>
              <w:bottom w:val="single" w:sz="4" w:space="0" w:color="auto"/>
            </w:tcBorders>
            <w:vAlign w:val="center"/>
          </w:tcPr>
          <w:p w14:paraId="73C4BE14" w14:textId="77777777" w:rsidR="00106193" w:rsidRPr="00106193" w:rsidRDefault="00106193" w:rsidP="00106193">
            <w:pPr>
              <w:jc w:val="center"/>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何善廉</w:t>
            </w:r>
          </w:p>
        </w:tc>
        <w:tc>
          <w:tcPr>
            <w:tcW w:w="747" w:type="pct"/>
            <w:tcBorders>
              <w:top w:val="single" w:sz="4" w:space="0" w:color="auto"/>
              <w:bottom w:val="single" w:sz="4" w:space="0" w:color="auto"/>
            </w:tcBorders>
            <w:vAlign w:val="center"/>
          </w:tcPr>
          <w:p w14:paraId="5DBCFB20" w14:textId="77777777" w:rsidR="00106193" w:rsidRPr="00106193" w:rsidRDefault="00106193" w:rsidP="00106193">
            <w:pPr>
              <w:jc w:val="center"/>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高级工程师</w:t>
            </w:r>
          </w:p>
        </w:tc>
        <w:tc>
          <w:tcPr>
            <w:tcW w:w="927" w:type="pct"/>
            <w:tcBorders>
              <w:top w:val="single" w:sz="4" w:space="0" w:color="auto"/>
              <w:bottom w:val="single" w:sz="4" w:space="0" w:color="auto"/>
            </w:tcBorders>
            <w:vAlign w:val="center"/>
          </w:tcPr>
          <w:p w14:paraId="35FAF030" w14:textId="77777777" w:rsidR="00106193" w:rsidRPr="00106193" w:rsidRDefault="00106193" w:rsidP="00106193">
            <w:pPr>
              <w:jc w:val="center"/>
              <w:rPr>
                <w:rFonts w:ascii="仿宋_GB2312" w:eastAsia="仿宋_GB2312" w:hAnsi="仿宋_GB2312" w:cs="仿宋_GB2312"/>
                <w:sz w:val="24"/>
                <w:lang w:bidi="ar"/>
              </w:rPr>
            </w:pPr>
            <w:r w:rsidRPr="00106193">
              <w:rPr>
                <w:rFonts w:ascii="仿宋_GB2312" w:eastAsia="仿宋_GB2312" w:hAnsi="仿宋_GB2312" w:cs="仿宋_GB2312" w:hint="eastAsia"/>
                <w:sz w:val="24"/>
                <w:lang w:bidi="ar"/>
              </w:rPr>
              <w:t>产品质量</w:t>
            </w:r>
          </w:p>
        </w:tc>
        <w:tc>
          <w:tcPr>
            <w:tcW w:w="928" w:type="pct"/>
            <w:tcBorders>
              <w:top w:val="single" w:sz="4" w:space="0" w:color="auto"/>
              <w:bottom w:val="single" w:sz="4" w:space="0" w:color="auto"/>
            </w:tcBorders>
            <w:vAlign w:val="center"/>
          </w:tcPr>
          <w:p w14:paraId="76DD3B0C" w14:textId="77777777" w:rsidR="00106193" w:rsidRPr="00106193" w:rsidRDefault="00106193" w:rsidP="00106193">
            <w:pPr>
              <w:jc w:val="center"/>
              <w:rPr>
                <w:rFonts w:ascii="仿宋_GB2312" w:eastAsia="仿宋_GB2312" w:hAnsi="仿宋_GB2312" w:cs="仿宋_GB2312"/>
                <w:sz w:val="24"/>
                <w:lang w:bidi="ar"/>
              </w:rPr>
            </w:pPr>
            <w:r w:rsidRPr="00106193">
              <w:rPr>
                <w:rFonts w:ascii="仿宋_GB2312" w:eastAsia="仿宋_GB2312" w:hAnsi="仿宋_GB2312" w:cs="仿宋_GB2312" w:hint="eastAsia"/>
                <w:sz w:val="24"/>
                <w:lang w:bidi="ar"/>
              </w:rPr>
              <w:t>广西壮族自治区产品质量检验研究院</w:t>
            </w:r>
          </w:p>
        </w:tc>
        <w:tc>
          <w:tcPr>
            <w:tcW w:w="1771" w:type="pct"/>
            <w:tcBorders>
              <w:top w:val="single" w:sz="4" w:space="0" w:color="auto"/>
              <w:bottom w:val="single" w:sz="4" w:space="0" w:color="auto"/>
              <w:right w:val="single" w:sz="4" w:space="0" w:color="auto"/>
            </w:tcBorders>
            <w:vAlign w:val="center"/>
          </w:tcPr>
          <w:p w14:paraId="202F44DB" w14:textId="77777777" w:rsidR="00106193" w:rsidRPr="00106193" w:rsidRDefault="00106193" w:rsidP="00106193">
            <w:pPr>
              <w:jc w:val="left"/>
              <w:rPr>
                <w:rFonts w:ascii="仿宋_GB2312" w:eastAsia="仿宋_GB2312" w:hAnsi="仿宋_GB2312" w:cs="仿宋_GB2312"/>
                <w:sz w:val="24"/>
                <w:lang w:bidi="ar"/>
              </w:rPr>
            </w:pPr>
            <w:r w:rsidRPr="00106193">
              <w:rPr>
                <w:rFonts w:ascii="仿宋_GB2312" w:eastAsia="仿宋_GB2312" w:hAnsi="仿宋_GB2312" w:cs="仿宋_GB2312" w:hint="eastAsia"/>
                <w:sz w:val="24"/>
                <w:lang w:bidi="ar"/>
              </w:rPr>
              <w:t>参与标准编制工作，对标准试验方法进行验证</w:t>
            </w:r>
          </w:p>
        </w:tc>
      </w:tr>
      <w:tr w:rsidR="00106193" w:rsidRPr="00106193" w14:paraId="3FDE02FD" w14:textId="77777777" w:rsidTr="00DB05F2">
        <w:trPr>
          <w:trHeight w:val="450"/>
        </w:trPr>
        <w:tc>
          <w:tcPr>
            <w:tcW w:w="625" w:type="pct"/>
            <w:tcBorders>
              <w:top w:val="single" w:sz="4" w:space="0" w:color="auto"/>
              <w:left w:val="single" w:sz="4" w:space="0" w:color="auto"/>
              <w:bottom w:val="single" w:sz="4" w:space="0" w:color="auto"/>
            </w:tcBorders>
            <w:vAlign w:val="center"/>
          </w:tcPr>
          <w:p w14:paraId="2471CB40" w14:textId="77777777" w:rsidR="00106193" w:rsidRPr="00106193" w:rsidRDefault="00106193" w:rsidP="00106193">
            <w:pPr>
              <w:jc w:val="center"/>
              <w:rPr>
                <w:rFonts w:ascii="仿宋_GB2312" w:eastAsia="仿宋_GB2312" w:hAnsi="仿宋_GB2312" w:cs="仿宋_GB2312"/>
                <w:sz w:val="24"/>
                <w:lang w:bidi="ar"/>
              </w:rPr>
            </w:pPr>
            <w:r w:rsidRPr="00106193">
              <w:rPr>
                <w:rFonts w:ascii="仿宋_GB2312" w:eastAsia="仿宋_GB2312" w:hAnsi="仿宋_GB2312" w:cs="仿宋_GB2312" w:hint="eastAsia"/>
                <w:sz w:val="24"/>
                <w:lang w:bidi="ar"/>
              </w:rPr>
              <w:t>韦环</w:t>
            </w:r>
          </w:p>
        </w:tc>
        <w:tc>
          <w:tcPr>
            <w:tcW w:w="747" w:type="pct"/>
            <w:tcBorders>
              <w:top w:val="single" w:sz="4" w:space="0" w:color="auto"/>
              <w:bottom w:val="single" w:sz="4" w:space="0" w:color="auto"/>
            </w:tcBorders>
            <w:vAlign w:val="center"/>
          </w:tcPr>
          <w:p w14:paraId="3C8F2872" w14:textId="77777777" w:rsidR="00106193" w:rsidRPr="00106193" w:rsidRDefault="00106193" w:rsidP="00106193">
            <w:pPr>
              <w:jc w:val="center"/>
              <w:rPr>
                <w:rFonts w:ascii="仿宋_GB2312" w:eastAsia="仿宋_GB2312" w:hAnsi="仿宋_GB2312" w:cs="仿宋_GB2312"/>
                <w:sz w:val="24"/>
                <w:lang w:bidi="ar"/>
              </w:rPr>
            </w:pPr>
            <w:r w:rsidRPr="00106193">
              <w:rPr>
                <w:rFonts w:ascii="仿宋_GB2312" w:eastAsia="仿宋_GB2312" w:hAnsi="仿宋_GB2312" w:cs="仿宋_GB2312" w:hint="eastAsia"/>
                <w:sz w:val="24"/>
                <w:lang w:bidi="ar"/>
              </w:rPr>
              <w:t>副主任药师</w:t>
            </w:r>
          </w:p>
        </w:tc>
        <w:tc>
          <w:tcPr>
            <w:tcW w:w="927" w:type="pct"/>
            <w:tcBorders>
              <w:top w:val="single" w:sz="4" w:space="0" w:color="auto"/>
              <w:bottom w:val="single" w:sz="4" w:space="0" w:color="auto"/>
            </w:tcBorders>
            <w:vAlign w:val="center"/>
          </w:tcPr>
          <w:p w14:paraId="5B0F8138" w14:textId="77777777" w:rsidR="00106193" w:rsidRPr="00106193" w:rsidRDefault="00106193" w:rsidP="00106193">
            <w:pPr>
              <w:jc w:val="center"/>
              <w:rPr>
                <w:rFonts w:ascii="仿宋_GB2312" w:eastAsia="仿宋_GB2312" w:hAnsi="仿宋_GB2312" w:cs="仿宋_GB2312"/>
                <w:sz w:val="24"/>
                <w:lang w:bidi="ar"/>
              </w:rPr>
            </w:pPr>
            <w:r w:rsidRPr="00106193">
              <w:rPr>
                <w:rFonts w:ascii="仿宋_GB2312" w:eastAsia="仿宋_GB2312" w:hAnsi="仿宋_GB2312" w:cs="仿宋_GB2312" w:hint="eastAsia"/>
                <w:sz w:val="24"/>
                <w:lang w:bidi="ar"/>
              </w:rPr>
              <w:t>食品检测</w:t>
            </w:r>
          </w:p>
        </w:tc>
        <w:tc>
          <w:tcPr>
            <w:tcW w:w="928" w:type="pct"/>
            <w:tcBorders>
              <w:top w:val="single" w:sz="4" w:space="0" w:color="auto"/>
              <w:bottom w:val="single" w:sz="4" w:space="0" w:color="auto"/>
            </w:tcBorders>
            <w:vAlign w:val="center"/>
          </w:tcPr>
          <w:p w14:paraId="7CDD1915" w14:textId="77777777" w:rsidR="00106193" w:rsidRPr="00106193" w:rsidRDefault="00106193" w:rsidP="00106193">
            <w:pPr>
              <w:jc w:val="center"/>
              <w:rPr>
                <w:rFonts w:ascii="仿宋_GB2312" w:eastAsia="仿宋_GB2312" w:hAnsi="仿宋_GB2312" w:cs="仿宋_GB2312"/>
                <w:sz w:val="24"/>
                <w:lang w:bidi="ar"/>
              </w:rPr>
            </w:pPr>
            <w:r w:rsidRPr="00106193">
              <w:rPr>
                <w:rFonts w:ascii="仿宋_GB2312" w:eastAsia="仿宋_GB2312" w:hAnsi="仿宋_GB2312" w:cs="仿宋_GB2312" w:hint="eastAsia"/>
                <w:sz w:val="24"/>
                <w:lang w:bidi="ar"/>
              </w:rPr>
              <w:t>广西-东盟食品检验检测中心</w:t>
            </w:r>
          </w:p>
        </w:tc>
        <w:tc>
          <w:tcPr>
            <w:tcW w:w="1771" w:type="pct"/>
            <w:tcBorders>
              <w:top w:val="single" w:sz="4" w:space="0" w:color="auto"/>
              <w:bottom w:val="single" w:sz="4" w:space="0" w:color="auto"/>
              <w:right w:val="single" w:sz="4" w:space="0" w:color="auto"/>
            </w:tcBorders>
            <w:vAlign w:val="center"/>
          </w:tcPr>
          <w:p w14:paraId="49182F5E" w14:textId="77777777" w:rsidR="00106193" w:rsidRPr="00106193" w:rsidRDefault="00106193" w:rsidP="00106193">
            <w:pPr>
              <w:jc w:val="left"/>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参与标准编制工作，对标准试验方法进行验证</w:t>
            </w:r>
          </w:p>
        </w:tc>
      </w:tr>
      <w:tr w:rsidR="00106193" w:rsidRPr="00106193" w14:paraId="745FE2F3" w14:textId="77777777" w:rsidTr="00DB05F2">
        <w:trPr>
          <w:trHeight w:val="450"/>
        </w:trPr>
        <w:tc>
          <w:tcPr>
            <w:tcW w:w="625" w:type="pct"/>
            <w:tcBorders>
              <w:top w:val="single" w:sz="4" w:space="0" w:color="auto"/>
              <w:left w:val="single" w:sz="4" w:space="0" w:color="auto"/>
              <w:bottom w:val="single" w:sz="4" w:space="0" w:color="auto"/>
            </w:tcBorders>
            <w:vAlign w:val="center"/>
          </w:tcPr>
          <w:p w14:paraId="43257595" w14:textId="77777777" w:rsidR="00106193" w:rsidRPr="00106193" w:rsidRDefault="00106193" w:rsidP="00106193">
            <w:pPr>
              <w:jc w:val="center"/>
              <w:rPr>
                <w:rFonts w:ascii="仿宋_GB2312" w:eastAsia="仿宋_GB2312" w:hAnsi="仿宋_GB2312" w:cs="仿宋_GB2312"/>
                <w:sz w:val="24"/>
                <w:lang w:bidi="ar"/>
              </w:rPr>
            </w:pPr>
            <w:r w:rsidRPr="00106193">
              <w:rPr>
                <w:rFonts w:ascii="仿宋_GB2312" w:eastAsia="仿宋_GB2312" w:hAnsi="仿宋_GB2312" w:cs="仿宋_GB2312" w:hint="eastAsia"/>
                <w:sz w:val="24"/>
                <w:lang w:bidi="ar"/>
              </w:rPr>
              <w:t>谢庆剑</w:t>
            </w:r>
          </w:p>
        </w:tc>
        <w:tc>
          <w:tcPr>
            <w:tcW w:w="747" w:type="pct"/>
            <w:tcBorders>
              <w:top w:val="single" w:sz="4" w:space="0" w:color="auto"/>
              <w:bottom w:val="single" w:sz="4" w:space="0" w:color="auto"/>
            </w:tcBorders>
            <w:vAlign w:val="center"/>
          </w:tcPr>
          <w:p w14:paraId="0F1CAE86" w14:textId="77777777" w:rsidR="00106193" w:rsidRPr="00106193" w:rsidRDefault="00106193" w:rsidP="00106193">
            <w:pPr>
              <w:jc w:val="center"/>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工程师</w:t>
            </w:r>
          </w:p>
        </w:tc>
        <w:tc>
          <w:tcPr>
            <w:tcW w:w="927" w:type="pct"/>
            <w:tcBorders>
              <w:top w:val="single" w:sz="4" w:space="0" w:color="auto"/>
              <w:bottom w:val="single" w:sz="4" w:space="0" w:color="auto"/>
            </w:tcBorders>
            <w:vAlign w:val="center"/>
          </w:tcPr>
          <w:p w14:paraId="5A5FF28A" w14:textId="77777777" w:rsidR="00106193" w:rsidRPr="00106193" w:rsidRDefault="00106193" w:rsidP="00106193">
            <w:pPr>
              <w:jc w:val="center"/>
              <w:rPr>
                <w:rFonts w:ascii="仿宋_GB2312" w:eastAsia="仿宋_GB2312" w:hAnsi="仿宋_GB2312" w:cs="仿宋_GB2312"/>
                <w:sz w:val="24"/>
                <w:lang w:bidi="ar"/>
              </w:rPr>
            </w:pPr>
            <w:r w:rsidRPr="00106193">
              <w:rPr>
                <w:rFonts w:ascii="仿宋_GB2312" w:eastAsia="仿宋_GB2312" w:hAnsi="仿宋_GB2312" w:cs="仿宋_GB2312" w:hint="eastAsia"/>
                <w:sz w:val="24"/>
                <w:lang w:bidi="ar"/>
              </w:rPr>
              <w:t>食品工程</w:t>
            </w:r>
          </w:p>
        </w:tc>
        <w:tc>
          <w:tcPr>
            <w:tcW w:w="928" w:type="pct"/>
            <w:tcBorders>
              <w:top w:val="single" w:sz="4" w:space="0" w:color="auto"/>
              <w:bottom w:val="single" w:sz="4" w:space="0" w:color="auto"/>
            </w:tcBorders>
            <w:vAlign w:val="center"/>
          </w:tcPr>
          <w:p w14:paraId="2DE88A40" w14:textId="77777777" w:rsidR="00106193" w:rsidRPr="00106193" w:rsidRDefault="00106193" w:rsidP="00106193">
            <w:pPr>
              <w:jc w:val="center"/>
              <w:rPr>
                <w:rFonts w:ascii="仿宋_GB2312" w:eastAsia="仿宋_GB2312" w:hAnsi="仿宋_GB2312" w:cs="仿宋_GB2312"/>
                <w:sz w:val="24"/>
                <w:lang w:bidi="ar"/>
              </w:rPr>
            </w:pPr>
            <w:r w:rsidRPr="00106193">
              <w:rPr>
                <w:rFonts w:ascii="仿宋_GB2312" w:eastAsia="仿宋_GB2312" w:hAnsi="仿宋_GB2312" w:cs="仿宋_GB2312" w:hint="eastAsia"/>
                <w:sz w:val="24"/>
                <w:lang w:bidi="ar"/>
              </w:rPr>
              <w:t>广西民生中检联检测有限公司</w:t>
            </w:r>
          </w:p>
        </w:tc>
        <w:tc>
          <w:tcPr>
            <w:tcW w:w="1771" w:type="pct"/>
            <w:tcBorders>
              <w:top w:val="single" w:sz="4" w:space="0" w:color="auto"/>
              <w:bottom w:val="single" w:sz="4" w:space="0" w:color="auto"/>
              <w:right w:val="single" w:sz="4" w:space="0" w:color="auto"/>
            </w:tcBorders>
            <w:vAlign w:val="center"/>
          </w:tcPr>
          <w:p w14:paraId="4D0C853A" w14:textId="77777777" w:rsidR="00106193" w:rsidRPr="00106193" w:rsidRDefault="00106193" w:rsidP="00106193">
            <w:pPr>
              <w:jc w:val="left"/>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参与标准编制工作，对标准试验方法进行验证</w:t>
            </w:r>
          </w:p>
        </w:tc>
      </w:tr>
      <w:tr w:rsidR="00106193" w:rsidRPr="00106193" w14:paraId="09886086" w14:textId="77777777" w:rsidTr="00DB05F2">
        <w:trPr>
          <w:trHeight w:val="450"/>
        </w:trPr>
        <w:tc>
          <w:tcPr>
            <w:tcW w:w="625" w:type="pct"/>
            <w:tcBorders>
              <w:top w:val="single" w:sz="4" w:space="0" w:color="auto"/>
              <w:left w:val="single" w:sz="4" w:space="0" w:color="auto"/>
              <w:bottom w:val="single" w:sz="4" w:space="0" w:color="auto"/>
            </w:tcBorders>
            <w:vAlign w:val="center"/>
          </w:tcPr>
          <w:p w14:paraId="1D927F2A" w14:textId="77777777" w:rsidR="00106193" w:rsidRPr="00106193" w:rsidRDefault="00106193" w:rsidP="00106193">
            <w:pPr>
              <w:jc w:val="center"/>
              <w:rPr>
                <w:rFonts w:ascii="仿宋_GB2312" w:eastAsia="仿宋_GB2312" w:hAnsi="仿宋_GB2312" w:cs="仿宋_GB2312"/>
                <w:sz w:val="24"/>
                <w:lang w:bidi="ar"/>
              </w:rPr>
            </w:pPr>
            <w:r w:rsidRPr="00106193">
              <w:rPr>
                <w:rFonts w:ascii="仿宋_GB2312" w:eastAsia="仿宋_GB2312" w:hAnsi="仿宋_GB2312" w:cs="仿宋_GB2312" w:hint="eastAsia"/>
                <w:sz w:val="24"/>
                <w:lang w:bidi="ar"/>
              </w:rPr>
              <w:t>黄昊</w:t>
            </w:r>
          </w:p>
        </w:tc>
        <w:tc>
          <w:tcPr>
            <w:tcW w:w="747" w:type="pct"/>
            <w:tcBorders>
              <w:top w:val="single" w:sz="4" w:space="0" w:color="auto"/>
              <w:bottom w:val="single" w:sz="4" w:space="0" w:color="auto"/>
            </w:tcBorders>
            <w:vAlign w:val="center"/>
          </w:tcPr>
          <w:p w14:paraId="18251D8A" w14:textId="77777777" w:rsidR="00106193" w:rsidRPr="00106193" w:rsidRDefault="00106193" w:rsidP="00106193">
            <w:pPr>
              <w:jc w:val="center"/>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工程师</w:t>
            </w:r>
          </w:p>
        </w:tc>
        <w:tc>
          <w:tcPr>
            <w:tcW w:w="927" w:type="pct"/>
            <w:tcBorders>
              <w:top w:val="single" w:sz="4" w:space="0" w:color="auto"/>
              <w:bottom w:val="single" w:sz="4" w:space="0" w:color="auto"/>
            </w:tcBorders>
            <w:vAlign w:val="center"/>
          </w:tcPr>
          <w:p w14:paraId="62EB0236" w14:textId="77777777" w:rsidR="00106193" w:rsidRPr="00106193" w:rsidRDefault="00106193" w:rsidP="00106193">
            <w:pPr>
              <w:jc w:val="center"/>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食品检测</w:t>
            </w:r>
          </w:p>
        </w:tc>
        <w:tc>
          <w:tcPr>
            <w:tcW w:w="928" w:type="pct"/>
            <w:tcBorders>
              <w:top w:val="single" w:sz="4" w:space="0" w:color="auto"/>
              <w:bottom w:val="single" w:sz="4" w:space="0" w:color="auto"/>
            </w:tcBorders>
            <w:vAlign w:val="center"/>
          </w:tcPr>
          <w:p w14:paraId="6CC0AB9B" w14:textId="77777777" w:rsidR="00106193" w:rsidRPr="00106193" w:rsidRDefault="00106193" w:rsidP="00106193">
            <w:pPr>
              <w:jc w:val="center"/>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南宁市食品药品检验所</w:t>
            </w:r>
          </w:p>
        </w:tc>
        <w:tc>
          <w:tcPr>
            <w:tcW w:w="1771" w:type="pct"/>
            <w:tcBorders>
              <w:top w:val="single" w:sz="4" w:space="0" w:color="auto"/>
              <w:bottom w:val="single" w:sz="4" w:space="0" w:color="auto"/>
              <w:right w:val="single" w:sz="4" w:space="0" w:color="auto"/>
            </w:tcBorders>
            <w:vAlign w:val="center"/>
          </w:tcPr>
          <w:p w14:paraId="368438EB" w14:textId="77777777" w:rsidR="00106193" w:rsidRPr="00106193" w:rsidRDefault="00106193" w:rsidP="00106193">
            <w:pPr>
              <w:jc w:val="left"/>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参与标准编制工作，组织人员进行标准发布后的宣贯培训。</w:t>
            </w:r>
          </w:p>
        </w:tc>
      </w:tr>
      <w:tr w:rsidR="00106193" w:rsidRPr="00106193" w14:paraId="5B481C9A" w14:textId="77777777" w:rsidTr="00DB05F2">
        <w:trPr>
          <w:trHeight w:val="450"/>
        </w:trPr>
        <w:tc>
          <w:tcPr>
            <w:tcW w:w="625" w:type="pct"/>
            <w:tcBorders>
              <w:top w:val="single" w:sz="4" w:space="0" w:color="auto"/>
              <w:left w:val="single" w:sz="4" w:space="0" w:color="auto"/>
              <w:bottom w:val="single" w:sz="4" w:space="0" w:color="auto"/>
            </w:tcBorders>
            <w:vAlign w:val="center"/>
          </w:tcPr>
          <w:p w14:paraId="4FEB9D4A" w14:textId="77777777" w:rsidR="00106193" w:rsidRPr="00106193" w:rsidRDefault="00106193" w:rsidP="00106193">
            <w:pPr>
              <w:jc w:val="center"/>
              <w:rPr>
                <w:rFonts w:ascii="仿宋_GB2312" w:eastAsia="仿宋_GB2312" w:hAnsi="仿宋_GB2312" w:cs="仿宋_GB2312"/>
                <w:sz w:val="24"/>
                <w:lang w:bidi="ar"/>
              </w:rPr>
            </w:pPr>
            <w:r w:rsidRPr="00106193">
              <w:rPr>
                <w:rFonts w:ascii="仿宋_GB2312" w:eastAsia="仿宋_GB2312" w:hAnsi="仿宋_GB2312" w:cs="仿宋_GB2312" w:hint="eastAsia"/>
                <w:sz w:val="24"/>
                <w:lang w:bidi="ar"/>
              </w:rPr>
              <w:t>李琬婧</w:t>
            </w:r>
          </w:p>
        </w:tc>
        <w:tc>
          <w:tcPr>
            <w:tcW w:w="747" w:type="pct"/>
            <w:tcBorders>
              <w:top w:val="single" w:sz="4" w:space="0" w:color="auto"/>
              <w:bottom w:val="single" w:sz="4" w:space="0" w:color="auto"/>
            </w:tcBorders>
            <w:vAlign w:val="center"/>
          </w:tcPr>
          <w:p w14:paraId="1CFE0AF5" w14:textId="77777777" w:rsidR="00106193" w:rsidRPr="00106193" w:rsidRDefault="00106193" w:rsidP="00106193">
            <w:pPr>
              <w:jc w:val="center"/>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助理工程师</w:t>
            </w:r>
          </w:p>
        </w:tc>
        <w:tc>
          <w:tcPr>
            <w:tcW w:w="927" w:type="pct"/>
            <w:tcBorders>
              <w:top w:val="single" w:sz="4" w:space="0" w:color="auto"/>
              <w:bottom w:val="single" w:sz="4" w:space="0" w:color="auto"/>
            </w:tcBorders>
            <w:vAlign w:val="center"/>
          </w:tcPr>
          <w:p w14:paraId="58F72222" w14:textId="77777777" w:rsidR="00106193" w:rsidRPr="00106193" w:rsidRDefault="00106193" w:rsidP="00106193">
            <w:pPr>
              <w:jc w:val="center"/>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食品检测</w:t>
            </w:r>
          </w:p>
        </w:tc>
        <w:tc>
          <w:tcPr>
            <w:tcW w:w="928" w:type="pct"/>
            <w:tcBorders>
              <w:top w:val="single" w:sz="4" w:space="0" w:color="auto"/>
              <w:bottom w:val="single" w:sz="4" w:space="0" w:color="auto"/>
            </w:tcBorders>
            <w:vAlign w:val="center"/>
          </w:tcPr>
          <w:p w14:paraId="1BE556FC" w14:textId="77777777" w:rsidR="00106193" w:rsidRPr="00106193" w:rsidRDefault="00106193" w:rsidP="00106193">
            <w:pPr>
              <w:jc w:val="center"/>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南宁市食品药品检验所</w:t>
            </w:r>
          </w:p>
        </w:tc>
        <w:tc>
          <w:tcPr>
            <w:tcW w:w="1771" w:type="pct"/>
            <w:tcBorders>
              <w:top w:val="single" w:sz="4" w:space="0" w:color="auto"/>
              <w:bottom w:val="single" w:sz="4" w:space="0" w:color="auto"/>
              <w:right w:val="single" w:sz="4" w:space="0" w:color="auto"/>
            </w:tcBorders>
            <w:vAlign w:val="center"/>
          </w:tcPr>
          <w:p w14:paraId="4846B2D9" w14:textId="77777777" w:rsidR="00106193" w:rsidRPr="00106193" w:rsidRDefault="00106193" w:rsidP="00106193">
            <w:pPr>
              <w:jc w:val="left"/>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对标准实施情况进行总结分析，不断对标准提出修正意见。</w:t>
            </w:r>
          </w:p>
        </w:tc>
      </w:tr>
      <w:tr w:rsidR="00106193" w:rsidRPr="00106193" w14:paraId="151F9A55" w14:textId="77777777" w:rsidTr="00DB05F2">
        <w:trPr>
          <w:trHeight w:val="450"/>
        </w:trPr>
        <w:tc>
          <w:tcPr>
            <w:tcW w:w="625" w:type="pct"/>
            <w:tcBorders>
              <w:top w:val="single" w:sz="4" w:space="0" w:color="auto"/>
              <w:left w:val="single" w:sz="4" w:space="0" w:color="auto"/>
              <w:bottom w:val="single" w:sz="4" w:space="0" w:color="auto"/>
            </w:tcBorders>
            <w:vAlign w:val="center"/>
          </w:tcPr>
          <w:p w14:paraId="787E1DC1" w14:textId="77777777" w:rsidR="00106193" w:rsidRPr="00106193" w:rsidRDefault="00106193" w:rsidP="00106193">
            <w:pPr>
              <w:jc w:val="center"/>
              <w:rPr>
                <w:rFonts w:ascii="仿宋_GB2312" w:eastAsia="仿宋_GB2312" w:hAnsi="仿宋_GB2312" w:cs="仿宋_GB2312"/>
                <w:sz w:val="24"/>
                <w:lang w:bidi="ar"/>
              </w:rPr>
            </w:pPr>
            <w:r w:rsidRPr="00106193">
              <w:rPr>
                <w:rFonts w:ascii="仿宋_GB2312" w:eastAsia="仿宋_GB2312" w:hAnsi="仿宋_GB2312" w:cs="仿宋_GB2312" w:hint="eastAsia"/>
                <w:sz w:val="24"/>
                <w:lang w:bidi="ar"/>
              </w:rPr>
              <w:t>廖洁明</w:t>
            </w:r>
          </w:p>
        </w:tc>
        <w:tc>
          <w:tcPr>
            <w:tcW w:w="747" w:type="pct"/>
            <w:tcBorders>
              <w:top w:val="single" w:sz="4" w:space="0" w:color="auto"/>
              <w:bottom w:val="single" w:sz="4" w:space="0" w:color="auto"/>
            </w:tcBorders>
            <w:vAlign w:val="center"/>
          </w:tcPr>
          <w:p w14:paraId="19485ED7" w14:textId="77777777" w:rsidR="00106193" w:rsidRPr="00106193" w:rsidRDefault="00106193" w:rsidP="00106193">
            <w:pPr>
              <w:jc w:val="center"/>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工程师</w:t>
            </w:r>
          </w:p>
        </w:tc>
        <w:tc>
          <w:tcPr>
            <w:tcW w:w="927" w:type="pct"/>
            <w:tcBorders>
              <w:top w:val="single" w:sz="4" w:space="0" w:color="auto"/>
              <w:bottom w:val="single" w:sz="4" w:space="0" w:color="auto"/>
            </w:tcBorders>
            <w:vAlign w:val="center"/>
          </w:tcPr>
          <w:p w14:paraId="086B1CF9" w14:textId="77777777" w:rsidR="00106193" w:rsidRPr="00106193" w:rsidRDefault="00106193" w:rsidP="00106193">
            <w:pPr>
              <w:jc w:val="center"/>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食品检测</w:t>
            </w:r>
          </w:p>
        </w:tc>
        <w:tc>
          <w:tcPr>
            <w:tcW w:w="928" w:type="pct"/>
            <w:tcBorders>
              <w:top w:val="single" w:sz="4" w:space="0" w:color="auto"/>
              <w:bottom w:val="single" w:sz="4" w:space="0" w:color="auto"/>
            </w:tcBorders>
            <w:vAlign w:val="center"/>
          </w:tcPr>
          <w:p w14:paraId="10433F25" w14:textId="77777777" w:rsidR="00106193" w:rsidRPr="00106193" w:rsidRDefault="00106193" w:rsidP="00106193">
            <w:pPr>
              <w:jc w:val="center"/>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南宁市食品药品检验所</w:t>
            </w:r>
          </w:p>
        </w:tc>
        <w:tc>
          <w:tcPr>
            <w:tcW w:w="1771" w:type="pct"/>
            <w:tcBorders>
              <w:top w:val="single" w:sz="4" w:space="0" w:color="auto"/>
              <w:bottom w:val="single" w:sz="4" w:space="0" w:color="auto"/>
              <w:right w:val="single" w:sz="4" w:space="0" w:color="auto"/>
            </w:tcBorders>
            <w:vAlign w:val="center"/>
          </w:tcPr>
          <w:p w14:paraId="7EDA3B3D" w14:textId="77777777" w:rsidR="00106193" w:rsidRPr="00106193" w:rsidRDefault="00106193" w:rsidP="00106193">
            <w:pPr>
              <w:jc w:val="left"/>
              <w:rPr>
                <w:rFonts w:ascii="仿宋_GB2312" w:eastAsia="仿宋_GB2312" w:hAnsi="仿宋_GB2312" w:cs="仿宋_GB2312" w:hint="eastAsia"/>
                <w:sz w:val="24"/>
                <w:lang w:bidi="ar"/>
              </w:rPr>
            </w:pPr>
            <w:r w:rsidRPr="00106193">
              <w:rPr>
                <w:rFonts w:ascii="仿宋_GB2312" w:eastAsia="仿宋_GB2312" w:hAnsi="仿宋_GB2312" w:cs="仿宋_GB2312" w:hint="eastAsia"/>
                <w:sz w:val="24"/>
                <w:lang w:bidi="ar"/>
              </w:rPr>
              <w:t>对标准实施情况进行总结分析，不断对标准提出修正意见。</w:t>
            </w:r>
          </w:p>
        </w:tc>
      </w:tr>
    </w:tbl>
    <w:p w14:paraId="6C0CB502" w14:textId="77777777" w:rsidR="00106193" w:rsidRDefault="00106193">
      <w:pPr>
        <w:ind w:firstLineChars="200" w:firstLine="640"/>
        <w:rPr>
          <w:rFonts w:ascii="仿宋_GB2312" w:eastAsia="仿宋_GB2312" w:hAnsi="宋体" w:hint="eastAsia"/>
          <w:sz w:val="32"/>
          <w:szCs w:val="28"/>
        </w:rPr>
      </w:pPr>
    </w:p>
    <w:p w14:paraId="6BE1CEB3" w14:textId="7D34CCD2" w:rsidR="00381796" w:rsidRDefault="003B2F32" w:rsidP="000A1EAE">
      <w:pPr>
        <w:autoSpaceDE w:val="0"/>
        <w:autoSpaceDN w:val="0"/>
        <w:adjustRightInd w:val="0"/>
        <w:spacing w:beforeLines="50" w:before="156" w:afterLines="50" w:after="156" w:line="560" w:lineRule="exact"/>
        <w:ind w:firstLineChars="200" w:firstLine="640"/>
        <w:jc w:val="left"/>
        <w:rPr>
          <w:rFonts w:ascii="黑体" w:eastAsia="黑体" w:hAnsi="黑体" w:cs="仿宋_GB2312"/>
          <w:sz w:val="32"/>
          <w:szCs w:val="32"/>
        </w:rPr>
      </w:pPr>
      <w:r>
        <w:rPr>
          <w:rFonts w:ascii="黑体" w:eastAsia="黑体" w:hAnsi="黑体" w:cs="仿宋_GB2312" w:hint="eastAsia"/>
          <w:sz w:val="32"/>
          <w:szCs w:val="32"/>
        </w:rPr>
        <w:t>二、</w:t>
      </w:r>
      <w:r w:rsidR="00CA7C2A" w:rsidRPr="00CA7C2A">
        <w:rPr>
          <w:rFonts w:ascii="黑体" w:eastAsia="黑体" w:hAnsi="黑体" w:cs="仿宋_GB2312" w:hint="eastAsia"/>
          <w:sz w:val="32"/>
          <w:szCs w:val="32"/>
        </w:rPr>
        <w:t>制定标准的必要性和意义</w:t>
      </w:r>
    </w:p>
    <w:p w14:paraId="6EDC9D79" w14:textId="77777777" w:rsidR="009B1947" w:rsidRPr="009B1947" w:rsidRDefault="009B1947" w:rsidP="009B1947">
      <w:pPr>
        <w:autoSpaceDE w:val="0"/>
        <w:autoSpaceDN w:val="0"/>
        <w:adjustRightInd w:val="0"/>
        <w:spacing w:beforeLines="50" w:before="156" w:afterLines="50" w:after="156" w:line="560" w:lineRule="exact"/>
        <w:ind w:firstLineChars="200" w:firstLine="640"/>
        <w:rPr>
          <w:rFonts w:ascii="仿宋_GB2312" w:eastAsia="仿宋_GB2312" w:hAnsi="宋体"/>
          <w:sz w:val="32"/>
          <w:szCs w:val="28"/>
        </w:rPr>
      </w:pPr>
      <w:r w:rsidRPr="009B1947">
        <w:rPr>
          <w:rFonts w:ascii="仿宋_GB2312" w:eastAsia="仿宋_GB2312" w:hAnsi="宋体" w:hint="eastAsia"/>
          <w:sz w:val="32"/>
          <w:szCs w:val="28"/>
        </w:rPr>
        <w:t>广西是一个十分喜爱吃米粉的地区，每个城市都有其代表的米粉。南宁的老友粉与柳州的螺蛳粉、桂林的桂林米粉并称为为广西“三大米粉”。南宁老友粉是广西首府的“风味美食”，甚至是南宁的“地标”，外地人在南宁没有吃一碗正宗的老友粉，就不算真正意义上的到过南宁。南宁老友粉于2007年入选南宁市公布的首批26项非物质文化遗产名录，于2008年入选第二批自治区级非物质文化遗产名录。2010年，南宁市建立了第一个饮食类传统制作技艺传承基地—南宁老友粉（面）传承基地，在南宁市共和路207号南宁市共一老友粉店正式挂牌成立。此外，每年的农历三</w:t>
      </w:r>
      <w:r w:rsidRPr="009B1947">
        <w:rPr>
          <w:rFonts w:ascii="仿宋_GB2312" w:eastAsia="仿宋_GB2312" w:hAnsi="宋体" w:hint="eastAsia"/>
          <w:sz w:val="32"/>
          <w:szCs w:val="28"/>
        </w:rPr>
        <w:lastRenderedPageBreak/>
        <w:t>月初三举办的“三月三”民族传统文化活动都会见到老友粉的身影。这些举措为老友粉名扬江湖提供了基础保障，同时也提高了广大市民对传统文化的保护意识。近年来，广西集中优势产业打造“一市一品”特色饮食品牌，将南宁老友粉作为重点对象，鼓励并扶持其发展。当前，南宁老友粉依托网络销售新模式，已远销国内各省甚至海外，行业年营业额超过10亿元人民币。相关报道表明，全广西共有5万多家米粉店，仅仅在南宁市，米粉的产量达到了30多万千克/日。</w:t>
      </w:r>
    </w:p>
    <w:p w14:paraId="20921D26" w14:textId="77777777" w:rsidR="009B1947" w:rsidRPr="009B1947" w:rsidRDefault="009B1947" w:rsidP="009B1947">
      <w:pPr>
        <w:autoSpaceDE w:val="0"/>
        <w:autoSpaceDN w:val="0"/>
        <w:adjustRightInd w:val="0"/>
        <w:spacing w:beforeLines="50" w:before="156" w:afterLines="50" w:after="156" w:line="560" w:lineRule="exact"/>
        <w:ind w:firstLineChars="200" w:firstLine="640"/>
        <w:rPr>
          <w:rFonts w:ascii="仿宋_GB2312" w:eastAsia="仿宋_GB2312" w:hAnsi="宋体"/>
          <w:sz w:val="32"/>
          <w:szCs w:val="28"/>
        </w:rPr>
      </w:pPr>
      <w:r w:rsidRPr="009B1947">
        <w:rPr>
          <w:rFonts w:ascii="仿宋_GB2312" w:eastAsia="仿宋_GB2312" w:hAnsi="宋体" w:hint="eastAsia"/>
          <w:sz w:val="32"/>
          <w:szCs w:val="28"/>
        </w:rPr>
        <w:t>此外，南宁老友粉作为广西南宁市及周边地区的地方风味小吃，是南宁传统小吃的金字招牌，根据2023年的产业销售分析，南宁老友粉线下销售实体店在南宁市有118家，年销售额约3亿元。有约20个品牌在网购平台开设网店40家，年销售额约2000万元。米粉企业纷纷以线上线下相结合的方式进行体验销售，积极向北京、上海等一线城市连锁扩张，初步形成了龙头品牌带动、区外积极扩张的发展格局。以韩太、复记为代表的南宁老友粉预包装米粉生产企业有2家，拥有荔园、万国、邕江三宝、复记、邕州老街等商标品牌10个；有约20个品牌在淘宝、天猫、京东等网站开设网店40家，年销售额约2000万元。据不完全统计，全国各地目前营业的南宁老友粉店有1500家以上，2023年实现全行业总产值近25亿元的发展。</w:t>
      </w:r>
    </w:p>
    <w:p w14:paraId="20750DC1" w14:textId="77777777" w:rsidR="009B1947" w:rsidRPr="009B1947" w:rsidRDefault="009B1947" w:rsidP="009B1947">
      <w:pPr>
        <w:autoSpaceDE w:val="0"/>
        <w:autoSpaceDN w:val="0"/>
        <w:adjustRightInd w:val="0"/>
        <w:spacing w:beforeLines="50" w:before="156" w:afterLines="50" w:after="156" w:line="560" w:lineRule="exact"/>
        <w:ind w:firstLineChars="200" w:firstLine="640"/>
        <w:rPr>
          <w:rFonts w:ascii="仿宋_GB2312" w:eastAsia="仿宋_GB2312" w:hAnsi="宋体"/>
          <w:sz w:val="32"/>
          <w:szCs w:val="28"/>
        </w:rPr>
      </w:pPr>
      <w:r w:rsidRPr="009B1947">
        <w:rPr>
          <w:rFonts w:ascii="仿宋_GB2312" w:eastAsia="仿宋_GB2312" w:hAnsi="宋体" w:hint="eastAsia"/>
          <w:sz w:val="32"/>
          <w:szCs w:val="28"/>
        </w:rPr>
        <w:t>有报道指出，在火锅、麻辣烫、炸鸡、拉面等食物中，为使食物的味道更鲜美，部分餐饮企业会在其制作的食物中非法添加罂粟壳，让顾客成瘾，非法牟取利益。罂粟壳列属于食品中可能违法添加的非食用物质和易滥用的食品添加剂名单中，长期食用</w:t>
      </w:r>
      <w:r w:rsidRPr="009B1947">
        <w:rPr>
          <w:rFonts w:ascii="仿宋_GB2312" w:eastAsia="仿宋_GB2312" w:hAnsi="宋体" w:hint="eastAsia"/>
          <w:sz w:val="32"/>
          <w:szCs w:val="28"/>
        </w:rPr>
        <w:lastRenderedPageBreak/>
        <w:t>会造成慢性中毒，使人精神失常，出现幻觉，严重则会导致呼吸停止而死亡。而南宁老友粉味道鲜美，制作工艺复杂，也存在着非法添加罂粟壳的风险。尽管国家已出台有火锅底料和调味料的罂粟壳生物碱检验标准，但在米粉产业中仍无标准可用。南宁老友粉产业现处于上升期，随着越来越多的企业涌入，市面上的产品难免会良莠不齐，再加上检验领域的空白，极有可能给不法分子可乘之机。结合近年来国家相关部门对于非法添加罂粟壳等非食用物质的打击力度，急需建立南宁老友粉中罂粟壳生物碱的检验标准。</w:t>
      </w:r>
    </w:p>
    <w:p w14:paraId="7A493052" w14:textId="12628933" w:rsidR="00C808FE" w:rsidRDefault="009B1947" w:rsidP="009B1947">
      <w:pPr>
        <w:autoSpaceDE w:val="0"/>
        <w:autoSpaceDN w:val="0"/>
        <w:adjustRightInd w:val="0"/>
        <w:spacing w:beforeLines="50" w:before="156" w:afterLines="50" w:after="156" w:line="560" w:lineRule="exact"/>
        <w:ind w:firstLineChars="200" w:firstLine="640"/>
        <w:rPr>
          <w:rFonts w:ascii="仿宋_GB2312" w:eastAsia="仿宋_GB2312" w:hAnsi="宋体"/>
          <w:sz w:val="32"/>
          <w:szCs w:val="28"/>
        </w:rPr>
      </w:pPr>
      <w:r w:rsidRPr="009B1947">
        <w:rPr>
          <w:rFonts w:ascii="仿宋_GB2312" w:eastAsia="仿宋_GB2312" w:hAnsi="宋体" w:hint="eastAsia"/>
          <w:sz w:val="32"/>
          <w:szCs w:val="28"/>
        </w:rPr>
        <w:t>通过制定团体标准《</w:t>
      </w:r>
      <w:r w:rsidR="009919A2">
        <w:rPr>
          <w:rFonts w:ascii="仿宋_GB2312" w:eastAsia="仿宋_GB2312" w:hAnsi="宋体" w:hint="eastAsia"/>
          <w:sz w:val="32"/>
          <w:szCs w:val="28"/>
        </w:rPr>
        <w:t>南宁老友粉中罂粟碱、那可丁、蒂巴因、吗啡和可待因的测定  离子交换净化—液相色谱串联质谱法</w:t>
      </w:r>
      <w:r w:rsidRPr="009B1947">
        <w:rPr>
          <w:rFonts w:ascii="仿宋_GB2312" w:eastAsia="仿宋_GB2312" w:hAnsi="宋体" w:hint="eastAsia"/>
          <w:sz w:val="32"/>
          <w:szCs w:val="28"/>
        </w:rPr>
        <w:t>》，为南宁老友粉中罂粟碱、那可丁、蒂巴因、吗啡和可待因的测定提供一种高效快捷的检测方法，规范南宁老友粉食品添</w:t>
      </w:r>
      <w:r>
        <w:rPr>
          <w:rFonts w:ascii="仿宋_GB2312" w:eastAsia="仿宋_GB2312" w:hAnsi="宋体" w:hint="eastAsia"/>
          <w:sz w:val="32"/>
          <w:szCs w:val="28"/>
        </w:rPr>
        <w:t>加剂的检测和使用，促进老友粉产业的安全、高质量发展具有重要意义</w:t>
      </w:r>
      <w:r w:rsidR="008B35DA" w:rsidRPr="008B35DA">
        <w:rPr>
          <w:rFonts w:ascii="仿宋_GB2312" w:eastAsia="仿宋_GB2312" w:hAnsi="宋体" w:hint="eastAsia"/>
          <w:sz w:val="32"/>
          <w:szCs w:val="28"/>
        </w:rPr>
        <w:t>。</w:t>
      </w:r>
    </w:p>
    <w:p w14:paraId="64CFA7EF" w14:textId="7849A25D" w:rsidR="00381796" w:rsidRDefault="003B2F32" w:rsidP="000A1EAE">
      <w:pPr>
        <w:autoSpaceDE w:val="0"/>
        <w:autoSpaceDN w:val="0"/>
        <w:adjustRightInd w:val="0"/>
        <w:spacing w:beforeLines="50" w:before="156" w:afterLines="50" w:after="156" w:line="560" w:lineRule="exact"/>
        <w:ind w:firstLineChars="200" w:firstLine="640"/>
        <w:jc w:val="left"/>
        <w:rPr>
          <w:rFonts w:ascii="黑体" w:eastAsia="黑体" w:hAnsi="黑体" w:cs="仿宋_GB2312"/>
          <w:sz w:val="32"/>
          <w:szCs w:val="32"/>
        </w:rPr>
      </w:pPr>
      <w:r>
        <w:rPr>
          <w:rFonts w:ascii="黑体" w:eastAsia="黑体" w:hAnsi="黑体" w:cs="仿宋_GB2312" w:hint="eastAsia"/>
          <w:sz w:val="32"/>
          <w:szCs w:val="32"/>
        </w:rPr>
        <w:t>三、</w:t>
      </w:r>
      <w:r w:rsidR="00CA7C2A" w:rsidRPr="00CA7C2A">
        <w:rPr>
          <w:rFonts w:ascii="黑体" w:eastAsia="黑体" w:hAnsi="黑体" w:cs="仿宋_GB2312" w:hint="eastAsia"/>
          <w:sz w:val="32"/>
          <w:szCs w:val="32"/>
        </w:rPr>
        <w:t>主要起草过程</w:t>
      </w:r>
    </w:p>
    <w:p w14:paraId="0D6A5644" w14:textId="77777777" w:rsidR="00381796" w:rsidRDefault="003B2F32" w:rsidP="000A1EAE">
      <w:pPr>
        <w:spacing w:beforeLines="50" w:before="156" w:afterLines="50" w:after="156" w:line="560" w:lineRule="exact"/>
        <w:ind w:firstLineChars="200" w:firstLine="643"/>
        <w:rPr>
          <w:rFonts w:ascii="楷体" w:eastAsia="楷体" w:hAnsi="楷体"/>
          <w:sz w:val="32"/>
          <w:szCs w:val="28"/>
        </w:rPr>
      </w:pPr>
      <w:r>
        <w:rPr>
          <w:rFonts w:ascii="楷体" w:eastAsia="楷体" w:hAnsi="楷体" w:cs="仿宋_GB2312" w:hint="eastAsia"/>
          <w:b/>
          <w:sz w:val="32"/>
          <w:szCs w:val="28"/>
        </w:rPr>
        <w:t>（一）成立标准编制工作组</w:t>
      </w:r>
    </w:p>
    <w:p w14:paraId="437C2B65" w14:textId="59EDE227" w:rsidR="00381796" w:rsidRDefault="003B2F32">
      <w:pPr>
        <w:ind w:firstLineChars="200" w:firstLine="640"/>
        <w:rPr>
          <w:rFonts w:ascii="仿宋_GB2312" w:eastAsia="仿宋_GB2312" w:hAnsi="宋体"/>
          <w:sz w:val="32"/>
          <w:szCs w:val="28"/>
        </w:rPr>
      </w:pPr>
      <w:r>
        <w:rPr>
          <w:rFonts w:ascii="仿宋_GB2312" w:eastAsia="仿宋_GB2312" w:hAnsi="宋体" w:hint="eastAsia"/>
          <w:sz w:val="32"/>
          <w:szCs w:val="28"/>
        </w:rPr>
        <w:t>团体标准《</w:t>
      </w:r>
      <w:r w:rsidR="009919A2">
        <w:rPr>
          <w:rFonts w:ascii="仿宋_GB2312" w:eastAsia="仿宋_GB2312" w:hAnsi="宋体" w:hint="eastAsia"/>
          <w:sz w:val="32"/>
          <w:szCs w:val="28"/>
        </w:rPr>
        <w:t>南宁老友粉中罂粟碱、那可丁、蒂巴因、吗啡和可待因的测定  离子交换净化—液相色谱串联质谱法</w:t>
      </w:r>
      <w:r>
        <w:rPr>
          <w:rFonts w:ascii="仿宋_GB2312" w:eastAsia="仿宋_GB2312" w:hAnsi="宋体" w:hint="eastAsia"/>
          <w:sz w:val="32"/>
          <w:szCs w:val="28"/>
        </w:rPr>
        <w:t>》项目任务下达后，</w:t>
      </w:r>
      <w:r w:rsidR="009B1947" w:rsidRPr="009B1947">
        <w:rPr>
          <w:rFonts w:ascii="仿宋_GB2312" w:eastAsia="仿宋_GB2312" w:hAnsi="宋体" w:hint="eastAsia"/>
          <w:sz w:val="32"/>
          <w:szCs w:val="28"/>
        </w:rPr>
        <w:t>南宁市食品药品检验所</w:t>
      </w:r>
      <w:r>
        <w:rPr>
          <w:rFonts w:ascii="仿宋_GB2312" w:eastAsia="仿宋_GB2312" w:hAnsi="宋体" w:hint="eastAsia"/>
          <w:sz w:val="32"/>
          <w:szCs w:val="28"/>
        </w:rPr>
        <w:t>成立了标准编制工作组，起草单位制定了起草编写方案与进度安排，明确任务职责，确定工作技术路线，开展标准研制工作。具体标准编制工作由</w:t>
      </w:r>
      <w:r w:rsidR="009B1947" w:rsidRPr="009B1947">
        <w:rPr>
          <w:rFonts w:ascii="仿宋_GB2312" w:eastAsia="仿宋_GB2312" w:hAnsi="宋体" w:hint="eastAsia"/>
          <w:sz w:val="32"/>
          <w:szCs w:val="28"/>
        </w:rPr>
        <w:t>南宁市食品药品检验所、广西壮族自治区产品质量检验研究院、广西民生中检联检测有限公司、广西-东盟食品检验检测中心</w:t>
      </w:r>
      <w:r w:rsidR="00E815D2">
        <w:rPr>
          <w:rFonts w:ascii="仿宋_GB2312" w:eastAsia="仿宋_GB2312" w:hAnsi="宋体" w:hint="eastAsia"/>
          <w:sz w:val="32"/>
          <w:szCs w:val="28"/>
        </w:rPr>
        <w:t>等单位负责人</w:t>
      </w:r>
      <w:r>
        <w:rPr>
          <w:rFonts w:ascii="仿宋_GB2312" w:eastAsia="仿宋_GB2312" w:hAnsi="宋体" w:hint="eastAsia"/>
          <w:sz w:val="32"/>
          <w:szCs w:val="28"/>
        </w:rPr>
        <w:t>组</w:t>
      </w:r>
      <w:r>
        <w:rPr>
          <w:rFonts w:ascii="仿宋_GB2312" w:eastAsia="仿宋_GB2312" w:hAnsi="宋体" w:hint="eastAsia"/>
          <w:sz w:val="32"/>
          <w:szCs w:val="28"/>
        </w:rPr>
        <w:lastRenderedPageBreak/>
        <w:t>成</w:t>
      </w:r>
      <w:r w:rsidR="005C468E">
        <w:rPr>
          <w:rFonts w:ascii="仿宋_GB2312" w:eastAsia="仿宋_GB2312" w:hAnsi="宋体" w:hint="eastAsia"/>
          <w:sz w:val="32"/>
          <w:szCs w:val="28"/>
        </w:rPr>
        <w:t>的</w:t>
      </w:r>
      <w:r>
        <w:rPr>
          <w:rFonts w:ascii="仿宋_GB2312" w:eastAsia="仿宋_GB2312" w:hAnsi="宋体" w:hint="eastAsia"/>
          <w:sz w:val="32"/>
          <w:szCs w:val="28"/>
        </w:rPr>
        <w:t>标准编制工作组</w:t>
      </w:r>
      <w:r w:rsidR="00845B6B" w:rsidRPr="00845B6B">
        <w:rPr>
          <w:rFonts w:ascii="仿宋_GB2312" w:eastAsia="仿宋_GB2312" w:hAnsi="宋体" w:hint="eastAsia"/>
          <w:sz w:val="32"/>
          <w:szCs w:val="28"/>
        </w:rPr>
        <w:t>完成</w:t>
      </w:r>
      <w:r>
        <w:rPr>
          <w:rFonts w:ascii="仿宋_GB2312" w:eastAsia="仿宋_GB2312" w:hAnsi="宋体" w:hint="eastAsia"/>
          <w:sz w:val="32"/>
          <w:szCs w:val="28"/>
        </w:rPr>
        <w:t>。</w:t>
      </w:r>
    </w:p>
    <w:p w14:paraId="0D99A07B" w14:textId="77777777" w:rsidR="00381796" w:rsidRDefault="003B2F32">
      <w:pPr>
        <w:ind w:firstLineChars="200" w:firstLine="640"/>
        <w:rPr>
          <w:rFonts w:ascii="仿宋_GB2312" w:eastAsia="仿宋_GB2312" w:hAnsi="宋体"/>
          <w:sz w:val="32"/>
          <w:szCs w:val="28"/>
        </w:rPr>
      </w:pPr>
      <w:r>
        <w:rPr>
          <w:rFonts w:ascii="仿宋_GB2312" w:eastAsia="仿宋_GB2312" w:hAnsi="宋体" w:hint="eastAsia"/>
          <w:sz w:val="32"/>
          <w:szCs w:val="28"/>
        </w:rPr>
        <w:t>编制工作组下设三个组，分别是资料收集组、草案编写组、标准实施组。</w:t>
      </w:r>
    </w:p>
    <w:p w14:paraId="59AE398B" w14:textId="3B50063E" w:rsidR="00381796" w:rsidRDefault="003B2F32">
      <w:pPr>
        <w:ind w:firstLineChars="200" w:firstLine="640"/>
        <w:rPr>
          <w:rFonts w:ascii="仿宋_GB2312" w:eastAsia="仿宋_GB2312" w:hAnsi="宋体"/>
          <w:sz w:val="32"/>
          <w:szCs w:val="28"/>
        </w:rPr>
      </w:pPr>
      <w:r>
        <w:rPr>
          <w:rFonts w:ascii="仿宋_GB2312" w:eastAsia="仿宋_GB2312" w:hAnsi="宋体" w:hint="eastAsia"/>
          <w:sz w:val="32"/>
          <w:szCs w:val="28"/>
        </w:rPr>
        <w:t>资料收集组负责国内外有关</w:t>
      </w:r>
      <w:r w:rsidR="009B1947">
        <w:rPr>
          <w:rFonts w:ascii="仿宋_GB2312" w:eastAsia="仿宋_GB2312" w:hAnsi="宋体" w:hint="eastAsia"/>
          <w:sz w:val="32"/>
          <w:szCs w:val="28"/>
        </w:rPr>
        <w:t>食品中罂粟碱、那可丁、蒂巴因、吗啡和可待因的测定方法</w:t>
      </w:r>
      <w:r>
        <w:rPr>
          <w:rFonts w:ascii="仿宋_GB2312" w:eastAsia="仿宋_GB2312" w:hAnsi="宋体" w:hint="eastAsia"/>
          <w:sz w:val="32"/>
          <w:szCs w:val="28"/>
        </w:rPr>
        <w:t>的文献资料的查询、收集和整理工作，查阅前人对</w:t>
      </w:r>
      <w:r w:rsidR="009B1947">
        <w:rPr>
          <w:rFonts w:ascii="仿宋_GB2312" w:eastAsia="仿宋_GB2312" w:hAnsi="宋体" w:hint="eastAsia"/>
          <w:sz w:val="32"/>
          <w:szCs w:val="28"/>
        </w:rPr>
        <w:t>食品中罂粟碱、那可丁、蒂巴因、吗啡和可待因的测定方法</w:t>
      </w:r>
      <w:r>
        <w:rPr>
          <w:rFonts w:ascii="仿宋_GB2312" w:eastAsia="仿宋_GB2312" w:hAnsi="宋体" w:hint="eastAsia"/>
          <w:sz w:val="32"/>
          <w:szCs w:val="28"/>
        </w:rPr>
        <w:t>的研究情况。</w:t>
      </w:r>
    </w:p>
    <w:p w14:paraId="0BE25F71" w14:textId="77777777" w:rsidR="00381796" w:rsidRDefault="003B2F32">
      <w:pPr>
        <w:ind w:firstLineChars="200" w:firstLine="640"/>
        <w:rPr>
          <w:rFonts w:ascii="仿宋_GB2312" w:eastAsia="仿宋_GB2312" w:hAnsi="宋体"/>
          <w:sz w:val="32"/>
          <w:szCs w:val="28"/>
        </w:rPr>
      </w:pPr>
      <w:r>
        <w:rPr>
          <w:rFonts w:ascii="仿宋_GB2312" w:eastAsia="仿宋_GB2312" w:hAnsi="宋体" w:hint="eastAsia"/>
          <w:sz w:val="32"/>
          <w:szCs w:val="28"/>
        </w:rPr>
        <w:t>草案编写组负责起草标准草案、征求意见稿和标准编制说明、送审稿及编制说明的编写工作，包括后期召开征求意见会、网上征求意见，以及标准的不断修改和完善。</w:t>
      </w:r>
    </w:p>
    <w:p w14:paraId="067432A5" w14:textId="278D50B1" w:rsidR="00381796" w:rsidRDefault="003B2F32">
      <w:pPr>
        <w:ind w:firstLineChars="200" w:firstLine="640"/>
        <w:rPr>
          <w:rFonts w:ascii="仿宋_GB2312" w:eastAsia="仿宋_GB2312" w:hAnsi="宋体"/>
          <w:sz w:val="32"/>
          <w:szCs w:val="28"/>
        </w:rPr>
      </w:pPr>
      <w:r>
        <w:rPr>
          <w:rFonts w:ascii="仿宋_GB2312" w:eastAsia="仿宋_GB2312" w:hAnsi="宋体" w:hint="eastAsia"/>
          <w:sz w:val="32"/>
          <w:szCs w:val="28"/>
        </w:rPr>
        <w:t>标准实施组负责</w:t>
      </w:r>
      <w:r w:rsidR="005066ED">
        <w:rPr>
          <w:rFonts w:ascii="仿宋_GB2312" w:eastAsia="仿宋_GB2312" w:hAnsi="宋体" w:hint="eastAsia"/>
          <w:sz w:val="32"/>
          <w:szCs w:val="28"/>
        </w:rPr>
        <w:t>团体标准</w:t>
      </w:r>
      <w:r>
        <w:rPr>
          <w:rFonts w:ascii="仿宋_GB2312" w:eastAsia="仿宋_GB2312" w:hAnsi="宋体" w:hint="eastAsia"/>
          <w:sz w:val="32"/>
          <w:szCs w:val="28"/>
        </w:rPr>
        <w:t>《</w:t>
      </w:r>
      <w:r w:rsidR="009B1947">
        <w:rPr>
          <w:rFonts w:ascii="仿宋_GB2312" w:eastAsia="仿宋_GB2312" w:hAnsi="宋体" w:hint="eastAsia"/>
          <w:sz w:val="32"/>
          <w:szCs w:val="28"/>
        </w:rPr>
        <w:t xml:space="preserve">南宁老友粉中罂粟碱、那可丁、蒂巴因、吗啡和可待因的测定 </w:t>
      </w:r>
      <w:r w:rsidR="009B1947">
        <w:rPr>
          <w:rFonts w:ascii="仿宋_GB2312" w:eastAsia="仿宋_GB2312" w:hAnsi="宋体"/>
          <w:sz w:val="32"/>
          <w:szCs w:val="28"/>
        </w:rPr>
        <w:t xml:space="preserve"> </w:t>
      </w:r>
      <w:r w:rsidR="009B1947">
        <w:rPr>
          <w:rFonts w:ascii="仿宋_GB2312" w:eastAsia="仿宋_GB2312" w:hAnsi="宋体" w:hint="eastAsia"/>
          <w:sz w:val="32"/>
          <w:szCs w:val="28"/>
        </w:rPr>
        <w:t>离子交换净化—液相色谱串联质谱法</w:t>
      </w:r>
      <w:r>
        <w:rPr>
          <w:rFonts w:ascii="仿宋_GB2312" w:eastAsia="仿宋_GB2312" w:hAnsi="宋体" w:hint="eastAsia"/>
          <w:sz w:val="32"/>
          <w:szCs w:val="28"/>
        </w:rPr>
        <w:t>》发布后，组织</w:t>
      </w:r>
      <w:r w:rsidR="00DB29E4">
        <w:rPr>
          <w:rFonts w:ascii="仿宋_GB2312" w:eastAsia="仿宋_GB2312" w:hAnsi="宋体" w:hint="eastAsia"/>
          <w:sz w:val="32"/>
          <w:szCs w:val="28"/>
        </w:rPr>
        <w:t>相关企事业单位</w:t>
      </w:r>
      <w:r>
        <w:rPr>
          <w:rFonts w:ascii="仿宋_GB2312" w:eastAsia="仿宋_GB2312" w:hAnsi="宋体" w:hint="eastAsia"/>
          <w:sz w:val="32"/>
          <w:szCs w:val="28"/>
        </w:rPr>
        <w:t>开展标准宣贯培训会，对标准进行详细解读，让相关人员了解标准，并根据标准对</w:t>
      </w:r>
      <w:r w:rsidR="009B1947">
        <w:rPr>
          <w:rFonts w:ascii="仿宋_GB2312" w:eastAsia="仿宋_GB2312" w:hAnsi="宋体" w:hint="eastAsia"/>
          <w:sz w:val="32"/>
          <w:szCs w:val="28"/>
        </w:rPr>
        <w:t>食品中罂粟碱、那可丁、蒂巴因、吗啡和可待因的测定方法</w:t>
      </w:r>
      <w:r>
        <w:rPr>
          <w:rFonts w:ascii="仿宋_GB2312" w:eastAsia="仿宋_GB2312" w:hAnsi="宋体" w:hint="eastAsia"/>
          <w:sz w:val="32"/>
          <w:szCs w:val="28"/>
        </w:rPr>
        <w:t>进行规范化操作，并对标准实施情况进行总结分析，不断对团体标准提出修正意见。</w:t>
      </w:r>
    </w:p>
    <w:p w14:paraId="32C78715" w14:textId="77777777" w:rsidR="00381796" w:rsidRDefault="003B2F32" w:rsidP="000A1EAE">
      <w:pPr>
        <w:spacing w:beforeLines="50" w:before="156" w:afterLines="50" w:after="156" w:line="560" w:lineRule="exact"/>
        <w:ind w:firstLineChars="200" w:firstLine="643"/>
        <w:rPr>
          <w:rFonts w:ascii="楷体" w:eastAsia="楷体" w:hAnsi="楷体" w:cs="仿宋_GB2312"/>
          <w:b/>
          <w:sz w:val="32"/>
          <w:szCs w:val="28"/>
        </w:rPr>
      </w:pPr>
      <w:r>
        <w:rPr>
          <w:rFonts w:ascii="楷体" w:eastAsia="楷体" w:hAnsi="楷体" w:cs="仿宋_GB2312" w:hint="eastAsia"/>
          <w:b/>
          <w:sz w:val="32"/>
          <w:szCs w:val="28"/>
        </w:rPr>
        <w:t>（二）收集整理文献资料</w:t>
      </w:r>
    </w:p>
    <w:p w14:paraId="2B9611BD" w14:textId="71361F57" w:rsidR="00381796" w:rsidRPr="002F4B59" w:rsidRDefault="003B2F32">
      <w:pPr>
        <w:ind w:firstLineChars="200" w:firstLine="640"/>
        <w:rPr>
          <w:rFonts w:ascii="仿宋_GB2312" w:eastAsia="仿宋_GB2312" w:hAnsi="宋体"/>
          <w:sz w:val="32"/>
          <w:szCs w:val="28"/>
          <w:lang w:val="fr-FR"/>
        </w:rPr>
      </w:pPr>
      <w:r>
        <w:rPr>
          <w:rFonts w:ascii="仿宋_GB2312" w:eastAsia="仿宋_GB2312" w:hAnsi="宋体" w:hint="eastAsia"/>
          <w:sz w:val="32"/>
          <w:szCs w:val="28"/>
        </w:rPr>
        <w:t>标准编制工作组收集了国内有关</w:t>
      </w:r>
      <w:r w:rsidR="009B1947">
        <w:rPr>
          <w:rFonts w:ascii="仿宋_GB2312" w:eastAsia="仿宋_GB2312" w:hAnsi="宋体" w:hint="eastAsia"/>
          <w:sz w:val="32"/>
          <w:szCs w:val="28"/>
        </w:rPr>
        <w:t>食品中罂粟碱、那可丁、蒂巴因、吗啡和可待因的测定方法</w:t>
      </w:r>
      <w:r>
        <w:rPr>
          <w:rFonts w:ascii="仿宋_GB2312" w:eastAsia="仿宋_GB2312" w:hAnsi="宋体" w:hint="eastAsia"/>
          <w:sz w:val="32"/>
          <w:szCs w:val="28"/>
        </w:rPr>
        <w:t>相关文献资料</w:t>
      </w:r>
      <w:r w:rsidRPr="00FC6716">
        <w:rPr>
          <w:rFonts w:ascii="仿宋_GB2312" w:eastAsia="仿宋_GB2312" w:hAnsi="宋体" w:hint="eastAsia"/>
          <w:sz w:val="32"/>
          <w:szCs w:val="28"/>
        </w:rPr>
        <w:t>。主要有</w:t>
      </w:r>
      <w:r w:rsidRPr="00FC6716">
        <w:rPr>
          <w:rFonts w:ascii="仿宋_GB2312" w:eastAsia="仿宋_GB2312" w:hAnsi="宋体" w:hint="eastAsia"/>
          <w:sz w:val="32"/>
          <w:szCs w:val="28"/>
          <w:lang w:val="fr-FR"/>
        </w:rPr>
        <w:t>：</w:t>
      </w:r>
    </w:p>
    <w:p w14:paraId="2FEA74ED" w14:textId="5D68A541" w:rsidR="009919A2" w:rsidRDefault="009919A2" w:rsidP="00E815D2">
      <w:pPr>
        <w:spacing w:beforeLines="50" w:before="156" w:afterLines="50" w:after="156" w:line="560" w:lineRule="exact"/>
        <w:ind w:firstLineChars="200" w:firstLine="640"/>
        <w:rPr>
          <w:rFonts w:ascii="仿宋_GB2312" w:eastAsia="仿宋_GB2312" w:hAnsi="宋体"/>
          <w:sz w:val="32"/>
          <w:szCs w:val="28"/>
        </w:rPr>
      </w:pPr>
      <w:r w:rsidRPr="009919A2">
        <w:rPr>
          <w:rFonts w:ascii="仿宋_GB2312" w:eastAsia="仿宋_GB2312" w:hAnsi="宋体" w:hint="eastAsia"/>
          <w:sz w:val="32"/>
          <w:szCs w:val="28"/>
        </w:rPr>
        <w:t>《超高效液相色谱-串联质谱法结合全自动固相萃取测定螺</w:t>
      </w:r>
      <w:r w:rsidRPr="009919A2">
        <w:rPr>
          <w:rFonts w:ascii="仿宋_GB2312" w:eastAsia="仿宋_GB2312" w:hAnsi="宋体" w:hint="eastAsia"/>
          <w:sz w:val="32"/>
          <w:szCs w:val="28"/>
        </w:rPr>
        <w:lastRenderedPageBreak/>
        <w:t>蛳粉中5种罂粟壳生物碱》</w:t>
      </w:r>
    </w:p>
    <w:p w14:paraId="373342B9" w14:textId="0B9A4714" w:rsidR="001F16E6" w:rsidRDefault="009919A2" w:rsidP="00E815D2">
      <w:pPr>
        <w:spacing w:beforeLines="50" w:before="156" w:afterLines="50" w:after="156" w:line="560" w:lineRule="exact"/>
        <w:ind w:firstLineChars="200" w:firstLine="640"/>
        <w:rPr>
          <w:rFonts w:ascii="仿宋_GB2312" w:eastAsia="仿宋_GB2312" w:hAnsi="宋体"/>
          <w:sz w:val="32"/>
          <w:szCs w:val="28"/>
        </w:rPr>
      </w:pPr>
      <w:r w:rsidRPr="009919A2">
        <w:rPr>
          <w:rFonts w:ascii="仿宋_GB2312" w:eastAsia="仿宋_GB2312" w:hAnsi="宋体" w:hint="eastAsia"/>
          <w:sz w:val="32"/>
          <w:szCs w:val="28"/>
        </w:rPr>
        <w:t>SN/T 5511-2023《出口调味料、调味面制品及肉制品中罂粟碱、那可丁、蒂巴因、吗啡和可待因的测定  液相色谱-质谱/质谱法》</w:t>
      </w:r>
    </w:p>
    <w:p w14:paraId="38A57C9E" w14:textId="44201218" w:rsidR="009919A2" w:rsidRDefault="009919A2" w:rsidP="00E815D2">
      <w:pPr>
        <w:spacing w:beforeLines="50" w:before="156" w:afterLines="50" w:after="156" w:line="560" w:lineRule="exact"/>
        <w:ind w:firstLineChars="200" w:firstLine="640"/>
        <w:rPr>
          <w:rFonts w:ascii="仿宋_GB2312" w:eastAsia="仿宋_GB2312" w:hAnsi="宋体"/>
          <w:sz w:val="32"/>
          <w:szCs w:val="28"/>
        </w:rPr>
      </w:pPr>
      <w:r w:rsidRPr="009919A2">
        <w:rPr>
          <w:rFonts w:ascii="仿宋_GB2312" w:eastAsia="仿宋_GB2312" w:hAnsi="宋体" w:hint="eastAsia"/>
          <w:sz w:val="32"/>
          <w:szCs w:val="28"/>
        </w:rPr>
        <w:t>BJS 201802《食品中吗啡、可待因、罂粟碱、那可丁 和蒂巴因的测定》</w:t>
      </w:r>
    </w:p>
    <w:p w14:paraId="1D62F31F" w14:textId="3E36E9FB" w:rsidR="009919A2" w:rsidRDefault="009919A2" w:rsidP="00E815D2">
      <w:pPr>
        <w:spacing w:beforeLines="50" w:before="156" w:afterLines="50" w:after="156" w:line="560" w:lineRule="exact"/>
        <w:ind w:firstLineChars="200" w:firstLine="640"/>
        <w:rPr>
          <w:rFonts w:ascii="仿宋_GB2312" w:eastAsia="仿宋_GB2312" w:hAnsi="宋体"/>
          <w:sz w:val="32"/>
          <w:szCs w:val="28"/>
        </w:rPr>
      </w:pPr>
      <w:r w:rsidRPr="009919A2">
        <w:rPr>
          <w:rFonts w:ascii="仿宋_GB2312" w:eastAsia="仿宋_GB2312" w:hAnsi="宋体" w:hint="eastAsia"/>
          <w:sz w:val="32"/>
          <w:szCs w:val="28"/>
        </w:rPr>
        <w:t>SN/T 4782-2017《出口食品及调味品中罂粟成分检测方法  实时荧光PCR法》</w:t>
      </w:r>
    </w:p>
    <w:p w14:paraId="73EAD47A" w14:textId="29A8F3E4" w:rsidR="009919A2" w:rsidRDefault="009919A2" w:rsidP="00E815D2">
      <w:pPr>
        <w:spacing w:beforeLines="50" w:before="156" w:afterLines="50" w:after="156" w:line="560" w:lineRule="exact"/>
        <w:ind w:firstLineChars="200" w:firstLine="640"/>
        <w:rPr>
          <w:rFonts w:ascii="仿宋_GB2312" w:eastAsia="仿宋_GB2312" w:hAnsi="宋体"/>
          <w:sz w:val="32"/>
          <w:szCs w:val="28"/>
        </w:rPr>
      </w:pPr>
      <w:r w:rsidRPr="009919A2">
        <w:rPr>
          <w:rFonts w:ascii="仿宋_GB2312" w:eastAsia="仿宋_GB2312" w:hAnsi="宋体" w:hint="eastAsia"/>
          <w:sz w:val="32"/>
          <w:szCs w:val="28"/>
        </w:rPr>
        <w:t>T/FJEMIA 7-2022《功能性饮料中吗啡、可待因、罂粟碱、那可丁和蒂巴因的测定》</w:t>
      </w:r>
    </w:p>
    <w:p w14:paraId="5D511C48" w14:textId="2E169C3E" w:rsidR="009919A2" w:rsidRPr="00A806B3" w:rsidRDefault="009919A2" w:rsidP="00E815D2">
      <w:pPr>
        <w:spacing w:beforeLines="50" w:before="156" w:afterLines="50" w:after="156" w:line="560" w:lineRule="exact"/>
        <w:ind w:firstLineChars="200" w:firstLine="640"/>
        <w:rPr>
          <w:rFonts w:ascii="仿宋_GB2312" w:eastAsia="仿宋_GB2312" w:hAnsi="宋体"/>
          <w:sz w:val="32"/>
          <w:szCs w:val="28"/>
        </w:rPr>
      </w:pPr>
      <w:r w:rsidRPr="009919A2">
        <w:rPr>
          <w:rFonts w:ascii="仿宋_GB2312" w:eastAsia="仿宋_GB2312" w:hAnsi="宋体" w:hint="eastAsia"/>
          <w:sz w:val="32"/>
          <w:szCs w:val="28"/>
        </w:rPr>
        <w:t>T/HZBX 027-2019《食品调味料中吗啡、可待因、罂粟碱、那可丁和蒂巴因的测定  液相色谱-串联质谱法》</w:t>
      </w:r>
      <w:r>
        <w:rPr>
          <w:rFonts w:ascii="仿宋_GB2312" w:eastAsia="仿宋_GB2312" w:hAnsi="宋体" w:hint="eastAsia"/>
          <w:sz w:val="32"/>
          <w:szCs w:val="28"/>
        </w:rPr>
        <w:t>。</w:t>
      </w:r>
    </w:p>
    <w:p w14:paraId="44937C7D" w14:textId="77777777" w:rsidR="00381796" w:rsidRDefault="003B2F32" w:rsidP="00E815D2">
      <w:pPr>
        <w:spacing w:beforeLines="50" w:before="156" w:afterLines="50" w:after="156" w:line="560" w:lineRule="exact"/>
        <w:ind w:firstLineChars="200" w:firstLine="643"/>
        <w:rPr>
          <w:rFonts w:ascii="楷体" w:eastAsia="楷体" w:hAnsi="楷体" w:cs="仿宋_GB2312"/>
          <w:b/>
          <w:sz w:val="32"/>
          <w:szCs w:val="28"/>
        </w:rPr>
      </w:pPr>
      <w:r>
        <w:rPr>
          <w:rFonts w:ascii="楷体" w:eastAsia="楷体" w:hAnsi="楷体" w:cs="仿宋_GB2312" w:hint="eastAsia"/>
          <w:b/>
          <w:sz w:val="32"/>
          <w:szCs w:val="28"/>
        </w:rPr>
        <w:t>（三）研讨确定标准主体内容</w:t>
      </w:r>
    </w:p>
    <w:p w14:paraId="691B939C" w14:textId="342A43CD" w:rsidR="00381796" w:rsidRDefault="003B2F32">
      <w:pPr>
        <w:ind w:firstLineChars="200" w:firstLine="640"/>
        <w:rPr>
          <w:rFonts w:ascii="仿宋_GB2312" w:eastAsia="仿宋_GB2312" w:hAnsi="宋体"/>
          <w:sz w:val="32"/>
          <w:szCs w:val="28"/>
        </w:rPr>
      </w:pPr>
      <w:r>
        <w:rPr>
          <w:rFonts w:ascii="仿宋_GB2312" w:eastAsia="仿宋_GB2312" w:hAnsi="宋体" w:hint="eastAsia"/>
          <w:sz w:val="32"/>
          <w:szCs w:val="28"/>
        </w:rPr>
        <w:t>标准编制工作组在对收集的资料进行整理研究之后，202</w:t>
      </w:r>
      <w:r w:rsidR="009D628E">
        <w:rPr>
          <w:rFonts w:ascii="仿宋_GB2312" w:eastAsia="仿宋_GB2312" w:hAnsi="宋体"/>
          <w:sz w:val="32"/>
          <w:szCs w:val="28"/>
        </w:rPr>
        <w:t>4</w:t>
      </w:r>
      <w:r>
        <w:rPr>
          <w:rFonts w:ascii="仿宋_GB2312" w:eastAsia="仿宋_GB2312" w:hAnsi="宋体" w:hint="eastAsia"/>
          <w:sz w:val="32"/>
          <w:szCs w:val="28"/>
        </w:rPr>
        <w:t>年</w:t>
      </w:r>
      <w:r w:rsidR="009919A2">
        <w:rPr>
          <w:rFonts w:ascii="仿宋_GB2312" w:eastAsia="仿宋_GB2312" w:hAnsi="宋体"/>
          <w:sz w:val="32"/>
          <w:szCs w:val="28"/>
        </w:rPr>
        <w:t>5</w:t>
      </w:r>
      <w:r>
        <w:rPr>
          <w:rFonts w:ascii="仿宋_GB2312" w:eastAsia="仿宋_GB2312" w:hAnsi="宋体" w:hint="eastAsia"/>
          <w:sz w:val="32"/>
          <w:szCs w:val="28"/>
        </w:rPr>
        <w:t>月，标准编制工作组召开了标准编制会议，对标准的整体框架结构进行了研究，并对标准的关键性内容进行了初步探讨。经过研究，标准的主体内容确定</w:t>
      </w:r>
      <w:r w:rsidRPr="00333106">
        <w:rPr>
          <w:rFonts w:ascii="仿宋_GB2312" w:eastAsia="仿宋_GB2312" w:hAnsi="宋体" w:hint="eastAsia"/>
          <w:sz w:val="32"/>
          <w:szCs w:val="28"/>
        </w:rPr>
        <w:t>为</w:t>
      </w:r>
      <w:r w:rsidR="009919A2" w:rsidRPr="00333106">
        <w:rPr>
          <w:rFonts w:ascii="仿宋_GB2312" w:eastAsia="仿宋_GB2312" w:hAnsi="宋体" w:hint="eastAsia"/>
          <w:sz w:val="32"/>
          <w:szCs w:val="28"/>
        </w:rPr>
        <w:t>原理</w:t>
      </w:r>
      <w:r w:rsidR="001F537A" w:rsidRPr="00333106">
        <w:rPr>
          <w:rFonts w:ascii="仿宋_GB2312" w:eastAsia="仿宋_GB2312" w:hAnsi="宋体" w:hint="eastAsia"/>
          <w:sz w:val="32"/>
          <w:szCs w:val="28"/>
        </w:rPr>
        <w:t>、</w:t>
      </w:r>
      <w:r w:rsidR="009919A2" w:rsidRPr="00333106">
        <w:rPr>
          <w:rFonts w:ascii="仿宋_GB2312" w:eastAsia="仿宋_GB2312" w:hAnsi="宋体" w:hint="eastAsia"/>
          <w:sz w:val="32"/>
          <w:szCs w:val="28"/>
        </w:rPr>
        <w:t>试剂和材料</w:t>
      </w:r>
      <w:r w:rsidR="001F537A" w:rsidRPr="00333106">
        <w:rPr>
          <w:rFonts w:ascii="仿宋_GB2312" w:eastAsia="仿宋_GB2312" w:hAnsi="宋体" w:hint="eastAsia"/>
          <w:sz w:val="32"/>
          <w:szCs w:val="28"/>
        </w:rPr>
        <w:t>、</w:t>
      </w:r>
      <w:r w:rsidR="009919A2" w:rsidRPr="00333106">
        <w:rPr>
          <w:rFonts w:ascii="仿宋_GB2312" w:eastAsia="仿宋_GB2312" w:hAnsi="宋体" w:hint="eastAsia"/>
          <w:sz w:val="32"/>
          <w:szCs w:val="28"/>
        </w:rPr>
        <w:t>仪器和设备</w:t>
      </w:r>
      <w:r w:rsidR="001F537A" w:rsidRPr="00333106">
        <w:rPr>
          <w:rFonts w:ascii="仿宋_GB2312" w:eastAsia="仿宋_GB2312" w:hAnsi="宋体"/>
          <w:sz w:val="32"/>
          <w:szCs w:val="28"/>
        </w:rPr>
        <w:t>、</w:t>
      </w:r>
      <w:r w:rsidR="009919A2" w:rsidRPr="00333106">
        <w:rPr>
          <w:rFonts w:ascii="仿宋_GB2312" w:eastAsia="仿宋_GB2312" w:hAnsi="宋体" w:hint="eastAsia"/>
          <w:sz w:val="32"/>
          <w:szCs w:val="28"/>
        </w:rPr>
        <w:t>试样处理、</w:t>
      </w:r>
      <w:r w:rsidR="009919A2" w:rsidRPr="00333106">
        <w:rPr>
          <w:rFonts w:ascii="仿宋_GB2312" w:eastAsia="仿宋_GB2312" w:hAnsi="宋体"/>
          <w:sz w:val="32"/>
          <w:szCs w:val="28"/>
        </w:rPr>
        <w:t>测定、试验数据处理</w:t>
      </w:r>
      <w:r w:rsidR="009919A2" w:rsidRPr="00333106">
        <w:rPr>
          <w:rFonts w:ascii="仿宋_GB2312" w:eastAsia="仿宋_GB2312" w:hAnsi="宋体" w:hint="eastAsia"/>
          <w:sz w:val="32"/>
          <w:szCs w:val="28"/>
        </w:rPr>
        <w:t>、</w:t>
      </w:r>
      <w:r w:rsidR="009919A2" w:rsidRPr="00333106">
        <w:rPr>
          <w:rFonts w:ascii="仿宋_GB2312" w:eastAsia="仿宋_GB2312" w:hAnsi="宋体"/>
          <w:sz w:val="32"/>
          <w:szCs w:val="28"/>
        </w:rPr>
        <w:t>精密度、定量限</w:t>
      </w:r>
      <w:r w:rsidRPr="00333106">
        <w:rPr>
          <w:rFonts w:ascii="仿宋_GB2312" w:eastAsia="仿宋_GB2312" w:hAnsi="宋体" w:hint="eastAsia"/>
          <w:sz w:val="32"/>
          <w:szCs w:val="28"/>
        </w:rPr>
        <w:t>。</w:t>
      </w:r>
    </w:p>
    <w:p w14:paraId="61FABD75" w14:textId="77777777" w:rsidR="00381796" w:rsidRDefault="003B2F32" w:rsidP="000A1EAE">
      <w:pPr>
        <w:spacing w:beforeLines="50" w:before="156" w:afterLines="50" w:after="156" w:line="560" w:lineRule="exact"/>
        <w:ind w:firstLineChars="200" w:firstLine="643"/>
        <w:rPr>
          <w:rFonts w:ascii="楷体" w:eastAsia="楷体" w:hAnsi="楷体" w:cs="仿宋_GB2312"/>
          <w:b/>
          <w:sz w:val="32"/>
          <w:szCs w:val="28"/>
        </w:rPr>
      </w:pPr>
      <w:r>
        <w:rPr>
          <w:rFonts w:ascii="楷体" w:eastAsia="楷体" w:hAnsi="楷体" w:cs="仿宋_GB2312" w:hint="eastAsia"/>
          <w:b/>
          <w:sz w:val="32"/>
          <w:szCs w:val="28"/>
        </w:rPr>
        <w:t>（四）调研</w:t>
      </w:r>
      <w:r w:rsidR="002F4B59">
        <w:rPr>
          <w:rFonts w:ascii="楷体" w:eastAsia="楷体" w:hAnsi="楷体" w:cs="仿宋_GB2312" w:hint="eastAsia"/>
          <w:b/>
          <w:sz w:val="32"/>
          <w:szCs w:val="28"/>
        </w:rPr>
        <w:t>及</w:t>
      </w:r>
      <w:r>
        <w:rPr>
          <w:rFonts w:ascii="楷体" w:eastAsia="楷体" w:hAnsi="楷体" w:cs="仿宋_GB2312" w:hint="eastAsia"/>
          <w:b/>
          <w:sz w:val="32"/>
          <w:szCs w:val="28"/>
        </w:rPr>
        <w:t>形成</w:t>
      </w:r>
      <w:r w:rsidR="002F4B59">
        <w:rPr>
          <w:rFonts w:ascii="楷体" w:eastAsia="楷体" w:hAnsi="楷体" w:cs="仿宋_GB2312" w:hint="eastAsia"/>
          <w:b/>
          <w:sz w:val="32"/>
          <w:szCs w:val="28"/>
        </w:rPr>
        <w:t>草案、</w:t>
      </w:r>
      <w:r>
        <w:rPr>
          <w:rFonts w:ascii="楷体" w:eastAsia="楷体" w:hAnsi="楷体" w:cs="仿宋_GB2312" w:hint="eastAsia"/>
          <w:b/>
          <w:sz w:val="32"/>
          <w:szCs w:val="28"/>
        </w:rPr>
        <w:t>征求意见稿</w:t>
      </w:r>
    </w:p>
    <w:p w14:paraId="6B432005" w14:textId="367B6E1F" w:rsidR="00381796" w:rsidRDefault="003B2F32">
      <w:pPr>
        <w:ind w:firstLineChars="200" w:firstLine="640"/>
        <w:rPr>
          <w:rFonts w:ascii="仿宋_GB2312" w:eastAsia="仿宋_GB2312" w:hAnsi="宋体"/>
          <w:sz w:val="32"/>
          <w:szCs w:val="28"/>
        </w:rPr>
      </w:pPr>
      <w:r>
        <w:rPr>
          <w:rFonts w:ascii="仿宋_GB2312" w:eastAsia="仿宋_GB2312" w:hAnsi="宋体" w:hint="eastAsia"/>
          <w:sz w:val="32"/>
          <w:szCs w:val="28"/>
        </w:rPr>
        <w:t>202</w:t>
      </w:r>
      <w:r w:rsidR="009D628E">
        <w:rPr>
          <w:rFonts w:ascii="仿宋_GB2312" w:eastAsia="仿宋_GB2312" w:hAnsi="宋体"/>
          <w:sz w:val="32"/>
          <w:szCs w:val="28"/>
        </w:rPr>
        <w:t>4</w:t>
      </w:r>
      <w:r>
        <w:rPr>
          <w:rFonts w:ascii="仿宋_GB2312" w:eastAsia="仿宋_GB2312" w:hAnsi="宋体" w:hint="eastAsia"/>
          <w:sz w:val="32"/>
          <w:szCs w:val="28"/>
        </w:rPr>
        <w:t>年</w:t>
      </w:r>
      <w:r w:rsidR="009919A2">
        <w:rPr>
          <w:rFonts w:ascii="仿宋_GB2312" w:eastAsia="仿宋_GB2312" w:hAnsi="宋体"/>
          <w:sz w:val="32"/>
          <w:szCs w:val="28"/>
        </w:rPr>
        <w:t>6</w:t>
      </w:r>
      <w:r>
        <w:rPr>
          <w:rFonts w:ascii="仿宋_GB2312" w:eastAsia="仿宋_GB2312" w:hAnsi="宋体" w:hint="eastAsia"/>
          <w:sz w:val="32"/>
          <w:szCs w:val="28"/>
        </w:rPr>
        <w:t>月，标准起草工作小组进行了广泛调研工作，查阅了大量的国内外文献资料，对</w:t>
      </w:r>
      <w:r w:rsidR="009B1947">
        <w:rPr>
          <w:rFonts w:ascii="仿宋_GB2312" w:eastAsia="仿宋_GB2312" w:hAnsi="宋体" w:hint="eastAsia"/>
          <w:sz w:val="32"/>
          <w:szCs w:val="28"/>
        </w:rPr>
        <w:t>食品中罂粟碱、那可丁、蒂巴因、</w:t>
      </w:r>
      <w:r w:rsidR="009B1947">
        <w:rPr>
          <w:rFonts w:ascii="仿宋_GB2312" w:eastAsia="仿宋_GB2312" w:hAnsi="宋体" w:hint="eastAsia"/>
          <w:sz w:val="32"/>
          <w:szCs w:val="28"/>
        </w:rPr>
        <w:lastRenderedPageBreak/>
        <w:t>吗啡和可待因的测定方法</w:t>
      </w:r>
      <w:r>
        <w:rPr>
          <w:rFonts w:ascii="仿宋_GB2312" w:eastAsia="仿宋_GB2312" w:hAnsi="宋体" w:hint="eastAsia"/>
          <w:sz w:val="32"/>
          <w:szCs w:val="28"/>
        </w:rPr>
        <w:t>的前人研究成果进行系统总结。形成了标准的基本构架，对主要内容进行了讨论并对项目的工作进行了部署和安排。</w:t>
      </w:r>
    </w:p>
    <w:p w14:paraId="09305CF3" w14:textId="0A76F3CC" w:rsidR="00381796" w:rsidRDefault="002F4B59">
      <w:pPr>
        <w:ind w:firstLineChars="200" w:firstLine="640"/>
        <w:rPr>
          <w:rFonts w:ascii="仿宋_GB2312" w:eastAsia="仿宋_GB2312" w:hAnsi="宋体"/>
          <w:sz w:val="32"/>
          <w:szCs w:val="28"/>
        </w:rPr>
      </w:pPr>
      <w:r>
        <w:rPr>
          <w:rFonts w:ascii="仿宋_GB2312" w:eastAsia="仿宋_GB2312" w:hAnsi="宋体" w:hint="eastAsia"/>
          <w:sz w:val="32"/>
          <w:szCs w:val="28"/>
        </w:rPr>
        <w:t>202</w:t>
      </w:r>
      <w:r w:rsidR="009D628E">
        <w:rPr>
          <w:rFonts w:ascii="仿宋_GB2312" w:eastAsia="仿宋_GB2312" w:hAnsi="宋体"/>
          <w:sz w:val="32"/>
          <w:szCs w:val="28"/>
        </w:rPr>
        <w:t>4</w:t>
      </w:r>
      <w:r>
        <w:rPr>
          <w:rFonts w:ascii="仿宋_GB2312" w:eastAsia="仿宋_GB2312" w:hAnsi="宋体" w:hint="eastAsia"/>
          <w:sz w:val="32"/>
          <w:szCs w:val="28"/>
        </w:rPr>
        <w:t>年</w:t>
      </w:r>
      <w:r w:rsidR="009919A2">
        <w:rPr>
          <w:rFonts w:ascii="仿宋_GB2312" w:eastAsia="仿宋_GB2312" w:hAnsi="宋体"/>
          <w:sz w:val="32"/>
          <w:szCs w:val="28"/>
        </w:rPr>
        <w:t>7</w:t>
      </w:r>
      <w:r>
        <w:rPr>
          <w:rFonts w:ascii="仿宋_GB2312" w:eastAsia="仿宋_GB2312" w:hAnsi="宋体" w:hint="eastAsia"/>
          <w:sz w:val="32"/>
          <w:szCs w:val="28"/>
        </w:rPr>
        <w:t>月，</w:t>
      </w:r>
      <w:r w:rsidR="003B2F32">
        <w:rPr>
          <w:rFonts w:ascii="仿宋_GB2312" w:eastAsia="仿宋_GB2312" w:hAnsi="宋体" w:hint="eastAsia"/>
          <w:sz w:val="32"/>
          <w:szCs w:val="28"/>
        </w:rPr>
        <w:t>在前期工作的基础之上，通过理清逻辑脉络，整合已有的参考资料中有关</w:t>
      </w:r>
      <w:r w:rsidR="009B1947">
        <w:rPr>
          <w:rFonts w:ascii="仿宋_GB2312" w:eastAsia="仿宋_GB2312" w:hAnsi="宋体" w:hint="eastAsia"/>
          <w:sz w:val="32"/>
          <w:szCs w:val="28"/>
        </w:rPr>
        <w:t>食品中罂粟碱、那可丁、蒂巴因、吗啡和可待因的测定方法</w:t>
      </w:r>
      <w:r w:rsidR="003B2F32">
        <w:rPr>
          <w:rFonts w:ascii="仿宋_GB2312" w:eastAsia="仿宋_GB2312" w:hAnsi="宋体" w:hint="eastAsia"/>
          <w:sz w:val="32"/>
          <w:szCs w:val="28"/>
        </w:rPr>
        <w:t>要求，并结合</w:t>
      </w:r>
      <w:r w:rsidR="009B1947">
        <w:rPr>
          <w:rFonts w:ascii="仿宋_GB2312" w:eastAsia="仿宋_GB2312" w:hAnsi="宋体" w:hint="eastAsia"/>
          <w:sz w:val="32"/>
          <w:szCs w:val="28"/>
        </w:rPr>
        <w:t>食品中罂粟碱、那可丁、蒂巴因、吗啡和可待因的测定方法</w:t>
      </w:r>
      <w:r w:rsidR="003B2F32">
        <w:rPr>
          <w:rFonts w:ascii="仿宋_GB2312" w:eastAsia="仿宋_GB2312" w:hAnsi="宋体" w:hint="eastAsia"/>
          <w:sz w:val="32"/>
          <w:szCs w:val="28"/>
        </w:rPr>
        <w:t>实际要求的基础上，按照简化、统一等原则编制完成团体标准《</w:t>
      </w:r>
      <w:r w:rsidR="009919A2">
        <w:rPr>
          <w:rFonts w:ascii="仿宋_GB2312" w:eastAsia="仿宋_GB2312" w:hAnsi="宋体" w:hint="eastAsia"/>
          <w:sz w:val="32"/>
          <w:szCs w:val="28"/>
        </w:rPr>
        <w:t>南宁老友粉中罂粟碱、那可丁、蒂巴因、吗啡和可待因的测定  离子交换净化—液相色谱串联质谱法</w:t>
      </w:r>
      <w:r w:rsidR="003B2F32">
        <w:rPr>
          <w:rFonts w:ascii="仿宋_GB2312" w:eastAsia="仿宋_GB2312" w:hAnsi="宋体" w:hint="eastAsia"/>
          <w:sz w:val="32"/>
          <w:szCs w:val="28"/>
        </w:rPr>
        <w:t>》（草案）。</w:t>
      </w:r>
    </w:p>
    <w:p w14:paraId="1F6A96F1" w14:textId="07C19FD4" w:rsidR="009133CD" w:rsidRPr="00F11F09" w:rsidRDefault="003B2F32" w:rsidP="00F11F09">
      <w:pPr>
        <w:ind w:firstLineChars="200" w:firstLine="640"/>
        <w:rPr>
          <w:rFonts w:ascii="仿宋_GB2312" w:eastAsia="仿宋_GB2312" w:hAnsi="宋体"/>
          <w:sz w:val="32"/>
          <w:szCs w:val="28"/>
        </w:rPr>
      </w:pPr>
      <w:r>
        <w:rPr>
          <w:rFonts w:ascii="仿宋_GB2312" w:eastAsia="仿宋_GB2312" w:hAnsi="宋体" w:hint="eastAsia"/>
          <w:sz w:val="32"/>
          <w:szCs w:val="28"/>
        </w:rPr>
        <w:t>202</w:t>
      </w:r>
      <w:r w:rsidR="009D628E">
        <w:rPr>
          <w:rFonts w:ascii="仿宋_GB2312" w:eastAsia="仿宋_GB2312" w:hAnsi="宋体"/>
          <w:sz w:val="32"/>
          <w:szCs w:val="28"/>
        </w:rPr>
        <w:t>4</w:t>
      </w:r>
      <w:r>
        <w:rPr>
          <w:rFonts w:ascii="仿宋_GB2312" w:eastAsia="仿宋_GB2312" w:hAnsi="宋体" w:hint="eastAsia"/>
          <w:sz w:val="32"/>
          <w:szCs w:val="28"/>
        </w:rPr>
        <w:t>年</w:t>
      </w:r>
      <w:r w:rsidR="009919A2">
        <w:rPr>
          <w:rFonts w:ascii="仿宋_GB2312" w:eastAsia="仿宋_GB2312" w:hAnsi="宋体"/>
          <w:sz w:val="32"/>
          <w:szCs w:val="28"/>
        </w:rPr>
        <w:t>8</w:t>
      </w:r>
      <w:r>
        <w:rPr>
          <w:rFonts w:ascii="仿宋_GB2312" w:eastAsia="仿宋_GB2312" w:hAnsi="宋体" w:hint="eastAsia"/>
          <w:sz w:val="32"/>
          <w:szCs w:val="28"/>
        </w:rPr>
        <w:t>月，标准起草工作组</w:t>
      </w:r>
      <w:r w:rsidR="001F16E6">
        <w:rPr>
          <w:rFonts w:ascii="仿宋_GB2312" w:eastAsia="仿宋_GB2312" w:hAnsi="宋体" w:hint="eastAsia"/>
          <w:sz w:val="32"/>
          <w:szCs w:val="28"/>
        </w:rPr>
        <w:t>到</w:t>
      </w:r>
      <w:r w:rsidR="001F16E6">
        <w:rPr>
          <w:rFonts w:ascii="仿宋_GB2312" w:eastAsia="仿宋_GB2312" w:hAnsi="宋体"/>
          <w:sz w:val="32"/>
          <w:szCs w:val="28"/>
        </w:rPr>
        <w:t>相关单位和科研机构进行调研，开展试验验证</w:t>
      </w:r>
      <w:r>
        <w:rPr>
          <w:rFonts w:ascii="仿宋_GB2312" w:eastAsia="仿宋_GB2312" w:hAnsi="宋体" w:hint="eastAsia"/>
          <w:sz w:val="32"/>
          <w:szCs w:val="28"/>
        </w:rPr>
        <w:t>。并实际征求意见，通过收集反馈了大量意见，标准编制工作组多次召开会议，对标准草案进行了反复修改和研究讨论。进一步讨论完善标准草案，形成团体标准《</w:t>
      </w:r>
      <w:r w:rsidR="009919A2">
        <w:rPr>
          <w:rFonts w:ascii="仿宋_GB2312" w:eastAsia="仿宋_GB2312" w:hAnsi="宋体" w:hint="eastAsia"/>
          <w:sz w:val="32"/>
          <w:szCs w:val="28"/>
        </w:rPr>
        <w:t>南宁老友粉中罂粟碱、那可丁、蒂巴因、吗啡和可待因的测定  离子交换净化—液相色谱串联质谱法</w:t>
      </w:r>
      <w:r>
        <w:rPr>
          <w:rFonts w:ascii="仿宋_GB2312" w:eastAsia="仿宋_GB2312" w:hAnsi="宋体" w:hint="eastAsia"/>
          <w:sz w:val="32"/>
          <w:szCs w:val="28"/>
        </w:rPr>
        <w:t>》（征求意见稿）和（征求意见稿）编制说明。</w:t>
      </w:r>
    </w:p>
    <w:p w14:paraId="3B832357" w14:textId="77777777" w:rsidR="00CA7C2A" w:rsidRPr="001E017B" w:rsidRDefault="00CA7C2A" w:rsidP="00CA7C2A">
      <w:pPr>
        <w:autoSpaceDE w:val="0"/>
        <w:autoSpaceDN w:val="0"/>
        <w:adjustRightInd w:val="0"/>
        <w:jc w:val="left"/>
        <w:rPr>
          <w:rFonts w:eastAsia="黑体"/>
          <w:bCs/>
          <w:sz w:val="32"/>
          <w:szCs w:val="32"/>
        </w:rPr>
      </w:pPr>
      <w:bookmarkStart w:id="0" w:name="_Toc526940083"/>
      <w:r w:rsidRPr="001E017B">
        <w:rPr>
          <w:rFonts w:eastAsia="黑体"/>
          <w:bCs/>
          <w:sz w:val="32"/>
          <w:szCs w:val="32"/>
        </w:rPr>
        <w:t>四、</w:t>
      </w:r>
      <w:bookmarkEnd w:id="0"/>
      <w:r w:rsidRPr="001E017B">
        <w:rPr>
          <w:rFonts w:eastAsia="黑体"/>
          <w:bCs/>
          <w:sz w:val="32"/>
          <w:szCs w:val="32"/>
        </w:rPr>
        <w:t>制定标准的原则和依据，与现行法律、法规的关系，与有关国家标准、行业标准的协调情况</w:t>
      </w:r>
    </w:p>
    <w:p w14:paraId="30EFA250" w14:textId="77777777" w:rsidR="00CA7C2A" w:rsidRPr="001E017B" w:rsidRDefault="00CA7C2A" w:rsidP="00CA7C2A">
      <w:pPr>
        <w:pStyle w:val="afb"/>
        <w:spacing w:line="560" w:lineRule="exact"/>
        <w:ind w:firstLineChars="0" w:firstLine="0"/>
        <w:outlineLvl w:val="1"/>
        <w:rPr>
          <w:rFonts w:ascii="Times New Roman" w:eastAsia="仿宋"/>
          <w:b/>
          <w:bCs/>
          <w:sz w:val="32"/>
          <w:szCs w:val="32"/>
        </w:rPr>
      </w:pPr>
      <w:r w:rsidRPr="001E017B">
        <w:rPr>
          <w:rFonts w:ascii="Times New Roman" w:eastAsia="仿宋"/>
          <w:b/>
          <w:bCs/>
          <w:sz w:val="32"/>
          <w:szCs w:val="32"/>
        </w:rPr>
        <w:t>（一）编制原则</w:t>
      </w:r>
    </w:p>
    <w:p w14:paraId="7432AB81" w14:textId="77777777" w:rsidR="00CA7C2A" w:rsidRPr="001E017B" w:rsidRDefault="00CA7C2A" w:rsidP="00CA7C2A">
      <w:pPr>
        <w:tabs>
          <w:tab w:val="center" w:pos="4201"/>
          <w:tab w:val="right" w:leader="dot" w:pos="9298"/>
        </w:tabs>
        <w:autoSpaceDE w:val="0"/>
        <w:autoSpaceDN w:val="0"/>
        <w:ind w:firstLine="643"/>
        <w:outlineLvl w:val="2"/>
        <w:rPr>
          <w:rFonts w:eastAsia="仿宋"/>
          <w:b/>
          <w:bCs/>
          <w:kern w:val="0"/>
          <w:sz w:val="32"/>
          <w:szCs w:val="32"/>
        </w:rPr>
      </w:pPr>
      <w:r w:rsidRPr="001E017B">
        <w:rPr>
          <w:rFonts w:eastAsia="仿宋"/>
          <w:b/>
          <w:bCs/>
          <w:kern w:val="0"/>
          <w:sz w:val="32"/>
          <w:szCs w:val="32"/>
        </w:rPr>
        <w:t>1</w:t>
      </w:r>
      <w:r w:rsidRPr="001E017B">
        <w:rPr>
          <w:rFonts w:eastAsia="仿宋"/>
          <w:b/>
          <w:bCs/>
          <w:kern w:val="0"/>
          <w:sz w:val="32"/>
          <w:szCs w:val="32"/>
        </w:rPr>
        <w:t>、实用性原则</w:t>
      </w:r>
    </w:p>
    <w:p w14:paraId="096AD80F" w14:textId="591DCC5A" w:rsidR="00381796" w:rsidRDefault="003B2F32">
      <w:pPr>
        <w:ind w:firstLineChars="200" w:firstLine="640"/>
        <w:rPr>
          <w:rFonts w:ascii="仿宋_GB2312" w:eastAsia="仿宋_GB2312" w:hAnsi="宋体"/>
          <w:sz w:val="32"/>
          <w:szCs w:val="28"/>
        </w:rPr>
      </w:pPr>
      <w:r>
        <w:rPr>
          <w:rFonts w:ascii="仿宋_GB2312" w:eastAsia="仿宋_GB2312" w:hAnsi="宋体" w:hint="eastAsia"/>
          <w:sz w:val="32"/>
          <w:szCs w:val="28"/>
        </w:rPr>
        <w:t>本文件是在充分收集相关资料和文献，分析</w:t>
      </w:r>
      <w:r w:rsidR="009B1947">
        <w:rPr>
          <w:rFonts w:ascii="仿宋_GB2312" w:eastAsia="仿宋_GB2312" w:hAnsi="宋体" w:hint="eastAsia"/>
          <w:sz w:val="32"/>
          <w:szCs w:val="28"/>
        </w:rPr>
        <w:t>食品中罂粟碱、</w:t>
      </w:r>
      <w:r w:rsidR="009B1947">
        <w:rPr>
          <w:rFonts w:ascii="仿宋_GB2312" w:eastAsia="仿宋_GB2312" w:hAnsi="宋体" w:hint="eastAsia"/>
          <w:sz w:val="32"/>
          <w:szCs w:val="28"/>
        </w:rPr>
        <w:lastRenderedPageBreak/>
        <w:t>那可丁、蒂巴因、吗啡和可待因的测定方法</w:t>
      </w:r>
      <w:r>
        <w:rPr>
          <w:rFonts w:ascii="仿宋_GB2312" w:eastAsia="仿宋_GB2312" w:hAnsi="宋体" w:hint="eastAsia"/>
          <w:sz w:val="32"/>
          <w:szCs w:val="28"/>
        </w:rPr>
        <w:t>当前现状，在现有相关</w:t>
      </w:r>
      <w:r w:rsidR="009B1947">
        <w:rPr>
          <w:rFonts w:ascii="仿宋_GB2312" w:eastAsia="仿宋_GB2312" w:hAnsi="宋体" w:hint="eastAsia"/>
          <w:sz w:val="32"/>
          <w:szCs w:val="28"/>
        </w:rPr>
        <w:t>食品中罂粟碱、那可丁、蒂巴因、吗啡和可待因的测定方法</w:t>
      </w:r>
      <w:r>
        <w:rPr>
          <w:rFonts w:ascii="仿宋_GB2312" w:eastAsia="仿宋_GB2312" w:hAnsi="宋体" w:hint="eastAsia"/>
          <w:sz w:val="32"/>
          <w:szCs w:val="28"/>
        </w:rPr>
        <w:t>要求的基础上，结合</w:t>
      </w:r>
      <w:r w:rsidR="001F16E6">
        <w:rPr>
          <w:rFonts w:ascii="仿宋_GB2312" w:eastAsia="仿宋_GB2312" w:hAnsi="宋体" w:hint="eastAsia"/>
          <w:sz w:val="32"/>
          <w:szCs w:val="28"/>
        </w:rPr>
        <w:t>编制单位</w:t>
      </w:r>
      <w:r w:rsidR="001F16E6">
        <w:rPr>
          <w:rFonts w:ascii="仿宋_GB2312" w:eastAsia="仿宋_GB2312" w:hAnsi="宋体"/>
          <w:sz w:val="32"/>
          <w:szCs w:val="28"/>
        </w:rPr>
        <w:t>多年</w:t>
      </w:r>
      <w:r w:rsidR="00F916DA">
        <w:rPr>
          <w:rFonts w:ascii="仿宋_GB2312" w:eastAsia="仿宋_GB2312" w:hAnsi="宋体" w:hint="eastAsia"/>
          <w:sz w:val="32"/>
          <w:szCs w:val="28"/>
        </w:rPr>
        <w:t>相关</w:t>
      </w:r>
      <w:r>
        <w:rPr>
          <w:rFonts w:ascii="仿宋_GB2312" w:eastAsia="仿宋_GB2312" w:hAnsi="宋体" w:hint="eastAsia"/>
          <w:sz w:val="32"/>
          <w:szCs w:val="28"/>
        </w:rPr>
        <w:t>经验而总结起草的，符合当前</w:t>
      </w:r>
      <w:r w:rsidR="009B1947">
        <w:rPr>
          <w:rFonts w:ascii="仿宋_GB2312" w:eastAsia="仿宋_GB2312" w:hAnsi="宋体" w:hint="eastAsia"/>
          <w:sz w:val="32"/>
          <w:szCs w:val="28"/>
        </w:rPr>
        <w:t>食品中罂粟碱、那可丁、蒂巴因、吗啡和可待因的测定方法</w:t>
      </w:r>
      <w:r>
        <w:rPr>
          <w:rFonts w:ascii="仿宋_GB2312" w:eastAsia="仿宋_GB2312" w:hAnsi="宋体" w:hint="eastAsia"/>
          <w:sz w:val="32"/>
          <w:szCs w:val="28"/>
        </w:rPr>
        <w:t>发展的方向，具有较强的实用性和可操作性。</w:t>
      </w:r>
    </w:p>
    <w:p w14:paraId="62EF7D35" w14:textId="477F6D02" w:rsidR="00381796" w:rsidRPr="00CA7C2A" w:rsidRDefault="00CA7C2A" w:rsidP="00CA7C2A">
      <w:pPr>
        <w:tabs>
          <w:tab w:val="center" w:pos="4201"/>
          <w:tab w:val="right" w:leader="dot" w:pos="9298"/>
        </w:tabs>
        <w:autoSpaceDE w:val="0"/>
        <w:autoSpaceDN w:val="0"/>
        <w:ind w:firstLine="643"/>
        <w:outlineLvl w:val="2"/>
        <w:rPr>
          <w:rFonts w:eastAsia="仿宋"/>
          <w:b/>
          <w:bCs/>
          <w:kern w:val="0"/>
          <w:sz w:val="32"/>
          <w:szCs w:val="32"/>
        </w:rPr>
      </w:pPr>
      <w:r>
        <w:rPr>
          <w:rFonts w:eastAsia="仿宋" w:hint="eastAsia"/>
          <w:b/>
          <w:bCs/>
          <w:kern w:val="0"/>
          <w:sz w:val="32"/>
          <w:szCs w:val="32"/>
        </w:rPr>
        <w:t>2</w:t>
      </w:r>
      <w:r>
        <w:rPr>
          <w:rFonts w:eastAsia="仿宋" w:hint="eastAsia"/>
          <w:b/>
          <w:bCs/>
          <w:kern w:val="0"/>
          <w:sz w:val="32"/>
          <w:szCs w:val="32"/>
        </w:rPr>
        <w:t>、</w:t>
      </w:r>
      <w:r w:rsidR="003B2F32" w:rsidRPr="00CA7C2A">
        <w:rPr>
          <w:rFonts w:eastAsia="仿宋" w:hint="eastAsia"/>
          <w:b/>
          <w:bCs/>
          <w:kern w:val="0"/>
          <w:sz w:val="32"/>
          <w:szCs w:val="32"/>
        </w:rPr>
        <w:t>协调性原则</w:t>
      </w:r>
    </w:p>
    <w:p w14:paraId="18A33837" w14:textId="4CA84539" w:rsidR="00381796" w:rsidRDefault="003B2F32">
      <w:pPr>
        <w:ind w:firstLineChars="200" w:firstLine="640"/>
        <w:rPr>
          <w:rFonts w:ascii="仿宋_GB2312" w:eastAsia="仿宋_GB2312" w:hAnsi="宋体"/>
          <w:sz w:val="32"/>
          <w:szCs w:val="28"/>
        </w:rPr>
      </w:pPr>
      <w:r>
        <w:rPr>
          <w:rFonts w:ascii="仿宋_GB2312" w:eastAsia="仿宋_GB2312" w:hAnsi="宋体" w:hint="eastAsia"/>
          <w:sz w:val="32"/>
          <w:szCs w:val="28"/>
        </w:rPr>
        <w:t>本文件编写过程中注意了与</w:t>
      </w:r>
      <w:r w:rsidR="009B1947">
        <w:rPr>
          <w:rFonts w:ascii="仿宋_GB2312" w:eastAsia="仿宋_GB2312" w:hAnsi="宋体" w:hint="eastAsia"/>
          <w:sz w:val="32"/>
          <w:szCs w:val="28"/>
        </w:rPr>
        <w:t>食品中罂粟碱、那可丁、蒂巴因、吗啡和可待因的测定方法</w:t>
      </w:r>
      <w:r>
        <w:rPr>
          <w:rFonts w:ascii="仿宋_GB2312" w:eastAsia="仿宋_GB2312" w:hAnsi="宋体" w:hint="eastAsia"/>
          <w:sz w:val="32"/>
          <w:szCs w:val="28"/>
        </w:rPr>
        <w:t>相关法律法规的协调问题，在内容上与现行法律法规、标准协调一致。</w:t>
      </w:r>
    </w:p>
    <w:p w14:paraId="48B06747" w14:textId="271A172A" w:rsidR="00381796" w:rsidRPr="00CA7C2A" w:rsidRDefault="00CA7C2A" w:rsidP="00CA7C2A">
      <w:pPr>
        <w:tabs>
          <w:tab w:val="center" w:pos="4201"/>
          <w:tab w:val="right" w:leader="dot" w:pos="9298"/>
        </w:tabs>
        <w:autoSpaceDE w:val="0"/>
        <w:autoSpaceDN w:val="0"/>
        <w:ind w:firstLine="643"/>
        <w:outlineLvl w:val="2"/>
        <w:rPr>
          <w:rFonts w:eastAsia="仿宋"/>
          <w:b/>
          <w:bCs/>
          <w:kern w:val="0"/>
          <w:sz w:val="32"/>
          <w:szCs w:val="32"/>
        </w:rPr>
      </w:pPr>
      <w:r>
        <w:rPr>
          <w:rFonts w:eastAsia="仿宋" w:hint="eastAsia"/>
          <w:b/>
          <w:bCs/>
          <w:kern w:val="0"/>
          <w:sz w:val="32"/>
          <w:szCs w:val="32"/>
        </w:rPr>
        <w:t>3</w:t>
      </w:r>
      <w:r>
        <w:rPr>
          <w:rFonts w:eastAsia="仿宋" w:hint="eastAsia"/>
          <w:b/>
          <w:bCs/>
          <w:kern w:val="0"/>
          <w:sz w:val="32"/>
          <w:szCs w:val="32"/>
        </w:rPr>
        <w:t>、</w:t>
      </w:r>
      <w:r w:rsidR="003B2F32" w:rsidRPr="00CA7C2A">
        <w:rPr>
          <w:rFonts w:eastAsia="仿宋" w:hint="eastAsia"/>
          <w:b/>
          <w:bCs/>
          <w:kern w:val="0"/>
          <w:sz w:val="32"/>
          <w:szCs w:val="32"/>
        </w:rPr>
        <w:t>规范性原则</w:t>
      </w:r>
    </w:p>
    <w:p w14:paraId="3276EBB5" w14:textId="77777777" w:rsidR="00381796" w:rsidRDefault="003B2F32">
      <w:pPr>
        <w:ind w:firstLineChars="200" w:firstLine="640"/>
        <w:rPr>
          <w:rFonts w:ascii="仿宋_GB2312" w:eastAsia="仿宋_GB2312" w:hAnsi="宋体"/>
          <w:sz w:val="32"/>
          <w:szCs w:val="28"/>
        </w:rPr>
      </w:pPr>
      <w:r>
        <w:rPr>
          <w:rFonts w:ascii="仿宋_GB2312" w:eastAsia="仿宋_GB2312" w:hAnsi="宋体" w:hint="eastAsia"/>
          <w:sz w:val="32"/>
          <w:szCs w:val="28"/>
        </w:rPr>
        <w:t>本文件严格</w:t>
      </w:r>
      <w:r w:rsidR="00FB3457">
        <w:rPr>
          <w:rFonts w:ascii="仿宋_GB2312" w:eastAsia="仿宋_GB2312" w:hAnsi="宋体" w:hint="eastAsia"/>
          <w:sz w:val="32"/>
          <w:szCs w:val="28"/>
        </w:rPr>
        <w:t>参照</w:t>
      </w:r>
      <w:r>
        <w:rPr>
          <w:rFonts w:ascii="仿宋_GB2312" w:eastAsia="仿宋_GB2312" w:hAnsi="宋体" w:hint="eastAsia"/>
          <w:sz w:val="32"/>
          <w:szCs w:val="28"/>
        </w:rPr>
        <w:t>GB/T 1.1—2020《标准化工作导则  第1部分：标准化文件的结构和起草规则》编写本标准的内容，保证标准的编写质量。</w:t>
      </w:r>
    </w:p>
    <w:p w14:paraId="173D3B39" w14:textId="1E9D664B" w:rsidR="00381796" w:rsidRPr="00CA7C2A" w:rsidRDefault="00CA7C2A" w:rsidP="00CA7C2A">
      <w:pPr>
        <w:tabs>
          <w:tab w:val="center" w:pos="4201"/>
          <w:tab w:val="right" w:leader="dot" w:pos="9298"/>
        </w:tabs>
        <w:autoSpaceDE w:val="0"/>
        <w:autoSpaceDN w:val="0"/>
        <w:ind w:firstLine="643"/>
        <w:outlineLvl w:val="2"/>
        <w:rPr>
          <w:rFonts w:eastAsia="仿宋"/>
          <w:b/>
          <w:bCs/>
          <w:kern w:val="0"/>
          <w:sz w:val="32"/>
          <w:szCs w:val="32"/>
        </w:rPr>
      </w:pPr>
      <w:r>
        <w:rPr>
          <w:rFonts w:eastAsia="仿宋" w:hint="eastAsia"/>
          <w:b/>
          <w:bCs/>
          <w:kern w:val="0"/>
          <w:sz w:val="32"/>
          <w:szCs w:val="32"/>
        </w:rPr>
        <w:t>4</w:t>
      </w:r>
      <w:r>
        <w:rPr>
          <w:rFonts w:eastAsia="仿宋" w:hint="eastAsia"/>
          <w:b/>
          <w:bCs/>
          <w:kern w:val="0"/>
          <w:sz w:val="32"/>
          <w:szCs w:val="32"/>
        </w:rPr>
        <w:t>、</w:t>
      </w:r>
      <w:r w:rsidR="003B2F32" w:rsidRPr="00CA7C2A">
        <w:rPr>
          <w:rFonts w:eastAsia="仿宋" w:hint="eastAsia"/>
          <w:b/>
          <w:bCs/>
          <w:kern w:val="0"/>
          <w:sz w:val="32"/>
          <w:szCs w:val="32"/>
        </w:rPr>
        <w:t>前瞻性原则</w:t>
      </w:r>
    </w:p>
    <w:p w14:paraId="2315C397" w14:textId="0F9C488B" w:rsidR="00381796" w:rsidRDefault="003B2F32">
      <w:pPr>
        <w:ind w:firstLineChars="200" w:firstLine="640"/>
        <w:rPr>
          <w:rFonts w:ascii="仿宋_GB2312" w:eastAsia="仿宋_GB2312" w:hAnsi="宋体"/>
          <w:sz w:val="32"/>
          <w:szCs w:val="28"/>
        </w:rPr>
      </w:pPr>
      <w:r>
        <w:rPr>
          <w:rFonts w:ascii="仿宋_GB2312" w:eastAsia="仿宋_GB2312" w:hAnsi="宋体" w:hint="eastAsia"/>
          <w:sz w:val="32"/>
          <w:szCs w:val="28"/>
        </w:rPr>
        <w:t>本文件在兼顾当前区内</w:t>
      </w:r>
      <w:r w:rsidR="009B1947">
        <w:rPr>
          <w:rFonts w:ascii="仿宋_GB2312" w:eastAsia="仿宋_GB2312" w:hAnsi="宋体" w:hint="eastAsia"/>
          <w:sz w:val="32"/>
          <w:szCs w:val="28"/>
        </w:rPr>
        <w:t>食品中罂粟碱、那可丁、蒂巴因、吗啡和可待因的测定方法</w:t>
      </w:r>
      <w:r>
        <w:rPr>
          <w:rFonts w:ascii="仿宋_GB2312" w:eastAsia="仿宋_GB2312" w:hAnsi="宋体" w:hint="eastAsia"/>
          <w:sz w:val="32"/>
          <w:szCs w:val="28"/>
        </w:rPr>
        <w:t>现实情况的同时，还考虑到了</w:t>
      </w:r>
      <w:r w:rsidR="009B1947">
        <w:rPr>
          <w:rFonts w:ascii="仿宋_GB2312" w:eastAsia="仿宋_GB2312" w:hAnsi="宋体" w:hint="eastAsia"/>
          <w:sz w:val="32"/>
          <w:szCs w:val="28"/>
        </w:rPr>
        <w:t>食品中罂粟碱、那可丁、蒂巴因、吗啡和可待因的测定方法</w:t>
      </w:r>
      <w:r>
        <w:rPr>
          <w:rFonts w:ascii="仿宋_GB2312" w:eastAsia="仿宋_GB2312" w:hAnsi="宋体" w:hint="eastAsia"/>
          <w:sz w:val="32"/>
          <w:szCs w:val="28"/>
        </w:rPr>
        <w:t>快速发展的趋势和需要，在标准中体现了个别特色性、前瞻性和先进性条款，作为对</w:t>
      </w:r>
      <w:r w:rsidR="009B1947">
        <w:rPr>
          <w:rFonts w:ascii="仿宋_GB2312" w:eastAsia="仿宋_GB2312" w:hAnsi="宋体" w:hint="eastAsia"/>
          <w:sz w:val="32"/>
          <w:szCs w:val="28"/>
        </w:rPr>
        <w:t>食品中罂粟碱、那可丁、蒂巴因、吗啡和可待因的测定方法</w:t>
      </w:r>
      <w:r>
        <w:rPr>
          <w:rFonts w:ascii="仿宋_GB2312" w:eastAsia="仿宋_GB2312" w:hAnsi="宋体" w:hint="eastAsia"/>
          <w:sz w:val="32"/>
          <w:szCs w:val="28"/>
        </w:rPr>
        <w:t>发展的指导。</w:t>
      </w:r>
    </w:p>
    <w:p w14:paraId="323DB155" w14:textId="77777777" w:rsidR="00CA7C2A" w:rsidRPr="00CA7C2A" w:rsidRDefault="00CA7C2A" w:rsidP="00CA7C2A">
      <w:pPr>
        <w:widowControl/>
        <w:tabs>
          <w:tab w:val="center" w:pos="4201"/>
          <w:tab w:val="right" w:leader="dot" w:pos="9298"/>
        </w:tabs>
        <w:autoSpaceDE w:val="0"/>
        <w:autoSpaceDN w:val="0"/>
        <w:spacing w:line="560" w:lineRule="exact"/>
        <w:outlineLvl w:val="1"/>
        <w:rPr>
          <w:rFonts w:eastAsia="仿宋"/>
          <w:b/>
          <w:bCs/>
          <w:kern w:val="0"/>
          <w:sz w:val="32"/>
          <w:szCs w:val="32"/>
        </w:rPr>
      </w:pPr>
      <w:r w:rsidRPr="00CA7C2A">
        <w:rPr>
          <w:rFonts w:eastAsia="仿宋"/>
          <w:b/>
          <w:bCs/>
          <w:kern w:val="0"/>
          <w:sz w:val="32"/>
          <w:szCs w:val="32"/>
        </w:rPr>
        <w:t>（二）编制依据</w:t>
      </w:r>
    </w:p>
    <w:p w14:paraId="03C8CA65" w14:textId="26565502" w:rsidR="00CA7C2A" w:rsidRPr="00CA7C2A" w:rsidRDefault="00CA7C2A" w:rsidP="00CA7C2A">
      <w:pPr>
        <w:ind w:firstLineChars="200" w:firstLine="640"/>
        <w:rPr>
          <w:rFonts w:eastAsia="仿宋"/>
          <w:sz w:val="32"/>
          <w:szCs w:val="32"/>
        </w:rPr>
      </w:pPr>
      <w:r w:rsidRPr="00CA7C2A">
        <w:rPr>
          <w:rFonts w:eastAsia="仿宋"/>
          <w:sz w:val="32"/>
          <w:szCs w:val="32"/>
        </w:rPr>
        <w:t>本标准严格按照</w:t>
      </w:r>
      <w:r w:rsidRPr="00CA7C2A">
        <w:rPr>
          <w:rFonts w:eastAsia="仿宋"/>
          <w:sz w:val="32"/>
          <w:szCs w:val="32"/>
        </w:rPr>
        <w:t>GB/T 1.1—2020</w:t>
      </w:r>
      <w:r w:rsidRPr="00CA7C2A">
        <w:rPr>
          <w:rFonts w:eastAsia="仿宋"/>
          <w:sz w:val="32"/>
          <w:szCs w:val="32"/>
        </w:rPr>
        <w:t>《标准化工作导则</w:t>
      </w:r>
      <w:r w:rsidRPr="00CA7C2A">
        <w:rPr>
          <w:rFonts w:eastAsia="仿宋"/>
          <w:sz w:val="32"/>
          <w:szCs w:val="32"/>
        </w:rPr>
        <w:t xml:space="preserve">  </w:t>
      </w:r>
      <w:r w:rsidRPr="00CA7C2A">
        <w:rPr>
          <w:rFonts w:eastAsia="仿宋"/>
          <w:sz w:val="32"/>
          <w:szCs w:val="32"/>
        </w:rPr>
        <w:t>第</w:t>
      </w:r>
      <w:r w:rsidRPr="00CA7C2A">
        <w:rPr>
          <w:rFonts w:eastAsia="仿宋"/>
          <w:sz w:val="32"/>
          <w:szCs w:val="32"/>
        </w:rPr>
        <w:t>1</w:t>
      </w:r>
      <w:r w:rsidRPr="00CA7C2A">
        <w:rPr>
          <w:rFonts w:eastAsia="仿宋"/>
          <w:sz w:val="32"/>
          <w:szCs w:val="32"/>
        </w:rPr>
        <w:t>部</w:t>
      </w:r>
      <w:r w:rsidRPr="00CA7C2A">
        <w:rPr>
          <w:rFonts w:eastAsia="仿宋"/>
          <w:sz w:val="32"/>
          <w:szCs w:val="32"/>
        </w:rPr>
        <w:lastRenderedPageBreak/>
        <w:t>分：标准化文件的结构和起草规则》的规则起草，标准主要内容参考相关标准文件并结合起草单位多年的</w:t>
      </w:r>
      <w:r>
        <w:rPr>
          <w:rFonts w:eastAsia="仿宋" w:hint="eastAsia"/>
          <w:sz w:val="32"/>
          <w:szCs w:val="32"/>
        </w:rPr>
        <w:t>相关</w:t>
      </w:r>
      <w:r w:rsidRPr="00CA7C2A">
        <w:rPr>
          <w:rFonts w:eastAsia="仿宋"/>
          <w:sz w:val="32"/>
          <w:szCs w:val="32"/>
        </w:rPr>
        <w:t>经验</w:t>
      </w:r>
      <w:r w:rsidRPr="00CA7C2A">
        <w:rPr>
          <w:rFonts w:eastAsia="仿宋" w:hint="eastAsia"/>
          <w:sz w:val="32"/>
          <w:szCs w:val="32"/>
        </w:rPr>
        <w:t>和</w:t>
      </w:r>
      <w:r>
        <w:rPr>
          <w:rFonts w:eastAsia="仿宋" w:hint="eastAsia"/>
          <w:sz w:val="32"/>
          <w:szCs w:val="32"/>
        </w:rPr>
        <w:t>实践</w:t>
      </w:r>
      <w:r w:rsidRPr="00CA7C2A">
        <w:rPr>
          <w:rFonts w:eastAsia="仿宋"/>
          <w:sz w:val="32"/>
          <w:szCs w:val="32"/>
        </w:rPr>
        <w:t>验证情况总结进行起草。</w:t>
      </w:r>
    </w:p>
    <w:p w14:paraId="4909473A" w14:textId="77777777" w:rsidR="00CA7C2A" w:rsidRPr="00CA7C2A" w:rsidRDefault="00CA7C2A" w:rsidP="00CA7C2A">
      <w:pPr>
        <w:widowControl/>
        <w:tabs>
          <w:tab w:val="center" w:pos="4201"/>
          <w:tab w:val="right" w:leader="dot" w:pos="9298"/>
        </w:tabs>
        <w:autoSpaceDE w:val="0"/>
        <w:autoSpaceDN w:val="0"/>
        <w:spacing w:line="560" w:lineRule="exact"/>
        <w:outlineLvl w:val="1"/>
        <w:rPr>
          <w:rFonts w:eastAsia="仿宋"/>
          <w:b/>
          <w:bCs/>
          <w:kern w:val="0"/>
          <w:sz w:val="32"/>
          <w:szCs w:val="32"/>
        </w:rPr>
      </w:pPr>
      <w:r w:rsidRPr="00CA7C2A">
        <w:rPr>
          <w:rFonts w:eastAsia="仿宋"/>
          <w:b/>
          <w:bCs/>
          <w:kern w:val="0"/>
          <w:sz w:val="32"/>
          <w:szCs w:val="32"/>
        </w:rPr>
        <w:t>（三）与现行法律、法规的关系，与有关国家标准、行业标准的协调情况</w:t>
      </w:r>
    </w:p>
    <w:p w14:paraId="03FE614D" w14:textId="77777777" w:rsidR="00CA7C2A" w:rsidRPr="00CA7C2A" w:rsidRDefault="00CA7C2A" w:rsidP="00CA7C2A">
      <w:pPr>
        <w:ind w:firstLineChars="200" w:firstLine="640"/>
        <w:rPr>
          <w:rFonts w:eastAsia="仿宋"/>
          <w:sz w:val="32"/>
          <w:szCs w:val="32"/>
        </w:rPr>
      </w:pPr>
      <w:r w:rsidRPr="00CA7C2A">
        <w:rPr>
          <w:rFonts w:eastAsia="仿宋" w:hint="eastAsia"/>
          <w:sz w:val="32"/>
          <w:szCs w:val="32"/>
        </w:rPr>
        <w:t>本编制工作组承诺本标准内容与各项指标不违反相关法律法规要求，且不低于国家强制性标准、推荐性国家标准和行业标准要求。</w:t>
      </w:r>
    </w:p>
    <w:p w14:paraId="77975A2F" w14:textId="77777777" w:rsidR="009919A2" w:rsidRPr="009919A2" w:rsidRDefault="009919A2" w:rsidP="009919A2">
      <w:pPr>
        <w:ind w:firstLineChars="200" w:firstLine="640"/>
        <w:rPr>
          <w:rFonts w:ascii="仿宋_GB2312" w:eastAsia="仿宋_GB2312" w:hAnsi="宋体"/>
          <w:sz w:val="32"/>
          <w:szCs w:val="28"/>
        </w:rPr>
      </w:pPr>
      <w:r w:rsidRPr="009919A2">
        <w:rPr>
          <w:rFonts w:ascii="仿宋_GB2312" w:eastAsia="仿宋_GB2312" w:hAnsi="宋体" w:hint="eastAsia"/>
          <w:sz w:val="32"/>
          <w:szCs w:val="28"/>
        </w:rPr>
        <w:t>经查阅，与“罂粟碱、那可丁、蒂巴因、吗啡和可待因 测定”相关的标准有：</w:t>
      </w:r>
    </w:p>
    <w:p w14:paraId="046BA946" w14:textId="77777777" w:rsidR="009919A2" w:rsidRPr="009919A2" w:rsidRDefault="009919A2" w:rsidP="009919A2">
      <w:pPr>
        <w:ind w:firstLineChars="200" w:firstLine="640"/>
        <w:rPr>
          <w:rFonts w:ascii="仿宋_GB2312" w:eastAsia="仿宋_GB2312" w:hAnsi="宋体"/>
          <w:sz w:val="32"/>
          <w:szCs w:val="28"/>
        </w:rPr>
      </w:pPr>
      <w:r w:rsidRPr="009919A2">
        <w:rPr>
          <w:rFonts w:ascii="仿宋_GB2312" w:eastAsia="仿宋_GB2312" w:hAnsi="宋体" w:hint="eastAsia"/>
          <w:sz w:val="32"/>
          <w:szCs w:val="28"/>
        </w:rPr>
        <w:t>SN/T 5511-2023《出口调味料、调味面制品及肉制品中罂粟碱、那可丁、蒂巴因、吗啡和可待因的测定  液相色谱-质谱/质谱法》规定了出口调味料、调味面制品及肉制品中罂粟碱、那可丁、蒂巴因、吗啡和可待因的液相色谱一质谱/质谱检测方法。适用于固体调味料、调味面制品、肉制品、火锅调味料、调味油及含有固体调味粉的汤料等等食品中罂粟碱、那可丁、蒂巴因、吗啡和可待因的定性鉴别及定量测定。</w:t>
      </w:r>
    </w:p>
    <w:p w14:paraId="3149A0FF" w14:textId="77777777" w:rsidR="009919A2" w:rsidRPr="009919A2" w:rsidRDefault="009919A2" w:rsidP="009919A2">
      <w:pPr>
        <w:ind w:firstLineChars="200" w:firstLine="640"/>
        <w:rPr>
          <w:rFonts w:ascii="仿宋_GB2312" w:eastAsia="仿宋_GB2312" w:hAnsi="宋体"/>
          <w:sz w:val="32"/>
          <w:szCs w:val="28"/>
        </w:rPr>
      </w:pPr>
      <w:r w:rsidRPr="009919A2">
        <w:rPr>
          <w:rFonts w:ascii="仿宋_GB2312" w:eastAsia="仿宋_GB2312" w:hAnsi="宋体" w:hint="eastAsia"/>
          <w:sz w:val="32"/>
          <w:szCs w:val="28"/>
        </w:rPr>
        <w:t>BJS 201802《食品中吗啡、可待因、罂粟碱、那可丁 和蒂巴因的测定》规定了食品中吗啡、可待因、罂粟碱、那可丁和蒂巴因的液相色谱-串联质谱测定方法。本方法适用于固体食品(香辛料、调味粉、固态火锅底料、鸡精等固体复合调味料、肉制品等)、半固体食品(沙茶酱、辣椒酱等酱料、半固体麻辣烫底料、半固体</w:t>
      </w:r>
      <w:r w:rsidRPr="009919A2">
        <w:rPr>
          <w:rFonts w:ascii="仿宋_GB2312" w:eastAsia="仿宋_GB2312" w:hAnsi="宋体" w:hint="eastAsia"/>
          <w:sz w:val="32"/>
          <w:szCs w:val="28"/>
        </w:rPr>
        <w:lastRenderedPageBreak/>
        <w:t>火锅底料、其他半固体复合调味料)和液体食品（调味油、辣椒油等液体调味料、火锅汤料、麻辣烫汤料、其他食用汤料)中吗啡、可待因、罂粟碱、那可丁和蒂巴因的定量测定。</w:t>
      </w:r>
    </w:p>
    <w:p w14:paraId="70B223CF" w14:textId="77777777" w:rsidR="009919A2" w:rsidRPr="009919A2" w:rsidRDefault="009919A2" w:rsidP="009919A2">
      <w:pPr>
        <w:ind w:firstLineChars="200" w:firstLine="640"/>
        <w:rPr>
          <w:rFonts w:ascii="仿宋_GB2312" w:eastAsia="仿宋_GB2312" w:hAnsi="宋体"/>
          <w:sz w:val="32"/>
          <w:szCs w:val="28"/>
        </w:rPr>
      </w:pPr>
      <w:r w:rsidRPr="009919A2">
        <w:rPr>
          <w:rFonts w:ascii="仿宋_GB2312" w:eastAsia="仿宋_GB2312" w:hAnsi="宋体" w:hint="eastAsia"/>
          <w:sz w:val="32"/>
          <w:szCs w:val="28"/>
        </w:rPr>
        <w:t>SN/T 4782-2017《出口食品及调味品中罂粟成分检测方法  实时荧光PCR法》规定了食品及调味品中罂粟成分检测的实时荧光 PCR 方法。适用于食品及调味品中罂粟成分定性检测。本标准所规定方法的最低检出限（LOD)为0.01%（质量分数）。</w:t>
      </w:r>
    </w:p>
    <w:p w14:paraId="7D14BFD8" w14:textId="77777777" w:rsidR="009919A2" w:rsidRPr="009919A2" w:rsidRDefault="009919A2" w:rsidP="009919A2">
      <w:pPr>
        <w:ind w:firstLineChars="200" w:firstLine="640"/>
        <w:rPr>
          <w:rFonts w:ascii="仿宋_GB2312" w:eastAsia="仿宋_GB2312" w:hAnsi="宋体"/>
          <w:sz w:val="32"/>
          <w:szCs w:val="28"/>
        </w:rPr>
      </w:pPr>
      <w:r w:rsidRPr="009919A2">
        <w:rPr>
          <w:rFonts w:ascii="仿宋_GB2312" w:eastAsia="仿宋_GB2312" w:hAnsi="宋体" w:hint="eastAsia"/>
          <w:sz w:val="32"/>
          <w:szCs w:val="28"/>
        </w:rPr>
        <w:t>T/FJEMIA 7-2022《功能性饮料中吗啡、可待因、罂粟碱、那可丁和蒂巴因的测定》规定了功能性饮料中吗啡、可待因、罂粟碱、那可丁和蒂巴因的的液相色谱-串联质谱测定方法。样品用乙腈提取后，经盐析处理、离心，取上清液用液相色谱-串联质谱仪检测。吗啡和可待因用内标法定量，罂粟碱、那可丁和蒂巴因用外标法定量。</w:t>
      </w:r>
    </w:p>
    <w:p w14:paraId="2010C738" w14:textId="77777777" w:rsidR="009919A2" w:rsidRPr="009919A2" w:rsidRDefault="009919A2" w:rsidP="009919A2">
      <w:pPr>
        <w:ind w:firstLineChars="200" w:firstLine="640"/>
        <w:rPr>
          <w:rFonts w:ascii="仿宋_GB2312" w:eastAsia="仿宋_GB2312" w:hAnsi="宋体"/>
          <w:sz w:val="32"/>
          <w:szCs w:val="28"/>
        </w:rPr>
      </w:pPr>
      <w:r w:rsidRPr="009919A2">
        <w:rPr>
          <w:rFonts w:ascii="仿宋_GB2312" w:eastAsia="仿宋_GB2312" w:hAnsi="宋体" w:hint="eastAsia"/>
          <w:sz w:val="32"/>
          <w:szCs w:val="28"/>
        </w:rPr>
        <w:t>T/HZBX 027-2019《食品调味料中吗啡、可待因、罂粟碱、那可丁和蒂巴因的测定  液相色谱-串联质谱法》规定了食品调味料中吗啡、可待因、罂粟碱、那可丁和蒂巴因的液相色谱-串联质谱测定方法。适用于固态调味料（调味粉、香辛料、风味汤料、固态火锅底料、固态复合调味料等）、半固态调味料（花生酱、芝麻酱、辣椒酱、番茄酱、风味酱等酱料、火锅蘸料、蚝油、半固态火锅底料、香辛料酱、半固态复合调味酱等）和液态调味料（鸡汁调味料、牛肉汁调味料、调味料酒、液态复合调味料、调味油、辣椒油、火锅汤料、鱼露、其他食用汤料）中吗啡、可待因、罂</w:t>
      </w:r>
      <w:r w:rsidRPr="009919A2">
        <w:rPr>
          <w:rFonts w:ascii="仿宋_GB2312" w:eastAsia="仿宋_GB2312" w:hAnsi="宋体" w:hint="eastAsia"/>
          <w:sz w:val="32"/>
          <w:szCs w:val="28"/>
        </w:rPr>
        <w:lastRenderedPageBreak/>
        <w:t>粟碱、那可丁和蒂巴因的定量测定。</w:t>
      </w:r>
    </w:p>
    <w:p w14:paraId="7FA8BB82" w14:textId="0B05A830" w:rsidR="00CA7C2A" w:rsidRDefault="00B245B4" w:rsidP="009919A2">
      <w:pPr>
        <w:ind w:firstLineChars="200" w:firstLine="640"/>
        <w:rPr>
          <w:rFonts w:ascii="仿宋_GB2312" w:eastAsia="仿宋_GB2312" w:hAnsi="宋体"/>
          <w:sz w:val="32"/>
          <w:szCs w:val="28"/>
        </w:rPr>
      </w:pPr>
      <w:r>
        <w:rPr>
          <w:rFonts w:ascii="仿宋_GB2312" w:eastAsia="仿宋_GB2312" w:hAnsi="宋体" w:hint="eastAsia"/>
          <w:sz w:val="32"/>
          <w:szCs w:val="28"/>
        </w:rPr>
        <w:t>以上标准范围</w:t>
      </w:r>
      <w:r w:rsidR="00090269">
        <w:rPr>
          <w:rFonts w:ascii="仿宋_GB2312" w:eastAsia="仿宋_GB2312" w:hAnsi="宋体" w:hint="eastAsia"/>
          <w:sz w:val="32"/>
          <w:szCs w:val="28"/>
        </w:rPr>
        <w:t>主要</w:t>
      </w:r>
      <w:r w:rsidR="00090269">
        <w:rPr>
          <w:rFonts w:ascii="仿宋_GB2312" w:eastAsia="仿宋_GB2312" w:hAnsi="宋体"/>
          <w:sz w:val="32"/>
          <w:szCs w:val="28"/>
        </w:rPr>
        <w:t>是固体</w:t>
      </w:r>
      <w:r w:rsidR="00090269">
        <w:rPr>
          <w:rFonts w:ascii="仿宋_GB2312" w:eastAsia="仿宋_GB2312" w:hAnsi="宋体" w:hint="eastAsia"/>
          <w:sz w:val="32"/>
          <w:szCs w:val="28"/>
        </w:rPr>
        <w:t>汤料</w:t>
      </w:r>
      <w:r w:rsidR="00090269">
        <w:rPr>
          <w:rFonts w:ascii="仿宋_GB2312" w:eastAsia="仿宋_GB2312" w:hAnsi="宋体"/>
          <w:sz w:val="32"/>
          <w:szCs w:val="28"/>
        </w:rPr>
        <w:t>，</w:t>
      </w:r>
      <w:r>
        <w:rPr>
          <w:rFonts w:ascii="仿宋_GB2312" w:eastAsia="仿宋_GB2312" w:hAnsi="宋体" w:hint="eastAsia"/>
          <w:sz w:val="32"/>
          <w:szCs w:val="28"/>
        </w:rPr>
        <w:t>均不含对米粉</w:t>
      </w:r>
      <w:r w:rsidR="009919A2" w:rsidRPr="009919A2">
        <w:rPr>
          <w:rFonts w:ascii="仿宋_GB2312" w:eastAsia="仿宋_GB2312" w:hAnsi="宋体" w:hint="eastAsia"/>
          <w:sz w:val="32"/>
          <w:szCs w:val="28"/>
        </w:rPr>
        <w:t>汤料、蔬菜等产品的检测，</w:t>
      </w:r>
      <w:r w:rsidR="00090269">
        <w:rPr>
          <w:rFonts w:ascii="仿宋_GB2312" w:eastAsia="仿宋_GB2312" w:hAnsi="宋体" w:hint="eastAsia"/>
          <w:sz w:val="32"/>
          <w:szCs w:val="28"/>
        </w:rPr>
        <w:t>本标准的</w:t>
      </w:r>
      <w:r w:rsidR="00090269">
        <w:rPr>
          <w:rFonts w:ascii="仿宋_GB2312" w:eastAsia="仿宋_GB2312" w:hAnsi="宋体"/>
          <w:sz w:val="32"/>
          <w:szCs w:val="28"/>
        </w:rPr>
        <w:t>样品处理是将老友粉的全部材料一起粉碎处理进行</w:t>
      </w:r>
      <w:r w:rsidR="00090269">
        <w:rPr>
          <w:rFonts w:ascii="仿宋_GB2312" w:eastAsia="仿宋_GB2312" w:hAnsi="宋体" w:hint="eastAsia"/>
          <w:sz w:val="32"/>
          <w:szCs w:val="28"/>
        </w:rPr>
        <w:t>检测，</w:t>
      </w:r>
      <w:r w:rsidR="009919A2" w:rsidRPr="009919A2">
        <w:rPr>
          <w:rFonts w:ascii="仿宋_GB2312" w:eastAsia="仿宋_GB2312" w:hAnsi="宋体" w:hint="eastAsia"/>
          <w:sz w:val="32"/>
          <w:szCs w:val="28"/>
        </w:rPr>
        <w:t>主要核心技术在于：利用罂粟壳生物碱的化学特性，使其在酸性溶液中得以充分提取，通过离子交换固相萃取净化，降低了提取的稀释倍数，最后使用HILIC（亲水色谱）经过液相串联质谱仪测定。该实验方法净化效果优异，基质效应小，灵敏度高，5</w:t>
      </w:r>
      <w:r w:rsidR="009919A2">
        <w:rPr>
          <w:rFonts w:ascii="仿宋_GB2312" w:eastAsia="仿宋_GB2312" w:hAnsi="宋体" w:hint="eastAsia"/>
          <w:sz w:val="32"/>
          <w:szCs w:val="28"/>
        </w:rPr>
        <w:t>种罂粟壳生物碱的定量限均低于现有标准，在痕量检测上优势更明显</w:t>
      </w:r>
      <w:r w:rsidR="00CA7C2A" w:rsidRPr="00CA7C2A">
        <w:rPr>
          <w:rFonts w:ascii="仿宋_GB2312" w:eastAsia="仿宋_GB2312" w:hAnsi="宋体" w:hint="eastAsia"/>
          <w:sz w:val="32"/>
          <w:szCs w:val="28"/>
        </w:rPr>
        <w:t>。</w:t>
      </w:r>
    </w:p>
    <w:p w14:paraId="14FD2F15" w14:textId="6C819B45" w:rsidR="00381796" w:rsidRDefault="003B2F32" w:rsidP="000A1EAE">
      <w:pPr>
        <w:autoSpaceDE w:val="0"/>
        <w:autoSpaceDN w:val="0"/>
        <w:adjustRightInd w:val="0"/>
        <w:spacing w:beforeLines="50" w:before="156" w:afterLines="50" w:after="156" w:line="560" w:lineRule="exact"/>
        <w:ind w:firstLineChars="200" w:firstLine="640"/>
        <w:jc w:val="left"/>
        <w:rPr>
          <w:rFonts w:ascii="黑体" w:eastAsia="黑体" w:hAnsi="黑体" w:cs="仿宋_GB2312"/>
          <w:sz w:val="32"/>
          <w:szCs w:val="32"/>
        </w:rPr>
      </w:pPr>
      <w:bookmarkStart w:id="1" w:name="_Toc526940084"/>
      <w:r w:rsidRPr="00A77E2C">
        <w:rPr>
          <w:rFonts w:ascii="黑体" w:eastAsia="黑体" w:hAnsi="黑体" w:cs="仿宋_GB2312" w:hint="eastAsia"/>
          <w:sz w:val="32"/>
          <w:szCs w:val="32"/>
        </w:rPr>
        <w:t>五、</w:t>
      </w:r>
      <w:bookmarkEnd w:id="1"/>
      <w:r w:rsidR="00CA7C2A" w:rsidRPr="00CA7C2A">
        <w:rPr>
          <w:rFonts w:ascii="黑体" w:eastAsia="黑体" w:hAnsi="黑体" w:cs="仿宋_GB2312" w:hint="eastAsia"/>
          <w:sz w:val="32"/>
          <w:szCs w:val="32"/>
        </w:rPr>
        <w:t>主要条款的说明</w:t>
      </w:r>
    </w:p>
    <w:p w14:paraId="2A17FE98" w14:textId="5F3ECFB5" w:rsidR="00CA7C2A" w:rsidRDefault="008D25CF" w:rsidP="008D25CF">
      <w:pPr>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编制单位</w:t>
      </w:r>
      <w:r w:rsidRPr="008D25CF">
        <w:rPr>
          <w:rFonts w:ascii="仿宋_GB2312" w:eastAsia="仿宋_GB2312" w:hAnsi="宋体" w:hint="eastAsia"/>
          <w:sz w:val="32"/>
          <w:szCs w:val="32"/>
          <w:lang w:val="zh-CN"/>
        </w:rPr>
        <w:t>参与《南宁老友粉》、《网络订餐配送操作规范》、《集体用餐配送膳食加工配送操作规范》、《生鲜食品冷链仓储配送管理规范》、《沃柑质量分级》等地方标准的制修订工作；参与的2项市级科技项目《构建数字RAC液相悬浮芯片技术平台应用于食品中食源性致病菌的多组分同步高通量在线分析》、《沃柑的农药残留高通量侦测技术研究与示范》已通过结题验收。主要参与人覃弘毅在2021年10月以第一作者在食品类中文核心期刊《食品科技》发表文章《超高效液相色谱-串联质谱法结合全自动固相萃取测定螺蛳粉中5种罂粟壳生物碱》，研究表明，5种罂粟壳生物碱的线性范围在0.2～250 ng/mL，定量限在0.2～2 μg/kg，相关系数r大于0.9996，加标回收率在88％～111％。相对标准偏差RSD(n=6)在1.6％～6.3％。该方法线灵敏度高、简单、准确，</w:t>
      </w:r>
      <w:r w:rsidRPr="008D25CF">
        <w:rPr>
          <w:rFonts w:ascii="仿宋_GB2312" w:eastAsia="仿宋_GB2312" w:hAnsi="宋体" w:hint="eastAsia"/>
          <w:sz w:val="32"/>
          <w:szCs w:val="32"/>
          <w:lang w:val="zh-CN"/>
        </w:rPr>
        <w:lastRenderedPageBreak/>
        <w:t>可用于米粉中罂粟碱、那可丁、蒂巴因、可待因和吗啡的定量及确证分析。通过研究提供了一种高效稳定的检测方案，填补了</w:t>
      </w:r>
      <w:r w:rsidR="00B245B4">
        <w:rPr>
          <w:rFonts w:ascii="仿宋_GB2312" w:eastAsia="仿宋_GB2312" w:hAnsi="宋体" w:hint="eastAsia"/>
          <w:sz w:val="32"/>
          <w:szCs w:val="32"/>
          <w:lang w:val="zh-CN"/>
        </w:rPr>
        <w:t>米</w:t>
      </w:r>
      <w:r w:rsidRPr="008D25CF">
        <w:rPr>
          <w:rFonts w:ascii="仿宋_GB2312" w:eastAsia="仿宋_GB2312" w:hAnsi="宋体" w:hint="eastAsia"/>
          <w:sz w:val="32"/>
          <w:szCs w:val="32"/>
          <w:lang w:val="zh-CN"/>
        </w:rPr>
        <w:t>粉</w:t>
      </w:r>
      <w:r w:rsidR="00B245B4">
        <w:rPr>
          <w:rFonts w:ascii="仿宋_GB2312" w:eastAsia="仿宋_GB2312" w:hAnsi="宋体" w:hint="eastAsia"/>
          <w:sz w:val="32"/>
          <w:szCs w:val="32"/>
          <w:lang w:val="zh-CN"/>
        </w:rPr>
        <w:t>食品</w:t>
      </w:r>
      <w:r w:rsidRPr="008D25CF">
        <w:rPr>
          <w:rFonts w:ascii="仿宋_GB2312" w:eastAsia="仿宋_GB2312" w:hAnsi="宋体" w:hint="eastAsia"/>
          <w:sz w:val="32"/>
          <w:szCs w:val="32"/>
          <w:lang w:val="zh-CN"/>
        </w:rPr>
        <w:t>中常见非法添加物检测领域的空白，该检验方法的科学性已获得行业认可，为本团体标准制订提供了前期研究。</w:t>
      </w:r>
    </w:p>
    <w:p w14:paraId="5003E715" w14:textId="318261DA" w:rsidR="001463AC" w:rsidRDefault="00A77E2C" w:rsidP="001F16E6">
      <w:pPr>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团体标准《</w:t>
      </w:r>
      <w:r w:rsidR="009919A2">
        <w:rPr>
          <w:rFonts w:ascii="仿宋_GB2312" w:eastAsia="仿宋_GB2312" w:hAnsi="宋体" w:hint="eastAsia"/>
          <w:sz w:val="32"/>
          <w:szCs w:val="32"/>
          <w:lang w:val="zh-CN"/>
        </w:rPr>
        <w:t>南宁老友粉中罂粟碱、那可丁、蒂巴因、吗啡和可待因的测定  离子交换净化—液相色谱串联质谱法</w:t>
      </w:r>
      <w:r>
        <w:rPr>
          <w:rFonts w:ascii="仿宋_GB2312" w:eastAsia="仿宋_GB2312" w:hAnsi="宋体" w:hint="eastAsia"/>
          <w:sz w:val="32"/>
          <w:szCs w:val="32"/>
          <w:lang w:val="zh-CN"/>
        </w:rPr>
        <w:t>》的主要章节内容</w:t>
      </w:r>
      <w:r w:rsidRPr="00333106">
        <w:rPr>
          <w:rFonts w:ascii="仿宋_GB2312" w:eastAsia="仿宋_GB2312" w:hAnsi="宋体" w:hint="eastAsia"/>
          <w:sz w:val="32"/>
          <w:szCs w:val="32"/>
          <w:lang w:val="zh-CN"/>
        </w:rPr>
        <w:t>包括：</w:t>
      </w:r>
      <w:r w:rsidR="009919A2" w:rsidRPr="00333106">
        <w:rPr>
          <w:rFonts w:ascii="仿宋_GB2312" w:eastAsia="仿宋_GB2312" w:hAnsi="宋体" w:hint="eastAsia"/>
          <w:sz w:val="32"/>
          <w:szCs w:val="28"/>
        </w:rPr>
        <w:t>、原理、试剂和材料、仪器和设备</w:t>
      </w:r>
      <w:r w:rsidR="009919A2" w:rsidRPr="00333106">
        <w:rPr>
          <w:rFonts w:ascii="仿宋_GB2312" w:eastAsia="仿宋_GB2312" w:hAnsi="宋体"/>
          <w:sz w:val="32"/>
          <w:szCs w:val="28"/>
        </w:rPr>
        <w:t>、</w:t>
      </w:r>
      <w:r w:rsidR="009919A2" w:rsidRPr="00333106">
        <w:rPr>
          <w:rFonts w:ascii="仿宋_GB2312" w:eastAsia="仿宋_GB2312" w:hAnsi="宋体" w:hint="eastAsia"/>
          <w:sz w:val="32"/>
          <w:szCs w:val="28"/>
        </w:rPr>
        <w:t>试样处理、</w:t>
      </w:r>
      <w:r w:rsidR="009919A2" w:rsidRPr="00333106">
        <w:rPr>
          <w:rFonts w:ascii="仿宋_GB2312" w:eastAsia="仿宋_GB2312" w:hAnsi="宋体"/>
          <w:sz w:val="32"/>
          <w:szCs w:val="28"/>
        </w:rPr>
        <w:t>测定、试验数据处理</w:t>
      </w:r>
      <w:r w:rsidR="009919A2" w:rsidRPr="00333106">
        <w:rPr>
          <w:rFonts w:ascii="仿宋_GB2312" w:eastAsia="仿宋_GB2312" w:hAnsi="宋体" w:hint="eastAsia"/>
          <w:sz w:val="32"/>
          <w:szCs w:val="28"/>
        </w:rPr>
        <w:t>、</w:t>
      </w:r>
      <w:r w:rsidR="009919A2" w:rsidRPr="00333106">
        <w:rPr>
          <w:rFonts w:ascii="仿宋_GB2312" w:eastAsia="仿宋_GB2312" w:hAnsi="宋体"/>
          <w:sz w:val="32"/>
          <w:szCs w:val="28"/>
        </w:rPr>
        <w:t>精密度、定量限</w:t>
      </w:r>
      <w:r w:rsidRPr="00333106">
        <w:rPr>
          <w:rFonts w:ascii="仿宋_GB2312" w:eastAsia="仿宋_GB2312" w:hAnsi="宋体" w:hint="eastAsia"/>
          <w:sz w:val="32"/>
          <w:szCs w:val="32"/>
          <w:lang w:val="zh-CN"/>
        </w:rPr>
        <w:t>。本</w:t>
      </w:r>
      <w:r>
        <w:rPr>
          <w:rFonts w:ascii="仿宋_GB2312" w:eastAsia="仿宋_GB2312" w:hAnsi="宋体" w:hint="eastAsia"/>
          <w:sz w:val="32"/>
          <w:szCs w:val="32"/>
          <w:lang w:val="zh-CN"/>
        </w:rPr>
        <w:t>文件主要内容及依据来源说明如下：</w:t>
      </w:r>
    </w:p>
    <w:p w14:paraId="40C50225" w14:textId="6C7A60CB" w:rsidR="00A77E2C" w:rsidRDefault="005A3AAD" w:rsidP="00A77E2C">
      <w:pPr>
        <w:pStyle w:val="afd"/>
        <w:numPr>
          <w:ilvl w:val="0"/>
          <w:numId w:val="11"/>
        </w:numPr>
        <w:autoSpaceDE w:val="0"/>
        <w:autoSpaceDN w:val="0"/>
        <w:adjustRightInd w:val="0"/>
        <w:spacing w:beforeLines="50" w:before="156" w:afterLines="50" w:after="156" w:line="560" w:lineRule="exact"/>
        <w:ind w:firstLineChars="0"/>
        <w:jc w:val="left"/>
        <w:rPr>
          <w:rFonts w:ascii="仿宋_GB2312" w:eastAsia="仿宋_GB2312" w:hAnsi="宋体"/>
          <w:b/>
          <w:sz w:val="32"/>
          <w:szCs w:val="32"/>
          <w:lang w:val="zh-CN"/>
        </w:rPr>
      </w:pPr>
      <w:r>
        <w:rPr>
          <w:rFonts w:ascii="仿宋_GB2312" w:eastAsia="仿宋_GB2312" w:hAnsi="宋体" w:hint="eastAsia"/>
          <w:b/>
          <w:sz w:val="32"/>
          <w:szCs w:val="32"/>
          <w:lang w:val="zh-CN"/>
        </w:rPr>
        <w:t>原理</w:t>
      </w:r>
    </w:p>
    <w:p w14:paraId="52B41209" w14:textId="038908CC" w:rsidR="005A3AAD" w:rsidRDefault="00381E44" w:rsidP="00A94CCD">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t>样品溶液经正己烷脱脂、强阳离子交换作用净化后，在液相色谱串联质谱正离子模式下测定。罂粟碱、那可丁、蒂巴因用外标法定量，吗啡、可待因用内标法定量</w:t>
      </w:r>
      <w:r>
        <w:rPr>
          <w:rFonts w:ascii="仿宋_GB2312" w:eastAsia="仿宋_GB2312" w:hAnsi="宋体" w:hint="eastAsia"/>
          <w:sz w:val="32"/>
          <w:szCs w:val="32"/>
          <w:lang w:val="zh-CN"/>
        </w:rPr>
        <w:t>。</w:t>
      </w:r>
    </w:p>
    <w:p w14:paraId="7478ED3B" w14:textId="730D2950" w:rsidR="005A3AAD" w:rsidRDefault="005A3AAD" w:rsidP="005A3AAD">
      <w:pPr>
        <w:pStyle w:val="afd"/>
        <w:numPr>
          <w:ilvl w:val="0"/>
          <w:numId w:val="11"/>
        </w:numPr>
        <w:autoSpaceDE w:val="0"/>
        <w:autoSpaceDN w:val="0"/>
        <w:adjustRightInd w:val="0"/>
        <w:spacing w:beforeLines="50" w:before="156" w:afterLines="50" w:after="156" w:line="560" w:lineRule="exact"/>
        <w:ind w:firstLineChars="0"/>
        <w:jc w:val="left"/>
        <w:rPr>
          <w:rFonts w:ascii="仿宋_GB2312" w:eastAsia="仿宋_GB2312" w:hAnsi="宋体"/>
          <w:b/>
          <w:sz w:val="32"/>
          <w:szCs w:val="32"/>
          <w:lang w:val="zh-CN"/>
        </w:rPr>
      </w:pPr>
      <w:r>
        <w:rPr>
          <w:rFonts w:ascii="仿宋_GB2312" w:eastAsia="仿宋_GB2312" w:hAnsi="宋体" w:hint="eastAsia"/>
          <w:b/>
          <w:sz w:val="32"/>
          <w:szCs w:val="32"/>
          <w:lang w:val="zh-CN"/>
        </w:rPr>
        <w:t>试剂和材料</w:t>
      </w:r>
    </w:p>
    <w:p w14:paraId="45AD9F1C" w14:textId="560A646D" w:rsidR="005A3AAD" w:rsidRDefault="00381E44" w:rsidP="00A94CCD">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t>本文件除非另有说明，在分析中所用试剂均为分析纯，实验用水为GB/T 6682《分析实验室用水规格和试验方法》规定的</w:t>
      </w:r>
      <w:r>
        <w:rPr>
          <w:rFonts w:ascii="仿宋_GB2312" w:eastAsia="仿宋_GB2312" w:hAnsi="宋体" w:hint="eastAsia"/>
          <w:sz w:val="32"/>
          <w:szCs w:val="32"/>
          <w:lang w:val="zh-CN"/>
        </w:rPr>
        <w:t>一</w:t>
      </w:r>
      <w:r w:rsidRPr="00381E44">
        <w:rPr>
          <w:rFonts w:ascii="仿宋_GB2312" w:eastAsia="仿宋_GB2312" w:hAnsi="宋体" w:hint="eastAsia"/>
          <w:sz w:val="32"/>
          <w:szCs w:val="32"/>
          <w:lang w:val="zh-CN"/>
        </w:rPr>
        <w:t>级水。主要试剂材料如下：</w:t>
      </w:r>
    </w:p>
    <w:p w14:paraId="65F92296" w14:textId="3CFA033D" w:rsidR="00381E44" w:rsidRPr="00381E44" w:rsidRDefault="00381E44" w:rsidP="00381E44">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t>1</w:t>
      </w:r>
      <w:r>
        <w:rPr>
          <w:rFonts w:ascii="仿宋_GB2312" w:eastAsia="仿宋_GB2312" w:hAnsi="宋体" w:hint="eastAsia"/>
          <w:sz w:val="32"/>
          <w:szCs w:val="32"/>
          <w:lang w:val="zh-CN"/>
        </w:rPr>
        <w:t>、</w:t>
      </w:r>
      <w:r w:rsidRPr="00381E44">
        <w:rPr>
          <w:rFonts w:ascii="仿宋_GB2312" w:eastAsia="仿宋_GB2312" w:hAnsi="宋体" w:hint="eastAsia"/>
          <w:sz w:val="32"/>
          <w:szCs w:val="32"/>
          <w:lang w:val="zh-CN"/>
        </w:rPr>
        <w:t>乙腈（CH3CN）：色谱纯。</w:t>
      </w:r>
    </w:p>
    <w:p w14:paraId="21B0D1ED" w14:textId="4975983C" w:rsidR="00381E44" w:rsidRPr="00381E44" w:rsidRDefault="00381E44" w:rsidP="00381E44">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t>2</w:t>
      </w:r>
      <w:r>
        <w:rPr>
          <w:rFonts w:ascii="仿宋_GB2312" w:eastAsia="仿宋_GB2312" w:hAnsi="宋体" w:hint="eastAsia"/>
          <w:sz w:val="32"/>
          <w:szCs w:val="32"/>
          <w:lang w:val="zh-CN"/>
        </w:rPr>
        <w:t>、</w:t>
      </w:r>
      <w:r w:rsidRPr="00381E44">
        <w:rPr>
          <w:rFonts w:ascii="仿宋_GB2312" w:eastAsia="仿宋_GB2312" w:hAnsi="宋体" w:hint="eastAsia"/>
          <w:sz w:val="32"/>
          <w:szCs w:val="32"/>
          <w:lang w:val="zh-CN"/>
        </w:rPr>
        <w:t>氨水（NH3·H2O）：色谱纯。</w:t>
      </w:r>
    </w:p>
    <w:p w14:paraId="17722720" w14:textId="4D799E99" w:rsidR="00381E44" w:rsidRPr="00381E44" w:rsidRDefault="00381E44" w:rsidP="00381E44">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t>3</w:t>
      </w:r>
      <w:r>
        <w:rPr>
          <w:rFonts w:ascii="仿宋_GB2312" w:eastAsia="仿宋_GB2312" w:hAnsi="宋体" w:hint="eastAsia"/>
          <w:sz w:val="32"/>
          <w:szCs w:val="32"/>
          <w:lang w:val="zh-CN"/>
        </w:rPr>
        <w:t>、</w:t>
      </w:r>
      <w:r w:rsidRPr="00381E44">
        <w:rPr>
          <w:rFonts w:ascii="仿宋_GB2312" w:eastAsia="仿宋_GB2312" w:hAnsi="宋体" w:hint="eastAsia"/>
          <w:sz w:val="32"/>
          <w:szCs w:val="32"/>
          <w:lang w:val="zh-CN"/>
        </w:rPr>
        <w:t>甲醇（CH3OH）：色谱纯。</w:t>
      </w:r>
    </w:p>
    <w:p w14:paraId="1153A8AE" w14:textId="6411ACED" w:rsidR="00381E44" w:rsidRPr="00381E44" w:rsidRDefault="00381E44" w:rsidP="00381E44">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t>4</w:t>
      </w:r>
      <w:r>
        <w:rPr>
          <w:rFonts w:ascii="仿宋_GB2312" w:eastAsia="仿宋_GB2312" w:hAnsi="宋体" w:hint="eastAsia"/>
          <w:sz w:val="32"/>
          <w:szCs w:val="32"/>
          <w:lang w:val="zh-CN"/>
        </w:rPr>
        <w:t>、</w:t>
      </w:r>
      <w:r w:rsidRPr="00381E44">
        <w:rPr>
          <w:rFonts w:ascii="仿宋_GB2312" w:eastAsia="仿宋_GB2312" w:hAnsi="宋体" w:hint="eastAsia"/>
          <w:sz w:val="32"/>
          <w:szCs w:val="32"/>
          <w:lang w:val="zh-CN"/>
        </w:rPr>
        <w:t>甲酸（HCOOH）：色谱纯。</w:t>
      </w:r>
    </w:p>
    <w:p w14:paraId="517ADB93" w14:textId="683140FE" w:rsidR="00381E44" w:rsidRPr="00381E44" w:rsidRDefault="00381E44" w:rsidP="00381E44">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lastRenderedPageBreak/>
        <w:t>5</w:t>
      </w:r>
      <w:r>
        <w:rPr>
          <w:rFonts w:ascii="仿宋_GB2312" w:eastAsia="仿宋_GB2312" w:hAnsi="宋体" w:hint="eastAsia"/>
          <w:sz w:val="32"/>
          <w:szCs w:val="32"/>
          <w:lang w:val="zh-CN"/>
        </w:rPr>
        <w:t>、</w:t>
      </w:r>
      <w:r w:rsidRPr="00381E44">
        <w:rPr>
          <w:rFonts w:ascii="仿宋_GB2312" w:eastAsia="仿宋_GB2312" w:hAnsi="宋体" w:hint="eastAsia"/>
          <w:sz w:val="32"/>
          <w:szCs w:val="32"/>
          <w:lang w:val="zh-CN"/>
        </w:rPr>
        <w:t>乙酸铵（CH3COONH4）：色谱纯。</w:t>
      </w:r>
    </w:p>
    <w:p w14:paraId="7146715D" w14:textId="4B832890" w:rsidR="00381E44" w:rsidRPr="00381E44" w:rsidRDefault="00381E44" w:rsidP="00381E44">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t>6</w:t>
      </w:r>
      <w:r>
        <w:rPr>
          <w:rFonts w:ascii="仿宋_GB2312" w:eastAsia="仿宋_GB2312" w:hAnsi="宋体" w:hint="eastAsia"/>
          <w:sz w:val="32"/>
          <w:szCs w:val="32"/>
          <w:lang w:val="zh-CN"/>
        </w:rPr>
        <w:t>、</w:t>
      </w:r>
      <w:r w:rsidRPr="00381E44">
        <w:rPr>
          <w:rFonts w:ascii="仿宋_GB2312" w:eastAsia="仿宋_GB2312" w:hAnsi="宋体" w:hint="eastAsia"/>
          <w:sz w:val="32"/>
          <w:szCs w:val="32"/>
          <w:lang w:val="zh-CN"/>
        </w:rPr>
        <w:t>正己烷（C6H14）：色谱纯。</w:t>
      </w:r>
    </w:p>
    <w:p w14:paraId="3677EA42" w14:textId="21FA470F" w:rsidR="00381E44" w:rsidRPr="00381E44" w:rsidRDefault="00381E44" w:rsidP="00381E44">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t>7</w:t>
      </w:r>
      <w:r>
        <w:rPr>
          <w:rFonts w:ascii="仿宋_GB2312" w:eastAsia="仿宋_GB2312" w:hAnsi="宋体" w:hint="eastAsia"/>
          <w:sz w:val="32"/>
          <w:szCs w:val="32"/>
          <w:lang w:val="zh-CN"/>
        </w:rPr>
        <w:t>、</w:t>
      </w:r>
      <w:r w:rsidRPr="00381E44">
        <w:rPr>
          <w:rFonts w:ascii="仿宋_GB2312" w:eastAsia="仿宋_GB2312" w:hAnsi="宋体" w:hint="eastAsia"/>
          <w:sz w:val="32"/>
          <w:szCs w:val="32"/>
          <w:lang w:val="zh-CN"/>
        </w:rPr>
        <w:t>80％乙腈水溶液（80+20，v/v）：量取80 mL乙腈，用水稀释至100 mL，摇匀备用。</w:t>
      </w:r>
    </w:p>
    <w:p w14:paraId="3162A7FD" w14:textId="72CF16D3" w:rsidR="00381E44" w:rsidRPr="00381E44" w:rsidRDefault="00381E44" w:rsidP="00381E44">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t>8</w:t>
      </w:r>
      <w:r>
        <w:rPr>
          <w:rFonts w:ascii="仿宋_GB2312" w:eastAsia="仿宋_GB2312" w:hAnsi="宋体" w:hint="eastAsia"/>
          <w:sz w:val="32"/>
          <w:szCs w:val="32"/>
          <w:lang w:val="zh-CN"/>
        </w:rPr>
        <w:t>、</w:t>
      </w:r>
      <w:r w:rsidRPr="00381E44">
        <w:rPr>
          <w:rFonts w:ascii="仿宋_GB2312" w:eastAsia="仿宋_GB2312" w:hAnsi="宋体" w:hint="eastAsia"/>
          <w:sz w:val="32"/>
          <w:szCs w:val="32"/>
          <w:lang w:val="zh-CN"/>
        </w:rPr>
        <w:t>5％氨水甲醇溶液（5+95，v/v）：量取5 mL氨水，用甲醇稀释至100 mL，摇匀备用。</w:t>
      </w:r>
    </w:p>
    <w:p w14:paraId="30D36FB9" w14:textId="3D2AB903" w:rsidR="00381E44" w:rsidRPr="00381E44" w:rsidRDefault="00381E44" w:rsidP="00381E44">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t>9</w:t>
      </w:r>
      <w:r>
        <w:rPr>
          <w:rFonts w:ascii="仿宋_GB2312" w:eastAsia="仿宋_GB2312" w:hAnsi="宋体" w:hint="eastAsia"/>
          <w:sz w:val="32"/>
          <w:szCs w:val="32"/>
          <w:lang w:val="zh-CN"/>
        </w:rPr>
        <w:t>、</w:t>
      </w:r>
      <w:r w:rsidRPr="00381E44">
        <w:rPr>
          <w:rFonts w:ascii="仿宋_GB2312" w:eastAsia="仿宋_GB2312" w:hAnsi="宋体" w:hint="eastAsia"/>
          <w:sz w:val="32"/>
          <w:szCs w:val="32"/>
          <w:lang w:val="zh-CN"/>
        </w:rPr>
        <w:t>乙腈溶液（含0.1％甲酸）：量取1 mL甲酸，用乙腈稀释至1000 mL，混匀，过滤备用。</w:t>
      </w:r>
    </w:p>
    <w:p w14:paraId="3A71EBBE" w14:textId="6B1F044B" w:rsidR="00381E44" w:rsidRPr="00381E44" w:rsidRDefault="00381E44" w:rsidP="00381E44">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t>10</w:t>
      </w:r>
      <w:r>
        <w:rPr>
          <w:rFonts w:ascii="仿宋_GB2312" w:eastAsia="仿宋_GB2312" w:hAnsi="宋体" w:hint="eastAsia"/>
          <w:sz w:val="32"/>
          <w:szCs w:val="32"/>
          <w:lang w:val="zh-CN"/>
        </w:rPr>
        <w:t>、</w:t>
      </w:r>
      <w:r w:rsidRPr="00381E44">
        <w:rPr>
          <w:rFonts w:ascii="仿宋_GB2312" w:eastAsia="仿宋_GB2312" w:hAnsi="宋体" w:hint="eastAsia"/>
          <w:sz w:val="32"/>
          <w:szCs w:val="32"/>
          <w:lang w:val="zh-CN"/>
        </w:rPr>
        <w:t>2 mmol/L乙酸铵溶液（含0.1％甲酸）：准确称取0.154 g乙酸铵溶解于适量水中，再加入1 mL甲酸，用水稀释至1000 mL，混匀，过滤备用。</w:t>
      </w:r>
    </w:p>
    <w:p w14:paraId="3F6DA234" w14:textId="06E5F404" w:rsidR="00381E44" w:rsidRPr="00381E44" w:rsidRDefault="00381E44" w:rsidP="00381E44">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t>11</w:t>
      </w:r>
      <w:r>
        <w:rPr>
          <w:rFonts w:ascii="仿宋_GB2312" w:eastAsia="仿宋_GB2312" w:hAnsi="宋体" w:hint="eastAsia"/>
          <w:sz w:val="32"/>
          <w:szCs w:val="32"/>
          <w:lang w:val="zh-CN"/>
        </w:rPr>
        <w:t>、</w:t>
      </w:r>
      <w:r w:rsidRPr="00381E44">
        <w:rPr>
          <w:rFonts w:ascii="仿宋_GB2312" w:eastAsia="仿宋_GB2312" w:hAnsi="宋体" w:hint="eastAsia"/>
          <w:sz w:val="32"/>
          <w:szCs w:val="32"/>
          <w:lang w:val="zh-CN"/>
        </w:rPr>
        <w:t>标准物质：罂粟碱（C20H21NO4，CAS号：58-74-2）、吗啡（C17H19NO3，CAS号：57-27-2）、那可丁（C22H23NO7，CAS号：128-62-1）、可待因（C18H21NO3，CAS号：76-57-3）、蒂巴因（C19H21NO3，CAS号：115-37-7）、吗啡D3（C17H16D3NO，CAS号：67293-88-3）、可待因D3（C18H18D3NO3，CAS号：105843-36-5），纯度≥99％。</w:t>
      </w:r>
    </w:p>
    <w:p w14:paraId="6BF477FC" w14:textId="6E4F67A2" w:rsidR="00381E44" w:rsidRPr="00381E44" w:rsidRDefault="00381E44" w:rsidP="00381E44">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t>12</w:t>
      </w:r>
      <w:r>
        <w:rPr>
          <w:rFonts w:ascii="仿宋_GB2312" w:eastAsia="仿宋_GB2312" w:hAnsi="宋体" w:hint="eastAsia"/>
          <w:sz w:val="32"/>
          <w:szCs w:val="32"/>
          <w:lang w:val="zh-CN"/>
        </w:rPr>
        <w:t>、</w:t>
      </w:r>
      <w:r w:rsidRPr="00381E44">
        <w:rPr>
          <w:rFonts w:ascii="仿宋_GB2312" w:eastAsia="仿宋_GB2312" w:hAnsi="宋体" w:hint="eastAsia"/>
          <w:sz w:val="32"/>
          <w:szCs w:val="32"/>
          <w:lang w:val="zh-CN"/>
        </w:rPr>
        <w:t>标准储备液（100 μg/mL）：精密称取适量罂粟碱、那可丁、蒂巴因、吗啡、可待因、吗啡D3和可待因D3标准品，用甲醇配制成罂粟碱、那可丁、蒂巴因、吗啡、可待因、吗啡D3和可待因D3浓度均为100 μg/mL的标准储备液。-18 ℃避光保存，有效期六个月。</w:t>
      </w:r>
    </w:p>
    <w:p w14:paraId="1CABE93F" w14:textId="50CC71AF" w:rsidR="00381E44" w:rsidRPr="00381E44" w:rsidRDefault="00381E44" w:rsidP="00381E44">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lastRenderedPageBreak/>
        <w:t>13</w:t>
      </w:r>
      <w:r>
        <w:rPr>
          <w:rFonts w:ascii="仿宋_GB2312" w:eastAsia="仿宋_GB2312" w:hAnsi="宋体" w:hint="eastAsia"/>
          <w:sz w:val="32"/>
          <w:szCs w:val="32"/>
          <w:lang w:val="zh-CN"/>
        </w:rPr>
        <w:t>、</w:t>
      </w:r>
      <w:r w:rsidRPr="00381E44">
        <w:rPr>
          <w:rFonts w:ascii="仿宋_GB2312" w:eastAsia="仿宋_GB2312" w:hAnsi="宋体" w:hint="eastAsia"/>
          <w:sz w:val="32"/>
          <w:szCs w:val="32"/>
          <w:lang w:val="zh-CN"/>
        </w:rPr>
        <w:t>混合外标工作溶液：精密吸取罂粟碱、那可丁、蒂巴因标准储备液各0.1 mL和吗啡、可待因储备液各1 mL于20 mL容量瓶中，用甲醇定容至刻度，摇匀，即得含有罂粟碱、那可丁、蒂巴因浓度为0.5 μg/mL和吗啡、可待因浓度为5 μg/mL的混合外标工作溶液。4 ℃避光保存，有效期1个月。</w:t>
      </w:r>
    </w:p>
    <w:p w14:paraId="0A1FE28B" w14:textId="6995BEB1" w:rsidR="00381E44" w:rsidRPr="00381E44" w:rsidRDefault="00381E44" w:rsidP="00381E44">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t>14</w:t>
      </w:r>
      <w:r>
        <w:rPr>
          <w:rFonts w:ascii="仿宋_GB2312" w:eastAsia="仿宋_GB2312" w:hAnsi="宋体" w:hint="eastAsia"/>
          <w:sz w:val="32"/>
          <w:szCs w:val="32"/>
          <w:lang w:val="zh-CN"/>
        </w:rPr>
        <w:t>、</w:t>
      </w:r>
      <w:r w:rsidRPr="00381E44">
        <w:rPr>
          <w:rFonts w:ascii="仿宋_GB2312" w:eastAsia="仿宋_GB2312" w:hAnsi="宋体" w:hint="eastAsia"/>
          <w:sz w:val="32"/>
          <w:szCs w:val="32"/>
          <w:lang w:val="zh-CN"/>
        </w:rPr>
        <w:t>同位素内标工作溶液：精密吸取吗啡D3、可待因D3标准储备液各0.1 mL于20 mL容量瓶中，用甲醇）定容至刻度，摇匀，得到含有吗啡D3、可待因D3浓度为0.5 μg/mL的同位素内标工作溶液。4 ℃避光保存，有效期一个月。</w:t>
      </w:r>
    </w:p>
    <w:p w14:paraId="04429B02" w14:textId="1E494EF6" w:rsidR="00381E44" w:rsidRPr="00381E44" w:rsidRDefault="00381E44" w:rsidP="00381E44">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t>15</w:t>
      </w:r>
      <w:r>
        <w:rPr>
          <w:rFonts w:ascii="仿宋_GB2312" w:eastAsia="仿宋_GB2312" w:hAnsi="宋体" w:hint="eastAsia"/>
          <w:sz w:val="32"/>
          <w:szCs w:val="32"/>
          <w:lang w:val="zh-CN"/>
        </w:rPr>
        <w:t>、</w:t>
      </w:r>
      <w:r w:rsidRPr="00381E44">
        <w:rPr>
          <w:rFonts w:ascii="仿宋_GB2312" w:eastAsia="仿宋_GB2312" w:hAnsi="宋体" w:hint="eastAsia"/>
          <w:sz w:val="32"/>
          <w:szCs w:val="32"/>
          <w:lang w:val="zh-CN"/>
        </w:rPr>
        <w:t>标准工作溶液：分别精密吸取适量混合外标工作溶液和同位素内标工作溶液，用80％乙腈水溶液稀释成罂粟碱、那可丁、蒂巴因浓度为0.5 ng/mL、1 ng/mL、2 ng/mL、5 ng/mL、10 ng/mL、20 ng/mL，吗啡、可待因浓度分别为5 ng/mL、10 ng/mL、20 ng/mL、50 ng/mL、100 ng/mL、200 ng/mL，吗啡D3、可待因D3浓度均为100 ng/mL的系列标准工作溶液，临用新配。</w:t>
      </w:r>
    </w:p>
    <w:p w14:paraId="0A414B29" w14:textId="2A9CAEDD" w:rsidR="00381E44" w:rsidRPr="00381E44" w:rsidRDefault="00381E44" w:rsidP="00381E44">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t>16</w:t>
      </w:r>
      <w:r>
        <w:rPr>
          <w:rFonts w:ascii="仿宋_GB2312" w:eastAsia="仿宋_GB2312" w:hAnsi="宋体" w:hint="eastAsia"/>
          <w:sz w:val="32"/>
          <w:szCs w:val="32"/>
          <w:lang w:val="zh-CN"/>
        </w:rPr>
        <w:t>、</w:t>
      </w:r>
      <w:r w:rsidRPr="00381E44">
        <w:rPr>
          <w:rFonts w:ascii="仿宋_GB2312" w:eastAsia="仿宋_GB2312" w:hAnsi="宋体" w:hint="eastAsia"/>
          <w:sz w:val="32"/>
          <w:szCs w:val="32"/>
          <w:lang w:val="zh-CN"/>
        </w:rPr>
        <w:t>固相萃取柱：混合型强阳离子交换柱（60 mg，3 mL）或相当者。使用前依次用3 mL甲醇和3 mL水活化。</w:t>
      </w:r>
    </w:p>
    <w:p w14:paraId="3E5B013E" w14:textId="76EB8ACC" w:rsidR="005A3AAD" w:rsidRDefault="00381E44" w:rsidP="00381E44">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t>17</w:t>
      </w:r>
      <w:r>
        <w:rPr>
          <w:rFonts w:ascii="仿宋_GB2312" w:eastAsia="仿宋_GB2312" w:hAnsi="宋体" w:hint="eastAsia"/>
          <w:sz w:val="32"/>
          <w:szCs w:val="32"/>
          <w:lang w:val="zh-CN"/>
        </w:rPr>
        <w:t>、</w:t>
      </w:r>
      <w:r w:rsidRPr="00381E44">
        <w:rPr>
          <w:rFonts w:ascii="仿宋_GB2312" w:eastAsia="仿宋_GB2312" w:hAnsi="宋体" w:hint="eastAsia"/>
          <w:sz w:val="32"/>
          <w:szCs w:val="32"/>
          <w:lang w:val="zh-CN"/>
        </w:rPr>
        <w:t xml:space="preserve">微孔滤膜：孔径为0.22 </w:t>
      </w:r>
      <w:r w:rsidRPr="00381E44">
        <w:rPr>
          <w:rFonts w:ascii="仿宋_GB2312" w:eastAsia="仿宋_GB2312" w:hAnsi="宋体" w:hint="eastAsia"/>
          <w:sz w:val="32"/>
          <w:szCs w:val="32"/>
          <w:lang w:val="zh-CN"/>
        </w:rPr>
        <w:t>µ</w:t>
      </w:r>
      <w:r w:rsidRPr="00381E44">
        <w:rPr>
          <w:rFonts w:ascii="仿宋_GB2312" w:eastAsia="仿宋_GB2312" w:hAnsi="宋体" w:hint="eastAsia"/>
          <w:sz w:val="32"/>
          <w:szCs w:val="32"/>
          <w:lang w:val="zh-CN"/>
        </w:rPr>
        <w:t>m的疏水性PTFE微孔滤膜</w:t>
      </w:r>
      <w:r>
        <w:rPr>
          <w:rFonts w:ascii="仿宋_GB2312" w:eastAsia="仿宋_GB2312" w:hAnsi="宋体" w:hint="eastAsia"/>
          <w:sz w:val="32"/>
          <w:szCs w:val="32"/>
          <w:lang w:val="zh-CN"/>
        </w:rPr>
        <w:t>。</w:t>
      </w:r>
    </w:p>
    <w:p w14:paraId="09D86C2D" w14:textId="0113098C" w:rsidR="005A3AAD" w:rsidRDefault="005A3AAD" w:rsidP="005A3AAD">
      <w:pPr>
        <w:pStyle w:val="afd"/>
        <w:numPr>
          <w:ilvl w:val="0"/>
          <w:numId w:val="11"/>
        </w:numPr>
        <w:autoSpaceDE w:val="0"/>
        <w:autoSpaceDN w:val="0"/>
        <w:adjustRightInd w:val="0"/>
        <w:spacing w:beforeLines="50" w:before="156" w:afterLines="50" w:after="156" w:line="560" w:lineRule="exact"/>
        <w:ind w:firstLineChars="0"/>
        <w:jc w:val="left"/>
        <w:rPr>
          <w:rFonts w:ascii="仿宋_GB2312" w:eastAsia="仿宋_GB2312" w:hAnsi="宋体"/>
          <w:b/>
          <w:sz w:val="32"/>
          <w:szCs w:val="32"/>
          <w:lang w:val="zh-CN"/>
        </w:rPr>
      </w:pPr>
      <w:r>
        <w:rPr>
          <w:rFonts w:ascii="仿宋_GB2312" w:eastAsia="仿宋_GB2312" w:hAnsi="宋体" w:hint="eastAsia"/>
          <w:b/>
          <w:sz w:val="32"/>
          <w:szCs w:val="32"/>
          <w:lang w:val="zh-CN"/>
        </w:rPr>
        <w:t>仪器和设备</w:t>
      </w:r>
    </w:p>
    <w:p w14:paraId="771CF565" w14:textId="305A0E4F" w:rsidR="005A3AAD" w:rsidRDefault="00381E44" w:rsidP="00A94CCD">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t>本方法试验过程主要用到的设备如下：</w:t>
      </w:r>
    </w:p>
    <w:p w14:paraId="0C9C6B3D" w14:textId="2731F6E6" w:rsidR="00381E44" w:rsidRPr="00381E44" w:rsidRDefault="00381E44" w:rsidP="00381E44">
      <w:pPr>
        <w:ind w:firstLineChars="200" w:firstLine="64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w:t>
      </w:r>
      <w:r w:rsidRPr="00381E44">
        <w:rPr>
          <w:rFonts w:ascii="仿宋_GB2312" w:eastAsia="仿宋_GB2312" w:hAnsi="宋体" w:hint="eastAsia"/>
          <w:sz w:val="32"/>
          <w:szCs w:val="32"/>
          <w:lang w:val="zh-CN"/>
        </w:rPr>
        <w:t xml:space="preserve">液相色谱串联质谱仪：三重四极杆质谱，配有电喷雾离子源（ESI）。 </w:t>
      </w:r>
    </w:p>
    <w:p w14:paraId="67CAC46C" w14:textId="3878BFBA" w:rsidR="00381E44" w:rsidRPr="00381E44" w:rsidRDefault="00381E44" w:rsidP="00381E44">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lastRenderedPageBreak/>
        <w:t>2</w:t>
      </w:r>
      <w:r>
        <w:rPr>
          <w:rFonts w:ascii="仿宋_GB2312" w:eastAsia="仿宋_GB2312" w:hAnsi="宋体" w:hint="eastAsia"/>
          <w:sz w:val="32"/>
          <w:szCs w:val="32"/>
          <w:lang w:val="zh-CN"/>
        </w:rPr>
        <w:t>、</w:t>
      </w:r>
      <w:r w:rsidRPr="00381E44">
        <w:rPr>
          <w:rFonts w:ascii="仿宋_GB2312" w:eastAsia="仿宋_GB2312" w:hAnsi="宋体" w:hint="eastAsia"/>
          <w:sz w:val="32"/>
          <w:szCs w:val="32"/>
          <w:lang w:val="zh-CN"/>
        </w:rPr>
        <w:t xml:space="preserve">分析天平：感量为0.001 g和0.01 mg。 </w:t>
      </w:r>
    </w:p>
    <w:p w14:paraId="68DE4517" w14:textId="504DA625" w:rsidR="00381E44" w:rsidRPr="00381E44" w:rsidRDefault="00381E44" w:rsidP="00381E44">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t>3</w:t>
      </w:r>
      <w:r>
        <w:rPr>
          <w:rFonts w:ascii="仿宋_GB2312" w:eastAsia="仿宋_GB2312" w:hAnsi="宋体" w:hint="eastAsia"/>
          <w:sz w:val="32"/>
          <w:szCs w:val="32"/>
          <w:lang w:val="zh-CN"/>
        </w:rPr>
        <w:t>、</w:t>
      </w:r>
      <w:r w:rsidRPr="00381E44">
        <w:rPr>
          <w:rFonts w:ascii="仿宋_GB2312" w:eastAsia="仿宋_GB2312" w:hAnsi="宋体" w:hint="eastAsia"/>
          <w:sz w:val="32"/>
          <w:szCs w:val="32"/>
          <w:lang w:val="zh-CN"/>
        </w:rPr>
        <w:t>离心机：转速不小于4 000 r/min。</w:t>
      </w:r>
    </w:p>
    <w:p w14:paraId="320D65BD" w14:textId="16D73EFB" w:rsidR="00381E44" w:rsidRPr="00381E44" w:rsidRDefault="00381E44" w:rsidP="00381E44">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t>4</w:t>
      </w:r>
      <w:r>
        <w:rPr>
          <w:rFonts w:ascii="仿宋_GB2312" w:eastAsia="仿宋_GB2312" w:hAnsi="宋体" w:hint="eastAsia"/>
          <w:sz w:val="32"/>
          <w:szCs w:val="32"/>
          <w:lang w:val="zh-CN"/>
        </w:rPr>
        <w:t>、</w:t>
      </w:r>
      <w:r w:rsidRPr="00381E44">
        <w:rPr>
          <w:rFonts w:ascii="仿宋_GB2312" w:eastAsia="仿宋_GB2312" w:hAnsi="宋体" w:hint="eastAsia"/>
          <w:sz w:val="32"/>
          <w:szCs w:val="32"/>
          <w:lang w:val="zh-CN"/>
        </w:rPr>
        <w:t>固相萃取装置。</w:t>
      </w:r>
    </w:p>
    <w:p w14:paraId="4704CA18" w14:textId="5A786A37" w:rsidR="00381E44" w:rsidRPr="00381E44" w:rsidRDefault="00381E44" w:rsidP="00381E44">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t>5</w:t>
      </w:r>
      <w:r>
        <w:rPr>
          <w:rFonts w:ascii="仿宋_GB2312" w:eastAsia="仿宋_GB2312" w:hAnsi="宋体" w:hint="eastAsia"/>
          <w:sz w:val="32"/>
          <w:szCs w:val="32"/>
          <w:lang w:val="zh-CN"/>
        </w:rPr>
        <w:t>、</w:t>
      </w:r>
      <w:r w:rsidRPr="00381E44">
        <w:rPr>
          <w:rFonts w:ascii="仿宋_GB2312" w:eastAsia="仿宋_GB2312" w:hAnsi="宋体" w:hint="eastAsia"/>
          <w:sz w:val="32"/>
          <w:szCs w:val="32"/>
          <w:lang w:val="zh-CN"/>
        </w:rPr>
        <w:t>氮吹仪。</w:t>
      </w:r>
    </w:p>
    <w:p w14:paraId="1DC9CAAB" w14:textId="0A32A54D" w:rsidR="00381E44" w:rsidRPr="00381E44" w:rsidRDefault="00381E44" w:rsidP="00381E44">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t>6</w:t>
      </w:r>
      <w:r>
        <w:rPr>
          <w:rFonts w:ascii="仿宋_GB2312" w:eastAsia="仿宋_GB2312" w:hAnsi="宋体" w:hint="eastAsia"/>
          <w:sz w:val="32"/>
          <w:szCs w:val="32"/>
          <w:lang w:val="zh-CN"/>
        </w:rPr>
        <w:t>、</w:t>
      </w:r>
      <w:r w:rsidRPr="00381E44">
        <w:rPr>
          <w:rFonts w:ascii="仿宋_GB2312" w:eastAsia="仿宋_GB2312" w:hAnsi="宋体" w:hint="eastAsia"/>
          <w:sz w:val="32"/>
          <w:szCs w:val="32"/>
          <w:lang w:val="zh-CN"/>
        </w:rPr>
        <w:t>涡旋混合器。</w:t>
      </w:r>
    </w:p>
    <w:p w14:paraId="6170D4B1" w14:textId="09A86725" w:rsidR="00381E44" w:rsidRPr="00381E44" w:rsidRDefault="00381E44" w:rsidP="00381E44">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t>7</w:t>
      </w:r>
      <w:r>
        <w:rPr>
          <w:rFonts w:ascii="仿宋_GB2312" w:eastAsia="仿宋_GB2312" w:hAnsi="宋体" w:hint="eastAsia"/>
          <w:sz w:val="32"/>
          <w:szCs w:val="32"/>
          <w:lang w:val="zh-CN"/>
        </w:rPr>
        <w:t>、</w:t>
      </w:r>
      <w:r w:rsidRPr="00381E44">
        <w:rPr>
          <w:rFonts w:ascii="仿宋_GB2312" w:eastAsia="仿宋_GB2312" w:hAnsi="宋体" w:hint="eastAsia"/>
          <w:sz w:val="32"/>
          <w:szCs w:val="32"/>
          <w:lang w:val="zh-CN"/>
        </w:rPr>
        <w:t>粉碎机。</w:t>
      </w:r>
    </w:p>
    <w:p w14:paraId="331DE94F" w14:textId="694B1A5A" w:rsidR="005A3AAD" w:rsidRDefault="00381E44" w:rsidP="00381E44">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t>8</w:t>
      </w:r>
      <w:r>
        <w:rPr>
          <w:rFonts w:ascii="仿宋_GB2312" w:eastAsia="仿宋_GB2312" w:hAnsi="宋体" w:hint="eastAsia"/>
          <w:sz w:val="32"/>
          <w:szCs w:val="32"/>
          <w:lang w:val="zh-CN"/>
        </w:rPr>
        <w:t>、</w:t>
      </w:r>
      <w:r w:rsidRPr="00381E44">
        <w:rPr>
          <w:rFonts w:ascii="仿宋_GB2312" w:eastAsia="仿宋_GB2312" w:hAnsi="宋体" w:hint="eastAsia"/>
          <w:sz w:val="32"/>
          <w:szCs w:val="32"/>
          <w:lang w:val="zh-CN"/>
        </w:rPr>
        <w:t>匀浆机。</w:t>
      </w:r>
    </w:p>
    <w:p w14:paraId="013ED474" w14:textId="2409DCEF" w:rsidR="00381E44" w:rsidRDefault="00381E44" w:rsidP="00381E44">
      <w:pPr>
        <w:ind w:firstLineChars="200" w:firstLine="640"/>
        <w:rPr>
          <w:rFonts w:ascii="仿宋_GB2312" w:eastAsia="仿宋_GB2312" w:hAnsi="宋体"/>
          <w:sz w:val="32"/>
          <w:szCs w:val="32"/>
          <w:lang w:val="zh-CN"/>
        </w:rPr>
      </w:pPr>
      <w:r w:rsidRPr="00381E44">
        <w:rPr>
          <w:rFonts w:ascii="仿宋_GB2312" w:eastAsia="仿宋_GB2312" w:hAnsi="宋体" w:hint="eastAsia"/>
          <w:sz w:val="32"/>
          <w:szCs w:val="32"/>
          <w:lang w:val="zh-CN"/>
        </w:rPr>
        <w:t>此外，实验室常用仪器如</w:t>
      </w:r>
      <w:r>
        <w:rPr>
          <w:rFonts w:ascii="仿宋_GB2312" w:eastAsia="仿宋_GB2312" w:hAnsi="宋体" w:hint="eastAsia"/>
          <w:sz w:val="32"/>
          <w:szCs w:val="32"/>
          <w:lang w:val="zh-CN"/>
        </w:rPr>
        <w:t>试管</w:t>
      </w:r>
      <w:r>
        <w:rPr>
          <w:rFonts w:ascii="仿宋_GB2312" w:eastAsia="仿宋_GB2312" w:hAnsi="宋体"/>
          <w:sz w:val="32"/>
          <w:szCs w:val="32"/>
          <w:lang w:val="zh-CN"/>
        </w:rPr>
        <w:t>、</w:t>
      </w:r>
      <w:r w:rsidRPr="00381E44">
        <w:rPr>
          <w:rFonts w:ascii="仿宋_GB2312" w:eastAsia="仿宋_GB2312" w:hAnsi="宋体" w:hint="eastAsia"/>
          <w:sz w:val="32"/>
          <w:szCs w:val="32"/>
          <w:lang w:val="zh-CN"/>
        </w:rPr>
        <w:t>烧杯、容量瓶等在此不进行一一列出。</w:t>
      </w:r>
    </w:p>
    <w:p w14:paraId="6F180588" w14:textId="089751A9" w:rsidR="002303FF" w:rsidRDefault="005A3AAD" w:rsidP="002303FF">
      <w:pPr>
        <w:pStyle w:val="afd"/>
        <w:numPr>
          <w:ilvl w:val="0"/>
          <w:numId w:val="11"/>
        </w:numPr>
        <w:autoSpaceDE w:val="0"/>
        <w:autoSpaceDN w:val="0"/>
        <w:adjustRightInd w:val="0"/>
        <w:spacing w:beforeLines="50" w:before="156" w:afterLines="50" w:after="156" w:line="560" w:lineRule="exact"/>
        <w:ind w:firstLineChars="0"/>
        <w:jc w:val="left"/>
        <w:rPr>
          <w:rFonts w:ascii="仿宋_GB2312" w:eastAsia="仿宋_GB2312" w:hAnsi="宋体"/>
          <w:b/>
          <w:sz w:val="32"/>
          <w:szCs w:val="32"/>
          <w:lang w:val="zh-CN"/>
        </w:rPr>
      </w:pPr>
      <w:r>
        <w:rPr>
          <w:rFonts w:ascii="仿宋_GB2312" w:eastAsia="仿宋_GB2312" w:hAnsi="宋体" w:hint="eastAsia"/>
          <w:b/>
          <w:sz w:val="32"/>
          <w:szCs w:val="32"/>
          <w:lang w:val="zh-CN"/>
        </w:rPr>
        <w:t>试样</w:t>
      </w:r>
      <w:r>
        <w:rPr>
          <w:rFonts w:ascii="仿宋_GB2312" w:eastAsia="仿宋_GB2312" w:hAnsi="宋体"/>
          <w:b/>
          <w:sz w:val="32"/>
          <w:szCs w:val="32"/>
          <w:lang w:val="zh-CN"/>
        </w:rPr>
        <w:t>处理</w:t>
      </w:r>
    </w:p>
    <w:p w14:paraId="010FE5FD" w14:textId="600FC08B" w:rsidR="005A3AAD" w:rsidRPr="002303FF" w:rsidRDefault="002303FF" w:rsidP="002303FF">
      <w:pPr>
        <w:autoSpaceDE w:val="0"/>
        <w:autoSpaceDN w:val="0"/>
        <w:adjustRightInd w:val="0"/>
        <w:spacing w:beforeLines="50" w:before="156" w:afterLines="50" w:after="156" w:line="560" w:lineRule="exact"/>
        <w:jc w:val="left"/>
        <w:rPr>
          <w:rFonts w:ascii="仿宋_GB2312" w:eastAsia="仿宋_GB2312" w:hAnsi="宋体"/>
          <w:b/>
          <w:sz w:val="32"/>
          <w:szCs w:val="32"/>
          <w:lang w:val="zh-CN"/>
        </w:rPr>
      </w:pPr>
      <w:r>
        <w:rPr>
          <w:rFonts w:ascii="仿宋_GB2312" w:eastAsia="仿宋_GB2312" w:hAnsi="宋体" w:hint="eastAsia"/>
          <w:sz w:val="32"/>
          <w:szCs w:val="32"/>
          <w:lang w:val="zh-CN"/>
        </w:rPr>
        <w:t>1、</w:t>
      </w:r>
      <w:r w:rsidRPr="002303FF">
        <w:rPr>
          <w:rFonts w:ascii="仿宋_GB2312" w:eastAsia="仿宋_GB2312" w:hAnsi="宋体"/>
          <w:sz w:val="32"/>
          <w:szCs w:val="32"/>
          <w:lang w:val="zh-CN"/>
        </w:rPr>
        <w:t>样品</w:t>
      </w:r>
      <w:r w:rsidRPr="002303FF">
        <w:rPr>
          <w:rFonts w:ascii="仿宋_GB2312" w:eastAsia="仿宋_GB2312" w:hAnsi="宋体" w:hint="eastAsia"/>
          <w:sz w:val="32"/>
          <w:szCs w:val="32"/>
          <w:lang w:val="zh-CN"/>
        </w:rPr>
        <w:t>制备</w:t>
      </w:r>
    </w:p>
    <w:p w14:paraId="26EBF82E" w14:textId="7AC386B5" w:rsidR="002303FF" w:rsidRDefault="002303FF" w:rsidP="002303FF">
      <w:pPr>
        <w:ind w:firstLineChars="200" w:firstLine="640"/>
        <w:rPr>
          <w:rFonts w:ascii="仿宋_GB2312" w:eastAsia="仿宋_GB2312" w:hAnsi="宋体"/>
          <w:sz w:val="32"/>
          <w:szCs w:val="32"/>
          <w:lang w:val="zh-CN"/>
        </w:rPr>
      </w:pPr>
      <w:r w:rsidRPr="002303FF">
        <w:rPr>
          <w:rFonts w:ascii="仿宋_GB2312" w:eastAsia="仿宋_GB2312" w:hAnsi="宋体" w:hint="eastAsia"/>
          <w:sz w:val="32"/>
          <w:szCs w:val="32"/>
          <w:lang w:val="zh-CN"/>
        </w:rPr>
        <w:t>取所有待测样品（＞50 g），粉碎混匀。混匀好的样品分成两份，分别作为试样（＞20 g）和留样（＞20 g），装于洁净的瓶或袋中，密封并标记，于-18 ℃保存</w:t>
      </w:r>
      <w:r>
        <w:rPr>
          <w:rFonts w:ascii="仿宋_GB2312" w:eastAsia="仿宋_GB2312" w:hAnsi="宋体" w:hint="eastAsia"/>
          <w:sz w:val="32"/>
          <w:szCs w:val="32"/>
          <w:lang w:val="zh-CN"/>
        </w:rPr>
        <w:t>。</w:t>
      </w:r>
    </w:p>
    <w:p w14:paraId="7D7FD627" w14:textId="6FFA9433" w:rsidR="002303FF" w:rsidRDefault="002303FF" w:rsidP="002303FF">
      <w:pPr>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sz w:val="32"/>
          <w:szCs w:val="32"/>
          <w:lang w:val="zh-CN"/>
        </w:rPr>
        <w:t>样品处理</w:t>
      </w:r>
    </w:p>
    <w:p w14:paraId="63F37F78" w14:textId="13EEAF2E" w:rsidR="005A3AAD" w:rsidRDefault="002303FF" w:rsidP="00A94CCD">
      <w:pPr>
        <w:ind w:firstLineChars="200" w:firstLine="640"/>
        <w:rPr>
          <w:rFonts w:ascii="仿宋_GB2312" w:eastAsia="仿宋_GB2312" w:hAnsi="宋体"/>
          <w:sz w:val="32"/>
          <w:szCs w:val="32"/>
          <w:lang w:val="zh-CN"/>
        </w:rPr>
      </w:pPr>
      <w:r w:rsidRPr="002303FF">
        <w:rPr>
          <w:rFonts w:ascii="仿宋_GB2312" w:eastAsia="仿宋_GB2312" w:hAnsi="宋体" w:hint="eastAsia"/>
          <w:sz w:val="32"/>
          <w:szCs w:val="32"/>
          <w:lang w:val="zh-CN"/>
        </w:rPr>
        <w:t>称取1 g（精确至 0.001 g）试样于15 mL离心管中，加入200 μL同位素内标工作溶液，混匀后加入2 mL水分散，再加2 mL正己烷，涡旋振荡30 s，于6 000 r/min下离心5 min，弃去正己烷层。将剩余清液全部移入固相萃取柱中，控制流速在3 mL/min以下，依次用3 mL水、3 mL甲醇淋洗，弃去淋洗液，抽干，用2 mL 5％氨水甲醇溶液洗脱，洗脱液于50 ℃下氮吹至干，</w:t>
      </w:r>
      <w:r w:rsidRPr="002303FF">
        <w:rPr>
          <w:rFonts w:ascii="仿宋_GB2312" w:eastAsia="仿宋_GB2312" w:hAnsi="宋体" w:hint="eastAsia"/>
          <w:sz w:val="32"/>
          <w:szCs w:val="32"/>
          <w:lang w:val="zh-CN"/>
        </w:rPr>
        <w:lastRenderedPageBreak/>
        <w:t xml:space="preserve">加入1 mL 80％乙腈水溶液，涡旋混匀，经0.22 </w:t>
      </w:r>
      <w:r w:rsidRPr="002303FF">
        <w:rPr>
          <w:rFonts w:ascii="仿宋_GB2312" w:eastAsia="仿宋_GB2312" w:hAnsi="宋体" w:hint="eastAsia"/>
          <w:sz w:val="32"/>
          <w:szCs w:val="32"/>
          <w:lang w:val="zh-CN"/>
        </w:rPr>
        <w:t>µ</w:t>
      </w:r>
      <w:r w:rsidRPr="002303FF">
        <w:rPr>
          <w:rFonts w:ascii="仿宋_GB2312" w:eastAsia="仿宋_GB2312" w:hAnsi="宋体" w:hint="eastAsia"/>
          <w:sz w:val="32"/>
          <w:szCs w:val="32"/>
          <w:lang w:val="zh-CN"/>
        </w:rPr>
        <w:t>m微孔滤膜过滤后，上机测定</w:t>
      </w:r>
      <w:r>
        <w:rPr>
          <w:rFonts w:ascii="仿宋_GB2312" w:eastAsia="仿宋_GB2312" w:hAnsi="宋体" w:hint="eastAsia"/>
          <w:sz w:val="32"/>
          <w:szCs w:val="32"/>
          <w:lang w:val="zh-CN"/>
        </w:rPr>
        <w:t>。</w:t>
      </w:r>
    </w:p>
    <w:p w14:paraId="2C218F3A" w14:textId="143F502E" w:rsidR="006730BE" w:rsidRDefault="006730BE" w:rsidP="00A94CCD">
      <w:pPr>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为了</w:t>
      </w:r>
      <w:r>
        <w:rPr>
          <w:rFonts w:ascii="仿宋_GB2312" w:eastAsia="仿宋_GB2312" w:hAnsi="宋体"/>
          <w:sz w:val="32"/>
          <w:szCs w:val="32"/>
          <w:lang w:val="zh-CN"/>
        </w:rPr>
        <w:t>确保试验</w:t>
      </w:r>
      <w:r>
        <w:rPr>
          <w:rFonts w:ascii="仿宋_GB2312" w:eastAsia="仿宋_GB2312" w:hAnsi="宋体" w:hint="eastAsia"/>
          <w:sz w:val="32"/>
          <w:szCs w:val="32"/>
          <w:lang w:val="zh-CN"/>
        </w:rPr>
        <w:t>方法</w:t>
      </w:r>
      <w:r>
        <w:rPr>
          <w:rFonts w:ascii="仿宋_GB2312" w:eastAsia="仿宋_GB2312" w:hAnsi="宋体"/>
          <w:sz w:val="32"/>
          <w:szCs w:val="32"/>
          <w:lang w:val="zh-CN"/>
        </w:rPr>
        <w:t>的可行性，编制单位前期</w:t>
      </w:r>
      <w:r>
        <w:rPr>
          <w:rFonts w:ascii="仿宋_GB2312" w:eastAsia="仿宋_GB2312" w:hAnsi="宋体" w:hint="eastAsia"/>
          <w:sz w:val="32"/>
          <w:szCs w:val="32"/>
          <w:lang w:val="zh-CN"/>
        </w:rPr>
        <w:t>在</w:t>
      </w:r>
      <w:r w:rsidRPr="006730BE">
        <w:rPr>
          <w:rFonts w:ascii="仿宋_GB2312" w:eastAsia="仿宋_GB2312" w:hAnsi="宋体" w:hint="eastAsia"/>
          <w:sz w:val="32"/>
          <w:szCs w:val="32"/>
          <w:lang w:val="zh-CN"/>
        </w:rPr>
        <w:t>前处理条件的选择</w:t>
      </w:r>
      <w:r>
        <w:rPr>
          <w:rFonts w:ascii="仿宋_GB2312" w:eastAsia="仿宋_GB2312" w:hAnsi="宋体" w:hint="eastAsia"/>
          <w:sz w:val="32"/>
          <w:szCs w:val="32"/>
          <w:lang w:val="zh-CN"/>
        </w:rPr>
        <w:t>和</w:t>
      </w:r>
      <w:r w:rsidRPr="006730BE">
        <w:rPr>
          <w:rFonts w:ascii="仿宋_GB2312" w:eastAsia="仿宋_GB2312" w:hAnsi="宋体" w:hint="eastAsia"/>
          <w:sz w:val="32"/>
          <w:szCs w:val="32"/>
          <w:lang w:val="zh-CN"/>
        </w:rPr>
        <w:t>定容溶剂的优化</w:t>
      </w:r>
      <w:r>
        <w:rPr>
          <w:rFonts w:ascii="仿宋_GB2312" w:eastAsia="仿宋_GB2312" w:hAnsi="宋体" w:hint="eastAsia"/>
          <w:sz w:val="32"/>
          <w:szCs w:val="32"/>
          <w:lang w:val="zh-CN"/>
        </w:rPr>
        <w:t>方面</w:t>
      </w:r>
      <w:r>
        <w:rPr>
          <w:rFonts w:ascii="仿宋_GB2312" w:eastAsia="仿宋_GB2312" w:hAnsi="宋体"/>
          <w:sz w:val="32"/>
          <w:szCs w:val="32"/>
          <w:lang w:val="zh-CN"/>
        </w:rPr>
        <w:t>做了相关试验验证。</w:t>
      </w:r>
    </w:p>
    <w:p w14:paraId="5BF3A616" w14:textId="401B7F26" w:rsidR="006730BE" w:rsidRDefault="006730BE" w:rsidP="00A94CCD">
      <w:pPr>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sidRPr="006730BE">
        <w:rPr>
          <w:rFonts w:ascii="仿宋_GB2312" w:eastAsia="仿宋_GB2312" w:hAnsi="宋体" w:hint="eastAsia"/>
          <w:sz w:val="32"/>
          <w:szCs w:val="32"/>
          <w:lang w:val="zh-CN"/>
        </w:rPr>
        <w:t>前处理条件的选择</w:t>
      </w:r>
    </w:p>
    <w:p w14:paraId="79E9AE44" w14:textId="4652B687" w:rsidR="00854C6E" w:rsidRPr="00854C6E" w:rsidRDefault="00854C6E" w:rsidP="00A94CCD">
      <w:pPr>
        <w:ind w:firstLineChars="200" w:firstLine="640"/>
        <w:rPr>
          <w:rFonts w:ascii="仿宋_GB2312" w:eastAsia="仿宋_GB2312" w:hAnsi="宋体"/>
          <w:b/>
          <w:sz w:val="32"/>
          <w:szCs w:val="32"/>
          <w:lang w:val="zh-CN"/>
        </w:rPr>
      </w:pPr>
      <w:r>
        <w:rPr>
          <w:rFonts w:ascii="仿宋_GB2312" w:eastAsia="仿宋_GB2312" w:hAnsi="宋体" w:hint="eastAsia"/>
          <w:sz w:val="32"/>
          <w:szCs w:val="32"/>
          <w:lang w:val="zh-CN"/>
        </w:rPr>
        <w:t>a.</w:t>
      </w:r>
      <w:r w:rsidRPr="00854C6E">
        <w:rPr>
          <w:rFonts w:ascii="仿宋_GB2312" w:eastAsia="仿宋_GB2312" w:hAnsi="宋体" w:hint="eastAsia"/>
          <w:sz w:val="32"/>
          <w:szCs w:val="32"/>
          <w:lang w:val="zh-CN"/>
        </w:rPr>
        <w:t>固相萃取条件的优化</w:t>
      </w:r>
    </w:p>
    <w:p w14:paraId="0C50D341" w14:textId="78ED8F6C" w:rsidR="00854C6E" w:rsidRDefault="00854C6E" w:rsidP="00854C6E">
      <w:pPr>
        <w:ind w:firstLineChars="200" w:firstLine="640"/>
        <w:rPr>
          <w:rFonts w:ascii="仿宋_GB2312" w:eastAsia="仿宋_GB2312" w:hAnsi="宋体"/>
          <w:sz w:val="32"/>
          <w:szCs w:val="32"/>
          <w:lang w:val="zh-CN"/>
        </w:rPr>
      </w:pPr>
      <w:r w:rsidRPr="00854C6E">
        <w:rPr>
          <w:rFonts w:ascii="仿宋_GB2312" w:eastAsia="仿宋_GB2312" w:hAnsi="宋体" w:hint="eastAsia"/>
          <w:sz w:val="32"/>
          <w:szCs w:val="32"/>
          <w:lang w:val="zh-CN"/>
        </w:rPr>
        <w:t>固相萃取方式使用离子交换的方式。此种作用力强度较强，为50～200 kcal/mol，可加大淋洗杂质时的强度，选择性较好。PCX固相萃取柱(混合型阳离子交换柱)填料由C18非极性/丙基苯磺酸基聚合物组成，是一种混增加了非极性作用力，可达到更好的净化效果。因</w:t>
      </w:r>
      <w:r>
        <w:rPr>
          <w:rFonts w:ascii="仿宋_GB2312" w:eastAsia="仿宋_GB2312" w:hAnsi="宋体" w:hint="eastAsia"/>
          <w:sz w:val="32"/>
          <w:szCs w:val="32"/>
          <w:lang w:val="zh-CN"/>
        </w:rPr>
        <w:t>米</w:t>
      </w:r>
      <w:r w:rsidRPr="00854C6E">
        <w:rPr>
          <w:rFonts w:ascii="仿宋_GB2312" w:eastAsia="仿宋_GB2312" w:hAnsi="宋体" w:hint="eastAsia"/>
          <w:sz w:val="32"/>
          <w:szCs w:val="32"/>
          <w:lang w:val="zh-CN"/>
        </w:rPr>
        <w:t>粉制作中会加入泡椒、酸笋、醋等偏酸性的调料，会降低汤料的pH值，而pH值也是作为离子交换固相萃取法中的关键因子，因此，实验比较了上样溶液中多个pH值下的保留效果，结果见图</w:t>
      </w:r>
      <w:r>
        <w:rPr>
          <w:rFonts w:ascii="仿宋_GB2312" w:eastAsia="仿宋_GB2312" w:hAnsi="宋体"/>
          <w:sz w:val="32"/>
          <w:szCs w:val="32"/>
          <w:lang w:val="zh-CN"/>
        </w:rPr>
        <w:t>1</w:t>
      </w:r>
      <w:r w:rsidRPr="00854C6E">
        <w:rPr>
          <w:rFonts w:ascii="仿宋_GB2312" w:eastAsia="仿宋_GB2312" w:hAnsi="宋体" w:hint="eastAsia"/>
          <w:sz w:val="32"/>
          <w:szCs w:val="32"/>
          <w:lang w:val="zh-CN"/>
        </w:rPr>
        <w:t>。发现pH值在5～7这一弱酸性环境下，5种罂粟碱回收率最优。可能原因是在该pH值下风味更佳，制作工艺则偏向使pH值保持在这一范围，因此建议在实验前对整个样品进行pH值的测定。在BJS 201802中，前处理提取时，也加入了酸进行提取，如果pH值不在5～7，则应使用乙酸溶液或氨水溶液等溶剂调整pH值至恰当范围，再进行前处理操作。</w:t>
      </w:r>
    </w:p>
    <w:tbl>
      <w:tblPr>
        <w:tblStyle w:val="af9"/>
        <w:tblW w:w="0" w:type="auto"/>
        <w:tblLook w:val="04A0" w:firstRow="1" w:lastRow="0" w:firstColumn="1" w:lastColumn="0" w:noHBand="0" w:noVBand="1"/>
      </w:tblPr>
      <w:tblGrid>
        <w:gridCol w:w="8958"/>
      </w:tblGrid>
      <w:tr w:rsidR="00854C6E" w14:paraId="4F54AAC1" w14:textId="77777777" w:rsidTr="00854C6E">
        <w:tc>
          <w:tcPr>
            <w:tcW w:w="9174" w:type="dxa"/>
            <w:tcBorders>
              <w:top w:val="nil"/>
              <w:left w:val="nil"/>
              <w:bottom w:val="nil"/>
              <w:right w:val="nil"/>
            </w:tcBorders>
          </w:tcPr>
          <w:p w14:paraId="597DEBBB" w14:textId="77777777" w:rsidR="00854C6E" w:rsidRDefault="00854C6E" w:rsidP="00854C6E">
            <w:pPr>
              <w:jc w:val="center"/>
              <w:rPr>
                <w:noProof/>
              </w:rPr>
            </w:pPr>
          </w:p>
          <w:p w14:paraId="696BC0EC" w14:textId="77777777" w:rsidR="00854C6E" w:rsidRDefault="00854C6E" w:rsidP="00854C6E">
            <w:pPr>
              <w:jc w:val="center"/>
              <w:rPr>
                <w:rFonts w:ascii="仿宋_GB2312" w:eastAsia="仿宋_GB2312" w:hAnsi="宋体"/>
                <w:sz w:val="32"/>
                <w:szCs w:val="32"/>
                <w:lang w:val="zh-CN"/>
              </w:rPr>
            </w:pPr>
            <w:r>
              <w:rPr>
                <w:noProof/>
              </w:rPr>
              <w:lastRenderedPageBreak/>
              <w:drawing>
                <wp:inline distT="0" distB="0" distL="0" distR="0" wp14:anchorId="7B403158" wp14:editId="57CE6060">
                  <wp:extent cx="3458151" cy="2151084"/>
                  <wp:effectExtent l="0" t="0" r="952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1708"/>
                          <a:stretch/>
                        </pic:blipFill>
                        <pic:spPr bwMode="auto">
                          <a:xfrm>
                            <a:off x="0" y="0"/>
                            <a:ext cx="3467232" cy="2156732"/>
                          </a:xfrm>
                          <a:prstGeom prst="rect">
                            <a:avLst/>
                          </a:prstGeom>
                          <a:ln>
                            <a:noFill/>
                          </a:ln>
                          <a:extLst>
                            <a:ext uri="{53640926-AAD7-44D8-BBD7-CCE9431645EC}">
                              <a14:shadowObscured xmlns:a14="http://schemas.microsoft.com/office/drawing/2010/main"/>
                            </a:ext>
                          </a:extLst>
                        </pic:spPr>
                      </pic:pic>
                    </a:graphicData>
                  </a:graphic>
                </wp:inline>
              </w:drawing>
            </w:r>
          </w:p>
          <w:p w14:paraId="2F50F1B0" w14:textId="1E7D7BD0" w:rsidR="00854C6E" w:rsidRDefault="00854C6E" w:rsidP="00854C6E">
            <w:pPr>
              <w:jc w:val="center"/>
              <w:rPr>
                <w:rFonts w:ascii="仿宋_GB2312" w:eastAsia="仿宋_GB2312" w:hAnsi="宋体"/>
                <w:sz w:val="32"/>
                <w:szCs w:val="32"/>
                <w:lang w:val="zh-CN"/>
              </w:rPr>
            </w:pPr>
            <w:r w:rsidRPr="00A21647">
              <w:rPr>
                <w:rFonts w:ascii="仿宋_GB2312" w:eastAsia="仿宋_GB2312" w:hAnsi="宋体" w:hint="eastAsia"/>
                <w:sz w:val="28"/>
                <w:szCs w:val="32"/>
                <w:lang w:val="zh-CN"/>
              </w:rPr>
              <w:t>图1 上样溶液在不同pH值下的回收率对比图</w:t>
            </w:r>
          </w:p>
        </w:tc>
      </w:tr>
    </w:tbl>
    <w:p w14:paraId="346ADF84" w14:textId="77777777" w:rsidR="00854C6E" w:rsidRDefault="00854C6E" w:rsidP="00854C6E">
      <w:pPr>
        <w:ind w:firstLineChars="200" w:firstLine="640"/>
        <w:rPr>
          <w:rFonts w:ascii="仿宋_GB2312" w:eastAsia="仿宋_GB2312" w:hAnsi="宋体"/>
          <w:sz w:val="32"/>
          <w:szCs w:val="32"/>
          <w:lang w:val="zh-CN"/>
        </w:rPr>
      </w:pPr>
      <w:r>
        <w:rPr>
          <w:rFonts w:ascii="仿宋_GB2312" w:eastAsia="仿宋_GB2312" w:hAnsi="宋体"/>
          <w:sz w:val="32"/>
          <w:szCs w:val="32"/>
          <w:lang w:val="zh-CN"/>
        </w:rPr>
        <w:lastRenderedPageBreak/>
        <w:t>b.</w:t>
      </w:r>
      <w:r w:rsidRPr="00854C6E">
        <w:rPr>
          <w:rFonts w:hint="eastAsia"/>
        </w:rPr>
        <w:t xml:space="preserve"> </w:t>
      </w:r>
      <w:r w:rsidRPr="00854C6E">
        <w:rPr>
          <w:rFonts w:ascii="仿宋_GB2312" w:eastAsia="仿宋_GB2312" w:hAnsi="宋体" w:hint="eastAsia"/>
          <w:sz w:val="32"/>
          <w:szCs w:val="32"/>
          <w:lang w:val="zh-CN"/>
        </w:rPr>
        <w:t>净化操作的优化</w:t>
      </w:r>
    </w:p>
    <w:p w14:paraId="030D9D01" w14:textId="77777777" w:rsidR="00854C6E" w:rsidRDefault="00854C6E" w:rsidP="00854C6E">
      <w:pPr>
        <w:ind w:firstLineChars="200" w:firstLine="640"/>
        <w:rPr>
          <w:rFonts w:ascii="仿宋_GB2312" w:eastAsia="仿宋_GB2312" w:hAnsi="宋体"/>
          <w:sz w:val="32"/>
          <w:szCs w:val="32"/>
          <w:lang w:val="zh-CN"/>
        </w:rPr>
      </w:pPr>
      <w:r w:rsidRPr="00854C6E">
        <w:rPr>
          <w:rFonts w:ascii="仿宋_GB2312" w:eastAsia="仿宋_GB2312" w:hAnsi="宋体" w:hint="eastAsia"/>
          <w:sz w:val="32"/>
          <w:szCs w:val="32"/>
          <w:lang w:val="zh-CN"/>
        </w:rPr>
        <w:t>实验使用固相萃取法(SPE)搭配液液萃取法(LLE)进行净化。液液萃取法采用正己烷作为萃取溶剂，预先除去大部分脂肪及蛋白质等杂质。且5种罂粟壳生物碱因极性较强，也不会被正己烷所萃取，避免了后续的固相萃取法因杂质过多而无法实现较好净化效果的问题。固相萃取操作使用了全自动固相萃取仪，可提高样品前处理通量，样品间的处理可以超高重复性的操作进行，更容易实现较高的准确度和精密度。统计了2名实验人员独立操作6次后的实验结果，以罂粟碱的回收率为数据样本，比较了全自动固相萃取与手动固相萃取的精密度。由图</w:t>
      </w:r>
      <w:r>
        <w:rPr>
          <w:rFonts w:ascii="仿宋_GB2312" w:eastAsia="仿宋_GB2312" w:hAnsi="宋体"/>
          <w:sz w:val="32"/>
          <w:szCs w:val="32"/>
          <w:lang w:val="zh-CN"/>
        </w:rPr>
        <w:t>2</w:t>
      </w:r>
      <w:r w:rsidRPr="00854C6E">
        <w:rPr>
          <w:rFonts w:ascii="仿宋_GB2312" w:eastAsia="仿宋_GB2312" w:hAnsi="宋体" w:hint="eastAsia"/>
          <w:sz w:val="32"/>
          <w:szCs w:val="32"/>
          <w:lang w:val="zh-CN"/>
        </w:rPr>
        <w:t>可知，全自动固相萃取重复性明显优于传统手动固相萃取</w:t>
      </w:r>
      <w:r>
        <w:rPr>
          <w:rFonts w:ascii="仿宋_GB2312" w:eastAsia="仿宋_GB2312" w:hAnsi="宋体" w:hint="eastAsia"/>
          <w:sz w:val="32"/>
          <w:szCs w:val="32"/>
          <w:lang w:val="zh-CN"/>
        </w:rPr>
        <w:t>。</w:t>
      </w:r>
    </w:p>
    <w:tbl>
      <w:tblPr>
        <w:tblStyle w:val="af9"/>
        <w:tblW w:w="0" w:type="auto"/>
        <w:tblLook w:val="04A0" w:firstRow="1" w:lastRow="0" w:firstColumn="1" w:lastColumn="0" w:noHBand="0" w:noVBand="1"/>
      </w:tblPr>
      <w:tblGrid>
        <w:gridCol w:w="8958"/>
      </w:tblGrid>
      <w:tr w:rsidR="00854C6E" w14:paraId="044A6472" w14:textId="77777777" w:rsidTr="00854C6E">
        <w:tc>
          <w:tcPr>
            <w:tcW w:w="9174" w:type="dxa"/>
            <w:tcBorders>
              <w:top w:val="nil"/>
              <w:left w:val="nil"/>
              <w:bottom w:val="nil"/>
              <w:right w:val="nil"/>
            </w:tcBorders>
          </w:tcPr>
          <w:p w14:paraId="7D695167" w14:textId="77777777" w:rsidR="00854C6E" w:rsidRDefault="00854C6E" w:rsidP="00854C6E">
            <w:pPr>
              <w:jc w:val="center"/>
              <w:rPr>
                <w:rFonts w:ascii="仿宋_GB2312" w:eastAsia="仿宋_GB2312" w:hAnsi="宋体"/>
                <w:sz w:val="32"/>
                <w:szCs w:val="32"/>
                <w:lang w:val="zh-CN"/>
              </w:rPr>
            </w:pPr>
            <w:r>
              <w:rPr>
                <w:noProof/>
              </w:rPr>
              <w:lastRenderedPageBreak/>
              <w:drawing>
                <wp:inline distT="0" distB="0" distL="0" distR="0" wp14:anchorId="06D7FD7B" wp14:editId="05761E31">
                  <wp:extent cx="2862470" cy="3923067"/>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69627" cy="3932876"/>
                          </a:xfrm>
                          <a:prstGeom prst="rect">
                            <a:avLst/>
                          </a:prstGeom>
                        </pic:spPr>
                      </pic:pic>
                    </a:graphicData>
                  </a:graphic>
                </wp:inline>
              </w:drawing>
            </w:r>
          </w:p>
          <w:p w14:paraId="668B2D01" w14:textId="1513DB90" w:rsidR="00854C6E" w:rsidRDefault="00854C6E" w:rsidP="00854C6E">
            <w:pPr>
              <w:jc w:val="center"/>
              <w:rPr>
                <w:rFonts w:ascii="仿宋_GB2312" w:eastAsia="仿宋_GB2312" w:hAnsi="宋体"/>
                <w:sz w:val="32"/>
                <w:szCs w:val="32"/>
                <w:lang w:val="zh-CN"/>
              </w:rPr>
            </w:pPr>
            <w:r w:rsidRPr="00A21647">
              <w:rPr>
                <w:rFonts w:ascii="仿宋_GB2312" w:eastAsia="仿宋_GB2312" w:hAnsi="宋体" w:hint="eastAsia"/>
                <w:sz w:val="28"/>
                <w:szCs w:val="32"/>
                <w:lang w:val="zh-CN"/>
              </w:rPr>
              <w:t xml:space="preserve">图2 </w:t>
            </w:r>
            <w:r w:rsidR="00A21647">
              <w:rPr>
                <w:rFonts w:ascii="仿宋_GB2312" w:eastAsia="仿宋_GB2312" w:hAnsi="宋体" w:hint="eastAsia"/>
                <w:sz w:val="28"/>
                <w:szCs w:val="32"/>
                <w:lang w:val="zh-CN"/>
              </w:rPr>
              <w:t>10</w:t>
            </w:r>
            <w:r w:rsidRPr="00A21647">
              <w:rPr>
                <w:rFonts w:ascii="仿宋_GB2312" w:eastAsia="仿宋_GB2312" w:hAnsi="宋体" w:hint="eastAsia"/>
                <w:sz w:val="28"/>
                <w:szCs w:val="32"/>
                <w:lang w:val="zh-CN"/>
              </w:rPr>
              <w:t>ng/mL加标浓度水平下回收率的相对标准偏差</w:t>
            </w:r>
          </w:p>
        </w:tc>
      </w:tr>
    </w:tbl>
    <w:p w14:paraId="2792A9D2" w14:textId="7560E99D" w:rsidR="006730BE" w:rsidRDefault="006730BE" w:rsidP="00A94CCD">
      <w:pPr>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sidRPr="006730BE">
        <w:rPr>
          <w:rFonts w:ascii="仿宋_GB2312" w:eastAsia="仿宋_GB2312" w:hAnsi="宋体" w:hint="eastAsia"/>
          <w:sz w:val="32"/>
          <w:szCs w:val="32"/>
          <w:lang w:val="zh-CN"/>
        </w:rPr>
        <w:t>定容溶剂的优化</w:t>
      </w:r>
    </w:p>
    <w:p w14:paraId="57BA84DA" w14:textId="1084818D" w:rsidR="006730BE" w:rsidRDefault="00854C6E" w:rsidP="00854C6E">
      <w:pPr>
        <w:ind w:firstLineChars="200" w:firstLine="640"/>
        <w:rPr>
          <w:rFonts w:ascii="仿宋_GB2312" w:eastAsia="仿宋_GB2312" w:hAnsi="宋体"/>
          <w:sz w:val="32"/>
          <w:szCs w:val="32"/>
          <w:lang w:val="zh-CN"/>
        </w:rPr>
      </w:pPr>
      <w:r w:rsidRPr="00854C6E">
        <w:rPr>
          <w:rFonts w:ascii="仿宋_GB2312" w:eastAsia="仿宋_GB2312" w:hAnsi="宋体" w:hint="eastAsia"/>
          <w:sz w:val="32"/>
          <w:szCs w:val="32"/>
          <w:lang w:val="zh-CN"/>
        </w:rPr>
        <w:t>实验选用乙腈水溶液作为定容溶剂，比较了当定容溶剂中乙腈比例在60%、70%、80%、90%、100%时，待测目标物定量离子的色谱峰响应情况。由图</w:t>
      </w:r>
      <w:r>
        <w:rPr>
          <w:rFonts w:ascii="仿宋_GB2312" w:eastAsia="仿宋_GB2312" w:hAnsi="宋体"/>
          <w:sz w:val="32"/>
          <w:szCs w:val="32"/>
          <w:lang w:val="zh-CN"/>
        </w:rPr>
        <w:t>3</w:t>
      </w:r>
      <w:r w:rsidRPr="00854C6E">
        <w:rPr>
          <w:rFonts w:ascii="仿宋_GB2312" w:eastAsia="仿宋_GB2312" w:hAnsi="宋体" w:hint="eastAsia"/>
          <w:sz w:val="32"/>
          <w:szCs w:val="32"/>
          <w:lang w:val="zh-CN"/>
        </w:rPr>
        <w:t>、图</w:t>
      </w:r>
      <w:r>
        <w:rPr>
          <w:rFonts w:ascii="仿宋_GB2312" w:eastAsia="仿宋_GB2312" w:hAnsi="宋体"/>
          <w:sz w:val="32"/>
          <w:szCs w:val="32"/>
          <w:lang w:val="zh-CN"/>
        </w:rPr>
        <w:t>4</w:t>
      </w:r>
      <w:r w:rsidRPr="00854C6E">
        <w:rPr>
          <w:rFonts w:ascii="仿宋_GB2312" w:eastAsia="仿宋_GB2312" w:hAnsi="宋体" w:hint="eastAsia"/>
          <w:sz w:val="32"/>
          <w:szCs w:val="32"/>
          <w:lang w:val="zh-CN"/>
        </w:rPr>
        <w:t>可知，当乙腈比例在70%以下时，出现了比较严重的溶剂效应，色谱峰已明显展宽，积分已受到较大影响。当乙腈比例在80%时，在确保各化合物峰形良好的情况下，吗啡的定量离子峰面积最大且其他化合物峰面积基本不变，因此确定80%乙腈水溶液作为定容溶剂。</w:t>
      </w:r>
    </w:p>
    <w:tbl>
      <w:tblPr>
        <w:tblStyle w:val="af9"/>
        <w:tblW w:w="0" w:type="auto"/>
        <w:tblLook w:val="04A0" w:firstRow="1" w:lastRow="0" w:firstColumn="1" w:lastColumn="0" w:noHBand="0" w:noVBand="1"/>
      </w:tblPr>
      <w:tblGrid>
        <w:gridCol w:w="8958"/>
      </w:tblGrid>
      <w:tr w:rsidR="00A21647" w14:paraId="6D8FC97D" w14:textId="77777777" w:rsidTr="004A3D27">
        <w:tc>
          <w:tcPr>
            <w:tcW w:w="9174" w:type="dxa"/>
            <w:tcBorders>
              <w:top w:val="nil"/>
              <w:left w:val="nil"/>
              <w:bottom w:val="nil"/>
              <w:right w:val="nil"/>
            </w:tcBorders>
          </w:tcPr>
          <w:p w14:paraId="097BDD7E" w14:textId="77777777" w:rsidR="00A21647" w:rsidRPr="00A21647" w:rsidRDefault="00A21647" w:rsidP="004A3D27">
            <w:pPr>
              <w:jc w:val="center"/>
              <w:rPr>
                <w:rFonts w:ascii="仿宋_GB2312" w:eastAsia="仿宋_GB2312" w:hAnsi="宋体"/>
                <w:sz w:val="28"/>
                <w:szCs w:val="32"/>
                <w:lang w:val="zh-CN"/>
              </w:rPr>
            </w:pPr>
            <w:r w:rsidRPr="00A21647">
              <w:rPr>
                <w:noProof/>
                <w:sz w:val="28"/>
              </w:rPr>
              <w:lastRenderedPageBreak/>
              <w:drawing>
                <wp:inline distT="0" distB="0" distL="0" distR="0" wp14:anchorId="4031AC88" wp14:editId="4CB4BB71">
                  <wp:extent cx="3975652" cy="4978584"/>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83412" cy="4988302"/>
                          </a:xfrm>
                          <a:prstGeom prst="rect">
                            <a:avLst/>
                          </a:prstGeom>
                        </pic:spPr>
                      </pic:pic>
                    </a:graphicData>
                  </a:graphic>
                </wp:inline>
              </w:drawing>
            </w:r>
          </w:p>
          <w:p w14:paraId="6FECE165" w14:textId="77777777" w:rsidR="00A21647" w:rsidRPr="00A21647" w:rsidRDefault="00A21647" w:rsidP="004A3D27">
            <w:pPr>
              <w:jc w:val="center"/>
              <w:rPr>
                <w:rFonts w:ascii="仿宋_GB2312" w:eastAsia="仿宋_GB2312" w:hAnsi="宋体"/>
                <w:sz w:val="28"/>
                <w:szCs w:val="32"/>
                <w:lang w:val="zh-CN"/>
              </w:rPr>
            </w:pPr>
            <w:r w:rsidRPr="00A21647">
              <w:rPr>
                <w:rFonts w:ascii="仿宋_GB2312" w:eastAsia="仿宋_GB2312" w:hAnsi="宋体" w:hint="eastAsia"/>
                <w:sz w:val="28"/>
                <w:szCs w:val="32"/>
                <w:lang w:val="zh-CN"/>
              </w:rPr>
              <w:t>图3 5种罂粟壳生物碱在不同乙腈比例溶液溶解后的色谱图</w:t>
            </w:r>
          </w:p>
        </w:tc>
      </w:tr>
    </w:tbl>
    <w:p w14:paraId="2F3BD9CE" w14:textId="196DCA3F" w:rsidR="00A21647" w:rsidRDefault="00A21647" w:rsidP="00854C6E">
      <w:pPr>
        <w:ind w:firstLineChars="200" w:firstLine="640"/>
        <w:rPr>
          <w:rFonts w:ascii="仿宋_GB2312" w:eastAsia="仿宋_GB2312" w:hAnsi="宋体"/>
          <w:sz w:val="32"/>
          <w:szCs w:val="32"/>
          <w:lang w:val="zh-CN"/>
        </w:rPr>
      </w:pPr>
    </w:p>
    <w:tbl>
      <w:tblPr>
        <w:tblStyle w:val="af9"/>
        <w:tblW w:w="0" w:type="auto"/>
        <w:tblLook w:val="04A0" w:firstRow="1" w:lastRow="0" w:firstColumn="1" w:lastColumn="0" w:noHBand="0" w:noVBand="1"/>
      </w:tblPr>
      <w:tblGrid>
        <w:gridCol w:w="8958"/>
      </w:tblGrid>
      <w:tr w:rsidR="00A21647" w14:paraId="57D46AAD" w14:textId="77777777" w:rsidTr="00A21647">
        <w:tc>
          <w:tcPr>
            <w:tcW w:w="9174" w:type="dxa"/>
            <w:tcBorders>
              <w:top w:val="nil"/>
              <w:left w:val="nil"/>
              <w:bottom w:val="nil"/>
              <w:right w:val="nil"/>
            </w:tcBorders>
          </w:tcPr>
          <w:p w14:paraId="0FF5AAB7" w14:textId="77777777" w:rsidR="00A21647" w:rsidRDefault="00A21647" w:rsidP="00A21647">
            <w:pPr>
              <w:jc w:val="center"/>
              <w:rPr>
                <w:rFonts w:ascii="仿宋_GB2312" w:eastAsia="仿宋_GB2312" w:hAnsi="宋体"/>
                <w:sz w:val="32"/>
                <w:szCs w:val="32"/>
                <w:lang w:val="zh-CN"/>
              </w:rPr>
            </w:pPr>
            <w:r>
              <w:rPr>
                <w:noProof/>
              </w:rPr>
              <w:drawing>
                <wp:inline distT="0" distB="0" distL="0" distR="0" wp14:anchorId="0BFD21B4" wp14:editId="52C869CD">
                  <wp:extent cx="3061252" cy="2127634"/>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71269" cy="2134596"/>
                          </a:xfrm>
                          <a:prstGeom prst="rect">
                            <a:avLst/>
                          </a:prstGeom>
                        </pic:spPr>
                      </pic:pic>
                    </a:graphicData>
                  </a:graphic>
                </wp:inline>
              </w:drawing>
            </w:r>
          </w:p>
          <w:p w14:paraId="6FA99560" w14:textId="035856AD" w:rsidR="00A21647" w:rsidRDefault="00A21647" w:rsidP="00A21647">
            <w:pPr>
              <w:jc w:val="center"/>
              <w:rPr>
                <w:rFonts w:ascii="仿宋_GB2312" w:eastAsia="仿宋_GB2312" w:hAnsi="宋体"/>
                <w:sz w:val="32"/>
                <w:szCs w:val="32"/>
                <w:lang w:val="zh-CN"/>
              </w:rPr>
            </w:pPr>
            <w:r w:rsidRPr="00A21647">
              <w:rPr>
                <w:rFonts w:ascii="仿宋_GB2312" w:eastAsia="仿宋_GB2312" w:hAnsi="宋体" w:hint="eastAsia"/>
                <w:sz w:val="28"/>
                <w:szCs w:val="32"/>
                <w:lang w:val="zh-CN"/>
              </w:rPr>
              <w:t>图</w:t>
            </w:r>
            <w:r w:rsidRPr="00A21647">
              <w:rPr>
                <w:rFonts w:ascii="仿宋_GB2312" w:eastAsia="仿宋_GB2312" w:hAnsi="宋体"/>
                <w:sz w:val="28"/>
                <w:szCs w:val="32"/>
                <w:lang w:val="zh-CN"/>
              </w:rPr>
              <w:t xml:space="preserve">4 </w:t>
            </w:r>
            <w:r w:rsidRPr="00A21647">
              <w:rPr>
                <w:rFonts w:ascii="仿宋_GB2312" w:eastAsia="仿宋_GB2312" w:hAnsi="宋体" w:hint="eastAsia"/>
                <w:sz w:val="28"/>
                <w:szCs w:val="32"/>
                <w:lang w:val="zh-CN"/>
              </w:rPr>
              <w:t>5种罂粟壳生物碱在不同乙腈比例溶液溶解后的峰面积对比图</w:t>
            </w:r>
          </w:p>
        </w:tc>
      </w:tr>
    </w:tbl>
    <w:p w14:paraId="2B52D951" w14:textId="5A5398C1" w:rsidR="005A3AAD" w:rsidRDefault="005A3AAD" w:rsidP="005A3AAD">
      <w:pPr>
        <w:pStyle w:val="afd"/>
        <w:numPr>
          <w:ilvl w:val="0"/>
          <w:numId w:val="11"/>
        </w:numPr>
        <w:autoSpaceDE w:val="0"/>
        <w:autoSpaceDN w:val="0"/>
        <w:adjustRightInd w:val="0"/>
        <w:spacing w:beforeLines="50" w:before="156" w:afterLines="50" w:after="156" w:line="560" w:lineRule="exact"/>
        <w:ind w:firstLineChars="0"/>
        <w:jc w:val="left"/>
        <w:rPr>
          <w:rFonts w:ascii="仿宋_GB2312" w:eastAsia="仿宋_GB2312" w:hAnsi="宋体"/>
          <w:b/>
          <w:sz w:val="32"/>
          <w:szCs w:val="32"/>
          <w:lang w:val="zh-CN"/>
        </w:rPr>
      </w:pPr>
      <w:r>
        <w:rPr>
          <w:rFonts w:ascii="仿宋_GB2312" w:eastAsia="仿宋_GB2312" w:hAnsi="宋体" w:hint="eastAsia"/>
          <w:b/>
          <w:sz w:val="32"/>
          <w:szCs w:val="32"/>
          <w:lang w:val="zh-CN"/>
        </w:rPr>
        <w:lastRenderedPageBreak/>
        <w:t>测定</w:t>
      </w:r>
    </w:p>
    <w:p w14:paraId="5055A797" w14:textId="370FA041" w:rsidR="005A3AAD" w:rsidRDefault="002303FF" w:rsidP="00A94CCD">
      <w:pPr>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sidRPr="002303FF">
        <w:rPr>
          <w:rFonts w:ascii="仿宋_GB2312" w:eastAsia="仿宋_GB2312" w:hAnsi="宋体" w:hint="eastAsia"/>
          <w:sz w:val="32"/>
          <w:szCs w:val="32"/>
          <w:lang w:val="zh-CN"/>
        </w:rPr>
        <w:t>液相色谱参考条件</w:t>
      </w:r>
    </w:p>
    <w:p w14:paraId="16DF7D1B" w14:textId="4348AA65" w:rsidR="00A21647" w:rsidRPr="00A21647" w:rsidRDefault="00A21647" w:rsidP="00A21647">
      <w:pPr>
        <w:ind w:firstLineChars="200" w:firstLine="640"/>
        <w:rPr>
          <w:rFonts w:ascii="仿宋_GB2312" w:eastAsia="仿宋_GB2312" w:hAnsi="宋体"/>
          <w:sz w:val="32"/>
          <w:szCs w:val="32"/>
        </w:rPr>
      </w:pPr>
      <w:r w:rsidRPr="00A21647">
        <w:rPr>
          <w:rFonts w:ascii="仿宋_GB2312" w:eastAsia="仿宋_GB2312" w:hAnsi="宋体"/>
          <w:sz w:val="32"/>
          <w:szCs w:val="32"/>
        </w:rPr>
        <w:t>色谱柱：Agilent HILIC plus（粒径1.8</w:t>
      </w:r>
      <w:r w:rsidRPr="00A21647">
        <w:rPr>
          <w:rFonts w:ascii="仿宋_GB2312" w:eastAsia="仿宋_GB2312" w:hAnsi="宋体"/>
          <w:sz w:val="32"/>
          <w:szCs w:val="32"/>
          <w:vertAlign w:val="superscript"/>
        </w:rPr>
        <w:t xml:space="preserve"> </w:t>
      </w:r>
      <w:r w:rsidRPr="00A21647">
        <w:rPr>
          <w:rFonts w:ascii="仿宋_GB2312" w:eastAsia="仿宋_GB2312" w:hAnsi="宋体"/>
          <w:sz w:val="32"/>
          <w:szCs w:val="32"/>
        </w:rPr>
        <w:t>μ</w:t>
      </w:r>
      <w:r w:rsidRPr="00A21647">
        <w:rPr>
          <w:rFonts w:ascii="仿宋_GB2312" w:eastAsia="仿宋_GB2312" w:hAnsi="宋体"/>
          <w:sz w:val="32"/>
          <w:szCs w:val="32"/>
        </w:rPr>
        <w:t>m，内径2.1</w:t>
      </w:r>
      <w:r w:rsidRPr="00A21647">
        <w:rPr>
          <w:rFonts w:ascii="仿宋_GB2312" w:eastAsia="仿宋_GB2312" w:hAnsi="宋体"/>
          <w:sz w:val="32"/>
          <w:szCs w:val="32"/>
          <w:vertAlign w:val="superscript"/>
        </w:rPr>
        <w:t xml:space="preserve"> </w:t>
      </w:r>
      <w:r w:rsidRPr="00A21647">
        <w:rPr>
          <w:rFonts w:ascii="仿宋_GB2312" w:eastAsia="仿宋_GB2312" w:hAnsi="宋体"/>
          <w:sz w:val="32"/>
          <w:szCs w:val="32"/>
        </w:rPr>
        <w:t>mm，长度100</w:t>
      </w:r>
      <w:r w:rsidRPr="00A21647">
        <w:rPr>
          <w:rFonts w:ascii="仿宋_GB2312" w:eastAsia="仿宋_GB2312" w:hAnsi="宋体"/>
          <w:sz w:val="32"/>
          <w:szCs w:val="32"/>
          <w:vertAlign w:val="superscript"/>
        </w:rPr>
        <w:t xml:space="preserve"> </w:t>
      </w:r>
      <w:r w:rsidRPr="00A21647">
        <w:rPr>
          <w:rFonts w:ascii="仿宋_GB2312" w:eastAsia="仿宋_GB2312" w:hAnsi="宋体"/>
          <w:sz w:val="32"/>
          <w:szCs w:val="32"/>
        </w:rPr>
        <w:t>mm），或性能相当者</w:t>
      </w:r>
      <w:r>
        <w:rPr>
          <w:rFonts w:ascii="仿宋_GB2312" w:eastAsia="仿宋_GB2312" w:hAnsi="宋体" w:hint="eastAsia"/>
          <w:sz w:val="32"/>
          <w:szCs w:val="32"/>
        </w:rPr>
        <w:t>。</w:t>
      </w:r>
      <w:r w:rsidRPr="00A21647">
        <w:rPr>
          <w:rFonts w:ascii="仿宋_GB2312" w:eastAsia="仿宋_GB2312" w:hAnsi="宋体"/>
          <w:sz w:val="32"/>
          <w:szCs w:val="32"/>
        </w:rPr>
        <w:t>流速：0.4</w:t>
      </w:r>
      <w:r w:rsidRPr="00A21647">
        <w:rPr>
          <w:rFonts w:ascii="仿宋_GB2312" w:eastAsia="仿宋_GB2312" w:hAnsi="宋体"/>
          <w:sz w:val="32"/>
          <w:szCs w:val="32"/>
          <w:vertAlign w:val="superscript"/>
        </w:rPr>
        <w:t xml:space="preserve"> </w:t>
      </w:r>
      <w:r w:rsidRPr="00A21647">
        <w:rPr>
          <w:rFonts w:ascii="仿宋_GB2312" w:eastAsia="仿宋_GB2312" w:hAnsi="宋体"/>
          <w:sz w:val="32"/>
          <w:szCs w:val="32"/>
        </w:rPr>
        <w:t>mL/min</w:t>
      </w:r>
      <w:r>
        <w:rPr>
          <w:rFonts w:ascii="仿宋_GB2312" w:eastAsia="仿宋_GB2312" w:hAnsi="宋体" w:hint="eastAsia"/>
          <w:sz w:val="32"/>
          <w:szCs w:val="32"/>
        </w:rPr>
        <w:t>。</w:t>
      </w:r>
      <w:r w:rsidRPr="00A21647">
        <w:rPr>
          <w:rFonts w:ascii="仿宋_GB2312" w:eastAsia="仿宋_GB2312" w:hAnsi="宋体"/>
          <w:sz w:val="32"/>
          <w:szCs w:val="32"/>
        </w:rPr>
        <w:t>进样体积：5</w:t>
      </w:r>
      <w:r>
        <w:rPr>
          <w:rFonts w:ascii="仿宋_GB2312" w:eastAsia="仿宋_GB2312" w:hAnsi="宋体"/>
          <w:sz w:val="32"/>
          <w:szCs w:val="32"/>
        </w:rPr>
        <w:t>.0</w:t>
      </w:r>
      <w:r w:rsidRPr="00A21647">
        <w:rPr>
          <w:rFonts w:ascii="仿宋_GB2312" w:eastAsia="仿宋_GB2312" w:hAnsi="宋体"/>
          <w:sz w:val="32"/>
          <w:szCs w:val="32"/>
          <w:vertAlign w:val="superscript"/>
        </w:rPr>
        <w:t xml:space="preserve"> </w:t>
      </w:r>
      <w:r w:rsidRPr="00A21647">
        <w:rPr>
          <w:rFonts w:ascii="仿宋_GB2312" w:eastAsia="仿宋_GB2312" w:hAnsi="宋体"/>
          <w:sz w:val="32"/>
          <w:szCs w:val="32"/>
        </w:rPr>
        <w:t>μ</w:t>
      </w:r>
      <w:r w:rsidRPr="00A21647">
        <w:rPr>
          <w:rFonts w:ascii="仿宋_GB2312" w:eastAsia="仿宋_GB2312" w:hAnsi="宋体"/>
          <w:sz w:val="32"/>
          <w:szCs w:val="32"/>
        </w:rPr>
        <w:t>L</w:t>
      </w:r>
      <w:r>
        <w:rPr>
          <w:rFonts w:ascii="仿宋_GB2312" w:eastAsia="仿宋_GB2312" w:hAnsi="宋体" w:hint="eastAsia"/>
          <w:sz w:val="32"/>
          <w:szCs w:val="32"/>
        </w:rPr>
        <w:t>。</w:t>
      </w:r>
      <w:r w:rsidRPr="00A21647">
        <w:rPr>
          <w:rFonts w:ascii="仿宋_GB2312" w:eastAsia="仿宋_GB2312" w:hAnsi="宋体"/>
          <w:sz w:val="32"/>
          <w:szCs w:val="32"/>
        </w:rPr>
        <w:t>柱温：35</w:t>
      </w:r>
      <w:r w:rsidRPr="00A21647">
        <w:rPr>
          <w:rFonts w:ascii="仿宋_GB2312" w:eastAsia="仿宋_GB2312" w:hAnsi="宋体" w:hint="eastAsia"/>
          <w:sz w:val="32"/>
          <w:szCs w:val="32"/>
        </w:rPr>
        <w:t>±</w:t>
      </w:r>
      <w:r>
        <w:rPr>
          <w:rFonts w:ascii="仿宋_GB2312" w:eastAsia="仿宋_GB2312" w:hAnsi="宋体" w:hint="eastAsia"/>
          <w:sz w:val="32"/>
          <w:szCs w:val="32"/>
        </w:rPr>
        <w:t>1</w:t>
      </w:r>
      <w:r w:rsidRPr="00A21647">
        <w:rPr>
          <w:rFonts w:ascii="仿宋_GB2312" w:eastAsia="仿宋_GB2312" w:hAnsi="宋体"/>
          <w:sz w:val="32"/>
          <w:szCs w:val="32"/>
          <w:vertAlign w:val="superscript"/>
        </w:rPr>
        <w:t xml:space="preserve"> </w:t>
      </w:r>
      <w:r w:rsidRPr="00A21647">
        <w:rPr>
          <w:rFonts w:ascii="仿宋_GB2312" w:eastAsia="仿宋_GB2312" w:hAnsi="宋体" w:hint="eastAsia"/>
          <w:sz w:val="32"/>
          <w:szCs w:val="32"/>
        </w:rPr>
        <w:t>℃</w:t>
      </w:r>
      <w:r>
        <w:rPr>
          <w:rFonts w:ascii="仿宋_GB2312" w:eastAsia="仿宋_GB2312" w:hAnsi="宋体" w:hint="eastAsia"/>
          <w:sz w:val="32"/>
          <w:szCs w:val="32"/>
        </w:rPr>
        <w:t>。</w:t>
      </w:r>
      <w:r w:rsidRPr="00A21647">
        <w:rPr>
          <w:rFonts w:ascii="仿宋_GB2312" w:eastAsia="仿宋_GB2312" w:hAnsi="宋体"/>
          <w:sz w:val="32"/>
          <w:szCs w:val="32"/>
        </w:rPr>
        <w:t>梯度洗脱程序见表</w:t>
      </w:r>
      <w:r w:rsidR="009618AE">
        <w:rPr>
          <w:rFonts w:ascii="仿宋_GB2312" w:eastAsia="仿宋_GB2312" w:hAnsi="宋体"/>
          <w:sz w:val="32"/>
          <w:szCs w:val="32"/>
        </w:rPr>
        <w:t>1</w:t>
      </w:r>
      <w:r w:rsidRPr="00A21647">
        <w:rPr>
          <w:rFonts w:ascii="仿宋_GB2312" w:eastAsia="仿宋_GB2312" w:hAnsi="宋体"/>
          <w:sz w:val="32"/>
          <w:szCs w:val="32"/>
        </w:rPr>
        <w:t>。</w:t>
      </w:r>
    </w:p>
    <w:p w14:paraId="16CF42E3" w14:textId="16194053" w:rsidR="00A21647" w:rsidRPr="00A21647" w:rsidRDefault="00A21647" w:rsidP="00A21647">
      <w:pPr>
        <w:ind w:firstLineChars="200" w:firstLine="560"/>
        <w:jc w:val="center"/>
        <w:rPr>
          <w:rFonts w:ascii="仿宋_GB2312" w:eastAsia="仿宋_GB2312" w:hAnsi="宋体"/>
          <w:sz w:val="28"/>
          <w:szCs w:val="32"/>
        </w:rPr>
      </w:pPr>
      <w:r w:rsidRPr="00A21647">
        <w:rPr>
          <w:rFonts w:ascii="仿宋_GB2312" w:eastAsia="仿宋_GB2312" w:hAnsi="宋体" w:hint="eastAsia"/>
          <w:sz w:val="28"/>
          <w:szCs w:val="32"/>
        </w:rPr>
        <w:t>表</w:t>
      </w:r>
      <w:r w:rsidR="009618AE">
        <w:rPr>
          <w:rFonts w:ascii="仿宋_GB2312" w:eastAsia="仿宋_GB2312" w:hAnsi="宋体"/>
          <w:sz w:val="28"/>
          <w:szCs w:val="32"/>
        </w:rPr>
        <w:t>1</w:t>
      </w:r>
      <w:r w:rsidRPr="00A21647">
        <w:rPr>
          <w:rFonts w:ascii="仿宋_GB2312" w:eastAsia="仿宋_GB2312" w:hAnsi="宋体" w:hint="eastAsia"/>
          <w:sz w:val="28"/>
          <w:szCs w:val="32"/>
        </w:rPr>
        <w:t xml:space="preserve"> 梯度洗脱程序</w:t>
      </w:r>
    </w:p>
    <w:tbl>
      <w:tblPr>
        <w:tblStyle w:val="af9"/>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left w:w="0" w:type="dxa"/>
          <w:right w:w="0" w:type="dxa"/>
        </w:tblCellMar>
        <w:tblLook w:val="04A0" w:firstRow="1" w:lastRow="0" w:firstColumn="1" w:lastColumn="0" w:noHBand="0" w:noVBand="1"/>
      </w:tblPr>
      <w:tblGrid>
        <w:gridCol w:w="2972"/>
        <w:gridCol w:w="2986"/>
        <w:gridCol w:w="2980"/>
      </w:tblGrid>
      <w:tr w:rsidR="00A21647" w:rsidRPr="00A21647" w14:paraId="1299CE19" w14:textId="77777777" w:rsidTr="009618AE">
        <w:trPr>
          <w:trHeight w:val="113"/>
          <w:tblHeader/>
          <w:jc w:val="center"/>
        </w:trPr>
        <w:tc>
          <w:tcPr>
            <w:tcW w:w="2986" w:type="dxa"/>
            <w:tcBorders>
              <w:bottom w:val="single" w:sz="8" w:space="0" w:color="auto"/>
            </w:tcBorders>
            <w:shd w:val="clear" w:color="auto" w:fill="auto"/>
            <w:vAlign w:val="center"/>
          </w:tcPr>
          <w:p w14:paraId="1654EA61" w14:textId="30325AD7"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时间/min</w:t>
            </w:r>
          </w:p>
        </w:tc>
        <w:tc>
          <w:tcPr>
            <w:tcW w:w="2999" w:type="dxa"/>
            <w:tcBorders>
              <w:bottom w:val="single" w:sz="8" w:space="0" w:color="auto"/>
            </w:tcBorders>
            <w:shd w:val="clear" w:color="auto" w:fill="auto"/>
            <w:vAlign w:val="center"/>
          </w:tcPr>
          <w:p w14:paraId="4F54394A" w14:textId="3DA27FFC"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2</w:t>
            </w:r>
            <w:r w:rsidRPr="00A21647">
              <w:rPr>
                <w:rFonts w:ascii="仿宋_GB2312" w:eastAsia="仿宋_GB2312" w:hAnsi="宋体"/>
                <w:sz w:val="24"/>
                <w:szCs w:val="32"/>
                <w:vertAlign w:val="subscript"/>
              </w:rPr>
              <w:t xml:space="preserve"> </w:t>
            </w:r>
            <w:r w:rsidRPr="00A21647">
              <w:rPr>
                <w:rFonts w:ascii="仿宋_GB2312" w:eastAsia="仿宋_GB2312" w:hAnsi="宋体"/>
                <w:sz w:val="24"/>
                <w:szCs w:val="32"/>
              </w:rPr>
              <w:t>mmol/L乙酸铵溶液（含0.1</w:t>
            </w:r>
            <w:r w:rsidRPr="00A21647">
              <w:rPr>
                <w:rFonts w:ascii="仿宋_GB2312" w:eastAsia="仿宋_GB2312" w:hAnsi="宋体" w:hint="eastAsia"/>
                <w:sz w:val="24"/>
                <w:szCs w:val="32"/>
              </w:rPr>
              <w:t>％</w:t>
            </w:r>
            <w:r w:rsidRPr="00A21647">
              <w:rPr>
                <w:rFonts w:ascii="仿宋_GB2312" w:eastAsia="仿宋_GB2312" w:hAnsi="宋体"/>
                <w:sz w:val="24"/>
                <w:szCs w:val="32"/>
              </w:rPr>
              <w:t>甲酸）/</w:t>
            </w:r>
            <w:r w:rsidRPr="00A21647">
              <w:rPr>
                <w:rFonts w:ascii="仿宋_GB2312" w:eastAsia="仿宋_GB2312" w:hAnsi="宋体" w:hint="eastAsia"/>
                <w:sz w:val="24"/>
                <w:szCs w:val="32"/>
              </w:rPr>
              <w:t>％</w:t>
            </w:r>
          </w:p>
        </w:tc>
        <w:tc>
          <w:tcPr>
            <w:tcW w:w="2993" w:type="dxa"/>
            <w:tcBorders>
              <w:bottom w:val="single" w:sz="8" w:space="0" w:color="auto"/>
            </w:tcBorders>
            <w:shd w:val="clear" w:color="auto" w:fill="auto"/>
            <w:vAlign w:val="center"/>
          </w:tcPr>
          <w:p w14:paraId="6D26A45F" w14:textId="77777777"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乙腈溶液（含0.1</w:t>
            </w:r>
            <w:r w:rsidRPr="00A21647">
              <w:rPr>
                <w:rFonts w:ascii="仿宋_GB2312" w:eastAsia="仿宋_GB2312" w:hAnsi="宋体" w:hint="eastAsia"/>
                <w:sz w:val="24"/>
                <w:szCs w:val="32"/>
              </w:rPr>
              <w:t>％</w:t>
            </w:r>
            <w:r w:rsidRPr="00A21647">
              <w:rPr>
                <w:rFonts w:ascii="仿宋_GB2312" w:eastAsia="仿宋_GB2312" w:hAnsi="宋体"/>
                <w:sz w:val="24"/>
                <w:szCs w:val="32"/>
              </w:rPr>
              <w:t>甲酸）</w:t>
            </w:r>
          </w:p>
          <w:p w14:paraId="7E7CBE34" w14:textId="77777777"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w:t>
            </w:r>
            <w:r w:rsidRPr="00A21647">
              <w:rPr>
                <w:rFonts w:ascii="仿宋_GB2312" w:eastAsia="仿宋_GB2312" w:hAnsi="宋体" w:hint="eastAsia"/>
                <w:sz w:val="24"/>
                <w:szCs w:val="32"/>
              </w:rPr>
              <w:t>％</w:t>
            </w:r>
          </w:p>
        </w:tc>
      </w:tr>
      <w:tr w:rsidR="00A21647" w:rsidRPr="00A21647" w14:paraId="1C3354BD" w14:textId="77777777" w:rsidTr="009618AE">
        <w:trPr>
          <w:trHeight w:val="415"/>
          <w:tblHeader/>
          <w:jc w:val="center"/>
        </w:trPr>
        <w:tc>
          <w:tcPr>
            <w:tcW w:w="2986" w:type="dxa"/>
            <w:tcBorders>
              <w:bottom w:val="single" w:sz="4" w:space="0" w:color="auto"/>
            </w:tcBorders>
            <w:shd w:val="clear" w:color="auto" w:fill="auto"/>
            <w:vAlign w:val="center"/>
          </w:tcPr>
          <w:p w14:paraId="31845CA4" w14:textId="77777777"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0.0</w:t>
            </w:r>
          </w:p>
        </w:tc>
        <w:tc>
          <w:tcPr>
            <w:tcW w:w="2999" w:type="dxa"/>
            <w:tcBorders>
              <w:bottom w:val="single" w:sz="4" w:space="0" w:color="auto"/>
            </w:tcBorders>
            <w:shd w:val="clear" w:color="auto" w:fill="auto"/>
            <w:vAlign w:val="center"/>
          </w:tcPr>
          <w:p w14:paraId="3DE2C4F6" w14:textId="77777777"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5</w:t>
            </w:r>
          </w:p>
        </w:tc>
        <w:tc>
          <w:tcPr>
            <w:tcW w:w="2993" w:type="dxa"/>
            <w:tcBorders>
              <w:bottom w:val="single" w:sz="4" w:space="0" w:color="auto"/>
            </w:tcBorders>
            <w:shd w:val="clear" w:color="auto" w:fill="auto"/>
            <w:vAlign w:val="center"/>
          </w:tcPr>
          <w:p w14:paraId="3FAAF2D9" w14:textId="77777777"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95</w:t>
            </w:r>
          </w:p>
        </w:tc>
      </w:tr>
      <w:tr w:rsidR="00A21647" w:rsidRPr="00A21647" w14:paraId="7F1D0944" w14:textId="77777777" w:rsidTr="009618AE">
        <w:trPr>
          <w:trHeight w:val="113"/>
          <w:tblHeader/>
          <w:jc w:val="center"/>
        </w:trPr>
        <w:tc>
          <w:tcPr>
            <w:tcW w:w="2986" w:type="dxa"/>
            <w:tcBorders>
              <w:top w:val="single" w:sz="4" w:space="0" w:color="auto"/>
              <w:bottom w:val="single" w:sz="4" w:space="0" w:color="auto"/>
            </w:tcBorders>
            <w:shd w:val="clear" w:color="auto" w:fill="auto"/>
            <w:vAlign w:val="center"/>
          </w:tcPr>
          <w:p w14:paraId="78468B55" w14:textId="77777777"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0.3</w:t>
            </w:r>
          </w:p>
        </w:tc>
        <w:tc>
          <w:tcPr>
            <w:tcW w:w="2999" w:type="dxa"/>
            <w:tcBorders>
              <w:top w:val="single" w:sz="4" w:space="0" w:color="auto"/>
              <w:bottom w:val="single" w:sz="4" w:space="0" w:color="auto"/>
            </w:tcBorders>
            <w:shd w:val="clear" w:color="auto" w:fill="auto"/>
            <w:vAlign w:val="center"/>
          </w:tcPr>
          <w:p w14:paraId="455C3051" w14:textId="77777777"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5</w:t>
            </w:r>
          </w:p>
        </w:tc>
        <w:tc>
          <w:tcPr>
            <w:tcW w:w="2993" w:type="dxa"/>
            <w:tcBorders>
              <w:top w:val="single" w:sz="4" w:space="0" w:color="auto"/>
              <w:bottom w:val="single" w:sz="4" w:space="0" w:color="auto"/>
            </w:tcBorders>
            <w:shd w:val="clear" w:color="auto" w:fill="auto"/>
            <w:vAlign w:val="center"/>
          </w:tcPr>
          <w:p w14:paraId="7CB677C0" w14:textId="77777777"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95</w:t>
            </w:r>
          </w:p>
        </w:tc>
      </w:tr>
      <w:tr w:rsidR="00A21647" w:rsidRPr="00A21647" w14:paraId="5F80AE27" w14:textId="77777777" w:rsidTr="009618AE">
        <w:trPr>
          <w:trHeight w:val="113"/>
          <w:tblHeader/>
          <w:jc w:val="center"/>
        </w:trPr>
        <w:tc>
          <w:tcPr>
            <w:tcW w:w="2986" w:type="dxa"/>
            <w:tcBorders>
              <w:top w:val="single" w:sz="4" w:space="0" w:color="auto"/>
              <w:bottom w:val="single" w:sz="4" w:space="0" w:color="auto"/>
            </w:tcBorders>
            <w:shd w:val="clear" w:color="auto" w:fill="auto"/>
            <w:vAlign w:val="center"/>
          </w:tcPr>
          <w:p w14:paraId="17F9741C" w14:textId="77777777"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0.8</w:t>
            </w:r>
          </w:p>
        </w:tc>
        <w:tc>
          <w:tcPr>
            <w:tcW w:w="2999" w:type="dxa"/>
            <w:tcBorders>
              <w:top w:val="single" w:sz="4" w:space="0" w:color="auto"/>
              <w:bottom w:val="single" w:sz="4" w:space="0" w:color="auto"/>
            </w:tcBorders>
            <w:shd w:val="clear" w:color="auto" w:fill="auto"/>
            <w:vAlign w:val="center"/>
          </w:tcPr>
          <w:p w14:paraId="57E81A21" w14:textId="77777777"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15</w:t>
            </w:r>
          </w:p>
        </w:tc>
        <w:tc>
          <w:tcPr>
            <w:tcW w:w="2993" w:type="dxa"/>
            <w:tcBorders>
              <w:top w:val="single" w:sz="4" w:space="0" w:color="auto"/>
              <w:bottom w:val="single" w:sz="4" w:space="0" w:color="auto"/>
            </w:tcBorders>
            <w:shd w:val="clear" w:color="auto" w:fill="auto"/>
            <w:vAlign w:val="center"/>
          </w:tcPr>
          <w:p w14:paraId="7E3F5A85" w14:textId="77777777"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85</w:t>
            </w:r>
          </w:p>
        </w:tc>
      </w:tr>
      <w:tr w:rsidR="00A21647" w:rsidRPr="00A21647" w14:paraId="5DB24BA3" w14:textId="77777777" w:rsidTr="009618AE">
        <w:trPr>
          <w:trHeight w:val="113"/>
          <w:tblHeader/>
          <w:jc w:val="center"/>
        </w:trPr>
        <w:tc>
          <w:tcPr>
            <w:tcW w:w="2986" w:type="dxa"/>
            <w:tcBorders>
              <w:top w:val="single" w:sz="4" w:space="0" w:color="auto"/>
              <w:bottom w:val="single" w:sz="4" w:space="0" w:color="auto"/>
            </w:tcBorders>
            <w:shd w:val="clear" w:color="auto" w:fill="auto"/>
            <w:vAlign w:val="center"/>
          </w:tcPr>
          <w:p w14:paraId="66A60886" w14:textId="77777777"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1.5</w:t>
            </w:r>
          </w:p>
        </w:tc>
        <w:tc>
          <w:tcPr>
            <w:tcW w:w="2999" w:type="dxa"/>
            <w:tcBorders>
              <w:top w:val="single" w:sz="4" w:space="0" w:color="auto"/>
              <w:bottom w:val="single" w:sz="4" w:space="0" w:color="auto"/>
            </w:tcBorders>
            <w:shd w:val="clear" w:color="auto" w:fill="auto"/>
            <w:vAlign w:val="center"/>
          </w:tcPr>
          <w:p w14:paraId="0AA1EE46" w14:textId="77777777"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15</w:t>
            </w:r>
          </w:p>
        </w:tc>
        <w:tc>
          <w:tcPr>
            <w:tcW w:w="2993" w:type="dxa"/>
            <w:tcBorders>
              <w:top w:val="single" w:sz="4" w:space="0" w:color="auto"/>
              <w:bottom w:val="single" w:sz="4" w:space="0" w:color="auto"/>
            </w:tcBorders>
            <w:shd w:val="clear" w:color="auto" w:fill="auto"/>
            <w:vAlign w:val="center"/>
          </w:tcPr>
          <w:p w14:paraId="013EB4FF" w14:textId="77777777"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85</w:t>
            </w:r>
          </w:p>
        </w:tc>
      </w:tr>
      <w:tr w:rsidR="00A21647" w:rsidRPr="00A21647" w14:paraId="73CD4577" w14:textId="77777777" w:rsidTr="009618AE">
        <w:trPr>
          <w:trHeight w:val="113"/>
          <w:tblHeader/>
          <w:jc w:val="center"/>
        </w:trPr>
        <w:tc>
          <w:tcPr>
            <w:tcW w:w="2986" w:type="dxa"/>
            <w:tcBorders>
              <w:top w:val="single" w:sz="4" w:space="0" w:color="auto"/>
              <w:bottom w:val="single" w:sz="4" w:space="0" w:color="auto"/>
            </w:tcBorders>
            <w:shd w:val="clear" w:color="auto" w:fill="auto"/>
            <w:vAlign w:val="center"/>
          </w:tcPr>
          <w:p w14:paraId="1C0CA47A" w14:textId="77777777"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2.0</w:t>
            </w:r>
          </w:p>
        </w:tc>
        <w:tc>
          <w:tcPr>
            <w:tcW w:w="2999" w:type="dxa"/>
            <w:tcBorders>
              <w:top w:val="single" w:sz="4" w:space="0" w:color="auto"/>
              <w:bottom w:val="single" w:sz="4" w:space="0" w:color="auto"/>
            </w:tcBorders>
            <w:shd w:val="clear" w:color="auto" w:fill="auto"/>
            <w:vAlign w:val="center"/>
          </w:tcPr>
          <w:p w14:paraId="2C0EAFB8" w14:textId="77777777"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25</w:t>
            </w:r>
          </w:p>
        </w:tc>
        <w:tc>
          <w:tcPr>
            <w:tcW w:w="2993" w:type="dxa"/>
            <w:tcBorders>
              <w:top w:val="single" w:sz="4" w:space="0" w:color="auto"/>
              <w:bottom w:val="single" w:sz="4" w:space="0" w:color="auto"/>
            </w:tcBorders>
            <w:shd w:val="clear" w:color="auto" w:fill="auto"/>
            <w:vAlign w:val="center"/>
          </w:tcPr>
          <w:p w14:paraId="4A77DFB0" w14:textId="77777777"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75</w:t>
            </w:r>
          </w:p>
        </w:tc>
      </w:tr>
      <w:tr w:rsidR="00A21647" w:rsidRPr="00A21647" w14:paraId="402568E6" w14:textId="77777777" w:rsidTr="009618AE">
        <w:trPr>
          <w:trHeight w:val="113"/>
          <w:tblHeader/>
          <w:jc w:val="center"/>
        </w:trPr>
        <w:tc>
          <w:tcPr>
            <w:tcW w:w="2986" w:type="dxa"/>
            <w:tcBorders>
              <w:top w:val="single" w:sz="4" w:space="0" w:color="auto"/>
              <w:bottom w:val="single" w:sz="4" w:space="0" w:color="auto"/>
            </w:tcBorders>
            <w:shd w:val="clear" w:color="auto" w:fill="auto"/>
            <w:vAlign w:val="center"/>
          </w:tcPr>
          <w:p w14:paraId="24EEE0F7" w14:textId="77777777"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2.7</w:t>
            </w:r>
          </w:p>
        </w:tc>
        <w:tc>
          <w:tcPr>
            <w:tcW w:w="2999" w:type="dxa"/>
            <w:tcBorders>
              <w:top w:val="single" w:sz="4" w:space="0" w:color="auto"/>
              <w:bottom w:val="single" w:sz="4" w:space="0" w:color="auto"/>
            </w:tcBorders>
            <w:shd w:val="clear" w:color="auto" w:fill="auto"/>
            <w:vAlign w:val="center"/>
          </w:tcPr>
          <w:p w14:paraId="7B392B95" w14:textId="77777777"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25</w:t>
            </w:r>
          </w:p>
        </w:tc>
        <w:tc>
          <w:tcPr>
            <w:tcW w:w="2993" w:type="dxa"/>
            <w:tcBorders>
              <w:top w:val="single" w:sz="4" w:space="0" w:color="auto"/>
              <w:bottom w:val="single" w:sz="4" w:space="0" w:color="auto"/>
            </w:tcBorders>
            <w:shd w:val="clear" w:color="auto" w:fill="auto"/>
            <w:vAlign w:val="center"/>
          </w:tcPr>
          <w:p w14:paraId="5B49FABF" w14:textId="77777777"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75</w:t>
            </w:r>
          </w:p>
        </w:tc>
      </w:tr>
      <w:tr w:rsidR="00A21647" w:rsidRPr="00A21647" w14:paraId="351B150B" w14:textId="77777777" w:rsidTr="009618AE">
        <w:trPr>
          <w:trHeight w:val="113"/>
          <w:tblHeader/>
          <w:jc w:val="center"/>
        </w:trPr>
        <w:tc>
          <w:tcPr>
            <w:tcW w:w="2986" w:type="dxa"/>
            <w:tcBorders>
              <w:top w:val="single" w:sz="4" w:space="0" w:color="auto"/>
              <w:bottom w:val="single" w:sz="4" w:space="0" w:color="auto"/>
            </w:tcBorders>
            <w:shd w:val="clear" w:color="auto" w:fill="auto"/>
            <w:vAlign w:val="center"/>
          </w:tcPr>
          <w:p w14:paraId="76360E87" w14:textId="77777777"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2.8</w:t>
            </w:r>
          </w:p>
        </w:tc>
        <w:tc>
          <w:tcPr>
            <w:tcW w:w="2999" w:type="dxa"/>
            <w:tcBorders>
              <w:top w:val="single" w:sz="4" w:space="0" w:color="auto"/>
              <w:bottom w:val="single" w:sz="4" w:space="0" w:color="auto"/>
            </w:tcBorders>
            <w:shd w:val="clear" w:color="auto" w:fill="auto"/>
            <w:vAlign w:val="center"/>
          </w:tcPr>
          <w:p w14:paraId="12D83C1E" w14:textId="77777777"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5</w:t>
            </w:r>
          </w:p>
        </w:tc>
        <w:tc>
          <w:tcPr>
            <w:tcW w:w="2993" w:type="dxa"/>
            <w:tcBorders>
              <w:top w:val="single" w:sz="4" w:space="0" w:color="auto"/>
              <w:bottom w:val="single" w:sz="4" w:space="0" w:color="auto"/>
            </w:tcBorders>
            <w:shd w:val="clear" w:color="auto" w:fill="auto"/>
            <w:vAlign w:val="center"/>
          </w:tcPr>
          <w:p w14:paraId="0C87141B" w14:textId="77777777"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95</w:t>
            </w:r>
          </w:p>
        </w:tc>
      </w:tr>
      <w:tr w:rsidR="00A21647" w:rsidRPr="00A21647" w14:paraId="62417E90" w14:textId="77777777" w:rsidTr="009618AE">
        <w:trPr>
          <w:trHeight w:val="113"/>
          <w:tblHeader/>
          <w:jc w:val="center"/>
        </w:trPr>
        <w:tc>
          <w:tcPr>
            <w:tcW w:w="2986" w:type="dxa"/>
            <w:tcBorders>
              <w:top w:val="single" w:sz="4" w:space="0" w:color="auto"/>
            </w:tcBorders>
            <w:shd w:val="clear" w:color="auto" w:fill="auto"/>
            <w:vAlign w:val="center"/>
          </w:tcPr>
          <w:p w14:paraId="6B031A8A" w14:textId="77777777"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5.0</w:t>
            </w:r>
          </w:p>
        </w:tc>
        <w:tc>
          <w:tcPr>
            <w:tcW w:w="2999" w:type="dxa"/>
            <w:tcBorders>
              <w:top w:val="single" w:sz="4" w:space="0" w:color="auto"/>
            </w:tcBorders>
            <w:shd w:val="clear" w:color="auto" w:fill="auto"/>
            <w:vAlign w:val="center"/>
          </w:tcPr>
          <w:p w14:paraId="711E0E46" w14:textId="77777777"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5</w:t>
            </w:r>
          </w:p>
        </w:tc>
        <w:tc>
          <w:tcPr>
            <w:tcW w:w="2993" w:type="dxa"/>
            <w:tcBorders>
              <w:top w:val="single" w:sz="4" w:space="0" w:color="auto"/>
            </w:tcBorders>
            <w:shd w:val="clear" w:color="auto" w:fill="auto"/>
            <w:vAlign w:val="center"/>
          </w:tcPr>
          <w:p w14:paraId="2916943C" w14:textId="77777777" w:rsidR="00A21647" w:rsidRPr="00A21647" w:rsidRDefault="00A21647" w:rsidP="00A21647">
            <w:pPr>
              <w:jc w:val="center"/>
              <w:rPr>
                <w:rFonts w:ascii="仿宋_GB2312" w:eastAsia="仿宋_GB2312" w:hAnsi="宋体"/>
                <w:sz w:val="24"/>
                <w:szCs w:val="32"/>
              </w:rPr>
            </w:pPr>
            <w:r w:rsidRPr="00A21647">
              <w:rPr>
                <w:rFonts w:ascii="仿宋_GB2312" w:eastAsia="仿宋_GB2312" w:hAnsi="宋体"/>
                <w:sz w:val="24"/>
                <w:szCs w:val="32"/>
              </w:rPr>
              <w:t>95</w:t>
            </w:r>
          </w:p>
        </w:tc>
      </w:tr>
    </w:tbl>
    <w:p w14:paraId="6D83B07B" w14:textId="1917F034" w:rsidR="00A21647" w:rsidRDefault="009618AE" w:rsidP="00A94CCD">
      <w:pPr>
        <w:ind w:firstLineChars="200" w:firstLine="640"/>
        <w:rPr>
          <w:rFonts w:ascii="仿宋_GB2312" w:eastAsia="仿宋_GB2312" w:hAnsi="宋体"/>
          <w:sz w:val="32"/>
          <w:szCs w:val="32"/>
          <w:lang w:val="zh-CN"/>
        </w:rPr>
      </w:pPr>
      <w:r w:rsidRPr="009618AE">
        <w:rPr>
          <w:rFonts w:ascii="仿宋_GB2312" w:eastAsia="仿宋_GB2312" w:hAnsi="宋体" w:hint="eastAsia"/>
          <w:sz w:val="32"/>
          <w:szCs w:val="32"/>
          <w:lang w:val="zh-CN"/>
        </w:rPr>
        <w:t>色谱条件优化</w:t>
      </w:r>
      <w:r>
        <w:rPr>
          <w:rFonts w:ascii="仿宋_GB2312" w:eastAsia="仿宋_GB2312" w:hAnsi="宋体" w:hint="eastAsia"/>
          <w:sz w:val="32"/>
          <w:szCs w:val="32"/>
          <w:lang w:val="zh-CN"/>
        </w:rPr>
        <w:t>试验</w:t>
      </w:r>
      <w:r>
        <w:rPr>
          <w:rFonts w:ascii="仿宋_GB2312" w:eastAsia="仿宋_GB2312" w:hAnsi="宋体"/>
          <w:sz w:val="32"/>
          <w:szCs w:val="32"/>
          <w:lang w:val="zh-CN"/>
        </w:rPr>
        <w:t>如下：</w:t>
      </w:r>
    </w:p>
    <w:p w14:paraId="5C2F3B36" w14:textId="649F42DF" w:rsidR="00854C6E" w:rsidRDefault="00854C6E" w:rsidP="00854C6E">
      <w:pPr>
        <w:ind w:firstLineChars="200" w:firstLine="640"/>
        <w:rPr>
          <w:rFonts w:ascii="仿宋_GB2312" w:eastAsia="仿宋_GB2312" w:hAnsi="宋体"/>
          <w:sz w:val="32"/>
          <w:szCs w:val="32"/>
          <w:lang w:val="zh-CN"/>
        </w:rPr>
      </w:pPr>
      <w:r w:rsidRPr="006730BE">
        <w:rPr>
          <w:rFonts w:ascii="仿宋_GB2312" w:eastAsia="仿宋_GB2312" w:hAnsi="宋体" w:hint="eastAsia"/>
          <w:sz w:val="32"/>
          <w:szCs w:val="32"/>
          <w:lang w:val="zh-CN"/>
        </w:rPr>
        <w:t>在《中国药典》2020年版一部罂粟壳项下含量测定中，流动相使用了缓冲盐磷酸氢二钾及离子对试剂庚烷磺酸钠，并在C8反相色谱柱上进行分离，然而由于质谱在喷雾过程中，过高比例的不挥发性盐类会抑制电离，使灵敏度降低，且经长时间分析后，离子对试剂会对色谱柱及质谱仪造成一定的损害。实验选用亲水作用色谱(HILIC)作为色谱分离模式，HILIC模式色谱柱综合了液液分配、离子交换和氢键作用等保留机制。在该模式下，罂粟壳生物碱等极性较强的物质能有较好的色谱保留。另外，在流动相A和流动相B中均加入甲酸作为电离增强剂，且在水相中添加了</w:t>
      </w:r>
      <w:r w:rsidRPr="006730BE">
        <w:rPr>
          <w:rFonts w:ascii="仿宋_GB2312" w:eastAsia="仿宋_GB2312" w:hAnsi="宋体" w:hint="eastAsia"/>
          <w:sz w:val="32"/>
          <w:szCs w:val="32"/>
          <w:lang w:val="zh-CN"/>
        </w:rPr>
        <w:lastRenderedPageBreak/>
        <w:t>2 mmol/L的乙酸铵改善峰形。结果显示，峰形尖锐，对称性良好</w:t>
      </w:r>
      <w:r>
        <w:rPr>
          <w:rFonts w:ascii="仿宋_GB2312" w:eastAsia="仿宋_GB2312" w:hAnsi="宋体" w:hint="eastAsia"/>
          <w:sz w:val="32"/>
          <w:szCs w:val="32"/>
          <w:lang w:val="zh-CN"/>
        </w:rPr>
        <w:t>，</w:t>
      </w:r>
      <w:r>
        <w:rPr>
          <w:rFonts w:ascii="仿宋_GB2312" w:eastAsia="仿宋_GB2312" w:hAnsi="宋体"/>
          <w:sz w:val="32"/>
          <w:szCs w:val="32"/>
          <w:lang w:val="zh-CN"/>
        </w:rPr>
        <w:t>如图5</w:t>
      </w:r>
      <w:r>
        <w:rPr>
          <w:rFonts w:ascii="仿宋_GB2312" w:eastAsia="仿宋_GB2312" w:hAnsi="宋体" w:hint="eastAsia"/>
          <w:sz w:val="32"/>
          <w:szCs w:val="32"/>
          <w:lang w:val="zh-CN"/>
        </w:rPr>
        <w:t>所示。</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8"/>
      </w:tblGrid>
      <w:tr w:rsidR="009618AE" w14:paraId="1A0CA08E" w14:textId="77777777" w:rsidTr="004A3D27">
        <w:tc>
          <w:tcPr>
            <w:tcW w:w="9174" w:type="dxa"/>
          </w:tcPr>
          <w:p w14:paraId="25B56BC4" w14:textId="77777777" w:rsidR="009618AE" w:rsidRDefault="009618AE" w:rsidP="004A3D27">
            <w:pPr>
              <w:jc w:val="center"/>
              <w:rPr>
                <w:rFonts w:ascii="仿宋_GB2312" w:eastAsia="仿宋_GB2312" w:hAnsi="宋体"/>
                <w:sz w:val="32"/>
                <w:szCs w:val="32"/>
                <w:lang w:val="zh-CN"/>
              </w:rPr>
            </w:pPr>
            <w:r>
              <w:rPr>
                <w:noProof/>
              </w:rPr>
              <w:drawing>
                <wp:inline distT="0" distB="0" distL="0" distR="0" wp14:anchorId="717831D6" wp14:editId="2B1CDF2C">
                  <wp:extent cx="2218158" cy="389086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27498" cy="3907252"/>
                          </a:xfrm>
                          <a:prstGeom prst="rect">
                            <a:avLst/>
                          </a:prstGeom>
                        </pic:spPr>
                      </pic:pic>
                    </a:graphicData>
                  </a:graphic>
                </wp:inline>
              </w:drawing>
            </w:r>
          </w:p>
          <w:p w14:paraId="3BF3FBB8" w14:textId="77777777" w:rsidR="009618AE" w:rsidRDefault="009618AE" w:rsidP="004A3D27">
            <w:pPr>
              <w:jc w:val="center"/>
              <w:rPr>
                <w:rFonts w:ascii="仿宋_GB2312" w:eastAsia="仿宋_GB2312" w:hAnsi="宋体"/>
                <w:sz w:val="32"/>
                <w:szCs w:val="32"/>
                <w:lang w:val="zh-CN"/>
              </w:rPr>
            </w:pPr>
            <w:r w:rsidRPr="00A21647">
              <w:rPr>
                <w:rFonts w:ascii="仿宋_GB2312" w:eastAsia="仿宋_GB2312" w:hAnsi="宋体" w:hint="eastAsia"/>
                <w:sz w:val="28"/>
                <w:szCs w:val="32"/>
                <w:lang w:val="zh-CN"/>
              </w:rPr>
              <w:t>图</w:t>
            </w:r>
            <w:r w:rsidRPr="00A21647">
              <w:rPr>
                <w:rFonts w:ascii="仿宋_GB2312" w:eastAsia="仿宋_GB2312" w:hAnsi="宋体"/>
                <w:sz w:val="28"/>
                <w:szCs w:val="32"/>
                <w:lang w:val="zh-CN"/>
              </w:rPr>
              <w:t>5</w:t>
            </w:r>
            <w:r w:rsidRPr="00A21647">
              <w:rPr>
                <w:rFonts w:ascii="仿宋_GB2312" w:eastAsia="仿宋_GB2312" w:hAnsi="宋体" w:hint="eastAsia"/>
                <w:sz w:val="28"/>
                <w:szCs w:val="32"/>
                <w:lang w:val="zh-CN"/>
              </w:rPr>
              <w:t xml:space="preserve"> 5种罂粟壳生物碱的提取离子色谱图</w:t>
            </w:r>
          </w:p>
        </w:tc>
      </w:tr>
    </w:tbl>
    <w:p w14:paraId="21F70904" w14:textId="6C804D75" w:rsidR="00A21647" w:rsidRDefault="00A21647" w:rsidP="00A21647">
      <w:pPr>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sidRPr="002303FF">
        <w:rPr>
          <w:rFonts w:ascii="仿宋_GB2312" w:eastAsia="仿宋_GB2312" w:hAnsi="宋体" w:hint="eastAsia"/>
          <w:sz w:val="32"/>
          <w:szCs w:val="32"/>
          <w:lang w:val="zh-CN"/>
        </w:rPr>
        <w:t>质谱参考条件</w:t>
      </w:r>
    </w:p>
    <w:p w14:paraId="54ECB343" w14:textId="69540B96" w:rsidR="009618AE" w:rsidRDefault="009618AE" w:rsidP="009618AE">
      <w:pPr>
        <w:rPr>
          <w:rFonts w:ascii="仿宋_GB2312" w:eastAsia="仿宋_GB2312" w:hAnsi="宋体"/>
          <w:sz w:val="32"/>
          <w:szCs w:val="32"/>
        </w:rPr>
      </w:pPr>
      <w:r w:rsidRPr="009618AE">
        <w:rPr>
          <w:rFonts w:ascii="仿宋_GB2312" w:eastAsia="仿宋_GB2312" w:hAnsi="宋体"/>
          <w:sz w:val="32"/>
          <w:szCs w:val="32"/>
        </w:rPr>
        <w:t>电离方式：电喷雾正离子模式（ESI</w:t>
      </w:r>
      <w:r w:rsidRPr="009618AE">
        <w:rPr>
          <w:rFonts w:ascii="仿宋_GB2312" w:eastAsia="仿宋_GB2312" w:hAnsi="宋体"/>
          <w:sz w:val="32"/>
          <w:szCs w:val="32"/>
          <w:vertAlign w:val="superscript"/>
        </w:rPr>
        <w:t>+</w:t>
      </w:r>
      <w:r w:rsidRPr="009618AE">
        <w:rPr>
          <w:rFonts w:ascii="仿宋_GB2312" w:eastAsia="仿宋_GB2312" w:hAnsi="宋体"/>
          <w:sz w:val="32"/>
          <w:szCs w:val="32"/>
        </w:rPr>
        <w:t>）</w:t>
      </w:r>
      <w:r w:rsidRPr="009618AE">
        <w:rPr>
          <w:rFonts w:ascii="仿宋_GB2312" w:eastAsia="仿宋_GB2312" w:hAnsi="宋体" w:hint="eastAsia"/>
          <w:sz w:val="32"/>
          <w:szCs w:val="32"/>
        </w:rPr>
        <w:t>；</w:t>
      </w:r>
      <w:r w:rsidRPr="009618AE">
        <w:rPr>
          <w:rFonts w:ascii="仿宋_GB2312" w:eastAsia="仿宋_GB2312" w:hAnsi="宋体"/>
          <w:sz w:val="32"/>
          <w:szCs w:val="32"/>
        </w:rPr>
        <w:t>检测方式：多反应离子监测（MRM）</w:t>
      </w:r>
      <w:r w:rsidRPr="009618AE">
        <w:rPr>
          <w:rFonts w:ascii="仿宋_GB2312" w:eastAsia="仿宋_GB2312" w:hAnsi="宋体" w:hint="eastAsia"/>
          <w:sz w:val="32"/>
          <w:szCs w:val="32"/>
        </w:rPr>
        <w:t>；</w:t>
      </w:r>
      <w:r w:rsidRPr="009618AE">
        <w:rPr>
          <w:rFonts w:ascii="仿宋_GB2312" w:eastAsia="仿宋_GB2312" w:hAnsi="宋体"/>
          <w:sz w:val="32"/>
          <w:szCs w:val="32"/>
        </w:rPr>
        <w:t>离子源温度：550</w:t>
      </w:r>
      <w:r w:rsidRPr="009618AE">
        <w:rPr>
          <w:rFonts w:ascii="仿宋_GB2312" w:eastAsia="仿宋_GB2312" w:hAnsi="宋体"/>
          <w:sz w:val="32"/>
          <w:szCs w:val="32"/>
          <w:vertAlign w:val="superscript"/>
        </w:rPr>
        <w:t xml:space="preserve"> </w:t>
      </w:r>
      <w:r w:rsidRPr="009618AE">
        <w:rPr>
          <w:rFonts w:ascii="仿宋_GB2312" w:eastAsia="仿宋_GB2312" w:hAnsi="宋体" w:hint="eastAsia"/>
          <w:sz w:val="32"/>
          <w:szCs w:val="32"/>
        </w:rPr>
        <w:t>℃；</w:t>
      </w:r>
      <w:r w:rsidRPr="009618AE">
        <w:rPr>
          <w:rFonts w:ascii="仿宋_GB2312" w:eastAsia="仿宋_GB2312" w:hAnsi="宋体"/>
          <w:sz w:val="32"/>
          <w:szCs w:val="32"/>
        </w:rPr>
        <w:t>电喷雾电压：5</w:t>
      </w:r>
      <w:r w:rsidRPr="009618AE">
        <w:rPr>
          <w:rFonts w:ascii="仿宋_GB2312" w:eastAsia="仿宋_GB2312" w:hAnsi="宋体"/>
          <w:sz w:val="32"/>
          <w:szCs w:val="32"/>
          <w:vertAlign w:val="superscript"/>
        </w:rPr>
        <w:t xml:space="preserve"> </w:t>
      </w:r>
      <w:r w:rsidRPr="009618AE">
        <w:rPr>
          <w:rFonts w:ascii="仿宋_GB2312" w:eastAsia="仿宋_GB2312" w:hAnsi="宋体"/>
          <w:sz w:val="32"/>
          <w:szCs w:val="32"/>
        </w:rPr>
        <w:t>500</w:t>
      </w:r>
      <w:r w:rsidRPr="009618AE">
        <w:rPr>
          <w:rFonts w:ascii="仿宋_GB2312" w:eastAsia="仿宋_GB2312" w:hAnsi="宋体"/>
          <w:sz w:val="32"/>
          <w:szCs w:val="32"/>
          <w:vertAlign w:val="superscript"/>
        </w:rPr>
        <w:t xml:space="preserve"> </w:t>
      </w:r>
      <w:r w:rsidRPr="009618AE">
        <w:rPr>
          <w:rFonts w:ascii="仿宋_GB2312" w:eastAsia="仿宋_GB2312" w:hAnsi="宋体"/>
          <w:sz w:val="32"/>
          <w:szCs w:val="32"/>
        </w:rPr>
        <w:t>V</w:t>
      </w:r>
      <w:r w:rsidRPr="009618AE">
        <w:rPr>
          <w:rFonts w:ascii="仿宋_GB2312" w:eastAsia="仿宋_GB2312" w:hAnsi="宋体" w:hint="eastAsia"/>
          <w:sz w:val="32"/>
          <w:szCs w:val="32"/>
        </w:rPr>
        <w:t>；</w:t>
      </w:r>
      <w:r w:rsidRPr="009618AE">
        <w:rPr>
          <w:rFonts w:ascii="仿宋_GB2312" w:eastAsia="仿宋_GB2312" w:hAnsi="宋体"/>
          <w:sz w:val="32"/>
          <w:szCs w:val="32"/>
        </w:rPr>
        <w:t>气帘气压力：30</w:t>
      </w:r>
      <w:r w:rsidRPr="009618AE">
        <w:rPr>
          <w:rFonts w:ascii="仿宋_GB2312" w:eastAsia="仿宋_GB2312" w:hAnsi="宋体"/>
          <w:sz w:val="32"/>
          <w:szCs w:val="32"/>
          <w:vertAlign w:val="superscript"/>
        </w:rPr>
        <w:t xml:space="preserve"> </w:t>
      </w:r>
      <w:r w:rsidRPr="009618AE">
        <w:rPr>
          <w:rFonts w:ascii="仿宋_GB2312" w:eastAsia="仿宋_GB2312" w:hAnsi="宋体"/>
          <w:sz w:val="32"/>
          <w:szCs w:val="32"/>
        </w:rPr>
        <w:t>psi</w:t>
      </w:r>
      <w:r w:rsidRPr="009618AE">
        <w:rPr>
          <w:rFonts w:ascii="仿宋_GB2312" w:eastAsia="仿宋_GB2312" w:hAnsi="宋体" w:hint="eastAsia"/>
          <w:sz w:val="32"/>
          <w:szCs w:val="32"/>
        </w:rPr>
        <w:t>；</w:t>
      </w:r>
      <w:r w:rsidRPr="009618AE">
        <w:rPr>
          <w:rFonts w:ascii="仿宋_GB2312" w:eastAsia="仿宋_GB2312" w:hAnsi="宋体"/>
          <w:sz w:val="32"/>
          <w:szCs w:val="32"/>
        </w:rPr>
        <w:t>雾化器压力：55</w:t>
      </w:r>
      <w:r w:rsidRPr="009618AE">
        <w:rPr>
          <w:rFonts w:ascii="仿宋_GB2312" w:eastAsia="仿宋_GB2312" w:hAnsi="宋体"/>
          <w:sz w:val="32"/>
          <w:szCs w:val="32"/>
          <w:vertAlign w:val="superscript"/>
        </w:rPr>
        <w:t xml:space="preserve"> </w:t>
      </w:r>
      <w:r w:rsidRPr="009618AE">
        <w:rPr>
          <w:rFonts w:ascii="仿宋_GB2312" w:eastAsia="仿宋_GB2312" w:hAnsi="宋体"/>
          <w:sz w:val="32"/>
          <w:szCs w:val="32"/>
        </w:rPr>
        <w:t>psi</w:t>
      </w:r>
      <w:r w:rsidRPr="009618AE">
        <w:rPr>
          <w:rFonts w:ascii="仿宋_GB2312" w:eastAsia="仿宋_GB2312" w:hAnsi="宋体" w:hint="eastAsia"/>
          <w:sz w:val="32"/>
          <w:szCs w:val="32"/>
        </w:rPr>
        <w:t>；</w:t>
      </w:r>
      <w:r w:rsidRPr="009618AE">
        <w:rPr>
          <w:rFonts w:ascii="仿宋_GB2312" w:eastAsia="仿宋_GB2312" w:hAnsi="宋体"/>
          <w:sz w:val="32"/>
          <w:szCs w:val="32"/>
        </w:rPr>
        <w:t>辅助加热器压力：55</w:t>
      </w:r>
      <w:r w:rsidRPr="009618AE">
        <w:rPr>
          <w:rFonts w:ascii="仿宋_GB2312" w:eastAsia="仿宋_GB2312" w:hAnsi="宋体"/>
          <w:sz w:val="32"/>
          <w:szCs w:val="32"/>
          <w:vertAlign w:val="superscript"/>
        </w:rPr>
        <w:t xml:space="preserve"> </w:t>
      </w:r>
      <w:r w:rsidRPr="009618AE">
        <w:rPr>
          <w:rFonts w:ascii="仿宋_GB2312" w:eastAsia="仿宋_GB2312" w:hAnsi="宋体"/>
          <w:sz w:val="32"/>
          <w:szCs w:val="32"/>
        </w:rPr>
        <w:t>psi</w:t>
      </w:r>
      <w:r w:rsidRPr="009618AE">
        <w:rPr>
          <w:rFonts w:ascii="仿宋_GB2312" w:eastAsia="仿宋_GB2312" w:hAnsi="宋体" w:hint="eastAsia"/>
          <w:sz w:val="32"/>
          <w:szCs w:val="32"/>
        </w:rPr>
        <w:t>；</w:t>
      </w:r>
      <w:r w:rsidRPr="009618AE">
        <w:rPr>
          <w:rFonts w:ascii="仿宋_GB2312" w:eastAsia="仿宋_GB2312" w:hAnsi="宋体"/>
          <w:sz w:val="32"/>
          <w:szCs w:val="32"/>
        </w:rPr>
        <w:t>定性离子对、定量离子对、去簇电压和碰撞电压参见表</w:t>
      </w:r>
      <w:r>
        <w:rPr>
          <w:rFonts w:ascii="仿宋_GB2312" w:eastAsia="仿宋_GB2312" w:hAnsi="宋体" w:hint="eastAsia"/>
          <w:sz w:val="32"/>
          <w:szCs w:val="32"/>
        </w:rPr>
        <w:t>2。</w:t>
      </w:r>
    </w:p>
    <w:p w14:paraId="617A4847" w14:textId="77777777" w:rsidR="009618AE" w:rsidRDefault="009618AE" w:rsidP="009618AE">
      <w:pPr>
        <w:widowControl/>
        <w:numPr>
          <w:ilvl w:val="1"/>
          <w:numId w:val="0"/>
        </w:numPr>
        <w:adjustRightInd w:val="0"/>
        <w:snapToGrid w:val="0"/>
        <w:spacing w:beforeLines="50" w:before="156" w:afterLines="50" w:after="156"/>
        <w:jc w:val="center"/>
        <w:textAlignment w:val="baseline"/>
        <w:rPr>
          <w:rFonts w:ascii="仿宋_GB2312" w:eastAsia="仿宋_GB2312" w:hAnsi="宋体"/>
          <w:sz w:val="28"/>
          <w:szCs w:val="32"/>
        </w:rPr>
      </w:pPr>
      <w:r>
        <w:rPr>
          <w:rFonts w:ascii="仿宋_GB2312" w:eastAsia="仿宋_GB2312" w:hAnsi="宋体" w:hint="eastAsia"/>
          <w:sz w:val="28"/>
          <w:szCs w:val="32"/>
        </w:rPr>
        <w:t xml:space="preserve">表2 </w:t>
      </w:r>
      <w:r w:rsidRPr="009618AE">
        <w:rPr>
          <w:rFonts w:ascii="仿宋_GB2312" w:eastAsia="仿宋_GB2312" w:hAnsi="宋体" w:hint="eastAsia"/>
          <w:sz w:val="28"/>
          <w:szCs w:val="32"/>
        </w:rPr>
        <w:t>5</w:t>
      </w:r>
      <w:r w:rsidRPr="009618AE">
        <w:rPr>
          <w:rFonts w:ascii="仿宋_GB2312" w:eastAsia="仿宋_GB2312" w:hAnsi="宋体"/>
          <w:sz w:val="28"/>
          <w:szCs w:val="32"/>
        </w:rPr>
        <w:t>种罂粟壳生物碱及内标化合物的定量离子对、</w:t>
      </w:r>
    </w:p>
    <w:p w14:paraId="4901500E" w14:textId="2166027D" w:rsidR="009618AE" w:rsidRPr="009618AE" w:rsidRDefault="009618AE" w:rsidP="009618AE">
      <w:pPr>
        <w:widowControl/>
        <w:numPr>
          <w:ilvl w:val="1"/>
          <w:numId w:val="0"/>
        </w:numPr>
        <w:adjustRightInd w:val="0"/>
        <w:snapToGrid w:val="0"/>
        <w:spacing w:beforeLines="50" w:before="156" w:afterLines="50" w:after="156"/>
        <w:jc w:val="center"/>
        <w:textAlignment w:val="baseline"/>
        <w:rPr>
          <w:rFonts w:ascii="仿宋_GB2312" w:eastAsia="仿宋_GB2312" w:hAnsi="宋体"/>
          <w:sz w:val="28"/>
          <w:szCs w:val="32"/>
        </w:rPr>
      </w:pPr>
      <w:r w:rsidRPr="009618AE">
        <w:rPr>
          <w:rFonts w:ascii="仿宋_GB2312" w:eastAsia="仿宋_GB2312" w:hAnsi="宋体"/>
          <w:sz w:val="28"/>
          <w:szCs w:val="32"/>
        </w:rPr>
        <w:t>定性离子对、去簇电压</w:t>
      </w:r>
      <w:r w:rsidRPr="009618AE">
        <w:rPr>
          <w:rFonts w:ascii="仿宋_GB2312" w:eastAsia="仿宋_GB2312" w:hAnsi="宋体" w:hint="eastAsia"/>
          <w:sz w:val="28"/>
          <w:szCs w:val="32"/>
        </w:rPr>
        <w:t>和</w:t>
      </w:r>
      <w:r w:rsidRPr="009618AE">
        <w:rPr>
          <w:rFonts w:ascii="仿宋_GB2312" w:eastAsia="仿宋_GB2312" w:hAnsi="宋体"/>
          <w:sz w:val="28"/>
          <w:szCs w:val="32"/>
        </w:rPr>
        <w:t>碰撞</w:t>
      </w:r>
      <w:r w:rsidRPr="009618AE">
        <w:rPr>
          <w:rFonts w:ascii="仿宋_GB2312" w:eastAsia="仿宋_GB2312" w:hAnsi="宋体" w:hint="eastAsia"/>
          <w:sz w:val="28"/>
          <w:szCs w:val="32"/>
        </w:rPr>
        <w:t>电压</w:t>
      </w:r>
    </w:p>
    <w:tbl>
      <w:tblPr>
        <w:tblStyle w:val="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45"/>
        <w:gridCol w:w="1847"/>
        <w:gridCol w:w="1844"/>
        <w:gridCol w:w="1755"/>
        <w:gridCol w:w="1747"/>
      </w:tblGrid>
      <w:tr w:rsidR="009618AE" w:rsidRPr="009618AE" w14:paraId="23E7516B" w14:textId="77777777" w:rsidTr="004A3D27">
        <w:trPr>
          <w:trHeight w:val="284"/>
          <w:tblHeader/>
          <w:jc w:val="center"/>
        </w:trPr>
        <w:tc>
          <w:tcPr>
            <w:tcW w:w="1866" w:type="dxa"/>
            <w:tcBorders>
              <w:top w:val="single" w:sz="8" w:space="0" w:color="auto"/>
              <w:bottom w:val="single" w:sz="8" w:space="0" w:color="auto"/>
            </w:tcBorders>
            <w:shd w:val="clear" w:color="auto" w:fill="auto"/>
            <w:vAlign w:val="center"/>
          </w:tcPr>
          <w:p w14:paraId="52691834"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组分名称</w:t>
            </w:r>
          </w:p>
        </w:tc>
        <w:tc>
          <w:tcPr>
            <w:tcW w:w="1889" w:type="dxa"/>
            <w:tcBorders>
              <w:top w:val="single" w:sz="8" w:space="0" w:color="auto"/>
              <w:bottom w:val="single" w:sz="8" w:space="0" w:color="auto"/>
            </w:tcBorders>
            <w:shd w:val="clear" w:color="auto" w:fill="auto"/>
            <w:vAlign w:val="center"/>
          </w:tcPr>
          <w:p w14:paraId="24D26B0B"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定性离子对</w:t>
            </w:r>
          </w:p>
          <w:p w14:paraId="37614AE8"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/m/z</w:t>
            </w:r>
          </w:p>
        </w:tc>
        <w:tc>
          <w:tcPr>
            <w:tcW w:w="1885" w:type="dxa"/>
            <w:tcBorders>
              <w:top w:val="single" w:sz="8" w:space="0" w:color="auto"/>
              <w:bottom w:val="single" w:sz="8" w:space="0" w:color="auto"/>
            </w:tcBorders>
            <w:shd w:val="clear" w:color="auto" w:fill="auto"/>
            <w:vAlign w:val="center"/>
          </w:tcPr>
          <w:p w14:paraId="2A836BD1"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定量离子对</w:t>
            </w:r>
          </w:p>
          <w:p w14:paraId="0ECBF9FC"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/m/z</w:t>
            </w:r>
          </w:p>
        </w:tc>
        <w:tc>
          <w:tcPr>
            <w:tcW w:w="1867" w:type="dxa"/>
            <w:tcBorders>
              <w:top w:val="single" w:sz="8" w:space="0" w:color="auto"/>
              <w:bottom w:val="single" w:sz="8" w:space="0" w:color="auto"/>
            </w:tcBorders>
            <w:shd w:val="clear" w:color="auto" w:fill="auto"/>
            <w:vAlign w:val="center"/>
          </w:tcPr>
          <w:p w14:paraId="4241EFD8"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去簇电压</w:t>
            </w:r>
          </w:p>
          <w:p w14:paraId="769B0D41"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/V</w:t>
            </w:r>
          </w:p>
        </w:tc>
        <w:tc>
          <w:tcPr>
            <w:tcW w:w="1867" w:type="dxa"/>
            <w:tcBorders>
              <w:top w:val="single" w:sz="8" w:space="0" w:color="auto"/>
              <w:bottom w:val="single" w:sz="8" w:space="0" w:color="auto"/>
            </w:tcBorders>
            <w:shd w:val="clear" w:color="auto" w:fill="auto"/>
            <w:vAlign w:val="center"/>
          </w:tcPr>
          <w:p w14:paraId="35586402"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碰撞电压</w:t>
            </w:r>
          </w:p>
          <w:p w14:paraId="1B018210"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/V</w:t>
            </w:r>
          </w:p>
        </w:tc>
      </w:tr>
      <w:tr w:rsidR="009618AE" w:rsidRPr="009618AE" w14:paraId="5981869C" w14:textId="77777777" w:rsidTr="004A3D27">
        <w:trPr>
          <w:trHeight w:val="284"/>
          <w:jc w:val="center"/>
        </w:trPr>
        <w:tc>
          <w:tcPr>
            <w:tcW w:w="1866" w:type="dxa"/>
            <w:vMerge w:val="restart"/>
            <w:tcBorders>
              <w:top w:val="single" w:sz="8" w:space="0" w:color="auto"/>
              <w:bottom w:val="single" w:sz="4" w:space="0" w:color="auto"/>
            </w:tcBorders>
            <w:shd w:val="clear" w:color="auto" w:fill="auto"/>
            <w:vAlign w:val="center"/>
          </w:tcPr>
          <w:p w14:paraId="7C2B32C9"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罂粟碱</w:t>
            </w:r>
          </w:p>
        </w:tc>
        <w:tc>
          <w:tcPr>
            <w:tcW w:w="1889" w:type="dxa"/>
            <w:tcBorders>
              <w:top w:val="single" w:sz="8" w:space="0" w:color="auto"/>
              <w:bottom w:val="single" w:sz="4" w:space="0" w:color="auto"/>
            </w:tcBorders>
            <w:shd w:val="clear" w:color="auto" w:fill="auto"/>
            <w:vAlign w:val="center"/>
          </w:tcPr>
          <w:p w14:paraId="20483CB6"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340.1/202.1</w:t>
            </w:r>
          </w:p>
        </w:tc>
        <w:tc>
          <w:tcPr>
            <w:tcW w:w="1885" w:type="dxa"/>
            <w:vMerge w:val="restart"/>
            <w:tcBorders>
              <w:top w:val="single" w:sz="8" w:space="0" w:color="auto"/>
              <w:bottom w:val="single" w:sz="4" w:space="0" w:color="auto"/>
            </w:tcBorders>
            <w:shd w:val="clear" w:color="auto" w:fill="auto"/>
            <w:vAlign w:val="center"/>
          </w:tcPr>
          <w:p w14:paraId="0E4DD6FB"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340.1/202.1</w:t>
            </w:r>
          </w:p>
        </w:tc>
        <w:tc>
          <w:tcPr>
            <w:tcW w:w="1867" w:type="dxa"/>
            <w:tcBorders>
              <w:top w:val="single" w:sz="8" w:space="0" w:color="auto"/>
              <w:bottom w:val="single" w:sz="4" w:space="0" w:color="auto"/>
            </w:tcBorders>
            <w:shd w:val="clear" w:color="auto" w:fill="auto"/>
            <w:vAlign w:val="center"/>
          </w:tcPr>
          <w:p w14:paraId="5B3D0BE3"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60</w:t>
            </w:r>
          </w:p>
        </w:tc>
        <w:tc>
          <w:tcPr>
            <w:tcW w:w="1867" w:type="dxa"/>
            <w:tcBorders>
              <w:top w:val="single" w:sz="8" w:space="0" w:color="auto"/>
              <w:bottom w:val="single" w:sz="4" w:space="0" w:color="auto"/>
            </w:tcBorders>
            <w:shd w:val="clear" w:color="auto" w:fill="auto"/>
            <w:vAlign w:val="center"/>
          </w:tcPr>
          <w:p w14:paraId="4FFDDFDA"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35</w:t>
            </w:r>
          </w:p>
        </w:tc>
      </w:tr>
      <w:tr w:rsidR="009618AE" w:rsidRPr="009618AE" w14:paraId="5E235E30" w14:textId="77777777" w:rsidTr="004A3D27">
        <w:trPr>
          <w:trHeight w:val="284"/>
          <w:jc w:val="center"/>
        </w:trPr>
        <w:tc>
          <w:tcPr>
            <w:tcW w:w="1866" w:type="dxa"/>
            <w:vMerge/>
            <w:tcBorders>
              <w:top w:val="single" w:sz="4" w:space="0" w:color="auto"/>
              <w:bottom w:val="single" w:sz="4" w:space="0" w:color="auto"/>
            </w:tcBorders>
            <w:shd w:val="clear" w:color="auto" w:fill="auto"/>
            <w:vAlign w:val="center"/>
          </w:tcPr>
          <w:p w14:paraId="5915F566" w14:textId="77777777" w:rsidR="009618AE" w:rsidRPr="009618AE" w:rsidRDefault="009618AE" w:rsidP="009618AE">
            <w:pPr>
              <w:widowControl/>
              <w:autoSpaceDE w:val="0"/>
              <w:autoSpaceDN w:val="0"/>
              <w:jc w:val="center"/>
              <w:rPr>
                <w:rFonts w:ascii="仿宋_GB2312" w:eastAsia="仿宋_GB2312" w:hAnsi="宋体"/>
                <w:kern w:val="0"/>
                <w:sz w:val="24"/>
              </w:rPr>
            </w:pPr>
          </w:p>
        </w:tc>
        <w:tc>
          <w:tcPr>
            <w:tcW w:w="1889" w:type="dxa"/>
            <w:tcBorders>
              <w:top w:val="single" w:sz="4" w:space="0" w:color="auto"/>
              <w:bottom w:val="single" w:sz="4" w:space="0" w:color="auto"/>
            </w:tcBorders>
            <w:shd w:val="clear" w:color="auto" w:fill="auto"/>
            <w:vAlign w:val="center"/>
          </w:tcPr>
          <w:p w14:paraId="3A742505"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340.1/171.1</w:t>
            </w:r>
          </w:p>
        </w:tc>
        <w:tc>
          <w:tcPr>
            <w:tcW w:w="1885" w:type="dxa"/>
            <w:vMerge/>
            <w:tcBorders>
              <w:top w:val="single" w:sz="4" w:space="0" w:color="auto"/>
              <w:bottom w:val="single" w:sz="4" w:space="0" w:color="auto"/>
            </w:tcBorders>
            <w:shd w:val="clear" w:color="auto" w:fill="auto"/>
            <w:vAlign w:val="center"/>
          </w:tcPr>
          <w:p w14:paraId="14BCF7ED" w14:textId="77777777" w:rsidR="009618AE" w:rsidRPr="009618AE" w:rsidRDefault="009618AE" w:rsidP="009618AE">
            <w:pPr>
              <w:widowControl/>
              <w:autoSpaceDE w:val="0"/>
              <w:autoSpaceDN w:val="0"/>
              <w:jc w:val="center"/>
              <w:rPr>
                <w:rFonts w:ascii="仿宋_GB2312" w:eastAsia="仿宋_GB2312" w:hAnsi="宋体"/>
                <w:kern w:val="0"/>
                <w:sz w:val="24"/>
              </w:rPr>
            </w:pPr>
          </w:p>
        </w:tc>
        <w:tc>
          <w:tcPr>
            <w:tcW w:w="1867" w:type="dxa"/>
            <w:tcBorders>
              <w:top w:val="single" w:sz="4" w:space="0" w:color="auto"/>
              <w:bottom w:val="single" w:sz="4" w:space="0" w:color="auto"/>
            </w:tcBorders>
            <w:shd w:val="clear" w:color="auto" w:fill="auto"/>
            <w:vAlign w:val="center"/>
          </w:tcPr>
          <w:p w14:paraId="30800109"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60</w:t>
            </w:r>
          </w:p>
        </w:tc>
        <w:tc>
          <w:tcPr>
            <w:tcW w:w="1867" w:type="dxa"/>
            <w:tcBorders>
              <w:top w:val="single" w:sz="4" w:space="0" w:color="auto"/>
              <w:bottom w:val="single" w:sz="4" w:space="0" w:color="auto"/>
            </w:tcBorders>
            <w:shd w:val="clear" w:color="auto" w:fill="auto"/>
            <w:vAlign w:val="center"/>
          </w:tcPr>
          <w:p w14:paraId="39B48A1D"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45</w:t>
            </w:r>
          </w:p>
        </w:tc>
      </w:tr>
      <w:tr w:rsidR="009618AE" w:rsidRPr="009618AE" w14:paraId="6352B0DB" w14:textId="77777777" w:rsidTr="004A3D27">
        <w:trPr>
          <w:trHeight w:val="284"/>
          <w:jc w:val="center"/>
        </w:trPr>
        <w:tc>
          <w:tcPr>
            <w:tcW w:w="1866" w:type="dxa"/>
            <w:vMerge w:val="restart"/>
            <w:tcBorders>
              <w:top w:val="single" w:sz="4" w:space="0" w:color="auto"/>
              <w:bottom w:val="single" w:sz="4" w:space="0" w:color="auto"/>
            </w:tcBorders>
            <w:shd w:val="clear" w:color="auto" w:fill="auto"/>
            <w:vAlign w:val="center"/>
          </w:tcPr>
          <w:p w14:paraId="0DE1479C"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lastRenderedPageBreak/>
              <w:t>吗啡</w:t>
            </w:r>
          </w:p>
        </w:tc>
        <w:tc>
          <w:tcPr>
            <w:tcW w:w="1889" w:type="dxa"/>
            <w:tcBorders>
              <w:top w:val="single" w:sz="4" w:space="0" w:color="auto"/>
              <w:bottom w:val="single" w:sz="4" w:space="0" w:color="auto"/>
            </w:tcBorders>
            <w:shd w:val="clear" w:color="auto" w:fill="auto"/>
            <w:vAlign w:val="center"/>
          </w:tcPr>
          <w:p w14:paraId="1684DBEE"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286.1/201.1</w:t>
            </w:r>
          </w:p>
        </w:tc>
        <w:tc>
          <w:tcPr>
            <w:tcW w:w="1885" w:type="dxa"/>
            <w:vMerge w:val="restart"/>
            <w:tcBorders>
              <w:top w:val="single" w:sz="4" w:space="0" w:color="auto"/>
              <w:bottom w:val="single" w:sz="4" w:space="0" w:color="auto"/>
            </w:tcBorders>
            <w:shd w:val="clear" w:color="auto" w:fill="auto"/>
            <w:vAlign w:val="center"/>
          </w:tcPr>
          <w:p w14:paraId="01F5EC0B"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286.1/201.1</w:t>
            </w:r>
          </w:p>
        </w:tc>
        <w:tc>
          <w:tcPr>
            <w:tcW w:w="1867" w:type="dxa"/>
            <w:tcBorders>
              <w:top w:val="single" w:sz="4" w:space="0" w:color="auto"/>
              <w:bottom w:val="single" w:sz="4" w:space="0" w:color="auto"/>
            </w:tcBorders>
            <w:shd w:val="clear" w:color="auto" w:fill="auto"/>
            <w:vAlign w:val="center"/>
          </w:tcPr>
          <w:p w14:paraId="526D0669"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90</w:t>
            </w:r>
          </w:p>
        </w:tc>
        <w:tc>
          <w:tcPr>
            <w:tcW w:w="1867" w:type="dxa"/>
            <w:tcBorders>
              <w:top w:val="single" w:sz="4" w:space="0" w:color="auto"/>
              <w:bottom w:val="single" w:sz="4" w:space="0" w:color="auto"/>
            </w:tcBorders>
            <w:shd w:val="clear" w:color="auto" w:fill="auto"/>
            <w:vAlign w:val="center"/>
          </w:tcPr>
          <w:p w14:paraId="3B9BCEA0"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34</w:t>
            </w:r>
          </w:p>
        </w:tc>
      </w:tr>
      <w:tr w:rsidR="009618AE" w:rsidRPr="009618AE" w14:paraId="6912AFC7" w14:textId="77777777" w:rsidTr="004A3D27">
        <w:trPr>
          <w:trHeight w:val="284"/>
          <w:jc w:val="center"/>
        </w:trPr>
        <w:tc>
          <w:tcPr>
            <w:tcW w:w="1866" w:type="dxa"/>
            <w:vMerge/>
            <w:tcBorders>
              <w:top w:val="single" w:sz="4" w:space="0" w:color="auto"/>
              <w:bottom w:val="single" w:sz="4" w:space="0" w:color="auto"/>
            </w:tcBorders>
            <w:shd w:val="clear" w:color="auto" w:fill="auto"/>
            <w:vAlign w:val="center"/>
          </w:tcPr>
          <w:p w14:paraId="7657AE80" w14:textId="77777777" w:rsidR="009618AE" w:rsidRPr="009618AE" w:rsidRDefault="009618AE" w:rsidP="009618AE">
            <w:pPr>
              <w:widowControl/>
              <w:autoSpaceDE w:val="0"/>
              <w:autoSpaceDN w:val="0"/>
              <w:jc w:val="center"/>
              <w:rPr>
                <w:rFonts w:ascii="仿宋_GB2312" w:eastAsia="仿宋_GB2312" w:hAnsi="宋体"/>
                <w:kern w:val="0"/>
                <w:sz w:val="24"/>
              </w:rPr>
            </w:pPr>
          </w:p>
        </w:tc>
        <w:tc>
          <w:tcPr>
            <w:tcW w:w="1889" w:type="dxa"/>
            <w:tcBorders>
              <w:top w:val="single" w:sz="4" w:space="0" w:color="auto"/>
              <w:bottom w:val="single" w:sz="4" w:space="0" w:color="auto"/>
            </w:tcBorders>
            <w:shd w:val="clear" w:color="auto" w:fill="auto"/>
            <w:vAlign w:val="center"/>
          </w:tcPr>
          <w:p w14:paraId="1CCE68C0"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286.1/165.1</w:t>
            </w:r>
          </w:p>
        </w:tc>
        <w:tc>
          <w:tcPr>
            <w:tcW w:w="1885" w:type="dxa"/>
            <w:vMerge/>
            <w:tcBorders>
              <w:top w:val="single" w:sz="4" w:space="0" w:color="auto"/>
              <w:bottom w:val="single" w:sz="4" w:space="0" w:color="auto"/>
            </w:tcBorders>
            <w:shd w:val="clear" w:color="auto" w:fill="auto"/>
            <w:vAlign w:val="center"/>
          </w:tcPr>
          <w:p w14:paraId="35955828" w14:textId="77777777" w:rsidR="009618AE" w:rsidRPr="009618AE" w:rsidRDefault="009618AE" w:rsidP="009618AE">
            <w:pPr>
              <w:widowControl/>
              <w:autoSpaceDE w:val="0"/>
              <w:autoSpaceDN w:val="0"/>
              <w:jc w:val="center"/>
              <w:rPr>
                <w:rFonts w:ascii="仿宋_GB2312" w:eastAsia="仿宋_GB2312" w:hAnsi="宋体"/>
                <w:kern w:val="0"/>
                <w:sz w:val="24"/>
              </w:rPr>
            </w:pPr>
          </w:p>
        </w:tc>
        <w:tc>
          <w:tcPr>
            <w:tcW w:w="1867" w:type="dxa"/>
            <w:tcBorders>
              <w:top w:val="single" w:sz="4" w:space="0" w:color="auto"/>
              <w:bottom w:val="single" w:sz="4" w:space="0" w:color="auto"/>
            </w:tcBorders>
            <w:shd w:val="clear" w:color="auto" w:fill="auto"/>
            <w:vAlign w:val="center"/>
          </w:tcPr>
          <w:p w14:paraId="3D63B82B"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90</w:t>
            </w:r>
          </w:p>
        </w:tc>
        <w:tc>
          <w:tcPr>
            <w:tcW w:w="1867" w:type="dxa"/>
            <w:tcBorders>
              <w:top w:val="single" w:sz="4" w:space="0" w:color="auto"/>
              <w:bottom w:val="single" w:sz="4" w:space="0" w:color="auto"/>
            </w:tcBorders>
            <w:shd w:val="clear" w:color="auto" w:fill="auto"/>
            <w:vAlign w:val="center"/>
          </w:tcPr>
          <w:p w14:paraId="359D27F5"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50</w:t>
            </w:r>
          </w:p>
        </w:tc>
      </w:tr>
      <w:tr w:rsidR="009618AE" w:rsidRPr="009618AE" w14:paraId="7672078B" w14:textId="77777777" w:rsidTr="004A3D27">
        <w:trPr>
          <w:trHeight w:val="284"/>
          <w:jc w:val="center"/>
        </w:trPr>
        <w:tc>
          <w:tcPr>
            <w:tcW w:w="1866" w:type="dxa"/>
            <w:vMerge w:val="restart"/>
            <w:tcBorders>
              <w:top w:val="single" w:sz="4" w:space="0" w:color="auto"/>
              <w:bottom w:val="single" w:sz="4" w:space="0" w:color="auto"/>
            </w:tcBorders>
            <w:shd w:val="clear" w:color="auto" w:fill="auto"/>
            <w:vAlign w:val="center"/>
          </w:tcPr>
          <w:p w14:paraId="0CEE53F7"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那可丁</w:t>
            </w:r>
          </w:p>
        </w:tc>
        <w:tc>
          <w:tcPr>
            <w:tcW w:w="1889" w:type="dxa"/>
            <w:tcBorders>
              <w:top w:val="single" w:sz="4" w:space="0" w:color="auto"/>
              <w:bottom w:val="single" w:sz="4" w:space="0" w:color="auto"/>
            </w:tcBorders>
            <w:shd w:val="clear" w:color="auto" w:fill="auto"/>
            <w:vAlign w:val="center"/>
          </w:tcPr>
          <w:p w14:paraId="2E17E912"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414.1/220.1</w:t>
            </w:r>
          </w:p>
        </w:tc>
        <w:tc>
          <w:tcPr>
            <w:tcW w:w="1885" w:type="dxa"/>
            <w:vMerge w:val="restart"/>
            <w:tcBorders>
              <w:top w:val="single" w:sz="4" w:space="0" w:color="auto"/>
              <w:bottom w:val="single" w:sz="4" w:space="0" w:color="auto"/>
            </w:tcBorders>
            <w:shd w:val="clear" w:color="auto" w:fill="auto"/>
            <w:vAlign w:val="center"/>
          </w:tcPr>
          <w:p w14:paraId="6655362C"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414.1/220.1</w:t>
            </w:r>
          </w:p>
        </w:tc>
        <w:tc>
          <w:tcPr>
            <w:tcW w:w="1867" w:type="dxa"/>
            <w:tcBorders>
              <w:top w:val="single" w:sz="4" w:space="0" w:color="auto"/>
              <w:bottom w:val="single" w:sz="4" w:space="0" w:color="auto"/>
            </w:tcBorders>
            <w:shd w:val="clear" w:color="auto" w:fill="auto"/>
            <w:vAlign w:val="center"/>
          </w:tcPr>
          <w:p w14:paraId="6E0C1FA1"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90</w:t>
            </w:r>
          </w:p>
        </w:tc>
        <w:tc>
          <w:tcPr>
            <w:tcW w:w="1867" w:type="dxa"/>
            <w:tcBorders>
              <w:top w:val="single" w:sz="4" w:space="0" w:color="auto"/>
              <w:bottom w:val="single" w:sz="4" w:space="0" w:color="auto"/>
            </w:tcBorders>
            <w:shd w:val="clear" w:color="auto" w:fill="auto"/>
            <w:vAlign w:val="center"/>
          </w:tcPr>
          <w:p w14:paraId="62266809"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30</w:t>
            </w:r>
          </w:p>
        </w:tc>
      </w:tr>
      <w:tr w:rsidR="009618AE" w:rsidRPr="009618AE" w14:paraId="6DFBE79E" w14:textId="77777777" w:rsidTr="004A3D27">
        <w:trPr>
          <w:trHeight w:val="284"/>
          <w:jc w:val="center"/>
        </w:trPr>
        <w:tc>
          <w:tcPr>
            <w:tcW w:w="1866" w:type="dxa"/>
            <w:vMerge/>
            <w:tcBorders>
              <w:top w:val="single" w:sz="4" w:space="0" w:color="auto"/>
              <w:bottom w:val="single" w:sz="4" w:space="0" w:color="auto"/>
            </w:tcBorders>
            <w:shd w:val="clear" w:color="auto" w:fill="auto"/>
            <w:vAlign w:val="center"/>
          </w:tcPr>
          <w:p w14:paraId="0F985D61" w14:textId="77777777" w:rsidR="009618AE" w:rsidRPr="009618AE" w:rsidRDefault="009618AE" w:rsidP="009618AE">
            <w:pPr>
              <w:widowControl/>
              <w:autoSpaceDE w:val="0"/>
              <w:autoSpaceDN w:val="0"/>
              <w:jc w:val="center"/>
              <w:rPr>
                <w:rFonts w:ascii="仿宋_GB2312" w:eastAsia="仿宋_GB2312" w:hAnsi="宋体"/>
                <w:kern w:val="0"/>
                <w:sz w:val="24"/>
              </w:rPr>
            </w:pPr>
          </w:p>
        </w:tc>
        <w:tc>
          <w:tcPr>
            <w:tcW w:w="1889" w:type="dxa"/>
            <w:tcBorders>
              <w:top w:val="single" w:sz="4" w:space="0" w:color="auto"/>
              <w:bottom w:val="single" w:sz="4" w:space="0" w:color="auto"/>
            </w:tcBorders>
            <w:shd w:val="clear" w:color="auto" w:fill="auto"/>
            <w:vAlign w:val="center"/>
          </w:tcPr>
          <w:p w14:paraId="63430BB5"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414.1/353.1</w:t>
            </w:r>
          </w:p>
        </w:tc>
        <w:tc>
          <w:tcPr>
            <w:tcW w:w="1885" w:type="dxa"/>
            <w:vMerge/>
            <w:tcBorders>
              <w:top w:val="single" w:sz="4" w:space="0" w:color="auto"/>
              <w:bottom w:val="single" w:sz="4" w:space="0" w:color="auto"/>
            </w:tcBorders>
            <w:shd w:val="clear" w:color="auto" w:fill="auto"/>
            <w:vAlign w:val="center"/>
          </w:tcPr>
          <w:p w14:paraId="1E2504CF" w14:textId="77777777" w:rsidR="009618AE" w:rsidRPr="009618AE" w:rsidRDefault="009618AE" w:rsidP="009618AE">
            <w:pPr>
              <w:widowControl/>
              <w:autoSpaceDE w:val="0"/>
              <w:autoSpaceDN w:val="0"/>
              <w:jc w:val="center"/>
              <w:rPr>
                <w:rFonts w:ascii="仿宋_GB2312" w:eastAsia="仿宋_GB2312" w:hAnsi="宋体"/>
                <w:kern w:val="0"/>
                <w:sz w:val="24"/>
              </w:rPr>
            </w:pPr>
          </w:p>
        </w:tc>
        <w:tc>
          <w:tcPr>
            <w:tcW w:w="1867" w:type="dxa"/>
            <w:tcBorders>
              <w:top w:val="single" w:sz="4" w:space="0" w:color="auto"/>
              <w:bottom w:val="single" w:sz="4" w:space="0" w:color="auto"/>
            </w:tcBorders>
            <w:shd w:val="clear" w:color="auto" w:fill="auto"/>
            <w:vAlign w:val="center"/>
          </w:tcPr>
          <w:p w14:paraId="0D363BD0"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90</w:t>
            </w:r>
          </w:p>
        </w:tc>
        <w:tc>
          <w:tcPr>
            <w:tcW w:w="1867" w:type="dxa"/>
            <w:tcBorders>
              <w:top w:val="single" w:sz="4" w:space="0" w:color="auto"/>
              <w:bottom w:val="single" w:sz="4" w:space="0" w:color="auto"/>
            </w:tcBorders>
            <w:shd w:val="clear" w:color="auto" w:fill="auto"/>
            <w:vAlign w:val="center"/>
          </w:tcPr>
          <w:p w14:paraId="74A16065"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32</w:t>
            </w:r>
          </w:p>
        </w:tc>
      </w:tr>
      <w:tr w:rsidR="009618AE" w:rsidRPr="009618AE" w14:paraId="799492DD" w14:textId="77777777" w:rsidTr="004A3D27">
        <w:trPr>
          <w:trHeight w:val="284"/>
          <w:jc w:val="center"/>
        </w:trPr>
        <w:tc>
          <w:tcPr>
            <w:tcW w:w="1866" w:type="dxa"/>
            <w:vMerge w:val="restart"/>
            <w:tcBorders>
              <w:top w:val="single" w:sz="4" w:space="0" w:color="auto"/>
              <w:bottom w:val="single" w:sz="4" w:space="0" w:color="auto"/>
            </w:tcBorders>
            <w:shd w:val="clear" w:color="auto" w:fill="auto"/>
            <w:vAlign w:val="center"/>
          </w:tcPr>
          <w:p w14:paraId="73F18C03"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可待因</w:t>
            </w:r>
          </w:p>
        </w:tc>
        <w:tc>
          <w:tcPr>
            <w:tcW w:w="1889" w:type="dxa"/>
            <w:tcBorders>
              <w:top w:val="single" w:sz="4" w:space="0" w:color="auto"/>
              <w:bottom w:val="single" w:sz="4" w:space="0" w:color="auto"/>
            </w:tcBorders>
            <w:shd w:val="clear" w:color="auto" w:fill="auto"/>
            <w:vAlign w:val="center"/>
          </w:tcPr>
          <w:p w14:paraId="1495336C"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300.1/215.1</w:t>
            </w:r>
          </w:p>
        </w:tc>
        <w:tc>
          <w:tcPr>
            <w:tcW w:w="1885" w:type="dxa"/>
            <w:vMerge w:val="restart"/>
            <w:tcBorders>
              <w:top w:val="single" w:sz="4" w:space="0" w:color="auto"/>
              <w:bottom w:val="single" w:sz="4" w:space="0" w:color="auto"/>
            </w:tcBorders>
            <w:shd w:val="clear" w:color="auto" w:fill="auto"/>
            <w:vAlign w:val="center"/>
          </w:tcPr>
          <w:p w14:paraId="3AE2721A"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300.1/215.1</w:t>
            </w:r>
          </w:p>
        </w:tc>
        <w:tc>
          <w:tcPr>
            <w:tcW w:w="1867" w:type="dxa"/>
            <w:tcBorders>
              <w:top w:val="single" w:sz="4" w:space="0" w:color="auto"/>
              <w:bottom w:val="single" w:sz="4" w:space="0" w:color="auto"/>
            </w:tcBorders>
            <w:shd w:val="clear" w:color="auto" w:fill="auto"/>
            <w:vAlign w:val="center"/>
          </w:tcPr>
          <w:p w14:paraId="1C402E4F"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90</w:t>
            </w:r>
          </w:p>
        </w:tc>
        <w:tc>
          <w:tcPr>
            <w:tcW w:w="1867" w:type="dxa"/>
            <w:tcBorders>
              <w:top w:val="single" w:sz="4" w:space="0" w:color="auto"/>
              <w:bottom w:val="single" w:sz="4" w:space="0" w:color="auto"/>
            </w:tcBorders>
            <w:shd w:val="clear" w:color="auto" w:fill="auto"/>
            <w:vAlign w:val="center"/>
          </w:tcPr>
          <w:p w14:paraId="653D3E86"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33</w:t>
            </w:r>
          </w:p>
        </w:tc>
      </w:tr>
      <w:tr w:rsidR="009618AE" w:rsidRPr="009618AE" w14:paraId="6D8C4F28" w14:textId="77777777" w:rsidTr="004A3D27">
        <w:trPr>
          <w:trHeight w:val="284"/>
          <w:jc w:val="center"/>
        </w:trPr>
        <w:tc>
          <w:tcPr>
            <w:tcW w:w="1866" w:type="dxa"/>
            <w:vMerge/>
            <w:tcBorders>
              <w:top w:val="single" w:sz="4" w:space="0" w:color="auto"/>
              <w:bottom w:val="single" w:sz="4" w:space="0" w:color="auto"/>
            </w:tcBorders>
            <w:shd w:val="clear" w:color="auto" w:fill="auto"/>
            <w:vAlign w:val="center"/>
          </w:tcPr>
          <w:p w14:paraId="53D30F9C" w14:textId="77777777" w:rsidR="009618AE" w:rsidRPr="009618AE" w:rsidRDefault="009618AE" w:rsidP="009618AE">
            <w:pPr>
              <w:widowControl/>
              <w:autoSpaceDE w:val="0"/>
              <w:autoSpaceDN w:val="0"/>
              <w:jc w:val="center"/>
              <w:rPr>
                <w:rFonts w:ascii="仿宋_GB2312" w:eastAsia="仿宋_GB2312" w:hAnsi="宋体"/>
                <w:kern w:val="0"/>
                <w:sz w:val="24"/>
              </w:rPr>
            </w:pPr>
          </w:p>
        </w:tc>
        <w:tc>
          <w:tcPr>
            <w:tcW w:w="1889" w:type="dxa"/>
            <w:tcBorders>
              <w:top w:val="single" w:sz="4" w:space="0" w:color="auto"/>
              <w:bottom w:val="single" w:sz="4" w:space="0" w:color="auto"/>
            </w:tcBorders>
            <w:shd w:val="clear" w:color="auto" w:fill="auto"/>
            <w:vAlign w:val="center"/>
          </w:tcPr>
          <w:p w14:paraId="630AC017"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300.1/165.1</w:t>
            </w:r>
          </w:p>
        </w:tc>
        <w:tc>
          <w:tcPr>
            <w:tcW w:w="1885" w:type="dxa"/>
            <w:vMerge/>
            <w:tcBorders>
              <w:top w:val="single" w:sz="4" w:space="0" w:color="auto"/>
              <w:bottom w:val="single" w:sz="4" w:space="0" w:color="auto"/>
            </w:tcBorders>
            <w:shd w:val="clear" w:color="auto" w:fill="auto"/>
            <w:vAlign w:val="center"/>
          </w:tcPr>
          <w:p w14:paraId="2E782C31" w14:textId="77777777" w:rsidR="009618AE" w:rsidRPr="009618AE" w:rsidRDefault="009618AE" w:rsidP="009618AE">
            <w:pPr>
              <w:widowControl/>
              <w:autoSpaceDE w:val="0"/>
              <w:autoSpaceDN w:val="0"/>
              <w:jc w:val="center"/>
              <w:rPr>
                <w:rFonts w:ascii="仿宋_GB2312" w:eastAsia="仿宋_GB2312" w:hAnsi="宋体"/>
                <w:kern w:val="0"/>
                <w:sz w:val="24"/>
              </w:rPr>
            </w:pPr>
          </w:p>
        </w:tc>
        <w:tc>
          <w:tcPr>
            <w:tcW w:w="1867" w:type="dxa"/>
            <w:tcBorders>
              <w:top w:val="single" w:sz="4" w:space="0" w:color="auto"/>
              <w:bottom w:val="single" w:sz="4" w:space="0" w:color="auto"/>
            </w:tcBorders>
            <w:shd w:val="clear" w:color="auto" w:fill="auto"/>
            <w:vAlign w:val="center"/>
          </w:tcPr>
          <w:p w14:paraId="5344149D"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90</w:t>
            </w:r>
          </w:p>
        </w:tc>
        <w:tc>
          <w:tcPr>
            <w:tcW w:w="1867" w:type="dxa"/>
            <w:tcBorders>
              <w:top w:val="single" w:sz="4" w:space="0" w:color="auto"/>
              <w:bottom w:val="single" w:sz="4" w:space="0" w:color="auto"/>
            </w:tcBorders>
            <w:shd w:val="clear" w:color="auto" w:fill="auto"/>
            <w:vAlign w:val="center"/>
          </w:tcPr>
          <w:p w14:paraId="75D7A971"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50</w:t>
            </w:r>
          </w:p>
        </w:tc>
      </w:tr>
      <w:tr w:rsidR="009618AE" w:rsidRPr="009618AE" w14:paraId="1245225E" w14:textId="77777777" w:rsidTr="004A3D27">
        <w:trPr>
          <w:trHeight w:val="284"/>
          <w:jc w:val="center"/>
        </w:trPr>
        <w:tc>
          <w:tcPr>
            <w:tcW w:w="1866" w:type="dxa"/>
            <w:vMerge w:val="restart"/>
            <w:tcBorders>
              <w:top w:val="single" w:sz="4" w:space="0" w:color="auto"/>
              <w:bottom w:val="single" w:sz="4" w:space="0" w:color="auto"/>
            </w:tcBorders>
            <w:shd w:val="clear" w:color="auto" w:fill="auto"/>
            <w:vAlign w:val="center"/>
          </w:tcPr>
          <w:p w14:paraId="3AC59C28"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蒂巴因</w:t>
            </w:r>
          </w:p>
        </w:tc>
        <w:tc>
          <w:tcPr>
            <w:tcW w:w="1889" w:type="dxa"/>
            <w:tcBorders>
              <w:top w:val="single" w:sz="4" w:space="0" w:color="auto"/>
              <w:bottom w:val="single" w:sz="4" w:space="0" w:color="auto"/>
            </w:tcBorders>
            <w:shd w:val="clear" w:color="auto" w:fill="auto"/>
            <w:vAlign w:val="center"/>
          </w:tcPr>
          <w:p w14:paraId="4A04704A"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312.1/58.1</w:t>
            </w:r>
          </w:p>
        </w:tc>
        <w:tc>
          <w:tcPr>
            <w:tcW w:w="1885" w:type="dxa"/>
            <w:vMerge w:val="restart"/>
            <w:tcBorders>
              <w:top w:val="single" w:sz="4" w:space="0" w:color="auto"/>
              <w:bottom w:val="single" w:sz="4" w:space="0" w:color="auto"/>
            </w:tcBorders>
            <w:shd w:val="clear" w:color="auto" w:fill="auto"/>
            <w:vAlign w:val="center"/>
          </w:tcPr>
          <w:p w14:paraId="2754A4D8"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312.1/58.1</w:t>
            </w:r>
          </w:p>
        </w:tc>
        <w:tc>
          <w:tcPr>
            <w:tcW w:w="1867" w:type="dxa"/>
            <w:tcBorders>
              <w:top w:val="single" w:sz="4" w:space="0" w:color="auto"/>
              <w:bottom w:val="single" w:sz="4" w:space="0" w:color="auto"/>
            </w:tcBorders>
            <w:shd w:val="clear" w:color="auto" w:fill="auto"/>
            <w:vAlign w:val="center"/>
          </w:tcPr>
          <w:p w14:paraId="7544C3C3"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60</w:t>
            </w:r>
          </w:p>
        </w:tc>
        <w:tc>
          <w:tcPr>
            <w:tcW w:w="1867" w:type="dxa"/>
            <w:tcBorders>
              <w:top w:val="single" w:sz="4" w:space="0" w:color="auto"/>
              <w:bottom w:val="single" w:sz="4" w:space="0" w:color="auto"/>
            </w:tcBorders>
            <w:shd w:val="clear" w:color="auto" w:fill="auto"/>
            <w:vAlign w:val="center"/>
          </w:tcPr>
          <w:p w14:paraId="6A17131D"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35</w:t>
            </w:r>
          </w:p>
        </w:tc>
      </w:tr>
      <w:tr w:rsidR="009618AE" w:rsidRPr="009618AE" w14:paraId="19031356" w14:textId="77777777" w:rsidTr="004A3D27">
        <w:trPr>
          <w:trHeight w:val="284"/>
          <w:jc w:val="center"/>
        </w:trPr>
        <w:tc>
          <w:tcPr>
            <w:tcW w:w="1866" w:type="dxa"/>
            <w:vMerge/>
            <w:tcBorders>
              <w:top w:val="single" w:sz="4" w:space="0" w:color="auto"/>
              <w:bottom w:val="single" w:sz="4" w:space="0" w:color="auto"/>
            </w:tcBorders>
            <w:shd w:val="clear" w:color="auto" w:fill="auto"/>
            <w:vAlign w:val="center"/>
          </w:tcPr>
          <w:p w14:paraId="01443A08" w14:textId="77777777" w:rsidR="009618AE" w:rsidRPr="009618AE" w:rsidRDefault="009618AE" w:rsidP="009618AE">
            <w:pPr>
              <w:widowControl/>
              <w:autoSpaceDE w:val="0"/>
              <w:autoSpaceDN w:val="0"/>
              <w:jc w:val="center"/>
              <w:rPr>
                <w:rFonts w:ascii="仿宋_GB2312" w:eastAsia="仿宋_GB2312" w:hAnsi="宋体"/>
                <w:kern w:val="0"/>
                <w:sz w:val="24"/>
              </w:rPr>
            </w:pPr>
          </w:p>
        </w:tc>
        <w:tc>
          <w:tcPr>
            <w:tcW w:w="1889" w:type="dxa"/>
            <w:tcBorders>
              <w:top w:val="single" w:sz="4" w:space="0" w:color="auto"/>
              <w:bottom w:val="single" w:sz="4" w:space="0" w:color="auto"/>
            </w:tcBorders>
            <w:shd w:val="clear" w:color="auto" w:fill="auto"/>
            <w:vAlign w:val="center"/>
          </w:tcPr>
          <w:p w14:paraId="3172FC21"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312.1/251.1</w:t>
            </w:r>
          </w:p>
        </w:tc>
        <w:tc>
          <w:tcPr>
            <w:tcW w:w="1885" w:type="dxa"/>
            <w:vMerge/>
            <w:tcBorders>
              <w:top w:val="single" w:sz="4" w:space="0" w:color="auto"/>
              <w:bottom w:val="single" w:sz="4" w:space="0" w:color="auto"/>
            </w:tcBorders>
            <w:shd w:val="clear" w:color="auto" w:fill="auto"/>
            <w:vAlign w:val="center"/>
          </w:tcPr>
          <w:p w14:paraId="233F52CF" w14:textId="77777777" w:rsidR="009618AE" w:rsidRPr="009618AE" w:rsidRDefault="009618AE" w:rsidP="009618AE">
            <w:pPr>
              <w:widowControl/>
              <w:autoSpaceDE w:val="0"/>
              <w:autoSpaceDN w:val="0"/>
              <w:jc w:val="center"/>
              <w:rPr>
                <w:rFonts w:ascii="仿宋_GB2312" w:eastAsia="仿宋_GB2312" w:hAnsi="宋体"/>
                <w:kern w:val="0"/>
                <w:sz w:val="24"/>
              </w:rPr>
            </w:pPr>
          </w:p>
        </w:tc>
        <w:tc>
          <w:tcPr>
            <w:tcW w:w="1867" w:type="dxa"/>
            <w:tcBorders>
              <w:top w:val="single" w:sz="4" w:space="0" w:color="auto"/>
              <w:bottom w:val="single" w:sz="4" w:space="0" w:color="auto"/>
            </w:tcBorders>
            <w:shd w:val="clear" w:color="auto" w:fill="auto"/>
            <w:vAlign w:val="center"/>
          </w:tcPr>
          <w:p w14:paraId="4F58A5DA"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60</w:t>
            </w:r>
          </w:p>
        </w:tc>
        <w:tc>
          <w:tcPr>
            <w:tcW w:w="1867" w:type="dxa"/>
            <w:tcBorders>
              <w:top w:val="single" w:sz="4" w:space="0" w:color="auto"/>
              <w:bottom w:val="single" w:sz="4" w:space="0" w:color="auto"/>
            </w:tcBorders>
            <w:shd w:val="clear" w:color="auto" w:fill="auto"/>
            <w:vAlign w:val="center"/>
          </w:tcPr>
          <w:p w14:paraId="16DF8BCE"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35</w:t>
            </w:r>
          </w:p>
        </w:tc>
      </w:tr>
      <w:tr w:rsidR="009618AE" w:rsidRPr="009618AE" w14:paraId="54F0FD3A" w14:textId="77777777" w:rsidTr="004A3D27">
        <w:trPr>
          <w:trHeight w:val="284"/>
          <w:jc w:val="center"/>
        </w:trPr>
        <w:tc>
          <w:tcPr>
            <w:tcW w:w="1866" w:type="dxa"/>
            <w:tcBorders>
              <w:top w:val="single" w:sz="4" w:space="0" w:color="auto"/>
              <w:bottom w:val="single" w:sz="4" w:space="0" w:color="auto"/>
            </w:tcBorders>
            <w:shd w:val="clear" w:color="auto" w:fill="auto"/>
            <w:vAlign w:val="center"/>
          </w:tcPr>
          <w:p w14:paraId="2609983F"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吗啡D3</w:t>
            </w:r>
          </w:p>
        </w:tc>
        <w:tc>
          <w:tcPr>
            <w:tcW w:w="1889" w:type="dxa"/>
            <w:tcBorders>
              <w:top w:val="single" w:sz="4" w:space="0" w:color="auto"/>
              <w:bottom w:val="single" w:sz="4" w:space="0" w:color="auto"/>
            </w:tcBorders>
            <w:shd w:val="clear" w:color="auto" w:fill="auto"/>
            <w:vAlign w:val="center"/>
          </w:tcPr>
          <w:p w14:paraId="59225FBC"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289.1/185.1</w:t>
            </w:r>
          </w:p>
        </w:tc>
        <w:tc>
          <w:tcPr>
            <w:tcW w:w="1885" w:type="dxa"/>
            <w:tcBorders>
              <w:top w:val="single" w:sz="4" w:space="0" w:color="auto"/>
              <w:bottom w:val="single" w:sz="4" w:space="0" w:color="auto"/>
            </w:tcBorders>
            <w:shd w:val="clear" w:color="auto" w:fill="auto"/>
            <w:vAlign w:val="center"/>
          </w:tcPr>
          <w:p w14:paraId="16BF87A4"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289.1/185.1</w:t>
            </w:r>
          </w:p>
        </w:tc>
        <w:tc>
          <w:tcPr>
            <w:tcW w:w="1867" w:type="dxa"/>
            <w:tcBorders>
              <w:top w:val="single" w:sz="4" w:space="0" w:color="auto"/>
              <w:bottom w:val="single" w:sz="4" w:space="0" w:color="auto"/>
            </w:tcBorders>
            <w:shd w:val="clear" w:color="auto" w:fill="auto"/>
            <w:vAlign w:val="center"/>
          </w:tcPr>
          <w:p w14:paraId="4CC357F9"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110</w:t>
            </w:r>
          </w:p>
        </w:tc>
        <w:tc>
          <w:tcPr>
            <w:tcW w:w="1867" w:type="dxa"/>
            <w:tcBorders>
              <w:top w:val="single" w:sz="4" w:space="0" w:color="auto"/>
              <w:bottom w:val="single" w:sz="4" w:space="0" w:color="auto"/>
            </w:tcBorders>
            <w:shd w:val="clear" w:color="auto" w:fill="auto"/>
            <w:vAlign w:val="center"/>
          </w:tcPr>
          <w:p w14:paraId="7D12CA8A"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40</w:t>
            </w:r>
          </w:p>
        </w:tc>
      </w:tr>
      <w:tr w:rsidR="009618AE" w:rsidRPr="009618AE" w14:paraId="3FA61942" w14:textId="77777777" w:rsidTr="004A3D27">
        <w:trPr>
          <w:trHeight w:val="284"/>
          <w:jc w:val="center"/>
        </w:trPr>
        <w:tc>
          <w:tcPr>
            <w:tcW w:w="1866" w:type="dxa"/>
            <w:tcBorders>
              <w:top w:val="single" w:sz="4" w:space="0" w:color="auto"/>
              <w:bottom w:val="single" w:sz="8" w:space="0" w:color="auto"/>
            </w:tcBorders>
            <w:shd w:val="clear" w:color="auto" w:fill="auto"/>
            <w:vAlign w:val="center"/>
          </w:tcPr>
          <w:p w14:paraId="3C2F85E5"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可待因D3</w:t>
            </w:r>
          </w:p>
        </w:tc>
        <w:tc>
          <w:tcPr>
            <w:tcW w:w="1889" w:type="dxa"/>
            <w:tcBorders>
              <w:top w:val="single" w:sz="4" w:space="0" w:color="auto"/>
              <w:bottom w:val="single" w:sz="8" w:space="0" w:color="auto"/>
            </w:tcBorders>
            <w:shd w:val="clear" w:color="auto" w:fill="auto"/>
            <w:vAlign w:val="center"/>
          </w:tcPr>
          <w:p w14:paraId="06306448"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303.2/215.1</w:t>
            </w:r>
          </w:p>
        </w:tc>
        <w:tc>
          <w:tcPr>
            <w:tcW w:w="1885" w:type="dxa"/>
            <w:tcBorders>
              <w:top w:val="single" w:sz="4" w:space="0" w:color="auto"/>
              <w:bottom w:val="single" w:sz="8" w:space="0" w:color="auto"/>
            </w:tcBorders>
            <w:shd w:val="clear" w:color="auto" w:fill="auto"/>
            <w:vAlign w:val="center"/>
          </w:tcPr>
          <w:p w14:paraId="0983D994"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303.2/215.1</w:t>
            </w:r>
          </w:p>
        </w:tc>
        <w:tc>
          <w:tcPr>
            <w:tcW w:w="1867" w:type="dxa"/>
            <w:tcBorders>
              <w:top w:val="single" w:sz="4" w:space="0" w:color="auto"/>
              <w:bottom w:val="single" w:sz="8" w:space="0" w:color="auto"/>
            </w:tcBorders>
            <w:shd w:val="clear" w:color="auto" w:fill="auto"/>
            <w:vAlign w:val="center"/>
          </w:tcPr>
          <w:p w14:paraId="223EB7D1"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110</w:t>
            </w:r>
          </w:p>
        </w:tc>
        <w:tc>
          <w:tcPr>
            <w:tcW w:w="1867" w:type="dxa"/>
            <w:tcBorders>
              <w:top w:val="single" w:sz="4" w:space="0" w:color="auto"/>
              <w:bottom w:val="single" w:sz="8" w:space="0" w:color="auto"/>
            </w:tcBorders>
            <w:shd w:val="clear" w:color="auto" w:fill="auto"/>
            <w:vAlign w:val="center"/>
          </w:tcPr>
          <w:p w14:paraId="5B1E977A" w14:textId="77777777" w:rsidR="009618AE" w:rsidRPr="009618AE" w:rsidRDefault="009618AE" w:rsidP="009618AE">
            <w:pPr>
              <w:widowControl/>
              <w:autoSpaceDE w:val="0"/>
              <w:autoSpaceDN w:val="0"/>
              <w:jc w:val="center"/>
              <w:rPr>
                <w:rFonts w:ascii="仿宋_GB2312" w:eastAsia="仿宋_GB2312" w:hAnsi="宋体"/>
                <w:kern w:val="0"/>
                <w:sz w:val="24"/>
              </w:rPr>
            </w:pPr>
            <w:r w:rsidRPr="009618AE">
              <w:rPr>
                <w:rFonts w:ascii="仿宋_GB2312" w:eastAsia="仿宋_GB2312" w:hAnsi="宋体" w:hint="eastAsia"/>
                <w:kern w:val="0"/>
                <w:sz w:val="24"/>
              </w:rPr>
              <w:t>35</w:t>
            </w:r>
          </w:p>
        </w:tc>
      </w:tr>
    </w:tbl>
    <w:p w14:paraId="3FA63D13" w14:textId="703443A8" w:rsidR="00A21647" w:rsidRDefault="009618AE" w:rsidP="00A21647">
      <w:pPr>
        <w:ind w:firstLineChars="200" w:firstLine="640"/>
        <w:rPr>
          <w:rFonts w:ascii="仿宋_GB2312" w:eastAsia="仿宋_GB2312" w:hAnsi="宋体"/>
          <w:sz w:val="32"/>
          <w:szCs w:val="32"/>
          <w:lang w:val="zh-CN"/>
        </w:rPr>
      </w:pPr>
      <w:r w:rsidRPr="009618AE">
        <w:rPr>
          <w:rFonts w:ascii="仿宋_GB2312" w:eastAsia="仿宋_GB2312" w:hAnsi="宋体" w:hint="eastAsia"/>
          <w:sz w:val="32"/>
          <w:szCs w:val="32"/>
          <w:lang w:val="zh-CN"/>
        </w:rPr>
        <w:t>质谱条件优化</w:t>
      </w:r>
      <w:r>
        <w:rPr>
          <w:rFonts w:ascii="仿宋_GB2312" w:eastAsia="仿宋_GB2312" w:hAnsi="宋体" w:hint="eastAsia"/>
          <w:sz w:val="32"/>
          <w:szCs w:val="32"/>
          <w:lang w:val="zh-CN"/>
        </w:rPr>
        <w:t>试验如下</w:t>
      </w:r>
      <w:r>
        <w:rPr>
          <w:rFonts w:ascii="仿宋_GB2312" w:eastAsia="仿宋_GB2312" w:hAnsi="宋体"/>
          <w:sz w:val="32"/>
          <w:szCs w:val="32"/>
          <w:lang w:val="zh-CN"/>
        </w:rPr>
        <w:t>：</w:t>
      </w:r>
    </w:p>
    <w:p w14:paraId="1D21B5D2" w14:textId="349356EA" w:rsidR="00A21647" w:rsidRDefault="00A21647" w:rsidP="00A21647">
      <w:pPr>
        <w:ind w:firstLineChars="200" w:firstLine="640"/>
        <w:rPr>
          <w:rFonts w:ascii="仿宋_GB2312" w:eastAsia="仿宋_GB2312" w:hAnsi="宋体"/>
          <w:sz w:val="32"/>
          <w:szCs w:val="32"/>
          <w:lang w:val="zh-CN"/>
        </w:rPr>
      </w:pPr>
      <w:r w:rsidRPr="006730BE">
        <w:rPr>
          <w:rFonts w:ascii="仿宋_GB2312" w:eastAsia="仿宋_GB2312" w:hAnsi="宋体" w:hint="eastAsia"/>
          <w:sz w:val="32"/>
          <w:szCs w:val="32"/>
          <w:lang w:val="zh-CN"/>
        </w:rPr>
        <w:t>5种罂粟壳生物碱在离子化时易形成[M+H]</w:t>
      </w:r>
      <w:r w:rsidRPr="006730BE">
        <w:rPr>
          <w:rFonts w:ascii="仿宋_GB2312" w:eastAsia="仿宋_GB2312" w:hAnsi="宋体" w:hint="eastAsia"/>
          <w:sz w:val="32"/>
          <w:szCs w:val="32"/>
          <w:vertAlign w:val="superscript"/>
          <w:lang w:val="zh-CN"/>
        </w:rPr>
        <w:t>+</w:t>
      </w:r>
      <w:r w:rsidRPr="006730BE">
        <w:rPr>
          <w:rFonts w:ascii="仿宋_GB2312" w:eastAsia="仿宋_GB2312" w:hAnsi="宋体" w:hint="eastAsia"/>
          <w:sz w:val="32"/>
          <w:szCs w:val="32"/>
          <w:lang w:val="zh-CN"/>
        </w:rPr>
        <w:t>的带电离子，可通过ESI正离子模式进行扫描采集。实验采用直接进样方式将约100 ng/mL的罂粟碱、吗啡、那可丁、可待因、蒂巴因混合标准溶液注入离子源中，在正离子模式下电离喷雾后，进行母离子扫描、二级质谱扫描，获取子离子质量，再对每一个离子对的去簇电压、碰撞能量进行优化，得到质谱参数，优化后的质谱参数见表</w:t>
      </w:r>
      <w:r w:rsidR="009618AE">
        <w:rPr>
          <w:rFonts w:ascii="仿宋_GB2312" w:eastAsia="仿宋_GB2312" w:hAnsi="宋体"/>
          <w:sz w:val="32"/>
          <w:szCs w:val="32"/>
          <w:lang w:val="zh-CN"/>
        </w:rPr>
        <w:t>3</w:t>
      </w:r>
      <w:r>
        <w:rPr>
          <w:rFonts w:ascii="仿宋_GB2312" w:eastAsia="仿宋_GB2312" w:hAnsi="宋体" w:hint="eastAsia"/>
          <w:sz w:val="32"/>
          <w:szCs w:val="32"/>
          <w:lang w:val="zh-CN"/>
        </w:rPr>
        <w:t>。</w:t>
      </w:r>
    </w:p>
    <w:p w14:paraId="137A0E66" w14:textId="25C74CDB" w:rsidR="00B81D9F" w:rsidRDefault="00B81D9F" w:rsidP="00A21647">
      <w:pPr>
        <w:ind w:firstLineChars="200" w:firstLine="640"/>
        <w:rPr>
          <w:rFonts w:ascii="仿宋_GB2312" w:eastAsia="仿宋_GB2312" w:hAnsi="宋体"/>
          <w:sz w:val="32"/>
          <w:szCs w:val="32"/>
          <w:lang w:val="zh-CN"/>
        </w:rPr>
      </w:pPr>
    </w:p>
    <w:p w14:paraId="69DC38EF" w14:textId="77777777" w:rsidR="00333106" w:rsidRDefault="00333106" w:rsidP="00A21647">
      <w:pPr>
        <w:ind w:firstLineChars="200" w:firstLine="640"/>
        <w:rPr>
          <w:rFonts w:ascii="仿宋_GB2312" w:eastAsia="仿宋_GB2312" w:hAnsi="宋体"/>
          <w:sz w:val="32"/>
          <w:szCs w:val="32"/>
          <w:lang w:val="zh-CN"/>
        </w:rPr>
      </w:pPr>
    </w:p>
    <w:p w14:paraId="76D43CD5" w14:textId="77777777" w:rsidR="00B81D9F" w:rsidRDefault="00B81D9F" w:rsidP="00A21647">
      <w:pPr>
        <w:ind w:firstLineChars="200" w:firstLine="640"/>
        <w:rPr>
          <w:rFonts w:ascii="仿宋_GB2312" w:eastAsia="仿宋_GB2312" w:hAnsi="宋体"/>
          <w:sz w:val="32"/>
          <w:szCs w:val="32"/>
          <w:lang w:val="zh-CN"/>
        </w:rPr>
      </w:pPr>
    </w:p>
    <w:p w14:paraId="1E418102" w14:textId="6E2FD759" w:rsidR="00854C6E" w:rsidRPr="00A21647" w:rsidRDefault="00854C6E" w:rsidP="00854C6E">
      <w:pPr>
        <w:ind w:firstLineChars="200" w:firstLine="560"/>
        <w:jc w:val="center"/>
        <w:rPr>
          <w:rFonts w:ascii="仿宋_GB2312" w:eastAsia="仿宋_GB2312" w:hAnsi="宋体"/>
          <w:sz w:val="28"/>
          <w:szCs w:val="32"/>
          <w:lang w:val="zh-CN"/>
        </w:rPr>
      </w:pPr>
      <w:r w:rsidRPr="00A21647">
        <w:rPr>
          <w:rFonts w:ascii="仿宋_GB2312" w:eastAsia="仿宋_GB2312" w:hAnsi="宋体" w:hint="eastAsia"/>
          <w:sz w:val="28"/>
          <w:szCs w:val="32"/>
          <w:lang w:val="zh-CN"/>
        </w:rPr>
        <w:t>表</w:t>
      </w:r>
      <w:r w:rsidR="009618AE">
        <w:rPr>
          <w:rFonts w:ascii="仿宋_GB2312" w:eastAsia="仿宋_GB2312" w:hAnsi="宋体"/>
          <w:sz w:val="28"/>
          <w:szCs w:val="32"/>
          <w:lang w:val="zh-CN"/>
        </w:rPr>
        <w:t>3</w:t>
      </w:r>
      <w:r w:rsidRPr="00A21647">
        <w:rPr>
          <w:rFonts w:ascii="仿宋_GB2312" w:eastAsia="仿宋_GB2312" w:hAnsi="宋体"/>
          <w:sz w:val="28"/>
          <w:szCs w:val="32"/>
          <w:lang w:val="zh-CN"/>
        </w:rPr>
        <w:t xml:space="preserve"> </w:t>
      </w:r>
      <w:r w:rsidRPr="00A21647">
        <w:rPr>
          <w:rFonts w:ascii="仿宋_GB2312" w:eastAsia="仿宋_GB2312" w:hAnsi="宋体" w:hint="eastAsia"/>
          <w:sz w:val="28"/>
          <w:szCs w:val="32"/>
          <w:lang w:val="zh-CN"/>
        </w:rPr>
        <w:t>5种罂粟壳生物碱及其内标的质谱参数</w:t>
      </w:r>
    </w:p>
    <w:tbl>
      <w:tblPr>
        <w:tblStyle w:val="af9"/>
        <w:tblW w:w="0" w:type="auto"/>
        <w:tblLook w:val="04A0" w:firstRow="1" w:lastRow="0" w:firstColumn="1" w:lastColumn="0" w:noHBand="0" w:noVBand="1"/>
      </w:tblPr>
      <w:tblGrid>
        <w:gridCol w:w="1479"/>
        <w:gridCol w:w="1489"/>
        <w:gridCol w:w="1501"/>
        <w:gridCol w:w="1501"/>
        <w:gridCol w:w="1489"/>
        <w:gridCol w:w="1489"/>
      </w:tblGrid>
      <w:tr w:rsidR="00854C6E" w14:paraId="43FEC312" w14:textId="77777777" w:rsidTr="004A3D27">
        <w:trPr>
          <w:trHeight w:val="808"/>
        </w:trPr>
        <w:tc>
          <w:tcPr>
            <w:tcW w:w="1529" w:type="dxa"/>
            <w:vAlign w:val="center"/>
          </w:tcPr>
          <w:p w14:paraId="51FEE538" w14:textId="77777777" w:rsidR="00854C6E" w:rsidRPr="00D53630" w:rsidRDefault="00854C6E" w:rsidP="004A3D27">
            <w:pPr>
              <w:jc w:val="center"/>
              <w:rPr>
                <w:rFonts w:ascii="仿宋_GB2312" w:eastAsia="仿宋_GB2312" w:hAnsi="宋体"/>
                <w:sz w:val="24"/>
                <w:szCs w:val="32"/>
                <w:lang w:val="zh-CN"/>
              </w:rPr>
            </w:pPr>
            <w:r w:rsidRPr="00D53630">
              <w:rPr>
                <w:rFonts w:ascii="仿宋_GB2312" w:eastAsia="仿宋_GB2312" w:hAnsi="宋体" w:hint="eastAsia"/>
                <w:sz w:val="24"/>
                <w:szCs w:val="32"/>
                <w:lang w:val="zh-CN"/>
              </w:rPr>
              <w:t>化合物</w:t>
            </w:r>
          </w:p>
        </w:tc>
        <w:tc>
          <w:tcPr>
            <w:tcW w:w="1529" w:type="dxa"/>
            <w:vAlign w:val="center"/>
          </w:tcPr>
          <w:p w14:paraId="3AAC77BA" w14:textId="77777777" w:rsidR="00854C6E" w:rsidRPr="00D53630" w:rsidRDefault="00854C6E" w:rsidP="004A3D27">
            <w:pPr>
              <w:jc w:val="center"/>
              <w:rPr>
                <w:rFonts w:ascii="仿宋_GB2312" w:eastAsia="仿宋_GB2312" w:hAnsi="宋体"/>
                <w:sz w:val="24"/>
                <w:szCs w:val="32"/>
                <w:lang w:val="zh-CN"/>
              </w:rPr>
            </w:pPr>
            <w:r w:rsidRPr="00D53630">
              <w:rPr>
                <w:rFonts w:ascii="仿宋_GB2312" w:eastAsia="仿宋_GB2312" w:hAnsi="宋体" w:hint="eastAsia"/>
                <w:sz w:val="24"/>
                <w:szCs w:val="32"/>
                <w:lang w:val="zh-CN"/>
              </w:rPr>
              <w:t>保留时</w:t>
            </w:r>
          </w:p>
          <w:p w14:paraId="0579E102" w14:textId="77777777" w:rsidR="00854C6E" w:rsidRPr="00D53630" w:rsidRDefault="00854C6E" w:rsidP="004A3D27">
            <w:pPr>
              <w:jc w:val="center"/>
              <w:rPr>
                <w:rFonts w:ascii="仿宋_GB2312" w:eastAsia="仿宋_GB2312" w:hAnsi="宋体"/>
                <w:sz w:val="24"/>
                <w:szCs w:val="32"/>
                <w:lang w:val="zh-CN"/>
              </w:rPr>
            </w:pPr>
            <w:r w:rsidRPr="00D53630">
              <w:rPr>
                <w:rFonts w:ascii="仿宋_GB2312" w:eastAsia="仿宋_GB2312" w:hAnsi="宋体" w:hint="eastAsia"/>
                <w:sz w:val="24"/>
                <w:szCs w:val="32"/>
                <w:lang w:val="zh-CN"/>
              </w:rPr>
              <w:t>间/min</w:t>
            </w:r>
          </w:p>
        </w:tc>
        <w:tc>
          <w:tcPr>
            <w:tcW w:w="1529" w:type="dxa"/>
            <w:vAlign w:val="center"/>
          </w:tcPr>
          <w:p w14:paraId="2FB9B350" w14:textId="77777777" w:rsidR="00854C6E" w:rsidRPr="00D53630" w:rsidRDefault="00854C6E" w:rsidP="004A3D27">
            <w:pPr>
              <w:jc w:val="center"/>
              <w:rPr>
                <w:rFonts w:ascii="仿宋_GB2312" w:eastAsia="仿宋_GB2312" w:hAnsi="宋体"/>
                <w:sz w:val="24"/>
                <w:szCs w:val="32"/>
                <w:lang w:val="zh-CN"/>
              </w:rPr>
            </w:pPr>
            <w:r w:rsidRPr="00D53630">
              <w:rPr>
                <w:rFonts w:ascii="仿宋_GB2312" w:eastAsia="仿宋_GB2312" w:hAnsi="宋体" w:hint="eastAsia"/>
                <w:sz w:val="24"/>
                <w:szCs w:val="32"/>
                <w:lang w:val="zh-CN"/>
              </w:rPr>
              <w:t>母离子</w:t>
            </w:r>
          </w:p>
          <w:p w14:paraId="0220D6A3" w14:textId="77777777" w:rsidR="00854C6E" w:rsidRPr="00D53630" w:rsidRDefault="00854C6E" w:rsidP="004A3D27">
            <w:pPr>
              <w:jc w:val="center"/>
              <w:rPr>
                <w:rFonts w:ascii="仿宋_GB2312" w:eastAsia="仿宋_GB2312" w:hAnsi="宋体"/>
                <w:sz w:val="24"/>
                <w:szCs w:val="32"/>
                <w:lang w:val="zh-CN"/>
              </w:rPr>
            </w:pPr>
            <w:r w:rsidRPr="00D53630">
              <w:rPr>
                <w:rFonts w:ascii="仿宋_GB2312" w:eastAsia="仿宋_GB2312" w:hAnsi="宋体" w:hint="eastAsia"/>
                <w:sz w:val="24"/>
                <w:szCs w:val="32"/>
                <w:lang w:val="zh-CN"/>
              </w:rPr>
              <w:t>/(m/z)</w:t>
            </w:r>
          </w:p>
        </w:tc>
        <w:tc>
          <w:tcPr>
            <w:tcW w:w="1529" w:type="dxa"/>
            <w:vAlign w:val="center"/>
          </w:tcPr>
          <w:p w14:paraId="40D6E522" w14:textId="77777777" w:rsidR="00854C6E" w:rsidRPr="00D53630" w:rsidRDefault="00854C6E" w:rsidP="004A3D27">
            <w:pPr>
              <w:jc w:val="center"/>
              <w:rPr>
                <w:rFonts w:ascii="仿宋_GB2312" w:eastAsia="仿宋_GB2312" w:hAnsi="宋体"/>
                <w:sz w:val="24"/>
                <w:szCs w:val="32"/>
                <w:lang w:val="zh-CN"/>
              </w:rPr>
            </w:pPr>
            <w:r w:rsidRPr="00D53630">
              <w:rPr>
                <w:rFonts w:ascii="仿宋_GB2312" w:eastAsia="仿宋_GB2312" w:hAnsi="宋体" w:hint="eastAsia"/>
                <w:sz w:val="24"/>
                <w:szCs w:val="32"/>
                <w:lang w:val="zh-CN"/>
              </w:rPr>
              <w:t>子离子/(m/z)</w:t>
            </w:r>
          </w:p>
        </w:tc>
        <w:tc>
          <w:tcPr>
            <w:tcW w:w="1529" w:type="dxa"/>
            <w:vAlign w:val="center"/>
          </w:tcPr>
          <w:p w14:paraId="0F2132DB" w14:textId="77777777" w:rsidR="00854C6E" w:rsidRPr="00D53630" w:rsidRDefault="00854C6E" w:rsidP="004A3D27">
            <w:pPr>
              <w:jc w:val="center"/>
              <w:rPr>
                <w:rFonts w:ascii="仿宋_GB2312" w:eastAsia="仿宋_GB2312" w:hAnsi="宋体"/>
                <w:sz w:val="24"/>
                <w:szCs w:val="32"/>
                <w:lang w:val="zh-CN"/>
              </w:rPr>
            </w:pPr>
            <w:r w:rsidRPr="00D53630">
              <w:rPr>
                <w:rFonts w:ascii="仿宋_GB2312" w:eastAsia="仿宋_GB2312" w:hAnsi="宋体" w:hint="eastAsia"/>
                <w:sz w:val="24"/>
                <w:szCs w:val="32"/>
                <w:lang w:val="zh-CN"/>
              </w:rPr>
              <w:t>去簇电压</w:t>
            </w:r>
          </w:p>
          <w:p w14:paraId="07A8BC73" w14:textId="77777777" w:rsidR="00854C6E" w:rsidRPr="00D53630" w:rsidRDefault="00854C6E" w:rsidP="004A3D27">
            <w:pPr>
              <w:jc w:val="center"/>
              <w:rPr>
                <w:rFonts w:ascii="仿宋_GB2312" w:eastAsia="仿宋_GB2312" w:hAnsi="宋体"/>
                <w:sz w:val="24"/>
                <w:szCs w:val="32"/>
                <w:lang w:val="zh-CN"/>
              </w:rPr>
            </w:pPr>
            <w:r w:rsidRPr="00D53630">
              <w:rPr>
                <w:rFonts w:ascii="仿宋_GB2312" w:eastAsia="仿宋_GB2312" w:hAnsi="宋体"/>
                <w:sz w:val="24"/>
                <w:szCs w:val="32"/>
                <w:lang w:val="zh-CN"/>
              </w:rPr>
              <w:t>DP/V</w:t>
            </w:r>
          </w:p>
        </w:tc>
        <w:tc>
          <w:tcPr>
            <w:tcW w:w="1529" w:type="dxa"/>
            <w:vAlign w:val="center"/>
          </w:tcPr>
          <w:p w14:paraId="6F5246CA" w14:textId="77777777" w:rsidR="00854C6E" w:rsidRPr="00D53630" w:rsidRDefault="00854C6E" w:rsidP="004A3D27">
            <w:pPr>
              <w:jc w:val="center"/>
              <w:rPr>
                <w:rFonts w:ascii="仿宋_GB2312" w:eastAsia="仿宋_GB2312" w:hAnsi="宋体"/>
                <w:sz w:val="24"/>
                <w:szCs w:val="32"/>
                <w:lang w:val="zh-CN"/>
              </w:rPr>
            </w:pPr>
            <w:r w:rsidRPr="00D53630">
              <w:rPr>
                <w:rFonts w:ascii="仿宋_GB2312" w:eastAsia="仿宋_GB2312" w:hAnsi="宋体" w:hint="eastAsia"/>
                <w:sz w:val="24"/>
                <w:szCs w:val="32"/>
                <w:lang w:val="zh-CN"/>
              </w:rPr>
              <w:t>碰撞电压</w:t>
            </w:r>
          </w:p>
          <w:p w14:paraId="4272AA5E" w14:textId="77777777" w:rsidR="00854C6E" w:rsidRPr="00D53630" w:rsidRDefault="00854C6E" w:rsidP="004A3D27">
            <w:pPr>
              <w:jc w:val="center"/>
              <w:rPr>
                <w:rFonts w:ascii="仿宋_GB2312" w:eastAsia="仿宋_GB2312" w:hAnsi="宋体"/>
                <w:sz w:val="24"/>
                <w:szCs w:val="32"/>
                <w:lang w:val="zh-CN"/>
              </w:rPr>
            </w:pPr>
            <w:r w:rsidRPr="00D53630">
              <w:rPr>
                <w:rFonts w:ascii="仿宋_GB2312" w:eastAsia="仿宋_GB2312" w:hAnsi="宋体"/>
                <w:sz w:val="24"/>
                <w:szCs w:val="32"/>
                <w:lang w:val="zh-CN"/>
              </w:rPr>
              <w:t>CE/V</w:t>
            </w:r>
          </w:p>
        </w:tc>
      </w:tr>
      <w:tr w:rsidR="00854C6E" w14:paraId="643D9C5E" w14:textId="77777777" w:rsidTr="004A3D27">
        <w:tc>
          <w:tcPr>
            <w:tcW w:w="1529" w:type="dxa"/>
            <w:vMerge w:val="restart"/>
            <w:vAlign w:val="center"/>
          </w:tcPr>
          <w:p w14:paraId="1F8E6B19"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hint="eastAsia"/>
                <w:sz w:val="24"/>
                <w:szCs w:val="32"/>
                <w:lang w:val="zh-CN"/>
              </w:rPr>
              <w:t>罂粟碱</w:t>
            </w:r>
          </w:p>
        </w:tc>
        <w:tc>
          <w:tcPr>
            <w:tcW w:w="1529" w:type="dxa"/>
            <w:vMerge w:val="restart"/>
            <w:vAlign w:val="center"/>
          </w:tcPr>
          <w:p w14:paraId="35AF6497"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hint="eastAsia"/>
                <w:sz w:val="24"/>
                <w:szCs w:val="32"/>
                <w:lang w:val="zh-CN"/>
              </w:rPr>
              <w:t>2.22</w:t>
            </w:r>
          </w:p>
        </w:tc>
        <w:tc>
          <w:tcPr>
            <w:tcW w:w="1529" w:type="dxa"/>
            <w:vMerge w:val="restart"/>
            <w:vAlign w:val="center"/>
          </w:tcPr>
          <w:p w14:paraId="24B2CBC6"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hint="eastAsia"/>
                <w:sz w:val="24"/>
                <w:szCs w:val="32"/>
                <w:lang w:val="zh-CN"/>
              </w:rPr>
              <w:t>340.1</w:t>
            </w:r>
          </w:p>
        </w:tc>
        <w:tc>
          <w:tcPr>
            <w:tcW w:w="1529" w:type="dxa"/>
            <w:vAlign w:val="center"/>
          </w:tcPr>
          <w:p w14:paraId="7A403960"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sz w:val="24"/>
                <w:szCs w:val="32"/>
                <w:lang w:val="zh-CN"/>
              </w:rPr>
              <w:t>202.1</w:t>
            </w:r>
            <w:r w:rsidRPr="004D5C24">
              <w:rPr>
                <w:rFonts w:ascii="仿宋_GB2312" w:eastAsia="仿宋_GB2312" w:hAnsi="宋体"/>
                <w:sz w:val="24"/>
                <w:szCs w:val="32"/>
                <w:vertAlign w:val="superscript"/>
                <w:lang w:val="zh-CN"/>
              </w:rPr>
              <w:t>*</w:t>
            </w:r>
          </w:p>
        </w:tc>
        <w:tc>
          <w:tcPr>
            <w:tcW w:w="1529" w:type="dxa"/>
            <w:vMerge w:val="restart"/>
            <w:vAlign w:val="center"/>
          </w:tcPr>
          <w:p w14:paraId="0CE61EE6"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sz w:val="24"/>
                <w:szCs w:val="32"/>
                <w:lang w:val="zh-CN"/>
              </w:rPr>
              <w:t>60</w:t>
            </w:r>
          </w:p>
        </w:tc>
        <w:tc>
          <w:tcPr>
            <w:tcW w:w="1529" w:type="dxa"/>
            <w:vAlign w:val="center"/>
          </w:tcPr>
          <w:p w14:paraId="733C1D51"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sz w:val="24"/>
                <w:szCs w:val="32"/>
                <w:lang w:val="zh-CN"/>
              </w:rPr>
              <w:t>35</w:t>
            </w:r>
          </w:p>
        </w:tc>
      </w:tr>
      <w:tr w:rsidR="00854C6E" w14:paraId="0AA4F19D" w14:textId="77777777" w:rsidTr="004A3D27">
        <w:tc>
          <w:tcPr>
            <w:tcW w:w="1529" w:type="dxa"/>
            <w:vMerge/>
            <w:vAlign w:val="center"/>
          </w:tcPr>
          <w:p w14:paraId="2AA4AA60" w14:textId="77777777" w:rsidR="00854C6E" w:rsidRPr="00C23E83" w:rsidRDefault="00854C6E" w:rsidP="004A3D27">
            <w:pPr>
              <w:jc w:val="center"/>
              <w:rPr>
                <w:rFonts w:ascii="仿宋_GB2312" w:eastAsia="仿宋_GB2312" w:hAnsi="宋体"/>
                <w:sz w:val="24"/>
                <w:szCs w:val="32"/>
                <w:lang w:val="zh-CN"/>
              </w:rPr>
            </w:pPr>
          </w:p>
        </w:tc>
        <w:tc>
          <w:tcPr>
            <w:tcW w:w="1529" w:type="dxa"/>
            <w:vMerge/>
            <w:vAlign w:val="center"/>
          </w:tcPr>
          <w:p w14:paraId="0A28F1C1" w14:textId="77777777" w:rsidR="00854C6E" w:rsidRPr="00C23E83" w:rsidRDefault="00854C6E" w:rsidP="004A3D27">
            <w:pPr>
              <w:jc w:val="center"/>
              <w:rPr>
                <w:rFonts w:ascii="仿宋_GB2312" w:eastAsia="仿宋_GB2312" w:hAnsi="宋体"/>
                <w:sz w:val="24"/>
                <w:szCs w:val="32"/>
                <w:lang w:val="zh-CN"/>
              </w:rPr>
            </w:pPr>
          </w:p>
        </w:tc>
        <w:tc>
          <w:tcPr>
            <w:tcW w:w="1529" w:type="dxa"/>
            <w:vMerge/>
            <w:vAlign w:val="center"/>
          </w:tcPr>
          <w:p w14:paraId="5FCF3A86" w14:textId="77777777" w:rsidR="00854C6E" w:rsidRPr="00C23E83" w:rsidRDefault="00854C6E" w:rsidP="004A3D27">
            <w:pPr>
              <w:jc w:val="center"/>
              <w:rPr>
                <w:rFonts w:ascii="仿宋_GB2312" w:eastAsia="仿宋_GB2312" w:hAnsi="宋体"/>
                <w:sz w:val="24"/>
                <w:szCs w:val="32"/>
                <w:lang w:val="zh-CN"/>
              </w:rPr>
            </w:pPr>
          </w:p>
        </w:tc>
        <w:tc>
          <w:tcPr>
            <w:tcW w:w="1529" w:type="dxa"/>
            <w:vAlign w:val="center"/>
          </w:tcPr>
          <w:p w14:paraId="2C051679"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sz w:val="24"/>
                <w:szCs w:val="32"/>
                <w:lang w:val="zh-CN"/>
              </w:rPr>
              <w:t>171.1</w:t>
            </w:r>
          </w:p>
        </w:tc>
        <w:tc>
          <w:tcPr>
            <w:tcW w:w="1529" w:type="dxa"/>
            <w:vMerge/>
            <w:vAlign w:val="center"/>
          </w:tcPr>
          <w:p w14:paraId="5A3BFA18" w14:textId="77777777" w:rsidR="00854C6E" w:rsidRPr="00C23E83" w:rsidRDefault="00854C6E" w:rsidP="004A3D27">
            <w:pPr>
              <w:jc w:val="center"/>
              <w:rPr>
                <w:rFonts w:ascii="仿宋_GB2312" w:eastAsia="仿宋_GB2312" w:hAnsi="宋体"/>
                <w:sz w:val="24"/>
                <w:szCs w:val="32"/>
                <w:lang w:val="zh-CN"/>
              </w:rPr>
            </w:pPr>
          </w:p>
        </w:tc>
        <w:tc>
          <w:tcPr>
            <w:tcW w:w="1529" w:type="dxa"/>
            <w:vAlign w:val="center"/>
          </w:tcPr>
          <w:p w14:paraId="49F65843"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sz w:val="24"/>
                <w:szCs w:val="32"/>
                <w:lang w:val="zh-CN"/>
              </w:rPr>
              <w:t>45</w:t>
            </w:r>
          </w:p>
        </w:tc>
      </w:tr>
      <w:tr w:rsidR="00854C6E" w14:paraId="708F5680" w14:textId="77777777" w:rsidTr="004A3D27">
        <w:tc>
          <w:tcPr>
            <w:tcW w:w="1529" w:type="dxa"/>
            <w:vMerge w:val="restart"/>
            <w:vAlign w:val="center"/>
          </w:tcPr>
          <w:p w14:paraId="74D5BD65"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hint="eastAsia"/>
                <w:sz w:val="24"/>
                <w:szCs w:val="32"/>
                <w:lang w:val="zh-CN"/>
              </w:rPr>
              <w:t>吗啡</w:t>
            </w:r>
          </w:p>
        </w:tc>
        <w:tc>
          <w:tcPr>
            <w:tcW w:w="1529" w:type="dxa"/>
            <w:vMerge w:val="restart"/>
            <w:vAlign w:val="center"/>
          </w:tcPr>
          <w:p w14:paraId="46CFAFB8"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hint="eastAsia"/>
                <w:sz w:val="24"/>
                <w:szCs w:val="32"/>
                <w:lang w:val="zh-CN"/>
              </w:rPr>
              <w:t>2.96</w:t>
            </w:r>
          </w:p>
        </w:tc>
        <w:tc>
          <w:tcPr>
            <w:tcW w:w="1529" w:type="dxa"/>
            <w:vMerge w:val="restart"/>
            <w:vAlign w:val="center"/>
          </w:tcPr>
          <w:p w14:paraId="28951291"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hint="eastAsia"/>
                <w:sz w:val="24"/>
                <w:szCs w:val="32"/>
                <w:lang w:val="zh-CN"/>
              </w:rPr>
              <w:t>286.1</w:t>
            </w:r>
          </w:p>
        </w:tc>
        <w:tc>
          <w:tcPr>
            <w:tcW w:w="1529" w:type="dxa"/>
            <w:vAlign w:val="center"/>
          </w:tcPr>
          <w:p w14:paraId="79F60DA7"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sz w:val="24"/>
                <w:szCs w:val="32"/>
                <w:lang w:val="zh-CN"/>
              </w:rPr>
              <w:t>201.1</w:t>
            </w:r>
            <w:r w:rsidRPr="004D5C24">
              <w:rPr>
                <w:rFonts w:ascii="仿宋_GB2312" w:eastAsia="仿宋_GB2312" w:hAnsi="宋体"/>
                <w:sz w:val="24"/>
                <w:szCs w:val="32"/>
                <w:vertAlign w:val="superscript"/>
                <w:lang w:val="zh-CN"/>
              </w:rPr>
              <w:t>*</w:t>
            </w:r>
          </w:p>
        </w:tc>
        <w:tc>
          <w:tcPr>
            <w:tcW w:w="1529" w:type="dxa"/>
            <w:vMerge w:val="restart"/>
            <w:vAlign w:val="center"/>
          </w:tcPr>
          <w:p w14:paraId="6F76BCB9"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sz w:val="24"/>
                <w:szCs w:val="32"/>
                <w:lang w:val="zh-CN"/>
              </w:rPr>
              <w:t>90</w:t>
            </w:r>
          </w:p>
        </w:tc>
        <w:tc>
          <w:tcPr>
            <w:tcW w:w="1529" w:type="dxa"/>
            <w:vAlign w:val="center"/>
          </w:tcPr>
          <w:p w14:paraId="3932E531"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sz w:val="24"/>
                <w:szCs w:val="32"/>
                <w:lang w:val="zh-CN"/>
              </w:rPr>
              <w:t>34</w:t>
            </w:r>
          </w:p>
        </w:tc>
      </w:tr>
      <w:tr w:rsidR="00854C6E" w14:paraId="597EDD35" w14:textId="77777777" w:rsidTr="004A3D27">
        <w:tc>
          <w:tcPr>
            <w:tcW w:w="1529" w:type="dxa"/>
            <w:vMerge/>
            <w:vAlign w:val="center"/>
          </w:tcPr>
          <w:p w14:paraId="45F65433" w14:textId="77777777" w:rsidR="00854C6E" w:rsidRPr="00C23E83" w:rsidRDefault="00854C6E" w:rsidP="004A3D27">
            <w:pPr>
              <w:jc w:val="center"/>
              <w:rPr>
                <w:rFonts w:ascii="仿宋_GB2312" w:eastAsia="仿宋_GB2312" w:hAnsi="宋体"/>
                <w:sz w:val="24"/>
                <w:szCs w:val="32"/>
                <w:lang w:val="zh-CN"/>
              </w:rPr>
            </w:pPr>
          </w:p>
        </w:tc>
        <w:tc>
          <w:tcPr>
            <w:tcW w:w="1529" w:type="dxa"/>
            <w:vMerge/>
            <w:vAlign w:val="center"/>
          </w:tcPr>
          <w:p w14:paraId="1609115B" w14:textId="77777777" w:rsidR="00854C6E" w:rsidRPr="00C23E83" w:rsidRDefault="00854C6E" w:rsidP="004A3D27">
            <w:pPr>
              <w:jc w:val="center"/>
              <w:rPr>
                <w:rFonts w:ascii="仿宋_GB2312" w:eastAsia="仿宋_GB2312" w:hAnsi="宋体"/>
                <w:sz w:val="24"/>
                <w:szCs w:val="32"/>
                <w:lang w:val="zh-CN"/>
              </w:rPr>
            </w:pPr>
          </w:p>
        </w:tc>
        <w:tc>
          <w:tcPr>
            <w:tcW w:w="1529" w:type="dxa"/>
            <w:vMerge/>
            <w:vAlign w:val="center"/>
          </w:tcPr>
          <w:p w14:paraId="74EB87F4" w14:textId="77777777" w:rsidR="00854C6E" w:rsidRPr="00C23E83" w:rsidRDefault="00854C6E" w:rsidP="004A3D27">
            <w:pPr>
              <w:jc w:val="center"/>
              <w:rPr>
                <w:rFonts w:ascii="仿宋_GB2312" w:eastAsia="仿宋_GB2312" w:hAnsi="宋体"/>
                <w:sz w:val="24"/>
                <w:szCs w:val="32"/>
                <w:lang w:val="zh-CN"/>
              </w:rPr>
            </w:pPr>
          </w:p>
        </w:tc>
        <w:tc>
          <w:tcPr>
            <w:tcW w:w="1529" w:type="dxa"/>
            <w:vAlign w:val="center"/>
          </w:tcPr>
          <w:p w14:paraId="0ACB88D1"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sz w:val="24"/>
                <w:szCs w:val="32"/>
                <w:lang w:val="zh-CN"/>
              </w:rPr>
              <w:t>165.1</w:t>
            </w:r>
          </w:p>
        </w:tc>
        <w:tc>
          <w:tcPr>
            <w:tcW w:w="1529" w:type="dxa"/>
            <w:vMerge/>
            <w:vAlign w:val="center"/>
          </w:tcPr>
          <w:p w14:paraId="3D4C6011" w14:textId="77777777" w:rsidR="00854C6E" w:rsidRPr="00C23E83" w:rsidRDefault="00854C6E" w:rsidP="004A3D27">
            <w:pPr>
              <w:jc w:val="center"/>
              <w:rPr>
                <w:rFonts w:ascii="仿宋_GB2312" w:eastAsia="仿宋_GB2312" w:hAnsi="宋体"/>
                <w:sz w:val="24"/>
                <w:szCs w:val="32"/>
                <w:lang w:val="zh-CN"/>
              </w:rPr>
            </w:pPr>
          </w:p>
        </w:tc>
        <w:tc>
          <w:tcPr>
            <w:tcW w:w="1529" w:type="dxa"/>
            <w:vAlign w:val="center"/>
          </w:tcPr>
          <w:p w14:paraId="360E311C"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sz w:val="24"/>
                <w:szCs w:val="32"/>
                <w:lang w:val="zh-CN"/>
              </w:rPr>
              <w:t>50</w:t>
            </w:r>
          </w:p>
        </w:tc>
      </w:tr>
      <w:tr w:rsidR="00854C6E" w14:paraId="44DE92B7" w14:textId="77777777" w:rsidTr="004A3D27">
        <w:tc>
          <w:tcPr>
            <w:tcW w:w="1529" w:type="dxa"/>
            <w:vMerge w:val="restart"/>
            <w:vAlign w:val="center"/>
          </w:tcPr>
          <w:p w14:paraId="72F91284"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hint="eastAsia"/>
                <w:sz w:val="24"/>
                <w:szCs w:val="32"/>
                <w:lang w:val="zh-CN"/>
              </w:rPr>
              <w:t>那可丁</w:t>
            </w:r>
          </w:p>
        </w:tc>
        <w:tc>
          <w:tcPr>
            <w:tcW w:w="1529" w:type="dxa"/>
            <w:vMerge w:val="restart"/>
            <w:vAlign w:val="center"/>
          </w:tcPr>
          <w:p w14:paraId="5848511B"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hint="eastAsia"/>
                <w:sz w:val="24"/>
                <w:szCs w:val="32"/>
                <w:lang w:val="zh-CN"/>
              </w:rPr>
              <w:t>2.06</w:t>
            </w:r>
          </w:p>
        </w:tc>
        <w:tc>
          <w:tcPr>
            <w:tcW w:w="1529" w:type="dxa"/>
            <w:vMerge w:val="restart"/>
            <w:vAlign w:val="center"/>
          </w:tcPr>
          <w:p w14:paraId="695C5C16"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hint="eastAsia"/>
                <w:sz w:val="24"/>
                <w:szCs w:val="32"/>
                <w:lang w:val="zh-CN"/>
              </w:rPr>
              <w:t>414.1</w:t>
            </w:r>
          </w:p>
        </w:tc>
        <w:tc>
          <w:tcPr>
            <w:tcW w:w="1529" w:type="dxa"/>
            <w:vAlign w:val="center"/>
          </w:tcPr>
          <w:p w14:paraId="1745ABAF"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sz w:val="24"/>
                <w:szCs w:val="32"/>
                <w:lang w:val="zh-CN"/>
              </w:rPr>
              <w:t>220.1</w:t>
            </w:r>
            <w:r w:rsidRPr="004D5C24">
              <w:rPr>
                <w:rFonts w:ascii="仿宋_GB2312" w:eastAsia="仿宋_GB2312" w:hAnsi="宋体"/>
                <w:sz w:val="24"/>
                <w:szCs w:val="32"/>
                <w:vertAlign w:val="superscript"/>
                <w:lang w:val="zh-CN"/>
              </w:rPr>
              <w:t>*</w:t>
            </w:r>
          </w:p>
        </w:tc>
        <w:tc>
          <w:tcPr>
            <w:tcW w:w="1529" w:type="dxa"/>
            <w:vMerge w:val="restart"/>
            <w:vAlign w:val="center"/>
          </w:tcPr>
          <w:p w14:paraId="66D81D6E"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sz w:val="24"/>
                <w:szCs w:val="32"/>
                <w:lang w:val="zh-CN"/>
              </w:rPr>
              <w:t>90</w:t>
            </w:r>
          </w:p>
        </w:tc>
        <w:tc>
          <w:tcPr>
            <w:tcW w:w="1529" w:type="dxa"/>
            <w:vAlign w:val="center"/>
          </w:tcPr>
          <w:p w14:paraId="0BEE0265"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sz w:val="24"/>
                <w:szCs w:val="32"/>
                <w:lang w:val="zh-CN"/>
              </w:rPr>
              <w:t>30</w:t>
            </w:r>
          </w:p>
        </w:tc>
      </w:tr>
      <w:tr w:rsidR="00854C6E" w14:paraId="1F443D52" w14:textId="77777777" w:rsidTr="004A3D27">
        <w:tc>
          <w:tcPr>
            <w:tcW w:w="1529" w:type="dxa"/>
            <w:vMerge/>
            <w:vAlign w:val="center"/>
          </w:tcPr>
          <w:p w14:paraId="29AF4EE6" w14:textId="77777777" w:rsidR="00854C6E" w:rsidRPr="00C23E83" w:rsidRDefault="00854C6E" w:rsidP="004A3D27">
            <w:pPr>
              <w:jc w:val="center"/>
              <w:rPr>
                <w:rFonts w:ascii="仿宋_GB2312" w:eastAsia="仿宋_GB2312" w:hAnsi="宋体"/>
                <w:sz w:val="24"/>
                <w:szCs w:val="32"/>
                <w:lang w:val="zh-CN"/>
              </w:rPr>
            </w:pPr>
          </w:p>
        </w:tc>
        <w:tc>
          <w:tcPr>
            <w:tcW w:w="1529" w:type="dxa"/>
            <w:vMerge/>
            <w:vAlign w:val="center"/>
          </w:tcPr>
          <w:p w14:paraId="45728DEB" w14:textId="77777777" w:rsidR="00854C6E" w:rsidRPr="00C23E83" w:rsidRDefault="00854C6E" w:rsidP="004A3D27">
            <w:pPr>
              <w:jc w:val="center"/>
              <w:rPr>
                <w:rFonts w:ascii="仿宋_GB2312" w:eastAsia="仿宋_GB2312" w:hAnsi="宋体"/>
                <w:sz w:val="24"/>
                <w:szCs w:val="32"/>
                <w:lang w:val="zh-CN"/>
              </w:rPr>
            </w:pPr>
          </w:p>
        </w:tc>
        <w:tc>
          <w:tcPr>
            <w:tcW w:w="1529" w:type="dxa"/>
            <w:vMerge/>
            <w:vAlign w:val="center"/>
          </w:tcPr>
          <w:p w14:paraId="56BB4B55" w14:textId="77777777" w:rsidR="00854C6E" w:rsidRPr="00C23E83" w:rsidRDefault="00854C6E" w:rsidP="004A3D27">
            <w:pPr>
              <w:jc w:val="center"/>
              <w:rPr>
                <w:rFonts w:ascii="仿宋_GB2312" w:eastAsia="仿宋_GB2312" w:hAnsi="宋体"/>
                <w:sz w:val="24"/>
                <w:szCs w:val="32"/>
                <w:lang w:val="zh-CN"/>
              </w:rPr>
            </w:pPr>
          </w:p>
        </w:tc>
        <w:tc>
          <w:tcPr>
            <w:tcW w:w="1529" w:type="dxa"/>
            <w:vAlign w:val="center"/>
          </w:tcPr>
          <w:p w14:paraId="6A45E959"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sz w:val="24"/>
                <w:szCs w:val="32"/>
                <w:lang w:val="zh-CN"/>
              </w:rPr>
              <w:t>353.1</w:t>
            </w:r>
          </w:p>
        </w:tc>
        <w:tc>
          <w:tcPr>
            <w:tcW w:w="1529" w:type="dxa"/>
            <w:vMerge/>
            <w:vAlign w:val="center"/>
          </w:tcPr>
          <w:p w14:paraId="1715E3A3" w14:textId="77777777" w:rsidR="00854C6E" w:rsidRPr="00C23E83" w:rsidRDefault="00854C6E" w:rsidP="004A3D27">
            <w:pPr>
              <w:jc w:val="center"/>
              <w:rPr>
                <w:rFonts w:ascii="仿宋_GB2312" w:eastAsia="仿宋_GB2312" w:hAnsi="宋体"/>
                <w:sz w:val="24"/>
                <w:szCs w:val="32"/>
                <w:lang w:val="zh-CN"/>
              </w:rPr>
            </w:pPr>
          </w:p>
        </w:tc>
        <w:tc>
          <w:tcPr>
            <w:tcW w:w="1529" w:type="dxa"/>
            <w:vAlign w:val="center"/>
          </w:tcPr>
          <w:p w14:paraId="3DCA91B2"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sz w:val="24"/>
                <w:szCs w:val="32"/>
                <w:lang w:val="zh-CN"/>
              </w:rPr>
              <w:t>32</w:t>
            </w:r>
          </w:p>
        </w:tc>
      </w:tr>
      <w:tr w:rsidR="00854C6E" w14:paraId="48F2B2EA" w14:textId="77777777" w:rsidTr="004A3D27">
        <w:tc>
          <w:tcPr>
            <w:tcW w:w="1529" w:type="dxa"/>
            <w:vMerge w:val="restart"/>
            <w:vAlign w:val="center"/>
          </w:tcPr>
          <w:p w14:paraId="17F13C99"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hint="eastAsia"/>
                <w:sz w:val="24"/>
                <w:szCs w:val="32"/>
                <w:lang w:val="zh-CN"/>
              </w:rPr>
              <w:t>可待因</w:t>
            </w:r>
          </w:p>
        </w:tc>
        <w:tc>
          <w:tcPr>
            <w:tcW w:w="1529" w:type="dxa"/>
            <w:vMerge w:val="restart"/>
            <w:vAlign w:val="center"/>
          </w:tcPr>
          <w:p w14:paraId="1CAE69D7"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hint="eastAsia"/>
                <w:sz w:val="24"/>
                <w:szCs w:val="32"/>
                <w:lang w:val="zh-CN"/>
              </w:rPr>
              <w:t>2.94</w:t>
            </w:r>
          </w:p>
        </w:tc>
        <w:tc>
          <w:tcPr>
            <w:tcW w:w="1529" w:type="dxa"/>
            <w:vMerge w:val="restart"/>
            <w:vAlign w:val="center"/>
          </w:tcPr>
          <w:p w14:paraId="6A1F0FAE"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hint="eastAsia"/>
                <w:sz w:val="24"/>
                <w:szCs w:val="32"/>
                <w:lang w:val="zh-CN"/>
              </w:rPr>
              <w:t>300.1</w:t>
            </w:r>
          </w:p>
        </w:tc>
        <w:tc>
          <w:tcPr>
            <w:tcW w:w="1529" w:type="dxa"/>
            <w:vAlign w:val="center"/>
          </w:tcPr>
          <w:p w14:paraId="44A9775A"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sz w:val="24"/>
                <w:szCs w:val="32"/>
                <w:lang w:val="zh-CN"/>
              </w:rPr>
              <w:t>215.1</w:t>
            </w:r>
            <w:r w:rsidRPr="004D5C24">
              <w:rPr>
                <w:rFonts w:ascii="仿宋_GB2312" w:eastAsia="仿宋_GB2312" w:hAnsi="宋体"/>
                <w:sz w:val="24"/>
                <w:szCs w:val="32"/>
                <w:vertAlign w:val="superscript"/>
                <w:lang w:val="zh-CN"/>
              </w:rPr>
              <w:t>*</w:t>
            </w:r>
          </w:p>
        </w:tc>
        <w:tc>
          <w:tcPr>
            <w:tcW w:w="1529" w:type="dxa"/>
            <w:vMerge w:val="restart"/>
            <w:vAlign w:val="center"/>
          </w:tcPr>
          <w:p w14:paraId="34549C2D"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sz w:val="24"/>
                <w:szCs w:val="32"/>
                <w:lang w:val="zh-CN"/>
              </w:rPr>
              <w:t>90</w:t>
            </w:r>
          </w:p>
        </w:tc>
        <w:tc>
          <w:tcPr>
            <w:tcW w:w="1529" w:type="dxa"/>
            <w:vAlign w:val="center"/>
          </w:tcPr>
          <w:p w14:paraId="2CF83414"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sz w:val="24"/>
                <w:szCs w:val="32"/>
                <w:lang w:val="zh-CN"/>
              </w:rPr>
              <w:t>33</w:t>
            </w:r>
          </w:p>
        </w:tc>
      </w:tr>
      <w:tr w:rsidR="00854C6E" w14:paraId="3E612814" w14:textId="77777777" w:rsidTr="004A3D27">
        <w:tc>
          <w:tcPr>
            <w:tcW w:w="1529" w:type="dxa"/>
            <w:vMerge/>
            <w:vAlign w:val="center"/>
          </w:tcPr>
          <w:p w14:paraId="21C69812" w14:textId="77777777" w:rsidR="00854C6E" w:rsidRPr="00C23E83" w:rsidRDefault="00854C6E" w:rsidP="004A3D27">
            <w:pPr>
              <w:jc w:val="center"/>
              <w:rPr>
                <w:rFonts w:ascii="仿宋_GB2312" w:eastAsia="仿宋_GB2312" w:hAnsi="宋体"/>
                <w:sz w:val="24"/>
                <w:szCs w:val="32"/>
                <w:lang w:val="zh-CN"/>
              </w:rPr>
            </w:pPr>
          </w:p>
        </w:tc>
        <w:tc>
          <w:tcPr>
            <w:tcW w:w="1529" w:type="dxa"/>
            <w:vMerge/>
            <w:vAlign w:val="center"/>
          </w:tcPr>
          <w:p w14:paraId="5AC4B4F1" w14:textId="77777777" w:rsidR="00854C6E" w:rsidRPr="00C23E83" w:rsidRDefault="00854C6E" w:rsidP="004A3D27">
            <w:pPr>
              <w:jc w:val="center"/>
              <w:rPr>
                <w:rFonts w:ascii="仿宋_GB2312" w:eastAsia="仿宋_GB2312" w:hAnsi="宋体"/>
                <w:sz w:val="24"/>
                <w:szCs w:val="32"/>
                <w:lang w:val="zh-CN"/>
              </w:rPr>
            </w:pPr>
          </w:p>
        </w:tc>
        <w:tc>
          <w:tcPr>
            <w:tcW w:w="1529" w:type="dxa"/>
            <w:vMerge/>
            <w:vAlign w:val="center"/>
          </w:tcPr>
          <w:p w14:paraId="475E698D" w14:textId="77777777" w:rsidR="00854C6E" w:rsidRPr="00C23E83" w:rsidRDefault="00854C6E" w:rsidP="004A3D27">
            <w:pPr>
              <w:jc w:val="center"/>
              <w:rPr>
                <w:rFonts w:ascii="仿宋_GB2312" w:eastAsia="仿宋_GB2312" w:hAnsi="宋体"/>
                <w:sz w:val="24"/>
                <w:szCs w:val="32"/>
                <w:lang w:val="zh-CN"/>
              </w:rPr>
            </w:pPr>
          </w:p>
        </w:tc>
        <w:tc>
          <w:tcPr>
            <w:tcW w:w="1529" w:type="dxa"/>
            <w:vAlign w:val="center"/>
          </w:tcPr>
          <w:p w14:paraId="0C042490"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sz w:val="24"/>
                <w:szCs w:val="32"/>
                <w:lang w:val="zh-CN"/>
              </w:rPr>
              <w:t>165.1</w:t>
            </w:r>
          </w:p>
        </w:tc>
        <w:tc>
          <w:tcPr>
            <w:tcW w:w="1529" w:type="dxa"/>
            <w:vMerge/>
            <w:vAlign w:val="center"/>
          </w:tcPr>
          <w:p w14:paraId="15FB4FBA" w14:textId="77777777" w:rsidR="00854C6E" w:rsidRPr="00C23E83" w:rsidRDefault="00854C6E" w:rsidP="004A3D27">
            <w:pPr>
              <w:jc w:val="center"/>
              <w:rPr>
                <w:rFonts w:ascii="仿宋_GB2312" w:eastAsia="仿宋_GB2312" w:hAnsi="宋体"/>
                <w:sz w:val="24"/>
                <w:szCs w:val="32"/>
                <w:lang w:val="zh-CN"/>
              </w:rPr>
            </w:pPr>
          </w:p>
        </w:tc>
        <w:tc>
          <w:tcPr>
            <w:tcW w:w="1529" w:type="dxa"/>
            <w:vAlign w:val="center"/>
          </w:tcPr>
          <w:p w14:paraId="652E5AE0"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sz w:val="24"/>
                <w:szCs w:val="32"/>
                <w:lang w:val="zh-CN"/>
              </w:rPr>
              <w:t>50</w:t>
            </w:r>
          </w:p>
        </w:tc>
      </w:tr>
      <w:tr w:rsidR="00854C6E" w14:paraId="5E4C7DC4" w14:textId="77777777" w:rsidTr="004A3D27">
        <w:tc>
          <w:tcPr>
            <w:tcW w:w="1529" w:type="dxa"/>
            <w:vMerge w:val="restart"/>
            <w:vAlign w:val="center"/>
          </w:tcPr>
          <w:p w14:paraId="304B65E7"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hint="eastAsia"/>
                <w:sz w:val="24"/>
                <w:szCs w:val="32"/>
                <w:lang w:val="zh-CN"/>
              </w:rPr>
              <w:t>蒂巴因</w:t>
            </w:r>
          </w:p>
        </w:tc>
        <w:tc>
          <w:tcPr>
            <w:tcW w:w="1529" w:type="dxa"/>
            <w:vMerge w:val="restart"/>
            <w:vAlign w:val="center"/>
          </w:tcPr>
          <w:p w14:paraId="57911234"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hint="eastAsia"/>
                <w:sz w:val="24"/>
                <w:szCs w:val="32"/>
                <w:lang w:val="zh-CN"/>
              </w:rPr>
              <w:t>2.68</w:t>
            </w:r>
          </w:p>
        </w:tc>
        <w:tc>
          <w:tcPr>
            <w:tcW w:w="1529" w:type="dxa"/>
            <w:vMerge w:val="restart"/>
            <w:vAlign w:val="center"/>
          </w:tcPr>
          <w:p w14:paraId="73743313"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hint="eastAsia"/>
                <w:sz w:val="24"/>
                <w:szCs w:val="32"/>
                <w:lang w:val="zh-CN"/>
              </w:rPr>
              <w:t>312.1</w:t>
            </w:r>
          </w:p>
        </w:tc>
        <w:tc>
          <w:tcPr>
            <w:tcW w:w="1529" w:type="dxa"/>
            <w:vAlign w:val="center"/>
          </w:tcPr>
          <w:p w14:paraId="4BD8461B"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sz w:val="24"/>
                <w:szCs w:val="32"/>
                <w:lang w:val="zh-CN"/>
              </w:rPr>
              <w:t>58.1</w:t>
            </w:r>
            <w:r w:rsidRPr="004D5C24">
              <w:rPr>
                <w:rFonts w:ascii="仿宋_GB2312" w:eastAsia="仿宋_GB2312" w:hAnsi="宋体"/>
                <w:sz w:val="24"/>
                <w:szCs w:val="32"/>
                <w:vertAlign w:val="superscript"/>
                <w:lang w:val="zh-CN"/>
              </w:rPr>
              <w:t>*</w:t>
            </w:r>
          </w:p>
        </w:tc>
        <w:tc>
          <w:tcPr>
            <w:tcW w:w="1529" w:type="dxa"/>
            <w:vMerge w:val="restart"/>
            <w:vAlign w:val="center"/>
          </w:tcPr>
          <w:p w14:paraId="43064A5B"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sz w:val="24"/>
                <w:szCs w:val="32"/>
                <w:lang w:val="zh-CN"/>
              </w:rPr>
              <w:t>60</w:t>
            </w:r>
          </w:p>
        </w:tc>
        <w:tc>
          <w:tcPr>
            <w:tcW w:w="1529" w:type="dxa"/>
            <w:vAlign w:val="center"/>
          </w:tcPr>
          <w:p w14:paraId="635F6903"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sz w:val="24"/>
                <w:szCs w:val="32"/>
                <w:lang w:val="zh-CN"/>
              </w:rPr>
              <w:t>35</w:t>
            </w:r>
          </w:p>
        </w:tc>
      </w:tr>
      <w:tr w:rsidR="00854C6E" w14:paraId="0453FB8B" w14:textId="77777777" w:rsidTr="004A3D27">
        <w:tc>
          <w:tcPr>
            <w:tcW w:w="1529" w:type="dxa"/>
            <w:vMerge/>
            <w:vAlign w:val="center"/>
          </w:tcPr>
          <w:p w14:paraId="3781B4B3" w14:textId="77777777" w:rsidR="00854C6E" w:rsidRPr="00C23E83" w:rsidRDefault="00854C6E" w:rsidP="004A3D27">
            <w:pPr>
              <w:jc w:val="center"/>
              <w:rPr>
                <w:rFonts w:ascii="仿宋_GB2312" w:eastAsia="仿宋_GB2312" w:hAnsi="宋体"/>
                <w:sz w:val="24"/>
                <w:szCs w:val="32"/>
                <w:lang w:val="zh-CN"/>
              </w:rPr>
            </w:pPr>
          </w:p>
        </w:tc>
        <w:tc>
          <w:tcPr>
            <w:tcW w:w="1529" w:type="dxa"/>
            <w:vMerge/>
            <w:vAlign w:val="center"/>
          </w:tcPr>
          <w:p w14:paraId="05FE1178" w14:textId="77777777" w:rsidR="00854C6E" w:rsidRPr="00C23E83" w:rsidRDefault="00854C6E" w:rsidP="004A3D27">
            <w:pPr>
              <w:jc w:val="center"/>
              <w:rPr>
                <w:rFonts w:ascii="仿宋_GB2312" w:eastAsia="仿宋_GB2312" w:hAnsi="宋体"/>
                <w:sz w:val="24"/>
                <w:szCs w:val="32"/>
                <w:lang w:val="zh-CN"/>
              </w:rPr>
            </w:pPr>
          </w:p>
        </w:tc>
        <w:tc>
          <w:tcPr>
            <w:tcW w:w="1529" w:type="dxa"/>
            <w:vMerge/>
            <w:vAlign w:val="center"/>
          </w:tcPr>
          <w:p w14:paraId="7EF0E548" w14:textId="77777777" w:rsidR="00854C6E" w:rsidRPr="00C23E83" w:rsidRDefault="00854C6E" w:rsidP="004A3D27">
            <w:pPr>
              <w:jc w:val="center"/>
              <w:rPr>
                <w:rFonts w:ascii="仿宋_GB2312" w:eastAsia="仿宋_GB2312" w:hAnsi="宋体"/>
                <w:sz w:val="24"/>
                <w:szCs w:val="32"/>
                <w:lang w:val="zh-CN"/>
              </w:rPr>
            </w:pPr>
          </w:p>
        </w:tc>
        <w:tc>
          <w:tcPr>
            <w:tcW w:w="1529" w:type="dxa"/>
            <w:vAlign w:val="center"/>
          </w:tcPr>
          <w:p w14:paraId="7A99004D"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sz w:val="24"/>
                <w:szCs w:val="32"/>
                <w:lang w:val="zh-CN"/>
              </w:rPr>
              <w:t>251.1</w:t>
            </w:r>
          </w:p>
        </w:tc>
        <w:tc>
          <w:tcPr>
            <w:tcW w:w="1529" w:type="dxa"/>
            <w:vMerge/>
            <w:vAlign w:val="center"/>
          </w:tcPr>
          <w:p w14:paraId="5AAD81A2" w14:textId="77777777" w:rsidR="00854C6E" w:rsidRPr="00C23E83" w:rsidRDefault="00854C6E" w:rsidP="004A3D27">
            <w:pPr>
              <w:jc w:val="center"/>
              <w:rPr>
                <w:rFonts w:ascii="仿宋_GB2312" w:eastAsia="仿宋_GB2312" w:hAnsi="宋体"/>
                <w:sz w:val="24"/>
                <w:szCs w:val="32"/>
                <w:lang w:val="zh-CN"/>
              </w:rPr>
            </w:pPr>
          </w:p>
        </w:tc>
        <w:tc>
          <w:tcPr>
            <w:tcW w:w="1529" w:type="dxa"/>
            <w:vAlign w:val="center"/>
          </w:tcPr>
          <w:p w14:paraId="4D5300D6"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sz w:val="24"/>
                <w:szCs w:val="32"/>
                <w:lang w:val="zh-CN"/>
              </w:rPr>
              <w:t>35</w:t>
            </w:r>
          </w:p>
        </w:tc>
      </w:tr>
      <w:tr w:rsidR="00854C6E" w14:paraId="36105C40" w14:textId="77777777" w:rsidTr="004A3D27">
        <w:tc>
          <w:tcPr>
            <w:tcW w:w="1529" w:type="dxa"/>
            <w:vAlign w:val="center"/>
          </w:tcPr>
          <w:p w14:paraId="24E5C942"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hint="eastAsia"/>
                <w:sz w:val="24"/>
                <w:szCs w:val="32"/>
                <w:lang w:val="zh-CN"/>
              </w:rPr>
              <w:t>吗啡-D3</w:t>
            </w:r>
          </w:p>
        </w:tc>
        <w:tc>
          <w:tcPr>
            <w:tcW w:w="1529" w:type="dxa"/>
            <w:vAlign w:val="center"/>
          </w:tcPr>
          <w:p w14:paraId="1E66A093"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hint="eastAsia"/>
                <w:sz w:val="24"/>
                <w:szCs w:val="32"/>
                <w:lang w:val="zh-CN"/>
              </w:rPr>
              <w:t>2.96</w:t>
            </w:r>
          </w:p>
        </w:tc>
        <w:tc>
          <w:tcPr>
            <w:tcW w:w="1529" w:type="dxa"/>
            <w:vAlign w:val="center"/>
          </w:tcPr>
          <w:p w14:paraId="622AF8B3"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hint="eastAsia"/>
                <w:sz w:val="24"/>
                <w:szCs w:val="32"/>
                <w:lang w:val="zh-CN"/>
              </w:rPr>
              <w:t>289.1</w:t>
            </w:r>
          </w:p>
        </w:tc>
        <w:tc>
          <w:tcPr>
            <w:tcW w:w="1529" w:type="dxa"/>
            <w:vAlign w:val="center"/>
          </w:tcPr>
          <w:p w14:paraId="2593C7F1"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hint="eastAsia"/>
                <w:sz w:val="24"/>
                <w:szCs w:val="32"/>
                <w:lang w:val="zh-CN"/>
              </w:rPr>
              <w:t>185.1</w:t>
            </w:r>
            <w:r w:rsidRPr="004D5C24">
              <w:rPr>
                <w:rFonts w:ascii="仿宋_GB2312" w:eastAsia="仿宋_GB2312" w:hAnsi="宋体" w:hint="eastAsia"/>
                <w:sz w:val="24"/>
                <w:szCs w:val="32"/>
                <w:vertAlign w:val="superscript"/>
                <w:lang w:val="zh-CN"/>
              </w:rPr>
              <w:t>*</w:t>
            </w:r>
          </w:p>
        </w:tc>
        <w:tc>
          <w:tcPr>
            <w:tcW w:w="1529" w:type="dxa"/>
            <w:vAlign w:val="center"/>
          </w:tcPr>
          <w:p w14:paraId="316A2505"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hint="eastAsia"/>
                <w:sz w:val="24"/>
                <w:szCs w:val="32"/>
                <w:lang w:val="zh-CN"/>
              </w:rPr>
              <w:t>110</w:t>
            </w:r>
          </w:p>
        </w:tc>
        <w:tc>
          <w:tcPr>
            <w:tcW w:w="1529" w:type="dxa"/>
            <w:vAlign w:val="center"/>
          </w:tcPr>
          <w:p w14:paraId="501AFAB2"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hint="eastAsia"/>
                <w:sz w:val="24"/>
                <w:szCs w:val="32"/>
                <w:lang w:val="zh-CN"/>
              </w:rPr>
              <w:t>40</w:t>
            </w:r>
          </w:p>
        </w:tc>
      </w:tr>
      <w:tr w:rsidR="00854C6E" w14:paraId="6DBFA59F" w14:textId="77777777" w:rsidTr="004A3D27">
        <w:tc>
          <w:tcPr>
            <w:tcW w:w="1529" w:type="dxa"/>
            <w:vAlign w:val="center"/>
          </w:tcPr>
          <w:p w14:paraId="2CAFD812"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hint="eastAsia"/>
                <w:sz w:val="24"/>
                <w:szCs w:val="32"/>
                <w:lang w:val="zh-CN"/>
              </w:rPr>
              <w:t xml:space="preserve">可待因-D3   </w:t>
            </w:r>
          </w:p>
        </w:tc>
        <w:tc>
          <w:tcPr>
            <w:tcW w:w="1529" w:type="dxa"/>
            <w:vAlign w:val="center"/>
          </w:tcPr>
          <w:p w14:paraId="7100F5B1"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hint="eastAsia"/>
                <w:sz w:val="24"/>
                <w:szCs w:val="32"/>
                <w:lang w:val="zh-CN"/>
              </w:rPr>
              <w:t>2.94</w:t>
            </w:r>
          </w:p>
        </w:tc>
        <w:tc>
          <w:tcPr>
            <w:tcW w:w="1529" w:type="dxa"/>
            <w:vAlign w:val="center"/>
          </w:tcPr>
          <w:p w14:paraId="4CDE6842"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hint="eastAsia"/>
                <w:sz w:val="24"/>
                <w:szCs w:val="32"/>
                <w:lang w:val="zh-CN"/>
              </w:rPr>
              <w:t>303.2</w:t>
            </w:r>
          </w:p>
        </w:tc>
        <w:tc>
          <w:tcPr>
            <w:tcW w:w="1529" w:type="dxa"/>
            <w:vAlign w:val="center"/>
          </w:tcPr>
          <w:p w14:paraId="0B52879E"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hint="eastAsia"/>
                <w:sz w:val="24"/>
                <w:szCs w:val="32"/>
                <w:lang w:val="zh-CN"/>
              </w:rPr>
              <w:t>215.1</w:t>
            </w:r>
            <w:r w:rsidRPr="004D5C24">
              <w:rPr>
                <w:rFonts w:ascii="仿宋_GB2312" w:eastAsia="仿宋_GB2312" w:hAnsi="宋体" w:hint="eastAsia"/>
                <w:sz w:val="24"/>
                <w:szCs w:val="32"/>
                <w:vertAlign w:val="superscript"/>
                <w:lang w:val="zh-CN"/>
              </w:rPr>
              <w:t>*</w:t>
            </w:r>
          </w:p>
        </w:tc>
        <w:tc>
          <w:tcPr>
            <w:tcW w:w="1529" w:type="dxa"/>
            <w:vAlign w:val="center"/>
          </w:tcPr>
          <w:p w14:paraId="7829717E"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hint="eastAsia"/>
                <w:sz w:val="24"/>
                <w:szCs w:val="32"/>
                <w:lang w:val="zh-CN"/>
              </w:rPr>
              <w:t>110</w:t>
            </w:r>
          </w:p>
        </w:tc>
        <w:tc>
          <w:tcPr>
            <w:tcW w:w="1529" w:type="dxa"/>
            <w:vAlign w:val="center"/>
          </w:tcPr>
          <w:p w14:paraId="68F3D858" w14:textId="77777777" w:rsidR="00854C6E" w:rsidRPr="00C23E83" w:rsidRDefault="00854C6E" w:rsidP="004A3D27">
            <w:pPr>
              <w:jc w:val="center"/>
              <w:rPr>
                <w:rFonts w:ascii="仿宋_GB2312" w:eastAsia="仿宋_GB2312" w:hAnsi="宋体"/>
                <w:sz w:val="24"/>
                <w:szCs w:val="32"/>
                <w:lang w:val="zh-CN"/>
              </w:rPr>
            </w:pPr>
            <w:r w:rsidRPr="00C23E83">
              <w:rPr>
                <w:rFonts w:ascii="仿宋_GB2312" w:eastAsia="仿宋_GB2312" w:hAnsi="宋体" w:hint="eastAsia"/>
                <w:sz w:val="24"/>
                <w:szCs w:val="32"/>
                <w:lang w:val="zh-CN"/>
              </w:rPr>
              <w:t>35</w:t>
            </w:r>
          </w:p>
        </w:tc>
      </w:tr>
    </w:tbl>
    <w:p w14:paraId="501CF169" w14:textId="5010ADD1" w:rsidR="002303FF" w:rsidRDefault="002303FF" w:rsidP="00A94CCD">
      <w:pPr>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sz w:val="32"/>
          <w:szCs w:val="32"/>
          <w:lang w:val="zh-CN"/>
        </w:rPr>
        <w:t>定性测定</w:t>
      </w:r>
    </w:p>
    <w:p w14:paraId="14FA36DC" w14:textId="2419246F" w:rsidR="004A3D27" w:rsidRPr="004A3D27" w:rsidRDefault="004A3D27" w:rsidP="004A3D27">
      <w:pPr>
        <w:ind w:firstLineChars="200" w:firstLine="640"/>
        <w:rPr>
          <w:rFonts w:ascii="仿宋_GB2312" w:eastAsia="仿宋_GB2312" w:hAnsi="宋体"/>
          <w:sz w:val="32"/>
          <w:szCs w:val="32"/>
          <w:lang w:val="zh-CN"/>
        </w:rPr>
      </w:pPr>
      <w:r w:rsidRPr="004A3D27">
        <w:rPr>
          <w:rFonts w:ascii="仿宋_GB2312" w:eastAsia="仿宋_GB2312" w:hAnsi="宋体"/>
          <w:sz w:val="32"/>
          <w:szCs w:val="32"/>
          <w:lang w:val="zh-CN"/>
        </w:rPr>
        <w:t>按照</w:t>
      </w:r>
      <w:r w:rsidRPr="004A3D27">
        <w:rPr>
          <w:rFonts w:ascii="仿宋_GB2312" w:eastAsia="仿宋_GB2312" w:hAnsi="宋体" w:hint="eastAsia"/>
          <w:sz w:val="32"/>
          <w:szCs w:val="32"/>
          <w:lang w:val="zh-CN"/>
        </w:rPr>
        <w:t>上述</w:t>
      </w:r>
      <w:r w:rsidRPr="004A3D27">
        <w:rPr>
          <w:rFonts w:ascii="仿宋_GB2312" w:eastAsia="仿宋_GB2312" w:hAnsi="宋体"/>
          <w:sz w:val="32"/>
          <w:szCs w:val="32"/>
          <w:lang w:val="zh-CN"/>
        </w:rPr>
        <w:t>液相色谱-质谱/质谱条件测定样品和标准工作溶液，</w:t>
      </w:r>
      <w:r w:rsidRPr="004A3D27">
        <w:rPr>
          <w:rFonts w:ascii="仿宋_GB2312" w:eastAsia="仿宋_GB2312" w:hAnsi="宋体" w:hint="eastAsia"/>
          <w:sz w:val="32"/>
          <w:szCs w:val="32"/>
          <w:lang w:val="zh-CN"/>
        </w:rPr>
        <w:t>若</w:t>
      </w:r>
      <w:r w:rsidRPr="004A3D27">
        <w:rPr>
          <w:rFonts w:ascii="仿宋_GB2312" w:eastAsia="仿宋_GB2312" w:hAnsi="宋体"/>
          <w:sz w:val="32"/>
          <w:szCs w:val="32"/>
          <w:lang w:val="zh-CN"/>
        </w:rPr>
        <w:t>检测的质量色谱峰保留时间与标准品保留时间相差不超过</w:t>
      </w:r>
      <w:r w:rsidRPr="004A3D27">
        <w:rPr>
          <w:rFonts w:ascii="仿宋_GB2312" w:eastAsia="仿宋_GB2312" w:hAnsi="宋体"/>
          <w:sz w:val="32"/>
          <w:szCs w:val="32"/>
          <w:lang w:val="zh-CN"/>
        </w:rPr>
        <w:t>±</w:t>
      </w:r>
      <w:r w:rsidRPr="004A3D27">
        <w:rPr>
          <w:rFonts w:ascii="仿宋_GB2312" w:eastAsia="仿宋_GB2312" w:hAnsi="宋体"/>
          <w:sz w:val="32"/>
          <w:szCs w:val="32"/>
          <w:lang w:val="zh-CN"/>
        </w:rPr>
        <w:t>2.5</w:t>
      </w:r>
      <w:r w:rsidRPr="004A3D27">
        <w:rPr>
          <w:rFonts w:ascii="仿宋_GB2312" w:eastAsia="仿宋_GB2312" w:hAnsi="宋体" w:hint="eastAsia"/>
          <w:sz w:val="32"/>
          <w:szCs w:val="32"/>
          <w:lang w:val="zh-CN"/>
        </w:rPr>
        <w:t>％</w:t>
      </w:r>
      <w:r w:rsidRPr="004A3D27">
        <w:rPr>
          <w:rFonts w:ascii="仿宋_GB2312" w:eastAsia="仿宋_GB2312" w:hAnsi="宋体"/>
          <w:sz w:val="32"/>
          <w:szCs w:val="32"/>
          <w:lang w:val="zh-CN"/>
        </w:rPr>
        <w:t>，定性离子对的相对丰度(是用相对于最强离子丰度的强度百分比表示)与浓度相当的标准工作溶液的相对丰度一致，相对丰度（k）允许偏差不超过表</w:t>
      </w:r>
      <w:r>
        <w:rPr>
          <w:rFonts w:ascii="仿宋_GB2312" w:eastAsia="仿宋_GB2312" w:hAnsi="宋体"/>
          <w:sz w:val="32"/>
          <w:szCs w:val="32"/>
          <w:lang w:val="zh-CN"/>
        </w:rPr>
        <w:t>4</w:t>
      </w:r>
      <w:r w:rsidRPr="004A3D27">
        <w:rPr>
          <w:rFonts w:ascii="仿宋_GB2312" w:eastAsia="仿宋_GB2312" w:hAnsi="宋体"/>
          <w:sz w:val="32"/>
          <w:szCs w:val="32"/>
          <w:lang w:val="zh-CN"/>
        </w:rPr>
        <w:t>规定的范围，则可判断样品中存在对应的被测物。</w:t>
      </w:r>
    </w:p>
    <w:p w14:paraId="5E174DD1" w14:textId="68AB3EC7" w:rsidR="004A3D27" w:rsidRPr="004A3D27" w:rsidRDefault="004A3D27" w:rsidP="004A3D27">
      <w:pPr>
        <w:pStyle w:val="aff5"/>
        <w:spacing w:before="156" w:after="156"/>
        <w:rPr>
          <w:rFonts w:ascii="仿宋_GB2312" w:eastAsia="仿宋_GB2312" w:hAnsi="宋体"/>
          <w:kern w:val="2"/>
          <w:sz w:val="28"/>
          <w:szCs w:val="32"/>
          <w:lang w:val="zh-CN"/>
        </w:rPr>
      </w:pPr>
      <w:r>
        <w:rPr>
          <w:rFonts w:ascii="仿宋_GB2312" w:eastAsia="仿宋_GB2312" w:hAnsi="宋体" w:hint="eastAsia"/>
          <w:kern w:val="2"/>
          <w:sz w:val="28"/>
          <w:szCs w:val="32"/>
          <w:lang w:val="zh-CN"/>
        </w:rPr>
        <w:t xml:space="preserve">表4 </w:t>
      </w:r>
      <w:r w:rsidRPr="004A3D27">
        <w:rPr>
          <w:rFonts w:ascii="仿宋_GB2312" w:eastAsia="仿宋_GB2312" w:hAnsi="宋体"/>
          <w:kern w:val="2"/>
          <w:sz w:val="28"/>
          <w:szCs w:val="32"/>
          <w:lang w:val="zh-CN"/>
        </w:rPr>
        <w:t>定性确定时相对离子丰度的最大允许偏差</w:t>
      </w:r>
    </w:p>
    <w:tbl>
      <w:tblPr>
        <w:tblStyle w:val="10"/>
        <w:tblW w:w="5000" w:type="pct"/>
        <w:jc w:val="center"/>
        <w:tblBorders>
          <w:top w:val="single" w:sz="8" w:space="0" w:color="auto"/>
          <w:left w:val="single" w:sz="8" w:space="0" w:color="auto"/>
          <w:bottom w:val="single" w:sz="8" w:space="0" w:color="auto"/>
          <w:right w:val="single" w:sz="8" w:space="0" w:color="auto"/>
          <w:insideH w:val="single" w:sz="8" w:space="0" w:color="auto"/>
        </w:tblBorders>
        <w:tblCellMar>
          <w:left w:w="0" w:type="dxa"/>
          <w:right w:w="0" w:type="dxa"/>
        </w:tblCellMar>
        <w:tblLook w:val="04A0" w:firstRow="1" w:lastRow="0" w:firstColumn="1" w:lastColumn="0" w:noHBand="0" w:noVBand="1"/>
      </w:tblPr>
      <w:tblGrid>
        <w:gridCol w:w="2269"/>
        <w:gridCol w:w="1552"/>
        <w:gridCol w:w="1693"/>
        <w:gridCol w:w="1636"/>
        <w:gridCol w:w="1788"/>
      </w:tblGrid>
      <w:tr w:rsidR="004A3D27" w:rsidRPr="00C13D6F" w14:paraId="0F825C53" w14:textId="77777777" w:rsidTr="004A3D27">
        <w:trPr>
          <w:trHeight w:val="284"/>
          <w:tblHeader/>
          <w:jc w:val="center"/>
        </w:trPr>
        <w:tc>
          <w:tcPr>
            <w:tcW w:w="1270" w:type="pct"/>
            <w:shd w:val="clear" w:color="auto" w:fill="auto"/>
            <w:vAlign w:val="center"/>
          </w:tcPr>
          <w:p w14:paraId="3F113819" w14:textId="77777777" w:rsidR="004A3D27" w:rsidRPr="004A3D27" w:rsidRDefault="004A3D27" w:rsidP="004A3D27">
            <w:pPr>
              <w:widowControl/>
              <w:autoSpaceDE w:val="0"/>
              <w:autoSpaceDN w:val="0"/>
              <w:jc w:val="center"/>
              <w:rPr>
                <w:rFonts w:ascii="仿宋_GB2312" w:eastAsia="仿宋_GB2312" w:hAnsi="宋体"/>
                <w:kern w:val="0"/>
                <w:sz w:val="24"/>
              </w:rPr>
            </w:pPr>
            <w:r w:rsidRPr="004A3D27">
              <w:rPr>
                <w:rFonts w:ascii="仿宋_GB2312" w:eastAsia="仿宋_GB2312" w:hAnsi="宋体" w:hint="eastAsia"/>
                <w:kern w:val="0"/>
                <w:sz w:val="24"/>
              </w:rPr>
              <w:t>相对离子丰度/</w:t>
            </w:r>
            <w:r w:rsidRPr="004A3D27">
              <w:rPr>
                <w:rFonts w:ascii="仿宋_GB2312" w:eastAsia="仿宋_GB2312" w:hAnsi="宋体" w:hint="eastAsia"/>
                <w:sz w:val="24"/>
              </w:rPr>
              <w:t>％</w:t>
            </w:r>
          </w:p>
        </w:tc>
        <w:tc>
          <w:tcPr>
            <w:tcW w:w="868" w:type="pct"/>
            <w:shd w:val="clear" w:color="auto" w:fill="auto"/>
            <w:vAlign w:val="center"/>
          </w:tcPr>
          <w:p w14:paraId="12A1E383" w14:textId="77777777" w:rsidR="004A3D27" w:rsidRPr="004A3D27" w:rsidRDefault="004A3D27" w:rsidP="004A3D27">
            <w:pPr>
              <w:widowControl/>
              <w:autoSpaceDE w:val="0"/>
              <w:autoSpaceDN w:val="0"/>
              <w:jc w:val="center"/>
              <w:rPr>
                <w:rFonts w:ascii="仿宋_GB2312" w:eastAsia="仿宋_GB2312" w:hAnsi="宋体"/>
                <w:kern w:val="0"/>
                <w:sz w:val="24"/>
              </w:rPr>
            </w:pPr>
            <w:r w:rsidRPr="004A3D27">
              <w:rPr>
                <w:rFonts w:ascii="仿宋_GB2312" w:eastAsia="仿宋_GB2312" w:hAnsi="宋体" w:hint="eastAsia"/>
                <w:kern w:val="0"/>
                <w:sz w:val="24"/>
              </w:rPr>
              <w:t>k＞50</w:t>
            </w:r>
          </w:p>
        </w:tc>
        <w:tc>
          <w:tcPr>
            <w:tcW w:w="947" w:type="pct"/>
            <w:shd w:val="clear" w:color="auto" w:fill="auto"/>
            <w:vAlign w:val="center"/>
          </w:tcPr>
          <w:p w14:paraId="67A1D68E" w14:textId="77777777" w:rsidR="004A3D27" w:rsidRPr="004A3D27" w:rsidRDefault="004A3D27" w:rsidP="004A3D27">
            <w:pPr>
              <w:widowControl/>
              <w:autoSpaceDE w:val="0"/>
              <w:autoSpaceDN w:val="0"/>
              <w:jc w:val="center"/>
              <w:rPr>
                <w:rFonts w:ascii="仿宋_GB2312" w:eastAsia="仿宋_GB2312" w:hAnsi="宋体"/>
                <w:kern w:val="0"/>
                <w:sz w:val="24"/>
              </w:rPr>
            </w:pPr>
            <w:r w:rsidRPr="004A3D27">
              <w:rPr>
                <w:rFonts w:ascii="仿宋_GB2312" w:eastAsia="仿宋_GB2312" w:hAnsi="宋体" w:hint="eastAsia"/>
                <w:kern w:val="0"/>
                <w:sz w:val="24"/>
              </w:rPr>
              <w:t>50≥k＞20</w:t>
            </w:r>
          </w:p>
        </w:tc>
        <w:tc>
          <w:tcPr>
            <w:tcW w:w="915" w:type="pct"/>
            <w:shd w:val="clear" w:color="auto" w:fill="auto"/>
            <w:vAlign w:val="center"/>
          </w:tcPr>
          <w:p w14:paraId="46B0E7BE" w14:textId="77777777" w:rsidR="004A3D27" w:rsidRPr="004A3D27" w:rsidRDefault="004A3D27" w:rsidP="004A3D27">
            <w:pPr>
              <w:widowControl/>
              <w:autoSpaceDE w:val="0"/>
              <w:autoSpaceDN w:val="0"/>
              <w:jc w:val="center"/>
              <w:rPr>
                <w:rFonts w:ascii="仿宋_GB2312" w:eastAsia="仿宋_GB2312" w:hAnsi="宋体"/>
                <w:kern w:val="0"/>
                <w:sz w:val="24"/>
              </w:rPr>
            </w:pPr>
            <w:r w:rsidRPr="004A3D27">
              <w:rPr>
                <w:rFonts w:ascii="仿宋_GB2312" w:eastAsia="仿宋_GB2312" w:hAnsi="宋体" w:hint="eastAsia"/>
                <w:kern w:val="0"/>
                <w:sz w:val="24"/>
              </w:rPr>
              <w:t>20≥k＞10</w:t>
            </w:r>
          </w:p>
        </w:tc>
        <w:tc>
          <w:tcPr>
            <w:tcW w:w="1000" w:type="pct"/>
            <w:shd w:val="clear" w:color="auto" w:fill="auto"/>
            <w:vAlign w:val="center"/>
          </w:tcPr>
          <w:p w14:paraId="0BB73BEB" w14:textId="77777777" w:rsidR="004A3D27" w:rsidRPr="004A3D27" w:rsidRDefault="004A3D27" w:rsidP="004A3D27">
            <w:pPr>
              <w:widowControl/>
              <w:autoSpaceDE w:val="0"/>
              <w:autoSpaceDN w:val="0"/>
              <w:jc w:val="center"/>
              <w:rPr>
                <w:rFonts w:ascii="仿宋_GB2312" w:eastAsia="仿宋_GB2312" w:hAnsi="宋体"/>
                <w:kern w:val="0"/>
                <w:sz w:val="24"/>
              </w:rPr>
            </w:pPr>
            <w:r w:rsidRPr="004A3D27">
              <w:rPr>
                <w:rFonts w:ascii="仿宋_GB2312" w:eastAsia="仿宋_GB2312" w:hAnsi="宋体" w:hint="eastAsia"/>
                <w:kern w:val="0"/>
                <w:sz w:val="24"/>
              </w:rPr>
              <w:t>k≤10</w:t>
            </w:r>
          </w:p>
        </w:tc>
      </w:tr>
      <w:tr w:rsidR="004A3D27" w:rsidRPr="00C13D6F" w14:paraId="0FF7E38A" w14:textId="77777777" w:rsidTr="004A3D27">
        <w:trPr>
          <w:trHeight w:val="284"/>
          <w:jc w:val="center"/>
        </w:trPr>
        <w:tc>
          <w:tcPr>
            <w:tcW w:w="1270" w:type="pct"/>
            <w:shd w:val="clear" w:color="auto" w:fill="auto"/>
            <w:vAlign w:val="center"/>
          </w:tcPr>
          <w:p w14:paraId="171C873D" w14:textId="77777777" w:rsidR="004A3D27" w:rsidRPr="004A3D27" w:rsidRDefault="004A3D27" w:rsidP="004A3D27">
            <w:pPr>
              <w:widowControl/>
              <w:autoSpaceDE w:val="0"/>
              <w:autoSpaceDN w:val="0"/>
              <w:jc w:val="center"/>
              <w:rPr>
                <w:rFonts w:ascii="仿宋_GB2312" w:eastAsia="仿宋_GB2312" w:hAnsi="宋体"/>
                <w:kern w:val="0"/>
                <w:sz w:val="24"/>
              </w:rPr>
            </w:pPr>
            <w:r w:rsidRPr="004A3D27">
              <w:rPr>
                <w:rFonts w:ascii="仿宋_GB2312" w:eastAsia="仿宋_GB2312" w:hAnsi="宋体" w:hint="eastAsia"/>
                <w:kern w:val="0"/>
                <w:sz w:val="24"/>
              </w:rPr>
              <w:t>允许的最大偏差/</w:t>
            </w:r>
            <w:r w:rsidRPr="004A3D27">
              <w:rPr>
                <w:rFonts w:ascii="仿宋_GB2312" w:eastAsia="仿宋_GB2312" w:hAnsi="宋体" w:hint="eastAsia"/>
                <w:sz w:val="24"/>
              </w:rPr>
              <w:t>％</w:t>
            </w:r>
          </w:p>
        </w:tc>
        <w:tc>
          <w:tcPr>
            <w:tcW w:w="868" w:type="pct"/>
            <w:shd w:val="clear" w:color="auto" w:fill="auto"/>
            <w:vAlign w:val="center"/>
          </w:tcPr>
          <w:p w14:paraId="3C7CF3A5" w14:textId="77777777" w:rsidR="004A3D27" w:rsidRPr="004A3D27" w:rsidRDefault="004A3D27" w:rsidP="004A3D27">
            <w:pPr>
              <w:widowControl/>
              <w:autoSpaceDE w:val="0"/>
              <w:autoSpaceDN w:val="0"/>
              <w:jc w:val="center"/>
              <w:rPr>
                <w:rFonts w:ascii="仿宋_GB2312" w:eastAsia="仿宋_GB2312" w:hAnsi="宋体"/>
                <w:kern w:val="0"/>
                <w:sz w:val="24"/>
              </w:rPr>
            </w:pPr>
            <w:r w:rsidRPr="004A3D27">
              <w:rPr>
                <w:rFonts w:ascii="仿宋_GB2312" w:eastAsia="仿宋_GB2312" w:hAnsi="宋体" w:hint="eastAsia"/>
                <w:kern w:val="0"/>
                <w:sz w:val="24"/>
              </w:rPr>
              <w:t>±20</w:t>
            </w:r>
          </w:p>
        </w:tc>
        <w:tc>
          <w:tcPr>
            <w:tcW w:w="947" w:type="pct"/>
            <w:shd w:val="clear" w:color="auto" w:fill="auto"/>
            <w:vAlign w:val="center"/>
          </w:tcPr>
          <w:p w14:paraId="209BDB88" w14:textId="77777777" w:rsidR="004A3D27" w:rsidRPr="004A3D27" w:rsidRDefault="004A3D27" w:rsidP="004A3D27">
            <w:pPr>
              <w:widowControl/>
              <w:autoSpaceDE w:val="0"/>
              <w:autoSpaceDN w:val="0"/>
              <w:jc w:val="center"/>
              <w:rPr>
                <w:rFonts w:ascii="仿宋_GB2312" w:eastAsia="仿宋_GB2312" w:hAnsi="宋体"/>
                <w:kern w:val="0"/>
                <w:sz w:val="24"/>
              </w:rPr>
            </w:pPr>
            <w:r w:rsidRPr="004A3D27">
              <w:rPr>
                <w:rFonts w:ascii="仿宋_GB2312" w:eastAsia="仿宋_GB2312" w:hAnsi="宋体" w:hint="eastAsia"/>
                <w:kern w:val="0"/>
                <w:sz w:val="24"/>
              </w:rPr>
              <w:t>±25</w:t>
            </w:r>
          </w:p>
        </w:tc>
        <w:tc>
          <w:tcPr>
            <w:tcW w:w="915" w:type="pct"/>
            <w:shd w:val="clear" w:color="auto" w:fill="auto"/>
            <w:vAlign w:val="center"/>
          </w:tcPr>
          <w:p w14:paraId="1641BB0A" w14:textId="77777777" w:rsidR="004A3D27" w:rsidRPr="004A3D27" w:rsidRDefault="004A3D27" w:rsidP="004A3D27">
            <w:pPr>
              <w:widowControl/>
              <w:autoSpaceDE w:val="0"/>
              <w:autoSpaceDN w:val="0"/>
              <w:jc w:val="center"/>
              <w:rPr>
                <w:rFonts w:ascii="仿宋_GB2312" w:eastAsia="仿宋_GB2312" w:hAnsi="宋体"/>
                <w:kern w:val="0"/>
                <w:sz w:val="24"/>
              </w:rPr>
            </w:pPr>
            <w:r w:rsidRPr="004A3D27">
              <w:rPr>
                <w:rFonts w:ascii="仿宋_GB2312" w:eastAsia="仿宋_GB2312" w:hAnsi="宋体" w:hint="eastAsia"/>
                <w:kern w:val="0"/>
                <w:sz w:val="24"/>
              </w:rPr>
              <w:t>±30</w:t>
            </w:r>
          </w:p>
        </w:tc>
        <w:tc>
          <w:tcPr>
            <w:tcW w:w="1000" w:type="pct"/>
            <w:shd w:val="clear" w:color="auto" w:fill="auto"/>
            <w:vAlign w:val="center"/>
          </w:tcPr>
          <w:p w14:paraId="72B11ECF" w14:textId="77777777" w:rsidR="004A3D27" w:rsidRPr="004A3D27" w:rsidRDefault="004A3D27" w:rsidP="004A3D27">
            <w:pPr>
              <w:widowControl/>
              <w:autoSpaceDE w:val="0"/>
              <w:autoSpaceDN w:val="0"/>
              <w:jc w:val="center"/>
              <w:rPr>
                <w:rFonts w:ascii="仿宋_GB2312" w:eastAsia="仿宋_GB2312" w:hAnsi="宋体"/>
                <w:kern w:val="0"/>
                <w:sz w:val="24"/>
              </w:rPr>
            </w:pPr>
            <w:r w:rsidRPr="004A3D27">
              <w:rPr>
                <w:rFonts w:ascii="仿宋_GB2312" w:eastAsia="仿宋_GB2312" w:hAnsi="宋体" w:hint="eastAsia"/>
                <w:kern w:val="0"/>
                <w:sz w:val="24"/>
              </w:rPr>
              <w:t>±50</w:t>
            </w:r>
          </w:p>
        </w:tc>
      </w:tr>
    </w:tbl>
    <w:p w14:paraId="487A1BB9" w14:textId="13CF1B9E" w:rsidR="002303FF" w:rsidRDefault="002303FF" w:rsidP="00A94CCD">
      <w:pPr>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4、</w:t>
      </w:r>
      <w:r>
        <w:rPr>
          <w:rFonts w:ascii="仿宋_GB2312" w:eastAsia="仿宋_GB2312" w:hAnsi="宋体"/>
          <w:sz w:val="32"/>
          <w:szCs w:val="32"/>
          <w:lang w:val="zh-CN"/>
        </w:rPr>
        <w:t>定量测定</w:t>
      </w:r>
    </w:p>
    <w:p w14:paraId="0EA4517A" w14:textId="1E1F7439" w:rsidR="002303FF" w:rsidRDefault="004A3D27" w:rsidP="00A94CCD">
      <w:pPr>
        <w:ind w:firstLineChars="200" w:firstLine="640"/>
        <w:rPr>
          <w:rFonts w:ascii="仿宋_GB2312" w:eastAsia="仿宋_GB2312" w:hAnsi="宋体"/>
          <w:sz w:val="32"/>
          <w:szCs w:val="32"/>
          <w:lang w:val="zh-CN"/>
        </w:rPr>
      </w:pPr>
      <w:r w:rsidRPr="004A3D27">
        <w:rPr>
          <w:rFonts w:ascii="仿宋_GB2312" w:eastAsia="仿宋_GB2312" w:hAnsi="宋体" w:hint="eastAsia"/>
          <w:sz w:val="32"/>
          <w:szCs w:val="32"/>
          <w:lang w:val="zh-CN"/>
        </w:rPr>
        <w:t>取标准工作溶液进样，以罂粟碱、那可丁和蒂巴因的色谱峰面积为纵坐标，罂粟碱、那可丁和蒂巴因的浓度为横坐标绘制标准工作曲线，外标法定量；以吗啡和可待因的峰面积与相应内标物峰面积的比值为纵坐标，吗啡和可待因的浓度为横坐标绘制标准工作曲线，内标法定量。</w:t>
      </w:r>
      <w:r>
        <w:rPr>
          <w:rFonts w:ascii="仿宋_GB2312" w:eastAsia="仿宋_GB2312" w:hAnsi="宋体" w:hint="eastAsia"/>
          <w:sz w:val="32"/>
          <w:szCs w:val="32"/>
          <w:lang w:val="zh-CN"/>
        </w:rPr>
        <w:t>在</w:t>
      </w:r>
      <w:r>
        <w:rPr>
          <w:rFonts w:ascii="仿宋_GB2312" w:eastAsia="仿宋_GB2312" w:hAnsi="宋体"/>
          <w:sz w:val="32"/>
          <w:szCs w:val="32"/>
          <w:lang w:val="zh-CN"/>
        </w:rPr>
        <w:t>上述</w:t>
      </w:r>
      <w:r w:rsidRPr="004A3D27">
        <w:rPr>
          <w:rFonts w:ascii="仿宋_GB2312" w:eastAsia="仿宋_GB2312" w:hAnsi="宋体" w:hint="eastAsia"/>
          <w:sz w:val="32"/>
          <w:szCs w:val="32"/>
          <w:lang w:val="zh-CN"/>
        </w:rPr>
        <w:t>色谱和质谱条件下，5种罂粟壳生物碱标准物质提取离子色谱图</w:t>
      </w:r>
      <w:r>
        <w:rPr>
          <w:rFonts w:ascii="仿宋_GB2312" w:eastAsia="仿宋_GB2312" w:hAnsi="宋体" w:hint="eastAsia"/>
          <w:sz w:val="32"/>
          <w:szCs w:val="32"/>
          <w:lang w:val="zh-CN"/>
        </w:rPr>
        <w:t>如</w:t>
      </w:r>
      <w:r>
        <w:rPr>
          <w:rFonts w:ascii="仿宋_GB2312" w:eastAsia="仿宋_GB2312" w:hAnsi="宋体"/>
          <w:sz w:val="32"/>
          <w:szCs w:val="32"/>
          <w:lang w:val="zh-CN"/>
        </w:rPr>
        <w:t>图</w:t>
      </w:r>
      <w:r>
        <w:rPr>
          <w:rFonts w:ascii="仿宋_GB2312" w:eastAsia="仿宋_GB2312" w:hAnsi="宋体" w:hint="eastAsia"/>
          <w:sz w:val="32"/>
          <w:szCs w:val="32"/>
          <w:lang w:val="zh-CN"/>
        </w:rPr>
        <w:t>6所示</w:t>
      </w:r>
      <w:r>
        <w:rPr>
          <w:rFonts w:ascii="仿宋_GB2312" w:eastAsia="仿宋_GB2312" w:hAnsi="宋体"/>
          <w:sz w:val="32"/>
          <w:szCs w:val="32"/>
          <w:lang w:val="zh-CN"/>
        </w:rPr>
        <w:t>。</w:t>
      </w:r>
    </w:p>
    <w:p w14:paraId="1F5D922F" w14:textId="1CA804FA" w:rsidR="002303FF" w:rsidRDefault="002303FF" w:rsidP="00A94CCD">
      <w:pPr>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5、</w:t>
      </w:r>
      <w:r>
        <w:rPr>
          <w:rFonts w:ascii="仿宋_GB2312" w:eastAsia="仿宋_GB2312" w:hAnsi="宋体"/>
          <w:sz w:val="32"/>
          <w:szCs w:val="32"/>
          <w:lang w:val="zh-CN"/>
        </w:rPr>
        <w:t>空白试验</w:t>
      </w:r>
    </w:p>
    <w:p w14:paraId="5FEED433" w14:textId="47B12812" w:rsidR="002303FF" w:rsidRDefault="004A3D27" w:rsidP="00A94CCD">
      <w:pPr>
        <w:ind w:firstLineChars="200" w:firstLine="640"/>
        <w:rPr>
          <w:rFonts w:ascii="仿宋_GB2312" w:eastAsia="仿宋_GB2312" w:hAnsi="宋体"/>
          <w:sz w:val="32"/>
          <w:szCs w:val="32"/>
          <w:lang w:val="zh-CN"/>
        </w:rPr>
      </w:pPr>
      <w:r w:rsidRPr="004A3D27">
        <w:rPr>
          <w:rFonts w:ascii="仿宋_GB2312" w:eastAsia="仿宋_GB2312" w:hAnsi="宋体" w:hint="eastAsia"/>
          <w:sz w:val="32"/>
          <w:szCs w:val="32"/>
          <w:lang w:val="zh-CN"/>
        </w:rPr>
        <w:t>除不加试样外，按样品测定步骤进行</w:t>
      </w:r>
      <w:r>
        <w:rPr>
          <w:rFonts w:ascii="仿宋_GB2312" w:eastAsia="仿宋_GB2312" w:hAnsi="宋体" w:hint="eastAsia"/>
          <w:sz w:val="32"/>
          <w:szCs w:val="32"/>
          <w:lang w:val="zh-CN"/>
        </w:rPr>
        <w:t>。</w:t>
      </w:r>
    </w:p>
    <w:tbl>
      <w:tblPr>
        <w:tblStyle w:val="af9"/>
        <w:tblW w:w="0" w:type="auto"/>
        <w:tblLook w:val="04A0" w:firstRow="1" w:lastRow="0" w:firstColumn="1" w:lastColumn="0" w:noHBand="0" w:noVBand="1"/>
      </w:tblPr>
      <w:tblGrid>
        <w:gridCol w:w="8958"/>
      </w:tblGrid>
      <w:tr w:rsidR="004A3D27" w14:paraId="7221E092" w14:textId="77777777" w:rsidTr="004A3D27">
        <w:tc>
          <w:tcPr>
            <w:tcW w:w="9174" w:type="dxa"/>
            <w:tcBorders>
              <w:top w:val="nil"/>
              <w:left w:val="nil"/>
              <w:bottom w:val="nil"/>
              <w:right w:val="nil"/>
            </w:tcBorders>
          </w:tcPr>
          <w:p w14:paraId="1FF2022B" w14:textId="77777777" w:rsidR="004A3D27" w:rsidRDefault="004A3D27" w:rsidP="004A3D27">
            <w:pPr>
              <w:jc w:val="center"/>
              <w:rPr>
                <w:rFonts w:ascii="仿宋_GB2312" w:eastAsia="仿宋_GB2312" w:hAnsi="宋体"/>
                <w:sz w:val="32"/>
                <w:szCs w:val="32"/>
                <w:lang w:val="zh-CN"/>
              </w:rPr>
            </w:pPr>
            <w:r>
              <w:rPr>
                <w:rFonts w:ascii="黑体" w:eastAsia="黑体" w:hint="eastAsia"/>
                <w:noProof/>
              </w:rPr>
              <w:lastRenderedPageBreak/>
              <w:drawing>
                <wp:inline distT="0" distB="0" distL="114300" distR="114300" wp14:anchorId="0D97DD33" wp14:editId="4BBB842C">
                  <wp:extent cx="5311472" cy="3401658"/>
                  <wp:effectExtent l="0" t="0" r="3810" b="8890"/>
                  <wp:docPr id="6" name="图片 6" descr="Analyst Window(encryp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nalyst Window(encrypted)"/>
                          <pic:cNvPicPr>
                            <a:picLocks noChangeAspect="1"/>
                          </pic:cNvPicPr>
                        </pic:nvPicPr>
                        <pic:blipFill>
                          <a:blip r:embed="rId14"/>
                          <a:stretch>
                            <a:fillRect/>
                          </a:stretch>
                        </pic:blipFill>
                        <pic:spPr>
                          <a:xfrm>
                            <a:off x="0" y="0"/>
                            <a:ext cx="5357030" cy="3430835"/>
                          </a:xfrm>
                          <a:prstGeom prst="rect">
                            <a:avLst/>
                          </a:prstGeom>
                        </pic:spPr>
                      </pic:pic>
                    </a:graphicData>
                  </a:graphic>
                </wp:inline>
              </w:drawing>
            </w:r>
          </w:p>
          <w:p w14:paraId="0B73BCE2" w14:textId="447DF00B" w:rsidR="004A3D27" w:rsidRDefault="004A3D27" w:rsidP="004A3D27">
            <w:pPr>
              <w:jc w:val="center"/>
              <w:rPr>
                <w:rFonts w:ascii="仿宋_GB2312" w:eastAsia="仿宋_GB2312" w:hAnsi="宋体"/>
                <w:sz w:val="32"/>
                <w:szCs w:val="32"/>
                <w:lang w:val="zh-CN"/>
              </w:rPr>
            </w:pPr>
            <w:r w:rsidRPr="004A3D27">
              <w:rPr>
                <w:rFonts w:ascii="仿宋_GB2312" w:eastAsia="仿宋_GB2312" w:hAnsi="宋体" w:hint="eastAsia"/>
                <w:sz w:val="28"/>
                <w:szCs w:val="32"/>
                <w:lang w:val="zh-CN"/>
              </w:rPr>
              <w:t>图</w:t>
            </w:r>
            <w:r w:rsidRPr="004A3D27">
              <w:rPr>
                <w:rFonts w:ascii="仿宋_GB2312" w:eastAsia="仿宋_GB2312" w:hAnsi="宋体"/>
                <w:sz w:val="28"/>
                <w:szCs w:val="32"/>
                <w:lang w:val="zh-CN"/>
              </w:rPr>
              <w:t>6</w:t>
            </w:r>
            <w:r w:rsidRPr="004A3D27">
              <w:rPr>
                <w:rFonts w:ascii="仿宋_GB2312" w:eastAsia="仿宋_GB2312" w:hAnsi="宋体" w:hint="eastAsia"/>
                <w:sz w:val="28"/>
                <w:szCs w:val="32"/>
                <w:lang w:val="zh-CN"/>
              </w:rPr>
              <w:t xml:space="preserve"> 5种生物碱标准物质多反应监测(MRM)色谱图</w:t>
            </w:r>
          </w:p>
        </w:tc>
      </w:tr>
    </w:tbl>
    <w:p w14:paraId="6AF8D6AA" w14:textId="2B54E663" w:rsidR="004A3D27" w:rsidRDefault="004A3D27" w:rsidP="00A94CCD">
      <w:pPr>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为了</w:t>
      </w:r>
      <w:r>
        <w:rPr>
          <w:rFonts w:ascii="仿宋_GB2312" w:eastAsia="仿宋_GB2312" w:hAnsi="宋体"/>
          <w:sz w:val="32"/>
          <w:szCs w:val="32"/>
          <w:lang w:val="zh-CN"/>
        </w:rPr>
        <w:t>确定</w:t>
      </w:r>
      <w:r>
        <w:rPr>
          <w:rFonts w:ascii="仿宋_GB2312" w:eastAsia="仿宋_GB2312" w:hAnsi="宋体" w:hint="eastAsia"/>
          <w:sz w:val="32"/>
          <w:szCs w:val="32"/>
          <w:lang w:val="zh-CN"/>
        </w:rPr>
        <w:t>不同</w:t>
      </w:r>
      <w:r>
        <w:rPr>
          <w:rFonts w:ascii="仿宋_GB2312" w:eastAsia="仿宋_GB2312" w:hAnsi="宋体"/>
          <w:sz w:val="32"/>
          <w:szCs w:val="32"/>
          <w:lang w:val="zh-CN"/>
        </w:rPr>
        <w:t>被测物的定量</w:t>
      </w:r>
      <w:r>
        <w:rPr>
          <w:rFonts w:ascii="仿宋_GB2312" w:eastAsia="仿宋_GB2312" w:hAnsi="宋体" w:hint="eastAsia"/>
          <w:sz w:val="32"/>
          <w:szCs w:val="32"/>
          <w:lang w:val="zh-CN"/>
        </w:rPr>
        <w:t>方法</w:t>
      </w:r>
      <w:r>
        <w:rPr>
          <w:rFonts w:ascii="仿宋_GB2312" w:eastAsia="仿宋_GB2312" w:hAnsi="宋体"/>
          <w:sz w:val="32"/>
          <w:szCs w:val="32"/>
          <w:lang w:val="zh-CN"/>
        </w:rPr>
        <w:t>，编制组</w:t>
      </w:r>
      <w:r>
        <w:rPr>
          <w:rFonts w:ascii="仿宋_GB2312" w:eastAsia="仿宋_GB2312" w:hAnsi="宋体" w:hint="eastAsia"/>
          <w:sz w:val="32"/>
          <w:szCs w:val="32"/>
          <w:lang w:val="zh-CN"/>
        </w:rPr>
        <w:t>在</w:t>
      </w:r>
      <w:r>
        <w:rPr>
          <w:rFonts w:ascii="仿宋_GB2312" w:eastAsia="仿宋_GB2312" w:hAnsi="宋体"/>
          <w:sz w:val="32"/>
          <w:szCs w:val="32"/>
          <w:lang w:val="zh-CN"/>
        </w:rPr>
        <w:t>基质效应方面做了相关研究试验。</w:t>
      </w:r>
    </w:p>
    <w:p w14:paraId="7317358F" w14:textId="1BE0CFD0" w:rsidR="004A3D27" w:rsidRDefault="004A3D27" w:rsidP="004A3D27">
      <w:pPr>
        <w:ind w:firstLineChars="200" w:firstLine="640"/>
        <w:rPr>
          <w:rFonts w:ascii="仿宋_GB2312" w:eastAsia="仿宋_GB2312" w:hAnsi="宋体"/>
          <w:sz w:val="32"/>
          <w:szCs w:val="32"/>
          <w:lang w:val="zh-CN"/>
        </w:rPr>
      </w:pPr>
      <w:r w:rsidRPr="004A3D27">
        <w:rPr>
          <w:rFonts w:ascii="仿宋_GB2312" w:eastAsia="仿宋_GB2312" w:hAnsi="宋体" w:hint="eastAsia"/>
          <w:sz w:val="32"/>
          <w:szCs w:val="32"/>
          <w:lang w:val="zh-CN"/>
        </w:rPr>
        <w:t>基质效应的评价，目前一般采用提取后添加法(Post-extraction spiking method)。即将空白样品按前处理方法进行提取净化后，在提取液中添加待测物，再按已定的色谱、质谱条件进行检测，与同样浓度的纯溶剂或流动相中待测物的离子强度进行比较，观察基质效应。根据公式：ME(%)=(B/A)×100(A和B分别为标准品经纯溶剂溶解后的峰面积和标准品经空白基质提取液溶解后的峰面积)来计算5种罂粟壳生物碱的基质效应。当85%＜</w:t>
      </w:r>
      <w:r w:rsidRPr="004A3D27">
        <w:rPr>
          <w:rFonts w:ascii="微软雅黑" w:eastAsia="微软雅黑" w:hAnsi="微软雅黑" w:cs="微软雅黑" w:hint="eastAsia"/>
          <w:sz w:val="32"/>
          <w:szCs w:val="32"/>
          <w:lang w:val="zh-CN"/>
        </w:rPr>
        <w:t>∣</w:t>
      </w:r>
      <w:r w:rsidRPr="004A3D27">
        <w:rPr>
          <w:rFonts w:ascii="仿宋_GB2312" w:eastAsia="仿宋_GB2312" w:hAnsi="宋体" w:hint="eastAsia"/>
          <w:sz w:val="32"/>
          <w:szCs w:val="32"/>
          <w:lang w:val="zh-CN"/>
        </w:rPr>
        <w:t>ME</w:t>
      </w:r>
      <w:r w:rsidRPr="004A3D27">
        <w:rPr>
          <w:rFonts w:ascii="微软雅黑" w:eastAsia="微软雅黑" w:hAnsi="微软雅黑" w:cs="微软雅黑" w:hint="eastAsia"/>
          <w:sz w:val="32"/>
          <w:szCs w:val="32"/>
          <w:lang w:val="zh-CN"/>
        </w:rPr>
        <w:t>∣</w:t>
      </w:r>
      <w:r w:rsidRPr="004A3D27">
        <w:rPr>
          <w:rFonts w:ascii="仿宋_GB2312" w:eastAsia="仿宋_GB2312" w:hAnsi="仿宋_GB2312" w:cs="仿宋_GB2312" w:hint="eastAsia"/>
          <w:sz w:val="32"/>
          <w:szCs w:val="32"/>
          <w:lang w:val="zh-CN"/>
        </w:rPr>
        <w:t>＜</w:t>
      </w:r>
      <w:r w:rsidRPr="004A3D27">
        <w:rPr>
          <w:rFonts w:ascii="仿宋_GB2312" w:eastAsia="仿宋_GB2312" w:hAnsi="宋体" w:hint="eastAsia"/>
          <w:sz w:val="32"/>
          <w:szCs w:val="32"/>
          <w:lang w:val="zh-CN"/>
        </w:rPr>
        <w:t>115%，表明基质效应不明显；</w:t>
      </w:r>
      <w:r w:rsidRPr="004A3D27">
        <w:rPr>
          <w:rFonts w:ascii="微软雅黑" w:eastAsia="微软雅黑" w:hAnsi="微软雅黑" w:cs="微软雅黑" w:hint="eastAsia"/>
          <w:sz w:val="32"/>
          <w:szCs w:val="32"/>
          <w:lang w:val="zh-CN"/>
        </w:rPr>
        <w:t>∣</w:t>
      </w:r>
      <w:r w:rsidRPr="004A3D27">
        <w:rPr>
          <w:rFonts w:ascii="仿宋_GB2312" w:eastAsia="仿宋_GB2312" w:hAnsi="宋体" w:hint="eastAsia"/>
          <w:sz w:val="32"/>
          <w:szCs w:val="32"/>
          <w:lang w:val="zh-CN"/>
        </w:rPr>
        <w:t>ME</w:t>
      </w:r>
      <w:r w:rsidRPr="004A3D27">
        <w:rPr>
          <w:rFonts w:ascii="微软雅黑" w:eastAsia="微软雅黑" w:hAnsi="微软雅黑" w:cs="微软雅黑" w:hint="eastAsia"/>
          <w:sz w:val="32"/>
          <w:szCs w:val="32"/>
          <w:lang w:val="zh-CN"/>
        </w:rPr>
        <w:t>∣</w:t>
      </w:r>
      <w:r w:rsidRPr="004A3D27">
        <w:rPr>
          <w:rFonts w:ascii="仿宋_GB2312" w:eastAsia="仿宋_GB2312" w:hAnsi="仿宋_GB2312" w:cs="仿宋_GB2312" w:hint="eastAsia"/>
          <w:sz w:val="32"/>
          <w:szCs w:val="32"/>
          <w:lang w:val="zh-CN"/>
        </w:rPr>
        <w:t>＜</w:t>
      </w:r>
      <w:r w:rsidRPr="004A3D27">
        <w:rPr>
          <w:rFonts w:ascii="仿宋_GB2312" w:eastAsia="仿宋_GB2312" w:hAnsi="宋体" w:hint="eastAsia"/>
          <w:sz w:val="32"/>
          <w:szCs w:val="32"/>
          <w:lang w:val="zh-CN"/>
        </w:rPr>
        <w:t>85%，表明基质抑制效应明显；</w:t>
      </w:r>
      <w:r w:rsidRPr="004A3D27">
        <w:rPr>
          <w:rFonts w:ascii="微软雅黑" w:eastAsia="微软雅黑" w:hAnsi="微软雅黑" w:cs="微软雅黑" w:hint="eastAsia"/>
          <w:sz w:val="32"/>
          <w:szCs w:val="32"/>
          <w:lang w:val="zh-CN"/>
        </w:rPr>
        <w:t>∣</w:t>
      </w:r>
      <w:r w:rsidRPr="004A3D27">
        <w:rPr>
          <w:rFonts w:ascii="仿宋_GB2312" w:eastAsia="仿宋_GB2312" w:hAnsi="宋体" w:hint="eastAsia"/>
          <w:sz w:val="32"/>
          <w:szCs w:val="32"/>
          <w:lang w:val="zh-CN"/>
        </w:rPr>
        <w:t>ME</w:t>
      </w:r>
      <w:r w:rsidRPr="004A3D27">
        <w:rPr>
          <w:rFonts w:ascii="微软雅黑" w:eastAsia="微软雅黑" w:hAnsi="微软雅黑" w:cs="微软雅黑" w:hint="eastAsia"/>
          <w:sz w:val="32"/>
          <w:szCs w:val="32"/>
          <w:lang w:val="zh-CN"/>
        </w:rPr>
        <w:t>∣</w:t>
      </w:r>
      <w:r w:rsidRPr="004A3D27">
        <w:rPr>
          <w:rFonts w:ascii="仿宋_GB2312" w:eastAsia="仿宋_GB2312" w:hAnsi="仿宋_GB2312" w:cs="仿宋_GB2312" w:hint="eastAsia"/>
          <w:sz w:val="32"/>
          <w:szCs w:val="32"/>
          <w:lang w:val="zh-CN"/>
        </w:rPr>
        <w:t>＞</w:t>
      </w:r>
      <w:r w:rsidRPr="004A3D27">
        <w:rPr>
          <w:rFonts w:ascii="仿宋_GB2312" w:eastAsia="仿宋_GB2312" w:hAnsi="宋体" w:hint="eastAsia"/>
          <w:sz w:val="32"/>
          <w:szCs w:val="32"/>
          <w:lang w:val="zh-CN"/>
        </w:rPr>
        <w:t>115%，表明基质增强效应明显</w:t>
      </w:r>
      <w:r>
        <w:rPr>
          <w:rFonts w:ascii="仿宋_GB2312" w:eastAsia="仿宋_GB2312" w:hAnsi="宋体" w:hint="eastAsia"/>
          <w:sz w:val="32"/>
          <w:szCs w:val="32"/>
          <w:lang w:val="zh-CN"/>
        </w:rPr>
        <w:t>。</w:t>
      </w:r>
    </w:p>
    <w:p w14:paraId="1A910F91" w14:textId="3FE76391" w:rsidR="004A3D27" w:rsidRDefault="004A3D27" w:rsidP="004A3D27">
      <w:pPr>
        <w:ind w:firstLineChars="200" w:firstLine="640"/>
        <w:rPr>
          <w:rFonts w:ascii="仿宋_GB2312" w:eastAsia="仿宋_GB2312" w:hAnsi="宋体"/>
          <w:sz w:val="32"/>
          <w:szCs w:val="32"/>
          <w:lang w:val="zh-CN"/>
        </w:rPr>
      </w:pPr>
      <w:r w:rsidRPr="004A3D27">
        <w:rPr>
          <w:rFonts w:ascii="仿宋_GB2312" w:eastAsia="仿宋_GB2312" w:hAnsi="宋体" w:hint="eastAsia"/>
          <w:sz w:val="32"/>
          <w:szCs w:val="32"/>
          <w:lang w:val="zh-CN"/>
        </w:rPr>
        <w:t>实验考察了</w:t>
      </w:r>
      <w:r>
        <w:rPr>
          <w:rFonts w:ascii="仿宋_GB2312" w:eastAsia="仿宋_GB2312" w:hAnsi="宋体" w:hint="eastAsia"/>
          <w:sz w:val="32"/>
          <w:szCs w:val="32"/>
          <w:lang w:val="zh-CN"/>
        </w:rPr>
        <w:t>米</w:t>
      </w:r>
      <w:r w:rsidRPr="004A3D27">
        <w:rPr>
          <w:rFonts w:ascii="仿宋_GB2312" w:eastAsia="仿宋_GB2312" w:hAnsi="宋体" w:hint="eastAsia"/>
          <w:sz w:val="32"/>
          <w:szCs w:val="32"/>
          <w:lang w:val="zh-CN"/>
        </w:rPr>
        <w:t>粉样品中5种罂粟壳生物碱的基质效应。由表</w:t>
      </w:r>
      <w:r>
        <w:rPr>
          <w:rFonts w:ascii="仿宋_GB2312" w:eastAsia="仿宋_GB2312" w:hAnsi="宋体"/>
          <w:sz w:val="32"/>
          <w:szCs w:val="32"/>
          <w:lang w:val="zh-CN"/>
        </w:rPr>
        <w:lastRenderedPageBreak/>
        <w:t>5</w:t>
      </w:r>
      <w:r w:rsidRPr="004A3D27">
        <w:rPr>
          <w:rFonts w:ascii="仿宋_GB2312" w:eastAsia="仿宋_GB2312" w:hAnsi="宋体" w:hint="eastAsia"/>
          <w:sz w:val="32"/>
          <w:szCs w:val="32"/>
          <w:lang w:val="zh-CN"/>
        </w:rPr>
        <w:t>可知，罂粟碱、那可丁、蒂巴因的基质效应不明显，85%＜</w:t>
      </w:r>
      <w:r w:rsidRPr="004A3D27">
        <w:rPr>
          <w:rFonts w:ascii="微软雅黑" w:eastAsia="微软雅黑" w:hAnsi="微软雅黑" w:cs="微软雅黑" w:hint="eastAsia"/>
          <w:sz w:val="32"/>
          <w:szCs w:val="32"/>
          <w:lang w:val="zh-CN"/>
        </w:rPr>
        <w:t>∣</w:t>
      </w:r>
      <w:r w:rsidRPr="004A3D27">
        <w:rPr>
          <w:rFonts w:ascii="仿宋_GB2312" w:eastAsia="仿宋_GB2312" w:hAnsi="宋体" w:hint="eastAsia"/>
          <w:sz w:val="32"/>
          <w:szCs w:val="32"/>
          <w:lang w:val="zh-CN"/>
        </w:rPr>
        <w:t>ME</w:t>
      </w:r>
      <w:r w:rsidRPr="004A3D27">
        <w:rPr>
          <w:rFonts w:ascii="微软雅黑" w:eastAsia="微软雅黑" w:hAnsi="微软雅黑" w:cs="微软雅黑" w:hint="eastAsia"/>
          <w:sz w:val="32"/>
          <w:szCs w:val="32"/>
          <w:lang w:val="zh-CN"/>
        </w:rPr>
        <w:t>∣</w:t>
      </w:r>
      <w:r w:rsidRPr="004A3D27">
        <w:rPr>
          <w:rFonts w:ascii="仿宋_GB2312" w:eastAsia="仿宋_GB2312" w:hAnsi="仿宋_GB2312" w:cs="仿宋_GB2312" w:hint="eastAsia"/>
          <w:sz w:val="32"/>
          <w:szCs w:val="32"/>
          <w:lang w:val="zh-CN"/>
        </w:rPr>
        <w:t>＜</w:t>
      </w:r>
      <w:r w:rsidRPr="004A3D27">
        <w:rPr>
          <w:rFonts w:ascii="仿宋_GB2312" w:eastAsia="仿宋_GB2312" w:hAnsi="宋体" w:hint="eastAsia"/>
          <w:sz w:val="32"/>
          <w:szCs w:val="32"/>
          <w:lang w:val="zh-CN"/>
        </w:rPr>
        <w:t>115%，可采用溶剂标准曲线进行定量；吗啡、可待因的基质抑制效应明显，</w:t>
      </w:r>
      <w:r w:rsidRPr="004A3D27">
        <w:rPr>
          <w:rFonts w:ascii="微软雅黑" w:eastAsia="微软雅黑" w:hAnsi="微软雅黑" w:cs="微软雅黑" w:hint="eastAsia"/>
          <w:sz w:val="32"/>
          <w:szCs w:val="32"/>
          <w:lang w:val="zh-CN"/>
        </w:rPr>
        <w:t>∣</w:t>
      </w:r>
      <w:r w:rsidRPr="004A3D27">
        <w:rPr>
          <w:rFonts w:ascii="仿宋_GB2312" w:eastAsia="仿宋_GB2312" w:hAnsi="宋体" w:hint="eastAsia"/>
          <w:sz w:val="32"/>
          <w:szCs w:val="32"/>
          <w:lang w:val="zh-CN"/>
        </w:rPr>
        <w:t>ME</w:t>
      </w:r>
      <w:r w:rsidRPr="004A3D27">
        <w:rPr>
          <w:rFonts w:ascii="微软雅黑" w:eastAsia="微软雅黑" w:hAnsi="微软雅黑" w:cs="微软雅黑" w:hint="eastAsia"/>
          <w:sz w:val="32"/>
          <w:szCs w:val="32"/>
          <w:lang w:val="zh-CN"/>
        </w:rPr>
        <w:t>∣</w:t>
      </w:r>
      <w:r w:rsidRPr="004A3D27">
        <w:rPr>
          <w:rFonts w:ascii="仿宋_GB2312" w:eastAsia="仿宋_GB2312" w:hAnsi="仿宋_GB2312" w:cs="仿宋_GB2312" w:hint="eastAsia"/>
          <w:sz w:val="32"/>
          <w:szCs w:val="32"/>
          <w:lang w:val="zh-CN"/>
        </w:rPr>
        <w:t>＜</w:t>
      </w:r>
      <w:r w:rsidRPr="004A3D27">
        <w:rPr>
          <w:rFonts w:ascii="仿宋_GB2312" w:eastAsia="仿宋_GB2312" w:hAnsi="宋体" w:hint="eastAsia"/>
          <w:sz w:val="32"/>
          <w:szCs w:val="32"/>
          <w:lang w:val="zh-CN"/>
        </w:rPr>
        <w:t>85%，须采用同位素内标标准曲线进行定量，以消除基质效应带来的影响</w:t>
      </w:r>
      <w:r>
        <w:rPr>
          <w:rFonts w:ascii="仿宋_GB2312" w:eastAsia="仿宋_GB2312" w:hAnsi="宋体" w:hint="eastAsia"/>
          <w:sz w:val="32"/>
          <w:szCs w:val="32"/>
          <w:lang w:val="zh-CN"/>
        </w:rPr>
        <w:t>。</w:t>
      </w:r>
    </w:p>
    <w:p w14:paraId="2AE37ABC" w14:textId="57562E35" w:rsidR="00B81D9F" w:rsidRPr="00B81D9F" w:rsidRDefault="00B81D9F" w:rsidP="00B81D9F">
      <w:pPr>
        <w:ind w:firstLineChars="200" w:firstLine="560"/>
        <w:jc w:val="center"/>
        <w:rPr>
          <w:rFonts w:ascii="仿宋_GB2312" w:eastAsia="仿宋_GB2312" w:hAnsi="宋体"/>
          <w:sz w:val="28"/>
          <w:szCs w:val="32"/>
          <w:lang w:val="zh-CN"/>
        </w:rPr>
      </w:pPr>
      <w:r w:rsidRPr="00B81D9F">
        <w:rPr>
          <w:rFonts w:ascii="仿宋_GB2312" w:eastAsia="仿宋_GB2312" w:hAnsi="宋体" w:hint="eastAsia"/>
          <w:sz w:val="28"/>
          <w:szCs w:val="32"/>
          <w:lang w:val="zh-CN"/>
        </w:rPr>
        <w:t>表5</w:t>
      </w:r>
      <w:r>
        <w:rPr>
          <w:rFonts w:ascii="仿宋_GB2312" w:eastAsia="仿宋_GB2312" w:hAnsi="宋体"/>
          <w:sz w:val="28"/>
          <w:szCs w:val="32"/>
          <w:lang w:val="zh-CN"/>
        </w:rPr>
        <w:t xml:space="preserve"> </w:t>
      </w:r>
      <w:r w:rsidRPr="00A21647">
        <w:rPr>
          <w:rFonts w:ascii="仿宋_GB2312" w:eastAsia="仿宋_GB2312" w:hAnsi="宋体" w:hint="eastAsia"/>
          <w:sz w:val="28"/>
          <w:szCs w:val="32"/>
          <w:lang w:val="zh-CN"/>
        </w:rPr>
        <w:t>5种罂粟壳生物碱</w:t>
      </w:r>
      <w:r>
        <w:rPr>
          <w:rFonts w:ascii="仿宋_GB2312" w:eastAsia="仿宋_GB2312" w:hAnsi="宋体" w:hint="eastAsia"/>
          <w:sz w:val="28"/>
          <w:szCs w:val="32"/>
          <w:lang w:val="zh-CN"/>
        </w:rPr>
        <w:t>基质效应</w:t>
      </w:r>
    </w:p>
    <w:tbl>
      <w:tblPr>
        <w:tblStyle w:val="af9"/>
        <w:tblW w:w="0" w:type="auto"/>
        <w:tblLook w:val="04A0" w:firstRow="1" w:lastRow="0" w:firstColumn="1" w:lastColumn="0" w:noHBand="0" w:noVBand="1"/>
      </w:tblPr>
      <w:tblGrid>
        <w:gridCol w:w="4472"/>
        <w:gridCol w:w="4476"/>
      </w:tblGrid>
      <w:tr w:rsidR="00B81D9F" w14:paraId="6D21B29A" w14:textId="77777777" w:rsidTr="00B81D9F">
        <w:tc>
          <w:tcPr>
            <w:tcW w:w="4587" w:type="dxa"/>
          </w:tcPr>
          <w:p w14:paraId="602F1811" w14:textId="7DB6B5CA" w:rsidR="00B81D9F" w:rsidRPr="00B81D9F" w:rsidRDefault="00B81D9F" w:rsidP="00B81D9F">
            <w:pPr>
              <w:jc w:val="center"/>
              <w:rPr>
                <w:rFonts w:ascii="仿宋_GB2312" w:eastAsia="仿宋_GB2312" w:hAnsi="宋体"/>
                <w:sz w:val="24"/>
                <w:szCs w:val="32"/>
                <w:lang w:val="zh-CN"/>
              </w:rPr>
            </w:pPr>
            <w:r>
              <w:rPr>
                <w:rFonts w:ascii="仿宋_GB2312" w:eastAsia="仿宋_GB2312" w:hAnsi="宋体" w:hint="eastAsia"/>
                <w:sz w:val="24"/>
                <w:szCs w:val="32"/>
                <w:lang w:val="zh-CN"/>
              </w:rPr>
              <w:t>化合物</w:t>
            </w:r>
          </w:p>
        </w:tc>
        <w:tc>
          <w:tcPr>
            <w:tcW w:w="4587" w:type="dxa"/>
          </w:tcPr>
          <w:p w14:paraId="09BB2FB4" w14:textId="2534232B" w:rsidR="00B81D9F" w:rsidRPr="00B81D9F" w:rsidRDefault="00B81D9F" w:rsidP="00B81D9F">
            <w:pPr>
              <w:jc w:val="center"/>
              <w:rPr>
                <w:rFonts w:ascii="仿宋_GB2312" w:eastAsia="仿宋_GB2312" w:hAnsi="宋体"/>
                <w:sz w:val="24"/>
                <w:szCs w:val="32"/>
                <w:lang w:val="zh-CN"/>
              </w:rPr>
            </w:pPr>
            <w:r>
              <w:rPr>
                <w:rFonts w:ascii="仿宋_GB2312" w:eastAsia="仿宋_GB2312" w:hAnsi="宋体" w:hint="eastAsia"/>
                <w:sz w:val="24"/>
                <w:szCs w:val="32"/>
                <w:lang w:val="zh-CN"/>
              </w:rPr>
              <w:t>基质</w:t>
            </w:r>
            <w:r>
              <w:rPr>
                <w:rFonts w:ascii="仿宋_GB2312" w:eastAsia="仿宋_GB2312" w:hAnsi="宋体"/>
                <w:sz w:val="24"/>
                <w:szCs w:val="32"/>
                <w:lang w:val="zh-CN"/>
              </w:rPr>
              <w:t>效应</w:t>
            </w:r>
          </w:p>
        </w:tc>
      </w:tr>
      <w:tr w:rsidR="00B81D9F" w14:paraId="19F4D6EB" w14:textId="77777777" w:rsidTr="00B81D9F">
        <w:tc>
          <w:tcPr>
            <w:tcW w:w="4587" w:type="dxa"/>
          </w:tcPr>
          <w:p w14:paraId="40CDB036" w14:textId="67874910" w:rsidR="00B81D9F" w:rsidRPr="00B81D9F" w:rsidRDefault="00B81D9F" w:rsidP="00B81D9F">
            <w:pPr>
              <w:jc w:val="center"/>
              <w:rPr>
                <w:rFonts w:ascii="仿宋_GB2312" w:eastAsia="仿宋_GB2312" w:hAnsi="宋体"/>
                <w:sz w:val="24"/>
                <w:szCs w:val="32"/>
                <w:lang w:val="zh-CN"/>
              </w:rPr>
            </w:pPr>
            <w:r>
              <w:rPr>
                <w:rFonts w:ascii="仿宋_GB2312" w:eastAsia="仿宋_GB2312" w:hAnsi="宋体" w:hint="eastAsia"/>
                <w:sz w:val="24"/>
                <w:szCs w:val="32"/>
                <w:lang w:val="zh-CN"/>
              </w:rPr>
              <w:t>罂粟碱</w:t>
            </w:r>
          </w:p>
        </w:tc>
        <w:tc>
          <w:tcPr>
            <w:tcW w:w="4587" w:type="dxa"/>
          </w:tcPr>
          <w:p w14:paraId="2DEDE19C" w14:textId="57226BD3" w:rsidR="00B81D9F" w:rsidRPr="00B81D9F" w:rsidRDefault="00B81D9F" w:rsidP="00B81D9F">
            <w:pPr>
              <w:jc w:val="center"/>
              <w:rPr>
                <w:rFonts w:ascii="仿宋_GB2312" w:eastAsia="仿宋_GB2312" w:hAnsi="宋体"/>
                <w:sz w:val="24"/>
                <w:szCs w:val="32"/>
                <w:lang w:val="zh-CN"/>
              </w:rPr>
            </w:pPr>
            <w:r>
              <w:rPr>
                <w:rFonts w:ascii="仿宋_GB2312" w:eastAsia="仿宋_GB2312" w:hAnsi="宋体" w:hint="eastAsia"/>
                <w:sz w:val="24"/>
                <w:szCs w:val="32"/>
                <w:lang w:val="zh-CN"/>
              </w:rPr>
              <w:t>97</w:t>
            </w:r>
          </w:p>
        </w:tc>
      </w:tr>
      <w:tr w:rsidR="00B81D9F" w14:paraId="43A120F5" w14:textId="77777777" w:rsidTr="00B81D9F">
        <w:tc>
          <w:tcPr>
            <w:tcW w:w="4587" w:type="dxa"/>
          </w:tcPr>
          <w:p w14:paraId="60E5C684" w14:textId="142A6589" w:rsidR="00B81D9F" w:rsidRPr="00B81D9F" w:rsidRDefault="00B81D9F" w:rsidP="00B81D9F">
            <w:pPr>
              <w:jc w:val="center"/>
              <w:rPr>
                <w:rFonts w:ascii="仿宋_GB2312" w:eastAsia="仿宋_GB2312" w:hAnsi="宋体"/>
                <w:sz w:val="24"/>
                <w:szCs w:val="32"/>
                <w:lang w:val="zh-CN"/>
              </w:rPr>
            </w:pPr>
            <w:r w:rsidRPr="00B81D9F">
              <w:rPr>
                <w:rFonts w:ascii="仿宋_GB2312" w:eastAsia="仿宋_GB2312" w:hAnsi="宋体" w:hint="eastAsia"/>
                <w:sz w:val="24"/>
                <w:szCs w:val="32"/>
                <w:lang w:val="zh-CN"/>
              </w:rPr>
              <w:t>吗啡</w:t>
            </w:r>
          </w:p>
        </w:tc>
        <w:tc>
          <w:tcPr>
            <w:tcW w:w="4587" w:type="dxa"/>
          </w:tcPr>
          <w:p w14:paraId="69FDAB4A" w14:textId="33B4FD0F" w:rsidR="00B81D9F" w:rsidRPr="00B81D9F" w:rsidRDefault="00B81D9F" w:rsidP="00B81D9F">
            <w:pPr>
              <w:jc w:val="center"/>
              <w:rPr>
                <w:rFonts w:ascii="仿宋_GB2312" w:eastAsia="仿宋_GB2312" w:hAnsi="宋体"/>
                <w:sz w:val="24"/>
                <w:szCs w:val="32"/>
                <w:lang w:val="zh-CN"/>
              </w:rPr>
            </w:pPr>
            <w:r>
              <w:rPr>
                <w:rFonts w:ascii="仿宋_GB2312" w:eastAsia="仿宋_GB2312" w:hAnsi="宋体" w:hint="eastAsia"/>
                <w:sz w:val="24"/>
                <w:szCs w:val="32"/>
                <w:lang w:val="zh-CN"/>
              </w:rPr>
              <w:t>74</w:t>
            </w:r>
          </w:p>
        </w:tc>
      </w:tr>
      <w:tr w:rsidR="00B81D9F" w14:paraId="14A620DA" w14:textId="77777777" w:rsidTr="00B81D9F">
        <w:tc>
          <w:tcPr>
            <w:tcW w:w="4587" w:type="dxa"/>
          </w:tcPr>
          <w:p w14:paraId="177A2023" w14:textId="3C470A65" w:rsidR="00B81D9F" w:rsidRPr="00B81D9F" w:rsidRDefault="00B81D9F" w:rsidP="00B81D9F">
            <w:pPr>
              <w:jc w:val="center"/>
              <w:rPr>
                <w:rFonts w:ascii="仿宋_GB2312" w:eastAsia="仿宋_GB2312" w:hAnsi="宋体"/>
                <w:sz w:val="24"/>
                <w:szCs w:val="32"/>
                <w:lang w:val="zh-CN"/>
              </w:rPr>
            </w:pPr>
            <w:r w:rsidRPr="00B81D9F">
              <w:rPr>
                <w:rFonts w:ascii="仿宋_GB2312" w:eastAsia="仿宋_GB2312" w:hAnsi="宋体" w:hint="eastAsia"/>
                <w:sz w:val="24"/>
                <w:szCs w:val="32"/>
                <w:lang w:val="zh-CN"/>
              </w:rPr>
              <w:t>那可丁</w:t>
            </w:r>
          </w:p>
        </w:tc>
        <w:tc>
          <w:tcPr>
            <w:tcW w:w="4587" w:type="dxa"/>
          </w:tcPr>
          <w:p w14:paraId="432F9CFB" w14:textId="04784552" w:rsidR="00B81D9F" w:rsidRPr="00B81D9F" w:rsidRDefault="00B81D9F" w:rsidP="00B81D9F">
            <w:pPr>
              <w:jc w:val="center"/>
              <w:rPr>
                <w:rFonts w:ascii="仿宋_GB2312" w:eastAsia="仿宋_GB2312" w:hAnsi="宋体"/>
                <w:sz w:val="24"/>
                <w:szCs w:val="32"/>
                <w:lang w:val="zh-CN"/>
              </w:rPr>
            </w:pPr>
            <w:r>
              <w:rPr>
                <w:rFonts w:ascii="仿宋_GB2312" w:eastAsia="仿宋_GB2312" w:hAnsi="宋体" w:hint="eastAsia"/>
                <w:sz w:val="24"/>
                <w:szCs w:val="32"/>
                <w:lang w:val="zh-CN"/>
              </w:rPr>
              <w:t>104</w:t>
            </w:r>
          </w:p>
        </w:tc>
      </w:tr>
      <w:tr w:rsidR="00B81D9F" w14:paraId="4F1584D6" w14:textId="77777777" w:rsidTr="00B81D9F">
        <w:tc>
          <w:tcPr>
            <w:tcW w:w="4587" w:type="dxa"/>
          </w:tcPr>
          <w:p w14:paraId="4447129A" w14:textId="5BCAE9A8" w:rsidR="00B81D9F" w:rsidRPr="00B81D9F" w:rsidRDefault="00B81D9F" w:rsidP="00B81D9F">
            <w:pPr>
              <w:jc w:val="center"/>
              <w:rPr>
                <w:rFonts w:ascii="仿宋_GB2312" w:eastAsia="仿宋_GB2312" w:hAnsi="宋体"/>
                <w:sz w:val="24"/>
                <w:szCs w:val="32"/>
                <w:lang w:val="zh-CN"/>
              </w:rPr>
            </w:pPr>
            <w:r w:rsidRPr="00B81D9F">
              <w:rPr>
                <w:rFonts w:ascii="仿宋_GB2312" w:eastAsia="仿宋_GB2312" w:hAnsi="宋体" w:hint="eastAsia"/>
                <w:sz w:val="24"/>
                <w:szCs w:val="32"/>
                <w:lang w:val="zh-CN"/>
              </w:rPr>
              <w:t>可待因</w:t>
            </w:r>
          </w:p>
        </w:tc>
        <w:tc>
          <w:tcPr>
            <w:tcW w:w="4587" w:type="dxa"/>
          </w:tcPr>
          <w:p w14:paraId="75A17BC1" w14:textId="0CA3FECE" w:rsidR="00B81D9F" w:rsidRPr="00B81D9F" w:rsidRDefault="00B81D9F" w:rsidP="00B81D9F">
            <w:pPr>
              <w:jc w:val="center"/>
              <w:rPr>
                <w:rFonts w:ascii="仿宋_GB2312" w:eastAsia="仿宋_GB2312" w:hAnsi="宋体"/>
                <w:sz w:val="24"/>
                <w:szCs w:val="32"/>
                <w:lang w:val="zh-CN"/>
              </w:rPr>
            </w:pPr>
            <w:r>
              <w:rPr>
                <w:rFonts w:ascii="仿宋_GB2312" w:eastAsia="仿宋_GB2312" w:hAnsi="宋体" w:hint="eastAsia"/>
                <w:sz w:val="24"/>
                <w:szCs w:val="32"/>
                <w:lang w:val="zh-CN"/>
              </w:rPr>
              <w:t>78</w:t>
            </w:r>
          </w:p>
        </w:tc>
      </w:tr>
      <w:tr w:rsidR="00B81D9F" w14:paraId="238BF93F" w14:textId="77777777" w:rsidTr="00B81D9F">
        <w:tc>
          <w:tcPr>
            <w:tcW w:w="4587" w:type="dxa"/>
          </w:tcPr>
          <w:p w14:paraId="0795EAF9" w14:textId="70B6176C" w:rsidR="00B81D9F" w:rsidRPr="00B81D9F" w:rsidRDefault="00B81D9F" w:rsidP="00B81D9F">
            <w:pPr>
              <w:jc w:val="center"/>
              <w:rPr>
                <w:rFonts w:ascii="仿宋_GB2312" w:eastAsia="仿宋_GB2312" w:hAnsi="宋体"/>
                <w:sz w:val="24"/>
                <w:szCs w:val="32"/>
                <w:lang w:val="zh-CN"/>
              </w:rPr>
            </w:pPr>
            <w:r w:rsidRPr="00B81D9F">
              <w:rPr>
                <w:rFonts w:ascii="仿宋_GB2312" w:eastAsia="仿宋_GB2312" w:hAnsi="宋体" w:hint="eastAsia"/>
                <w:sz w:val="24"/>
                <w:szCs w:val="32"/>
                <w:lang w:val="zh-CN"/>
              </w:rPr>
              <w:t>蒂巴因</w:t>
            </w:r>
          </w:p>
        </w:tc>
        <w:tc>
          <w:tcPr>
            <w:tcW w:w="4587" w:type="dxa"/>
          </w:tcPr>
          <w:p w14:paraId="1D641525" w14:textId="058DA780" w:rsidR="00B81D9F" w:rsidRPr="00B81D9F" w:rsidRDefault="00B81D9F" w:rsidP="00B81D9F">
            <w:pPr>
              <w:jc w:val="center"/>
              <w:rPr>
                <w:rFonts w:ascii="仿宋_GB2312" w:eastAsia="仿宋_GB2312" w:hAnsi="宋体"/>
                <w:sz w:val="24"/>
                <w:szCs w:val="32"/>
                <w:lang w:val="zh-CN"/>
              </w:rPr>
            </w:pPr>
            <w:r>
              <w:rPr>
                <w:rFonts w:ascii="仿宋_GB2312" w:eastAsia="仿宋_GB2312" w:hAnsi="宋体" w:hint="eastAsia"/>
                <w:sz w:val="24"/>
                <w:szCs w:val="32"/>
                <w:lang w:val="zh-CN"/>
              </w:rPr>
              <w:t>92</w:t>
            </w:r>
          </w:p>
        </w:tc>
      </w:tr>
    </w:tbl>
    <w:p w14:paraId="191BEBA9" w14:textId="153CC8F9" w:rsidR="005A3AAD" w:rsidRDefault="005A3AAD" w:rsidP="005A3AAD">
      <w:pPr>
        <w:pStyle w:val="afd"/>
        <w:numPr>
          <w:ilvl w:val="0"/>
          <w:numId w:val="11"/>
        </w:numPr>
        <w:autoSpaceDE w:val="0"/>
        <w:autoSpaceDN w:val="0"/>
        <w:adjustRightInd w:val="0"/>
        <w:spacing w:beforeLines="50" w:before="156" w:afterLines="50" w:after="156" w:line="560" w:lineRule="exact"/>
        <w:ind w:firstLineChars="0"/>
        <w:jc w:val="left"/>
        <w:rPr>
          <w:rFonts w:ascii="仿宋_GB2312" w:eastAsia="仿宋_GB2312" w:hAnsi="宋体"/>
          <w:b/>
          <w:sz w:val="32"/>
          <w:szCs w:val="32"/>
          <w:lang w:val="zh-CN"/>
        </w:rPr>
      </w:pPr>
      <w:r>
        <w:rPr>
          <w:rFonts w:ascii="仿宋_GB2312" w:eastAsia="仿宋_GB2312" w:hAnsi="宋体" w:hint="eastAsia"/>
          <w:b/>
          <w:sz w:val="32"/>
          <w:szCs w:val="32"/>
          <w:lang w:val="zh-CN"/>
        </w:rPr>
        <w:t>试验</w:t>
      </w:r>
      <w:r>
        <w:rPr>
          <w:rFonts w:ascii="仿宋_GB2312" w:eastAsia="仿宋_GB2312" w:hAnsi="宋体"/>
          <w:b/>
          <w:sz w:val="32"/>
          <w:szCs w:val="32"/>
          <w:lang w:val="zh-CN"/>
        </w:rPr>
        <w:t>数据处理</w:t>
      </w:r>
    </w:p>
    <w:p w14:paraId="5658D348" w14:textId="7B66C3D9" w:rsidR="002303FF" w:rsidRDefault="002303FF" w:rsidP="002303FF">
      <w:pPr>
        <w:ind w:firstLineChars="200" w:firstLine="640"/>
        <w:rPr>
          <w:rFonts w:ascii="仿宋_GB2312" w:eastAsia="仿宋_GB2312" w:hAnsi="宋体"/>
          <w:sz w:val="32"/>
          <w:szCs w:val="32"/>
          <w:lang w:val="zh-CN"/>
        </w:rPr>
      </w:pPr>
      <w:r w:rsidRPr="002303FF">
        <w:rPr>
          <w:rFonts w:ascii="仿宋_GB2312" w:eastAsia="仿宋_GB2312" w:hAnsi="宋体" w:hint="eastAsia"/>
          <w:sz w:val="32"/>
          <w:szCs w:val="32"/>
          <w:lang w:val="zh-CN"/>
        </w:rPr>
        <w:t>试样中待测物的含量按</w:t>
      </w:r>
      <w:r>
        <w:rPr>
          <w:rFonts w:ascii="仿宋_GB2312" w:eastAsia="仿宋_GB2312" w:hAnsi="宋体"/>
          <w:sz w:val="32"/>
          <w:szCs w:val="32"/>
          <w:lang w:val="zh-CN"/>
        </w:rPr>
        <w:t>以下</w:t>
      </w:r>
      <w:r w:rsidR="009618AE">
        <w:rPr>
          <w:rFonts w:ascii="仿宋_GB2312" w:eastAsia="仿宋_GB2312" w:hAnsi="宋体" w:hint="eastAsia"/>
          <w:sz w:val="32"/>
          <w:szCs w:val="32"/>
          <w:lang w:val="zh-CN"/>
        </w:rPr>
        <w:t>公式</w:t>
      </w:r>
      <w:r w:rsidRPr="002303FF">
        <w:rPr>
          <w:rFonts w:ascii="仿宋_GB2312" w:eastAsia="仿宋_GB2312" w:hAnsi="宋体" w:hint="eastAsia"/>
          <w:sz w:val="32"/>
          <w:szCs w:val="32"/>
          <w:lang w:val="zh-CN"/>
        </w:rPr>
        <w:t>计算获得，计算结果需扣除空白值。</w:t>
      </w:r>
    </w:p>
    <w:p w14:paraId="4FA92C1D" w14:textId="5E6ED8C8" w:rsidR="002303FF" w:rsidRPr="002303FF" w:rsidRDefault="002303FF" w:rsidP="002303FF">
      <w:pPr>
        <w:ind w:firstLineChars="200" w:firstLine="640"/>
        <w:rPr>
          <w:rFonts w:ascii="仿宋_GB2312" w:eastAsia="仿宋_GB2312" w:hAnsi="宋体"/>
          <w:sz w:val="32"/>
          <w:szCs w:val="32"/>
          <w:lang w:val="zh-CN"/>
        </w:rPr>
      </w:pPr>
      <m:oMathPara>
        <m:oMath>
          <m:r>
            <m:rPr>
              <m:sty m:val="p"/>
            </m:rPr>
            <w:rPr>
              <w:rFonts w:ascii="Cambria Math" w:eastAsia="仿宋_GB2312" w:hAnsi="Cambria Math"/>
              <w:sz w:val="32"/>
              <w:szCs w:val="32"/>
              <w:lang w:val="zh-CN"/>
            </w:rPr>
            <m:t>X=(c×V)/m</m:t>
          </m:r>
        </m:oMath>
      </m:oMathPara>
    </w:p>
    <w:p w14:paraId="40B0F39F" w14:textId="77777777" w:rsidR="002303FF" w:rsidRPr="002303FF" w:rsidRDefault="002303FF" w:rsidP="002303FF">
      <w:pPr>
        <w:ind w:firstLineChars="200" w:firstLine="640"/>
        <w:rPr>
          <w:rFonts w:ascii="仿宋_GB2312" w:eastAsia="仿宋_GB2312" w:hAnsi="宋体"/>
          <w:sz w:val="32"/>
          <w:szCs w:val="32"/>
          <w:lang w:val="zh-CN"/>
        </w:rPr>
      </w:pPr>
      <w:r w:rsidRPr="002303FF">
        <w:rPr>
          <w:rFonts w:ascii="仿宋_GB2312" w:eastAsia="仿宋_GB2312" w:hAnsi="宋体" w:hint="eastAsia"/>
          <w:sz w:val="32"/>
          <w:szCs w:val="32"/>
          <w:lang w:val="zh-CN"/>
        </w:rPr>
        <w:t>式中：</w:t>
      </w:r>
    </w:p>
    <w:p w14:paraId="5F7EE9F6" w14:textId="77777777" w:rsidR="002303FF" w:rsidRPr="002303FF" w:rsidRDefault="002303FF" w:rsidP="002303FF">
      <w:pPr>
        <w:ind w:firstLineChars="200" w:firstLine="640"/>
        <w:rPr>
          <w:rFonts w:ascii="仿宋_GB2312" w:eastAsia="仿宋_GB2312" w:hAnsi="宋体"/>
          <w:sz w:val="32"/>
          <w:szCs w:val="32"/>
          <w:lang w:val="zh-CN"/>
        </w:rPr>
      </w:pPr>
      <w:r w:rsidRPr="002303FF">
        <w:rPr>
          <w:rFonts w:ascii="仿宋_GB2312" w:eastAsia="仿宋_GB2312" w:hAnsi="宋体" w:hint="eastAsia"/>
          <w:sz w:val="32"/>
          <w:szCs w:val="32"/>
          <w:lang w:val="zh-CN"/>
        </w:rPr>
        <w:t>X——试样中被测物残留量，单位为微克每千克（μg/kg）；</w:t>
      </w:r>
    </w:p>
    <w:p w14:paraId="22E25BFC" w14:textId="77777777" w:rsidR="002303FF" w:rsidRPr="002303FF" w:rsidRDefault="002303FF" w:rsidP="002303FF">
      <w:pPr>
        <w:ind w:firstLineChars="200" w:firstLine="640"/>
        <w:rPr>
          <w:rFonts w:ascii="仿宋_GB2312" w:eastAsia="仿宋_GB2312" w:hAnsi="宋体"/>
          <w:sz w:val="32"/>
          <w:szCs w:val="32"/>
          <w:lang w:val="zh-CN"/>
        </w:rPr>
      </w:pPr>
      <w:r w:rsidRPr="002303FF">
        <w:rPr>
          <w:rFonts w:ascii="仿宋_GB2312" w:eastAsia="仿宋_GB2312" w:hAnsi="宋体" w:hint="eastAsia"/>
          <w:sz w:val="32"/>
          <w:szCs w:val="32"/>
          <w:lang w:val="zh-CN"/>
        </w:rPr>
        <w:t>c——从标准工作曲线得到的被测组分溶液浓度，单位为纳克每毫升（ng/mL）；</w:t>
      </w:r>
    </w:p>
    <w:p w14:paraId="60EF8F50" w14:textId="77777777" w:rsidR="002303FF" w:rsidRPr="002303FF" w:rsidRDefault="002303FF" w:rsidP="002303FF">
      <w:pPr>
        <w:ind w:firstLineChars="200" w:firstLine="640"/>
        <w:rPr>
          <w:rFonts w:ascii="仿宋_GB2312" w:eastAsia="仿宋_GB2312" w:hAnsi="宋体"/>
          <w:sz w:val="32"/>
          <w:szCs w:val="32"/>
          <w:lang w:val="zh-CN"/>
        </w:rPr>
      </w:pPr>
      <w:r w:rsidRPr="002303FF">
        <w:rPr>
          <w:rFonts w:ascii="仿宋_GB2312" w:eastAsia="仿宋_GB2312" w:hAnsi="宋体" w:hint="eastAsia"/>
          <w:sz w:val="32"/>
          <w:szCs w:val="32"/>
          <w:lang w:val="zh-CN"/>
        </w:rPr>
        <w:t>V——试样稀释倍数，单位为毫升（mL）；</w:t>
      </w:r>
    </w:p>
    <w:p w14:paraId="6159D5D0" w14:textId="77777777" w:rsidR="002303FF" w:rsidRPr="002303FF" w:rsidRDefault="002303FF" w:rsidP="002303FF">
      <w:pPr>
        <w:ind w:firstLineChars="200" w:firstLine="640"/>
        <w:rPr>
          <w:rFonts w:ascii="仿宋_GB2312" w:eastAsia="仿宋_GB2312" w:hAnsi="宋体"/>
          <w:sz w:val="32"/>
          <w:szCs w:val="32"/>
          <w:lang w:val="zh-CN"/>
        </w:rPr>
      </w:pPr>
      <w:r w:rsidRPr="002303FF">
        <w:rPr>
          <w:rFonts w:ascii="仿宋_GB2312" w:eastAsia="仿宋_GB2312" w:hAnsi="宋体" w:hint="eastAsia"/>
          <w:sz w:val="32"/>
          <w:szCs w:val="32"/>
          <w:lang w:val="zh-CN"/>
        </w:rPr>
        <w:t>m——试样质量，单位为克（g）。</w:t>
      </w:r>
    </w:p>
    <w:p w14:paraId="4BDF39FF" w14:textId="6A3B76A2" w:rsidR="005A3AAD" w:rsidRDefault="002303FF" w:rsidP="002303FF">
      <w:pPr>
        <w:ind w:firstLineChars="200" w:firstLine="640"/>
        <w:rPr>
          <w:rFonts w:ascii="仿宋_GB2312" w:eastAsia="仿宋_GB2312" w:hAnsi="宋体"/>
          <w:sz w:val="32"/>
          <w:szCs w:val="32"/>
          <w:lang w:val="zh-CN"/>
        </w:rPr>
      </w:pPr>
      <w:r w:rsidRPr="002303FF">
        <w:rPr>
          <w:rFonts w:ascii="仿宋_GB2312" w:eastAsia="仿宋_GB2312" w:hAnsi="宋体" w:hint="eastAsia"/>
          <w:sz w:val="32"/>
          <w:szCs w:val="32"/>
          <w:lang w:val="zh-CN"/>
        </w:rPr>
        <w:t>以重复性条件下获得的两次独立测定结果的算术平均值表示，计算结果保留三位有效数字</w:t>
      </w:r>
      <w:r>
        <w:rPr>
          <w:rFonts w:ascii="仿宋_GB2312" w:eastAsia="仿宋_GB2312" w:hAnsi="宋体"/>
          <w:sz w:val="32"/>
          <w:szCs w:val="32"/>
          <w:lang w:val="zh-CN"/>
        </w:rPr>
        <w:t>。</w:t>
      </w:r>
    </w:p>
    <w:p w14:paraId="75423A46" w14:textId="6DFDCE1A" w:rsidR="005A3AAD" w:rsidRDefault="005A3AAD" w:rsidP="005A3AAD">
      <w:pPr>
        <w:pStyle w:val="afd"/>
        <w:numPr>
          <w:ilvl w:val="0"/>
          <w:numId w:val="11"/>
        </w:numPr>
        <w:autoSpaceDE w:val="0"/>
        <w:autoSpaceDN w:val="0"/>
        <w:adjustRightInd w:val="0"/>
        <w:spacing w:beforeLines="50" w:before="156" w:afterLines="50" w:after="156" w:line="560" w:lineRule="exact"/>
        <w:ind w:firstLineChars="0"/>
        <w:jc w:val="left"/>
        <w:rPr>
          <w:rFonts w:ascii="仿宋_GB2312" w:eastAsia="仿宋_GB2312" w:hAnsi="宋体"/>
          <w:b/>
          <w:sz w:val="32"/>
          <w:szCs w:val="32"/>
          <w:lang w:val="zh-CN"/>
        </w:rPr>
      </w:pPr>
      <w:r>
        <w:rPr>
          <w:rFonts w:ascii="仿宋_GB2312" w:eastAsia="仿宋_GB2312" w:hAnsi="宋体" w:hint="eastAsia"/>
          <w:b/>
          <w:sz w:val="32"/>
          <w:szCs w:val="32"/>
          <w:lang w:val="zh-CN"/>
        </w:rPr>
        <w:t>精密度</w:t>
      </w:r>
      <w:r>
        <w:rPr>
          <w:rFonts w:ascii="仿宋_GB2312" w:eastAsia="仿宋_GB2312" w:hAnsi="宋体"/>
          <w:b/>
          <w:sz w:val="32"/>
          <w:szCs w:val="32"/>
          <w:lang w:val="zh-CN"/>
        </w:rPr>
        <w:t>和定量限</w:t>
      </w:r>
    </w:p>
    <w:p w14:paraId="5812CEC0" w14:textId="319E72F6" w:rsidR="00333106" w:rsidRDefault="00333106" w:rsidP="00A94CCD">
      <w:pPr>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lastRenderedPageBreak/>
        <w:t>1.</w:t>
      </w:r>
      <w:r w:rsidR="0075325D">
        <w:rPr>
          <w:rFonts w:ascii="仿宋_GB2312" w:eastAsia="仿宋_GB2312" w:hAnsi="宋体" w:hint="eastAsia"/>
          <w:sz w:val="32"/>
          <w:szCs w:val="32"/>
          <w:lang w:val="zh-CN"/>
        </w:rPr>
        <w:t>定量限</w:t>
      </w:r>
    </w:p>
    <w:p w14:paraId="072B2565" w14:textId="1DFA8CF7" w:rsidR="0052482F" w:rsidRDefault="0052482F" w:rsidP="00A94CCD">
      <w:pPr>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以</w:t>
      </w:r>
      <w:r w:rsidRPr="0052482F">
        <w:rPr>
          <w:rFonts w:ascii="仿宋_GB2312" w:eastAsia="仿宋_GB2312" w:hAnsi="宋体" w:hint="eastAsia"/>
          <w:sz w:val="32"/>
          <w:szCs w:val="32"/>
          <w:lang w:val="zh-CN"/>
        </w:rPr>
        <w:t>罂粟碱、那可丁和蒂巴因的定量限为</w:t>
      </w:r>
      <w:r>
        <w:rPr>
          <w:rFonts w:ascii="仿宋_GB2312" w:eastAsia="仿宋_GB2312" w:hAnsi="宋体" w:hint="eastAsia"/>
          <w:sz w:val="32"/>
          <w:szCs w:val="32"/>
          <w:lang w:val="zh-CN"/>
        </w:rPr>
        <w:t>0.5</w:t>
      </w:r>
      <w:r w:rsidRPr="0052482F">
        <w:rPr>
          <w:rFonts w:ascii="仿宋_GB2312" w:eastAsia="仿宋_GB2312" w:hAnsi="宋体" w:hint="eastAsia"/>
          <w:sz w:val="32"/>
          <w:szCs w:val="32"/>
          <w:lang w:val="zh-CN"/>
        </w:rPr>
        <w:t>µ</w:t>
      </w:r>
      <w:r w:rsidRPr="0052482F">
        <w:rPr>
          <w:rFonts w:ascii="仿宋_GB2312" w:eastAsia="仿宋_GB2312" w:hAnsi="宋体" w:hint="eastAsia"/>
          <w:sz w:val="32"/>
          <w:szCs w:val="32"/>
          <w:lang w:val="zh-CN"/>
        </w:rPr>
        <w:t>g/kg</w:t>
      </w:r>
      <w:r>
        <w:rPr>
          <w:rFonts w:ascii="仿宋_GB2312" w:eastAsia="仿宋_GB2312" w:hAnsi="宋体" w:hint="eastAsia"/>
          <w:sz w:val="32"/>
          <w:szCs w:val="32"/>
          <w:lang w:val="zh-CN"/>
        </w:rPr>
        <w:t>；吗啡和可待因的定量限</w:t>
      </w:r>
      <w:r w:rsidRPr="0052482F">
        <w:rPr>
          <w:rFonts w:ascii="仿宋_GB2312" w:eastAsia="仿宋_GB2312" w:hAnsi="宋体" w:hint="eastAsia"/>
          <w:sz w:val="32"/>
          <w:szCs w:val="32"/>
          <w:lang w:val="zh-CN"/>
        </w:rPr>
        <w:t>为</w:t>
      </w:r>
      <w:r>
        <w:rPr>
          <w:rFonts w:ascii="仿宋_GB2312" w:eastAsia="仿宋_GB2312" w:hAnsi="宋体" w:hint="eastAsia"/>
          <w:sz w:val="32"/>
          <w:szCs w:val="32"/>
          <w:lang w:val="zh-CN"/>
        </w:rPr>
        <w:t>5</w:t>
      </w:r>
      <w:r w:rsidRPr="0052482F">
        <w:rPr>
          <w:rFonts w:ascii="仿宋_GB2312" w:eastAsia="仿宋_GB2312" w:hAnsi="宋体" w:hint="eastAsia"/>
          <w:sz w:val="32"/>
          <w:szCs w:val="32"/>
          <w:lang w:val="zh-CN"/>
        </w:rPr>
        <w:t>µ</w:t>
      </w:r>
      <w:r w:rsidRPr="0052482F">
        <w:rPr>
          <w:rFonts w:ascii="仿宋_GB2312" w:eastAsia="仿宋_GB2312" w:hAnsi="宋体" w:hint="eastAsia"/>
          <w:sz w:val="32"/>
          <w:szCs w:val="32"/>
          <w:lang w:val="zh-CN"/>
        </w:rPr>
        <w:t>g/kg</w:t>
      </w:r>
      <w:r>
        <w:rPr>
          <w:rFonts w:ascii="仿宋_GB2312" w:eastAsia="仿宋_GB2312" w:hAnsi="宋体" w:hint="eastAsia"/>
          <w:sz w:val="32"/>
          <w:szCs w:val="32"/>
          <w:lang w:val="zh-CN"/>
        </w:rPr>
        <w:t>，</w:t>
      </w:r>
      <w:r>
        <w:rPr>
          <w:rFonts w:ascii="仿宋_GB2312" w:eastAsia="仿宋_GB2312" w:hAnsi="宋体"/>
          <w:sz w:val="32"/>
          <w:szCs w:val="32"/>
          <w:lang w:val="zh-CN"/>
        </w:rPr>
        <w:t>各</w:t>
      </w:r>
      <w:r>
        <w:rPr>
          <w:rFonts w:ascii="仿宋_GB2312" w:eastAsia="仿宋_GB2312" w:hAnsi="宋体" w:hint="eastAsia"/>
          <w:sz w:val="32"/>
          <w:szCs w:val="32"/>
          <w:lang w:val="zh-CN"/>
        </w:rPr>
        <w:t>试验</w:t>
      </w:r>
      <w:r>
        <w:rPr>
          <w:rFonts w:ascii="仿宋_GB2312" w:eastAsia="仿宋_GB2312" w:hAnsi="宋体"/>
          <w:sz w:val="32"/>
          <w:szCs w:val="32"/>
          <w:lang w:val="zh-CN"/>
        </w:rPr>
        <w:t>验证单位的信噪比如表</w:t>
      </w:r>
      <w:r>
        <w:rPr>
          <w:rFonts w:ascii="仿宋_GB2312" w:eastAsia="仿宋_GB2312" w:hAnsi="宋体" w:hint="eastAsia"/>
          <w:sz w:val="32"/>
          <w:szCs w:val="32"/>
          <w:lang w:val="zh-CN"/>
        </w:rPr>
        <w:t>6所示</w:t>
      </w:r>
      <w:r>
        <w:rPr>
          <w:rFonts w:ascii="仿宋_GB2312" w:eastAsia="仿宋_GB2312" w:hAnsi="宋体"/>
          <w:sz w:val="32"/>
          <w:szCs w:val="32"/>
          <w:lang w:val="zh-CN"/>
        </w:rPr>
        <w:t>，</w:t>
      </w:r>
      <w:r>
        <w:rPr>
          <w:rFonts w:ascii="仿宋_GB2312" w:eastAsia="仿宋_GB2312" w:hAnsi="宋体" w:hint="eastAsia"/>
          <w:sz w:val="32"/>
          <w:szCs w:val="32"/>
          <w:lang w:val="zh-CN"/>
        </w:rPr>
        <w:t>由表可知</w:t>
      </w:r>
      <w:r>
        <w:rPr>
          <w:rFonts w:ascii="仿宋_GB2312" w:eastAsia="仿宋_GB2312" w:hAnsi="宋体"/>
          <w:sz w:val="32"/>
          <w:szCs w:val="32"/>
          <w:lang w:val="zh-CN"/>
        </w:rPr>
        <w:t>，</w:t>
      </w:r>
      <w:r w:rsidRPr="0052482F">
        <w:rPr>
          <w:rFonts w:ascii="仿宋_GB2312" w:eastAsia="仿宋_GB2312" w:hAnsi="宋体" w:hint="eastAsia"/>
          <w:sz w:val="32"/>
          <w:szCs w:val="32"/>
          <w:lang w:val="zh-CN"/>
        </w:rPr>
        <w:t>5个化合物在定量限浓度水平下的信噪比均大于10，满足GB/T 27417-2017《合格评定 化学分析方法确认和验证指南》要求</w:t>
      </w:r>
      <w:r>
        <w:rPr>
          <w:rFonts w:ascii="仿宋_GB2312" w:eastAsia="仿宋_GB2312" w:hAnsi="宋体" w:hint="eastAsia"/>
          <w:sz w:val="32"/>
          <w:szCs w:val="32"/>
          <w:lang w:val="zh-CN"/>
        </w:rPr>
        <w:t>。</w:t>
      </w:r>
    </w:p>
    <w:p w14:paraId="60C31EE8" w14:textId="11606259" w:rsidR="0052482F" w:rsidRPr="0052482F" w:rsidRDefault="0052482F" w:rsidP="0052482F">
      <w:pPr>
        <w:ind w:firstLineChars="200" w:firstLine="560"/>
        <w:jc w:val="center"/>
        <w:rPr>
          <w:rFonts w:ascii="仿宋_GB2312" w:eastAsia="仿宋_GB2312" w:hAnsi="宋体"/>
          <w:sz w:val="28"/>
          <w:szCs w:val="28"/>
          <w:lang w:val="zh-CN"/>
        </w:rPr>
      </w:pPr>
      <w:r w:rsidRPr="0052482F">
        <w:rPr>
          <w:rFonts w:ascii="仿宋_GB2312" w:eastAsia="仿宋_GB2312" w:hAnsi="宋体" w:hint="eastAsia"/>
          <w:sz w:val="28"/>
          <w:szCs w:val="28"/>
          <w:lang w:val="zh-CN"/>
        </w:rPr>
        <w:t>表6 5种罂粟壳生物碱定量限信噪比</w:t>
      </w:r>
    </w:p>
    <w:tbl>
      <w:tblPr>
        <w:tblW w:w="5000" w:type="pct"/>
        <w:jc w:val="center"/>
        <w:tblLook w:val="0000" w:firstRow="0" w:lastRow="0" w:firstColumn="0" w:lastColumn="0" w:noHBand="0" w:noVBand="0"/>
      </w:tblPr>
      <w:tblGrid>
        <w:gridCol w:w="1792"/>
        <w:gridCol w:w="1792"/>
        <w:gridCol w:w="1791"/>
        <w:gridCol w:w="1791"/>
        <w:gridCol w:w="1782"/>
      </w:tblGrid>
      <w:tr w:rsidR="0052482F" w14:paraId="0467B399" w14:textId="77777777" w:rsidTr="0052482F">
        <w:trPr>
          <w:trHeight w:val="500"/>
          <w:jc w:val="center"/>
        </w:trPr>
        <w:tc>
          <w:tcPr>
            <w:tcW w:w="1001" w:type="pct"/>
            <w:vMerge w:val="restart"/>
            <w:tcBorders>
              <w:top w:val="single" w:sz="4" w:space="0" w:color="000000"/>
              <w:left w:val="single" w:sz="4" w:space="0" w:color="000000"/>
              <w:right w:val="single" w:sz="4" w:space="0" w:color="000000"/>
            </w:tcBorders>
            <w:vAlign w:val="center"/>
          </w:tcPr>
          <w:p w14:paraId="3E7E122A" w14:textId="13F70FB9" w:rsidR="0052482F" w:rsidRDefault="0052482F" w:rsidP="0075325D">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化合物信噪比</w:t>
            </w:r>
          </w:p>
        </w:tc>
        <w:tc>
          <w:tcPr>
            <w:tcW w:w="3999" w:type="pct"/>
            <w:gridSpan w:val="4"/>
            <w:tcBorders>
              <w:top w:val="single" w:sz="4" w:space="0" w:color="000000"/>
              <w:left w:val="single" w:sz="4" w:space="0" w:color="000000"/>
              <w:bottom w:val="single" w:sz="4" w:space="0" w:color="000000"/>
              <w:right w:val="single" w:sz="4" w:space="0" w:color="000000"/>
            </w:tcBorders>
            <w:vAlign w:val="center"/>
          </w:tcPr>
          <w:p w14:paraId="03982702" w14:textId="75664B9F" w:rsidR="0052482F" w:rsidRDefault="0052482F" w:rsidP="0075325D">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实验室</w:t>
            </w:r>
          </w:p>
        </w:tc>
      </w:tr>
      <w:tr w:rsidR="0052482F" w14:paraId="03714E4B" w14:textId="77777777" w:rsidTr="004D5C24">
        <w:trPr>
          <w:trHeight w:val="500"/>
          <w:jc w:val="center"/>
        </w:trPr>
        <w:tc>
          <w:tcPr>
            <w:tcW w:w="1001" w:type="pct"/>
            <w:vMerge/>
            <w:tcBorders>
              <w:left w:val="single" w:sz="4" w:space="0" w:color="000000"/>
              <w:bottom w:val="single" w:sz="4" w:space="0" w:color="000000"/>
              <w:right w:val="single" w:sz="4" w:space="0" w:color="000000"/>
            </w:tcBorders>
            <w:vAlign w:val="center"/>
          </w:tcPr>
          <w:p w14:paraId="27384D08" w14:textId="3CBF21E5" w:rsidR="0052482F" w:rsidRDefault="0052482F" w:rsidP="0075325D">
            <w:pPr>
              <w:widowControl/>
              <w:jc w:val="center"/>
              <w:textAlignment w:val="center"/>
              <w:rPr>
                <w:rFonts w:ascii="宋体" w:hAnsi="宋体" w:cs="宋体"/>
                <w:color w:val="000000"/>
                <w:kern w:val="0"/>
                <w:sz w:val="22"/>
                <w:szCs w:val="22"/>
                <w:lang w:bidi="ar"/>
              </w:rPr>
            </w:pPr>
          </w:p>
        </w:tc>
        <w:tc>
          <w:tcPr>
            <w:tcW w:w="1001" w:type="pct"/>
            <w:tcBorders>
              <w:top w:val="single" w:sz="4" w:space="0" w:color="000000"/>
              <w:left w:val="single" w:sz="4" w:space="0" w:color="000000"/>
              <w:bottom w:val="single" w:sz="4" w:space="0" w:color="000000"/>
              <w:right w:val="single" w:sz="4" w:space="0" w:color="000000"/>
            </w:tcBorders>
            <w:vAlign w:val="center"/>
          </w:tcPr>
          <w:p w14:paraId="35F00239" w14:textId="0B54905F" w:rsidR="0052482F" w:rsidRPr="004D5C24" w:rsidRDefault="0052482F" w:rsidP="0075325D">
            <w:pPr>
              <w:widowControl/>
              <w:jc w:val="center"/>
              <w:textAlignment w:val="center"/>
              <w:rPr>
                <w:color w:val="000000"/>
                <w:kern w:val="0"/>
                <w:sz w:val="22"/>
                <w:szCs w:val="22"/>
                <w:lang w:bidi="ar"/>
              </w:rPr>
            </w:pPr>
            <w:r w:rsidRPr="004D5C24">
              <w:rPr>
                <w:rFonts w:hint="eastAsia"/>
                <w:color w:val="000000"/>
                <w:kern w:val="0"/>
                <w:sz w:val="22"/>
                <w:szCs w:val="22"/>
                <w:lang w:bidi="ar"/>
              </w:rPr>
              <w:t>1</w:t>
            </w:r>
          </w:p>
        </w:tc>
        <w:tc>
          <w:tcPr>
            <w:tcW w:w="1001" w:type="pct"/>
            <w:tcBorders>
              <w:top w:val="single" w:sz="4" w:space="0" w:color="000000"/>
              <w:left w:val="single" w:sz="4" w:space="0" w:color="000000"/>
              <w:bottom w:val="single" w:sz="4" w:space="0" w:color="000000"/>
              <w:right w:val="single" w:sz="4" w:space="0" w:color="000000"/>
            </w:tcBorders>
            <w:vAlign w:val="center"/>
          </w:tcPr>
          <w:p w14:paraId="53922823" w14:textId="2F18033F" w:rsidR="0052482F" w:rsidRPr="004D5C24" w:rsidRDefault="0052482F" w:rsidP="0075325D">
            <w:pPr>
              <w:widowControl/>
              <w:jc w:val="center"/>
              <w:textAlignment w:val="center"/>
              <w:rPr>
                <w:color w:val="000000"/>
                <w:kern w:val="0"/>
                <w:sz w:val="22"/>
                <w:szCs w:val="22"/>
                <w:lang w:bidi="ar"/>
              </w:rPr>
            </w:pPr>
            <w:r w:rsidRPr="004D5C24">
              <w:rPr>
                <w:rFonts w:hint="eastAsia"/>
                <w:color w:val="000000"/>
                <w:kern w:val="0"/>
                <w:sz w:val="22"/>
                <w:szCs w:val="22"/>
                <w:lang w:bidi="ar"/>
              </w:rPr>
              <w:t>2</w:t>
            </w:r>
          </w:p>
        </w:tc>
        <w:tc>
          <w:tcPr>
            <w:tcW w:w="1001" w:type="pct"/>
            <w:tcBorders>
              <w:top w:val="single" w:sz="4" w:space="0" w:color="000000"/>
              <w:left w:val="single" w:sz="4" w:space="0" w:color="000000"/>
              <w:bottom w:val="single" w:sz="4" w:space="0" w:color="000000"/>
              <w:right w:val="single" w:sz="4" w:space="0" w:color="000000"/>
            </w:tcBorders>
            <w:vAlign w:val="center"/>
          </w:tcPr>
          <w:p w14:paraId="291AA1FB" w14:textId="0DBBDB0D" w:rsidR="0052482F" w:rsidRPr="004D5C24" w:rsidRDefault="0052482F" w:rsidP="0075325D">
            <w:pPr>
              <w:widowControl/>
              <w:jc w:val="center"/>
              <w:textAlignment w:val="center"/>
              <w:rPr>
                <w:color w:val="000000"/>
                <w:kern w:val="0"/>
                <w:sz w:val="22"/>
                <w:szCs w:val="22"/>
                <w:lang w:bidi="ar"/>
              </w:rPr>
            </w:pPr>
            <w:r w:rsidRPr="004D5C24">
              <w:rPr>
                <w:rFonts w:hint="eastAsia"/>
                <w:color w:val="000000"/>
                <w:kern w:val="0"/>
                <w:sz w:val="22"/>
                <w:szCs w:val="22"/>
                <w:lang w:bidi="ar"/>
              </w:rPr>
              <w:t>3</w:t>
            </w:r>
          </w:p>
        </w:tc>
        <w:tc>
          <w:tcPr>
            <w:tcW w:w="996" w:type="pct"/>
            <w:tcBorders>
              <w:top w:val="single" w:sz="4" w:space="0" w:color="000000"/>
              <w:left w:val="single" w:sz="4" w:space="0" w:color="000000"/>
              <w:bottom w:val="single" w:sz="4" w:space="0" w:color="000000"/>
              <w:right w:val="single" w:sz="4" w:space="0" w:color="000000"/>
            </w:tcBorders>
            <w:vAlign w:val="center"/>
          </w:tcPr>
          <w:p w14:paraId="7DC4D6CC" w14:textId="141986D7" w:rsidR="0052482F" w:rsidRPr="004D5C24" w:rsidRDefault="0052482F" w:rsidP="0075325D">
            <w:pPr>
              <w:widowControl/>
              <w:jc w:val="center"/>
              <w:textAlignment w:val="center"/>
              <w:rPr>
                <w:color w:val="000000"/>
                <w:kern w:val="0"/>
                <w:sz w:val="22"/>
                <w:szCs w:val="22"/>
                <w:lang w:bidi="ar"/>
              </w:rPr>
            </w:pPr>
            <w:r w:rsidRPr="004D5C24">
              <w:rPr>
                <w:rFonts w:hint="eastAsia"/>
                <w:color w:val="000000"/>
                <w:kern w:val="0"/>
                <w:sz w:val="22"/>
                <w:szCs w:val="22"/>
                <w:lang w:bidi="ar"/>
              </w:rPr>
              <w:t>4</w:t>
            </w:r>
          </w:p>
        </w:tc>
      </w:tr>
      <w:tr w:rsidR="0052482F" w14:paraId="1CFE947E" w14:textId="77777777" w:rsidTr="00981FB0">
        <w:trPr>
          <w:trHeight w:val="500"/>
          <w:jc w:val="center"/>
        </w:trPr>
        <w:tc>
          <w:tcPr>
            <w:tcW w:w="1001" w:type="pct"/>
            <w:tcBorders>
              <w:top w:val="single" w:sz="4" w:space="0" w:color="000000"/>
              <w:left w:val="single" w:sz="4" w:space="0" w:color="000000"/>
              <w:bottom w:val="single" w:sz="4" w:space="0" w:color="000000"/>
              <w:right w:val="single" w:sz="4" w:space="0" w:color="000000"/>
            </w:tcBorders>
            <w:vAlign w:val="center"/>
          </w:tcPr>
          <w:p w14:paraId="29C8B5CC" w14:textId="47575802" w:rsidR="0052482F" w:rsidRDefault="0052482F" w:rsidP="0052482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罂粟碱</w:t>
            </w:r>
          </w:p>
        </w:tc>
        <w:tc>
          <w:tcPr>
            <w:tcW w:w="1001" w:type="pct"/>
            <w:tcBorders>
              <w:top w:val="single" w:sz="4" w:space="0" w:color="000000"/>
              <w:left w:val="single" w:sz="4" w:space="0" w:color="000000"/>
              <w:bottom w:val="single" w:sz="4" w:space="0" w:color="000000"/>
              <w:right w:val="single" w:sz="4" w:space="0" w:color="000000"/>
            </w:tcBorders>
            <w:vAlign w:val="center"/>
          </w:tcPr>
          <w:p w14:paraId="13F31CFE" w14:textId="262956EB" w:rsidR="0052482F" w:rsidRDefault="0052482F" w:rsidP="0052482F">
            <w:pPr>
              <w:widowControl/>
              <w:jc w:val="center"/>
              <w:textAlignment w:val="center"/>
              <w:rPr>
                <w:color w:val="000000"/>
                <w:kern w:val="0"/>
                <w:sz w:val="22"/>
                <w:szCs w:val="22"/>
                <w:lang w:bidi="ar"/>
              </w:rPr>
            </w:pPr>
            <w:r>
              <w:rPr>
                <w:color w:val="000000"/>
                <w:kern w:val="0"/>
                <w:sz w:val="22"/>
                <w:szCs w:val="22"/>
                <w:lang w:bidi="ar"/>
              </w:rPr>
              <w:t>1493</w:t>
            </w:r>
          </w:p>
        </w:tc>
        <w:tc>
          <w:tcPr>
            <w:tcW w:w="1001" w:type="pct"/>
            <w:tcBorders>
              <w:top w:val="single" w:sz="4" w:space="0" w:color="000000"/>
              <w:left w:val="single" w:sz="4" w:space="0" w:color="000000"/>
              <w:bottom w:val="single" w:sz="4" w:space="0" w:color="000000"/>
              <w:right w:val="single" w:sz="4" w:space="0" w:color="000000"/>
            </w:tcBorders>
            <w:vAlign w:val="center"/>
          </w:tcPr>
          <w:p w14:paraId="70ABF37E" w14:textId="7DB4D00F" w:rsidR="0052482F" w:rsidRDefault="0052482F" w:rsidP="0052482F">
            <w:pPr>
              <w:widowControl/>
              <w:jc w:val="center"/>
              <w:textAlignment w:val="center"/>
              <w:rPr>
                <w:color w:val="000000"/>
                <w:kern w:val="0"/>
                <w:sz w:val="22"/>
                <w:szCs w:val="22"/>
                <w:lang w:bidi="ar"/>
              </w:rPr>
            </w:pPr>
            <w:r>
              <w:rPr>
                <w:color w:val="000000"/>
                <w:sz w:val="22"/>
                <w:szCs w:val="22"/>
              </w:rPr>
              <w:t>4919</w:t>
            </w:r>
          </w:p>
        </w:tc>
        <w:tc>
          <w:tcPr>
            <w:tcW w:w="1001" w:type="pct"/>
            <w:tcBorders>
              <w:top w:val="single" w:sz="4" w:space="0" w:color="000000"/>
              <w:left w:val="single" w:sz="4" w:space="0" w:color="000000"/>
              <w:bottom w:val="single" w:sz="4" w:space="0" w:color="000000"/>
              <w:right w:val="single" w:sz="4" w:space="0" w:color="000000"/>
            </w:tcBorders>
            <w:vAlign w:val="center"/>
          </w:tcPr>
          <w:p w14:paraId="0FA923F5" w14:textId="061CCEE8" w:rsidR="0052482F" w:rsidRDefault="0052482F" w:rsidP="0052482F">
            <w:pPr>
              <w:widowControl/>
              <w:jc w:val="center"/>
              <w:textAlignment w:val="center"/>
              <w:rPr>
                <w:color w:val="000000"/>
                <w:kern w:val="0"/>
                <w:sz w:val="22"/>
                <w:szCs w:val="22"/>
                <w:lang w:bidi="ar"/>
              </w:rPr>
            </w:pPr>
            <w:r>
              <w:rPr>
                <w:color w:val="000000"/>
                <w:sz w:val="22"/>
                <w:szCs w:val="22"/>
              </w:rPr>
              <w:t>3291</w:t>
            </w:r>
          </w:p>
        </w:tc>
        <w:tc>
          <w:tcPr>
            <w:tcW w:w="996" w:type="pct"/>
            <w:tcBorders>
              <w:top w:val="single" w:sz="4" w:space="0" w:color="000000"/>
              <w:left w:val="single" w:sz="4" w:space="0" w:color="000000"/>
              <w:bottom w:val="single" w:sz="4" w:space="0" w:color="000000"/>
              <w:right w:val="single" w:sz="4" w:space="0" w:color="000000"/>
            </w:tcBorders>
            <w:vAlign w:val="center"/>
          </w:tcPr>
          <w:p w14:paraId="66D53928" w14:textId="6B488426" w:rsidR="0052482F" w:rsidRDefault="0052482F" w:rsidP="0052482F">
            <w:pPr>
              <w:widowControl/>
              <w:jc w:val="center"/>
              <w:textAlignment w:val="center"/>
              <w:rPr>
                <w:color w:val="000000"/>
                <w:kern w:val="0"/>
                <w:sz w:val="22"/>
                <w:szCs w:val="22"/>
                <w:lang w:bidi="ar"/>
              </w:rPr>
            </w:pPr>
            <w:r>
              <w:rPr>
                <w:color w:val="000000"/>
                <w:sz w:val="22"/>
                <w:szCs w:val="22"/>
              </w:rPr>
              <w:t>1195</w:t>
            </w:r>
          </w:p>
        </w:tc>
      </w:tr>
      <w:tr w:rsidR="0052482F" w14:paraId="3EE66E2E" w14:textId="77777777" w:rsidTr="00981FB0">
        <w:trPr>
          <w:trHeight w:val="500"/>
          <w:jc w:val="center"/>
        </w:trPr>
        <w:tc>
          <w:tcPr>
            <w:tcW w:w="1001" w:type="pct"/>
            <w:tcBorders>
              <w:top w:val="single" w:sz="4" w:space="0" w:color="000000"/>
              <w:left w:val="single" w:sz="4" w:space="0" w:color="000000"/>
              <w:bottom w:val="single" w:sz="4" w:space="0" w:color="000000"/>
              <w:right w:val="single" w:sz="4" w:space="0" w:color="000000"/>
            </w:tcBorders>
            <w:vAlign w:val="center"/>
          </w:tcPr>
          <w:p w14:paraId="39EC80EA" w14:textId="7CD81366" w:rsidR="0052482F" w:rsidRDefault="0052482F" w:rsidP="0052482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吗啡</w:t>
            </w:r>
          </w:p>
        </w:tc>
        <w:tc>
          <w:tcPr>
            <w:tcW w:w="1001" w:type="pct"/>
            <w:tcBorders>
              <w:top w:val="single" w:sz="4" w:space="0" w:color="000000"/>
              <w:left w:val="single" w:sz="4" w:space="0" w:color="000000"/>
              <w:bottom w:val="single" w:sz="4" w:space="0" w:color="000000"/>
              <w:right w:val="single" w:sz="4" w:space="0" w:color="000000"/>
            </w:tcBorders>
            <w:vAlign w:val="center"/>
          </w:tcPr>
          <w:p w14:paraId="411A5737" w14:textId="1AF83E94" w:rsidR="0052482F" w:rsidRDefault="0052482F" w:rsidP="0052482F">
            <w:pPr>
              <w:widowControl/>
              <w:jc w:val="center"/>
              <w:textAlignment w:val="center"/>
              <w:rPr>
                <w:color w:val="000000"/>
                <w:kern w:val="0"/>
                <w:sz w:val="22"/>
                <w:szCs w:val="22"/>
                <w:lang w:bidi="ar"/>
              </w:rPr>
            </w:pPr>
            <w:r>
              <w:rPr>
                <w:color w:val="000000"/>
                <w:kern w:val="0"/>
                <w:sz w:val="22"/>
                <w:szCs w:val="22"/>
                <w:lang w:bidi="ar"/>
              </w:rPr>
              <w:t>220</w:t>
            </w:r>
          </w:p>
        </w:tc>
        <w:tc>
          <w:tcPr>
            <w:tcW w:w="1001" w:type="pct"/>
            <w:tcBorders>
              <w:top w:val="single" w:sz="4" w:space="0" w:color="000000"/>
              <w:left w:val="single" w:sz="4" w:space="0" w:color="000000"/>
              <w:bottom w:val="single" w:sz="4" w:space="0" w:color="000000"/>
              <w:right w:val="single" w:sz="4" w:space="0" w:color="000000"/>
            </w:tcBorders>
            <w:vAlign w:val="center"/>
          </w:tcPr>
          <w:p w14:paraId="2A90BA64" w14:textId="1C9EB8F3" w:rsidR="0052482F" w:rsidRDefault="0052482F" w:rsidP="0052482F">
            <w:pPr>
              <w:widowControl/>
              <w:jc w:val="center"/>
              <w:textAlignment w:val="center"/>
              <w:rPr>
                <w:color w:val="000000"/>
                <w:kern w:val="0"/>
                <w:sz w:val="22"/>
                <w:szCs w:val="22"/>
                <w:lang w:bidi="ar"/>
              </w:rPr>
            </w:pPr>
            <w:r>
              <w:rPr>
                <w:color w:val="000000"/>
                <w:sz w:val="22"/>
                <w:szCs w:val="22"/>
              </w:rPr>
              <w:t>734</w:t>
            </w:r>
          </w:p>
        </w:tc>
        <w:tc>
          <w:tcPr>
            <w:tcW w:w="1001" w:type="pct"/>
            <w:tcBorders>
              <w:top w:val="single" w:sz="4" w:space="0" w:color="000000"/>
              <w:left w:val="single" w:sz="4" w:space="0" w:color="000000"/>
              <w:bottom w:val="single" w:sz="4" w:space="0" w:color="000000"/>
              <w:right w:val="single" w:sz="4" w:space="0" w:color="000000"/>
            </w:tcBorders>
            <w:vAlign w:val="center"/>
          </w:tcPr>
          <w:p w14:paraId="0D4B46E7" w14:textId="1A3A4897" w:rsidR="0052482F" w:rsidRDefault="0052482F" w:rsidP="0052482F">
            <w:pPr>
              <w:widowControl/>
              <w:jc w:val="center"/>
              <w:textAlignment w:val="center"/>
              <w:rPr>
                <w:color w:val="000000"/>
                <w:kern w:val="0"/>
                <w:sz w:val="22"/>
                <w:szCs w:val="22"/>
                <w:lang w:bidi="ar"/>
              </w:rPr>
            </w:pPr>
            <w:r>
              <w:rPr>
                <w:color w:val="000000"/>
                <w:sz w:val="22"/>
                <w:szCs w:val="22"/>
              </w:rPr>
              <w:t>295</w:t>
            </w:r>
          </w:p>
        </w:tc>
        <w:tc>
          <w:tcPr>
            <w:tcW w:w="996" w:type="pct"/>
            <w:tcBorders>
              <w:top w:val="single" w:sz="4" w:space="0" w:color="000000"/>
              <w:left w:val="single" w:sz="4" w:space="0" w:color="000000"/>
              <w:bottom w:val="single" w:sz="4" w:space="0" w:color="000000"/>
              <w:right w:val="single" w:sz="4" w:space="0" w:color="000000"/>
            </w:tcBorders>
            <w:vAlign w:val="center"/>
          </w:tcPr>
          <w:p w14:paraId="1BEBC4B7" w14:textId="58028E67" w:rsidR="0052482F" w:rsidRDefault="0052482F" w:rsidP="0052482F">
            <w:pPr>
              <w:widowControl/>
              <w:jc w:val="center"/>
              <w:textAlignment w:val="center"/>
              <w:rPr>
                <w:color w:val="000000"/>
                <w:kern w:val="0"/>
                <w:sz w:val="22"/>
                <w:szCs w:val="22"/>
                <w:lang w:bidi="ar"/>
              </w:rPr>
            </w:pPr>
            <w:r>
              <w:rPr>
                <w:color w:val="000000"/>
                <w:sz w:val="22"/>
                <w:szCs w:val="22"/>
              </w:rPr>
              <w:t>71</w:t>
            </w:r>
          </w:p>
        </w:tc>
      </w:tr>
      <w:tr w:rsidR="0052482F" w14:paraId="0C44F9DB" w14:textId="77777777" w:rsidTr="00981FB0">
        <w:trPr>
          <w:trHeight w:val="500"/>
          <w:jc w:val="center"/>
        </w:trPr>
        <w:tc>
          <w:tcPr>
            <w:tcW w:w="1001" w:type="pct"/>
            <w:tcBorders>
              <w:top w:val="single" w:sz="4" w:space="0" w:color="000000"/>
              <w:left w:val="single" w:sz="4" w:space="0" w:color="000000"/>
              <w:bottom w:val="single" w:sz="4" w:space="0" w:color="000000"/>
              <w:right w:val="single" w:sz="4" w:space="0" w:color="000000"/>
            </w:tcBorders>
            <w:vAlign w:val="center"/>
          </w:tcPr>
          <w:p w14:paraId="3ABE1CD1" w14:textId="086D259F" w:rsidR="0052482F" w:rsidRDefault="0052482F" w:rsidP="0052482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那可丁</w:t>
            </w:r>
          </w:p>
        </w:tc>
        <w:tc>
          <w:tcPr>
            <w:tcW w:w="1001" w:type="pct"/>
            <w:tcBorders>
              <w:top w:val="single" w:sz="4" w:space="0" w:color="000000"/>
              <w:left w:val="single" w:sz="4" w:space="0" w:color="000000"/>
              <w:bottom w:val="single" w:sz="4" w:space="0" w:color="000000"/>
              <w:right w:val="single" w:sz="4" w:space="0" w:color="000000"/>
            </w:tcBorders>
            <w:vAlign w:val="center"/>
          </w:tcPr>
          <w:p w14:paraId="2A644E40" w14:textId="40857900" w:rsidR="0052482F" w:rsidRDefault="0052482F" w:rsidP="0052482F">
            <w:pPr>
              <w:widowControl/>
              <w:jc w:val="center"/>
              <w:textAlignment w:val="center"/>
              <w:rPr>
                <w:color w:val="000000"/>
                <w:kern w:val="0"/>
                <w:sz w:val="22"/>
                <w:szCs w:val="22"/>
                <w:lang w:bidi="ar"/>
              </w:rPr>
            </w:pPr>
            <w:r>
              <w:rPr>
                <w:color w:val="000000"/>
                <w:kern w:val="0"/>
                <w:sz w:val="22"/>
                <w:szCs w:val="22"/>
                <w:lang w:bidi="ar"/>
              </w:rPr>
              <w:t>1611</w:t>
            </w:r>
          </w:p>
        </w:tc>
        <w:tc>
          <w:tcPr>
            <w:tcW w:w="1001" w:type="pct"/>
            <w:tcBorders>
              <w:top w:val="single" w:sz="4" w:space="0" w:color="000000"/>
              <w:left w:val="single" w:sz="4" w:space="0" w:color="000000"/>
              <w:bottom w:val="single" w:sz="4" w:space="0" w:color="000000"/>
              <w:right w:val="single" w:sz="4" w:space="0" w:color="000000"/>
            </w:tcBorders>
            <w:vAlign w:val="center"/>
          </w:tcPr>
          <w:p w14:paraId="651ABC4C" w14:textId="102A1287" w:rsidR="0052482F" w:rsidRDefault="0052482F" w:rsidP="0052482F">
            <w:pPr>
              <w:widowControl/>
              <w:jc w:val="center"/>
              <w:textAlignment w:val="center"/>
              <w:rPr>
                <w:color w:val="000000"/>
                <w:kern w:val="0"/>
                <w:sz w:val="22"/>
                <w:szCs w:val="22"/>
                <w:lang w:bidi="ar"/>
              </w:rPr>
            </w:pPr>
            <w:r>
              <w:rPr>
                <w:color w:val="000000"/>
                <w:sz w:val="22"/>
                <w:szCs w:val="22"/>
              </w:rPr>
              <w:t>10839</w:t>
            </w:r>
          </w:p>
        </w:tc>
        <w:tc>
          <w:tcPr>
            <w:tcW w:w="1001" w:type="pct"/>
            <w:tcBorders>
              <w:top w:val="single" w:sz="4" w:space="0" w:color="000000"/>
              <w:left w:val="single" w:sz="4" w:space="0" w:color="000000"/>
              <w:bottom w:val="single" w:sz="4" w:space="0" w:color="000000"/>
              <w:right w:val="single" w:sz="4" w:space="0" w:color="000000"/>
            </w:tcBorders>
            <w:vAlign w:val="center"/>
          </w:tcPr>
          <w:p w14:paraId="4DB6A1A6" w14:textId="48FF8612" w:rsidR="0052482F" w:rsidRDefault="0052482F" w:rsidP="0052482F">
            <w:pPr>
              <w:widowControl/>
              <w:jc w:val="center"/>
              <w:textAlignment w:val="center"/>
              <w:rPr>
                <w:color w:val="000000"/>
                <w:kern w:val="0"/>
                <w:sz w:val="22"/>
                <w:szCs w:val="22"/>
                <w:lang w:bidi="ar"/>
              </w:rPr>
            </w:pPr>
            <w:r>
              <w:rPr>
                <w:color w:val="000000"/>
                <w:sz w:val="22"/>
                <w:szCs w:val="22"/>
              </w:rPr>
              <w:t>3006</w:t>
            </w:r>
          </w:p>
        </w:tc>
        <w:tc>
          <w:tcPr>
            <w:tcW w:w="996" w:type="pct"/>
            <w:tcBorders>
              <w:top w:val="single" w:sz="4" w:space="0" w:color="000000"/>
              <w:left w:val="single" w:sz="4" w:space="0" w:color="000000"/>
              <w:bottom w:val="single" w:sz="4" w:space="0" w:color="000000"/>
              <w:right w:val="single" w:sz="4" w:space="0" w:color="000000"/>
            </w:tcBorders>
            <w:vAlign w:val="center"/>
          </w:tcPr>
          <w:p w14:paraId="726448AD" w14:textId="751DF522" w:rsidR="0052482F" w:rsidRDefault="0052482F" w:rsidP="0052482F">
            <w:pPr>
              <w:widowControl/>
              <w:jc w:val="center"/>
              <w:textAlignment w:val="center"/>
              <w:rPr>
                <w:color w:val="000000"/>
                <w:kern w:val="0"/>
                <w:sz w:val="22"/>
                <w:szCs w:val="22"/>
                <w:lang w:bidi="ar"/>
              </w:rPr>
            </w:pPr>
            <w:r>
              <w:rPr>
                <w:color w:val="000000"/>
                <w:sz w:val="22"/>
                <w:szCs w:val="22"/>
              </w:rPr>
              <w:t>1733</w:t>
            </w:r>
          </w:p>
        </w:tc>
      </w:tr>
      <w:tr w:rsidR="0052482F" w14:paraId="013BA491" w14:textId="77777777" w:rsidTr="00981FB0">
        <w:trPr>
          <w:trHeight w:val="500"/>
          <w:jc w:val="center"/>
        </w:trPr>
        <w:tc>
          <w:tcPr>
            <w:tcW w:w="1001" w:type="pct"/>
            <w:tcBorders>
              <w:top w:val="single" w:sz="4" w:space="0" w:color="000000"/>
              <w:left w:val="single" w:sz="4" w:space="0" w:color="000000"/>
              <w:bottom w:val="single" w:sz="4" w:space="0" w:color="000000"/>
              <w:right w:val="single" w:sz="4" w:space="0" w:color="000000"/>
            </w:tcBorders>
            <w:vAlign w:val="center"/>
          </w:tcPr>
          <w:p w14:paraId="60E2E67A" w14:textId="5E48F816" w:rsidR="0052482F" w:rsidRDefault="0052482F" w:rsidP="0052482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可待因</w:t>
            </w:r>
          </w:p>
        </w:tc>
        <w:tc>
          <w:tcPr>
            <w:tcW w:w="1001" w:type="pct"/>
            <w:tcBorders>
              <w:top w:val="single" w:sz="4" w:space="0" w:color="000000"/>
              <w:left w:val="single" w:sz="4" w:space="0" w:color="000000"/>
              <w:bottom w:val="single" w:sz="4" w:space="0" w:color="000000"/>
              <w:right w:val="single" w:sz="4" w:space="0" w:color="000000"/>
            </w:tcBorders>
            <w:vAlign w:val="center"/>
          </w:tcPr>
          <w:p w14:paraId="7BB0D2C6" w14:textId="5B7FC88B" w:rsidR="0052482F" w:rsidRDefault="0052482F" w:rsidP="0052482F">
            <w:pPr>
              <w:widowControl/>
              <w:jc w:val="center"/>
              <w:textAlignment w:val="center"/>
              <w:rPr>
                <w:color w:val="000000"/>
                <w:kern w:val="0"/>
                <w:sz w:val="22"/>
                <w:szCs w:val="22"/>
                <w:lang w:bidi="ar"/>
              </w:rPr>
            </w:pPr>
            <w:r>
              <w:rPr>
                <w:color w:val="000000"/>
                <w:kern w:val="0"/>
                <w:sz w:val="22"/>
                <w:szCs w:val="22"/>
                <w:lang w:bidi="ar"/>
              </w:rPr>
              <w:t>2239</w:t>
            </w:r>
          </w:p>
        </w:tc>
        <w:tc>
          <w:tcPr>
            <w:tcW w:w="1001" w:type="pct"/>
            <w:tcBorders>
              <w:top w:val="single" w:sz="4" w:space="0" w:color="000000"/>
              <w:left w:val="single" w:sz="4" w:space="0" w:color="000000"/>
              <w:bottom w:val="single" w:sz="4" w:space="0" w:color="000000"/>
              <w:right w:val="single" w:sz="4" w:space="0" w:color="000000"/>
            </w:tcBorders>
            <w:vAlign w:val="center"/>
          </w:tcPr>
          <w:p w14:paraId="4992F648" w14:textId="39158D20" w:rsidR="0052482F" w:rsidRDefault="0052482F" w:rsidP="0052482F">
            <w:pPr>
              <w:widowControl/>
              <w:jc w:val="center"/>
              <w:textAlignment w:val="center"/>
              <w:rPr>
                <w:color w:val="000000"/>
                <w:kern w:val="0"/>
                <w:sz w:val="22"/>
                <w:szCs w:val="22"/>
                <w:lang w:bidi="ar"/>
              </w:rPr>
            </w:pPr>
            <w:r>
              <w:rPr>
                <w:color w:val="000000"/>
                <w:sz w:val="22"/>
                <w:szCs w:val="22"/>
              </w:rPr>
              <w:t>5761</w:t>
            </w:r>
          </w:p>
        </w:tc>
        <w:tc>
          <w:tcPr>
            <w:tcW w:w="1001" w:type="pct"/>
            <w:tcBorders>
              <w:top w:val="single" w:sz="4" w:space="0" w:color="000000"/>
              <w:left w:val="single" w:sz="4" w:space="0" w:color="000000"/>
              <w:bottom w:val="single" w:sz="4" w:space="0" w:color="000000"/>
              <w:right w:val="single" w:sz="4" w:space="0" w:color="000000"/>
            </w:tcBorders>
            <w:vAlign w:val="center"/>
          </w:tcPr>
          <w:p w14:paraId="25FF07D7" w14:textId="0DC749BE" w:rsidR="0052482F" w:rsidRDefault="0052482F" w:rsidP="0052482F">
            <w:pPr>
              <w:widowControl/>
              <w:jc w:val="center"/>
              <w:textAlignment w:val="center"/>
              <w:rPr>
                <w:color w:val="000000"/>
                <w:kern w:val="0"/>
                <w:sz w:val="22"/>
                <w:szCs w:val="22"/>
                <w:lang w:bidi="ar"/>
              </w:rPr>
            </w:pPr>
            <w:r>
              <w:rPr>
                <w:color w:val="000000"/>
                <w:sz w:val="22"/>
                <w:szCs w:val="22"/>
              </w:rPr>
              <w:t>2338</w:t>
            </w:r>
          </w:p>
        </w:tc>
        <w:tc>
          <w:tcPr>
            <w:tcW w:w="996" w:type="pct"/>
            <w:tcBorders>
              <w:top w:val="single" w:sz="4" w:space="0" w:color="000000"/>
              <w:left w:val="single" w:sz="4" w:space="0" w:color="000000"/>
              <w:bottom w:val="single" w:sz="4" w:space="0" w:color="000000"/>
              <w:right w:val="single" w:sz="4" w:space="0" w:color="000000"/>
            </w:tcBorders>
            <w:vAlign w:val="center"/>
          </w:tcPr>
          <w:p w14:paraId="43DC9B39" w14:textId="195212E3" w:rsidR="0052482F" w:rsidRDefault="0052482F" w:rsidP="0052482F">
            <w:pPr>
              <w:widowControl/>
              <w:jc w:val="center"/>
              <w:textAlignment w:val="center"/>
              <w:rPr>
                <w:color w:val="000000"/>
                <w:kern w:val="0"/>
                <w:sz w:val="22"/>
                <w:szCs w:val="22"/>
                <w:lang w:bidi="ar"/>
              </w:rPr>
            </w:pPr>
            <w:r>
              <w:rPr>
                <w:color w:val="000000"/>
                <w:sz w:val="22"/>
                <w:szCs w:val="22"/>
              </w:rPr>
              <w:t>546</w:t>
            </w:r>
          </w:p>
        </w:tc>
      </w:tr>
      <w:tr w:rsidR="0052482F" w14:paraId="0926482D" w14:textId="77777777" w:rsidTr="00981FB0">
        <w:trPr>
          <w:trHeight w:val="500"/>
          <w:jc w:val="center"/>
        </w:trPr>
        <w:tc>
          <w:tcPr>
            <w:tcW w:w="1001" w:type="pct"/>
            <w:tcBorders>
              <w:top w:val="single" w:sz="4" w:space="0" w:color="000000"/>
              <w:left w:val="single" w:sz="4" w:space="0" w:color="000000"/>
              <w:bottom w:val="single" w:sz="4" w:space="0" w:color="000000"/>
              <w:right w:val="single" w:sz="4" w:space="0" w:color="000000"/>
            </w:tcBorders>
            <w:vAlign w:val="center"/>
          </w:tcPr>
          <w:p w14:paraId="3A4E0898" w14:textId="30624E18" w:rsidR="0052482F" w:rsidRDefault="0052482F" w:rsidP="0052482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蒂巴因</w:t>
            </w:r>
          </w:p>
        </w:tc>
        <w:tc>
          <w:tcPr>
            <w:tcW w:w="1001" w:type="pct"/>
            <w:tcBorders>
              <w:top w:val="single" w:sz="4" w:space="0" w:color="000000"/>
              <w:left w:val="single" w:sz="4" w:space="0" w:color="000000"/>
              <w:bottom w:val="single" w:sz="4" w:space="0" w:color="000000"/>
              <w:right w:val="single" w:sz="4" w:space="0" w:color="000000"/>
            </w:tcBorders>
            <w:vAlign w:val="center"/>
          </w:tcPr>
          <w:p w14:paraId="5EAC76A0" w14:textId="503D6AA4" w:rsidR="0052482F" w:rsidRDefault="0052482F" w:rsidP="0052482F">
            <w:pPr>
              <w:widowControl/>
              <w:jc w:val="center"/>
              <w:textAlignment w:val="center"/>
              <w:rPr>
                <w:color w:val="000000"/>
                <w:kern w:val="0"/>
                <w:sz w:val="22"/>
                <w:szCs w:val="22"/>
                <w:lang w:bidi="ar"/>
              </w:rPr>
            </w:pPr>
            <w:r>
              <w:rPr>
                <w:color w:val="000000"/>
                <w:kern w:val="0"/>
                <w:sz w:val="22"/>
                <w:szCs w:val="22"/>
                <w:lang w:bidi="ar"/>
              </w:rPr>
              <w:t>1154</w:t>
            </w:r>
          </w:p>
        </w:tc>
        <w:tc>
          <w:tcPr>
            <w:tcW w:w="1001" w:type="pct"/>
            <w:tcBorders>
              <w:top w:val="single" w:sz="4" w:space="0" w:color="000000"/>
              <w:left w:val="single" w:sz="4" w:space="0" w:color="000000"/>
              <w:bottom w:val="single" w:sz="4" w:space="0" w:color="000000"/>
              <w:right w:val="single" w:sz="4" w:space="0" w:color="000000"/>
            </w:tcBorders>
            <w:vAlign w:val="center"/>
          </w:tcPr>
          <w:p w14:paraId="194FB5F0" w14:textId="0AD3D46D" w:rsidR="0052482F" w:rsidRDefault="0052482F" w:rsidP="0052482F">
            <w:pPr>
              <w:widowControl/>
              <w:jc w:val="center"/>
              <w:textAlignment w:val="center"/>
              <w:rPr>
                <w:color w:val="000000"/>
                <w:kern w:val="0"/>
                <w:sz w:val="22"/>
                <w:szCs w:val="22"/>
                <w:lang w:bidi="ar"/>
              </w:rPr>
            </w:pPr>
            <w:r>
              <w:rPr>
                <w:color w:val="000000"/>
                <w:sz w:val="22"/>
                <w:szCs w:val="22"/>
              </w:rPr>
              <w:t>1136</w:t>
            </w:r>
          </w:p>
        </w:tc>
        <w:tc>
          <w:tcPr>
            <w:tcW w:w="1001" w:type="pct"/>
            <w:tcBorders>
              <w:top w:val="single" w:sz="4" w:space="0" w:color="000000"/>
              <w:left w:val="single" w:sz="4" w:space="0" w:color="000000"/>
              <w:bottom w:val="single" w:sz="4" w:space="0" w:color="000000"/>
              <w:right w:val="single" w:sz="4" w:space="0" w:color="000000"/>
            </w:tcBorders>
            <w:vAlign w:val="center"/>
          </w:tcPr>
          <w:p w14:paraId="22037B8D" w14:textId="3164B266" w:rsidR="0052482F" w:rsidRDefault="0052482F" w:rsidP="0052482F">
            <w:pPr>
              <w:widowControl/>
              <w:jc w:val="center"/>
              <w:textAlignment w:val="center"/>
              <w:rPr>
                <w:color w:val="000000"/>
                <w:kern w:val="0"/>
                <w:sz w:val="22"/>
                <w:szCs w:val="22"/>
                <w:lang w:bidi="ar"/>
              </w:rPr>
            </w:pPr>
            <w:r>
              <w:rPr>
                <w:color w:val="000000"/>
                <w:sz w:val="22"/>
                <w:szCs w:val="22"/>
              </w:rPr>
              <w:t>2135</w:t>
            </w:r>
          </w:p>
        </w:tc>
        <w:tc>
          <w:tcPr>
            <w:tcW w:w="996" w:type="pct"/>
            <w:tcBorders>
              <w:top w:val="single" w:sz="4" w:space="0" w:color="000000"/>
              <w:left w:val="single" w:sz="4" w:space="0" w:color="000000"/>
              <w:bottom w:val="single" w:sz="4" w:space="0" w:color="000000"/>
              <w:right w:val="single" w:sz="4" w:space="0" w:color="000000"/>
            </w:tcBorders>
            <w:vAlign w:val="center"/>
          </w:tcPr>
          <w:p w14:paraId="7AA78F02" w14:textId="7CAB59EA" w:rsidR="0052482F" w:rsidRDefault="0052482F" w:rsidP="0052482F">
            <w:pPr>
              <w:widowControl/>
              <w:jc w:val="center"/>
              <w:textAlignment w:val="center"/>
              <w:rPr>
                <w:color w:val="000000"/>
                <w:kern w:val="0"/>
                <w:sz w:val="22"/>
                <w:szCs w:val="22"/>
                <w:lang w:bidi="ar"/>
              </w:rPr>
            </w:pPr>
            <w:r>
              <w:rPr>
                <w:color w:val="000000"/>
                <w:sz w:val="22"/>
                <w:szCs w:val="22"/>
              </w:rPr>
              <w:t>375</w:t>
            </w:r>
          </w:p>
        </w:tc>
      </w:tr>
    </w:tbl>
    <w:p w14:paraId="587979B9" w14:textId="76A9A92B" w:rsidR="00333106" w:rsidRDefault="00333106" w:rsidP="00A94CCD">
      <w:pPr>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w:t>
      </w:r>
      <w:r w:rsidR="0075325D">
        <w:rPr>
          <w:rFonts w:ascii="仿宋_GB2312" w:eastAsia="仿宋_GB2312" w:hAnsi="宋体" w:hint="eastAsia"/>
          <w:sz w:val="32"/>
          <w:szCs w:val="32"/>
          <w:lang w:val="zh-CN"/>
        </w:rPr>
        <w:t>正确度</w:t>
      </w:r>
      <w:r w:rsidR="00FF778A">
        <w:rPr>
          <w:rFonts w:ascii="仿宋_GB2312" w:eastAsia="仿宋_GB2312" w:hAnsi="宋体" w:hint="eastAsia"/>
          <w:sz w:val="32"/>
          <w:szCs w:val="32"/>
          <w:lang w:val="zh-CN"/>
        </w:rPr>
        <w:t>和</w:t>
      </w:r>
      <w:r w:rsidR="00FF778A">
        <w:rPr>
          <w:rFonts w:ascii="仿宋_GB2312" w:eastAsia="仿宋_GB2312" w:hAnsi="宋体"/>
          <w:sz w:val="32"/>
          <w:szCs w:val="32"/>
          <w:lang w:val="zh-CN"/>
        </w:rPr>
        <w:t>精密度</w:t>
      </w:r>
    </w:p>
    <w:p w14:paraId="070D0DE4" w14:textId="7008DFA8" w:rsidR="00333106" w:rsidRDefault="00FF778A" w:rsidP="00A94CCD">
      <w:pPr>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（1）实验室内</w:t>
      </w:r>
      <w:r>
        <w:rPr>
          <w:rFonts w:ascii="仿宋_GB2312" w:eastAsia="仿宋_GB2312" w:hAnsi="宋体"/>
          <w:sz w:val="32"/>
          <w:szCs w:val="32"/>
          <w:lang w:val="zh-CN"/>
        </w:rPr>
        <w:t>正确度</w:t>
      </w:r>
      <w:r>
        <w:rPr>
          <w:rFonts w:ascii="仿宋_GB2312" w:eastAsia="仿宋_GB2312" w:hAnsi="宋体" w:hint="eastAsia"/>
          <w:sz w:val="32"/>
          <w:szCs w:val="32"/>
          <w:lang w:val="zh-CN"/>
        </w:rPr>
        <w:t>和</w:t>
      </w:r>
      <w:r>
        <w:rPr>
          <w:rFonts w:ascii="仿宋_GB2312" w:eastAsia="仿宋_GB2312" w:hAnsi="宋体"/>
          <w:sz w:val="32"/>
          <w:szCs w:val="32"/>
          <w:lang w:val="zh-CN"/>
        </w:rPr>
        <w:t>精密度</w:t>
      </w:r>
    </w:p>
    <w:p w14:paraId="2A9FA104" w14:textId="73014586" w:rsidR="00FF778A" w:rsidRDefault="00FF778A" w:rsidP="00A94CCD">
      <w:pPr>
        <w:ind w:firstLineChars="200" w:firstLine="640"/>
        <w:rPr>
          <w:rFonts w:ascii="仿宋_GB2312" w:eastAsia="仿宋_GB2312" w:hAnsi="宋体"/>
          <w:sz w:val="32"/>
          <w:szCs w:val="32"/>
          <w:lang w:val="zh-CN"/>
        </w:rPr>
      </w:pPr>
      <w:r w:rsidRPr="00FF778A">
        <w:rPr>
          <w:rFonts w:ascii="仿宋_GB2312" w:eastAsia="仿宋_GB2312" w:hAnsi="宋体" w:hint="eastAsia"/>
          <w:sz w:val="32"/>
          <w:szCs w:val="32"/>
          <w:lang w:val="zh-CN"/>
        </w:rPr>
        <w:t>将5种罂粟壳生物碱标准样品配制成3个不同浓度的标准溶液，每个浓度做6个平行样，使用本标准规定的方法处理并检测，比较测定值和真</w:t>
      </w:r>
      <w:r>
        <w:rPr>
          <w:rFonts w:ascii="仿宋_GB2312" w:eastAsia="仿宋_GB2312" w:hAnsi="宋体" w:hint="eastAsia"/>
          <w:sz w:val="32"/>
          <w:szCs w:val="32"/>
          <w:lang w:val="zh-CN"/>
        </w:rPr>
        <w:t>实值的相对误差</w:t>
      </w:r>
      <w:r>
        <w:rPr>
          <w:rFonts w:ascii="仿宋_GB2312" w:eastAsia="仿宋_GB2312" w:hAnsi="宋体"/>
          <w:sz w:val="32"/>
          <w:szCs w:val="32"/>
          <w:lang w:val="zh-CN"/>
        </w:rPr>
        <w:t>，结果</w:t>
      </w:r>
      <w:r>
        <w:rPr>
          <w:rFonts w:ascii="仿宋_GB2312" w:eastAsia="仿宋_GB2312" w:hAnsi="宋体" w:hint="eastAsia"/>
          <w:sz w:val="32"/>
          <w:szCs w:val="32"/>
          <w:lang w:val="zh-CN"/>
        </w:rPr>
        <w:t>见</w:t>
      </w:r>
      <w:r>
        <w:rPr>
          <w:rFonts w:ascii="仿宋_GB2312" w:eastAsia="仿宋_GB2312" w:hAnsi="宋体"/>
          <w:sz w:val="32"/>
          <w:szCs w:val="32"/>
          <w:lang w:val="zh-CN"/>
        </w:rPr>
        <w:t>表</w:t>
      </w:r>
      <w:r>
        <w:rPr>
          <w:rFonts w:ascii="仿宋_GB2312" w:eastAsia="仿宋_GB2312" w:hAnsi="宋体" w:hint="eastAsia"/>
          <w:sz w:val="32"/>
          <w:szCs w:val="32"/>
          <w:lang w:val="zh-CN"/>
        </w:rPr>
        <w:t>7。由表可知</w:t>
      </w:r>
      <w:r>
        <w:rPr>
          <w:rFonts w:ascii="仿宋_GB2312" w:eastAsia="仿宋_GB2312" w:hAnsi="宋体"/>
          <w:sz w:val="32"/>
          <w:szCs w:val="32"/>
          <w:lang w:val="zh-CN"/>
        </w:rPr>
        <w:t>，</w:t>
      </w:r>
      <w:r w:rsidRPr="00FF778A">
        <w:rPr>
          <w:rFonts w:ascii="仿宋_GB2312" w:eastAsia="仿宋_GB2312" w:hAnsi="宋体" w:hint="eastAsia"/>
          <w:sz w:val="32"/>
          <w:szCs w:val="32"/>
          <w:lang w:val="zh-CN"/>
        </w:rPr>
        <w:t>5个化合物在3个加标浓度水平下的加标回收率和平行样的RSD值均满足GB/T 27417-2017《合格评定 化学分析方法确认和验证指南》要求</w:t>
      </w:r>
      <w:r w:rsidR="004B2B9C">
        <w:rPr>
          <w:rFonts w:ascii="仿宋_GB2312" w:eastAsia="仿宋_GB2312" w:hAnsi="宋体" w:hint="eastAsia"/>
          <w:sz w:val="32"/>
          <w:szCs w:val="32"/>
          <w:lang w:val="zh-CN"/>
        </w:rPr>
        <w:t>（回收率</w:t>
      </w:r>
      <w:r w:rsidR="004B2B9C" w:rsidRPr="004B2B9C">
        <w:rPr>
          <w:rFonts w:ascii="仿宋_GB2312" w:eastAsia="仿宋_GB2312" w:hAnsi="宋体"/>
          <w:sz w:val="32"/>
          <w:szCs w:val="32"/>
          <w:lang w:val="zh-CN"/>
        </w:rPr>
        <w:t>60</w:t>
      </w:r>
      <w:r w:rsidR="004B2B9C" w:rsidRPr="004B2B9C">
        <w:rPr>
          <w:rFonts w:ascii="仿宋_GB2312" w:eastAsia="仿宋_GB2312" w:hAnsi="宋体" w:hint="eastAsia"/>
          <w:sz w:val="32"/>
          <w:szCs w:val="32"/>
          <w:lang w:val="zh-CN"/>
        </w:rPr>
        <w:t>％～</w:t>
      </w:r>
      <w:r w:rsidR="004B2B9C" w:rsidRPr="004B2B9C">
        <w:rPr>
          <w:rFonts w:ascii="仿宋_GB2312" w:eastAsia="仿宋_GB2312" w:hAnsi="宋体"/>
          <w:sz w:val="32"/>
          <w:szCs w:val="32"/>
          <w:lang w:val="zh-CN"/>
        </w:rPr>
        <w:t>120</w:t>
      </w:r>
      <w:r w:rsidR="004B2B9C" w:rsidRPr="004B2B9C">
        <w:rPr>
          <w:rFonts w:ascii="仿宋_GB2312" w:eastAsia="仿宋_GB2312" w:hAnsi="宋体" w:hint="eastAsia"/>
          <w:sz w:val="32"/>
          <w:szCs w:val="32"/>
          <w:lang w:val="zh-CN"/>
        </w:rPr>
        <w:t>％</w:t>
      </w:r>
      <w:r w:rsidR="004B2B9C">
        <w:rPr>
          <w:rFonts w:ascii="仿宋_GB2312" w:eastAsia="仿宋_GB2312" w:hAnsi="宋体" w:hint="eastAsia"/>
          <w:sz w:val="32"/>
          <w:szCs w:val="32"/>
          <w:lang w:val="zh-CN"/>
        </w:rPr>
        <w:t>，</w:t>
      </w:r>
      <w:r w:rsidR="004B2B9C" w:rsidRPr="00FF778A">
        <w:rPr>
          <w:rFonts w:ascii="仿宋_GB2312" w:eastAsia="仿宋_GB2312" w:hAnsi="宋体" w:hint="eastAsia"/>
          <w:sz w:val="32"/>
          <w:szCs w:val="32"/>
          <w:lang w:val="zh-CN"/>
        </w:rPr>
        <w:t>RSD值</w:t>
      </w:r>
      <w:r w:rsidR="004B2B9C" w:rsidRPr="004B2B9C">
        <w:rPr>
          <w:rFonts w:ascii="仿宋_GB2312" w:eastAsia="仿宋_GB2312" w:hAnsi="宋体" w:hint="eastAsia"/>
          <w:sz w:val="32"/>
          <w:szCs w:val="32"/>
          <w:lang w:val="zh-CN"/>
        </w:rPr>
        <w:t>＜</w:t>
      </w:r>
      <w:r w:rsidR="004B2B9C">
        <w:rPr>
          <w:rFonts w:ascii="仿宋_GB2312" w:eastAsia="仿宋_GB2312" w:hAnsi="宋体" w:hint="eastAsia"/>
          <w:sz w:val="32"/>
          <w:szCs w:val="32"/>
          <w:lang w:val="zh-CN"/>
        </w:rPr>
        <w:t>43）</w:t>
      </w:r>
      <w:r w:rsidRPr="00FF778A">
        <w:rPr>
          <w:rFonts w:ascii="仿宋_GB2312" w:eastAsia="仿宋_GB2312" w:hAnsi="宋体" w:hint="eastAsia"/>
          <w:sz w:val="32"/>
          <w:szCs w:val="32"/>
          <w:lang w:val="zh-CN"/>
        </w:rPr>
        <w:t>。</w:t>
      </w:r>
    </w:p>
    <w:p w14:paraId="159920AF" w14:textId="42871FAA" w:rsidR="00FF778A" w:rsidRDefault="00FF778A" w:rsidP="00FF778A">
      <w:pPr>
        <w:ind w:firstLineChars="200" w:firstLine="640"/>
        <w:jc w:val="center"/>
        <w:rPr>
          <w:rFonts w:ascii="仿宋_GB2312" w:eastAsia="仿宋_GB2312" w:hAnsi="宋体"/>
          <w:sz w:val="32"/>
          <w:szCs w:val="32"/>
          <w:lang w:val="zh-CN"/>
        </w:rPr>
      </w:pPr>
      <w:r>
        <w:rPr>
          <w:rFonts w:ascii="仿宋_GB2312" w:eastAsia="仿宋_GB2312" w:hAnsi="宋体" w:hint="eastAsia"/>
          <w:sz w:val="32"/>
          <w:szCs w:val="32"/>
          <w:lang w:val="zh-CN"/>
        </w:rPr>
        <w:t>表7 实验室内</w:t>
      </w:r>
      <w:r>
        <w:rPr>
          <w:rFonts w:ascii="仿宋_GB2312" w:eastAsia="仿宋_GB2312" w:hAnsi="宋体"/>
          <w:sz w:val="32"/>
          <w:szCs w:val="32"/>
          <w:lang w:val="zh-CN"/>
        </w:rPr>
        <w:t>正确度</w:t>
      </w:r>
      <w:r>
        <w:rPr>
          <w:rFonts w:ascii="仿宋_GB2312" w:eastAsia="仿宋_GB2312" w:hAnsi="宋体" w:hint="eastAsia"/>
          <w:sz w:val="32"/>
          <w:szCs w:val="32"/>
          <w:lang w:val="zh-CN"/>
        </w:rPr>
        <w:t>和</w:t>
      </w:r>
      <w:r>
        <w:rPr>
          <w:rFonts w:ascii="仿宋_GB2312" w:eastAsia="仿宋_GB2312" w:hAnsi="宋体"/>
          <w:sz w:val="32"/>
          <w:szCs w:val="32"/>
          <w:lang w:val="zh-CN"/>
        </w:rPr>
        <w:t>精密度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878"/>
        <w:gridCol w:w="879"/>
        <w:gridCol w:w="879"/>
        <w:gridCol w:w="879"/>
        <w:gridCol w:w="879"/>
        <w:gridCol w:w="879"/>
        <w:gridCol w:w="879"/>
        <w:gridCol w:w="1056"/>
        <w:gridCol w:w="857"/>
      </w:tblGrid>
      <w:tr w:rsidR="00FF778A" w:rsidRPr="00FF778A" w14:paraId="4306D934" w14:textId="4A8C3357" w:rsidTr="002E5BCA">
        <w:trPr>
          <w:trHeight w:val="300"/>
        </w:trPr>
        <w:tc>
          <w:tcPr>
            <w:tcW w:w="494" w:type="pct"/>
            <w:vMerge w:val="restart"/>
            <w:shd w:val="clear" w:color="auto" w:fill="auto"/>
            <w:noWrap/>
            <w:vAlign w:val="center"/>
            <w:hideMark/>
          </w:tcPr>
          <w:p w14:paraId="36542BDF" w14:textId="77777777" w:rsidR="00FF778A" w:rsidRPr="00FF778A" w:rsidRDefault="00FF778A" w:rsidP="00FF778A">
            <w:pPr>
              <w:widowControl/>
              <w:jc w:val="center"/>
              <w:rPr>
                <w:rFonts w:ascii="宋体" w:hAnsi="宋体" w:cs="宋体"/>
                <w:color w:val="000000"/>
                <w:kern w:val="0"/>
                <w:sz w:val="18"/>
                <w:szCs w:val="18"/>
              </w:rPr>
            </w:pPr>
            <w:r w:rsidRPr="00FF778A">
              <w:rPr>
                <w:rFonts w:ascii="宋体" w:hAnsi="宋体" w:cs="宋体" w:hint="eastAsia"/>
                <w:color w:val="000000"/>
                <w:kern w:val="0"/>
                <w:sz w:val="18"/>
                <w:szCs w:val="18"/>
              </w:rPr>
              <w:lastRenderedPageBreak/>
              <w:t>化合物</w:t>
            </w:r>
          </w:p>
        </w:tc>
        <w:tc>
          <w:tcPr>
            <w:tcW w:w="491" w:type="pct"/>
            <w:shd w:val="clear" w:color="auto" w:fill="auto"/>
            <w:vAlign w:val="center"/>
            <w:hideMark/>
          </w:tcPr>
          <w:p w14:paraId="5623D05E" w14:textId="77777777" w:rsidR="00FF778A" w:rsidRPr="00FF778A" w:rsidRDefault="00FF778A" w:rsidP="00FF778A">
            <w:pPr>
              <w:widowControl/>
              <w:jc w:val="center"/>
              <w:rPr>
                <w:rFonts w:ascii="宋体" w:hAnsi="宋体" w:cs="宋体"/>
                <w:color w:val="000000"/>
                <w:kern w:val="0"/>
                <w:sz w:val="18"/>
                <w:szCs w:val="18"/>
              </w:rPr>
            </w:pPr>
            <w:r w:rsidRPr="00FF778A">
              <w:rPr>
                <w:rFonts w:ascii="宋体" w:hAnsi="宋体" w:cs="宋体" w:hint="eastAsia"/>
                <w:color w:val="000000"/>
                <w:kern w:val="0"/>
                <w:sz w:val="18"/>
                <w:szCs w:val="18"/>
              </w:rPr>
              <w:t>加标水平</w:t>
            </w:r>
          </w:p>
        </w:tc>
        <w:tc>
          <w:tcPr>
            <w:tcW w:w="491" w:type="pct"/>
            <w:shd w:val="clear" w:color="auto" w:fill="auto"/>
            <w:vAlign w:val="center"/>
            <w:hideMark/>
          </w:tcPr>
          <w:p w14:paraId="36FD957E" w14:textId="77777777" w:rsidR="00FF778A" w:rsidRPr="00FF778A" w:rsidRDefault="00FF778A" w:rsidP="00FF778A">
            <w:pPr>
              <w:widowControl/>
              <w:jc w:val="center"/>
              <w:rPr>
                <w:rFonts w:ascii="宋体" w:hAnsi="宋体" w:cs="宋体"/>
                <w:color w:val="000000"/>
                <w:kern w:val="0"/>
                <w:sz w:val="18"/>
                <w:szCs w:val="18"/>
              </w:rPr>
            </w:pPr>
            <w:r w:rsidRPr="00FF778A">
              <w:rPr>
                <w:rFonts w:ascii="宋体" w:hAnsi="宋体" w:cs="宋体" w:hint="eastAsia"/>
                <w:color w:val="000000"/>
                <w:kern w:val="0"/>
                <w:sz w:val="18"/>
                <w:szCs w:val="18"/>
              </w:rPr>
              <w:t>结果</w:t>
            </w:r>
            <w:r w:rsidRPr="00FF778A">
              <w:rPr>
                <w:color w:val="000000"/>
                <w:kern w:val="0"/>
                <w:sz w:val="18"/>
                <w:szCs w:val="18"/>
              </w:rPr>
              <w:t>1</w:t>
            </w:r>
          </w:p>
        </w:tc>
        <w:tc>
          <w:tcPr>
            <w:tcW w:w="491" w:type="pct"/>
            <w:shd w:val="clear" w:color="auto" w:fill="auto"/>
            <w:vAlign w:val="center"/>
            <w:hideMark/>
          </w:tcPr>
          <w:p w14:paraId="395CD977" w14:textId="77777777" w:rsidR="00FF778A" w:rsidRPr="00FF778A" w:rsidRDefault="00FF778A" w:rsidP="00FF778A">
            <w:pPr>
              <w:widowControl/>
              <w:jc w:val="center"/>
              <w:rPr>
                <w:rFonts w:ascii="宋体" w:hAnsi="宋体" w:cs="宋体"/>
                <w:color w:val="000000"/>
                <w:kern w:val="0"/>
                <w:sz w:val="18"/>
                <w:szCs w:val="18"/>
              </w:rPr>
            </w:pPr>
            <w:r w:rsidRPr="00FF778A">
              <w:rPr>
                <w:rFonts w:ascii="宋体" w:hAnsi="宋体" w:cs="宋体" w:hint="eastAsia"/>
                <w:color w:val="000000"/>
                <w:kern w:val="0"/>
                <w:sz w:val="18"/>
                <w:szCs w:val="18"/>
              </w:rPr>
              <w:t>结果</w:t>
            </w:r>
            <w:r w:rsidRPr="00FF778A">
              <w:rPr>
                <w:color w:val="000000"/>
                <w:kern w:val="0"/>
                <w:sz w:val="18"/>
                <w:szCs w:val="18"/>
              </w:rPr>
              <w:t>2</w:t>
            </w:r>
          </w:p>
        </w:tc>
        <w:tc>
          <w:tcPr>
            <w:tcW w:w="491" w:type="pct"/>
            <w:shd w:val="clear" w:color="auto" w:fill="auto"/>
            <w:vAlign w:val="center"/>
            <w:hideMark/>
          </w:tcPr>
          <w:p w14:paraId="3A0F8A24" w14:textId="77777777" w:rsidR="00FF778A" w:rsidRPr="00FF778A" w:rsidRDefault="00FF778A" w:rsidP="00FF778A">
            <w:pPr>
              <w:widowControl/>
              <w:jc w:val="center"/>
              <w:rPr>
                <w:rFonts w:ascii="宋体" w:hAnsi="宋体" w:cs="宋体"/>
                <w:color w:val="000000"/>
                <w:kern w:val="0"/>
                <w:sz w:val="18"/>
                <w:szCs w:val="18"/>
              </w:rPr>
            </w:pPr>
            <w:r w:rsidRPr="00FF778A">
              <w:rPr>
                <w:rFonts w:ascii="宋体" w:hAnsi="宋体" w:cs="宋体" w:hint="eastAsia"/>
                <w:color w:val="000000"/>
                <w:kern w:val="0"/>
                <w:sz w:val="18"/>
                <w:szCs w:val="18"/>
              </w:rPr>
              <w:t>结果</w:t>
            </w:r>
            <w:r w:rsidRPr="00FF778A">
              <w:rPr>
                <w:color w:val="000000"/>
                <w:kern w:val="0"/>
                <w:sz w:val="18"/>
                <w:szCs w:val="18"/>
              </w:rPr>
              <w:t>3</w:t>
            </w:r>
          </w:p>
        </w:tc>
        <w:tc>
          <w:tcPr>
            <w:tcW w:w="491" w:type="pct"/>
            <w:shd w:val="clear" w:color="auto" w:fill="auto"/>
            <w:vAlign w:val="center"/>
            <w:hideMark/>
          </w:tcPr>
          <w:p w14:paraId="01334DBD" w14:textId="77777777" w:rsidR="00FF778A" w:rsidRPr="00FF778A" w:rsidRDefault="00FF778A" w:rsidP="00FF778A">
            <w:pPr>
              <w:widowControl/>
              <w:jc w:val="center"/>
              <w:rPr>
                <w:rFonts w:ascii="宋体" w:hAnsi="宋体" w:cs="宋体"/>
                <w:color w:val="000000"/>
                <w:kern w:val="0"/>
                <w:sz w:val="18"/>
                <w:szCs w:val="18"/>
              </w:rPr>
            </w:pPr>
            <w:r w:rsidRPr="00FF778A">
              <w:rPr>
                <w:rFonts w:ascii="宋体" w:hAnsi="宋体" w:cs="宋体" w:hint="eastAsia"/>
                <w:color w:val="000000"/>
                <w:kern w:val="0"/>
                <w:sz w:val="18"/>
                <w:szCs w:val="18"/>
              </w:rPr>
              <w:t>结果</w:t>
            </w:r>
            <w:r w:rsidRPr="00FF778A">
              <w:rPr>
                <w:color w:val="000000"/>
                <w:kern w:val="0"/>
                <w:sz w:val="18"/>
                <w:szCs w:val="18"/>
              </w:rPr>
              <w:t>4</w:t>
            </w:r>
          </w:p>
        </w:tc>
        <w:tc>
          <w:tcPr>
            <w:tcW w:w="491" w:type="pct"/>
            <w:shd w:val="clear" w:color="auto" w:fill="auto"/>
            <w:vAlign w:val="center"/>
            <w:hideMark/>
          </w:tcPr>
          <w:p w14:paraId="283A0A27" w14:textId="77777777" w:rsidR="00FF778A" w:rsidRPr="00FF778A" w:rsidRDefault="00FF778A" w:rsidP="00FF778A">
            <w:pPr>
              <w:widowControl/>
              <w:jc w:val="center"/>
              <w:rPr>
                <w:rFonts w:ascii="宋体" w:hAnsi="宋体" w:cs="宋体"/>
                <w:color w:val="000000"/>
                <w:kern w:val="0"/>
                <w:sz w:val="18"/>
                <w:szCs w:val="18"/>
              </w:rPr>
            </w:pPr>
            <w:r w:rsidRPr="00FF778A">
              <w:rPr>
                <w:rFonts w:ascii="宋体" w:hAnsi="宋体" w:cs="宋体" w:hint="eastAsia"/>
                <w:color w:val="000000"/>
                <w:kern w:val="0"/>
                <w:sz w:val="18"/>
                <w:szCs w:val="18"/>
              </w:rPr>
              <w:t>结果</w:t>
            </w:r>
            <w:r w:rsidRPr="00FF778A">
              <w:rPr>
                <w:color w:val="000000"/>
                <w:kern w:val="0"/>
                <w:sz w:val="18"/>
                <w:szCs w:val="18"/>
              </w:rPr>
              <w:t>5</w:t>
            </w:r>
          </w:p>
        </w:tc>
        <w:tc>
          <w:tcPr>
            <w:tcW w:w="491" w:type="pct"/>
            <w:shd w:val="clear" w:color="auto" w:fill="auto"/>
            <w:vAlign w:val="center"/>
            <w:hideMark/>
          </w:tcPr>
          <w:p w14:paraId="55A44060" w14:textId="77777777" w:rsidR="00FF778A" w:rsidRPr="00FF778A" w:rsidRDefault="00FF778A" w:rsidP="00FF778A">
            <w:pPr>
              <w:widowControl/>
              <w:jc w:val="center"/>
              <w:rPr>
                <w:rFonts w:ascii="宋体" w:hAnsi="宋体" w:cs="宋体"/>
                <w:color w:val="000000"/>
                <w:kern w:val="0"/>
                <w:sz w:val="18"/>
                <w:szCs w:val="18"/>
              </w:rPr>
            </w:pPr>
            <w:r w:rsidRPr="00FF778A">
              <w:rPr>
                <w:rFonts w:ascii="宋体" w:hAnsi="宋体" w:cs="宋体" w:hint="eastAsia"/>
                <w:color w:val="000000"/>
                <w:kern w:val="0"/>
                <w:sz w:val="18"/>
                <w:szCs w:val="18"/>
              </w:rPr>
              <w:t>结果</w:t>
            </w:r>
            <w:r w:rsidRPr="00FF778A">
              <w:rPr>
                <w:color w:val="000000"/>
                <w:kern w:val="0"/>
                <w:sz w:val="18"/>
                <w:szCs w:val="18"/>
              </w:rPr>
              <w:t>6</w:t>
            </w:r>
          </w:p>
        </w:tc>
        <w:tc>
          <w:tcPr>
            <w:tcW w:w="590" w:type="pct"/>
            <w:shd w:val="clear" w:color="auto" w:fill="auto"/>
            <w:noWrap/>
            <w:vAlign w:val="center"/>
          </w:tcPr>
          <w:p w14:paraId="25139C69" w14:textId="1B7DB530" w:rsidR="00FF778A" w:rsidRPr="00FF778A" w:rsidRDefault="002E5BCA" w:rsidP="00FF778A">
            <w:pPr>
              <w:widowControl/>
              <w:jc w:val="center"/>
              <w:rPr>
                <w:rFonts w:ascii="宋体" w:hAnsi="宋体" w:cs="宋体"/>
                <w:color w:val="000000"/>
                <w:kern w:val="0"/>
                <w:sz w:val="18"/>
                <w:szCs w:val="18"/>
              </w:rPr>
            </w:pPr>
            <w:r w:rsidRPr="00FF778A">
              <w:rPr>
                <w:rFonts w:ascii="宋体" w:hAnsi="宋体" w:cs="宋体" w:hint="eastAsia"/>
                <w:color w:val="000000"/>
                <w:kern w:val="0"/>
                <w:sz w:val="18"/>
                <w:szCs w:val="18"/>
              </w:rPr>
              <w:t>回收率</w:t>
            </w:r>
          </w:p>
        </w:tc>
        <w:tc>
          <w:tcPr>
            <w:tcW w:w="479" w:type="pct"/>
            <w:vAlign w:val="center"/>
          </w:tcPr>
          <w:p w14:paraId="6B4BDFE6" w14:textId="0E7DEB99" w:rsidR="00FF778A" w:rsidRPr="00FF778A" w:rsidRDefault="002E5BCA" w:rsidP="00FF778A">
            <w:pPr>
              <w:widowControl/>
              <w:jc w:val="center"/>
              <w:rPr>
                <w:rFonts w:ascii="宋体" w:hAnsi="宋体" w:cs="宋体"/>
                <w:color w:val="000000"/>
                <w:kern w:val="0"/>
                <w:sz w:val="18"/>
                <w:szCs w:val="18"/>
              </w:rPr>
            </w:pPr>
            <w:r>
              <w:rPr>
                <w:color w:val="000000"/>
                <w:kern w:val="0"/>
                <w:sz w:val="18"/>
                <w:szCs w:val="18"/>
                <w:lang w:bidi="ar"/>
              </w:rPr>
              <w:t>RSD</w:t>
            </w:r>
          </w:p>
        </w:tc>
      </w:tr>
      <w:tr w:rsidR="00FF778A" w:rsidRPr="00FF778A" w14:paraId="7BC92A0B" w14:textId="6140311A" w:rsidTr="00FF778A">
        <w:trPr>
          <w:trHeight w:val="300"/>
        </w:trPr>
        <w:tc>
          <w:tcPr>
            <w:tcW w:w="494" w:type="pct"/>
            <w:vMerge/>
            <w:vAlign w:val="center"/>
            <w:hideMark/>
          </w:tcPr>
          <w:p w14:paraId="78C768CB" w14:textId="77777777" w:rsidR="00FF778A" w:rsidRPr="00FF778A" w:rsidRDefault="00FF778A" w:rsidP="00FF778A">
            <w:pPr>
              <w:widowControl/>
              <w:jc w:val="left"/>
              <w:rPr>
                <w:rFonts w:ascii="宋体" w:hAnsi="宋体" w:cs="宋体"/>
                <w:color w:val="000000"/>
                <w:kern w:val="0"/>
                <w:sz w:val="18"/>
                <w:szCs w:val="18"/>
              </w:rPr>
            </w:pPr>
          </w:p>
        </w:tc>
        <w:tc>
          <w:tcPr>
            <w:tcW w:w="491" w:type="pct"/>
            <w:shd w:val="clear" w:color="auto" w:fill="auto"/>
            <w:vAlign w:val="center"/>
            <w:hideMark/>
          </w:tcPr>
          <w:p w14:paraId="150C29D6" w14:textId="77777777" w:rsidR="00FF778A" w:rsidRPr="00FF778A" w:rsidRDefault="00FF778A" w:rsidP="00FF778A">
            <w:pPr>
              <w:widowControl/>
              <w:jc w:val="center"/>
              <w:rPr>
                <w:color w:val="000000"/>
                <w:kern w:val="0"/>
                <w:sz w:val="18"/>
                <w:szCs w:val="18"/>
              </w:rPr>
            </w:pPr>
            <w:r w:rsidRPr="00FF778A">
              <w:rPr>
                <w:color w:val="000000"/>
                <w:kern w:val="0"/>
                <w:sz w:val="18"/>
                <w:szCs w:val="18"/>
              </w:rPr>
              <w:t>(μg/kg)</w:t>
            </w:r>
          </w:p>
        </w:tc>
        <w:tc>
          <w:tcPr>
            <w:tcW w:w="491" w:type="pct"/>
            <w:shd w:val="clear" w:color="auto" w:fill="auto"/>
            <w:vAlign w:val="center"/>
            <w:hideMark/>
          </w:tcPr>
          <w:p w14:paraId="0EADB469" w14:textId="77777777" w:rsidR="00FF778A" w:rsidRPr="00FF778A" w:rsidRDefault="00FF778A" w:rsidP="00FF778A">
            <w:pPr>
              <w:widowControl/>
              <w:jc w:val="center"/>
              <w:rPr>
                <w:color w:val="000000"/>
                <w:kern w:val="0"/>
                <w:sz w:val="18"/>
                <w:szCs w:val="18"/>
              </w:rPr>
            </w:pPr>
            <w:r w:rsidRPr="00FF778A">
              <w:rPr>
                <w:color w:val="000000"/>
                <w:kern w:val="0"/>
                <w:sz w:val="18"/>
                <w:szCs w:val="18"/>
              </w:rPr>
              <w:t>(μg/kg)</w:t>
            </w:r>
          </w:p>
        </w:tc>
        <w:tc>
          <w:tcPr>
            <w:tcW w:w="491" w:type="pct"/>
            <w:shd w:val="clear" w:color="auto" w:fill="auto"/>
            <w:vAlign w:val="center"/>
            <w:hideMark/>
          </w:tcPr>
          <w:p w14:paraId="38EEE66E" w14:textId="77777777" w:rsidR="00FF778A" w:rsidRPr="00FF778A" w:rsidRDefault="00FF778A" w:rsidP="00FF778A">
            <w:pPr>
              <w:widowControl/>
              <w:jc w:val="center"/>
              <w:rPr>
                <w:color w:val="000000"/>
                <w:kern w:val="0"/>
                <w:sz w:val="18"/>
                <w:szCs w:val="18"/>
              </w:rPr>
            </w:pPr>
            <w:r w:rsidRPr="00FF778A">
              <w:rPr>
                <w:color w:val="000000"/>
                <w:kern w:val="0"/>
                <w:sz w:val="18"/>
                <w:szCs w:val="18"/>
              </w:rPr>
              <w:t>(μg/kg)</w:t>
            </w:r>
          </w:p>
        </w:tc>
        <w:tc>
          <w:tcPr>
            <w:tcW w:w="491" w:type="pct"/>
            <w:shd w:val="clear" w:color="auto" w:fill="auto"/>
            <w:vAlign w:val="center"/>
            <w:hideMark/>
          </w:tcPr>
          <w:p w14:paraId="400ACBF9" w14:textId="77777777" w:rsidR="00FF778A" w:rsidRPr="00FF778A" w:rsidRDefault="00FF778A" w:rsidP="00FF778A">
            <w:pPr>
              <w:widowControl/>
              <w:jc w:val="center"/>
              <w:rPr>
                <w:color w:val="000000"/>
                <w:kern w:val="0"/>
                <w:sz w:val="18"/>
                <w:szCs w:val="18"/>
              </w:rPr>
            </w:pPr>
            <w:r w:rsidRPr="00FF778A">
              <w:rPr>
                <w:color w:val="000000"/>
                <w:kern w:val="0"/>
                <w:sz w:val="18"/>
                <w:szCs w:val="18"/>
              </w:rPr>
              <w:t>(μg/kg)</w:t>
            </w:r>
          </w:p>
        </w:tc>
        <w:tc>
          <w:tcPr>
            <w:tcW w:w="491" w:type="pct"/>
            <w:shd w:val="clear" w:color="auto" w:fill="auto"/>
            <w:vAlign w:val="center"/>
            <w:hideMark/>
          </w:tcPr>
          <w:p w14:paraId="793FEA44" w14:textId="77777777" w:rsidR="00FF778A" w:rsidRPr="00FF778A" w:rsidRDefault="00FF778A" w:rsidP="00FF778A">
            <w:pPr>
              <w:widowControl/>
              <w:jc w:val="center"/>
              <w:rPr>
                <w:color w:val="000000"/>
                <w:kern w:val="0"/>
                <w:sz w:val="18"/>
                <w:szCs w:val="18"/>
              </w:rPr>
            </w:pPr>
            <w:r w:rsidRPr="00FF778A">
              <w:rPr>
                <w:color w:val="000000"/>
                <w:kern w:val="0"/>
                <w:sz w:val="18"/>
                <w:szCs w:val="18"/>
              </w:rPr>
              <w:t>(μg/kg)</w:t>
            </w:r>
          </w:p>
        </w:tc>
        <w:tc>
          <w:tcPr>
            <w:tcW w:w="491" w:type="pct"/>
            <w:shd w:val="clear" w:color="auto" w:fill="auto"/>
            <w:vAlign w:val="center"/>
            <w:hideMark/>
          </w:tcPr>
          <w:p w14:paraId="240B389A" w14:textId="77777777" w:rsidR="00FF778A" w:rsidRPr="00FF778A" w:rsidRDefault="00FF778A" w:rsidP="00FF778A">
            <w:pPr>
              <w:widowControl/>
              <w:jc w:val="center"/>
              <w:rPr>
                <w:color w:val="000000"/>
                <w:kern w:val="0"/>
                <w:sz w:val="18"/>
                <w:szCs w:val="18"/>
              </w:rPr>
            </w:pPr>
            <w:r w:rsidRPr="00FF778A">
              <w:rPr>
                <w:color w:val="000000"/>
                <w:kern w:val="0"/>
                <w:sz w:val="18"/>
                <w:szCs w:val="18"/>
              </w:rPr>
              <w:t>(μg/kg)</w:t>
            </w:r>
          </w:p>
        </w:tc>
        <w:tc>
          <w:tcPr>
            <w:tcW w:w="491" w:type="pct"/>
            <w:shd w:val="clear" w:color="auto" w:fill="auto"/>
            <w:vAlign w:val="center"/>
            <w:hideMark/>
          </w:tcPr>
          <w:p w14:paraId="5D873633" w14:textId="77777777" w:rsidR="00FF778A" w:rsidRPr="00FF778A" w:rsidRDefault="00FF778A" w:rsidP="00FF778A">
            <w:pPr>
              <w:widowControl/>
              <w:jc w:val="center"/>
              <w:rPr>
                <w:color w:val="000000"/>
                <w:kern w:val="0"/>
                <w:sz w:val="18"/>
                <w:szCs w:val="18"/>
              </w:rPr>
            </w:pPr>
            <w:r w:rsidRPr="00FF778A">
              <w:rPr>
                <w:color w:val="000000"/>
                <w:kern w:val="0"/>
                <w:sz w:val="18"/>
                <w:szCs w:val="18"/>
              </w:rPr>
              <w:t>(μg/kg)</w:t>
            </w:r>
          </w:p>
        </w:tc>
        <w:tc>
          <w:tcPr>
            <w:tcW w:w="590" w:type="pct"/>
            <w:shd w:val="clear" w:color="auto" w:fill="auto"/>
            <w:vAlign w:val="center"/>
            <w:hideMark/>
          </w:tcPr>
          <w:p w14:paraId="27371C98" w14:textId="7574C385" w:rsidR="00FF778A" w:rsidRPr="00FF778A" w:rsidRDefault="002E5BCA" w:rsidP="00FF778A">
            <w:pPr>
              <w:widowControl/>
              <w:jc w:val="center"/>
              <w:rPr>
                <w:rFonts w:ascii="宋体" w:hAnsi="宋体" w:cs="宋体"/>
                <w:color w:val="000000"/>
                <w:kern w:val="0"/>
                <w:sz w:val="18"/>
                <w:szCs w:val="18"/>
              </w:rPr>
            </w:pPr>
            <w:r w:rsidRPr="00FF778A">
              <w:rPr>
                <w:color w:val="000000"/>
                <w:kern w:val="0"/>
                <w:sz w:val="18"/>
                <w:szCs w:val="18"/>
              </w:rPr>
              <w:t xml:space="preserve"> </w:t>
            </w:r>
            <w:r w:rsidR="00FF778A" w:rsidRPr="00FF778A">
              <w:rPr>
                <w:color w:val="000000"/>
                <w:kern w:val="0"/>
                <w:sz w:val="18"/>
                <w:szCs w:val="18"/>
              </w:rPr>
              <w:t>(%)</w:t>
            </w:r>
          </w:p>
        </w:tc>
        <w:tc>
          <w:tcPr>
            <w:tcW w:w="479" w:type="pct"/>
            <w:vAlign w:val="center"/>
          </w:tcPr>
          <w:p w14:paraId="28308E48" w14:textId="013BC521" w:rsidR="00FF778A" w:rsidRPr="00FF778A" w:rsidRDefault="00FF778A" w:rsidP="00FF778A">
            <w:pPr>
              <w:widowControl/>
              <w:jc w:val="center"/>
              <w:rPr>
                <w:rFonts w:ascii="宋体" w:hAnsi="宋体" w:cs="宋体"/>
                <w:color w:val="000000"/>
                <w:kern w:val="0"/>
                <w:sz w:val="18"/>
                <w:szCs w:val="18"/>
              </w:rPr>
            </w:pPr>
            <w:r>
              <w:rPr>
                <w:color w:val="000000"/>
                <w:kern w:val="0"/>
                <w:sz w:val="18"/>
                <w:szCs w:val="18"/>
                <w:lang w:bidi="ar"/>
              </w:rPr>
              <w:t>(%)</w:t>
            </w:r>
          </w:p>
        </w:tc>
      </w:tr>
      <w:tr w:rsidR="00FF778A" w:rsidRPr="00FF778A" w14:paraId="730F3FEE" w14:textId="2839C416" w:rsidTr="00FF778A">
        <w:trPr>
          <w:trHeight w:val="300"/>
        </w:trPr>
        <w:tc>
          <w:tcPr>
            <w:tcW w:w="494" w:type="pct"/>
            <w:vMerge w:val="restart"/>
            <w:shd w:val="clear" w:color="auto" w:fill="auto"/>
            <w:noWrap/>
            <w:vAlign w:val="center"/>
            <w:hideMark/>
          </w:tcPr>
          <w:p w14:paraId="6A9CBA49" w14:textId="77777777" w:rsidR="00FF778A" w:rsidRPr="00FF778A" w:rsidRDefault="00FF778A" w:rsidP="00FF778A">
            <w:pPr>
              <w:widowControl/>
              <w:jc w:val="center"/>
              <w:rPr>
                <w:rFonts w:ascii="宋体" w:hAnsi="宋体" w:cs="宋体"/>
                <w:color w:val="000000"/>
                <w:kern w:val="0"/>
                <w:sz w:val="18"/>
                <w:szCs w:val="18"/>
              </w:rPr>
            </w:pPr>
            <w:r w:rsidRPr="00FF778A">
              <w:rPr>
                <w:rFonts w:ascii="宋体" w:hAnsi="宋体" w:cs="宋体" w:hint="eastAsia"/>
                <w:color w:val="000000"/>
                <w:kern w:val="0"/>
                <w:sz w:val="18"/>
                <w:szCs w:val="18"/>
              </w:rPr>
              <w:t>罂粟碱</w:t>
            </w:r>
          </w:p>
        </w:tc>
        <w:tc>
          <w:tcPr>
            <w:tcW w:w="491" w:type="pct"/>
            <w:shd w:val="clear" w:color="auto" w:fill="auto"/>
            <w:vAlign w:val="center"/>
            <w:hideMark/>
          </w:tcPr>
          <w:p w14:paraId="19A3607B" w14:textId="77777777" w:rsidR="00FF778A" w:rsidRPr="00FF778A" w:rsidRDefault="00FF778A" w:rsidP="00FF778A">
            <w:pPr>
              <w:widowControl/>
              <w:jc w:val="center"/>
              <w:rPr>
                <w:color w:val="000000"/>
                <w:kern w:val="0"/>
                <w:sz w:val="18"/>
                <w:szCs w:val="18"/>
              </w:rPr>
            </w:pPr>
            <w:r w:rsidRPr="00FF778A">
              <w:rPr>
                <w:color w:val="000000"/>
                <w:kern w:val="0"/>
                <w:sz w:val="18"/>
                <w:szCs w:val="18"/>
              </w:rPr>
              <w:t>0.5</w:t>
            </w:r>
          </w:p>
        </w:tc>
        <w:tc>
          <w:tcPr>
            <w:tcW w:w="491" w:type="pct"/>
            <w:shd w:val="clear" w:color="auto" w:fill="auto"/>
            <w:vAlign w:val="center"/>
            <w:hideMark/>
          </w:tcPr>
          <w:p w14:paraId="2BB91FFB" w14:textId="77777777" w:rsidR="00FF778A" w:rsidRPr="00FF778A" w:rsidRDefault="00FF778A" w:rsidP="00FF778A">
            <w:pPr>
              <w:widowControl/>
              <w:jc w:val="center"/>
              <w:rPr>
                <w:color w:val="000000"/>
                <w:kern w:val="0"/>
                <w:sz w:val="18"/>
                <w:szCs w:val="18"/>
              </w:rPr>
            </w:pPr>
            <w:r w:rsidRPr="00FF778A">
              <w:rPr>
                <w:color w:val="000000"/>
                <w:kern w:val="0"/>
                <w:sz w:val="18"/>
                <w:szCs w:val="18"/>
              </w:rPr>
              <w:t>0.493</w:t>
            </w:r>
          </w:p>
        </w:tc>
        <w:tc>
          <w:tcPr>
            <w:tcW w:w="491" w:type="pct"/>
            <w:shd w:val="clear" w:color="auto" w:fill="auto"/>
            <w:vAlign w:val="center"/>
            <w:hideMark/>
          </w:tcPr>
          <w:p w14:paraId="780CBD17" w14:textId="77777777" w:rsidR="00FF778A" w:rsidRPr="00FF778A" w:rsidRDefault="00FF778A" w:rsidP="00FF778A">
            <w:pPr>
              <w:widowControl/>
              <w:jc w:val="center"/>
              <w:rPr>
                <w:color w:val="000000"/>
                <w:kern w:val="0"/>
                <w:sz w:val="18"/>
                <w:szCs w:val="18"/>
              </w:rPr>
            </w:pPr>
            <w:r w:rsidRPr="00FF778A">
              <w:rPr>
                <w:color w:val="000000"/>
                <w:kern w:val="0"/>
                <w:sz w:val="18"/>
                <w:szCs w:val="18"/>
              </w:rPr>
              <w:t>0.507</w:t>
            </w:r>
          </w:p>
        </w:tc>
        <w:tc>
          <w:tcPr>
            <w:tcW w:w="491" w:type="pct"/>
            <w:shd w:val="clear" w:color="auto" w:fill="auto"/>
            <w:vAlign w:val="center"/>
            <w:hideMark/>
          </w:tcPr>
          <w:p w14:paraId="1BBF248D" w14:textId="77777777" w:rsidR="00FF778A" w:rsidRPr="00FF778A" w:rsidRDefault="00FF778A" w:rsidP="00FF778A">
            <w:pPr>
              <w:widowControl/>
              <w:jc w:val="center"/>
              <w:rPr>
                <w:color w:val="000000"/>
                <w:kern w:val="0"/>
                <w:sz w:val="18"/>
                <w:szCs w:val="18"/>
              </w:rPr>
            </w:pPr>
            <w:r w:rsidRPr="00FF778A">
              <w:rPr>
                <w:color w:val="000000"/>
                <w:kern w:val="0"/>
                <w:sz w:val="18"/>
                <w:szCs w:val="18"/>
              </w:rPr>
              <w:t>0.558</w:t>
            </w:r>
          </w:p>
        </w:tc>
        <w:tc>
          <w:tcPr>
            <w:tcW w:w="491" w:type="pct"/>
            <w:shd w:val="clear" w:color="auto" w:fill="auto"/>
            <w:vAlign w:val="center"/>
            <w:hideMark/>
          </w:tcPr>
          <w:p w14:paraId="0EE9FF2E" w14:textId="77777777" w:rsidR="00FF778A" w:rsidRPr="00FF778A" w:rsidRDefault="00FF778A" w:rsidP="00FF778A">
            <w:pPr>
              <w:widowControl/>
              <w:jc w:val="center"/>
              <w:rPr>
                <w:color w:val="000000"/>
                <w:kern w:val="0"/>
                <w:sz w:val="18"/>
                <w:szCs w:val="18"/>
              </w:rPr>
            </w:pPr>
            <w:r w:rsidRPr="00FF778A">
              <w:rPr>
                <w:color w:val="000000"/>
                <w:kern w:val="0"/>
                <w:sz w:val="18"/>
                <w:szCs w:val="18"/>
              </w:rPr>
              <w:t>0.5</w:t>
            </w:r>
          </w:p>
        </w:tc>
        <w:tc>
          <w:tcPr>
            <w:tcW w:w="491" w:type="pct"/>
            <w:shd w:val="clear" w:color="auto" w:fill="auto"/>
            <w:vAlign w:val="center"/>
            <w:hideMark/>
          </w:tcPr>
          <w:p w14:paraId="41EF45E7" w14:textId="77777777" w:rsidR="00FF778A" w:rsidRPr="00FF778A" w:rsidRDefault="00FF778A" w:rsidP="00FF778A">
            <w:pPr>
              <w:widowControl/>
              <w:jc w:val="center"/>
              <w:rPr>
                <w:color w:val="000000"/>
                <w:kern w:val="0"/>
                <w:sz w:val="18"/>
                <w:szCs w:val="18"/>
              </w:rPr>
            </w:pPr>
            <w:r w:rsidRPr="00FF778A">
              <w:rPr>
                <w:color w:val="000000"/>
                <w:kern w:val="0"/>
                <w:sz w:val="18"/>
                <w:szCs w:val="18"/>
              </w:rPr>
              <w:t>0.55</w:t>
            </w:r>
          </w:p>
        </w:tc>
        <w:tc>
          <w:tcPr>
            <w:tcW w:w="491" w:type="pct"/>
            <w:shd w:val="clear" w:color="auto" w:fill="auto"/>
            <w:vAlign w:val="center"/>
            <w:hideMark/>
          </w:tcPr>
          <w:p w14:paraId="13597F9E" w14:textId="77777777" w:rsidR="00FF778A" w:rsidRPr="00FF778A" w:rsidRDefault="00FF778A" w:rsidP="00FF778A">
            <w:pPr>
              <w:widowControl/>
              <w:jc w:val="center"/>
              <w:rPr>
                <w:color w:val="000000"/>
                <w:kern w:val="0"/>
                <w:sz w:val="18"/>
                <w:szCs w:val="18"/>
              </w:rPr>
            </w:pPr>
            <w:r w:rsidRPr="00FF778A">
              <w:rPr>
                <w:color w:val="000000"/>
                <w:kern w:val="0"/>
                <w:sz w:val="18"/>
                <w:szCs w:val="18"/>
              </w:rPr>
              <w:t>0.549</w:t>
            </w:r>
          </w:p>
        </w:tc>
        <w:tc>
          <w:tcPr>
            <w:tcW w:w="590" w:type="pct"/>
            <w:shd w:val="clear" w:color="auto" w:fill="auto"/>
            <w:vAlign w:val="center"/>
            <w:hideMark/>
          </w:tcPr>
          <w:p w14:paraId="6B819BEC" w14:textId="77777777" w:rsidR="00FF778A" w:rsidRPr="00FF778A" w:rsidRDefault="00FF778A" w:rsidP="00FF778A">
            <w:pPr>
              <w:widowControl/>
              <w:jc w:val="center"/>
              <w:rPr>
                <w:color w:val="000000"/>
                <w:kern w:val="0"/>
                <w:sz w:val="18"/>
                <w:szCs w:val="18"/>
              </w:rPr>
            </w:pPr>
            <w:r w:rsidRPr="00FF778A">
              <w:rPr>
                <w:color w:val="000000"/>
                <w:kern w:val="0"/>
                <w:sz w:val="18"/>
                <w:szCs w:val="18"/>
              </w:rPr>
              <w:t>105.2</w:t>
            </w:r>
          </w:p>
        </w:tc>
        <w:tc>
          <w:tcPr>
            <w:tcW w:w="479" w:type="pct"/>
            <w:vAlign w:val="center"/>
          </w:tcPr>
          <w:p w14:paraId="73094D60" w14:textId="7BEA228B" w:rsidR="00FF778A" w:rsidRPr="00FF778A" w:rsidRDefault="00FF778A" w:rsidP="00FF778A">
            <w:pPr>
              <w:widowControl/>
              <w:jc w:val="center"/>
              <w:rPr>
                <w:rFonts w:ascii="宋体" w:hAnsi="宋体" w:cs="宋体"/>
                <w:color w:val="000000"/>
                <w:kern w:val="0"/>
                <w:sz w:val="18"/>
                <w:szCs w:val="18"/>
              </w:rPr>
            </w:pPr>
            <w:r>
              <w:rPr>
                <w:color w:val="000000"/>
                <w:kern w:val="0"/>
                <w:sz w:val="18"/>
                <w:szCs w:val="18"/>
                <w:lang w:bidi="ar"/>
              </w:rPr>
              <w:t>5.5</w:t>
            </w:r>
          </w:p>
        </w:tc>
      </w:tr>
      <w:tr w:rsidR="00FF778A" w:rsidRPr="00FF778A" w14:paraId="3C7AAB72" w14:textId="4C40D5EE" w:rsidTr="00FF778A">
        <w:trPr>
          <w:trHeight w:val="300"/>
        </w:trPr>
        <w:tc>
          <w:tcPr>
            <w:tcW w:w="494" w:type="pct"/>
            <w:vMerge/>
            <w:vAlign w:val="center"/>
            <w:hideMark/>
          </w:tcPr>
          <w:p w14:paraId="2B148FEA" w14:textId="77777777" w:rsidR="00FF778A" w:rsidRPr="00FF778A" w:rsidRDefault="00FF778A" w:rsidP="00FF778A">
            <w:pPr>
              <w:widowControl/>
              <w:jc w:val="left"/>
              <w:rPr>
                <w:rFonts w:ascii="宋体" w:hAnsi="宋体" w:cs="宋体"/>
                <w:color w:val="000000"/>
                <w:kern w:val="0"/>
                <w:sz w:val="18"/>
                <w:szCs w:val="18"/>
              </w:rPr>
            </w:pPr>
          </w:p>
        </w:tc>
        <w:tc>
          <w:tcPr>
            <w:tcW w:w="491" w:type="pct"/>
            <w:shd w:val="clear" w:color="auto" w:fill="auto"/>
            <w:vAlign w:val="center"/>
            <w:hideMark/>
          </w:tcPr>
          <w:p w14:paraId="4EE1C0A0" w14:textId="77777777" w:rsidR="00FF778A" w:rsidRPr="00FF778A" w:rsidRDefault="00FF778A" w:rsidP="00FF778A">
            <w:pPr>
              <w:widowControl/>
              <w:jc w:val="center"/>
              <w:rPr>
                <w:color w:val="000000"/>
                <w:kern w:val="0"/>
                <w:sz w:val="18"/>
                <w:szCs w:val="18"/>
              </w:rPr>
            </w:pPr>
            <w:r w:rsidRPr="00FF778A">
              <w:rPr>
                <w:color w:val="000000"/>
                <w:kern w:val="0"/>
                <w:sz w:val="18"/>
                <w:szCs w:val="18"/>
              </w:rPr>
              <w:t>5</w:t>
            </w:r>
          </w:p>
        </w:tc>
        <w:tc>
          <w:tcPr>
            <w:tcW w:w="491" w:type="pct"/>
            <w:shd w:val="clear" w:color="auto" w:fill="auto"/>
            <w:vAlign w:val="center"/>
            <w:hideMark/>
          </w:tcPr>
          <w:p w14:paraId="45A791F1" w14:textId="77777777" w:rsidR="00FF778A" w:rsidRPr="00FF778A" w:rsidRDefault="00FF778A" w:rsidP="00FF778A">
            <w:pPr>
              <w:widowControl/>
              <w:jc w:val="center"/>
              <w:rPr>
                <w:color w:val="000000"/>
                <w:kern w:val="0"/>
                <w:sz w:val="18"/>
                <w:szCs w:val="18"/>
              </w:rPr>
            </w:pPr>
            <w:r w:rsidRPr="00FF778A">
              <w:rPr>
                <w:color w:val="000000"/>
                <w:kern w:val="0"/>
                <w:sz w:val="18"/>
                <w:szCs w:val="18"/>
              </w:rPr>
              <w:t>4.36</w:t>
            </w:r>
          </w:p>
        </w:tc>
        <w:tc>
          <w:tcPr>
            <w:tcW w:w="491" w:type="pct"/>
            <w:shd w:val="clear" w:color="auto" w:fill="auto"/>
            <w:vAlign w:val="center"/>
            <w:hideMark/>
          </w:tcPr>
          <w:p w14:paraId="48969FE5" w14:textId="77777777" w:rsidR="00FF778A" w:rsidRPr="00FF778A" w:rsidRDefault="00FF778A" w:rsidP="00FF778A">
            <w:pPr>
              <w:widowControl/>
              <w:jc w:val="center"/>
              <w:rPr>
                <w:color w:val="000000"/>
                <w:kern w:val="0"/>
                <w:sz w:val="18"/>
                <w:szCs w:val="18"/>
              </w:rPr>
            </w:pPr>
            <w:r w:rsidRPr="00FF778A">
              <w:rPr>
                <w:color w:val="000000"/>
                <w:kern w:val="0"/>
                <w:sz w:val="18"/>
                <w:szCs w:val="18"/>
              </w:rPr>
              <w:t>4.18</w:t>
            </w:r>
          </w:p>
        </w:tc>
        <w:tc>
          <w:tcPr>
            <w:tcW w:w="491" w:type="pct"/>
            <w:shd w:val="clear" w:color="auto" w:fill="auto"/>
            <w:vAlign w:val="center"/>
            <w:hideMark/>
          </w:tcPr>
          <w:p w14:paraId="5580E9C2" w14:textId="77777777" w:rsidR="00FF778A" w:rsidRPr="00FF778A" w:rsidRDefault="00FF778A" w:rsidP="00FF778A">
            <w:pPr>
              <w:widowControl/>
              <w:jc w:val="center"/>
              <w:rPr>
                <w:color w:val="000000"/>
                <w:kern w:val="0"/>
                <w:sz w:val="18"/>
                <w:szCs w:val="18"/>
              </w:rPr>
            </w:pPr>
            <w:r w:rsidRPr="00FF778A">
              <w:rPr>
                <w:color w:val="000000"/>
                <w:kern w:val="0"/>
                <w:sz w:val="18"/>
                <w:szCs w:val="18"/>
              </w:rPr>
              <w:t>4.38</w:t>
            </w:r>
          </w:p>
        </w:tc>
        <w:tc>
          <w:tcPr>
            <w:tcW w:w="491" w:type="pct"/>
            <w:shd w:val="clear" w:color="auto" w:fill="auto"/>
            <w:vAlign w:val="center"/>
            <w:hideMark/>
          </w:tcPr>
          <w:p w14:paraId="4D94A1F3" w14:textId="77777777" w:rsidR="00FF778A" w:rsidRPr="00FF778A" w:rsidRDefault="00FF778A" w:rsidP="00FF778A">
            <w:pPr>
              <w:widowControl/>
              <w:jc w:val="center"/>
              <w:rPr>
                <w:color w:val="000000"/>
                <w:kern w:val="0"/>
                <w:sz w:val="18"/>
                <w:szCs w:val="18"/>
              </w:rPr>
            </w:pPr>
            <w:r w:rsidRPr="00FF778A">
              <w:rPr>
                <w:color w:val="000000"/>
                <w:kern w:val="0"/>
                <w:sz w:val="18"/>
                <w:szCs w:val="18"/>
              </w:rPr>
              <w:t>4.31</w:t>
            </w:r>
          </w:p>
        </w:tc>
        <w:tc>
          <w:tcPr>
            <w:tcW w:w="491" w:type="pct"/>
            <w:shd w:val="clear" w:color="auto" w:fill="auto"/>
            <w:vAlign w:val="center"/>
            <w:hideMark/>
          </w:tcPr>
          <w:p w14:paraId="5A15C563" w14:textId="77777777" w:rsidR="00FF778A" w:rsidRPr="00FF778A" w:rsidRDefault="00FF778A" w:rsidP="00FF778A">
            <w:pPr>
              <w:widowControl/>
              <w:jc w:val="center"/>
              <w:rPr>
                <w:color w:val="000000"/>
                <w:kern w:val="0"/>
                <w:sz w:val="18"/>
                <w:szCs w:val="18"/>
              </w:rPr>
            </w:pPr>
            <w:r w:rsidRPr="00FF778A">
              <w:rPr>
                <w:color w:val="000000"/>
                <w:kern w:val="0"/>
                <w:sz w:val="18"/>
                <w:szCs w:val="18"/>
              </w:rPr>
              <w:t>4.13</w:t>
            </w:r>
          </w:p>
        </w:tc>
        <w:tc>
          <w:tcPr>
            <w:tcW w:w="491" w:type="pct"/>
            <w:shd w:val="clear" w:color="auto" w:fill="auto"/>
            <w:vAlign w:val="center"/>
            <w:hideMark/>
          </w:tcPr>
          <w:p w14:paraId="10424634" w14:textId="77777777" w:rsidR="00FF778A" w:rsidRPr="00FF778A" w:rsidRDefault="00FF778A" w:rsidP="00FF778A">
            <w:pPr>
              <w:widowControl/>
              <w:jc w:val="center"/>
              <w:rPr>
                <w:color w:val="000000"/>
                <w:kern w:val="0"/>
                <w:sz w:val="18"/>
                <w:szCs w:val="18"/>
              </w:rPr>
            </w:pPr>
            <w:r w:rsidRPr="00FF778A">
              <w:rPr>
                <w:color w:val="000000"/>
                <w:kern w:val="0"/>
                <w:sz w:val="18"/>
                <w:szCs w:val="18"/>
              </w:rPr>
              <w:t>4.18</w:t>
            </w:r>
          </w:p>
        </w:tc>
        <w:tc>
          <w:tcPr>
            <w:tcW w:w="590" w:type="pct"/>
            <w:shd w:val="clear" w:color="auto" w:fill="auto"/>
            <w:vAlign w:val="center"/>
            <w:hideMark/>
          </w:tcPr>
          <w:p w14:paraId="598BE732" w14:textId="77777777" w:rsidR="00FF778A" w:rsidRPr="00FF778A" w:rsidRDefault="00FF778A" w:rsidP="00FF778A">
            <w:pPr>
              <w:widowControl/>
              <w:jc w:val="center"/>
              <w:rPr>
                <w:color w:val="000000"/>
                <w:kern w:val="0"/>
                <w:sz w:val="18"/>
                <w:szCs w:val="18"/>
              </w:rPr>
            </w:pPr>
            <w:r w:rsidRPr="00FF778A">
              <w:rPr>
                <w:color w:val="000000"/>
                <w:kern w:val="0"/>
                <w:sz w:val="18"/>
                <w:szCs w:val="18"/>
              </w:rPr>
              <w:t>85.1</w:t>
            </w:r>
          </w:p>
        </w:tc>
        <w:tc>
          <w:tcPr>
            <w:tcW w:w="479" w:type="pct"/>
            <w:vAlign w:val="center"/>
          </w:tcPr>
          <w:p w14:paraId="255A39C7" w14:textId="603C2B8D" w:rsidR="00FF778A" w:rsidRPr="00FF778A" w:rsidRDefault="00FF778A" w:rsidP="00FF778A">
            <w:pPr>
              <w:widowControl/>
              <w:jc w:val="center"/>
              <w:rPr>
                <w:rFonts w:ascii="宋体" w:hAnsi="宋体" w:cs="宋体"/>
                <w:color w:val="000000"/>
                <w:kern w:val="0"/>
                <w:sz w:val="18"/>
                <w:szCs w:val="18"/>
              </w:rPr>
            </w:pPr>
            <w:r>
              <w:rPr>
                <w:color w:val="000000"/>
                <w:kern w:val="0"/>
                <w:sz w:val="18"/>
                <w:szCs w:val="18"/>
                <w:lang w:bidi="ar"/>
              </w:rPr>
              <w:t>2.5</w:t>
            </w:r>
          </w:p>
        </w:tc>
      </w:tr>
      <w:tr w:rsidR="00FF778A" w:rsidRPr="00FF778A" w14:paraId="6372FF5A" w14:textId="57AEFEAD" w:rsidTr="00FF778A">
        <w:trPr>
          <w:trHeight w:val="300"/>
        </w:trPr>
        <w:tc>
          <w:tcPr>
            <w:tcW w:w="494" w:type="pct"/>
            <w:vMerge/>
            <w:vAlign w:val="center"/>
            <w:hideMark/>
          </w:tcPr>
          <w:p w14:paraId="49100CFB" w14:textId="77777777" w:rsidR="00FF778A" w:rsidRPr="00FF778A" w:rsidRDefault="00FF778A" w:rsidP="00FF778A">
            <w:pPr>
              <w:widowControl/>
              <w:jc w:val="left"/>
              <w:rPr>
                <w:rFonts w:ascii="宋体" w:hAnsi="宋体" w:cs="宋体"/>
                <w:color w:val="000000"/>
                <w:kern w:val="0"/>
                <w:sz w:val="18"/>
                <w:szCs w:val="18"/>
              </w:rPr>
            </w:pPr>
          </w:p>
        </w:tc>
        <w:tc>
          <w:tcPr>
            <w:tcW w:w="491" w:type="pct"/>
            <w:shd w:val="clear" w:color="auto" w:fill="auto"/>
            <w:vAlign w:val="center"/>
            <w:hideMark/>
          </w:tcPr>
          <w:p w14:paraId="07CEC77D" w14:textId="77777777" w:rsidR="00FF778A" w:rsidRPr="00FF778A" w:rsidRDefault="00FF778A" w:rsidP="00FF778A">
            <w:pPr>
              <w:widowControl/>
              <w:jc w:val="center"/>
              <w:rPr>
                <w:color w:val="000000"/>
                <w:kern w:val="0"/>
                <w:sz w:val="18"/>
                <w:szCs w:val="18"/>
              </w:rPr>
            </w:pPr>
            <w:r w:rsidRPr="00FF778A">
              <w:rPr>
                <w:color w:val="000000"/>
                <w:kern w:val="0"/>
                <w:sz w:val="18"/>
                <w:szCs w:val="18"/>
              </w:rPr>
              <w:t>10</w:t>
            </w:r>
          </w:p>
        </w:tc>
        <w:tc>
          <w:tcPr>
            <w:tcW w:w="491" w:type="pct"/>
            <w:shd w:val="clear" w:color="auto" w:fill="auto"/>
            <w:vAlign w:val="center"/>
            <w:hideMark/>
          </w:tcPr>
          <w:p w14:paraId="22C7B2C5" w14:textId="77777777" w:rsidR="00FF778A" w:rsidRPr="00FF778A" w:rsidRDefault="00FF778A" w:rsidP="00FF778A">
            <w:pPr>
              <w:widowControl/>
              <w:jc w:val="center"/>
              <w:rPr>
                <w:color w:val="000000"/>
                <w:kern w:val="0"/>
                <w:sz w:val="18"/>
                <w:szCs w:val="18"/>
              </w:rPr>
            </w:pPr>
            <w:r w:rsidRPr="00FF778A">
              <w:rPr>
                <w:color w:val="000000"/>
                <w:kern w:val="0"/>
                <w:sz w:val="18"/>
                <w:szCs w:val="18"/>
              </w:rPr>
              <w:t>9.1</w:t>
            </w:r>
          </w:p>
        </w:tc>
        <w:tc>
          <w:tcPr>
            <w:tcW w:w="491" w:type="pct"/>
            <w:shd w:val="clear" w:color="auto" w:fill="auto"/>
            <w:vAlign w:val="center"/>
            <w:hideMark/>
          </w:tcPr>
          <w:p w14:paraId="6221F76C" w14:textId="77777777" w:rsidR="00FF778A" w:rsidRPr="00FF778A" w:rsidRDefault="00FF778A" w:rsidP="00FF778A">
            <w:pPr>
              <w:widowControl/>
              <w:jc w:val="center"/>
              <w:rPr>
                <w:color w:val="000000"/>
                <w:kern w:val="0"/>
                <w:sz w:val="18"/>
                <w:szCs w:val="18"/>
              </w:rPr>
            </w:pPr>
            <w:r w:rsidRPr="00FF778A">
              <w:rPr>
                <w:color w:val="000000"/>
                <w:kern w:val="0"/>
                <w:sz w:val="18"/>
                <w:szCs w:val="18"/>
              </w:rPr>
              <w:t>10.2</w:t>
            </w:r>
          </w:p>
        </w:tc>
        <w:tc>
          <w:tcPr>
            <w:tcW w:w="491" w:type="pct"/>
            <w:shd w:val="clear" w:color="auto" w:fill="auto"/>
            <w:vAlign w:val="center"/>
            <w:hideMark/>
          </w:tcPr>
          <w:p w14:paraId="4C1DCB7E" w14:textId="77777777" w:rsidR="00FF778A" w:rsidRPr="00FF778A" w:rsidRDefault="00FF778A" w:rsidP="00FF778A">
            <w:pPr>
              <w:widowControl/>
              <w:jc w:val="center"/>
              <w:rPr>
                <w:color w:val="000000"/>
                <w:kern w:val="0"/>
                <w:sz w:val="18"/>
                <w:szCs w:val="18"/>
              </w:rPr>
            </w:pPr>
            <w:r w:rsidRPr="00FF778A">
              <w:rPr>
                <w:color w:val="000000"/>
                <w:kern w:val="0"/>
                <w:sz w:val="18"/>
                <w:szCs w:val="18"/>
              </w:rPr>
              <w:t>9.8</w:t>
            </w:r>
          </w:p>
        </w:tc>
        <w:tc>
          <w:tcPr>
            <w:tcW w:w="491" w:type="pct"/>
            <w:shd w:val="clear" w:color="auto" w:fill="auto"/>
            <w:vAlign w:val="center"/>
            <w:hideMark/>
          </w:tcPr>
          <w:p w14:paraId="2E1471C6" w14:textId="77777777" w:rsidR="00FF778A" w:rsidRPr="00FF778A" w:rsidRDefault="00FF778A" w:rsidP="00FF778A">
            <w:pPr>
              <w:widowControl/>
              <w:jc w:val="center"/>
              <w:rPr>
                <w:color w:val="000000"/>
                <w:kern w:val="0"/>
                <w:sz w:val="18"/>
                <w:szCs w:val="18"/>
              </w:rPr>
            </w:pPr>
            <w:r w:rsidRPr="00FF778A">
              <w:rPr>
                <w:color w:val="000000"/>
                <w:kern w:val="0"/>
                <w:sz w:val="18"/>
                <w:szCs w:val="18"/>
              </w:rPr>
              <w:t>9.2</w:t>
            </w:r>
          </w:p>
        </w:tc>
        <w:tc>
          <w:tcPr>
            <w:tcW w:w="491" w:type="pct"/>
            <w:shd w:val="clear" w:color="auto" w:fill="auto"/>
            <w:vAlign w:val="center"/>
            <w:hideMark/>
          </w:tcPr>
          <w:p w14:paraId="615D79F7" w14:textId="77777777" w:rsidR="00FF778A" w:rsidRPr="00FF778A" w:rsidRDefault="00FF778A" w:rsidP="00FF778A">
            <w:pPr>
              <w:widowControl/>
              <w:jc w:val="center"/>
              <w:rPr>
                <w:color w:val="000000"/>
                <w:kern w:val="0"/>
                <w:sz w:val="18"/>
                <w:szCs w:val="18"/>
              </w:rPr>
            </w:pPr>
            <w:r w:rsidRPr="00FF778A">
              <w:rPr>
                <w:color w:val="000000"/>
                <w:kern w:val="0"/>
                <w:sz w:val="18"/>
                <w:szCs w:val="18"/>
              </w:rPr>
              <w:t>9.8</w:t>
            </w:r>
          </w:p>
        </w:tc>
        <w:tc>
          <w:tcPr>
            <w:tcW w:w="491" w:type="pct"/>
            <w:shd w:val="clear" w:color="auto" w:fill="auto"/>
            <w:vAlign w:val="center"/>
            <w:hideMark/>
          </w:tcPr>
          <w:p w14:paraId="5A1CEC0B" w14:textId="77777777" w:rsidR="00FF778A" w:rsidRPr="00FF778A" w:rsidRDefault="00FF778A" w:rsidP="00FF778A">
            <w:pPr>
              <w:widowControl/>
              <w:jc w:val="center"/>
              <w:rPr>
                <w:color w:val="000000"/>
                <w:kern w:val="0"/>
                <w:sz w:val="18"/>
                <w:szCs w:val="18"/>
              </w:rPr>
            </w:pPr>
            <w:r w:rsidRPr="00FF778A">
              <w:rPr>
                <w:color w:val="000000"/>
                <w:kern w:val="0"/>
                <w:sz w:val="18"/>
                <w:szCs w:val="18"/>
              </w:rPr>
              <w:t>9.8</w:t>
            </w:r>
          </w:p>
        </w:tc>
        <w:tc>
          <w:tcPr>
            <w:tcW w:w="590" w:type="pct"/>
            <w:shd w:val="clear" w:color="auto" w:fill="auto"/>
            <w:vAlign w:val="center"/>
            <w:hideMark/>
          </w:tcPr>
          <w:p w14:paraId="229850BE" w14:textId="77777777" w:rsidR="00FF778A" w:rsidRPr="00FF778A" w:rsidRDefault="00FF778A" w:rsidP="00FF778A">
            <w:pPr>
              <w:widowControl/>
              <w:jc w:val="center"/>
              <w:rPr>
                <w:color w:val="000000"/>
                <w:kern w:val="0"/>
                <w:sz w:val="18"/>
                <w:szCs w:val="18"/>
              </w:rPr>
            </w:pPr>
            <w:r w:rsidRPr="00FF778A">
              <w:rPr>
                <w:color w:val="000000"/>
                <w:kern w:val="0"/>
                <w:sz w:val="18"/>
                <w:szCs w:val="18"/>
              </w:rPr>
              <w:t>96.6</w:t>
            </w:r>
          </w:p>
        </w:tc>
        <w:tc>
          <w:tcPr>
            <w:tcW w:w="479" w:type="pct"/>
            <w:vAlign w:val="center"/>
          </w:tcPr>
          <w:p w14:paraId="45B2CAC6" w14:textId="7F5FA034" w:rsidR="00FF778A" w:rsidRPr="00FF778A" w:rsidRDefault="00FF778A" w:rsidP="00FF778A">
            <w:pPr>
              <w:widowControl/>
              <w:jc w:val="center"/>
              <w:rPr>
                <w:rFonts w:ascii="宋体" w:hAnsi="宋体" w:cs="宋体"/>
                <w:color w:val="000000"/>
                <w:kern w:val="0"/>
                <w:sz w:val="18"/>
                <w:szCs w:val="18"/>
              </w:rPr>
            </w:pPr>
            <w:r>
              <w:rPr>
                <w:color w:val="000000"/>
                <w:kern w:val="0"/>
                <w:sz w:val="18"/>
                <w:szCs w:val="18"/>
                <w:lang w:bidi="ar"/>
              </w:rPr>
              <w:t>4.2</w:t>
            </w:r>
          </w:p>
        </w:tc>
      </w:tr>
      <w:tr w:rsidR="00FF778A" w:rsidRPr="00FF778A" w14:paraId="4C4A2A4E" w14:textId="47CB73BE" w:rsidTr="00FF778A">
        <w:trPr>
          <w:trHeight w:val="300"/>
        </w:trPr>
        <w:tc>
          <w:tcPr>
            <w:tcW w:w="494" w:type="pct"/>
            <w:vMerge w:val="restart"/>
            <w:shd w:val="clear" w:color="auto" w:fill="auto"/>
            <w:noWrap/>
            <w:vAlign w:val="center"/>
            <w:hideMark/>
          </w:tcPr>
          <w:p w14:paraId="4DBAFA5C" w14:textId="77777777" w:rsidR="00FF778A" w:rsidRPr="00FF778A" w:rsidRDefault="00FF778A" w:rsidP="00FF778A">
            <w:pPr>
              <w:widowControl/>
              <w:jc w:val="center"/>
              <w:rPr>
                <w:rFonts w:ascii="宋体" w:hAnsi="宋体" w:cs="宋体"/>
                <w:color w:val="000000"/>
                <w:kern w:val="0"/>
                <w:sz w:val="18"/>
                <w:szCs w:val="18"/>
              </w:rPr>
            </w:pPr>
            <w:r w:rsidRPr="00FF778A">
              <w:rPr>
                <w:rFonts w:ascii="宋体" w:hAnsi="宋体" w:cs="宋体" w:hint="eastAsia"/>
                <w:color w:val="000000"/>
                <w:kern w:val="0"/>
                <w:sz w:val="18"/>
                <w:szCs w:val="18"/>
              </w:rPr>
              <w:t>吗啡</w:t>
            </w:r>
          </w:p>
        </w:tc>
        <w:tc>
          <w:tcPr>
            <w:tcW w:w="491" w:type="pct"/>
            <w:shd w:val="clear" w:color="auto" w:fill="auto"/>
            <w:vAlign w:val="center"/>
            <w:hideMark/>
          </w:tcPr>
          <w:p w14:paraId="19236D05" w14:textId="77777777" w:rsidR="00FF778A" w:rsidRPr="00FF778A" w:rsidRDefault="00FF778A" w:rsidP="00FF778A">
            <w:pPr>
              <w:widowControl/>
              <w:jc w:val="center"/>
              <w:rPr>
                <w:color w:val="000000"/>
                <w:kern w:val="0"/>
                <w:sz w:val="18"/>
                <w:szCs w:val="18"/>
              </w:rPr>
            </w:pPr>
            <w:r w:rsidRPr="00FF778A">
              <w:rPr>
                <w:color w:val="000000"/>
                <w:kern w:val="0"/>
                <w:sz w:val="18"/>
                <w:szCs w:val="18"/>
              </w:rPr>
              <w:t>5</w:t>
            </w:r>
          </w:p>
        </w:tc>
        <w:tc>
          <w:tcPr>
            <w:tcW w:w="491" w:type="pct"/>
            <w:shd w:val="clear" w:color="auto" w:fill="auto"/>
            <w:vAlign w:val="center"/>
            <w:hideMark/>
          </w:tcPr>
          <w:p w14:paraId="7F1A2B3C" w14:textId="77777777" w:rsidR="00FF778A" w:rsidRPr="00FF778A" w:rsidRDefault="00FF778A" w:rsidP="00FF778A">
            <w:pPr>
              <w:widowControl/>
              <w:jc w:val="center"/>
              <w:rPr>
                <w:color w:val="000000"/>
                <w:kern w:val="0"/>
                <w:sz w:val="18"/>
                <w:szCs w:val="18"/>
              </w:rPr>
            </w:pPr>
            <w:r w:rsidRPr="00FF778A">
              <w:rPr>
                <w:color w:val="000000"/>
                <w:kern w:val="0"/>
                <w:sz w:val="18"/>
                <w:szCs w:val="18"/>
              </w:rPr>
              <w:t>4.58</w:t>
            </w:r>
          </w:p>
        </w:tc>
        <w:tc>
          <w:tcPr>
            <w:tcW w:w="491" w:type="pct"/>
            <w:shd w:val="clear" w:color="auto" w:fill="auto"/>
            <w:vAlign w:val="center"/>
            <w:hideMark/>
          </w:tcPr>
          <w:p w14:paraId="29F99582" w14:textId="77777777" w:rsidR="00FF778A" w:rsidRPr="00FF778A" w:rsidRDefault="00FF778A" w:rsidP="00FF778A">
            <w:pPr>
              <w:widowControl/>
              <w:jc w:val="center"/>
              <w:rPr>
                <w:color w:val="000000"/>
                <w:kern w:val="0"/>
                <w:sz w:val="18"/>
                <w:szCs w:val="18"/>
              </w:rPr>
            </w:pPr>
            <w:r w:rsidRPr="00FF778A">
              <w:rPr>
                <w:color w:val="000000"/>
                <w:kern w:val="0"/>
                <w:sz w:val="18"/>
                <w:szCs w:val="18"/>
              </w:rPr>
              <w:t>4.88</w:t>
            </w:r>
          </w:p>
        </w:tc>
        <w:tc>
          <w:tcPr>
            <w:tcW w:w="491" w:type="pct"/>
            <w:shd w:val="clear" w:color="auto" w:fill="auto"/>
            <w:vAlign w:val="center"/>
            <w:hideMark/>
          </w:tcPr>
          <w:p w14:paraId="66E967AD" w14:textId="77777777" w:rsidR="00FF778A" w:rsidRPr="00FF778A" w:rsidRDefault="00FF778A" w:rsidP="00FF778A">
            <w:pPr>
              <w:widowControl/>
              <w:jc w:val="center"/>
              <w:rPr>
                <w:color w:val="000000"/>
                <w:kern w:val="0"/>
                <w:sz w:val="18"/>
                <w:szCs w:val="18"/>
              </w:rPr>
            </w:pPr>
            <w:r w:rsidRPr="00FF778A">
              <w:rPr>
                <w:color w:val="000000"/>
                <w:kern w:val="0"/>
                <w:sz w:val="18"/>
                <w:szCs w:val="18"/>
              </w:rPr>
              <w:t>4.85</w:t>
            </w:r>
          </w:p>
        </w:tc>
        <w:tc>
          <w:tcPr>
            <w:tcW w:w="491" w:type="pct"/>
            <w:shd w:val="clear" w:color="auto" w:fill="auto"/>
            <w:vAlign w:val="center"/>
            <w:hideMark/>
          </w:tcPr>
          <w:p w14:paraId="233B54AE" w14:textId="77777777" w:rsidR="00FF778A" w:rsidRPr="00FF778A" w:rsidRDefault="00FF778A" w:rsidP="00FF778A">
            <w:pPr>
              <w:widowControl/>
              <w:jc w:val="center"/>
              <w:rPr>
                <w:color w:val="000000"/>
                <w:kern w:val="0"/>
                <w:sz w:val="18"/>
                <w:szCs w:val="18"/>
              </w:rPr>
            </w:pPr>
            <w:r w:rsidRPr="00FF778A">
              <w:rPr>
                <w:color w:val="000000"/>
                <w:kern w:val="0"/>
                <w:sz w:val="18"/>
                <w:szCs w:val="18"/>
              </w:rPr>
              <w:t>4.19</w:t>
            </w:r>
          </w:p>
        </w:tc>
        <w:tc>
          <w:tcPr>
            <w:tcW w:w="491" w:type="pct"/>
            <w:shd w:val="clear" w:color="auto" w:fill="auto"/>
            <w:vAlign w:val="center"/>
            <w:hideMark/>
          </w:tcPr>
          <w:p w14:paraId="362C6237" w14:textId="77777777" w:rsidR="00FF778A" w:rsidRPr="00FF778A" w:rsidRDefault="00FF778A" w:rsidP="00FF778A">
            <w:pPr>
              <w:widowControl/>
              <w:jc w:val="center"/>
              <w:rPr>
                <w:color w:val="000000"/>
                <w:kern w:val="0"/>
                <w:sz w:val="18"/>
                <w:szCs w:val="18"/>
              </w:rPr>
            </w:pPr>
            <w:r w:rsidRPr="00FF778A">
              <w:rPr>
                <w:color w:val="000000"/>
                <w:kern w:val="0"/>
                <w:sz w:val="18"/>
                <w:szCs w:val="18"/>
              </w:rPr>
              <w:t>5.03</w:t>
            </w:r>
          </w:p>
        </w:tc>
        <w:tc>
          <w:tcPr>
            <w:tcW w:w="491" w:type="pct"/>
            <w:shd w:val="clear" w:color="auto" w:fill="auto"/>
            <w:vAlign w:val="center"/>
            <w:hideMark/>
          </w:tcPr>
          <w:p w14:paraId="5FC0AB00" w14:textId="77777777" w:rsidR="00FF778A" w:rsidRPr="00FF778A" w:rsidRDefault="00FF778A" w:rsidP="00FF778A">
            <w:pPr>
              <w:widowControl/>
              <w:jc w:val="center"/>
              <w:rPr>
                <w:color w:val="000000"/>
                <w:kern w:val="0"/>
                <w:sz w:val="18"/>
                <w:szCs w:val="18"/>
              </w:rPr>
            </w:pPr>
            <w:r w:rsidRPr="00FF778A">
              <w:rPr>
                <w:color w:val="000000"/>
                <w:kern w:val="0"/>
                <w:sz w:val="18"/>
                <w:szCs w:val="18"/>
              </w:rPr>
              <w:t>5.13</w:t>
            </w:r>
          </w:p>
        </w:tc>
        <w:tc>
          <w:tcPr>
            <w:tcW w:w="590" w:type="pct"/>
            <w:shd w:val="clear" w:color="auto" w:fill="auto"/>
            <w:vAlign w:val="center"/>
            <w:hideMark/>
          </w:tcPr>
          <w:p w14:paraId="7D6D02BA" w14:textId="77777777" w:rsidR="00FF778A" w:rsidRPr="00FF778A" w:rsidRDefault="00FF778A" w:rsidP="00FF778A">
            <w:pPr>
              <w:widowControl/>
              <w:jc w:val="center"/>
              <w:rPr>
                <w:color w:val="000000"/>
                <w:kern w:val="0"/>
                <w:sz w:val="18"/>
                <w:szCs w:val="18"/>
              </w:rPr>
            </w:pPr>
            <w:r w:rsidRPr="00FF778A">
              <w:rPr>
                <w:color w:val="000000"/>
                <w:kern w:val="0"/>
                <w:sz w:val="18"/>
                <w:szCs w:val="18"/>
              </w:rPr>
              <w:t>95.6</w:t>
            </w:r>
          </w:p>
        </w:tc>
        <w:tc>
          <w:tcPr>
            <w:tcW w:w="479" w:type="pct"/>
            <w:vAlign w:val="center"/>
          </w:tcPr>
          <w:p w14:paraId="38759B63" w14:textId="1291DEE2" w:rsidR="00FF778A" w:rsidRPr="00FF778A" w:rsidRDefault="00FF778A" w:rsidP="00FF778A">
            <w:pPr>
              <w:widowControl/>
              <w:jc w:val="center"/>
              <w:rPr>
                <w:rFonts w:ascii="宋体" w:hAnsi="宋体" w:cs="宋体"/>
                <w:color w:val="000000"/>
                <w:kern w:val="0"/>
                <w:sz w:val="18"/>
                <w:szCs w:val="18"/>
              </w:rPr>
            </w:pPr>
            <w:r>
              <w:rPr>
                <w:color w:val="000000"/>
                <w:kern w:val="0"/>
                <w:sz w:val="18"/>
                <w:szCs w:val="18"/>
                <w:lang w:bidi="ar"/>
              </w:rPr>
              <w:t>7.1</w:t>
            </w:r>
          </w:p>
        </w:tc>
      </w:tr>
      <w:tr w:rsidR="00FF778A" w:rsidRPr="00FF778A" w14:paraId="01E541DF" w14:textId="7DEC6354" w:rsidTr="00FF778A">
        <w:trPr>
          <w:trHeight w:val="300"/>
        </w:trPr>
        <w:tc>
          <w:tcPr>
            <w:tcW w:w="494" w:type="pct"/>
            <w:vMerge/>
            <w:vAlign w:val="center"/>
            <w:hideMark/>
          </w:tcPr>
          <w:p w14:paraId="5445D7DD" w14:textId="77777777" w:rsidR="00FF778A" w:rsidRPr="00FF778A" w:rsidRDefault="00FF778A" w:rsidP="00FF778A">
            <w:pPr>
              <w:widowControl/>
              <w:jc w:val="left"/>
              <w:rPr>
                <w:rFonts w:ascii="宋体" w:hAnsi="宋体" w:cs="宋体"/>
                <w:color w:val="000000"/>
                <w:kern w:val="0"/>
                <w:sz w:val="18"/>
                <w:szCs w:val="18"/>
              </w:rPr>
            </w:pPr>
          </w:p>
        </w:tc>
        <w:tc>
          <w:tcPr>
            <w:tcW w:w="491" w:type="pct"/>
            <w:shd w:val="clear" w:color="auto" w:fill="auto"/>
            <w:vAlign w:val="center"/>
            <w:hideMark/>
          </w:tcPr>
          <w:p w14:paraId="167717D9" w14:textId="77777777" w:rsidR="00FF778A" w:rsidRPr="00FF778A" w:rsidRDefault="00FF778A" w:rsidP="00FF778A">
            <w:pPr>
              <w:widowControl/>
              <w:jc w:val="center"/>
              <w:rPr>
                <w:color w:val="000000"/>
                <w:kern w:val="0"/>
                <w:sz w:val="18"/>
                <w:szCs w:val="18"/>
              </w:rPr>
            </w:pPr>
            <w:r w:rsidRPr="00FF778A">
              <w:rPr>
                <w:color w:val="000000"/>
                <w:kern w:val="0"/>
                <w:sz w:val="18"/>
                <w:szCs w:val="18"/>
              </w:rPr>
              <w:t>50</w:t>
            </w:r>
          </w:p>
        </w:tc>
        <w:tc>
          <w:tcPr>
            <w:tcW w:w="491" w:type="pct"/>
            <w:shd w:val="clear" w:color="auto" w:fill="auto"/>
            <w:vAlign w:val="center"/>
            <w:hideMark/>
          </w:tcPr>
          <w:p w14:paraId="71DA9C26" w14:textId="77777777" w:rsidR="00FF778A" w:rsidRPr="00FF778A" w:rsidRDefault="00FF778A" w:rsidP="00FF778A">
            <w:pPr>
              <w:widowControl/>
              <w:jc w:val="center"/>
              <w:rPr>
                <w:color w:val="000000"/>
                <w:kern w:val="0"/>
                <w:sz w:val="18"/>
                <w:szCs w:val="18"/>
              </w:rPr>
            </w:pPr>
            <w:r w:rsidRPr="00FF778A">
              <w:rPr>
                <w:color w:val="000000"/>
                <w:kern w:val="0"/>
                <w:sz w:val="18"/>
                <w:szCs w:val="18"/>
              </w:rPr>
              <w:t>47.2</w:t>
            </w:r>
          </w:p>
        </w:tc>
        <w:tc>
          <w:tcPr>
            <w:tcW w:w="491" w:type="pct"/>
            <w:shd w:val="clear" w:color="auto" w:fill="auto"/>
            <w:vAlign w:val="center"/>
            <w:hideMark/>
          </w:tcPr>
          <w:p w14:paraId="6AA5401C" w14:textId="77777777" w:rsidR="00FF778A" w:rsidRPr="00FF778A" w:rsidRDefault="00FF778A" w:rsidP="00FF778A">
            <w:pPr>
              <w:widowControl/>
              <w:jc w:val="center"/>
              <w:rPr>
                <w:color w:val="000000"/>
                <w:kern w:val="0"/>
                <w:sz w:val="18"/>
                <w:szCs w:val="18"/>
              </w:rPr>
            </w:pPr>
            <w:r w:rsidRPr="00FF778A">
              <w:rPr>
                <w:color w:val="000000"/>
                <w:kern w:val="0"/>
                <w:sz w:val="18"/>
                <w:szCs w:val="18"/>
              </w:rPr>
              <w:t>44.5</w:t>
            </w:r>
          </w:p>
        </w:tc>
        <w:tc>
          <w:tcPr>
            <w:tcW w:w="491" w:type="pct"/>
            <w:shd w:val="clear" w:color="auto" w:fill="auto"/>
            <w:vAlign w:val="center"/>
            <w:hideMark/>
          </w:tcPr>
          <w:p w14:paraId="609957FF" w14:textId="77777777" w:rsidR="00FF778A" w:rsidRPr="00FF778A" w:rsidRDefault="00FF778A" w:rsidP="00FF778A">
            <w:pPr>
              <w:widowControl/>
              <w:jc w:val="center"/>
              <w:rPr>
                <w:color w:val="000000"/>
                <w:kern w:val="0"/>
                <w:sz w:val="18"/>
                <w:szCs w:val="18"/>
              </w:rPr>
            </w:pPr>
            <w:r w:rsidRPr="00FF778A">
              <w:rPr>
                <w:color w:val="000000"/>
                <w:kern w:val="0"/>
                <w:sz w:val="18"/>
                <w:szCs w:val="18"/>
              </w:rPr>
              <w:t>47.9</w:t>
            </w:r>
          </w:p>
        </w:tc>
        <w:tc>
          <w:tcPr>
            <w:tcW w:w="491" w:type="pct"/>
            <w:shd w:val="clear" w:color="auto" w:fill="auto"/>
            <w:vAlign w:val="center"/>
            <w:hideMark/>
          </w:tcPr>
          <w:p w14:paraId="75D1CC11" w14:textId="77777777" w:rsidR="00FF778A" w:rsidRPr="00FF778A" w:rsidRDefault="00FF778A" w:rsidP="00FF778A">
            <w:pPr>
              <w:widowControl/>
              <w:jc w:val="center"/>
              <w:rPr>
                <w:color w:val="000000"/>
                <w:kern w:val="0"/>
                <w:sz w:val="18"/>
                <w:szCs w:val="18"/>
              </w:rPr>
            </w:pPr>
            <w:r w:rsidRPr="00FF778A">
              <w:rPr>
                <w:color w:val="000000"/>
                <w:kern w:val="0"/>
                <w:sz w:val="18"/>
                <w:szCs w:val="18"/>
              </w:rPr>
              <w:t>47.7</w:t>
            </w:r>
          </w:p>
        </w:tc>
        <w:tc>
          <w:tcPr>
            <w:tcW w:w="491" w:type="pct"/>
            <w:shd w:val="clear" w:color="auto" w:fill="auto"/>
            <w:vAlign w:val="center"/>
            <w:hideMark/>
          </w:tcPr>
          <w:p w14:paraId="0C8EA0BD" w14:textId="77777777" w:rsidR="00FF778A" w:rsidRPr="00FF778A" w:rsidRDefault="00FF778A" w:rsidP="00FF778A">
            <w:pPr>
              <w:widowControl/>
              <w:jc w:val="center"/>
              <w:rPr>
                <w:color w:val="000000"/>
                <w:kern w:val="0"/>
                <w:sz w:val="18"/>
                <w:szCs w:val="18"/>
              </w:rPr>
            </w:pPr>
            <w:r w:rsidRPr="00FF778A">
              <w:rPr>
                <w:color w:val="000000"/>
                <w:kern w:val="0"/>
                <w:sz w:val="18"/>
                <w:szCs w:val="18"/>
              </w:rPr>
              <w:t>44.5</w:t>
            </w:r>
          </w:p>
        </w:tc>
        <w:tc>
          <w:tcPr>
            <w:tcW w:w="491" w:type="pct"/>
            <w:shd w:val="clear" w:color="auto" w:fill="auto"/>
            <w:vAlign w:val="center"/>
            <w:hideMark/>
          </w:tcPr>
          <w:p w14:paraId="56B9302D" w14:textId="77777777" w:rsidR="00FF778A" w:rsidRPr="00FF778A" w:rsidRDefault="00FF778A" w:rsidP="00FF778A">
            <w:pPr>
              <w:widowControl/>
              <w:jc w:val="center"/>
              <w:rPr>
                <w:color w:val="000000"/>
                <w:kern w:val="0"/>
                <w:sz w:val="18"/>
                <w:szCs w:val="18"/>
              </w:rPr>
            </w:pPr>
            <w:r w:rsidRPr="00FF778A">
              <w:rPr>
                <w:color w:val="000000"/>
                <w:kern w:val="0"/>
                <w:sz w:val="18"/>
                <w:szCs w:val="18"/>
              </w:rPr>
              <w:t>47.6</w:t>
            </w:r>
          </w:p>
        </w:tc>
        <w:tc>
          <w:tcPr>
            <w:tcW w:w="590" w:type="pct"/>
            <w:shd w:val="clear" w:color="auto" w:fill="auto"/>
            <w:vAlign w:val="center"/>
            <w:hideMark/>
          </w:tcPr>
          <w:p w14:paraId="197A0D0F" w14:textId="77777777" w:rsidR="00FF778A" w:rsidRPr="00FF778A" w:rsidRDefault="00FF778A" w:rsidP="00FF778A">
            <w:pPr>
              <w:widowControl/>
              <w:jc w:val="center"/>
              <w:rPr>
                <w:color w:val="000000"/>
                <w:kern w:val="0"/>
                <w:sz w:val="18"/>
                <w:szCs w:val="18"/>
              </w:rPr>
            </w:pPr>
            <w:r w:rsidRPr="00FF778A">
              <w:rPr>
                <w:color w:val="000000"/>
                <w:kern w:val="0"/>
                <w:sz w:val="18"/>
                <w:szCs w:val="18"/>
              </w:rPr>
              <w:t>93.1</w:t>
            </w:r>
          </w:p>
        </w:tc>
        <w:tc>
          <w:tcPr>
            <w:tcW w:w="479" w:type="pct"/>
            <w:vAlign w:val="center"/>
          </w:tcPr>
          <w:p w14:paraId="58EF2510" w14:textId="01203E7A" w:rsidR="00FF778A" w:rsidRPr="00FF778A" w:rsidRDefault="00FF778A" w:rsidP="00FF778A">
            <w:pPr>
              <w:widowControl/>
              <w:jc w:val="center"/>
              <w:rPr>
                <w:rFonts w:ascii="宋体" w:hAnsi="宋体" w:cs="宋体"/>
                <w:color w:val="000000"/>
                <w:kern w:val="0"/>
                <w:sz w:val="18"/>
                <w:szCs w:val="18"/>
              </w:rPr>
            </w:pPr>
            <w:r>
              <w:rPr>
                <w:color w:val="000000"/>
                <w:kern w:val="0"/>
                <w:sz w:val="18"/>
                <w:szCs w:val="18"/>
                <w:lang w:bidi="ar"/>
              </w:rPr>
              <w:t>3.4</w:t>
            </w:r>
          </w:p>
        </w:tc>
      </w:tr>
      <w:tr w:rsidR="00FF778A" w:rsidRPr="00FF778A" w14:paraId="522DAE72" w14:textId="00BED9B7" w:rsidTr="00FF778A">
        <w:trPr>
          <w:trHeight w:val="300"/>
        </w:trPr>
        <w:tc>
          <w:tcPr>
            <w:tcW w:w="494" w:type="pct"/>
            <w:vMerge/>
            <w:vAlign w:val="center"/>
            <w:hideMark/>
          </w:tcPr>
          <w:p w14:paraId="531CBCAF" w14:textId="77777777" w:rsidR="00FF778A" w:rsidRPr="00FF778A" w:rsidRDefault="00FF778A" w:rsidP="00FF778A">
            <w:pPr>
              <w:widowControl/>
              <w:jc w:val="left"/>
              <w:rPr>
                <w:rFonts w:ascii="宋体" w:hAnsi="宋体" w:cs="宋体"/>
                <w:color w:val="000000"/>
                <w:kern w:val="0"/>
                <w:sz w:val="18"/>
                <w:szCs w:val="18"/>
              </w:rPr>
            </w:pPr>
          </w:p>
        </w:tc>
        <w:tc>
          <w:tcPr>
            <w:tcW w:w="491" w:type="pct"/>
            <w:shd w:val="clear" w:color="auto" w:fill="auto"/>
            <w:vAlign w:val="center"/>
            <w:hideMark/>
          </w:tcPr>
          <w:p w14:paraId="107F7A05" w14:textId="77777777" w:rsidR="00FF778A" w:rsidRPr="00FF778A" w:rsidRDefault="00FF778A" w:rsidP="00FF778A">
            <w:pPr>
              <w:widowControl/>
              <w:jc w:val="center"/>
              <w:rPr>
                <w:color w:val="000000"/>
                <w:kern w:val="0"/>
                <w:sz w:val="18"/>
                <w:szCs w:val="18"/>
              </w:rPr>
            </w:pPr>
            <w:r w:rsidRPr="00FF778A">
              <w:rPr>
                <w:color w:val="000000"/>
                <w:kern w:val="0"/>
                <w:sz w:val="18"/>
                <w:szCs w:val="18"/>
              </w:rPr>
              <w:t>100</w:t>
            </w:r>
          </w:p>
        </w:tc>
        <w:tc>
          <w:tcPr>
            <w:tcW w:w="491" w:type="pct"/>
            <w:shd w:val="clear" w:color="auto" w:fill="auto"/>
            <w:vAlign w:val="center"/>
            <w:hideMark/>
          </w:tcPr>
          <w:p w14:paraId="0578C047" w14:textId="77777777" w:rsidR="00FF778A" w:rsidRPr="00FF778A" w:rsidRDefault="00FF778A" w:rsidP="00FF778A">
            <w:pPr>
              <w:widowControl/>
              <w:jc w:val="center"/>
              <w:rPr>
                <w:color w:val="000000"/>
                <w:kern w:val="0"/>
                <w:sz w:val="18"/>
                <w:szCs w:val="18"/>
              </w:rPr>
            </w:pPr>
            <w:r w:rsidRPr="00FF778A">
              <w:rPr>
                <w:color w:val="000000"/>
                <w:kern w:val="0"/>
                <w:sz w:val="18"/>
                <w:szCs w:val="18"/>
              </w:rPr>
              <w:t>97</w:t>
            </w:r>
          </w:p>
        </w:tc>
        <w:tc>
          <w:tcPr>
            <w:tcW w:w="491" w:type="pct"/>
            <w:shd w:val="clear" w:color="auto" w:fill="auto"/>
            <w:vAlign w:val="center"/>
            <w:hideMark/>
          </w:tcPr>
          <w:p w14:paraId="04750896" w14:textId="77777777" w:rsidR="00FF778A" w:rsidRPr="00FF778A" w:rsidRDefault="00FF778A" w:rsidP="00FF778A">
            <w:pPr>
              <w:widowControl/>
              <w:jc w:val="center"/>
              <w:rPr>
                <w:color w:val="000000"/>
                <w:kern w:val="0"/>
                <w:sz w:val="18"/>
                <w:szCs w:val="18"/>
              </w:rPr>
            </w:pPr>
            <w:r w:rsidRPr="00FF778A">
              <w:rPr>
                <w:color w:val="000000"/>
                <w:kern w:val="0"/>
                <w:sz w:val="18"/>
                <w:szCs w:val="18"/>
              </w:rPr>
              <w:t>105</w:t>
            </w:r>
          </w:p>
        </w:tc>
        <w:tc>
          <w:tcPr>
            <w:tcW w:w="491" w:type="pct"/>
            <w:shd w:val="clear" w:color="auto" w:fill="auto"/>
            <w:vAlign w:val="center"/>
            <w:hideMark/>
          </w:tcPr>
          <w:p w14:paraId="18D71D17" w14:textId="77777777" w:rsidR="00FF778A" w:rsidRPr="00FF778A" w:rsidRDefault="00FF778A" w:rsidP="00FF778A">
            <w:pPr>
              <w:widowControl/>
              <w:jc w:val="center"/>
              <w:rPr>
                <w:color w:val="000000"/>
                <w:kern w:val="0"/>
                <w:sz w:val="18"/>
                <w:szCs w:val="18"/>
              </w:rPr>
            </w:pPr>
            <w:r w:rsidRPr="00FF778A">
              <w:rPr>
                <w:color w:val="000000"/>
                <w:kern w:val="0"/>
                <w:sz w:val="18"/>
                <w:szCs w:val="18"/>
              </w:rPr>
              <w:t>102</w:t>
            </w:r>
          </w:p>
        </w:tc>
        <w:tc>
          <w:tcPr>
            <w:tcW w:w="491" w:type="pct"/>
            <w:shd w:val="clear" w:color="auto" w:fill="auto"/>
            <w:vAlign w:val="center"/>
            <w:hideMark/>
          </w:tcPr>
          <w:p w14:paraId="0F83B07C" w14:textId="77777777" w:rsidR="00FF778A" w:rsidRPr="00FF778A" w:rsidRDefault="00FF778A" w:rsidP="00FF778A">
            <w:pPr>
              <w:widowControl/>
              <w:jc w:val="center"/>
              <w:rPr>
                <w:color w:val="000000"/>
                <w:kern w:val="0"/>
                <w:sz w:val="18"/>
                <w:szCs w:val="18"/>
              </w:rPr>
            </w:pPr>
            <w:r w:rsidRPr="00FF778A">
              <w:rPr>
                <w:color w:val="000000"/>
                <w:kern w:val="0"/>
                <w:sz w:val="18"/>
                <w:szCs w:val="18"/>
              </w:rPr>
              <w:t>92</w:t>
            </w:r>
          </w:p>
        </w:tc>
        <w:tc>
          <w:tcPr>
            <w:tcW w:w="491" w:type="pct"/>
            <w:shd w:val="clear" w:color="auto" w:fill="auto"/>
            <w:vAlign w:val="center"/>
            <w:hideMark/>
          </w:tcPr>
          <w:p w14:paraId="4A163035" w14:textId="77777777" w:rsidR="00FF778A" w:rsidRPr="00FF778A" w:rsidRDefault="00FF778A" w:rsidP="00FF778A">
            <w:pPr>
              <w:widowControl/>
              <w:jc w:val="center"/>
              <w:rPr>
                <w:color w:val="000000"/>
                <w:kern w:val="0"/>
                <w:sz w:val="18"/>
                <w:szCs w:val="18"/>
              </w:rPr>
            </w:pPr>
            <w:r w:rsidRPr="00FF778A">
              <w:rPr>
                <w:color w:val="000000"/>
                <w:kern w:val="0"/>
                <w:sz w:val="18"/>
                <w:szCs w:val="18"/>
              </w:rPr>
              <w:t>102</w:t>
            </w:r>
          </w:p>
        </w:tc>
        <w:tc>
          <w:tcPr>
            <w:tcW w:w="491" w:type="pct"/>
            <w:shd w:val="clear" w:color="auto" w:fill="auto"/>
            <w:vAlign w:val="center"/>
            <w:hideMark/>
          </w:tcPr>
          <w:p w14:paraId="50442CB5" w14:textId="77777777" w:rsidR="00FF778A" w:rsidRPr="00FF778A" w:rsidRDefault="00FF778A" w:rsidP="00FF778A">
            <w:pPr>
              <w:widowControl/>
              <w:jc w:val="center"/>
              <w:rPr>
                <w:color w:val="000000"/>
                <w:kern w:val="0"/>
                <w:sz w:val="18"/>
                <w:szCs w:val="18"/>
              </w:rPr>
            </w:pPr>
            <w:r w:rsidRPr="00FF778A">
              <w:rPr>
                <w:color w:val="000000"/>
                <w:kern w:val="0"/>
                <w:sz w:val="18"/>
                <w:szCs w:val="18"/>
              </w:rPr>
              <w:t>101</w:t>
            </w:r>
          </w:p>
        </w:tc>
        <w:tc>
          <w:tcPr>
            <w:tcW w:w="590" w:type="pct"/>
            <w:shd w:val="clear" w:color="auto" w:fill="auto"/>
            <w:vAlign w:val="center"/>
            <w:hideMark/>
          </w:tcPr>
          <w:p w14:paraId="6273F238" w14:textId="77777777" w:rsidR="00FF778A" w:rsidRPr="00FF778A" w:rsidRDefault="00FF778A" w:rsidP="00FF778A">
            <w:pPr>
              <w:widowControl/>
              <w:jc w:val="center"/>
              <w:rPr>
                <w:color w:val="000000"/>
                <w:kern w:val="0"/>
                <w:sz w:val="18"/>
                <w:szCs w:val="18"/>
              </w:rPr>
            </w:pPr>
            <w:r w:rsidRPr="00FF778A">
              <w:rPr>
                <w:color w:val="000000"/>
                <w:kern w:val="0"/>
                <w:sz w:val="18"/>
                <w:szCs w:val="18"/>
              </w:rPr>
              <w:t>99.7</w:t>
            </w:r>
          </w:p>
        </w:tc>
        <w:tc>
          <w:tcPr>
            <w:tcW w:w="479" w:type="pct"/>
            <w:vAlign w:val="center"/>
          </w:tcPr>
          <w:p w14:paraId="33EA5CA1" w14:textId="4D096E8A" w:rsidR="00FF778A" w:rsidRPr="00FF778A" w:rsidRDefault="00FF778A" w:rsidP="00FF778A">
            <w:pPr>
              <w:widowControl/>
              <w:jc w:val="center"/>
              <w:rPr>
                <w:rFonts w:ascii="宋体" w:hAnsi="宋体" w:cs="宋体"/>
                <w:color w:val="000000"/>
                <w:kern w:val="0"/>
                <w:sz w:val="18"/>
                <w:szCs w:val="18"/>
              </w:rPr>
            </w:pPr>
            <w:r>
              <w:rPr>
                <w:color w:val="000000"/>
                <w:kern w:val="0"/>
                <w:sz w:val="18"/>
                <w:szCs w:val="18"/>
                <w:lang w:bidi="ar"/>
              </w:rPr>
              <w:t>4.8</w:t>
            </w:r>
          </w:p>
        </w:tc>
      </w:tr>
      <w:tr w:rsidR="00FF778A" w:rsidRPr="00FF778A" w14:paraId="6B5A56FE" w14:textId="5021700A" w:rsidTr="00FF778A">
        <w:trPr>
          <w:trHeight w:val="300"/>
        </w:trPr>
        <w:tc>
          <w:tcPr>
            <w:tcW w:w="494" w:type="pct"/>
            <w:vMerge w:val="restart"/>
            <w:shd w:val="clear" w:color="auto" w:fill="auto"/>
            <w:noWrap/>
            <w:vAlign w:val="center"/>
            <w:hideMark/>
          </w:tcPr>
          <w:p w14:paraId="3D8A1C30" w14:textId="77777777" w:rsidR="00FF778A" w:rsidRPr="00FF778A" w:rsidRDefault="00FF778A" w:rsidP="00FF778A">
            <w:pPr>
              <w:widowControl/>
              <w:jc w:val="center"/>
              <w:rPr>
                <w:rFonts w:ascii="宋体" w:hAnsi="宋体" w:cs="宋体"/>
                <w:color w:val="000000"/>
                <w:kern w:val="0"/>
                <w:sz w:val="18"/>
                <w:szCs w:val="18"/>
              </w:rPr>
            </w:pPr>
            <w:r w:rsidRPr="00FF778A">
              <w:rPr>
                <w:rFonts w:ascii="宋体" w:hAnsi="宋体" w:cs="宋体" w:hint="eastAsia"/>
                <w:color w:val="000000"/>
                <w:kern w:val="0"/>
                <w:sz w:val="18"/>
                <w:szCs w:val="18"/>
              </w:rPr>
              <w:t>那可丁</w:t>
            </w:r>
          </w:p>
        </w:tc>
        <w:tc>
          <w:tcPr>
            <w:tcW w:w="491" w:type="pct"/>
            <w:shd w:val="clear" w:color="auto" w:fill="auto"/>
            <w:vAlign w:val="center"/>
            <w:hideMark/>
          </w:tcPr>
          <w:p w14:paraId="76682FEE" w14:textId="77777777" w:rsidR="00FF778A" w:rsidRPr="00FF778A" w:rsidRDefault="00FF778A" w:rsidP="00FF778A">
            <w:pPr>
              <w:widowControl/>
              <w:jc w:val="center"/>
              <w:rPr>
                <w:color w:val="000000"/>
                <w:kern w:val="0"/>
                <w:sz w:val="18"/>
                <w:szCs w:val="18"/>
              </w:rPr>
            </w:pPr>
            <w:r w:rsidRPr="00FF778A">
              <w:rPr>
                <w:color w:val="000000"/>
                <w:kern w:val="0"/>
                <w:sz w:val="18"/>
                <w:szCs w:val="18"/>
              </w:rPr>
              <w:t>0.5</w:t>
            </w:r>
          </w:p>
        </w:tc>
        <w:tc>
          <w:tcPr>
            <w:tcW w:w="491" w:type="pct"/>
            <w:shd w:val="clear" w:color="auto" w:fill="auto"/>
            <w:vAlign w:val="center"/>
            <w:hideMark/>
          </w:tcPr>
          <w:p w14:paraId="1603BD24" w14:textId="77777777" w:rsidR="00FF778A" w:rsidRPr="00FF778A" w:rsidRDefault="00FF778A" w:rsidP="00FF778A">
            <w:pPr>
              <w:widowControl/>
              <w:jc w:val="center"/>
              <w:rPr>
                <w:color w:val="000000"/>
                <w:kern w:val="0"/>
                <w:sz w:val="18"/>
                <w:szCs w:val="18"/>
              </w:rPr>
            </w:pPr>
            <w:r w:rsidRPr="00FF778A">
              <w:rPr>
                <w:color w:val="000000"/>
                <w:kern w:val="0"/>
                <w:sz w:val="18"/>
                <w:szCs w:val="18"/>
              </w:rPr>
              <w:t>0.464</w:t>
            </w:r>
          </w:p>
        </w:tc>
        <w:tc>
          <w:tcPr>
            <w:tcW w:w="491" w:type="pct"/>
            <w:shd w:val="clear" w:color="auto" w:fill="auto"/>
            <w:vAlign w:val="center"/>
            <w:hideMark/>
          </w:tcPr>
          <w:p w14:paraId="287BD556" w14:textId="77777777" w:rsidR="00FF778A" w:rsidRPr="00FF778A" w:rsidRDefault="00FF778A" w:rsidP="00FF778A">
            <w:pPr>
              <w:widowControl/>
              <w:jc w:val="center"/>
              <w:rPr>
                <w:color w:val="000000"/>
                <w:kern w:val="0"/>
                <w:sz w:val="18"/>
                <w:szCs w:val="18"/>
              </w:rPr>
            </w:pPr>
            <w:r w:rsidRPr="00FF778A">
              <w:rPr>
                <w:color w:val="000000"/>
                <w:kern w:val="0"/>
                <w:sz w:val="18"/>
                <w:szCs w:val="18"/>
              </w:rPr>
              <w:t>0.53</w:t>
            </w:r>
          </w:p>
        </w:tc>
        <w:tc>
          <w:tcPr>
            <w:tcW w:w="491" w:type="pct"/>
            <w:shd w:val="clear" w:color="auto" w:fill="auto"/>
            <w:vAlign w:val="center"/>
            <w:hideMark/>
          </w:tcPr>
          <w:p w14:paraId="31B4141E" w14:textId="77777777" w:rsidR="00FF778A" w:rsidRPr="00FF778A" w:rsidRDefault="00FF778A" w:rsidP="00FF778A">
            <w:pPr>
              <w:widowControl/>
              <w:jc w:val="center"/>
              <w:rPr>
                <w:color w:val="000000"/>
                <w:kern w:val="0"/>
                <w:sz w:val="18"/>
                <w:szCs w:val="18"/>
              </w:rPr>
            </w:pPr>
            <w:r w:rsidRPr="00FF778A">
              <w:rPr>
                <w:color w:val="000000"/>
                <w:kern w:val="0"/>
                <w:sz w:val="18"/>
                <w:szCs w:val="18"/>
              </w:rPr>
              <w:t>0.496</w:t>
            </w:r>
          </w:p>
        </w:tc>
        <w:tc>
          <w:tcPr>
            <w:tcW w:w="491" w:type="pct"/>
            <w:shd w:val="clear" w:color="auto" w:fill="auto"/>
            <w:vAlign w:val="center"/>
            <w:hideMark/>
          </w:tcPr>
          <w:p w14:paraId="64748E80" w14:textId="77777777" w:rsidR="00FF778A" w:rsidRPr="00FF778A" w:rsidRDefault="00FF778A" w:rsidP="00FF778A">
            <w:pPr>
              <w:widowControl/>
              <w:jc w:val="center"/>
              <w:rPr>
                <w:color w:val="000000"/>
                <w:kern w:val="0"/>
                <w:sz w:val="18"/>
                <w:szCs w:val="18"/>
              </w:rPr>
            </w:pPr>
            <w:r w:rsidRPr="00FF778A">
              <w:rPr>
                <w:color w:val="000000"/>
                <w:kern w:val="0"/>
                <w:sz w:val="18"/>
                <w:szCs w:val="18"/>
              </w:rPr>
              <w:t>0.479</w:t>
            </w:r>
          </w:p>
        </w:tc>
        <w:tc>
          <w:tcPr>
            <w:tcW w:w="491" w:type="pct"/>
            <w:shd w:val="clear" w:color="auto" w:fill="auto"/>
            <w:vAlign w:val="center"/>
            <w:hideMark/>
          </w:tcPr>
          <w:p w14:paraId="668BA8E7" w14:textId="77777777" w:rsidR="00FF778A" w:rsidRPr="00FF778A" w:rsidRDefault="00FF778A" w:rsidP="00FF778A">
            <w:pPr>
              <w:widowControl/>
              <w:jc w:val="center"/>
              <w:rPr>
                <w:color w:val="000000"/>
                <w:kern w:val="0"/>
                <w:sz w:val="18"/>
                <w:szCs w:val="18"/>
              </w:rPr>
            </w:pPr>
            <w:r w:rsidRPr="00FF778A">
              <w:rPr>
                <w:color w:val="000000"/>
                <w:kern w:val="0"/>
                <w:sz w:val="18"/>
                <w:szCs w:val="18"/>
              </w:rPr>
              <w:t>0.544</w:t>
            </w:r>
          </w:p>
        </w:tc>
        <w:tc>
          <w:tcPr>
            <w:tcW w:w="491" w:type="pct"/>
            <w:shd w:val="clear" w:color="auto" w:fill="auto"/>
            <w:vAlign w:val="center"/>
            <w:hideMark/>
          </w:tcPr>
          <w:p w14:paraId="16DB8F0C" w14:textId="77777777" w:rsidR="00FF778A" w:rsidRPr="00FF778A" w:rsidRDefault="00FF778A" w:rsidP="00FF778A">
            <w:pPr>
              <w:widowControl/>
              <w:jc w:val="center"/>
              <w:rPr>
                <w:color w:val="000000"/>
                <w:kern w:val="0"/>
                <w:sz w:val="18"/>
                <w:szCs w:val="18"/>
              </w:rPr>
            </w:pPr>
            <w:r w:rsidRPr="00FF778A">
              <w:rPr>
                <w:color w:val="000000"/>
                <w:kern w:val="0"/>
                <w:sz w:val="18"/>
                <w:szCs w:val="18"/>
              </w:rPr>
              <w:t>0.546</w:t>
            </w:r>
          </w:p>
        </w:tc>
        <w:tc>
          <w:tcPr>
            <w:tcW w:w="590" w:type="pct"/>
            <w:shd w:val="clear" w:color="auto" w:fill="auto"/>
            <w:vAlign w:val="center"/>
            <w:hideMark/>
          </w:tcPr>
          <w:p w14:paraId="000B6CC5" w14:textId="77777777" w:rsidR="00FF778A" w:rsidRPr="00FF778A" w:rsidRDefault="00FF778A" w:rsidP="00FF778A">
            <w:pPr>
              <w:widowControl/>
              <w:jc w:val="center"/>
              <w:rPr>
                <w:color w:val="000000"/>
                <w:kern w:val="0"/>
                <w:sz w:val="18"/>
                <w:szCs w:val="18"/>
              </w:rPr>
            </w:pPr>
            <w:r w:rsidRPr="00FF778A">
              <w:rPr>
                <w:color w:val="000000"/>
                <w:kern w:val="0"/>
                <w:sz w:val="18"/>
                <w:szCs w:val="18"/>
              </w:rPr>
              <w:t>102</w:t>
            </w:r>
          </w:p>
        </w:tc>
        <w:tc>
          <w:tcPr>
            <w:tcW w:w="479" w:type="pct"/>
            <w:vAlign w:val="center"/>
          </w:tcPr>
          <w:p w14:paraId="5FBB0B65" w14:textId="7DE28204" w:rsidR="00FF778A" w:rsidRPr="00FF778A" w:rsidRDefault="00FF778A" w:rsidP="00FF778A">
            <w:pPr>
              <w:widowControl/>
              <w:jc w:val="center"/>
              <w:rPr>
                <w:rFonts w:ascii="宋体" w:hAnsi="宋体" w:cs="宋体"/>
                <w:color w:val="000000"/>
                <w:kern w:val="0"/>
                <w:sz w:val="18"/>
                <w:szCs w:val="18"/>
              </w:rPr>
            </w:pPr>
            <w:r>
              <w:rPr>
                <w:color w:val="000000"/>
                <w:kern w:val="0"/>
                <w:sz w:val="18"/>
                <w:szCs w:val="18"/>
                <w:lang w:bidi="ar"/>
              </w:rPr>
              <w:t>6.9</w:t>
            </w:r>
          </w:p>
        </w:tc>
      </w:tr>
      <w:tr w:rsidR="00FF778A" w:rsidRPr="00FF778A" w14:paraId="6A4CDC2A" w14:textId="3AF3834D" w:rsidTr="00FF778A">
        <w:trPr>
          <w:trHeight w:val="300"/>
        </w:trPr>
        <w:tc>
          <w:tcPr>
            <w:tcW w:w="494" w:type="pct"/>
            <w:vMerge/>
            <w:vAlign w:val="center"/>
            <w:hideMark/>
          </w:tcPr>
          <w:p w14:paraId="03C82CFD" w14:textId="77777777" w:rsidR="00FF778A" w:rsidRPr="00FF778A" w:rsidRDefault="00FF778A" w:rsidP="00FF778A">
            <w:pPr>
              <w:widowControl/>
              <w:jc w:val="left"/>
              <w:rPr>
                <w:rFonts w:ascii="宋体" w:hAnsi="宋体" w:cs="宋体"/>
                <w:color w:val="000000"/>
                <w:kern w:val="0"/>
                <w:sz w:val="18"/>
                <w:szCs w:val="18"/>
              </w:rPr>
            </w:pPr>
          </w:p>
        </w:tc>
        <w:tc>
          <w:tcPr>
            <w:tcW w:w="491" w:type="pct"/>
            <w:shd w:val="clear" w:color="auto" w:fill="auto"/>
            <w:vAlign w:val="center"/>
            <w:hideMark/>
          </w:tcPr>
          <w:p w14:paraId="317289CD" w14:textId="77777777" w:rsidR="00FF778A" w:rsidRPr="00FF778A" w:rsidRDefault="00FF778A" w:rsidP="00FF778A">
            <w:pPr>
              <w:widowControl/>
              <w:jc w:val="center"/>
              <w:rPr>
                <w:color w:val="000000"/>
                <w:kern w:val="0"/>
                <w:sz w:val="18"/>
                <w:szCs w:val="18"/>
              </w:rPr>
            </w:pPr>
            <w:r w:rsidRPr="00FF778A">
              <w:rPr>
                <w:color w:val="000000"/>
                <w:kern w:val="0"/>
                <w:sz w:val="18"/>
                <w:szCs w:val="18"/>
              </w:rPr>
              <w:t>5</w:t>
            </w:r>
          </w:p>
        </w:tc>
        <w:tc>
          <w:tcPr>
            <w:tcW w:w="491" w:type="pct"/>
            <w:shd w:val="clear" w:color="auto" w:fill="auto"/>
            <w:vAlign w:val="center"/>
            <w:hideMark/>
          </w:tcPr>
          <w:p w14:paraId="121D578A" w14:textId="77777777" w:rsidR="00FF778A" w:rsidRPr="00FF778A" w:rsidRDefault="00FF778A" w:rsidP="00FF778A">
            <w:pPr>
              <w:widowControl/>
              <w:jc w:val="center"/>
              <w:rPr>
                <w:color w:val="000000"/>
                <w:kern w:val="0"/>
                <w:sz w:val="18"/>
                <w:szCs w:val="18"/>
              </w:rPr>
            </w:pPr>
            <w:r w:rsidRPr="00FF778A">
              <w:rPr>
                <w:color w:val="000000"/>
                <w:kern w:val="0"/>
                <w:sz w:val="18"/>
                <w:szCs w:val="18"/>
              </w:rPr>
              <w:t>4.42</w:t>
            </w:r>
          </w:p>
        </w:tc>
        <w:tc>
          <w:tcPr>
            <w:tcW w:w="491" w:type="pct"/>
            <w:shd w:val="clear" w:color="auto" w:fill="auto"/>
            <w:vAlign w:val="center"/>
            <w:hideMark/>
          </w:tcPr>
          <w:p w14:paraId="0AB4095A" w14:textId="77777777" w:rsidR="00FF778A" w:rsidRPr="00FF778A" w:rsidRDefault="00FF778A" w:rsidP="00FF778A">
            <w:pPr>
              <w:widowControl/>
              <w:jc w:val="center"/>
              <w:rPr>
                <w:color w:val="000000"/>
                <w:kern w:val="0"/>
                <w:sz w:val="18"/>
                <w:szCs w:val="18"/>
              </w:rPr>
            </w:pPr>
            <w:r w:rsidRPr="00FF778A">
              <w:rPr>
                <w:color w:val="000000"/>
                <w:kern w:val="0"/>
                <w:sz w:val="18"/>
                <w:szCs w:val="18"/>
              </w:rPr>
              <w:t>4.22</w:t>
            </w:r>
          </w:p>
        </w:tc>
        <w:tc>
          <w:tcPr>
            <w:tcW w:w="491" w:type="pct"/>
            <w:shd w:val="clear" w:color="auto" w:fill="auto"/>
            <w:vAlign w:val="center"/>
            <w:hideMark/>
          </w:tcPr>
          <w:p w14:paraId="37D7685C" w14:textId="77777777" w:rsidR="00FF778A" w:rsidRPr="00FF778A" w:rsidRDefault="00FF778A" w:rsidP="00FF778A">
            <w:pPr>
              <w:widowControl/>
              <w:jc w:val="center"/>
              <w:rPr>
                <w:color w:val="000000"/>
                <w:kern w:val="0"/>
                <w:sz w:val="18"/>
                <w:szCs w:val="18"/>
              </w:rPr>
            </w:pPr>
            <w:r w:rsidRPr="00FF778A">
              <w:rPr>
                <w:color w:val="000000"/>
                <w:kern w:val="0"/>
                <w:sz w:val="18"/>
                <w:szCs w:val="18"/>
              </w:rPr>
              <w:t>4.62</w:t>
            </w:r>
          </w:p>
        </w:tc>
        <w:tc>
          <w:tcPr>
            <w:tcW w:w="491" w:type="pct"/>
            <w:shd w:val="clear" w:color="auto" w:fill="auto"/>
            <w:vAlign w:val="center"/>
            <w:hideMark/>
          </w:tcPr>
          <w:p w14:paraId="5DCB60C5" w14:textId="77777777" w:rsidR="00FF778A" w:rsidRPr="00FF778A" w:rsidRDefault="00FF778A" w:rsidP="00FF778A">
            <w:pPr>
              <w:widowControl/>
              <w:jc w:val="center"/>
              <w:rPr>
                <w:color w:val="000000"/>
                <w:kern w:val="0"/>
                <w:sz w:val="18"/>
                <w:szCs w:val="18"/>
              </w:rPr>
            </w:pPr>
            <w:r w:rsidRPr="00FF778A">
              <w:rPr>
                <w:color w:val="000000"/>
                <w:kern w:val="0"/>
                <w:sz w:val="18"/>
                <w:szCs w:val="18"/>
              </w:rPr>
              <w:t>4.53</w:t>
            </w:r>
          </w:p>
        </w:tc>
        <w:tc>
          <w:tcPr>
            <w:tcW w:w="491" w:type="pct"/>
            <w:shd w:val="clear" w:color="auto" w:fill="auto"/>
            <w:vAlign w:val="center"/>
            <w:hideMark/>
          </w:tcPr>
          <w:p w14:paraId="5E4C4D1E" w14:textId="77777777" w:rsidR="00FF778A" w:rsidRPr="00FF778A" w:rsidRDefault="00FF778A" w:rsidP="00FF778A">
            <w:pPr>
              <w:widowControl/>
              <w:jc w:val="center"/>
              <w:rPr>
                <w:color w:val="000000"/>
                <w:kern w:val="0"/>
                <w:sz w:val="18"/>
                <w:szCs w:val="18"/>
              </w:rPr>
            </w:pPr>
            <w:r w:rsidRPr="00FF778A">
              <w:rPr>
                <w:color w:val="000000"/>
                <w:kern w:val="0"/>
                <w:sz w:val="18"/>
                <w:szCs w:val="18"/>
              </w:rPr>
              <w:t>4.45</w:t>
            </w:r>
          </w:p>
        </w:tc>
        <w:tc>
          <w:tcPr>
            <w:tcW w:w="491" w:type="pct"/>
            <w:shd w:val="clear" w:color="auto" w:fill="auto"/>
            <w:vAlign w:val="center"/>
            <w:hideMark/>
          </w:tcPr>
          <w:p w14:paraId="303752CA" w14:textId="77777777" w:rsidR="00FF778A" w:rsidRPr="00FF778A" w:rsidRDefault="00FF778A" w:rsidP="00FF778A">
            <w:pPr>
              <w:widowControl/>
              <w:jc w:val="center"/>
              <w:rPr>
                <w:color w:val="000000"/>
                <w:kern w:val="0"/>
                <w:sz w:val="18"/>
                <w:szCs w:val="18"/>
              </w:rPr>
            </w:pPr>
            <w:r w:rsidRPr="00FF778A">
              <w:rPr>
                <w:color w:val="000000"/>
                <w:kern w:val="0"/>
                <w:sz w:val="18"/>
                <w:szCs w:val="18"/>
              </w:rPr>
              <w:t>4.81</w:t>
            </w:r>
          </w:p>
        </w:tc>
        <w:tc>
          <w:tcPr>
            <w:tcW w:w="590" w:type="pct"/>
            <w:shd w:val="clear" w:color="auto" w:fill="auto"/>
            <w:vAlign w:val="center"/>
            <w:hideMark/>
          </w:tcPr>
          <w:p w14:paraId="556FCF85" w14:textId="77777777" w:rsidR="00FF778A" w:rsidRPr="00FF778A" w:rsidRDefault="00FF778A" w:rsidP="00FF778A">
            <w:pPr>
              <w:widowControl/>
              <w:jc w:val="center"/>
              <w:rPr>
                <w:color w:val="000000"/>
                <w:kern w:val="0"/>
                <w:sz w:val="18"/>
                <w:szCs w:val="18"/>
              </w:rPr>
            </w:pPr>
            <w:r w:rsidRPr="00FF778A">
              <w:rPr>
                <w:color w:val="000000"/>
                <w:kern w:val="0"/>
                <w:sz w:val="18"/>
                <w:szCs w:val="18"/>
              </w:rPr>
              <w:t>90.2</w:t>
            </w:r>
          </w:p>
        </w:tc>
        <w:tc>
          <w:tcPr>
            <w:tcW w:w="479" w:type="pct"/>
            <w:vAlign w:val="center"/>
          </w:tcPr>
          <w:p w14:paraId="152979FD" w14:textId="75A2CF9B" w:rsidR="00FF778A" w:rsidRPr="00FF778A" w:rsidRDefault="00FF778A" w:rsidP="00FF778A">
            <w:pPr>
              <w:widowControl/>
              <w:jc w:val="center"/>
              <w:rPr>
                <w:rFonts w:ascii="宋体" w:hAnsi="宋体" w:cs="宋体"/>
                <w:color w:val="000000"/>
                <w:kern w:val="0"/>
                <w:sz w:val="18"/>
                <w:szCs w:val="18"/>
              </w:rPr>
            </w:pPr>
            <w:r>
              <w:rPr>
                <w:color w:val="000000"/>
                <w:kern w:val="0"/>
                <w:sz w:val="18"/>
                <w:szCs w:val="18"/>
                <w:lang w:bidi="ar"/>
              </w:rPr>
              <w:t>4.4</w:t>
            </w:r>
          </w:p>
        </w:tc>
      </w:tr>
      <w:tr w:rsidR="00FF778A" w:rsidRPr="00FF778A" w14:paraId="1B085198" w14:textId="5D752852" w:rsidTr="00FF778A">
        <w:trPr>
          <w:trHeight w:val="300"/>
        </w:trPr>
        <w:tc>
          <w:tcPr>
            <w:tcW w:w="494" w:type="pct"/>
            <w:vMerge/>
            <w:vAlign w:val="center"/>
            <w:hideMark/>
          </w:tcPr>
          <w:p w14:paraId="21A715AB" w14:textId="77777777" w:rsidR="00FF778A" w:rsidRPr="00FF778A" w:rsidRDefault="00FF778A" w:rsidP="00FF778A">
            <w:pPr>
              <w:widowControl/>
              <w:jc w:val="left"/>
              <w:rPr>
                <w:rFonts w:ascii="宋体" w:hAnsi="宋体" w:cs="宋体"/>
                <w:color w:val="000000"/>
                <w:kern w:val="0"/>
                <w:sz w:val="18"/>
                <w:szCs w:val="18"/>
              </w:rPr>
            </w:pPr>
          </w:p>
        </w:tc>
        <w:tc>
          <w:tcPr>
            <w:tcW w:w="491" w:type="pct"/>
            <w:shd w:val="clear" w:color="auto" w:fill="auto"/>
            <w:vAlign w:val="center"/>
            <w:hideMark/>
          </w:tcPr>
          <w:p w14:paraId="21F715DE" w14:textId="77777777" w:rsidR="00FF778A" w:rsidRPr="00FF778A" w:rsidRDefault="00FF778A" w:rsidP="00FF778A">
            <w:pPr>
              <w:widowControl/>
              <w:jc w:val="center"/>
              <w:rPr>
                <w:color w:val="000000"/>
                <w:kern w:val="0"/>
                <w:sz w:val="18"/>
                <w:szCs w:val="18"/>
              </w:rPr>
            </w:pPr>
            <w:r w:rsidRPr="00FF778A">
              <w:rPr>
                <w:color w:val="000000"/>
                <w:kern w:val="0"/>
                <w:sz w:val="18"/>
                <w:szCs w:val="18"/>
              </w:rPr>
              <w:t>10</w:t>
            </w:r>
          </w:p>
        </w:tc>
        <w:tc>
          <w:tcPr>
            <w:tcW w:w="491" w:type="pct"/>
            <w:shd w:val="clear" w:color="auto" w:fill="auto"/>
            <w:vAlign w:val="center"/>
            <w:hideMark/>
          </w:tcPr>
          <w:p w14:paraId="1F0EA9D6" w14:textId="77777777" w:rsidR="00FF778A" w:rsidRPr="00FF778A" w:rsidRDefault="00FF778A" w:rsidP="00FF778A">
            <w:pPr>
              <w:widowControl/>
              <w:jc w:val="center"/>
              <w:rPr>
                <w:color w:val="000000"/>
                <w:kern w:val="0"/>
                <w:sz w:val="18"/>
                <w:szCs w:val="18"/>
              </w:rPr>
            </w:pPr>
            <w:r w:rsidRPr="00FF778A">
              <w:rPr>
                <w:color w:val="000000"/>
                <w:kern w:val="0"/>
                <w:sz w:val="18"/>
                <w:szCs w:val="18"/>
              </w:rPr>
              <w:t>9.7</w:t>
            </w:r>
          </w:p>
        </w:tc>
        <w:tc>
          <w:tcPr>
            <w:tcW w:w="491" w:type="pct"/>
            <w:shd w:val="clear" w:color="auto" w:fill="auto"/>
            <w:vAlign w:val="center"/>
            <w:hideMark/>
          </w:tcPr>
          <w:p w14:paraId="10963576" w14:textId="77777777" w:rsidR="00FF778A" w:rsidRPr="00FF778A" w:rsidRDefault="00FF778A" w:rsidP="00FF778A">
            <w:pPr>
              <w:widowControl/>
              <w:jc w:val="center"/>
              <w:rPr>
                <w:color w:val="000000"/>
                <w:kern w:val="0"/>
                <w:sz w:val="18"/>
                <w:szCs w:val="18"/>
              </w:rPr>
            </w:pPr>
            <w:r w:rsidRPr="00FF778A">
              <w:rPr>
                <w:color w:val="000000"/>
                <w:kern w:val="0"/>
                <w:sz w:val="18"/>
                <w:szCs w:val="18"/>
              </w:rPr>
              <w:t>10.8</w:t>
            </w:r>
          </w:p>
        </w:tc>
        <w:tc>
          <w:tcPr>
            <w:tcW w:w="491" w:type="pct"/>
            <w:shd w:val="clear" w:color="auto" w:fill="auto"/>
            <w:vAlign w:val="center"/>
            <w:hideMark/>
          </w:tcPr>
          <w:p w14:paraId="6D8DA49D" w14:textId="77777777" w:rsidR="00FF778A" w:rsidRPr="00FF778A" w:rsidRDefault="00FF778A" w:rsidP="00FF778A">
            <w:pPr>
              <w:widowControl/>
              <w:jc w:val="center"/>
              <w:rPr>
                <w:color w:val="000000"/>
                <w:kern w:val="0"/>
                <w:sz w:val="18"/>
                <w:szCs w:val="18"/>
              </w:rPr>
            </w:pPr>
            <w:r w:rsidRPr="00FF778A">
              <w:rPr>
                <w:color w:val="000000"/>
                <w:kern w:val="0"/>
                <w:sz w:val="18"/>
                <w:szCs w:val="18"/>
              </w:rPr>
              <w:t>10.2</w:t>
            </w:r>
          </w:p>
        </w:tc>
        <w:tc>
          <w:tcPr>
            <w:tcW w:w="491" w:type="pct"/>
            <w:shd w:val="clear" w:color="auto" w:fill="auto"/>
            <w:vAlign w:val="center"/>
            <w:hideMark/>
          </w:tcPr>
          <w:p w14:paraId="6DF11671" w14:textId="77777777" w:rsidR="00FF778A" w:rsidRPr="00FF778A" w:rsidRDefault="00FF778A" w:rsidP="00FF778A">
            <w:pPr>
              <w:widowControl/>
              <w:jc w:val="center"/>
              <w:rPr>
                <w:color w:val="000000"/>
                <w:kern w:val="0"/>
                <w:sz w:val="18"/>
                <w:szCs w:val="18"/>
              </w:rPr>
            </w:pPr>
            <w:r w:rsidRPr="00FF778A">
              <w:rPr>
                <w:color w:val="000000"/>
                <w:kern w:val="0"/>
                <w:sz w:val="18"/>
                <w:szCs w:val="18"/>
              </w:rPr>
              <w:t>9.4</w:t>
            </w:r>
          </w:p>
        </w:tc>
        <w:tc>
          <w:tcPr>
            <w:tcW w:w="491" w:type="pct"/>
            <w:shd w:val="clear" w:color="auto" w:fill="auto"/>
            <w:vAlign w:val="center"/>
            <w:hideMark/>
          </w:tcPr>
          <w:p w14:paraId="54F6CD2F" w14:textId="77777777" w:rsidR="00FF778A" w:rsidRPr="00FF778A" w:rsidRDefault="00FF778A" w:rsidP="00FF778A">
            <w:pPr>
              <w:widowControl/>
              <w:jc w:val="center"/>
              <w:rPr>
                <w:color w:val="000000"/>
                <w:kern w:val="0"/>
                <w:sz w:val="18"/>
                <w:szCs w:val="18"/>
              </w:rPr>
            </w:pPr>
            <w:r w:rsidRPr="00FF778A">
              <w:rPr>
                <w:color w:val="000000"/>
                <w:kern w:val="0"/>
                <w:sz w:val="18"/>
                <w:szCs w:val="18"/>
              </w:rPr>
              <w:t>10.7</w:t>
            </w:r>
          </w:p>
        </w:tc>
        <w:tc>
          <w:tcPr>
            <w:tcW w:w="491" w:type="pct"/>
            <w:shd w:val="clear" w:color="auto" w:fill="auto"/>
            <w:vAlign w:val="center"/>
            <w:hideMark/>
          </w:tcPr>
          <w:p w14:paraId="1B2A5FB7" w14:textId="77777777" w:rsidR="00FF778A" w:rsidRPr="00FF778A" w:rsidRDefault="00FF778A" w:rsidP="00FF778A">
            <w:pPr>
              <w:widowControl/>
              <w:jc w:val="center"/>
              <w:rPr>
                <w:color w:val="000000"/>
                <w:kern w:val="0"/>
                <w:sz w:val="18"/>
                <w:szCs w:val="18"/>
              </w:rPr>
            </w:pPr>
            <w:r w:rsidRPr="00FF778A">
              <w:rPr>
                <w:color w:val="000000"/>
                <w:kern w:val="0"/>
                <w:sz w:val="18"/>
                <w:szCs w:val="18"/>
              </w:rPr>
              <w:t>9.9</w:t>
            </w:r>
          </w:p>
        </w:tc>
        <w:tc>
          <w:tcPr>
            <w:tcW w:w="590" w:type="pct"/>
            <w:shd w:val="clear" w:color="auto" w:fill="auto"/>
            <w:vAlign w:val="center"/>
            <w:hideMark/>
          </w:tcPr>
          <w:p w14:paraId="43A6A893" w14:textId="77777777" w:rsidR="00FF778A" w:rsidRPr="00FF778A" w:rsidRDefault="00FF778A" w:rsidP="00FF778A">
            <w:pPr>
              <w:widowControl/>
              <w:jc w:val="center"/>
              <w:rPr>
                <w:color w:val="000000"/>
                <w:kern w:val="0"/>
                <w:sz w:val="18"/>
                <w:szCs w:val="18"/>
              </w:rPr>
            </w:pPr>
            <w:r w:rsidRPr="00FF778A">
              <w:rPr>
                <w:color w:val="000000"/>
                <w:kern w:val="0"/>
                <w:sz w:val="18"/>
                <w:szCs w:val="18"/>
              </w:rPr>
              <w:t>101.2</w:t>
            </w:r>
          </w:p>
        </w:tc>
        <w:tc>
          <w:tcPr>
            <w:tcW w:w="479" w:type="pct"/>
            <w:vAlign w:val="center"/>
          </w:tcPr>
          <w:p w14:paraId="06A5841E" w14:textId="02036CC4" w:rsidR="00FF778A" w:rsidRPr="00FF778A" w:rsidRDefault="00FF778A" w:rsidP="00FF778A">
            <w:pPr>
              <w:widowControl/>
              <w:jc w:val="center"/>
              <w:rPr>
                <w:rFonts w:ascii="宋体" w:hAnsi="宋体" w:cs="宋体"/>
                <w:color w:val="000000"/>
                <w:kern w:val="0"/>
                <w:sz w:val="18"/>
                <w:szCs w:val="18"/>
              </w:rPr>
            </w:pPr>
            <w:r>
              <w:rPr>
                <w:color w:val="000000"/>
                <w:kern w:val="0"/>
                <w:sz w:val="18"/>
                <w:szCs w:val="18"/>
                <w:lang w:bidi="ar"/>
              </w:rPr>
              <w:t>5.4</w:t>
            </w:r>
          </w:p>
        </w:tc>
      </w:tr>
      <w:tr w:rsidR="00FF778A" w:rsidRPr="00FF778A" w14:paraId="753CAE75" w14:textId="6ABFDA53" w:rsidTr="00FF778A">
        <w:trPr>
          <w:trHeight w:val="300"/>
        </w:trPr>
        <w:tc>
          <w:tcPr>
            <w:tcW w:w="494" w:type="pct"/>
            <w:vMerge w:val="restart"/>
            <w:shd w:val="clear" w:color="auto" w:fill="auto"/>
            <w:noWrap/>
            <w:vAlign w:val="center"/>
            <w:hideMark/>
          </w:tcPr>
          <w:p w14:paraId="292F0465" w14:textId="77777777" w:rsidR="00FF778A" w:rsidRPr="00FF778A" w:rsidRDefault="00FF778A" w:rsidP="00FF778A">
            <w:pPr>
              <w:widowControl/>
              <w:jc w:val="center"/>
              <w:rPr>
                <w:rFonts w:ascii="宋体" w:hAnsi="宋体" w:cs="宋体"/>
                <w:color w:val="000000"/>
                <w:kern w:val="0"/>
                <w:sz w:val="18"/>
                <w:szCs w:val="18"/>
              </w:rPr>
            </w:pPr>
            <w:r w:rsidRPr="00FF778A">
              <w:rPr>
                <w:rFonts w:ascii="宋体" w:hAnsi="宋体" w:cs="宋体" w:hint="eastAsia"/>
                <w:color w:val="000000"/>
                <w:kern w:val="0"/>
                <w:sz w:val="18"/>
                <w:szCs w:val="18"/>
              </w:rPr>
              <w:t>可待因</w:t>
            </w:r>
          </w:p>
        </w:tc>
        <w:tc>
          <w:tcPr>
            <w:tcW w:w="491" w:type="pct"/>
            <w:shd w:val="clear" w:color="auto" w:fill="auto"/>
            <w:vAlign w:val="center"/>
            <w:hideMark/>
          </w:tcPr>
          <w:p w14:paraId="0BC857CF" w14:textId="77777777" w:rsidR="00FF778A" w:rsidRPr="00FF778A" w:rsidRDefault="00FF778A" w:rsidP="00FF778A">
            <w:pPr>
              <w:widowControl/>
              <w:jc w:val="center"/>
              <w:rPr>
                <w:color w:val="000000"/>
                <w:kern w:val="0"/>
                <w:sz w:val="18"/>
                <w:szCs w:val="18"/>
              </w:rPr>
            </w:pPr>
            <w:r w:rsidRPr="00FF778A">
              <w:rPr>
                <w:color w:val="000000"/>
                <w:kern w:val="0"/>
                <w:sz w:val="18"/>
                <w:szCs w:val="18"/>
              </w:rPr>
              <w:t>5</w:t>
            </w:r>
          </w:p>
        </w:tc>
        <w:tc>
          <w:tcPr>
            <w:tcW w:w="491" w:type="pct"/>
            <w:shd w:val="clear" w:color="auto" w:fill="auto"/>
            <w:vAlign w:val="center"/>
            <w:hideMark/>
          </w:tcPr>
          <w:p w14:paraId="1FDD4DC2" w14:textId="77777777" w:rsidR="00FF778A" w:rsidRPr="00FF778A" w:rsidRDefault="00FF778A" w:rsidP="00FF778A">
            <w:pPr>
              <w:widowControl/>
              <w:jc w:val="center"/>
              <w:rPr>
                <w:color w:val="000000"/>
                <w:kern w:val="0"/>
                <w:sz w:val="18"/>
                <w:szCs w:val="18"/>
              </w:rPr>
            </w:pPr>
            <w:r w:rsidRPr="00FF778A">
              <w:rPr>
                <w:color w:val="000000"/>
                <w:kern w:val="0"/>
                <w:sz w:val="18"/>
                <w:szCs w:val="18"/>
              </w:rPr>
              <w:t>4.2</w:t>
            </w:r>
          </w:p>
        </w:tc>
        <w:tc>
          <w:tcPr>
            <w:tcW w:w="491" w:type="pct"/>
            <w:shd w:val="clear" w:color="auto" w:fill="auto"/>
            <w:vAlign w:val="center"/>
            <w:hideMark/>
          </w:tcPr>
          <w:p w14:paraId="07FCCFBD" w14:textId="77777777" w:rsidR="00FF778A" w:rsidRPr="00FF778A" w:rsidRDefault="00FF778A" w:rsidP="00FF778A">
            <w:pPr>
              <w:widowControl/>
              <w:jc w:val="center"/>
              <w:rPr>
                <w:color w:val="000000"/>
                <w:kern w:val="0"/>
                <w:sz w:val="18"/>
                <w:szCs w:val="18"/>
              </w:rPr>
            </w:pPr>
            <w:r w:rsidRPr="00FF778A">
              <w:rPr>
                <w:color w:val="000000"/>
                <w:kern w:val="0"/>
                <w:sz w:val="18"/>
                <w:szCs w:val="18"/>
              </w:rPr>
              <w:t>4.38</w:t>
            </w:r>
          </w:p>
        </w:tc>
        <w:tc>
          <w:tcPr>
            <w:tcW w:w="491" w:type="pct"/>
            <w:shd w:val="clear" w:color="auto" w:fill="auto"/>
            <w:vAlign w:val="center"/>
            <w:hideMark/>
          </w:tcPr>
          <w:p w14:paraId="08BA4B59" w14:textId="77777777" w:rsidR="00FF778A" w:rsidRPr="00FF778A" w:rsidRDefault="00FF778A" w:rsidP="00FF778A">
            <w:pPr>
              <w:widowControl/>
              <w:jc w:val="center"/>
              <w:rPr>
                <w:color w:val="000000"/>
                <w:kern w:val="0"/>
                <w:sz w:val="18"/>
                <w:szCs w:val="18"/>
              </w:rPr>
            </w:pPr>
            <w:r w:rsidRPr="00FF778A">
              <w:rPr>
                <w:color w:val="000000"/>
                <w:kern w:val="0"/>
                <w:sz w:val="18"/>
                <w:szCs w:val="18"/>
              </w:rPr>
              <w:t>4.44</w:t>
            </w:r>
          </w:p>
        </w:tc>
        <w:tc>
          <w:tcPr>
            <w:tcW w:w="491" w:type="pct"/>
            <w:shd w:val="clear" w:color="auto" w:fill="auto"/>
            <w:vAlign w:val="center"/>
            <w:hideMark/>
          </w:tcPr>
          <w:p w14:paraId="6DE945F5" w14:textId="77777777" w:rsidR="00FF778A" w:rsidRPr="00FF778A" w:rsidRDefault="00FF778A" w:rsidP="00FF778A">
            <w:pPr>
              <w:widowControl/>
              <w:jc w:val="center"/>
              <w:rPr>
                <w:color w:val="000000"/>
                <w:kern w:val="0"/>
                <w:sz w:val="18"/>
                <w:szCs w:val="18"/>
              </w:rPr>
            </w:pPr>
            <w:r w:rsidRPr="00FF778A">
              <w:rPr>
                <w:color w:val="000000"/>
                <w:kern w:val="0"/>
                <w:sz w:val="18"/>
                <w:szCs w:val="18"/>
              </w:rPr>
              <w:t>4.19</w:t>
            </w:r>
          </w:p>
        </w:tc>
        <w:tc>
          <w:tcPr>
            <w:tcW w:w="491" w:type="pct"/>
            <w:shd w:val="clear" w:color="auto" w:fill="auto"/>
            <w:vAlign w:val="center"/>
            <w:hideMark/>
          </w:tcPr>
          <w:p w14:paraId="292DC3CA" w14:textId="77777777" w:rsidR="00FF778A" w:rsidRPr="00FF778A" w:rsidRDefault="00FF778A" w:rsidP="00FF778A">
            <w:pPr>
              <w:widowControl/>
              <w:jc w:val="center"/>
              <w:rPr>
                <w:color w:val="000000"/>
                <w:kern w:val="0"/>
                <w:sz w:val="18"/>
                <w:szCs w:val="18"/>
              </w:rPr>
            </w:pPr>
            <w:r w:rsidRPr="00FF778A">
              <w:rPr>
                <w:color w:val="000000"/>
                <w:kern w:val="0"/>
                <w:sz w:val="18"/>
                <w:szCs w:val="18"/>
              </w:rPr>
              <w:t>4.62</w:t>
            </w:r>
          </w:p>
        </w:tc>
        <w:tc>
          <w:tcPr>
            <w:tcW w:w="491" w:type="pct"/>
            <w:shd w:val="clear" w:color="auto" w:fill="auto"/>
            <w:vAlign w:val="center"/>
            <w:hideMark/>
          </w:tcPr>
          <w:p w14:paraId="5BBCD28E" w14:textId="77777777" w:rsidR="00FF778A" w:rsidRPr="00FF778A" w:rsidRDefault="00FF778A" w:rsidP="00FF778A">
            <w:pPr>
              <w:widowControl/>
              <w:jc w:val="center"/>
              <w:rPr>
                <w:color w:val="000000"/>
                <w:kern w:val="0"/>
                <w:sz w:val="18"/>
                <w:szCs w:val="18"/>
              </w:rPr>
            </w:pPr>
            <w:r w:rsidRPr="00FF778A">
              <w:rPr>
                <w:color w:val="000000"/>
                <w:kern w:val="0"/>
                <w:sz w:val="18"/>
                <w:szCs w:val="18"/>
              </w:rPr>
              <w:t>4.91</w:t>
            </w:r>
          </w:p>
        </w:tc>
        <w:tc>
          <w:tcPr>
            <w:tcW w:w="590" w:type="pct"/>
            <w:shd w:val="clear" w:color="auto" w:fill="auto"/>
            <w:vAlign w:val="center"/>
            <w:hideMark/>
          </w:tcPr>
          <w:p w14:paraId="75E677EF" w14:textId="77777777" w:rsidR="00FF778A" w:rsidRPr="00FF778A" w:rsidRDefault="00FF778A" w:rsidP="00FF778A">
            <w:pPr>
              <w:widowControl/>
              <w:jc w:val="center"/>
              <w:rPr>
                <w:color w:val="000000"/>
                <w:kern w:val="0"/>
                <w:sz w:val="18"/>
                <w:szCs w:val="18"/>
              </w:rPr>
            </w:pPr>
            <w:r w:rsidRPr="00FF778A">
              <w:rPr>
                <w:color w:val="000000"/>
                <w:kern w:val="0"/>
                <w:sz w:val="18"/>
                <w:szCs w:val="18"/>
              </w:rPr>
              <w:t>89.1</w:t>
            </w:r>
          </w:p>
        </w:tc>
        <w:tc>
          <w:tcPr>
            <w:tcW w:w="479" w:type="pct"/>
            <w:vAlign w:val="center"/>
          </w:tcPr>
          <w:p w14:paraId="653776A6" w14:textId="58704DA1" w:rsidR="00FF778A" w:rsidRPr="00FF778A" w:rsidRDefault="00FF778A" w:rsidP="00FF778A">
            <w:pPr>
              <w:widowControl/>
              <w:jc w:val="center"/>
              <w:rPr>
                <w:rFonts w:ascii="宋体" w:hAnsi="宋体" w:cs="宋体"/>
                <w:color w:val="000000"/>
                <w:kern w:val="0"/>
                <w:sz w:val="18"/>
                <w:szCs w:val="18"/>
              </w:rPr>
            </w:pPr>
            <w:r>
              <w:rPr>
                <w:color w:val="000000"/>
                <w:kern w:val="0"/>
                <w:sz w:val="18"/>
                <w:szCs w:val="18"/>
                <w:lang w:bidi="ar"/>
              </w:rPr>
              <w:t>6.1</w:t>
            </w:r>
          </w:p>
        </w:tc>
      </w:tr>
      <w:tr w:rsidR="00FF778A" w:rsidRPr="00FF778A" w14:paraId="6A63E226" w14:textId="515BF375" w:rsidTr="00FF778A">
        <w:trPr>
          <w:trHeight w:val="300"/>
        </w:trPr>
        <w:tc>
          <w:tcPr>
            <w:tcW w:w="494" w:type="pct"/>
            <w:vMerge/>
            <w:vAlign w:val="center"/>
            <w:hideMark/>
          </w:tcPr>
          <w:p w14:paraId="33FDC633" w14:textId="77777777" w:rsidR="00FF778A" w:rsidRPr="00FF778A" w:rsidRDefault="00FF778A" w:rsidP="00FF778A">
            <w:pPr>
              <w:widowControl/>
              <w:jc w:val="left"/>
              <w:rPr>
                <w:rFonts w:ascii="宋体" w:hAnsi="宋体" w:cs="宋体"/>
                <w:color w:val="000000"/>
                <w:kern w:val="0"/>
                <w:sz w:val="18"/>
                <w:szCs w:val="18"/>
              </w:rPr>
            </w:pPr>
          </w:p>
        </w:tc>
        <w:tc>
          <w:tcPr>
            <w:tcW w:w="491" w:type="pct"/>
            <w:shd w:val="clear" w:color="auto" w:fill="auto"/>
            <w:vAlign w:val="center"/>
            <w:hideMark/>
          </w:tcPr>
          <w:p w14:paraId="29A96A92" w14:textId="77777777" w:rsidR="00FF778A" w:rsidRPr="00FF778A" w:rsidRDefault="00FF778A" w:rsidP="00FF778A">
            <w:pPr>
              <w:widowControl/>
              <w:jc w:val="center"/>
              <w:rPr>
                <w:color w:val="000000"/>
                <w:kern w:val="0"/>
                <w:sz w:val="18"/>
                <w:szCs w:val="18"/>
              </w:rPr>
            </w:pPr>
            <w:r w:rsidRPr="00FF778A">
              <w:rPr>
                <w:color w:val="000000"/>
                <w:kern w:val="0"/>
                <w:sz w:val="18"/>
                <w:szCs w:val="18"/>
              </w:rPr>
              <w:t>50</w:t>
            </w:r>
          </w:p>
        </w:tc>
        <w:tc>
          <w:tcPr>
            <w:tcW w:w="491" w:type="pct"/>
            <w:shd w:val="clear" w:color="auto" w:fill="auto"/>
            <w:vAlign w:val="center"/>
            <w:hideMark/>
          </w:tcPr>
          <w:p w14:paraId="636A26EC" w14:textId="77777777" w:rsidR="00FF778A" w:rsidRPr="00FF778A" w:rsidRDefault="00FF778A" w:rsidP="00FF778A">
            <w:pPr>
              <w:widowControl/>
              <w:jc w:val="center"/>
              <w:rPr>
                <w:color w:val="000000"/>
                <w:kern w:val="0"/>
                <w:sz w:val="18"/>
                <w:szCs w:val="18"/>
              </w:rPr>
            </w:pPr>
            <w:r w:rsidRPr="00FF778A">
              <w:rPr>
                <w:color w:val="000000"/>
                <w:kern w:val="0"/>
                <w:sz w:val="18"/>
                <w:szCs w:val="18"/>
              </w:rPr>
              <w:t>45.4</w:t>
            </w:r>
          </w:p>
        </w:tc>
        <w:tc>
          <w:tcPr>
            <w:tcW w:w="491" w:type="pct"/>
            <w:shd w:val="clear" w:color="auto" w:fill="auto"/>
            <w:vAlign w:val="center"/>
            <w:hideMark/>
          </w:tcPr>
          <w:p w14:paraId="7A641B4D" w14:textId="77777777" w:rsidR="00FF778A" w:rsidRPr="00FF778A" w:rsidRDefault="00FF778A" w:rsidP="00FF778A">
            <w:pPr>
              <w:widowControl/>
              <w:jc w:val="center"/>
              <w:rPr>
                <w:color w:val="000000"/>
                <w:kern w:val="0"/>
                <w:sz w:val="18"/>
                <w:szCs w:val="18"/>
              </w:rPr>
            </w:pPr>
            <w:r w:rsidRPr="00FF778A">
              <w:rPr>
                <w:color w:val="000000"/>
                <w:kern w:val="0"/>
                <w:sz w:val="18"/>
                <w:szCs w:val="18"/>
              </w:rPr>
              <w:t>43.3</w:t>
            </w:r>
          </w:p>
        </w:tc>
        <w:tc>
          <w:tcPr>
            <w:tcW w:w="491" w:type="pct"/>
            <w:shd w:val="clear" w:color="auto" w:fill="auto"/>
            <w:vAlign w:val="center"/>
            <w:hideMark/>
          </w:tcPr>
          <w:p w14:paraId="6D784491" w14:textId="77777777" w:rsidR="00FF778A" w:rsidRPr="00FF778A" w:rsidRDefault="00FF778A" w:rsidP="00FF778A">
            <w:pPr>
              <w:widowControl/>
              <w:jc w:val="center"/>
              <w:rPr>
                <w:color w:val="000000"/>
                <w:kern w:val="0"/>
                <w:sz w:val="18"/>
                <w:szCs w:val="18"/>
              </w:rPr>
            </w:pPr>
            <w:r w:rsidRPr="00FF778A">
              <w:rPr>
                <w:color w:val="000000"/>
                <w:kern w:val="0"/>
                <w:sz w:val="18"/>
                <w:szCs w:val="18"/>
              </w:rPr>
              <w:t>46.6</w:t>
            </w:r>
          </w:p>
        </w:tc>
        <w:tc>
          <w:tcPr>
            <w:tcW w:w="491" w:type="pct"/>
            <w:shd w:val="clear" w:color="auto" w:fill="auto"/>
            <w:vAlign w:val="center"/>
            <w:hideMark/>
          </w:tcPr>
          <w:p w14:paraId="39EB6896" w14:textId="77777777" w:rsidR="00FF778A" w:rsidRPr="00FF778A" w:rsidRDefault="00FF778A" w:rsidP="00FF778A">
            <w:pPr>
              <w:widowControl/>
              <w:jc w:val="center"/>
              <w:rPr>
                <w:color w:val="000000"/>
                <w:kern w:val="0"/>
                <w:sz w:val="18"/>
                <w:szCs w:val="18"/>
              </w:rPr>
            </w:pPr>
            <w:r w:rsidRPr="00FF778A">
              <w:rPr>
                <w:color w:val="000000"/>
                <w:kern w:val="0"/>
                <w:sz w:val="18"/>
                <w:szCs w:val="18"/>
              </w:rPr>
              <w:t>46</w:t>
            </w:r>
          </w:p>
        </w:tc>
        <w:tc>
          <w:tcPr>
            <w:tcW w:w="491" w:type="pct"/>
            <w:shd w:val="clear" w:color="auto" w:fill="auto"/>
            <w:vAlign w:val="center"/>
            <w:hideMark/>
          </w:tcPr>
          <w:p w14:paraId="17180A5A" w14:textId="77777777" w:rsidR="00FF778A" w:rsidRPr="00FF778A" w:rsidRDefault="00FF778A" w:rsidP="00FF778A">
            <w:pPr>
              <w:widowControl/>
              <w:jc w:val="center"/>
              <w:rPr>
                <w:color w:val="000000"/>
                <w:kern w:val="0"/>
                <w:sz w:val="18"/>
                <w:szCs w:val="18"/>
              </w:rPr>
            </w:pPr>
            <w:r w:rsidRPr="00FF778A">
              <w:rPr>
                <w:color w:val="000000"/>
                <w:kern w:val="0"/>
                <w:sz w:val="18"/>
                <w:szCs w:val="18"/>
              </w:rPr>
              <w:t>46.5</w:t>
            </w:r>
          </w:p>
        </w:tc>
        <w:tc>
          <w:tcPr>
            <w:tcW w:w="491" w:type="pct"/>
            <w:shd w:val="clear" w:color="auto" w:fill="auto"/>
            <w:vAlign w:val="center"/>
            <w:hideMark/>
          </w:tcPr>
          <w:p w14:paraId="1051D998" w14:textId="77777777" w:rsidR="00FF778A" w:rsidRPr="00FF778A" w:rsidRDefault="00FF778A" w:rsidP="00FF778A">
            <w:pPr>
              <w:widowControl/>
              <w:jc w:val="center"/>
              <w:rPr>
                <w:color w:val="000000"/>
                <w:kern w:val="0"/>
                <w:sz w:val="18"/>
                <w:szCs w:val="18"/>
              </w:rPr>
            </w:pPr>
            <w:r w:rsidRPr="00FF778A">
              <w:rPr>
                <w:color w:val="000000"/>
                <w:kern w:val="0"/>
                <w:sz w:val="18"/>
                <w:szCs w:val="18"/>
              </w:rPr>
              <w:t>46.7</w:t>
            </w:r>
          </w:p>
        </w:tc>
        <w:tc>
          <w:tcPr>
            <w:tcW w:w="590" w:type="pct"/>
            <w:shd w:val="clear" w:color="auto" w:fill="auto"/>
            <w:vAlign w:val="center"/>
            <w:hideMark/>
          </w:tcPr>
          <w:p w14:paraId="2F1546DB" w14:textId="77777777" w:rsidR="00FF778A" w:rsidRPr="00FF778A" w:rsidRDefault="00FF778A" w:rsidP="00FF778A">
            <w:pPr>
              <w:widowControl/>
              <w:jc w:val="center"/>
              <w:rPr>
                <w:color w:val="000000"/>
                <w:kern w:val="0"/>
                <w:sz w:val="18"/>
                <w:szCs w:val="18"/>
              </w:rPr>
            </w:pPr>
            <w:r w:rsidRPr="00FF778A">
              <w:rPr>
                <w:color w:val="000000"/>
                <w:kern w:val="0"/>
                <w:sz w:val="18"/>
                <w:szCs w:val="18"/>
              </w:rPr>
              <w:t>91.5</w:t>
            </w:r>
          </w:p>
        </w:tc>
        <w:tc>
          <w:tcPr>
            <w:tcW w:w="479" w:type="pct"/>
            <w:vAlign w:val="center"/>
          </w:tcPr>
          <w:p w14:paraId="06A7CE22" w14:textId="675EFCB2" w:rsidR="00FF778A" w:rsidRPr="00FF778A" w:rsidRDefault="00FF778A" w:rsidP="00FF778A">
            <w:pPr>
              <w:widowControl/>
              <w:jc w:val="center"/>
              <w:rPr>
                <w:rFonts w:ascii="宋体" w:hAnsi="宋体" w:cs="宋体"/>
                <w:color w:val="000000"/>
                <w:kern w:val="0"/>
                <w:sz w:val="18"/>
                <w:szCs w:val="18"/>
              </w:rPr>
            </w:pPr>
            <w:r>
              <w:rPr>
                <w:color w:val="000000"/>
                <w:kern w:val="0"/>
                <w:sz w:val="18"/>
                <w:szCs w:val="18"/>
                <w:lang w:bidi="ar"/>
              </w:rPr>
              <w:t>2.8</w:t>
            </w:r>
          </w:p>
        </w:tc>
      </w:tr>
      <w:tr w:rsidR="00FF778A" w:rsidRPr="00FF778A" w14:paraId="7C9DCCB4" w14:textId="0B2285CC" w:rsidTr="00FF778A">
        <w:trPr>
          <w:trHeight w:val="300"/>
        </w:trPr>
        <w:tc>
          <w:tcPr>
            <w:tcW w:w="494" w:type="pct"/>
            <w:vMerge/>
            <w:vAlign w:val="center"/>
            <w:hideMark/>
          </w:tcPr>
          <w:p w14:paraId="14E7B77B" w14:textId="77777777" w:rsidR="00FF778A" w:rsidRPr="00FF778A" w:rsidRDefault="00FF778A" w:rsidP="00FF778A">
            <w:pPr>
              <w:widowControl/>
              <w:jc w:val="left"/>
              <w:rPr>
                <w:rFonts w:ascii="宋体" w:hAnsi="宋体" w:cs="宋体"/>
                <w:color w:val="000000"/>
                <w:kern w:val="0"/>
                <w:sz w:val="18"/>
                <w:szCs w:val="18"/>
              </w:rPr>
            </w:pPr>
          </w:p>
        </w:tc>
        <w:tc>
          <w:tcPr>
            <w:tcW w:w="491" w:type="pct"/>
            <w:shd w:val="clear" w:color="auto" w:fill="auto"/>
            <w:vAlign w:val="center"/>
            <w:hideMark/>
          </w:tcPr>
          <w:p w14:paraId="18769DD6" w14:textId="77777777" w:rsidR="00FF778A" w:rsidRPr="00FF778A" w:rsidRDefault="00FF778A" w:rsidP="00FF778A">
            <w:pPr>
              <w:widowControl/>
              <w:jc w:val="center"/>
              <w:rPr>
                <w:color w:val="000000"/>
                <w:kern w:val="0"/>
                <w:sz w:val="18"/>
                <w:szCs w:val="18"/>
              </w:rPr>
            </w:pPr>
            <w:r w:rsidRPr="00FF778A">
              <w:rPr>
                <w:color w:val="000000"/>
                <w:kern w:val="0"/>
                <w:sz w:val="18"/>
                <w:szCs w:val="18"/>
              </w:rPr>
              <w:t>100</w:t>
            </w:r>
          </w:p>
        </w:tc>
        <w:tc>
          <w:tcPr>
            <w:tcW w:w="491" w:type="pct"/>
            <w:shd w:val="clear" w:color="auto" w:fill="auto"/>
            <w:vAlign w:val="center"/>
            <w:hideMark/>
          </w:tcPr>
          <w:p w14:paraId="1991DE68" w14:textId="77777777" w:rsidR="00FF778A" w:rsidRPr="00FF778A" w:rsidRDefault="00FF778A" w:rsidP="00FF778A">
            <w:pPr>
              <w:widowControl/>
              <w:jc w:val="center"/>
              <w:rPr>
                <w:color w:val="000000"/>
                <w:kern w:val="0"/>
                <w:sz w:val="18"/>
                <w:szCs w:val="18"/>
              </w:rPr>
            </w:pPr>
            <w:r w:rsidRPr="00FF778A">
              <w:rPr>
                <w:color w:val="000000"/>
                <w:kern w:val="0"/>
                <w:sz w:val="18"/>
                <w:szCs w:val="18"/>
              </w:rPr>
              <w:t>94</w:t>
            </w:r>
          </w:p>
        </w:tc>
        <w:tc>
          <w:tcPr>
            <w:tcW w:w="491" w:type="pct"/>
            <w:shd w:val="clear" w:color="auto" w:fill="auto"/>
            <w:vAlign w:val="center"/>
            <w:hideMark/>
          </w:tcPr>
          <w:p w14:paraId="0C0DF016" w14:textId="77777777" w:rsidR="00FF778A" w:rsidRPr="00FF778A" w:rsidRDefault="00FF778A" w:rsidP="00FF778A">
            <w:pPr>
              <w:widowControl/>
              <w:jc w:val="center"/>
              <w:rPr>
                <w:color w:val="000000"/>
                <w:kern w:val="0"/>
                <w:sz w:val="18"/>
                <w:szCs w:val="18"/>
              </w:rPr>
            </w:pPr>
            <w:r w:rsidRPr="00FF778A">
              <w:rPr>
                <w:color w:val="000000"/>
                <w:kern w:val="0"/>
                <w:sz w:val="18"/>
                <w:szCs w:val="18"/>
              </w:rPr>
              <w:t>101</w:t>
            </w:r>
          </w:p>
        </w:tc>
        <w:tc>
          <w:tcPr>
            <w:tcW w:w="491" w:type="pct"/>
            <w:shd w:val="clear" w:color="auto" w:fill="auto"/>
            <w:vAlign w:val="center"/>
            <w:hideMark/>
          </w:tcPr>
          <w:p w14:paraId="0DC0273B" w14:textId="77777777" w:rsidR="00FF778A" w:rsidRPr="00FF778A" w:rsidRDefault="00FF778A" w:rsidP="00FF778A">
            <w:pPr>
              <w:widowControl/>
              <w:jc w:val="center"/>
              <w:rPr>
                <w:color w:val="000000"/>
                <w:kern w:val="0"/>
                <w:sz w:val="18"/>
                <w:szCs w:val="18"/>
              </w:rPr>
            </w:pPr>
            <w:r w:rsidRPr="00FF778A">
              <w:rPr>
                <w:color w:val="000000"/>
                <w:kern w:val="0"/>
                <w:sz w:val="18"/>
                <w:szCs w:val="18"/>
              </w:rPr>
              <w:t>98</w:t>
            </w:r>
          </w:p>
        </w:tc>
        <w:tc>
          <w:tcPr>
            <w:tcW w:w="491" w:type="pct"/>
            <w:shd w:val="clear" w:color="auto" w:fill="auto"/>
            <w:vAlign w:val="center"/>
            <w:hideMark/>
          </w:tcPr>
          <w:p w14:paraId="1FADAE7E" w14:textId="77777777" w:rsidR="00FF778A" w:rsidRPr="00FF778A" w:rsidRDefault="00FF778A" w:rsidP="00FF778A">
            <w:pPr>
              <w:widowControl/>
              <w:jc w:val="center"/>
              <w:rPr>
                <w:color w:val="000000"/>
                <w:kern w:val="0"/>
                <w:sz w:val="18"/>
                <w:szCs w:val="18"/>
              </w:rPr>
            </w:pPr>
            <w:r w:rsidRPr="00FF778A">
              <w:rPr>
                <w:color w:val="000000"/>
                <w:kern w:val="0"/>
                <w:sz w:val="18"/>
                <w:szCs w:val="18"/>
              </w:rPr>
              <w:t>90</w:t>
            </w:r>
          </w:p>
        </w:tc>
        <w:tc>
          <w:tcPr>
            <w:tcW w:w="491" w:type="pct"/>
            <w:shd w:val="clear" w:color="auto" w:fill="auto"/>
            <w:vAlign w:val="center"/>
            <w:hideMark/>
          </w:tcPr>
          <w:p w14:paraId="650BEA1E" w14:textId="77777777" w:rsidR="00FF778A" w:rsidRPr="00FF778A" w:rsidRDefault="00FF778A" w:rsidP="00FF778A">
            <w:pPr>
              <w:widowControl/>
              <w:jc w:val="center"/>
              <w:rPr>
                <w:color w:val="000000"/>
                <w:kern w:val="0"/>
                <w:sz w:val="18"/>
                <w:szCs w:val="18"/>
              </w:rPr>
            </w:pPr>
            <w:r w:rsidRPr="00FF778A">
              <w:rPr>
                <w:color w:val="000000"/>
                <w:kern w:val="0"/>
                <w:sz w:val="18"/>
                <w:szCs w:val="18"/>
              </w:rPr>
              <w:t>103</w:t>
            </w:r>
          </w:p>
        </w:tc>
        <w:tc>
          <w:tcPr>
            <w:tcW w:w="491" w:type="pct"/>
            <w:shd w:val="clear" w:color="auto" w:fill="auto"/>
            <w:vAlign w:val="center"/>
            <w:hideMark/>
          </w:tcPr>
          <w:p w14:paraId="152172A4" w14:textId="77777777" w:rsidR="00FF778A" w:rsidRPr="00FF778A" w:rsidRDefault="00FF778A" w:rsidP="00FF778A">
            <w:pPr>
              <w:widowControl/>
              <w:jc w:val="center"/>
              <w:rPr>
                <w:color w:val="000000"/>
                <w:kern w:val="0"/>
                <w:sz w:val="18"/>
                <w:szCs w:val="18"/>
              </w:rPr>
            </w:pPr>
            <w:r w:rsidRPr="00FF778A">
              <w:rPr>
                <w:color w:val="000000"/>
                <w:kern w:val="0"/>
                <w:sz w:val="18"/>
                <w:szCs w:val="18"/>
              </w:rPr>
              <w:t>103</w:t>
            </w:r>
          </w:p>
        </w:tc>
        <w:tc>
          <w:tcPr>
            <w:tcW w:w="590" w:type="pct"/>
            <w:shd w:val="clear" w:color="auto" w:fill="auto"/>
            <w:vAlign w:val="center"/>
            <w:hideMark/>
          </w:tcPr>
          <w:p w14:paraId="3F37CD14" w14:textId="77777777" w:rsidR="00FF778A" w:rsidRPr="00FF778A" w:rsidRDefault="00FF778A" w:rsidP="00FF778A">
            <w:pPr>
              <w:widowControl/>
              <w:jc w:val="center"/>
              <w:rPr>
                <w:color w:val="000000"/>
                <w:kern w:val="0"/>
                <w:sz w:val="18"/>
                <w:szCs w:val="18"/>
              </w:rPr>
            </w:pPr>
            <w:r w:rsidRPr="00FF778A">
              <w:rPr>
                <w:color w:val="000000"/>
                <w:kern w:val="0"/>
                <w:sz w:val="18"/>
                <w:szCs w:val="18"/>
              </w:rPr>
              <w:t>98.2</w:t>
            </w:r>
          </w:p>
        </w:tc>
        <w:tc>
          <w:tcPr>
            <w:tcW w:w="479" w:type="pct"/>
            <w:vAlign w:val="center"/>
          </w:tcPr>
          <w:p w14:paraId="64B00745" w14:textId="42111606" w:rsidR="00FF778A" w:rsidRPr="00FF778A" w:rsidRDefault="00FF778A" w:rsidP="00FF778A">
            <w:pPr>
              <w:widowControl/>
              <w:jc w:val="center"/>
              <w:rPr>
                <w:rFonts w:ascii="宋体" w:hAnsi="宋体" w:cs="宋体"/>
                <w:color w:val="000000"/>
                <w:kern w:val="0"/>
                <w:sz w:val="18"/>
                <w:szCs w:val="18"/>
              </w:rPr>
            </w:pPr>
            <w:r>
              <w:rPr>
                <w:color w:val="000000"/>
                <w:kern w:val="0"/>
                <w:sz w:val="18"/>
                <w:szCs w:val="18"/>
                <w:lang w:bidi="ar"/>
              </w:rPr>
              <w:t>5.2</w:t>
            </w:r>
          </w:p>
        </w:tc>
      </w:tr>
      <w:tr w:rsidR="00FF778A" w:rsidRPr="00FF778A" w14:paraId="791A7E2F" w14:textId="59AFDDD2" w:rsidTr="00FF778A">
        <w:trPr>
          <w:trHeight w:val="300"/>
        </w:trPr>
        <w:tc>
          <w:tcPr>
            <w:tcW w:w="494" w:type="pct"/>
            <w:vMerge w:val="restart"/>
            <w:shd w:val="clear" w:color="auto" w:fill="auto"/>
            <w:noWrap/>
            <w:vAlign w:val="center"/>
            <w:hideMark/>
          </w:tcPr>
          <w:p w14:paraId="4CC32122" w14:textId="77777777" w:rsidR="00FF778A" w:rsidRPr="00FF778A" w:rsidRDefault="00FF778A" w:rsidP="00FF778A">
            <w:pPr>
              <w:widowControl/>
              <w:jc w:val="center"/>
              <w:rPr>
                <w:rFonts w:ascii="宋体" w:hAnsi="宋体" w:cs="宋体"/>
                <w:color w:val="000000"/>
                <w:kern w:val="0"/>
                <w:sz w:val="18"/>
                <w:szCs w:val="18"/>
              </w:rPr>
            </w:pPr>
            <w:r w:rsidRPr="00FF778A">
              <w:rPr>
                <w:rFonts w:ascii="宋体" w:hAnsi="宋体" w:cs="宋体" w:hint="eastAsia"/>
                <w:color w:val="000000"/>
                <w:kern w:val="0"/>
                <w:sz w:val="18"/>
                <w:szCs w:val="18"/>
              </w:rPr>
              <w:t>蒂巴因</w:t>
            </w:r>
          </w:p>
        </w:tc>
        <w:tc>
          <w:tcPr>
            <w:tcW w:w="491" w:type="pct"/>
            <w:shd w:val="clear" w:color="auto" w:fill="auto"/>
            <w:vAlign w:val="center"/>
            <w:hideMark/>
          </w:tcPr>
          <w:p w14:paraId="74DAE60C" w14:textId="77777777" w:rsidR="00FF778A" w:rsidRPr="00FF778A" w:rsidRDefault="00FF778A" w:rsidP="00FF778A">
            <w:pPr>
              <w:widowControl/>
              <w:jc w:val="center"/>
              <w:rPr>
                <w:color w:val="000000"/>
                <w:kern w:val="0"/>
                <w:sz w:val="18"/>
                <w:szCs w:val="18"/>
              </w:rPr>
            </w:pPr>
            <w:r w:rsidRPr="00FF778A">
              <w:rPr>
                <w:color w:val="000000"/>
                <w:kern w:val="0"/>
                <w:sz w:val="18"/>
                <w:szCs w:val="18"/>
              </w:rPr>
              <w:t>0.5</w:t>
            </w:r>
          </w:p>
        </w:tc>
        <w:tc>
          <w:tcPr>
            <w:tcW w:w="491" w:type="pct"/>
            <w:shd w:val="clear" w:color="auto" w:fill="auto"/>
            <w:vAlign w:val="center"/>
            <w:hideMark/>
          </w:tcPr>
          <w:p w14:paraId="0CB84C41" w14:textId="77777777" w:rsidR="00FF778A" w:rsidRPr="00FF778A" w:rsidRDefault="00FF778A" w:rsidP="00FF778A">
            <w:pPr>
              <w:widowControl/>
              <w:jc w:val="center"/>
              <w:rPr>
                <w:color w:val="000000"/>
                <w:kern w:val="0"/>
                <w:sz w:val="18"/>
                <w:szCs w:val="18"/>
              </w:rPr>
            </w:pPr>
            <w:r w:rsidRPr="00FF778A">
              <w:rPr>
                <w:color w:val="000000"/>
                <w:kern w:val="0"/>
                <w:sz w:val="18"/>
                <w:szCs w:val="18"/>
              </w:rPr>
              <w:t>0.5</w:t>
            </w:r>
          </w:p>
        </w:tc>
        <w:tc>
          <w:tcPr>
            <w:tcW w:w="491" w:type="pct"/>
            <w:shd w:val="clear" w:color="auto" w:fill="auto"/>
            <w:vAlign w:val="center"/>
            <w:hideMark/>
          </w:tcPr>
          <w:p w14:paraId="155210B0" w14:textId="77777777" w:rsidR="00FF778A" w:rsidRPr="00FF778A" w:rsidRDefault="00FF778A" w:rsidP="00FF778A">
            <w:pPr>
              <w:widowControl/>
              <w:jc w:val="center"/>
              <w:rPr>
                <w:color w:val="000000"/>
                <w:kern w:val="0"/>
                <w:sz w:val="18"/>
                <w:szCs w:val="18"/>
              </w:rPr>
            </w:pPr>
            <w:r w:rsidRPr="00FF778A">
              <w:rPr>
                <w:color w:val="000000"/>
                <w:kern w:val="0"/>
                <w:sz w:val="18"/>
                <w:szCs w:val="18"/>
              </w:rPr>
              <w:t>0.514</w:t>
            </w:r>
          </w:p>
        </w:tc>
        <w:tc>
          <w:tcPr>
            <w:tcW w:w="491" w:type="pct"/>
            <w:shd w:val="clear" w:color="auto" w:fill="auto"/>
            <w:vAlign w:val="center"/>
            <w:hideMark/>
          </w:tcPr>
          <w:p w14:paraId="0856F6D3" w14:textId="77777777" w:rsidR="00FF778A" w:rsidRPr="00FF778A" w:rsidRDefault="00FF778A" w:rsidP="00FF778A">
            <w:pPr>
              <w:widowControl/>
              <w:jc w:val="center"/>
              <w:rPr>
                <w:color w:val="000000"/>
                <w:kern w:val="0"/>
                <w:sz w:val="18"/>
                <w:szCs w:val="18"/>
              </w:rPr>
            </w:pPr>
            <w:r w:rsidRPr="00FF778A">
              <w:rPr>
                <w:color w:val="000000"/>
                <w:kern w:val="0"/>
                <w:sz w:val="18"/>
                <w:szCs w:val="18"/>
              </w:rPr>
              <w:t>0.511</w:t>
            </w:r>
          </w:p>
        </w:tc>
        <w:tc>
          <w:tcPr>
            <w:tcW w:w="491" w:type="pct"/>
            <w:shd w:val="clear" w:color="auto" w:fill="auto"/>
            <w:vAlign w:val="center"/>
            <w:hideMark/>
          </w:tcPr>
          <w:p w14:paraId="0B47A9B0" w14:textId="77777777" w:rsidR="00FF778A" w:rsidRPr="00FF778A" w:rsidRDefault="00FF778A" w:rsidP="00FF778A">
            <w:pPr>
              <w:widowControl/>
              <w:jc w:val="center"/>
              <w:rPr>
                <w:color w:val="000000"/>
                <w:kern w:val="0"/>
                <w:sz w:val="18"/>
                <w:szCs w:val="18"/>
              </w:rPr>
            </w:pPr>
            <w:r w:rsidRPr="00FF778A">
              <w:rPr>
                <w:color w:val="000000"/>
                <w:kern w:val="0"/>
                <w:sz w:val="18"/>
                <w:szCs w:val="18"/>
              </w:rPr>
              <w:t>0.479</w:t>
            </w:r>
          </w:p>
        </w:tc>
        <w:tc>
          <w:tcPr>
            <w:tcW w:w="491" w:type="pct"/>
            <w:shd w:val="clear" w:color="auto" w:fill="auto"/>
            <w:vAlign w:val="center"/>
            <w:hideMark/>
          </w:tcPr>
          <w:p w14:paraId="57457EC8" w14:textId="77777777" w:rsidR="00FF778A" w:rsidRPr="00FF778A" w:rsidRDefault="00FF778A" w:rsidP="00FF778A">
            <w:pPr>
              <w:widowControl/>
              <w:jc w:val="center"/>
              <w:rPr>
                <w:color w:val="000000"/>
                <w:kern w:val="0"/>
                <w:sz w:val="18"/>
                <w:szCs w:val="18"/>
              </w:rPr>
            </w:pPr>
            <w:r w:rsidRPr="00FF778A">
              <w:rPr>
                <w:color w:val="000000"/>
                <w:kern w:val="0"/>
                <w:sz w:val="18"/>
                <w:szCs w:val="18"/>
              </w:rPr>
              <w:t>0.508</w:t>
            </w:r>
          </w:p>
        </w:tc>
        <w:tc>
          <w:tcPr>
            <w:tcW w:w="491" w:type="pct"/>
            <w:shd w:val="clear" w:color="auto" w:fill="auto"/>
            <w:vAlign w:val="center"/>
            <w:hideMark/>
          </w:tcPr>
          <w:p w14:paraId="201DA130" w14:textId="77777777" w:rsidR="00FF778A" w:rsidRPr="00FF778A" w:rsidRDefault="00FF778A" w:rsidP="00FF778A">
            <w:pPr>
              <w:widowControl/>
              <w:jc w:val="center"/>
              <w:rPr>
                <w:color w:val="000000"/>
                <w:kern w:val="0"/>
                <w:sz w:val="18"/>
                <w:szCs w:val="18"/>
              </w:rPr>
            </w:pPr>
            <w:r w:rsidRPr="00FF778A">
              <w:rPr>
                <w:color w:val="000000"/>
                <w:kern w:val="0"/>
                <w:sz w:val="18"/>
                <w:szCs w:val="18"/>
              </w:rPr>
              <w:t>0.518</w:t>
            </w:r>
          </w:p>
        </w:tc>
        <w:tc>
          <w:tcPr>
            <w:tcW w:w="590" w:type="pct"/>
            <w:shd w:val="clear" w:color="auto" w:fill="auto"/>
            <w:vAlign w:val="center"/>
            <w:hideMark/>
          </w:tcPr>
          <w:p w14:paraId="2BBD82CF" w14:textId="77777777" w:rsidR="00FF778A" w:rsidRPr="00FF778A" w:rsidRDefault="00FF778A" w:rsidP="00FF778A">
            <w:pPr>
              <w:widowControl/>
              <w:jc w:val="center"/>
              <w:rPr>
                <w:color w:val="000000"/>
                <w:kern w:val="0"/>
                <w:sz w:val="18"/>
                <w:szCs w:val="18"/>
              </w:rPr>
            </w:pPr>
            <w:r w:rsidRPr="00FF778A">
              <w:rPr>
                <w:color w:val="000000"/>
                <w:kern w:val="0"/>
                <w:sz w:val="18"/>
                <w:szCs w:val="18"/>
              </w:rPr>
              <w:t>101</w:t>
            </w:r>
          </w:p>
        </w:tc>
        <w:tc>
          <w:tcPr>
            <w:tcW w:w="479" w:type="pct"/>
            <w:vAlign w:val="center"/>
          </w:tcPr>
          <w:p w14:paraId="2404D7F3" w14:textId="2486CA75" w:rsidR="00FF778A" w:rsidRPr="00FF778A" w:rsidRDefault="00FF778A" w:rsidP="00FF778A">
            <w:pPr>
              <w:widowControl/>
              <w:jc w:val="center"/>
              <w:rPr>
                <w:rFonts w:ascii="宋体" w:hAnsi="宋体" w:cs="宋体"/>
                <w:color w:val="000000"/>
                <w:kern w:val="0"/>
                <w:sz w:val="18"/>
                <w:szCs w:val="18"/>
              </w:rPr>
            </w:pPr>
            <w:r>
              <w:rPr>
                <w:color w:val="000000"/>
                <w:kern w:val="0"/>
                <w:sz w:val="18"/>
                <w:szCs w:val="18"/>
                <w:lang w:bidi="ar"/>
              </w:rPr>
              <w:t>2.8</w:t>
            </w:r>
          </w:p>
        </w:tc>
      </w:tr>
      <w:tr w:rsidR="00FF778A" w:rsidRPr="00FF778A" w14:paraId="5692086F" w14:textId="3466BDB6" w:rsidTr="00FF778A">
        <w:trPr>
          <w:trHeight w:val="300"/>
        </w:trPr>
        <w:tc>
          <w:tcPr>
            <w:tcW w:w="494" w:type="pct"/>
            <w:vMerge/>
            <w:vAlign w:val="center"/>
            <w:hideMark/>
          </w:tcPr>
          <w:p w14:paraId="0867B7BB" w14:textId="77777777" w:rsidR="00FF778A" w:rsidRPr="00FF778A" w:rsidRDefault="00FF778A" w:rsidP="00FF778A">
            <w:pPr>
              <w:widowControl/>
              <w:jc w:val="left"/>
              <w:rPr>
                <w:rFonts w:ascii="宋体" w:hAnsi="宋体" w:cs="宋体"/>
                <w:color w:val="000000"/>
                <w:kern w:val="0"/>
                <w:sz w:val="18"/>
                <w:szCs w:val="18"/>
              </w:rPr>
            </w:pPr>
          </w:p>
        </w:tc>
        <w:tc>
          <w:tcPr>
            <w:tcW w:w="491" w:type="pct"/>
            <w:shd w:val="clear" w:color="auto" w:fill="auto"/>
            <w:vAlign w:val="center"/>
            <w:hideMark/>
          </w:tcPr>
          <w:p w14:paraId="0E002EB8" w14:textId="77777777" w:rsidR="00FF778A" w:rsidRPr="00FF778A" w:rsidRDefault="00FF778A" w:rsidP="00FF778A">
            <w:pPr>
              <w:widowControl/>
              <w:jc w:val="center"/>
              <w:rPr>
                <w:color w:val="000000"/>
                <w:kern w:val="0"/>
                <w:sz w:val="18"/>
                <w:szCs w:val="18"/>
              </w:rPr>
            </w:pPr>
            <w:r w:rsidRPr="00FF778A">
              <w:rPr>
                <w:color w:val="000000"/>
                <w:kern w:val="0"/>
                <w:sz w:val="18"/>
                <w:szCs w:val="18"/>
              </w:rPr>
              <w:t>5</w:t>
            </w:r>
          </w:p>
        </w:tc>
        <w:tc>
          <w:tcPr>
            <w:tcW w:w="491" w:type="pct"/>
            <w:shd w:val="clear" w:color="auto" w:fill="auto"/>
            <w:vAlign w:val="center"/>
            <w:hideMark/>
          </w:tcPr>
          <w:p w14:paraId="380CFBA5" w14:textId="77777777" w:rsidR="00FF778A" w:rsidRPr="00FF778A" w:rsidRDefault="00FF778A" w:rsidP="00FF778A">
            <w:pPr>
              <w:widowControl/>
              <w:jc w:val="center"/>
              <w:rPr>
                <w:color w:val="000000"/>
                <w:kern w:val="0"/>
                <w:sz w:val="18"/>
                <w:szCs w:val="18"/>
              </w:rPr>
            </w:pPr>
            <w:r w:rsidRPr="00FF778A">
              <w:rPr>
                <w:color w:val="000000"/>
                <w:kern w:val="0"/>
                <w:sz w:val="18"/>
                <w:szCs w:val="18"/>
              </w:rPr>
              <w:t>4.36</w:t>
            </w:r>
          </w:p>
        </w:tc>
        <w:tc>
          <w:tcPr>
            <w:tcW w:w="491" w:type="pct"/>
            <w:shd w:val="clear" w:color="auto" w:fill="auto"/>
            <w:vAlign w:val="center"/>
            <w:hideMark/>
          </w:tcPr>
          <w:p w14:paraId="651EC89F" w14:textId="77777777" w:rsidR="00FF778A" w:rsidRPr="00FF778A" w:rsidRDefault="00FF778A" w:rsidP="00FF778A">
            <w:pPr>
              <w:widowControl/>
              <w:jc w:val="center"/>
              <w:rPr>
                <w:color w:val="000000"/>
                <w:kern w:val="0"/>
                <w:sz w:val="18"/>
                <w:szCs w:val="18"/>
              </w:rPr>
            </w:pPr>
            <w:r w:rsidRPr="00FF778A">
              <w:rPr>
                <w:color w:val="000000"/>
                <w:kern w:val="0"/>
                <w:sz w:val="18"/>
                <w:szCs w:val="18"/>
              </w:rPr>
              <w:t>4.22</w:t>
            </w:r>
          </w:p>
        </w:tc>
        <w:tc>
          <w:tcPr>
            <w:tcW w:w="491" w:type="pct"/>
            <w:shd w:val="clear" w:color="auto" w:fill="auto"/>
            <w:vAlign w:val="center"/>
            <w:hideMark/>
          </w:tcPr>
          <w:p w14:paraId="69037A3D" w14:textId="77777777" w:rsidR="00FF778A" w:rsidRPr="00FF778A" w:rsidRDefault="00FF778A" w:rsidP="00FF778A">
            <w:pPr>
              <w:widowControl/>
              <w:jc w:val="center"/>
              <w:rPr>
                <w:color w:val="000000"/>
                <w:kern w:val="0"/>
                <w:sz w:val="18"/>
                <w:szCs w:val="18"/>
              </w:rPr>
            </w:pPr>
            <w:r w:rsidRPr="00FF778A">
              <w:rPr>
                <w:color w:val="000000"/>
                <w:kern w:val="0"/>
                <w:sz w:val="18"/>
                <w:szCs w:val="18"/>
              </w:rPr>
              <w:t>4.59</w:t>
            </w:r>
          </w:p>
        </w:tc>
        <w:tc>
          <w:tcPr>
            <w:tcW w:w="491" w:type="pct"/>
            <w:shd w:val="clear" w:color="auto" w:fill="auto"/>
            <w:vAlign w:val="center"/>
            <w:hideMark/>
          </w:tcPr>
          <w:p w14:paraId="45756760" w14:textId="77777777" w:rsidR="00FF778A" w:rsidRPr="00FF778A" w:rsidRDefault="00FF778A" w:rsidP="00FF778A">
            <w:pPr>
              <w:widowControl/>
              <w:jc w:val="center"/>
              <w:rPr>
                <w:color w:val="000000"/>
                <w:kern w:val="0"/>
                <w:sz w:val="18"/>
                <w:szCs w:val="18"/>
              </w:rPr>
            </w:pPr>
            <w:r w:rsidRPr="00FF778A">
              <w:rPr>
                <w:color w:val="000000"/>
                <w:kern w:val="0"/>
                <w:sz w:val="18"/>
                <w:szCs w:val="18"/>
              </w:rPr>
              <w:t>4.4</w:t>
            </w:r>
          </w:p>
        </w:tc>
        <w:tc>
          <w:tcPr>
            <w:tcW w:w="491" w:type="pct"/>
            <w:shd w:val="clear" w:color="auto" w:fill="auto"/>
            <w:vAlign w:val="center"/>
            <w:hideMark/>
          </w:tcPr>
          <w:p w14:paraId="440BB952" w14:textId="77777777" w:rsidR="00FF778A" w:rsidRPr="00FF778A" w:rsidRDefault="00FF778A" w:rsidP="00FF778A">
            <w:pPr>
              <w:widowControl/>
              <w:jc w:val="center"/>
              <w:rPr>
                <w:color w:val="000000"/>
                <w:kern w:val="0"/>
                <w:sz w:val="18"/>
                <w:szCs w:val="18"/>
              </w:rPr>
            </w:pPr>
            <w:r w:rsidRPr="00FF778A">
              <w:rPr>
                <w:color w:val="000000"/>
                <w:kern w:val="0"/>
                <w:sz w:val="18"/>
                <w:szCs w:val="18"/>
              </w:rPr>
              <w:t>4.34</w:t>
            </w:r>
          </w:p>
        </w:tc>
        <w:tc>
          <w:tcPr>
            <w:tcW w:w="491" w:type="pct"/>
            <w:shd w:val="clear" w:color="auto" w:fill="auto"/>
            <w:vAlign w:val="center"/>
            <w:hideMark/>
          </w:tcPr>
          <w:p w14:paraId="10D16AC4" w14:textId="77777777" w:rsidR="00FF778A" w:rsidRPr="00FF778A" w:rsidRDefault="00FF778A" w:rsidP="00FF778A">
            <w:pPr>
              <w:widowControl/>
              <w:jc w:val="center"/>
              <w:rPr>
                <w:color w:val="000000"/>
                <w:kern w:val="0"/>
                <w:sz w:val="18"/>
                <w:szCs w:val="18"/>
              </w:rPr>
            </w:pPr>
            <w:r w:rsidRPr="00FF778A">
              <w:rPr>
                <w:color w:val="000000"/>
                <w:kern w:val="0"/>
                <w:sz w:val="18"/>
                <w:szCs w:val="18"/>
              </w:rPr>
              <w:t>4.45</w:t>
            </w:r>
          </w:p>
        </w:tc>
        <w:tc>
          <w:tcPr>
            <w:tcW w:w="590" w:type="pct"/>
            <w:shd w:val="clear" w:color="auto" w:fill="auto"/>
            <w:vAlign w:val="center"/>
            <w:hideMark/>
          </w:tcPr>
          <w:p w14:paraId="4CF98ADD" w14:textId="77777777" w:rsidR="00FF778A" w:rsidRPr="00FF778A" w:rsidRDefault="00FF778A" w:rsidP="00FF778A">
            <w:pPr>
              <w:widowControl/>
              <w:jc w:val="center"/>
              <w:rPr>
                <w:color w:val="000000"/>
                <w:kern w:val="0"/>
                <w:sz w:val="18"/>
                <w:szCs w:val="18"/>
              </w:rPr>
            </w:pPr>
            <w:r w:rsidRPr="00FF778A">
              <w:rPr>
                <w:color w:val="000000"/>
                <w:kern w:val="0"/>
                <w:sz w:val="18"/>
                <w:szCs w:val="18"/>
              </w:rPr>
              <w:t>87.9</w:t>
            </w:r>
          </w:p>
        </w:tc>
        <w:tc>
          <w:tcPr>
            <w:tcW w:w="479" w:type="pct"/>
            <w:vAlign w:val="center"/>
          </w:tcPr>
          <w:p w14:paraId="0D522DB3" w14:textId="6211C205" w:rsidR="00FF778A" w:rsidRPr="00FF778A" w:rsidRDefault="00FF778A" w:rsidP="00FF778A">
            <w:pPr>
              <w:widowControl/>
              <w:jc w:val="center"/>
              <w:rPr>
                <w:rFonts w:ascii="宋体" w:hAnsi="宋体" w:cs="宋体"/>
                <w:color w:val="000000"/>
                <w:kern w:val="0"/>
                <w:sz w:val="18"/>
                <w:szCs w:val="18"/>
              </w:rPr>
            </w:pPr>
            <w:r>
              <w:rPr>
                <w:color w:val="000000"/>
                <w:kern w:val="0"/>
                <w:sz w:val="18"/>
                <w:szCs w:val="18"/>
                <w:lang w:bidi="ar"/>
              </w:rPr>
              <w:t>2.8</w:t>
            </w:r>
          </w:p>
        </w:tc>
      </w:tr>
      <w:tr w:rsidR="00FF778A" w:rsidRPr="00FF778A" w14:paraId="0D1D230F" w14:textId="6C30CC17" w:rsidTr="00FF778A">
        <w:trPr>
          <w:trHeight w:val="300"/>
        </w:trPr>
        <w:tc>
          <w:tcPr>
            <w:tcW w:w="494" w:type="pct"/>
            <w:vMerge/>
            <w:vAlign w:val="center"/>
            <w:hideMark/>
          </w:tcPr>
          <w:p w14:paraId="3B5A7D7D" w14:textId="77777777" w:rsidR="00FF778A" w:rsidRPr="00FF778A" w:rsidRDefault="00FF778A" w:rsidP="00FF778A">
            <w:pPr>
              <w:widowControl/>
              <w:jc w:val="left"/>
              <w:rPr>
                <w:rFonts w:ascii="宋体" w:hAnsi="宋体" w:cs="宋体"/>
                <w:color w:val="000000"/>
                <w:kern w:val="0"/>
                <w:sz w:val="18"/>
                <w:szCs w:val="18"/>
              </w:rPr>
            </w:pPr>
          </w:p>
        </w:tc>
        <w:tc>
          <w:tcPr>
            <w:tcW w:w="491" w:type="pct"/>
            <w:shd w:val="clear" w:color="auto" w:fill="auto"/>
            <w:vAlign w:val="center"/>
            <w:hideMark/>
          </w:tcPr>
          <w:p w14:paraId="198D0538" w14:textId="77777777" w:rsidR="00FF778A" w:rsidRPr="00FF778A" w:rsidRDefault="00FF778A" w:rsidP="00FF778A">
            <w:pPr>
              <w:widowControl/>
              <w:jc w:val="center"/>
              <w:rPr>
                <w:color w:val="000000"/>
                <w:kern w:val="0"/>
                <w:sz w:val="18"/>
                <w:szCs w:val="18"/>
              </w:rPr>
            </w:pPr>
            <w:r w:rsidRPr="00FF778A">
              <w:rPr>
                <w:color w:val="000000"/>
                <w:kern w:val="0"/>
                <w:sz w:val="18"/>
                <w:szCs w:val="18"/>
              </w:rPr>
              <w:t>10</w:t>
            </w:r>
          </w:p>
        </w:tc>
        <w:tc>
          <w:tcPr>
            <w:tcW w:w="491" w:type="pct"/>
            <w:shd w:val="clear" w:color="auto" w:fill="auto"/>
            <w:vAlign w:val="center"/>
            <w:hideMark/>
          </w:tcPr>
          <w:p w14:paraId="520E02E5" w14:textId="77777777" w:rsidR="00FF778A" w:rsidRPr="00FF778A" w:rsidRDefault="00FF778A" w:rsidP="00FF778A">
            <w:pPr>
              <w:widowControl/>
              <w:jc w:val="center"/>
              <w:rPr>
                <w:color w:val="000000"/>
                <w:kern w:val="0"/>
                <w:sz w:val="18"/>
                <w:szCs w:val="18"/>
              </w:rPr>
            </w:pPr>
            <w:r w:rsidRPr="00FF778A">
              <w:rPr>
                <w:color w:val="000000"/>
                <w:kern w:val="0"/>
                <w:sz w:val="18"/>
                <w:szCs w:val="18"/>
              </w:rPr>
              <w:t>9.5</w:t>
            </w:r>
          </w:p>
        </w:tc>
        <w:tc>
          <w:tcPr>
            <w:tcW w:w="491" w:type="pct"/>
            <w:shd w:val="clear" w:color="auto" w:fill="auto"/>
            <w:vAlign w:val="center"/>
            <w:hideMark/>
          </w:tcPr>
          <w:p w14:paraId="7E91E4F4" w14:textId="77777777" w:rsidR="00FF778A" w:rsidRPr="00FF778A" w:rsidRDefault="00FF778A" w:rsidP="00FF778A">
            <w:pPr>
              <w:widowControl/>
              <w:jc w:val="center"/>
              <w:rPr>
                <w:color w:val="000000"/>
                <w:kern w:val="0"/>
                <w:sz w:val="18"/>
                <w:szCs w:val="18"/>
              </w:rPr>
            </w:pPr>
            <w:r w:rsidRPr="00FF778A">
              <w:rPr>
                <w:color w:val="000000"/>
                <w:kern w:val="0"/>
                <w:sz w:val="18"/>
                <w:szCs w:val="18"/>
              </w:rPr>
              <w:t>10.4</w:t>
            </w:r>
          </w:p>
        </w:tc>
        <w:tc>
          <w:tcPr>
            <w:tcW w:w="491" w:type="pct"/>
            <w:shd w:val="clear" w:color="auto" w:fill="auto"/>
            <w:vAlign w:val="center"/>
            <w:hideMark/>
          </w:tcPr>
          <w:p w14:paraId="3E0955B5" w14:textId="77777777" w:rsidR="00FF778A" w:rsidRPr="00FF778A" w:rsidRDefault="00FF778A" w:rsidP="00FF778A">
            <w:pPr>
              <w:widowControl/>
              <w:jc w:val="center"/>
              <w:rPr>
                <w:color w:val="000000"/>
                <w:kern w:val="0"/>
                <w:sz w:val="18"/>
                <w:szCs w:val="18"/>
              </w:rPr>
            </w:pPr>
            <w:r w:rsidRPr="00FF778A">
              <w:rPr>
                <w:color w:val="000000"/>
                <w:kern w:val="0"/>
                <w:sz w:val="18"/>
                <w:szCs w:val="18"/>
              </w:rPr>
              <w:t>9.9</w:t>
            </w:r>
          </w:p>
        </w:tc>
        <w:tc>
          <w:tcPr>
            <w:tcW w:w="491" w:type="pct"/>
            <w:shd w:val="clear" w:color="auto" w:fill="auto"/>
            <w:vAlign w:val="center"/>
            <w:hideMark/>
          </w:tcPr>
          <w:p w14:paraId="0729DE58" w14:textId="77777777" w:rsidR="00FF778A" w:rsidRPr="00FF778A" w:rsidRDefault="00FF778A" w:rsidP="00FF778A">
            <w:pPr>
              <w:widowControl/>
              <w:jc w:val="center"/>
              <w:rPr>
                <w:color w:val="000000"/>
                <w:kern w:val="0"/>
                <w:sz w:val="18"/>
                <w:szCs w:val="18"/>
              </w:rPr>
            </w:pPr>
            <w:r w:rsidRPr="00FF778A">
              <w:rPr>
                <w:color w:val="000000"/>
                <w:kern w:val="0"/>
                <w:sz w:val="18"/>
                <w:szCs w:val="18"/>
              </w:rPr>
              <w:t>9.3</w:t>
            </w:r>
          </w:p>
        </w:tc>
        <w:tc>
          <w:tcPr>
            <w:tcW w:w="491" w:type="pct"/>
            <w:shd w:val="clear" w:color="auto" w:fill="auto"/>
            <w:vAlign w:val="center"/>
            <w:hideMark/>
          </w:tcPr>
          <w:p w14:paraId="6C43846C" w14:textId="77777777" w:rsidR="00FF778A" w:rsidRPr="00FF778A" w:rsidRDefault="00FF778A" w:rsidP="00FF778A">
            <w:pPr>
              <w:widowControl/>
              <w:jc w:val="center"/>
              <w:rPr>
                <w:color w:val="000000"/>
                <w:kern w:val="0"/>
                <w:sz w:val="18"/>
                <w:szCs w:val="18"/>
              </w:rPr>
            </w:pPr>
            <w:r w:rsidRPr="00FF778A">
              <w:rPr>
                <w:color w:val="000000"/>
                <w:kern w:val="0"/>
                <w:sz w:val="18"/>
                <w:szCs w:val="18"/>
              </w:rPr>
              <w:t>10.5</w:t>
            </w:r>
          </w:p>
        </w:tc>
        <w:tc>
          <w:tcPr>
            <w:tcW w:w="491" w:type="pct"/>
            <w:shd w:val="clear" w:color="auto" w:fill="auto"/>
            <w:vAlign w:val="center"/>
            <w:hideMark/>
          </w:tcPr>
          <w:p w14:paraId="753C14BF" w14:textId="77777777" w:rsidR="00FF778A" w:rsidRPr="00FF778A" w:rsidRDefault="00FF778A" w:rsidP="00FF778A">
            <w:pPr>
              <w:widowControl/>
              <w:jc w:val="center"/>
              <w:rPr>
                <w:color w:val="000000"/>
                <w:kern w:val="0"/>
                <w:sz w:val="18"/>
                <w:szCs w:val="18"/>
              </w:rPr>
            </w:pPr>
            <w:r w:rsidRPr="00FF778A">
              <w:rPr>
                <w:color w:val="000000"/>
                <w:kern w:val="0"/>
                <w:sz w:val="18"/>
                <w:szCs w:val="18"/>
              </w:rPr>
              <w:t>9.9</w:t>
            </w:r>
          </w:p>
        </w:tc>
        <w:tc>
          <w:tcPr>
            <w:tcW w:w="590" w:type="pct"/>
            <w:shd w:val="clear" w:color="auto" w:fill="auto"/>
            <w:vAlign w:val="center"/>
            <w:hideMark/>
          </w:tcPr>
          <w:p w14:paraId="1CF4EAC9" w14:textId="77777777" w:rsidR="00FF778A" w:rsidRPr="00FF778A" w:rsidRDefault="00FF778A" w:rsidP="00FF778A">
            <w:pPr>
              <w:widowControl/>
              <w:jc w:val="center"/>
              <w:rPr>
                <w:color w:val="000000"/>
                <w:kern w:val="0"/>
                <w:sz w:val="18"/>
                <w:szCs w:val="18"/>
              </w:rPr>
            </w:pPr>
            <w:r w:rsidRPr="00FF778A">
              <w:rPr>
                <w:color w:val="000000"/>
                <w:kern w:val="0"/>
                <w:sz w:val="18"/>
                <w:szCs w:val="18"/>
              </w:rPr>
              <w:t>99.1</w:t>
            </w:r>
          </w:p>
        </w:tc>
        <w:tc>
          <w:tcPr>
            <w:tcW w:w="479" w:type="pct"/>
            <w:vAlign w:val="center"/>
          </w:tcPr>
          <w:p w14:paraId="08523E3B" w14:textId="5E4D19A6" w:rsidR="00FF778A" w:rsidRPr="00FF778A" w:rsidRDefault="00FF778A" w:rsidP="00FF778A">
            <w:pPr>
              <w:widowControl/>
              <w:jc w:val="center"/>
              <w:rPr>
                <w:rFonts w:ascii="宋体" w:hAnsi="宋体" w:cs="宋体"/>
                <w:color w:val="000000"/>
                <w:kern w:val="0"/>
                <w:sz w:val="18"/>
                <w:szCs w:val="18"/>
              </w:rPr>
            </w:pPr>
            <w:r>
              <w:rPr>
                <w:color w:val="000000"/>
                <w:kern w:val="0"/>
                <w:sz w:val="18"/>
                <w:szCs w:val="18"/>
                <w:lang w:bidi="ar"/>
              </w:rPr>
              <w:t>4.6</w:t>
            </w:r>
          </w:p>
        </w:tc>
      </w:tr>
    </w:tbl>
    <w:p w14:paraId="0CDB8BD0" w14:textId="56883258" w:rsidR="00FF778A" w:rsidRDefault="00FF778A" w:rsidP="00A94CCD">
      <w:pPr>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（2）实验室间</w:t>
      </w:r>
      <w:r>
        <w:rPr>
          <w:rFonts w:ascii="仿宋_GB2312" w:eastAsia="仿宋_GB2312" w:hAnsi="宋体"/>
          <w:sz w:val="32"/>
          <w:szCs w:val="32"/>
          <w:lang w:val="zh-CN"/>
        </w:rPr>
        <w:t>正确度</w:t>
      </w:r>
      <w:r>
        <w:rPr>
          <w:rFonts w:ascii="仿宋_GB2312" w:eastAsia="仿宋_GB2312" w:hAnsi="宋体" w:hint="eastAsia"/>
          <w:sz w:val="32"/>
          <w:szCs w:val="32"/>
          <w:lang w:val="zh-CN"/>
        </w:rPr>
        <w:t>和</w:t>
      </w:r>
      <w:r>
        <w:rPr>
          <w:rFonts w:ascii="仿宋_GB2312" w:eastAsia="仿宋_GB2312" w:hAnsi="宋体"/>
          <w:sz w:val="32"/>
          <w:szCs w:val="32"/>
          <w:lang w:val="zh-CN"/>
        </w:rPr>
        <w:t>精密度</w:t>
      </w:r>
    </w:p>
    <w:p w14:paraId="0E700D28" w14:textId="7CE48D3C" w:rsidR="00244D0E" w:rsidRDefault="00FF778A" w:rsidP="00A94CCD">
      <w:pPr>
        <w:ind w:firstLineChars="200" w:firstLine="640"/>
        <w:rPr>
          <w:rFonts w:ascii="仿宋_GB2312" w:eastAsia="仿宋_GB2312" w:hAnsi="宋体"/>
          <w:sz w:val="32"/>
          <w:szCs w:val="32"/>
          <w:lang w:val="zh-CN"/>
        </w:rPr>
        <w:sectPr w:rsidR="00244D0E" w:rsidSect="004715D8">
          <w:footerReference w:type="default" r:id="rId15"/>
          <w:pgSz w:w="11906" w:h="16838"/>
          <w:pgMar w:top="1474" w:right="1474" w:bottom="1474" w:left="1474" w:header="851" w:footer="992" w:gutter="0"/>
          <w:cols w:space="425"/>
          <w:docGrid w:type="lines" w:linePitch="312"/>
        </w:sectPr>
      </w:pPr>
      <w:r>
        <w:rPr>
          <w:rFonts w:ascii="仿宋_GB2312" w:eastAsia="仿宋_GB2312" w:hAnsi="宋体" w:hint="eastAsia"/>
          <w:sz w:val="32"/>
          <w:szCs w:val="32"/>
          <w:lang w:val="zh-CN"/>
        </w:rPr>
        <w:t>由于</w:t>
      </w:r>
      <w:r>
        <w:rPr>
          <w:rFonts w:ascii="仿宋_GB2312" w:eastAsia="仿宋_GB2312" w:hAnsi="宋体"/>
          <w:sz w:val="32"/>
          <w:szCs w:val="32"/>
          <w:lang w:val="zh-CN"/>
        </w:rPr>
        <w:t>市面上的米粉样品均未检查出</w:t>
      </w:r>
      <w:r w:rsidRPr="004B2B9C">
        <w:rPr>
          <w:rFonts w:ascii="仿宋_GB2312" w:eastAsia="仿宋_GB2312" w:hAnsi="宋体" w:hint="eastAsia"/>
          <w:sz w:val="32"/>
          <w:szCs w:val="32"/>
          <w:lang w:val="zh-CN"/>
        </w:rPr>
        <w:t>5种罂粟壳生物碱，</w:t>
      </w:r>
      <w:r w:rsidRPr="004B2B9C">
        <w:rPr>
          <w:rFonts w:ascii="仿宋_GB2312" w:eastAsia="仿宋_GB2312" w:hAnsi="宋体"/>
          <w:sz w:val="32"/>
          <w:szCs w:val="32"/>
          <w:lang w:val="zh-CN"/>
        </w:rPr>
        <w:t>因此在进行</w:t>
      </w:r>
      <w:r w:rsidRPr="004B2B9C">
        <w:rPr>
          <w:rFonts w:ascii="仿宋_GB2312" w:eastAsia="仿宋_GB2312" w:hAnsi="宋体" w:hint="eastAsia"/>
          <w:sz w:val="32"/>
          <w:szCs w:val="32"/>
          <w:lang w:val="zh-CN"/>
        </w:rPr>
        <w:t>实验室</w:t>
      </w:r>
      <w:r w:rsidRPr="004B2B9C">
        <w:rPr>
          <w:rFonts w:ascii="仿宋_GB2312" w:eastAsia="仿宋_GB2312" w:hAnsi="宋体"/>
          <w:sz w:val="32"/>
          <w:szCs w:val="32"/>
          <w:lang w:val="zh-CN"/>
        </w:rPr>
        <w:t>正确度和精密度</w:t>
      </w:r>
      <w:r w:rsidRPr="004B2B9C">
        <w:rPr>
          <w:rFonts w:ascii="仿宋_GB2312" w:eastAsia="仿宋_GB2312" w:hAnsi="宋体" w:hint="eastAsia"/>
          <w:sz w:val="32"/>
          <w:szCs w:val="32"/>
          <w:lang w:val="zh-CN"/>
        </w:rPr>
        <w:t>的</w:t>
      </w:r>
      <w:r w:rsidR="00042C38">
        <w:rPr>
          <w:rFonts w:ascii="仿宋_GB2312" w:eastAsia="仿宋_GB2312" w:hAnsi="宋体"/>
          <w:sz w:val="32"/>
          <w:szCs w:val="32"/>
          <w:lang w:val="zh-CN"/>
        </w:rPr>
        <w:t>验证试验时</w:t>
      </w:r>
      <w:r w:rsidRPr="004B2B9C">
        <w:rPr>
          <w:rFonts w:ascii="仿宋_GB2312" w:eastAsia="仿宋_GB2312" w:hAnsi="宋体"/>
          <w:sz w:val="32"/>
          <w:szCs w:val="32"/>
          <w:lang w:val="zh-CN"/>
        </w:rPr>
        <w:t>采用加标回收的方法</w:t>
      </w:r>
      <w:r w:rsidRPr="004B2B9C">
        <w:rPr>
          <w:rFonts w:ascii="仿宋_GB2312" w:eastAsia="仿宋_GB2312" w:hAnsi="宋体" w:hint="eastAsia"/>
          <w:sz w:val="32"/>
          <w:szCs w:val="32"/>
          <w:lang w:val="zh-CN"/>
        </w:rPr>
        <w:t>测定</w:t>
      </w:r>
      <w:r w:rsidRPr="004B2B9C">
        <w:rPr>
          <w:rFonts w:ascii="仿宋_GB2312" w:eastAsia="仿宋_GB2312" w:hAnsi="宋体"/>
          <w:sz w:val="32"/>
          <w:szCs w:val="32"/>
          <w:lang w:val="zh-CN"/>
        </w:rPr>
        <w:t>实验室间</w:t>
      </w:r>
      <w:r w:rsidRPr="004B2B9C">
        <w:rPr>
          <w:rFonts w:ascii="仿宋_GB2312" w:eastAsia="仿宋_GB2312" w:hAnsi="宋体" w:hint="eastAsia"/>
          <w:sz w:val="32"/>
          <w:szCs w:val="32"/>
          <w:lang w:val="zh-CN"/>
        </w:rPr>
        <w:t>方法</w:t>
      </w:r>
      <w:r w:rsidRPr="004B2B9C">
        <w:rPr>
          <w:rFonts w:ascii="仿宋_GB2312" w:eastAsia="仿宋_GB2312" w:hAnsi="宋体"/>
          <w:sz w:val="32"/>
          <w:szCs w:val="32"/>
          <w:lang w:val="zh-CN"/>
        </w:rPr>
        <w:t>的</w:t>
      </w:r>
      <w:r w:rsidRPr="004B2B9C">
        <w:rPr>
          <w:rFonts w:ascii="仿宋_GB2312" w:eastAsia="仿宋_GB2312" w:hAnsi="宋体" w:hint="eastAsia"/>
          <w:sz w:val="32"/>
          <w:szCs w:val="32"/>
          <w:lang w:val="zh-CN"/>
        </w:rPr>
        <w:t>正确度和精密度。即</w:t>
      </w:r>
      <w:r w:rsidR="00042C38">
        <w:rPr>
          <w:rFonts w:ascii="仿宋_GB2312" w:eastAsia="仿宋_GB2312" w:hAnsi="宋体" w:hint="eastAsia"/>
          <w:sz w:val="32"/>
          <w:szCs w:val="32"/>
          <w:lang w:val="zh-CN"/>
        </w:rPr>
        <w:t>4家</w:t>
      </w:r>
      <w:r w:rsidR="00042C38">
        <w:rPr>
          <w:rFonts w:ascii="仿宋_GB2312" w:eastAsia="仿宋_GB2312" w:hAnsi="宋体"/>
          <w:sz w:val="32"/>
          <w:szCs w:val="32"/>
          <w:lang w:val="zh-CN"/>
        </w:rPr>
        <w:t>验证实验室</w:t>
      </w:r>
      <w:r w:rsidRPr="004B2B9C">
        <w:rPr>
          <w:rFonts w:ascii="仿宋_GB2312" w:eastAsia="仿宋_GB2312" w:hAnsi="宋体" w:hint="eastAsia"/>
          <w:sz w:val="32"/>
          <w:szCs w:val="32"/>
          <w:lang w:val="zh-CN"/>
        </w:rPr>
        <w:t>使用同一来源的样品</w:t>
      </w:r>
      <w:r w:rsidR="004B2B9C" w:rsidRPr="004B2B9C">
        <w:rPr>
          <w:rFonts w:ascii="仿宋_GB2312" w:eastAsia="仿宋_GB2312" w:hAnsi="宋体" w:hint="eastAsia"/>
          <w:sz w:val="32"/>
          <w:szCs w:val="32"/>
          <w:lang w:val="zh-CN"/>
        </w:rPr>
        <w:t>，</w:t>
      </w:r>
      <w:r w:rsidR="004B2B9C" w:rsidRPr="004B2B9C">
        <w:rPr>
          <w:rFonts w:ascii="仿宋_GB2312" w:eastAsia="仿宋_GB2312" w:hAnsi="宋体"/>
          <w:sz w:val="32"/>
          <w:szCs w:val="32"/>
          <w:lang w:val="zh-CN"/>
        </w:rPr>
        <w:t>分别加入配置好的</w:t>
      </w:r>
      <w:r w:rsidR="004B2B9C" w:rsidRPr="00FF778A">
        <w:rPr>
          <w:rFonts w:ascii="仿宋_GB2312" w:eastAsia="仿宋_GB2312" w:hAnsi="宋体" w:hint="eastAsia"/>
          <w:sz w:val="32"/>
          <w:szCs w:val="32"/>
          <w:lang w:val="zh-CN"/>
        </w:rPr>
        <w:t>3个不同浓度的标准溶液</w:t>
      </w:r>
      <w:r w:rsidR="004B2B9C">
        <w:rPr>
          <w:rFonts w:ascii="仿宋_GB2312" w:eastAsia="仿宋_GB2312" w:hAnsi="宋体" w:hint="eastAsia"/>
          <w:sz w:val="32"/>
          <w:szCs w:val="32"/>
          <w:lang w:val="zh-CN"/>
        </w:rPr>
        <w:t>，</w:t>
      </w:r>
      <w:r w:rsidR="004B2B9C" w:rsidRPr="004B2B9C">
        <w:rPr>
          <w:rFonts w:ascii="仿宋_GB2312" w:eastAsia="仿宋_GB2312" w:hAnsi="宋体" w:hint="eastAsia"/>
          <w:sz w:val="32"/>
          <w:szCs w:val="32"/>
          <w:lang w:val="zh-CN"/>
        </w:rPr>
        <w:t>每个浓度做6个平行样，使用本标准规定的方法处理并检测，计算平均值</w:t>
      </w:r>
      <w:r w:rsidR="004B2B9C">
        <w:rPr>
          <w:rFonts w:ascii="仿宋_GB2312" w:eastAsia="仿宋_GB2312" w:hAnsi="宋体" w:hint="eastAsia"/>
          <w:sz w:val="32"/>
          <w:szCs w:val="32"/>
          <w:lang w:val="zh-CN"/>
        </w:rPr>
        <w:t>和</w:t>
      </w:r>
      <w:r w:rsidR="004B2B9C" w:rsidRPr="00FF778A">
        <w:rPr>
          <w:rFonts w:ascii="仿宋_GB2312" w:eastAsia="仿宋_GB2312" w:hAnsi="宋体" w:hint="eastAsia"/>
          <w:sz w:val="32"/>
          <w:szCs w:val="32"/>
          <w:lang w:val="zh-CN"/>
        </w:rPr>
        <w:t>RSD</w:t>
      </w:r>
      <w:r w:rsidR="004B2B9C">
        <w:rPr>
          <w:rFonts w:ascii="仿宋_GB2312" w:eastAsia="仿宋_GB2312" w:hAnsi="宋体"/>
          <w:sz w:val="32"/>
          <w:szCs w:val="32"/>
          <w:lang w:val="zh-CN"/>
        </w:rPr>
        <w:t>，结果</w:t>
      </w:r>
      <w:r w:rsidR="004B2B9C">
        <w:rPr>
          <w:rFonts w:ascii="仿宋_GB2312" w:eastAsia="仿宋_GB2312" w:hAnsi="宋体" w:hint="eastAsia"/>
          <w:sz w:val="32"/>
          <w:szCs w:val="32"/>
          <w:lang w:val="zh-CN"/>
        </w:rPr>
        <w:t>见</w:t>
      </w:r>
      <w:r w:rsidR="004B2B9C">
        <w:rPr>
          <w:rFonts w:ascii="仿宋_GB2312" w:eastAsia="仿宋_GB2312" w:hAnsi="宋体"/>
          <w:sz w:val="32"/>
          <w:szCs w:val="32"/>
          <w:lang w:val="zh-CN"/>
        </w:rPr>
        <w:t>表8</w:t>
      </w:r>
      <w:r w:rsidR="00244D0E" w:rsidRPr="00244D0E">
        <w:rPr>
          <w:rFonts w:ascii="仿宋_GB2312" w:eastAsia="仿宋_GB2312" w:hAnsi="宋体" w:hint="eastAsia"/>
          <w:sz w:val="32"/>
          <w:szCs w:val="32"/>
          <w:lang w:val="zh-CN"/>
        </w:rPr>
        <w:t>～</w:t>
      </w:r>
      <w:r w:rsidR="00A660D6">
        <w:rPr>
          <w:rFonts w:ascii="仿宋_GB2312" w:eastAsia="仿宋_GB2312" w:hAnsi="宋体" w:hint="eastAsia"/>
          <w:sz w:val="32"/>
          <w:szCs w:val="32"/>
          <w:lang w:val="zh-CN"/>
        </w:rPr>
        <w:t>表12</w:t>
      </w:r>
      <w:r w:rsidR="004B2B9C">
        <w:rPr>
          <w:rFonts w:ascii="仿宋_GB2312" w:eastAsia="仿宋_GB2312" w:hAnsi="宋体" w:hint="eastAsia"/>
          <w:sz w:val="32"/>
          <w:szCs w:val="32"/>
          <w:lang w:val="zh-CN"/>
        </w:rPr>
        <w:t>。由表可知</w:t>
      </w:r>
      <w:bookmarkStart w:id="2" w:name="_GoBack"/>
      <w:bookmarkEnd w:id="2"/>
      <w:r w:rsidR="004B2B9C">
        <w:rPr>
          <w:rFonts w:ascii="仿宋_GB2312" w:eastAsia="仿宋_GB2312" w:hAnsi="宋体"/>
          <w:sz w:val="32"/>
          <w:szCs w:val="32"/>
          <w:lang w:val="zh-CN"/>
        </w:rPr>
        <w:t>，</w:t>
      </w:r>
      <w:r w:rsidR="004B2B9C" w:rsidRPr="00FF778A">
        <w:rPr>
          <w:rFonts w:ascii="仿宋_GB2312" w:eastAsia="仿宋_GB2312" w:hAnsi="宋体" w:hint="eastAsia"/>
          <w:sz w:val="32"/>
          <w:szCs w:val="32"/>
          <w:lang w:val="zh-CN"/>
        </w:rPr>
        <w:t>5个化合物在3个加标浓度水平下的</w:t>
      </w:r>
      <w:r w:rsidR="001B51A1">
        <w:rPr>
          <w:rFonts w:ascii="仿宋_GB2312" w:eastAsia="仿宋_GB2312" w:hAnsi="宋体" w:hint="eastAsia"/>
          <w:sz w:val="32"/>
          <w:szCs w:val="32"/>
          <w:lang w:val="zh-CN"/>
        </w:rPr>
        <w:t>回收率符合</w:t>
      </w:r>
      <w:r w:rsidR="00244D0E">
        <w:rPr>
          <w:rFonts w:ascii="仿宋_GB2312" w:eastAsia="仿宋_GB2312" w:hAnsi="宋体" w:hint="eastAsia"/>
          <w:sz w:val="32"/>
          <w:szCs w:val="32"/>
          <w:lang w:val="zh-CN"/>
        </w:rPr>
        <w:t>相关标准</w:t>
      </w:r>
      <w:r w:rsidR="004B2B9C" w:rsidRPr="00FF778A">
        <w:rPr>
          <w:rFonts w:ascii="仿宋_GB2312" w:eastAsia="仿宋_GB2312" w:hAnsi="宋体" w:hint="eastAsia"/>
          <w:sz w:val="32"/>
          <w:szCs w:val="32"/>
          <w:lang w:val="zh-CN"/>
        </w:rPr>
        <w:t>要求</w:t>
      </w:r>
      <w:r w:rsidR="001B51A1">
        <w:rPr>
          <w:rFonts w:ascii="仿宋_GB2312" w:eastAsia="仿宋_GB2312" w:hAnsi="宋体" w:hint="eastAsia"/>
          <w:sz w:val="32"/>
          <w:szCs w:val="32"/>
          <w:lang w:val="zh-CN"/>
        </w:rPr>
        <w:t>，总</w:t>
      </w:r>
      <w:r w:rsidR="001B51A1">
        <w:rPr>
          <w:rFonts w:ascii="仿宋_GB2312" w:eastAsia="仿宋_GB2312" w:hAnsi="宋体" w:hint="eastAsia"/>
          <w:sz w:val="32"/>
          <w:szCs w:val="32"/>
          <w:lang w:val="zh-CN"/>
        </w:rPr>
        <w:t>RSD</w:t>
      </w:r>
      <w:r w:rsidR="001B51A1" w:rsidRPr="001B51A1">
        <w:rPr>
          <w:rFonts w:ascii="仿宋_GB2312" w:eastAsia="仿宋_GB2312" w:hAnsi="宋体" w:hint="eastAsia"/>
          <w:sz w:val="32"/>
          <w:szCs w:val="32"/>
          <w:lang w:val="zh-CN"/>
        </w:rPr>
        <w:t>＜</w:t>
      </w:r>
      <w:r w:rsidR="001B51A1">
        <w:rPr>
          <w:rFonts w:ascii="仿宋_GB2312" w:eastAsia="仿宋_GB2312" w:hAnsi="宋体" w:hint="eastAsia"/>
          <w:sz w:val="32"/>
          <w:szCs w:val="32"/>
          <w:lang w:val="zh-CN"/>
        </w:rPr>
        <w:t>15</w:t>
      </w:r>
      <w:r w:rsidR="001B51A1" w:rsidRPr="001B51A1">
        <w:rPr>
          <w:rFonts w:ascii="仿宋_GB2312" w:eastAsia="仿宋_GB2312" w:hAnsi="宋体" w:hint="eastAsia"/>
          <w:sz w:val="32"/>
          <w:szCs w:val="32"/>
          <w:lang w:val="zh-CN"/>
        </w:rPr>
        <w:t>％</w:t>
      </w:r>
      <w:r w:rsidR="001B51A1">
        <w:rPr>
          <w:rFonts w:ascii="仿宋_GB2312" w:eastAsia="仿宋_GB2312" w:hAnsi="宋体" w:hint="eastAsia"/>
          <w:sz w:val="32"/>
          <w:szCs w:val="32"/>
          <w:lang w:val="zh-CN"/>
        </w:rPr>
        <w:t>，</w:t>
      </w:r>
      <w:r w:rsidR="001B51A1">
        <w:rPr>
          <w:rFonts w:ascii="仿宋_GB2312" w:eastAsia="仿宋_GB2312" w:hAnsi="宋体"/>
          <w:sz w:val="32"/>
          <w:szCs w:val="32"/>
          <w:lang w:val="zh-CN"/>
        </w:rPr>
        <w:t>达到标准要求</w:t>
      </w:r>
      <w:r w:rsidR="004B2B9C" w:rsidRPr="00FF778A">
        <w:rPr>
          <w:rFonts w:ascii="仿宋_GB2312" w:eastAsia="仿宋_GB2312" w:hAnsi="宋体" w:hint="eastAsia"/>
          <w:sz w:val="32"/>
          <w:szCs w:val="32"/>
          <w:lang w:val="zh-CN"/>
        </w:rPr>
        <w:t>。</w:t>
      </w:r>
    </w:p>
    <w:p w14:paraId="7B06D497" w14:textId="329B622D" w:rsidR="00B81D9F" w:rsidRPr="00244D0E" w:rsidRDefault="004B2B9C" w:rsidP="00A660D6">
      <w:pPr>
        <w:ind w:firstLineChars="200" w:firstLine="560"/>
        <w:jc w:val="center"/>
        <w:rPr>
          <w:rFonts w:ascii="仿宋_GB2312" w:eastAsia="仿宋_GB2312" w:hAnsi="宋体"/>
          <w:sz w:val="28"/>
          <w:szCs w:val="32"/>
          <w:lang w:val="zh-CN"/>
        </w:rPr>
      </w:pPr>
      <w:r w:rsidRPr="00244D0E">
        <w:rPr>
          <w:rFonts w:ascii="仿宋_GB2312" w:eastAsia="仿宋_GB2312" w:hAnsi="宋体"/>
          <w:sz w:val="28"/>
          <w:szCs w:val="32"/>
          <w:lang w:val="zh-CN"/>
        </w:rPr>
        <w:lastRenderedPageBreak/>
        <w:t>表8</w:t>
      </w:r>
      <w:r w:rsidR="00A660D6" w:rsidRPr="00244D0E">
        <w:rPr>
          <w:rFonts w:ascii="仿宋_GB2312" w:eastAsia="仿宋_GB2312" w:hAnsi="宋体"/>
          <w:sz w:val="28"/>
          <w:szCs w:val="32"/>
          <w:lang w:val="zh-CN"/>
        </w:rPr>
        <w:t xml:space="preserve"> </w:t>
      </w:r>
      <w:r w:rsidR="00A660D6" w:rsidRPr="00244D0E">
        <w:rPr>
          <w:rFonts w:ascii="仿宋_GB2312" w:eastAsia="仿宋_GB2312" w:hAnsi="宋体" w:hint="eastAsia"/>
          <w:sz w:val="28"/>
          <w:szCs w:val="32"/>
          <w:lang w:val="zh-CN"/>
        </w:rPr>
        <w:t>罂粟碱</w:t>
      </w:r>
      <w:r w:rsidR="00A660D6" w:rsidRPr="00244D0E">
        <w:rPr>
          <w:rFonts w:ascii="仿宋_GB2312" w:eastAsia="仿宋_GB2312" w:hAnsi="宋体"/>
          <w:sz w:val="28"/>
          <w:szCs w:val="32"/>
          <w:lang w:val="zh-CN"/>
        </w:rPr>
        <w:t>正确度</w:t>
      </w:r>
      <w:r w:rsidR="00A660D6" w:rsidRPr="00244D0E">
        <w:rPr>
          <w:rFonts w:ascii="仿宋_GB2312" w:eastAsia="仿宋_GB2312" w:hAnsi="宋体" w:hint="eastAsia"/>
          <w:sz w:val="28"/>
          <w:szCs w:val="32"/>
          <w:lang w:val="zh-CN"/>
        </w:rPr>
        <w:t>和</w:t>
      </w:r>
      <w:r w:rsidR="00A660D6" w:rsidRPr="00244D0E">
        <w:rPr>
          <w:rFonts w:ascii="仿宋_GB2312" w:eastAsia="仿宋_GB2312" w:hAnsi="宋体"/>
          <w:sz w:val="28"/>
          <w:szCs w:val="32"/>
          <w:lang w:val="zh-CN"/>
        </w:rPr>
        <w:t>精密度</w:t>
      </w:r>
    </w:p>
    <w:tbl>
      <w:tblPr>
        <w:tblW w:w="5000" w:type="pct"/>
        <w:tblLook w:val="04A0" w:firstRow="1" w:lastRow="0" w:firstColumn="1" w:lastColumn="0" w:noHBand="0" w:noVBand="1"/>
      </w:tblPr>
      <w:tblGrid>
        <w:gridCol w:w="968"/>
        <w:gridCol w:w="507"/>
        <w:gridCol w:w="969"/>
        <w:gridCol w:w="969"/>
        <w:gridCol w:w="969"/>
        <w:gridCol w:w="969"/>
        <w:gridCol w:w="969"/>
        <w:gridCol w:w="969"/>
        <w:gridCol w:w="969"/>
        <w:gridCol w:w="1138"/>
        <w:gridCol w:w="908"/>
        <w:gridCol w:w="908"/>
        <w:gridCol w:w="1138"/>
        <w:gridCol w:w="625"/>
        <w:gridCol w:w="905"/>
      </w:tblGrid>
      <w:tr w:rsidR="00244D0E" w:rsidRPr="00244D0E" w14:paraId="00546C66" w14:textId="77777777" w:rsidTr="00244D0E">
        <w:trPr>
          <w:trHeight w:val="285"/>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CC1A" w14:textId="77777777" w:rsidR="00244D0E" w:rsidRPr="00244D0E" w:rsidRDefault="00244D0E" w:rsidP="00244D0E">
            <w:pPr>
              <w:widowControl/>
              <w:jc w:val="center"/>
              <w:rPr>
                <w:rFonts w:ascii="宋体" w:hAnsi="宋体" w:cs="宋体"/>
                <w:color w:val="000000"/>
                <w:kern w:val="0"/>
                <w:sz w:val="18"/>
                <w:szCs w:val="18"/>
              </w:rPr>
            </w:pPr>
            <w:r w:rsidRPr="00244D0E">
              <w:rPr>
                <w:rFonts w:ascii="宋体" w:hAnsi="宋体" w:cs="宋体" w:hint="eastAsia"/>
                <w:color w:val="000000"/>
                <w:kern w:val="0"/>
                <w:sz w:val="18"/>
                <w:szCs w:val="18"/>
              </w:rPr>
              <w:t>加标水平</w:t>
            </w:r>
          </w:p>
        </w:tc>
        <w:tc>
          <w:tcPr>
            <w:tcW w:w="1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7C721"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实验室</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BF13FA"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E599B"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70457C"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66609"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545C2"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1D8D3"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6</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17FD14"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平均值</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54CDB7"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总平均值</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64E36E"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回收率</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760033"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标准差</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F28D81"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总标准差</w:t>
            </w:r>
          </w:p>
        </w:tc>
        <w:tc>
          <w:tcPr>
            <w:tcW w:w="2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2B53B3"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RSD</w:t>
            </w: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36B897"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总RSD</w:t>
            </w:r>
          </w:p>
        </w:tc>
      </w:tr>
      <w:tr w:rsidR="00244D0E" w:rsidRPr="00244D0E" w14:paraId="3DF6D904" w14:textId="77777777" w:rsidTr="00244D0E">
        <w:trPr>
          <w:trHeight w:val="285"/>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F3BFA" w14:textId="77777777" w:rsidR="00244D0E" w:rsidRPr="00244D0E" w:rsidRDefault="00244D0E" w:rsidP="00244D0E">
            <w:pPr>
              <w:widowControl/>
              <w:jc w:val="center"/>
              <w:rPr>
                <w:rFonts w:hint="eastAsia"/>
                <w:color w:val="000000"/>
                <w:kern w:val="0"/>
                <w:sz w:val="18"/>
                <w:szCs w:val="18"/>
              </w:rPr>
            </w:pPr>
            <w:r w:rsidRPr="00244D0E">
              <w:rPr>
                <w:color w:val="000000"/>
                <w:kern w:val="0"/>
                <w:sz w:val="18"/>
                <w:szCs w:val="18"/>
              </w:rPr>
              <w:t>(μg/kg)</w:t>
            </w:r>
          </w:p>
        </w:tc>
        <w:tc>
          <w:tcPr>
            <w:tcW w:w="183" w:type="pct"/>
            <w:vMerge/>
            <w:tcBorders>
              <w:top w:val="single" w:sz="4" w:space="0" w:color="000000"/>
              <w:left w:val="single" w:sz="4" w:space="0" w:color="000000"/>
              <w:bottom w:val="single" w:sz="4" w:space="0" w:color="000000"/>
              <w:right w:val="single" w:sz="4" w:space="0" w:color="000000"/>
            </w:tcBorders>
            <w:vAlign w:val="center"/>
            <w:hideMark/>
          </w:tcPr>
          <w:p w14:paraId="463CC521" w14:textId="77777777" w:rsidR="00244D0E" w:rsidRPr="00244D0E" w:rsidRDefault="00244D0E" w:rsidP="00244D0E">
            <w:pPr>
              <w:widowControl/>
              <w:jc w:val="left"/>
              <w:rPr>
                <w:rFonts w:ascii="宋体" w:hAnsi="宋体" w:cs="宋体"/>
                <w:color w:val="000000"/>
                <w:kern w:val="0"/>
                <w:sz w:val="18"/>
                <w:szCs w:val="18"/>
              </w:rPr>
            </w:pP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36D04"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9E6C2"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64BB6"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35789"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21B7B"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E50911"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997A4F"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61E30"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0EA16" w14:textId="77777777" w:rsidR="00244D0E" w:rsidRPr="00244D0E" w:rsidRDefault="00244D0E" w:rsidP="00244D0E">
            <w:pPr>
              <w:widowControl/>
              <w:jc w:val="center"/>
              <w:rPr>
                <w:color w:val="000000"/>
                <w:kern w:val="0"/>
                <w:sz w:val="18"/>
                <w:szCs w:val="18"/>
              </w:rPr>
            </w:pPr>
            <w:r w:rsidRPr="00244D0E">
              <w:rPr>
                <w:rFonts w:hint="eastAsia"/>
                <w:color w:val="000000"/>
                <w:kern w:val="0"/>
                <w:sz w:val="18"/>
                <w:szCs w:val="18"/>
              </w:rPr>
              <w:t>(%)</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10EE2" w14:textId="77777777" w:rsidR="00244D0E" w:rsidRPr="00244D0E" w:rsidRDefault="00244D0E" w:rsidP="00244D0E">
            <w:pPr>
              <w:widowControl/>
              <w:jc w:val="center"/>
              <w:rPr>
                <w:rFonts w:hint="eastAsia"/>
                <w:color w:val="000000"/>
                <w:kern w:val="0"/>
                <w:sz w:val="18"/>
                <w:szCs w:val="18"/>
              </w:rPr>
            </w:pPr>
            <w:r w:rsidRPr="00244D0E">
              <w:rPr>
                <w:rFonts w:hint="eastAsia"/>
                <w:color w:val="000000"/>
                <w:kern w:val="0"/>
                <w:sz w:val="18"/>
                <w:szCs w:val="18"/>
              </w:rPr>
              <w:t>(%)</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4B31D" w14:textId="77777777" w:rsidR="00244D0E" w:rsidRPr="00244D0E" w:rsidRDefault="00244D0E" w:rsidP="00244D0E">
            <w:pPr>
              <w:widowControl/>
              <w:jc w:val="center"/>
              <w:rPr>
                <w:rFonts w:hint="eastAsia"/>
                <w:color w:val="000000"/>
                <w:kern w:val="0"/>
                <w:sz w:val="18"/>
                <w:szCs w:val="18"/>
              </w:rPr>
            </w:pPr>
            <w:r w:rsidRPr="00244D0E">
              <w:rPr>
                <w:rFonts w:hint="eastAsia"/>
                <w:color w:val="000000"/>
                <w:kern w:val="0"/>
                <w:sz w:val="18"/>
                <w:szCs w:val="18"/>
              </w:rPr>
              <w:t>(%)</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485686" w14:textId="77777777" w:rsidR="00244D0E" w:rsidRPr="00244D0E" w:rsidRDefault="00244D0E" w:rsidP="00244D0E">
            <w:pPr>
              <w:widowControl/>
              <w:jc w:val="center"/>
              <w:rPr>
                <w:rFonts w:hint="eastAsia"/>
                <w:color w:val="000000"/>
                <w:kern w:val="0"/>
                <w:sz w:val="18"/>
                <w:szCs w:val="18"/>
              </w:rPr>
            </w:pPr>
            <w:r w:rsidRPr="00244D0E">
              <w:rPr>
                <w:color w:val="000000"/>
                <w:kern w:val="0"/>
                <w:sz w:val="18"/>
                <w:szCs w:val="18"/>
              </w:rPr>
              <w:t>(%)</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C2E3E" w14:textId="77777777" w:rsidR="00244D0E" w:rsidRPr="00244D0E" w:rsidRDefault="00244D0E" w:rsidP="00244D0E">
            <w:pPr>
              <w:widowControl/>
              <w:jc w:val="center"/>
              <w:rPr>
                <w:color w:val="000000"/>
                <w:kern w:val="0"/>
                <w:sz w:val="18"/>
                <w:szCs w:val="18"/>
              </w:rPr>
            </w:pPr>
            <w:r w:rsidRPr="00244D0E">
              <w:rPr>
                <w:color w:val="000000"/>
                <w:kern w:val="0"/>
                <w:sz w:val="18"/>
                <w:szCs w:val="18"/>
              </w:rPr>
              <w:t>(%)</w:t>
            </w:r>
          </w:p>
        </w:tc>
      </w:tr>
      <w:tr w:rsidR="00244D0E" w:rsidRPr="00244D0E" w14:paraId="66ED495B" w14:textId="77777777" w:rsidTr="00244D0E">
        <w:trPr>
          <w:trHeight w:val="285"/>
        </w:trPr>
        <w:tc>
          <w:tcPr>
            <w:tcW w:w="3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F035C9" w14:textId="77777777" w:rsidR="00244D0E" w:rsidRPr="00244D0E" w:rsidRDefault="00244D0E" w:rsidP="00244D0E">
            <w:pPr>
              <w:widowControl/>
              <w:jc w:val="center"/>
              <w:rPr>
                <w:color w:val="000000"/>
                <w:kern w:val="0"/>
                <w:sz w:val="18"/>
                <w:szCs w:val="18"/>
              </w:rPr>
            </w:pPr>
            <w:r w:rsidRPr="00244D0E">
              <w:rPr>
                <w:color w:val="000000"/>
                <w:kern w:val="0"/>
                <w:sz w:val="18"/>
                <w:szCs w:val="18"/>
              </w:rPr>
              <w:t>0.5</w:t>
            </w: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C36DD" w14:textId="77777777" w:rsidR="00244D0E" w:rsidRPr="00244D0E" w:rsidRDefault="00244D0E" w:rsidP="00244D0E">
            <w:pPr>
              <w:widowControl/>
              <w:jc w:val="center"/>
              <w:rPr>
                <w:color w:val="000000"/>
                <w:kern w:val="0"/>
                <w:sz w:val="18"/>
                <w:szCs w:val="18"/>
              </w:rPr>
            </w:pPr>
            <w:r w:rsidRPr="00244D0E">
              <w:rPr>
                <w:color w:val="000000"/>
                <w:kern w:val="0"/>
                <w:sz w:val="18"/>
                <w:szCs w:val="18"/>
              </w:rPr>
              <w:t>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183C5" w14:textId="77777777" w:rsidR="00244D0E" w:rsidRPr="00244D0E" w:rsidRDefault="00244D0E" w:rsidP="00244D0E">
            <w:pPr>
              <w:widowControl/>
              <w:jc w:val="center"/>
              <w:rPr>
                <w:color w:val="000000"/>
                <w:kern w:val="0"/>
                <w:sz w:val="18"/>
                <w:szCs w:val="18"/>
              </w:rPr>
            </w:pPr>
            <w:r w:rsidRPr="00244D0E">
              <w:rPr>
                <w:color w:val="000000"/>
                <w:kern w:val="0"/>
                <w:sz w:val="18"/>
                <w:szCs w:val="18"/>
              </w:rPr>
              <w:t>0.493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8DAFB" w14:textId="77777777" w:rsidR="00244D0E" w:rsidRPr="00244D0E" w:rsidRDefault="00244D0E" w:rsidP="00244D0E">
            <w:pPr>
              <w:widowControl/>
              <w:jc w:val="center"/>
              <w:rPr>
                <w:color w:val="000000"/>
                <w:kern w:val="0"/>
                <w:sz w:val="18"/>
                <w:szCs w:val="18"/>
              </w:rPr>
            </w:pPr>
            <w:r w:rsidRPr="00244D0E">
              <w:rPr>
                <w:color w:val="000000"/>
                <w:kern w:val="0"/>
                <w:sz w:val="18"/>
                <w:szCs w:val="18"/>
              </w:rPr>
              <w:t>0.507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5B4C9" w14:textId="77777777" w:rsidR="00244D0E" w:rsidRPr="00244D0E" w:rsidRDefault="00244D0E" w:rsidP="00244D0E">
            <w:pPr>
              <w:widowControl/>
              <w:jc w:val="center"/>
              <w:rPr>
                <w:color w:val="000000"/>
                <w:kern w:val="0"/>
                <w:sz w:val="18"/>
                <w:szCs w:val="18"/>
              </w:rPr>
            </w:pPr>
            <w:r w:rsidRPr="00244D0E">
              <w:rPr>
                <w:color w:val="000000"/>
                <w:kern w:val="0"/>
                <w:sz w:val="18"/>
                <w:szCs w:val="18"/>
              </w:rPr>
              <w:t>0.558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57F8D" w14:textId="77777777" w:rsidR="00244D0E" w:rsidRPr="00244D0E" w:rsidRDefault="00244D0E" w:rsidP="00244D0E">
            <w:pPr>
              <w:widowControl/>
              <w:jc w:val="center"/>
              <w:rPr>
                <w:color w:val="000000"/>
                <w:kern w:val="0"/>
                <w:sz w:val="18"/>
                <w:szCs w:val="18"/>
              </w:rPr>
            </w:pPr>
            <w:r w:rsidRPr="00244D0E">
              <w:rPr>
                <w:color w:val="000000"/>
                <w:kern w:val="0"/>
                <w:sz w:val="18"/>
                <w:szCs w:val="18"/>
              </w:rPr>
              <w:t>0.5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6B19DD" w14:textId="77777777" w:rsidR="00244D0E" w:rsidRPr="00244D0E" w:rsidRDefault="00244D0E" w:rsidP="00244D0E">
            <w:pPr>
              <w:widowControl/>
              <w:jc w:val="center"/>
              <w:rPr>
                <w:color w:val="000000"/>
                <w:kern w:val="0"/>
                <w:sz w:val="18"/>
                <w:szCs w:val="18"/>
              </w:rPr>
            </w:pPr>
            <w:r w:rsidRPr="00244D0E">
              <w:rPr>
                <w:color w:val="000000"/>
                <w:kern w:val="0"/>
                <w:sz w:val="18"/>
                <w:szCs w:val="18"/>
              </w:rPr>
              <w:t>0.55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CC24BA" w14:textId="77777777" w:rsidR="00244D0E" w:rsidRPr="00244D0E" w:rsidRDefault="00244D0E" w:rsidP="00244D0E">
            <w:pPr>
              <w:widowControl/>
              <w:jc w:val="center"/>
              <w:rPr>
                <w:color w:val="000000"/>
                <w:kern w:val="0"/>
                <w:sz w:val="18"/>
                <w:szCs w:val="18"/>
              </w:rPr>
            </w:pPr>
            <w:r w:rsidRPr="00244D0E">
              <w:rPr>
                <w:color w:val="000000"/>
                <w:kern w:val="0"/>
                <w:sz w:val="18"/>
                <w:szCs w:val="18"/>
              </w:rPr>
              <w:t>0.549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A9CDB6"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0.526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45864C"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0.517 </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E00E0" w14:textId="77777777" w:rsidR="00244D0E" w:rsidRPr="00244D0E" w:rsidRDefault="00244D0E" w:rsidP="00244D0E">
            <w:pPr>
              <w:widowControl/>
              <w:jc w:val="center"/>
              <w:rPr>
                <w:color w:val="000000"/>
                <w:kern w:val="0"/>
                <w:sz w:val="18"/>
                <w:szCs w:val="18"/>
              </w:rPr>
            </w:pPr>
            <w:r w:rsidRPr="00244D0E">
              <w:rPr>
                <w:color w:val="000000"/>
                <w:kern w:val="0"/>
                <w:sz w:val="18"/>
                <w:szCs w:val="18"/>
              </w:rPr>
              <w:t>105.2</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4878A"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0.029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07DD7"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0.038 </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89098" w14:textId="77777777" w:rsidR="00244D0E" w:rsidRPr="00244D0E" w:rsidRDefault="00244D0E" w:rsidP="00244D0E">
            <w:pPr>
              <w:widowControl/>
              <w:jc w:val="center"/>
              <w:rPr>
                <w:color w:val="000000"/>
                <w:kern w:val="0"/>
                <w:sz w:val="18"/>
                <w:szCs w:val="18"/>
              </w:rPr>
            </w:pPr>
            <w:r w:rsidRPr="00244D0E">
              <w:rPr>
                <w:color w:val="000000"/>
                <w:kern w:val="0"/>
                <w:sz w:val="18"/>
                <w:szCs w:val="18"/>
              </w:rPr>
              <w:t>5.5</w:t>
            </w:r>
          </w:p>
        </w:tc>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02235"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7.264 </w:t>
            </w:r>
          </w:p>
        </w:tc>
      </w:tr>
      <w:tr w:rsidR="00244D0E" w:rsidRPr="00244D0E" w14:paraId="1360F352"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38241CDF"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477AB" w14:textId="77777777" w:rsidR="00244D0E" w:rsidRPr="00244D0E" w:rsidRDefault="00244D0E" w:rsidP="00244D0E">
            <w:pPr>
              <w:widowControl/>
              <w:jc w:val="center"/>
              <w:rPr>
                <w:color w:val="000000"/>
                <w:kern w:val="0"/>
                <w:sz w:val="18"/>
                <w:szCs w:val="18"/>
              </w:rPr>
            </w:pPr>
            <w:r w:rsidRPr="00244D0E">
              <w:rPr>
                <w:color w:val="000000"/>
                <w:kern w:val="0"/>
                <w:sz w:val="18"/>
                <w:szCs w:val="18"/>
              </w:rPr>
              <w:t>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FC118" w14:textId="77777777" w:rsidR="00244D0E" w:rsidRPr="00244D0E" w:rsidRDefault="00244D0E" w:rsidP="00244D0E">
            <w:pPr>
              <w:widowControl/>
              <w:jc w:val="center"/>
              <w:rPr>
                <w:color w:val="000000"/>
                <w:kern w:val="0"/>
                <w:sz w:val="18"/>
                <w:szCs w:val="18"/>
              </w:rPr>
            </w:pPr>
            <w:r w:rsidRPr="00244D0E">
              <w:rPr>
                <w:color w:val="000000"/>
                <w:kern w:val="0"/>
                <w:sz w:val="18"/>
                <w:szCs w:val="18"/>
              </w:rPr>
              <w:t>0.501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FBE17" w14:textId="77777777" w:rsidR="00244D0E" w:rsidRPr="00244D0E" w:rsidRDefault="00244D0E" w:rsidP="00244D0E">
            <w:pPr>
              <w:widowControl/>
              <w:jc w:val="center"/>
              <w:rPr>
                <w:color w:val="000000"/>
                <w:kern w:val="0"/>
                <w:sz w:val="18"/>
                <w:szCs w:val="18"/>
              </w:rPr>
            </w:pPr>
            <w:r w:rsidRPr="00244D0E">
              <w:rPr>
                <w:color w:val="000000"/>
                <w:kern w:val="0"/>
                <w:sz w:val="18"/>
                <w:szCs w:val="18"/>
              </w:rPr>
              <w:t>0.518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C4250" w14:textId="77777777" w:rsidR="00244D0E" w:rsidRPr="00244D0E" w:rsidRDefault="00244D0E" w:rsidP="00244D0E">
            <w:pPr>
              <w:widowControl/>
              <w:jc w:val="center"/>
              <w:rPr>
                <w:color w:val="000000"/>
                <w:kern w:val="0"/>
                <w:sz w:val="18"/>
                <w:szCs w:val="18"/>
              </w:rPr>
            </w:pPr>
            <w:r w:rsidRPr="00244D0E">
              <w:rPr>
                <w:color w:val="000000"/>
                <w:kern w:val="0"/>
                <w:sz w:val="18"/>
                <w:szCs w:val="18"/>
              </w:rPr>
              <w:t>0.563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8B541" w14:textId="77777777" w:rsidR="00244D0E" w:rsidRPr="00244D0E" w:rsidRDefault="00244D0E" w:rsidP="00244D0E">
            <w:pPr>
              <w:widowControl/>
              <w:jc w:val="center"/>
              <w:rPr>
                <w:color w:val="000000"/>
                <w:kern w:val="0"/>
                <w:sz w:val="18"/>
                <w:szCs w:val="18"/>
              </w:rPr>
            </w:pPr>
            <w:r w:rsidRPr="00244D0E">
              <w:rPr>
                <w:color w:val="000000"/>
                <w:kern w:val="0"/>
                <w:sz w:val="18"/>
                <w:szCs w:val="18"/>
              </w:rPr>
              <w:t>0.565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E4F50" w14:textId="77777777" w:rsidR="00244D0E" w:rsidRPr="00244D0E" w:rsidRDefault="00244D0E" w:rsidP="00244D0E">
            <w:pPr>
              <w:widowControl/>
              <w:jc w:val="center"/>
              <w:rPr>
                <w:color w:val="000000"/>
                <w:kern w:val="0"/>
                <w:sz w:val="18"/>
                <w:szCs w:val="18"/>
              </w:rPr>
            </w:pPr>
            <w:r w:rsidRPr="00244D0E">
              <w:rPr>
                <w:color w:val="000000"/>
                <w:kern w:val="0"/>
                <w:sz w:val="18"/>
                <w:szCs w:val="18"/>
              </w:rPr>
              <w:t>0.575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57B97" w14:textId="77777777" w:rsidR="00244D0E" w:rsidRPr="00244D0E" w:rsidRDefault="00244D0E" w:rsidP="00244D0E">
            <w:pPr>
              <w:widowControl/>
              <w:jc w:val="center"/>
              <w:rPr>
                <w:color w:val="000000"/>
                <w:kern w:val="0"/>
                <w:sz w:val="18"/>
                <w:szCs w:val="18"/>
              </w:rPr>
            </w:pPr>
            <w:r w:rsidRPr="00244D0E">
              <w:rPr>
                <w:color w:val="000000"/>
                <w:kern w:val="0"/>
                <w:sz w:val="18"/>
                <w:szCs w:val="18"/>
              </w:rPr>
              <w:t>0.552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32D4A"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0.546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1D4D5D21"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8E62" w14:textId="77777777" w:rsidR="00244D0E" w:rsidRPr="00244D0E" w:rsidRDefault="00244D0E" w:rsidP="00244D0E">
            <w:pPr>
              <w:widowControl/>
              <w:jc w:val="center"/>
              <w:rPr>
                <w:color w:val="000000"/>
                <w:kern w:val="0"/>
                <w:sz w:val="18"/>
                <w:szCs w:val="18"/>
              </w:rPr>
            </w:pPr>
            <w:r w:rsidRPr="00244D0E">
              <w:rPr>
                <w:color w:val="000000"/>
                <w:kern w:val="0"/>
                <w:sz w:val="18"/>
                <w:szCs w:val="18"/>
              </w:rPr>
              <w:t>109.1</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3525D0"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0.029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0FF858BC"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70D24E" w14:textId="77777777" w:rsidR="00244D0E" w:rsidRPr="00244D0E" w:rsidRDefault="00244D0E" w:rsidP="00244D0E">
            <w:pPr>
              <w:widowControl/>
              <w:jc w:val="center"/>
              <w:rPr>
                <w:color w:val="000000"/>
                <w:kern w:val="0"/>
                <w:sz w:val="18"/>
                <w:szCs w:val="18"/>
              </w:rPr>
            </w:pPr>
            <w:r w:rsidRPr="00244D0E">
              <w:rPr>
                <w:color w:val="000000"/>
                <w:kern w:val="0"/>
                <w:sz w:val="18"/>
                <w:szCs w:val="18"/>
              </w:rPr>
              <w:t>5.4</w:t>
            </w:r>
          </w:p>
        </w:tc>
        <w:tc>
          <w:tcPr>
            <w:tcW w:w="326" w:type="pct"/>
            <w:vMerge/>
            <w:tcBorders>
              <w:top w:val="single" w:sz="4" w:space="0" w:color="000000"/>
              <w:left w:val="single" w:sz="4" w:space="0" w:color="000000"/>
              <w:bottom w:val="single" w:sz="4" w:space="0" w:color="000000"/>
              <w:right w:val="single" w:sz="4" w:space="0" w:color="000000"/>
            </w:tcBorders>
            <w:vAlign w:val="center"/>
            <w:hideMark/>
          </w:tcPr>
          <w:p w14:paraId="1440C20C" w14:textId="77777777" w:rsidR="00244D0E" w:rsidRPr="00244D0E" w:rsidRDefault="00244D0E" w:rsidP="00244D0E">
            <w:pPr>
              <w:widowControl/>
              <w:jc w:val="left"/>
              <w:rPr>
                <w:color w:val="000000"/>
                <w:kern w:val="0"/>
                <w:sz w:val="18"/>
                <w:szCs w:val="18"/>
              </w:rPr>
            </w:pPr>
          </w:p>
        </w:tc>
      </w:tr>
      <w:tr w:rsidR="00244D0E" w:rsidRPr="00244D0E" w14:paraId="5B0822A8"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096343AB"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27B769" w14:textId="77777777" w:rsidR="00244D0E" w:rsidRPr="00244D0E" w:rsidRDefault="00244D0E" w:rsidP="00244D0E">
            <w:pPr>
              <w:widowControl/>
              <w:jc w:val="center"/>
              <w:rPr>
                <w:color w:val="000000"/>
                <w:kern w:val="0"/>
                <w:sz w:val="18"/>
                <w:szCs w:val="18"/>
              </w:rPr>
            </w:pPr>
            <w:r w:rsidRPr="00244D0E">
              <w:rPr>
                <w:color w:val="000000"/>
                <w:kern w:val="0"/>
                <w:sz w:val="18"/>
                <w:szCs w:val="18"/>
              </w:rPr>
              <w:t>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40B23" w14:textId="77777777" w:rsidR="00244D0E" w:rsidRPr="00244D0E" w:rsidRDefault="00244D0E" w:rsidP="00244D0E">
            <w:pPr>
              <w:widowControl/>
              <w:jc w:val="center"/>
              <w:rPr>
                <w:color w:val="000000"/>
                <w:kern w:val="0"/>
                <w:sz w:val="18"/>
                <w:szCs w:val="18"/>
              </w:rPr>
            </w:pPr>
            <w:r w:rsidRPr="00244D0E">
              <w:rPr>
                <w:color w:val="000000"/>
                <w:kern w:val="0"/>
                <w:sz w:val="18"/>
                <w:szCs w:val="18"/>
              </w:rPr>
              <w:t>0.474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C2F4E" w14:textId="77777777" w:rsidR="00244D0E" w:rsidRPr="00244D0E" w:rsidRDefault="00244D0E" w:rsidP="00244D0E">
            <w:pPr>
              <w:widowControl/>
              <w:jc w:val="center"/>
              <w:rPr>
                <w:color w:val="000000"/>
                <w:kern w:val="0"/>
                <w:sz w:val="18"/>
                <w:szCs w:val="18"/>
              </w:rPr>
            </w:pPr>
            <w:r w:rsidRPr="00244D0E">
              <w:rPr>
                <w:color w:val="000000"/>
                <w:kern w:val="0"/>
                <w:sz w:val="18"/>
                <w:szCs w:val="18"/>
              </w:rPr>
              <w:t>0.452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FAB44" w14:textId="77777777" w:rsidR="00244D0E" w:rsidRPr="00244D0E" w:rsidRDefault="00244D0E" w:rsidP="00244D0E">
            <w:pPr>
              <w:widowControl/>
              <w:jc w:val="center"/>
              <w:rPr>
                <w:color w:val="000000"/>
                <w:kern w:val="0"/>
                <w:sz w:val="18"/>
                <w:szCs w:val="18"/>
              </w:rPr>
            </w:pPr>
            <w:r w:rsidRPr="00244D0E">
              <w:rPr>
                <w:color w:val="000000"/>
                <w:kern w:val="0"/>
                <w:sz w:val="18"/>
                <w:szCs w:val="18"/>
              </w:rPr>
              <w:t>0.521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A00C8" w14:textId="77777777" w:rsidR="00244D0E" w:rsidRPr="00244D0E" w:rsidRDefault="00244D0E" w:rsidP="00244D0E">
            <w:pPr>
              <w:widowControl/>
              <w:jc w:val="center"/>
              <w:rPr>
                <w:color w:val="000000"/>
                <w:kern w:val="0"/>
                <w:sz w:val="18"/>
                <w:szCs w:val="18"/>
              </w:rPr>
            </w:pPr>
            <w:r w:rsidRPr="00244D0E">
              <w:rPr>
                <w:color w:val="000000"/>
                <w:kern w:val="0"/>
                <w:sz w:val="18"/>
                <w:szCs w:val="18"/>
              </w:rPr>
              <w:t>0.521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CD186" w14:textId="77777777" w:rsidR="00244D0E" w:rsidRPr="00244D0E" w:rsidRDefault="00244D0E" w:rsidP="00244D0E">
            <w:pPr>
              <w:widowControl/>
              <w:jc w:val="center"/>
              <w:rPr>
                <w:color w:val="000000"/>
                <w:kern w:val="0"/>
                <w:sz w:val="18"/>
                <w:szCs w:val="18"/>
              </w:rPr>
            </w:pPr>
            <w:r w:rsidRPr="00244D0E">
              <w:rPr>
                <w:color w:val="000000"/>
                <w:kern w:val="0"/>
                <w:sz w:val="18"/>
                <w:szCs w:val="18"/>
              </w:rPr>
              <w:t>0.541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EC57D" w14:textId="77777777" w:rsidR="00244D0E" w:rsidRPr="00244D0E" w:rsidRDefault="00244D0E" w:rsidP="00244D0E">
            <w:pPr>
              <w:widowControl/>
              <w:jc w:val="center"/>
              <w:rPr>
                <w:color w:val="000000"/>
                <w:kern w:val="0"/>
                <w:sz w:val="18"/>
                <w:szCs w:val="18"/>
              </w:rPr>
            </w:pPr>
            <w:r w:rsidRPr="00244D0E">
              <w:rPr>
                <w:color w:val="000000"/>
                <w:kern w:val="0"/>
                <w:sz w:val="18"/>
                <w:szCs w:val="18"/>
              </w:rPr>
              <w:t>0.57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B3502"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0.513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61CD7D71"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25196" w14:textId="77777777" w:rsidR="00244D0E" w:rsidRPr="00244D0E" w:rsidRDefault="00244D0E" w:rsidP="00244D0E">
            <w:pPr>
              <w:widowControl/>
              <w:jc w:val="center"/>
              <w:rPr>
                <w:color w:val="000000"/>
                <w:kern w:val="0"/>
                <w:sz w:val="18"/>
                <w:szCs w:val="18"/>
              </w:rPr>
            </w:pPr>
            <w:r w:rsidRPr="00244D0E">
              <w:rPr>
                <w:color w:val="000000"/>
                <w:kern w:val="0"/>
                <w:sz w:val="18"/>
                <w:szCs w:val="18"/>
              </w:rPr>
              <w:t>102.6</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10B2CC"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0.043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23A804A4"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6DAD2" w14:textId="77777777" w:rsidR="00244D0E" w:rsidRPr="00244D0E" w:rsidRDefault="00244D0E" w:rsidP="00244D0E">
            <w:pPr>
              <w:widowControl/>
              <w:jc w:val="center"/>
              <w:rPr>
                <w:color w:val="000000"/>
                <w:kern w:val="0"/>
                <w:sz w:val="18"/>
                <w:szCs w:val="18"/>
              </w:rPr>
            </w:pPr>
            <w:r w:rsidRPr="00244D0E">
              <w:rPr>
                <w:color w:val="000000"/>
                <w:kern w:val="0"/>
                <w:sz w:val="18"/>
                <w:szCs w:val="18"/>
              </w:rPr>
              <w:t>8.5</w:t>
            </w:r>
          </w:p>
        </w:tc>
        <w:tc>
          <w:tcPr>
            <w:tcW w:w="326" w:type="pct"/>
            <w:vMerge/>
            <w:tcBorders>
              <w:top w:val="single" w:sz="4" w:space="0" w:color="000000"/>
              <w:left w:val="single" w:sz="4" w:space="0" w:color="000000"/>
              <w:bottom w:val="single" w:sz="4" w:space="0" w:color="000000"/>
              <w:right w:val="single" w:sz="4" w:space="0" w:color="000000"/>
            </w:tcBorders>
            <w:vAlign w:val="center"/>
            <w:hideMark/>
          </w:tcPr>
          <w:p w14:paraId="0AC5A2ED" w14:textId="77777777" w:rsidR="00244D0E" w:rsidRPr="00244D0E" w:rsidRDefault="00244D0E" w:rsidP="00244D0E">
            <w:pPr>
              <w:widowControl/>
              <w:jc w:val="left"/>
              <w:rPr>
                <w:color w:val="000000"/>
                <w:kern w:val="0"/>
                <w:sz w:val="18"/>
                <w:szCs w:val="18"/>
              </w:rPr>
            </w:pPr>
          </w:p>
        </w:tc>
      </w:tr>
      <w:tr w:rsidR="00244D0E" w:rsidRPr="00244D0E" w14:paraId="62F8C512"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62266896"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72F5C" w14:textId="77777777" w:rsidR="00244D0E" w:rsidRPr="00244D0E" w:rsidRDefault="00244D0E" w:rsidP="00244D0E">
            <w:pPr>
              <w:widowControl/>
              <w:jc w:val="center"/>
              <w:rPr>
                <w:color w:val="000000"/>
                <w:kern w:val="0"/>
                <w:sz w:val="18"/>
                <w:szCs w:val="18"/>
              </w:rPr>
            </w:pPr>
            <w:r w:rsidRPr="00244D0E">
              <w:rPr>
                <w:color w:val="000000"/>
                <w:kern w:val="0"/>
                <w:sz w:val="18"/>
                <w:szCs w:val="18"/>
              </w:rPr>
              <w:t>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0D9B4" w14:textId="77777777" w:rsidR="00244D0E" w:rsidRPr="00244D0E" w:rsidRDefault="00244D0E" w:rsidP="00244D0E">
            <w:pPr>
              <w:widowControl/>
              <w:jc w:val="center"/>
              <w:rPr>
                <w:color w:val="000000"/>
                <w:kern w:val="0"/>
                <w:sz w:val="18"/>
                <w:szCs w:val="18"/>
              </w:rPr>
            </w:pPr>
            <w:r w:rsidRPr="00244D0E">
              <w:rPr>
                <w:color w:val="000000"/>
                <w:kern w:val="0"/>
                <w:sz w:val="18"/>
                <w:szCs w:val="18"/>
              </w:rPr>
              <w:t>0.455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C9CD7" w14:textId="77777777" w:rsidR="00244D0E" w:rsidRPr="00244D0E" w:rsidRDefault="00244D0E" w:rsidP="00244D0E">
            <w:pPr>
              <w:widowControl/>
              <w:jc w:val="center"/>
              <w:rPr>
                <w:color w:val="000000"/>
                <w:kern w:val="0"/>
                <w:sz w:val="18"/>
                <w:szCs w:val="18"/>
              </w:rPr>
            </w:pPr>
            <w:r w:rsidRPr="00244D0E">
              <w:rPr>
                <w:color w:val="000000"/>
                <w:kern w:val="0"/>
                <w:sz w:val="18"/>
                <w:szCs w:val="18"/>
              </w:rPr>
              <w:t>0.468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B9C4C3" w14:textId="77777777" w:rsidR="00244D0E" w:rsidRPr="00244D0E" w:rsidRDefault="00244D0E" w:rsidP="00244D0E">
            <w:pPr>
              <w:widowControl/>
              <w:jc w:val="center"/>
              <w:rPr>
                <w:color w:val="000000"/>
                <w:kern w:val="0"/>
                <w:sz w:val="18"/>
                <w:szCs w:val="18"/>
              </w:rPr>
            </w:pPr>
            <w:r w:rsidRPr="00244D0E">
              <w:rPr>
                <w:color w:val="000000"/>
                <w:kern w:val="0"/>
                <w:sz w:val="18"/>
                <w:szCs w:val="18"/>
              </w:rPr>
              <w:t>0.485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E52D2" w14:textId="77777777" w:rsidR="00244D0E" w:rsidRPr="00244D0E" w:rsidRDefault="00244D0E" w:rsidP="00244D0E">
            <w:pPr>
              <w:widowControl/>
              <w:jc w:val="center"/>
              <w:rPr>
                <w:color w:val="000000"/>
                <w:kern w:val="0"/>
                <w:sz w:val="18"/>
                <w:szCs w:val="18"/>
              </w:rPr>
            </w:pPr>
            <w:r w:rsidRPr="00244D0E">
              <w:rPr>
                <w:color w:val="000000"/>
                <w:kern w:val="0"/>
                <w:sz w:val="18"/>
                <w:szCs w:val="18"/>
              </w:rPr>
              <w:t>0.484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BFDEE" w14:textId="77777777" w:rsidR="00244D0E" w:rsidRPr="00244D0E" w:rsidRDefault="00244D0E" w:rsidP="00244D0E">
            <w:pPr>
              <w:widowControl/>
              <w:jc w:val="center"/>
              <w:rPr>
                <w:color w:val="000000"/>
                <w:kern w:val="0"/>
                <w:sz w:val="18"/>
                <w:szCs w:val="18"/>
              </w:rPr>
            </w:pPr>
            <w:r w:rsidRPr="00244D0E">
              <w:rPr>
                <w:color w:val="000000"/>
                <w:kern w:val="0"/>
                <w:sz w:val="18"/>
                <w:szCs w:val="18"/>
              </w:rPr>
              <w:t>0.497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983C9" w14:textId="77777777" w:rsidR="00244D0E" w:rsidRPr="00244D0E" w:rsidRDefault="00244D0E" w:rsidP="00244D0E">
            <w:pPr>
              <w:widowControl/>
              <w:jc w:val="center"/>
              <w:rPr>
                <w:color w:val="000000"/>
                <w:kern w:val="0"/>
                <w:sz w:val="18"/>
                <w:szCs w:val="18"/>
              </w:rPr>
            </w:pPr>
            <w:r w:rsidRPr="00244D0E">
              <w:rPr>
                <w:color w:val="000000"/>
                <w:kern w:val="0"/>
                <w:sz w:val="18"/>
                <w:szCs w:val="18"/>
              </w:rPr>
              <w:t>0.505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D164DB"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0.482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4D16C6D4"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D67F5D" w14:textId="77777777" w:rsidR="00244D0E" w:rsidRPr="00244D0E" w:rsidRDefault="00244D0E" w:rsidP="00244D0E">
            <w:pPr>
              <w:widowControl/>
              <w:jc w:val="center"/>
              <w:rPr>
                <w:color w:val="000000"/>
                <w:kern w:val="0"/>
                <w:sz w:val="18"/>
                <w:szCs w:val="18"/>
              </w:rPr>
            </w:pPr>
            <w:r w:rsidRPr="00244D0E">
              <w:rPr>
                <w:color w:val="000000"/>
                <w:kern w:val="0"/>
                <w:sz w:val="18"/>
                <w:szCs w:val="18"/>
              </w:rPr>
              <w:t>96.5</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E11683"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0.018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5E295FA7"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76F1E" w14:textId="77777777" w:rsidR="00244D0E" w:rsidRPr="00244D0E" w:rsidRDefault="00244D0E" w:rsidP="00244D0E">
            <w:pPr>
              <w:widowControl/>
              <w:jc w:val="center"/>
              <w:rPr>
                <w:color w:val="000000"/>
                <w:kern w:val="0"/>
                <w:sz w:val="18"/>
                <w:szCs w:val="18"/>
              </w:rPr>
            </w:pPr>
            <w:r w:rsidRPr="00244D0E">
              <w:rPr>
                <w:color w:val="000000"/>
                <w:kern w:val="0"/>
                <w:sz w:val="18"/>
                <w:szCs w:val="18"/>
              </w:rPr>
              <w:t>3.8</w:t>
            </w:r>
          </w:p>
        </w:tc>
        <w:tc>
          <w:tcPr>
            <w:tcW w:w="326" w:type="pct"/>
            <w:vMerge/>
            <w:tcBorders>
              <w:top w:val="single" w:sz="4" w:space="0" w:color="000000"/>
              <w:left w:val="single" w:sz="4" w:space="0" w:color="000000"/>
              <w:bottom w:val="single" w:sz="4" w:space="0" w:color="000000"/>
              <w:right w:val="single" w:sz="4" w:space="0" w:color="000000"/>
            </w:tcBorders>
            <w:vAlign w:val="center"/>
            <w:hideMark/>
          </w:tcPr>
          <w:p w14:paraId="737ECFDA" w14:textId="77777777" w:rsidR="00244D0E" w:rsidRPr="00244D0E" w:rsidRDefault="00244D0E" w:rsidP="00244D0E">
            <w:pPr>
              <w:widowControl/>
              <w:jc w:val="left"/>
              <w:rPr>
                <w:color w:val="000000"/>
                <w:kern w:val="0"/>
                <w:sz w:val="18"/>
                <w:szCs w:val="18"/>
              </w:rPr>
            </w:pPr>
          </w:p>
        </w:tc>
      </w:tr>
      <w:tr w:rsidR="00244D0E" w:rsidRPr="00244D0E" w14:paraId="4764BB60" w14:textId="77777777" w:rsidTr="00244D0E">
        <w:trPr>
          <w:trHeight w:val="285"/>
        </w:trPr>
        <w:tc>
          <w:tcPr>
            <w:tcW w:w="3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D2C83" w14:textId="77777777" w:rsidR="00244D0E" w:rsidRPr="00244D0E" w:rsidRDefault="00244D0E" w:rsidP="00244D0E">
            <w:pPr>
              <w:widowControl/>
              <w:jc w:val="center"/>
              <w:rPr>
                <w:color w:val="000000"/>
                <w:kern w:val="0"/>
                <w:sz w:val="18"/>
                <w:szCs w:val="18"/>
              </w:rPr>
            </w:pPr>
            <w:r w:rsidRPr="00244D0E">
              <w:rPr>
                <w:color w:val="000000"/>
                <w:kern w:val="0"/>
                <w:sz w:val="18"/>
                <w:szCs w:val="18"/>
              </w:rPr>
              <w:t>5</w:t>
            </w: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189CA" w14:textId="77777777" w:rsidR="00244D0E" w:rsidRPr="00244D0E" w:rsidRDefault="00244D0E" w:rsidP="00244D0E">
            <w:pPr>
              <w:widowControl/>
              <w:jc w:val="center"/>
              <w:rPr>
                <w:color w:val="000000"/>
                <w:kern w:val="0"/>
                <w:sz w:val="18"/>
                <w:szCs w:val="18"/>
              </w:rPr>
            </w:pPr>
            <w:r w:rsidRPr="00244D0E">
              <w:rPr>
                <w:color w:val="000000"/>
                <w:kern w:val="0"/>
                <w:sz w:val="18"/>
                <w:szCs w:val="18"/>
              </w:rPr>
              <w:t>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FC8F2" w14:textId="77777777" w:rsidR="00244D0E" w:rsidRPr="00244D0E" w:rsidRDefault="00244D0E" w:rsidP="00244D0E">
            <w:pPr>
              <w:widowControl/>
              <w:jc w:val="center"/>
              <w:rPr>
                <w:color w:val="000000"/>
                <w:kern w:val="0"/>
                <w:sz w:val="18"/>
                <w:szCs w:val="18"/>
              </w:rPr>
            </w:pPr>
            <w:r w:rsidRPr="00244D0E">
              <w:rPr>
                <w:color w:val="000000"/>
                <w:kern w:val="0"/>
                <w:sz w:val="18"/>
                <w:szCs w:val="18"/>
              </w:rPr>
              <w:t>4.36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CDF74" w14:textId="77777777" w:rsidR="00244D0E" w:rsidRPr="00244D0E" w:rsidRDefault="00244D0E" w:rsidP="00244D0E">
            <w:pPr>
              <w:widowControl/>
              <w:jc w:val="center"/>
              <w:rPr>
                <w:color w:val="000000"/>
                <w:kern w:val="0"/>
                <w:sz w:val="18"/>
                <w:szCs w:val="18"/>
              </w:rPr>
            </w:pPr>
            <w:r w:rsidRPr="00244D0E">
              <w:rPr>
                <w:color w:val="000000"/>
                <w:kern w:val="0"/>
                <w:sz w:val="18"/>
                <w:szCs w:val="18"/>
              </w:rPr>
              <w:t>4.18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05426D" w14:textId="77777777" w:rsidR="00244D0E" w:rsidRPr="00244D0E" w:rsidRDefault="00244D0E" w:rsidP="00244D0E">
            <w:pPr>
              <w:widowControl/>
              <w:jc w:val="center"/>
              <w:rPr>
                <w:color w:val="000000"/>
                <w:kern w:val="0"/>
                <w:sz w:val="18"/>
                <w:szCs w:val="18"/>
              </w:rPr>
            </w:pPr>
            <w:r w:rsidRPr="00244D0E">
              <w:rPr>
                <w:color w:val="000000"/>
                <w:kern w:val="0"/>
                <w:sz w:val="18"/>
                <w:szCs w:val="18"/>
              </w:rPr>
              <w:t>4.38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22EE9" w14:textId="77777777" w:rsidR="00244D0E" w:rsidRPr="00244D0E" w:rsidRDefault="00244D0E" w:rsidP="00244D0E">
            <w:pPr>
              <w:widowControl/>
              <w:jc w:val="center"/>
              <w:rPr>
                <w:color w:val="000000"/>
                <w:kern w:val="0"/>
                <w:sz w:val="18"/>
                <w:szCs w:val="18"/>
              </w:rPr>
            </w:pPr>
            <w:r w:rsidRPr="00244D0E">
              <w:rPr>
                <w:color w:val="000000"/>
                <w:kern w:val="0"/>
                <w:sz w:val="18"/>
                <w:szCs w:val="18"/>
              </w:rPr>
              <w:t>4.31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E55EC" w14:textId="77777777" w:rsidR="00244D0E" w:rsidRPr="00244D0E" w:rsidRDefault="00244D0E" w:rsidP="00244D0E">
            <w:pPr>
              <w:widowControl/>
              <w:jc w:val="center"/>
              <w:rPr>
                <w:color w:val="000000"/>
                <w:kern w:val="0"/>
                <w:sz w:val="18"/>
                <w:szCs w:val="18"/>
              </w:rPr>
            </w:pPr>
            <w:r w:rsidRPr="00244D0E">
              <w:rPr>
                <w:color w:val="000000"/>
                <w:kern w:val="0"/>
                <w:sz w:val="18"/>
                <w:szCs w:val="18"/>
              </w:rPr>
              <w:t>4.13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2F7D4" w14:textId="77777777" w:rsidR="00244D0E" w:rsidRPr="00244D0E" w:rsidRDefault="00244D0E" w:rsidP="00244D0E">
            <w:pPr>
              <w:widowControl/>
              <w:jc w:val="center"/>
              <w:rPr>
                <w:color w:val="000000"/>
                <w:kern w:val="0"/>
                <w:sz w:val="18"/>
                <w:szCs w:val="18"/>
              </w:rPr>
            </w:pPr>
            <w:r w:rsidRPr="00244D0E">
              <w:rPr>
                <w:color w:val="000000"/>
                <w:kern w:val="0"/>
                <w:sz w:val="18"/>
                <w:szCs w:val="18"/>
              </w:rPr>
              <w:t>4.18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A6998"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4.257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719D27"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4.823 </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A685BD" w14:textId="77777777" w:rsidR="00244D0E" w:rsidRPr="00244D0E" w:rsidRDefault="00244D0E" w:rsidP="00244D0E">
            <w:pPr>
              <w:widowControl/>
              <w:jc w:val="center"/>
              <w:rPr>
                <w:color w:val="000000"/>
                <w:kern w:val="0"/>
                <w:sz w:val="18"/>
                <w:szCs w:val="18"/>
              </w:rPr>
            </w:pPr>
            <w:r w:rsidRPr="00244D0E">
              <w:rPr>
                <w:color w:val="000000"/>
                <w:kern w:val="0"/>
                <w:sz w:val="18"/>
                <w:szCs w:val="18"/>
              </w:rPr>
              <w:t>85.1</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54959"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0.106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BC32F"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0.443 </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BB279" w14:textId="77777777" w:rsidR="00244D0E" w:rsidRPr="00244D0E" w:rsidRDefault="00244D0E" w:rsidP="00244D0E">
            <w:pPr>
              <w:widowControl/>
              <w:jc w:val="center"/>
              <w:rPr>
                <w:color w:val="000000"/>
                <w:kern w:val="0"/>
                <w:sz w:val="18"/>
                <w:szCs w:val="18"/>
              </w:rPr>
            </w:pPr>
            <w:r w:rsidRPr="00244D0E">
              <w:rPr>
                <w:color w:val="000000"/>
                <w:kern w:val="0"/>
                <w:sz w:val="18"/>
                <w:szCs w:val="18"/>
              </w:rPr>
              <w:t>2.5</w:t>
            </w:r>
          </w:p>
        </w:tc>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AA1FA"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9.181 </w:t>
            </w:r>
          </w:p>
        </w:tc>
      </w:tr>
      <w:tr w:rsidR="00244D0E" w:rsidRPr="00244D0E" w14:paraId="0EB6C171"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7E753D9E"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C9DE3E" w14:textId="77777777" w:rsidR="00244D0E" w:rsidRPr="00244D0E" w:rsidRDefault="00244D0E" w:rsidP="00244D0E">
            <w:pPr>
              <w:widowControl/>
              <w:jc w:val="center"/>
              <w:rPr>
                <w:color w:val="000000"/>
                <w:kern w:val="0"/>
                <w:sz w:val="18"/>
                <w:szCs w:val="18"/>
              </w:rPr>
            </w:pPr>
            <w:r w:rsidRPr="00244D0E">
              <w:rPr>
                <w:color w:val="000000"/>
                <w:kern w:val="0"/>
                <w:sz w:val="18"/>
                <w:szCs w:val="18"/>
              </w:rPr>
              <w:t>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FD680" w14:textId="77777777" w:rsidR="00244D0E" w:rsidRPr="00244D0E" w:rsidRDefault="00244D0E" w:rsidP="00244D0E">
            <w:pPr>
              <w:widowControl/>
              <w:jc w:val="center"/>
              <w:rPr>
                <w:color w:val="000000"/>
                <w:kern w:val="0"/>
                <w:sz w:val="18"/>
                <w:szCs w:val="18"/>
              </w:rPr>
            </w:pPr>
            <w:r w:rsidRPr="00244D0E">
              <w:rPr>
                <w:color w:val="000000"/>
                <w:kern w:val="0"/>
                <w:sz w:val="18"/>
                <w:szCs w:val="18"/>
              </w:rPr>
              <w:t>4.78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B4CE96" w14:textId="77777777" w:rsidR="00244D0E" w:rsidRPr="00244D0E" w:rsidRDefault="00244D0E" w:rsidP="00244D0E">
            <w:pPr>
              <w:widowControl/>
              <w:jc w:val="center"/>
              <w:rPr>
                <w:color w:val="000000"/>
                <w:kern w:val="0"/>
                <w:sz w:val="18"/>
                <w:szCs w:val="18"/>
              </w:rPr>
            </w:pPr>
            <w:r w:rsidRPr="00244D0E">
              <w:rPr>
                <w:color w:val="000000"/>
                <w:kern w:val="0"/>
                <w:sz w:val="18"/>
                <w:szCs w:val="18"/>
              </w:rPr>
              <w:t>4.8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65FB0E" w14:textId="77777777" w:rsidR="00244D0E" w:rsidRPr="00244D0E" w:rsidRDefault="00244D0E" w:rsidP="00244D0E">
            <w:pPr>
              <w:widowControl/>
              <w:jc w:val="center"/>
              <w:rPr>
                <w:color w:val="000000"/>
                <w:kern w:val="0"/>
                <w:sz w:val="18"/>
                <w:szCs w:val="18"/>
              </w:rPr>
            </w:pPr>
            <w:r w:rsidRPr="00244D0E">
              <w:rPr>
                <w:color w:val="000000"/>
                <w:kern w:val="0"/>
                <w:sz w:val="18"/>
                <w:szCs w:val="18"/>
              </w:rPr>
              <w:t>4.93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D0228" w14:textId="77777777" w:rsidR="00244D0E" w:rsidRPr="00244D0E" w:rsidRDefault="00244D0E" w:rsidP="00244D0E">
            <w:pPr>
              <w:widowControl/>
              <w:jc w:val="center"/>
              <w:rPr>
                <w:color w:val="000000"/>
                <w:kern w:val="0"/>
                <w:sz w:val="18"/>
                <w:szCs w:val="18"/>
              </w:rPr>
            </w:pPr>
            <w:r w:rsidRPr="00244D0E">
              <w:rPr>
                <w:color w:val="000000"/>
                <w:kern w:val="0"/>
                <w:sz w:val="18"/>
                <w:szCs w:val="18"/>
              </w:rPr>
              <w:t>5.09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28899B" w14:textId="77777777" w:rsidR="00244D0E" w:rsidRPr="00244D0E" w:rsidRDefault="00244D0E" w:rsidP="00244D0E">
            <w:pPr>
              <w:widowControl/>
              <w:jc w:val="center"/>
              <w:rPr>
                <w:color w:val="000000"/>
                <w:kern w:val="0"/>
                <w:sz w:val="18"/>
                <w:szCs w:val="18"/>
              </w:rPr>
            </w:pPr>
            <w:r w:rsidRPr="00244D0E">
              <w:rPr>
                <w:color w:val="000000"/>
                <w:kern w:val="0"/>
                <w:sz w:val="18"/>
                <w:szCs w:val="18"/>
              </w:rPr>
              <w:t>5.17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3C750" w14:textId="77777777" w:rsidR="00244D0E" w:rsidRPr="00244D0E" w:rsidRDefault="00244D0E" w:rsidP="00244D0E">
            <w:pPr>
              <w:widowControl/>
              <w:jc w:val="center"/>
              <w:rPr>
                <w:color w:val="000000"/>
                <w:kern w:val="0"/>
                <w:sz w:val="18"/>
                <w:szCs w:val="18"/>
              </w:rPr>
            </w:pPr>
            <w:r w:rsidRPr="00244D0E">
              <w:rPr>
                <w:color w:val="000000"/>
                <w:kern w:val="0"/>
                <w:sz w:val="18"/>
                <w:szCs w:val="18"/>
              </w:rPr>
              <w:t>5.25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23742"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5.003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28BEA7BC"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59916" w14:textId="77777777" w:rsidR="00244D0E" w:rsidRPr="00244D0E" w:rsidRDefault="00244D0E" w:rsidP="00244D0E">
            <w:pPr>
              <w:widowControl/>
              <w:jc w:val="center"/>
              <w:rPr>
                <w:color w:val="000000"/>
                <w:kern w:val="0"/>
                <w:sz w:val="18"/>
                <w:szCs w:val="18"/>
              </w:rPr>
            </w:pPr>
            <w:r w:rsidRPr="00244D0E">
              <w:rPr>
                <w:color w:val="000000"/>
                <w:kern w:val="0"/>
                <w:sz w:val="18"/>
                <w:szCs w:val="18"/>
              </w:rPr>
              <w:t>100.1</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EA6E6"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0.196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5295B173"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C57832" w14:textId="77777777" w:rsidR="00244D0E" w:rsidRPr="00244D0E" w:rsidRDefault="00244D0E" w:rsidP="00244D0E">
            <w:pPr>
              <w:widowControl/>
              <w:jc w:val="center"/>
              <w:rPr>
                <w:color w:val="000000"/>
                <w:kern w:val="0"/>
                <w:sz w:val="18"/>
                <w:szCs w:val="18"/>
              </w:rPr>
            </w:pPr>
            <w:r w:rsidRPr="00244D0E">
              <w:rPr>
                <w:color w:val="000000"/>
                <w:kern w:val="0"/>
                <w:sz w:val="18"/>
                <w:szCs w:val="18"/>
              </w:rPr>
              <w:t>3.9</w:t>
            </w:r>
          </w:p>
        </w:tc>
        <w:tc>
          <w:tcPr>
            <w:tcW w:w="326" w:type="pct"/>
            <w:vMerge/>
            <w:tcBorders>
              <w:top w:val="single" w:sz="4" w:space="0" w:color="000000"/>
              <w:left w:val="single" w:sz="4" w:space="0" w:color="000000"/>
              <w:bottom w:val="single" w:sz="4" w:space="0" w:color="000000"/>
              <w:right w:val="single" w:sz="4" w:space="0" w:color="000000"/>
            </w:tcBorders>
            <w:vAlign w:val="center"/>
            <w:hideMark/>
          </w:tcPr>
          <w:p w14:paraId="59A0F3D3" w14:textId="77777777" w:rsidR="00244D0E" w:rsidRPr="00244D0E" w:rsidRDefault="00244D0E" w:rsidP="00244D0E">
            <w:pPr>
              <w:widowControl/>
              <w:jc w:val="left"/>
              <w:rPr>
                <w:color w:val="000000"/>
                <w:kern w:val="0"/>
                <w:sz w:val="18"/>
                <w:szCs w:val="18"/>
              </w:rPr>
            </w:pPr>
          </w:p>
        </w:tc>
      </w:tr>
      <w:tr w:rsidR="00244D0E" w:rsidRPr="00244D0E" w14:paraId="597F2CDE"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1427D316"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9ADF6" w14:textId="77777777" w:rsidR="00244D0E" w:rsidRPr="00244D0E" w:rsidRDefault="00244D0E" w:rsidP="00244D0E">
            <w:pPr>
              <w:widowControl/>
              <w:jc w:val="center"/>
              <w:rPr>
                <w:color w:val="000000"/>
                <w:kern w:val="0"/>
                <w:sz w:val="18"/>
                <w:szCs w:val="18"/>
              </w:rPr>
            </w:pPr>
            <w:r w:rsidRPr="00244D0E">
              <w:rPr>
                <w:color w:val="000000"/>
                <w:kern w:val="0"/>
                <w:sz w:val="18"/>
                <w:szCs w:val="18"/>
              </w:rPr>
              <w:t>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38E54" w14:textId="77777777" w:rsidR="00244D0E" w:rsidRPr="00244D0E" w:rsidRDefault="00244D0E" w:rsidP="00244D0E">
            <w:pPr>
              <w:widowControl/>
              <w:jc w:val="center"/>
              <w:rPr>
                <w:color w:val="000000"/>
                <w:kern w:val="0"/>
                <w:sz w:val="18"/>
                <w:szCs w:val="18"/>
              </w:rPr>
            </w:pPr>
            <w:r w:rsidRPr="00244D0E">
              <w:rPr>
                <w:color w:val="000000"/>
                <w:kern w:val="0"/>
                <w:sz w:val="18"/>
                <w:szCs w:val="18"/>
              </w:rPr>
              <w:t>5.7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83628" w14:textId="77777777" w:rsidR="00244D0E" w:rsidRPr="00244D0E" w:rsidRDefault="00244D0E" w:rsidP="00244D0E">
            <w:pPr>
              <w:widowControl/>
              <w:jc w:val="center"/>
              <w:rPr>
                <w:color w:val="000000"/>
                <w:kern w:val="0"/>
                <w:sz w:val="18"/>
                <w:szCs w:val="18"/>
              </w:rPr>
            </w:pPr>
            <w:r w:rsidRPr="00244D0E">
              <w:rPr>
                <w:color w:val="000000"/>
                <w:kern w:val="0"/>
                <w:sz w:val="18"/>
                <w:szCs w:val="18"/>
              </w:rPr>
              <w:t>5.12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2904C" w14:textId="77777777" w:rsidR="00244D0E" w:rsidRPr="00244D0E" w:rsidRDefault="00244D0E" w:rsidP="00244D0E">
            <w:pPr>
              <w:widowControl/>
              <w:jc w:val="center"/>
              <w:rPr>
                <w:color w:val="000000"/>
                <w:kern w:val="0"/>
                <w:sz w:val="18"/>
                <w:szCs w:val="18"/>
              </w:rPr>
            </w:pPr>
            <w:r w:rsidRPr="00244D0E">
              <w:rPr>
                <w:color w:val="000000"/>
                <w:kern w:val="0"/>
                <w:sz w:val="18"/>
                <w:szCs w:val="18"/>
              </w:rPr>
              <w:t>5.17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67F6F" w14:textId="77777777" w:rsidR="00244D0E" w:rsidRPr="00244D0E" w:rsidRDefault="00244D0E" w:rsidP="00244D0E">
            <w:pPr>
              <w:widowControl/>
              <w:jc w:val="center"/>
              <w:rPr>
                <w:color w:val="000000"/>
                <w:kern w:val="0"/>
                <w:sz w:val="18"/>
                <w:szCs w:val="18"/>
              </w:rPr>
            </w:pPr>
            <w:r w:rsidRPr="00244D0E">
              <w:rPr>
                <w:color w:val="000000"/>
                <w:kern w:val="0"/>
                <w:sz w:val="18"/>
                <w:szCs w:val="18"/>
              </w:rPr>
              <w:t>5.3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3BEA1" w14:textId="77777777" w:rsidR="00244D0E" w:rsidRPr="00244D0E" w:rsidRDefault="00244D0E" w:rsidP="00244D0E">
            <w:pPr>
              <w:widowControl/>
              <w:jc w:val="center"/>
              <w:rPr>
                <w:color w:val="000000"/>
                <w:kern w:val="0"/>
                <w:sz w:val="18"/>
                <w:szCs w:val="18"/>
              </w:rPr>
            </w:pPr>
            <w:r w:rsidRPr="00244D0E">
              <w:rPr>
                <w:color w:val="000000"/>
                <w:kern w:val="0"/>
                <w:sz w:val="18"/>
                <w:szCs w:val="18"/>
              </w:rPr>
              <w:t>5.5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529B0" w14:textId="77777777" w:rsidR="00244D0E" w:rsidRPr="00244D0E" w:rsidRDefault="00244D0E" w:rsidP="00244D0E">
            <w:pPr>
              <w:widowControl/>
              <w:jc w:val="center"/>
              <w:rPr>
                <w:color w:val="000000"/>
                <w:kern w:val="0"/>
                <w:sz w:val="18"/>
                <w:szCs w:val="18"/>
              </w:rPr>
            </w:pPr>
            <w:r w:rsidRPr="00244D0E">
              <w:rPr>
                <w:color w:val="000000"/>
                <w:kern w:val="0"/>
                <w:sz w:val="18"/>
                <w:szCs w:val="18"/>
              </w:rPr>
              <w:t>5.38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D20DF"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5.362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54130658"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73735" w14:textId="77777777" w:rsidR="00244D0E" w:rsidRPr="00244D0E" w:rsidRDefault="00244D0E" w:rsidP="00244D0E">
            <w:pPr>
              <w:widowControl/>
              <w:jc w:val="center"/>
              <w:rPr>
                <w:color w:val="000000"/>
                <w:kern w:val="0"/>
                <w:sz w:val="18"/>
                <w:szCs w:val="18"/>
              </w:rPr>
            </w:pPr>
            <w:r w:rsidRPr="00244D0E">
              <w:rPr>
                <w:color w:val="000000"/>
                <w:kern w:val="0"/>
                <w:sz w:val="18"/>
                <w:szCs w:val="18"/>
              </w:rPr>
              <w:t>107.2</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DD2E8"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0.216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33D0E26D"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B48C2" w14:textId="77777777" w:rsidR="00244D0E" w:rsidRPr="00244D0E" w:rsidRDefault="00244D0E" w:rsidP="00244D0E">
            <w:pPr>
              <w:widowControl/>
              <w:jc w:val="center"/>
              <w:rPr>
                <w:color w:val="000000"/>
                <w:kern w:val="0"/>
                <w:sz w:val="18"/>
                <w:szCs w:val="18"/>
              </w:rPr>
            </w:pPr>
            <w:r w:rsidRPr="00244D0E">
              <w:rPr>
                <w:color w:val="000000"/>
                <w:kern w:val="0"/>
                <w:sz w:val="18"/>
                <w:szCs w:val="18"/>
              </w:rPr>
              <w:t>4</w:t>
            </w:r>
          </w:p>
        </w:tc>
        <w:tc>
          <w:tcPr>
            <w:tcW w:w="326" w:type="pct"/>
            <w:vMerge/>
            <w:tcBorders>
              <w:top w:val="single" w:sz="4" w:space="0" w:color="000000"/>
              <w:left w:val="single" w:sz="4" w:space="0" w:color="000000"/>
              <w:bottom w:val="single" w:sz="4" w:space="0" w:color="000000"/>
              <w:right w:val="single" w:sz="4" w:space="0" w:color="000000"/>
            </w:tcBorders>
            <w:vAlign w:val="center"/>
            <w:hideMark/>
          </w:tcPr>
          <w:p w14:paraId="4D734086" w14:textId="77777777" w:rsidR="00244D0E" w:rsidRPr="00244D0E" w:rsidRDefault="00244D0E" w:rsidP="00244D0E">
            <w:pPr>
              <w:widowControl/>
              <w:jc w:val="left"/>
              <w:rPr>
                <w:color w:val="000000"/>
                <w:kern w:val="0"/>
                <w:sz w:val="18"/>
                <w:szCs w:val="18"/>
              </w:rPr>
            </w:pPr>
          </w:p>
        </w:tc>
      </w:tr>
      <w:tr w:rsidR="00244D0E" w:rsidRPr="00244D0E" w14:paraId="52E23C95"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7EE938D4"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62AB4" w14:textId="77777777" w:rsidR="00244D0E" w:rsidRPr="00244D0E" w:rsidRDefault="00244D0E" w:rsidP="00244D0E">
            <w:pPr>
              <w:widowControl/>
              <w:jc w:val="center"/>
              <w:rPr>
                <w:color w:val="000000"/>
                <w:kern w:val="0"/>
                <w:sz w:val="18"/>
                <w:szCs w:val="18"/>
              </w:rPr>
            </w:pPr>
            <w:r w:rsidRPr="00244D0E">
              <w:rPr>
                <w:color w:val="000000"/>
                <w:kern w:val="0"/>
                <w:sz w:val="18"/>
                <w:szCs w:val="18"/>
              </w:rPr>
              <w:t>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127D0" w14:textId="77777777" w:rsidR="00244D0E" w:rsidRPr="00244D0E" w:rsidRDefault="00244D0E" w:rsidP="00244D0E">
            <w:pPr>
              <w:widowControl/>
              <w:jc w:val="center"/>
              <w:rPr>
                <w:color w:val="000000"/>
                <w:kern w:val="0"/>
                <w:sz w:val="18"/>
                <w:szCs w:val="18"/>
              </w:rPr>
            </w:pPr>
            <w:r w:rsidRPr="00244D0E">
              <w:rPr>
                <w:color w:val="000000"/>
                <w:kern w:val="0"/>
                <w:sz w:val="18"/>
                <w:szCs w:val="18"/>
              </w:rPr>
              <w:t>4.74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12A08" w14:textId="77777777" w:rsidR="00244D0E" w:rsidRPr="00244D0E" w:rsidRDefault="00244D0E" w:rsidP="00244D0E">
            <w:pPr>
              <w:widowControl/>
              <w:jc w:val="center"/>
              <w:rPr>
                <w:color w:val="000000"/>
                <w:kern w:val="0"/>
                <w:sz w:val="18"/>
                <w:szCs w:val="18"/>
              </w:rPr>
            </w:pPr>
            <w:r w:rsidRPr="00244D0E">
              <w:rPr>
                <w:color w:val="000000"/>
                <w:kern w:val="0"/>
                <w:sz w:val="18"/>
                <w:szCs w:val="18"/>
              </w:rPr>
              <w:t>4.65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65C15" w14:textId="77777777" w:rsidR="00244D0E" w:rsidRPr="00244D0E" w:rsidRDefault="00244D0E" w:rsidP="00244D0E">
            <w:pPr>
              <w:widowControl/>
              <w:jc w:val="center"/>
              <w:rPr>
                <w:color w:val="000000"/>
                <w:kern w:val="0"/>
                <w:sz w:val="18"/>
                <w:szCs w:val="18"/>
              </w:rPr>
            </w:pPr>
            <w:r w:rsidRPr="00244D0E">
              <w:rPr>
                <w:color w:val="000000"/>
                <w:kern w:val="0"/>
                <w:sz w:val="18"/>
                <w:szCs w:val="18"/>
              </w:rPr>
              <w:t>4.72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7700A" w14:textId="77777777" w:rsidR="00244D0E" w:rsidRPr="00244D0E" w:rsidRDefault="00244D0E" w:rsidP="00244D0E">
            <w:pPr>
              <w:widowControl/>
              <w:jc w:val="center"/>
              <w:rPr>
                <w:color w:val="000000"/>
                <w:kern w:val="0"/>
                <w:sz w:val="18"/>
                <w:szCs w:val="18"/>
              </w:rPr>
            </w:pPr>
            <w:r w:rsidRPr="00244D0E">
              <w:rPr>
                <w:color w:val="000000"/>
                <w:kern w:val="0"/>
                <w:sz w:val="18"/>
                <w:szCs w:val="18"/>
              </w:rPr>
              <w:t>4.55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20461" w14:textId="77777777" w:rsidR="00244D0E" w:rsidRPr="00244D0E" w:rsidRDefault="00244D0E" w:rsidP="00244D0E">
            <w:pPr>
              <w:widowControl/>
              <w:jc w:val="center"/>
              <w:rPr>
                <w:color w:val="000000"/>
                <w:kern w:val="0"/>
                <w:sz w:val="18"/>
                <w:szCs w:val="18"/>
              </w:rPr>
            </w:pPr>
            <w:r w:rsidRPr="00244D0E">
              <w:rPr>
                <w:color w:val="000000"/>
                <w:kern w:val="0"/>
                <w:sz w:val="18"/>
                <w:szCs w:val="18"/>
              </w:rPr>
              <w:t>4.66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EC16B" w14:textId="77777777" w:rsidR="00244D0E" w:rsidRPr="00244D0E" w:rsidRDefault="00244D0E" w:rsidP="00244D0E">
            <w:pPr>
              <w:widowControl/>
              <w:jc w:val="center"/>
              <w:rPr>
                <w:color w:val="000000"/>
                <w:kern w:val="0"/>
                <w:sz w:val="18"/>
                <w:szCs w:val="18"/>
              </w:rPr>
            </w:pPr>
            <w:r w:rsidRPr="00244D0E">
              <w:rPr>
                <w:color w:val="000000"/>
                <w:kern w:val="0"/>
                <w:sz w:val="18"/>
                <w:szCs w:val="18"/>
              </w:rPr>
              <w:t>4.69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3150"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4.668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6993A53F"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76443" w14:textId="77777777" w:rsidR="00244D0E" w:rsidRPr="00244D0E" w:rsidRDefault="00244D0E" w:rsidP="00244D0E">
            <w:pPr>
              <w:widowControl/>
              <w:jc w:val="center"/>
              <w:rPr>
                <w:color w:val="000000"/>
                <w:kern w:val="0"/>
                <w:sz w:val="18"/>
                <w:szCs w:val="18"/>
              </w:rPr>
            </w:pPr>
            <w:r w:rsidRPr="00244D0E">
              <w:rPr>
                <w:color w:val="000000"/>
                <w:kern w:val="0"/>
                <w:sz w:val="18"/>
                <w:szCs w:val="18"/>
              </w:rPr>
              <w:t>93.4</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E3A47"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0.067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64DE8AC2"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E33EE" w14:textId="77777777" w:rsidR="00244D0E" w:rsidRPr="00244D0E" w:rsidRDefault="00244D0E" w:rsidP="00244D0E">
            <w:pPr>
              <w:widowControl/>
              <w:jc w:val="center"/>
              <w:rPr>
                <w:color w:val="000000"/>
                <w:kern w:val="0"/>
                <w:sz w:val="18"/>
                <w:szCs w:val="18"/>
              </w:rPr>
            </w:pPr>
            <w:r w:rsidRPr="00244D0E">
              <w:rPr>
                <w:color w:val="000000"/>
                <w:kern w:val="0"/>
                <w:sz w:val="18"/>
                <w:szCs w:val="18"/>
              </w:rPr>
              <w:t>1.4</w:t>
            </w:r>
          </w:p>
        </w:tc>
        <w:tc>
          <w:tcPr>
            <w:tcW w:w="326" w:type="pct"/>
            <w:vMerge/>
            <w:tcBorders>
              <w:top w:val="single" w:sz="4" w:space="0" w:color="000000"/>
              <w:left w:val="single" w:sz="4" w:space="0" w:color="000000"/>
              <w:bottom w:val="single" w:sz="4" w:space="0" w:color="000000"/>
              <w:right w:val="single" w:sz="4" w:space="0" w:color="000000"/>
            </w:tcBorders>
            <w:vAlign w:val="center"/>
            <w:hideMark/>
          </w:tcPr>
          <w:p w14:paraId="2C9B0A2D" w14:textId="77777777" w:rsidR="00244D0E" w:rsidRPr="00244D0E" w:rsidRDefault="00244D0E" w:rsidP="00244D0E">
            <w:pPr>
              <w:widowControl/>
              <w:jc w:val="left"/>
              <w:rPr>
                <w:color w:val="000000"/>
                <w:kern w:val="0"/>
                <w:sz w:val="18"/>
                <w:szCs w:val="18"/>
              </w:rPr>
            </w:pPr>
          </w:p>
        </w:tc>
      </w:tr>
      <w:tr w:rsidR="00244D0E" w:rsidRPr="00244D0E" w14:paraId="52E7EE81" w14:textId="77777777" w:rsidTr="00244D0E">
        <w:trPr>
          <w:trHeight w:val="285"/>
        </w:trPr>
        <w:tc>
          <w:tcPr>
            <w:tcW w:w="3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B10F8" w14:textId="77777777" w:rsidR="00244D0E" w:rsidRPr="00244D0E" w:rsidRDefault="00244D0E" w:rsidP="00244D0E">
            <w:pPr>
              <w:widowControl/>
              <w:jc w:val="center"/>
              <w:rPr>
                <w:color w:val="000000"/>
                <w:kern w:val="0"/>
                <w:sz w:val="18"/>
                <w:szCs w:val="18"/>
              </w:rPr>
            </w:pPr>
            <w:r w:rsidRPr="00244D0E">
              <w:rPr>
                <w:color w:val="000000"/>
                <w:kern w:val="0"/>
                <w:sz w:val="18"/>
                <w:szCs w:val="18"/>
              </w:rPr>
              <w:t>10</w:t>
            </w: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06E911" w14:textId="77777777" w:rsidR="00244D0E" w:rsidRPr="00244D0E" w:rsidRDefault="00244D0E" w:rsidP="00244D0E">
            <w:pPr>
              <w:widowControl/>
              <w:jc w:val="center"/>
              <w:rPr>
                <w:color w:val="000000"/>
                <w:kern w:val="0"/>
                <w:sz w:val="18"/>
                <w:szCs w:val="18"/>
              </w:rPr>
            </w:pPr>
            <w:r w:rsidRPr="00244D0E">
              <w:rPr>
                <w:color w:val="000000"/>
                <w:kern w:val="0"/>
                <w:sz w:val="18"/>
                <w:szCs w:val="18"/>
              </w:rPr>
              <w:t>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7E507" w14:textId="77777777" w:rsidR="00244D0E" w:rsidRPr="00244D0E" w:rsidRDefault="00244D0E" w:rsidP="00244D0E">
            <w:pPr>
              <w:widowControl/>
              <w:jc w:val="center"/>
              <w:rPr>
                <w:color w:val="000000"/>
                <w:kern w:val="0"/>
                <w:sz w:val="18"/>
                <w:szCs w:val="18"/>
              </w:rPr>
            </w:pPr>
            <w:r w:rsidRPr="00244D0E">
              <w:rPr>
                <w:color w:val="000000"/>
                <w:kern w:val="0"/>
                <w:sz w:val="18"/>
                <w:szCs w:val="18"/>
              </w:rPr>
              <w:t>9.1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8A0BB2" w14:textId="77777777" w:rsidR="00244D0E" w:rsidRPr="00244D0E" w:rsidRDefault="00244D0E" w:rsidP="00244D0E">
            <w:pPr>
              <w:widowControl/>
              <w:jc w:val="center"/>
              <w:rPr>
                <w:color w:val="000000"/>
                <w:kern w:val="0"/>
                <w:sz w:val="18"/>
                <w:szCs w:val="18"/>
              </w:rPr>
            </w:pPr>
            <w:r w:rsidRPr="00244D0E">
              <w:rPr>
                <w:color w:val="000000"/>
                <w:kern w:val="0"/>
                <w:sz w:val="18"/>
                <w:szCs w:val="18"/>
              </w:rPr>
              <w:t>10.2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EF7074" w14:textId="77777777" w:rsidR="00244D0E" w:rsidRPr="00244D0E" w:rsidRDefault="00244D0E" w:rsidP="00244D0E">
            <w:pPr>
              <w:widowControl/>
              <w:jc w:val="center"/>
              <w:rPr>
                <w:color w:val="000000"/>
                <w:kern w:val="0"/>
                <w:sz w:val="18"/>
                <w:szCs w:val="18"/>
              </w:rPr>
            </w:pPr>
            <w:r w:rsidRPr="00244D0E">
              <w:rPr>
                <w:color w:val="000000"/>
                <w:kern w:val="0"/>
                <w:sz w:val="18"/>
                <w:szCs w:val="18"/>
              </w:rPr>
              <w:t>9.8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9BBE0" w14:textId="77777777" w:rsidR="00244D0E" w:rsidRPr="00244D0E" w:rsidRDefault="00244D0E" w:rsidP="00244D0E">
            <w:pPr>
              <w:widowControl/>
              <w:jc w:val="center"/>
              <w:rPr>
                <w:color w:val="000000"/>
                <w:kern w:val="0"/>
                <w:sz w:val="18"/>
                <w:szCs w:val="18"/>
              </w:rPr>
            </w:pPr>
            <w:r w:rsidRPr="00244D0E">
              <w:rPr>
                <w:color w:val="000000"/>
                <w:kern w:val="0"/>
                <w:sz w:val="18"/>
                <w:szCs w:val="18"/>
              </w:rPr>
              <w:t>9.2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977E1" w14:textId="77777777" w:rsidR="00244D0E" w:rsidRPr="00244D0E" w:rsidRDefault="00244D0E" w:rsidP="00244D0E">
            <w:pPr>
              <w:widowControl/>
              <w:jc w:val="center"/>
              <w:rPr>
                <w:color w:val="000000"/>
                <w:kern w:val="0"/>
                <w:sz w:val="18"/>
                <w:szCs w:val="18"/>
              </w:rPr>
            </w:pPr>
            <w:r w:rsidRPr="00244D0E">
              <w:rPr>
                <w:color w:val="000000"/>
                <w:kern w:val="0"/>
                <w:sz w:val="18"/>
                <w:szCs w:val="18"/>
              </w:rPr>
              <w:t>9.8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8B282" w14:textId="77777777" w:rsidR="00244D0E" w:rsidRPr="00244D0E" w:rsidRDefault="00244D0E" w:rsidP="00244D0E">
            <w:pPr>
              <w:widowControl/>
              <w:jc w:val="center"/>
              <w:rPr>
                <w:color w:val="000000"/>
                <w:kern w:val="0"/>
                <w:sz w:val="18"/>
                <w:szCs w:val="18"/>
              </w:rPr>
            </w:pPr>
            <w:r w:rsidRPr="00244D0E">
              <w:rPr>
                <w:color w:val="000000"/>
                <w:kern w:val="0"/>
                <w:sz w:val="18"/>
                <w:szCs w:val="18"/>
              </w:rPr>
              <w:t>9.8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54C871"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9.650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A7F20"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9.942 </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BD400" w14:textId="77777777" w:rsidR="00244D0E" w:rsidRPr="00244D0E" w:rsidRDefault="00244D0E" w:rsidP="00244D0E">
            <w:pPr>
              <w:widowControl/>
              <w:jc w:val="center"/>
              <w:rPr>
                <w:color w:val="000000"/>
                <w:kern w:val="0"/>
                <w:sz w:val="18"/>
                <w:szCs w:val="18"/>
              </w:rPr>
            </w:pPr>
            <w:r w:rsidRPr="00244D0E">
              <w:rPr>
                <w:color w:val="000000"/>
                <w:kern w:val="0"/>
                <w:sz w:val="18"/>
                <w:szCs w:val="18"/>
              </w:rPr>
              <w:t>96.6</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0FAFD"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0.418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98078"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0.587 </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25D27" w14:textId="77777777" w:rsidR="00244D0E" w:rsidRPr="00244D0E" w:rsidRDefault="00244D0E" w:rsidP="00244D0E">
            <w:pPr>
              <w:widowControl/>
              <w:jc w:val="center"/>
              <w:rPr>
                <w:color w:val="000000"/>
                <w:kern w:val="0"/>
                <w:sz w:val="18"/>
                <w:szCs w:val="18"/>
              </w:rPr>
            </w:pPr>
            <w:r w:rsidRPr="00244D0E">
              <w:rPr>
                <w:color w:val="000000"/>
                <w:kern w:val="0"/>
                <w:sz w:val="18"/>
                <w:szCs w:val="18"/>
              </w:rPr>
              <w:t>4.2</w:t>
            </w:r>
          </w:p>
        </w:tc>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BC67D4"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5.909 </w:t>
            </w:r>
          </w:p>
        </w:tc>
      </w:tr>
      <w:tr w:rsidR="00244D0E" w:rsidRPr="00244D0E" w14:paraId="0A8A18BE"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26B5B770"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AFEBC" w14:textId="77777777" w:rsidR="00244D0E" w:rsidRPr="00244D0E" w:rsidRDefault="00244D0E" w:rsidP="00244D0E">
            <w:pPr>
              <w:widowControl/>
              <w:jc w:val="center"/>
              <w:rPr>
                <w:color w:val="000000"/>
                <w:kern w:val="0"/>
                <w:sz w:val="18"/>
                <w:szCs w:val="18"/>
              </w:rPr>
            </w:pPr>
            <w:r w:rsidRPr="00244D0E">
              <w:rPr>
                <w:color w:val="000000"/>
                <w:kern w:val="0"/>
                <w:sz w:val="18"/>
                <w:szCs w:val="18"/>
              </w:rPr>
              <w:t>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B2ADE" w14:textId="77777777" w:rsidR="00244D0E" w:rsidRPr="00244D0E" w:rsidRDefault="00244D0E" w:rsidP="00244D0E">
            <w:pPr>
              <w:widowControl/>
              <w:jc w:val="center"/>
              <w:rPr>
                <w:color w:val="000000"/>
                <w:kern w:val="0"/>
                <w:sz w:val="18"/>
                <w:szCs w:val="18"/>
              </w:rPr>
            </w:pPr>
            <w:r w:rsidRPr="00244D0E">
              <w:rPr>
                <w:color w:val="000000"/>
                <w:kern w:val="0"/>
                <w:sz w:val="18"/>
                <w:szCs w:val="18"/>
              </w:rPr>
              <w:t>10.5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865CE" w14:textId="77777777" w:rsidR="00244D0E" w:rsidRPr="00244D0E" w:rsidRDefault="00244D0E" w:rsidP="00244D0E">
            <w:pPr>
              <w:widowControl/>
              <w:jc w:val="center"/>
              <w:rPr>
                <w:color w:val="000000"/>
                <w:kern w:val="0"/>
                <w:sz w:val="18"/>
                <w:szCs w:val="18"/>
              </w:rPr>
            </w:pPr>
            <w:r w:rsidRPr="00244D0E">
              <w:rPr>
                <w:color w:val="000000"/>
                <w:kern w:val="0"/>
                <w:sz w:val="18"/>
                <w:szCs w:val="18"/>
              </w:rPr>
              <w:t>10.5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6840D" w14:textId="77777777" w:rsidR="00244D0E" w:rsidRPr="00244D0E" w:rsidRDefault="00244D0E" w:rsidP="00244D0E">
            <w:pPr>
              <w:widowControl/>
              <w:jc w:val="center"/>
              <w:rPr>
                <w:color w:val="000000"/>
                <w:kern w:val="0"/>
                <w:sz w:val="18"/>
                <w:szCs w:val="18"/>
              </w:rPr>
            </w:pPr>
            <w:r w:rsidRPr="00244D0E">
              <w:rPr>
                <w:color w:val="000000"/>
                <w:kern w:val="0"/>
                <w:sz w:val="18"/>
                <w:szCs w:val="18"/>
              </w:rPr>
              <w:t>10.4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4B5FE" w14:textId="77777777" w:rsidR="00244D0E" w:rsidRPr="00244D0E" w:rsidRDefault="00244D0E" w:rsidP="00244D0E">
            <w:pPr>
              <w:widowControl/>
              <w:jc w:val="center"/>
              <w:rPr>
                <w:color w:val="000000"/>
                <w:kern w:val="0"/>
                <w:sz w:val="18"/>
                <w:szCs w:val="18"/>
              </w:rPr>
            </w:pPr>
            <w:r w:rsidRPr="00244D0E">
              <w:rPr>
                <w:color w:val="000000"/>
                <w:kern w:val="0"/>
                <w:sz w:val="18"/>
                <w:szCs w:val="18"/>
              </w:rPr>
              <w:t>10.1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6D839" w14:textId="77777777" w:rsidR="00244D0E" w:rsidRPr="00244D0E" w:rsidRDefault="00244D0E" w:rsidP="00244D0E">
            <w:pPr>
              <w:widowControl/>
              <w:jc w:val="center"/>
              <w:rPr>
                <w:color w:val="000000"/>
                <w:kern w:val="0"/>
                <w:sz w:val="18"/>
                <w:szCs w:val="18"/>
              </w:rPr>
            </w:pPr>
            <w:r w:rsidRPr="00244D0E">
              <w:rPr>
                <w:color w:val="000000"/>
                <w:kern w:val="0"/>
                <w:sz w:val="18"/>
                <w:szCs w:val="18"/>
              </w:rPr>
              <w:t>10.6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1BB6E" w14:textId="77777777" w:rsidR="00244D0E" w:rsidRPr="00244D0E" w:rsidRDefault="00244D0E" w:rsidP="00244D0E">
            <w:pPr>
              <w:widowControl/>
              <w:jc w:val="center"/>
              <w:rPr>
                <w:color w:val="000000"/>
                <w:kern w:val="0"/>
                <w:sz w:val="18"/>
                <w:szCs w:val="18"/>
              </w:rPr>
            </w:pPr>
            <w:r w:rsidRPr="00244D0E">
              <w:rPr>
                <w:color w:val="000000"/>
                <w:kern w:val="0"/>
                <w:sz w:val="18"/>
                <w:szCs w:val="18"/>
              </w:rPr>
              <w:t>10.3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031B1"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10.400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210F3F20"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570C9" w14:textId="77777777" w:rsidR="00244D0E" w:rsidRPr="00244D0E" w:rsidRDefault="00244D0E" w:rsidP="00244D0E">
            <w:pPr>
              <w:widowControl/>
              <w:jc w:val="center"/>
              <w:rPr>
                <w:color w:val="000000"/>
                <w:kern w:val="0"/>
                <w:sz w:val="18"/>
                <w:szCs w:val="18"/>
              </w:rPr>
            </w:pPr>
            <w:r w:rsidRPr="00244D0E">
              <w:rPr>
                <w:color w:val="000000"/>
                <w:kern w:val="0"/>
                <w:sz w:val="18"/>
                <w:szCs w:val="18"/>
              </w:rPr>
              <w:t>104</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F4B7C5"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0.179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413AD7DC"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77DDDB" w14:textId="77777777" w:rsidR="00244D0E" w:rsidRPr="00244D0E" w:rsidRDefault="00244D0E" w:rsidP="00244D0E">
            <w:pPr>
              <w:widowControl/>
              <w:jc w:val="center"/>
              <w:rPr>
                <w:color w:val="000000"/>
                <w:kern w:val="0"/>
                <w:sz w:val="18"/>
                <w:szCs w:val="18"/>
              </w:rPr>
            </w:pPr>
            <w:r w:rsidRPr="00244D0E">
              <w:rPr>
                <w:color w:val="000000"/>
                <w:kern w:val="0"/>
                <w:sz w:val="18"/>
                <w:szCs w:val="18"/>
              </w:rPr>
              <w:t>1.8</w:t>
            </w:r>
          </w:p>
        </w:tc>
        <w:tc>
          <w:tcPr>
            <w:tcW w:w="326" w:type="pct"/>
            <w:vMerge/>
            <w:tcBorders>
              <w:top w:val="single" w:sz="4" w:space="0" w:color="000000"/>
              <w:left w:val="single" w:sz="4" w:space="0" w:color="000000"/>
              <w:bottom w:val="single" w:sz="4" w:space="0" w:color="000000"/>
              <w:right w:val="single" w:sz="4" w:space="0" w:color="000000"/>
            </w:tcBorders>
            <w:vAlign w:val="center"/>
            <w:hideMark/>
          </w:tcPr>
          <w:p w14:paraId="5686C03F" w14:textId="77777777" w:rsidR="00244D0E" w:rsidRPr="00244D0E" w:rsidRDefault="00244D0E" w:rsidP="00244D0E">
            <w:pPr>
              <w:widowControl/>
              <w:jc w:val="left"/>
              <w:rPr>
                <w:color w:val="000000"/>
                <w:kern w:val="0"/>
                <w:sz w:val="18"/>
                <w:szCs w:val="18"/>
              </w:rPr>
            </w:pPr>
          </w:p>
        </w:tc>
      </w:tr>
      <w:tr w:rsidR="00244D0E" w:rsidRPr="00244D0E" w14:paraId="5A8AEB06"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6EE3DB0E"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7A478" w14:textId="77777777" w:rsidR="00244D0E" w:rsidRPr="00244D0E" w:rsidRDefault="00244D0E" w:rsidP="00244D0E">
            <w:pPr>
              <w:widowControl/>
              <w:jc w:val="center"/>
              <w:rPr>
                <w:color w:val="000000"/>
                <w:kern w:val="0"/>
                <w:sz w:val="18"/>
                <w:szCs w:val="18"/>
              </w:rPr>
            </w:pPr>
            <w:r w:rsidRPr="00244D0E">
              <w:rPr>
                <w:color w:val="000000"/>
                <w:kern w:val="0"/>
                <w:sz w:val="18"/>
                <w:szCs w:val="18"/>
              </w:rPr>
              <w:t>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D5726" w14:textId="77777777" w:rsidR="00244D0E" w:rsidRPr="00244D0E" w:rsidRDefault="00244D0E" w:rsidP="00244D0E">
            <w:pPr>
              <w:widowControl/>
              <w:jc w:val="center"/>
              <w:rPr>
                <w:color w:val="000000"/>
                <w:kern w:val="0"/>
                <w:sz w:val="18"/>
                <w:szCs w:val="18"/>
              </w:rPr>
            </w:pPr>
            <w:r w:rsidRPr="00244D0E">
              <w:rPr>
                <w:color w:val="000000"/>
                <w:kern w:val="0"/>
                <w:sz w:val="18"/>
                <w:szCs w:val="18"/>
              </w:rPr>
              <w:t>10.7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5388D" w14:textId="77777777" w:rsidR="00244D0E" w:rsidRPr="00244D0E" w:rsidRDefault="00244D0E" w:rsidP="00244D0E">
            <w:pPr>
              <w:widowControl/>
              <w:jc w:val="center"/>
              <w:rPr>
                <w:color w:val="000000"/>
                <w:kern w:val="0"/>
                <w:sz w:val="18"/>
                <w:szCs w:val="18"/>
              </w:rPr>
            </w:pPr>
            <w:r w:rsidRPr="00244D0E">
              <w:rPr>
                <w:color w:val="000000"/>
                <w:kern w:val="0"/>
                <w:sz w:val="18"/>
                <w:szCs w:val="18"/>
              </w:rPr>
              <w:t>10.7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75AB4" w14:textId="77777777" w:rsidR="00244D0E" w:rsidRPr="00244D0E" w:rsidRDefault="00244D0E" w:rsidP="00244D0E">
            <w:pPr>
              <w:widowControl/>
              <w:jc w:val="center"/>
              <w:rPr>
                <w:color w:val="000000"/>
                <w:kern w:val="0"/>
                <w:sz w:val="18"/>
                <w:szCs w:val="18"/>
              </w:rPr>
            </w:pPr>
            <w:r w:rsidRPr="00244D0E">
              <w:rPr>
                <w:color w:val="000000"/>
                <w:kern w:val="0"/>
                <w:sz w:val="18"/>
                <w:szCs w:val="18"/>
              </w:rPr>
              <w:t>10.8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CF914C" w14:textId="77777777" w:rsidR="00244D0E" w:rsidRPr="00244D0E" w:rsidRDefault="00244D0E" w:rsidP="00244D0E">
            <w:pPr>
              <w:widowControl/>
              <w:jc w:val="center"/>
              <w:rPr>
                <w:color w:val="000000"/>
                <w:kern w:val="0"/>
                <w:sz w:val="18"/>
                <w:szCs w:val="18"/>
              </w:rPr>
            </w:pPr>
            <w:r w:rsidRPr="00244D0E">
              <w:rPr>
                <w:color w:val="000000"/>
                <w:kern w:val="0"/>
                <w:sz w:val="18"/>
                <w:szCs w:val="18"/>
              </w:rPr>
              <w:t>10.2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5C549" w14:textId="77777777" w:rsidR="00244D0E" w:rsidRPr="00244D0E" w:rsidRDefault="00244D0E" w:rsidP="00244D0E">
            <w:pPr>
              <w:widowControl/>
              <w:jc w:val="center"/>
              <w:rPr>
                <w:color w:val="000000"/>
                <w:kern w:val="0"/>
                <w:sz w:val="18"/>
                <w:szCs w:val="18"/>
              </w:rPr>
            </w:pPr>
            <w:r w:rsidRPr="00244D0E">
              <w:rPr>
                <w:color w:val="000000"/>
                <w:kern w:val="0"/>
                <w:sz w:val="18"/>
                <w:szCs w:val="18"/>
              </w:rPr>
              <w:t>10.2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E4F99" w14:textId="77777777" w:rsidR="00244D0E" w:rsidRPr="00244D0E" w:rsidRDefault="00244D0E" w:rsidP="00244D0E">
            <w:pPr>
              <w:widowControl/>
              <w:jc w:val="center"/>
              <w:rPr>
                <w:color w:val="000000"/>
                <w:kern w:val="0"/>
                <w:sz w:val="18"/>
                <w:szCs w:val="18"/>
              </w:rPr>
            </w:pPr>
            <w:r w:rsidRPr="00244D0E">
              <w:rPr>
                <w:color w:val="000000"/>
                <w:kern w:val="0"/>
                <w:sz w:val="18"/>
                <w:szCs w:val="18"/>
              </w:rPr>
              <w:t>10.2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05E65"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10.467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2E624347"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BBB491" w14:textId="77777777" w:rsidR="00244D0E" w:rsidRPr="00244D0E" w:rsidRDefault="00244D0E" w:rsidP="00244D0E">
            <w:pPr>
              <w:widowControl/>
              <w:jc w:val="center"/>
              <w:rPr>
                <w:color w:val="000000"/>
                <w:kern w:val="0"/>
                <w:sz w:val="18"/>
                <w:szCs w:val="18"/>
              </w:rPr>
            </w:pPr>
            <w:r w:rsidRPr="00244D0E">
              <w:rPr>
                <w:color w:val="000000"/>
                <w:kern w:val="0"/>
                <w:sz w:val="18"/>
                <w:szCs w:val="18"/>
              </w:rPr>
              <w:t>104.6</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0AD3E0"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0.294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606F10DD"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6DBFC" w14:textId="77777777" w:rsidR="00244D0E" w:rsidRPr="00244D0E" w:rsidRDefault="00244D0E" w:rsidP="00244D0E">
            <w:pPr>
              <w:widowControl/>
              <w:jc w:val="center"/>
              <w:rPr>
                <w:color w:val="000000"/>
                <w:kern w:val="0"/>
                <w:sz w:val="18"/>
                <w:szCs w:val="18"/>
              </w:rPr>
            </w:pPr>
            <w:r w:rsidRPr="00244D0E">
              <w:rPr>
                <w:color w:val="000000"/>
                <w:kern w:val="0"/>
                <w:sz w:val="18"/>
                <w:szCs w:val="18"/>
              </w:rPr>
              <w:t>2.8</w:t>
            </w:r>
          </w:p>
        </w:tc>
        <w:tc>
          <w:tcPr>
            <w:tcW w:w="326" w:type="pct"/>
            <w:vMerge/>
            <w:tcBorders>
              <w:top w:val="single" w:sz="4" w:space="0" w:color="000000"/>
              <w:left w:val="single" w:sz="4" w:space="0" w:color="000000"/>
              <w:bottom w:val="single" w:sz="4" w:space="0" w:color="000000"/>
              <w:right w:val="single" w:sz="4" w:space="0" w:color="000000"/>
            </w:tcBorders>
            <w:vAlign w:val="center"/>
            <w:hideMark/>
          </w:tcPr>
          <w:p w14:paraId="76920306" w14:textId="77777777" w:rsidR="00244D0E" w:rsidRPr="00244D0E" w:rsidRDefault="00244D0E" w:rsidP="00244D0E">
            <w:pPr>
              <w:widowControl/>
              <w:jc w:val="left"/>
              <w:rPr>
                <w:color w:val="000000"/>
                <w:kern w:val="0"/>
                <w:sz w:val="18"/>
                <w:szCs w:val="18"/>
              </w:rPr>
            </w:pPr>
          </w:p>
        </w:tc>
      </w:tr>
      <w:tr w:rsidR="00244D0E" w:rsidRPr="00244D0E" w14:paraId="008282D5"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1E672A1C"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74158" w14:textId="77777777" w:rsidR="00244D0E" w:rsidRPr="00244D0E" w:rsidRDefault="00244D0E" w:rsidP="00244D0E">
            <w:pPr>
              <w:widowControl/>
              <w:jc w:val="center"/>
              <w:rPr>
                <w:color w:val="000000"/>
                <w:kern w:val="0"/>
                <w:sz w:val="18"/>
                <w:szCs w:val="18"/>
              </w:rPr>
            </w:pPr>
            <w:r w:rsidRPr="00244D0E">
              <w:rPr>
                <w:color w:val="000000"/>
                <w:kern w:val="0"/>
                <w:sz w:val="18"/>
                <w:szCs w:val="18"/>
              </w:rPr>
              <w:t>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2D09E" w14:textId="77777777" w:rsidR="00244D0E" w:rsidRPr="00244D0E" w:rsidRDefault="00244D0E" w:rsidP="00244D0E">
            <w:pPr>
              <w:widowControl/>
              <w:jc w:val="center"/>
              <w:rPr>
                <w:color w:val="000000"/>
                <w:kern w:val="0"/>
                <w:sz w:val="18"/>
                <w:szCs w:val="18"/>
              </w:rPr>
            </w:pPr>
            <w:r w:rsidRPr="00244D0E">
              <w:rPr>
                <w:color w:val="000000"/>
                <w:kern w:val="0"/>
                <w:sz w:val="18"/>
                <w:szCs w:val="18"/>
              </w:rPr>
              <w:t>9.5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A1CC9" w14:textId="77777777" w:rsidR="00244D0E" w:rsidRPr="00244D0E" w:rsidRDefault="00244D0E" w:rsidP="00244D0E">
            <w:pPr>
              <w:widowControl/>
              <w:jc w:val="center"/>
              <w:rPr>
                <w:color w:val="000000"/>
                <w:kern w:val="0"/>
                <w:sz w:val="18"/>
                <w:szCs w:val="18"/>
              </w:rPr>
            </w:pPr>
            <w:r w:rsidRPr="00244D0E">
              <w:rPr>
                <w:color w:val="000000"/>
                <w:kern w:val="0"/>
                <w:sz w:val="18"/>
                <w:szCs w:val="18"/>
              </w:rPr>
              <w:t>9.3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F0744" w14:textId="77777777" w:rsidR="00244D0E" w:rsidRPr="00244D0E" w:rsidRDefault="00244D0E" w:rsidP="00244D0E">
            <w:pPr>
              <w:widowControl/>
              <w:jc w:val="center"/>
              <w:rPr>
                <w:color w:val="000000"/>
                <w:kern w:val="0"/>
                <w:sz w:val="18"/>
                <w:szCs w:val="18"/>
              </w:rPr>
            </w:pPr>
            <w:r w:rsidRPr="00244D0E">
              <w:rPr>
                <w:color w:val="000000"/>
                <w:kern w:val="0"/>
                <w:sz w:val="18"/>
                <w:szCs w:val="18"/>
              </w:rPr>
              <w:t>9.4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670AD" w14:textId="77777777" w:rsidR="00244D0E" w:rsidRPr="00244D0E" w:rsidRDefault="00244D0E" w:rsidP="00244D0E">
            <w:pPr>
              <w:widowControl/>
              <w:jc w:val="center"/>
              <w:rPr>
                <w:color w:val="000000"/>
                <w:kern w:val="0"/>
                <w:sz w:val="18"/>
                <w:szCs w:val="18"/>
              </w:rPr>
            </w:pPr>
            <w:r w:rsidRPr="00244D0E">
              <w:rPr>
                <w:color w:val="000000"/>
                <w:kern w:val="0"/>
                <w:sz w:val="18"/>
                <w:szCs w:val="18"/>
              </w:rPr>
              <w:t>9.1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D86CC" w14:textId="77777777" w:rsidR="00244D0E" w:rsidRPr="00244D0E" w:rsidRDefault="00244D0E" w:rsidP="00244D0E">
            <w:pPr>
              <w:widowControl/>
              <w:jc w:val="center"/>
              <w:rPr>
                <w:color w:val="000000"/>
                <w:kern w:val="0"/>
                <w:sz w:val="18"/>
                <w:szCs w:val="18"/>
              </w:rPr>
            </w:pPr>
            <w:r w:rsidRPr="00244D0E">
              <w:rPr>
                <w:color w:val="000000"/>
                <w:kern w:val="0"/>
                <w:sz w:val="18"/>
                <w:szCs w:val="18"/>
              </w:rPr>
              <w:t>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913CD" w14:textId="77777777" w:rsidR="00244D0E" w:rsidRPr="00244D0E" w:rsidRDefault="00244D0E" w:rsidP="00244D0E">
            <w:pPr>
              <w:widowControl/>
              <w:jc w:val="center"/>
              <w:rPr>
                <w:color w:val="000000"/>
                <w:kern w:val="0"/>
                <w:sz w:val="18"/>
                <w:szCs w:val="18"/>
              </w:rPr>
            </w:pPr>
            <w:r w:rsidRPr="00244D0E">
              <w:rPr>
                <w:color w:val="000000"/>
                <w:kern w:val="0"/>
                <w:sz w:val="18"/>
                <w:szCs w:val="18"/>
              </w:rPr>
              <w:t>9.2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99B8E"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9.250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2D0168A2"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7E4B9" w14:textId="77777777" w:rsidR="00244D0E" w:rsidRPr="00244D0E" w:rsidRDefault="00244D0E" w:rsidP="00244D0E">
            <w:pPr>
              <w:widowControl/>
              <w:jc w:val="center"/>
              <w:rPr>
                <w:color w:val="000000"/>
                <w:kern w:val="0"/>
                <w:sz w:val="18"/>
                <w:szCs w:val="18"/>
              </w:rPr>
            </w:pPr>
            <w:r w:rsidRPr="00244D0E">
              <w:rPr>
                <w:color w:val="000000"/>
                <w:kern w:val="0"/>
                <w:sz w:val="18"/>
                <w:szCs w:val="18"/>
              </w:rPr>
              <w:t>92.5</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E46D3"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0.187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45E000A4"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57450" w14:textId="77777777" w:rsidR="00244D0E" w:rsidRPr="00244D0E" w:rsidRDefault="00244D0E" w:rsidP="00244D0E">
            <w:pPr>
              <w:widowControl/>
              <w:jc w:val="center"/>
              <w:rPr>
                <w:color w:val="000000"/>
                <w:kern w:val="0"/>
                <w:sz w:val="18"/>
                <w:szCs w:val="18"/>
              </w:rPr>
            </w:pPr>
            <w:r w:rsidRPr="00244D0E">
              <w:rPr>
                <w:color w:val="000000"/>
                <w:kern w:val="0"/>
                <w:sz w:val="18"/>
                <w:szCs w:val="18"/>
              </w:rPr>
              <w:t>2</w:t>
            </w:r>
          </w:p>
        </w:tc>
        <w:tc>
          <w:tcPr>
            <w:tcW w:w="326" w:type="pct"/>
            <w:vMerge/>
            <w:tcBorders>
              <w:top w:val="single" w:sz="4" w:space="0" w:color="000000"/>
              <w:left w:val="single" w:sz="4" w:space="0" w:color="000000"/>
              <w:bottom w:val="single" w:sz="4" w:space="0" w:color="000000"/>
              <w:right w:val="single" w:sz="4" w:space="0" w:color="000000"/>
            </w:tcBorders>
            <w:vAlign w:val="center"/>
            <w:hideMark/>
          </w:tcPr>
          <w:p w14:paraId="43CBE7A5" w14:textId="77777777" w:rsidR="00244D0E" w:rsidRPr="00244D0E" w:rsidRDefault="00244D0E" w:rsidP="00244D0E">
            <w:pPr>
              <w:widowControl/>
              <w:jc w:val="left"/>
              <w:rPr>
                <w:color w:val="000000"/>
                <w:kern w:val="0"/>
                <w:sz w:val="18"/>
                <w:szCs w:val="18"/>
              </w:rPr>
            </w:pPr>
          </w:p>
        </w:tc>
      </w:tr>
    </w:tbl>
    <w:p w14:paraId="075E2B61" w14:textId="77777777" w:rsidR="00244D0E" w:rsidRDefault="00244D0E" w:rsidP="00244D0E">
      <w:pPr>
        <w:ind w:firstLineChars="200" w:firstLine="560"/>
        <w:jc w:val="center"/>
        <w:rPr>
          <w:rFonts w:ascii="仿宋_GB2312" w:eastAsia="仿宋_GB2312" w:hAnsi="宋体"/>
          <w:sz w:val="28"/>
          <w:szCs w:val="32"/>
          <w:lang w:val="zh-CN"/>
        </w:rPr>
      </w:pPr>
      <w:r>
        <w:rPr>
          <w:rFonts w:ascii="仿宋_GB2312" w:eastAsia="仿宋_GB2312" w:hAnsi="宋体"/>
          <w:sz w:val="28"/>
          <w:szCs w:val="32"/>
          <w:lang w:val="zh-CN"/>
        </w:rPr>
        <w:br w:type="page"/>
      </w:r>
    </w:p>
    <w:p w14:paraId="41315207" w14:textId="2C8F0FCE" w:rsidR="00B81D9F" w:rsidRPr="00244D0E" w:rsidRDefault="00244D0E" w:rsidP="00244D0E">
      <w:pPr>
        <w:ind w:firstLineChars="200" w:firstLine="560"/>
        <w:jc w:val="center"/>
        <w:rPr>
          <w:rFonts w:ascii="仿宋_GB2312" w:eastAsia="仿宋_GB2312" w:hAnsi="宋体"/>
          <w:sz w:val="28"/>
          <w:szCs w:val="32"/>
          <w:lang w:val="zh-CN"/>
        </w:rPr>
      </w:pPr>
      <w:r w:rsidRPr="00244D0E">
        <w:rPr>
          <w:rFonts w:ascii="仿宋_GB2312" w:eastAsia="仿宋_GB2312" w:hAnsi="宋体"/>
          <w:sz w:val="28"/>
          <w:szCs w:val="32"/>
          <w:lang w:val="zh-CN"/>
        </w:rPr>
        <w:lastRenderedPageBreak/>
        <w:t>表</w:t>
      </w:r>
      <w:r>
        <w:rPr>
          <w:rFonts w:ascii="仿宋_GB2312" w:eastAsia="仿宋_GB2312" w:hAnsi="宋体"/>
          <w:sz w:val="28"/>
          <w:szCs w:val="32"/>
          <w:lang w:val="zh-CN"/>
        </w:rPr>
        <w:t>9</w:t>
      </w:r>
      <w:r w:rsidRPr="00244D0E">
        <w:rPr>
          <w:rFonts w:ascii="仿宋_GB2312" w:eastAsia="仿宋_GB2312" w:hAnsi="宋体"/>
          <w:sz w:val="28"/>
          <w:szCs w:val="32"/>
          <w:lang w:val="zh-CN"/>
        </w:rPr>
        <w:t xml:space="preserve"> </w:t>
      </w:r>
      <w:r w:rsidRPr="00244D0E">
        <w:rPr>
          <w:rFonts w:ascii="仿宋_GB2312" w:eastAsia="仿宋_GB2312" w:hAnsi="宋体" w:hint="eastAsia"/>
          <w:sz w:val="28"/>
          <w:szCs w:val="32"/>
          <w:lang w:val="zh-CN"/>
        </w:rPr>
        <w:t>吗啡</w:t>
      </w:r>
      <w:r w:rsidRPr="00244D0E">
        <w:rPr>
          <w:rFonts w:ascii="仿宋_GB2312" w:eastAsia="仿宋_GB2312" w:hAnsi="宋体"/>
          <w:sz w:val="28"/>
          <w:szCs w:val="32"/>
          <w:lang w:val="zh-CN"/>
        </w:rPr>
        <w:t>正确度</w:t>
      </w:r>
      <w:r w:rsidRPr="00244D0E">
        <w:rPr>
          <w:rFonts w:ascii="仿宋_GB2312" w:eastAsia="仿宋_GB2312" w:hAnsi="宋体" w:hint="eastAsia"/>
          <w:sz w:val="28"/>
          <w:szCs w:val="32"/>
          <w:lang w:val="zh-CN"/>
        </w:rPr>
        <w:t>和</w:t>
      </w:r>
      <w:r w:rsidRPr="00244D0E">
        <w:rPr>
          <w:rFonts w:ascii="仿宋_GB2312" w:eastAsia="仿宋_GB2312" w:hAnsi="宋体"/>
          <w:sz w:val="28"/>
          <w:szCs w:val="32"/>
          <w:lang w:val="zh-CN"/>
        </w:rPr>
        <w:t>精密度</w:t>
      </w:r>
    </w:p>
    <w:tbl>
      <w:tblPr>
        <w:tblW w:w="5000" w:type="pct"/>
        <w:tblLook w:val="04A0" w:firstRow="1" w:lastRow="0" w:firstColumn="1" w:lastColumn="0" w:noHBand="0" w:noVBand="1"/>
      </w:tblPr>
      <w:tblGrid>
        <w:gridCol w:w="968"/>
        <w:gridCol w:w="507"/>
        <w:gridCol w:w="969"/>
        <w:gridCol w:w="969"/>
        <w:gridCol w:w="969"/>
        <w:gridCol w:w="969"/>
        <w:gridCol w:w="969"/>
        <w:gridCol w:w="969"/>
        <w:gridCol w:w="969"/>
        <w:gridCol w:w="1138"/>
        <w:gridCol w:w="908"/>
        <w:gridCol w:w="908"/>
        <w:gridCol w:w="1138"/>
        <w:gridCol w:w="625"/>
        <w:gridCol w:w="905"/>
      </w:tblGrid>
      <w:tr w:rsidR="00244D0E" w:rsidRPr="00244D0E" w14:paraId="7C1DC5B4" w14:textId="77777777" w:rsidTr="00244D0E">
        <w:trPr>
          <w:trHeight w:val="285"/>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022BB" w14:textId="77777777" w:rsidR="00244D0E" w:rsidRPr="00244D0E" w:rsidRDefault="00244D0E" w:rsidP="00244D0E">
            <w:pPr>
              <w:widowControl/>
              <w:jc w:val="center"/>
              <w:rPr>
                <w:rFonts w:ascii="宋体" w:hAnsi="宋体" w:cs="宋体"/>
                <w:color w:val="000000"/>
                <w:kern w:val="0"/>
                <w:sz w:val="18"/>
                <w:szCs w:val="18"/>
              </w:rPr>
            </w:pPr>
            <w:r w:rsidRPr="00244D0E">
              <w:rPr>
                <w:rFonts w:ascii="宋体" w:hAnsi="宋体" w:cs="宋体" w:hint="eastAsia"/>
                <w:color w:val="000000"/>
                <w:kern w:val="0"/>
                <w:sz w:val="18"/>
                <w:szCs w:val="18"/>
              </w:rPr>
              <w:t>加标水平</w:t>
            </w:r>
          </w:p>
        </w:tc>
        <w:tc>
          <w:tcPr>
            <w:tcW w:w="1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E1100B"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实验室</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11AA4"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D7C93B"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FD5D7"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B4E9C"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35E50"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95D9EA"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6</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D597FC"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平均值</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347E4E"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总平均值</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DE60F5"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回收率</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3A830C"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标准差</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C260B7"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总标准差</w:t>
            </w:r>
          </w:p>
        </w:tc>
        <w:tc>
          <w:tcPr>
            <w:tcW w:w="2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0521E7"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RSD</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F25117"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总RSD</w:t>
            </w:r>
          </w:p>
        </w:tc>
      </w:tr>
      <w:tr w:rsidR="00244D0E" w:rsidRPr="00244D0E" w14:paraId="2CB821CF" w14:textId="77777777" w:rsidTr="00244D0E">
        <w:trPr>
          <w:trHeight w:val="285"/>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368F3E" w14:textId="77777777" w:rsidR="00244D0E" w:rsidRPr="00244D0E" w:rsidRDefault="00244D0E" w:rsidP="00244D0E">
            <w:pPr>
              <w:widowControl/>
              <w:jc w:val="center"/>
              <w:rPr>
                <w:rFonts w:hint="eastAsia"/>
                <w:color w:val="000000"/>
                <w:kern w:val="0"/>
                <w:sz w:val="18"/>
                <w:szCs w:val="18"/>
              </w:rPr>
            </w:pPr>
            <w:r w:rsidRPr="00244D0E">
              <w:rPr>
                <w:color w:val="000000"/>
                <w:kern w:val="0"/>
                <w:sz w:val="18"/>
                <w:szCs w:val="18"/>
              </w:rPr>
              <w:t>(μg/kg)</w:t>
            </w:r>
          </w:p>
        </w:tc>
        <w:tc>
          <w:tcPr>
            <w:tcW w:w="183" w:type="pct"/>
            <w:vMerge/>
            <w:tcBorders>
              <w:top w:val="single" w:sz="4" w:space="0" w:color="000000"/>
              <w:left w:val="single" w:sz="4" w:space="0" w:color="000000"/>
              <w:bottom w:val="single" w:sz="4" w:space="0" w:color="000000"/>
              <w:right w:val="single" w:sz="4" w:space="0" w:color="000000"/>
            </w:tcBorders>
            <w:vAlign w:val="center"/>
            <w:hideMark/>
          </w:tcPr>
          <w:p w14:paraId="5121F2F2" w14:textId="77777777" w:rsidR="00244D0E" w:rsidRPr="00244D0E" w:rsidRDefault="00244D0E" w:rsidP="00244D0E">
            <w:pPr>
              <w:widowControl/>
              <w:jc w:val="left"/>
              <w:rPr>
                <w:rFonts w:ascii="宋体" w:hAnsi="宋体" w:cs="宋体"/>
                <w:color w:val="000000"/>
                <w:kern w:val="0"/>
                <w:sz w:val="18"/>
                <w:szCs w:val="18"/>
              </w:rPr>
            </w:pP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721B50"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8E8709"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F15DF"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56EF4A"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6DD93"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F1542"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F8269"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2AAC2B"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BC60A" w14:textId="77777777" w:rsidR="00244D0E" w:rsidRPr="00244D0E" w:rsidRDefault="00244D0E" w:rsidP="00244D0E">
            <w:pPr>
              <w:widowControl/>
              <w:jc w:val="center"/>
              <w:rPr>
                <w:color w:val="000000"/>
                <w:kern w:val="0"/>
                <w:sz w:val="18"/>
                <w:szCs w:val="18"/>
              </w:rPr>
            </w:pPr>
            <w:r w:rsidRPr="00244D0E">
              <w:rPr>
                <w:rFonts w:hint="eastAsia"/>
                <w:color w:val="000000"/>
                <w:kern w:val="0"/>
                <w:sz w:val="18"/>
                <w:szCs w:val="18"/>
              </w:rPr>
              <w:t>(%)</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892DFE" w14:textId="77777777" w:rsidR="00244D0E" w:rsidRPr="00244D0E" w:rsidRDefault="00244D0E" w:rsidP="00244D0E">
            <w:pPr>
              <w:widowControl/>
              <w:jc w:val="center"/>
              <w:rPr>
                <w:rFonts w:hint="eastAsia"/>
                <w:color w:val="000000"/>
                <w:kern w:val="0"/>
                <w:sz w:val="18"/>
                <w:szCs w:val="18"/>
              </w:rPr>
            </w:pPr>
            <w:r w:rsidRPr="00244D0E">
              <w:rPr>
                <w:rFonts w:hint="eastAsia"/>
                <w:color w:val="000000"/>
                <w:kern w:val="0"/>
                <w:sz w:val="18"/>
                <w:szCs w:val="18"/>
              </w:rPr>
              <w:t>(%)</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66A9A" w14:textId="77777777" w:rsidR="00244D0E" w:rsidRPr="00244D0E" w:rsidRDefault="00244D0E" w:rsidP="00244D0E">
            <w:pPr>
              <w:widowControl/>
              <w:jc w:val="center"/>
              <w:rPr>
                <w:rFonts w:hint="eastAsia"/>
                <w:color w:val="000000"/>
                <w:kern w:val="0"/>
                <w:sz w:val="18"/>
                <w:szCs w:val="18"/>
              </w:rPr>
            </w:pPr>
            <w:r w:rsidRPr="00244D0E">
              <w:rPr>
                <w:rFonts w:hint="eastAsia"/>
                <w:color w:val="000000"/>
                <w:kern w:val="0"/>
                <w:sz w:val="18"/>
                <w:szCs w:val="18"/>
              </w:rPr>
              <w:t>(%)</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45D34" w14:textId="77777777" w:rsidR="00244D0E" w:rsidRPr="00244D0E" w:rsidRDefault="00244D0E" w:rsidP="00244D0E">
            <w:pPr>
              <w:widowControl/>
              <w:jc w:val="center"/>
              <w:rPr>
                <w:rFonts w:hint="eastAsia"/>
                <w:color w:val="000000"/>
                <w:kern w:val="0"/>
                <w:sz w:val="18"/>
                <w:szCs w:val="18"/>
              </w:rPr>
            </w:pPr>
            <w:r w:rsidRPr="00244D0E">
              <w:rPr>
                <w:color w:val="000000"/>
                <w:kern w:val="0"/>
                <w:sz w:val="18"/>
                <w:szCs w:val="18"/>
              </w:rPr>
              <w:t>(%)</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1863C3" w14:textId="77777777" w:rsidR="00244D0E" w:rsidRPr="00244D0E" w:rsidRDefault="00244D0E" w:rsidP="00244D0E">
            <w:pPr>
              <w:widowControl/>
              <w:jc w:val="center"/>
              <w:rPr>
                <w:color w:val="000000"/>
                <w:kern w:val="0"/>
                <w:sz w:val="18"/>
                <w:szCs w:val="18"/>
              </w:rPr>
            </w:pPr>
            <w:r w:rsidRPr="00244D0E">
              <w:rPr>
                <w:color w:val="000000"/>
                <w:kern w:val="0"/>
                <w:sz w:val="18"/>
                <w:szCs w:val="18"/>
              </w:rPr>
              <w:t>(%)</w:t>
            </w:r>
          </w:p>
        </w:tc>
      </w:tr>
      <w:tr w:rsidR="00244D0E" w:rsidRPr="00244D0E" w14:paraId="5C29DF9D" w14:textId="77777777" w:rsidTr="00244D0E">
        <w:trPr>
          <w:trHeight w:val="285"/>
        </w:trPr>
        <w:tc>
          <w:tcPr>
            <w:tcW w:w="3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5C051" w14:textId="77777777" w:rsidR="00244D0E" w:rsidRPr="00244D0E" w:rsidRDefault="00244D0E" w:rsidP="00244D0E">
            <w:pPr>
              <w:widowControl/>
              <w:jc w:val="center"/>
              <w:rPr>
                <w:color w:val="000000"/>
                <w:kern w:val="0"/>
                <w:sz w:val="18"/>
                <w:szCs w:val="18"/>
              </w:rPr>
            </w:pPr>
            <w:r w:rsidRPr="00244D0E">
              <w:rPr>
                <w:color w:val="000000"/>
                <w:kern w:val="0"/>
                <w:sz w:val="18"/>
                <w:szCs w:val="18"/>
              </w:rPr>
              <w:t>5</w:t>
            </w: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FAD28" w14:textId="77777777" w:rsidR="00244D0E" w:rsidRPr="00244D0E" w:rsidRDefault="00244D0E" w:rsidP="00244D0E">
            <w:pPr>
              <w:widowControl/>
              <w:jc w:val="center"/>
              <w:rPr>
                <w:color w:val="000000"/>
                <w:kern w:val="0"/>
                <w:sz w:val="18"/>
                <w:szCs w:val="18"/>
              </w:rPr>
            </w:pPr>
            <w:r w:rsidRPr="00244D0E">
              <w:rPr>
                <w:color w:val="000000"/>
                <w:kern w:val="0"/>
                <w:sz w:val="18"/>
                <w:szCs w:val="18"/>
              </w:rPr>
              <w:t>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02A72E" w14:textId="77777777" w:rsidR="00244D0E" w:rsidRPr="00244D0E" w:rsidRDefault="00244D0E" w:rsidP="00244D0E">
            <w:pPr>
              <w:widowControl/>
              <w:jc w:val="center"/>
              <w:rPr>
                <w:color w:val="000000"/>
                <w:kern w:val="0"/>
                <w:sz w:val="18"/>
                <w:szCs w:val="18"/>
              </w:rPr>
            </w:pPr>
            <w:r w:rsidRPr="00244D0E">
              <w:rPr>
                <w:color w:val="000000"/>
                <w:kern w:val="0"/>
                <w:sz w:val="18"/>
                <w:szCs w:val="18"/>
              </w:rPr>
              <w:t>4.58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46CC5" w14:textId="77777777" w:rsidR="00244D0E" w:rsidRPr="00244D0E" w:rsidRDefault="00244D0E" w:rsidP="00244D0E">
            <w:pPr>
              <w:widowControl/>
              <w:jc w:val="center"/>
              <w:rPr>
                <w:color w:val="000000"/>
                <w:kern w:val="0"/>
                <w:sz w:val="18"/>
                <w:szCs w:val="18"/>
              </w:rPr>
            </w:pPr>
            <w:r w:rsidRPr="00244D0E">
              <w:rPr>
                <w:color w:val="000000"/>
                <w:kern w:val="0"/>
                <w:sz w:val="18"/>
                <w:szCs w:val="18"/>
              </w:rPr>
              <w:t>4.88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DB255" w14:textId="77777777" w:rsidR="00244D0E" w:rsidRPr="00244D0E" w:rsidRDefault="00244D0E" w:rsidP="00244D0E">
            <w:pPr>
              <w:widowControl/>
              <w:jc w:val="center"/>
              <w:rPr>
                <w:color w:val="000000"/>
                <w:kern w:val="0"/>
                <w:sz w:val="18"/>
                <w:szCs w:val="18"/>
              </w:rPr>
            </w:pPr>
            <w:r w:rsidRPr="00244D0E">
              <w:rPr>
                <w:color w:val="000000"/>
                <w:kern w:val="0"/>
                <w:sz w:val="18"/>
                <w:szCs w:val="18"/>
              </w:rPr>
              <w:t>4.85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8F4EE1" w14:textId="77777777" w:rsidR="00244D0E" w:rsidRPr="00244D0E" w:rsidRDefault="00244D0E" w:rsidP="00244D0E">
            <w:pPr>
              <w:widowControl/>
              <w:jc w:val="center"/>
              <w:rPr>
                <w:color w:val="000000"/>
                <w:kern w:val="0"/>
                <w:sz w:val="18"/>
                <w:szCs w:val="18"/>
              </w:rPr>
            </w:pPr>
            <w:r w:rsidRPr="00244D0E">
              <w:rPr>
                <w:color w:val="000000"/>
                <w:kern w:val="0"/>
                <w:sz w:val="18"/>
                <w:szCs w:val="18"/>
              </w:rPr>
              <w:t>4.19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D1EC12" w14:textId="77777777" w:rsidR="00244D0E" w:rsidRPr="00244D0E" w:rsidRDefault="00244D0E" w:rsidP="00244D0E">
            <w:pPr>
              <w:widowControl/>
              <w:jc w:val="center"/>
              <w:rPr>
                <w:color w:val="000000"/>
                <w:kern w:val="0"/>
                <w:sz w:val="18"/>
                <w:szCs w:val="18"/>
              </w:rPr>
            </w:pPr>
            <w:r w:rsidRPr="00244D0E">
              <w:rPr>
                <w:color w:val="000000"/>
                <w:kern w:val="0"/>
                <w:sz w:val="18"/>
                <w:szCs w:val="18"/>
              </w:rPr>
              <w:t>5.03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62AE" w14:textId="77777777" w:rsidR="00244D0E" w:rsidRPr="00244D0E" w:rsidRDefault="00244D0E" w:rsidP="00244D0E">
            <w:pPr>
              <w:widowControl/>
              <w:jc w:val="center"/>
              <w:rPr>
                <w:color w:val="000000"/>
                <w:kern w:val="0"/>
                <w:sz w:val="18"/>
                <w:szCs w:val="18"/>
              </w:rPr>
            </w:pPr>
            <w:r w:rsidRPr="00244D0E">
              <w:rPr>
                <w:color w:val="000000"/>
                <w:kern w:val="0"/>
                <w:sz w:val="18"/>
                <w:szCs w:val="18"/>
              </w:rPr>
              <w:t>5.13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87584"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4.78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12DA7"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5.11 </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164AB" w14:textId="77777777" w:rsidR="00244D0E" w:rsidRPr="00244D0E" w:rsidRDefault="00244D0E" w:rsidP="00244D0E">
            <w:pPr>
              <w:widowControl/>
              <w:jc w:val="center"/>
              <w:rPr>
                <w:color w:val="000000"/>
                <w:kern w:val="0"/>
                <w:sz w:val="18"/>
                <w:szCs w:val="18"/>
              </w:rPr>
            </w:pPr>
            <w:r w:rsidRPr="00244D0E">
              <w:rPr>
                <w:color w:val="000000"/>
                <w:kern w:val="0"/>
                <w:sz w:val="18"/>
                <w:szCs w:val="18"/>
              </w:rPr>
              <w:t>95.6</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FB77B"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0.343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ECED7"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0.374 </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1C9F9" w14:textId="77777777" w:rsidR="00244D0E" w:rsidRPr="00244D0E" w:rsidRDefault="00244D0E" w:rsidP="00244D0E">
            <w:pPr>
              <w:widowControl/>
              <w:jc w:val="center"/>
              <w:rPr>
                <w:color w:val="000000"/>
                <w:kern w:val="0"/>
                <w:sz w:val="18"/>
                <w:szCs w:val="18"/>
              </w:rPr>
            </w:pPr>
            <w:r w:rsidRPr="00244D0E">
              <w:rPr>
                <w:color w:val="000000"/>
                <w:kern w:val="0"/>
                <w:sz w:val="18"/>
                <w:szCs w:val="18"/>
              </w:rPr>
              <w:t>7.1</w:t>
            </w:r>
          </w:p>
        </w:tc>
        <w:tc>
          <w:tcPr>
            <w:tcW w:w="3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FE3451"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7.328 </w:t>
            </w:r>
          </w:p>
        </w:tc>
      </w:tr>
      <w:tr w:rsidR="00244D0E" w:rsidRPr="00244D0E" w14:paraId="513CCE26"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4D748238"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485AC" w14:textId="77777777" w:rsidR="00244D0E" w:rsidRPr="00244D0E" w:rsidRDefault="00244D0E" w:rsidP="00244D0E">
            <w:pPr>
              <w:widowControl/>
              <w:jc w:val="center"/>
              <w:rPr>
                <w:color w:val="000000"/>
                <w:kern w:val="0"/>
                <w:sz w:val="18"/>
                <w:szCs w:val="18"/>
              </w:rPr>
            </w:pPr>
            <w:r w:rsidRPr="00244D0E">
              <w:rPr>
                <w:color w:val="000000"/>
                <w:kern w:val="0"/>
                <w:sz w:val="18"/>
                <w:szCs w:val="18"/>
              </w:rPr>
              <w:t>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8DD77" w14:textId="77777777" w:rsidR="00244D0E" w:rsidRPr="00244D0E" w:rsidRDefault="00244D0E" w:rsidP="00244D0E">
            <w:pPr>
              <w:widowControl/>
              <w:jc w:val="center"/>
              <w:rPr>
                <w:color w:val="000000"/>
                <w:kern w:val="0"/>
                <w:sz w:val="18"/>
                <w:szCs w:val="18"/>
              </w:rPr>
            </w:pPr>
            <w:r w:rsidRPr="00244D0E">
              <w:rPr>
                <w:color w:val="000000"/>
                <w:kern w:val="0"/>
                <w:sz w:val="18"/>
                <w:szCs w:val="18"/>
              </w:rPr>
              <w:t>5.32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51118" w14:textId="77777777" w:rsidR="00244D0E" w:rsidRPr="00244D0E" w:rsidRDefault="00244D0E" w:rsidP="00244D0E">
            <w:pPr>
              <w:widowControl/>
              <w:jc w:val="center"/>
              <w:rPr>
                <w:color w:val="000000"/>
                <w:kern w:val="0"/>
                <w:sz w:val="18"/>
                <w:szCs w:val="18"/>
              </w:rPr>
            </w:pPr>
            <w:r w:rsidRPr="00244D0E">
              <w:rPr>
                <w:color w:val="000000"/>
                <w:kern w:val="0"/>
                <w:sz w:val="18"/>
                <w:szCs w:val="18"/>
              </w:rPr>
              <w:t>4.64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FDB118" w14:textId="77777777" w:rsidR="00244D0E" w:rsidRPr="00244D0E" w:rsidRDefault="00244D0E" w:rsidP="00244D0E">
            <w:pPr>
              <w:widowControl/>
              <w:jc w:val="center"/>
              <w:rPr>
                <w:color w:val="000000"/>
                <w:kern w:val="0"/>
                <w:sz w:val="18"/>
                <w:szCs w:val="18"/>
              </w:rPr>
            </w:pPr>
            <w:r w:rsidRPr="00244D0E">
              <w:rPr>
                <w:color w:val="000000"/>
                <w:kern w:val="0"/>
                <w:sz w:val="18"/>
                <w:szCs w:val="18"/>
              </w:rPr>
              <w:t>5.24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7FA45C" w14:textId="77777777" w:rsidR="00244D0E" w:rsidRPr="00244D0E" w:rsidRDefault="00244D0E" w:rsidP="00244D0E">
            <w:pPr>
              <w:widowControl/>
              <w:jc w:val="center"/>
              <w:rPr>
                <w:color w:val="000000"/>
                <w:kern w:val="0"/>
                <w:sz w:val="18"/>
                <w:szCs w:val="18"/>
              </w:rPr>
            </w:pPr>
            <w:r w:rsidRPr="00244D0E">
              <w:rPr>
                <w:color w:val="000000"/>
                <w:kern w:val="0"/>
                <w:sz w:val="18"/>
                <w:szCs w:val="18"/>
              </w:rPr>
              <w:t>5.45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13191" w14:textId="77777777" w:rsidR="00244D0E" w:rsidRPr="00244D0E" w:rsidRDefault="00244D0E" w:rsidP="00244D0E">
            <w:pPr>
              <w:widowControl/>
              <w:jc w:val="center"/>
              <w:rPr>
                <w:color w:val="000000"/>
                <w:kern w:val="0"/>
                <w:sz w:val="18"/>
                <w:szCs w:val="18"/>
              </w:rPr>
            </w:pPr>
            <w:r w:rsidRPr="00244D0E">
              <w:rPr>
                <w:color w:val="000000"/>
                <w:kern w:val="0"/>
                <w:sz w:val="18"/>
                <w:szCs w:val="18"/>
              </w:rPr>
              <w:t>5.36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6760D7" w14:textId="77777777" w:rsidR="00244D0E" w:rsidRPr="00244D0E" w:rsidRDefault="00244D0E" w:rsidP="00244D0E">
            <w:pPr>
              <w:widowControl/>
              <w:jc w:val="center"/>
              <w:rPr>
                <w:color w:val="000000"/>
                <w:kern w:val="0"/>
                <w:sz w:val="18"/>
                <w:szCs w:val="18"/>
              </w:rPr>
            </w:pPr>
            <w:r w:rsidRPr="00244D0E">
              <w:rPr>
                <w:color w:val="000000"/>
                <w:kern w:val="0"/>
                <w:sz w:val="18"/>
                <w:szCs w:val="18"/>
              </w:rPr>
              <w:t>5.5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FAF7CA"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5.25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3100D880"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7E715B" w14:textId="77777777" w:rsidR="00244D0E" w:rsidRPr="00244D0E" w:rsidRDefault="00244D0E" w:rsidP="00244D0E">
            <w:pPr>
              <w:widowControl/>
              <w:jc w:val="center"/>
              <w:rPr>
                <w:color w:val="000000"/>
                <w:kern w:val="0"/>
                <w:sz w:val="18"/>
                <w:szCs w:val="18"/>
              </w:rPr>
            </w:pPr>
            <w:r w:rsidRPr="00244D0E">
              <w:rPr>
                <w:color w:val="000000"/>
                <w:kern w:val="0"/>
                <w:sz w:val="18"/>
                <w:szCs w:val="18"/>
              </w:rPr>
              <w:t>105</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F7524"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0.314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32CDD20D"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00CD3" w14:textId="77777777" w:rsidR="00244D0E" w:rsidRPr="00244D0E" w:rsidRDefault="00244D0E" w:rsidP="00244D0E">
            <w:pPr>
              <w:widowControl/>
              <w:jc w:val="center"/>
              <w:rPr>
                <w:color w:val="000000"/>
                <w:kern w:val="0"/>
                <w:sz w:val="18"/>
                <w:szCs w:val="18"/>
              </w:rPr>
            </w:pPr>
            <w:r w:rsidRPr="00244D0E">
              <w:rPr>
                <w:color w:val="000000"/>
                <w:kern w:val="0"/>
                <w:sz w:val="18"/>
                <w:szCs w:val="18"/>
              </w:rPr>
              <w:t>5.9</w:t>
            </w: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14:paraId="25F8B4CC" w14:textId="77777777" w:rsidR="00244D0E" w:rsidRPr="00244D0E" w:rsidRDefault="00244D0E" w:rsidP="00244D0E">
            <w:pPr>
              <w:widowControl/>
              <w:jc w:val="left"/>
              <w:rPr>
                <w:color w:val="000000"/>
                <w:kern w:val="0"/>
                <w:sz w:val="18"/>
                <w:szCs w:val="18"/>
              </w:rPr>
            </w:pPr>
          </w:p>
        </w:tc>
      </w:tr>
      <w:tr w:rsidR="00244D0E" w:rsidRPr="00244D0E" w14:paraId="364E42DA"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24BD720E"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D4C4B" w14:textId="77777777" w:rsidR="00244D0E" w:rsidRPr="00244D0E" w:rsidRDefault="00244D0E" w:rsidP="00244D0E">
            <w:pPr>
              <w:widowControl/>
              <w:jc w:val="center"/>
              <w:rPr>
                <w:color w:val="000000"/>
                <w:kern w:val="0"/>
                <w:sz w:val="18"/>
                <w:szCs w:val="18"/>
              </w:rPr>
            </w:pPr>
            <w:r w:rsidRPr="00244D0E">
              <w:rPr>
                <w:color w:val="000000"/>
                <w:kern w:val="0"/>
                <w:sz w:val="18"/>
                <w:szCs w:val="18"/>
              </w:rPr>
              <w:t>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F49E7A" w14:textId="77777777" w:rsidR="00244D0E" w:rsidRPr="00244D0E" w:rsidRDefault="00244D0E" w:rsidP="00244D0E">
            <w:pPr>
              <w:widowControl/>
              <w:jc w:val="center"/>
              <w:rPr>
                <w:color w:val="000000"/>
                <w:kern w:val="0"/>
                <w:sz w:val="18"/>
                <w:szCs w:val="18"/>
              </w:rPr>
            </w:pPr>
            <w:r w:rsidRPr="00244D0E">
              <w:rPr>
                <w:color w:val="000000"/>
                <w:kern w:val="0"/>
                <w:sz w:val="18"/>
                <w:szCs w:val="18"/>
              </w:rPr>
              <w:t>4.78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70A83B" w14:textId="77777777" w:rsidR="00244D0E" w:rsidRPr="00244D0E" w:rsidRDefault="00244D0E" w:rsidP="00244D0E">
            <w:pPr>
              <w:widowControl/>
              <w:jc w:val="center"/>
              <w:rPr>
                <w:color w:val="000000"/>
                <w:kern w:val="0"/>
                <w:sz w:val="18"/>
                <w:szCs w:val="18"/>
              </w:rPr>
            </w:pPr>
            <w:r w:rsidRPr="00244D0E">
              <w:rPr>
                <w:color w:val="000000"/>
                <w:kern w:val="0"/>
                <w:sz w:val="18"/>
                <w:szCs w:val="18"/>
              </w:rPr>
              <w:t>4.57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2A736" w14:textId="77777777" w:rsidR="00244D0E" w:rsidRPr="00244D0E" w:rsidRDefault="00244D0E" w:rsidP="00244D0E">
            <w:pPr>
              <w:widowControl/>
              <w:jc w:val="center"/>
              <w:rPr>
                <w:color w:val="000000"/>
                <w:kern w:val="0"/>
                <w:sz w:val="18"/>
                <w:szCs w:val="18"/>
              </w:rPr>
            </w:pPr>
            <w:r w:rsidRPr="00244D0E">
              <w:rPr>
                <w:color w:val="000000"/>
                <w:kern w:val="0"/>
                <w:sz w:val="18"/>
                <w:szCs w:val="18"/>
              </w:rPr>
              <w:t>5.04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5C345" w14:textId="77777777" w:rsidR="00244D0E" w:rsidRPr="00244D0E" w:rsidRDefault="00244D0E" w:rsidP="00244D0E">
            <w:pPr>
              <w:widowControl/>
              <w:jc w:val="center"/>
              <w:rPr>
                <w:color w:val="000000"/>
                <w:kern w:val="0"/>
                <w:sz w:val="18"/>
                <w:szCs w:val="18"/>
              </w:rPr>
            </w:pPr>
            <w:r w:rsidRPr="00244D0E">
              <w:rPr>
                <w:color w:val="000000"/>
                <w:kern w:val="0"/>
                <w:sz w:val="18"/>
                <w:szCs w:val="18"/>
              </w:rPr>
              <w:t>5.4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10343" w14:textId="77777777" w:rsidR="00244D0E" w:rsidRPr="00244D0E" w:rsidRDefault="00244D0E" w:rsidP="00244D0E">
            <w:pPr>
              <w:widowControl/>
              <w:jc w:val="center"/>
              <w:rPr>
                <w:color w:val="000000"/>
                <w:kern w:val="0"/>
                <w:sz w:val="18"/>
                <w:szCs w:val="18"/>
              </w:rPr>
            </w:pPr>
            <w:r w:rsidRPr="00244D0E">
              <w:rPr>
                <w:color w:val="000000"/>
                <w:kern w:val="0"/>
                <w:sz w:val="18"/>
                <w:szCs w:val="18"/>
              </w:rPr>
              <w:t>5.35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6E8F9" w14:textId="77777777" w:rsidR="00244D0E" w:rsidRPr="00244D0E" w:rsidRDefault="00244D0E" w:rsidP="00244D0E">
            <w:pPr>
              <w:widowControl/>
              <w:jc w:val="center"/>
              <w:rPr>
                <w:color w:val="000000"/>
                <w:kern w:val="0"/>
                <w:sz w:val="18"/>
                <w:szCs w:val="18"/>
              </w:rPr>
            </w:pPr>
            <w:r w:rsidRPr="00244D0E">
              <w:rPr>
                <w:color w:val="000000"/>
                <w:kern w:val="0"/>
                <w:sz w:val="18"/>
                <w:szCs w:val="18"/>
              </w:rPr>
              <w:t>5.44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A464D0"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5.10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6BBC368F"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5F23A" w14:textId="77777777" w:rsidR="00244D0E" w:rsidRPr="00244D0E" w:rsidRDefault="00244D0E" w:rsidP="00244D0E">
            <w:pPr>
              <w:widowControl/>
              <w:jc w:val="center"/>
              <w:rPr>
                <w:color w:val="000000"/>
                <w:kern w:val="0"/>
                <w:sz w:val="18"/>
                <w:szCs w:val="18"/>
              </w:rPr>
            </w:pPr>
            <w:r w:rsidRPr="00244D0E">
              <w:rPr>
                <w:color w:val="000000"/>
                <w:kern w:val="0"/>
                <w:sz w:val="18"/>
                <w:szCs w:val="18"/>
              </w:rPr>
              <w:t>101.9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A72A9"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0.362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1CFDA433"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90F418" w14:textId="77777777" w:rsidR="00244D0E" w:rsidRPr="00244D0E" w:rsidRDefault="00244D0E" w:rsidP="00244D0E">
            <w:pPr>
              <w:widowControl/>
              <w:jc w:val="center"/>
              <w:rPr>
                <w:color w:val="000000"/>
                <w:kern w:val="0"/>
                <w:sz w:val="18"/>
                <w:szCs w:val="18"/>
              </w:rPr>
            </w:pPr>
            <w:r w:rsidRPr="00244D0E">
              <w:rPr>
                <w:color w:val="000000"/>
                <w:kern w:val="0"/>
                <w:sz w:val="18"/>
                <w:szCs w:val="18"/>
              </w:rPr>
              <w:t>7.1</w:t>
            </w: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14:paraId="58F12611" w14:textId="77777777" w:rsidR="00244D0E" w:rsidRPr="00244D0E" w:rsidRDefault="00244D0E" w:rsidP="00244D0E">
            <w:pPr>
              <w:widowControl/>
              <w:jc w:val="left"/>
              <w:rPr>
                <w:color w:val="000000"/>
                <w:kern w:val="0"/>
                <w:sz w:val="18"/>
                <w:szCs w:val="18"/>
              </w:rPr>
            </w:pPr>
          </w:p>
        </w:tc>
      </w:tr>
      <w:tr w:rsidR="00244D0E" w:rsidRPr="00244D0E" w14:paraId="25306EFC"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73677584"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43E5D" w14:textId="77777777" w:rsidR="00244D0E" w:rsidRPr="00244D0E" w:rsidRDefault="00244D0E" w:rsidP="00244D0E">
            <w:pPr>
              <w:widowControl/>
              <w:jc w:val="center"/>
              <w:rPr>
                <w:color w:val="000000"/>
                <w:kern w:val="0"/>
                <w:sz w:val="18"/>
                <w:szCs w:val="18"/>
              </w:rPr>
            </w:pPr>
            <w:r w:rsidRPr="00244D0E">
              <w:rPr>
                <w:color w:val="000000"/>
                <w:kern w:val="0"/>
                <w:sz w:val="18"/>
                <w:szCs w:val="18"/>
              </w:rPr>
              <w:t>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967E7" w14:textId="77777777" w:rsidR="00244D0E" w:rsidRPr="00244D0E" w:rsidRDefault="00244D0E" w:rsidP="00244D0E">
            <w:pPr>
              <w:widowControl/>
              <w:jc w:val="center"/>
              <w:rPr>
                <w:color w:val="000000"/>
                <w:kern w:val="0"/>
                <w:sz w:val="18"/>
                <w:szCs w:val="18"/>
              </w:rPr>
            </w:pPr>
            <w:r w:rsidRPr="00244D0E">
              <w:rPr>
                <w:color w:val="000000"/>
                <w:kern w:val="0"/>
                <w:sz w:val="18"/>
                <w:szCs w:val="18"/>
              </w:rPr>
              <w:t>5.04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3D4E5" w14:textId="77777777" w:rsidR="00244D0E" w:rsidRPr="00244D0E" w:rsidRDefault="00244D0E" w:rsidP="00244D0E">
            <w:pPr>
              <w:widowControl/>
              <w:jc w:val="center"/>
              <w:rPr>
                <w:color w:val="000000"/>
                <w:kern w:val="0"/>
                <w:sz w:val="18"/>
                <w:szCs w:val="18"/>
              </w:rPr>
            </w:pPr>
            <w:r w:rsidRPr="00244D0E">
              <w:rPr>
                <w:color w:val="000000"/>
                <w:kern w:val="0"/>
                <w:sz w:val="18"/>
                <w:szCs w:val="18"/>
              </w:rPr>
              <w:t>4.83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0B3612" w14:textId="77777777" w:rsidR="00244D0E" w:rsidRPr="00244D0E" w:rsidRDefault="00244D0E" w:rsidP="00244D0E">
            <w:pPr>
              <w:widowControl/>
              <w:jc w:val="center"/>
              <w:rPr>
                <w:color w:val="000000"/>
                <w:kern w:val="0"/>
                <w:sz w:val="18"/>
                <w:szCs w:val="18"/>
              </w:rPr>
            </w:pPr>
            <w:r w:rsidRPr="00244D0E">
              <w:rPr>
                <w:color w:val="000000"/>
                <w:kern w:val="0"/>
                <w:sz w:val="18"/>
                <w:szCs w:val="18"/>
              </w:rPr>
              <w:t>5.38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64B7E" w14:textId="77777777" w:rsidR="00244D0E" w:rsidRPr="00244D0E" w:rsidRDefault="00244D0E" w:rsidP="00244D0E">
            <w:pPr>
              <w:widowControl/>
              <w:jc w:val="center"/>
              <w:rPr>
                <w:color w:val="000000"/>
                <w:kern w:val="0"/>
                <w:sz w:val="18"/>
                <w:szCs w:val="18"/>
              </w:rPr>
            </w:pPr>
            <w:r w:rsidRPr="00244D0E">
              <w:rPr>
                <w:color w:val="000000"/>
                <w:kern w:val="0"/>
                <w:sz w:val="18"/>
                <w:szCs w:val="18"/>
              </w:rPr>
              <w:t>5.69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B23C0" w14:textId="77777777" w:rsidR="00244D0E" w:rsidRPr="00244D0E" w:rsidRDefault="00244D0E" w:rsidP="00244D0E">
            <w:pPr>
              <w:widowControl/>
              <w:jc w:val="center"/>
              <w:rPr>
                <w:color w:val="000000"/>
                <w:kern w:val="0"/>
                <w:sz w:val="18"/>
                <w:szCs w:val="18"/>
              </w:rPr>
            </w:pPr>
            <w:r w:rsidRPr="00244D0E">
              <w:rPr>
                <w:color w:val="000000"/>
                <w:kern w:val="0"/>
                <w:sz w:val="18"/>
                <w:szCs w:val="18"/>
              </w:rPr>
              <w:t>5.41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743B5" w14:textId="77777777" w:rsidR="00244D0E" w:rsidRPr="00244D0E" w:rsidRDefault="00244D0E" w:rsidP="00244D0E">
            <w:pPr>
              <w:widowControl/>
              <w:jc w:val="center"/>
              <w:rPr>
                <w:color w:val="000000"/>
                <w:kern w:val="0"/>
                <w:sz w:val="18"/>
                <w:szCs w:val="18"/>
              </w:rPr>
            </w:pPr>
            <w:r w:rsidRPr="00244D0E">
              <w:rPr>
                <w:color w:val="000000"/>
                <w:kern w:val="0"/>
                <w:sz w:val="18"/>
                <w:szCs w:val="18"/>
              </w:rPr>
              <w:t>5.45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BD511D"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5.30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3FDDC7FC"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DF187" w14:textId="77777777" w:rsidR="00244D0E" w:rsidRPr="00244D0E" w:rsidRDefault="00244D0E" w:rsidP="00244D0E">
            <w:pPr>
              <w:widowControl/>
              <w:jc w:val="center"/>
              <w:rPr>
                <w:color w:val="000000"/>
                <w:kern w:val="0"/>
                <w:sz w:val="18"/>
                <w:szCs w:val="18"/>
              </w:rPr>
            </w:pPr>
            <w:r w:rsidRPr="00244D0E">
              <w:rPr>
                <w:color w:val="000000"/>
                <w:kern w:val="0"/>
                <w:sz w:val="18"/>
                <w:szCs w:val="18"/>
              </w:rPr>
              <w:t>106</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79FDC"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0.310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7FFC9043"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75646" w14:textId="77777777" w:rsidR="00244D0E" w:rsidRPr="00244D0E" w:rsidRDefault="00244D0E" w:rsidP="00244D0E">
            <w:pPr>
              <w:widowControl/>
              <w:jc w:val="center"/>
              <w:rPr>
                <w:color w:val="000000"/>
                <w:kern w:val="0"/>
                <w:sz w:val="18"/>
                <w:szCs w:val="18"/>
              </w:rPr>
            </w:pPr>
            <w:r w:rsidRPr="00244D0E">
              <w:rPr>
                <w:color w:val="000000"/>
                <w:kern w:val="0"/>
                <w:sz w:val="18"/>
                <w:szCs w:val="18"/>
              </w:rPr>
              <w:t>5.8</w:t>
            </w: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14:paraId="40F57FB1" w14:textId="77777777" w:rsidR="00244D0E" w:rsidRPr="00244D0E" w:rsidRDefault="00244D0E" w:rsidP="00244D0E">
            <w:pPr>
              <w:widowControl/>
              <w:jc w:val="left"/>
              <w:rPr>
                <w:color w:val="000000"/>
                <w:kern w:val="0"/>
                <w:sz w:val="18"/>
                <w:szCs w:val="18"/>
              </w:rPr>
            </w:pPr>
          </w:p>
        </w:tc>
      </w:tr>
      <w:tr w:rsidR="00244D0E" w:rsidRPr="00244D0E" w14:paraId="5DBF57BF" w14:textId="77777777" w:rsidTr="00244D0E">
        <w:trPr>
          <w:trHeight w:val="285"/>
        </w:trPr>
        <w:tc>
          <w:tcPr>
            <w:tcW w:w="3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1E908A" w14:textId="77777777" w:rsidR="00244D0E" w:rsidRPr="00244D0E" w:rsidRDefault="00244D0E" w:rsidP="00244D0E">
            <w:pPr>
              <w:widowControl/>
              <w:jc w:val="center"/>
              <w:rPr>
                <w:color w:val="000000"/>
                <w:kern w:val="0"/>
                <w:sz w:val="18"/>
                <w:szCs w:val="18"/>
              </w:rPr>
            </w:pPr>
            <w:r w:rsidRPr="00244D0E">
              <w:rPr>
                <w:color w:val="000000"/>
                <w:kern w:val="0"/>
                <w:sz w:val="18"/>
                <w:szCs w:val="18"/>
              </w:rPr>
              <w:t>50</w:t>
            </w: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BD38E" w14:textId="77777777" w:rsidR="00244D0E" w:rsidRPr="00244D0E" w:rsidRDefault="00244D0E" w:rsidP="00244D0E">
            <w:pPr>
              <w:widowControl/>
              <w:jc w:val="center"/>
              <w:rPr>
                <w:color w:val="000000"/>
                <w:kern w:val="0"/>
                <w:sz w:val="18"/>
                <w:szCs w:val="18"/>
              </w:rPr>
            </w:pPr>
            <w:r w:rsidRPr="00244D0E">
              <w:rPr>
                <w:color w:val="000000"/>
                <w:kern w:val="0"/>
                <w:sz w:val="18"/>
                <w:szCs w:val="18"/>
              </w:rPr>
              <w:t>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FA4C2" w14:textId="77777777" w:rsidR="00244D0E" w:rsidRPr="00244D0E" w:rsidRDefault="00244D0E" w:rsidP="00244D0E">
            <w:pPr>
              <w:widowControl/>
              <w:jc w:val="center"/>
              <w:rPr>
                <w:color w:val="000000"/>
                <w:kern w:val="0"/>
                <w:sz w:val="18"/>
                <w:szCs w:val="18"/>
              </w:rPr>
            </w:pPr>
            <w:r w:rsidRPr="00244D0E">
              <w:rPr>
                <w:color w:val="000000"/>
                <w:kern w:val="0"/>
                <w:sz w:val="18"/>
                <w:szCs w:val="18"/>
              </w:rPr>
              <w:t>47.2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08CD4" w14:textId="77777777" w:rsidR="00244D0E" w:rsidRPr="00244D0E" w:rsidRDefault="00244D0E" w:rsidP="00244D0E">
            <w:pPr>
              <w:widowControl/>
              <w:jc w:val="center"/>
              <w:rPr>
                <w:color w:val="000000"/>
                <w:kern w:val="0"/>
                <w:sz w:val="18"/>
                <w:szCs w:val="18"/>
              </w:rPr>
            </w:pPr>
            <w:r w:rsidRPr="00244D0E">
              <w:rPr>
                <w:color w:val="000000"/>
                <w:kern w:val="0"/>
                <w:sz w:val="18"/>
                <w:szCs w:val="18"/>
              </w:rPr>
              <w:t>44.5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77F81" w14:textId="77777777" w:rsidR="00244D0E" w:rsidRPr="00244D0E" w:rsidRDefault="00244D0E" w:rsidP="00244D0E">
            <w:pPr>
              <w:widowControl/>
              <w:jc w:val="center"/>
              <w:rPr>
                <w:color w:val="000000"/>
                <w:kern w:val="0"/>
                <w:sz w:val="18"/>
                <w:szCs w:val="18"/>
              </w:rPr>
            </w:pPr>
            <w:r w:rsidRPr="00244D0E">
              <w:rPr>
                <w:color w:val="000000"/>
                <w:kern w:val="0"/>
                <w:sz w:val="18"/>
                <w:szCs w:val="18"/>
              </w:rPr>
              <w:t>47.9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032D37" w14:textId="77777777" w:rsidR="00244D0E" w:rsidRPr="00244D0E" w:rsidRDefault="00244D0E" w:rsidP="00244D0E">
            <w:pPr>
              <w:widowControl/>
              <w:jc w:val="center"/>
              <w:rPr>
                <w:color w:val="000000"/>
                <w:kern w:val="0"/>
                <w:sz w:val="18"/>
                <w:szCs w:val="18"/>
              </w:rPr>
            </w:pPr>
            <w:r w:rsidRPr="00244D0E">
              <w:rPr>
                <w:color w:val="000000"/>
                <w:kern w:val="0"/>
                <w:sz w:val="18"/>
                <w:szCs w:val="18"/>
              </w:rPr>
              <w:t>47.7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A570B" w14:textId="77777777" w:rsidR="00244D0E" w:rsidRPr="00244D0E" w:rsidRDefault="00244D0E" w:rsidP="00244D0E">
            <w:pPr>
              <w:widowControl/>
              <w:jc w:val="center"/>
              <w:rPr>
                <w:color w:val="000000"/>
                <w:kern w:val="0"/>
                <w:sz w:val="18"/>
                <w:szCs w:val="18"/>
              </w:rPr>
            </w:pPr>
            <w:r w:rsidRPr="00244D0E">
              <w:rPr>
                <w:color w:val="000000"/>
                <w:kern w:val="0"/>
                <w:sz w:val="18"/>
                <w:szCs w:val="18"/>
              </w:rPr>
              <w:t>44.5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A2674" w14:textId="77777777" w:rsidR="00244D0E" w:rsidRPr="00244D0E" w:rsidRDefault="00244D0E" w:rsidP="00244D0E">
            <w:pPr>
              <w:widowControl/>
              <w:jc w:val="center"/>
              <w:rPr>
                <w:color w:val="000000"/>
                <w:kern w:val="0"/>
                <w:sz w:val="18"/>
                <w:szCs w:val="18"/>
              </w:rPr>
            </w:pPr>
            <w:r w:rsidRPr="00244D0E">
              <w:rPr>
                <w:color w:val="000000"/>
                <w:kern w:val="0"/>
                <w:sz w:val="18"/>
                <w:szCs w:val="18"/>
              </w:rPr>
              <w:t>47.6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1E15E"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46.57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6FB9F4"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51.52 </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3D8135" w14:textId="77777777" w:rsidR="00244D0E" w:rsidRPr="00244D0E" w:rsidRDefault="00244D0E" w:rsidP="00244D0E">
            <w:pPr>
              <w:widowControl/>
              <w:jc w:val="center"/>
              <w:rPr>
                <w:color w:val="000000"/>
                <w:kern w:val="0"/>
                <w:sz w:val="18"/>
                <w:szCs w:val="18"/>
              </w:rPr>
            </w:pPr>
            <w:r w:rsidRPr="00244D0E">
              <w:rPr>
                <w:color w:val="000000"/>
                <w:kern w:val="0"/>
                <w:sz w:val="18"/>
                <w:szCs w:val="18"/>
              </w:rPr>
              <w:t>93.1</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92B79A"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1.617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9A779F"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3.234 </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EBDF15" w14:textId="77777777" w:rsidR="00244D0E" w:rsidRPr="00244D0E" w:rsidRDefault="00244D0E" w:rsidP="00244D0E">
            <w:pPr>
              <w:widowControl/>
              <w:jc w:val="center"/>
              <w:rPr>
                <w:color w:val="000000"/>
                <w:kern w:val="0"/>
                <w:sz w:val="18"/>
                <w:szCs w:val="18"/>
              </w:rPr>
            </w:pPr>
            <w:r w:rsidRPr="00244D0E">
              <w:rPr>
                <w:color w:val="000000"/>
                <w:kern w:val="0"/>
                <w:sz w:val="18"/>
                <w:szCs w:val="18"/>
              </w:rPr>
              <w:t>3.4</w:t>
            </w:r>
          </w:p>
        </w:tc>
        <w:tc>
          <w:tcPr>
            <w:tcW w:w="3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DA1E0B"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6.276 </w:t>
            </w:r>
          </w:p>
        </w:tc>
      </w:tr>
      <w:tr w:rsidR="00244D0E" w:rsidRPr="00244D0E" w14:paraId="59444249"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10962CBB"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EBC73" w14:textId="77777777" w:rsidR="00244D0E" w:rsidRPr="00244D0E" w:rsidRDefault="00244D0E" w:rsidP="00244D0E">
            <w:pPr>
              <w:widowControl/>
              <w:jc w:val="center"/>
              <w:rPr>
                <w:color w:val="000000"/>
                <w:kern w:val="0"/>
                <w:sz w:val="18"/>
                <w:szCs w:val="18"/>
              </w:rPr>
            </w:pPr>
            <w:r w:rsidRPr="00244D0E">
              <w:rPr>
                <w:color w:val="000000"/>
                <w:kern w:val="0"/>
                <w:sz w:val="18"/>
                <w:szCs w:val="18"/>
              </w:rPr>
              <w:t>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082A9" w14:textId="77777777" w:rsidR="00244D0E" w:rsidRPr="00244D0E" w:rsidRDefault="00244D0E" w:rsidP="00244D0E">
            <w:pPr>
              <w:widowControl/>
              <w:jc w:val="center"/>
              <w:rPr>
                <w:color w:val="000000"/>
                <w:kern w:val="0"/>
                <w:sz w:val="18"/>
                <w:szCs w:val="18"/>
              </w:rPr>
            </w:pPr>
            <w:r w:rsidRPr="00244D0E">
              <w:rPr>
                <w:color w:val="000000"/>
                <w:kern w:val="0"/>
                <w:sz w:val="18"/>
                <w:szCs w:val="18"/>
              </w:rPr>
              <w:t>52.8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31630B" w14:textId="77777777" w:rsidR="00244D0E" w:rsidRPr="00244D0E" w:rsidRDefault="00244D0E" w:rsidP="00244D0E">
            <w:pPr>
              <w:widowControl/>
              <w:jc w:val="center"/>
              <w:rPr>
                <w:color w:val="000000"/>
                <w:kern w:val="0"/>
                <w:sz w:val="18"/>
                <w:szCs w:val="18"/>
              </w:rPr>
            </w:pPr>
            <w:r w:rsidRPr="00244D0E">
              <w:rPr>
                <w:color w:val="000000"/>
                <w:kern w:val="0"/>
                <w:sz w:val="18"/>
                <w:szCs w:val="18"/>
              </w:rPr>
              <w:t>52.6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B141B7" w14:textId="77777777" w:rsidR="00244D0E" w:rsidRPr="00244D0E" w:rsidRDefault="00244D0E" w:rsidP="00244D0E">
            <w:pPr>
              <w:widowControl/>
              <w:jc w:val="center"/>
              <w:rPr>
                <w:color w:val="000000"/>
                <w:kern w:val="0"/>
                <w:sz w:val="18"/>
                <w:szCs w:val="18"/>
              </w:rPr>
            </w:pPr>
            <w:r w:rsidRPr="00244D0E">
              <w:rPr>
                <w:color w:val="000000"/>
                <w:kern w:val="0"/>
                <w:sz w:val="18"/>
                <w:szCs w:val="18"/>
              </w:rPr>
              <w:t>54.7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32BD1B" w14:textId="77777777" w:rsidR="00244D0E" w:rsidRPr="00244D0E" w:rsidRDefault="00244D0E" w:rsidP="00244D0E">
            <w:pPr>
              <w:widowControl/>
              <w:jc w:val="center"/>
              <w:rPr>
                <w:color w:val="000000"/>
                <w:kern w:val="0"/>
                <w:sz w:val="18"/>
                <w:szCs w:val="18"/>
              </w:rPr>
            </w:pPr>
            <w:r w:rsidRPr="00244D0E">
              <w:rPr>
                <w:color w:val="000000"/>
                <w:kern w:val="0"/>
                <w:sz w:val="18"/>
                <w:szCs w:val="18"/>
              </w:rPr>
              <w:t>54.3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DAB6C" w14:textId="77777777" w:rsidR="00244D0E" w:rsidRPr="00244D0E" w:rsidRDefault="00244D0E" w:rsidP="00244D0E">
            <w:pPr>
              <w:widowControl/>
              <w:jc w:val="center"/>
              <w:rPr>
                <w:color w:val="000000"/>
                <w:kern w:val="0"/>
                <w:sz w:val="18"/>
                <w:szCs w:val="18"/>
              </w:rPr>
            </w:pPr>
            <w:r w:rsidRPr="00244D0E">
              <w:rPr>
                <w:color w:val="000000"/>
                <w:kern w:val="0"/>
                <w:sz w:val="18"/>
                <w:szCs w:val="18"/>
              </w:rPr>
              <w:t>52.9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F61651" w14:textId="77777777" w:rsidR="00244D0E" w:rsidRPr="00244D0E" w:rsidRDefault="00244D0E" w:rsidP="00244D0E">
            <w:pPr>
              <w:widowControl/>
              <w:jc w:val="center"/>
              <w:rPr>
                <w:color w:val="000000"/>
                <w:kern w:val="0"/>
                <w:sz w:val="18"/>
                <w:szCs w:val="18"/>
              </w:rPr>
            </w:pPr>
            <w:r w:rsidRPr="00244D0E">
              <w:rPr>
                <w:color w:val="000000"/>
                <w:kern w:val="0"/>
                <w:sz w:val="18"/>
                <w:szCs w:val="18"/>
              </w:rPr>
              <w:t>52.7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2F139"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53.33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19AD02B5"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D9BEB" w14:textId="77777777" w:rsidR="00244D0E" w:rsidRPr="00244D0E" w:rsidRDefault="00244D0E" w:rsidP="00244D0E">
            <w:pPr>
              <w:widowControl/>
              <w:jc w:val="center"/>
              <w:rPr>
                <w:color w:val="000000"/>
                <w:kern w:val="0"/>
                <w:sz w:val="18"/>
                <w:szCs w:val="18"/>
              </w:rPr>
            </w:pPr>
            <w:r w:rsidRPr="00244D0E">
              <w:rPr>
                <w:color w:val="000000"/>
                <w:kern w:val="0"/>
                <w:sz w:val="18"/>
                <w:szCs w:val="18"/>
              </w:rPr>
              <w:t>106.7</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348C2"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0.918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0CEB11C5"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57D7F" w14:textId="77777777" w:rsidR="00244D0E" w:rsidRPr="00244D0E" w:rsidRDefault="00244D0E" w:rsidP="00244D0E">
            <w:pPr>
              <w:widowControl/>
              <w:jc w:val="center"/>
              <w:rPr>
                <w:color w:val="000000"/>
                <w:kern w:val="0"/>
                <w:sz w:val="18"/>
                <w:szCs w:val="18"/>
              </w:rPr>
            </w:pPr>
            <w:r w:rsidRPr="00244D0E">
              <w:rPr>
                <w:color w:val="000000"/>
                <w:kern w:val="0"/>
                <w:sz w:val="18"/>
                <w:szCs w:val="18"/>
              </w:rPr>
              <w:t>1.7</w:t>
            </w: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14:paraId="207C3D31" w14:textId="77777777" w:rsidR="00244D0E" w:rsidRPr="00244D0E" w:rsidRDefault="00244D0E" w:rsidP="00244D0E">
            <w:pPr>
              <w:widowControl/>
              <w:jc w:val="left"/>
              <w:rPr>
                <w:color w:val="000000"/>
                <w:kern w:val="0"/>
                <w:sz w:val="18"/>
                <w:szCs w:val="18"/>
              </w:rPr>
            </w:pPr>
          </w:p>
        </w:tc>
      </w:tr>
      <w:tr w:rsidR="00244D0E" w:rsidRPr="00244D0E" w14:paraId="197BC268"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2AAFE148"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25D2D" w14:textId="77777777" w:rsidR="00244D0E" w:rsidRPr="00244D0E" w:rsidRDefault="00244D0E" w:rsidP="00244D0E">
            <w:pPr>
              <w:widowControl/>
              <w:jc w:val="center"/>
              <w:rPr>
                <w:color w:val="000000"/>
                <w:kern w:val="0"/>
                <w:sz w:val="18"/>
                <w:szCs w:val="18"/>
              </w:rPr>
            </w:pPr>
            <w:r w:rsidRPr="00244D0E">
              <w:rPr>
                <w:color w:val="000000"/>
                <w:kern w:val="0"/>
                <w:sz w:val="18"/>
                <w:szCs w:val="18"/>
              </w:rPr>
              <w:t>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9D4EE8" w14:textId="77777777" w:rsidR="00244D0E" w:rsidRPr="00244D0E" w:rsidRDefault="00244D0E" w:rsidP="00244D0E">
            <w:pPr>
              <w:widowControl/>
              <w:jc w:val="center"/>
              <w:rPr>
                <w:color w:val="000000"/>
                <w:kern w:val="0"/>
                <w:sz w:val="18"/>
                <w:szCs w:val="18"/>
              </w:rPr>
            </w:pPr>
            <w:r w:rsidRPr="00244D0E">
              <w:rPr>
                <w:color w:val="000000"/>
                <w:kern w:val="0"/>
                <w:sz w:val="18"/>
                <w:szCs w:val="18"/>
              </w:rPr>
              <w:t>53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8DFAB" w14:textId="77777777" w:rsidR="00244D0E" w:rsidRPr="00244D0E" w:rsidRDefault="00244D0E" w:rsidP="00244D0E">
            <w:pPr>
              <w:widowControl/>
              <w:jc w:val="center"/>
              <w:rPr>
                <w:color w:val="000000"/>
                <w:kern w:val="0"/>
                <w:sz w:val="18"/>
                <w:szCs w:val="18"/>
              </w:rPr>
            </w:pPr>
            <w:r w:rsidRPr="00244D0E">
              <w:rPr>
                <w:color w:val="000000"/>
                <w:kern w:val="0"/>
                <w:sz w:val="18"/>
                <w:szCs w:val="18"/>
              </w:rPr>
              <w:t>51.2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95E3E" w14:textId="77777777" w:rsidR="00244D0E" w:rsidRPr="00244D0E" w:rsidRDefault="00244D0E" w:rsidP="00244D0E">
            <w:pPr>
              <w:widowControl/>
              <w:jc w:val="center"/>
              <w:rPr>
                <w:color w:val="000000"/>
                <w:kern w:val="0"/>
                <w:sz w:val="18"/>
                <w:szCs w:val="18"/>
              </w:rPr>
            </w:pPr>
            <w:r w:rsidRPr="00244D0E">
              <w:rPr>
                <w:color w:val="000000"/>
                <w:kern w:val="0"/>
                <w:sz w:val="18"/>
                <w:szCs w:val="18"/>
              </w:rPr>
              <w:t>50.8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01300F" w14:textId="77777777" w:rsidR="00244D0E" w:rsidRPr="00244D0E" w:rsidRDefault="00244D0E" w:rsidP="00244D0E">
            <w:pPr>
              <w:widowControl/>
              <w:jc w:val="center"/>
              <w:rPr>
                <w:color w:val="000000"/>
                <w:kern w:val="0"/>
                <w:sz w:val="18"/>
                <w:szCs w:val="18"/>
              </w:rPr>
            </w:pPr>
            <w:r w:rsidRPr="00244D0E">
              <w:rPr>
                <w:color w:val="000000"/>
                <w:kern w:val="0"/>
                <w:sz w:val="18"/>
                <w:szCs w:val="18"/>
              </w:rPr>
              <w:t>52.2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DB0DB" w14:textId="77777777" w:rsidR="00244D0E" w:rsidRPr="00244D0E" w:rsidRDefault="00244D0E" w:rsidP="00244D0E">
            <w:pPr>
              <w:widowControl/>
              <w:jc w:val="center"/>
              <w:rPr>
                <w:color w:val="000000"/>
                <w:kern w:val="0"/>
                <w:sz w:val="18"/>
                <w:szCs w:val="18"/>
              </w:rPr>
            </w:pPr>
            <w:r w:rsidRPr="00244D0E">
              <w:rPr>
                <w:color w:val="000000"/>
                <w:kern w:val="0"/>
                <w:sz w:val="18"/>
                <w:szCs w:val="18"/>
              </w:rPr>
              <w:t>53.2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66959" w14:textId="77777777" w:rsidR="00244D0E" w:rsidRPr="00244D0E" w:rsidRDefault="00244D0E" w:rsidP="00244D0E">
            <w:pPr>
              <w:widowControl/>
              <w:jc w:val="center"/>
              <w:rPr>
                <w:color w:val="000000"/>
                <w:kern w:val="0"/>
                <w:sz w:val="18"/>
                <w:szCs w:val="18"/>
              </w:rPr>
            </w:pPr>
            <w:r w:rsidRPr="00244D0E">
              <w:rPr>
                <w:color w:val="000000"/>
                <w:kern w:val="0"/>
                <w:sz w:val="18"/>
                <w:szCs w:val="18"/>
              </w:rPr>
              <w:t>52.2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4401E"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52.10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132C8F00"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76AD25" w14:textId="77777777" w:rsidR="00244D0E" w:rsidRPr="00244D0E" w:rsidRDefault="00244D0E" w:rsidP="00244D0E">
            <w:pPr>
              <w:widowControl/>
              <w:jc w:val="center"/>
              <w:rPr>
                <w:color w:val="000000"/>
                <w:kern w:val="0"/>
                <w:sz w:val="18"/>
                <w:szCs w:val="18"/>
              </w:rPr>
            </w:pPr>
            <w:r w:rsidRPr="00244D0E">
              <w:rPr>
                <w:color w:val="000000"/>
                <w:kern w:val="0"/>
                <w:sz w:val="18"/>
                <w:szCs w:val="18"/>
              </w:rPr>
              <w:t>104.2</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D3C7B"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0.953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206624EF"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A3AE2F" w14:textId="77777777" w:rsidR="00244D0E" w:rsidRPr="00244D0E" w:rsidRDefault="00244D0E" w:rsidP="00244D0E">
            <w:pPr>
              <w:widowControl/>
              <w:jc w:val="center"/>
              <w:rPr>
                <w:color w:val="000000"/>
                <w:kern w:val="0"/>
                <w:sz w:val="18"/>
                <w:szCs w:val="18"/>
              </w:rPr>
            </w:pPr>
            <w:r w:rsidRPr="00244D0E">
              <w:rPr>
                <w:color w:val="000000"/>
                <w:kern w:val="0"/>
                <w:sz w:val="18"/>
                <w:szCs w:val="18"/>
              </w:rPr>
              <w:t>1.8</w:t>
            </w: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14:paraId="675DEDE1" w14:textId="77777777" w:rsidR="00244D0E" w:rsidRPr="00244D0E" w:rsidRDefault="00244D0E" w:rsidP="00244D0E">
            <w:pPr>
              <w:widowControl/>
              <w:jc w:val="left"/>
              <w:rPr>
                <w:color w:val="000000"/>
                <w:kern w:val="0"/>
                <w:sz w:val="18"/>
                <w:szCs w:val="18"/>
              </w:rPr>
            </w:pPr>
          </w:p>
        </w:tc>
      </w:tr>
      <w:tr w:rsidR="00244D0E" w:rsidRPr="00244D0E" w14:paraId="682DA7D2"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3BDDD850"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0484F" w14:textId="77777777" w:rsidR="00244D0E" w:rsidRPr="00244D0E" w:rsidRDefault="00244D0E" w:rsidP="00244D0E">
            <w:pPr>
              <w:widowControl/>
              <w:jc w:val="center"/>
              <w:rPr>
                <w:color w:val="000000"/>
                <w:kern w:val="0"/>
                <w:sz w:val="18"/>
                <w:szCs w:val="18"/>
              </w:rPr>
            </w:pPr>
            <w:r w:rsidRPr="00244D0E">
              <w:rPr>
                <w:color w:val="000000"/>
                <w:kern w:val="0"/>
                <w:sz w:val="18"/>
                <w:szCs w:val="18"/>
              </w:rPr>
              <w:t>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A2D0F9" w14:textId="77777777" w:rsidR="00244D0E" w:rsidRPr="00244D0E" w:rsidRDefault="00244D0E" w:rsidP="00244D0E">
            <w:pPr>
              <w:widowControl/>
              <w:jc w:val="center"/>
              <w:rPr>
                <w:color w:val="000000"/>
                <w:kern w:val="0"/>
                <w:sz w:val="18"/>
                <w:szCs w:val="18"/>
              </w:rPr>
            </w:pPr>
            <w:r w:rsidRPr="00244D0E">
              <w:rPr>
                <w:color w:val="000000"/>
                <w:kern w:val="0"/>
                <w:sz w:val="18"/>
                <w:szCs w:val="18"/>
              </w:rPr>
              <w:t>53.7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7A4DD" w14:textId="77777777" w:rsidR="00244D0E" w:rsidRPr="00244D0E" w:rsidRDefault="00244D0E" w:rsidP="00244D0E">
            <w:pPr>
              <w:widowControl/>
              <w:jc w:val="center"/>
              <w:rPr>
                <w:color w:val="000000"/>
                <w:kern w:val="0"/>
                <w:sz w:val="18"/>
                <w:szCs w:val="18"/>
              </w:rPr>
            </w:pPr>
            <w:r w:rsidRPr="00244D0E">
              <w:rPr>
                <w:color w:val="000000"/>
                <w:kern w:val="0"/>
                <w:sz w:val="18"/>
                <w:szCs w:val="18"/>
              </w:rPr>
              <w:t>51.7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BCAC45" w14:textId="77777777" w:rsidR="00244D0E" w:rsidRPr="00244D0E" w:rsidRDefault="00244D0E" w:rsidP="00244D0E">
            <w:pPr>
              <w:widowControl/>
              <w:jc w:val="center"/>
              <w:rPr>
                <w:color w:val="000000"/>
                <w:kern w:val="0"/>
                <w:sz w:val="18"/>
                <w:szCs w:val="18"/>
              </w:rPr>
            </w:pPr>
            <w:r w:rsidRPr="00244D0E">
              <w:rPr>
                <w:color w:val="000000"/>
                <w:kern w:val="0"/>
                <w:sz w:val="18"/>
                <w:szCs w:val="18"/>
              </w:rPr>
              <w:t>53.8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9A1D2" w14:textId="77777777" w:rsidR="00244D0E" w:rsidRPr="00244D0E" w:rsidRDefault="00244D0E" w:rsidP="00244D0E">
            <w:pPr>
              <w:widowControl/>
              <w:jc w:val="center"/>
              <w:rPr>
                <w:color w:val="000000"/>
                <w:kern w:val="0"/>
                <w:sz w:val="18"/>
                <w:szCs w:val="18"/>
              </w:rPr>
            </w:pPr>
            <w:r w:rsidRPr="00244D0E">
              <w:rPr>
                <w:color w:val="000000"/>
                <w:kern w:val="0"/>
                <w:sz w:val="18"/>
                <w:szCs w:val="18"/>
              </w:rPr>
              <w:t>55.4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1A518" w14:textId="77777777" w:rsidR="00244D0E" w:rsidRPr="00244D0E" w:rsidRDefault="00244D0E" w:rsidP="00244D0E">
            <w:pPr>
              <w:widowControl/>
              <w:jc w:val="center"/>
              <w:rPr>
                <w:color w:val="000000"/>
                <w:kern w:val="0"/>
                <w:sz w:val="18"/>
                <w:szCs w:val="18"/>
              </w:rPr>
            </w:pPr>
            <w:r w:rsidRPr="00244D0E">
              <w:rPr>
                <w:color w:val="000000"/>
                <w:kern w:val="0"/>
                <w:sz w:val="18"/>
                <w:szCs w:val="18"/>
              </w:rPr>
              <w:t>55.7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975F36" w14:textId="77777777" w:rsidR="00244D0E" w:rsidRPr="00244D0E" w:rsidRDefault="00244D0E" w:rsidP="00244D0E">
            <w:pPr>
              <w:widowControl/>
              <w:jc w:val="center"/>
              <w:rPr>
                <w:color w:val="000000"/>
                <w:kern w:val="0"/>
                <w:sz w:val="18"/>
                <w:szCs w:val="18"/>
              </w:rPr>
            </w:pPr>
            <w:r w:rsidRPr="00244D0E">
              <w:rPr>
                <w:color w:val="000000"/>
                <w:kern w:val="0"/>
                <w:sz w:val="18"/>
                <w:szCs w:val="18"/>
              </w:rPr>
              <w:t>54.2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C7E1F"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54.08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78EF4D7D"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CB9A3" w14:textId="77777777" w:rsidR="00244D0E" w:rsidRPr="00244D0E" w:rsidRDefault="00244D0E" w:rsidP="00244D0E">
            <w:pPr>
              <w:widowControl/>
              <w:jc w:val="center"/>
              <w:rPr>
                <w:color w:val="000000"/>
                <w:kern w:val="0"/>
                <w:sz w:val="18"/>
                <w:szCs w:val="18"/>
              </w:rPr>
            </w:pPr>
            <w:r w:rsidRPr="00244D0E">
              <w:rPr>
                <w:color w:val="000000"/>
                <w:kern w:val="0"/>
                <w:sz w:val="18"/>
                <w:szCs w:val="18"/>
              </w:rPr>
              <w:t>108.2</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A5431"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1.433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3EACBB8F"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A43C0A" w14:textId="77777777" w:rsidR="00244D0E" w:rsidRPr="00244D0E" w:rsidRDefault="00244D0E" w:rsidP="00244D0E">
            <w:pPr>
              <w:widowControl/>
              <w:jc w:val="center"/>
              <w:rPr>
                <w:color w:val="000000"/>
                <w:kern w:val="0"/>
                <w:sz w:val="18"/>
                <w:szCs w:val="18"/>
              </w:rPr>
            </w:pPr>
            <w:r w:rsidRPr="00244D0E">
              <w:rPr>
                <w:color w:val="000000"/>
                <w:kern w:val="0"/>
                <w:sz w:val="18"/>
                <w:szCs w:val="18"/>
              </w:rPr>
              <w:t>2.6</w:t>
            </w: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14:paraId="4E9FEC00" w14:textId="77777777" w:rsidR="00244D0E" w:rsidRPr="00244D0E" w:rsidRDefault="00244D0E" w:rsidP="00244D0E">
            <w:pPr>
              <w:widowControl/>
              <w:jc w:val="left"/>
              <w:rPr>
                <w:color w:val="000000"/>
                <w:kern w:val="0"/>
                <w:sz w:val="18"/>
                <w:szCs w:val="18"/>
              </w:rPr>
            </w:pPr>
          </w:p>
        </w:tc>
      </w:tr>
      <w:tr w:rsidR="00244D0E" w:rsidRPr="00244D0E" w14:paraId="6FE8DB94" w14:textId="77777777" w:rsidTr="00244D0E">
        <w:trPr>
          <w:trHeight w:val="285"/>
        </w:trPr>
        <w:tc>
          <w:tcPr>
            <w:tcW w:w="3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C0BBD" w14:textId="77777777" w:rsidR="00244D0E" w:rsidRPr="00244D0E" w:rsidRDefault="00244D0E" w:rsidP="00244D0E">
            <w:pPr>
              <w:widowControl/>
              <w:jc w:val="center"/>
              <w:rPr>
                <w:color w:val="000000"/>
                <w:kern w:val="0"/>
                <w:sz w:val="18"/>
                <w:szCs w:val="18"/>
              </w:rPr>
            </w:pPr>
            <w:r w:rsidRPr="00244D0E">
              <w:rPr>
                <w:color w:val="000000"/>
                <w:kern w:val="0"/>
                <w:sz w:val="18"/>
                <w:szCs w:val="18"/>
              </w:rPr>
              <w:t>100</w:t>
            </w: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AB3371" w14:textId="77777777" w:rsidR="00244D0E" w:rsidRPr="00244D0E" w:rsidRDefault="00244D0E" w:rsidP="00244D0E">
            <w:pPr>
              <w:widowControl/>
              <w:jc w:val="center"/>
              <w:rPr>
                <w:color w:val="000000"/>
                <w:kern w:val="0"/>
                <w:sz w:val="18"/>
                <w:szCs w:val="18"/>
              </w:rPr>
            </w:pPr>
            <w:r w:rsidRPr="00244D0E">
              <w:rPr>
                <w:color w:val="000000"/>
                <w:kern w:val="0"/>
                <w:sz w:val="18"/>
                <w:szCs w:val="18"/>
              </w:rPr>
              <w:t>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15177" w14:textId="77777777" w:rsidR="00244D0E" w:rsidRPr="00244D0E" w:rsidRDefault="00244D0E" w:rsidP="00244D0E">
            <w:pPr>
              <w:widowControl/>
              <w:jc w:val="center"/>
              <w:rPr>
                <w:color w:val="000000"/>
                <w:kern w:val="0"/>
                <w:sz w:val="18"/>
                <w:szCs w:val="18"/>
              </w:rPr>
            </w:pPr>
            <w:r w:rsidRPr="00244D0E">
              <w:rPr>
                <w:color w:val="000000"/>
                <w:kern w:val="0"/>
                <w:sz w:val="18"/>
                <w:szCs w:val="18"/>
              </w:rPr>
              <w:t>97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F0CCA" w14:textId="77777777" w:rsidR="00244D0E" w:rsidRPr="00244D0E" w:rsidRDefault="00244D0E" w:rsidP="00244D0E">
            <w:pPr>
              <w:widowControl/>
              <w:jc w:val="center"/>
              <w:rPr>
                <w:color w:val="000000"/>
                <w:kern w:val="0"/>
                <w:sz w:val="18"/>
                <w:szCs w:val="18"/>
              </w:rPr>
            </w:pPr>
            <w:r w:rsidRPr="00244D0E">
              <w:rPr>
                <w:color w:val="000000"/>
                <w:kern w:val="0"/>
                <w:sz w:val="18"/>
                <w:szCs w:val="18"/>
              </w:rPr>
              <w:t>105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4A99" w14:textId="77777777" w:rsidR="00244D0E" w:rsidRPr="00244D0E" w:rsidRDefault="00244D0E" w:rsidP="00244D0E">
            <w:pPr>
              <w:widowControl/>
              <w:jc w:val="center"/>
              <w:rPr>
                <w:color w:val="000000"/>
                <w:kern w:val="0"/>
                <w:sz w:val="18"/>
                <w:szCs w:val="18"/>
              </w:rPr>
            </w:pPr>
            <w:r w:rsidRPr="00244D0E">
              <w:rPr>
                <w:color w:val="000000"/>
                <w:kern w:val="0"/>
                <w:sz w:val="18"/>
                <w:szCs w:val="18"/>
              </w:rPr>
              <w:t>102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2C7F4F" w14:textId="77777777" w:rsidR="00244D0E" w:rsidRPr="00244D0E" w:rsidRDefault="00244D0E" w:rsidP="00244D0E">
            <w:pPr>
              <w:widowControl/>
              <w:jc w:val="center"/>
              <w:rPr>
                <w:color w:val="000000"/>
                <w:kern w:val="0"/>
                <w:sz w:val="18"/>
                <w:szCs w:val="18"/>
              </w:rPr>
            </w:pPr>
            <w:r w:rsidRPr="00244D0E">
              <w:rPr>
                <w:color w:val="000000"/>
                <w:kern w:val="0"/>
                <w:sz w:val="18"/>
                <w:szCs w:val="18"/>
              </w:rPr>
              <w:t>92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CEE97" w14:textId="77777777" w:rsidR="00244D0E" w:rsidRPr="00244D0E" w:rsidRDefault="00244D0E" w:rsidP="00244D0E">
            <w:pPr>
              <w:widowControl/>
              <w:jc w:val="center"/>
              <w:rPr>
                <w:color w:val="000000"/>
                <w:kern w:val="0"/>
                <w:sz w:val="18"/>
                <w:szCs w:val="18"/>
              </w:rPr>
            </w:pPr>
            <w:r w:rsidRPr="00244D0E">
              <w:rPr>
                <w:color w:val="000000"/>
                <w:kern w:val="0"/>
                <w:sz w:val="18"/>
                <w:szCs w:val="18"/>
              </w:rPr>
              <w:t>102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9D81E" w14:textId="77777777" w:rsidR="00244D0E" w:rsidRPr="00244D0E" w:rsidRDefault="00244D0E" w:rsidP="00244D0E">
            <w:pPr>
              <w:widowControl/>
              <w:jc w:val="center"/>
              <w:rPr>
                <w:color w:val="000000"/>
                <w:kern w:val="0"/>
                <w:sz w:val="18"/>
                <w:szCs w:val="18"/>
              </w:rPr>
            </w:pPr>
            <w:r w:rsidRPr="00244D0E">
              <w:rPr>
                <w:color w:val="000000"/>
                <w:kern w:val="0"/>
                <w:sz w:val="18"/>
                <w:szCs w:val="18"/>
              </w:rPr>
              <w:t>101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4D8C1"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99.83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C467E"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107.08 </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093CA6" w14:textId="77777777" w:rsidR="00244D0E" w:rsidRPr="00244D0E" w:rsidRDefault="00244D0E" w:rsidP="00244D0E">
            <w:pPr>
              <w:widowControl/>
              <w:jc w:val="center"/>
              <w:rPr>
                <w:color w:val="000000"/>
                <w:kern w:val="0"/>
                <w:sz w:val="18"/>
                <w:szCs w:val="18"/>
              </w:rPr>
            </w:pPr>
            <w:r w:rsidRPr="00244D0E">
              <w:rPr>
                <w:color w:val="000000"/>
                <w:kern w:val="0"/>
                <w:sz w:val="18"/>
                <w:szCs w:val="18"/>
              </w:rPr>
              <w:t>99.7</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685CDB"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4.622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F3260"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5.380 </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C54E1" w14:textId="77777777" w:rsidR="00244D0E" w:rsidRPr="00244D0E" w:rsidRDefault="00244D0E" w:rsidP="00244D0E">
            <w:pPr>
              <w:widowControl/>
              <w:jc w:val="center"/>
              <w:rPr>
                <w:color w:val="000000"/>
                <w:kern w:val="0"/>
                <w:sz w:val="18"/>
                <w:szCs w:val="18"/>
              </w:rPr>
            </w:pPr>
            <w:r w:rsidRPr="00244D0E">
              <w:rPr>
                <w:color w:val="000000"/>
                <w:kern w:val="0"/>
                <w:sz w:val="18"/>
                <w:szCs w:val="18"/>
              </w:rPr>
              <w:t>4.8</w:t>
            </w:r>
          </w:p>
        </w:tc>
        <w:tc>
          <w:tcPr>
            <w:tcW w:w="3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12AEF"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5.025 </w:t>
            </w:r>
          </w:p>
        </w:tc>
      </w:tr>
      <w:tr w:rsidR="00244D0E" w:rsidRPr="00244D0E" w14:paraId="61B32960"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533CA4EA"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F916E" w14:textId="77777777" w:rsidR="00244D0E" w:rsidRPr="00244D0E" w:rsidRDefault="00244D0E" w:rsidP="00244D0E">
            <w:pPr>
              <w:widowControl/>
              <w:jc w:val="center"/>
              <w:rPr>
                <w:color w:val="000000"/>
                <w:kern w:val="0"/>
                <w:sz w:val="18"/>
                <w:szCs w:val="18"/>
              </w:rPr>
            </w:pPr>
            <w:r w:rsidRPr="00244D0E">
              <w:rPr>
                <w:color w:val="000000"/>
                <w:kern w:val="0"/>
                <w:sz w:val="18"/>
                <w:szCs w:val="18"/>
              </w:rPr>
              <w:t>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CAFC6F" w14:textId="77777777" w:rsidR="00244D0E" w:rsidRPr="00244D0E" w:rsidRDefault="00244D0E" w:rsidP="00244D0E">
            <w:pPr>
              <w:widowControl/>
              <w:jc w:val="center"/>
              <w:rPr>
                <w:color w:val="000000"/>
                <w:kern w:val="0"/>
                <w:sz w:val="18"/>
                <w:szCs w:val="18"/>
              </w:rPr>
            </w:pPr>
            <w:r w:rsidRPr="00244D0E">
              <w:rPr>
                <w:color w:val="000000"/>
                <w:kern w:val="0"/>
                <w:sz w:val="18"/>
                <w:szCs w:val="18"/>
              </w:rPr>
              <w:t>107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2EF24" w14:textId="77777777" w:rsidR="00244D0E" w:rsidRPr="00244D0E" w:rsidRDefault="00244D0E" w:rsidP="00244D0E">
            <w:pPr>
              <w:widowControl/>
              <w:jc w:val="center"/>
              <w:rPr>
                <w:color w:val="000000"/>
                <w:kern w:val="0"/>
                <w:sz w:val="18"/>
                <w:szCs w:val="18"/>
              </w:rPr>
            </w:pPr>
            <w:r w:rsidRPr="00244D0E">
              <w:rPr>
                <w:color w:val="000000"/>
                <w:kern w:val="0"/>
                <w:sz w:val="18"/>
                <w:szCs w:val="18"/>
              </w:rPr>
              <w:t>112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CF021" w14:textId="77777777" w:rsidR="00244D0E" w:rsidRPr="00244D0E" w:rsidRDefault="00244D0E" w:rsidP="00244D0E">
            <w:pPr>
              <w:widowControl/>
              <w:jc w:val="center"/>
              <w:rPr>
                <w:color w:val="000000"/>
                <w:kern w:val="0"/>
                <w:sz w:val="18"/>
                <w:szCs w:val="18"/>
              </w:rPr>
            </w:pPr>
            <w:r w:rsidRPr="00244D0E">
              <w:rPr>
                <w:color w:val="000000"/>
                <w:kern w:val="0"/>
                <w:sz w:val="18"/>
                <w:szCs w:val="18"/>
              </w:rPr>
              <w:t>107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4D05F" w14:textId="77777777" w:rsidR="00244D0E" w:rsidRPr="00244D0E" w:rsidRDefault="00244D0E" w:rsidP="00244D0E">
            <w:pPr>
              <w:widowControl/>
              <w:jc w:val="center"/>
              <w:rPr>
                <w:color w:val="000000"/>
                <w:kern w:val="0"/>
                <w:sz w:val="18"/>
                <w:szCs w:val="18"/>
              </w:rPr>
            </w:pPr>
            <w:r w:rsidRPr="00244D0E">
              <w:rPr>
                <w:color w:val="000000"/>
                <w:kern w:val="0"/>
                <w:sz w:val="18"/>
                <w:szCs w:val="18"/>
              </w:rPr>
              <w:t>110</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A90B3" w14:textId="77777777" w:rsidR="00244D0E" w:rsidRPr="00244D0E" w:rsidRDefault="00244D0E" w:rsidP="00244D0E">
            <w:pPr>
              <w:widowControl/>
              <w:jc w:val="center"/>
              <w:rPr>
                <w:color w:val="000000"/>
                <w:kern w:val="0"/>
                <w:sz w:val="18"/>
                <w:szCs w:val="18"/>
              </w:rPr>
            </w:pPr>
            <w:r w:rsidRPr="00244D0E">
              <w:rPr>
                <w:color w:val="000000"/>
                <w:kern w:val="0"/>
                <w:sz w:val="18"/>
                <w:szCs w:val="18"/>
              </w:rPr>
              <w:t>107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DE1BD" w14:textId="77777777" w:rsidR="00244D0E" w:rsidRPr="00244D0E" w:rsidRDefault="00244D0E" w:rsidP="00244D0E">
            <w:pPr>
              <w:widowControl/>
              <w:jc w:val="center"/>
              <w:rPr>
                <w:color w:val="000000"/>
                <w:kern w:val="0"/>
                <w:sz w:val="18"/>
                <w:szCs w:val="18"/>
              </w:rPr>
            </w:pPr>
            <w:r w:rsidRPr="00244D0E">
              <w:rPr>
                <w:color w:val="000000"/>
                <w:kern w:val="0"/>
                <w:sz w:val="18"/>
                <w:szCs w:val="18"/>
              </w:rPr>
              <w:t>108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8A1123"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108.50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2DC040C3"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13289" w14:textId="77777777" w:rsidR="00244D0E" w:rsidRPr="00244D0E" w:rsidRDefault="00244D0E" w:rsidP="00244D0E">
            <w:pPr>
              <w:widowControl/>
              <w:jc w:val="center"/>
              <w:rPr>
                <w:color w:val="000000"/>
                <w:kern w:val="0"/>
                <w:sz w:val="18"/>
                <w:szCs w:val="18"/>
              </w:rPr>
            </w:pPr>
            <w:r w:rsidRPr="00244D0E">
              <w:rPr>
                <w:color w:val="000000"/>
                <w:kern w:val="0"/>
                <w:sz w:val="18"/>
                <w:szCs w:val="18"/>
              </w:rPr>
              <w:t>108.6</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7C865D"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2.074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1A3B7A66"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36202" w14:textId="77777777" w:rsidR="00244D0E" w:rsidRPr="00244D0E" w:rsidRDefault="00244D0E" w:rsidP="00244D0E">
            <w:pPr>
              <w:widowControl/>
              <w:jc w:val="center"/>
              <w:rPr>
                <w:color w:val="000000"/>
                <w:kern w:val="0"/>
                <w:sz w:val="18"/>
                <w:szCs w:val="18"/>
              </w:rPr>
            </w:pPr>
            <w:r w:rsidRPr="00244D0E">
              <w:rPr>
                <w:color w:val="000000"/>
                <w:kern w:val="0"/>
                <w:sz w:val="18"/>
                <w:szCs w:val="18"/>
              </w:rPr>
              <w:t>1.9</w:t>
            </w: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14:paraId="2663E775" w14:textId="77777777" w:rsidR="00244D0E" w:rsidRPr="00244D0E" w:rsidRDefault="00244D0E" w:rsidP="00244D0E">
            <w:pPr>
              <w:widowControl/>
              <w:jc w:val="left"/>
              <w:rPr>
                <w:color w:val="000000"/>
                <w:kern w:val="0"/>
                <w:sz w:val="18"/>
                <w:szCs w:val="18"/>
              </w:rPr>
            </w:pPr>
          </w:p>
        </w:tc>
      </w:tr>
      <w:tr w:rsidR="00244D0E" w:rsidRPr="00244D0E" w14:paraId="2C423697"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314738B8"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7B374" w14:textId="77777777" w:rsidR="00244D0E" w:rsidRPr="00244D0E" w:rsidRDefault="00244D0E" w:rsidP="00244D0E">
            <w:pPr>
              <w:widowControl/>
              <w:jc w:val="center"/>
              <w:rPr>
                <w:color w:val="000000"/>
                <w:kern w:val="0"/>
                <w:sz w:val="18"/>
                <w:szCs w:val="18"/>
              </w:rPr>
            </w:pPr>
            <w:r w:rsidRPr="00244D0E">
              <w:rPr>
                <w:color w:val="000000"/>
                <w:kern w:val="0"/>
                <w:sz w:val="18"/>
                <w:szCs w:val="18"/>
              </w:rPr>
              <w:t>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C1CFF" w14:textId="77777777" w:rsidR="00244D0E" w:rsidRPr="00244D0E" w:rsidRDefault="00244D0E" w:rsidP="00244D0E">
            <w:pPr>
              <w:widowControl/>
              <w:jc w:val="center"/>
              <w:rPr>
                <w:color w:val="000000"/>
                <w:kern w:val="0"/>
                <w:sz w:val="18"/>
                <w:szCs w:val="18"/>
              </w:rPr>
            </w:pPr>
            <w:r w:rsidRPr="00244D0E">
              <w:rPr>
                <w:color w:val="000000"/>
                <w:kern w:val="0"/>
                <w:sz w:val="18"/>
                <w:szCs w:val="18"/>
              </w:rPr>
              <w:t>108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10A6D" w14:textId="77777777" w:rsidR="00244D0E" w:rsidRPr="00244D0E" w:rsidRDefault="00244D0E" w:rsidP="00244D0E">
            <w:pPr>
              <w:widowControl/>
              <w:jc w:val="center"/>
              <w:rPr>
                <w:color w:val="000000"/>
                <w:kern w:val="0"/>
                <w:sz w:val="18"/>
                <w:szCs w:val="18"/>
              </w:rPr>
            </w:pPr>
            <w:r w:rsidRPr="00244D0E">
              <w:rPr>
                <w:color w:val="000000"/>
                <w:kern w:val="0"/>
                <w:sz w:val="18"/>
                <w:szCs w:val="18"/>
              </w:rPr>
              <w:t>112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39BC62" w14:textId="77777777" w:rsidR="00244D0E" w:rsidRPr="00244D0E" w:rsidRDefault="00244D0E" w:rsidP="00244D0E">
            <w:pPr>
              <w:widowControl/>
              <w:jc w:val="center"/>
              <w:rPr>
                <w:color w:val="000000"/>
                <w:kern w:val="0"/>
                <w:sz w:val="18"/>
                <w:szCs w:val="18"/>
              </w:rPr>
            </w:pPr>
            <w:r w:rsidRPr="00244D0E">
              <w:rPr>
                <w:color w:val="000000"/>
                <w:kern w:val="0"/>
                <w:sz w:val="18"/>
                <w:szCs w:val="18"/>
              </w:rPr>
              <w:t>112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CCBB3" w14:textId="77777777" w:rsidR="00244D0E" w:rsidRPr="00244D0E" w:rsidRDefault="00244D0E" w:rsidP="00244D0E">
            <w:pPr>
              <w:widowControl/>
              <w:jc w:val="center"/>
              <w:rPr>
                <w:color w:val="000000"/>
                <w:kern w:val="0"/>
                <w:sz w:val="18"/>
                <w:szCs w:val="18"/>
              </w:rPr>
            </w:pPr>
            <w:r w:rsidRPr="00244D0E">
              <w:rPr>
                <w:color w:val="000000"/>
                <w:kern w:val="0"/>
                <w:sz w:val="18"/>
                <w:szCs w:val="18"/>
              </w:rPr>
              <w:t>112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F7289" w14:textId="77777777" w:rsidR="00244D0E" w:rsidRPr="00244D0E" w:rsidRDefault="00244D0E" w:rsidP="00244D0E">
            <w:pPr>
              <w:widowControl/>
              <w:jc w:val="center"/>
              <w:rPr>
                <w:color w:val="000000"/>
                <w:kern w:val="0"/>
                <w:sz w:val="18"/>
                <w:szCs w:val="18"/>
              </w:rPr>
            </w:pPr>
            <w:r w:rsidRPr="00244D0E">
              <w:rPr>
                <w:color w:val="000000"/>
                <w:kern w:val="0"/>
                <w:sz w:val="18"/>
                <w:szCs w:val="18"/>
              </w:rPr>
              <w:t>106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9C9D0" w14:textId="77777777" w:rsidR="00244D0E" w:rsidRPr="00244D0E" w:rsidRDefault="00244D0E" w:rsidP="00244D0E">
            <w:pPr>
              <w:widowControl/>
              <w:jc w:val="center"/>
              <w:rPr>
                <w:color w:val="000000"/>
                <w:kern w:val="0"/>
                <w:sz w:val="18"/>
                <w:szCs w:val="18"/>
              </w:rPr>
            </w:pPr>
            <w:r w:rsidRPr="00244D0E">
              <w:rPr>
                <w:color w:val="000000"/>
                <w:kern w:val="0"/>
                <w:sz w:val="18"/>
                <w:szCs w:val="18"/>
              </w:rPr>
              <w:t>108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FF474"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109.67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7591A8FB"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C90C7" w14:textId="77777777" w:rsidR="00244D0E" w:rsidRPr="00244D0E" w:rsidRDefault="00244D0E" w:rsidP="00244D0E">
            <w:pPr>
              <w:widowControl/>
              <w:jc w:val="center"/>
              <w:rPr>
                <w:color w:val="000000"/>
                <w:kern w:val="0"/>
                <w:sz w:val="18"/>
                <w:szCs w:val="18"/>
              </w:rPr>
            </w:pPr>
            <w:r w:rsidRPr="00244D0E">
              <w:rPr>
                <w:color w:val="000000"/>
                <w:kern w:val="0"/>
                <w:sz w:val="18"/>
                <w:szCs w:val="18"/>
              </w:rPr>
              <w:t>109.8</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1B1C34"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2.658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0415BEC0"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386A5" w14:textId="77777777" w:rsidR="00244D0E" w:rsidRPr="00244D0E" w:rsidRDefault="00244D0E" w:rsidP="00244D0E">
            <w:pPr>
              <w:widowControl/>
              <w:jc w:val="center"/>
              <w:rPr>
                <w:color w:val="000000"/>
                <w:kern w:val="0"/>
                <w:sz w:val="18"/>
                <w:szCs w:val="18"/>
              </w:rPr>
            </w:pPr>
            <w:r w:rsidRPr="00244D0E">
              <w:rPr>
                <w:color w:val="000000"/>
                <w:kern w:val="0"/>
                <w:sz w:val="18"/>
                <w:szCs w:val="18"/>
              </w:rPr>
              <w:t>2.4</w:t>
            </w: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14:paraId="269138F1" w14:textId="77777777" w:rsidR="00244D0E" w:rsidRPr="00244D0E" w:rsidRDefault="00244D0E" w:rsidP="00244D0E">
            <w:pPr>
              <w:widowControl/>
              <w:jc w:val="left"/>
              <w:rPr>
                <w:color w:val="000000"/>
                <w:kern w:val="0"/>
                <w:sz w:val="18"/>
                <w:szCs w:val="18"/>
              </w:rPr>
            </w:pPr>
          </w:p>
        </w:tc>
      </w:tr>
      <w:tr w:rsidR="00244D0E" w:rsidRPr="00244D0E" w14:paraId="03D93F2D"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03350BD0"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12CC95" w14:textId="77777777" w:rsidR="00244D0E" w:rsidRPr="00244D0E" w:rsidRDefault="00244D0E" w:rsidP="00244D0E">
            <w:pPr>
              <w:widowControl/>
              <w:jc w:val="center"/>
              <w:rPr>
                <w:color w:val="000000"/>
                <w:kern w:val="0"/>
                <w:sz w:val="18"/>
                <w:szCs w:val="18"/>
              </w:rPr>
            </w:pPr>
            <w:r w:rsidRPr="00244D0E">
              <w:rPr>
                <w:color w:val="000000"/>
                <w:kern w:val="0"/>
                <w:sz w:val="18"/>
                <w:szCs w:val="18"/>
              </w:rPr>
              <w:t>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F3570" w14:textId="77777777" w:rsidR="00244D0E" w:rsidRPr="00244D0E" w:rsidRDefault="00244D0E" w:rsidP="00244D0E">
            <w:pPr>
              <w:widowControl/>
              <w:jc w:val="center"/>
              <w:rPr>
                <w:color w:val="000000"/>
                <w:kern w:val="0"/>
                <w:sz w:val="18"/>
                <w:szCs w:val="18"/>
              </w:rPr>
            </w:pPr>
            <w:r w:rsidRPr="00244D0E">
              <w:rPr>
                <w:color w:val="000000"/>
                <w:kern w:val="0"/>
                <w:sz w:val="18"/>
                <w:szCs w:val="18"/>
              </w:rPr>
              <w:t>115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1FB34" w14:textId="77777777" w:rsidR="00244D0E" w:rsidRPr="00244D0E" w:rsidRDefault="00244D0E" w:rsidP="00244D0E">
            <w:pPr>
              <w:widowControl/>
              <w:jc w:val="center"/>
              <w:rPr>
                <w:color w:val="000000"/>
                <w:kern w:val="0"/>
                <w:sz w:val="18"/>
                <w:szCs w:val="18"/>
              </w:rPr>
            </w:pPr>
            <w:r w:rsidRPr="00244D0E">
              <w:rPr>
                <w:color w:val="000000"/>
                <w:kern w:val="0"/>
                <w:sz w:val="18"/>
                <w:szCs w:val="18"/>
              </w:rPr>
              <w:t>105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EDAD9" w14:textId="77777777" w:rsidR="00244D0E" w:rsidRPr="00244D0E" w:rsidRDefault="00244D0E" w:rsidP="00244D0E">
            <w:pPr>
              <w:widowControl/>
              <w:jc w:val="center"/>
              <w:rPr>
                <w:color w:val="000000"/>
                <w:kern w:val="0"/>
                <w:sz w:val="18"/>
                <w:szCs w:val="18"/>
              </w:rPr>
            </w:pPr>
            <w:r w:rsidRPr="00244D0E">
              <w:rPr>
                <w:color w:val="000000"/>
                <w:kern w:val="0"/>
                <w:sz w:val="18"/>
                <w:szCs w:val="18"/>
              </w:rPr>
              <w:t>113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5E9251" w14:textId="77777777" w:rsidR="00244D0E" w:rsidRPr="00244D0E" w:rsidRDefault="00244D0E" w:rsidP="00244D0E">
            <w:pPr>
              <w:widowControl/>
              <w:jc w:val="center"/>
              <w:rPr>
                <w:color w:val="000000"/>
                <w:kern w:val="0"/>
                <w:sz w:val="18"/>
                <w:szCs w:val="18"/>
              </w:rPr>
            </w:pPr>
            <w:r w:rsidRPr="00244D0E">
              <w:rPr>
                <w:color w:val="000000"/>
                <w:kern w:val="0"/>
                <w:sz w:val="18"/>
                <w:szCs w:val="18"/>
              </w:rPr>
              <w:t>112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02550" w14:textId="77777777" w:rsidR="00244D0E" w:rsidRPr="00244D0E" w:rsidRDefault="00244D0E" w:rsidP="00244D0E">
            <w:pPr>
              <w:widowControl/>
              <w:jc w:val="center"/>
              <w:rPr>
                <w:color w:val="000000"/>
                <w:kern w:val="0"/>
                <w:sz w:val="18"/>
                <w:szCs w:val="18"/>
              </w:rPr>
            </w:pPr>
            <w:r w:rsidRPr="00244D0E">
              <w:rPr>
                <w:color w:val="000000"/>
                <w:kern w:val="0"/>
                <w:sz w:val="18"/>
                <w:szCs w:val="18"/>
              </w:rPr>
              <w:t>110</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43984" w14:textId="77777777" w:rsidR="00244D0E" w:rsidRPr="00244D0E" w:rsidRDefault="00244D0E" w:rsidP="00244D0E">
            <w:pPr>
              <w:widowControl/>
              <w:jc w:val="center"/>
              <w:rPr>
                <w:color w:val="000000"/>
                <w:kern w:val="0"/>
                <w:sz w:val="18"/>
                <w:szCs w:val="18"/>
              </w:rPr>
            </w:pPr>
            <w:r w:rsidRPr="00244D0E">
              <w:rPr>
                <w:color w:val="000000"/>
                <w:kern w:val="0"/>
                <w:sz w:val="18"/>
                <w:szCs w:val="18"/>
              </w:rPr>
              <w:t>107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F536B"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110.33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7F10213C"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7F42F" w14:textId="77777777" w:rsidR="00244D0E" w:rsidRPr="00244D0E" w:rsidRDefault="00244D0E" w:rsidP="00244D0E">
            <w:pPr>
              <w:widowControl/>
              <w:jc w:val="center"/>
              <w:rPr>
                <w:color w:val="000000"/>
                <w:kern w:val="0"/>
                <w:sz w:val="18"/>
                <w:szCs w:val="18"/>
              </w:rPr>
            </w:pPr>
            <w:r w:rsidRPr="00244D0E">
              <w:rPr>
                <w:color w:val="000000"/>
                <w:kern w:val="0"/>
                <w:sz w:val="18"/>
                <w:szCs w:val="18"/>
              </w:rPr>
              <w:t>110.6</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F6C70"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3.777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6DAFFBD2"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5CA04D" w14:textId="77777777" w:rsidR="00244D0E" w:rsidRPr="00244D0E" w:rsidRDefault="00244D0E" w:rsidP="00244D0E">
            <w:pPr>
              <w:widowControl/>
              <w:jc w:val="center"/>
              <w:rPr>
                <w:color w:val="000000"/>
                <w:kern w:val="0"/>
                <w:sz w:val="18"/>
                <w:szCs w:val="18"/>
              </w:rPr>
            </w:pPr>
            <w:r w:rsidRPr="00244D0E">
              <w:rPr>
                <w:color w:val="000000"/>
                <w:kern w:val="0"/>
                <w:sz w:val="18"/>
                <w:szCs w:val="18"/>
              </w:rPr>
              <w:t>3.3</w:t>
            </w: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14:paraId="637E6AEF" w14:textId="77777777" w:rsidR="00244D0E" w:rsidRPr="00244D0E" w:rsidRDefault="00244D0E" w:rsidP="00244D0E">
            <w:pPr>
              <w:widowControl/>
              <w:jc w:val="left"/>
              <w:rPr>
                <w:color w:val="000000"/>
                <w:kern w:val="0"/>
                <w:sz w:val="18"/>
                <w:szCs w:val="18"/>
              </w:rPr>
            </w:pPr>
          </w:p>
        </w:tc>
      </w:tr>
    </w:tbl>
    <w:p w14:paraId="1E80A540" w14:textId="77777777" w:rsidR="00244D0E" w:rsidRDefault="00244D0E" w:rsidP="00244D0E">
      <w:pPr>
        <w:ind w:firstLineChars="200" w:firstLine="560"/>
        <w:jc w:val="center"/>
        <w:rPr>
          <w:rFonts w:ascii="仿宋_GB2312" w:eastAsia="仿宋_GB2312" w:hAnsi="宋体"/>
          <w:sz w:val="28"/>
          <w:szCs w:val="32"/>
          <w:lang w:val="zh-CN"/>
        </w:rPr>
      </w:pPr>
      <w:r>
        <w:rPr>
          <w:rFonts w:ascii="仿宋_GB2312" w:eastAsia="仿宋_GB2312" w:hAnsi="宋体"/>
          <w:sz w:val="28"/>
          <w:szCs w:val="32"/>
          <w:lang w:val="zh-CN"/>
        </w:rPr>
        <w:br w:type="page"/>
      </w:r>
    </w:p>
    <w:p w14:paraId="6BCE3A42" w14:textId="3FBF071C" w:rsidR="00244D0E" w:rsidRPr="00244D0E" w:rsidRDefault="00244D0E" w:rsidP="00244D0E">
      <w:pPr>
        <w:ind w:firstLineChars="200" w:firstLine="560"/>
        <w:jc w:val="center"/>
        <w:rPr>
          <w:rFonts w:ascii="仿宋_GB2312" w:eastAsia="仿宋_GB2312" w:hAnsi="宋体"/>
          <w:sz w:val="28"/>
          <w:szCs w:val="32"/>
          <w:lang w:val="zh-CN"/>
        </w:rPr>
      </w:pPr>
      <w:r w:rsidRPr="00244D0E">
        <w:rPr>
          <w:rFonts w:ascii="仿宋_GB2312" w:eastAsia="仿宋_GB2312" w:hAnsi="宋体"/>
          <w:sz w:val="28"/>
          <w:szCs w:val="32"/>
          <w:lang w:val="zh-CN"/>
        </w:rPr>
        <w:lastRenderedPageBreak/>
        <w:t>表</w:t>
      </w:r>
      <w:r w:rsidRPr="00244D0E">
        <w:rPr>
          <w:rFonts w:ascii="仿宋_GB2312" w:eastAsia="仿宋_GB2312" w:hAnsi="宋体"/>
          <w:sz w:val="28"/>
          <w:szCs w:val="32"/>
          <w:lang w:val="zh-CN"/>
        </w:rPr>
        <w:t>10</w:t>
      </w:r>
      <w:r w:rsidRPr="00244D0E">
        <w:rPr>
          <w:rFonts w:ascii="仿宋_GB2312" w:eastAsia="仿宋_GB2312" w:hAnsi="宋体"/>
          <w:sz w:val="28"/>
          <w:szCs w:val="32"/>
          <w:lang w:val="zh-CN"/>
        </w:rPr>
        <w:t xml:space="preserve"> </w:t>
      </w:r>
      <w:r w:rsidRPr="00244D0E">
        <w:rPr>
          <w:rFonts w:ascii="仿宋_GB2312" w:eastAsia="仿宋_GB2312" w:hAnsi="宋体" w:hint="eastAsia"/>
          <w:sz w:val="28"/>
          <w:szCs w:val="32"/>
          <w:lang w:val="zh-CN"/>
        </w:rPr>
        <w:t>那可丁</w:t>
      </w:r>
      <w:r w:rsidRPr="00244D0E">
        <w:rPr>
          <w:rFonts w:ascii="仿宋_GB2312" w:eastAsia="仿宋_GB2312" w:hAnsi="宋体"/>
          <w:sz w:val="28"/>
          <w:szCs w:val="32"/>
          <w:lang w:val="zh-CN"/>
        </w:rPr>
        <w:t>正确度</w:t>
      </w:r>
      <w:r w:rsidRPr="00244D0E">
        <w:rPr>
          <w:rFonts w:ascii="仿宋_GB2312" w:eastAsia="仿宋_GB2312" w:hAnsi="宋体" w:hint="eastAsia"/>
          <w:sz w:val="28"/>
          <w:szCs w:val="32"/>
          <w:lang w:val="zh-CN"/>
        </w:rPr>
        <w:t>和</w:t>
      </w:r>
      <w:r w:rsidRPr="00244D0E">
        <w:rPr>
          <w:rFonts w:ascii="仿宋_GB2312" w:eastAsia="仿宋_GB2312" w:hAnsi="宋体"/>
          <w:sz w:val="28"/>
          <w:szCs w:val="32"/>
          <w:lang w:val="zh-CN"/>
        </w:rPr>
        <w:t>精密度</w:t>
      </w:r>
    </w:p>
    <w:tbl>
      <w:tblPr>
        <w:tblW w:w="5000" w:type="pct"/>
        <w:tblLook w:val="04A0" w:firstRow="1" w:lastRow="0" w:firstColumn="1" w:lastColumn="0" w:noHBand="0" w:noVBand="1"/>
      </w:tblPr>
      <w:tblGrid>
        <w:gridCol w:w="968"/>
        <w:gridCol w:w="507"/>
        <w:gridCol w:w="969"/>
        <w:gridCol w:w="969"/>
        <w:gridCol w:w="969"/>
        <w:gridCol w:w="969"/>
        <w:gridCol w:w="969"/>
        <w:gridCol w:w="969"/>
        <w:gridCol w:w="969"/>
        <w:gridCol w:w="1138"/>
        <w:gridCol w:w="905"/>
        <w:gridCol w:w="905"/>
        <w:gridCol w:w="1138"/>
        <w:gridCol w:w="625"/>
        <w:gridCol w:w="911"/>
      </w:tblGrid>
      <w:tr w:rsidR="00244D0E" w:rsidRPr="00244D0E" w14:paraId="7D86ED6C" w14:textId="77777777" w:rsidTr="00244D0E">
        <w:trPr>
          <w:trHeight w:val="285"/>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15E9F" w14:textId="77777777" w:rsidR="00244D0E" w:rsidRPr="00244D0E" w:rsidRDefault="00244D0E" w:rsidP="00244D0E">
            <w:pPr>
              <w:widowControl/>
              <w:jc w:val="center"/>
              <w:rPr>
                <w:rFonts w:ascii="宋体" w:hAnsi="宋体" w:cs="宋体"/>
                <w:color w:val="000000"/>
                <w:kern w:val="0"/>
                <w:sz w:val="18"/>
                <w:szCs w:val="18"/>
              </w:rPr>
            </w:pPr>
            <w:r w:rsidRPr="00244D0E">
              <w:rPr>
                <w:rFonts w:ascii="宋体" w:hAnsi="宋体" w:cs="宋体" w:hint="eastAsia"/>
                <w:color w:val="000000"/>
                <w:kern w:val="0"/>
                <w:sz w:val="18"/>
                <w:szCs w:val="18"/>
              </w:rPr>
              <w:t>加标水平</w:t>
            </w:r>
          </w:p>
        </w:tc>
        <w:tc>
          <w:tcPr>
            <w:tcW w:w="1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D7E729"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实验室</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BE1DE"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A4D08D"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16EF7"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AC6FC"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06F70"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9FF6E0"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6</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ECB64"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平均值</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5D70E6"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总平均值</w:t>
            </w: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C122E4"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回收率</w:t>
            </w: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6437B4"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标准差</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9DB0A"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总标准差</w:t>
            </w:r>
          </w:p>
        </w:tc>
        <w:tc>
          <w:tcPr>
            <w:tcW w:w="2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1508FE"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RSD</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06C380"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总RSD</w:t>
            </w:r>
          </w:p>
        </w:tc>
      </w:tr>
      <w:tr w:rsidR="00244D0E" w:rsidRPr="00244D0E" w14:paraId="2CE959D8" w14:textId="77777777" w:rsidTr="00244D0E">
        <w:trPr>
          <w:trHeight w:val="285"/>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F460A" w14:textId="77777777" w:rsidR="00244D0E" w:rsidRPr="00244D0E" w:rsidRDefault="00244D0E" w:rsidP="00244D0E">
            <w:pPr>
              <w:widowControl/>
              <w:jc w:val="center"/>
              <w:rPr>
                <w:rFonts w:hint="eastAsia"/>
                <w:color w:val="000000"/>
                <w:kern w:val="0"/>
                <w:sz w:val="18"/>
                <w:szCs w:val="18"/>
              </w:rPr>
            </w:pPr>
            <w:r w:rsidRPr="00244D0E">
              <w:rPr>
                <w:color w:val="000000"/>
                <w:kern w:val="0"/>
                <w:sz w:val="18"/>
                <w:szCs w:val="18"/>
              </w:rPr>
              <w:t>(μg/kg)</w:t>
            </w:r>
          </w:p>
        </w:tc>
        <w:tc>
          <w:tcPr>
            <w:tcW w:w="183" w:type="pct"/>
            <w:vMerge/>
            <w:tcBorders>
              <w:top w:val="single" w:sz="4" w:space="0" w:color="000000"/>
              <w:left w:val="single" w:sz="4" w:space="0" w:color="000000"/>
              <w:bottom w:val="single" w:sz="4" w:space="0" w:color="000000"/>
              <w:right w:val="single" w:sz="4" w:space="0" w:color="000000"/>
            </w:tcBorders>
            <w:vAlign w:val="center"/>
            <w:hideMark/>
          </w:tcPr>
          <w:p w14:paraId="483EC693" w14:textId="77777777" w:rsidR="00244D0E" w:rsidRPr="00244D0E" w:rsidRDefault="00244D0E" w:rsidP="00244D0E">
            <w:pPr>
              <w:widowControl/>
              <w:jc w:val="left"/>
              <w:rPr>
                <w:rFonts w:ascii="宋体" w:hAnsi="宋体" w:cs="宋体"/>
                <w:color w:val="000000"/>
                <w:kern w:val="0"/>
                <w:sz w:val="18"/>
                <w:szCs w:val="18"/>
              </w:rPr>
            </w:pP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4C02F"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5D8930"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4E688"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CBF0F"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A5926"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EAD136"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8C641"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A89F3"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AFD0E" w14:textId="77777777" w:rsidR="00244D0E" w:rsidRPr="00244D0E" w:rsidRDefault="00244D0E" w:rsidP="00244D0E">
            <w:pPr>
              <w:widowControl/>
              <w:jc w:val="center"/>
              <w:rPr>
                <w:color w:val="000000"/>
                <w:kern w:val="0"/>
                <w:sz w:val="18"/>
                <w:szCs w:val="18"/>
              </w:rPr>
            </w:pPr>
            <w:r w:rsidRPr="00244D0E">
              <w:rPr>
                <w:rFonts w:hint="eastAsia"/>
                <w:color w:val="000000"/>
                <w:kern w:val="0"/>
                <w:sz w:val="18"/>
                <w:szCs w:val="18"/>
              </w:rPr>
              <w:t>(%)</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2ACA65" w14:textId="77777777" w:rsidR="00244D0E" w:rsidRPr="00244D0E" w:rsidRDefault="00244D0E" w:rsidP="00244D0E">
            <w:pPr>
              <w:widowControl/>
              <w:jc w:val="center"/>
              <w:rPr>
                <w:rFonts w:hint="eastAsia"/>
                <w:color w:val="000000"/>
                <w:kern w:val="0"/>
                <w:sz w:val="18"/>
                <w:szCs w:val="18"/>
              </w:rPr>
            </w:pPr>
            <w:r w:rsidRPr="00244D0E">
              <w:rPr>
                <w:rFonts w:hint="eastAsia"/>
                <w:color w:val="000000"/>
                <w:kern w:val="0"/>
                <w:sz w:val="18"/>
                <w:szCs w:val="18"/>
              </w:rPr>
              <w:t>(%)</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34308" w14:textId="77777777" w:rsidR="00244D0E" w:rsidRPr="00244D0E" w:rsidRDefault="00244D0E" w:rsidP="00244D0E">
            <w:pPr>
              <w:widowControl/>
              <w:jc w:val="center"/>
              <w:rPr>
                <w:rFonts w:hint="eastAsia"/>
                <w:color w:val="000000"/>
                <w:kern w:val="0"/>
                <w:sz w:val="18"/>
                <w:szCs w:val="18"/>
              </w:rPr>
            </w:pPr>
            <w:r w:rsidRPr="00244D0E">
              <w:rPr>
                <w:rFonts w:hint="eastAsia"/>
                <w:color w:val="000000"/>
                <w:kern w:val="0"/>
                <w:sz w:val="18"/>
                <w:szCs w:val="18"/>
              </w:rPr>
              <w:t>(%)</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F688B" w14:textId="77777777" w:rsidR="00244D0E" w:rsidRPr="00244D0E" w:rsidRDefault="00244D0E" w:rsidP="00244D0E">
            <w:pPr>
              <w:widowControl/>
              <w:jc w:val="center"/>
              <w:rPr>
                <w:rFonts w:hint="eastAsia"/>
                <w:color w:val="000000"/>
                <w:kern w:val="0"/>
                <w:sz w:val="18"/>
                <w:szCs w:val="18"/>
              </w:rPr>
            </w:pPr>
            <w:r w:rsidRPr="00244D0E">
              <w:rPr>
                <w:color w:val="000000"/>
                <w:kern w:val="0"/>
                <w:sz w:val="18"/>
                <w:szCs w:val="18"/>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A5FC9" w14:textId="77777777" w:rsidR="00244D0E" w:rsidRPr="00244D0E" w:rsidRDefault="00244D0E" w:rsidP="00244D0E">
            <w:pPr>
              <w:widowControl/>
              <w:jc w:val="center"/>
              <w:rPr>
                <w:color w:val="000000"/>
                <w:kern w:val="0"/>
                <w:sz w:val="18"/>
                <w:szCs w:val="18"/>
              </w:rPr>
            </w:pPr>
            <w:r w:rsidRPr="00244D0E">
              <w:rPr>
                <w:color w:val="000000"/>
                <w:kern w:val="0"/>
                <w:sz w:val="18"/>
                <w:szCs w:val="18"/>
              </w:rPr>
              <w:t>(%)</w:t>
            </w:r>
          </w:p>
        </w:tc>
      </w:tr>
      <w:tr w:rsidR="00244D0E" w:rsidRPr="00244D0E" w14:paraId="30BAA3DB" w14:textId="77777777" w:rsidTr="00244D0E">
        <w:trPr>
          <w:trHeight w:val="285"/>
        </w:trPr>
        <w:tc>
          <w:tcPr>
            <w:tcW w:w="3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87350" w14:textId="77777777" w:rsidR="00244D0E" w:rsidRPr="00244D0E" w:rsidRDefault="00244D0E" w:rsidP="00244D0E">
            <w:pPr>
              <w:widowControl/>
              <w:jc w:val="center"/>
              <w:rPr>
                <w:color w:val="000000"/>
                <w:kern w:val="0"/>
                <w:sz w:val="18"/>
                <w:szCs w:val="18"/>
              </w:rPr>
            </w:pPr>
            <w:r w:rsidRPr="00244D0E">
              <w:rPr>
                <w:color w:val="000000"/>
                <w:kern w:val="0"/>
                <w:sz w:val="18"/>
                <w:szCs w:val="18"/>
              </w:rPr>
              <w:t>0.5</w:t>
            </w: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DC6E40" w14:textId="77777777" w:rsidR="00244D0E" w:rsidRPr="00244D0E" w:rsidRDefault="00244D0E" w:rsidP="00244D0E">
            <w:pPr>
              <w:widowControl/>
              <w:jc w:val="center"/>
              <w:rPr>
                <w:color w:val="000000"/>
                <w:kern w:val="0"/>
                <w:sz w:val="18"/>
                <w:szCs w:val="18"/>
              </w:rPr>
            </w:pPr>
            <w:r w:rsidRPr="00244D0E">
              <w:rPr>
                <w:color w:val="000000"/>
                <w:kern w:val="0"/>
                <w:sz w:val="18"/>
                <w:szCs w:val="18"/>
              </w:rPr>
              <w:t>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E4AD8" w14:textId="77777777" w:rsidR="00244D0E" w:rsidRPr="00244D0E" w:rsidRDefault="00244D0E" w:rsidP="00244D0E">
            <w:pPr>
              <w:widowControl/>
              <w:jc w:val="center"/>
              <w:rPr>
                <w:color w:val="000000"/>
                <w:kern w:val="0"/>
                <w:sz w:val="18"/>
                <w:szCs w:val="18"/>
              </w:rPr>
            </w:pPr>
            <w:r w:rsidRPr="00244D0E">
              <w:rPr>
                <w:color w:val="000000"/>
                <w:kern w:val="0"/>
                <w:sz w:val="18"/>
                <w:szCs w:val="18"/>
              </w:rPr>
              <w:t>0.464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09FFCA" w14:textId="77777777" w:rsidR="00244D0E" w:rsidRPr="00244D0E" w:rsidRDefault="00244D0E" w:rsidP="00244D0E">
            <w:pPr>
              <w:widowControl/>
              <w:jc w:val="center"/>
              <w:rPr>
                <w:color w:val="000000"/>
                <w:kern w:val="0"/>
                <w:sz w:val="18"/>
                <w:szCs w:val="18"/>
              </w:rPr>
            </w:pPr>
            <w:r w:rsidRPr="00244D0E">
              <w:rPr>
                <w:color w:val="000000"/>
                <w:kern w:val="0"/>
                <w:sz w:val="18"/>
                <w:szCs w:val="18"/>
              </w:rPr>
              <w:t>0.53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68828" w14:textId="77777777" w:rsidR="00244D0E" w:rsidRPr="00244D0E" w:rsidRDefault="00244D0E" w:rsidP="00244D0E">
            <w:pPr>
              <w:widowControl/>
              <w:jc w:val="center"/>
              <w:rPr>
                <w:color w:val="000000"/>
                <w:kern w:val="0"/>
                <w:sz w:val="18"/>
                <w:szCs w:val="18"/>
              </w:rPr>
            </w:pPr>
            <w:r w:rsidRPr="00244D0E">
              <w:rPr>
                <w:color w:val="000000"/>
                <w:kern w:val="0"/>
                <w:sz w:val="18"/>
                <w:szCs w:val="18"/>
              </w:rPr>
              <w:t>0.496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21A9C" w14:textId="77777777" w:rsidR="00244D0E" w:rsidRPr="00244D0E" w:rsidRDefault="00244D0E" w:rsidP="00244D0E">
            <w:pPr>
              <w:widowControl/>
              <w:jc w:val="center"/>
              <w:rPr>
                <w:color w:val="000000"/>
                <w:kern w:val="0"/>
                <w:sz w:val="18"/>
                <w:szCs w:val="18"/>
              </w:rPr>
            </w:pPr>
            <w:r w:rsidRPr="00244D0E">
              <w:rPr>
                <w:color w:val="000000"/>
                <w:kern w:val="0"/>
                <w:sz w:val="18"/>
                <w:szCs w:val="18"/>
              </w:rPr>
              <w:t>0.479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38F5E" w14:textId="77777777" w:rsidR="00244D0E" w:rsidRPr="00244D0E" w:rsidRDefault="00244D0E" w:rsidP="00244D0E">
            <w:pPr>
              <w:widowControl/>
              <w:jc w:val="center"/>
              <w:rPr>
                <w:color w:val="000000"/>
                <w:kern w:val="0"/>
                <w:sz w:val="18"/>
                <w:szCs w:val="18"/>
              </w:rPr>
            </w:pPr>
            <w:r w:rsidRPr="00244D0E">
              <w:rPr>
                <w:color w:val="000000"/>
                <w:kern w:val="0"/>
                <w:sz w:val="18"/>
                <w:szCs w:val="18"/>
              </w:rPr>
              <w:t>0.544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FC192" w14:textId="77777777" w:rsidR="00244D0E" w:rsidRPr="00244D0E" w:rsidRDefault="00244D0E" w:rsidP="00244D0E">
            <w:pPr>
              <w:widowControl/>
              <w:jc w:val="center"/>
              <w:rPr>
                <w:color w:val="000000"/>
                <w:kern w:val="0"/>
                <w:sz w:val="18"/>
                <w:szCs w:val="18"/>
              </w:rPr>
            </w:pPr>
            <w:r w:rsidRPr="00244D0E">
              <w:rPr>
                <w:color w:val="000000"/>
                <w:kern w:val="0"/>
                <w:sz w:val="18"/>
                <w:szCs w:val="18"/>
              </w:rPr>
              <w:t>0.546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1CF43"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0.510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891349"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0.503 </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5981B" w14:textId="77777777" w:rsidR="00244D0E" w:rsidRPr="00244D0E" w:rsidRDefault="00244D0E" w:rsidP="00244D0E">
            <w:pPr>
              <w:widowControl/>
              <w:jc w:val="center"/>
              <w:rPr>
                <w:color w:val="000000"/>
                <w:kern w:val="0"/>
                <w:sz w:val="18"/>
                <w:szCs w:val="18"/>
              </w:rPr>
            </w:pPr>
            <w:r w:rsidRPr="00244D0E">
              <w:rPr>
                <w:color w:val="000000"/>
                <w:kern w:val="0"/>
                <w:sz w:val="18"/>
                <w:szCs w:val="18"/>
              </w:rPr>
              <w:t>102</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933AE"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0.035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054F5"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0.037 </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7FE10" w14:textId="77777777" w:rsidR="00244D0E" w:rsidRPr="00244D0E" w:rsidRDefault="00244D0E" w:rsidP="00244D0E">
            <w:pPr>
              <w:widowControl/>
              <w:jc w:val="center"/>
              <w:rPr>
                <w:color w:val="000000"/>
                <w:kern w:val="0"/>
                <w:sz w:val="18"/>
                <w:szCs w:val="18"/>
              </w:rPr>
            </w:pPr>
            <w:r w:rsidRPr="00244D0E">
              <w:rPr>
                <w:color w:val="000000"/>
                <w:kern w:val="0"/>
                <w:sz w:val="18"/>
                <w:szCs w:val="18"/>
              </w:rPr>
              <w:t>6.9</w:t>
            </w:r>
          </w:p>
        </w:tc>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A9B76"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7.348 </w:t>
            </w:r>
          </w:p>
        </w:tc>
      </w:tr>
      <w:tr w:rsidR="00244D0E" w:rsidRPr="00244D0E" w14:paraId="3D017222"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032CE5EC"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D4EA5" w14:textId="77777777" w:rsidR="00244D0E" w:rsidRPr="00244D0E" w:rsidRDefault="00244D0E" w:rsidP="00244D0E">
            <w:pPr>
              <w:widowControl/>
              <w:jc w:val="center"/>
              <w:rPr>
                <w:color w:val="000000"/>
                <w:kern w:val="0"/>
                <w:sz w:val="18"/>
                <w:szCs w:val="18"/>
              </w:rPr>
            </w:pPr>
            <w:r w:rsidRPr="00244D0E">
              <w:rPr>
                <w:color w:val="000000"/>
                <w:kern w:val="0"/>
                <w:sz w:val="18"/>
                <w:szCs w:val="18"/>
              </w:rPr>
              <w:t>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3F0DD3" w14:textId="77777777" w:rsidR="00244D0E" w:rsidRPr="00244D0E" w:rsidRDefault="00244D0E" w:rsidP="00244D0E">
            <w:pPr>
              <w:widowControl/>
              <w:jc w:val="center"/>
              <w:rPr>
                <w:color w:val="000000"/>
                <w:kern w:val="0"/>
                <w:sz w:val="18"/>
                <w:szCs w:val="18"/>
              </w:rPr>
            </w:pPr>
            <w:r w:rsidRPr="00244D0E">
              <w:rPr>
                <w:color w:val="000000"/>
                <w:kern w:val="0"/>
                <w:sz w:val="18"/>
                <w:szCs w:val="18"/>
              </w:rPr>
              <w:t>0.48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22833" w14:textId="77777777" w:rsidR="00244D0E" w:rsidRPr="00244D0E" w:rsidRDefault="00244D0E" w:rsidP="00244D0E">
            <w:pPr>
              <w:widowControl/>
              <w:jc w:val="center"/>
              <w:rPr>
                <w:color w:val="000000"/>
                <w:kern w:val="0"/>
                <w:sz w:val="18"/>
                <w:szCs w:val="18"/>
              </w:rPr>
            </w:pPr>
            <w:r w:rsidRPr="00244D0E">
              <w:rPr>
                <w:color w:val="000000"/>
                <w:kern w:val="0"/>
                <w:sz w:val="18"/>
                <w:szCs w:val="18"/>
              </w:rPr>
              <w:t>0.494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D107C" w14:textId="77777777" w:rsidR="00244D0E" w:rsidRPr="00244D0E" w:rsidRDefault="00244D0E" w:rsidP="00244D0E">
            <w:pPr>
              <w:widowControl/>
              <w:jc w:val="center"/>
              <w:rPr>
                <w:color w:val="000000"/>
                <w:kern w:val="0"/>
                <w:sz w:val="18"/>
                <w:szCs w:val="18"/>
              </w:rPr>
            </w:pPr>
            <w:r w:rsidRPr="00244D0E">
              <w:rPr>
                <w:color w:val="000000"/>
                <w:kern w:val="0"/>
                <w:sz w:val="18"/>
                <w:szCs w:val="18"/>
              </w:rPr>
              <w:t>0.549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E2484" w14:textId="77777777" w:rsidR="00244D0E" w:rsidRPr="00244D0E" w:rsidRDefault="00244D0E" w:rsidP="00244D0E">
            <w:pPr>
              <w:widowControl/>
              <w:jc w:val="center"/>
              <w:rPr>
                <w:color w:val="000000"/>
                <w:kern w:val="0"/>
                <w:sz w:val="18"/>
                <w:szCs w:val="18"/>
              </w:rPr>
            </w:pPr>
            <w:r w:rsidRPr="00244D0E">
              <w:rPr>
                <w:color w:val="000000"/>
                <w:kern w:val="0"/>
                <w:sz w:val="18"/>
                <w:szCs w:val="18"/>
              </w:rPr>
              <w:t>0.555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B89A8" w14:textId="77777777" w:rsidR="00244D0E" w:rsidRPr="00244D0E" w:rsidRDefault="00244D0E" w:rsidP="00244D0E">
            <w:pPr>
              <w:widowControl/>
              <w:jc w:val="center"/>
              <w:rPr>
                <w:color w:val="000000"/>
                <w:kern w:val="0"/>
                <w:sz w:val="18"/>
                <w:szCs w:val="18"/>
              </w:rPr>
            </w:pPr>
            <w:r w:rsidRPr="00244D0E">
              <w:rPr>
                <w:color w:val="000000"/>
                <w:kern w:val="0"/>
                <w:sz w:val="18"/>
                <w:szCs w:val="18"/>
              </w:rPr>
              <w:t>0.566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CEA98" w14:textId="77777777" w:rsidR="00244D0E" w:rsidRPr="00244D0E" w:rsidRDefault="00244D0E" w:rsidP="00244D0E">
            <w:pPr>
              <w:widowControl/>
              <w:jc w:val="center"/>
              <w:rPr>
                <w:color w:val="000000"/>
                <w:kern w:val="0"/>
                <w:sz w:val="18"/>
                <w:szCs w:val="18"/>
              </w:rPr>
            </w:pPr>
            <w:r w:rsidRPr="00244D0E">
              <w:rPr>
                <w:color w:val="000000"/>
                <w:kern w:val="0"/>
                <w:sz w:val="18"/>
                <w:szCs w:val="18"/>
              </w:rPr>
              <w:t>0.554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709DA9"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0.533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595D516E" w14:textId="77777777" w:rsidR="00244D0E" w:rsidRPr="00244D0E" w:rsidRDefault="00244D0E" w:rsidP="00244D0E">
            <w:pPr>
              <w:widowControl/>
              <w:jc w:val="left"/>
              <w:rPr>
                <w:color w:val="000000"/>
                <w:kern w:val="0"/>
                <w:sz w:val="18"/>
                <w:szCs w:val="18"/>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9DEAC" w14:textId="77777777" w:rsidR="00244D0E" w:rsidRPr="00244D0E" w:rsidRDefault="00244D0E" w:rsidP="00244D0E">
            <w:pPr>
              <w:widowControl/>
              <w:jc w:val="center"/>
              <w:rPr>
                <w:color w:val="000000"/>
                <w:kern w:val="0"/>
                <w:sz w:val="18"/>
                <w:szCs w:val="18"/>
              </w:rPr>
            </w:pPr>
            <w:r w:rsidRPr="00244D0E">
              <w:rPr>
                <w:color w:val="000000"/>
                <w:kern w:val="0"/>
                <w:sz w:val="18"/>
                <w:szCs w:val="18"/>
              </w:rPr>
              <w:t>106.6</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B05409"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0.036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7494B84E"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F7CC7" w14:textId="77777777" w:rsidR="00244D0E" w:rsidRPr="00244D0E" w:rsidRDefault="00244D0E" w:rsidP="00244D0E">
            <w:pPr>
              <w:widowControl/>
              <w:jc w:val="center"/>
              <w:rPr>
                <w:color w:val="000000"/>
                <w:kern w:val="0"/>
                <w:sz w:val="18"/>
                <w:szCs w:val="18"/>
              </w:rPr>
            </w:pPr>
            <w:r w:rsidRPr="00244D0E">
              <w:rPr>
                <w:color w:val="000000"/>
                <w:kern w:val="0"/>
                <w:sz w:val="18"/>
                <w:szCs w:val="18"/>
              </w:rPr>
              <w:t>6.8</w:t>
            </w:r>
          </w:p>
        </w:tc>
        <w:tc>
          <w:tcPr>
            <w:tcW w:w="329" w:type="pct"/>
            <w:vMerge/>
            <w:tcBorders>
              <w:top w:val="single" w:sz="4" w:space="0" w:color="000000"/>
              <w:left w:val="single" w:sz="4" w:space="0" w:color="000000"/>
              <w:bottom w:val="single" w:sz="4" w:space="0" w:color="000000"/>
              <w:right w:val="single" w:sz="4" w:space="0" w:color="000000"/>
            </w:tcBorders>
            <w:vAlign w:val="center"/>
            <w:hideMark/>
          </w:tcPr>
          <w:p w14:paraId="38129C42" w14:textId="77777777" w:rsidR="00244D0E" w:rsidRPr="00244D0E" w:rsidRDefault="00244D0E" w:rsidP="00244D0E">
            <w:pPr>
              <w:widowControl/>
              <w:jc w:val="left"/>
              <w:rPr>
                <w:color w:val="000000"/>
                <w:kern w:val="0"/>
                <w:sz w:val="18"/>
                <w:szCs w:val="18"/>
              </w:rPr>
            </w:pPr>
          </w:p>
        </w:tc>
      </w:tr>
      <w:tr w:rsidR="00244D0E" w:rsidRPr="00244D0E" w14:paraId="0ACBF665"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7B845A3D"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6D8D6" w14:textId="77777777" w:rsidR="00244D0E" w:rsidRPr="00244D0E" w:rsidRDefault="00244D0E" w:rsidP="00244D0E">
            <w:pPr>
              <w:widowControl/>
              <w:jc w:val="center"/>
              <w:rPr>
                <w:color w:val="000000"/>
                <w:kern w:val="0"/>
                <w:sz w:val="18"/>
                <w:szCs w:val="18"/>
              </w:rPr>
            </w:pPr>
            <w:r w:rsidRPr="00244D0E">
              <w:rPr>
                <w:color w:val="000000"/>
                <w:kern w:val="0"/>
                <w:sz w:val="18"/>
                <w:szCs w:val="18"/>
              </w:rPr>
              <w:t>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95B31" w14:textId="77777777" w:rsidR="00244D0E" w:rsidRPr="00244D0E" w:rsidRDefault="00244D0E" w:rsidP="00244D0E">
            <w:pPr>
              <w:widowControl/>
              <w:jc w:val="center"/>
              <w:rPr>
                <w:color w:val="000000"/>
                <w:kern w:val="0"/>
                <w:sz w:val="18"/>
                <w:szCs w:val="18"/>
              </w:rPr>
            </w:pPr>
            <w:r w:rsidRPr="00244D0E">
              <w:rPr>
                <w:color w:val="000000"/>
                <w:kern w:val="0"/>
                <w:sz w:val="18"/>
                <w:szCs w:val="18"/>
              </w:rPr>
              <w:t>0.453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C2B4A" w14:textId="77777777" w:rsidR="00244D0E" w:rsidRPr="00244D0E" w:rsidRDefault="00244D0E" w:rsidP="00244D0E">
            <w:pPr>
              <w:widowControl/>
              <w:jc w:val="center"/>
              <w:rPr>
                <w:color w:val="000000"/>
                <w:kern w:val="0"/>
                <w:sz w:val="18"/>
                <w:szCs w:val="18"/>
              </w:rPr>
            </w:pPr>
            <w:r w:rsidRPr="00244D0E">
              <w:rPr>
                <w:color w:val="000000"/>
                <w:kern w:val="0"/>
                <w:sz w:val="18"/>
                <w:szCs w:val="18"/>
              </w:rPr>
              <w:t>0.437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56A1C" w14:textId="77777777" w:rsidR="00244D0E" w:rsidRPr="00244D0E" w:rsidRDefault="00244D0E" w:rsidP="00244D0E">
            <w:pPr>
              <w:widowControl/>
              <w:jc w:val="center"/>
              <w:rPr>
                <w:color w:val="000000"/>
                <w:kern w:val="0"/>
                <w:sz w:val="18"/>
                <w:szCs w:val="18"/>
              </w:rPr>
            </w:pPr>
            <w:r w:rsidRPr="00244D0E">
              <w:rPr>
                <w:color w:val="000000"/>
                <w:kern w:val="0"/>
                <w:sz w:val="18"/>
                <w:szCs w:val="18"/>
              </w:rPr>
              <w:t>0.5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47ECD" w14:textId="77777777" w:rsidR="00244D0E" w:rsidRPr="00244D0E" w:rsidRDefault="00244D0E" w:rsidP="00244D0E">
            <w:pPr>
              <w:widowControl/>
              <w:jc w:val="center"/>
              <w:rPr>
                <w:color w:val="000000"/>
                <w:kern w:val="0"/>
                <w:sz w:val="18"/>
                <w:szCs w:val="18"/>
              </w:rPr>
            </w:pPr>
            <w:r w:rsidRPr="00244D0E">
              <w:rPr>
                <w:color w:val="000000"/>
                <w:kern w:val="0"/>
                <w:sz w:val="18"/>
                <w:szCs w:val="18"/>
              </w:rPr>
              <w:t>0.5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15504" w14:textId="77777777" w:rsidR="00244D0E" w:rsidRPr="00244D0E" w:rsidRDefault="00244D0E" w:rsidP="00244D0E">
            <w:pPr>
              <w:widowControl/>
              <w:jc w:val="center"/>
              <w:rPr>
                <w:color w:val="000000"/>
                <w:kern w:val="0"/>
                <w:sz w:val="18"/>
                <w:szCs w:val="18"/>
              </w:rPr>
            </w:pPr>
            <w:r w:rsidRPr="00244D0E">
              <w:rPr>
                <w:color w:val="000000"/>
                <w:kern w:val="0"/>
                <w:sz w:val="18"/>
                <w:szCs w:val="18"/>
              </w:rPr>
              <w:t>0.519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74C6D" w14:textId="77777777" w:rsidR="00244D0E" w:rsidRPr="00244D0E" w:rsidRDefault="00244D0E" w:rsidP="00244D0E">
            <w:pPr>
              <w:widowControl/>
              <w:jc w:val="center"/>
              <w:rPr>
                <w:color w:val="000000"/>
                <w:kern w:val="0"/>
                <w:sz w:val="18"/>
                <w:szCs w:val="18"/>
              </w:rPr>
            </w:pPr>
            <w:r w:rsidRPr="00244D0E">
              <w:rPr>
                <w:color w:val="000000"/>
                <w:kern w:val="0"/>
                <w:sz w:val="18"/>
                <w:szCs w:val="18"/>
              </w:rPr>
              <w:t>0.521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BC07F"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0.488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7404AC3D" w14:textId="77777777" w:rsidR="00244D0E" w:rsidRPr="00244D0E" w:rsidRDefault="00244D0E" w:rsidP="00244D0E">
            <w:pPr>
              <w:widowControl/>
              <w:jc w:val="left"/>
              <w:rPr>
                <w:color w:val="000000"/>
                <w:kern w:val="0"/>
                <w:sz w:val="18"/>
                <w:szCs w:val="18"/>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093C6" w14:textId="77777777" w:rsidR="00244D0E" w:rsidRPr="00244D0E" w:rsidRDefault="00244D0E" w:rsidP="00244D0E">
            <w:pPr>
              <w:widowControl/>
              <w:jc w:val="center"/>
              <w:rPr>
                <w:color w:val="000000"/>
                <w:kern w:val="0"/>
                <w:sz w:val="18"/>
                <w:szCs w:val="18"/>
              </w:rPr>
            </w:pPr>
            <w:r w:rsidRPr="00244D0E">
              <w:rPr>
                <w:color w:val="000000"/>
                <w:kern w:val="0"/>
                <w:sz w:val="18"/>
                <w:szCs w:val="18"/>
              </w:rPr>
              <w:t>97.7</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1F743"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0.035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35B78135"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4AD1D" w14:textId="77777777" w:rsidR="00244D0E" w:rsidRPr="00244D0E" w:rsidRDefault="00244D0E" w:rsidP="00244D0E">
            <w:pPr>
              <w:widowControl/>
              <w:jc w:val="center"/>
              <w:rPr>
                <w:color w:val="000000"/>
                <w:kern w:val="0"/>
                <w:sz w:val="18"/>
                <w:szCs w:val="18"/>
              </w:rPr>
            </w:pPr>
            <w:r w:rsidRPr="00244D0E">
              <w:rPr>
                <w:color w:val="000000"/>
                <w:kern w:val="0"/>
                <w:sz w:val="18"/>
                <w:szCs w:val="18"/>
              </w:rPr>
              <w:t>7.2</w:t>
            </w:r>
          </w:p>
        </w:tc>
        <w:tc>
          <w:tcPr>
            <w:tcW w:w="329" w:type="pct"/>
            <w:vMerge/>
            <w:tcBorders>
              <w:top w:val="single" w:sz="4" w:space="0" w:color="000000"/>
              <w:left w:val="single" w:sz="4" w:space="0" w:color="000000"/>
              <w:bottom w:val="single" w:sz="4" w:space="0" w:color="000000"/>
              <w:right w:val="single" w:sz="4" w:space="0" w:color="000000"/>
            </w:tcBorders>
            <w:vAlign w:val="center"/>
            <w:hideMark/>
          </w:tcPr>
          <w:p w14:paraId="6ED209B9" w14:textId="77777777" w:rsidR="00244D0E" w:rsidRPr="00244D0E" w:rsidRDefault="00244D0E" w:rsidP="00244D0E">
            <w:pPr>
              <w:widowControl/>
              <w:jc w:val="left"/>
              <w:rPr>
                <w:color w:val="000000"/>
                <w:kern w:val="0"/>
                <w:sz w:val="18"/>
                <w:szCs w:val="18"/>
              </w:rPr>
            </w:pPr>
          </w:p>
        </w:tc>
      </w:tr>
      <w:tr w:rsidR="00244D0E" w:rsidRPr="00244D0E" w14:paraId="182CFD28"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4DB841A7"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B9004" w14:textId="77777777" w:rsidR="00244D0E" w:rsidRPr="00244D0E" w:rsidRDefault="00244D0E" w:rsidP="00244D0E">
            <w:pPr>
              <w:widowControl/>
              <w:jc w:val="center"/>
              <w:rPr>
                <w:color w:val="000000"/>
                <w:kern w:val="0"/>
                <w:sz w:val="18"/>
                <w:szCs w:val="18"/>
              </w:rPr>
            </w:pPr>
            <w:r w:rsidRPr="00244D0E">
              <w:rPr>
                <w:color w:val="000000"/>
                <w:kern w:val="0"/>
                <w:sz w:val="18"/>
                <w:szCs w:val="18"/>
              </w:rPr>
              <w:t>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90B5F5" w14:textId="77777777" w:rsidR="00244D0E" w:rsidRPr="00244D0E" w:rsidRDefault="00244D0E" w:rsidP="00244D0E">
            <w:pPr>
              <w:widowControl/>
              <w:jc w:val="center"/>
              <w:rPr>
                <w:color w:val="000000"/>
                <w:kern w:val="0"/>
                <w:sz w:val="18"/>
                <w:szCs w:val="18"/>
              </w:rPr>
            </w:pPr>
            <w:r w:rsidRPr="00244D0E">
              <w:rPr>
                <w:color w:val="000000"/>
                <w:kern w:val="0"/>
                <w:sz w:val="18"/>
                <w:szCs w:val="18"/>
              </w:rPr>
              <w:t>0.45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13CF1" w14:textId="77777777" w:rsidR="00244D0E" w:rsidRPr="00244D0E" w:rsidRDefault="00244D0E" w:rsidP="00244D0E">
            <w:pPr>
              <w:widowControl/>
              <w:jc w:val="center"/>
              <w:rPr>
                <w:color w:val="000000"/>
                <w:kern w:val="0"/>
                <w:sz w:val="18"/>
                <w:szCs w:val="18"/>
              </w:rPr>
            </w:pPr>
            <w:r w:rsidRPr="00244D0E">
              <w:rPr>
                <w:color w:val="000000"/>
                <w:kern w:val="0"/>
                <w:sz w:val="18"/>
                <w:szCs w:val="18"/>
              </w:rPr>
              <w:t>0.461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BA138" w14:textId="77777777" w:rsidR="00244D0E" w:rsidRPr="00244D0E" w:rsidRDefault="00244D0E" w:rsidP="00244D0E">
            <w:pPr>
              <w:widowControl/>
              <w:jc w:val="center"/>
              <w:rPr>
                <w:color w:val="000000"/>
                <w:kern w:val="0"/>
                <w:sz w:val="18"/>
                <w:szCs w:val="18"/>
              </w:rPr>
            </w:pPr>
            <w:r w:rsidRPr="00244D0E">
              <w:rPr>
                <w:color w:val="000000"/>
                <w:kern w:val="0"/>
                <w:sz w:val="18"/>
                <w:szCs w:val="18"/>
              </w:rPr>
              <w:t>0.501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4DFF9" w14:textId="77777777" w:rsidR="00244D0E" w:rsidRPr="00244D0E" w:rsidRDefault="00244D0E" w:rsidP="00244D0E">
            <w:pPr>
              <w:widowControl/>
              <w:jc w:val="center"/>
              <w:rPr>
                <w:color w:val="000000"/>
                <w:kern w:val="0"/>
                <w:sz w:val="18"/>
                <w:szCs w:val="18"/>
              </w:rPr>
            </w:pPr>
            <w:r w:rsidRPr="00244D0E">
              <w:rPr>
                <w:color w:val="000000"/>
                <w:kern w:val="0"/>
                <w:sz w:val="18"/>
                <w:szCs w:val="18"/>
              </w:rPr>
              <w:t>0.498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212C65" w14:textId="77777777" w:rsidR="00244D0E" w:rsidRPr="00244D0E" w:rsidRDefault="00244D0E" w:rsidP="00244D0E">
            <w:pPr>
              <w:widowControl/>
              <w:jc w:val="center"/>
              <w:rPr>
                <w:color w:val="000000"/>
                <w:kern w:val="0"/>
                <w:sz w:val="18"/>
                <w:szCs w:val="18"/>
              </w:rPr>
            </w:pPr>
            <w:r w:rsidRPr="00244D0E">
              <w:rPr>
                <w:color w:val="000000"/>
                <w:kern w:val="0"/>
                <w:sz w:val="18"/>
                <w:szCs w:val="18"/>
              </w:rPr>
              <w:t>0.508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B10FD5" w14:textId="77777777" w:rsidR="00244D0E" w:rsidRPr="00244D0E" w:rsidRDefault="00244D0E" w:rsidP="00244D0E">
            <w:pPr>
              <w:widowControl/>
              <w:jc w:val="center"/>
              <w:rPr>
                <w:color w:val="000000"/>
                <w:kern w:val="0"/>
                <w:sz w:val="18"/>
                <w:szCs w:val="18"/>
              </w:rPr>
            </w:pPr>
            <w:r w:rsidRPr="00244D0E">
              <w:rPr>
                <w:color w:val="000000"/>
                <w:kern w:val="0"/>
                <w:sz w:val="18"/>
                <w:szCs w:val="18"/>
              </w:rPr>
              <w:t>0.472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942DC"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0.482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2E46BBA7" w14:textId="77777777" w:rsidR="00244D0E" w:rsidRPr="00244D0E" w:rsidRDefault="00244D0E" w:rsidP="00244D0E">
            <w:pPr>
              <w:widowControl/>
              <w:jc w:val="left"/>
              <w:rPr>
                <w:color w:val="000000"/>
                <w:kern w:val="0"/>
                <w:sz w:val="18"/>
                <w:szCs w:val="18"/>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9C551" w14:textId="77777777" w:rsidR="00244D0E" w:rsidRPr="00244D0E" w:rsidRDefault="00244D0E" w:rsidP="00244D0E">
            <w:pPr>
              <w:widowControl/>
              <w:jc w:val="center"/>
              <w:rPr>
                <w:color w:val="000000"/>
                <w:kern w:val="0"/>
                <w:sz w:val="18"/>
                <w:szCs w:val="18"/>
              </w:rPr>
            </w:pPr>
            <w:r w:rsidRPr="00244D0E">
              <w:rPr>
                <w:color w:val="000000"/>
                <w:kern w:val="0"/>
                <w:sz w:val="18"/>
                <w:szCs w:val="18"/>
              </w:rPr>
              <w:t>96.3</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3917D"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0.024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5D6132D0"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73D8F" w14:textId="77777777" w:rsidR="00244D0E" w:rsidRPr="00244D0E" w:rsidRDefault="00244D0E" w:rsidP="00244D0E">
            <w:pPr>
              <w:widowControl/>
              <w:jc w:val="center"/>
              <w:rPr>
                <w:color w:val="000000"/>
                <w:kern w:val="0"/>
                <w:sz w:val="18"/>
                <w:szCs w:val="18"/>
              </w:rPr>
            </w:pPr>
            <w:r w:rsidRPr="00244D0E">
              <w:rPr>
                <w:color w:val="000000"/>
                <w:kern w:val="0"/>
                <w:sz w:val="18"/>
                <w:szCs w:val="18"/>
              </w:rPr>
              <w:t>5</w:t>
            </w:r>
          </w:p>
        </w:tc>
        <w:tc>
          <w:tcPr>
            <w:tcW w:w="329" w:type="pct"/>
            <w:vMerge/>
            <w:tcBorders>
              <w:top w:val="single" w:sz="4" w:space="0" w:color="000000"/>
              <w:left w:val="single" w:sz="4" w:space="0" w:color="000000"/>
              <w:bottom w:val="single" w:sz="4" w:space="0" w:color="000000"/>
              <w:right w:val="single" w:sz="4" w:space="0" w:color="000000"/>
            </w:tcBorders>
            <w:vAlign w:val="center"/>
            <w:hideMark/>
          </w:tcPr>
          <w:p w14:paraId="66319BA5" w14:textId="77777777" w:rsidR="00244D0E" w:rsidRPr="00244D0E" w:rsidRDefault="00244D0E" w:rsidP="00244D0E">
            <w:pPr>
              <w:widowControl/>
              <w:jc w:val="left"/>
              <w:rPr>
                <w:color w:val="000000"/>
                <w:kern w:val="0"/>
                <w:sz w:val="18"/>
                <w:szCs w:val="18"/>
              </w:rPr>
            </w:pPr>
          </w:p>
        </w:tc>
      </w:tr>
      <w:tr w:rsidR="00244D0E" w:rsidRPr="00244D0E" w14:paraId="133D2185" w14:textId="77777777" w:rsidTr="00244D0E">
        <w:trPr>
          <w:trHeight w:val="285"/>
        </w:trPr>
        <w:tc>
          <w:tcPr>
            <w:tcW w:w="3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F8B6CF" w14:textId="77777777" w:rsidR="00244D0E" w:rsidRPr="00244D0E" w:rsidRDefault="00244D0E" w:rsidP="00244D0E">
            <w:pPr>
              <w:widowControl/>
              <w:jc w:val="center"/>
              <w:rPr>
                <w:color w:val="000000"/>
                <w:kern w:val="0"/>
                <w:sz w:val="18"/>
                <w:szCs w:val="18"/>
              </w:rPr>
            </w:pPr>
            <w:r w:rsidRPr="00244D0E">
              <w:rPr>
                <w:color w:val="000000"/>
                <w:kern w:val="0"/>
                <w:sz w:val="18"/>
                <w:szCs w:val="18"/>
              </w:rPr>
              <w:t>5</w:t>
            </w: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9DD6B" w14:textId="77777777" w:rsidR="00244D0E" w:rsidRPr="00244D0E" w:rsidRDefault="00244D0E" w:rsidP="00244D0E">
            <w:pPr>
              <w:widowControl/>
              <w:jc w:val="center"/>
              <w:rPr>
                <w:color w:val="000000"/>
                <w:kern w:val="0"/>
                <w:sz w:val="18"/>
                <w:szCs w:val="18"/>
              </w:rPr>
            </w:pPr>
            <w:r w:rsidRPr="00244D0E">
              <w:rPr>
                <w:color w:val="000000"/>
                <w:kern w:val="0"/>
                <w:sz w:val="18"/>
                <w:szCs w:val="18"/>
              </w:rPr>
              <w:t>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0030E2" w14:textId="77777777" w:rsidR="00244D0E" w:rsidRPr="00244D0E" w:rsidRDefault="00244D0E" w:rsidP="00244D0E">
            <w:pPr>
              <w:widowControl/>
              <w:jc w:val="center"/>
              <w:rPr>
                <w:color w:val="000000"/>
                <w:kern w:val="0"/>
                <w:sz w:val="18"/>
                <w:szCs w:val="18"/>
              </w:rPr>
            </w:pPr>
            <w:r w:rsidRPr="00244D0E">
              <w:rPr>
                <w:color w:val="000000"/>
                <w:kern w:val="0"/>
                <w:sz w:val="18"/>
                <w:szCs w:val="18"/>
              </w:rPr>
              <w:t>4.42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00DDF" w14:textId="77777777" w:rsidR="00244D0E" w:rsidRPr="00244D0E" w:rsidRDefault="00244D0E" w:rsidP="00244D0E">
            <w:pPr>
              <w:widowControl/>
              <w:jc w:val="center"/>
              <w:rPr>
                <w:color w:val="000000"/>
                <w:kern w:val="0"/>
                <w:sz w:val="18"/>
                <w:szCs w:val="18"/>
              </w:rPr>
            </w:pPr>
            <w:r w:rsidRPr="00244D0E">
              <w:rPr>
                <w:color w:val="000000"/>
                <w:kern w:val="0"/>
                <w:sz w:val="18"/>
                <w:szCs w:val="18"/>
              </w:rPr>
              <w:t>4.22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0C73B" w14:textId="77777777" w:rsidR="00244D0E" w:rsidRPr="00244D0E" w:rsidRDefault="00244D0E" w:rsidP="00244D0E">
            <w:pPr>
              <w:widowControl/>
              <w:jc w:val="center"/>
              <w:rPr>
                <w:color w:val="000000"/>
                <w:kern w:val="0"/>
                <w:sz w:val="18"/>
                <w:szCs w:val="18"/>
              </w:rPr>
            </w:pPr>
            <w:r w:rsidRPr="00244D0E">
              <w:rPr>
                <w:color w:val="000000"/>
                <w:kern w:val="0"/>
                <w:sz w:val="18"/>
                <w:szCs w:val="18"/>
              </w:rPr>
              <w:t>4.62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7E425" w14:textId="77777777" w:rsidR="00244D0E" w:rsidRPr="00244D0E" w:rsidRDefault="00244D0E" w:rsidP="00244D0E">
            <w:pPr>
              <w:widowControl/>
              <w:jc w:val="center"/>
              <w:rPr>
                <w:color w:val="000000"/>
                <w:kern w:val="0"/>
                <w:sz w:val="18"/>
                <w:szCs w:val="18"/>
              </w:rPr>
            </w:pPr>
            <w:r w:rsidRPr="00244D0E">
              <w:rPr>
                <w:color w:val="000000"/>
                <w:kern w:val="0"/>
                <w:sz w:val="18"/>
                <w:szCs w:val="18"/>
              </w:rPr>
              <w:t>4.53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844BE" w14:textId="77777777" w:rsidR="00244D0E" w:rsidRPr="00244D0E" w:rsidRDefault="00244D0E" w:rsidP="00244D0E">
            <w:pPr>
              <w:widowControl/>
              <w:jc w:val="center"/>
              <w:rPr>
                <w:color w:val="000000"/>
                <w:kern w:val="0"/>
                <w:sz w:val="18"/>
                <w:szCs w:val="18"/>
              </w:rPr>
            </w:pPr>
            <w:r w:rsidRPr="00244D0E">
              <w:rPr>
                <w:color w:val="000000"/>
                <w:kern w:val="0"/>
                <w:sz w:val="18"/>
                <w:szCs w:val="18"/>
              </w:rPr>
              <w:t>4.45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21D0B" w14:textId="77777777" w:rsidR="00244D0E" w:rsidRPr="00244D0E" w:rsidRDefault="00244D0E" w:rsidP="00244D0E">
            <w:pPr>
              <w:widowControl/>
              <w:jc w:val="center"/>
              <w:rPr>
                <w:color w:val="000000"/>
                <w:kern w:val="0"/>
                <w:sz w:val="18"/>
                <w:szCs w:val="18"/>
              </w:rPr>
            </w:pPr>
            <w:r w:rsidRPr="00244D0E">
              <w:rPr>
                <w:color w:val="000000"/>
                <w:kern w:val="0"/>
                <w:sz w:val="18"/>
                <w:szCs w:val="18"/>
              </w:rPr>
              <w:t>4.81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0F7AD"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4.508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AA8907"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4.888 </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7C1F0" w14:textId="77777777" w:rsidR="00244D0E" w:rsidRPr="00244D0E" w:rsidRDefault="00244D0E" w:rsidP="00244D0E">
            <w:pPr>
              <w:widowControl/>
              <w:jc w:val="center"/>
              <w:rPr>
                <w:color w:val="000000"/>
                <w:kern w:val="0"/>
                <w:sz w:val="18"/>
                <w:szCs w:val="18"/>
              </w:rPr>
            </w:pPr>
            <w:r w:rsidRPr="00244D0E">
              <w:rPr>
                <w:color w:val="000000"/>
                <w:kern w:val="0"/>
                <w:sz w:val="18"/>
                <w:szCs w:val="18"/>
              </w:rPr>
              <w:t>90.2</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7D95A"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0.199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9F7E8"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0.494 </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8718B" w14:textId="77777777" w:rsidR="00244D0E" w:rsidRPr="00244D0E" w:rsidRDefault="00244D0E" w:rsidP="00244D0E">
            <w:pPr>
              <w:widowControl/>
              <w:jc w:val="center"/>
              <w:rPr>
                <w:color w:val="000000"/>
                <w:kern w:val="0"/>
                <w:sz w:val="18"/>
                <w:szCs w:val="18"/>
              </w:rPr>
            </w:pPr>
            <w:r w:rsidRPr="00244D0E">
              <w:rPr>
                <w:color w:val="000000"/>
                <w:kern w:val="0"/>
                <w:sz w:val="18"/>
                <w:szCs w:val="18"/>
              </w:rPr>
              <w:t>4.4</w:t>
            </w:r>
          </w:p>
        </w:tc>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38E1DA"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10.099 </w:t>
            </w:r>
          </w:p>
        </w:tc>
      </w:tr>
      <w:tr w:rsidR="00244D0E" w:rsidRPr="00244D0E" w14:paraId="0DB023C7"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2B3B9D12"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058665" w14:textId="77777777" w:rsidR="00244D0E" w:rsidRPr="00244D0E" w:rsidRDefault="00244D0E" w:rsidP="00244D0E">
            <w:pPr>
              <w:widowControl/>
              <w:jc w:val="center"/>
              <w:rPr>
                <w:color w:val="000000"/>
                <w:kern w:val="0"/>
                <w:sz w:val="18"/>
                <w:szCs w:val="18"/>
              </w:rPr>
            </w:pPr>
            <w:r w:rsidRPr="00244D0E">
              <w:rPr>
                <w:color w:val="000000"/>
                <w:kern w:val="0"/>
                <w:sz w:val="18"/>
                <w:szCs w:val="18"/>
              </w:rPr>
              <w:t>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195C6" w14:textId="77777777" w:rsidR="00244D0E" w:rsidRPr="00244D0E" w:rsidRDefault="00244D0E" w:rsidP="00244D0E">
            <w:pPr>
              <w:widowControl/>
              <w:jc w:val="center"/>
              <w:rPr>
                <w:color w:val="000000"/>
                <w:kern w:val="0"/>
                <w:sz w:val="18"/>
                <w:szCs w:val="18"/>
              </w:rPr>
            </w:pPr>
            <w:r w:rsidRPr="00244D0E">
              <w:rPr>
                <w:color w:val="000000"/>
                <w:kern w:val="0"/>
                <w:sz w:val="18"/>
                <w:szCs w:val="18"/>
              </w:rPr>
              <w:t>5.27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BB8E6" w14:textId="77777777" w:rsidR="00244D0E" w:rsidRPr="00244D0E" w:rsidRDefault="00244D0E" w:rsidP="00244D0E">
            <w:pPr>
              <w:widowControl/>
              <w:jc w:val="center"/>
              <w:rPr>
                <w:color w:val="000000"/>
                <w:kern w:val="0"/>
                <w:sz w:val="18"/>
                <w:szCs w:val="18"/>
              </w:rPr>
            </w:pPr>
            <w:r w:rsidRPr="00244D0E">
              <w:rPr>
                <w:color w:val="000000"/>
                <w:kern w:val="0"/>
                <w:sz w:val="18"/>
                <w:szCs w:val="18"/>
              </w:rPr>
              <w:t>5.3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145F2" w14:textId="77777777" w:rsidR="00244D0E" w:rsidRPr="00244D0E" w:rsidRDefault="00244D0E" w:rsidP="00244D0E">
            <w:pPr>
              <w:widowControl/>
              <w:jc w:val="center"/>
              <w:rPr>
                <w:color w:val="000000"/>
                <w:kern w:val="0"/>
                <w:sz w:val="18"/>
                <w:szCs w:val="18"/>
              </w:rPr>
            </w:pPr>
            <w:r w:rsidRPr="00244D0E">
              <w:rPr>
                <w:color w:val="000000"/>
                <w:kern w:val="0"/>
                <w:sz w:val="18"/>
                <w:szCs w:val="18"/>
              </w:rPr>
              <w:t>5.36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F50818" w14:textId="77777777" w:rsidR="00244D0E" w:rsidRPr="00244D0E" w:rsidRDefault="00244D0E" w:rsidP="00244D0E">
            <w:pPr>
              <w:widowControl/>
              <w:jc w:val="center"/>
              <w:rPr>
                <w:color w:val="000000"/>
                <w:kern w:val="0"/>
                <w:sz w:val="18"/>
                <w:szCs w:val="18"/>
              </w:rPr>
            </w:pPr>
            <w:r w:rsidRPr="00244D0E">
              <w:rPr>
                <w:color w:val="000000"/>
                <w:kern w:val="0"/>
                <w:sz w:val="18"/>
                <w:szCs w:val="18"/>
              </w:rPr>
              <w:t>5.52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43685" w14:textId="77777777" w:rsidR="00244D0E" w:rsidRPr="00244D0E" w:rsidRDefault="00244D0E" w:rsidP="00244D0E">
            <w:pPr>
              <w:widowControl/>
              <w:jc w:val="center"/>
              <w:rPr>
                <w:color w:val="000000"/>
                <w:kern w:val="0"/>
                <w:sz w:val="18"/>
                <w:szCs w:val="18"/>
              </w:rPr>
            </w:pPr>
            <w:r w:rsidRPr="00244D0E">
              <w:rPr>
                <w:color w:val="000000"/>
                <w:kern w:val="0"/>
                <w:sz w:val="18"/>
                <w:szCs w:val="18"/>
              </w:rPr>
              <w:t>5.69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EC4FD3" w14:textId="77777777" w:rsidR="00244D0E" w:rsidRPr="00244D0E" w:rsidRDefault="00244D0E" w:rsidP="00244D0E">
            <w:pPr>
              <w:widowControl/>
              <w:jc w:val="center"/>
              <w:rPr>
                <w:color w:val="000000"/>
                <w:kern w:val="0"/>
                <w:sz w:val="18"/>
                <w:szCs w:val="18"/>
              </w:rPr>
            </w:pPr>
            <w:r w:rsidRPr="00244D0E">
              <w:rPr>
                <w:color w:val="000000"/>
                <w:kern w:val="0"/>
                <w:sz w:val="18"/>
                <w:szCs w:val="18"/>
              </w:rPr>
              <w:t>5.73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F44BF"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5.478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15BD06DE" w14:textId="77777777" w:rsidR="00244D0E" w:rsidRPr="00244D0E" w:rsidRDefault="00244D0E" w:rsidP="00244D0E">
            <w:pPr>
              <w:widowControl/>
              <w:jc w:val="left"/>
              <w:rPr>
                <w:color w:val="000000"/>
                <w:kern w:val="0"/>
                <w:sz w:val="18"/>
                <w:szCs w:val="18"/>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BD1DF6" w14:textId="77777777" w:rsidR="00244D0E" w:rsidRPr="00244D0E" w:rsidRDefault="00244D0E" w:rsidP="00244D0E">
            <w:pPr>
              <w:widowControl/>
              <w:jc w:val="center"/>
              <w:rPr>
                <w:color w:val="000000"/>
                <w:kern w:val="0"/>
                <w:sz w:val="18"/>
                <w:szCs w:val="18"/>
              </w:rPr>
            </w:pPr>
            <w:r w:rsidRPr="00244D0E">
              <w:rPr>
                <w:color w:val="000000"/>
                <w:kern w:val="0"/>
                <w:sz w:val="18"/>
                <w:szCs w:val="18"/>
              </w:rPr>
              <w:t>109.6</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331964"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0.200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746205EA"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9D41F" w14:textId="77777777" w:rsidR="00244D0E" w:rsidRPr="00244D0E" w:rsidRDefault="00244D0E" w:rsidP="00244D0E">
            <w:pPr>
              <w:widowControl/>
              <w:jc w:val="center"/>
              <w:rPr>
                <w:color w:val="000000"/>
                <w:kern w:val="0"/>
                <w:sz w:val="18"/>
                <w:szCs w:val="18"/>
              </w:rPr>
            </w:pPr>
            <w:r w:rsidRPr="00244D0E">
              <w:rPr>
                <w:color w:val="000000"/>
                <w:kern w:val="0"/>
                <w:sz w:val="18"/>
                <w:szCs w:val="18"/>
              </w:rPr>
              <w:t>3.6</w:t>
            </w:r>
          </w:p>
        </w:tc>
        <w:tc>
          <w:tcPr>
            <w:tcW w:w="329" w:type="pct"/>
            <w:vMerge/>
            <w:tcBorders>
              <w:top w:val="single" w:sz="4" w:space="0" w:color="000000"/>
              <w:left w:val="single" w:sz="4" w:space="0" w:color="000000"/>
              <w:bottom w:val="single" w:sz="4" w:space="0" w:color="000000"/>
              <w:right w:val="single" w:sz="4" w:space="0" w:color="000000"/>
            </w:tcBorders>
            <w:vAlign w:val="center"/>
            <w:hideMark/>
          </w:tcPr>
          <w:p w14:paraId="159B9BAE" w14:textId="77777777" w:rsidR="00244D0E" w:rsidRPr="00244D0E" w:rsidRDefault="00244D0E" w:rsidP="00244D0E">
            <w:pPr>
              <w:widowControl/>
              <w:jc w:val="left"/>
              <w:rPr>
                <w:color w:val="000000"/>
                <w:kern w:val="0"/>
                <w:sz w:val="18"/>
                <w:szCs w:val="18"/>
              </w:rPr>
            </w:pPr>
          </w:p>
        </w:tc>
      </w:tr>
      <w:tr w:rsidR="00244D0E" w:rsidRPr="00244D0E" w14:paraId="2FF8BF42"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39593A4C"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E4782" w14:textId="77777777" w:rsidR="00244D0E" w:rsidRPr="00244D0E" w:rsidRDefault="00244D0E" w:rsidP="00244D0E">
            <w:pPr>
              <w:widowControl/>
              <w:jc w:val="center"/>
              <w:rPr>
                <w:color w:val="000000"/>
                <w:kern w:val="0"/>
                <w:sz w:val="18"/>
                <w:szCs w:val="18"/>
              </w:rPr>
            </w:pPr>
            <w:r w:rsidRPr="00244D0E">
              <w:rPr>
                <w:color w:val="000000"/>
                <w:kern w:val="0"/>
                <w:sz w:val="18"/>
                <w:szCs w:val="18"/>
              </w:rPr>
              <w:t>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AA0E29" w14:textId="77777777" w:rsidR="00244D0E" w:rsidRPr="00244D0E" w:rsidRDefault="00244D0E" w:rsidP="00244D0E">
            <w:pPr>
              <w:widowControl/>
              <w:jc w:val="center"/>
              <w:rPr>
                <w:color w:val="000000"/>
                <w:kern w:val="0"/>
                <w:sz w:val="18"/>
                <w:szCs w:val="18"/>
              </w:rPr>
            </w:pPr>
            <w:r w:rsidRPr="00244D0E">
              <w:rPr>
                <w:color w:val="000000"/>
                <w:kern w:val="0"/>
                <w:sz w:val="18"/>
                <w:szCs w:val="18"/>
              </w:rPr>
              <w:t>5.44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DFCC2" w14:textId="77777777" w:rsidR="00244D0E" w:rsidRPr="00244D0E" w:rsidRDefault="00244D0E" w:rsidP="00244D0E">
            <w:pPr>
              <w:widowControl/>
              <w:jc w:val="center"/>
              <w:rPr>
                <w:color w:val="000000"/>
                <w:kern w:val="0"/>
                <w:sz w:val="18"/>
                <w:szCs w:val="18"/>
              </w:rPr>
            </w:pPr>
            <w:r w:rsidRPr="00244D0E">
              <w:rPr>
                <w:color w:val="000000"/>
                <w:kern w:val="0"/>
                <w:sz w:val="18"/>
                <w:szCs w:val="18"/>
              </w:rPr>
              <w:t>4.97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66B5A" w14:textId="77777777" w:rsidR="00244D0E" w:rsidRPr="00244D0E" w:rsidRDefault="00244D0E" w:rsidP="00244D0E">
            <w:pPr>
              <w:widowControl/>
              <w:jc w:val="center"/>
              <w:rPr>
                <w:color w:val="000000"/>
                <w:kern w:val="0"/>
                <w:sz w:val="18"/>
                <w:szCs w:val="18"/>
              </w:rPr>
            </w:pPr>
            <w:r w:rsidRPr="00244D0E">
              <w:rPr>
                <w:color w:val="000000"/>
                <w:kern w:val="0"/>
                <w:sz w:val="18"/>
                <w:szCs w:val="18"/>
              </w:rPr>
              <w:t>4.92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14378" w14:textId="77777777" w:rsidR="00244D0E" w:rsidRPr="00244D0E" w:rsidRDefault="00244D0E" w:rsidP="00244D0E">
            <w:pPr>
              <w:widowControl/>
              <w:jc w:val="center"/>
              <w:rPr>
                <w:color w:val="000000"/>
                <w:kern w:val="0"/>
                <w:sz w:val="18"/>
                <w:szCs w:val="18"/>
              </w:rPr>
            </w:pPr>
            <w:r w:rsidRPr="00244D0E">
              <w:rPr>
                <w:color w:val="000000"/>
                <w:kern w:val="0"/>
                <w:sz w:val="18"/>
                <w:szCs w:val="18"/>
              </w:rPr>
              <w:t>5.05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64275" w14:textId="77777777" w:rsidR="00244D0E" w:rsidRPr="00244D0E" w:rsidRDefault="00244D0E" w:rsidP="00244D0E">
            <w:pPr>
              <w:widowControl/>
              <w:jc w:val="center"/>
              <w:rPr>
                <w:color w:val="000000"/>
                <w:kern w:val="0"/>
                <w:sz w:val="18"/>
                <w:szCs w:val="18"/>
              </w:rPr>
            </w:pPr>
            <w:r w:rsidRPr="00244D0E">
              <w:rPr>
                <w:color w:val="000000"/>
                <w:kern w:val="0"/>
                <w:sz w:val="18"/>
                <w:szCs w:val="18"/>
              </w:rPr>
              <w:t>5.3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08A0C" w14:textId="77777777" w:rsidR="00244D0E" w:rsidRPr="00244D0E" w:rsidRDefault="00244D0E" w:rsidP="00244D0E">
            <w:pPr>
              <w:widowControl/>
              <w:jc w:val="center"/>
              <w:rPr>
                <w:color w:val="000000"/>
                <w:kern w:val="0"/>
                <w:sz w:val="18"/>
                <w:szCs w:val="18"/>
              </w:rPr>
            </w:pPr>
            <w:r w:rsidRPr="00244D0E">
              <w:rPr>
                <w:color w:val="000000"/>
                <w:kern w:val="0"/>
                <w:sz w:val="18"/>
                <w:szCs w:val="18"/>
              </w:rPr>
              <w:t>5.33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CDED4"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5.168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0A3D3725" w14:textId="77777777" w:rsidR="00244D0E" w:rsidRPr="00244D0E" w:rsidRDefault="00244D0E" w:rsidP="00244D0E">
            <w:pPr>
              <w:widowControl/>
              <w:jc w:val="left"/>
              <w:rPr>
                <w:color w:val="000000"/>
                <w:kern w:val="0"/>
                <w:sz w:val="18"/>
                <w:szCs w:val="18"/>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794EE5" w14:textId="77777777" w:rsidR="00244D0E" w:rsidRPr="00244D0E" w:rsidRDefault="00244D0E" w:rsidP="00244D0E">
            <w:pPr>
              <w:widowControl/>
              <w:jc w:val="center"/>
              <w:rPr>
                <w:color w:val="000000"/>
                <w:kern w:val="0"/>
                <w:sz w:val="18"/>
                <w:szCs w:val="18"/>
              </w:rPr>
            </w:pPr>
            <w:r w:rsidRPr="00244D0E">
              <w:rPr>
                <w:color w:val="000000"/>
                <w:kern w:val="0"/>
                <w:sz w:val="18"/>
                <w:szCs w:val="18"/>
              </w:rPr>
              <w:t>103.4</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499D4"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0.216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101E56C6"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3AE09" w14:textId="77777777" w:rsidR="00244D0E" w:rsidRPr="00244D0E" w:rsidRDefault="00244D0E" w:rsidP="00244D0E">
            <w:pPr>
              <w:widowControl/>
              <w:jc w:val="center"/>
              <w:rPr>
                <w:color w:val="000000"/>
                <w:kern w:val="0"/>
                <w:sz w:val="18"/>
                <w:szCs w:val="18"/>
              </w:rPr>
            </w:pPr>
            <w:r w:rsidRPr="00244D0E">
              <w:rPr>
                <w:color w:val="000000"/>
                <w:kern w:val="0"/>
                <w:sz w:val="18"/>
                <w:szCs w:val="18"/>
              </w:rPr>
              <w:t>4.2</w:t>
            </w:r>
          </w:p>
        </w:tc>
        <w:tc>
          <w:tcPr>
            <w:tcW w:w="329" w:type="pct"/>
            <w:vMerge/>
            <w:tcBorders>
              <w:top w:val="single" w:sz="4" w:space="0" w:color="000000"/>
              <w:left w:val="single" w:sz="4" w:space="0" w:color="000000"/>
              <w:bottom w:val="single" w:sz="4" w:space="0" w:color="000000"/>
              <w:right w:val="single" w:sz="4" w:space="0" w:color="000000"/>
            </w:tcBorders>
            <w:vAlign w:val="center"/>
            <w:hideMark/>
          </w:tcPr>
          <w:p w14:paraId="7D6893BD" w14:textId="77777777" w:rsidR="00244D0E" w:rsidRPr="00244D0E" w:rsidRDefault="00244D0E" w:rsidP="00244D0E">
            <w:pPr>
              <w:widowControl/>
              <w:jc w:val="left"/>
              <w:rPr>
                <w:color w:val="000000"/>
                <w:kern w:val="0"/>
                <w:sz w:val="18"/>
                <w:szCs w:val="18"/>
              </w:rPr>
            </w:pPr>
          </w:p>
        </w:tc>
      </w:tr>
      <w:tr w:rsidR="00244D0E" w:rsidRPr="00244D0E" w14:paraId="55A8C759"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74CE1BB8"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A4C65" w14:textId="77777777" w:rsidR="00244D0E" w:rsidRPr="00244D0E" w:rsidRDefault="00244D0E" w:rsidP="00244D0E">
            <w:pPr>
              <w:widowControl/>
              <w:jc w:val="center"/>
              <w:rPr>
                <w:color w:val="000000"/>
                <w:kern w:val="0"/>
                <w:sz w:val="18"/>
                <w:szCs w:val="18"/>
              </w:rPr>
            </w:pPr>
            <w:r w:rsidRPr="00244D0E">
              <w:rPr>
                <w:color w:val="000000"/>
                <w:kern w:val="0"/>
                <w:sz w:val="18"/>
                <w:szCs w:val="18"/>
              </w:rPr>
              <w:t>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17D8F" w14:textId="77777777" w:rsidR="00244D0E" w:rsidRPr="00244D0E" w:rsidRDefault="00244D0E" w:rsidP="00244D0E">
            <w:pPr>
              <w:widowControl/>
              <w:jc w:val="center"/>
              <w:rPr>
                <w:color w:val="000000"/>
                <w:kern w:val="0"/>
                <w:sz w:val="18"/>
                <w:szCs w:val="18"/>
              </w:rPr>
            </w:pPr>
            <w:r w:rsidRPr="00244D0E">
              <w:rPr>
                <w:color w:val="000000"/>
                <w:kern w:val="0"/>
                <w:sz w:val="18"/>
                <w:szCs w:val="18"/>
              </w:rPr>
              <w:t>4.58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A99A3" w14:textId="77777777" w:rsidR="00244D0E" w:rsidRPr="00244D0E" w:rsidRDefault="00244D0E" w:rsidP="00244D0E">
            <w:pPr>
              <w:widowControl/>
              <w:jc w:val="center"/>
              <w:rPr>
                <w:color w:val="000000"/>
                <w:kern w:val="0"/>
                <w:sz w:val="18"/>
                <w:szCs w:val="18"/>
              </w:rPr>
            </w:pPr>
            <w:r w:rsidRPr="00244D0E">
              <w:rPr>
                <w:color w:val="000000"/>
                <w:kern w:val="0"/>
                <w:sz w:val="18"/>
                <w:szCs w:val="18"/>
              </w:rPr>
              <w:t>4.41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4CF05" w14:textId="77777777" w:rsidR="00244D0E" w:rsidRPr="00244D0E" w:rsidRDefault="00244D0E" w:rsidP="00244D0E">
            <w:pPr>
              <w:widowControl/>
              <w:jc w:val="center"/>
              <w:rPr>
                <w:color w:val="000000"/>
                <w:kern w:val="0"/>
                <w:sz w:val="18"/>
                <w:szCs w:val="18"/>
              </w:rPr>
            </w:pPr>
            <w:r w:rsidRPr="00244D0E">
              <w:rPr>
                <w:color w:val="000000"/>
                <w:kern w:val="0"/>
                <w:sz w:val="18"/>
                <w:szCs w:val="18"/>
              </w:rPr>
              <w:t>4.25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6BBA6" w14:textId="77777777" w:rsidR="00244D0E" w:rsidRPr="00244D0E" w:rsidRDefault="00244D0E" w:rsidP="00244D0E">
            <w:pPr>
              <w:widowControl/>
              <w:jc w:val="center"/>
              <w:rPr>
                <w:color w:val="000000"/>
                <w:kern w:val="0"/>
                <w:sz w:val="18"/>
                <w:szCs w:val="18"/>
              </w:rPr>
            </w:pPr>
            <w:r w:rsidRPr="00244D0E">
              <w:rPr>
                <w:color w:val="000000"/>
                <w:kern w:val="0"/>
                <w:sz w:val="18"/>
                <w:szCs w:val="18"/>
              </w:rPr>
              <w:t>4.57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199810" w14:textId="77777777" w:rsidR="00244D0E" w:rsidRPr="00244D0E" w:rsidRDefault="00244D0E" w:rsidP="00244D0E">
            <w:pPr>
              <w:widowControl/>
              <w:jc w:val="center"/>
              <w:rPr>
                <w:color w:val="000000"/>
                <w:kern w:val="0"/>
                <w:sz w:val="18"/>
                <w:szCs w:val="18"/>
              </w:rPr>
            </w:pPr>
            <w:r w:rsidRPr="00244D0E">
              <w:rPr>
                <w:color w:val="000000"/>
                <w:kern w:val="0"/>
                <w:sz w:val="18"/>
                <w:szCs w:val="18"/>
              </w:rPr>
              <w:t>4.26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5F9A" w14:textId="77777777" w:rsidR="00244D0E" w:rsidRPr="00244D0E" w:rsidRDefault="00244D0E" w:rsidP="00244D0E">
            <w:pPr>
              <w:widowControl/>
              <w:jc w:val="center"/>
              <w:rPr>
                <w:color w:val="000000"/>
                <w:kern w:val="0"/>
                <w:sz w:val="18"/>
                <w:szCs w:val="18"/>
              </w:rPr>
            </w:pPr>
            <w:r w:rsidRPr="00244D0E">
              <w:rPr>
                <w:color w:val="000000"/>
                <w:kern w:val="0"/>
                <w:sz w:val="18"/>
                <w:szCs w:val="18"/>
              </w:rPr>
              <w:t>4.32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F5CDA"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4.398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315A0318" w14:textId="77777777" w:rsidR="00244D0E" w:rsidRPr="00244D0E" w:rsidRDefault="00244D0E" w:rsidP="00244D0E">
            <w:pPr>
              <w:widowControl/>
              <w:jc w:val="left"/>
              <w:rPr>
                <w:color w:val="000000"/>
                <w:kern w:val="0"/>
                <w:sz w:val="18"/>
                <w:szCs w:val="18"/>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3578C6" w14:textId="77777777" w:rsidR="00244D0E" w:rsidRPr="00244D0E" w:rsidRDefault="00244D0E" w:rsidP="00244D0E">
            <w:pPr>
              <w:widowControl/>
              <w:jc w:val="center"/>
              <w:rPr>
                <w:color w:val="000000"/>
                <w:kern w:val="0"/>
                <w:sz w:val="18"/>
                <w:szCs w:val="18"/>
              </w:rPr>
            </w:pPr>
            <w:r w:rsidRPr="00244D0E">
              <w:rPr>
                <w:color w:val="000000"/>
                <w:kern w:val="0"/>
                <w:sz w:val="18"/>
                <w:szCs w:val="18"/>
              </w:rPr>
              <w:t>87.9</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72197"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0.148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428079A5"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775F9" w14:textId="77777777" w:rsidR="00244D0E" w:rsidRPr="00244D0E" w:rsidRDefault="00244D0E" w:rsidP="00244D0E">
            <w:pPr>
              <w:widowControl/>
              <w:jc w:val="center"/>
              <w:rPr>
                <w:color w:val="000000"/>
                <w:kern w:val="0"/>
                <w:sz w:val="18"/>
                <w:szCs w:val="18"/>
              </w:rPr>
            </w:pPr>
            <w:r w:rsidRPr="00244D0E">
              <w:rPr>
                <w:color w:val="000000"/>
                <w:kern w:val="0"/>
                <w:sz w:val="18"/>
                <w:szCs w:val="18"/>
              </w:rPr>
              <w:t>3.4</w:t>
            </w:r>
          </w:p>
        </w:tc>
        <w:tc>
          <w:tcPr>
            <w:tcW w:w="329" w:type="pct"/>
            <w:vMerge/>
            <w:tcBorders>
              <w:top w:val="single" w:sz="4" w:space="0" w:color="000000"/>
              <w:left w:val="single" w:sz="4" w:space="0" w:color="000000"/>
              <w:bottom w:val="single" w:sz="4" w:space="0" w:color="000000"/>
              <w:right w:val="single" w:sz="4" w:space="0" w:color="000000"/>
            </w:tcBorders>
            <w:vAlign w:val="center"/>
            <w:hideMark/>
          </w:tcPr>
          <w:p w14:paraId="6005B2CA" w14:textId="77777777" w:rsidR="00244D0E" w:rsidRPr="00244D0E" w:rsidRDefault="00244D0E" w:rsidP="00244D0E">
            <w:pPr>
              <w:widowControl/>
              <w:jc w:val="left"/>
              <w:rPr>
                <w:color w:val="000000"/>
                <w:kern w:val="0"/>
                <w:sz w:val="18"/>
                <w:szCs w:val="18"/>
              </w:rPr>
            </w:pPr>
          </w:p>
        </w:tc>
      </w:tr>
      <w:tr w:rsidR="00244D0E" w:rsidRPr="00244D0E" w14:paraId="73B698E5" w14:textId="77777777" w:rsidTr="00244D0E">
        <w:trPr>
          <w:trHeight w:val="285"/>
        </w:trPr>
        <w:tc>
          <w:tcPr>
            <w:tcW w:w="3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4849D" w14:textId="77777777" w:rsidR="00244D0E" w:rsidRPr="00244D0E" w:rsidRDefault="00244D0E" w:rsidP="00244D0E">
            <w:pPr>
              <w:widowControl/>
              <w:jc w:val="center"/>
              <w:rPr>
                <w:color w:val="000000"/>
                <w:kern w:val="0"/>
                <w:sz w:val="18"/>
                <w:szCs w:val="18"/>
              </w:rPr>
            </w:pPr>
            <w:r w:rsidRPr="00244D0E">
              <w:rPr>
                <w:color w:val="000000"/>
                <w:kern w:val="0"/>
                <w:sz w:val="18"/>
                <w:szCs w:val="18"/>
              </w:rPr>
              <w:t>10</w:t>
            </w: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0485D" w14:textId="77777777" w:rsidR="00244D0E" w:rsidRPr="00244D0E" w:rsidRDefault="00244D0E" w:rsidP="00244D0E">
            <w:pPr>
              <w:widowControl/>
              <w:jc w:val="center"/>
              <w:rPr>
                <w:color w:val="000000"/>
                <w:kern w:val="0"/>
                <w:sz w:val="18"/>
                <w:szCs w:val="18"/>
              </w:rPr>
            </w:pPr>
            <w:r w:rsidRPr="00244D0E">
              <w:rPr>
                <w:color w:val="000000"/>
                <w:kern w:val="0"/>
                <w:sz w:val="18"/>
                <w:szCs w:val="18"/>
              </w:rPr>
              <w:t>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4DCA6" w14:textId="77777777" w:rsidR="00244D0E" w:rsidRPr="00244D0E" w:rsidRDefault="00244D0E" w:rsidP="00244D0E">
            <w:pPr>
              <w:widowControl/>
              <w:jc w:val="center"/>
              <w:rPr>
                <w:color w:val="000000"/>
                <w:kern w:val="0"/>
                <w:sz w:val="18"/>
                <w:szCs w:val="18"/>
              </w:rPr>
            </w:pPr>
            <w:r w:rsidRPr="00244D0E">
              <w:rPr>
                <w:color w:val="000000"/>
                <w:kern w:val="0"/>
                <w:sz w:val="18"/>
                <w:szCs w:val="18"/>
              </w:rPr>
              <w:t>9.7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17D01" w14:textId="77777777" w:rsidR="00244D0E" w:rsidRPr="00244D0E" w:rsidRDefault="00244D0E" w:rsidP="00244D0E">
            <w:pPr>
              <w:widowControl/>
              <w:jc w:val="center"/>
              <w:rPr>
                <w:color w:val="000000"/>
                <w:kern w:val="0"/>
                <w:sz w:val="18"/>
                <w:szCs w:val="18"/>
              </w:rPr>
            </w:pPr>
            <w:r w:rsidRPr="00244D0E">
              <w:rPr>
                <w:color w:val="000000"/>
                <w:kern w:val="0"/>
                <w:sz w:val="18"/>
                <w:szCs w:val="18"/>
              </w:rPr>
              <w:t>10.8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25921D" w14:textId="77777777" w:rsidR="00244D0E" w:rsidRPr="00244D0E" w:rsidRDefault="00244D0E" w:rsidP="00244D0E">
            <w:pPr>
              <w:widowControl/>
              <w:jc w:val="center"/>
              <w:rPr>
                <w:color w:val="000000"/>
                <w:kern w:val="0"/>
                <w:sz w:val="18"/>
                <w:szCs w:val="18"/>
              </w:rPr>
            </w:pPr>
            <w:r w:rsidRPr="00244D0E">
              <w:rPr>
                <w:color w:val="000000"/>
                <w:kern w:val="0"/>
                <w:sz w:val="18"/>
                <w:szCs w:val="18"/>
              </w:rPr>
              <w:t>10.2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33B07" w14:textId="77777777" w:rsidR="00244D0E" w:rsidRPr="00244D0E" w:rsidRDefault="00244D0E" w:rsidP="00244D0E">
            <w:pPr>
              <w:widowControl/>
              <w:jc w:val="center"/>
              <w:rPr>
                <w:color w:val="000000"/>
                <w:kern w:val="0"/>
                <w:sz w:val="18"/>
                <w:szCs w:val="18"/>
              </w:rPr>
            </w:pPr>
            <w:r w:rsidRPr="00244D0E">
              <w:rPr>
                <w:color w:val="000000"/>
                <w:kern w:val="0"/>
                <w:sz w:val="18"/>
                <w:szCs w:val="18"/>
              </w:rPr>
              <w:t>9.4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DC42E0" w14:textId="77777777" w:rsidR="00244D0E" w:rsidRPr="00244D0E" w:rsidRDefault="00244D0E" w:rsidP="00244D0E">
            <w:pPr>
              <w:widowControl/>
              <w:jc w:val="center"/>
              <w:rPr>
                <w:color w:val="000000"/>
                <w:kern w:val="0"/>
                <w:sz w:val="18"/>
                <w:szCs w:val="18"/>
              </w:rPr>
            </w:pPr>
            <w:r w:rsidRPr="00244D0E">
              <w:rPr>
                <w:color w:val="000000"/>
                <w:kern w:val="0"/>
                <w:sz w:val="18"/>
                <w:szCs w:val="18"/>
              </w:rPr>
              <w:t>10.7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E6238" w14:textId="77777777" w:rsidR="00244D0E" w:rsidRPr="00244D0E" w:rsidRDefault="00244D0E" w:rsidP="00244D0E">
            <w:pPr>
              <w:widowControl/>
              <w:jc w:val="center"/>
              <w:rPr>
                <w:color w:val="000000"/>
                <w:kern w:val="0"/>
                <w:sz w:val="18"/>
                <w:szCs w:val="18"/>
              </w:rPr>
            </w:pPr>
            <w:r w:rsidRPr="00244D0E">
              <w:rPr>
                <w:color w:val="000000"/>
                <w:kern w:val="0"/>
                <w:sz w:val="18"/>
                <w:szCs w:val="18"/>
              </w:rPr>
              <w:t>9.9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AC5D2"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10.117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4146F"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10.158 </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0A5A4" w14:textId="77777777" w:rsidR="00244D0E" w:rsidRPr="00244D0E" w:rsidRDefault="00244D0E" w:rsidP="00244D0E">
            <w:pPr>
              <w:widowControl/>
              <w:jc w:val="center"/>
              <w:rPr>
                <w:color w:val="000000"/>
                <w:kern w:val="0"/>
                <w:sz w:val="18"/>
                <w:szCs w:val="18"/>
              </w:rPr>
            </w:pPr>
            <w:r w:rsidRPr="00244D0E">
              <w:rPr>
                <w:color w:val="000000"/>
                <w:kern w:val="0"/>
                <w:sz w:val="18"/>
                <w:szCs w:val="18"/>
              </w:rPr>
              <w:t>101.2</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F4AB5"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0.556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2028F"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0.977 </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88E4B8" w14:textId="77777777" w:rsidR="00244D0E" w:rsidRPr="00244D0E" w:rsidRDefault="00244D0E" w:rsidP="00244D0E">
            <w:pPr>
              <w:widowControl/>
              <w:jc w:val="center"/>
              <w:rPr>
                <w:color w:val="000000"/>
                <w:kern w:val="0"/>
                <w:sz w:val="18"/>
                <w:szCs w:val="18"/>
              </w:rPr>
            </w:pPr>
            <w:r w:rsidRPr="00244D0E">
              <w:rPr>
                <w:color w:val="000000"/>
                <w:kern w:val="0"/>
                <w:sz w:val="18"/>
                <w:szCs w:val="18"/>
              </w:rPr>
              <w:t>5.4</w:t>
            </w:r>
          </w:p>
        </w:tc>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B263C"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9.619 </w:t>
            </w:r>
          </w:p>
        </w:tc>
      </w:tr>
      <w:tr w:rsidR="00244D0E" w:rsidRPr="00244D0E" w14:paraId="35BD859A"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3F1485DF"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09F72" w14:textId="77777777" w:rsidR="00244D0E" w:rsidRPr="00244D0E" w:rsidRDefault="00244D0E" w:rsidP="00244D0E">
            <w:pPr>
              <w:widowControl/>
              <w:jc w:val="center"/>
              <w:rPr>
                <w:color w:val="000000"/>
                <w:kern w:val="0"/>
                <w:sz w:val="18"/>
                <w:szCs w:val="18"/>
              </w:rPr>
            </w:pPr>
            <w:r w:rsidRPr="00244D0E">
              <w:rPr>
                <w:color w:val="000000"/>
                <w:kern w:val="0"/>
                <w:sz w:val="18"/>
                <w:szCs w:val="18"/>
              </w:rPr>
              <w:t>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18D50" w14:textId="77777777" w:rsidR="00244D0E" w:rsidRPr="00244D0E" w:rsidRDefault="00244D0E" w:rsidP="00244D0E">
            <w:pPr>
              <w:widowControl/>
              <w:jc w:val="center"/>
              <w:rPr>
                <w:color w:val="000000"/>
                <w:kern w:val="0"/>
                <w:sz w:val="18"/>
                <w:szCs w:val="18"/>
              </w:rPr>
            </w:pPr>
            <w:r w:rsidRPr="00244D0E">
              <w:rPr>
                <w:color w:val="000000"/>
                <w:kern w:val="0"/>
                <w:sz w:val="18"/>
                <w:szCs w:val="18"/>
              </w:rPr>
              <w:t>11.5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7190A" w14:textId="77777777" w:rsidR="00244D0E" w:rsidRPr="00244D0E" w:rsidRDefault="00244D0E" w:rsidP="00244D0E">
            <w:pPr>
              <w:widowControl/>
              <w:jc w:val="center"/>
              <w:rPr>
                <w:color w:val="000000"/>
                <w:kern w:val="0"/>
                <w:sz w:val="18"/>
                <w:szCs w:val="18"/>
              </w:rPr>
            </w:pPr>
            <w:r w:rsidRPr="00244D0E">
              <w:rPr>
                <w:color w:val="000000"/>
                <w:kern w:val="0"/>
                <w:sz w:val="18"/>
                <w:szCs w:val="18"/>
              </w:rPr>
              <w:t>11.4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892D1" w14:textId="77777777" w:rsidR="00244D0E" w:rsidRPr="00244D0E" w:rsidRDefault="00244D0E" w:rsidP="00244D0E">
            <w:pPr>
              <w:widowControl/>
              <w:jc w:val="center"/>
              <w:rPr>
                <w:color w:val="000000"/>
                <w:kern w:val="0"/>
                <w:sz w:val="18"/>
                <w:szCs w:val="18"/>
              </w:rPr>
            </w:pPr>
            <w:r w:rsidRPr="00244D0E">
              <w:rPr>
                <w:color w:val="000000"/>
                <w:kern w:val="0"/>
                <w:sz w:val="18"/>
                <w:szCs w:val="18"/>
              </w:rPr>
              <w:t>11.4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50AE9" w14:textId="77777777" w:rsidR="00244D0E" w:rsidRPr="00244D0E" w:rsidRDefault="00244D0E" w:rsidP="00244D0E">
            <w:pPr>
              <w:widowControl/>
              <w:jc w:val="center"/>
              <w:rPr>
                <w:color w:val="000000"/>
                <w:kern w:val="0"/>
                <w:sz w:val="18"/>
                <w:szCs w:val="18"/>
              </w:rPr>
            </w:pPr>
            <w:r w:rsidRPr="00244D0E">
              <w:rPr>
                <w:color w:val="000000"/>
                <w:kern w:val="0"/>
                <w:sz w:val="18"/>
                <w:szCs w:val="18"/>
              </w:rPr>
              <w:t>11.1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03BDA" w14:textId="77777777" w:rsidR="00244D0E" w:rsidRPr="00244D0E" w:rsidRDefault="00244D0E" w:rsidP="00244D0E">
            <w:pPr>
              <w:widowControl/>
              <w:jc w:val="center"/>
              <w:rPr>
                <w:color w:val="000000"/>
                <w:kern w:val="0"/>
                <w:sz w:val="18"/>
                <w:szCs w:val="18"/>
              </w:rPr>
            </w:pPr>
            <w:r w:rsidRPr="00244D0E">
              <w:rPr>
                <w:color w:val="000000"/>
                <w:kern w:val="0"/>
                <w:sz w:val="18"/>
                <w:szCs w:val="18"/>
              </w:rPr>
              <w:t>11.5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A4F54E" w14:textId="77777777" w:rsidR="00244D0E" w:rsidRPr="00244D0E" w:rsidRDefault="00244D0E" w:rsidP="00244D0E">
            <w:pPr>
              <w:widowControl/>
              <w:jc w:val="center"/>
              <w:rPr>
                <w:color w:val="000000"/>
                <w:kern w:val="0"/>
                <w:sz w:val="18"/>
                <w:szCs w:val="18"/>
              </w:rPr>
            </w:pPr>
            <w:r w:rsidRPr="00244D0E">
              <w:rPr>
                <w:color w:val="000000"/>
                <w:kern w:val="0"/>
                <w:sz w:val="18"/>
                <w:szCs w:val="18"/>
              </w:rPr>
              <w:t>11.3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3ACBD"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11.367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45E6D528" w14:textId="77777777" w:rsidR="00244D0E" w:rsidRPr="00244D0E" w:rsidRDefault="00244D0E" w:rsidP="00244D0E">
            <w:pPr>
              <w:widowControl/>
              <w:jc w:val="left"/>
              <w:rPr>
                <w:color w:val="000000"/>
                <w:kern w:val="0"/>
                <w:sz w:val="18"/>
                <w:szCs w:val="18"/>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C3B2B" w14:textId="77777777" w:rsidR="00244D0E" w:rsidRPr="00244D0E" w:rsidRDefault="00244D0E" w:rsidP="00244D0E">
            <w:pPr>
              <w:widowControl/>
              <w:jc w:val="center"/>
              <w:rPr>
                <w:color w:val="000000"/>
                <w:kern w:val="0"/>
                <w:sz w:val="18"/>
                <w:szCs w:val="18"/>
              </w:rPr>
            </w:pPr>
            <w:r w:rsidRPr="00244D0E">
              <w:rPr>
                <w:color w:val="000000"/>
                <w:kern w:val="0"/>
                <w:sz w:val="18"/>
                <w:szCs w:val="18"/>
              </w:rPr>
              <w:t>113.6</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6C014"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0.151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64C3A8D6"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311766" w14:textId="77777777" w:rsidR="00244D0E" w:rsidRPr="00244D0E" w:rsidRDefault="00244D0E" w:rsidP="00244D0E">
            <w:pPr>
              <w:widowControl/>
              <w:jc w:val="center"/>
              <w:rPr>
                <w:color w:val="000000"/>
                <w:kern w:val="0"/>
                <w:sz w:val="18"/>
                <w:szCs w:val="18"/>
              </w:rPr>
            </w:pPr>
            <w:r w:rsidRPr="00244D0E">
              <w:rPr>
                <w:color w:val="000000"/>
                <w:kern w:val="0"/>
                <w:sz w:val="18"/>
                <w:szCs w:val="18"/>
              </w:rPr>
              <w:t>1.4</w:t>
            </w:r>
          </w:p>
        </w:tc>
        <w:tc>
          <w:tcPr>
            <w:tcW w:w="329" w:type="pct"/>
            <w:vMerge/>
            <w:tcBorders>
              <w:top w:val="single" w:sz="4" w:space="0" w:color="000000"/>
              <w:left w:val="single" w:sz="4" w:space="0" w:color="000000"/>
              <w:bottom w:val="single" w:sz="4" w:space="0" w:color="000000"/>
              <w:right w:val="single" w:sz="4" w:space="0" w:color="000000"/>
            </w:tcBorders>
            <w:vAlign w:val="center"/>
            <w:hideMark/>
          </w:tcPr>
          <w:p w14:paraId="135B6EFC" w14:textId="77777777" w:rsidR="00244D0E" w:rsidRPr="00244D0E" w:rsidRDefault="00244D0E" w:rsidP="00244D0E">
            <w:pPr>
              <w:widowControl/>
              <w:jc w:val="left"/>
              <w:rPr>
                <w:color w:val="000000"/>
                <w:kern w:val="0"/>
                <w:sz w:val="18"/>
                <w:szCs w:val="18"/>
              </w:rPr>
            </w:pPr>
          </w:p>
        </w:tc>
      </w:tr>
      <w:tr w:rsidR="00244D0E" w:rsidRPr="00244D0E" w14:paraId="64DE80E0"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42BB266F"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BE40B9" w14:textId="77777777" w:rsidR="00244D0E" w:rsidRPr="00244D0E" w:rsidRDefault="00244D0E" w:rsidP="00244D0E">
            <w:pPr>
              <w:widowControl/>
              <w:jc w:val="center"/>
              <w:rPr>
                <w:color w:val="000000"/>
                <w:kern w:val="0"/>
                <w:sz w:val="18"/>
                <w:szCs w:val="18"/>
              </w:rPr>
            </w:pPr>
            <w:r w:rsidRPr="00244D0E">
              <w:rPr>
                <w:color w:val="000000"/>
                <w:kern w:val="0"/>
                <w:sz w:val="18"/>
                <w:szCs w:val="18"/>
              </w:rPr>
              <w:t>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5CF3A" w14:textId="77777777" w:rsidR="00244D0E" w:rsidRPr="00244D0E" w:rsidRDefault="00244D0E" w:rsidP="00244D0E">
            <w:pPr>
              <w:widowControl/>
              <w:jc w:val="center"/>
              <w:rPr>
                <w:color w:val="000000"/>
                <w:kern w:val="0"/>
                <w:sz w:val="18"/>
                <w:szCs w:val="18"/>
              </w:rPr>
            </w:pPr>
            <w:r w:rsidRPr="00244D0E">
              <w:rPr>
                <w:color w:val="000000"/>
                <w:kern w:val="0"/>
                <w:sz w:val="18"/>
                <w:szCs w:val="18"/>
              </w:rPr>
              <w:t>10.6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BABA0" w14:textId="77777777" w:rsidR="00244D0E" w:rsidRPr="00244D0E" w:rsidRDefault="00244D0E" w:rsidP="00244D0E">
            <w:pPr>
              <w:widowControl/>
              <w:jc w:val="center"/>
              <w:rPr>
                <w:color w:val="000000"/>
                <w:kern w:val="0"/>
                <w:sz w:val="18"/>
                <w:szCs w:val="18"/>
              </w:rPr>
            </w:pPr>
            <w:r w:rsidRPr="00244D0E">
              <w:rPr>
                <w:color w:val="000000"/>
                <w:kern w:val="0"/>
                <w:sz w:val="18"/>
                <w:szCs w:val="18"/>
              </w:rPr>
              <w:t>10.2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404E0" w14:textId="77777777" w:rsidR="00244D0E" w:rsidRPr="00244D0E" w:rsidRDefault="00244D0E" w:rsidP="00244D0E">
            <w:pPr>
              <w:widowControl/>
              <w:jc w:val="center"/>
              <w:rPr>
                <w:color w:val="000000"/>
                <w:kern w:val="0"/>
                <w:sz w:val="18"/>
                <w:szCs w:val="18"/>
              </w:rPr>
            </w:pPr>
            <w:r w:rsidRPr="00244D0E">
              <w:rPr>
                <w:color w:val="000000"/>
                <w:kern w:val="0"/>
                <w:sz w:val="18"/>
                <w:szCs w:val="18"/>
              </w:rPr>
              <w:t>10.5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9BC07E" w14:textId="77777777" w:rsidR="00244D0E" w:rsidRPr="00244D0E" w:rsidRDefault="00244D0E" w:rsidP="00244D0E">
            <w:pPr>
              <w:widowControl/>
              <w:jc w:val="center"/>
              <w:rPr>
                <w:color w:val="000000"/>
                <w:kern w:val="0"/>
                <w:sz w:val="18"/>
                <w:szCs w:val="18"/>
              </w:rPr>
            </w:pPr>
            <w:r w:rsidRPr="00244D0E">
              <w:rPr>
                <w:color w:val="000000"/>
                <w:kern w:val="0"/>
                <w:sz w:val="18"/>
                <w:szCs w:val="18"/>
              </w:rPr>
              <w:t>10.3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487AD" w14:textId="77777777" w:rsidR="00244D0E" w:rsidRPr="00244D0E" w:rsidRDefault="00244D0E" w:rsidP="00244D0E">
            <w:pPr>
              <w:widowControl/>
              <w:jc w:val="center"/>
              <w:rPr>
                <w:color w:val="000000"/>
                <w:kern w:val="0"/>
                <w:sz w:val="18"/>
                <w:szCs w:val="18"/>
              </w:rPr>
            </w:pPr>
            <w:r w:rsidRPr="00244D0E">
              <w:rPr>
                <w:color w:val="000000"/>
                <w:kern w:val="0"/>
                <w:sz w:val="18"/>
                <w:szCs w:val="18"/>
              </w:rPr>
              <w:t>10.2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5D2E2" w14:textId="77777777" w:rsidR="00244D0E" w:rsidRPr="00244D0E" w:rsidRDefault="00244D0E" w:rsidP="00244D0E">
            <w:pPr>
              <w:widowControl/>
              <w:jc w:val="center"/>
              <w:rPr>
                <w:color w:val="000000"/>
                <w:kern w:val="0"/>
                <w:sz w:val="18"/>
                <w:szCs w:val="18"/>
              </w:rPr>
            </w:pPr>
            <w:r w:rsidRPr="00244D0E">
              <w:rPr>
                <w:color w:val="000000"/>
                <w:kern w:val="0"/>
                <w:sz w:val="18"/>
                <w:szCs w:val="18"/>
              </w:rPr>
              <w:t>10.1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81C8B"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10.317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752BBE4F" w14:textId="77777777" w:rsidR="00244D0E" w:rsidRPr="00244D0E" w:rsidRDefault="00244D0E" w:rsidP="00244D0E">
            <w:pPr>
              <w:widowControl/>
              <w:jc w:val="left"/>
              <w:rPr>
                <w:color w:val="000000"/>
                <w:kern w:val="0"/>
                <w:sz w:val="18"/>
                <w:szCs w:val="18"/>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0D749" w14:textId="77777777" w:rsidR="00244D0E" w:rsidRPr="00244D0E" w:rsidRDefault="00244D0E" w:rsidP="00244D0E">
            <w:pPr>
              <w:widowControl/>
              <w:jc w:val="center"/>
              <w:rPr>
                <w:color w:val="000000"/>
                <w:kern w:val="0"/>
                <w:sz w:val="18"/>
                <w:szCs w:val="18"/>
              </w:rPr>
            </w:pPr>
            <w:r w:rsidRPr="00244D0E">
              <w:rPr>
                <w:color w:val="000000"/>
                <w:kern w:val="0"/>
                <w:sz w:val="18"/>
                <w:szCs w:val="18"/>
              </w:rPr>
              <w:t>103.2</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FC54A"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0.194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0E008373"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BF84E8" w14:textId="77777777" w:rsidR="00244D0E" w:rsidRPr="00244D0E" w:rsidRDefault="00244D0E" w:rsidP="00244D0E">
            <w:pPr>
              <w:widowControl/>
              <w:jc w:val="center"/>
              <w:rPr>
                <w:color w:val="000000"/>
                <w:kern w:val="0"/>
                <w:sz w:val="18"/>
                <w:szCs w:val="18"/>
              </w:rPr>
            </w:pPr>
            <w:r w:rsidRPr="00244D0E">
              <w:rPr>
                <w:color w:val="000000"/>
                <w:kern w:val="0"/>
                <w:sz w:val="18"/>
                <w:szCs w:val="18"/>
              </w:rPr>
              <w:t>1.8</w:t>
            </w:r>
          </w:p>
        </w:tc>
        <w:tc>
          <w:tcPr>
            <w:tcW w:w="329" w:type="pct"/>
            <w:vMerge/>
            <w:tcBorders>
              <w:top w:val="single" w:sz="4" w:space="0" w:color="000000"/>
              <w:left w:val="single" w:sz="4" w:space="0" w:color="000000"/>
              <w:bottom w:val="single" w:sz="4" w:space="0" w:color="000000"/>
              <w:right w:val="single" w:sz="4" w:space="0" w:color="000000"/>
            </w:tcBorders>
            <w:vAlign w:val="center"/>
            <w:hideMark/>
          </w:tcPr>
          <w:p w14:paraId="025A7F9E" w14:textId="77777777" w:rsidR="00244D0E" w:rsidRPr="00244D0E" w:rsidRDefault="00244D0E" w:rsidP="00244D0E">
            <w:pPr>
              <w:widowControl/>
              <w:jc w:val="left"/>
              <w:rPr>
                <w:color w:val="000000"/>
                <w:kern w:val="0"/>
                <w:sz w:val="18"/>
                <w:szCs w:val="18"/>
              </w:rPr>
            </w:pPr>
          </w:p>
        </w:tc>
      </w:tr>
      <w:tr w:rsidR="00244D0E" w:rsidRPr="00244D0E" w14:paraId="069A6547"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4702FF39"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060320" w14:textId="77777777" w:rsidR="00244D0E" w:rsidRPr="00244D0E" w:rsidRDefault="00244D0E" w:rsidP="00244D0E">
            <w:pPr>
              <w:widowControl/>
              <w:jc w:val="center"/>
              <w:rPr>
                <w:color w:val="000000"/>
                <w:kern w:val="0"/>
                <w:sz w:val="18"/>
                <w:szCs w:val="18"/>
              </w:rPr>
            </w:pPr>
            <w:r w:rsidRPr="00244D0E">
              <w:rPr>
                <w:color w:val="000000"/>
                <w:kern w:val="0"/>
                <w:sz w:val="18"/>
                <w:szCs w:val="18"/>
              </w:rPr>
              <w:t>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2BF29" w14:textId="77777777" w:rsidR="00244D0E" w:rsidRPr="00244D0E" w:rsidRDefault="00244D0E" w:rsidP="00244D0E">
            <w:pPr>
              <w:widowControl/>
              <w:jc w:val="center"/>
              <w:rPr>
                <w:color w:val="000000"/>
                <w:kern w:val="0"/>
                <w:sz w:val="18"/>
                <w:szCs w:val="18"/>
              </w:rPr>
            </w:pPr>
            <w:r w:rsidRPr="00244D0E">
              <w:rPr>
                <w:color w:val="000000"/>
                <w:kern w:val="0"/>
                <w:sz w:val="18"/>
                <w:szCs w:val="18"/>
              </w:rPr>
              <w:t>9.3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C6E40" w14:textId="77777777" w:rsidR="00244D0E" w:rsidRPr="00244D0E" w:rsidRDefault="00244D0E" w:rsidP="00244D0E">
            <w:pPr>
              <w:widowControl/>
              <w:jc w:val="center"/>
              <w:rPr>
                <w:color w:val="000000"/>
                <w:kern w:val="0"/>
                <w:sz w:val="18"/>
                <w:szCs w:val="18"/>
              </w:rPr>
            </w:pPr>
            <w:r w:rsidRPr="00244D0E">
              <w:rPr>
                <w:color w:val="000000"/>
                <w:kern w:val="0"/>
                <w:sz w:val="18"/>
                <w:szCs w:val="18"/>
              </w:rPr>
              <w:t>8.4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E455F" w14:textId="77777777" w:rsidR="00244D0E" w:rsidRPr="00244D0E" w:rsidRDefault="00244D0E" w:rsidP="00244D0E">
            <w:pPr>
              <w:widowControl/>
              <w:jc w:val="center"/>
              <w:rPr>
                <w:color w:val="000000"/>
                <w:kern w:val="0"/>
                <w:sz w:val="18"/>
                <w:szCs w:val="18"/>
              </w:rPr>
            </w:pPr>
            <w:r w:rsidRPr="00244D0E">
              <w:rPr>
                <w:color w:val="000000"/>
                <w:kern w:val="0"/>
                <w:sz w:val="18"/>
                <w:szCs w:val="18"/>
              </w:rPr>
              <w:t>8.5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8293A" w14:textId="77777777" w:rsidR="00244D0E" w:rsidRPr="00244D0E" w:rsidRDefault="00244D0E" w:rsidP="00244D0E">
            <w:pPr>
              <w:widowControl/>
              <w:jc w:val="center"/>
              <w:rPr>
                <w:color w:val="000000"/>
                <w:kern w:val="0"/>
                <w:sz w:val="18"/>
                <w:szCs w:val="18"/>
              </w:rPr>
            </w:pPr>
            <w:r w:rsidRPr="00244D0E">
              <w:rPr>
                <w:color w:val="000000"/>
                <w:kern w:val="0"/>
                <w:sz w:val="18"/>
                <w:szCs w:val="18"/>
              </w:rPr>
              <w:t>8.8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125623" w14:textId="77777777" w:rsidR="00244D0E" w:rsidRPr="00244D0E" w:rsidRDefault="00244D0E" w:rsidP="00244D0E">
            <w:pPr>
              <w:widowControl/>
              <w:jc w:val="center"/>
              <w:rPr>
                <w:color w:val="000000"/>
                <w:kern w:val="0"/>
                <w:sz w:val="18"/>
                <w:szCs w:val="18"/>
              </w:rPr>
            </w:pPr>
            <w:r w:rsidRPr="00244D0E">
              <w:rPr>
                <w:color w:val="000000"/>
                <w:kern w:val="0"/>
                <w:sz w:val="18"/>
                <w:szCs w:val="18"/>
              </w:rPr>
              <w:t>9.2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F3BCE" w14:textId="77777777" w:rsidR="00244D0E" w:rsidRPr="00244D0E" w:rsidRDefault="00244D0E" w:rsidP="00244D0E">
            <w:pPr>
              <w:widowControl/>
              <w:jc w:val="center"/>
              <w:rPr>
                <w:color w:val="000000"/>
                <w:kern w:val="0"/>
                <w:sz w:val="18"/>
                <w:szCs w:val="18"/>
              </w:rPr>
            </w:pPr>
            <w:r w:rsidRPr="00244D0E">
              <w:rPr>
                <w:color w:val="000000"/>
                <w:kern w:val="0"/>
                <w:sz w:val="18"/>
                <w:szCs w:val="18"/>
              </w:rPr>
              <w:t>8.8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26256D"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8.833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7776AD65" w14:textId="77777777" w:rsidR="00244D0E" w:rsidRPr="00244D0E" w:rsidRDefault="00244D0E" w:rsidP="00244D0E">
            <w:pPr>
              <w:widowControl/>
              <w:jc w:val="left"/>
              <w:rPr>
                <w:color w:val="000000"/>
                <w:kern w:val="0"/>
                <w:sz w:val="18"/>
                <w:szCs w:val="18"/>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703FD" w14:textId="77777777" w:rsidR="00244D0E" w:rsidRPr="00244D0E" w:rsidRDefault="00244D0E" w:rsidP="00244D0E">
            <w:pPr>
              <w:widowControl/>
              <w:jc w:val="center"/>
              <w:rPr>
                <w:color w:val="000000"/>
                <w:kern w:val="0"/>
                <w:sz w:val="18"/>
                <w:szCs w:val="18"/>
              </w:rPr>
            </w:pPr>
            <w:r w:rsidRPr="00244D0E">
              <w:rPr>
                <w:color w:val="000000"/>
                <w:kern w:val="0"/>
                <w:sz w:val="18"/>
                <w:szCs w:val="18"/>
              </w:rPr>
              <w:t>88.2</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0C3F9"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0.361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0FBAF0BD"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B24EDE" w14:textId="77777777" w:rsidR="00244D0E" w:rsidRPr="00244D0E" w:rsidRDefault="00244D0E" w:rsidP="00244D0E">
            <w:pPr>
              <w:widowControl/>
              <w:jc w:val="center"/>
              <w:rPr>
                <w:color w:val="000000"/>
                <w:kern w:val="0"/>
                <w:sz w:val="18"/>
                <w:szCs w:val="18"/>
              </w:rPr>
            </w:pPr>
            <w:r w:rsidRPr="00244D0E">
              <w:rPr>
                <w:color w:val="000000"/>
                <w:kern w:val="0"/>
                <w:sz w:val="18"/>
                <w:szCs w:val="18"/>
              </w:rPr>
              <w:t>4.1</w:t>
            </w:r>
          </w:p>
        </w:tc>
        <w:tc>
          <w:tcPr>
            <w:tcW w:w="329" w:type="pct"/>
            <w:vMerge/>
            <w:tcBorders>
              <w:top w:val="single" w:sz="4" w:space="0" w:color="000000"/>
              <w:left w:val="single" w:sz="4" w:space="0" w:color="000000"/>
              <w:bottom w:val="single" w:sz="4" w:space="0" w:color="000000"/>
              <w:right w:val="single" w:sz="4" w:space="0" w:color="000000"/>
            </w:tcBorders>
            <w:vAlign w:val="center"/>
            <w:hideMark/>
          </w:tcPr>
          <w:p w14:paraId="008843B7" w14:textId="77777777" w:rsidR="00244D0E" w:rsidRPr="00244D0E" w:rsidRDefault="00244D0E" w:rsidP="00244D0E">
            <w:pPr>
              <w:widowControl/>
              <w:jc w:val="left"/>
              <w:rPr>
                <w:color w:val="000000"/>
                <w:kern w:val="0"/>
                <w:sz w:val="18"/>
                <w:szCs w:val="18"/>
              </w:rPr>
            </w:pPr>
          </w:p>
        </w:tc>
      </w:tr>
    </w:tbl>
    <w:p w14:paraId="3DC9B27A" w14:textId="77777777" w:rsidR="00244D0E" w:rsidRDefault="00244D0E" w:rsidP="00244D0E">
      <w:pPr>
        <w:ind w:firstLineChars="200" w:firstLine="560"/>
        <w:jc w:val="center"/>
        <w:rPr>
          <w:rFonts w:ascii="仿宋_GB2312" w:eastAsia="仿宋_GB2312" w:hAnsi="宋体"/>
          <w:sz w:val="28"/>
          <w:szCs w:val="32"/>
          <w:lang w:val="zh-CN"/>
        </w:rPr>
      </w:pPr>
    </w:p>
    <w:p w14:paraId="6EFC541A" w14:textId="77777777" w:rsidR="00244D0E" w:rsidRDefault="00244D0E" w:rsidP="00244D0E">
      <w:pPr>
        <w:ind w:firstLineChars="200" w:firstLine="560"/>
        <w:jc w:val="center"/>
        <w:rPr>
          <w:rFonts w:ascii="仿宋_GB2312" w:eastAsia="仿宋_GB2312" w:hAnsi="宋体"/>
          <w:sz w:val="28"/>
          <w:szCs w:val="32"/>
          <w:lang w:val="zh-CN"/>
        </w:rPr>
      </w:pPr>
    </w:p>
    <w:p w14:paraId="69D6DCFD" w14:textId="77777777" w:rsidR="00244D0E" w:rsidRDefault="00244D0E" w:rsidP="00244D0E">
      <w:pPr>
        <w:ind w:firstLineChars="200" w:firstLine="560"/>
        <w:jc w:val="center"/>
        <w:rPr>
          <w:rFonts w:ascii="仿宋_GB2312" w:eastAsia="仿宋_GB2312" w:hAnsi="宋体"/>
          <w:sz w:val="28"/>
          <w:szCs w:val="32"/>
          <w:lang w:val="zh-CN"/>
        </w:rPr>
      </w:pPr>
      <w:r>
        <w:rPr>
          <w:rFonts w:ascii="仿宋_GB2312" w:eastAsia="仿宋_GB2312" w:hAnsi="宋体"/>
          <w:sz w:val="28"/>
          <w:szCs w:val="32"/>
          <w:lang w:val="zh-CN"/>
        </w:rPr>
        <w:br w:type="page"/>
      </w:r>
    </w:p>
    <w:p w14:paraId="7A86CCC0" w14:textId="14CBCF28" w:rsidR="00244D0E" w:rsidRPr="00244D0E" w:rsidRDefault="00244D0E" w:rsidP="00244D0E">
      <w:pPr>
        <w:ind w:firstLineChars="200" w:firstLine="560"/>
        <w:jc w:val="center"/>
        <w:rPr>
          <w:rFonts w:ascii="仿宋_GB2312" w:eastAsia="仿宋_GB2312" w:hAnsi="宋体"/>
          <w:sz w:val="28"/>
          <w:szCs w:val="32"/>
          <w:lang w:val="zh-CN"/>
        </w:rPr>
      </w:pPr>
      <w:r w:rsidRPr="00244D0E">
        <w:rPr>
          <w:rFonts w:ascii="仿宋_GB2312" w:eastAsia="仿宋_GB2312" w:hAnsi="宋体"/>
          <w:sz w:val="28"/>
          <w:szCs w:val="32"/>
          <w:lang w:val="zh-CN"/>
        </w:rPr>
        <w:lastRenderedPageBreak/>
        <w:t>表</w:t>
      </w:r>
      <w:r w:rsidRPr="00244D0E">
        <w:rPr>
          <w:rFonts w:ascii="仿宋_GB2312" w:eastAsia="仿宋_GB2312" w:hAnsi="宋体"/>
          <w:sz w:val="28"/>
          <w:szCs w:val="32"/>
          <w:lang w:val="zh-CN"/>
        </w:rPr>
        <w:t>11</w:t>
      </w:r>
      <w:r w:rsidRPr="00244D0E">
        <w:rPr>
          <w:rFonts w:ascii="仿宋_GB2312" w:eastAsia="仿宋_GB2312" w:hAnsi="宋体"/>
          <w:sz w:val="28"/>
          <w:szCs w:val="32"/>
          <w:lang w:val="zh-CN"/>
        </w:rPr>
        <w:t xml:space="preserve"> </w:t>
      </w:r>
      <w:r w:rsidRPr="00244D0E">
        <w:rPr>
          <w:rFonts w:ascii="仿宋_GB2312" w:eastAsia="仿宋_GB2312" w:hAnsi="宋体" w:hint="eastAsia"/>
          <w:sz w:val="28"/>
          <w:szCs w:val="32"/>
          <w:lang w:val="zh-CN"/>
        </w:rPr>
        <w:t>可待因</w:t>
      </w:r>
      <w:r w:rsidRPr="00244D0E">
        <w:rPr>
          <w:rFonts w:ascii="仿宋_GB2312" w:eastAsia="仿宋_GB2312" w:hAnsi="宋体"/>
          <w:sz w:val="28"/>
          <w:szCs w:val="32"/>
          <w:lang w:val="zh-CN"/>
        </w:rPr>
        <w:t>正确度</w:t>
      </w:r>
      <w:r w:rsidRPr="00244D0E">
        <w:rPr>
          <w:rFonts w:ascii="仿宋_GB2312" w:eastAsia="仿宋_GB2312" w:hAnsi="宋体" w:hint="eastAsia"/>
          <w:sz w:val="28"/>
          <w:szCs w:val="32"/>
          <w:lang w:val="zh-CN"/>
        </w:rPr>
        <w:t>和</w:t>
      </w:r>
      <w:r w:rsidRPr="00244D0E">
        <w:rPr>
          <w:rFonts w:ascii="仿宋_GB2312" w:eastAsia="仿宋_GB2312" w:hAnsi="宋体"/>
          <w:sz w:val="28"/>
          <w:szCs w:val="32"/>
          <w:lang w:val="zh-CN"/>
        </w:rPr>
        <w:t>精密度</w:t>
      </w:r>
    </w:p>
    <w:tbl>
      <w:tblPr>
        <w:tblW w:w="5000" w:type="pct"/>
        <w:tblLook w:val="04A0" w:firstRow="1" w:lastRow="0" w:firstColumn="1" w:lastColumn="0" w:noHBand="0" w:noVBand="1"/>
      </w:tblPr>
      <w:tblGrid>
        <w:gridCol w:w="968"/>
        <w:gridCol w:w="507"/>
        <w:gridCol w:w="969"/>
        <w:gridCol w:w="969"/>
        <w:gridCol w:w="969"/>
        <w:gridCol w:w="969"/>
        <w:gridCol w:w="969"/>
        <w:gridCol w:w="969"/>
        <w:gridCol w:w="969"/>
        <w:gridCol w:w="1138"/>
        <w:gridCol w:w="908"/>
        <w:gridCol w:w="908"/>
        <w:gridCol w:w="1138"/>
        <w:gridCol w:w="625"/>
        <w:gridCol w:w="905"/>
      </w:tblGrid>
      <w:tr w:rsidR="00244D0E" w:rsidRPr="00244D0E" w14:paraId="3708D07B" w14:textId="77777777" w:rsidTr="00244D0E">
        <w:trPr>
          <w:trHeight w:val="285"/>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68288" w14:textId="77777777" w:rsidR="00244D0E" w:rsidRPr="00244D0E" w:rsidRDefault="00244D0E" w:rsidP="00244D0E">
            <w:pPr>
              <w:widowControl/>
              <w:jc w:val="center"/>
              <w:rPr>
                <w:rFonts w:ascii="宋体" w:hAnsi="宋体" w:cs="宋体"/>
                <w:color w:val="000000"/>
                <w:kern w:val="0"/>
                <w:sz w:val="18"/>
                <w:szCs w:val="18"/>
              </w:rPr>
            </w:pPr>
            <w:r w:rsidRPr="00244D0E">
              <w:rPr>
                <w:rFonts w:ascii="宋体" w:hAnsi="宋体" w:cs="宋体" w:hint="eastAsia"/>
                <w:color w:val="000000"/>
                <w:kern w:val="0"/>
                <w:sz w:val="18"/>
                <w:szCs w:val="18"/>
              </w:rPr>
              <w:t>加标水平</w:t>
            </w:r>
          </w:p>
        </w:tc>
        <w:tc>
          <w:tcPr>
            <w:tcW w:w="1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A4A3C"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实验室</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ECDCB"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19B11A"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ABE972"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277A54"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CD706"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1EF07"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6</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DB9DF6"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平均值</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47A59B"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总平均值</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A910D6"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回收率</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F7C04D"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标准差</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992CA8"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总标准差</w:t>
            </w:r>
          </w:p>
        </w:tc>
        <w:tc>
          <w:tcPr>
            <w:tcW w:w="2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52E50E"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RSD</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29EA27"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总RSD</w:t>
            </w:r>
          </w:p>
        </w:tc>
      </w:tr>
      <w:tr w:rsidR="00244D0E" w:rsidRPr="00244D0E" w14:paraId="70F7B4E5" w14:textId="77777777" w:rsidTr="00244D0E">
        <w:trPr>
          <w:trHeight w:val="285"/>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2DCB7" w14:textId="77777777" w:rsidR="00244D0E" w:rsidRPr="00244D0E" w:rsidRDefault="00244D0E" w:rsidP="00244D0E">
            <w:pPr>
              <w:widowControl/>
              <w:jc w:val="center"/>
              <w:rPr>
                <w:rFonts w:hint="eastAsia"/>
                <w:color w:val="000000"/>
                <w:kern w:val="0"/>
                <w:sz w:val="18"/>
                <w:szCs w:val="18"/>
              </w:rPr>
            </w:pPr>
            <w:r w:rsidRPr="00244D0E">
              <w:rPr>
                <w:color w:val="000000"/>
                <w:kern w:val="0"/>
                <w:sz w:val="18"/>
                <w:szCs w:val="18"/>
              </w:rPr>
              <w:t>(μg/kg)</w:t>
            </w:r>
          </w:p>
        </w:tc>
        <w:tc>
          <w:tcPr>
            <w:tcW w:w="183" w:type="pct"/>
            <w:vMerge/>
            <w:tcBorders>
              <w:top w:val="single" w:sz="4" w:space="0" w:color="000000"/>
              <w:left w:val="single" w:sz="4" w:space="0" w:color="000000"/>
              <w:bottom w:val="single" w:sz="4" w:space="0" w:color="000000"/>
              <w:right w:val="single" w:sz="4" w:space="0" w:color="000000"/>
            </w:tcBorders>
            <w:vAlign w:val="center"/>
            <w:hideMark/>
          </w:tcPr>
          <w:p w14:paraId="024A571D" w14:textId="77777777" w:rsidR="00244D0E" w:rsidRPr="00244D0E" w:rsidRDefault="00244D0E" w:rsidP="00244D0E">
            <w:pPr>
              <w:widowControl/>
              <w:jc w:val="left"/>
              <w:rPr>
                <w:rFonts w:ascii="宋体" w:hAnsi="宋体" w:cs="宋体"/>
                <w:color w:val="000000"/>
                <w:kern w:val="0"/>
                <w:sz w:val="18"/>
                <w:szCs w:val="18"/>
              </w:rPr>
            </w:pP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FCA5F5"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7B194"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431D6"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8CBFD"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67C75"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15C49"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E36D0"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97851"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9A273" w14:textId="77777777" w:rsidR="00244D0E" w:rsidRPr="00244D0E" w:rsidRDefault="00244D0E" w:rsidP="00244D0E">
            <w:pPr>
              <w:widowControl/>
              <w:jc w:val="center"/>
              <w:rPr>
                <w:color w:val="000000"/>
                <w:kern w:val="0"/>
                <w:sz w:val="18"/>
                <w:szCs w:val="18"/>
              </w:rPr>
            </w:pPr>
            <w:r w:rsidRPr="00244D0E">
              <w:rPr>
                <w:rFonts w:hint="eastAsia"/>
                <w:color w:val="000000"/>
                <w:kern w:val="0"/>
                <w:sz w:val="18"/>
                <w:szCs w:val="18"/>
              </w:rPr>
              <w:t>(%)</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AA0C9D" w14:textId="77777777" w:rsidR="00244D0E" w:rsidRPr="00244D0E" w:rsidRDefault="00244D0E" w:rsidP="00244D0E">
            <w:pPr>
              <w:widowControl/>
              <w:jc w:val="center"/>
              <w:rPr>
                <w:rFonts w:hint="eastAsia"/>
                <w:color w:val="000000"/>
                <w:kern w:val="0"/>
                <w:sz w:val="18"/>
                <w:szCs w:val="18"/>
              </w:rPr>
            </w:pPr>
            <w:r w:rsidRPr="00244D0E">
              <w:rPr>
                <w:rFonts w:hint="eastAsia"/>
                <w:color w:val="000000"/>
                <w:kern w:val="0"/>
                <w:sz w:val="18"/>
                <w:szCs w:val="18"/>
              </w:rPr>
              <w:t>(%)</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2C02C" w14:textId="77777777" w:rsidR="00244D0E" w:rsidRPr="00244D0E" w:rsidRDefault="00244D0E" w:rsidP="00244D0E">
            <w:pPr>
              <w:widowControl/>
              <w:jc w:val="center"/>
              <w:rPr>
                <w:rFonts w:hint="eastAsia"/>
                <w:color w:val="000000"/>
                <w:kern w:val="0"/>
                <w:sz w:val="18"/>
                <w:szCs w:val="18"/>
              </w:rPr>
            </w:pPr>
            <w:r w:rsidRPr="00244D0E">
              <w:rPr>
                <w:rFonts w:hint="eastAsia"/>
                <w:color w:val="000000"/>
                <w:kern w:val="0"/>
                <w:sz w:val="18"/>
                <w:szCs w:val="18"/>
              </w:rPr>
              <w:t>(%)</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3295B" w14:textId="77777777" w:rsidR="00244D0E" w:rsidRPr="00244D0E" w:rsidRDefault="00244D0E" w:rsidP="00244D0E">
            <w:pPr>
              <w:widowControl/>
              <w:jc w:val="center"/>
              <w:rPr>
                <w:rFonts w:hint="eastAsia"/>
                <w:color w:val="000000"/>
                <w:kern w:val="0"/>
                <w:sz w:val="18"/>
                <w:szCs w:val="18"/>
              </w:rPr>
            </w:pPr>
            <w:r w:rsidRPr="00244D0E">
              <w:rPr>
                <w:color w:val="000000"/>
                <w:kern w:val="0"/>
                <w:sz w:val="18"/>
                <w:szCs w:val="18"/>
              </w:rPr>
              <w:t>(%)</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D66BF0" w14:textId="77777777" w:rsidR="00244D0E" w:rsidRPr="00244D0E" w:rsidRDefault="00244D0E" w:rsidP="00244D0E">
            <w:pPr>
              <w:widowControl/>
              <w:jc w:val="center"/>
              <w:rPr>
                <w:color w:val="000000"/>
                <w:kern w:val="0"/>
                <w:sz w:val="18"/>
                <w:szCs w:val="18"/>
              </w:rPr>
            </w:pPr>
            <w:r w:rsidRPr="00244D0E">
              <w:rPr>
                <w:color w:val="000000"/>
                <w:kern w:val="0"/>
                <w:sz w:val="18"/>
                <w:szCs w:val="18"/>
              </w:rPr>
              <w:t>(%)</w:t>
            </w:r>
          </w:p>
        </w:tc>
      </w:tr>
      <w:tr w:rsidR="00244D0E" w:rsidRPr="00244D0E" w14:paraId="3A32782A" w14:textId="77777777" w:rsidTr="00244D0E">
        <w:trPr>
          <w:trHeight w:val="285"/>
        </w:trPr>
        <w:tc>
          <w:tcPr>
            <w:tcW w:w="3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3A5CE" w14:textId="77777777" w:rsidR="00244D0E" w:rsidRPr="00244D0E" w:rsidRDefault="00244D0E" w:rsidP="00244D0E">
            <w:pPr>
              <w:widowControl/>
              <w:jc w:val="center"/>
              <w:rPr>
                <w:color w:val="000000"/>
                <w:kern w:val="0"/>
                <w:sz w:val="18"/>
                <w:szCs w:val="18"/>
              </w:rPr>
            </w:pPr>
            <w:r w:rsidRPr="00244D0E">
              <w:rPr>
                <w:color w:val="000000"/>
                <w:kern w:val="0"/>
                <w:sz w:val="18"/>
                <w:szCs w:val="18"/>
              </w:rPr>
              <w:t>5</w:t>
            </w: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5CD056" w14:textId="77777777" w:rsidR="00244D0E" w:rsidRPr="00244D0E" w:rsidRDefault="00244D0E" w:rsidP="00244D0E">
            <w:pPr>
              <w:widowControl/>
              <w:jc w:val="center"/>
              <w:rPr>
                <w:color w:val="000000"/>
                <w:kern w:val="0"/>
                <w:sz w:val="18"/>
                <w:szCs w:val="18"/>
              </w:rPr>
            </w:pPr>
            <w:r w:rsidRPr="00244D0E">
              <w:rPr>
                <w:color w:val="000000"/>
                <w:kern w:val="0"/>
                <w:sz w:val="18"/>
                <w:szCs w:val="18"/>
              </w:rPr>
              <w:t>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160C9" w14:textId="77777777" w:rsidR="00244D0E" w:rsidRPr="00244D0E" w:rsidRDefault="00244D0E" w:rsidP="00244D0E">
            <w:pPr>
              <w:widowControl/>
              <w:jc w:val="center"/>
              <w:rPr>
                <w:color w:val="000000"/>
                <w:kern w:val="0"/>
                <w:sz w:val="18"/>
                <w:szCs w:val="18"/>
              </w:rPr>
            </w:pPr>
            <w:r w:rsidRPr="00244D0E">
              <w:rPr>
                <w:color w:val="000000"/>
                <w:kern w:val="0"/>
                <w:sz w:val="18"/>
                <w:szCs w:val="18"/>
              </w:rPr>
              <w:t>4.2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AEE4A" w14:textId="77777777" w:rsidR="00244D0E" w:rsidRPr="00244D0E" w:rsidRDefault="00244D0E" w:rsidP="00244D0E">
            <w:pPr>
              <w:widowControl/>
              <w:jc w:val="center"/>
              <w:rPr>
                <w:color w:val="000000"/>
                <w:kern w:val="0"/>
                <w:sz w:val="18"/>
                <w:szCs w:val="18"/>
              </w:rPr>
            </w:pPr>
            <w:r w:rsidRPr="00244D0E">
              <w:rPr>
                <w:color w:val="000000"/>
                <w:kern w:val="0"/>
                <w:sz w:val="18"/>
                <w:szCs w:val="18"/>
              </w:rPr>
              <w:t>4.38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45C9C" w14:textId="77777777" w:rsidR="00244D0E" w:rsidRPr="00244D0E" w:rsidRDefault="00244D0E" w:rsidP="00244D0E">
            <w:pPr>
              <w:widowControl/>
              <w:jc w:val="center"/>
              <w:rPr>
                <w:color w:val="000000"/>
                <w:kern w:val="0"/>
                <w:sz w:val="18"/>
                <w:szCs w:val="18"/>
              </w:rPr>
            </w:pPr>
            <w:r w:rsidRPr="00244D0E">
              <w:rPr>
                <w:color w:val="000000"/>
                <w:kern w:val="0"/>
                <w:sz w:val="18"/>
                <w:szCs w:val="18"/>
              </w:rPr>
              <w:t>4.44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918A57" w14:textId="77777777" w:rsidR="00244D0E" w:rsidRPr="00244D0E" w:rsidRDefault="00244D0E" w:rsidP="00244D0E">
            <w:pPr>
              <w:widowControl/>
              <w:jc w:val="center"/>
              <w:rPr>
                <w:color w:val="000000"/>
                <w:kern w:val="0"/>
                <w:sz w:val="18"/>
                <w:szCs w:val="18"/>
              </w:rPr>
            </w:pPr>
            <w:r w:rsidRPr="00244D0E">
              <w:rPr>
                <w:color w:val="000000"/>
                <w:kern w:val="0"/>
                <w:sz w:val="18"/>
                <w:szCs w:val="18"/>
              </w:rPr>
              <w:t>4.19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4F1E4" w14:textId="77777777" w:rsidR="00244D0E" w:rsidRPr="00244D0E" w:rsidRDefault="00244D0E" w:rsidP="00244D0E">
            <w:pPr>
              <w:widowControl/>
              <w:jc w:val="center"/>
              <w:rPr>
                <w:color w:val="000000"/>
                <w:kern w:val="0"/>
                <w:sz w:val="18"/>
                <w:szCs w:val="18"/>
              </w:rPr>
            </w:pPr>
            <w:r w:rsidRPr="00244D0E">
              <w:rPr>
                <w:color w:val="000000"/>
                <w:kern w:val="0"/>
                <w:sz w:val="18"/>
                <w:szCs w:val="18"/>
              </w:rPr>
              <w:t>4.62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079D7" w14:textId="77777777" w:rsidR="00244D0E" w:rsidRPr="00244D0E" w:rsidRDefault="00244D0E" w:rsidP="00244D0E">
            <w:pPr>
              <w:widowControl/>
              <w:jc w:val="center"/>
              <w:rPr>
                <w:color w:val="000000"/>
                <w:kern w:val="0"/>
                <w:sz w:val="18"/>
                <w:szCs w:val="18"/>
              </w:rPr>
            </w:pPr>
            <w:r w:rsidRPr="00244D0E">
              <w:rPr>
                <w:color w:val="000000"/>
                <w:kern w:val="0"/>
                <w:sz w:val="18"/>
                <w:szCs w:val="18"/>
              </w:rPr>
              <w:t>4.91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F07EA"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4.46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DFA1E7"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5.04 </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30B8A" w14:textId="77777777" w:rsidR="00244D0E" w:rsidRPr="00244D0E" w:rsidRDefault="00244D0E" w:rsidP="00244D0E">
            <w:pPr>
              <w:widowControl/>
              <w:jc w:val="center"/>
              <w:rPr>
                <w:color w:val="000000"/>
                <w:kern w:val="0"/>
                <w:sz w:val="18"/>
                <w:szCs w:val="18"/>
              </w:rPr>
            </w:pPr>
            <w:r w:rsidRPr="00244D0E">
              <w:rPr>
                <w:color w:val="000000"/>
                <w:kern w:val="0"/>
                <w:sz w:val="18"/>
                <w:szCs w:val="18"/>
              </w:rPr>
              <w:t>89.1</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EE60D6"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0.274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05B1F5"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0.423 </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88D109" w14:textId="77777777" w:rsidR="00244D0E" w:rsidRPr="00244D0E" w:rsidRDefault="00244D0E" w:rsidP="00244D0E">
            <w:pPr>
              <w:widowControl/>
              <w:jc w:val="center"/>
              <w:rPr>
                <w:color w:val="000000"/>
                <w:kern w:val="0"/>
                <w:sz w:val="18"/>
                <w:szCs w:val="18"/>
              </w:rPr>
            </w:pPr>
            <w:r w:rsidRPr="00244D0E">
              <w:rPr>
                <w:color w:val="000000"/>
                <w:kern w:val="0"/>
                <w:sz w:val="18"/>
                <w:szCs w:val="18"/>
              </w:rPr>
              <w:t>6.1</w:t>
            </w:r>
          </w:p>
        </w:tc>
        <w:tc>
          <w:tcPr>
            <w:tcW w:w="3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7EF41"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8.396 </w:t>
            </w:r>
          </w:p>
        </w:tc>
      </w:tr>
      <w:tr w:rsidR="00244D0E" w:rsidRPr="00244D0E" w14:paraId="68892896"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3D38BE25"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377F1" w14:textId="77777777" w:rsidR="00244D0E" w:rsidRPr="00244D0E" w:rsidRDefault="00244D0E" w:rsidP="00244D0E">
            <w:pPr>
              <w:widowControl/>
              <w:jc w:val="center"/>
              <w:rPr>
                <w:color w:val="000000"/>
                <w:kern w:val="0"/>
                <w:sz w:val="18"/>
                <w:szCs w:val="18"/>
              </w:rPr>
            </w:pPr>
            <w:r w:rsidRPr="00244D0E">
              <w:rPr>
                <w:color w:val="000000"/>
                <w:kern w:val="0"/>
                <w:sz w:val="18"/>
                <w:szCs w:val="18"/>
              </w:rPr>
              <w:t>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D44F8" w14:textId="77777777" w:rsidR="00244D0E" w:rsidRPr="00244D0E" w:rsidRDefault="00244D0E" w:rsidP="00244D0E">
            <w:pPr>
              <w:widowControl/>
              <w:jc w:val="center"/>
              <w:rPr>
                <w:color w:val="000000"/>
                <w:kern w:val="0"/>
                <w:sz w:val="18"/>
                <w:szCs w:val="18"/>
              </w:rPr>
            </w:pPr>
            <w:r w:rsidRPr="00244D0E">
              <w:rPr>
                <w:color w:val="000000"/>
                <w:kern w:val="0"/>
                <w:sz w:val="18"/>
                <w:szCs w:val="18"/>
              </w:rPr>
              <w:t>5.43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BD7EE" w14:textId="77777777" w:rsidR="00244D0E" w:rsidRPr="00244D0E" w:rsidRDefault="00244D0E" w:rsidP="00244D0E">
            <w:pPr>
              <w:widowControl/>
              <w:jc w:val="center"/>
              <w:rPr>
                <w:color w:val="000000"/>
                <w:kern w:val="0"/>
                <w:sz w:val="18"/>
                <w:szCs w:val="18"/>
              </w:rPr>
            </w:pPr>
            <w:r w:rsidRPr="00244D0E">
              <w:rPr>
                <w:color w:val="000000"/>
                <w:kern w:val="0"/>
                <w:sz w:val="18"/>
                <w:szCs w:val="18"/>
              </w:rPr>
              <w:t>4.95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78646" w14:textId="77777777" w:rsidR="00244D0E" w:rsidRPr="00244D0E" w:rsidRDefault="00244D0E" w:rsidP="00244D0E">
            <w:pPr>
              <w:widowControl/>
              <w:jc w:val="center"/>
              <w:rPr>
                <w:color w:val="000000"/>
                <w:kern w:val="0"/>
                <w:sz w:val="18"/>
                <w:szCs w:val="18"/>
              </w:rPr>
            </w:pPr>
            <w:r w:rsidRPr="00244D0E">
              <w:rPr>
                <w:color w:val="000000"/>
                <w:kern w:val="0"/>
                <w:sz w:val="18"/>
                <w:szCs w:val="18"/>
              </w:rPr>
              <w:t>5.15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709D8" w14:textId="77777777" w:rsidR="00244D0E" w:rsidRPr="00244D0E" w:rsidRDefault="00244D0E" w:rsidP="00244D0E">
            <w:pPr>
              <w:widowControl/>
              <w:jc w:val="center"/>
              <w:rPr>
                <w:color w:val="000000"/>
                <w:kern w:val="0"/>
                <w:sz w:val="18"/>
                <w:szCs w:val="18"/>
              </w:rPr>
            </w:pPr>
            <w:r w:rsidRPr="00244D0E">
              <w:rPr>
                <w:color w:val="000000"/>
                <w:kern w:val="0"/>
                <w:sz w:val="18"/>
                <w:szCs w:val="18"/>
              </w:rPr>
              <w:t>5.52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151DA" w14:textId="77777777" w:rsidR="00244D0E" w:rsidRPr="00244D0E" w:rsidRDefault="00244D0E" w:rsidP="00244D0E">
            <w:pPr>
              <w:widowControl/>
              <w:jc w:val="center"/>
              <w:rPr>
                <w:color w:val="000000"/>
                <w:kern w:val="0"/>
                <w:sz w:val="18"/>
                <w:szCs w:val="18"/>
              </w:rPr>
            </w:pPr>
            <w:r w:rsidRPr="00244D0E">
              <w:rPr>
                <w:color w:val="000000"/>
                <w:kern w:val="0"/>
                <w:sz w:val="18"/>
                <w:szCs w:val="18"/>
              </w:rPr>
              <w:t>5.25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DDC62" w14:textId="77777777" w:rsidR="00244D0E" w:rsidRPr="00244D0E" w:rsidRDefault="00244D0E" w:rsidP="00244D0E">
            <w:pPr>
              <w:widowControl/>
              <w:jc w:val="center"/>
              <w:rPr>
                <w:color w:val="000000"/>
                <w:kern w:val="0"/>
                <w:sz w:val="18"/>
                <w:szCs w:val="18"/>
              </w:rPr>
            </w:pPr>
            <w:r w:rsidRPr="00244D0E">
              <w:rPr>
                <w:color w:val="000000"/>
                <w:kern w:val="0"/>
                <w:sz w:val="18"/>
                <w:szCs w:val="18"/>
              </w:rPr>
              <w:t>5.38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0C5A50"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5.28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3CF1B08A"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E732E" w14:textId="77777777" w:rsidR="00244D0E" w:rsidRPr="00244D0E" w:rsidRDefault="00244D0E" w:rsidP="00244D0E">
            <w:pPr>
              <w:widowControl/>
              <w:jc w:val="center"/>
              <w:rPr>
                <w:color w:val="000000"/>
                <w:kern w:val="0"/>
                <w:sz w:val="18"/>
                <w:szCs w:val="18"/>
              </w:rPr>
            </w:pPr>
            <w:r w:rsidRPr="00244D0E">
              <w:rPr>
                <w:color w:val="000000"/>
                <w:kern w:val="0"/>
                <w:sz w:val="18"/>
                <w:szCs w:val="18"/>
              </w:rPr>
              <w:t>105.6</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56569"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0.208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34F01B60"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570E7C" w14:textId="77777777" w:rsidR="00244D0E" w:rsidRPr="00244D0E" w:rsidRDefault="00244D0E" w:rsidP="00244D0E">
            <w:pPr>
              <w:widowControl/>
              <w:jc w:val="center"/>
              <w:rPr>
                <w:color w:val="000000"/>
                <w:kern w:val="0"/>
                <w:sz w:val="18"/>
                <w:szCs w:val="18"/>
              </w:rPr>
            </w:pPr>
            <w:r w:rsidRPr="00244D0E">
              <w:rPr>
                <w:color w:val="000000"/>
                <w:kern w:val="0"/>
                <w:sz w:val="18"/>
                <w:szCs w:val="18"/>
              </w:rPr>
              <w:t>4</w:t>
            </w: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14:paraId="78D3985D" w14:textId="77777777" w:rsidR="00244D0E" w:rsidRPr="00244D0E" w:rsidRDefault="00244D0E" w:rsidP="00244D0E">
            <w:pPr>
              <w:widowControl/>
              <w:jc w:val="left"/>
              <w:rPr>
                <w:color w:val="000000"/>
                <w:kern w:val="0"/>
                <w:sz w:val="18"/>
                <w:szCs w:val="18"/>
              </w:rPr>
            </w:pPr>
          </w:p>
        </w:tc>
      </w:tr>
      <w:tr w:rsidR="00244D0E" w:rsidRPr="00244D0E" w14:paraId="76B647D5"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70E6E59F"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3EA83" w14:textId="77777777" w:rsidR="00244D0E" w:rsidRPr="00244D0E" w:rsidRDefault="00244D0E" w:rsidP="00244D0E">
            <w:pPr>
              <w:widowControl/>
              <w:jc w:val="center"/>
              <w:rPr>
                <w:color w:val="000000"/>
                <w:kern w:val="0"/>
                <w:sz w:val="18"/>
                <w:szCs w:val="18"/>
              </w:rPr>
            </w:pPr>
            <w:r w:rsidRPr="00244D0E">
              <w:rPr>
                <w:color w:val="000000"/>
                <w:kern w:val="0"/>
                <w:sz w:val="18"/>
                <w:szCs w:val="18"/>
              </w:rPr>
              <w:t>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89734" w14:textId="77777777" w:rsidR="00244D0E" w:rsidRPr="00244D0E" w:rsidRDefault="00244D0E" w:rsidP="00244D0E">
            <w:pPr>
              <w:widowControl/>
              <w:jc w:val="center"/>
              <w:rPr>
                <w:color w:val="000000"/>
                <w:kern w:val="0"/>
                <w:sz w:val="18"/>
                <w:szCs w:val="18"/>
              </w:rPr>
            </w:pPr>
            <w:r w:rsidRPr="00244D0E">
              <w:rPr>
                <w:color w:val="000000"/>
                <w:kern w:val="0"/>
                <w:sz w:val="18"/>
                <w:szCs w:val="18"/>
              </w:rPr>
              <w:t>5.01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D8A26" w14:textId="77777777" w:rsidR="00244D0E" w:rsidRPr="00244D0E" w:rsidRDefault="00244D0E" w:rsidP="00244D0E">
            <w:pPr>
              <w:widowControl/>
              <w:jc w:val="center"/>
              <w:rPr>
                <w:color w:val="000000"/>
                <w:kern w:val="0"/>
                <w:sz w:val="18"/>
                <w:szCs w:val="18"/>
              </w:rPr>
            </w:pPr>
            <w:r w:rsidRPr="00244D0E">
              <w:rPr>
                <w:color w:val="000000"/>
                <w:kern w:val="0"/>
                <w:sz w:val="18"/>
                <w:szCs w:val="18"/>
              </w:rPr>
              <w:t>4.91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988A0" w14:textId="77777777" w:rsidR="00244D0E" w:rsidRPr="00244D0E" w:rsidRDefault="00244D0E" w:rsidP="00244D0E">
            <w:pPr>
              <w:widowControl/>
              <w:jc w:val="center"/>
              <w:rPr>
                <w:color w:val="000000"/>
                <w:kern w:val="0"/>
                <w:sz w:val="18"/>
                <w:szCs w:val="18"/>
              </w:rPr>
            </w:pPr>
            <w:r w:rsidRPr="00244D0E">
              <w:rPr>
                <w:color w:val="000000"/>
                <w:kern w:val="0"/>
                <w:sz w:val="18"/>
                <w:szCs w:val="18"/>
              </w:rPr>
              <w:t>5.44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B6480" w14:textId="77777777" w:rsidR="00244D0E" w:rsidRPr="00244D0E" w:rsidRDefault="00244D0E" w:rsidP="00244D0E">
            <w:pPr>
              <w:widowControl/>
              <w:jc w:val="center"/>
              <w:rPr>
                <w:color w:val="000000"/>
                <w:kern w:val="0"/>
                <w:sz w:val="18"/>
                <w:szCs w:val="18"/>
              </w:rPr>
            </w:pPr>
            <w:r w:rsidRPr="00244D0E">
              <w:rPr>
                <w:color w:val="000000"/>
                <w:kern w:val="0"/>
                <w:sz w:val="18"/>
                <w:szCs w:val="18"/>
              </w:rPr>
              <w:t>5.52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B5E70" w14:textId="77777777" w:rsidR="00244D0E" w:rsidRPr="00244D0E" w:rsidRDefault="00244D0E" w:rsidP="00244D0E">
            <w:pPr>
              <w:widowControl/>
              <w:jc w:val="center"/>
              <w:rPr>
                <w:color w:val="000000"/>
                <w:kern w:val="0"/>
                <w:sz w:val="18"/>
                <w:szCs w:val="18"/>
              </w:rPr>
            </w:pPr>
            <w:r w:rsidRPr="00244D0E">
              <w:rPr>
                <w:color w:val="000000"/>
                <w:kern w:val="0"/>
                <w:sz w:val="18"/>
                <w:szCs w:val="18"/>
              </w:rPr>
              <w:t>5.6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C2C3A9" w14:textId="77777777" w:rsidR="00244D0E" w:rsidRPr="00244D0E" w:rsidRDefault="00244D0E" w:rsidP="00244D0E">
            <w:pPr>
              <w:widowControl/>
              <w:jc w:val="center"/>
              <w:rPr>
                <w:color w:val="000000"/>
                <w:kern w:val="0"/>
                <w:sz w:val="18"/>
                <w:szCs w:val="18"/>
              </w:rPr>
            </w:pPr>
            <w:r w:rsidRPr="00244D0E">
              <w:rPr>
                <w:color w:val="000000"/>
                <w:kern w:val="0"/>
                <w:sz w:val="18"/>
                <w:szCs w:val="18"/>
              </w:rPr>
              <w:t>5.37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8DD1F"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5.31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7AA7C6F9"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89410F" w14:textId="77777777" w:rsidR="00244D0E" w:rsidRPr="00244D0E" w:rsidRDefault="00244D0E" w:rsidP="00244D0E">
            <w:pPr>
              <w:widowControl/>
              <w:jc w:val="center"/>
              <w:rPr>
                <w:color w:val="000000"/>
                <w:kern w:val="0"/>
                <w:sz w:val="18"/>
                <w:szCs w:val="18"/>
              </w:rPr>
            </w:pPr>
            <w:r w:rsidRPr="00244D0E">
              <w:rPr>
                <w:color w:val="000000"/>
                <w:kern w:val="0"/>
                <w:sz w:val="18"/>
                <w:szCs w:val="18"/>
              </w:rPr>
              <w:t>106.2</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91A700"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0.282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43C0A0F0"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AED48" w14:textId="77777777" w:rsidR="00244D0E" w:rsidRPr="00244D0E" w:rsidRDefault="00244D0E" w:rsidP="00244D0E">
            <w:pPr>
              <w:widowControl/>
              <w:jc w:val="center"/>
              <w:rPr>
                <w:color w:val="000000"/>
                <w:kern w:val="0"/>
                <w:sz w:val="18"/>
                <w:szCs w:val="18"/>
              </w:rPr>
            </w:pPr>
            <w:r w:rsidRPr="00244D0E">
              <w:rPr>
                <w:color w:val="000000"/>
                <w:kern w:val="0"/>
                <w:sz w:val="18"/>
                <w:szCs w:val="18"/>
              </w:rPr>
              <w:t>5.3</w:t>
            </w: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14:paraId="029DB1AF" w14:textId="77777777" w:rsidR="00244D0E" w:rsidRPr="00244D0E" w:rsidRDefault="00244D0E" w:rsidP="00244D0E">
            <w:pPr>
              <w:widowControl/>
              <w:jc w:val="left"/>
              <w:rPr>
                <w:color w:val="000000"/>
                <w:kern w:val="0"/>
                <w:sz w:val="18"/>
                <w:szCs w:val="18"/>
              </w:rPr>
            </w:pPr>
          </w:p>
        </w:tc>
      </w:tr>
      <w:tr w:rsidR="00244D0E" w:rsidRPr="00244D0E" w14:paraId="1D9F22E0"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49EEBE9A"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2ED0A" w14:textId="77777777" w:rsidR="00244D0E" w:rsidRPr="00244D0E" w:rsidRDefault="00244D0E" w:rsidP="00244D0E">
            <w:pPr>
              <w:widowControl/>
              <w:jc w:val="center"/>
              <w:rPr>
                <w:color w:val="000000"/>
                <w:kern w:val="0"/>
                <w:sz w:val="18"/>
                <w:szCs w:val="18"/>
              </w:rPr>
            </w:pPr>
            <w:r w:rsidRPr="00244D0E">
              <w:rPr>
                <w:color w:val="000000"/>
                <w:kern w:val="0"/>
                <w:sz w:val="18"/>
                <w:szCs w:val="18"/>
              </w:rPr>
              <w:t>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C8354" w14:textId="77777777" w:rsidR="00244D0E" w:rsidRPr="00244D0E" w:rsidRDefault="00244D0E" w:rsidP="00244D0E">
            <w:pPr>
              <w:widowControl/>
              <w:jc w:val="center"/>
              <w:rPr>
                <w:color w:val="000000"/>
                <w:kern w:val="0"/>
                <w:sz w:val="18"/>
                <w:szCs w:val="18"/>
              </w:rPr>
            </w:pPr>
            <w:r w:rsidRPr="00244D0E">
              <w:rPr>
                <w:color w:val="000000"/>
                <w:kern w:val="0"/>
                <w:sz w:val="18"/>
                <w:szCs w:val="18"/>
              </w:rPr>
              <w:t>5.48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72088" w14:textId="77777777" w:rsidR="00244D0E" w:rsidRPr="00244D0E" w:rsidRDefault="00244D0E" w:rsidP="00244D0E">
            <w:pPr>
              <w:widowControl/>
              <w:jc w:val="center"/>
              <w:rPr>
                <w:color w:val="000000"/>
                <w:kern w:val="0"/>
                <w:sz w:val="18"/>
                <w:szCs w:val="18"/>
              </w:rPr>
            </w:pPr>
            <w:r w:rsidRPr="00244D0E">
              <w:rPr>
                <w:color w:val="000000"/>
                <w:kern w:val="0"/>
                <w:sz w:val="18"/>
                <w:szCs w:val="18"/>
              </w:rPr>
              <w:t>4.86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7D447" w14:textId="77777777" w:rsidR="00244D0E" w:rsidRPr="00244D0E" w:rsidRDefault="00244D0E" w:rsidP="00244D0E">
            <w:pPr>
              <w:widowControl/>
              <w:jc w:val="center"/>
              <w:rPr>
                <w:color w:val="000000"/>
                <w:kern w:val="0"/>
                <w:sz w:val="18"/>
                <w:szCs w:val="18"/>
              </w:rPr>
            </w:pPr>
            <w:r w:rsidRPr="00244D0E">
              <w:rPr>
                <w:color w:val="000000"/>
                <w:kern w:val="0"/>
                <w:sz w:val="18"/>
                <w:szCs w:val="18"/>
              </w:rPr>
              <w:t>5.09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F77D96" w14:textId="77777777" w:rsidR="00244D0E" w:rsidRPr="00244D0E" w:rsidRDefault="00244D0E" w:rsidP="00244D0E">
            <w:pPr>
              <w:widowControl/>
              <w:jc w:val="center"/>
              <w:rPr>
                <w:color w:val="000000"/>
                <w:kern w:val="0"/>
                <w:sz w:val="18"/>
                <w:szCs w:val="18"/>
              </w:rPr>
            </w:pPr>
            <w:r w:rsidRPr="00244D0E">
              <w:rPr>
                <w:color w:val="000000"/>
                <w:kern w:val="0"/>
                <w:sz w:val="18"/>
                <w:szCs w:val="18"/>
              </w:rPr>
              <w:t>5.31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99BC81" w14:textId="77777777" w:rsidR="00244D0E" w:rsidRPr="00244D0E" w:rsidRDefault="00244D0E" w:rsidP="00244D0E">
            <w:pPr>
              <w:widowControl/>
              <w:jc w:val="center"/>
              <w:rPr>
                <w:color w:val="000000"/>
                <w:kern w:val="0"/>
                <w:sz w:val="18"/>
                <w:szCs w:val="18"/>
              </w:rPr>
            </w:pPr>
            <w:r w:rsidRPr="00244D0E">
              <w:rPr>
                <w:color w:val="000000"/>
                <w:kern w:val="0"/>
                <w:sz w:val="18"/>
                <w:szCs w:val="18"/>
              </w:rPr>
              <w:t>4.96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198F9" w14:textId="77777777" w:rsidR="00244D0E" w:rsidRPr="00244D0E" w:rsidRDefault="00244D0E" w:rsidP="00244D0E">
            <w:pPr>
              <w:widowControl/>
              <w:jc w:val="center"/>
              <w:rPr>
                <w:color w:val="000000"/>
                <w:kern w:val="0"/>
                <w:sz w:val="18"/>
                <w:szCs w:val="18"/>
              </w:rPr>
            </w:pPr>
            <w:r w:rsidRPr="00244D0E">
              <w:rPr>
                <w:color w:val="000000"/>
                <w:kern w:val="0"/>
                <w:sz w:val="18"/>
                <w:szCs w:val="18"/>
              </w:rPr>
              <w:t>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B668E3"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5.12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45E2C3E7"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23CED" w14:textId="77777777" w:rsidR="00244D0E" w:rsidRPr="00244D0E" w:rsidRDefault="00244D0E" w:rsidP="00244D0E">
            <w:pPr>
              <w:widowControl/>
              <w:jc w:val="center"/>
              <w:rPr>
                <w:color w:val="000000"/>
                <w:kern w:val="0"/>
                <w:sz w:val="18"/>
                <w:szCs w:val="18"/>
              </w:rPr>
            </w:pPr>
            <w:r w:rsidRPr="00244D0E">
              <w:rPr>
                <w:color w:val="000000"/>
                <w:kern w:val="0"/>
                <w:sz w:val="18"/>
                <w:szCs w:val="18"/>
              </w:rPr>
              <w:t>102.3</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818ED"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0.234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16912B38"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3C521" w14:textId="77777777" w:rsidR="00244D0E" w:rsidRPr="00244D0E" w:rsidRDefault="00244D0E" w:rsidP="00244D0E">
            <w:pPr>
              <w:widowControl/>
              <w:jc w:val="center"/>
              <w:rPr>
                <w:color w:val="000000"/>
                <w:kern w:val="0"/>
                <w:sz w:val="18"/>
                <w:szCs w:val="18"/>
              </w:rPr>
            </w:pPr>
            <w:r w:rsidRPr="00244D0E">
              <w:rPr>
                <w:color w:val="000000"/>
                <w:kern w:val="0"/>
                <w:sz w:val="18"/>
                <w:szCs w:val="18"/>
              </w:rPr>
              <w:t>4.6</w:t>
            </w: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14:paraId="0F1E6F43" w14:textId="77777777" w:rsidR="00244D0E" w:rsidRPr="00244D0E" w:rsidRDefault="00244D0E" w:rsidP="00244D0E">
            <w:pPr>
              <w:widowControl/>
              <w:jc w:val="left"/>
              <w:rPr>
                <w:color w:val="000000"/>
                <w:kern w:val="0"/>
                <w:sz w:val="18"/>
                <w:szCs w:val="18"/>
              </w:rPr>
            </w:pPr>
          </w:p>
        </w:tc>
      </w:tr>
      <w:tr w:rsidR="00244D0E" w:rsidRPr="00244D0E" w14:paraId="2454327D" w14:textId="77777777" w:rsidTr="00244D0E">
        <w:trPr>
          <w:trHeight w:val="285"/>
        </w:trPr>
        <w:tc>
          <w:tcPr>
            <w:tcW w:w="3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9B46D" w14:textId="77777777" w:rsidR="00244D0E" w:rsidRPr="00244D0E" w:rsidRDefault="00244D0E" w:rsidP="00244D0E">
            <w:pPr>
              <w:widowControl/>
              <w:jc w:val="center"/>
              <w:rPr>
                <w:color w:val="000000"/>
                <w:kern w:val="0"/>
                <w:sz w:val="18"/>
                <w:szCs w:val="18"/>
              </w:rPr>
            </w:pPr>
            <w:r w:rsidRPr="00244D0E">
              <w:rPr>
                <w:color w:val="000000"/>
                <w:kern w:val="0"/>
                <w:sz w:val="18"/>
                <w:szCs w:val="18"/>
              </w:rPr>
              <w:t>50</w:t>
            </w: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BBD9E" w14:textId="77777777" w:rsidR="00244D0E" w:rsidRPr="00244D0E" w:rsidRDefault="00244D0E" w:rsidP="00244D0E">
            <w:pPr>
              <w:widowControl/>
              <w:jc w:val="center"/>
              <w:rPr>
                <w:color w:val="000000"/>
                <w:kern w:val="0"/>
                <w:sz w:val="18"/>
                <w:szCs w:val="18"/>
              </w:rPr>
            </w:pPr>
            <w:r w:rsidRPr="00244D0E">
              <w:rPr>
                <w:color w:val="000000"/>
                <w:kern w:val="0"/>
                <w:sz w:val="18"/>
                <w:szCs w:val="18"/>
              </w:rPr>
              <w:t>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658B2" w14:textId="77777777" w:rsidR="00244D0E" w:rsidRPr="00244D0E" w:rsidRDefault="00244D0E" w:rsidP="00244D0E">
            <w:pPr>
              <w:widowControl/>
              <w:jc w:val="center"/>
              <w:rPr>
                <w:color w:val="000000"/>
                <w:kern w:val="0"/>
                <w:sz w:val="18"/>
                <w:szCs w:val="18"/>
              </w:rPr>
            </w:pPr>
            <w:r w:rsidRPr="00244D0E">
              <w:rPr>
                <w:color w:val="000000"/>
                <w:kern w:val="0"/>
                <w:sz w:val="18"/>
                <w:szCs w:val="18"/>
              </w:rPr>
              <w:t>45.4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5A013" w14:textId="77777777" w:rsidR="00244D0E" w:rsidRPr="00244D0E" w:rsidRDefault="00244D0E" w:rsidP="00244D0E">
            <w:pPr>
              <w:widowControl/>
              <w:jc w:val="center"/>
              <w:rPr>
                <w:color w:val="000000"/>
                <w:kern w:val="0"/>
                <w:sz w:val="18"/>
                <w:szCs w:val="18"/>
              </w:rPr>
            </w:pPr>
            <w:r w:rsidRPr="00244D0E">
              <w:rPr>
                <w:color w:val="000000"/>
                <w:kern w:val="0"/>
                <w:sz w:val="18"/>
                <w:szCs w:val="18"/>
              </w:rPr>
              <w:t>43.3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DAB2AD" w14:textId="77777777" w:rsidR="00244D0E" w:rsidRPr="00244D0E" w:rsidRDefault="00244D0E" w:rsidP="00244D0E">
            <w:pPr>
              <w:widowControl/>
              <w:jc w:val="center"/>
              <w:rPr>
                <w:color w:val="000000"/>
                <w:kern w:val="0"/>
                <w:sz w:val="18"/>
                <w:szCs w:val="18"/>
              </w:rPr>
            </w:pPr>
            <w:r w:rsidRPr="00244D0E">
              <w:rPr>
                <w:color w:val="000000"/>
                <w:kern w:val="0"/>
                <w:sz w:val="18"/>
                <w:szCs w:val="18"/>
              </w:rPr>
              <w:t>46.6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54C0B" w14:textId="77777777" w:rsidR="00244D0E" w:rsidRPr="00244D0E" w:rsidRDefault="00244D0E" w:rsidP="00244D0E">
            <w:pPr>
              <w:widowControl/>
              <w:jc w:val="center"/>
              <w:rPr>
                <w:color w:val="000000"/>
                <w:kern w:val="0"/>
                <w:sz w:val="18"/>
                <w:szCs w:val="18"/>
              </w:rPr>
            </w:pPr>
            <w:r w:rsidRPr="00244D0E">
              <w:rPr>
                <w:color w:val="000000"/>
                <w:kern w:val="0"/>
                <w:sz w:val="18"/>
                <w:szCs w:val="18"/>
              </w:rPr>
              <w:t>46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4340D9" w14:textId="77777777" w:rsidR="00244D0E" w:rsidRPr="00244D0E" w:rsidRDefault="00244D0E" w:rsidP="00244D0E">
            <w:pPr>
              <w:widowControl/>
              <w:jc w:val="center"/>
              <w:rPr>
                <w:color w:val="000000"/>
                <w:kern w:val="0"/>
                <w:sz w:val="18"/>
                <w:szCs w:val="18"/>
              </w:rPr>
            </w:pPr>
            <w:r w:rsidRPr="00244D0E">
              <w:rPr>
                <w:color w:val="000000"/>
                <w:kern w:val="0"/>
                <w:sz w:val="18"/>
                <w:szCs w:val="18"/>
              </w:rPr>
              <w:t>46.5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1BB286" w14:textId="77777777" w:rsidR="00244D0E" w:rsidRPr="00244D0E" w:rsidRDefault="00244D0E" w:rsidP="00244D0E">
            <w:pPr>
              <w:widowControl/>
              <w:jc w:val="center"/>
              <w:rPr>
                <w:color w:val="000000"/>
                <w:kern w:val="0"/>
                <w:sz w:val="18"/>
                <w:szCs w:val="18"/>
              </w:rPr>
            </w:pPr>
            <w:r w:rsidRPr="00244D0E">
              <w:rPr>
                <w:color w:val="000000"/>
                <w:kern w:val="0"/>
                <w:sz w:val="18"/>
                <w:szCs w:val="18"/>
              </w:rPr>
              <w:t>46.7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9CBBE2"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45.75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0BB06"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51.56 </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39AA2" w14:textId="77777777" w:rsidR="00244D0E" w:rsidRPr="00244D0E" w:rsidRDefault="00244D0E" w:rsidP="00244D0E">
            <w:pPr>
              <w:widowControl/>
              <w:jc w:val="center"/>
              <w:rPr>
                <w:color w:val="000000"/>
                <w:kern w:val="0"/>
                <w:sz w:val="18"/>
                <w:szCs w:val="18"/>
              </w:rPr>
            </w:pPr>
            <w:r w:rsidRPr="00244D0E">
              <w:rPr>
                <w:color w:val="000000"/>
                <w:kern w:val="0"/>
                <w:sz w:val="18"/>
                <w:szCs w:val="18"/>
              </w:rPr>
              <w:t>91.5</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0047AB"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1.294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A26B0"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3.848 </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B174A" w14:textId="77777777" w:rsidR="00244D0E" w:rsidRPr="00244D0E" w:rsidRDefault="00244D0E" w:rsidP="00244D0E">
            <w:pPr>
              <w:widowControl/>
              <w:jc w:val="center"/>
              <w:rPr>
                <w:color w:val="000000"/>
                <w:kern w:val="0"/>
                <w:sz w:val="18"/>
                <w:szCs w:val="18"/>
              </w:rPr>
            </w:pPr>
            <w:r w:rsidRPr="00244D0E">
              <w:rPr>
                <w:color w:val="000000"/>
                <w:kern w:val="0"/>
                <w:sz w:val="18"/>
                <w:szCs w:val="18"/>
              </w:rPr>
              <w:t>2.8</w:t>
            </w:r>
          </w:p>
        </w:tc>
        <w:tc>
          <w:tcPr>
            <w:tcW w:w="3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93431"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7.464 </w:t>
            </w:r>
          </w:p>
        </w:tc>
      </w:tr>
      <w:tr w:rsidR="00244D0E" w:rsidRPr="00244D0E" w14:paraId="23880783"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4D21B476"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4DE8C" w14:textId="77777777" w:rsidR="00244D0E" w:rsidRPr="00244D0E" w:rsidRDefault="00244D0E" w:rsidP="00244D0E">
            <w:pPr>
              <w:widowControl/>
              <w:jc w:val="center"/>
              <w:rPr>
                <w:color w:val="000000"/>
                <w:kern w:val="0"/>
                <w:sz w:val="18"/>
                <w:szCs w:val="18"/>
              </w:rPr>
            </w:pPr>
            <w:r w:rsidRPr="00244D0E">
              <w:rPr>
                <w:color w:val="000000"/>
                <w:kern w:val="0"/>
                <w:sz w:val="18"/>
                <w:szCs w:val="18"/>
              </w:rPr>
              <w:t>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A65DE" w14:textId="77777777" w:rsidR="00244D0E" w:rsidRPr="00244D0E" w:rsidRDefault="00244D0E" w:rsidP="00244D0E">
            <w:pPr>
              <w:widowControl/>
              <w:jc w:val="center"/>
              <w:rPr>
                <w:color w:val="000000"/>
                <w:kern w:val="0"/>
                <w:sz w:val="18"/>
                <w:szCs w:val="18"/>
              </w:rPr>
            </w:pPr>
            <w:r w:rsidRPr="00244D0E">
              <w:rPr>
                <w:color w:val="000000"/>
                <w:kern w:val="0"/>
                <w:sz w:val="18"/>
                <w:szCs w:val="18"/>
              </w:rPr>
              <w:t>53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2DAA6" w14:textId="77777777" w:rsidR="00244D0E" w:rsidRPr="00244D0E" w:rsidRDefault="00244D0E" w:rsidP="00244D0E">
            <w:pPr>
              <w:widowControl/>
              <w:jc w:val="center"/>
              <w:rPr>
                <w:color w:val="000000"/>
                <w:kern w:val="0"/>
                <w:sz w:val="18"/>
                <w:szCs w:val="18"/>
              </w:rPr>
            </w:pPr>
            <w:r w:rsidRPr="00244D0E">
              <w:rPr>
                <w:color w:val="000000"/>
                <w:kern w:val="0"/>
                <w:sz w:val="18"/>
                <w:szCs w:val="18"/>
              </w:rPr>
              <w:t>53.3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5B0CCF" w14:textId="77777777" w:rsidR="00244D0E" w:rsidRPr="00244D0E" w:rsidRDefault="00244D0E" w:rsidP="00244D0E">
            <w:pPr>
              <w:widowControl/>
              <w:jc w:val="center"/>
              <w:rPr>
                <w:color w:val="000000"/>
                <w:kern w:val="0"/>
                <w:sz w:val="18"/>
                <w:szCs w:val="18"/>
              </w:rPr>
            </w:pPr>
            <w:r w:rsidRPr="00244D0E">
              <w:rPr>
                <w:color w:val="000000"/>
                <w:kern w:val="0"/>
                <w:sz w:val="18"/>
                <w:szCs w:val="18"/>
              </w:rPr>
              <w:t>54.9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0760CE" w14:textId="77777777" w:rsidR="00244D0E" w:rsidRPr="00244D0E" w:rsidRDefault="00244D0E" w:rsidP="00244D0E">
            <w:pPr>
              <w:widowControl/>
              <w:jc w:val="center"/>
              <w:rPr>
                <w:color w:val="000000"/>
                <w:kern w:val="0"/>
                <w:sz w:val="18"/>
                <w:szCs w:val="18"/>
              </w:rPr>
            </w:pPr>
            <w:r w:rsidRPr="00244D0E">
              <w:rPr>
                <w:color w:val="000000"/>
                <w:kern w:val="0"/>
                <w:sz w:val="18"/>
                <w:szCs w:val="18"/>
              </w:rPr>
              <w:t>52.3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97F33" w14:textId="77777777" w:rsidR="00244D0E" w:rsidRPr="00244D0E" w:rsidRDefault="00244D0E" w:rsidP="00244D0E">
            <w:pPr>
              <w:widowControl/>
              <w:jc w:val="center"/>
              <w:rPr>
                <w:color w:val="000000"/>
                <w:kern w:val="0"/>
                <w:sz w:val="18"/>
                <w:szCs w:val="18"/>
              </w:rPr>
            </w:pPr>
            <w:r w:rsidRPr="00244D0E">
              <w:rPr>
                <w:color w:val="000000"/>
                <w:kern w:val="0"/>
                <w:sz w:val="18"/>
                <w:szCs w:val="18"/>
              </w:rPr>
              <w:t>56.6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1A27E" w14:textId="77777777" w:rsidR="00244D0E" w:rsidRPr="00244D0E" w:rsidRDefault="00244D0E" w:rsidP="00244D0E">
            <w:pPr>
              <w:widowControl/>
              <w:jc w:val="center"/>
              <w:rPr>
                <w:color w:val="000000"/>
                <w:kern w:val="0"/>
                <w:sz w:val="18"/>
                <w:szCs w:val="18"/>
              </w:rPr>
            </w:pPr>
            <w:r w:rsidRPr="00244D0E">
              <w:rPr>
                <w:color w:val="000000"/>
                <w:kern w:val="0"/>
                <w:sz w:val="18"/>
                <w:szCs w:val="18"/>
              </w:rPr>
              <w:t>56.6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382E1"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54.45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2730DA0A"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9857B" w14:textId="77777777" w:rsidR="00244D0E" w:rsidRPr="00244D0E" w:rsidRDefault="00244D0E" w:rsidP="00244D0E">
            <w:pPr>
              <w:widowControl/>
              <w:jc w:val="center"/>
              <w:rPr>
                <w:color w:val="000000"/>
                <w:kern w:val="0"/>
                <w:sz w:val="18"/>
                <w:szCs w:val="18"/>
              </w:rPr>
            </w:pPr>
            <w:r w:rsidRPr="00244D0E">
              <w:rPr>
                <w:color w:val="000000"/>
                <w:kern w:val="0"/>
                <w:sz w:val="18"/>
                <w:szCs w:val="18"/>
              </w:rPr>
              <w:t>108.9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27CFA"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1.871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70B14C9F"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56CBE" w14:textId="77777777" w:rsidR="00244D0E" w:rsidRPr="00244D0E" w:rsidRDefault="00244D0E" w:rsidP="00244D0E">
            <w:pPr>
              <w:widowControl/>
              <w:jc w:val="center"/>
              <w:rPr>
                <w:color w:val="000000"/>
                <w:kern w:val="0"/>
                <w:sz w:val="18"/>
                <w:szCs w:val="18"/>
              </w:rPr>
            </w:pPr>
            <w:r w:rsidRPr="00244D0E">
              <w:rPr>
                <w:color w:val="000000"/>
                <w:kern w:val="0"/>
                <w:sz w:val="18"/>
                <w:szCs w:val="18"/>
              </w:rPr>
              <w:t>3.5</w:t>
            </w: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14:paraId="02B98DF8" w14:textId="77777777" w:rsidR="00244D0E" w:rsidRPr="00244D0E" w:rsidRDefault="00244D0E" w:rsidP="00244D0E">
            <w:pPr>
              <w:widowControl/>
              <w:jc w:val="left"/>
              <w:rPr>
                <w:color w:val="000000"/>
                <w:kern w:val="0"/>
                <w:sz w:val="18"/>
                <w:szCs w:val="18"/>
              </w:rPr>
            </w:pPr>
          </w:p>
        </w:tc>
      </w:tr>
      <w:tr w:rsidR="00244D0E" w:rsidRPr="00244D0E" w14:paraId="7C8364D8"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3494EAB5"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D027C" w14:textId="77777777" w:rsidR="00244D0E" w:rsidRPr="00244D0E" w:rsidRDefault="00244D0E" w:rsidP="00244D0E">
            <w:pPr>
              <w:widowControl/>
              <w:jc w:val="center"/>
              <w:rPr>
                <w:color w:val="000000"/>
                <w:kern w:val="0"/>
                <w:sz w:val="18"/>
                <w:szCs w:val="18"/>
              </w:rPr>
            </w:pPr>
            <w:r w:rsidRPr="00244D0E">
              <w:rPr>
                <w:color w:val="000000"/>
                <w:kern w:val="0"/>
                <w:sz w:val="18"/>
                <w:szCs w:val="18"/>
              </w:rPr>
              <w:t>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53BFE" w14:textId="77777777" w:rsidR="00244D0E" w:rsidRPr="00244D0E" w:rsidRDefault="00244D0E" w:rsidP="00244D0E">
            <w:pPr>
              <w:widowControl/>
              <w:jc w:val="center"/>
              <w:rPr>
                <w:color w:val="000000"/>
                <w:kern w:val="0"/>
                <w:sz w:val="18"/>
                <w:szCs w:val="18"/>
              </w:rPr>
            </w:pPr>
            <w:r w:rsidRPr="00244D0E">
              <w:rPr>
                <w:color w:val="000000"/>
                <w:kern w:val="0"/>
                <w:sz w:val="18"/>
                <w:szCs w:val="18"/>
              </w:rPr>
              <w:t>51.4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B5D29" w14:textId="77777777" w:rsidR="00244D0E" w:rsidRPr="00244D0E" w:rsidRDefault="00244D0E" w:rsidP="00244D0E">
            <w:pPr>
              <w:widowControl/>
              <w:jc w:val="center"/>
              <w:rPr>
                <w:color w:val="000000"/>
                <w:kern w:val="0"/>
                <w:sz w:val="18"/>
                <w:szCs w:val="18"/>
              </w:rPr>
            </w:pPr>
            <w:r w:rsidRPr="00244D0E">
              <w:rPr>
                <w:color w:val="000000"/>
                <w:kern w:val="0"/>
                <w:sz w:val="18"/>
                <w:szCs w:val="18"/>
              </w:rPr>
              <w:t>52.7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1B839" w14:textId="77777777" w:rsidR="00244D0E" w:rsidRPr="00244D0E" w:rsidRDefault="00244D0E" w:rsidP="00244D0E">
            <w:pPr>
              <w:widowControl/>
              <w:jc w:val="center"/>
              <w:rPr>
                <w:color w:val="000000"/>
                <w:kern w:val="0"/>
                <w:sz w:val="18"/>
                <w:szCs w:val="18"/>
              </w:rPr>
            </w:pPr>
            <w:r w:rsidRPr="00244D0E">
              <w:rPr>
                <w:color w:val="000000"/>
                <w:kern w:val="0"/>
                <w:sz w:val="18"/>
                <w:szCs w:val="18"/>
              </w:rPr>
              <w:t>51.5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E543BE" w14:textId="77777777" w:rsidR="00244D0E" w:rsidRPr="00244D0E" w:rsidRDefault="00244D0E" w:rsidP="00244D0E">
            <w:pPr>
              <w:widowControl/>
              <w:jc w:val="center"/>
              <w:rPr>
                <w:color w:val="000000"/>
                <w:kern w:val="0"/>
                <w:sz w:val="18"/>
                <w:szCs w:val="18"/>
              </w:rPr>
            </w:pPr>
            <w:r w:rsidRPr="00244D0E">
              <w:rPr>
                <w:color w:val="000000"/>
                <w:kern w:val="0"/>
                <w:sz w:val="18"/>
                <w:szCs w:val="18"/>
              </w:rPr>
              <w:t>50.8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48C1D" w14:textId="77777777" w:rsidR="00244D0E" w:rsidRPr="00244D0E" w:rsidRDefault="00244D0E" w:rsidP="00244D0E">
            <w:pPr>
              <w:widowControl/>
              <w:jc w:val="center"/>
              <w:rPr>
                <w:color w:val="000000"/>
                <w:kern w:val="0"/>
                <w:sz w:val="18"/>
                <w:szCs w:val="18"/>
              </w:rPr>
            </w:pPr>
            <w:r w:rsidRPr="00244D0E">
              <w:rPr>
                <w:color w:val="000000"/>
                <w:kern w:val="0"/>
                <w:sz w:val="18"/>
                <w:szCs w:val="18"/>
              </w:rPr>
              <w:t>55.4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60284D" w14:textId="77777777" w:rsidR="00244D0E" w:rsidRPr="00244D0E" w:rsidRDefault="00244D0E" w:rsidP="00244D0E">
            <w:pPr>
              <w:widowControl/>
              <w:jc w:val="center"/>
              <w:rPr>
                <w:color w:val="000000"/>
                <w:kern w:val="0"/>
                <w:sz w:val="18"/>
                <w:szCs w:val="18"/>
              </w:rPr>
            </w:pPr>
            <w:r w:rsidRPr="00244D0E">
              <w:rPr>
                <w:color w:val="000000"/>
                <w:kern w:val="0"/>
                <w:sz w:val="18"/>
                <w:szCs w:val="18"/>
              </w:rPr>
              <w:t>56.2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F6DDCE"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53.00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51A7D46B"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CE9A2" w14:textId="77777777" w:rsidR="00244D0E" w:rsidRPr="00244D0E" w:rsidRDefault="00244D0E" w:rsidP="00244D0E">
            <w:pPr>
              <w:widowControl/>
              <w:jc w:val="center"/>
              <w:rPr>
                <w:color w:val="000000"/>
                <w:kern w:val="0"/>
                <w:sz w:val="18"/>
                <w:szCs w:val="18"/>
              </w:rPr>
            </w:pPr>
            <w:r w:rsidRPr="00244D0E">
              <w:rPr>
                <w:color w:val="000000"/>
                <w:kern w:val="0"/>
                <w:sz w:val="18"/>
                <w:szCs w:val="18"/>
              </w:rPr>
              <w:t>106</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BC0BE"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2.269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654E3182"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E2511" w14:textId="77777777" w:rsidR="00244D0E" w:rsidRPr="00244D0E" w:rsidRDefault="00244D0E" w:rsidP="00244D0E">
            <w:pPr>
              <w:widowControl/>
              <w:jc w:val="center"/>
              <w:rPr>
                <w:color w:val="000000"/>
                <w:kern w:val="0"/>
                <w:sz w:val="18"/>
                <w:szCs w:val="18"/>
              </w:rPr>
            </w:pPr>
            <w:r w:rsidRPr="00244D0E">
              <w:rPr>
                <w:color w:val="000000"/>
                <w:kern w:val="0"/>
                <w:sz w:val="18"/>
                <w:szCs w:val="18"/>
              </w:rPr>
              <w:t>4.2</w:t>
            </w: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14:paraId="1670B2AD" w14:textId="77777777" w:rsidR="00244D0E" w:rsidRPr="00244D0E" w:rsidRDefault="00244D0E" w:rsidP="00244D0E">
            <w:pPr>
              <w:widowControl/>
              <w:jc w:val="left"/>
              <w:rPr>
                <w:color w:val="000000"/>
                <w:kern w:val="0"/>
                <w:sz w:val="18"/>
                <w:szCs w:val="18"/>
              </w:rPr>
            </w:pPr>
          </w:p>
        </w:tc>
      </w:tr>
      <w:tr w:rsidR="00244D0E" w:rsidRPr="00244D0E" w14:paraId="690136C4"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57C0B60B"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49C57" w14:textId="77777777" w:rsidR="00244D0E" w:rsidRPr="00244D0E" w:rsidRDefault="00244D0E" w:rsidP="00244D0E">
            <w:pPr>
              <w:widowControl/>
              <w:jc w:val="center"/>
              <w:rPr>
                <w:color w:val="000000"/>
                <w:kern w:val="0"/>
                <w:sz w:val="18"/>
                <w:szCs w:val="18"/>
              </w:rPr>
            </w:pPr>
            <w:r w:rsidRPr="00244D0E">
              <w:rPr>
                <w:color w:val="000000"/>
                <w:kern w:val="0"/>
                <w:sz w:val="18"/>
                <w:szCs w:val="18"/>
              </w:rPr>
              <w:t>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E6F01" w14:textId="77777777" w:rsidR="00244D0E" w:rsidRPr="00244D0E" w:rsidRDefault="00244D0E" w:rsidP="00244D0E">
            <w:pPr>
              <w:widowControl/>
              <w:jc w:val="center"/>
              <w:rPr>
                <w:color w:val="000000"/>
                <w:kern w:val="0"/>
                <w:sz w:val="18"/>
                <w:szCs w:val="18"/>
              </w:rPr>
            </w:pPr>
            <w:r w:rsidRPr="00244D0E">
              <w:rPr>
                <w:color w:val="000000"/>
                <w:kern w:val="0"/>
                <w:sz w:val="18"/>
                <w:szCs w:val="18"/>
              </w:rPr>
              <w:t>51.7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53217" w14:textId="77777777" w:rsidR="00244D0E" w:rsidRPr="00244D0E" w:rsidRDefault="00244D0E" w:rsidP="00244D0E">
            <w:pPr>
              <w:widowControl/>
              <w:jc w:val="center"/>
              <w:rPr>
                <w:color w:val="000000"/>
                <w:kern w:val="0"/>
                <w:sz w:val="18"/>
                <w:szCs w:val="18"/>
              </w:rPr>
            </w:pPr>
            <w:r w:rsidRPr="00244D0E">
              <w:rPr>
                <w:color w:val="000000"/>
                <w:kern w:val="0"/>
                <w:sz w:val="18"/>
                <w:szCs w:val="18"/>
              </w:rPr>
              <w:t>51.8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4F3CBA" w14:textId="77777777" w:rsidR="00244D0E" w:rsidRPr="00244D0E" w:rsidRDefault="00244D0E" w:rsidP="00244D0E">
            <w:pPr>
              <w:widowControl/>
              <w:jc w:val="center"/>
              <w:rPr>
                <w:color w:val="000000"/>
                <w:kern w:val="0"/>
                <w:sz w:val="18"/>
                <w:szCs w:val="18"/>
              </w:rPr>
            </w:pPr>
            <w:r w:rsidRPr="00244D0E">
              <w:rPr>
                <w:color w:val="000000"/>
                <w:kern w:val="0"/>
                <w:sz w:val="18"/>
                <w:szCs w:val="18"/>
              </w:rPr>
              <w:t>53.5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97107" w14:textId="77777777" w:rsidR="00244D0E" w:rsidRPr="00244D0E" w:rsidRDefault="00244D0E" w:rsidP="00244D0E">
            <w:pPr>
              <w:widowControl/>
              <w:jc w:val="center"/>
              <w:rPr>
                <w:color w:val="000000"/>
                <w:kern w:val="0"/>
                <w:sz w:val="18"/>
                <w:szCs w:val="18"/>
              </w:rPr>
            </w:pPr>
            <w:r w:rsidRPr="00244D0E">
              <w:rPr>
                <w:color w:val="000000"/>
                <w:kern w:val="0"/>
                <w:sz w:val="18"/>
                <w:szCs w:val="18"/>
              </w:rPr>
              <w:t>55.3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20D75" w14:textId="77777777" w:rsidR="00244D0E" w:rsidRPr="00244D0E" w:rsidRDefault="00244D0E" w:rsidP="00244D0E">
            <w:pPr>
              <w:widowControl/>
              <w:jc w:val="center"/>
              <w:rPr>
                <w:color w:val="000000"/>
                <w:kern w:val="0"/>
                <w:sz w:val="18"/>
                <w:szCs w:val="18"/>
              </w:rPr>
            </w:pPr>
            <w:r w:rsidRPr="00244D0E">
              <w:rPr>
                <w:color w:val="000000"/>
                <w:kern w:val="0"/>
                <w:sz w:val="18"/>
                <w:szCs w:val="18"/>
              </w:rPr>
              <w:t>51.9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B1B58" w14:textId="77777777" w:rsidR="00244D0E" w:rsidRPr="00244D0E" w:rsidRDefault="00244D0E" w:rsidP="00244D0E">
            <w:pPr>
              <w:widowControl/>
              <w:jc w:val="center"/>
              <w:rPr>
                <w:color w:val="000000"/>
                <w:kern w:val="0"/>
                <w:sz w:val="18"/>
                <w:szCs w:val="18"/>
              </w:rPr>
            </w:pPr>
            <w:r w:rsidRPr="00244D0E">
              <w:rPr>
                <w:color w:val="000000"/>
                <w:kern w:val="0"/>
                <w:sz w:val="18"/>
                <w:szCs w:val="18"/>
              </w:rPr>
              <w:t>54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4D0A4"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53.03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2034FCF8"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98452" w14:textId="77777777" w:rsidR="00244D0E" w:rsidRPr="00244D0E" w:rsidRDefault="00244D0E" w:rsidP="00244D0E">
            <w:pPr>
              <w:widowControl/>
              <w:jc w:val="center"/>
              <w:rPr>
                <w:color w:val="000000"/>
                <w:kern w:val="0"/>
                <w:sz w:val="18"/>
                <w:szCs w:val="18"/>
              </w:rPr>
            </w:pPr>
            <w:r w:rsidRPr="00244D0E">
              <w:rPr>
                <w:color w:val="000000"/>
                <w:kern w:val="0"/>
                <w:sz w:val="18"/>
                <w:szCs w:val="18"/>
              </w:rPr>
              <w:t>106.1</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6098A"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1.475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2C98E57A"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833D8" w14:textId="77777777" w:rsidR="00244D0E" w:rsidRPr="00244D0E" w:rsidRDefault="00244D0E" w:rsidP="00244D0E">
            <w:pPr>
              <w:widowControl/>
              <w:jc w:val="center"/>
              <w:rPr>
                <w:color w:val="000000"/>
                <w:kern w:val="0"/>
                <w:sz w:val="18"/>
                <w:szCs w:val="18"/>
              </w:rPr>
            </w:pPr>
            <w:r w:rsidRPr="00244D0E">
              <w:rPr>
                <w:color w:val="000000"/>
                <w:kern w:val="0"/>
                <w:sz w:val="18"/>
                <w:szCs w:val="18"/>
              </w:rPr>
              <w:t>2.8</w:t>
            </w: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14:paraId="4FD993A0" w14:textId="77777777" w:rsidR="00244D0E" w:rsidRPr="00244D0E" w:rsidRDefault="00244D0E" w:rsidP="00244D0E">
            <w:pPr>
              <w:widowControl/>
              <w:jc w:val="left"/>
              <w:rPr>
                <w:color w:val="000000"/>
                <w:kern w:val="0"/>
                <w:sz w:val="18"/>
                <w:szCs w:val="18"/>
              </w:rPr>
            </w:pPr>
          </w:p>
        </w:tc>
      </w:tr>
      <w:tr w:rsidR="00244D0E" w:rsidRPr="00244D0E" w14:paraId="458172DB" w14:textId="77777777" w:rsidTr="00244D0E">
        <w:trPr>
          <w:trHeight w:val="285"/>
        </w:trPr>
        <w:tc>
          <w:tcPr>
            <w:tcW w:w="3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EFA1B" w14:textId="77777777" w:rsidR="00244D0E" w:rsidRPr="00244D0E" w:rsidRDefault="00244D0E" w:rsidP="00244D0E">
            <w:pPr>
              <w:widowControl/>
              <w:jc w:val="center"/>
              <w:rPr>
                <w:color w:val="000000"/>
                <w:kern w:val="0"/>
                <w:sz w:val="18"/>
                <w:szCs w:val="18"/>
              </w:rPr>
            </w:pPr>
            <w:r w:rsidRPr="00244D0E">
              <w:rPr>
                <w:color w:val="000000"/>
                <w:kern w:val="0"/>
                <w:sz w:val="18"/>
                <w:szCs w:val="18"/>
              </w:rPr>
              <w:t>100</w:t>
            </w: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DD624" w14:textId="77777777" w:rsidR="00244D0E" w:rsidRPr="00244D0E" w:rsidRDefault="00244D0E" w:rsidP="00244D0E">
            <w:pPr>
              <w:widowControl/>
              <w:jc w:val="center"/>
              <w:rPr>
                <w:color w:val="000000"/>
                <w:kern w:val="0"/>
                <w:sz w:val="18"/>
                <w:szCs w:val="18"/>
              </w:rPr>
            </w:pPr>
            <w:r w:rsidRPr="00244D0E">
              <w:rPr>
                <w:color w:val="000000"/>
                <w:kern w:val="0"/>
                <w:sz w:val="18"/>
                <w:szCs w:val="18"/>
              </w:rPr>
              <w:t>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D187E" w14:textId="77777777" w:rsidR="00244D0E" w:rsidRPr="00244D0E" w:rsidRDefault="00244D0E" w:rsidP="00244D0E">
            <w:pPr>
              <w:widowControl/>
              <w:jc w:val="center"/>
              <w:rPr>
                <w:color w:val="000000"/>
                <w:kern w:val="0"/>
                <w:sz w:val="18"/>
                <w:szCs w:val="18"/>
              </w:rPr>
            </w:pPr>
            <w:r w:rsidRPr="00244D0E">
              <w:rPr>
                <w:color w:val="000000"/>
                <w:kern w:val="0"/>
                <w:sz w:val="18"/>
                <w:szCs w:val="18"/>
              </w:rPr>
              <w:t>94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16573" w14:textId="77777777" w:rsidR="00244D0E" w:rsidRPr="00244D0E" w:rsidRDefault="00244D0E" w:rsidP="00244D0E">
            <w:pPr>
              <w:widowControl/>
              <w:jc w:val="center"/>
              <w:rPr>
                <w:color w:val="000000"/>
                <w:kern w:val="0"/>
                <w:sz w:val="18"/>
                <w:szCs w:val="18"/>
              </w:rPr>
            </w:pPr>
            <w:r w:rsidRPr="00244D0E">
              <w:rPr>
                <w:color w:val="000000"/>
                <w:kern w:val="0"/>
                <w:sz w:val="18"/>
                <w:szCs w:val="18"/>
              </w:rPr>
              <w:t>101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FDD826" w14:textId="77777777" w:rsidR="00244D0E" w:rsidRPr="00244D0E" w:rsidRDefault="00244D0E" w:rsidP="00244D0E">
            <w:pPr>
              <w:widowControl/>
              <w:jc w:val="center"/>
              <w:rPr>
                <w:color w:val="000000"/>
                <w:kern w:val="0"/>
                <w:sz w:val="18"/>
                <w:szCs w:val="18"/>
              </w:rPr>
            </w:pPr>
            <w:r w:rsidRPr="00244D0E">
              <w:rPr>
                <w:color w:val="000000"/>
                <w:kern w:val="0"/>
                <w:sz w:val="18"/>
                <w:szCs w:val="18"/>
              </w:rPr>
              <w:t>98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5A0ECF" w14:textId="77777777" w:rsidR="00244D0E" w:rsidRPr="00244D0E" w:rsidRDefault="00244D0E" w:rsidP="00244D0E">
            <w:pPr>
              <w:widowControl/>
              <w:jc w:val="center"/>
              <w:rPr>
                <w:color w:val="000000"/>
                <w:kern w:val="0"/>
                <w:sz w:val="18"/>
                <w:szCs w:val="18"/>
              </w:rPr>
            </w:pPr>
            <w:r w:rsidRPr="00244D0E">
              <w:rPr>
                <w:color w:val="000000"/>
                <w:kern w:val="0"/>
                <w:sz w:val="18"/>
                <w:szCs w:val="18"/>
              </w:rPr>
              <w:t>90</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6EF59" w14:textId="77777777" w:rsidR="00244D0E" w:rsidRPr="00244D0E" w:rsidRDefault="00244D0E" w:rsidP="00244D0E">
            <w:pPr>
              <w:widowControl/>
              <w:jc w:val="center"/>
              <w:rPr>
                <w:color w:val="000000"/>
                <w:kern w:val="0"/>
                <w:sz w:val="18"/>
                <w:szCs w:val="18"/>
              </w:rPr>
            </w:pPr>
            <w:r w:rsidRPr="00244D0E">
              <w:rPr>
                <w:color w:val="000000"/>
                <w:kern w:val="0"/>
                <w:sz w:val="18"/>
                <w:szCs w:val="18"/>
              </w:rPr>
              <w:t>103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8DC23" w14:textId="77777777" w:rsidR="00244D0E" w:rsidRPr="00244D0E" w:rsidRDefault="00244D0E" w:rsidP="00244D0E">
            <w:pPr>
              <w:widowControl/>
              <w:jc w:val="center"/>
              <w:rPr>
                <w:color w:val="000000"/>
                <w:kern w:val="0"/>
                <w:sz w:val="18"/>
                <w:szCs w:val="18"/>
              </w:rPr>
            </w:pPr>
            <w:r w:rsidRPr="00244D0E">
              <w:rPr>
                <w:color w:val="000000"/>
                <w:kern w:val="0"/>
                <w:sz w:val="18"/>
                <w:szCs w:val="18"/>
              </w:rPr>
              <w:t>103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31E40A"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98.17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060564"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106.21 </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0988D2" w14:textId="77777777" w:rsidR="00244D0E" w:rsidRPr="00244D0E" w:rsidRDefault="00244D0E" w:rsidP="00244D0E">
            <w:pPr>
              <w:widowControl/>
              <w:jc w:val="center"/>
              <w:rPr>
                <w:color w:val="000000"/>
                <w:kern w:val="0"/>
                <w:sz w:val="18"/>
                <w:szCs w:val="18"/>
              </w:rPr>
            </w:pPr>
            <w:r w:rsidRPr="00244D0E">
              <w:rPr>
                <w:color w:val="000000"/>
                <w:kern w:val="0"/>
                <w:sz w:val="18"/>
                <w:szCs w:val="18"/>
              </w:rPr>
              <w:t>98.2</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2C2AB"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5.269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306EB"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6.129 </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D3551" w14:textId="77777777" w:rsidR="00244D0E" w:rsidRPr="00244D0E" w:rsidRDefault="00244D0E" w:rsidP="00244D0E">
            <w:pPr>
              <w:widowControl/>
              <w:jc w:val="center"/>
              <w:rPr>
                <w:color w:val="000000"/>
                <w:kern w:val="0"/>
                <w:sz w:val="18"/>
                <w:szCs w:val="18"/>
              </w:rPr>
            </w:pPr>
            <w:r w:rsidRPr="00244D0E">
              <w:rPr>
                <w:color w:val="000000"/>
                <w:kern w:val="0"/>
                <w:sz w:val="18"/>
                <w:szCs w:val="18"/>
              </w:rPr>
              <w:t>5.2</w:t>
            </w:r>
          </w:p>
        </w:tc>
        <w:tc>
          <w:tcPr>
            <w:tcW w:w="3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35D5B"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5.771 </w:t>
            </w:r>
          </w:p>
        </w:tc>
      </w:tr>
      <w:tr w:rsidR="00244D0E" w:rsidRPr="00244D0E" w14:paraId="173A803A"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12200CB6"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944ABA" w14:textId="77777777" w:rsidR="00244D0E" w:rsidRPr="00244D0E" w:rsidRDefault="00244D0E" w:rsidP="00244D0E">
            <w:pPr>
              <w:widowControl/>
              <w:jc w:val="center"/>
              <w:rPr>
                <w:color w:val="000000"/>
                <w:kern w:val="0"/>
                <w:sz w:val="18"/>
                <w:szCs w:val="18"/>
              </w:rPr>
            </w:pPr>
            <w:r w:rsidRPr="00244D0E">
              <w:rPr>
                <w:color w:val="000000"/>
                <w:kern w:val="0"/>
                <w:sz w:val="18"/>
                <w:szCs w:val="18"/>
              </w:rPr>
              <w:t>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3ACA5" w14:textId="77777777" w:rsidR="00244D0E" w:rsidRPr="00244D0E" w:rsidRDefault="00244D0E" w:rsidP="00244D0E">
            <w:pPr>
              <w:widowControl/>
              <w:jc w:val="center"/>
              <w:rPr>
                <w:color w:val="000000"/>
                <w:kern w:val="0"/>
                <w:sz w:val="18"/>
                <w:szCs w:val="18"/>
              </w:rPr>
            </w:pPr>
            <w:r w:rsidRPr="00244D0E">
              <w:rPr>
                <w:color w:val="000000"/>
                <w:kern w:val="0"/>
                <w:sz w:val="18"/>
                <w:szCs w:val="18"/>
              </w:rPr>
              <w:t>110</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2FF26" w14:textId="77777777" w:rsidR="00244D0E" w:rsidRPr="00244D0E" w:rsidRDefault="00244D0E" w:rsidP="00244D0E">
            <w:pPr>
              <w:widowControl/>
              <w:jc w:val="center"/>
              <w:rPr>
                <w:color w:val="000000"/>
                <w:kern w:val="0"/>
                <w:sz w:val="18"/>
                <w:szCs w:val="18"/>
              </w:rPr>
            </w:pPr>
            <w:r w:rsidRPr="00244D0E">
              <w:rPr>
                <w:color w:val="000000"/>
                <w:kern w:val="0"/>
                <w:sz w:val="18"/>
                <w:szCs w:val="18"/>
              </w:rPr>
              <w:t>111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031A0A" w14:textId="77777777" w:rsidR="00244D0E" w:rsidRPr="00244D0E" w:rsidRDefault="00244D0E" w:rsidP="00244D0E">
            <w:pPr>
              <w:widowControl/>
              <w:jc w:val="center"/>
              <w:rPr>
                <w:color w:val="000000"/>
                <w:kern w:val="0"/>
                <w:sz w:val="18"/>
                <w:szCs w:val="18"/>
              </w:rPr>
            </w:pPr>
            <w:r w:rsidRPr="00244D0E">
              <w:rPr>
                <w:color w:val="000000"/>
                <w:kern w:val="0"/>
                <w:sz w:val="18"/>
                <w:szCs w:val="18"/>
              </w:rPr>
              <w:t>115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AC52E" w14:textId="77777777" w:rsidR="00244D0E" w:rsidRPr="00244D0E" w:rsidRDefault="00244D0E" w:rsidP="00244D0E">
            <w:pPr>
              <w:widowControl/>
              <w:jc w:val="center"/>
              <w:rPr>
                <w:color w:val="000000"/>
                <w:kern w:val="0"/>
                <w:sz w:val="18"/>
                <w:szCs w:val="18"/>
              </w:rPr>
            </w:pPr>
            <w:r w:rsidRPr="00244D0E">
              <w:rPr>
                <w:color w:val="000000"/>
                <w:kern w:val="0"/>
                <w:sz w:val="18"/>
                <w:szCs w:val="18"/>
              </w:rPr>
              <w:t>109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B3D7F" w14:textId="77777777" w:rsidR="00244D0E" w:rsidRPr="00244D0E" w:rsidRDefault="00244D0E" w:rsidP="00244D0E">
            <w:pPr>
              <w:widowControl/>
              <w:jc w:val="center"/>
              <w:rPr>
                <w:color w:val="000000"/>
                <w:kern w:val="0"/>
                <w:sz w:val="18"/>
                <w:szCs w:val="18"/>
              </w:rPr>
            </w:pPr>
            <w:r w:rsidRPr="00244D0E">
              <w:rPr>
                <w:color w:val="000000"/>
                <w:kern w:val="0"/>
                <w:sz w:val="18"/>
                <w:szCs w:val="18"/>
              </w:rPr>
              <w:t>108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2E510" w14:textId="77777777" w:rsidR="00244D0E" w:rsidRPr="00244D0E" w:rsidRDefault="00244D0E" w:rsidP="00244D0E">
            <w:pPr>
              <w:widowControl/>
              <w:jc w:val="center"/>
              <w:rPr>
                <w:color w:val="000000"/>
                <w:kern w:val="0"/>
                <w:sz w:val="18"/>
                <w:szCs w:val="18"/>
              </w:rPr>
            </w:pPr>
            <w:r w:rsidRPr="00244D0E">
              <w:rPr>
                <w:color w:val="000000"/>
                <w:kern w:val="0"/>
                <w:sz w:val="18"/>
                <w:szCs w:val="18"/>
              </w:rPr>
              <w:t>109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A6BEE"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110.33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7DDB707C"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73BF5" w14:textId="77777777" w:rsidR="00244D0E" w:rsidRPr="00244D0E" w:rsidRDefault="00244D0E" w:rsidP="00244D0E">
            <w:pPr>
              <w:widowControl/>
              <w:jc w:val="center"/>
              <w:rPr>
                <w:color w:val="000000"/>
                <w:kern w:val="0"/>
                <w:sz w:val="18"/>
                <w:szCs w:val="18"/>
              </w:rPr>
            </w:pPr>
            <w:r w:rsidRPr="00244D0E">
              <w:rPr>
                <w:color w:val="000000"/>
                <w:kern w:val="0"/>
                <w:sz w:val="18"/>
                <w:szCs w:val="18"/>
              </w:rPr>
              <w:t>110.4</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40A09"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2.503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5841C18D"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B2698" w14:textId="77777777" w:rsidR="00244D0E" w:rsidRPr="00244D0E" w:rsidRDefault="00244D0E" w:rsidP="00244D0E">
            <w:pPr>
              <w:widowControl/>
              <w:jc w:val="center"/>
              <w:rPr>
                <w:color w:val="000000"/>
                <w:kern w:val="0"/>
                <w:sz w:val="18"/>
                <w:szCs w:val="18"/>
              </w:rPr>
            </w:pPr>
            <w:r w:rsidRPr="00244D0E">
              <w:rPr>
                <w:color w:val="000000"/>
                <w:kern w:val="0"/>
                <w:sz w:val="18"/>
                <w:szCs w:val="18"/>
              </w:rPr>
              <w:t>2.2</w:t>
            </w: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14:paraId="59F49665" w14:textId="77777777" w:rsidR="00244D0E" w:rsidRPr="00244D0E" w:rsidRDefault="00244D0E" w:rsidP="00244D0E">
            <w:pPr>
              <w:widowControl/>
              <w:jc w:val="left"/>
              <w:rPr>
                <w:color w:val="000000"/>
                <w:kern w:val="0"/>
                <w:sz w:val="18"/>
                <w:szCs w:val="18"/>
              </w:rPr>
            </w:pPr>
          </w:p>
        </w:tc>
      </w:tr>
      <w:tr w:rsidR="00244D0E" w:rsidRPr="00244D0E" w14:paraId="44D8BA8B"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3A55FB40"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49959" w14:textId="77777777" w:rsidR="00244D0E" w:rsidRPr="00244D0E" w:rsidRDefault="00244D0E" w:rsidP="00244D0E">
            <w:pPr>
              <w:widowControl/>
              <w:jc w:val="center"/>
              <w:rPr>
                <w:color w:val="000000"/>
                <w:kern w:val="0"/>
                <w:sz w:val="18"/>
                <w:szCs w:val="18"/>
              </w:rPr>
            </w:pPr>
            <w:r w:rsidRPr="00244D0E">
              <w:rPr>
                <w:color w:val="000000"/>
                <w:kern w:val="0"/>
                <w:sz w:val="18"/>
                <w:szCs w:val="18"/>
              </w:rPr>
              <w:t>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BAFAA" w14:textId="77777777" w:rsidR="00244D0E" w:rsidRPr="00244D0E" w:rsidRDefault="00244D0E" w:rsidP="00244D0E">
            <w:pPr>
              <w:widowControl/>
              <w:jc w:val="center"/>
              <w:rPr>
                <w:color w:val="000000"/>
                <w:kern w:val="0"/>
                <w:sz w:val="18"/>
                <w:szCs w:val="18"/>
              </w:rPr>
            </w:pPr>
            <w:r w:rsidRPr="00244D0E">
              <w:rPr>
                <w:color w:val="000000"/>
                <w:kern w:val="0"/>
                <w:sz w:val="18"/>
                <w:szCs w:val="18"/>
              </w:rPr>
              <w:t>109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EFFC5" w14:textId="77777777" w:rsidR="00244D0E" w:rsidRPr="00244D0E" w:rsidRDefault="00244D0E" w:rsidP="00244D0E">
            <w:pPr>
              <w:widowControl/>
              <w:jc w:val="center"/>
              <w:rPr>
                <w:color w:val="000000"/>
                <w:kern w:val="0"/>
                <w:sz w:val="18"/>
                <w:szCs w:val="18"/>
              </w:rPr>
            </w:pPr>
            <w:r w:rsidRPr="00244D0E">
              <w:rPr>
                <w:color w:val="000000"/>
                <w:kern w:val="0"/>
                <w:sz w:val="18"/>
                <w:szCs w:val="18"/>
              </w:rPr>
              <w:t>108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721CD" w14:textId="77777777" w:rsidR="00244D0E" w:rsidRPr="00244D0E" w:rsidRDefault="00244D0E" w:rsidP="00244D0E">
            <w:pPr>
              <w:widowControl/>
              <w:jc w:val="center"/>
              <w:rPr>
                <w:color w:val="000000"/>
                <w:kern w:val="0"/>
                <w:sz w:val="18"/>
                <w:szCs w:val="18"/>
              </w:rPr>
            </w:pPr>
            <w:r w:rsidRPr="00244D0E">
              <w:rPr>
                <w:color w:val="000000"/>
                <w:kern w:val="0"/>
                <w:sz w:val="18"/>
                <w:szCs w:val="18"/>
              </w:rPr>
              <w:t>110</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88B6B" w14:textId="77777777" w:rsidR="00244D0E" w:rsidRPr="00244D0E" w:rsidRDefault="00244D0E" w:rsidP="00244D0E">
            <w:pPr>
              <w:widowControl/>
              <w:jc w:val="center"/>
              <w:rPr>
                <w:color w:val="000000"/>
                <w:kern w:val="0"/>
                <w:sz w:val="18"/>
                <w:szCs w:val="18"/>
              </w:rPr>
            </w:pPr>
            <w:r w:rsidRPr="00244D0E">
              <w:rPr>
                <w:color w:val="000000"/>
                <w:kern w:val="0"/>
                <w:sz w:val="18"/>
                <w:szCs w:val="18"/>
              </w:rPr>
              <w:t>107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94876" w14:textId="77777777" w:rsidR="00244D0E" w:rsidRPr="00244D0E" w:rsidRDefault="00244D0E" w:rsidP="00244D0E">
            <w:pPr>
              <w:widowControl/>
              <w:jc w:val="center"/>
              <w:rPr>
                <w:color w:val="000000"/>
                <w:kern w:val="0"/>
                <w:sz w:val="18"/>
                <w:szCs w:val="18"/>
              </w:rPr>
            </w:pPr>
            <w:r w:rsidRPr="00244D0E">
              <w:rPr>
                <w:color w:val="000000"/>
                <w:kern w:val="0"/>
                <w:sz w:val="18"/>
                <w:szCs w:val="18"/>
              </w:rPr>
              <w:t>104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DA060" w14:textId="77777777" w:rsidR="00244D0E" w:rsidRPr="00244D0E" w:rsidRDefault="00244D0E" w:rsidP="00244D0E">
            <w:pPr>
              <w:widowControl/>
              <w:jc w:val="center"/>
              <w:rPr>
                <w:color w:val="000000"/>
                <w:kern w:val="0"/>
                <w:sz w:val="18"/>
                <w:szCs w:val="18"/>
              </w:rPr>
            </w:pPr>
            <w:r w:rsidRPr="00244D0E">
              <w:rPr>
                <w:color w:val="000000"/>
                <w:kern w:val="0"/>
                <w:sz w:val="18"/>
                <w:szCs w:val="18"/>
              </w:rPr>
              <w:t>102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E3D9E"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106.67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0F2EBFD3"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1CAEF" w14:textId="77777777" w:rsidR="00244D0E" w:rsidRPr="00244D0E" w:rsidRDefault="00244D0E" w:rsidP="00244D0E">
            <w:pPr>
              <w:widowControl/>
              <w:jc w:val="center"/>
              <w:rPr>
                <w:color w:val="000000"/>
                <w:kern w:val="0"/>
                <w:sz w:val="18"/>
                <w:szCs w:val="18"/>
              </w:rPr>
            </w:pPr>
            <w:r w:rsidRPr="00244D0E">
              <w:rPr>
                <w:color w:val="000000"/>
                <w:kern w:val="0"/>
                <w:sz w:val="18"/>
                <w:szCs w:val="18"/>
              </w:rPr>
              <w:t>106.6</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52FF08"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3.077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680E7EF7"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9B841" w14:textId="77777777" w:rsidR="00244D0E" w:rsidRPr="00244D0E" w:rsidRDefault="00244D0E" w:rsidP="00244D0E">
            <w:pPr>
              <w:widowControl/>
              <w:jc w:val="center"/>
              <w:rPr>
                <w:color w:val="000000"/>
                <w:kern w:val="0"/>
                <w:sz w:val="18"/>
                <w:szCs w:val="18"/>
              </w:rPr>
            </w:pPr>
            <w:r w:rsidRPr="00244D0E">
              <w:rPr>
                <w:color w:val="000000"/>
                <w:kern w:val="0"/>
                <w:sz w:val="18"/>
                <w:szCs w:val="18"/>
              </w:rPr>
              <w:t>3</w:t>
            </w: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14:paraId="4E8E517B" w14:textId="77777777" w:rsidR="00244D0E" w:rsidRPr="00244D0E" w:rsidRDefault="00244D0E" w:rsidP="00244D0E">
            <w:pPr>
              <w:widowControl/>
              <w:jc w:val="left"/>
              <w:rPr>
                <w:color w:val="000000"/>
                <w:kern w:val="0"/>
                <w:sz w:val="18"/>
                <w:szCs w:val="18"/>
              </w:rPr>
            </w:pPr>
          </w:p>
        </w:tc>
      </w:tr>
      <w:tr w:rsidR="00244D0E" w:rsidRPr="00244D0E" w14:paraId="063552A6"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49793EB0"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6B7C2" w14:textId="77777777" w:rsidR="00244D0E" w:rsidRPr="00244D0E" w:rsidRDefault="00244D0E" w:rsidP="00244D0E">
            <w:pPr>
              <w:widowControl/>
              <w:jc w:val="center"/>
              <w:rPr>
                <w:color w:val="000000"/>
                <w:kern w:val="0"/>
                <w:sz w:val="18"/>
                <w:szCs w:val="18"/>
              </w:rPr>
            </w:pPr>
            <w:r w:rsidRPr="00244D0E">
              <w:rPr>
                <w:color w:val="000000"/>
                <w:kern w:val="0"/>
                <w:sz w:val="18"/>
                <w:szCs w:val="18"/>
              </w:rPr>
              <w:t>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474CE" w14:textId="77777777" w:rsidR="00244D0E" w:rsidRPr="00244D0E" w:rsidRDefault="00244D0E" w:rsidP="00244D0E">
            <w:pPr>
              <w:widowControl/>
              <w:jc w:val="center"/>
              <w:rPr>
                <w:color w:val="000000"/>
                <w:kern w:val="0"/>
                <w:sz w:val="18"/>
                <w:szCs w:val="18"/>
              </w:rPr>
            </w:pPr>
            <w:r w:rsidRPr="00244D0E">
              <w:rPr>
                <w:color w:val="000000"/>
                <w:kern w:val="0"/>
                <w:sz w:val="18"/>
                <w:szCs w:val="18"/>
              </w:rPr>
              <w:t>102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1C8D2" w14:textId="77777777" w:rsidR="00244D0E" w:rsidRPr="00244D0E" w:rsidRDefault="00244D0E" w:rsidP="00244D0E">
            <w:pPr>
              <w:widowControl/>
              <w:jc w:val="center"/>
              <w:rPr>
                <w:color w:val="000000"/>
                <w:kern w:val="0"/>
                <w:sz w:val="18"/>
                <w:szCs w:val="18"/>
              </w:rPr>
            </w:pPr>
            <w:r w:rsidRPr="00244D0E">
              <w:rPr>
                <w:color w:val="000000"/>
                <w:kern w:val="0"/>
                <w:sz w:val="18"/>
                <w:szCs w:val="18"/>
              </w:rPr>
              <w:t>113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1ECCB" w14:textId="77777777" w:rsidR="00244D0E" w:rsidRPr="00244D0E" w:rsidRDefault="00244D0E" w:rsidP="00244D0E">
            <w:pPr>
              <w:widowControl/>
              <w:jc w:val="center"/>
              <w:rPr>
                <w:color w:val="000000"/>
                <w:kern w:val="0"/>
                <w:sz w:val="18"/>
                <w:szCs w:val="18"/>
              </w:rPr>
            </w:pPr>
            <w:r w:rsidRPr="00244D0E">
              <w:rPr>
                <w:color w:val="000000"/>
                <w:kern w:val="0"/>
                <w:sz w:val="18"/>
                <w:szCs w:val="18"/>
              </w:rPr>
              <w:t>113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5ECAE" w14:textId="77777777" w:rsidR="00244D0E" w:rsidRPr="00244D0E" w:rsidRDefault="00244D0E" w:rsidP="00244D0E">
            <w:pPr>
              <w:widowControl/>
              <w:jc w:val="center"/>
              <w:rPr>
                <w:color w:val="000000"/>
                <w:kern w:val="0"/>
                <w:sz w:val="18"/>
                <w:szCs w:val="18"/>
              </w:rPr>
            </w:pPr>
            <w:r w:rsidRPr="00244D0E">
              <w:rPr>
                <w:color w:val="000000"/>
                <w:kern w:val="0"/>
                <w:sz w:val="18"/>
                <w:szCs w:val="18"/>
              </w:rPr>
              <w:t>111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5AD3F" w14:textId="77777777" w:rsidR="00244D0E" w:rsidRPr="00244D0E" w:rsidRDefault="00244D0E" w:rsidP="00244D0E">
            <w:pPr>
              <w:widowControl/>
              <w:jc w:val="center"/>
              <w:rPr>
                <w:color w:val="000000"/>
                <w:kern w:val="0"/>
                <w:sz w:val="18"/>
                <w:szCs w:val="18"/>
              </w:rPr>
            </w:pPr>
            <w:r w:rsidRPr="00244D0E">
              <w:rPr>
                <w:color w:val="000000"/>
                <w:kern w:val="0"/>
                <w:sz w:val="18"/>
                <w:szCs w:val="18"/>
              </w:rPr>
              <w:t>110</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642227" w14:textId="77777777" w:rsidR="00244D0E" w:rsidRPr="00244D0E" w:rsidRDefault="00244D0E" w:rsidP="00244D0E">
            <w:pPr>
              <w:widowControl/>
              <w:jc w:val="center"/>
              <w:rPr>
                <w:color w:val="000000"/>
                <w:kern w:val="0"/>
                <w:sz w:val="18"/>
                <w:szCs w:val="18"/>
              </w:rPr>
            </w:pPr>
            <w:r w:rsidRPr="00244D0E">
              <w:rPr>
                <w:color w:val="000000"/>
                <w:kern w:val="0"/>
                <w:sz w:val="18"/>
                <w:szCs w:val="18"/>
              </w:rPr>
              <w:t>109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7F0AF6"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109.67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21D43C36"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6A9F9" w14:textId="77777777" w:rsidR="00244D0E" w:rsidRPr="00244D0E" w:rsidRDefault="00244D0E" w:rsidP="00244D0E">
            <w:pPr>
              <w:widowControl/>
              <w:jc w:val="center"/>
              <w:rPr>
                <w:color w:val="000000"/>
                <w:kern w:val="0"/>
                <w:sz w:val="18"/>
                <w:szCs w:val="18"/>
              </w:rPr>
            </w:pPr>
            <w:r w:rsidRPr="00244D0E">
              <w:rPr>
                <w:color w:val="000000"/>
                <w:kern w:val="0"/>
                <w:sz w:val="18"/>
                <w:szCs w:val="18"/>
              </w:rPr>
              <w:t>109.6</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3A4CE"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4.082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6B56232A"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8FE22A" w14:textId="77777777" w:rsidR="00244D0E" w:rsidRPr="00244D0E" w:rsidRDefault="00244D0E" w:rsidP="00244D0E">
            <w:pPr>
              <w:widowControl/>
              <w:jc w:val="center"/>
              <w:rPr>
                <w:color w:val="000000"/>
                <w:kern w:val="0"/>
                <w:sz w:val="18"/>
                <w:szCs w:val="18"/>
              </w:rPr>
            </w:pPr>
            <w:r w:rsidRPr="00244D0E">
              <w:rPr>
                <w:color w:val="000000"/>
                <w:kern w:val="0"/>
                <w:sz w:val="18"/>
                <w:szCs w:val="18"/>
              </w:rPr>
              <w:t>3.9</w:t>
            </w: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14:paraId="44E45247" w14:textId="77777777" w:rsidR="00244D0E" w:rsidRPr="00244D0E" w:rsidRDefault="00244D0E" w:rsidP="00244D0E">
            <w:pPr>
              <w:widowControl/>
              <w:jc w:val="left"/>
              <w:rPr>
                <w:color w:val="000000"/>
                <w:kern w:val="0"/>
                <w:sz w:val="18"/>
                <w:szCs w:val="18"/>
              </w:rPr>
            </w:pPr>
          </w:p>
        </w:tc>
      </w:tr>
    </w:tbl>
    <w:p w14:paraId="44321084" w14:textId="77777777" w:rsidR="00244D0E" w:rsidRDefault="00244D0E" w:rsidP="00A94CCD">
      <w:pPr>
        <w:ind w:firstLineChars="200" w:firstLine="640"/>
        <w:rPr>
          <w:rFonts w:ascii="仿宋_GB2312" w:eastAsia="仿宋_GB2312" w:hAnsi="宋体" w:hint="eastAsia"/>
          <w:sz w:val="32"/>
          <w:szCs w:val="32"/>
          <w:lang w:val="zh-CN"/>
        </w:rPr>
      </w:pPr>
    </w:p>
    <w:p w14:paraId="6731BAD9" w14:textId="77777777" w:rsidR="00244D0E" w:rsidRDefault="00244D0E" w:rsidP="00244D0E">
      <w:pPr>
        <w:ind w:firstLineChars="200" w:firstLine="640"/>
        <w:jc w:val="center"/>
        <w:rPr>
          <w:rFonts w:ascii="仿宋_GB2312" w:eastAsia="仿宋_GB2312" w:hAnsi="宋体"/>
          <w:sz w:val="32"/>
          <w:szCs w:val="32"/>
          <w:lang w:val="zh-CN"/>
        </w:rPr>
      </w:pPr>
      <w:r>
        <w:rPr>
          <w:rFonts w:ascii="仿宋_GB2312" w:eastAsia="仿宋_GB2312" w:hAnsi="宋体"/>
          <w:sz w:val="32"/>
          <w:szCs w:val="32"/>
          <w:lang w:val="zh-CN"/>
        </w:rPr>
        <w:br w:type="page"/>
      </w:r>
    </w:p>
    <w:p w14:paraId="6BDADC37" w14:textId="7EBE578D" w:rsidR="00244D0E" w:rsidRDefault="00244D0E" w:rsidP="00244D0E">
      <w:pPr>
        <w:ind w:firstLineChars="200" w:firstLine="640"/>
        <w:jc w:val="center"/>
        <w:rPr>
          <w:rFonts w:ascii="仿宋_GB2312" w:eastAsia="仿宋_GB2312" w:hAnsi="宋体" w:hint="eastAsia"/>
          <w:sz w:val="32"/>
          <w:szCs w:val="32"/>
          <w:lang w:val="zh-CN"/>
        </w:rPr>
      </w:pPr>
      <w:r>
        <w:rPr>
          <w:rFonts w:ascii="仿宋_GB2312" w:eastAsia="仿宋_GB2312" w:hAnsi="宋体"/>
          <w:sz w:val="32"/>
          <w:szCs w:val="32"/>
          <w:lang w:val="zh-CN"/>
        </w:rPr>
        <w:lastRenderedPageBreak/>
        <w:t>表</w:t>
      </w:r>
      <w:r>
        <w:rPr>
          <w:rFonts w:ascii="仿宋_GB2312" w:eastAsia="仿宋_GB2312" w:hAnsi="宋体"/>
          <w:sz w:val="32"/>
          <w:szCs w:val="32"/>
          <w:lang w:val="zh-CN"/>
        </w:rPr>
        <w:t>12</w:t>
      </w:r>
      <w:r>
        <w:rPr>
          <w:rFonts w:ascii="仿宋_GB2312" w:eastAsia="仿宋_GB2312" w:hAnsi="宋体"/>
          <w:sz w:val="32"/>
          <w:szCs w:val="32"/>
          <w:lang w:val="zh-CN"/>
        </w:rPr>
        <w:t xml:space="preserve"> </w:t>
      </w:r>
      <w:r w:rsidRPr="00244D0E">
        <w:rPr>
          <w:rFonts w:ascii="仿宋_GB2312" w:eastAsia="仿宋_GB2312" w:hAnsi="宋体" w:hint="eastAsia"/>
          <w:sz w:val="32"/>
          <w:szCs w:val="32"/>
          <w:lang w:val="zh-CN"/>
        </w:rPr>
        <w:t>蒂巴因</w:t>
      </w:r>
      <w:r>
        <w:rPr>
          <w:rFonts w:ascii="仿宋_GB2312" w:eastAsia="仿宋_GB2312" w:hAnsi="宋体"/>
          <w:sz w:val="32"/>
          <w:szCs w:val="32"/>
          <w:lang w:val="zh-CN"/>
        </w:rPr>
        <w:t>正确度</w:t>
      </w:r>
      <w:r>
        <w:rPr>
          <w:rFonts w:ascii="仿宋_GB2312" w:eastAsia="仿宋_GB2312" w:hAnsi="宋体" w:hint="eastAsia"/>
          <w:sz w:val="32"/>
          <w:szCs w:val="32"/>
          <w:lang w:val="zh-CN"/>
        </w:rPr>
        <w:t>和</w:t>
      </w:r>
      <w:r>
        <w:rPr>
          <w:rFonts w:ascii="仿宋_GB2312" w:eastAsia="仿宋_GB2312" w:hAnsi="宋体"/>
          <w:sz w:val="32"/>
          <w:szCs w:val="32"/>
          <w:lang w:val="zh-CN"/>
        </w:rPr>
        <w:t>精密度</w:t>
      </w:r>
    </w:p>
    <w:tbl>
      <w:tblPr>
        <w:tblW w:w="5000" w:type="pct"/>
        <w:tblLook w:val="04A0" w:firstRow="1" w:lastRow="0" w:firstColumn="1" w:lastColumn="0" w:noHBand="0" w:noVBand="1"/>
      </w:tblPr>
      <w:tblGrid>
        <w:gridCol w:w="968"/>
        <w:gridCol w:w="507"/>
        <w:gridCol w:w="969"/>
        <w:gridCol w:w="969"/>
        <w:gridCol w:w="969"/>
        <w:gridCol w:w="969"/>
        <w:gridCol w:w="969"/>
        <w:gridCol w:w="969"/>
        <w:gridCol w:w="969"/>
        <w:gridCol w:w="1138"/>
        <w:gridCol w:w="908"/>
        <w:gridCol w:w="908"/>
        <w:gridCol w:w="1138"/>
        <w:gridCol w:w="625"/>
        <w:gridCol w:w="905"/>
      </w:tblGrid>
      <w:tr w:rsidR="00244D0E" w:rsidRPr="00244D0E" w14:paraId="6C9D2302" w14:textId="77777777" w:rsidTr="00244D0E">
        <w:trPr>
          <w:trHeight w:val="285"/>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9C1E1" w14:textId="77777777" w:rsidR="00244D0E" w:rsidRPr="00244D0E" w:rsidRDefault="00244D0E" w:rsidP="00244D0E">
            <w:pPr>
              <w:widowControl/>
              <w:jc w:val="center"/>
              <w:rPr>
                <w:rFonts w:ascii="宋体" w:hAnsi="宋体" w:cs="宋体"/>
                <w:color w:val="000000"/>
                <w:kern w:val="0"/>
                <w:sz w:val="18"/>
                <w:szCs w:val="18"/>
              </w:rPr>
            </w:pPr>
            <w:r w:rsidRPr="00244D0E">
              <w:rPr>
                <w:rFonts w:ascii="宋体" w:hAnsi="宋体" w:cs="宋体" w:hint="eastAsia"/>
                <w:color w:val="000000"/>
                <w:kern w:val="0"/>
                <w:sz w:val="18"/>
                <w:szCs w:val="18"/>
              </w:rPr>
              <w:t>加标水平</w:t>
            </w:r>
          </w:p>
        </w:tc>
        <w:tc>
          <w:tcPr>
            <w:tcW w:w="1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8F9673"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实验室</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8B9F16"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2B248"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E6334"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0882C"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4E85D"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2EC4F"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结果</w:t>
            </w:r>
            <w:r w:rsidRPr="00244D0E">
              <w:rPr>
                <w:color w:val="000000"/>
                <w:kern w:val="0"/>
                <w:sz w:val="18"/>
                <w:szCs w:val="18"/>
              </w:rPr>
              <w:t>6</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807933"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平均值</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B685F2"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总平均值</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3D8EBF"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回收率</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9A1C91"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标准差</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469ECD"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总标准差</w:t>
            </w:r>
          </w:p>
        </w:tc>
        <w:tc>
          <w:tcPr>
            <w:tcW w:w="2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46D3D1"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RSD</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905B6" w14:textId="77777777" w:rsidR="00244D0E" w:rsidRPr="00244D0E" w:rsidRDefault="00244D0E" w:rsidP="00244D0E">
            <w:pPr>
              <w:widowControl/>
              <w:jc w:val="center"/>
              <w:rPr>
                <w:rFonts w:ascii="宋体" w:hAnsi="宋体" w:cs="宋体" w:hint="eastAsia"/>
                <w:color w:val="000000"/>
                <w:kern w:val="0"/>
                <w:sz w:val="18"/>
                <w:szCs w:val="18"/>
              </w:rPr>
            </w:pPr>
            <w:r w:rsidRPr="00244D0E">
              <w:rPr>
                <w:rFonts w:ascii="宋体" w:hAnsi="宋体" w:cs="宋体" w:hint="eastAsia"/>
                <w:color w:val="000000"/>
                <w:kern w:val="0"/>
                <w:sz w:val="18"/>
                <w:szCs w:val="18"/>
              </w:rPr>
              <w:t>总RSD</w:t>
            </w:r>
          </w:p>
        </w:tc>
      </w:tr>
      <w:tr w:rsidR="00244D0E" w:rsidRPr="00244D0E" w14:paraId="65BED490" w14:textId="77777777" w:rsidTr="00244D0E">
        <w:trPr>
          <w:trHeight w:val="285"/>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4E25C" w14:textId="77777777" w:rsidR="00244D0E" w:rsidRPr="00244D0E" w:rsidRDefault="00244D0E" w:rsidP="00244D0E">
            <w:pPr>
              <w:widowControl/>
              <w:jc w:val="center"/>
              <w:rPr>
                <w:rFonts w:hint="eastAsia"/>
                <w:color w:val="000000"/>
                <w:kern w:val="0"/>
                <w:sz w:val="18"/>
                <w:szCs w:val="18"/>
              </w:rPr>
            </w:pPr>
            <w:r w:rsidRPr="00244D0E">
              <w:rPr>
                <w:color w:val="000000"/>
                <w:kern w:val="0"/>
                <w:sz w:val="18"/>
                <w:szCs w:val="18"/>
              </w:rPr>
              <w:t>(μg/kg)</w:t>
            </w:r>
          </w:p>
        </w:tc>
        <w:tc>
          <w:tcPr>
            <w:tcW w:w="183" w:type="pct"/>
            <w:vMerge/>
            <w:tcBorders>
              <w:top w:val="single" w:sz="4" w:space="0" w:color="000000"/>
              <w:left w:val="single" w:sz="4" w:space="0" w:color="000000"/>
              <w:bottom w:val="single" w:sz="4" w:space="0" w:color="000000"/>
              <w:right w:val="single" w:sz="4" w:space="0" w:color="000000"/>
            </w:tcBorders>
            <w:vAlign w:val="center"/>
            <w:hideMark/>
          </w:tcPr>
          <w:p w14:paraId="4A7CCD25" w14:textId="77777777" w:rsidR="00244D0E" w:rsidRPr="00244D0E" w:rsidRDefault="00244D0E" w:rsidP="00244D0E">
            <w:pPr>
              <w:widowControl/>
              <w:jc w:val="left"/>
              <w:rPr>
                <w:rFonts w:ascii="宋体" w:hAnsi="宋体" w:cs="宋体"/>
                <w:color w:val="000000"/>
                <w:kern w:val="0"/>
                <w:sz w:val="18"/>
                <w:szCs w:val="18"/>
              </w:rPr>
            </w:pP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D6E999"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C4E4D"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4B0E6"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321A0"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DC833"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61488"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E9499"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7A0B4" w14:textId="77777777" w:rsidR="00244D0E" w:rsidRPr="00244D0E" w:rsidRDefault="00244D0E" w:rsidP="00244D0E">
            <w:pPr>
              <w:widowControl/>
              <w:jc w:val="center"/>
              <w:rPr>
                <w:color w:val="000000"/>
                <w:kern w:val="0"/>
                <w:sz w:val="18"/>
                <w:szCs w:val="18"/>
              </w:rPr>
            </w:pPr>
            <w:r w:rsidRPr="00244D0E">
              <w:rPr>
                <w:color w:val="000000"/>
                <w:kern w:val="0"/>
                <w:sz w:val="18"/>
                <w:szCs w:val="18"/>
              </w:rPr>
              <w:t>(μg/kg)</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CDB41" w14:textId="77777777" w:rsidR="00244D0E" w:rsidRPr="00244D0E" w:rsidRDefault="00244D0E" w:rsidP="00244D0E">
            <w:pPr>
              <w:widowControl/>
              <w:jc w:val="center"/>
              <w:rPr>
                <w:color w:val="000000"/>
                <w:kern w:val="0"/>
                <w:sz w:val="18"/>
                <w:szCs w:val="18"/>
              </w:rPr>
            </w:pPr>
            <w:r w:rsidRPr="00244D0E">
              <w:rPr>
                <w:rFonts w:hint="eastAsia"/>
                <w:color w:val="000000"/>
                <w:kern w:val="0"/>
                <w:sz w:val="18"/>
                <w:szCs w:val="18"/>
              </w:rPr>
              <w:t>(%)</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4197E" w14:textId="77777777" w:rsidR="00244D0E" w:rsidRPr="00244D0E" w:rsidRDefault="00244D0E" w:rsidP="00244D0E">
            <w:pPr>
              <w:widowControl/>
              <w:jc w:val="center"/>
              <w:rPr>
                <w:rFonts w:hint="eastAsia"/>
                <w:color w:val="000000"/>
                <w:kern w:val="0"/>
                <w:sz w:val="18"/>
                <w:szCs w:val="18"/>
              </w:rPr>
            </w:pPr>
            <w:r w:rsidRPr="00244D0E">
              <w:rPr>
                <w:rFonts w:hint="eastAsia"/>
                <w:color w:val="000000"/>
                <w:kern w:val="0"/>
                <w:sz w:val="18"/>
                <w:szCs w:val="18"/>
              </w:rPr>
              <w:t>(%)</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2B82F" w14:textId="77777777" w:rsidR="00244D0E" w:rsidRPr="00244D0E" w:rsidRDefault="00244D0E" w:rsidP="00244D0E">
            <w:pPr>
              <w:widowControl/>
              <w:jc w:val="center"/>
              <w:rPr>
                <w:rFonts w:hint="eastAsia"/>
                <w:color w:val="000000"/>
                <w:kern w:val="0"/>
                <w:sz w:val="18"/>
                <w:szCs w:val="18"/>
              </w:rPr>
            </w:pPr>
            <w:r w:rsidRPr="00244D0E">
              <w:rPr>
                <w:rFonts w:hint="eastAsia"/>
                <w:color w:val="000000"/>
                <w:kern w:val="0"/>
                <w:sz w:val="18"/>
                <w:szCs w:val="18"/>
              </w:rPr>
              <w:t>(%)</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30D2DF" w14:textId="77777777" w:rsidR="00244D0E" w:rsidRPr="00244D0E" w:rsidRDefault="00244D0E" w:rsidP="00244D0E">
            <w:pPr>
              <w:widowControl/>
              <w:jc w:val="center"/>
              <w:rPr>
                <w:rFonts w:hint="eastAsia"/>
                <w:color w:val="000000"/>
                <w:kern w:val="0"/>
                <w:sz w:val="18"/>
                <w:szCs w:val="18"/>
              </w:rPr>
            </w:pPr>
            <w:r w:rsidRPr="00244D0E">
              <w:rPr>
                <w:color w:val="000000"/>
                <w:kern w:val="0"/>
                <w:sz w:val="18"/>
                <w:szCs w:val="18"/>
              </w:rPr>
              <w:t>(%)</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668CA" w14:textId="77777777" w:rsidR="00244D0E" w:rsidRPr="00244D0E" w:rsidRDefault="00244D0E" w:rsidP="00244D0E">
            <w:pPr>
              <w:widowControl/>
              <w:jc w:val="center"/>
              <w:rPr>
                <w:color w:val="000000"/>
                <w:kern w:val="0"/>
                <w:sz w:val="18"/>
                <w:szCs w:val="18"/>
              </w:rPr>
            </w:pPr>
            <w:r w:rsidRPr="00244D0E">
              <w:rPr>
                <w:color w:val="000000"/>
                <w:kern w:val="0"/>
                <w:sz w:val="18"/>
                <w:szCs w:val="18"/>
              </w:rPr>
              <w:t>(%)</w:t>
            </w:r>
          </w:p>
        </w:tc>
      </w:tr>
      <w:tr w:rsidR="00244D0E" w:rsidRPr="00244D0E" w14:paraId="5D660135" w14:textId="77777777" w:rsidTr="00244D0E">
        <w:trPr>
          <w:trHeight w:val="285"/>
        </w:trPr>
        <w:tc>
          <w:tcPr>
            <w:tcW w:w="3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ED8794" w14:textId="77777777" w:rsidR="00244D0E" w:rsidRPr="00244D0E" w:rsidRDefault="00244D0E" w:rsidP="00244D0E">
            <w:pPr>
              <w:widowControl/>
              <w:jc w:val="center"/>
              <w:rPr>
                <w:color w:val="000000"/>
                <w:kern w:val="0"/>
                <w:sz w:val="18"/>
                <w:szCs w:val="18"/>
              </w:rPr>
            </w:pPr>
            <w:r w:rsidRPr="00244D0E">
              <w:rPr>
                <w:color w:val="000000"/>
                <w:kern w:val="0"/>
                <w:sz w:val="18"/>
                <w:szCs w:val="18"/>
              </w:rPr>
              <w:t>0.5</w:t>
            </w: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72EDB" w14:textId="77777777" w:rsidR="00244D0E" w:rsidRPr="00244D0E" w:rsidRDefault="00244D0E" w:rsidP="00244D0E">
            <w:pPr>
              <w:widowControl/>
              <w:jc w:val="center"/>
              <w:rPr>
                <w:color w:val="000000"/>
                <w:kern w:val="0"/>
                <w:sz w:val="18"/>
                <w:szCs w:val="18"/>
              </w:rPr>
            </w:pPr>
            <w:r w:rsidRPr="00244D0E">
              <w:rPr>
                <w:color w:val="000000"/>
                <w:kern w:val="0"/>
                <w:sz w:val="18"/>
                <w:szCs w:val="18"/>
              </w:rPr>
              <w:t>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D453B" w14:textId="77777777" w:rsidR="00244D0E" w:rsidRPr="00244D0E" w:rsidRDefault="00244D0E" w:rsidP="00244D0E">
            <w:pPr>
              <w:widowControl/>
              <w:jc w:val="center"/>
              <w:rPr>
                <w:color w:val="000000"/>
                <w:kern w:val="0"/>
                <w:sz w:val="18"/>
                <w:szCs w:val="18"/>
              </w:rPr>
            </w:pPr>
            <w:r w:rsidRPr="00244D0E">
              <w:rPr>
                <w:color w:val="000000"/>
                <w:kern w:val="0"/>
                <w:sz w:val="18"/>
                <w:szCs w:val="18"/>
              </w:rPr>
              <w:t>0.5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65885A" w14:textId="77777777" w:rsidR="00244D0E" w:rsidRPr="00244D0E" w:rsidRDefault="00244D0E" w:rsidP="00244D0E">
            <w:pPr>
              <w:widowControl/>
              <w:jc w:val="center"/>
              <w:rPr>
                <w:color w:val="000000"/>
                <w:kern w:val="0"/>
                <w:sz w:val="18"/>
                <w:szCs w:val="18"/>
              </w:rPr>
            </w:pPr>
            <w:r w:rsidRPr="00244D0E">
              <w:rPr>
                <w:color w:val="000000"/>
                <w:kern w:val="0"/>
                <w:sz w:val="18"/>
                <w:szCs w:val="18"/>
              </w:rPr>
              <w:t>0.514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2CCD12" w14:textId="77777777" w:rsidR="00244D0E" w:rsidRPr="00244D0E" w:rsidRDefault="00244D0E" w:rsidP="00244D0E">
            <w:pPr>
              <w:widowControl/>
              <w:jc w:val="center"/>
              <w:rPr>
                <w:color w:val="000000"/>
                <w:kern w:val="0"/>
                <w:sz w:val="18"/>
                <w:szCs w:val="18"/>
              </w:rPr>
            </w:pPr>
            <w:r w:rsidRPr="00244D0E">
              <w:rPr>
                <w:color w:val="000000"/>
                <w:kern w:val="0"/>
                <w:sz w:val="18"/>
                <w:szCs w:val="18"/>
              </w:rPr>
              <w:t>0.511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41D5C" w14:textId="77777777" w:rsidR="00244D0E" w:rsidRPr="00244D0E" w:rsidRDefault="00244D0E" w:rsidP="00244D0E">
            <w:pPr>
              <w:widowControl/>
              <w:jc w:val="center"/>
              <w:rPr>
                <w:color w:val="000000"/>
                <w:kern w:val="0"/>
                <w:sz w:val="18"/>
                <w:szCs w:val="18"/>
              </w:rPr>
            </w:pPr>
            <w:r w:rsidRPr="00244D0E">
              <w:rPr>
                <w:color w:val="000000"/>
                <w:kern w:val="0"/>
                <w:sz w:val="18"/>
                <w:szCs w:val="18"/>
              </w:rPr>
              <w:t>0.479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70299" w14:textId="77777777" w:rsidR="00244D0E" w:rsidRPr="00244D0E" w:rsidRDefault="00244D0E" w:rsidP="00244D0E">
            <w:pPr>
              <w:widowControl/>
              <w:jc w:val="center"/>
              <w:rPr>
                <w:color w:val="000000"/>
                <w:kern w:val="0"/>
                <w:sz w:val="18"/>
                <w:szCs w:val="18"/>
              </w:rPr>
            </w:pPr>
            <w:r w:rsidRPr="00244D0E">
              <w:rPr>
                <w:color w:val="000000"/>
                <w:kern w:val="0"/>
                <w:sz w:val="18"/>
                <w:szCs w:val="18"/>
              </w:rPr>
              <w:t>0.508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1B9FEA" w14:textId="77777777" w:rsidR="00244D0E" w:rsidRPr="00244D0E" w:rsidRDefault="00244D0E" w:rsidP="00244D0E">
            <w:pPr>
              <w:widowControl/>
              <w:jc w:val="center"/>
              <w:rPr>
                <w:color w:val="000000"/>
                <w:kern w:val="0"/>
                <w:sz w:val="18"/>
                <w:szCs w:val="18"/>
              </w:rPr>
            </w:pPr>
            <w:r w:rsidRPr="00244D0E">
              <w:rPr>
                <w:color w:val="000000"/>
                <w:kern w:val="0"/>
                <w:sz w:val="18"/>
                <w:szCs w:val="18"/>
              </w:rPr>
              <w:t>0.518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2C945"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0.505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0402C"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0.516 </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2AA53C" w14:textId="77777777" w:rsidR="00244D0E" w:rsidRPr="00244D0E" w:rsidRDefault="00244D0E" w:rsidP="00244D0E">
            <w:pPr>
              <w:widowControl/>
              <w:jc w:val="center"/>
              <w:rPr>
                <w:color w:val="000000"/>
                <w:kern w:val="0"/>
                <w:sz w:val="18"/>
                <w:szCs w:val="18"/>
              </w:rPr>
            </w:pPr>
            <w:r w:rsidRPr="00244D0E">
              <w:rPr>
                <w:color w:val="000000"/>
                <w:kern w:val="0"/>
                <w:sz w:val="18"/>
                <w:szCs w:val="18"/>
              </w:rPr>
              <w:t>101</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1D30C"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0.014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A750F"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0.040 </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9AA66" w14:textId="77777777" w:rsidR="00244D0E" w:rsidRPr="00244D0E" w:rsidRDefault="00244D0E" w:rsidP="00244D0E">
            <w:pPr>
              <w:widowControl/>
              <w:jc w:val="center"/>
              <w:rPr>
                <w:color w:val="000000"/>
                <w:kern w:val="0"/>
                <w:sz w:val="18"/>
                <w:szCs w:val="18"/>
              </w:rPr>
            </w:pPr>
            <w:r w:rsidRPr="00244D0E">
              <w:rPr>
                <w:color w:val="000000"/>
                <w:kern w:val="0"/>
                <w:sz w:val="18"/>
                <w:szCs w:val="18"/>
              </w:rPr>
              <w:t>2.8</w:t>
            </w:r>
          </w:p>
        </w:tc>
        <w:tc>
          <w:tcPr>
            <w:tcW w:w="3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ADEE6"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7.764 </w:t>
            </w:r>
          </w:p>
        </w:tc>
      </w:tr>
      <w:tr w:rsidR="00244D0E" w:rsidRPr="00244D0E" w14:paraId="65F65AF4"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2D493E93"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24B97" w14:textId="77777777" w:rsidR="00244D0E" w:rsidRPr="00244D0E" w:rsidRDefault="00244D0E" w:rsidP="00244D0E">
            <w:pPr>
              <w:widowControl/>
              <w:jc w:val="center"/>
              <w:rPr>
                <w:color w:val="000000"/>
                <w:kern w:val="0"/>
                <w:sz w:val="18"/>
                <w:szCs w:val="18"/>
              </w:rPr>
            </w:pPr>
            <w:r w:rsidRPr="00244D0E">
              <w:rPr>
                <w:color w:val="000000"/>
                <w:kern w:val="0"/>
                <w:sz w:val="18"/>
                <w:szCs w:val="18"/>
              </w:rPr>
              <w:t>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AD6EC" w14:textId="77777777" w:rsidR="00244D0E" w:rsidRPr="00244D0E" w:rsidRDefault="00244D0E" w:rsidP="00244D0E">
            <w:pPr>
              <w:widowControl/>
              <w:jc w:val="center"/>
              <w:rPr>
                <w:color w:val="000000"/>
                <w:kern w:val="0"/>
                <w:sz w:val="18"/>
                <w:szCs w:val="18"/>
              </w:rPr>
            </w:pPr>
            <w:r w:rsidRPr="00244D0E">
              <w:rPr>
                <w:color w:val="000000"/>
                <w:kern w:val="0"/>
                <w:sz w:val="18"/>
                <w:szCs w:val="18"/>
              </w:rPr>
              <w:t>0.506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23C0F9" w14:textId="77777777" w:rsidR="00244D0E" w:rsidRPr="00244D0E" w:rsidRDefault="00244D0E" w:rsidP="00244D0E">
            <w:pPr>
              <w:widowControl/>
              <w:jc w:val="center"/>
              <w:rPr>
                <w:color w:val="000000"/>
                <w:kern w:val="0"/>
                <w:sz w:val="18"/>
                <w:szCs w:val="18"/>
              </w:rPr>
            </w:pPr>
            <w:r w:rsidRPr="00244D0E">
              <w:rPr>
                <w:color w:val="000000"/>
                <w:kern w:val="0"/>
                <w:sz w:val="18"/>
                <w:szCs w:val="18"/>
              </w:rPr>
              <w:t>0.525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EF4DE" w14:textId="77777777" w:rsidR="00244D0E" w:rsidRPr="00244D0E" w:rsidRDefault="00244D0E" w:rsidP="00244D0E">
            <w:pPr>
              <w:widowControl/>
              <w:jc w:val="center"/>
              <w:rPr>
                <w:color w:val="000000"/>
                <w:kern w:val="0"/>
                <w:sz w:val="18"/>
                <w:szCs w:val="18"/>
              </w:rPr>
            </w:pPr>
            <w:r w:rsidRPr="00244D0E">
              <w:rPr>
                <w:color w:val="000000"/>
                <w:kern w:val="0"/>
                <w:sz w:val="18"/>
                <w:szCs w:val="18"/>
              </w:rPr>
              <w:t>0.576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49C0D" w14:textId="77777777" w:rsidR="00244D0E" w:rsidRPr="00244D0E" w:rsidRDefault="00244D0E" w:rsidP="00244D0E">
            <w:pPr>
              <w:widowControl/>
              <w:jc w:val="center"/>
              <w:rPr>
                <w:color w:val="000000"/>
                <w:kern w:val="0"/>
                <w:sz w:val="18"/>
                <w:szCs w:val="18"/>
              </w:rPr>
            </w:pPr>
            <w:r w:rsidRPr="00244D0E">
              <w:rPr>
                <w:color w:val="000000"/>
                <w:kern w:val="0"/>
                <w:sz w:val="18"/>
                <w:szCs w:val="18"/>
              </w:rPr>
              <w:t>0.573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3696D" w14:textId="77777777" w:rsidR="00244D0E" w:rsidRPr="00244D0E" w:rsidRDefault="00244D0E" w:rsidP="00244D0E">
            <w:pPr>
              <w:widowControl/>
              <w:jc w:val="center"/>
              <w:rPr>
                <w:color w:val="000000"/>
                <w:kern w:val="0"/>
                <w:sz w:val="18"/>
                <w:szCs w:val="18"/>
              </w:rPr>
            </w:pPr>
            <w:r w:rsidRPr="00244D0E">
              <w:rPr>
                <w:color w:val="000000"/>
                <w:kern w:val="0"/>
                <w:sz w:val="18"/>
                <w:szCs w:val="18"/>
              </w:rPr>
              <w:t>0.556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0581C" w14:textId="77777777" w:rsidR="00244D0E" w:rsidRPr="00244D0E" w:rsidRDefault="00244D0E" w:rsidP="00244D0E">
            <w:pPr>
              <w:widowControl/>
              <w:jc w:val="center"/>
              <w:rPr>
                <w:color w:val="000000"/>
                <w:kern w:val="0"/>
                <w:sz w:val="18"/>
                <w:szCs w:val="18"/>
              </w:rPr>
            </w:pPr>
            <w:r w:rsidRPr="00244D0E">
              <w:rPr>
                <w:color w:val="000000"/>
                <w:kern w:val="0"/>
                <w:sz w:val="18"/>
                <w:szCs w:val="18"/>
              </w:rPr>
              <w:t>0.58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0F806"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0.553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5137CD74"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1BBB9" w14:textId="77777777" w:rsidR="00244D0E" w:rsidRPr="00244D0E" w:rsidRDefault="00244D0E" w:rsidP="00244D0E">
            <w:pPr>
              <w:widowControl/>
              <w:jc w:val="center"/>
              <w:rPr>
                <w:color w:val="000000"/>
                <w:kern w:val="0"/>
                <w:sz w:val="18"/>
                <w:szCs w:val="18"/>
              </w:rPr>
            </w:pPr>
            <w:r w:rsidRPr="00244D0E">
              <w:rPr>
                <w:color w:val="000000"/>
                <w:kern w:val="0"/>
                <w:sz w:val="18"/>
                <w:szCs w:val="18"/>
              </w:rPr>
              <w:t>110.5</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1B8737"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0.031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041F2F1D"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F0EC1" w14:textId="77777777" w:rsidR="00244D0E" w:rsidRPr="00244D0E" w:rsidRDefault="00244D0E" w:rsidP="00244D0E">
            <w:pPr>
              <w:widowControl/>
              <w:jc w:val="center"/>
              <w:rPr>
                <w:color w:val="000000"/>
                <w:kern w:val="0"/>
                <w:sz w:val="18"/>
                <w:szCs w:val="18"/>
              </w:rPr>
            </w:pPr>
            <w:r w:rsidRPr="00244D0E">
              <w:rPr>
                <w:color w:val="000000"/>
                <w:kern w:val="0"/>
                <w:sz w:val="18"/>
                <w:szCs w:val="18"/>
              </w:rPr>
              <w:t>5.5</w:t>
            </w: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14:paraId="48C5C3D3" w14:textId="77777777" w:rsidR="00244D0E" w:rsidRPr="00244D0E" w:rsidRDefault="00244D0E" w:rsidP="00244D0E">
            <w:pPr>
              <w:widowControl/>
              <w:jc w:val="left"/>
              <w:rPr>
                <w:color w:val="000000"/>
                <w:kern w:val="0"/>
                <w:sz w:val="18"/>
                <w:szCs w:val="18"/>
              </w:rPr>
            </w:pPr>
          </w:p>
        </w:tc>
      </w:tr>
      <w:tr w:rsidR="00244D0E" w:rsidRPr="00244D0E" w14:paraId="67279A9C"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370C32A9"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04613" w14:textId="77777777" w:rsidR="00244D0E" w:rsidRPr="00244D0E" w:rsidRDefault="00244D0E" w:rsidP="00244D0E">
            <w:pPr>
              <w:widowControl/>
              <w:jc w:val="center"/>
              <w:rPr>
                <w:color w:val="000000"/>
                <w:kern w:val="0"/>
                <w:sz w:val="18"/>
                <w:szCs w:val="18"/>
              </w:rPr>
            </w:pPr>
            <w:r w:rsidRPr="00244D0E">
              <w:rPr>
                <w:color w:val="000000"/>
                <w:kern w:val="0"/>
                <w:sz w:val="18"/>
                <w:szCs w:val="18"/>
              </w:rPr>
              <w:t>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D2816" w14:textId="77777777" w:rsidR="00244D0E" w:rsidRPr="00244D0E" w:rsidRDefault="00244D0E" w:rsidP="00244D0E">
            <w:pPr>
              <w:widowControl/>
              <w:jc w:val="center"/>
              <w:rPr>
                <w:color w:val="000000"/>
                <w:kern w:val="0"/>
                <w:sz w:val="18"/>
                <w:szCs w:val="18"/>
              </w:rPr>
            </w:pPr>
            <w:r w:rsidRPr="00244D0E">
              <w:rPr>
                <w:color w:val="000000"/>
                <w:kern w:val="0"/>
                <w:sz w:val="18"/>
                <w:szCs w:val="18"/>
              </w:rPr>
              <w:t>0.505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79E05" w14:textId="77777777" w:rsidR="00244D0E" w:rsidRPr="00244D0E" w:rsidRDefault="00244D0E" w:rsidP="00244D0E">
            <w:pPr>
              <w:widowControl/>
              <w:jc w:val="center"/>
              <w:rPr>
                <w:color w:val="000000"/>
                <w:kern w:val="0"/>
                <w:sz w:val="18"/>
                <w:szCs w:val="18"/>
              </w:rPr>
            </w:pPr>
            <w:r w:rsidRPr="00244D0E">
              <w:rPr>
                <w:color w:val="000000"/>
                <w:kern w:val="0"/>
                <w:sz w:val="18"/>
                <w:szCs w:val="18"/>
              </w:rPr>
              <w:t>0.483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61156" w14:textId="77777777" w:rsidR="00244D0E" w:rsidRPr="00244D0E" w:rsidRDefault="00244D0E" w:rsidP="00244D0E">
            <w:pPr>
              <w:widowControl/>
              <w:jc w:val="center"/>
              <w:rPr>
                <w:color w:val="000000"/>
                <w:kern w:val="0"/>
                <w:sz w:val="18"/>
                <w:szCs w:val="18"/>
              </w:rPr>
            </w:pPr>
            <w:r w:rsidRPr="00244D0E">
              <w:rPr>
                <w:color w:val="000000"/>
                <w:kern w:val="0"/>
                <w:sz w:val="18"/>
                <w:szCs w:val="18"/>
              </w:rPr>
              <w:t>0.553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40343" w14:textId="77777777" w:rsidR="00244D0E" w:rsidRPr="00244D0E" w:rsidRDefault="00244D0E" w:rsidP="00244D0E">
            <w:pPr>
              <w:widowControl/>
              <w:jc w:val="center"/>
              <w:rPr>
                <w:color w:val="000000"/>
                <w:kern w:val="0"/>
                <w:sz w:val="18"/>
                <w:szCs w:val="18"/>
              </w:rPr>
            </w:pPr>
            <w:r w:rsidRPr="00244D0E">
              <w:rPr>
                <w:color w:val="000000"/>
                <w:kern w:val="0"/>
                <w:sz w:val="18"/>
                <w:szCs w:val="18"/>
              </w:rPr>
              <w:t>0.534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0DCDED" w14:textId="77777777" w:rsidR="00244D0E" w:rsidRPr="00244D0E" w:rsidRDefault="00244D0E" w:rsidP="00244D0E">
            <w:pPr>
              <w:widowControl/>
              <w:jc w:val="center"/>
              <w:rPr>
                <w:color w:val="000000"/>
                <w:kern w:val="0"/>
                <w:sz w:val="18"/>
                <w:szCs w:val="18"/>
              </w:rPr>
            </w:pPr>
            <w:r w:rsidRPr="00244D0E">
              <w:rPr>
                <w:color w:val="000000"/>
                <w:kern w:val="0"/>
                <w:sz w:val="18"/>
                <w:szCs w:val="18"/>
              </w:rPr>
              <w:t>0.557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A1B37F" w14:textId="77777777" w:rsidR="00244D0E" w:rsidRPr="00244D0E" w:rsidRDefault="00244D0E" w:rsidP="00244D0E">
            <w:pPr>
              <w:widowControl/>
              <w:jc w:val="center"/>
              <w:rPr>
                <w:color w:val="000000"/>
                <w:kern w:val="0"/>
                <w:sz w:val="18"/>
                <w:szCs w:val="18"/>
              </w:rPr>
            </w:pPr>
            <w:r w:rsidRPr="00244D0E">
              <w:rPr>
                <w:color w:val="000000"/>
                <w:kern w:val="0"/>
                <w:sz w:val="18"/>
                <w:szCs w:val="18"/>
              </w:rPr>
              <w:t>0.553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FE409"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0.531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388BF008"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436AC" w14:textId="77777777" w:rsidR="00244D0E" w:rsidRPr="00244D0E" w:rsidRDefault="00244D0E" w:rsidP="00244D0E">
            <w:pPr>
              <w:widowControl/>
              <w:jc w:val="center"/>
              <w:rPr>
                <w:color w:val="000000"/>
                <w:kern w:val="0"/>
                <w:sz w:val="18"/>
                <w:szCs w:val="18"/>
              </w:rPr>
            </w:pPr>
            <w:r w:rsidRPr="00244D0E">
              <w:rPr>
                <w:color w:val="000000"/>
                <w:kern w:val="0"/>
                <w:sz w:val="18"/>
                <w:szCs w:val="18"/>
              </w:rPr>
              <w:t>106.2</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26789"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0.030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0ABAC0C6"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222C7" w14:textId="77777777" w:rsidR="00244D0E" w:rsidRPr="00244D0E" w:rsidRDefault="00244D0E" w:rsidP="00244D0E">
            <w:pPr>
              <w:widowControl/>
              <w:jc w:val="center"/>
              <w:rPr>
                <w:color w:val="000000"/>
                <w:kern w:val="0"/>
                <w:sz w:val="18"/>
                <w:szCs w:val="18"/>
              </w:rPr>
            </w:pPr>
            <w:r w:rsidRPr="00244D0E">
              <w:rPr>
                <w:color w:val="000000"/>
                <w:kern w:val="0"/>
                <w:sz w:val="18"/>
                <w:szCs w:val="18"/>
              </w:rPr>
              <w:t>5.7</w:t>
            </w: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14:paraId="507D04A2" w14:textId="77777777" w:rsidR="00244D0E" w:rsidRPr="00244D0E" w:rsidRDefault="00244D0E" w:rsidP="00244D0E">
            <w:pPr>
              <w:widowControl/>
              <w:jc w:val="left"/>
              <w:rPr>
                <w:color w:val="000000"/>
                <w:kern w:val="0"/>
                <w:sz w:val="18"/>
                <w:szCs w:val="18"/>
              </w:rPr>
            </w:pPr>
          </w:p>
        </w:tc>
      </w:tr>
      <w:tr w:rsidR="00244D0E" w:rsidRPr="00244D0E" w14:paraId="076154AE"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756331C1"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78A635" w14:textId="77777777" w:rsidR="00244D0E" w:rsidRPr="00244D0E" w:rsidRDefault="00244D0E" w:rsidP="00244D0E">
            <w:pPr>
              <w:widowControl/>
              <w:jc w:val="center"/>
              <w:rPr>
                <w:color w:val="000000"/>
                <w:kern w:val="0"/>
                <w:sz w:val="18"/>
                <w:szCs w:val="18"/>
              </w:rPr>
            </w:pPr>
            <w:r w:rsidRPr="00244D0E">
              <w:rPr>
                <w:color w:val="000000"/>
                <w:kern w:val="0"/>
                <w:sz w:val="18"/>
                <w:szCs w:val="18"/>
              </w:rPr>
              <w:t>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D2B14" w14:textId="77777777" w:rsidR="00244D0E" w:rsidRPr="00244D0E" w:rsidRDefault="00244D0E" w:rsidP="00244D0E">
            <w:pPr>
              <w:widowControl/>
              <w:jc w:val="center"/>
              <w:rPr>
                <w:color w:val="000000"/>
                <w:kern w:val="0"/>
                <w:sz w:val="18"/>
                <w:szCs w:val="18"/>
              </w:rPr>
            </w:pPr>
            <w:r w:rsidRPr="00244D0E">
              <w:rPr>
                <w:color w:val="000000"/>
                <w:kern w:val="0"/>
                <w:sz w:val="18"/>
                <w:szCs w:val="18"/>
              </w:rPr>
              <w:t>0.429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A606D" w14:textId="77777777" w:rsidR="00244D0E" w:rsidRPr="00244D0E" w:rsidRDefault="00244D0E" w:rsidP="00244D0E">
            <w:pPr>
              <w:widowControl/>
              <w:jc w:val="center"/>
              <w:rPr>
                <w:color w:val="000000"/>
                <w:kern w:val="0"/>
                <w:sz w:val="18"/>
                <w:szCs w:val="18"/>
              </w:rPr>
            </w:pPr>
            <w:r w:rsidRPr="00244D0E">
              <w:rPr>
                <w:color w:val="000000"/>
                <w:kern w:val="0"/>
                <w:sz w:val="18"/>
                <w:szCs w:val="18"/>
              </w:rPr>
              <w:t>0.446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21E59" w14:textId="77777777" w:rsidR="00244D0E" w:rsidRPr="00244D0E" w:rsidRDefault="00244D0E" w:rsidP="00244D0E">
            <w:pPr>
              <w:widowControl/>
              <w:jc w:val="center"/>
              <w:rPr>
                <w:color w:val="000000"/>
                <w:kern w:val="0"/>
                <w:sz w:val="18"/>
                <w:szCs w:val="18"/>
              </w:rPr>
            </w:pPr>
            <w:r w:rsidRPr="00244D0E">
              <w:rPr>
                <w:color w:val="000000"/>
                <w:kern w:val="0"/>
                <w:sz w:val="18"/>
                <w:szCs w:val="18"/>
              </w:rPr>
              <w:t>0.469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313A0" w14:textId="77777777" w:rsidR="00244D0E" w:rsidRPr="00244D0E" w:rsidRDefault="00244D0E" w:rsidP="00244D0E">
            <w:pPr>
              <w:widowControl/>
              <w:jc w:val="center"/>
              <w:rPr>
                <w:color w:val="000000"/>
                <w:kern w:val="0"/>
                <w:sz w:val="18"/>
                <w:szCs w:val="18"/>
              </w:rPr>
            </w:pPr>
            <w:r w:rsidRPr="00244D0E">
              <w:rPr>
                <w:color w:val="000000"/>
                <w:kern w:val="0"/>
                <w:sz w:val="18"/>
                <w:szCs w:val="18"/>
              </w:rPr>
              <w:t>0.479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4AC0D" w14:textId="77777777" w:rsidR="00244D0E" w:rsidRPr="00244D0E" w:rsidRDefault="00244D0E" w:rsidP="00244D0E">
            <w:pPr>
              <w:widowControl/>
              <w:jc w:val="center"/>
              <w:rPr>
                <w:color w:val="000000"/>
                <w:kern w:val="0"/>
                <w:sz w:val="18"/>
                <w:szCs w:val="18"/>
              </w:rPr>
            </w:pPr>
            <w:r w:rsidRPr="00244D0E">
              <w:rPr>
                <w:color w:val="000000"/>
                <w:kern w:val="0"/>
                <w:sz w:val="18"/>
                <w:szCs w:val="18"/>
              </w:rPr>
              <w:t>0.497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396123" w14:textId="77777777" w:rsidR="00244D0E" w:rsidRPr="00244D0E" w:rsidRDefault="00244D0E" w:rsidP="00244D0E">
            <w:pPr>
              <w:widowControl/>
              <w:jc w:val="center"/>
              <w:rPr>
                <w:color w:val="000000"/>
                <w:kern w:val="0"/>
                <w:sz w:val="18"/>
                <w:szCs w:val="18"/>
              </w:rPr>
            </w:pPr>
            <w:r w:rsidRPr="00244D0E">
              <w:rPr>
                <w:color w:val="000000"/>
                <w:kern w:val="0"/>
                <w:sz w:val="18"/>
                <w:szCs w:val="18"/>
              </w:rPr>
              <w:t>0.523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06391"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0.474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22088213"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2E8EC" w14:textId="77777777" w:rsidR="00244D0E" w:rsidRPr="00244D0E" w:rsidRDefault="00244D0E" w:rsidP="00244D0E">
            <w:pPr>
              <w:widowControl/>
              <w:jc w:val="center"/>
              <w:rPr>
                <w:color w:val="000000"/>
                <w:kern w:val="0"/>
                <w:sz w:val="18"/>
                <w:szCs w:val="18"/>
              </w:rPr>
            </w:pPr>
            <w:r w:rsidRPr="00244D0E">
              <w:rPr>
                <w:color w:val="000000"/>
                <w:kern w:val="0"/>
                <w:sz w:val="18"/>
                <w:szCs w:val="18"/>
              </w:rPr>
              <w:t>94.8</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5E6D4B"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0.034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3B939BA1"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650F9" w14:textId="77777777" w:rsidR="00244D0E" w:rsidRPr="00244D0E" w:rsidRDefault="00244D0E" w:rsidP="00244D0E">
            <w:pPr>
              <w:widowControl/>
              <w:jc w:val="center"/>
              <w:rPr>
                <w:color w:val="000000"/>
                <w:kern w:val="0"/>
                <w:sz w:val="18"/>
                <w:szCs w:val="18"/>
              </w:rPr>
            </w:pPr>
            <w:r w:rsidRPr="00244D0E">
              <w:rPr>
                <w:color w:val="000000"/>
                <w:kern w:val="0"/>
                <w:sz w:val="18"/>
                <w:szCs w:val="18"/>
              </w:rPr>
              <w:t>7.2</w:t>
            </w: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14:paraId="5B1D1FFF" w14:textId="77777777" w:rsidR="00244D0E" w:rsidRPr="00244D0E" w:rsidRDefault="00244D0E" w:rsidP="00244D0E">
            <w:pPr>
              <w:widowControl/>
              <w:jc w:val="left"/>
              <w:rPr>
                <w:color w:val="000000"/>
                <w:kern w:val="0"/>
                <w:sz w:val="18"/>
                <w:szCs w:val="18"/>
              </w:rPr>
            </w:pPr>
          </w:p>
        </w:tc>
      </w:tr>
      <w:tr w:rsidR="00244D0E" w:rsidRPr="00244D0E" w14:paraId="17043BE1" w14:textId="77777777" w:rsidTr="00244D0E">
        <w:trPr>
          <w:trHeight w:val="285"/>
        </w:trPr>
        <w:tc>
          <w:tcPr>
            <w:tcW w:w="3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3EEC" w14:textId="77777777" w:rsidR="00244D0E" w:rsidRPr="00244D0E" w:rsidRDefault="00244D0E" w:rsidP="00244D0E">
            <w:pPr>
              <w:widowControl/>
              <w:jc w:val="center"/>
              <w:rPr>
                <w:color w:val="000000"/>
                <w:kern w:val="0"/>
                <w:sz w:val="18"/>
                <w:szCs w:val="18"/>
              </w:rPr>
            </w:pPr>
            <w:r w:rsidRPr="00244D0E">
              <w:rPr>
                <w:color w:val="000000"/>
                <w:kern w:val="0"/>
                <w:sz w:val="18"/>
                <w:szCs w:val="18"/>
              </w:rPr>
              <w:t>5</w:t>
            </w: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CC7EB" w14:textId="77777777" w:rsidR="00244D0E" w:rsidRPr="00244D0E" w:rsidRDefault="00244D0E" w:rsidP="00244D0E">
            <w:pPr>
              <w:widowControl/>
              <w:jc w:val="center"/>
              <w:rPr>
                <w:color w:val="000000"/>
                <w:kern w:val="0"/>
                <w:sz w:val="18"/>
                <w:szCs w:val="18"/>
              </w:rPr>
            </w:pPr>
            <w:r w:rsidRPr="00244D0E">
              <w:rPr>
                <w:color w:val="000000"/>
                <w:kern w:val="0"/>
                <w:sz w:val="18"/>
                <w:szCs w:val="18"/>
              </w:rPr>
              <w:t>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E303A" w14:textId="77777777" w:rsidR="00244D0E" w:rsidRPr="00244D0E" w:rsidRDefault="00244D0E" w:rsidP="00244D0E">
            <w:pPr>
              <w:widowControl/>
              <w:jc w:val="center"/>
              <w:rPr>
                <w:color w:val="000000"/>
                <w:kern w:val="0"/>
                <w:sz w:val="18"/>
                <w:szCs w:val="18"/>
              </w:rPr>
            </w:pPr>
            <w:r w:rsidRPr="00244D0E">
              <w:rPr>
                <w:color w:val="000000"/>
                <w:kern w:val="0"/>
                <w:sz w:val="18"/>
                <w:szCs w:val="18"/>
              </w:rPr>
              <w:t>4.36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D0134" w14:textId="77777777" w:rsidR="00244D0E" w:rsidRPr="00244D0E" w:rsidRDefault="00244D0E" w:rsidP="00244D0E">
            <w:pPr>
              <w:widowControl/>
              <w:jc w:val="center"/>
              <w:rPr>
                <w:color w:val="000000"/>
                <w:kern w:val="0"/>
                <w:sz w:val="18"/>
                <w:szCs w:val="18"/>
              </w:rPr>
            </w:pPr>
            <w:r w:rsidRPr="00244D0E">
              <w:rPr>
                <w:color w:val="000000"/>
                <w:kern w:val="0"/>
                <w:sz w:val="18"/>
                <w:szCs w:val="18"/>
              </w:rPr>
              <w:t>4.22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40373" w14:textId="77777777" w:rsidR="00244D0E" w:rsidRPr="00244D0E" w:rsidRDefault="00244D0E" w:rsidP="00244D0E">
            <w:pPr>
              <w:widowControl/>
              <w:jc w:val="center"/>
              <w:rPr>
                <w:color w:val="000000"/>
                <w:kern w:val="0"/>
                <w:sz w:val="18"/>
                <w:szCs w:val="18"/>
              </w:rPr>
            </w:pPr>
            <w:r w:rsidRPr="00244D0E">
              <w:rPr>
                <w:color w:val="000000"/>
                <w:kern w:val="0"/>
                <w:sz w:val="18"/>
                <w:szCs w:val="18"/>
              </w:rPr>
              <w:t>4.59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551A2" w14:textId="77777777" w:rsidR="00244D0E" w:rsidRPr="00244D0E" w:rsidRDefault="00244D0E" w:rsidP="00244D0E">
            <w:pPr>
              <w:widowControl/>
              <w:jc w:val="center"/>
              <w:rPr>
                <w:color w:val="000000"/>
                <w:kern w:val="0"/>
                <w:sz w:val="18"/>
                <w:szCs w:val="18"/>
              </w:rPr>
            </w:pPr>
            <w:r w:rsidRPr="00244D0E">
              <w:rPr>
                <w:color w:val="000000"/>
                <w:kern w:val="0"/>
                <w:sz w:val="18"/>
                <w:szCs w:val="18"/>
              </w:rPr>
              <w:t>4.4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97B2E" w14:textId="77777777" w:rsidR="00244D0E" w:rsidRPr="00244D0E" w:rsidRDefault="00244D0E" w:rsidP="00244D0E">
            <w:pPr>
              <w:widowControl/>
              <w:jc w:val="center"/>
              <w:rPr>
                <w:color w:val="000000"/>
                <w:kern w:val="0"/>
                <w:sz w:val="18"/>
                <w:szCs w:val="18"/>
              </w:rPr>
            </w:pPr>
            <w:r w:rsidRPr="00244D0E">
              <w:rPr>
                <w:color w:val="000000"/>
                <w:kern w:val="0"/>
                <w:sz w:val="18"/>
                <w:szCs w:val="18"/>
              </w:rPr>
              <w:t>4.34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790EC" w14:textId="77777777" w:rsidR="00244D0E" w:rsidRPr="00244D0E" w:rsidRDefault="00244D0E" w:rsidP="00244D0E">
            <w:pPr>
              <w:widowControl/>
              <w:jc w:val="center"/>
              <w:rPr>
                <w:color w:val="000000"/>
                <w:kern w:val="0"/>
                <w:sz w:val="18"/>
                <w:szCs w:val="18"/>
              </w:rPr>
            </w:pPr>
            <w:r w:rsidRPr="00244D0E">
              <w:rPr>
                <w:color w:val="000000"/>
                <w:kern w:val="0"/>
                <w:sz w:val="18"/>
                <w:szCs w:val="18"/>
              </w:rPr>
              <w:t>4.45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F4EEE"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4.393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3C5D8"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4.800 </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9E7F5" w14:textId="77777777" w:rsidR="00244D0E" w:rsidRPr="00244D0E" w:rsidRDefault="00244D0E" w:rsidP="00244D0E">
            <w:pPr>
              <w:widowControl/>
              <w:jc w:val="center"/>
              <w:rPr>
                <w:color w:val="000000"/>
                <w:kern w:val="0"/>
                <w:sz w:val="18"/>
                <w:szCs w:val="18"/>
              </w:rPr>
            </w:pPr>
            <w:r w:rsidRPr="00244D0E">
              <w:rPr>
                <w:color w:val="000000"/>
                <w:kern w:val="0"/>
                <w:sz w:val="18"/>
                <w:szCs w:val="18"/>
              </w:rPr>
              <w:t>87.9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C4587A"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0.123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31C2F"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0.380 </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D0513" w14:textId="77777777" w:rsidR="00244D0E" w:rsidRPr="00244D0E" w:rsidRDefault="00244D0E" w:rsidP="00244D0E">
            <w:pPr>
              <w:widowControl/>
              <w:jc w:val="center"/>
              <w:rPr>
                <w:color w:val="000000"/>
                <w:kern w:val="0"/>
                <w:sz w:val="18"/>
                <w:szCs w:val="18"/>
              </w:rPr>
            </w:pPr>
            <w:r w:rsidRPr="00244D0E">
              <w:rPr>
                <w:color w:val="000000"/>
                <w:kern w:val="0"/>
                <w:sz w:val="18"/>
                <w:szCs w:val="18"/>
              </w:rPr>
              <w:t>2.8</w:t>
            </w:r>
          </w:p>
        </w:tc>
        <w:tc>
          <w:tcPr>
            <w:tcW w:w="3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8871E"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7.919 </w:t>
            </w:r>
          </w:p>
        </w:tc>
      </w:tr>
      <w:tr w:rsidR="00244D0E" w:rsidRPr="00244D0E" w14:paraId="5629A135"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1879E023"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85770" w14:textId="77777777" w:rsidR="00244D0E" w:rsidRPr="00244D0E" w:rsidRDefault="00244D0E" w:rsidP="00244D0E">
            <w:pPr>
              <w:widowControl/>
              <w:jc w:val="center"/>
              <w:rPr>
                <w:color w:val="000000"/>
                <w:kern w:val="0"/>
                <w:sz w:val="18"/>
                <w:szCs w:val="18"/>
              </w:rPr>
            </w:pPr>
            <w:r w:rsidRPr="00244D0E">
              <w:rPr>
                <w:color w:val="000000"/>
                <w:kern w:val="0"/>
                <w:sz w:val="18"/>
                <w:szCs w:val="18"/>
              </w:rPr>
              <w:t>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5F2A6B" w14:textId="77777777" w:rsidR="00244D0E" w:rsidRPr="00244D0E" w:rsidRDefault="00244D0E" w:rsidP="00244D0E">
            <w:pPr>
              <w:widowControl/>
              <w:jc w:val="center"/>
              <w:rPr>
                <w:color w:val="000000"/>
                <w:kern w:val="0"/>
                <w:sz w:val="18"/>
                <w:szCs w:val="18"/>
              </w:rPr>
            </w:pPr>
            <w:r w:rsidRPr="00244D0E">
              <w:rPr>
                <w:color w:val="000000"/>
                <w:kern w:val="0"/>
                <w:sz w:val="18"/>
                <w:szCs w:val="18"/>
              </w:rPr>
              <w:t>4.84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B36B1" w14:textId="77777777" w:rsidR="00244D0E" w:rsidRPr="00244D0E" w:rsidRDefault="00244D0E" w:rsidP="00244D0E">
            <w:pPr>
              <w:widowControl/>
              <w:jc w:val="center"/>
              <w:rPr>
                <w:color w:val="000000"/>
                <w:kern w:val="0"/>
                <w:sz w:val="18"/>
                <w:szCs w:val="18"/>
              </w:rPr>
            </w:pPr>
            <w:r w:rsidRPr="00244D0E">
              <w:rPr>
                <w:color w:val="000000"/>
                <w:kern w:val="0"/>
                <w:sz w:val="18"/>
                <w:szCs w:val="18"/>
              </w:rPr>
              <w:t>4.8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E0CD4" w14:textId="77777777" w:rsidR="00244D0E" w:rsidRPr="00244D0E" w:rsidRDefault="00244D0E" w:rsidP="00244D0E">
            <w:pPr>
              <w:widowControl/>
              <w:jc w:val="center"/>
              <w:rPr>
                <w:color w:val="000000"/>
                <w:kern w:val="0"/>
                <w:sz w:val="18"/>
                <w:szCs w:val="18"/>
              </w:rPr>
            </w:pPr>
            <w:r w:rsidRPr="00244D0E">
              <w:rPr>
                <w:color w:val="000000"/>
                <w:kern w:val="0"/>
                <w:sz w:val="18"/>
                <w:szCs w:val="18"/>
              </w:rPr>
              <w:t>4.94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EE37B" w14:textId="77777777" w:rsidR="00244D0E" w:rsidRPr="00244D0E" w:rsidRDefault="00244D0E" w:rsidP="00244D0E">
            <w:pPr>
              <w:widowControl/>
              <w:jc w:val="center"/>
              <w:rPr>
                <w:color w:val="000000"/>
                <w:kern w:val="0"/>
                <w:sz w:val="18"/>
                <w:szCs w:val="18"/>
              </w:rPr>
            </w:pPr>
            <w:r w:rsidRPr="00244D0E">
              <w:rPr>
                <w:color w:val="000000"/>
                <w:kern w:val="0"/>
                <w:sz w:val="18"/>
                <w:szCs w:val="18"/>
              </w:rPr>
              <w:t>5.04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499D95" w14:textId="77777777" w:rsidR="00244D0E" w:rsidRPr="00244D0E" w:rsidRDefault="00244D0E" w:rsidP="00244D0E">
            <w:pPr>
              <w:widowControl/>
              <w:jc w:val="center"/>
              <w:rPr>
                <w:color w:val="000000"/>
                <w:kern w:val="0"/>
                <w:sz w:val="18"/>
                <w:szCs w:val="18"/>
              </w:rPr>
            </w:pPr>
            <w:r w:rsidRPr="00244D0E">
              <w:rPr>
                <w:color w:val="000000"/>
                <w:kern w:val="0"/>
                <w:sz w:val="18"/>
                <w:szCs w:val="18"/>
              </w:rPr>
              <w:t>5.2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F23EF" w14:textId="77777777" w:rsidR="00244D0E" w:rsidRPr="00244D0E" w:rsidRDefault="00244D0E" w:rsidP="00244D0E">
            <w:pPr>
              <w:widowControl/>
              <w:jc w:val="center"/>
              <w:rPr>
                <w:color w:val="000000"/>
                <w:kern w:val="0"/>
                <w:sz w:val="18"/>
                <w:szCs w:val="18"/>
              </w:rPr>
            </w:pPr>
            <w:r w:rsidRPr="00244D0E">
              <w:rPr>
                <w:color w:val="000000"/>
                <w:kern w:val="0"/>
                <w:sz w:val="18"/>
                <w:szCs w:val="18"/>
              </w:rPr>
              <w:t>5.21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27A9D"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5.005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23A6BD5E"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B7AF1" w14:textId="77777777" w:rsidR="00244D0E" w:rsidRPr="00244D0E" w:rsidRDefault="00244D0E" w:rsidP="00244D0E">
            <w:pPr>
              <w:widowControl/>
              <w:jc w:val="center"/>
              <w:rPr>
                <w:color w:val="000000"/>
                <w:kern w:val="0"/>
                <w:sz w:val="18"/>
                <w:szCs w:val="18"/>
              </w:rPr>
            </w:pPr>
            <w:r w:rsidRPr="00244D0E">
              <w:rPr>
                <w:color w:val="000000"/>
                <w:kern w:val="0"/>
                <w:sz w:val="18"/>
                <w:szCs w:val="18"/>
              </w:rPr>
              <w:t>100.1</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84772"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0.176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0089965E"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A3F3C" w14:textId="77777777" w:rsidR="00244D0E" w:rsidRPr="00244D0E" w:rsidRDefault="00244D0E" w:rsidP="00244D0E">
            <w:pPr>
              <w:widowControl/>
              <w:jc w:val="center"/>
              <w:rPr>
                <w:color w:val="000000"/>
                <w:kern w:val="0"/>
                <w:sz w:val="18"/>
                <w:szCs w:val="18"/>
              </w:rPr>
            </w:pPr>
            <w:r w:rsidRPr="00244D0E">
              <w:rPr>
                <w:color w:val="000000"/>
                <w:kern w:val="0"/>
                <w:sz w:val="18"/>
                <w:szCs w:val="18"/>
              </w:rPr>
              <w:t>3.5</w:t>
            </w: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14:paraId="5638A548" w14:textId="77777777" w:rsidR="00244D0E" w:rsidRPr="00244D0E" w:rsidRDefault="00244D0E" w:rsidP="00244D0E">
            <w:pPr>
              <w:widowControl/>
              <w:jc w:val="left"/>
              <w:rPr>
                <w:color w:val="000000"/>
                <w:kern w:val="0"/>
                <w:sz w:val="18"/>
                <w:szCs w:val="18"/>
              </w:rPr>
            </w:pPr>
          </w:p>
        </w:tc>
      </w:tr>
      <w:tr w:rsidR="00244D0E" w:rsidRPr="00244D0E" w14:paraId="718CEBE5"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161A573B"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13845" w14:textId="77777777" w:rsidR="00244D0E" w:rsidRPr="00244D0E" w:rsidRDefault="00244D0E" w:rsidP="00244D0E">
            <w:pPr>
              <w:widowControl/>
              <w:jc w:val="center"/>
              <w:rPr>
                <w:color w:val="000000"/>
                <w:kern w:val="0"/>
                <w:sz w:val="18"/>
                <w:szCs w:val="18"/>
              </w:rPr>
            </w:pPr>
            <w:r w:rsidRPr="00244D0E">
              <w:rPr>
                <w:color w:val="000000"/>
                <w:kern w:val="0"/>
                <w:sz w:val="18"/>
                <w:szCs w:val="18"/>
              </w:rPr>
              <w:t>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286DA1" w14:textId="77777777" w:rsidR="00244D0E" w:rsidRPr="00244D0E" w:rsidRDefault="00244D0E" w:rsidP="00244D0E">
            <w:pPr>
              <w:widowControl/>
              <w:jc w:val="center"/>
              <w:rPr>
                <w:color w:val="000000"/>
                <w:kern w:val="0"/>
                <w:sz w:val="18"/>
                <w:szCs w:val="18"/>
              </w:rPr>
            </w:pPr>
            <w:r w:rsidRPr="00244D0E">
              <w:rPr>
                <w:color w:val="000000"/>
                <w:kern w:val="0"/>
                <w:sz w:val="18"/>
                <w:szCs w:val="18"/>
              </w:rPr>
              <w:t>5.34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02AD06" w14:textId="77777777" w:rsidR="00244D0E" w:rsidRPr="00244D0E" w:rsidRDefault="00244D0E" w:rsidP="00244D0E">
            <w:pPr>
              <w:widowControl/>
              <w:jc w:val="center"/>
              <w:rPr>
                <w:color w:val="000000"/>
                <w:kern w:val="0"/>
                <w:sz w:val="18"/>
                <w:szCs w:val="18"/>
              </w:rPr>
            </w:pPr>
            <w:r w:rsidRPr="00244D0E">
              <w:rPr>
                <w:color w:val="000000"/>
                <w:kern w:val="0"/>
                <w:sz w:val="18"/>
                <w:szCs w:val="18"/>
              </w:rPr>
              <w:t>5.15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4C2D4" w14:textId="77777777" w:rsidR="00244D0E" w:rsidRPr="00244D0E" w:rsidRDefault="00244D0E" w:rsidP="00244D0E">
            <w:pPr>
              <w:widowControl/>
              <w:jc w:val="center"/>
              <w:rPr>
                <w:color w:val="000000"/>
                <w:kern w:val="0"/>
                <w:sz w:val="18"/>
                <w:szCs w:val="18"/>
              </w:rPr>
            </w:pPr>
            <w:r w:rsidRPr="00244D0E">
              <w:rPr>
                <w:color w:val="000000"/>
                <w:kern w:val="0"/>
                <w:sz w:val="18"/>
                <w:szCs w:val="18"/>
              </w:rPr>
              <w:t>4.95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A31E66" w14:textId="77777777" w:rsidR="00244D0E" w:rsidRPr="00244D0E" w:rsidRDefault="00244D0E" w:rsidP="00244D0E">
            <w:pPr>
              <w:widowControl/>
              <w:jc w:val="center"/>
              <w:rPr>
                <w:color w:val="000000"/>
                <w:kern w:val="0"/>
                <w:sz w:val="18"/>
                <w:szCs w:val="18"/>
              </w:rPr>
            </w:pPr>
            <w:r w:rsidRPr="00244D0E">
              <w:rPr>
                <w:color w:val="000000"/>
                <w:kern w:val="0"/>
                <w:sz w:val="18"/>
                <w:szCs w:val="18"/>
              </w:rPr>
              <w:t>5.25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211A9" w14:textId="77777777" w:rsidR="00244D0E" w:rsidRPr="00244D0E" w:rsidRDefault="00244D0E" w:rsidP="00244D0E">
            <w:pPr>
              <w:widowControl/>
              <w:jc w:val="center"/>
              <w:rPr>
                <w:color w:val="000000"/>
                <w:kern w:val="0"/>
                <w:sz w:val="18"/>
                <w:szCs w:val="18"/>
              </w:rPr>
            </w:pPr>
            <w:r w:rsidRPr="00244D0E">
              <w:rPr>
                <w:color w:val="000000"/>
                <w:kern w:val="0"/>
                <w:sz w:val="18"/>
                <w:szCs w:val="18"/>
              </w:rPr>
              <w:t>5.38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C5BBB" w14:textId="77777777" w:rsidR="00244D0E" w:rsidRPr="00244D0E" w:rsidRDefault="00244D0E" w:rsidP="00244D0E">
            <w:pPr>
              <w:widowControl/>
              <w:jc w:val="center"/>
              <w:rPr>
                <w:color w:val="000000"/>
                <w:kern w:val="0"/>
                <w:sz w:val="18"/>
                <w:szCs w:val="18"/>
              </w:rPr>
            </w:pPr>
            <w:r w:rsidRPr="00244D0E">
              <w:rPr>
                <w:color w:val="000000"/>
                <w:kern w:val="0"/>
                <w:sz w:val="18"/>
                <w:szCs w:val="18"/>
              </w:rPr>
              <w:t>5.33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7FEE2"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5.233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68D9F7CB"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422D5" w14:textId="77777777" w:rsidR="00244D0E" w:rsidRPr="00244D0E" w:rsidRDefault="00244D0E" w:rsidP="00244D0E">
            <w:pPr>
              <w:widowControl/>
              <w:jc w:val="center"/>
              <w:rPr>
                <w:color w:val="000000"/>
                <w:kern w:val="0"/>
                <w:sz w:val="18"/>
                <w:szCs w:val="18"/>
              </w:rPr>
            </w:pPr>
            <w:r w:rsidRPr="00244D0E">
              <w:rPr>
                <w:color w:val="000000"/>
                <w:kern w:val="0"/>
                <w:sz w:val="18"/>
                <w:szCs w:val="18"/>
              </w:rPr>
              <w:t>104.6</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8F10F"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0.161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3C04C8AE"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39B59" w14:textId="77777777" w:rsidR="00244D0E" w:rsidRPr="00244D0E" w:rsidRDefault="00244D0E" w:rsidP="00244D0E">
            <w:pPr>
              <w:widowControl/>
              <w:jc w:val="center"/>
              <w:rPr>
                <w:color w:val="000000"/>
                <w:kern w:val="0"/>
                <w:sz w:val="18"/>
                <w:szCs w:val="18"/>
              </w:rPr>
            </w:pPr>
            <w:r w:rsidRPr="00244D0E">
              <w:rPr>
                <w:color w:val="000000"/>
                <w:kern w:val="0"/>
                <w:sz w:val="18"/>
                <w:szCs w:val="18"/>
              </w:rPr>
              <w:t>3</w:t>
            </w: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14:paraId="1FBB5A89" w14:textId="77777777" w:rsidR="00244D0E" w:rsidRPr="00244D0E" w:rsidRDefault="00244D0E" w:rsidP="00244D0E">
            <w:pPr>
              <w:widowControl/>
              <w:jc w:val="left"/>
              <w:rPr>
                <w:color w:val="000000"/>
                <w:kern w:val="0"/>
                <w:sz w:val="18"/>
                <w:szCs w:val="18"/>
              </w:rPr>
            </w:pPr>
          </w:p>
        </w:tc>
      </w:tr>
      <w:tr w:rsidR="00244D0E" w:rsidRPr="00244D0E" w14:paraId="2A5E58BB"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46429DE3"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FE450" w14:textId="77777777" w:rsidR="00244D0E" w:rsidRPr="00244D0E" w:rsidRDefault="00244D0E" w:rsidP="00244D0E">
            <w:pPr>
              <w:widowControl/>
              <w:jc w:val="center"/>
              <w:rPr>
                <w:color w:val="000000"/>
                <w:kern w:val="0"/>
                <w:sz w:val="18"/>
                <w:szCs w:val="18"/>
              </w:rPr>
            </w:pPr>
            <w:r w:rsidRPr="00244D0E">
              <w:rPr>
                <w:color w:val="000000"/>
                <w:kern w:val="0"/>
                <w:sz w:val="18"/>
                <w:szCs w:val="18"/>
              </w:rPr>
              <w:t>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6722E" w14:textId="77777777" w:rsidR="00244D0E" w:rsidRPr="00244D0E" w:rsidRDefault="00244D0E" w:rsidP="00244D0E">
            <w:pPr>
              <w:widowControl/>
              <w:jc w:val="center"/>
              <w:rPr>
                <w:color w:val="000000"/>
                <w:kern w:val="0"/>
                <w:sz w:val="18"/>
                <w:szCs w:val="18"/>
              </w:rPr>
            </w:pPr>
            <w:r w:rsidRPr="00244D0E">
              <w:rPr>
                <w:color w:val="000000"/>
                <w:kern w:val="0"/>
                <w:sz w:val="18"/>
                <w:szCs w:val="18"/>
              </w:rPr>
              <w:t>4.32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7337D" w14:textId="77777777" w:rsidR="00244D0E" w:rsidRPr="00244D0E" w:rsidRDefault="00244D0E" w:rsidP="00244D0E">
            <w:pPr>
              <w:widowControl/>
              <w:jc w:val="center"/>
              <w:rPr>
                <w:color w:val="000000"/>
                <w:kern w:val="0"/>
                <w:sz w:val="18"/>
                <w:szCs w:val="18"/>
              </w:rPr>
            </w:pPr>
            <w:r w:rsidRPr="00244D0E">
              <w:rPr>
                <w:color w:val="000000"/>
                <w:kern w:val="0"/>
                <w:sz w:val="18"/>
                <w:szCs w:val="18"/>
              </w:rPr>
              <w:t>4.34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F2817" w14:textId="77777777" w:rsidR="00244D0E" w:rsidRPr="00244D0E" w:rsidRDefault="00244D0E" w:rsidP="00244D0E">
            <w:pPr>
              <w:widowControl/>
              <w:jc w:val="center"/>
              <w:rPr>
                <w:color w:val="000000"/>
                <w:kern w:val="0"/>
                <w:sz w:val="18"/>
                <w:szCs w:val="18"/>
              </w:rPr>
            </w:pPr>
            <w:r w:rsidRPr="00244D0E">
              <w:rPr>
                <w:color w:val="000000"/>
                <w:kern w:val="0"/>
                <w:sz w:val="18"/>
                <w:szCs w:val="18"/>
              </w:rPr>
              <w:t>4.49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1C07E" w14:textId="77777777" w:rsidR="00244D0E" w:rsidRPr="00244D0E" w:rsidRDefault="00244D0E" w:rsidP="00244D0E">
            <w:pPr>
              <w:widowControl/>
              <w:jc w:val="center"/>
              <w:rPr>
                <w:color w:val="000000"/>
                <w:kern w:val="0"/>
                <w:sz w:val="18"/>
                <w:szCs w:val="18"/>
              </w:rPr>
            </w:pPr>
            <w:r w:rsidRPr="00244D0E">
              <w:rPr>
                <w:color w:val="000000"/>
                <w:kern w:val="0"/>
                <w:sz w:val="18"/>
                <w:szCs w:val="18"/>
              </w:rPr>
              <w:t>4.59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255DA" w14:textId="77777777" w:rsidR="00244D0E" w:rsidRPr="00244D0E" w:rsidRDefault="00244D0E" w:rsidP="00244D0E">
            <w:pPr>
              <w:widowControl/>
              <w:jc w:val="center"/>
              <w:rPr>
                <w:color w:val="000000"/>
                <w:kern w:val="0"/>
                <w:sz w:val="18"/>
                <w:szCs w:val="18"/>
              </w:rPr>
            </w:pPr>
            <w:r w:rsidRPr="00244D0E">
              <w:rPr>
                <w:color w:val="000000"/>
                <w:kern w:val="0"/>
                <w:sz w:val="18"/>
                <w:szCs w:val="18"/>
              </w:rPr>
              <w:t>4.77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448E4" w14:textId="77777777" w:rsidR="00244D0E" w:rsidRPr="00244D0E" w:rsidRDefault="00244D0E" w:rsidP="00244D0E">
            <w:pPr>
              <w:widowControl/>
              <w:jc w:val="center"/>
              <w:rPr>
                <w:color w:val="000000"/>
                <w:kern w:val="0"/>
                <w:sz w:val="18"/>
                <w:szCs w:val="18"/>
              </w:rPr>
            </w:pPr>
            <w:r w:rsidRPr="00244D0E">
              <w:rPr>
                <w:color w:val="000000"/>
                <w:kern w:val="0"/>
                <w:sz w:val="18"/>
                <w:szCs w:val="18"/>
              </w:rPr>
              <w:t>4.89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ED0B3F"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4.567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21D56779"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EF62E7" w14:textId="77777777" w:rsidR="00244D0E" w:rsidRPr="00244D0E" w:rsidRDefault="00244D0E" w:rsidP="00244D0E">
            <w:pPr>
              <w:widowControl/>
              <w:jc w:val="center"/>
              <w:rPr>
                <w:color w:val="000000"/>
                <w:kern w:val="0"/>
                <w:sz w:val="18"/>
                <w:szCs w:val="18"/>
              </w:rPr>
            </w:pPr>
            <w:r w:rsidRPr="00244D0E">
              <w:rPr>
                <w:color w:val="000000"/>
                <w:kern w:val="0"/>
                <w:sz w:val="18"/>
                <w:szCs w:val="18"/>
              </w:rPr>
              <w:t>91.3</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B1F883"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0.230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3A975CBB"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D530A" w14:textId="77777777" w:rsidR="00244D0E" w:rsidRPr="00244D0E" w:rsidRDefault="00244D0E" w:rsidP="00244D0E">
            <w:pPr>
              <w:widowControl/>
              <w:jc w:val="center"/>
              <w:rPr>
                <w:color w:val="000000"/>
                <w:kern w:val="0"/>
                <w:sz w:val="18"/>
                <w:szCs w:val="18"/>
              </w:rPr>
            </w:pPr>
            <w:r w:rsidRPr="00244D0E">
              <w:rPr>
                <w:color w:val="000000"/>
                <w:kern w:val="0"/>
                <w:sz w:val="18"/>
                <w:szCs w:val="18"/>
              </w:rPr>
              <w:t>5.1</w:t>
            </w: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14:paraId="6EF7900E" w14:textId="77777777" w:rsidR="00244D0E" w:rsidRPr="00244D0E" w:rsidRDefault="00244D0E" w:rsidP="00244D0E">
            <w:pPr>
              <w:widowControl/>
              <w:jc w:val="left"/>
              <w:rPr>
                <w:color w:val="000000"/>
                <w:kern w:val="0"/>
                <w:sz w:val="18"/>
                <w:szCs w:val="18"/>
              </w:rPr>
            </w:pPr>
          </w:p>
        </w:tc>
      </w:tr>
      <w:tr w:rsidR="00244D0E" w:rsidRPr="00244D0E" w14:paraId="6FDFE248" w14:textId="77777777" w:rsidTr="00244D0E">
        <w:trPr>
          <w:trHeight w:val="285"/>
        </w:trPr>
        <w:tc>
          <w:tcPr>
            <w:tcW w:w="3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ECA4A" w14:textId="77777777" w:rsidR="00244D0E" w:rsidRPr="00244D0E" w:rsidRDefault="00244D0E" w:rsidP="00244D0E">
            <w:pPr>
              <w:widowControl/>
              <w:jc w:val="center"/>
              <w:rPr>
                <w:color w:val="000000"/>
                <w:kern w:val="0"/>
                <w:sz w:val="18"/>
                <w:szCs w:val="18"/>
              </w:rPr>
            </w:pPr>
            <w:r w:rsidRPr="00244D0E">
              <w:rPr>
                <w:color w:val="000000"/>
                <w:kern w:val="0"/>
                <w:sz w:val="18"/>
                <w:szCs w:val="18"/>
              </w:rPr>
              <w:t>10</w:t>
            </w: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32FE2" w14:textId="77777777" w:rsidR="00244D0E" w:rsidRPr="00244D0E" w:rsidRDefault="00244D0E" w:rsidP="00244D0E">
            <w:pPr>
              <w:widowControl/>
              <w:jc w:val="center"/>
              <w:rPr>
                <w:color w:val="000000"/>
                <w:kern w:val="0"/>
                <w:sz w:val="18"/>
                <w:szCs w:val="18"/>
              </w:rPr>
            </w:pPr>
            <w:r w:rsidRPr="00244D0E">
              <w:rPr>
                <w:color w:val="000000"/>
                <w:kern w:val="0"/>
                <w:sz w:val="18"/>
                <w:szCs w:val="18"/>
              </w:rPr>
              <w:t>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0B105" w14:textId="77777777" w:rsidR="00244D0E" w:rsidRPr="00244D0E" w:rsidRDefault="00244D0E" w:rsidP="00244D0E">
            <w:pPr>
              <w:widowControl/>
              <w:jc w:val="center"/>
              <w:rPr>
                <w:color w:val="000000"/>
                <w:kern w:val="0"/>
                <w:sz w:val="18"/>
                <w:szCs w:val="18"/>
              </w:rPr>
            </w:pPr>
            <w:r w:rsidRPr="00244D0E">
              <w:rPr>
                <w:color w:val="000000"/>
                <w:kern w:val="0"/>
                <w:sz w:val="18"/>
                <w:szCs w:val="18"/>
              </w:rPr>
              <w:t>9.5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3C979" w14:textId="77777777" w:rsidR="00244D0E" w:rsidRPr="00244D0E" w:rsidRDefault="00244D0E" w:rsidP="00244D0E">
            <w:pPr>
              <w:widowControl/>
              <w:jc w:val="center"/>
              <w:rPr>
                <w:color w:val="000000"/>
                <w:kern w:val="0"/>
                <w:sz w:val="18"/>
                <w:szCs w:val="18"/>
              </w:rPr>
            </w:pPr>
            <w:r w:rsidRPr="00244D0E">
              <w:rPr>
                <w:color w:val="000000"/>
                <w:kern w:val="0"/>
                <w:sz w:val="18"/>
                <w:szCs w:val="18"/>
              </w:rPr>
              <w:t>10.4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4EF13" w14:textId="77777777" w:rsidR="00244D0E" w:rsidRPr="00244D0E" w:rsidRDefault="00244D0E" w:rsidP="00244D0E">
            <w:pPr>
              <w:widowControl/>
              <w:jc w:val="center"/>
              <w:rPr>
                <w:color w:val="000000"/>
                <w:kern w:val="0"/>
                <w:sz w:val="18"/>
                <w:szCs w:val="18"/>
              </w:rPr>
            </w:pPr>
            <w:r w:rsidRPr="00244D0E">
              <w:rPr>
                <w:color w:val="000000"/>
                <w:kern w:val="0"/>
                <w:sz w:val="18"/>
                <w:szCs w:val="18"/>
              </w:rPr>
              <w:t>9.9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249268" w14:textId="77777777" w:rsidR="00244D0E" w:rsidRPr="00244D0E" w:rsidRDefault="00244D0E" w:rsidP="00244D0E">
            <w:pPr>
              <w:widowControl/>
              <w:jc w:val="center"/>
              <w:rPr>
                <w:color w:val="000000"/>
                <w:kern w:val="0"/>
                <w:sz w:val="18"/>
                <w:szCs w:val="18"/>
              </w:rPr>
            </w:pPr>
            <w:r w:rsidRPr="00244D0E">
              <w:rPr>
                <w:color w:val="000000"/>
                <w:kern w:val="0"/>
                <w:sz w:val="18"/>
                <w:szCs w:val="18"/>
              </w:rPr>
              <w:t>9.3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1165D7" w14:textId="77777777" w:rsidR="00244D0E" w:rsidRPr="00244D0E" w:rsidRDefault="00244D0E" w:rsidP="00244D0E">
            <w:pPr>
              <w:widowControl/>
              <w:jc w:val="center"/>
              <w:rPr>
                <w:color w:val="000000"/>
                <w:kern w:val="0"/>
                <w:sz w:val="18"/>
                <w:szCs w:val="18"/>
              </w:rPr>
            </w:pPr>
            <w:r w:rsidRPr="00244D0E">
              <w:rPr>
                <w:color w:val="000000"/>
                <w:kern w:val="0"/>
                <w:sz w:val="18"/>
                <w:szCs w:val="18"/>
              </w:rPr>
              <w:t>10.5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7CBC94" w14:textId="77777777" w:rsidR="00244D0E" w:rsidRPr="00244D0E" w:rsidRDefault="00244D0E" w:rsidP="00244D0E">
            <w:pPr>
              <w:widowControl/>
              <w:jc w:val="center"/>
              <w:rPr>
                <w:color w:val="000000"/>
                <w:kern w:val="0"/>
                <w:sz w:val="18"/>
                <w:szCs w:val="18"/>
              </w:rPr>
            </w:pPr>
            <w:r w:rsidRPr="00244D0E">
              <w:rPr>
                <w:color w:val="000000"/>
                <w:kern w:val="0"/>
                <w:sz w:val="18"/>
                <w:szCs w:val="18"/>
              </w:rPr>
              <w:t>9.9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5B3A94"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9.917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31E2E"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10.292 </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097917" w14:textId="77777777" w:rsidR="00244D0E" w:rsidRPr="00244D0E" w:rsidRDefault="00244D0E" w:rsidP="00244D0E">
            <w:pPr>
              <w:widowControl/>
              <w:jc w:val="center"/>
              <w:rPr>
                <w:color w:val="000000"/>
                <w:kern w:val="0"/>
                <w:sz w:val="18"/>
                <w:szCs w:val="18"/>
              </w:rPr>
            </w:pPr>
            <w:r w:rsidRPr="00244D0E">
              <w:rPr>
                <w:color w:val="000000"/>
                <w:kern w:val="0"/>
                <w:sz w:val="18"/>
                <w:szCs w:val="18"/>
              </w:rPr>
              <w:t>99.1</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751E8"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0.475 </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DF026"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0.532 </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2A47D" w14:textId="77777777" w:rsidR="00244D0E" w:rsidRPr="00244D0E" w:rsidRDefault="00244D0E" w:rsidP="00244D0E">
            <w:pPr>
              <w:widowControl/>
              <w:jc w:val="center"/>
              <w:rPr>
                <w:color w:val="000000"/>
                <w:kern w:val="0"/>
                <w:sz w:val="18"/>
                <w:szCs w:val="18"/>
              </w:rPr>
            </w:pPr>
            <w:r w:rsidRPr="00244D0E">
              <w:rPr>
                <w:color w:val="000000"/>
                <w:kern w:val="0"/>
                <w:sz w:val="18"/>
                <w:szCs w:val="18"/>
              </w:rPr>
              <w:t>4.6</w:t>
            </w:r>
          </w:p>
        </w:tc>
        <w:tc>
          <w:tcPr>
            <w:tcW w:w="3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D4292"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5.165 </w:t>
            </w:r>
          </w:p>
        </w:tc>
      </w:tr>
      <w:tr w:rsidR="00244D0E" w:rsidRPr="00244D0E" w14:paraId="141C20BB"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7AF8DF1C"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43839" w14:textId="77777777" w:rsidR="00244D0E" w:rsidRPr="00244D0E" w:rsidRDefault="00244D0E" w:rsidP="00244D0E">
            <w:pPr>
              <w:widowControl/>
              <w:jc w:val="center"/>
              <w:rPr>
                <w:color w:val="000000"/>
                <w:kern w:val="0"/>
                <w:sz w:val="18"/>
                <w:szCs w:val="18"/>
              </w:rPr>
            </w:pPr>
            <w:r w:rsidRPr="00244D0E">
              <w:rPr>
                <w:color w:val="000000"/>
                <w:kern w:val="0"/>
                <w:sz w:val="18"/>
                <w:szCs w:val="18"/>
              </w:rPr>
              <w:t>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3DB0B6" w14:textId="77777777" w:rsidR="00244D0E" w:rsidRPr="00244D0E" w:rsidRDefault="00244D0E" w:rsidP="00244D0E">
            <w:pPr>
              <w:widowControl/>
              <w:jc w:val="center"/>
              <w:rPr>
                <w:color w:val="000000"/>
                <w:kern w:val="0"/>
                <w:sz w:val="18"/>
                <w:szCs w:val="18"/>
              </w:rPr>
            </w:pPr>
            <w:r w:rsidRPr="00244D0E">
              <w:rPr>
                <w:color w:val="000000"/>
                <w:kern w:val="0"/>
                <w:sz w:val="18"/>
                <w:szCs w:val="18"/>
              </w:rPr>
              <w:t>11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0ECF7" w14:textId="77777777" w:rsidR="00244D0E" w:rsidRPr="00244D0E" w:rsidRDefault="00244D0E" w:rsidP="00244D0E">
            <w:pPr>
              <w:widowControl/>
              <w:jc w:val="center"/>
              <w:rPr>
                <w:color w:val="000000"/>
                <w:kern w:val="0"/>
                <w:sz w:val="18"/>
                <w:szCs w:val="18"/>
              </w:rPr>
            </w:pPr>
            <w:r w:rsidRPr="00244D0E">
              <w:rPr>
                <w:color w:val="000000"/>
                <w:kern w:val="0"/>
                <w:sz w:val="18"/>
                <w:szCs w:val="18"/>
              </w:rPr>
              <w:t>10.9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F9813" w14:textId="77777777" w:rsidR="00244D0E" w:rsidRPr="00244D0E" w:rsidRDefault="00244D0E" w:rsidP="00244D0E">
            <w:pPr>
              <w:widowControl/>
              <w:jc w:val="center"/>
              <w:rPr>
                <w:color w:val="000000"/>
                <w:kern w:val="0"/>
                <w:sz w:val="18"/>
                <w:szCs w:val="18"/>
              </w:rPr>
            </w:pPr>
            <w:r w:rsidRPr="00244D0E">
              <w:rPr>
                <w:color w:val="000000"/>
                <w:kern w:val="0"/>
                <w:sz w:val="18"/>
                <w:szCs w:val="18"/>
              </w:rPr>
              <w:t>11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9CA4C" w14:textId="77777777" w:rsidR="00244D0E" w:rsidRPr="00244D0E" w:rsidRDefault="00244D0E" w:rsidP="00244D0E">
            <w:pPr>
              <w:widowControl/>
              <w:jc w:val="center"/>
              <w:rPr>
                <w:color w:val="000000"/>
                <w:kern w:val="0"/>
                <w:sz w:val="18"/>
                <w:szCs w:val="18"/>
              </w:rPr>
            </w:pPr>
            <w:r w:rsidRPr="00244D0E">
              <w:rPr>
                <w:color w:val="000000"/>
                <w:kern w:val="0"/>
                <w:sz w:val="18"/>
                <w:szCs w:val="18"/>
              </w:rPr>
              <w:t>10.7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D2A4B3" w14:textId="77777777" w:rsidR="00244D0E" w:rsidRPr="00244D0E" w:rsidRDefault="00244D0E" w:rsidP="00244D0E">
            <w:pPr>
              <w:widowControl/>
              <w:jc w:val="center"/>
              <w:rPr>
                <w:color w:val="000000"/>
                <w:kern w:val="0"/>
                <w:sz w:val="18"/>
                <w:szCs w:val="18"/>
              </w:rPr>
            </w:pPr>
            <w:r w:rsidRPr="00244D0E">
              <w:rPr>
                <w:color w:val="000000"/>
                <w:kern w:val="0"/>
                <w:sz w:val="18"/>
                <w:szCs w:val="18"/>
              </w:rPr>
              <w:t>11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050765" w14:textId="77777777" w:rsidR="00244D0E" w:rsidRPr="00244D0E" w:rsidRDefault="00244D0E" w:rsidP="00244D0E">
            <w:pPr>
              <w:widowControl/>
              <w:jc w:val="center"/>
              <w:rPr>
                <w:color w:val="000000"/>
                <w:kern w:val="0"/>
                <w:sz w:val="18"/>
                <w:szCs w:val="18"/>
              </w:rPr>
            </w:pPr>
            <w:r w:rsidRPr="00244D0E">
              <w:rPr>
                <w:color w:val="000000"/>
                <w:kern w:val="0"/>
                <w:sz w:val="18"/>
                <w:szCs w:val="18"/>
              </w:rPr>
              <w:t>11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99983"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10.933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2783360B"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D1CB5" w14:textId="77777777" w:rsidR="00244D0E" w:rsidRPr="00244D0E" w:rsidRDefault="00244D0E" w:rsidP="00244D0E">
            <w:pPr>
              <w:widowControl/>
              <w:jc w:val="center"/>
              <w:rPr>
                <w:color w:val="000000"/>
                <w:kern w:val="0"/>
                <w:sz w:val="18"/>
                <w:szCs w:val="18"/>
              </w:rPr>
            </w:pPr>
            <w:r w:rsidRPr="00244D0E">
              <w:rPr>
                <w:color w:val="000000"/>
                <w:kern w:val="0"/>
                <w:sz w:val="18"/>
                <w:szCs w:val="18"/>
              </w:rPr>
              <w:t>109.2</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34E5B"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0.121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2AE1C39D"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A2D9C" w14:textId="77777777" w:rsidR="00244D0E" w:rsidRPr="00244D0E" w:rsidRDefault="00244D0E" w:rsidP="00244D0E">
            <w:pPr>
              <w:widowControl/>
              <w:jc w:val="center"/>
              <w:rPr>
                <w:color w:val="000000"/>
                <w:kern w:val="0"/>
                <w:sz w:val="18"/>
                <w:szCs w:val="18"/>
              </w:rPr>
            </w:pPr>
            <w:r w:rsidRPr="00244D0E">
              <w:rPr>
                <w:color w:val="000000"/>
                <w:kern w:val="0"/>
                <w:sz w:val="18"/>
                <w:szCs w:val="18"/>
              </w:rPr>
              <w:t>1</w:t>
            </w: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14:paraId="31548FC4" w14:textId="77777777" w:rsidR="00244D0E" w:rsidRPr="00244D0E" w:rsidRDefault="00244D0E" w:rsidP="00244D0E">
            <w:pPr>
              <w:widowControl/>
              <w:jc w:val="left"/>
              <w:rPr>
                <w:color w:val="000000"/>
                <w:kern w:val="0"/>
                <w:sz w:val="18"/>
                <w:szCs w:val="18"/>
              </w:rPr>
            </w:pPr>
          </w:p>
        </w:tc>
      </w:tr>
      <w:tr w:rsidR="00244D0E" w:rsidRPr="00244D0E" w14:paraId="0C8DE856"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16206733"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23CB04" w14:textId="77777777" w:rsidR="00244D0E" w:rsidRPr="00244D0E" w:rsidRDefault="00244D0E" w:rsidP="00244D0E">
            <w:pPr>
              <w:widowControl/>
              <w:jc w:val="center"/>
              <w:rPr>
                <w:color w:val="000000"/>
                <w:kern w:val="0"/>
                <w:sz w:val="18"/>
                <w:szCs w:val="18"/>
              </w:rPr>
            </w:pPr>
            <w:r w:rsidRPr="00244D0E">
              <w:rPr>
                <w:color w:val="000000"/>
                <w:kern w:val="0"/>
                <w:sz w:val="18"/>
                <w:szCs w:val="18"/>
              </w:rPr>
              <w:t>3</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06133" w14:textId="77777777" w:rsidR="00244D0E" w:rsidRPr="00244D0E" w:rsidRDefault="00244D0E" w:rsidP="00244D0E">
            <w:pPr>
              <w:widowControl/>
              <w:jc w:val="center"/>
              <w:rPr>
                <w:color w:val="000000"/>
                <w:kern w:val="0"/>
                <w:sz w:val="18"/>
                <w:szCs w:val="18"/>
              </w:rPr>
            </w:pPr>
            <w:r w:rsidRPr="00244D0E">
              <w:rPr>
                <w:color w:val="000000"/>
                <w:kern w:val="0"/>
                <w:sz w:val="18"/>
                <w:szCs w:val="18"/>
              </w:rPr>
              <w:t>10.2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DA80A" w14:textId="77777777" w:rsidR="00244D0E" w:rsidRPr="00244D0E" w:rsidRDefault="00244D0E" w:rsidP="00244D0E">
            <w:pPr>
              <w:widowControl/>
              <w:jc w:val="center"/>
              <w:rPr>
                <w:color w:val="000000"/>
                <w:kern w:val="0"/>
                <w:sz w:val="18"/>
                <w:szCs w:val="18"/>
              </w:rPr>
            </w:pPr>
            <w:r w:rsidRPr="00244D0E">
              <w:rPr>
                <w:color w:val="000000"/>
                <w:kern w:val="0"/>
                <w:sz w:val="18"/>
                <w:szCs w:val="18"/>
              </w:rPr>
              <w:t>10.8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43830" w14:textId="77777777" w:rsidR="00244D0E" w:rsidRPr="00244D0E" w:rsidRDefault="00244D0E" w:rsidP="00244D0E">
            <w:pPr>
              <w:widowControl/>
              <w:jc w:val="center"/>
              <w:rPr>
                <w:color w:val="000000"/>
                <w:kern w:val="0"/>
                <w:sz w:val="18"/>
                <w:szCs w:val="18"/>
              </w:rPr>
            </w:pPr>
            <w:r w:rsidRPr="00244D0E">
              <w:rPr>
                <w:color w:val="000000"/>
                <w:kern w:val="0"/>
                <w:sz w:val="18"/>
                <w:szCs w:val="18"/>
              </w:rPr>
              <w:t>11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1C57E4" w14:textId="77777777" w:rsidR="00244D0E" w:rsidRPr="00244D0E" w:rsidRDefault="00244D0E" w:rsidP="00244D0E">
            <w:pPr>
              <w:widowControl/>
              <w:jc w:val="center"/>
              <w:rPr>
                <w:color w:val="000000"/>
                <w:kern w:val="0"/>
                <w:sz w:val="18"/>
                <w:szCs w:val="18"/>
              </w:rPr>
            </w:pPr>
            <w:r w:rsidRPr="00244D0E">
              <w:rPr>
                <w:color w:val="000000"/>
                <w:kern w:val="0"/>
                <w:sz w:val="18"/>
                <w:szCs w:val="18"/>
              </w:rPr>
              <w:t>10.4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48020" w14:textId="77777777" w:rsidR="00244D0E" w:rsidRPr="00244D0E" w:rsidRDefault="00244D0E" w:rsidP="00244D0E">
            <w:pPr>
              <w:widowControl/>
              <w:jc w:val="center"/>
              <w:rPr>
                <w:color w:val="000000"/>
                <w:kern w:val="0"/>
                <w:sz w:val="18"/>
                <w:szCs w:val="18"/>
              </w:rPr>
            </w:pPr>
            <w:r w:rsidRPr="00244D0E">
              <w:rPr>
                <w:color w:val="000000"/>
                <w:kern w:val="0"/>
                <w:sz w:val="18"/>
                <w:szCs w:val="18"/>
              </w:rPr>
              <w:t>10.1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40B3E" w14:textId="77777777" w:rsidR="00244D0E" w:rsidRPr="00244D0E" w:rsidRDefault="00244D0E" w:rsidP="00244D0E">
            <w:pPr>
              <w:widowControl/>
              <w:jc w:val="center"/>
              <w:rPr>
                <w:color w:val="000000"/>
                <w:kern w:val="0"/>
                <w:sz w:val="18"/>
                <w:szCs w:val="18"/>
              </w:rPr>
            </w:pPr>
            <w:r w:rsidRPr="00244D0E">
              <w:rPr>
                <w:color w:val="000000"/>
                <w:kern w:val="0"/>
                <w:sz w:val="18"/>
                <w:szCs w:val="18"/>
              </w:rPr>
              <w:t>10.1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8010A2"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10.433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3B0AD8CA"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2B913B" w14:textId="77777777" w:rsidR="00244D0E" w:rsidRPr="00244D0E" w:rsidRDefault="00244D0E" w:rsidP="00244D0E">
            <w:pPr>
              <w:widowControl/>
              <w:jc w:val="center"/>
              <w:rPr>
                <w:color w:val="000000"/>
                <w:kern w:val="0"/>
                <w:sz w:val="18"/>
                <w:szCs w:val="18"/>
              </w:rPr>
            </w:pPr>
            <w:r w:rsidRPr="00244D0E">
              <w:rPr>
                <w:color w:val="000000"/>
                <w:kern w:val="0"/>
                <w:sz w:val="18"/>
                <w:szCs w:val="18"/>
              </w:rPr>
              <w:t>104.4</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F41B9"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0.383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1B394661"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4DA77D" w14:textId="77777777" w:rsidR="00244D0E" w:rsidRPr="00244D0E" w:rsidRDefault="00244D0E" w:rsidP="00244D0E">
            <w:pPr>
              <w:widowControl/>
              <w:jc w:val="center"/>
              <w:rPr>
                <w:color w:val="000000"/>
                <w:kern w:val="0"/>
                <w:sz w:val="18"/>
                <w:szCs w:val="18"/>
              </w:rPr>
            </w:pPr>
            <w:r w:rsidRPr="00244D0E">
              <w:rPr>
                <w:color w:val="000000"/>
                <w:kern w:val="0"/>
                <w:sz w:val="18"/>
                <w:szCs w:val="18"/>
              </w:rPr>
              <w:t>3.4</w:t>
            </w: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14:paraId="611F65B6" w14:textId="77777777" w:rsidR="00244D0E" w:rsidRPr="00244D0E" w:rsidRDefault="00244D0E" w:rsidP="00244D0E">
            <w:pPr>
              <w:widowControl/>
              <w:jc w:val="left"/>
              <w:rPr>
                <w:color w:val="000000"/>
                <w:kern w:val="0"/>
                <w:sz w:val="18"/>
                <w:szCs w:val="18"/>
              </w:rPr>
            </w:pPr>
          </w:p>
        </w:tc>
      </w:tr>
      <w:tr w:rsidR="00244D0E" w:rsidRPr="00244D0E" w14:paraId="36E6F3D2" w14:textId="77777777" w:rsidTr="00244D0E">
        <w:trPr>
          <w:trHeight w:val="285"/>
        </w:trPr>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3B16F054" w14:textId="77777777" w:rsidR="00244D0E" w:rsidRPr="00244D0E" w:rsidRDefault="00244D0E" w:rsidP="00244D0E">
            <w:pPr>
              <w:widowControl/>
              <w:jc w:val="left"/>
              <w:rPr>
                <w:color w:val="000000"/>
                <w:kern w:val="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E8C1F" w14:textId="77777777" w:rsidR="00244D0E" w:rsidRPr="00244D0E" w:rsidRDefault="00244D0E" w:rsidP="00244D0E">
            <w:pPr>
              <w:widowControl/>
              <w:jc w:val="center"/>
              <w:rPr>
                <w:color w:val="000000"/>
                <w:kern w:val="0"/>
                <w:sz w:val="18"/>
                <w:szCs w:val="18"/>
              </w:rPr>
            </w:pPr>
            <w:r w:rsidRPr="00244D0E">
              <w:rPr>
                <w:color w:val="000000"/>
                <w:kern w:val="0"/>
                <w:sz w:val="18"/>
                <w:szCs w:val="18"/>
              </w:rPr>
              <w:t>4</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277A7" w14:textId="77777777" w:rsidR="00244D0E" w:rsidRPr="00244D0E" w:rsidRDefault="00244D0E" w:rsidP="00244D0E">
            <w:pPr>
              <w:widowControl/>
              <w:jc w:val="center"/>
              <w:rPr>
                <w:color w:val="000000"/>
                <w:kern w:val="0"/>
                <w:sz w:val="18"/>
                <w:szCs w:val="18"/>
              </w:rPr>
            </w:pPr>
            <w:r w:rsidRPr="00244D0E">
              <w:rPr>
                <w:color w:val="000000"/>
                <w:kern w:val="0"/>
                <w:sz w:val="18"/>
                <w:szCs w:val="18"/>
              </w:rPr>
              <w:t>10</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4F4D9" w14:textId="77777777" w:rsidR="00244D0E" w:rsidRPr="00244D0E" w:rsidRDefault="00244D0E" w:rsidP="00244D0E">
            <w:pPr>
              <w:widowControl/>
              <w:jc w:val="center"/>
              <w:rPr>
                <w:color w:val="000000"/>
                <w:kern w:val="0"/>
                <w:sz w:val="18"/>
                <w:szCs w:val="18"/>
              </w:rPr>
            </w:pPr>
            <w:r w:rsidRPr="00244D0E">
              <w:rPr>
                <w:color w:val="000000"/>
                <w:kern w:val="0"/>
                <w:sz w:val="18"/>
                <w:szCs w:val="18"/>
              </w:rPr>
              <w:t>9.9</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1DEA2" w14:textId="77777777" w:rsidR="00244D0E" w:rsidRPr="00244D0E" w:rsidRDefault="00244D0E" w:rsidP="00244D0E">
            <w:pPr>
              <w:widowControl/>
              <w:jc w:val="center"/>
              <w:rPr>
                <w:color w:val="000000"/>
                <w:kern w:val="0"/>
                <w:sz w:val="18"/>
                <w:szCs w:val="18"/>
              </w:rPr>
            </w:pPr>
            <w:r w:rsidRPr="00244D0E">
              <w:rPr>
                <w:color w:val="000000"/>
                <w:kern w:val="0"/>
                <w:sz w:val="18"/>
                <w:szCs w:val="18"/>
              </w:rPr>
              <w:t>10</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6B05C" w14:textId="77777777" w:rsidR="00244D0E" w:rsidRPr="00244D0E" w:rsidRDefault="00244D0E" w:rsidP="00244D0E">
            <w:pPr>
              <w:widowControl/>
              <w:jc w:val="center"/>
              <w:rPr>
                <w:color w:val="000000"/>
                <w:kern w:val="0"/>
                <w:sz w:val="18"/>
                <w:szCs w:val="18"/>
              </w:rPr>
            </w:pPr>
            <w:r w:rsidRPr="00244D0E">
              <w:rPr>
                <w:color w:val="000000"/>
                <w:kern w:val="0"/>
                <w:sz w:val="18"/>
                <w:szCs w:val="18"/>
              </w:rPr>
              <w:t>9.6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8AC83" w14:textId="77777777" w:rsidR="00244D0E" w:rsidRPr="00244D0E" w:rsidRDefault="00244D0E" w:rsidP="00244D0E">
            <w:pPr>
              <w:widowControl/>
              <w:jc w:val="center"/>
              <w:rPr>
                <w:color w:val="000000"/>
                <w:kern w:val="0"/>
                <w:sz w:val="18"/>
                <w:szCs w:val="18"/>
              </w:rPr>
            </w:pPr>
            <w:r w:rsidRPr="00244D0E">
              <w:rPr>
                <w:color w:val="000000"/>
                <w:kern w:val="0"/>
                <w:sz w:val="18"/>
                <w:szCs w:val="18"/>
              </w:rPr>
              <w:t>9.8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EF76D" w14:textId="77777777" w:rsidR="00244D0E" w:rsidRPr="00244D0E" w:rsidRDefault="00244D0E" w:rsidP="00244D0E">
            <w:pPr>
              <w:widowControl/>
              <w:jc w:val="center"/>
              <w:rPr>
                <w:color w:val="000000"/>
                <w:kern w:val="0"/>
                <w:sz w:val="18"/>
                <w:szCs w:val="18"/>
              </w:rPr>
            </w:pPr>
            <w:r w:rsidRPr="00244D0E">
              <w:rPr>
                <w:color w:val="000000"/>
                <w:kern w:val="0"/>
                <w:sz w:val="18"/>
                <w:szCs w:val="18"/>
              </w:rPr>
              <w:t>10</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708A1"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9.883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1B330865" w14:textId="77777777" w:rsidR="00244D0E" w:rsidRPr="00244D0E" w:rsidRDefault="00244D0E" w:rsidP="00244D0E">
            <w:pPr>
              <w:widowControl/>
              <w:jc w:val="left"/>
              <w:rPr>
                <w:color w:val="000000"/>
                <w:kern w:val="0"/>
                <w:sz w:val="18"/>
                <w:szCs w:val="18"/>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D5C091" w14:textId="77777777" w:rsidR="00244D0E" w:rsidRPr="00244D0E" w:rsidRDefault="00244D0E" w:rsidP="00244D0E">
            <w:pPr>
              <w:widowControl/>
              <w:jc w:val="center"/>
              <w:rPr>
                <w:color w:val="000000"/>
                <w:kern w:val="0"/>
                <w:sz w:val="18"/>
                <w:szCs w:val="18"/>
              </w:rPr>
            </w:pPr>
            <w:r w:rsidRPr="00244D0E">
              <w:rPr>
                <w:color w:val="000000"/>
                <w:kern w:val="0"/>
                <w:sz w:val="18"/>
                <w:szCs w:val="18"/>
              </w:rPr>
              <w:t>98.8</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94528" w14:textId="77777777" w:rsidR="00244D0E" w:rsidRPr="00244D0E" w:rsidRDefault="00244D0E" w:rsidP="00244D0E">
            <w:pPr>
              <w:widowControl/>
              <w:jc w:val="center"/>
              <w:rPr>
                <w:color w:val="000000"/>
                <w:kern w:val="0"/>
                <w:sz w:val="18"/>
                <w:szCs w:val="18"/>
              </w:rPr>
            </w:pPr>
            <w:r w:rsidRPr="00244D0E">
              <w:rPr>
                <w:color w:val="000000"/>
                <w:kern w:val="0"/>
                <w:sz w:val="18"/>
                <w:szCs w:val="18"/>
              </w:rPr>
              <w:t xml:space="preserve">0.160 </w:t>
            </w: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13EED824" w14:textId="77777777" w:rsidR="00244D0E" w:rsidRPr="00244D0E" w:rsidRDefault="00244D0E" w:rsidP="00244D0E">
            <w:pPr>
              <w:widowControl/>
              <w:jc w:val="left"/>
              <w:rPr>
                <w:color w:val="000000"/>
                <w:kern w:val="0"/>
                <w:sz w:val="18"/>
                <w:szCs w:val="18"/>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690EE" w14:textId="77777777" w:rsidR="00244D0E" w:rsidRPr="00244D0E" w:rsidRDefault="00244D0E" w:rsidP="00244D0E">
            <w:pPr>
              <w:widowControl/>
              <w:jc w:val="center"/>
              <w:rPr>
                <w:color w:val="000000"/>
                <w:kern w:val="0"/>
                <w:sz w:val="18"/>
                <w:szCs w:val="18"/>
              </w:rPr>
            </w:pPr>
            <w:r w:rsidRPr="00244D0E">
              <w:rPr>
                <w:color w:val="000000"/>
                <w:kern w:val="0"/>
                <w:sz w:val="18"/>
                <w:szCs w:val="18"/>
              </w:rPr>
              <w:t>1.6</w:t>
            </w: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14:paraId="4452C89C" w14:textId="77777777" w:rsidR="00244D0E" w:rsidRPr="00244D0E" w:rsidRDefault="00244D0E" w:rsidP="00244D0E">
            <w:pPr>
              <w:widowControl/>
              <w:jc w:val="left"/>
              <w:rPr>
                <w:color w:val="000000"/>
                <w:kern w:val="0"/>
                <w:sz w:val="18"/>
                <w:szCs w:val="18"/>
              </w:rPr>
            </w:pPr>
          </w:p>
        </w:tc>
      </w:tr>
    </w:tbl>
    <w:p w14:paraId="37661EC0" w14:textId="7BFE9441" w:rsidR="00244D0E" w:rsidRDefault="00244D0E" w:rsidP="00A94CCD">
      <w:pPr>
        <w:ind w:firstLineChars="200" w:firstLine="640"/>
        <w:rPr>
          <w:rFonts w:ascii="仿宋_GB2312" w:eastAsia="仿宋_GB2312" w:hAnsi="宋体"/>
          <w:sz w:val="32"/>
          <w:szCs w:val="32"/>
          <w:lang w:val="zh-CN"/>
        </w:rPr>
      </w:pPr>
    </w:p>
    <w:p w14:paraId="708A7E37" w14:textId="77777777" w:rsidR="00244D0E" w:rsidRDefault="00244D0E" w:rsidP="00A94CCD">
      <w:pPr>
        <w:ind w:firstLineChars="200" w:firstLine="640"/>
        <w:rPr>
          <w:rFonts w:ascii="仿宋_GB2312" w:eastAsia="仿宋_GB2312" w:hAnsi="宋体" w:hint="eastAsia"/>
          <w:sz w:val="32"/>
          <w:szCs w:val="32"/>
          <w:lang w:val="zh-CN"/>
        </w:rPr>
      </w:pPr>
    </w:p>
    <w:p w14:paraId="66D42F08" w14:textId="4792C947" w:rsidR="00B81D9F" w:rsidRDefault="00B81D9F" w:rsidP="00A94CCD">
      <w:pPr>
        <w:ind w:firstLineChars="200" w:firstLine="640"/>
        <w:rPr>
          <w:rFonts w:ascii="仿宋_GB2312" w:eastAsia="仿宋_GB2312" w:hAnsi="宋体"/>
          <w:sz w:val="32"/>
          <w:szCs w:val="32"/>
          <w:lang w:val="zh-CN"/>
        </w:rPr>
      </w:pPr>
    </w:p>
    <w:p w14:paraId="4CD6F73E" w14:textId="77777777" w:rsidR="00244D0E" w:rsidRDefault="00244D0E" w:rsidP="00A94CCD">
      <w:pPr>
        <w:ind w:firstLineChars="200" w:firstLine="640"/>
        <w:rPr>
          <w:rFonts w:ascii="仿宋_GB2312" w:eastAsia="仿宋_GB2312" w:hAnsi="宋体"/>
          <w:sz w:val="32"/>
          <w:szCs w:val="32"/>
          <w:lang w:val="zh-CN"/>
        </w:rPr>
        <w:sectPr w:rsidR="00244D0E" w:rsidSect="00244D0E">
          <w:pgSz w:w="16838" w:h="11906" w:orient="landscape"/>
          <w:pgMar w:top="1474" w:right="1474" w:bottom="1474" w:left="1474" w:header="851" w:footer="992" w:gutter="0"/>
          <w:cols w:space="425"/>
          <w:docGrid w:type="lines" w:linePitch="312"/>
        </w:sectPr>
      </w:pPr>
    </w:p>
    <w:p w14:paraId="412D30FF" w14:textId="77777777" w:rsidR="00C22482" w:rsidRPr="00C22482" w:rsidRDefault="00C22482" w:rsidP="00C22482">
      <w:pPr>
        <w:autoSpaceDE w:val="0"/>
        <w:autoSpaceDN w:val="0"/>
        <w:adjustRightInd w:val="0"/>
        <w:spacing w:beforeLines="50" w:before="156" w:afterLines="50" w:after="156" w:line="560" w:lineRule="exact"/>
        <w:ind w:firstLineChars="200" w:firstLine="640"/>
        <w:jc w:val="left"/>
        <w:rPr>
          <w:rFonts w:ascii="黑体" w:eastAsia="黑体" w:hAnsi="黑体" w:cs="仿宋_GB2312"/>
          <w:sz w:val="32"/>
          <w:szCs w:val="32"/>
        </w:rPr>
      </w:pPr>
      <w:bookmarkStart w:id="3" w:name="_Toc526940086"/>
      <w:r w:rsidRPr="00C22482">
        <w:rPr>
          <w:rFonts w:ascii="黑体" w:eastAsia="黑体" w:hAnsi="黑体" w:cs="仿宋_GB2312" w:hint="eastAsia"/>
          <w:sz w:val="32"/>
          <w:szCs w:val="32"/>
        </w:rPr>
        <w:lastRenderedPageBreak/>
        <w:t>六、</w:t>
      </w:r>
      <w:bookmarkEnd w:id="3"/>
      <w:r w:rsidRPr="00C22482">
        <w:rPr>
          <w:rFonts w:ascii="黑体" w:eastAsia="黑体" w:hAnsi="黑体" w:cs="仿宋_GB2312" w:hint="eastAsia"/>
          <w:sz w:val="32"/>
          <w:szCs w:val="32"/>
        </w:rPr>
        <w:t>重大分歧意见的处理经过和依据</w:t>
      </w:r>
    </w:p>
    <w:p w14:paraId="7DBD7D8D" w14:textId="77777777" w:rsidR="00C22482" w:rsidRPr="00C22482" w:rsidRDefault="00C22482" w:rsidP="00C22482">
      <w:pPr>
        <w:spacing w:line="560" w:lineRule="exact"/>
        <w:ind w:firstLineChars="200" w:firstLine="640"/>
        <w:rPr>
          <w:rFonts w:ascii="仿宋_GB2312" w:eastAsia="仿宋_GB2312" w:hAnsi="宋体"/>
          <w:sz w:val="32"/>
          <w:szCs w:val="28"/>
        </w:rPr>
      </w:pPr>
      <w:r w:rsidRPr="00C22482">
        <w:rPr>
          <w:rFonts w:ascii="仿宋_GB2312" w:eastAsia="仿宋_GB2312" w:hAnsi="宋体" w:hint="eastAsia"/>
          <w:sz w:val="32"/>
          <w:szCs w:val="28"/>
        </w:rPr>
        <w:t>本标准研制过程中无重大分歧意见。</w:t>
      </w:r>
    </w:p>
    <w:p w14:paraId="69867F09" w14:textId="77777777" w:rsidR="00C22482" w:rsidRPr="00C22482" w:rsidRDefault="00C22482" w:rsidP="00C22482">
      <w:pPr>
        <w:autoSpaceDE w:val="0"/>
        <w:autoSpaceDN w:val="0"/>
        <w:adjustRightInd w:val="0"/>
        <w:spacing w:beforeLines="50" w:before="156" w:afterLines="50" w:after="156" w:line="560" w:lineRule="exact"/>
        <w:ind w:firstLineChars="200" w:firstLine="640"/>
        <w:jc w:val="left"/>
        <w:rPr>
          <w:rFonts w:ascii="黑体" w:eastAsia="黑体" w:hAnsi="黑体" w:cs="仿宋_GB2312"/>
          <w:sz w:val="32"/>
          <w:szCs w:val="32"/>
        </w:rPr>
      </w:pPr>
      <w:r w:rsidRPr="00C22482">
        <w:rPr>
          <w:rFonts w:ascii="黑体" w:eastAsia="黑体" w:hAnsi="黑体" w:cs="仿宋_GB2312" w:hint="eastAsia"/>
          <w:sz w:val="32"/>
          <w:szCs w:val="32"/>
        </w:rPr>
        <w:t>七</w:t>
      </w:r>
      <w:r w:rsidRPr="00C22482">
        <w:rPr>
          <w:rFonts w:ascii="黑体" w:eastAsia="黑体" w:hAnsi="黑体" w:cs="仿宋_GB2312"/>
          <w:sz w:val="32"/>
          <w:szCs w:val="32"/>
        </w:rPr>
        <w:t>、</w:t>
      </w:r>
      <w:r w:rsidRPr="00C22482">
        <w:rPr>
          <w:rFonts w:ascii="黑体" w:eastAsia="黑体" w:hAnsi="黑体" w:cs="仿宋_GB2312" w:hint="eastAsia"/>
          <w:sz w:val="32"/>
          <w:szCs w:val="32"/>
        </w:rPr>
        <w:t>实施标准的措施</w:t>
      </w:r>
    </w:p>
    <w:p w14:paraId="67C45D00" w14:textId="77777777" w:rsidR="00C22482" w:rsidRPr="00C22482" w:rsidRDefault="00C22482" w:rsidP="00C22482">
      <w:pPr>
        <w:spacing w:line="560" w:lineRule="exact"/>
        <w:ind w:firstLineChars="200" w:firstLine="643"/>
        <w:rPr>
          <w:rFonts w:ascii="仿宋_GB2312" w:eastAsia="仿宋_GB2312" w:hAnsi="宋体"/>
          <w:b/>
          <w:sz w:val="32"/>
          <w:szCs w:val="28"/>
        </w:rPr>
      </w:pPr>
      <w:r w:rsidRPr="00C22482">
        <w:rPr>
          <w:rFonts w:ascii="仿宋_GB2312" w:eastAsia="仿宋_GB2312" w:hAnsi="宋体" w:hint="eastAsia"/>
          <w:b/>
          <w:sz w:val="32"/>
          <w:szCs w:val="28"/>
        </w:rPr>
        <w:t>（一）标准报批发布后，成立标准宣贯工作组</w:t>
      </w:r>
    </w:p>
    <w:p w14:paraId="7330B5F1" w14:textId="77777777" w:rsidR="00C22482" w:rsidRPr="00C22482" w:rsidRDefault="00C22482" w:rsidP="00C22482">
      <w:pPr>
        <w:spacing w:line="560" w:lineRule="exact"/>
        <w:ind w:firstLineChars="200" w:firstLine="640"/>
        <w:rPr>
          <w:rFonts w:ascii="仿宋_GB2312" w:eastAsia="仿宋_GB2312" w:hAnsi="宋体"/>
          <w:sz w:val="32"/>
          <w:szCs w:val="28"/>
        </w:rPr>
      </w:pPr>
      <w:r w:rsidRPr="00C22482">
        <w:rPr>
          <w:rFonts w:ascii="仿宋_GB2312" w:eastAsia="仿宋_GB2312" w:hAnsi="宋体" w:hint="eastAsia"/>
          <w:sz w:val="32"/>
          <w:szCs w:val="28"/>
        </w:rPr>
        <w:t>本标准发布后，成立以主要起草人为成员的标准宣贯工作组，主要负责标准的宣贯实施培训计划制定、标准实施交流会策划、标准实施信息反馈收集和标准实施效果评估等工作，并根据标准实施信息反馈和标准实施效果评估情况，及时组织标准复审修订。</w:t>
      </w:r>
    </w:p>
    <w:p w14:paraId="2EC0E2CD" w14:textId="77777777" w:rsidR="00C22482" w:rsidRPr="00C22482" w:rsidRDefault="00C22482" w:rsidP="00C22482">
      <w:pPr>
        <w:spacing w:line="560" w:lineRule="exact"/>
        <w:ind w:firstLineChars="200" w:firstLine="643"/>
        <w:rPr>
          <w:rFonts w:ascii="仿宋_GB2312" w:eastAsia="仿宋_GB2312" w:hAnsi="宋体"/>
          <w:b/>
          <w:sz w:val="32"/>
          <w:szCs w:val="28"/>
        </w:rPr>
      </w:pPr>
      <w:r w:rsidRPr="00C22482">
        <w:rPr>
          <w:rFonts w:ascii="仿宋_GB2312" w:eastAsia="仿宋_GB2312" w:hAnsi="宋体" w:hint="eastAsia"/>
          <w:b/>
          <w:sz w:val="32"/>
          <w:szCs w:val="28"/>
        </w:rPr>
        <w:t>（二）组织开展标准宣贯培训</w:t>
      </w:r>
    </w:p>
    <w:p w14:paraId="38C99CE1" w14:textId="77777777" w:rsidR="00C22482" w:rsidRPr="00C22482" w:rsidRDefault="00C22482" w:rsidP="00C22482">
      <w:pPr>
        <w:spacing w:line="560" w:lineRule="exact"/>
        <w:ind w:firstLineChars="200" w:firstLine="640"/>
        <w:rPr>
          <w:rFonts w:ascii="仿宋_GB2312" w:eastAsia="仿宋_GB2312" w:hAnsi="宋体"/>
          <w:sz w:val="32"/>
          <w:szCs w:val="28"/>
        </w:rPr>
      </w:pPr>
      <w:r w:rsidRPr="00C22482">
        <w:rPr>
          <w:rFonts w:ascii="仿宋_GB2312" w:eastAsia="仿宋_GB2312" w:hAnsi="宋体" w:hint="eastAsia"/>
          <w:sz w:val="32"/>
          <w:szCs w:val="28"/>
        </w:rPr>
        <w:t>标准发布实施后，标准宣贯工作小组制作标准解读宣贯培训PPT课件和标准核心技术明白书，并按标准宣贯培训计划深入各市县相关机构，对相关技术人员开展标准宣贯培训，对标准进行逐条解读，让相关技术人员掌握标准核心技术内容，助力标准实施落地，推动建设绿色、可持续发展城市。</w:t>
      </w:r>
    </w:p>
    <w:p w14:paraId="29942561" w14:textId="77777777" w:rsidR="00C22482" w:rsidRPr="00C22482" w:rsidRDefault="00C22482" w:rsidP="00C22482">
      <w:pPr>
        <w:spacing w:line="560" w:lineRule="exact"/>
        <w:ind w:firstLineChars="200" w:firstLine="643"/>
        <w:rPr>
          <w:rFonts w:ascii="仿宋_GB2312" w:eastAsia="仿宋_GB2312" w:hAnsi="宋体"/>
          <w:b/>
          <w:sz w:val="32"/>
          <w:szCs w:val="28"/>
        </w:rPr>
      </w:pPr>
      <w:r w:rsidRPr="00C22482">
        <w:rPr>
          <w:rFonts w:ascii="仿宋_GB2312" w:eastAsia="仿宋_GB2312" w:hAnsi="宋体" w:hint="eastAsia"/>
          <w:b/>
          <w:sz w:val="32"/>
          <w:szCs w:val="28"/>
        </w:rPr>
        <w:t>（三）开展标准实施交流会，收集标准实施反馈信息</w:t>
      </w:r>
    </w:p>
    <w:p w14:paraId="336AB236" w14:textId="77777777" w:rsidR="00C22482" w:rsidRPr="00C22482" w:rsidRDefault="00C22482" w:rsidP="00C22482">
      <w:pPr>
        <w:spacing w:line="560" w:lineRule="exact"/>
        <w:ind w:firstLineChars="200" w:firstLine="640"/>
        <w:rPr>
          <w:rFonts w:ascii="仿宋_GB2312" w:eastAsia="仿宋_GB2312" w:hAnsi="宋体"/>
          <w:sz w:val="32"/>
          <w:szCs w:val="28"/>
        </w:rPr>
      </w:pPr>
      <w:r w:rsidRPr="00C22482">
        <w:rPr>
          <w:rFonts w:ascii="仿宋_GB2312" w:eastAsia="仿宋_GB2312" w:hAnsi="宋体" w:hint="eastAsia"/>
          <w:sz w:val="32"/>
          <w:szCs w:val="28"/>
        </w:rPr>
        <w:t>标准起草小组深入各市县相关机构技术人员召开标准实施交流会，听取标准实施过程中存在的问题并做好记录和解答，对存在的问题组织专家团队进行研讨，为标准的复审修订做准备。</w:t>
      </w:r>
    </w:p>
    <w:p w14:paraId="1F438F65" w14:textId="77777777" w:rsidR="00C22482" w:rsidRPr="00C22482" w:rsidRDefault="00C22482" w:rsidP="00C22482">
      <w:pPr>
        <w:spacing w:line="560" w:lineRule="exact"/>
        <w:ind w:firstLineChars="200" w:firstLine="643"/>
        <w:rPr>
          <w:rFonts w:ascii="仿宋_GB2312" w:eastAsia="仿宋_GB2312" w:hAnsi="宋体"/>
          <w:b/>
          <w:sz w:val="32"/>
          <w:szCs w:val="28"/>
        </w:rPr>
      </w:pPr>
      <w:r w:rsidRPr="00C22482">
        <w:rPr>
          <w:rFonts w:ascii="仿宋_GB2312" w:eastAsia="仿宋_GB2312" w:hAnsi="宋体" w:hint="eastAsia"/>
          <w:b/>
          <w:sz w:val="32"/>
          <w:szCs w:val="28"/>
        </w:rPr>
        <w:t>（四）开展标准实施效果评估</w:t>
      </w:r>
    </w:p>
    <w:p w14:paraId="7DE0DDFE" w14:textId="77777777" w:rsidR="00C22482" w:rsidRPr="00C22482" w:rsidRDefault="00C22482" w:rsidP="00C22482">
      <w:pPr>
        <w:spacing w:line="560" w:lineRule="exact"/>
        <w:ind w:firstLineChars="200" w:firstLine="640"/>
        <w:rPr>
          <w:rFonts w:ascii="仿宋_GB2312" w:eastAsia="仿宋_GB2312" w:hAnsi="宋体"/>
          <w:sz w:val="32"/>
          <w:szCs w:val="28"/>
        </w:rPr>
      </w:pPr>
      <w:r w:rsidRPr="00C22482">
        <w:rPr>
          <w:rFonts w:ascii="仿宋_GB2312" w:eastAsia="仿宋_GB2312" w:hAnsi="宋体" w:hint="eastAsia"/>
          <w:sz w:val="32"/>
          <w:szCs w:val="28"/>
        </w:rPr>
        <w:t>标准实施满2年，每年标准宣贯工作组采取网络调查、问卷调查、实地调研、召开座谈会或论证会、专家咨询等方式开展标准实施效果评估，并形成标准实施效果评估报告，为标准的复审修订做准备。</w:t>
      </w:r>
    </w:p>
    <w:p w14:paraId="36B16457" w14:textId="77777777" w:rsidR="00C22482" w:rsidRPr="00C22482" w:rsidRDefault="00C22482" w:rsidP="00C22482">
      <w:pPr>
        <w:autoSpaceDE w:val="0"/>
        <w:autoSpaceDN w:val="0"/>
        <w:adjustRightInd w:val="0"/>
        <w:spacing w:beforeLines="50" w:before="156" w:afterLines="50" w:after="156" w:line="560" w:lineRule="exact"/>
        <w:ind w:firstLineChars="200" w:firstLine="640"/>
        <w:jc w:val="left"/>
        <w:rPr>
          <w:rFonts w:ascii="黑体" w:eastAsia="黑体" w:hAnsi="黑体" w:cs="仿宋_GB2312"/>
          <w:sz w:val="32"/>
          <w:szCs w:val="32"/>
        </w:rPr>
      </w:pPr>
      <w:r w:rsidRPr="00C22482">
        <w:rPr>
          <w:rFonts w:ascii="黑体" w:eastAsia="黑体" w:hAnsi="黑体" w:cs="仿宋_GB2312" w:hint="eastAsia"/>
          <w:sz w:val="32"/>
          <w:szCs w:val="32"/>
        </w:rPr>
        <w:lastRenderedPageBreak/>
        <w:t>八、其他应当说明的事项</w:t>
      </w:r>
    </w:p>
    <w:p w14:paraId="23A53EB2" w14:textId="77CE89D5" w:rsidR="00381796" w:rsidRDefault="00C22482" w:rsidP="00C22482">
      <w:pPr>
        <w:spacing w:line="560" w:lineRule="exact"/>
        <w:ind w:firstLineChars="200" w:firstLine="640"/>
        <w:rPr>
          <w:rFonts w:ascii="仿宋_GB2312" w:eastAsia="仿宋_GB2312" w:hAnsi="宋体"/>
          <w:sz w:val="32"/>
          <w:szCs w:val="28"/>
        </w:rPr>
      </w:pPr>
      <w:r>
        <w:rPr>
          <w:rFonts w:ascii="仿宋_GB2312" w:eastAsia="仿宋_GB2312" w:hAnsi="宋体" w:hint="eastAsia"/>
          <w:sz w:val="32"/>
          <w:szCs w:val="28"/>
        </w:rPr>
        <w:t>无</w:t>
      </w:r>
      <w:r w:rsidR="003B2F32">
        <w:rPr>
          <w:rFonts w:ascii="仿宋_GB2312" w:eastAsia="仿宋_GB2312" w:hAnsi="宋体" w:hint="eastAsia"/>
          <w:sz w:val="32"/>
          <w:szCs w:val="28"/>
        </w:rPr>
        <w:t>。</w:t>
      </w:r>
    </w:p>
    <w:p w14:paraId="1562F1AF" w14:textId="77777777" w:rsidR="00381796" w:rsidRPr="004050BE" w:rsidRDefault="00381796">
      <w:pPr>
        <w:spacing w:line="560" w:lineRule="exact"/>
        <w:rPr>
          <w:rFonts w:ascii="仿宋_GB2312" w:eastAsia="仿宋_GB2312" w:hAnsi="仿宋"/>
          <w:bCs/>
          <w:color w:val="000000"/>
          <w:sz w:val="36"/>
          <w:szCs w:val="32"/>
        </w:rPr>
      </w:pPr>
    </w:p>
    <w:p w14:paraId="0FDE70D6" w14:textId="77777777" w:rsidR="006F03ED" w:rsidRDefault="006F03ED">
      <w:pPr>
        <w:spacing w:line="560" w:lineRule="exact"/>
        <w:rPr>
          <w:rFonts w:ascii="仿宋_GB2312" w:eastAsia="仿宋_GB2312" w:hAnsi="仿宋"/>
          <w:bCs/>
          <w:color w:val="000000"/>
          <w:sz w:val="36"/>
          <w:szCs w:val="32"/>
        </w:rPr>
      </w:pPr>
    </w:p>
    <w:p w14:paraId="639B864D" w14:textId="38B45868" w:rsidR="00DA3BCE" w:rsidRDefault="003B2F32" w:rsidP="00BB4376">
      <w:pPr>
        <w:wordWrap w:val="0"/>
        <w:spacing w:line="560" w:lineRule="exact"/>
        <w:jc w:val="right"/>
        <w:rPr>
          <w:rFonts w:ascii="仿宋_GB2312" w:eastAsia="仿宋_GB2312" w:hAnsi="宋体"/>
          <w:sz w:val="32"/>
          <w:szCs w:val="28"/>
        </w:rPr>
      </w:pPr>
      <w:r>
        <w:rPr>
          <w:rFonts w:ascii="仿宋_GB2312" w:eastAsia="仿宋_GB2312" w:hAnsi="宋体" w:hint="eastAsia"/>
          <w:sz w:val="32"/>
          <w:szCs w:val="28"/>
        </w:rPr>
        <w:t xml:space="preserve"> 团体标准《</w:t>
      </w:r>
      <w:r w:rsidR="009919A2">
        <w:rPr>
          <w:rFonts w:ascii="仿宋_GB2312" w:eastAsia="仿宋_GB2312" w:hAnsi="宋体" w:hint="eastAsia"/>
          <w:sz w:val="32"/>
          <w:szCs w:val="28"/>
        </w:rPr>
        <w:t>南宁老友粉中罂粟碱、那可丁、蒂巴因、吗啡和可待因的测定  离子交换净化—液相色谱串联质谱法</w:t>
      </w:r>
      <w:r>
        <w:rPr>
          <w:rFonts w:ascii="仿宋_GB2312" w:eastAsia="仿宋_GB2312" w:hAnsi="宋体" w:hint="eastAsia"/>
          <w:sz w:val="32"/>
          <w:szCs w:val="28"/>
        </w:rPr>
        <w:t>》</w:t>
      </w:r>
    </w:p>
    <w:p w14:paraId="607C1987" w14:textId="77777777" w:rsidR="00BB4376" w:rsidRPr="008D25CF" w:rsidRDefault="003B2F32" w:rsidP="00DA3BCE">
      <w:pPr>
        <w:wordWrap w:val="0"/>
        <w:spacing w:line="560" w:lineRule="exact"/>
        <w:jc w:val="right"/>
        <w:rPr>
          <w:rFonts w:ascii="仿宋_GB2312" w:eastAsia="仿宋_GB2312" w:hAnsi="宋体"/>
          <w:sz w:val="32"/>
          <w:szCs w:val="28"/>
        </w:rPr>
      </w:pPr>
      <w:r w:rsidRPr="008D25CF">
        <w:rPr>
          <w:rFonts w:ascii="仿宋_GB2312" w:eastAsia="仿宋_GB2312" w:hAnsi="宋体" w:hint="eastAsia"/>
          <w:sz w:val="32"/>
          <w:szCs w:val="28"/>
        </w:rPr>
        <w:t>标准编制工作组</w:t>
      </w:r>
      <w:r w:rsidR="00BB4376" w:rsidRPr="008D25CF">
        <w:rPr>
          <w:rFonts w:ascii="仿宋_GB2312" w:eastAsia="仿宋_GB2312" w:hAnsi="宋体" w:hint="eastAsia"/>
          <w:sz w:val="32"/>
          <w:szCs w:val="28"/>
        </w:rPr>
        <w:t xml:space="preserve"> </w:t>
      </w:r>
      <w:r w:rsidR="00BB4376" w:rsidRPr="008D25CF">
        <w:rPr>
          <w:rFonts w:ascii="仿宋_GB2312" w:eastAsia="仿宋_GB2312" w:hAnsi="宋体"/>
          <w:sz w:val="32"/>
          <w:szCs w:val="28"/>
        </w:rPr>
        <w:t xml:space="preserve"> </w:t>
      </w:r>
      <w:r w:rsidR="00DA3BCE" w:rsidRPr="008D25CF">
        <w:rPr>
          <w:rFonts w:ascii="仿宋_GB2312" w:eastAsia="仿宋_GB2312" w:hAnsi="宋体"/>
          <w:sz w:val="32"/>
          <w:szCs w:val="28"/>
        </w:rPr>
        <w:t xml:space="preserve">      </w:t>
      </w:r>
      <w:r w:rsidR="00BB4376" w:rsidRPr="008D25CF">
        <w:rPr>
          <w:rFonts w:ascii="仿宋_GB2312" w:eastAsia="仿宋_GB2312" w:hAnsi="宋体"/>
          <w:sz w:val="32"/>
          <w:szCs w:val="28"/>
        </w:rPr>
        <w:t xml:space="preserve"> </w:t>
      </w:r>
    </w:p>
    <w:p w14:paraId="13EC3CEB" w14:textId="41B9463A" w:rsidR="0087311E" w:rsidRPr="002A2FCF" w:rsidRDefault="0087311E" w:rsidP="00BB4376">
      <w:pPr>
        <w:wordWrap w:val="0"/>
        <w:spacing w:line="560" w:lineRule="exact"/>
        <w:jc w:val="right"/>
        <w:rPr>
          <w:rFonts w:ascii="仿宋_GB2312" w:eastAsia="仿宋_GB2312" w:hAnsi="宋体"/>
          <w:color w:val="FF0000"/>
          <w:sz w:val="32"/>
          <w:szCs w:val="28"/>
        </w:rPr>
      </w:pPr>
      <w:r w:rsidRPr="008D25CF">
        <w:rPr>
          <w:rFonts w:ascii="仿宋_GB2312" w:eastAsia="仿宋_GB2312" w:hAnsi="宋体" w:hint="eastAsia"/>
          <w:sz w:val="32"/>
          <w:szCs w:val="28"/>
        </w:rPr>
        <w:t>202</w:t>
      </w:r>
      <w:r w:rsidR="00944176" w:rsidRPr="008D25CF">
        <w:rPr>
          <w:rFonts w:ascii="仿宋_GB2312" w:eastAsia="仿宋_GB2312" w:hAnsi="宋体"/>
          <w:sz w:val="32"/>
          <w:szCs w:val="28"/>
        </w:rPr>
        <w:t>4</w:t>
      </w:r>
      <w:r w:rsidRPr="008D25CF">
        <w:rPr>
          <w:rFonts w:ascii="仿宋_GB2312" w:eastAsia="仿宋_GB2312" w:hAnsi="宋体" w:hint="eastAsia"/>
          <w:sz w:val="32"/>
          <w:szCs w:val="28"/>
        </w:rPr>
        <w:t>年</w:t>
      </w:r>
      <w:r w:rsidR="008D25CF" w:rsidRPr="008D25CF">
        <w:rPr>
          <w:rFonts w:ascii="仿宋_GB2312" w:eastAsia="仿宋_GB2312" w:hAnsi="宋体"/>
          <w:sz w:val="32"/>
          <w:szCs w:val="28"/>
        </w:rPr>
        <w:t>8</w:t>
      </w:r>
      <w:r w:rsidRPr="008D25CF">
        <w:rPr>
          <w:rFonts w:ascii="仿宋_GB2312" w:eastAsia="仿宋_GB2312" w:hAnsi="宋体" w:hint="eastAsia"/>
          <w:sz w:val="32"/>
          <w:szCs w:val="28"/>
        </w:rPr>
        <w:t>月</w:t>
      </w:r>
      <w:r w:rsidR="008D25CF" w:rsidRPr="008D25CF">
        <w:rPr>
          <w:rFonts w:ascii="仿宋_GB2312" w:eastAsia="仿宋_GB2312" w:hAnsi="宋体"/>
          <w:sz w:val="32"/>
          <w:szCs w:val="28"/>
        </w:rPr>
        <w:t>1</w:t>
      </w:r>
      <w:r w:rsidR="00B81D9F">
        <w:rPr>
          <w:rFonts w:ascii="仿宋_GB2312" w:eastAsia="仿宋_GB2312" w:hAnsi="宋体"/>
          <w:sz w:val="32"/>
          <w:szCs w:val="28"/>
        </w:rPr>
        <w:t>8</w:t>
      </w:r>
      <w:r w:rsidRPr="008D25CF">
        <w:rPr>
          <w:rFonts w:ascii="仿宋_GB2312" w:eastAsia="仿宋_GB2312" w:hAnsi="宋体" w:hint="eastAsia"/>
          <w:sz w:val="32"/>
          <w:szCs w:val="28"/>
        </w:rPr>
        <w:t>日</w:t>
      </w:r>
      <w:r w:rsidR="00DA3BCE" w:rsidRPr="008D25CF">
        <w:rPr>
          <w:rFonts w:ascii="仿宋_GB2312" w:eastAsia="仿宋_GB2312" w:hAnsi="宋体" w:hint="eastAsia"/>
          <w:sz w:val="32"/>
          <w:szCs w:val="28"/>
        </w:rPr>
        <w:t xml:space="preserve">   </w:t>
      </w:r>
      <w:r w:rsidR="00DA3BCE" w:rsidRPr="002A2FCF">
        <w:rPr>
          <w:rFonts w:ascii="仿宋_GB2312" w:eastAsia="仿宋_GB2312" w:hAnsi="宋体" w:hint="eastAsia"/>
          <w:color w:val="FF0000"/>
          <w:sz w:val="32"/>
          <w:szCs w:val="28"/>
        </w:rPr>
        <w:t xml:space="preserve">   </w:t>
      </w:r>
      <w:r w:rsidR="00BB4376" w:rsidRPr="002A2FCF">
        <w:rPr>
          <w:rFonts w:ascii="仿宋_GB2312" w:eastAsia="仿宋_GB2312" w:hAnsi="宋体" w:hint="eastAsia"/>
          <w:color w:val="FF0000"/>
          <w:sz w:val="32"/>
          <w:szCs w:val="28"/>
        </w:rPr>
        <w:t xml:space="preserve"> </w:t>
      </w:r>
      <w:r w:rsidR="00BB4376" w:rsidRPr="002A2FCF">
        <w:rPr>
          <w:rFonts w:ascii="仿宋_GB2312" w:eastAsia="仿宋_GB2312" w:hAnsi="宋体"/>
          <w:color w:val="FF0000"/>
          <w:sz w:val="32"/>
          <w:szCs w:val="28"/>
        </w:rPr>
        <w:t xml:space="preserve"> </w:t>
      </w:r>
    </w:p>
    <w:sectPr w:rsidR="0087311E" w:rsidRPr="002A2FCF" w:rsidSect="004715D8">
      <w:pgSz w:w="11906" w:h="16838"/>
      <w:pgMar w:top="1474" w:right="1474" w:bottom="147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31577" w14:textId="77777777" w:rsidR="004A3D27" w:rsidRDefault="004A3D27">
      <w:r>
        <w:separator/>
      </w:r>
    </w:p>
  </w:endnote>
  <w:endnote w:type="continuationSeparator" w:id="0">
    <w:p w14:paraId="79C9ED7C" w14:textId="77777777" w:rsidR="004A3D27" w:rsidRDefault="004A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16374"/>
      <w:docPartObj>
        <w:docPartGallery w:val="Page Numbers (Bottom of Page)"/>
        <w:docPartUnique/>
      </w:docPartObj>
    </w:sdtPr>
    <w:sdtEndPr/>
    <w:sdtContent>
      <w:p w14:paraId="2BE1229F" w14:textId="18EDE1B3" w:rsidR="004A3D27" w:rsidRDefault="004A3D27">
        <w:pPr>
          <w:pStyle w:val="af4"/>
          <w:jc w:val="center"/>
        </w:pPr>
        <w:r>
          <w:fldChar w:fldCharType="begin"/>
        </w:r>
        <w:r>
          <w:instrText>PAGE   \* MERGEFORMAT</w:instrText>
        </w:r>
        <w:r>
          <w:fldChar w:fldCharType="separate"/>
        </w:r>
        <w:r w:rsidR="00042C38" w:rsidRPr="00042C38">
          <w:rPr>
            <w:noProof/>
            <w:lang w:val="zh-CN"/>
          </w:rPr>
          <w:t>30</w:t>
        </w:r>
        <w:r>
          <w:fldChar w:fldCharType="end"/>
        </w:r>
      </w:p>
    </w:sdtContent>
  </w:sdt>
  <w:p w14:paraId="76F9E80E" w14:textId="77777777" w:rsidR="004A3D27" w:rsidRDefault="004A3D2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9B3EC" w14:textId="77777777" w:rsidR="004A3D27" w:rsidRDefault="004A3D27">
      <w:r>
        <w:separator/>
      </w:r>
    </w:p>
  </w:footnote>
  <w:footnote w:type="continuationSeparator" w:id="0">
    <w:p w14:paraId="1D803085" w14:textId="77777777" w:rsidR="004A3D27" w:rsidRDefault="004A3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DDE2B46"/>
    <w:multiLevelType w:val="multilevel"/>
    <w:tmpl w:val="0DDE2B46"/>
    <w:lvl w:ilvl="0">
      <w:start w:val="1"/>
      <w:numFmt w:val="lowerLetter"/>
      <w:pStyle w:val="a0"/>
      <w:suff w:val="nothing"/>
      <w:lvlText w:val="%1   "/>
      <w:lvlJc w:val="left"/>
      <w:pPr>
        <w:ind w:left="544" w:hanging="181"/>
      </w:pPr>
      <w:rPr>
        <w:rFonts w:ascii="宋体" w:eastAsia="宋体" w:hAnsi="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2" w15:restartNumberingAfterBreak="0">
    <w:nsid w:val="120F0D74"/>
    <w:multiLevelType w:val="hybridMultilevel"/>
    <w:tmpl w:val="FB3241F2"/>
    <w:lvl w:ilvl="0" w:tplc="2BB41892">
      <w:start w:val="1"/>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BF583A"/>
    <w:multiLevelType w:val="multilevel"/>
    <w:tmpl w:val="1DBF583A"/>
    <w:lvl w:ilvl="0">
      <w:start w:val="1"/>
      <w:numFmt w:val="decimal"/>
      <w:pStyle w:val="a1"/>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4" w15:restartNumberingAfterBreak="0">
    <w:nsid w:val="1FC91163"/>
    <w:multiLevelType w:val="multilevel"/>
    <w:tmpl w:val="1FC91163"/>
    <w:lvl w:ilvl="0">
      <w:start w:val="1"/>
      <w:numFmt w:val="decimal"/>
      <w:pStyle w:val="a2"/>
      <w:suff w:val="nothing"/>
      <w:lvlText w:val="%1　"/>
      <w:lvlJc w:val="left"/>
      <w:pPr>
        <w:ind w:left="0" w:firstLine="0"/>
      </w:pPr>
      <w:rPr>
        <w:rFonts w:ascii="黑体" w:eastAsia="黑体" w:hAnsi="Times New Roman" w:hint="eastAsia"/>
        <w:b w:val="0"/>
        <w:i w:val="0"/>
        <w:sz w:val="21"/>
        <w:szCs w:val="21"/>
      </w:rPr>
    </w:lvl>
    <w:lvl w:ilvl="1">
      <w:start w:val="1"/>
      <w:numFmt w:val="decimal"/>
      <w:pStyle w:val="a3"/>
      <w:suff w:val="nothing"/>
      <w:lvlText w:val="%1.%2　"/>
      <w:lvlJc w:val="left"/>
      <w:pPr>
        <w:ind w:left="52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2A8F7113"/>
    <w:multiLevelType w:val="multilevel"/>
    <w:tmpl w:val="2A8F7113"/>
    <w:lvl w:ilvl="0">
      <w:start w:val="1"/>
      <w:numFmt w:val="upperLetter"/>
      <w:pStyle w:val="a8"/>
      <w:suff w:val="space"/>
      <w:lvlText w:val="%1"/>
      <w:lvlJc w:val="left"/>
      <w:pPr>
        <w:ind w:left="623" w:hanging="425"/>
      </w:pPr>
      <w:rPr>
        <w:rFonts w:hint="eastAsia"/>
      </w:rPr>
    </w:lvl>
    <w:lvl w:ilvl="1">
      <w:start w:val="1"/>
      <w:numFmt w:val="decimal"/>
      <w:pStyle w:val="a9"/>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15:restartNumberingAfterBreak="0">
    <w:nsid w:val="310A0F45"/>
    <w:multiLevelType w:val="hybridMultilevel"/>
    <w:tmpl w:val="33C6BE98"/>
    <w:lvl w:ilvl="0" w:tplc="758CD976">
      <w:start w:val="1"/>
      <w:numFmt w:val="decimal"/>
      <w:lvlText w:val="%1."/>
      <w:lvlJc w:val="left"/>
      <w:pPr>
        <w:ind w:left="1365" w:hanging="360"/>
      </w:pPr>
      <w:rPr>
        <w:rFonts w:hint="default"/>
      </w:rPr>
    </w:lvl>
    <w:lvl w:ilvl="1" w:tplc="04090019" w:tentative="1">
      <w:start w:val="1"/>
      <w:numFmt w:val="lowerLetter"/>
      <w:lvlText w:val="%2)"/>
      <w:lvlJc w:val="left"/>
      <w:pPr>
        <w:ind w:left="1845" w:hanging="420"/>
      </w:pPr>
    </w:lvl>
    <w:lvl w:ilvl="2" w:tplc="0409001B" w:tentative="1">
      <w:start w:val="1"/>
      <w:numFmt w:val="lowerRoman"/>
      <w:lvlText w:val="%3."/>
      <w:lvlJc w:val="right"/>
      <w:pPr>
        <w:ind w:left="2265" w:hanging="420"/>
      </w:pPr>
    </w:lvl>
    <w:lvl w:ilvl="3" w:tplc="0409000F" w:tentative="1">
      <w:start w:val="1"/>
      <w:numFmt w:val="decimal"/>
      <w:lvlText w:val="%4."/>
      <w:lvlJc w:val="left"/>
      <w:pPr>
        <w:ind w:left="2685" w:hanging="420"/>
      </w:pPr>
    </w:lvl>
    <w:lvl w:ilvl="4" w:tplc="04090019" w:tentative="1">
      <w:start w:val="1"/>
      <w:numFmt w:val="lowerLetter"/>
      <w:lvlText w:val="%5)"/>
      <w:lvlJc w:val="left"/>
      <w:pPr>
        <w:ind w:left="3105" w:hanging="420"/>
      </w:pPr>
    </w:lvl>
    <w:lvl w:ilvl="5" w:tplc="0409001B" w:tentative="1">
      <w:start w:val="1"/>
      <w:numFmt w:val="lowerRoman"/>
      <w:lvlText w:val="%6."/>
      <w:lvlJc w:val="right"/>
      <w:pPr>
        <w:ind w:left="3525" w:hanging="420"/>
      </w:pPr>
    </w:lvl>
    <w:lvl w:ilvl="6" w:tplc="0409000F" w:tentative="1">
      <w:start w:val="1"/>
      <w:numFmt w:val="decimal"/>
      <w:lvlText w:val="%7."/>
      <w:lvlJc w:val="left"/>
      <w:pPr>
        <w:ind w:left="3945" w:hanging="420"/>
      </w:pPr>
    </w:lvl>
    <w:lvl w:ilvl="7" w:tplc="04090019" w:tentative="1">
      <w:start w:val="1"/>
      <w:numFmt w:val="lowerLetter"/>
      <w:lvlText w:val="%8)"/>
      <w:lvlJc w:val="left"/>
      <w:pPr>
        <w:ind w:left="4365" w:hanging="420"/>
      </w:pPr>
    </w:lvl>
    <w:lvl w:ilvl="8" w:tplc="0409001B" w:tentative="1">
      <w:start w:val="1"/>
      <w:numFmt w:val="lowerRoman"/>
      <w:lvlText w:val="%9."/>
      <w:lvlJc w:val="right"/>
      <w:pPr>
        <w:ind w:left="4785" w:hanging="420"/>
      </w:pPr>
    </w:lvl>
  </w:abstractNum>
  <w:abstractNum w:abstractNumId="7" w15:restartNumberingAfterBreak="0">
    <w:nsid w:val="3472298C"/>
    <w:multiLevelType w:val="hybridMultilevel"/>
    <w:tmpl w:val="B51C858C"/>
    <w:lvl w:ilvl="0" w:tplc="71AE9342">
      <w:start w:val="1"/>
      <w:numFmt w:val="decimal"/>
      <w:lvlText w:val="%1、"/>
      <w:lvlJc w:val="left"/>
      <w:pPr>
        <w:ind w:left="1120" w:hanging="4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44C50F90"/>
    <w:multiLevelType w:val="multilevel"/>
    <w:tmpl w:val="C5D62106"/>
    <w:lvl w:ilvl="0">
      <w:start w:val="1"/>
      <w:numFmt w:val="lowerLetter"/>
      <w:pStyle w:val="aa"/>
      <w:lvlText w:val="%1)"/>
      <w:lvlJc w:val="left"/>
      <w:pPr>
        <w:tabs>
          <w:tab w:val="num" w:pos="851"/>
        </w:tabs>
        <w:ind w:left="851" w:hanging="426"/>
      </w:pPr>
      <w:rPr>
        <w:rFonts w:ascii="宋体" w:eastAsia="宋体" w:hAnsi="Times New Roman" w:hint="eastAsia"/>
        <w:sz w:val="21"/>
      </w:rPr>
    </w:lvl>
    <w:lvl w:ilvl="1">
      <w:start w:val="1"/>
      <w:numFmt w:val="decimal"/>
      <w:pStyle w:val="ab"/>
      <w:lvlText w:val="%2)"/>
      <w:lvlJc w:val="left"/>
      <w:pPr>
        <w:tabs>
          <w:tab w:val="num" w:pos="1276"/>
        </w:tabs>
        <w:ind w:left="1276" w:hanging="425"/>
      </w:pPr>
      <w:rPr>
        <w:rFonts w:ascii="宋体" w:eastAsia="宋体" w:hAnsi="Times New Roman" w:hint="eastAsia"/>
        <w:sz w:val="21"/>
      </w:rPr>
    </w:lvl>
    <w:lvl w:ilvl="2">
      <w:start w:val="1"/>
      <w:numFmt w:val="decimal"/>
      <w:pStyle w:val="ac"/>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15:restartNumberingAfterBreak="0">
    <w:nsid w:val="470C54A6"/>
    <w:multiLevelType w:val="hybridMultilevel"/>
    <w:tmpl w:val="9FD05FE6"/>
    <w:lvl w:ilvl="0" w:tplc="FB406C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E29448F"/>
    <w:multiLevelType w:val="hybridMultilevel"/>
    <w:tmpl w:val="4FA84810"/>
    <w:lvl w:ilvl="0" w:tplc="C1240B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57C2AF5"/>
    <w:multiLevelType w:val="multilevel"/>
    <w:tmpl w:val="557C2AF5"/>
    <w:lvl w:ilvl="0">
      <w:start w:val="1"/>
      <w:numFmt w:val="decimal"/>
      <w:pStyle w:val="ad"/>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e"/>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13"/>
  </w:num>
  <w:num w:numId="2">
    <w:abstractNumId w:val="11"/>
  </w:num>
  <w:num w:numId="3">
    <w:abstractNumId w:val="4"/>
  </w:num>
  <w:num w:numId="4">
    <w:abstractNumId w:val="0"/>
  </w:num>
  <w:num w:numId="5">
    <w:abstractNumId w:val="5"/>
  </w:num>
  <w:num w:numId="6">
    <w:abstractNumId w:val="3"/>
  </w:num>
  <w:num w:numId="7">
    <w:abstractNumId w:val="1"/>
  </w:num>
  <w:num w:numId="8">
    <w:abstractNumId w:val="12"/>
  </w:num>
  <w:num w:numId="9">
    <w:abstractNumId w:val="10"/>
  </w:num>
  <w:num w:numId="10">
    <w:abstractNumId w:val="9"/>
  </w:num>
  <w:num w:numId="11">
    <w:abstractNumId w:val="2"/>
  </w:num>
  <w:num w:numId="12">
    <w:abstractNumId w:val="6"/>
  </w:num>
  <w:num w:numId="13">
    <w:abstractNumId w:val="7"/>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2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2E"/>
    <w:rsid w:val="0000457E"/>
    <w:rsid w:val="00005CA4"/>
    <w:rsid w:val="000107BC"/>
    <w:rsid w:val="00013090"/>
    <w:rsid w:val="00014CBC"/>
    <w:rsid w:val="00016837"/>
    <w:rsid w:val="00021331"/>
    <w:rsid w:val="00023119"/>
    <w:rsid w:val="00023FE2"/>
    <w:rsid w:val="00024212"/>
    <w:rsid w:val="00024664"/>
    <w:rsid w:val="00032CD6"/>
    <w:rsid w:val="00033257"/>
    <w:rsid w:val="00034233"/>
    <w:rsid w:val="00034BDB"/>
    <w:rsid w:val="00042C38"/>
    <w:rsid w:val="00047D7B"/>
    <w:rsid w:val="00053B0B"/>
    <w:rsid w:val="000576D0"/>
    <w:rsid w:val="00057758"/>
    <w:rsid w:val="00060FE2"/>
    <w:rsid w:val="0007330D"/>
    <w:rsid w:val="00073F72"/>
    <w:rsid w:val="00074EB1"/>
    <w:rsid w:val="00076BBA"/>
    <w:rsid w:val="00080F2F"/>
    <w:rsid w:val="0008145A"/>
    <w:rsid w:val="00090269"/>
    <w:rsid w:val="0009177A"/>
    <w:rsid w:val="00093E74"/>
    <w:rsid w:val="000962F6"/>
    <w:rsid w:val="000A0201"/>
    <w:rsid w:val="000A1EAE"/>
    <w:rsid w:val="000A3070"/>
    <w:rsid w:val="000A4601"/>
    <w:rsid w:val="000A77CD"/>
    <w:rsid w:val="000B572A"/>
    <w:rsid w:val="000D0ACE"/>
    <w:rsid w:val="000D15BE"/>
    <w:rsid w:val="000D5AC8"/>
    <w:rsid w:val="000D6612"/>
    <w:rsid w:val="000D751C"/>
    <w:rsid w:val="000D7F33"/>
    <w:rsid w:val="000F10EB"/>
    <w:rsid w:val="000F3365"/>
    <w:rsid w:val="000F517A"/>
    <w:rsid w:val="001012D5"/>
    <w:rsid w:val="00101D2E"/>
    <w:rsid w:val="00103B83"/>
    <w:rsid w:val="00105252"/>
    <w:rsid w:val="00106193"/>
    <w:rsid w:val="001062E3"/>
    <w:rsid w:val="00106661"/>
    <w:rsid w:val="0010769F"/>
    <w:rsid w:val="00110864"/>
    <w:rsid w:val="00110F43"/>
    <w:rsid w:val="00112415"/>
    <w:rsid w:val="00113B53"/>
    <w:rsid w:val="00114946"/>
    <w:rsid w:val="00122573"/>
    <w:rsid w:val="00126CA6"/>
    <w:rsid w:val="001273E7"/>
    <w:rsid w:val="00127EB0"/>
    <w:rsid w:val="00131B03"/>
    <w:rsid w:val="00132C5F"/>
    <w:rsid w:val="00133786"/>
    <w:rsid w:val="00134DD4"/>
    <w:rsid w:val="001435D3"/>
    <w:rsid w:val="001449B5"/>
    <w:rsid w:val="001463AC"/>
    <w:rsid w:val="0015152A"/>
    <w:rsid w:val="00156020"/>
    <w:rsid w:val="00156663"/>
    <w:rsid w:val="001611BB"/>
    <w:rsid w:val="00167167"/>
    <w:rsid w:val="001708F8"/>
    <w:rsid w:val="0018112C"/>
    <w:rsid w:val="00183467"/>
    <w:rsid w:val="00190A64"/>
    <w:rsid w:val="00190C6A"/>
    <w:rsid w:val="00191774"/>
    <w:rsid w:val="00191DCE"/>
    <w:rsid w:val="001923CF"/>
    <w:rsid w:val="001925FD"/>
    <w:rsid w:val="001930A1"/>
    <w:rsid w:val="00194FE3"/>
    <w:rsid w:val="00196054"/>
    <w:rsid w:val="0019711F"/>
    <w:rsid w:val="001A0DBF"/>
    <w:rsid w:val="001A3402"/>
    <w:rsid w:val="001B0E92"/>
    <w:rsid w:val="001B36E5"/>
    <w:rsid w:val="001B3B17"/>
    <w:rsid w:val="001B51A1"/>
    <w:rsid w:val="001C5F01"/>
    <w:rsid w:val="001C793C"/>
    <w:rsid w:val="001D22F0"/>
    <w:rsid w:val="001D64DB"/>
    <w:rsid w:val="001D7816"/>
    <w:rsid w:val="001E5000"/>
    <w:rsid w:val="001F07A8"/>
    <w:rsid w:val="001F16E6"/>
    <w:rsid w:val="001F241E"/>
    <w:rsid w:val="001F537A"/>
    <w:rsid w:val="001F660A"/>
    <w:rsid w:val="001F79F5"/>
    <w:rsid w:val="001F7E35"/>
    <w:rsid w:val="00205603"/>
    <w:rsid w:val="00210916"/>
    <w:rsid w:val="002116FB"/>
    <w:rsid w:val="00214221"/>
    <w:rsid w:val="00217683"/>
    <w:rsid w:val="002223DD"/>
    <w:rsid w:val="002231E8"/>
    <w:rsid w:val="00223EB7"/>
    <w:rsid w:val="00224EB8"/>
    <w:rsid w:val="002303FF"/>
    <w:rsid w:val="00231E62"/>
    <w:rsid w:val="00232769"/>
    <w:rsid w:val="00244ADA"/>
    <w:rsid w:val="00244C0C"/>
    <w:rsid w:val="00244D0E"/>
    <w:rsid w:val="002465C7"/>
    <w:rsid w:val="002526F3"/>
    <w:rsid w:val="00254F7A"/>
    <w:rsid w:val="00256FE0"/>
    <w:rsid w:val="002614C6"/>
    <w:rsid w:val="002621E1"/>
    <w:rsid w:val="00262753"/>
    <w:rsid w:val="00262771"/>
    <w:rsid w:val="00262F6C"/>
    <w:rsid w:val="00264A7D"/>
    <w:rsid w:val="00264CE4"/>
    <w:rsid w:val="00266090"/>
    <w:rsid w:val="0027235B"/>
    <w:rsid w:val="00283085"/>
    <w:rsid w:val="00283E25"/>
    <w:rsid w:val="0029084D"/>
    <w:rsid w:val="00291D7F"/>
    <w:rsid w:val="00291EF3"/>
    <w:rsid w:val="002952AC"/>
    <w:rsid w:val="002A2FCF"/>
    <w:rsid w:val="002A4D06"/>
    <w:rsid w:val="002A5D80"/>
    <w:rsid w:val="002B07E3"/>
    <w:rsid w:val="002B23AB"/>
    <w:rsid w:val="002B2E35"/>
    <w:rsid w:val="002B3D69"/>
    <w:rsid w:val="002B5497"/>
    <w:rsid w:val="002C1D2A"/>
    <w:rsid w:val="002C4FFB"/>
    <w:rsid w:val="002C5534"/>
    <w:rsid w:val="002C611B"/>
    <w:rsid w:val="002C73B6"/>
    <w:rsid w:val="002D49CC"/>
    <w:rsid w:val="002D6D1E"/>
    <w:rsid w:val="002E073F"/>
    <w:rsid w:val="002E5BCA"/>
    <w:rsid w:val="002E7467"/>
    <w:rsid w:val="002E7A35"/>
    <w:rsid w:val="002F34AA"/>
    <w:rsid w:val="002F4B59"/>
    <w:rsid w:val="002F4D7B"/>
    <w:rsid w:val="002F513F"/>
    <w:rsid w:val="002F613B"/>
    <w:rsid w:val="003025DF"/>
    <w:rsid w:val="00303E23"/>
    <w:rsid w:val="00304BFD"/>
    <w:rsid w:val="00306925"/>
    <w:rsid w:val="0031011D"/>
    <w:rsid w:val="003144B8"/>
    <w:rsid w:val="00314640"/>
    <w:rsid w:val="00327623"/>
    <w:rsid w:val="00333106"/>
    <w:rsid w:val="0033375C"/>
    <w:rsid w:val="0034090F"/>
    <w:rsid w:val="00343C24"/>
    <w:rsid w:val="00345BCC"/>
    <w:rsid w:val="00353735"/>
    <w:rsid w:val="00354D06"/>
    <w:rsid w:val="00356D19"/>
    <w:rsid w:val="00357A1D"/>
    <w:rsid w:val="00357E18"/>
    <w:rsid w:val="0036001E"/>
    <w:rsid w:val="00360952"/>
    <w:rsid w:val="00362F10"/>
    <w:rsid w:val="00365252"/>
    <w:rsid w:val="00372A01"/>
    <w:rsid w:val="00372C98"/>
    <w:rsid w:val="00373BAD"/>
    <w:rsid w:val="00374390"/>
    <w:rsid w:val="003754CF"/>
    <w:rsid w:val="00381796"/>
    <w:rsid w:val="00381E44"/>
    <w:rsid w:val="00382AB2"/>
    <w:rsid w:val="00386647"/>
    <w:rsid w:val="00391984"/>
    <w:rsid w:val="00392E22"/>
    <w:rsid w:val="00396025"/>
    <w:rsid w:val="003B2F32"/>
    <w:rsid w:val="003B5050"/>
    <w:rsid w:val="003B7B79"/>
    <w:rsid w:val="003C2D44"/>
    <w:rsid w:val="003C483D"/>
    <w:rsid w:val="003D3AF0"/>
    <w:rsid w:val="003D48B6"/>
    <w:rsid w:val="003D51D0"/>
    <w:rsid w:val="003D5CB5"/>
    <w:rsid w:val="003D6E58"/>
    <w:rsid w:val="003E330B"/>
    <w:rsid w:val="003E4A86"/>
    <w:rsid w:val="003F284D"/>
    <w:rsid w:val="003F28D0"/>
    <w:rsid w:val="003F3119"/>
    <w:rsid w:val="003F392A"/>
    <w:rsid w:val="003F3AAC"/>
    <w:rsid w:val="003F727B"/>
    <w:rsid w:val="0040035D"/>
    <w:rsid w:val="00403F64"/>
    <w:rsid w:val="00404BD1"/>
    <w:rsid w:val="004050BE"/>
    <w:rsid w:val="0040610D"/>
    <w:rsid w:val="00406A80"/>
    <w:rsid w:val="0042062E"/>
    <w:rsid w:val="00424AF1"/>
    <w:rsid w:val="00424FCB"/>
    <w:rsid w:val="00425860"/>
    <w:rsid w:val="00427B81"/>
    <w:rsid w:val="00434E46"/>
    <w:rsid w:val="00434F90"/>
    <w:rsid w:val="004378E4"/>
    <w:rsid w:val="0044118D"/>
    <w:rsid w:val="004441BD"/>
    <w:rsid w:val="004503F4"/>
    <w:rsid w:val="0045483D"/>
    <w:rsid w:val="00455661"/>
    <w:rsid w:val="0046025A"/>
    <w:rsid w:val="00460359"/>
    <w:rsid w:val="004605D8"/>
    <w:rsid w:val="004626AF"/>
    <w:rsid w:val="00465230"/>
    <w:rsid w:val="00467DEF"/>
    <w:rsid w:val="004715D8"/>
    <w:rsid w:val="004805D0"/>
    <w:rsid w:val="00480BA1"/>
    <w:rsid w:val="004814A9"/>
    <w:rsid w:val="0048357F"/>
    <w:rsid w:val="00484EF3"/>
    <w:rsid w:val="00485212"/>
    <w:rsid w:val="004865C9"/>
    <w:rsid w:val="0049011A"/>
    <w:rsid w:val="00491FE3"/>
    <w:rsid w:val="0049241F"/>
    <w:rsid w:val="0049390C"/>
    <w:rsid w:val="004A25C4"/>
    <w:rsid w:val="004A2878"/>
    <w:rsid w:val="004A3D27"/>
    <w:rsid w:val="004A614E"/>
    <w:rsid w:val="004A660C"/>
    <w:rsid w:val="004A76AB"/>
    <w:rsid w:val="004B2B9C"/>
    <w:rsid w:val="004B2E7F"/>
    <w:rsid w:val="004C4136"/>
    <w:rsid w:val="004D155D"/>
    <w:rsid w:val="004D2302"/>
    <w:rsid w:val="004D5B22"/>
    <w:rsid w:val="004D5C24"/>
    <w:rsid w:val="004E3026"/>
    <w:rsid w:val="004F0593"/>
    <w:rsid w:val="004F48C2"/>
    <w:rsid w:val="004F74F0"/>
    <w:rsid w:val="004F7FA9"/>
    <w:rsid w:val="005009D1"/>
    <w:rsid w:val="0050156A"/>
    <w:rsid w:val="00505469"/>
    <w:rsid w:val="005066ED"/>
    <w:rsid w:val="005067C2"/>
    <w:rsid w:val="0051028F"/>
    <w:rsid w:val="0051148B"/>
    <w:rsid w:val="00513080"/>
    <w:rsid w:val="00514C97"/>
    <w:rsid w:val="005159F5"/>
    <w:rsid w:val="0052482F"/>
    <w:rsid w:val="00526200"/>
    <w:rsid w:val="005269CF"/>
    <w:rsid w:val="00533886"/>
    <w:rsid w:val="0053418A"/>
    <w:rsid w:val="00535AC6"/>
    <w:rsid w:val="00537550"/>
    <w:rsid w:val="0054317B"/>
    <w:rsid w:val="00546DEA"/>
    <w:rsid w:val="005639F8"/>
    <w:rsid w:val="005656AA"/>
    <w:rsid w:val="005742DB"/>
    <w:rsid w:val="00577C08"/>
    <w:rsid w:val="005802BD"/>
    <w:rsid w:val="0058151C"/>
    <w:rsid w:val="00581CE7"/>
    <w:rsid w:val="00582F5C"/>
    <w:rsid w:val="0058472C"/>
    <w:rsid w:val="005870E5"/>
    <w:rsid w:val="005873D6"/>
    <w:rsid w:val="005876DE"/>
    <w:rsid w:val="00596702"/>
    <w:rsid w:val="005A1A17"/>
    <w:rsid w:val="005A3AAD"/>
    <w:rsid w:val="005A4523"/>
    <w:rsid w:val="005A4707"/>
    <w:rsid w:val="005B0CDC"/>
    <w:rsid w:val="005B23F7"/>
    <w:rsid w:val="005B7128"/>
    <w:rsid w:val="005B76D5"/>
    <w:rsid w:val="005B7B7E"/>
    <w:rsid w:val="005C468E"/>
    <w:rsid w:val="005D06D6"/>
    <w:rsid w:val="005D1EE1"/>
    <w:rsid w:val="005D2762"/>
    <w:rsid w:val="005D2AEE"/>
    <w:rsid w:val="005D3F96"/>
    <w:rsid w:val="005D5DDF"/>
    <w:rsid w:val="005D6A5C"/>
    <w:rsid w:val="005E05D4"/>
    <w:rsid w:val="005E207A"/>
    <w:rsid w:val="005E2143"/>
    <w:rsid w:val="005E608F"/>
    <w:rsid w:val="005F0995"/>
    <w:rsid w:val="005F1E35"/>
    <w:rsid w:val="005F36D9"/>
    <w:rsid w:val="005F4F92"/>
    <w:rsid w:val="005F6C71"/>
    <w:rsid w:val="005F71EC"/>
    <w:rsid w:val="005F7613"/>
    <w:rsid w:val="006062AE"/>
    <w:rsid w:val="0060656D"/>
    <w:rsid w:val="00606B5A"/>
    <w:rsid w:val="00610884"/>
    <w:rsid w:val="00614347"/>
    <w:rsid w:val="006147DA"/>
    <w:rsid w:val="0062702A"/>
    <w:rsid w:val="00636DF8"/>
    <w:rsid w:val="006404F1"/>
    <w:rsid w:val="0064449B"/>
    <w:rsid w:val="00644EED"/>
    <w:rsid w:val="006467C4"/>
    <w:rsid w:val="00651C9C"/>
    <w:rsid w:val="00654D8C"/>
    <w:rsid w:val="006555D8"/>
    <w:rsid w:val="00655638"/>
    <w:rsid w:val="006610FC"/>
    <w:rsid w:val="0066440C"/>
    <w:rsid w:val="00664832"/>
    <w:rsid w:val="006670DB"/>
    <w:rsid w:val="00667C57"/>
    <w:rsid w:val="006730BE"/>
    <w:rsid w:val="0067586A"/>
    <w:rsid w:val="00680EEB"/>
    <w:rsid w:val="006811BF"/>
    <w:rsid w:val="00681C0F"/>
    <w:rsid w:val="00682D7C"/>
    <w:rsid w:val="00682FAD"/>
    <w:rsid w:val="0068494D"/>
    <w:rsid w:val="00690D6C"/>
    <w:rsid w:val="006945D3"/>
    <w:rsid w:val="006A1BD7"/>
    <w:rsid w:val="006A3112"/>
    <w:rsid w:val="006B1080"/>
    <w:rsid w:val="006B6EA3"/>
    <w:rsid w:val="006C0CC1"/>
    <w:rsid w:val="006C6B87"/>
    <w:rsid w:val="006C70ED"/>
    <w:rsid w:val="006D4B56"/>
    <w:rsid w:val="006D4CCC"/>
    <w:rsid w:val="006D5D5F"/>
    <w:rsid w:val="006E155C"/>
    <w:rsid w:val="006E65EC"/>
    <w:rsid w:val="006E7520"/>
    <w:rsid w:val="006F03ED"/>
    <w:rsid w:val="006F67E6"/>
    <w:rsid w:val="006F77F7"/>
    <w:rsid w:val="00700D32"/>
    <w:rsid w:val="0070138D"/>
    <w:rsid w:val="00701A2B"/>
    <w:rsid w:val="0070266E"/>
    <w:rsid w:val="00705429"/>
    <w:rsid w:val="0070730B"/>
    <w:rsid w:val="00712BC5"/>
    <w:rsid w:val="00715CA4"/>
    <w:rsid w:val="00716EAC"/>
    <w:rsid w:val="00720395"/>
    <w:rsid w:val="00722AAE"/>
    <w:rsid w:val="0072448B"/>
    <w:rsid w:val="007245EF"/>
    <w:rsid w:val="00726016"/>
    <w:rsid w:val="00726F82"/>
    <w:rsid w:val="007432F4"/>
    <w:rsid w:val="0075325D"/>
    <w:rsid w:val="0075401E"/>
    <w:rsid w:val="00755471"/>
    <w:rsid w:val="007556A8"/>
    <w:rsid w:val="00756686"/>
    <w:rsid w:val="00760DDA"/>
    <w:rsid w:val="00760FBD"/>
    <w:rsid w:val="007768A2"/>
    <w:rsid w:val="00776FE6"/>
    <w:rsid w:val="007812EA"/>
    <w:rsid w:val="00781F1A"/>
    <w:rsid w:val="00782C84"/>
    <w:rsid w:val="00784D8F"/>
    <w:rsid w:val="007912E9"/>
    <w:rsid w:val="007923BD"/>
    <w:rsid w:val="00793820"/>
    <w:rsid w:val="00797654"/>
    <w:rsid w:val="00797B14"/>
    <w:rsid w:val="007A022B"/>
    <w:rsid w:val="007A1A73"/>
    <w:rsid w:val="007A36E9"/>
    <w:rsid w:val="007A4FEA"/>
    <w:rsid w:val="007A5B26"/>
    <w:rsid w:val="007A710B"/>
    <w:rsid w:val="007B0B70"/>
    <w:rsid w:val="007B317A"/>
    <w:rsid w:val="007B3E97"/>
    <w:rsid w:val="007B4614"/>
    <w:rsid w:val="007B7812"/>
    <w:rsid w:val="007C11E0"/>
    <w:rsid w:val="007C3308"/>
    <w:rsid w:val="007C4C1F"/>
    <w:rsid w:val="007D1773"/>
    <w:rsid w:val="007D3096"/>
    <w:rsid w:val="007D4356"/>
    <w:rsid w:val="007D520B"/>
    <w:rsid w:val="007D5225"/>
    <w:rsid w:val="007D6192"/>
    <w:rsid w:val="007D646F"/>
    <w:rsid w:val="007E0035"/>
    <w:rsid w:val="007F05BA"/>
    <w:rsid w:val="007F1688"/>
    <w:rsid w:val="007F17C2"/>
    <w:rsid w:val="007F3051"/>
    <w:rsid w:val="007F445F"/>
    <w:rsid w:val="007F69C4"/>
    <w:rsid w:val="00800158"/>
    <w:rsid w:val="00800C49"/>
    <w:rsid w:val="00805B1A"/>
    <w:rsid w:val="00812666"/>
    <w:rsid w:val="00816354"/>
    <w:rsid w:val="00825BEF"/>
    <w:rsid w:val="008275DE"/>
    <w:rsid w:val="0083025F"/>
    <w:rsid w:val="00831A4E"/>
    <w:rsid w:val="00834158"/>
    <w:rsid w:val="00834F29"/>
    <w:rsid w:val="00837133"/>
    <w:rsid w:val="00843099"/>
    <w:rsid w:val="00844A63"/>
    <w:rsid w:val="00845B6B"/>
    <w:rsid w:val="00854C6E"/>
    <w:rsid w:val="0085555C"/>
    <w:rsid w:val="0085722C"/>
    <w:rsid w:val="00860076"/>
    <w:rsid w:val="00864B42"/>
    <w:rsid w:val="00864EDC"/>
    <w:rsid w:val="008717FD"/>
    <w:rsid w:val="00872085"/>
    <w:rsid w:val="0087311E"/>
    <w:rsid w:val="008766A7"/>
    <w:rsid w:val="0088023F"/>
    <w:rsid w:val="00884AB2"/>
    <w:rsid w:val="008853E8"/>
    <w:rsid w:val="00890B67"/>
    <w:rsid w:val="00893361"/>
    <w:rsid w:val="00893A8E"/>
    <w:rsid w:val="00893CE3"/>
    <w:rsid w:val="008941F8"/>
    <w:rsid w:val="0089639E"/>
    <w:rsid w:val="0089684C"/>
    <w:rsid w:val="008A328F"/>
    <w:rsid w:val="008A42EB"/>
    <w:rsid w:val="008A4E58"/>
    <w:rsid w:val="008A5709"/>
    <w:rsid w:val="008B1A6F"/>
    <w:rsid w:val="008B35DA"/>
    <w:rsid w:val="008B6562"/>
    <w:rsid w:val="008B7C56"/>
    <w:rsid w:val="008C1BE0"/>
    <w:rsid w:val="008C5328"/>
    <w:rsid w:val="008C6844"/>
    <w:rsid w:val="008D1502"/>
    <w:rsid w:val="008D25CF"/>
    <w:rsid w:val="008D2E6B"/>
    <w:rsid w:val="008D3059"/>
    <w:rsid w:val="008D44E2"/>
    <w:rsid w:val="008D5C1F"/>
    <w:rsid w:val="008D612C"/>
    <w:rsid w:val="008E0C90"/>
    <w:rsid w:val="008E340A"/>
    <w:rsid w:val="008F024A"/>
    <w:rsid w:val="008F4CD3"/>
    <w:rsid w:val="008F62FB"/>
    <w:rsid w:val="00900B1D"/>
    <w:rsid w:val="00901C67"/>
    <w:rsid w:val="009058DF"/>
    <w:rsid w:val="00910D7C"/>
    <w:rsid w:val="00910E34"/>
    <w:rsid w:val="00911CE5"/>
    <w:rsid w:val="009133CD"/>
    <w:rsid w:val="0091490C"/>
    <w:rsid w:val="009204DB"/>
    <w:rsid w:val="009206E4"/>
    <w:rsid w:val="0092128F"/>
    <w:rsid w:val="00922063"/>
    <w:rsid w:val="009220D3"/>
    <w:rsid w:val="009226F2"/>
    <w:rsid w:val="00926314"/>
    <w:rsid w:val="00930317"/>
    <w:rsid w:val="00933333"/>
    <w:rsid w:val="0093364F"/>
    <w:rsid w:val="00934E57"/>
    <w:rsid w:val="00936A0A"/>
    <w:rsid w:val="00944176"/>
    <w:rsid w:val="0094724D"/>
    <w:rsid w:val="009510ED"/>
    <w:rsid w:val="00954E13"/>
    <w:rsid w:val="00955098"/>
    <w:rsid w:val="009618AE"/>
    <w:rsid w:val="00962A6D"/>
    <w:rsid w:val="009642C6"/>
    <w:rsid w:val="0096452B"/>
    <w:rsid w:val="00975377"/>
    <w:rsid w:val="0097752F"/>
    <w:rsid w:val="00980E2D"/>
    <w:rsid w:val="00981308"/>
    <w:rsid w:val="00983CDC"/>
    <w:rsid w:val="00983E62"/>
    <w:rsid w:val="00984743"/>
    <w:rsid w:val="00985D99"/>
    <w:rsid w:val="00987A4E"/>
    <w:rsid w:val="00987C57"/>
    <w:rsid w:val="0099188F"/>
    <w:rsid w:val="009919A2"/>
    <w:rsid w:val="00993328"/>
    <w:rsid w:val="00995822"/>
    <w:rsid w:val="00997A44"/>
    <w:rsid w:val="009A1FC7"/>
    <w:rsid w:val="009A7254"/>
    <w:rsid w:val="009B1947"/>
    <w:rsid w:val="009B2BF4"/>
    <w:rsid w:val="009B52A3"/>
    <w:rsid w:val="009B53BA"/>
    <w:rsid w:val="009B609B"/>
    <w:rsid w:val="009B6F4E"/>
    <w:rsid w:val="009B6FA5"/>
    <w:rsid w:val="009B74CD"/>
    <w:rsid w:val="009D1F6F"/>
    <w:rsid w:val="009D38DB"/>
    <w:rsid w:val="009D3D0A"/>
    <w:rsid w:val="009D628E"/>
    <w:rsid w:val="009D62DE"/>
    <w:rsid w:val="009E1F06"/>
    <w:rsid w:val="009E5DEF"/>
    <w:rsid w:val="009E6B6B"/>
    <w:rsid w:val="009F3B36"/>
    <w:rsid w:val="009F79E3"/>
    <w:rsid w:val="00A01A52"/>
    <w:rsid w:val="00A02A0A"/>
    <w:rsid w:val="00A04717"/>
    <w:rsid w:val="00A04E49"/>
    <w:rsid w:val="00A10236"/>
    <w:rsid w:val="00A10B7E"/>
    <w:rsid w:val="00A11E9D"/>
    <w:rsid w:val="00A1598C"/>
    <w:rsid w:val="00A15EDE"/>
    <w:rsid w:val="00A163CB"/>
    <w:rsid w:val="00A20EC9"/>
    <w:rsid w:val="00A21647"/>
    <w:rsid w:val="00A24789"/>
    <w:rsid w:val="00A25268"/>
    <w:rsid w:val="00A34924"/>
    <w:rsid w:val="00A35F3F"/>
    <w:rsid w:val="00A40234"/>
    <w:rsid w:val="00A4496C"/>
    <w:rsid w:val="00A51BDA"/>
    <w:rsid w:val="00A52FED"/>
    <w:rsid w:val="00A547EA"/>
    <w:rsid w:val="00A54EE3"/>
    <w:rsid w:val="00A60040"/>
    <w:rsid w:val="00A61125"/>
    <w:rsid w:val="00A64033"/>
    <w:rsid w:val="00A65635"/>
    <w:rsid w:val="00A660D6"/>
    <w:rsid w:val="00A66230"/>
    <w:rsid w:val="00A66B33"/>
    <w:rsid w:val="00A706DE"/>
    <w:rsid w:val="00A70BEA"/>
    <w:rsid w:val="00A7226B"/>
    <w:rsid w:val="00A77E2C"/>
    <w:rsid w:val="00A806B3"/>
    <w:rsid w:val="00A80E57"/>
    <w:rsid w:val="00A82337"/>
    <w:rsid w:val="00A90118"/>
    <w:rsid w:val="00A90821"/>
    <w:rsid w:val="00A928C5"/>
    <w:rsid w:val="00A94CCD"/>
    <w:rsid w:val="00A955A3"/>
    <w:rsid w:val="00A958C2"/>
    <w:rsid w:val="00A95C9E"/>
    <w:rsid w:val="00A96933"/>
    <w:rsid w:val="00A97D34"/>
    <w:rsid w:val="00AA175E"/>
    <w:rsid w:val="00AA1B3F"/>
    <w:rsid w:val="00AA565B"/>
    <w:rsid w:val="00AA6572"/>
    <w:rsid w:val="00AA6DE0"/>
    <w:rsid w:val="00AB0EDD"/>
    <w:rsid w:val="00AB238D"/>
    <w:rsid w:val="00AC5DC1"/>
    <w:rsid w:val="00AD1275"/>
    <w:rsid w:val="00AD56BA"/>
    <w:rsid w:val="00AE5941"/>
    <w:rsid w:val="00AE7E72"/>
    <w:rsid w:val="00AF00B0"/>
    <w:rsid w:val="00AF0B6E"/>
    <w:rsid w:val="00AF0C1B"/>
    <w:rsid w:val="00AF1152"/>
    <w:rsid w:val="00AF20DE"/>
    <w:rsid w:val="00AF2C7E"/>
    <w:rsid w:val="00AF337C"/>
    <w:rsid w:val="00AF365B"/>
    <w:rsid w:val="00AF3BC9"/>
    <w:rsid w:val="00B0152E"/>
    <w:rsid w:val="00B06F77"/>
    <w:rsid w:val="00B17EA4"/>
    <w:rsid w:val="00B2401D"/>
    <w:rsid w:val="00B245B4"/>
    <w:rsid w:val="00B271E2"/>
    <w:rsid w:val="00B27F1E"/>
    <w:rsid w:val="00B320E0"/>
    <w:rsid w:val="00B32D83"/>
    <w:rsid w:val="00B35A2B"/>
    <w:rsid w:val="00B44C87"/>
    <w:rsid w:val="00B47772"/>
    <w:rsid w:val="00B525E7"/>
    <w:rsid w:val="00B5298A"/>
    <w:rsid w:val="00B52BC2"/>
    <w:rsid w:val="00B54B9E"/>
    <w:rsid w:val="00B5655B"/>
    <w:rsid w:val="00B602C0"/>
    <w:rsid w:val="00B639CC"/>
    <w:rsid w:val="00B65AA6"/>
    <w:rsid w:val="00B67A38"/>
    <w:rsid w:val="00B736AC"/>
    <w:rsid w:val="00B753D4"/>
    <w:rsid w:val="00B777DB"/>
    <w:rsid w:val="00B804DA"/>
    <w:rsid w:val="00B81D9F"/>
    <w:rsid w:val="00B83BD4"/>
    <w:rsid w:val="00B873B1"/>
    <w:rsid w:val="00B91C42"/>
    <w:rsid w:val="00BB0ED6"/>
    <w:rsid w:val="00BB1C0A"/>
    <w:rsid w:val="00BB4376"/>
    <w:rsid w:val="00BB4A45"/>
    <w:rsid w:val="00BB4B74"/>
    <w:rsid w:val="00BB6FED"/>
    <w:rsid w:val="00BC41B2"/>
    <w:rsid w:val="00BC45B6"/>
    <w:rsid w:val="00BC4F9E"/>
    <w:rsid w:val="00BE0799"/>
    <w:rsid w:val="00BE26D9"/>
    <w:rsid w:val="00BF1119"/>
    <w:rsid w:val="00BF5510"/>
    <w:rsid w:val="00C00C31"/>
    <w:rsid w:val="00C070A2"/>
    <w:rsid w:val="00C10D37"/>
    <w:rsid w:val="00C13A0F"/>
    <w:rsid w:val="00C14C4A"/>
    <w:rsid w:val="00C17E66"/>
    <w:rsid w:val="00C22482"/>
    <w:rsid w:val="00C23E83"/>
    <w:rsid w:val="00C242A9"/>
    <w:rsid w:val="00C24D87"/>
    <w:rsid w:val="00C3032A"/>
    <w:rsid w:val="00C31C6D"/>
    <w:rsid w:val="00C31FF2"/>
    <w:rsid w:val="00C33C36"/>
    <w:rsid w:val="00C34E53"/>
    <w:rsid w:val="00C37264"/>
    <w:rsid w:val="00C408D1"/>
    <w:rsid w:val="00C44645"/>
    <w:rsid w:val="00C50A3F"/>
    <w:rsid w:val="00C51474"/>
    <w:rsid w:val="00C51847"/>
    <w:rsid w:val="00C55C36"/>
    <w:rsid w:val="00C61072"/>
    <w:rsid w:val="00C6137D"/>
    <w:rsid w:val="00C61540"/>
    <w:rsid w:val="00C61B0C"/>
    <w:rsid w:val="00C634E4"/>
    <w:rsid w:val="00C67D4C"/>
    <w:rsid w:val="00C706FA"/>
    <w:rsid w:val="00C808FE"/>
    <w:rsid w:val="00C81D18"/>
    <w:rsid w:val="00C82258"/>
    <w:rsid w:val="00C82744"/>
    <w:rsid w:val="00C836D9"/>
    <w:rsid w:val="00C84109"/>
    <w:rsid w:val="00C843F0"/>
    <w:rsid w:val="00C85F66"/>
    <w:rsid w:val="00C95F0B"/>
    <w:rsid w:val="00CA0CFD"/>
    <w:rsid w:val="00CA37C8"/>
    <w:rsid w:val="00CA5047"/>
    <w:rsid w:val="00CA7C2A"/>
    <w:rsid w:val="00CC1221"/>
    <w:rsid w:val="00CC4EE7"/>
    <w:rsid w:val="00CD4CC6"/>
    <w:rsid w:val="00CD5C22"/>
    <w:rsid w:val="00CE363E"/>
    <w:rsid w:val="00CF1430"/>
    <w:rsid w:val="00CF1AE4"/>
    <w:rsid w:val="00D0046C"/>
    <w:rsid w:val="00D00979"/>
    <w:rsid w:val="00D01E3B"/>
    <w:rsid w:val="00D05480"/>
    <w:rsid w:val="00D06EEA"/>
    <w:rsid w:val="00D11946"/>
    <w:rsid w:val="00D14F71"/>
    <w:rsid w:val="00D15612"/>
    <w:rsid w:val="00D156E5"/>
    <w:rsid w:val="00D17A89"/>
    <w:rsid w:val="00D204BD"/>
    <w:rsid w:val="00D21619"/>
    <w:rsid w:val="00D21B1B"/>
    <w:rsid w:val="00D220B5"/>
    <w:rsid w:val="00D26063"/>
    <w:rsid w:val="00D30FB0"/>
    <w:rsid w:val="00D32832"/>
    <w:rsid w:val="00D33C76"/>
    <w:rsid w:val="00D34827"/>
    <w:rsid w:val="00D3642E"/>
    <w:rsid w:val="00D41F8D"/>
    <w:rsid w:val="00D451AB"/>
    <w:rsid w:val="00D50991"/>
    <w:rsid w:val="00D53630"/>
    <w:rsid w:val="00D578AF"/>
    <w:rsid w:val="00D61DA0"/>
    <w:rsid w:val="00D65D7A"/>
    <w:rsid w:val="00D6793A"/>
    <w:rsid w:val="00D7347C"/>
    <w:rsid w:val="00D74D7F"/>
    <w:rsid w:val="00D75348"/>
    <w:rsid w:val="00D80F6F"/>
    <w:rsid w:val="00D820E3"/>
    <w:rsid w:val="00D9342C"/>
    <w:rsid w:val="00D944CB"/>
    <w:rsid w:val="00DA326B"/>
    <w:rsid w:val="00DA3BCE"/>
    <w:rsid w:val="00DA59FA"/>
    <w:rsid w:val="00DB1157"/>
    <w:rsid w:val="00DB295F"/>
    <w:rsid w:val="00DB29E4"/>
    <w:rsid w:val="00DB3826"/>
    <w:rsid w:val="00DB47DC"/>
    <w:rsid w:val="00DB609C"/>
    <w:rsid w:val="00DB74F2"/>
    <w:rsid w:val="00DC205C"/>
    <w:rsid w:val="00DC5687"/>
    <w:rsid w:val="00DC6575"/>
    <w:rsid w:val="00DC7A5D"/>
    <w:rsid w:val="00DD00EF"/>
    <w:rsid w:val="00DD1CF8"/>
    <w:rsid w:val="00DD6102"/>
    <w:rsid w:val="00DD71F1"/>
    <w:rsid w:val="00DE00C5"/>
    <w:rsid w:val="00DE3FB5"/>
    <w:rsid w:val="00DF2749"/>
    <w:rsid w:val="00DF60A6"/>
    <w:rsid w:val="00E00D0A"/>
    <w:rsid w:val="00E05B5A"/>
    <w:rsid w:val="00E05F1B"/>
    <w:rsid w:val="00E07B93"/>
    <w:rsid w:val="00E07E15"/>
    <w:rsid w:val="00E1354A"/>
    <w:rsid w:val="00E161F8"/>
    <w:rsid w:val="00E26EE5"/>
    <w:rsid w:val="00E32815"/>
    <w:rsid w:val="00E33554"/>
    <w:rsid w:val="00E40596"/>
    <w:rsid w:val="00E40BA9"/>
    <w:rsid w:val="00E41B77"/>
    <w:rsid w:val="00E45EC3"/>
    <w:rsid w:val="00E47C4F"/>
    <w:rsid w:val="00E541A3"/>
    <w:rsid w:val="00E637BB"/>
    <w:rsid w:val="00E638C8"/>
    <w:rsid w:val="00E658DD"/>
    <w:rsid w:val="00E65D7E"/>
    <w:rsid w:val="00E70383"/>
    <w:rsid w:val="00E7427C"/>
    <w:rsid w:val="00E75972"/>
    <w:rsid w:val="00E815D2"/>
    <w:rsid w:val="00E82204"/>
    <w:rsid w:val="00E8377B"/>
    <w:rsid w:val="00E83A77"/>
    <w:rsid w:val="00E8796C"/>
    <w:rsid w:val="00E90251"/>
    <w:rsid w:val="00E933C0"/>
    <w:rsid w:val="00E962B7"/>
    <w:rsid w:val="00E96877"/>
    <w:rsid w:val="00E978BF"/>
    <w:rsid w:val="00EA1188"/>
    <w:rsid w:val="00EB0752"/>
    <w:rsid w:val="00EB0AE1"/>
    <w:rsid w:val="00EB1186"/>
    <w:rsid w:val="00EB77CC"/>
    <w:rsid w:val="00EC0997"/>
    <w:rsid w:val="00EC2EEF"/>
    <w:rsid w:val="00EC5DDD"/>
    <w:rsid w:val="00ED2F39"/>
    <w:rsid w:val="00ED30F4"/>
    <w:rsid w:val="00ED43BB"/>
    <w:rsid w:val="00ED449A"/>
    <w:rsid w:val="00ED68E9"/>
    <w:rsid w:val="00EE1FC2"/>
    <w:rsid w:val="00EF670C"/>
    <w:rsid w:val="00F11F09"/>
    <w:rsid w:val="00F1455B"/>
    <w:rsid w:val="00F16D36"/>
    <w:rsid w:val="00F210FD"/>
    <w:rsid w:val="00F250D2"/>
    <w:rsid w:val="00F33087"/>
    <w:rsid w:val="00F350B2"/>
    <w:rsid w:val="00F372A2"/>
    <w:rsid w:val="00F4243D"/>
    <w:rsid w:val="00F4304A"/>
    <w:rsid w:val="00F43155"/>
    <w:rsid w:val="00F44DA4"/>
    <w:rsid w:val="00F45BA7"/>
    <w:rsid w:val="00F45BE9"/>
    <w:rsid w:val="00F46308"/>
    <w:rsid w:val="00F46F4A"/>
    <w:rsid w:val="00F52CE1"/>
    <w:rsid w:val="00F57917"/>
    <w:rsid w:val="00F60788"/>
    <w:rsid w:val="00F7063D"/>
    <w:rsid w:val="00F70C88"/>
    <w:rsid w:val="00F7168A"/>
    <w:rsid w:val="00F734AD"/>
    <w:rsid w:val="00F745D9"/>
    <w:rsid w:val="00F76618"/>
    <w:rsid w:val="00F76E42"/>
    <w:rsid w:val="00F81D1B"/>
    <w:rsid w:val="00F83FBC"/>
    <w:rsid w:val="00F841A7"/>
    <w:rsid w:val="00F84292"/>
    <w:rsid w:val="00F85E04"/>
    <w:rsid w:val="00F864DA"/>
    <w:rsid w:val="00F9134D"/>
    <w:rsid w:val="00F916DA"/>
    <w:rsid w:val="00F92643"/>
    <w:rsid w:val="00F936B3"/>
    <w:rsid w:val="00F97F7D"/>
    <w:rsid w:val="00FA0333"/>
    <w:rsid w:val="00FA19D5"/>
    <w:rsid w:val="00FA3EE8"/>
    <w:rsid w:val="00FA6669"/>
    <w:rsid w:val="00FA7639"/>
    <w:rsid w:val="00FB3457"/>
    <w:rsid w:val="00FB3E2C"/>
    <w:rsid w:val="00FB695B"/>
    <w:rsid w:val="00FC037E"/>
    <w:rsid w:val="00FC19B9"/>
    <w:rsid w:val="00FC4DE3"/>
    <w:rsid w:val="00FC6716"/>
    <w:rsid w:val="00FD00A5"/>
    <w:rsid w:val="00FD4B0F"/>
    <w:rsid w:val="00FE0661"/>
    <w:rsid w:val="00FF0C09"/>
    <w:rsid w:val="00FF1DD7"/>
    <w:rsid w:val="00FF3775"/>
    <w:rsid w:val="00FF778A"/>
    <w:rsid w:val="01CE5D1C"/>
    <w:rsid w:val="039E595D"/>
    <w:rsid w:val="070F07F6"/>
    <w:rsid w:val="08083403"/>
    <w:rsid w:val="09BE5E2A"/>
    <w:rsid w:val="0A091F73"/>
    <w:rsid w:val="0A8504E9"/>
    <w:rsid w:val="0D92619C"/>
    <w:rsid w:val="0F412CA9"/>
    <w:rsid w:val="0FD566D2"/>
    <w:rsid w:val="13B2170D"/>
    <w:rsid w:val="13B97480"/>
    <w:rsid w:val="14034EB5"/>
    <w:rsid w:val="14870494"/>
    <w:rsid w:val="15085E8C"/>
    <w:rsid w:val="15174F60"/>
    <w:rsid w:val="1556095A"/>
    <w:rsid w:val="167D7F24"/>
    <w:rsid w:val="17306AB5"/>
    <w:rsid w:val="17373F64"/>
    <w:rsid w:val="19A054D6"/>
    <w:rsid w:val="1B0717C8"/>
    <w:rsid w:val="1BE33681"/>
    <w:rsid w:val="21862EC6"/>
    <w:rsid w:val="237A2B2A"/>
    <w:rsid w:val="2C4F36F5"/>
    <w:rsid w:val="2D5F22BD"/>
    <w:rsid w:val="2FF37D11"/>
    <w:rsid w:val="3013049D"/>
    <w:rsid w:val="332C3D99"/>
    <w:rsid w:val="365875C5"/>
    <w:rsid w:val="39356049"/>
    <w:rsid w:val="3B4E60E4"/>
    <w:rsid w:val="3BFE2074"/>
    <w:rsid w:val="3F8C7277"/>
    <w:rsid w:val="3FA0222F"/>
    <w:rsid w:val="42D769B6"/>
    <w:rsid w:val="44F600D3"/>
    <w:rsid w:val="45617704"/>
    <w:rsid w:val="48B048DB"/>
    <w:rsid w:val="4B8C0594"/>
    <w:rsid w:val="4C0F7B1B"/>
    <w:rsid w:val="4CFE380A"/>
    <w:rsid w:val="4D862B8C"/>
    <w:rsid w:val="4DFF35F5"/>
    <w:rsid w:val="4EF47599"/>
    <w:rsid w:val="4FE3578A"/>
    <w:rsid w:val="54E94B5B"/>
    <w:rsid w:val="55661639"/>
    <w:rsid w:val="55761622"/>
    <w:rsid w:val="5BD857FA"/>
    <w:rsid w:val="5C080481"/>
    <w:rsid w:val="5E202145"/>
    <w:rsid w:val="5F621BCD"/>
    <w:rsid w:val="6031647B"/>
    <w:rsid w:val="62F74A7A"/>
    <w:rsid w:val="668E2223"/>
    <w:rsid w:val="683026D9"/>
    <w:rsid w:val="693F388B"/>
    <w:rsid w:val="6DBA21A1"/>
    <w:rsid w:val="73731F46"/>
    <w:rsid w:val="78AF3D07"/>
    <w:rsid w:val="7AF5051C"/>
    <w:rsid w:val="7BBA680A"/>
    <w:rsid w:val="7BE826AE"/>
    <w:rsid w:val="7CCF532E"/>
    <w:rsid w:val="7E003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o:shapedefaults>
    <o:shapelayout v:ext="edit">
      <o:idmap v:ext="edit" data="1"/>
    </o:shapelayout>
  </w:shapeDefaults>
  <w:decimalSymbol w:val="."/>
  <w:listSeparator w:val=","/>
  <w14:docId w14:val="138A94D7"/>
  <w15:docId w15:val="{A20EACC6-26EA-4914-BEAC-ADF8A04D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0">
    <w:name w:val="Normal"/>
    <w:qFormat/>
    <w:rsid w:val="00756686"/>
    <w:pPr>
      <w:widowControl w:val="0"/>
      <w:jc w:val="both"/>
    </w:pPr>
    <w:rPr>
      <w:rFonts w:ascii="Times New Roman" w:hAnsi="Times New Roman"/>
      <w:kern w:val="2"/>
      <w:sz w:val="21"/>
      <w:szCs w:val="24"/>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4">
    <w:name w:val="footer"/>
    <w:basedOn w:val="af0"/>
    <w:link w:val="af5"/>
    <w:uiPriority w:val="99"/>
    <w:qFormat/>
    <w:rsid w:val="00756686"/>
    <w:pPr>
      <w:tabs>
        <w:tab w:val="center" w:pos="4153"/>
        <w:tab w:val="right" w:pos="8306"/>
      </w:tabs>
      <w:snapToGrid w:val="0"/>
      <w:jc w:val="left"/>
    </w:pPr>
    <w:rPr>
      <w:sz w:val="18"/>
      <w:szCs w:val="18"/>
    </w:rPr>
  </w:style>
  <w:style w:type="paragraph" w:styleId="af6">
    <w:name w:val="header"/>
    <w:basedOn w:val="af0"/>
    <w:link w:val="af7"/>
    <w:qFormat/>
    <w:rsid w:val="00756686"/>
    <w:pPr>
      <w:pBdr>
        <w:bottom w:val="single" w:sz="6" w:space="1" w:color="auto"/>
      </w:pBdr>
      <w:tabs>
        <w:tab w:val="center" w:pos="4153"/>
        <w:tab w:val="right" w:pos="8306"/>
      </w:tabs>
      <w:snapToGrid w:val="0"/>
      <w:jc w:val="center"/>
    </w:pPr>
    <w:rPr>
      <w:sz w:val="18"/>
      <w:szCs w:val="18"/>
    </w:rPr>
  </w:style>
  <w:style w:type="paragraph" w:styleId="af8">
    <w:name w:val="Normal (Web)"/>
    <w:basedOn w:val="af0"/>
    <w:uiPriority w:val="99"/>
    <w:qFormat/>
    <w:rsid w:val="00756686"/>
    <w:pPr>
      <w:spacing w:before="100" w:beforeAutospacing="1" w:after="100" w:afterAutospacing="1"/>
      <w:jc w:val="left"/>
    </w:pPr>
    <w:rPr>
      <w:kern w:val="0"/>
      <w:sz w:val="24"/>
    </w:rPr>
  </w:style>
  <w:style w:type="table" w:styleId="af9">
    <w:name w:val="Table Grid"/>
    <w:basedOn w:val="af2"/>
    <w:uiPriority w:val="39"/>
    <w:qFormat/>
    <w:rsid w:val="00756686"/>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Hyperlink"/>
    <w:basedOn w:val="af1"/>
    <w:uiPriority w:val="99"/>
    <w:unhideWhenUsed/>
    <w:qFormat/>
    <w:rsid w:val="00756686"/>
    <w:rPr>
      <w:color w:val="0000FF"/>
      <w:u w:val="single"/>
    </w:rPr>
  </w:style>
  <w:style w:type="paragraph" w:customStyle="1" w:styleId="afb">
    <w:name w:val="段"/>
    <w:link w:val="Char"/>
    <w:qFormat/>
    <w:rsid w:val="00756686"/>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afc">
    <w:name w:val="正文表标题"/>
    <w:next w:val="afb"/>
    <w:qFormat/>
    <w:rsid w:val="00756686"/>
    <w:pPr>
      <w:spacing w:beforeLines="50" w:afterLines="50"/>
      <w:jc w:val="center"/>
    </w:pPr>
    <w:rPr>
      <w:rFonts w:ascii="黑体" w:eastAsia="黑体" w:hAnsi="Times New Roman"/>
      <w:sz w:val="21"/>
    </w:rPr>
  </w:style>
  <w:style w:type="paragraph" w:customStyle="1" w:styleId="af">
    <w:name w:val="正文图标题"/>
    <w:next w:val="afb"/>
    <w:qFormat/>
    <w:rsid w:val="00756686"/>
    <w:pPr>
      <w:numPr>
        <w:numId w:val="1"/>
      </w:numPr>
      <w:tabs>
        <w:tab w:val="left" w:pos="360"/>
      </w:tabs>
      <w:spacing w:beforeLines="50" w:afterLines="50"/>
      <w:jc w:val="center"/>
    </w:pPr>
    <w:rPr>
      <w:rFonts w:ascii="黑体" w:eastAsia="黑体" w:hAnsi="Times New Roman"/>
      <w:sz w:val="21"/>
    </w:rPr>
  </w:style>
  <w:style w:type="paragraph" w:customStyle="1" w:styleId="ad">
    <w:name w:val="其他发布日期"/>
    <w:basedOn w:val="af0"/>
    <w:qFormat/>
    <w:rsid w:val="00756686"/>
    <w:pPr>
      <w:framePr w:w="3997" w:h="471" w:hRule="exact" w:vSpace="181" w:wrap="around" w:vAnchor="page" w:hAnchor="page" w:x="1419" w:y="14097" w:anchorLock="1"/>
      <w:widowControl/>
      <w:numPr>
        <w:numId w:val="2"/>
      </w:numPr>
      <w:jc w:val="left"/>
    </w:pPr>
    <w:rPr>
      <w:rFonts w:eastAsia="黑体"/>
      <w:kern w:val="0"/>
      <w:sz w:val="28"/>
      <w:szCs w:val="20"/>
    </w:rPr>
  </w:style>
  <w:style w:type="paragraph" w:customStyle="1" w:styleId="a3">
    <w:name w:val="一级条标题"/>
    <w:next w:val="afb"/>
    <w:qFormat/>
    <w:rsid w:val="00756686"/>
    <w:pPr>
      <w:numPr>
        <w:ilvl w:val="1"/>
        <w:numId w:val="3"/>
      </w:numPr>
      <w:spacing w:beforeLines="50" w:afterLines="50"/>
      <w:outlineLvl w:val="2"/>
    </w:pPr>
    <w:rPr>
      <w:rFonts w:ascii="黑体" w:eastAsia="黑体" w:hAnsi="Times New Roman"/>
      <w:sz w:val="21"/>
      <w:szCs w:val="21"/>
    </w:rPr>
  </w:style>
  <w:style w:type="paragraph" w:customStyle="1" w:styleId="a2">
    <w:name w:val="章标题"/>
    <w:next w:val="afb"/>
    <w:qFormat/>
    <w:rsid w:val="00756686"/>
    <w:pPr>
      <w:numPr>
        <w:numId w:val="3"/>
      </w:numPr>
      <w:spacing w:beforeLines="100" w:afterLines="100"/>
      <w:jc w:val="both"/>
      <w:outlineLvl w:val="1"/>
    </w:pPr>
    <w:rPr>
      <w:rFonts w:ascii="黑体" w:eastAsia="黑体" w:hAnsi="Times New Roman"/>
      <w:sz w:val="21"/>
    </w:rPr>
  </w:style>
  <w:style w:type="paragraph" w:customStyle="1" w:styleId="a4">
    <w:name w:val="二级条标题"/>
    <w:basedOn w:val="a3"/>
    <w:next w:val="afb"/>
    <w:qFormat/>
    <w:rsid w:val="00756686"/>
    <w:pPr>
      <w:numPr>
        <w:ilvl w:val="2"/>
      </w:numPr>
      <w:spacing w:before="50" w:after="50"/>
      <w:outlineLvl w:val="3"/>
    </w:pPr>
  </w:style>
  <w:style w:type="paragraph" w:customStyle="1" w:styleId="a5">
    <w:name w:val="三级条标题"/>
    <w:basedOn w:val="a4"/>
    <w:next w:val="afb"/>
    <w:qFormat/>
    <w:rsid w:val="00756686"/>
    <w:pPr>
      <w:numPr>
        <w:ilvl w:val="3"/>
      </w:numPr>
      <w:outlineLvl w:val="4"/>
    </w:pPr>
  </w:style>
  <w:style w:type="paragraph" w:customStyle="1" w:styleId="a6">
    <w:name w:val="四级条标题"/>
    <w:basedOn w:val="a5"/>
    <w:next w:val="afb"/>
    <w:qFormat/>
    <w:rsid w:val="00756686"/>
    <w:pPr>
      <w:numPr>
        <w:ilvl w:val="4"/>
      </w:numPr>
      <w:outlineLvl w:val="5"/>
    </w:pPr>
  </w:style>
  <w:style w:type="paragraph" w:customStyle="1" w:styleId="a7">
    <w:name w:val="五级条标题"/>
    <w:basedOn w:val="a6"/>
    <w:next w:val="afb"/>
    <w:qFormat/>
    <w:rsid w:val="00756686"/>
    <w:pPr>
      <w:numPr>
        <w:ilvl w:val="5"/>
      </w:numPr>
      <w:outlineLvl w:val="6"/>
    </w:pPr>
  </w:style>
  <w:style w:type="paragraph" w:customStyle="1" w:styleId="a">
    <w:name w:val="注："/>
    <w:next w:val="afb"/>
    <w:qFormat/>
    <w:rsid w:val="00756686"/>
    <w:pPr>
      <w:widowControl w:val="0"/>
      <w:numPr>
        <w:numId w:val="4"/>
      </w:numPr>
      <w:autoSpaceDE w:val="0"/>
      <w:autoSpaceDN w:val="0"/>
      <w:ind w:left="726" w:hanging="363"/>
      <w:jc w:val="both"/>
    </w:pPr>
    <w:rPr>
      <w:rFonts w:ascii="宋体" w:hAnsi="Times New Roman"/>
      <w:sz w:val="18"/>
      <w:szCs w:val="18"/>
    </w:rPr>
  </w:style>
  <w:style w:type="paragraph" w:customStyle="1" w:styleId="a8">
    <w:name w:val="附录图标号"/>
    <w:basedOn w:val="af0"/>
    <w:qFormat/>
    <w:rsid w:val="00756686"/>
    <w:pPr>
      <w:keepNext/>
      <w:pageBreakBefore/>
      <w:widowControl/>
      <w:numPr>
        <w:numId w:val="5"/>
      </w:numPr>
      <w:spacing w:line="14" w:lineRule="exact"/>
      <w:ind w:left="0" w:firstLine="363"/>
      <w:jc w:val="center"/>
      <w:outlineLvl w:val="0"/>
    </w:pPr>
    <w:rPr>
      <w:color w:val="FFFFFF"/>
    </w:rPr>
  </w:style>
  <w:style w:type="paragraph" w:customStyle="1" w:styleId="a9">
    <w:name w:val="附录图标题"/>
    <w:basedOn w:val="af0"/>
    <w:next w:val="afb"/>
    <w:qFormat/>
    <w:rsid w:val="00756686"/>
    <w:pPr>
      <w:numPr>
        <w:ilvl w:val="1"/>
        <w:numId w:val="5"/>
      </w:numPr>
      <w:tabs>
        <w:tab w:val="left" w:pos="363"/>
      </w:tabs>
      <w:spacing w:beforeLines="50" w:afterLines="50"/>
      <w:ind w:left="0" w:firstLine="0"/>
      <w:jc w:val="center"/>
    </w:pPr>
    <w:rPr>
      <w:rFonts w:ascii="黑体" w:eastAsia="黑体"/>
      <w:szCs w:val="21"/>
    </w:rPr>
  </w:style>
  <w:style w:type="paragraph" w:customStyle="1" w:styleId="a1">
    <w:name w:val="注×：（正文）"/>
    <w:qFormat/>
    <w:rsid w:val="00756686"/>
    <w:pPr>
      <w:numPr>
        <w:numId w:val="6"/>
      </w:numPr>
      <w:jc w:val="both"/>
    </w:pPr>
    <w:rPr>
      <w:rFonts w:ascii="宋体" w:hAnsi="Times New Roman"/>
      <w:sz w:val="18"/>
      <w:szCs w:val="18"/>
    </w:rPr>
  </w:style>
  <w:style w:type="paragraph" w:customStyle="1" w:styleId="a0">
    <w:name w:val="图表脚注说明"/>
    <w:basedOn w:val="af0"/>
    <w:qFormat/>
    <w:rsid w:val="00756686"/>
    <w:pPr>
      <w:numPr>
        <w:numId w:val="7"/>
      </w:numPr>
    </w:pPr>
    <w:rPr>
      <w:rFonts w:ascii="宋体"/>
      <w:sz w:val="18"/>
      <w:szCs w:val="18"/>
    </w:rPr>
  </w:style>
  <w:style w:type="character" w:customStyle="1" w:styleId="Char">
    <w:name w:val="段 Char"/>
    <w:basedOn w:val="af1"/>
    <w:link w:val="afb"/>
    <w:qFormat/>
    <w:rsid w:val="00756686"/>
    <w:rPr>
      <w:rFonts w:ascii="宋体"/>
      <w:sz w:val="21"/>
      <w:lang w:val="en-US" w:eastAsia="zh-CN" w:bidi="ar-SA"/>
    </w:rPr>
  </w:style>
  <w:style w:type="character" w:customStyle="1" w:styleId="af7">
    <w:name w:val="页眉 字符"/>
    <w:basedOn w:val="af1"/>
    <w:link w:val="af6"/>
    <w:qFormat/>
    <w:rsid w:val="00756686"/>
    <w:rPr>
      <w:kern w:val="2"/>
      <w:sz w:val="18"/>
      <w:szCs w:val="18"/>
    </w:rPr>
  </w:style>
  <w:style w:type="character" w:customStyle="1" w:styleId="af5">
    <w:name w:val="页脚 字符"/>
    <w:basedOn w:val="af1"/>
    <w:link w:val="af4"/>
    <w:uiPriority w:val="99"/>
    <w:qFormat/>
    <w:rsid w:val="00756686"/>
    <w:rPr>
      <w:kern w:val="2"/>
      <w:sz w:val="18"/>
      <w:szCs w:val="18"/>
    </w:rPr>
  </w:style>
  <w:style w:type="paragraph" w:customStyle="1" w:styleId="ae">
    <w:name w:val="附录表标题"/>
    <w:basedOn w:val="af0"/>
    <w:next w:val="afb"/>
    <w:qFormat/>
    <w:rsid w:val="00756686"/>
    <w:pPr>
      <w:numPr>
        <w:ilvl w:val="1"/>
        <w:numId w:val="8"/>
      </w:numPr>
      <w:tabs>
        <w:tab w:val="left" w:pos="180"/>
      </w:tabs>
      <w:spacing w:beforeLines="50" w:afterLines="50"/>
      <w:ind w:left="0" w:firstLine="0"/>
      <w:jc w:val="center"/>
    </w:pPr>
    <w:rPr>
      <w:rFonts w:ascii="黑体" w:eastAsia="黑体"/>
      <w:szCs w:val="21"/>
    </w:rPr>
  </w:style>
  <w:style w:type="paragraph" w:styleId="afd">
    <w:name w:val="List Paragraph"/>
    <w:basedOn w:val="af0"/>
    <w:uiPriority w:val="34"/>
    <w:unhideWhenUsed/>
    <w:qFormat/>
    <w:rsid w:val="00756686"/>
    <w:pPr>
      <w:ind w:firstLineChars="200" w:firstLine="420"/>
    </w:pPr>
  </w:style>
  <w:style w:type="paragraph" w:customStyle="1" w:styleId="afe">
    <w:name w:val="其他标准称谓"/>
    <w:qFormat/>
    <w:rsid w:val="00756686"/>
    <w:pPr>
      <w:spacing w:line="0" w:lineRule="atLeast"/>
      <w:jc w:val="distribute"/>
    </w:pPr>
    <w:rPr>
      <w:rFonts w:ascii="黑体" w:eastAsia="黑体" w:hAnsi="宋体"/>
      <w:sz w:val="52"/>
    </w:rPr>
  </w:style>
  <w:style w:type="paragraph" w:customStyle="1" w:styleId="1">
    <w:name w:val="封面标准号1"/>
    <w:qFormat/>
    <w:rsid w:val="00756686"/>
    <w:pPr>
      <w:widowControl w:val="0"/>
      <w:kinsoku w:val="0"/>
      <w:overflowPunct w:val="0"/>
      <w:autoSpaceDE w:val="0"/>
      <w:autoSpaceDN w:val="0"/>
      <w:spacing w:before="308"/>
      <w:jc w:val="right"/>
      <w:textAlignment w:val="center"/>
    </w:pPr>
    <w:rPr>
      <w:rFonts w:ascii="Times New Roman" w:hAnsi="Times New Roman"/>
      <w:sz w:val="28"/>
    </w:rPr>
  </w:style>
  <w:style w:type="character" w:customStyle="1" w:styleId="aff">
    <w:name w:val="发布"/>
    <w:rsid w:val="00756686"/>
    <w:rPr>
      <w:rFonts w:ascii="黑体" w:eastAsia="黑体"/>
      <w:spacing w:val="22"/>
      <w:w w:val="100"/>
      <w:position w:val="3"/>
      <w:sz w:val="28"/>
    </w:rPr>
  </w:style>
  <w:style w:type="paragraph" w:customStyle="1" w:styleId="aff0">
    <w:name w:val="其他发布部门"/>
    <w:basedOn w:val="af0"/>
    <w:qFormat/>
    <w:rsid w:val="00756686"/>
    <w:pPr>
      <w:widowControl/>
      <w:spacing w:line="0" w:lineRule="atLeast"/>
      <w:jc w:val="center"/>
    </w:pPr>
    <w:rPr>
      <w:rFonts w:ascii="黑体" w:eastAsia="黑体"/>
      <w:spacing w:val="20"/>
      <w:w w:val="135"/>
      <w:kern w:val="0"/>
      <w:sz w:val="36"/>
      <w:szCs w:val="20"/>
    </w:rPr>
  </w:style>
  <w:style w:type="paragraph" w:customStyle="1" w:styleId="aff1">
    <w:name w:val="标准文件_段"/>
    <w:link w:val="Char0"/>
    <w:qFormat/>
    <w:rsid w:val="00756686"/>
    <w:pPr>
      <w:autoSpaceDE w:val="0"/>
      <w:autoSpaceDN w:val="0"/>
      <w:ind w:firstLineChars="200" w:firstLine="200"/>
      <w:jc w:val="both"/>
    </w:pPr>
    <w:rPr>
      <w:rFonts w:ascii="宋体" w:hAnsi="Times New Roman"/>
      <w:sz w:val="21"/>
    </w:rPr>
  </w:style>
  <w:style w:type="paragraph" w:styleId="aff2">
    <w:name w:val="Balloon Text"/>
    <w:basedOn w:val="af0"/>
    <w:link w:val="aff3"/>
    <w:semiHidden/>
    <w:unhideWhenUsed/>
    <w:rsid w:val="0008145A"/>
    <w:rPr>
      <w:sz w:val="18"/>
      <w:szCs w:val="18"/>
    </w:rPr>
  </w:style>
  <w:style w:type="character" w:customStyle="1" w:styleId="aff3">
    <w:name w:val="批注框文本 字符"/>
    <w:basedOn w:val="af1"/>
    <w:link w:val="aff2"/>
    <w:semiHidden/>
    <w:rsid w:val="0008145A"/>
    <w:rPr>
      <w:rFonts w:ascii="Times New Roman" w:hAnsi="Times New Roman"/>
      <w:kern w:val="2"/>
      <w:sz w:val="18"/>
      <w:szCs w:val="18"/>
    </w:rPr>
  </w:style>
  <w:style w:type="character" w:styleId="aff4">
    <w:name w:val="Placeholder Text"/>
    <w:basedOn w:val="af1"/>
    <w:uiPriority w:val="99"/>
    <w:semiHidden/>
    <w:rsid w:val="002303FF"/>
    <w:rPr>
      <w:color w:val="808080"/>
    </w:rPr>
  </w:style>
  <w:style w:type="paragraph" w:customStyle="1" w:styleId="ab">
    <w:name w:val="标准文件_数字编号列项（二级）"/>
    <w:rsid w:val="009618AE"/>
    <w:pPr>
      <w:numPr>
        <w:ilvl w:val="1"/>
        <w:numId w:val="14"/>
      </w:numPr>
      <w:jc w:val="both"/>
    </w:pPr>
    <w:rPr>
      <w:rFonts w:ascii="宋体" w:hAnsi="Times New Roman"/>
      <w:sz w:val="21"/>
    </w:rPr>
  </w:style>
  <w:style w:type="paragraph" w:customStyle="1" w:styleId="ac">
    <w:name w:val="标准文件_编号列项（三级）"/>
    <w:rsid w:val="009618AE"/>
    <w:pPr>
      <w:numPr>
        <w:ilvl w:val="2"/>
        <w:numId w:val="14"/>
      </w:numPr>
    </w:pPr>
    <w:rPr>
      <w:rFonts w:ascii="宋体" w:hAnsi="Times New Roman"/>
      <w:sz w:val="21"/>
    </w:rPr>
  </w:style>
  <w:style w:type="paragraph" w:customStyle="1" w:styleId="aa">
    <w:name w:val="标准文件_字母编号列项（一级）"/>
    <w:rsid w:val="009618AE"/>
    <w:pPr>
      <w:numPr>
        <w:numId w:val="14"/>
      </w:numPr>
      <w:jc w:val="both"/>
    </w:pPr>
    <w:rPr>
      <w:rFonts w:ascii="宋体" w:hAnsi="Times New Roman"/>
      <w:sz w:val="21"/>
    </w:rPr>
  </w:style>
  <w:style w:type="table" w:customStyle="1" w:styleId="2">
    <w:name w:val="网格型2"/>
    <w:basedOn w:val="af2"/>
    <w:next w:val="af9"/>
    <w:uiPriority w:val="39"/>
    <w:qFormat/>
    <w:rsid w:val="00961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标准文件_正文表标题"/>
    <w:next w:val="aff1"/>
    <w:qFormat/>
    <w:rsid w:val="004A3D27"/>
    <w:pPr>
      <w:tabs>
        <w:tab w:val="left" w:pos="0"/>
      </w:tabs>
      <w:spacing w:beforeLines="50" w:afterLines="50"/>
      <w:jc w:val="center"/>
    </w:pPr>
    <w:rPr>
      <w:rFonts w:ascii="黑体" w:eastAsia="黑体" w:hAnsi="Times New Roman"/>
      <w:sz w:val="21"/>
    </w:rPr>
  </w:style>
  <w:style w:type="character" w:customStyle="1" w:styleId="Char0">
    <w:name w:val="标准文件_段 Char"/>
    <w:link w:val="aff1"/>
    <w:qFormat/>
    <w:rsid w:val="004A3D27"/>
    <w:rPr>
      <w:rFonts w:ascii="宋体" w:hAnsi="Times New Roman"/>
      <w:sz w:val="21"/>
    </w:rPr>
  </w:style>
  <w:style w:type="table" w:customStyle="1" w:styleId="10">
    <w:name w:val="网格型1"/>
    <w:basedOn w:val="af2"/>
    <w:next w:val="af9"/>
    <w:uiPriority w:val="39"/>
    <w:qFormat/>
    <w:rsid w:val="004A3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2004">
      <w:bodyDiv w:val="1"/>
      <w:marLeft w:val="0"/>
      <w:marRight w:val="0"/>
      <w:marTop w:val="0"/>
      <w:marBottom w:val="0"/>
      <w:divBdr>
        <w:top w:val="none" w:sz="0" w:space="0" w:color="auto"/>
        <w:left w:val="none" w:sz="0" w:space="0" w:color="auto"/>
        <w:bottom w:val="none" w:sz="0" w:space="0" w:color="auto"/>
        <w:right w:val="none" w:sz="0" w:space="0" w:color="auto"/>
      </w:divBdr>
    </w:div>
    <w:div w:id="88432201">
      <w:bodyDiv w:val="1"/>
      <w:marLeft w:val="0"/>
      <w:marRight w:val="0"/>
      <w:marTop w:val="0"/>
      <w:marBottom w:val="0"/>
      <w:divBdr>
        <w:top w:val="none" w:sz="0" w:space="0" w:color="auto"/>
        <w:left w:val="none" w:sz="0" w:space="0" w:color="auto"/>
        <w:bottom w:val="none" w:sz="0" w:space="0" w:color="auto"/>
        <w:right w:val="none" w:sz="0" w:space="0" w:color="auto"/>
      </w:divBdr>
      <w:divsChild>
        <w:div w:id="1273512733">
          <w:marLeft w:val="0"/>
          <w:marRight w:val="0"/>
          <w:marTop w:val="0"/>
          <w:marBottom w:val="0"/>
          <w:divBdr>
            <w:top w:val="none" w:sz="0" w:space="0" w:color="auto"/>
            <w:left w:val="none" w:sz="0" w:space="0" w:color="auto"/>
            <w:bottom w:val="none" w:sz="0" w:space="0" w:color="auto"/>
            <w:right w:val="none" w:sz="0" w:space="0" w:color="auto"/>
          </w:divBdr>
        </w:div>
        <w:div w:id="1319840846">
          <w:marLeft w:val="0"/>
          <w:marRight w:val="0"/>
          <w:marTop w:val="0"/>
          <w:marBottom w:val="0"/>
          <w:divBdr>
            <w:top w:val="none" w:sz="0" w:space="0" w:color="auto"/>
            <w:left w:val="none" w:sz="0" w:space="0" w:color="auto"/>
            <w:bottom w:val="none" w:sz="0" w:space="0" w:color="auto"/>
            <w:right w:val="none" w:sz="0" w:space="0" w:color="auto"/>
          </w:divBdr>
        </w:div>
        <w:div w:id="941567202">
          <w:marLeft w:val="0"/>
          <w:marRight w:val="0"/>
          <w:marTop w:val="0"/>
          <w:marBottom w:val="0"/>
          <w:divBdr>
            <w:top w:val="none" w:sz="0" w:space="0" w:color="auto"/>
            <w:left w:val="none" w:sz="0" w:space="0" w:color="auto"/>
            <w:bottom w:val="none" w:sz="0" w:space="0" w:color="auto"/>
            <w:right w:val="none" w:sz="0" w:space="0" w:color="auto"/>
          </w:divBdr>
        </w:div>
        <w:div w:id="1645040423">
          <w:marLeft w:val="0"/>
          <w:marRight w:val="0"/>
          <w:marTop w:val="0"/>
          <w:marBottom w:val="0"/>
          <w:divBdr>
            <w:top w:val="none" w:sz="0" w:space="0" w:color="auto"/>
            <w:left w:val="none" w:sz="0" w:space="0" w:color="auto"/>
            <w:bottom w:val="none" w:sz="0" w:space="0" w:color="auto"/>
            <w:right w:val="none" w:sz="0" w:space="0" w:color="auto"/>
          </w:divBdr>
        </w:div>
      </w:divsChild>
    </w:div>
    <w:div w:id="132912761">
      <w:bodyDiv w:val="1"/>
      <w:marLeft w:val="0"/>
      <w:marRight w:val="0"/>
      <w:marTop w:val="0"/>
      <w:marBottom w:val="0"/>
      <w:divBdr>
        <w:top w:val="none" w:sz="0" w:space="0" w:color="auto"/>
        <w:left w:val="none" w:sz="0" w:space="0" w:color="auto"/>
        <w:bottom w:val="none" w:sz="0" w:space="0" w:color="auto"/>
        <w:right w:val="none" w:sz="0" w:space="0" w:color="auto"/>
      </w:divBdr>
      <w:divsChild>
        <w:div w:id="1823354400">
          <w:marLeft w:val="0"/>
          <w:marRight w:val="0"/>
          <w:marTop w:val="0"/>
          <w:marBottom w:val="0"/>
          <w:divBdr>
            <w:top w:val="none" w:sz="0" w:space="0" w:color="auto"/>
            <w:left w:val="none" w:sz="0" w:space="0" w:color="auto"/>
            <w:bottom w:val="none" w:sz="0" w:space="0" w:color="auto"/>
            <w:right w:val="none" w:sz="0" w:space="0" w:color="auto"/>
          </w:divBdr>
        </w:div>
        <w:div w:id="426583055">
          <w:marLeft w:val="0"/>
          <w:marRight w:val="0"/>
          <w:marTop w:val="0"/>
          <w:marBottom w:val="0"/>
          <w:divBdr>
            <w:top w:val="none" w:sz="0" w:space="0" w:color="auto"/>
            <w:left w:val="none" w:sz="0" w:space="0" w:color="auto"/>
            <w:bottom w:val="none" w:sz="0" w:space="0" w:color="auto"/>
            <w:right w:val="none" w:sz="0" w:space="0" w:color="auto"/>
          </w:divBdr>
        </w:div>
        <w:div w:id="1546720771">
          <w:marLeft w:val="0"/>
          <w:marRight w:val="0"/>
          <w:marTop w:val="0"/>
          <w:marBottom w:val="0"/>
          <w:divBdr>
            <w:top w:val="none" w:sz="0" w:space="0" w:color="auto"/>
            <w:left w:val="none" w:sz="0" w:space="0" w:color="auto"/>
            <w:bottom w:val="none" w:sz="0" w:space="0" w:color="auto"/>
            <w:right w:val="none" w:sz="0" w:space="0" w:color="auto"/>
          </w:divBdr>
        </w:div>
        <w:div w:id="120808620">
          <w:marLeft w:val="0"/>
          <w:marRight w:val="0"/>
          <w:marTop w:val="0"/>
          <w:marBottom w:val="0"/>
          <w:divBdr>
            <w:top w:val="none" w:sz="0" w:space="0" w:color="auto"/>
            <w:left w:val="none" w:sz="0" w:space="0" w:color="auto"/>
            <w:bottom w:val="none" w:sz="0" w:space="0" w:color="auto"/>
            <w:right w:val="none" w:sz="0" w:space="0" w:color="auto"/>
          </w:divBdr>
        </w:div>
      </w:divsChild>
    </w:div>
    <w:div w:id="135924814">
      <w:bodyDiv w:val="1"/>
      <w:marLeft w:val="0"/>
      <w:marRight w:val="0"/>
      <w:marTop w:val="0"/>
      <w:marBottom w:val="0"/>
      <w:divBdr>
        <w:top w:val="none" w:sz="0" w:space="0" w:color="auto"/>
        <w:left w:val="none" w:sz="0" w:space="0" w:color="auto"/>
        <w:bottom w:val="none" w:sz="0" w:space="0" w:color="auto"/>
        <w:right w:val="none" w:sz="0" w:space="0" w:color="auto"/>
      </w:divBdr>
      <w:divsChild>
        <w:div w:id="490023954">
          <w:marLeft w:val="0"/>
          <w:marRight w:val="0"/>
          <w:marTop w:val="0"/>
          <w:marBottom w:val="0"/>
          <w:divBdr>
            <w:top w:val="none" w:sz="0" w:space="0" w:color="auto"/>
            <w:left w:val="none" w:sz="0" w:space="0" w:color="auto"/>
            <w:bottom w:val="none" w:sz="0" w:space="0" w:color="auto"/>
            <w:right w:val="none" w:sz="0" w:space="0" w:color="auto"/>
          </w:divBdr>
        </w:div>
        <w:div w:id="1392388273">
          <w:marLeft w:val="0"/>
          <w:marRight w:val="0"/>
          <w:marTop w:val="0"/>
          <w:marBottom w:val="0"/>
          <w:divBdr>
            <w:top w:val="none" w:sz="0" w:space="0" w:color="auto"/>
            <w:left w:val="none" w:sz="0" w:space="0" w:color="auto"/>
            <w:bottom w:val="none" w:sz="0" w:space="0" w:color="auto"/>
            <w:right w:val="none" w:sz="0" w:space="0" w:color="auto"/>
          </w:divBdr>
        </w:div>
        <w:div w:id="504630047">
          <w:marLeft w:val="0"/>
          <w:marRight w:val="0"/>
          <w:marTop w:val="0"/>
          <w:marBottom w:val="0"/>
          <w:divBdr>
            <w:top w:val="none" w:sz="0" w:space="0" w:color="auto"/>
            <w:left w:val="none" w:sz="0" w:space="0" w:color="auto"/>
            <w:bottom w:val="none" w:sz="0" w:space="0" w:color="auto"/>
            <w:right w:val="none" w:sz="0" w:space="0" w:color="auto"/>
          </w:divBdr>
        </w:div>
        <w:div w:id="1045568736">
          <w:marLeft w:val="0"/>
          <w:marRight w:val="0"/>
          <w:marTop w:val="0"/>
          <w:marBottom w:val="0"/>
          <w:divBdr>
            <w:top w:val="none" w:sz="0" w:space="0" w:color="auto"/>
            <w:left w:val="none" w:sz="0" w:space="0" w:color="auto"/>
            <w:bottom w:val="none" w:sz="0" w:space="0" w:color="auto"/>
            <w:right w:val="none" w:sz="0" w:space="0" w:color="auto"/>
          </w:divBdr>
        </w:div>
      </w:divsChild>
    </w:div>
    <w:div w:id="158543433">
      <w:bodyDiv w:val="1"/>
      <w:marLeft w:val="0"/>
      <w:marRight w:val="0"/>
      <w:marTop w:val="0"/>
      <w:marBottom w:val="0"/>
      <w:divBdr>
        <w:top w:val="none" w:sz="0" w:space="0" w:color="auto"/>
        <w:left w:val="none" w:sz="0" w:space="0" w:color="auto"/>
        <w:bottom w:val="none" w:sz="0" w:space="0" w:color="auto"/>
        <w:right w:val="none" w:sz="0" w:space="0" w:color="auto"/>
      </w:divBdr>
    </w:div>
    <w:div w:id="249395394">
      <w:bodyDiv w:val="1"/>
      <w:marLeft w:val="0"/>
      <w:marRight w:val="0"/>
      <w:marTop w:val="0"/>
      <w:marBottom w:val="0"/>
      <w:divBdr>
        <w:top w:val="none" w:sz="0" w:space="0" w:color="auto"/>
        <w:left w:val="none" w:sz="0" w:space="0" w:color="auto"/>
        <w:bottom w:val="none" w:sz="0" w:space="0" w:color="auto"/>
        <w:right w:val="none" w:sz="0" w:space="0" w:color="auto"/>
      </w:divBdr>
    </w:div>
    <w:div w:id="272135392">
      <w:bodyDiv w:val="1"/>
      <w:marLeft w:val="0"/>
      <w:marRight w:val="0"/>
      <w:marTop w:val="0"/>
      <w:marBottom w:val="0"/>
      <w:divBdr>
        <w:top w:val="none" w:sz="0" w:space="0" w:color="auto"/>
        <w:left w:val="none" w:sz="0" w:space="0" w:color="auto"/>
        <w:bottom w:val="none" w:sz="0" w:space="0" w:color="auto"/>
        <w:right w:val="none" w:sz="0" w:space="0" w:color="auto"/>
      </w:divBdr>
      <w:divsChild>
        <w:div w:id="1060787256">
          <w:marLeft w:val="0"/>
          <w:marRight w:val="0"/>
          <w:marTop w:val="0"/>
          <w:marBottom w:val="0"/>
          <w:divBdr>
            <w:top w:val="none" w:sz="0" w:space="0" w:color="auto"/>
            <w:left w:val="none" w:sz="0" w:space="0" w:color="auto"/>
            <w:bottom w:val="none" w:sz="0" w:space="0" w:color="auto"/>
            <w:right w:val="none" w:sz="0" w:space="0" w:color="auto"/>
          </w:divBdr>
        </w:div>
        <w:div w:id="2090804875">
          <w:marLeft w:val="0"/>
          <w:marRight w:val="0"/>
          <w:marTop w:val="0"/>
          <w:marBottom w:val="0"/>
          <w:divBdr>
            <w:top w:val="none" w:sz="0" w:space="0" w:color="auto"/>
            <w:left w:val="none" w:sz="0" w:space="0" w:color="auto"/>
            <w:bottom w:val="none" w:sz="0" w:space="0" w:color="auto"/>
            <w:right w:val="none" w:sz="0" w:space="0" w:color="auto"/>
          </w:divBdr>
        </w:div>
        <w:div w:id="1126696791">
          <w:marLeft w:val="0"/>
          <w:marRight w:val="0"/>
          <w:marTop w:val="0"/>
          <w:marBottom w:val="0"/>
          <w:divBdr>
            <w:top w:val="none" w:sz="0" w:space="0" w:color="auto"/>
            <w:left w:val="none" w:sz="0" w:space="0" w:color="auto"/>
            <w:bottom w:val="none" w:sz="0" w:space="0" w:color="auto"/>
            <w:right w:val="none" w:sz="0" w:space="0" w:color="auto"/>
          </w:divBdr>
        </w:div>
        <w:div w:id="355279342">
          <w:marLeft w:val="0"/>
          <w:marRight w:val="0"/>
          <w:marTop w:val="0"/>
          <w:marBottom w:val="0"/>
          <w:divBdr>
            <w:top w:val="none" w:sz="0" w:space="0" w:color="auto"/>
            <w:left w:val="none" w:sz="0" w:space="0" w:color="auto"/>
            <w:bottom w:val="none" w:sz="0" w:space="0" w:color="auto"/>
            <w:right w:val="none" w:sz="0" w:space="0" w:color="auto"/>
          </w:divBdr>
        </w:div>
        <w:div w:id="701789696">
          <w:marLeft w:val="0"/>
          <w:marRight w:val="0"/>
          <w:marTop w:val="0"/>
          <w:marBottom w:val="0"/>
          <w:divBdr>
            <w:top w:val="none" w:sz="0" w:space="0" w:color="auto"/>
            <w:left w:val="none" w:sz="0" w:space="0" w:color="auto"/>
            <w:bottom w:val="none" w:sz="0" w:space="0" w:color="auto"/>
            <w:right w:val="none" w:sz="0" w:space="0" w:color="auto"/>
          </w:divBdr>
        </w:div>
        <w:div w:id="350448355">
          <w:marLeft w:val="0"/>
          <w:marRight w:val="0"/>
          <w:marTop w:val="0"/>
          <w:marBottom w:val="0"/>
          <w:divBdr>
            <w:top w:val="none" w:sz="0" w:space="0" w:color="auto"/>
            <w:left w:val="none" w:sz="0" w:space="0" w:color="auto"/>
            <w:bottom w:val="none" w:sz="0" w:space="0" w:color="auto"/>
            <w:right w:val="none" w:sz="0" w:space="0" w:color="auto"/>
          </w:divBdr>
        </w:div>
        <w:div w:id="780344288">
          <w:marLeft w:val="0"/>
          <w:marRight w:val="0"/>
          <w:marTop w:val="0"/>
          <w:marBottom w:val="0"/>
          <w:divBdr>
            <w:top w:val="none" w:sz="0" w:space="0" w:color="auto"/>
            <w:left w:val="none" w:sz="0" w:space="0" w:color="auto"/>
            <w:bottom w:val="none" w:sz="0" w:space="0" w:color="auto"/>
            <w:right w:val="none" w:sz="0" w:space="0" w:color="auto"/>
          </w:divBdr>
        </w:div>
        <w:div w:id="2068647429">
          <w:marLeft w:val="0"/>
          <w:marRight w:val="0"/>
          <w:marTop w:val="0"/>
          <w:marBottom w:val="0"/>
          <w:divBdr>
            <w:top w:val="none" w:sz="0" w:space="0" w:color="auto"/>
            <w:left w:val="none" w:sz="0" w:space="0" w:color="auto"/>
            <w:bottom w:val="none" w:sz="0" w:space="0" w:color="auto"/>
            <w:right w:val="none" w:sz="0" w:space="0" w:color="auto"/>
          </w:divBdr>
        </w:div>
      </w:divsChild>
    </w:div>
    <w:div w:id="275722139">
      <w:bodyDiv w:val="1"/>
      <w:marLeft w:val="0"/>
      <w:marRight w:val="0"/>
      <w:marTop w:val="0"/>
      <w:marBottom w:val="0"/>
      <w:divBdr>
        <w:top w:val="none" w:sz="0" w:space="0" w:color="auto"/>
        <w:left w:val="none" w:sz="0" w:space="0" w:color="auto"/>
        <w:bottom w:val="none" w:sz="0" w:space="0" w:color="auto"/>
        <w:right w:val="none" w:sz="0" w:space="0" w:color="auto"/>
      </w:divBdr>
      <w:divsChild>
        <w:div w:id="311178392">
          <w:marLeft w:val="0"/>
          <w:marRight w:val="0"/>
          <w:marTop w:val="0"/>
          <w:marBottom w:val="0"/>
          <w:divBdr>
            <w:top w:val="none" w:sz="0" w:space="0" w:color="auto"/>
            <w:left w:val="none" w:sz="0" w:space="0" w:color="auto"/>
            <w:bottom w:val="none" w:sz="0" w:space="0" w:color="auto"/>
            <w:right w:val="none" w:sz="0" w:space="0" w:color="auto"/>
          </w:divBdr>
        </w:div>
        <w:div w:id="821118816">
          <w:marLeft w:val="0"/>
          <w:marRight w:val="0"/>
          <w:marTop w:val="0"/>
          <w:marBottom w:val="0"/>
          <w:divBdr>
            <w:top w:val="none" w:sz="0" w:space="0" w:color="auto"/>
            <w:left w:val="none" w:sz="0" w:space="0" w:color="auto"/>
            <w:bottom w:val="none" w:sz="0" w:space="0" w:color="auto"/>
            <w:right w:val="none" w:sz="0" w:space="0" w:color="auto"/>
          </w:divBdr>
        </w:div>
        <w:div w:id="1006442391">
          <w:marLeft w:val="0"/>
          <w:marRight w:val="0"/>
          <w:marTop w:val="0"/>
          <w:marBottom w:val="0"/>
          <w:divBdr>
            <w:top w:val="none" w:sz="0" w:space="0" w:color="auto"/>
            <w:left w:val="none" w:sz="0" w:space="0" w:color="auto"/>
            <w:bottom w:val="none" w:sz="0" w:space="0" w:color="auto"/>
            <w:right w:val="none" w:sz="0" w:space="0" w:color="auto"/>
          </w:divBdr>
        </w:div>
        <w:div w:id="227503204">
          <w:marLeft w:val="0"/>
          <w:marRight w:val="0"/>
          <w:marTop w:val="0"/>
          <w:marBottom w:val="0"/>
          <w:divBdr>
            <w:top w:val="none" w:sz="0" w:space="0" w:color="auto"/>
            <w:left w:val="none" w:sz="0" w:space="0" w:color="auto"/>
            <w:bottom w:val="none" w:sz="0" w:space="0" w:color="auto"/>
            <w:right w:val="none" w:sz="0" w:space="0" w:color="auto"/>
          </w:divBdr>
        </w:div>
        <w:div w:id="1406873356">
          <w:marLeft w:val="0"/>
          <w:marRight w:val="0"/>
          <w:marTop w:val="0"/>
          <w:marBottom w:val="0"/>
          <w:divBdr>
            <w:top w:val="none" w:sz="0" w:space="0" w:color="auto"/>
            <w:left w:val="none" w:sz="0" w:space="0" w:color="auto"/>
            <w:bottom w:val="none" w:sz="0" w:space="0" w:color="auto"/>
            <w:right w:val="none" w:sz="0" w:space="0" w:color="auto"/>
          </w:divBdr>
        </w:div>
        <w:div w:id="1768768782">
          <w:marLeft w:val="0"/>
          <w:marRight w:val="0"/>
          <w:marTop w:val="0"/>
          <w:marBottom w:val="0"/>
          <w:divBdr>
            <w:top w:val="none" w:sz="0" w:space="0" w:color="auto"/>
            <w:left w:val="none" w:sz="0" w:space="0" w:color="auto"/>
            <w:bottom w:val="none" w:sz="0" w:space="0" w:color="auto"/>
            <w:right w:val="none" w:sz="0" w:space="0" w:color="auto"/>
          </w:divBdr>
        </w:div>
        <w:div w:id="1148743580">
          <w:marLeft w:val="0"/>
          <w:marRight w:val="0"/>
          <w:marTop w:val="0"/>
          <w:marBottom w:val="0"/>
          <w:divBdr>
            <w:top w:val="none" w:sz="0" w:space="0" w:color="auto"/>
            <w:left w:val="none" w:sz="0" w:space="0" w:color="auto"/>
            <w:bottom w:val="none" w:sz="0" w:space="0" w:color="auto"/>
            <w:right w:val="none" w:sz="0" w:space="0" w:color="auto"/>
          </w:divBdr>
        </w:div>
        <w:div w:id="1784031150">
          <w:marLeft w:val="0"/>
          <w:marRight w:val="0"/>
          <w:marTop w:val="0"/>
          <w:marBottom w:val="0"/>
          <w:divBdr>
            <w:top w:val="none" w:sz="0" w:space="0" w:color="auto"/>
            <w:left w:val="none" w:sz="0" w:space="0" w:color="auto"/>
            <w:bottom w:val="none" w:sz="0" w:space="0" w:color="auto"/>
            <w:right w:val="none" w:sz="0" w:space="0" w:color="auto"/>
          </w:divBdr>
        </w:div>
        <w:div w:id="1597178187">
          <w:marLeft w:val="0"/>
          <w:marRight w:val="0"/>
          <w:marTop w:val="0"/>
          <w:marBottom w:val="0"/>
          <w:divBdr>
            <w:top w:val="none" w:sz="0" w:space="0" w:color="auto"/>
            <w:left w:val="none" w:sz="0" w:space="0" w:color="auto"/>
            <w:bottom w:val="none" w:sz="0" w:space="0" w:color="auto"/>
            <w:right w:val="none" w:sz="0" w:space="0" w:color="auto"/>
          </w:divBdr>
        </w:div>
        <w:div w:id="510223616">
          <w:marLeft w:val="0"/>
          <w:marRight w:val="0"/>
          <w:marTop w:val="0"/>
          <w:marBottom w:val="0"/>
          <w:divBdr>
            <w:top w:val="none" w:sz="0" w:space="0" w:color="auto"/>
            <w:left w:val="none" w:sz="0" w:space="0" w:color="auto"/>
            <w:bottom w:val="none" w:sz="0" w:space="0" w:color="auto"/>
            <w:right w:val="none" w:sz="0" w:space="0" w:color="auto"/>
          </w:divBdr>
        </w:div>
        <w:div w:id="1471245308">
          <w:marLeft w:val="0"/>
          <w:marRight w:val="0"/>
          <w:marTop w:val="0"/>
          <w:marBottom w:val="0"/>
          <w:divBdr>
            <w:top w:val="none" w:sz="0" w:space="0" w:color="auto"/>
            <w:left w:val="none" w:sz="0" w:space="0" w:color="auto"/>
            <w:bottom w:val="none" w:sz="0" w:space="0" w:color="auto"/>
            <w:right w:val="none" w:sz="0" w:space="0" w:color="auto"/>
          </w:divBdr>
        </w:div>
        <w:div w:id="995499843">
          <w:marLeft w:val="0"/>
          <w:marRight w:val="0"/>
          <w:marTop w:val="0"/>
          <w:marBottom w:val="0"/>
          <w:divBdr>
            <w:top w:val="none" w:sz="0" w:space="0" w:color="auto"/>
            <w:left w:val="none" w:sz="0" w:space="0" w:color="auto"/>
            <w:bottom w:val="none" w:sz="0" w:space="0" w:color="auto"/>
            <w:right w:val="none" w:sz="0" w:space="0" w:color="auto"/>
          </w:divBdr>
        </w:div>
        <w:div w:id="1890531017">
          <w:marLeft w:val="0"/>
          <w:marRight w:val="0"/>
          <w:marTop w:val="0"/>
          <w:marBottom w:val="0"/>
          <w:divBdr>
            <w:top w:val="none" w:sz="0" w:space="0" w:color="auto"/>
            <w:left w:val="none" w:sz="0" w:space="0" w:color="auto"/>
            <w:bottom w:val="none" w:sz="0" w:space="0" w:color="auto"/>
            <w:right w:val="none" w:sz="0" w:space="0" w:color="auto"/>
          </w:divBdr>
        </w:div>
        <w:div w:id="1279994242">
          <w:marLeft w:val="0"/>
          <w:marRight w:val="0"/>
          <w:marTop w:val="0"/>
          <w:marBottom w:val="0"/>
          <w:divBdr>
            <w:top w:val="none" w:sz="0" w:space="0" w:color="auto"/>
            <w:left w:val="none" w:sz="0" w:space="0" w:color="auto"/>
            <w:bottom w:val="none" w:sz="0" w:space="0" w:color="auto"/>
            <w:right w:val="none" w:sz="0" w:space="0" w:color="auto"/>
          </w:divBdr>
        </w:div>
        <w:div w:id="1646544058">
          <w:marLeft w:val="0"/>
          <w:marRight w:val="0"/>
          <w:marTop w:val="0"/>
          <w:marBottom w:val="0"/>
          <w:divBdr>
            <w:top w:val="none" w:sz="0" w:space="0" w:color="auto"/>
            <w:left w:val="none" w:sz="0" w:space="0" w:color="auto"/>
            <w:bottom w:val="none" w:sz="0" w:space="0" w:color="auto"/>
            <w:right w:val="none" w:sz="0" w:space="0" w:color="auto"/>
          </w:divBdr>
        </w:div>
        <w:div w:id="1088581704">
          <w:marLeft w:val="0"/>
          <w:marRight w:val="0"/>
          <w:marTop w:val="0"/>
          <w:marBottom w:val="0"/>
          <w:divBdr>
            <w:top w:val="none" w:sz="0" w:space="0" w:color="auto"/>
            <w:left w:val="none" w:sz="0" w:space="0" w:color="auto"/>
            <w:bottom w:val="none" w:sz="0" w:space="0" w:color="auto"/>
            <w:right w:val="none" w:sz="0" w:space="0" w:color="auto"/>
          </w:divBdr>
        </w:div>
        <w:div w:id="905645569">
          <w:marLeft w:val="0"/>
          <w:marRight w:val="0"/>
          <w:marTop w:val="0"/>
          <w:marBottom w:val="0"/>
          <w:divBdr>
            <w:top w:val="none" w:sz="0" w:space="0" w:color="auto"/>
            <w:left w:val="none" w:sz="0" w:space="0" w:color="auto"/>
            <w:bottom w:val="none" w:sz="0" w:space="0" w:color="auto"/>
            <w:right w:val="none" w:sz="0" w:space="0" w:color="auto"/>
          </w:divBdr>
        </w:div>
        <w:div w:id="1516728495">
          <w:marLeft w:val="0"/>
          <w:marRight w:val="0"/>
          <w:marTop w:val="0"/>
          <w:marBottom w:val="0"/>
          <w:divBdr>
            <w:top w:val="none" w:sz="0" w:space="0" w:color="auto"/>
            <w:left w:val="none" w:sz="0" w:space="0" w:color="auto"/>
            <w:bottom w:val="none" w:sz="0" w:space="0" w:color="auto"/>
            <w:right w:val="none" w:sz="0" w:space="0" w:color="auto"/>
          </w:divBdr>
        </w:div>
        <w:div w:id="400762203">
          <w:marLeft w:val="0"/>
          <w:marRight w:val="0"/>
          <w:marTop w:val="0"/>
          <w:marBottom w:val="0"/>
          <w:divBdr>
            <w:top w:val="none" w:sz="0" w:space="0" w:color="auto"/>
            <w:left w:val="none" w:sz="0" w:space="0" w:color="auto"/>
            <w:bottom w:val="none" w:sz="0" w:space="0" w:color="auto"/>
            <w:right w:val="none" w:sz="0" w:space="0" w:color="auto"/>
          </w:divBdr>
        </w:div>
        <w:div w:id="904606392">
          <w:marLeft w:val="0"/>
          <w:marRight w:val="0"/>
          <w:marTop w:val="0"/>
          <w:marBottom w:val="0"/>
          <w:divBdr>
            <w:top w:val="none" w:sz="0" w:space="0" w:color="auto"/>
            <w:left w:val="none" w:sz="0" w:space="0" w:color="auto"/>
            <w:bottom w:val="none" w:sz="0" w:space="0" w:color="auto"/>
            <w:right w:val="none" w:sz="0" w:space="0" w:color="auto"/>
          </w:divBdr>
        </w:div>
        <w:div w:id="1423067706">
          <w:marLeft w:val="0"/>
          <w:marRight w:val="0"/>
          <w:marTop w:val="0"/>
          <w:marBottom w:val="0"/>
          <w:divBdr>
            <w:top w:val="none" w:sz="0" w:space="0" w:color="auto"/>
            <w:left w:val="none" w:sz="0" w:space="0" w:color="auto"/>
            <w:bottom w:val="none" w:sz="0" w:space="0" w:color="auto"/>
            <w:right w:val="none" w:sz="0" w:space="0" w:color="auto"/>
          </w:divBdr>
        </w:div>
        <w:div w:id="1132019362">
          <w:marLeft w:val="0"/>
          <w:marRight w:val="0"/>
          <w:marTop w:val="0"/>
          <w:marBottom w:val="0"/>
          <w:divBdr>
            <w:top w:val="none" w:sz="0" w:space="0" w:color="auto"/>
            <w:left w:val="none" w:sz="0" w:space="0" w:color="auto"/>
            <w:bottom w:val="none" w:sz="0" w:space="0" w:color="auto"/>
            <w:right w:val="none" w:sz="0" w:space="0" w:color="auto"/>
          </w:divBdr>
        </w:div>
        <w:div w:id="1762291625">
          <w:marLeft w:val="0"/>
          <w:marRight w:val="0"/>
          <w:marTop w:val="0"/>
          <w:marBottom w:val="0"/>
          <w:divBdr>
            <w:top w:val="none" w:sz="0" w:space="0" w:color="auto"/>
            <w:left w:val="none" w:sz="0" w:space="0" w:color="auto"/>
            <w:bottom w:val="none" w:sz="0" w:space="0" w:color="auto"/>
            <w:right w:val="none" w:sz="0" w:space="0" w:color="auto"/>
          </w:divBdr>
        </w:div>
        <w:div w:id="1461343143">
          <w:marLeft w:val="0"/>
          <w:marRight w:val="0"/>
          <w:marTop w:val="0"/>
          <w:marBottom w:val="0"/>
          <w:divBdr>
            <w:top w:val="none" w:sz="0" w:space="0" w:color="auto"/>
            <w:left w:val="none" w:sz="0" w:space="0" w:color="auto"/>
            <w:bottom w:val="none" w:sz="0" w:space="0" w:color="auto"/>
            <w:right w:val="none" w:sz="0" w:space="0" w:color="auto"/>
          </w:divBdr>
        </w:div>
        <w:div w:id="1409112545">
          <w:marLeft w:val="0"/>
          <w:marRight w:val="0"/>
          <w:marTop w:val="0"/>
          <w:marBottom w:val="0"/>
          <w:divBdr>
            <w:top w:val="none" w:sz="0" w:space="0" w:color="auto"/>
            <w:left w:val="none" w:sz="0" w:space="0" w:color="auto"/>
            <w:bottom w:val="none" w:sz="0" w:space="0" w:color="auto"/>
            <w:right w:val="none" w:sz="0" w:space="0" w:color="auto"/>
          </w:divBdr>
        </w:div>
        <w:div w:id="1102188485">
          <w:marLeft w:val="0"/>
          <w:marRight w:val="0"/>
          <w:marTop w:val="0"/>
          <w:marBottom w:val="0"/>
          <w:divBdr>
            <w:top w:val="none" w:sz="0" w:space="0" w:color="auto"/>
            <w:left w:val="none" w:sz="0" w:space="0" w:color="auto"/>
            <w:bottom w:val="none" w:sz="0" w:space="0" w:color="auto"/>
            <w:right w:val="none" w:sz="0" w:space="0" w:color="auto"/>
          </w:divBdr>
        </w:div>
        <w:div w:id="1993828915">
          <w:marLeft w:val="0"/>
          <w:marRight w:val="0"/>
          <w:marTop w:val="0"/>
          <w:marBottom w:val="0"/>
          <w:divBdr>
            <w:top w:val="none" w:sz="0" w:space="0" w:color="auto"/>
            <w:left w:val="none" w:sz="0" w:space="0" w:color="auto"/>
            <w:bottom w:val="none" w:sz="0" w:space="0" w:color="auto"/>
            <w:right w:val="none" w:sz="0" w:space="0" w:color="auto"/>
          </w:divBdr>
        </w:div>
        <w:div w:id="1472748287">
          <w:marLeft w:val="0"/>
          <w:marRight w:val="0"/>
          <w:marTop w:val="0"/>
          <w:marBottom w:val="0"/>
          <w:divBdr>
            <w:top w:val="none" w:sz="0" w:space="0" w:color="auto"/>
            <w:left w:val="none" w:sz="0" w:space="0" w:color="auto"/>
            <w:bottom w:val="none" w:sz="0" w:space="0" w:color="auto"/>
            <w:right w:val="none" w:sz="0" w:space="0" w:color="auto"/>
          </w:divBdr>
        </w:div>
        <w:div w:id="2088912823">
          <w:marLeft w:val="0"/>
          <w:marRight w:val="0"/>
          <w:marTop w:val="0"/>
          <w:marBottom w:val="0"/>
          <w:divBdr>
            <w:top w:val="none" w:sz="0" w:space="0" w:color="auto"/>
            <w:left w:val="none" w:sz="0" w:space="0" w:color="auto"/>
            <w:bottom w:val="none" w:sz="0" w:space="0" w:color="auto"/>
            <w:right w:val="none" w:sz="0" w:space="0" w:color="auto"/>
          </w:divBdr>
        </w:div>
        <w:div w:id="1260989012">
          <w:marLeft w:val="0"/>
          <w:marRight w:val="0"/>
          <w:marTop w:val="0"/>
          <w:marBottom w:val="0"/>
          <w:divBdr>
            <w:top w:val="none" w:sz="0" w:space="0" w:color="auto"/>
            <w:left w:val="none" w:sz="0" w:space="0" w:color="auto"/>
            <w:bottom w:val="none" w:sz="0" w:space="0" w:color="auto"/>
            <w:right w:val="none" w:sz="0" w:space="0" w:color="auto"/>
          </w:divBdr>
        </w:div>
        <w:div w:id="1690596506">
          <w:marLeft w:val="0"/>
          <w:marRight w:val="0"/>
          <w:marTop w:val="0"/>
          <w:marBottom w:val="0"/>
          <w:divBdr>
            <w:top w:val="none" w:sz="0" w:space="0" w:color="auto"/>
            <w:left w:val="none" w:sz="0" w:space="0" w:color="auto"/>
            <w:bottom w:val="none" w:sz="0" w:space="0" w:color="auto"/>
            <w:right w:val="none" w:sz="0" w:space="0" w:color="auto"/>
          </w:divBdr>
        </w:div>
        <w:div w:id="1671562435">
          <w:marLeft w:val="0"/>
          <w:marRight w:val="0"/>
          <w:marTop w:val="0"/>
          <w:marBottom w:val="0"/>
          <w:divBdr>
            <w:top w:val="none" w:sz="0" w:space="0" w:color="auto"/>
            <w:left w:val="none" w:sz="0" w:space="0" w:color="auto"/>
            <w:bottom w:val="none" w:sz="0" w:space="0" w:color="auto"/>
            <w:right w:val="none" w:sz="0" w:space="0" w:color="auto"/>
          </w:divBdr>
        </w:div>
        <w:div w:id="643582785">
          <w:marLeft w:val="0"/>
          <w:marRight w:val="0"/>
          <w:marTop w:val="0"/>
          <w:marBottom w:val="0"/>
          <w:divBdr>
            <w:top w:val="none" w:sz="0" w:space="0" w:color="auto"/>
            <w:left w:val="none" w:sz="0" w:space="0" w:color="auto"/>
            <w:bottom w:val="none" w:sz="0" w:space="0" w:color="auto"/>
            <w:right w:val="none" w:sz="0" w:space="0" w:color="auto"/>
          </w:divBdr>
        </w:div>
        <w:div w:id="439954489">
          <w:marLeft w:val="0"/>
          <w:marRight w:val="0"/>
          <w:marTop w:val="0"/>
          <w:marBottom w:val="0"/>
          <w:divBdr>
            <w:top w:val="none" w:sz="0" w:space="0" w:color="auto"/>
            <w:left w:val="none" w:sz="0" w:space="0" w:color="auto"/>
            <w:bottom w:val="none" w:sz="0" w:space="0" w:color="auto"/>
            <w:right w:val="none" w:sz="0" w:space="0" w:color="auto"/>
          </w:divBdr>
        </w:div>
        <w:div w:id="270475342">
          <w:marLeft w:val="0"/>
          <w:marRight w:val="0"/>
          <w:marTop w:val="0"/>
          <w:marBottom w:val="0"/>
          <w:divBdr>
            <w:top w:val="none" w:sz="0" w:space="0" w:color="auto"/>
            <w:left w:val="none" w:sz="0" w:space="0" w:color="auto"/>
            <w:bottom w:val="none" w:sz="0" w:space="0" w:color="auto"/>
            <w:right w:val="none" w:sz="0" w:space="0" w:color="auto"/>
          </w:divBdr>
        </w:div>
        <w:div w:id="1729062257">
          <w:marLeft w:val="0"/>
          <w:marRight w:val="0"/>
          <w:marTop w:val="0"/>
          <w:marBottom w:val="0"/>
          <w:divBdr>
            <w:top w:val="none" w:sz="0" w:space="0" w:color="auto"/>
            <w:left w:val="none" w:sz="0" w:space="0" w:color="auto"/>
            <w:bottom w:val="none" w:sz="0" w:space="0" w:color="auto"/>
            <w:right w:val="none" w:sz="0" w:space="0" w:color="auto"/>
          </w:divBdr>
        </w:div>
        <w:div w:id="1283421083">
          <w:marLeft w:val="0"/>
          <w:marRight w:val="0"/>
          <w:marTop w:val="0"/>
          <w:marBottom w:val="0"/>
          <w:divBdr>
            <w:top w:val="none" w:sz="0" w:space="0" w:color="auto"/>
            <w:left w:val="none" w:sz="0" w:space="0" w:color="auto"/>
            <w:bottom w:val="none" w:sz="0" w:space="0" w:color="auto"/>
            <w:right w:val="none" w:sz="0" w:space="0" w:color="auto"/>
          </w:divBdr>
        </w:div>
        <w:div w:id="490147789">
          <w:marLeft w:val="0"/>
          <w:marRight w:val="0"/>
          <w:marTop w:val="0"/>
          <w:marBottom w:val="0"/>
          <w:divBdr>
            <w:top w:val="none" w:sz="0" w:space="0" w:color="auto"/>
            <w:left w:val="none" w:sz="0" w:space="0" w:color="auto"/>
            <w:bottom w:val="none" w:sz="0" w:space="0" w:color="auto"/>
            <w:right w:val="none" w:sz="0" w:space="0" w:color="auto"/>
          </w:divBdr>
        </w:div>
        <w:div w:id="1141769319">
          <w:marLeft w:val="0"/>
          <w:marRight w:val="0"/>
          <w:marTop w:val="0"/>
          <w:marBottom w:val="0"/>
          <w:divBdr>
            <w:top w:val="none" w:sz="0" w:space="0" w:color="auto"/>
            <w:left w:val="none" w:sz="0" w:space="0" w:color="auto"/>
            <w:bottom w:val="none" w:sz="0" w:space="0" w:color="auto"/>
            <w:right w:val="none" w:sz="0" w:space="0" w:color="auto"/>
          </w:divBdr>
        </w:div>
        <w:div w:id="1668239919">
          <w:marLeft w:val="0"/>
          <w:marRight w:val="0"/>
          <w:marTop w:val="0"/>
          <w:marBottom w:val="0"/>
          <w:divBdr>
            <w:top w:val="none" w:sz="0" w:space="0" w:color="auto"/>
            <w:left w:val="none" w:sz="0" w:space="0" w:color="auto"/>
            <w:bottom w:val="none" w:sz="0" w:space="0" w:color="auto"/>
            <w:right w:val="none" w:sz="0" w:space="0" w:color="auto"/>
          </w:divBdr>
        </w:div>
        <w:div w:id="1726904369">
          <w:marLeft w:val="0"/>
          <w:marRight w:val="0"/>
          <w:marTop w:val="0"/>
          <w:marBottom w:val="0"/>
          <w:divBdr>
            <w:top w:val="none" w:sz="0" w:space="0" w:color="auto"/>
            <w:left w:val="none" w:sz="0" w:space="0" w:color="auto"/>
            <w:bottom w:val="none" w:sz="0" w:space="0" w:color="auto"/>
            <w:right w:val="none" w:sz="0" w:space="0" w:color="auto"/>
          </w:divBdr>
        </w:div>
        <w:div w:id="555698042">
          <w:marLeft w:val="0"/>
          <w:marRight w:val="0"/>
          <w:marTop w:val="0"/>
          <w:marBottom w:val="0"/>
          <w:divBdr>
            <w:top w:val="none" w:sz="0" w:space="0" w:color="auto"/>
            <w:left w:val="none" w:sz="0" w:space="0" w:color="auto"/>
            <w:bottom w:val="none" w:sz="0" w:space="0" w:color="auto"/>
            <w:right w:val="none" w:sz="0" w:space="0" w:color="auto"/>
          </w:divBdr>
        </w:div>
        <w:div w:id="540673878">
          <w:marLeft w:val="0"/>
          <w:marRight w:val="0"/>
          <w:marTop w:val="0"/>
          <w:marBottom w:val="0"/>
          <w:divBdr>
            <w:top w:val="none" w:sz="0" w:space="0" w:color="auto"/>
            <w:left w:val="none" w:sz="0" w:space="0" w:color="auto"/>
            <w:bottom w:val="none" w:sz="0" w:space="0" w:color="auto"/>
            <w:right w:val="none" w:sz="0" w:space="0" w:color="auto"/>
          </w:divBdr>
        </w:div>
        <w:div w:id="1880236928">
          <w:marLeft w:val="0"/>
          <w:marRight w:val="0"/>
          <w:marTop w:val="0"/>
          <w:marBottom w:val="0"/>
          <w:divBdr>
            <w:top w:val="none" w:sz="0" w:space="0" w:color="auto"/>
            <w:left w:val="none" w:sz="0" w:space="0" w:color="auto"/>
            <w:bottom w:val="none" w:sz="0" w:space="0" w:color="auto"/>
            <w:right w:val="none" w:sz="0" w:space="0" w:color="auto"/>
          </w:divBdr>
        </w:div>
        <w:div w:id="1856771629">
          <w:marLeft w:val="0"/>
          <w:marRight w:val="0"/>
          <w:marTop w:val="0"/>
          <w:marBottom w:val="0"/>
          <w:divBdr>
            <w:top w:val="none" w:sz="0" w:space="0" w:color="auto"/>
            <w:left w:val="none" w:sz="0" w:space="0" w:color="auto"/>
            <w:bottom w:val="none" w:sz="0" w:space="0" w:color="auto"/>
            <w:right w:val="none" w:sz="0" w:space="0" w:color="auto"/>
          </w:divBdr>
        </w:div>
        <w:div w:id="935482051">
          <w:marLeft w:val="0"/>
          <w:marRight w:val="0"/>
          <w:marTop w:val="0"/>
          <w:marBottom w:val="0"/>
          <w:divBdr>
            <w:top w:val="none" w:sz="0" w:space="0" w:color="auto"/>
            <w:left w:val="none" w:sz="0" w:space="0" w:color="auto"/>
            <w:bottom w:val="none" w:sz="0" w:space="0" w:color="auto"/>
            <w:right w:val="none" w:sz="0" w:space="0" w:color="auto"/>
          </w:divBdr>
        </w:div>
        <w:div w:id="678242972">
          <w:marLeft w:val="0"/>
          <w:marRight w:val="0"/>
          <w:marTop w:val="0"/>
          <w:marBottom w:val="0"/>
          <w:divBdr>
            <w:top w:val="none" w:sz="0" w:space="0" w:color="auto"/>
            <w:left w:val="none" w:sz="0" w:space="0" w:color="auto"/>
            <w:bottom w:val="none" w:sz="0" w:space="0" w:color="auto"/>
            <w:right w:val="none" w:sz="0" w:space="0" w:color="auto"/>
          </w:divBdr>
        </w:div>
        <w:div w:id="1103501011">
          <w:marLeft w:val="0"/>
          <w:marRight w:val="0"/>
          <w:marTop w:val="0"/>
          <w:marBottom w:val="0"/>
          <w:divBdr>
            <w:top w:val="none" w:sz="0" w:space="0" w:color="auto"/>
            <w:left w:val="none" w:sz="0" w:space="0" w:color="auto"/>
            <w:bottom w:val="none" w:sz="0" w:space="0" w:color="auto"/>
            <w:right w:val="none" w:sz="0" w:space="0" w:color="auto"/>
          </w:divBdr>
        </w:div>
        <w:div w:id="914052919">
          <w:marLeft w:val="0"/>
          <w:marRight w:val="0"/>
          <w:marTop w:val="0"/>
          <w:marBottom w:val="0"/>
          <w:divBdr>
            <w:top w:val="none" w:sz="0" w:space="0" w:color="auto"/>
            <w:left w:val="none" w:sz="0" w:space="0" w:color="auto"/>
            <w:bottom w:val="none" w:sz="0" w:space="0" w:color="auto"/>
            <w:right w:val="none" w:sz="0" w:space="0" w:color="auto"/>
          </w:divBdr>
        </w:div>
        <w:div w:id="1922980816">
          <w:marLeft w:val="0"/>
          <w:marRight w:val="0"/>
          <w:marTop w:val="0"/>
          <w:marBottom w:val="0"/>
          <w:divBdr>
            <w:top w:val="none" w:sz="0" w:space="0" w:color="auto"/>
            <w:left w:val="none" w:sz="0" w:space="0" w:color="auto"/>
            <w:bottom w:val="none" w:sz="0" w:space="0" w:color="auto"/>
            <w:right w:val="none" w:sz="0" w:space="0" w:color="auto"/>
          </w:divBdr>
        </w:div>
        <w:div w:id="1798067046">
          <w:marLeft w:val="0"/>
          <w:marRight w:val="0"/>
          <w:marTop w:val="0"/>
          <w:marBottom w:val="0"/>
          <w:divBdr>
            <w:top w:val="none" w:sz="0" w:space="0" w:color="auto"/>
            <w:left w:val="none" w:sz="0" w:space="0" w:color="auto"/>
            <w:bottom w:val="none" w:sz="0" w:space="0" w:color="auto"/>
            <w:right w:val="none" w:sz="0" w:space="0" w:color="auto"/>
          </w:divBdr>
        </w:div>
        <w:div w:id="446242695">
          <w:marLeft w:val="0"/>
          <w:marRight w:val="0"/>
          <w:marTop w:val="0"/>
          <w:marBottom w:val="0"/>
          <w:divBdr>
            <w:top w:val="none" w:sz="0" w:space="0" w:color="auto"/>
            <w:left w:val="none" w:sz="0" w:space="0" w:color="auto"/>
            <w:bottom w:val="none" w:sz="0" w:space="0" w:color="auto"/>
            <w:right w:val="none" w:sz="0" w:space="0" w:color="auto"/>
          </w:divBdr>
        </w:div>
        <w:div w:id="199323835">
          <w:marLeft w:val="0"/>
          <w:marRight w:val="0"/>
          <w:marTop w:val="0"/>
          <w:marBottom w:val="0"/>
          <w:divBdr>
            <w:top w:val="none" w:sz="0" w:space="0" w:color="auto"/>
            <w:left w:val="none" w:sz="0" w:space="0" w:color="auto"/>
            <w:bottom w:val="none" w:sz="0" w:space="0" w:color="auto"/>
            <w:right w:val="none" w:sz="0" w:space="0" w:color="auto"/>
          </w:divBdr>
        </w:div>
        <w:div w:id="1366951019">
          <w:marLeft w:val="0"/>
          <w:marRight w:val="0"/>
          <w:marTop w:val="0"/>
          <w:marBottom w:val="0"/>
          <w:divBdr>
            <w:top w:val="none" w:sz="0" w:space="0" w:color="auto"/>
            <w:left w:val="none" w:sz="0" w:space="0" w:color="auto"/>
            <w:bottom w:val="none" w:sz="0" w:space="0" w:color="auto"/>
            <w:right w:val="none" w:sz="0" w:space="0" w:color="auto"/>
          </w:divBdr>
        </w:div>
        <w:div w:id="2095783509">
          <w:marLeft w:val="0"/>
          <w:marRight w:val="0"/>
          <w:marTop w:val="0"/>
          <w:marBottom w:val="0"/>
          <w:divBdr>
            <w:top w:val="none" w:sz="0" w:space="0" w:color="auto"/>
            <w:left w:val="none" w:sz="0" w:space="0" w:color="auto"/>
            <w:bottom w:val="none" w:sz="0" w:space="0" w:color="auto"/>
            <w:right w:val="none" w:sz="0" w:space="0" w:color="auto"/>
          </w:divBdr>
        </w:div>
        <w:div w:id="1147165371">
          <w:marLeft w:val="0"/>
          <w:marRight w:val="0"/>
          <w:marTop w:val="0"/>
          <w:marBottom w:val="0"/>
          <w:divBdr>
            <w:top w:val="none" w:sz="0" w:space="0" w:color="auto"/>
            <w:left w:val="none" w:sz="0" w:space="0" w:color="auto"/>
            <w:bottom w:val="none" w:sz="0" w:space="0" w:color="auto"/>
            <w:right w:val="none" w:sz="0" w:space="0" w:color="auto"/>
          </w:divBdr>
        </w:div>
        <w:div w:id="1478917815">
          <w:marLeft w:val="0"/>
          <w:marRight w:val="0"/>
          <w:marTop w:val="0"/>
          <w:marBottom w:val="0"/>
          <w:divBdr>
            <w:top w:val="none" w:sz="0" w:space="0" w:color="auto"/>
            <w:left w:val="none" w:sz="0" w:space="0" w:color="auto"/>
            <w:bottom w:val="none" w:sz="0" w:space="0" w:color="auto"/>
            <w:right w:val="none" w:sz="0" w:space="0" w:color="auto"/>
          </w:divBdr>
        </w:div>
        <w:div w:id="1457679328">
          <w:marLeft w:val="0"/>
          <w:marRight w:val="0"/>
          <w:marTop w:val="0"/>
          <w:marBottom w:val="0"/>
          <w:divBdr>
            <w:top w:val="none" w:sz="0" w:space="0" w:color="auto"/>
            <w:left w:val="none" w:sz="0" w:space="0" w:color="auto"/>
            <w:bottom w:val="none" w:sz="0" w:space="0" w:color="auto"/>
            <w:right w:val="none" w:sz="0" w:space="0" w:color="auto"/>
          </w:divBdr>
        </w:div>
      </w:divsChild>
    </w:div>
    <w:div w:id="301809182">
      <w:bodyDiv w:val="1"/>
      <w:marLeft w:val="0"/>
      <w:marRight w:val="0"/>
      <w:marTop w:val="0"/>
      <w:marBottom w:val="0"/>
      <w:divBdr>
        <w:top w:val="none" w:sz="0" w:space="0" w:color="auto"/>
        <w:left w:val="none" w:sz="0" w:space="0" w:color="auto"/>
        <w:bottom w:val="none" w:sz="0" w:space="0" w:color="auto"/>
        <w:right w:val="none" w:sz="0" w:space="0" w:color="auto"/>
      </w:divBdr>
    </w:div>
    <w:div w:id="490221771">
      <w:bodyDiv w:val="1"/>
      <w:marLeft w:val="0"/>
      <w:marRight w:val="0"/>
      <w:marTop w:val="0"/>
      <w:marBottom w:val="0"/>
      <w:divBdr>
        <w:top w:val="none" w:sz="0" w:space="0" w:color="auto"/>
        <w:left w:val="none" w:sz="0" w:space="0" w:color="auto"/>
        <w:bottom w:val="none" w:sz="0" w:space="0" w:color="auto"/>
        <w:right w:val="none" w:sz="0" w:space="0" w:color="auto"/>
      </w:divBdr>
      <w:divsChild>
        <w:div w:id="649940893">
          <w:marLeft w:val="0"/>
          <w:marRight w:val="0"/>
          <w:marTop w:val="0"/>
          <w:marBottom w:val="0"/>
          <w:divBdr>
            <w:top w:val="none" w:sz="0" w:space="0" w:color="auto"/>
            <w:left w:val="none" w:sz="0" w:space="0" w:color="auto"/>
            <w:bottom w:val="none" w:sz="0" w:space="0" w:color="auto"/>
            <w:right w:val="none" w:sz="0" w:space="0" w:color="auto"/>
          </w:divBdr>
        </w:div>
        <w:div w:id="1501848040">
          <w:marLeft w:val="0"/>
          <w:marRight w:val="0"/>
          <w:marTop w:val="0"/>
          <w:marBottom w:val="0"/>
          <w:divBdr>
            <w:top w:val="none" w:sz="0" w:space="0" w:color="auto"/>
            <w:left w:val="none" w:sz="0" w:space="0" w:color="auto"/>
            <w:bottom w:val="none" w:sz="0" w:space="0" w:color="auto"/>
            <w:right w:val="none" w:sz="0" w:space="0" w:color="auto"/>
          </w:divBdr>
        </w:div>
        <w:div w:id="603345323">
          <w:marLeft w:val="0"/>
          <w:marRight w:val="0"/>
          <w:marTop w:val="0"/>
          <w:marBottom w:val="0"/>
          <w:divBdr>
            <w:top w:val="none" w:sz="0" w:space="0" w:color="auto"/>
            <w:left w:val="none" w:sz="0" w:space="0" w:color="auto"/>
            <w:bottom w:val="none" w:sz="0" w:space="0" w:color="auto"/>
            <w:right w:val="none" w:sz="0" w:space="0" w:color="auto"/>
          </w:divBdr>
        </w:div>
        <w:div w:id="482892660">
          <w:marLeft w:val="0"/>
          <w:marRight w:val="0"/>
          <w:marTop w:val="0"/>
          <w:marBottom w:val="0"/>
          <w:divBdr>
            <w:top w:val="none" w:sz="0" w:space="0" w:color="auto"/>
            <w:left w:val="none" w:sz="0" w:space="0" w:color="auto"/>
            <w:bottom w:val="none" w:sz="0" w:space="0" w:color="auto"/>
            <w:right w:val="none" w:sz="0" w:space="0" w:color="auto"/>
          </w:divBdr>
        </w:div>
      </w:divsChild>
    </w:div>
    <w:div w:id="562954872">
      <w:bodyDiv w:val="1"/>
      <w:marLeft w:val="0"/>
      <w:marRight w:val="0"/>
      <w:marTop w:val="0"/>
      <w:marBottom w:val="0"/>
      <w:divBdr>
        <w:top w:val="none" w:sz="0" w:space="0" w:color="auto"/>
        <w:left w:val="none" w:sz="0" w:space="0" w:color="auto"/>
        <w:bottom w:val="none" w:sz="0" w:space="0" w:color="auto"/>
        <w:right w:val="none" w:sz="0" w:space="0" w:color="auto"/>
      </w:divBdr>
      <w:divsChild>
        <w:div w:id="69011283">
          <w:marLeft w:val="0"/>
          <w:marRight w:val="0"/>
          <w:marTop w:val="0"/>
          <w:marBottom w:val="0"/>
          <w:divBdr>
            <w:top w:val="none" w:sz="0" w:space="0" w:color="auto"/>
            <w:left w:val="none" w:sz="0" w:space="0" w:color="auto"/>
            <w:bottom w:val="none" w:sz="0" w:space="0" w:color="auto"/>
            <w:right w:val="none" w:sz="0" w:space="0" w:color="auto"/>
          </w:divBdr>
        </w:div>
        <w:div w:id="356463713">
          <w:marLeft w:val="0"/>
          <w:marRight w:val="0"/>
          <w:marTop w:val="0"/>
          <w:marBottom w:val="0"/>
          <w:divBdr>
            <w:top w:val="none" w:sz="0" w:space="0" w:color="auto"/>
            <w:left w:val="none" w:sz="0" w:space="0" w:color="auto"/>
            <w:bottom w:val="none" w:sz="0" w:space="0" w:color="auto"/>
            <w:right w:val="none" w:sz="0" w:space="0" w:color="auto"/>
          </w:divBdr>
        </w:div>
        <w:div w:id="153184074">
          <w:marLeft w:val="0"/>
          <w:marRight w:val="0"/>
          <w:marTop w:val="0"/>
          <w:marBottom w:val="0"/>
          <w:divBdr>
            <w:top w:val="none" w:sz="0" w:space="0" w:color="auto"/>
            <w:left w:val="none" w:sz="0" w:space="0" w:color="auto"/>
            <w:bottom w:val="none" w:sz="0" w:space="0" w:color="auto"/>
            <w:right w:val="none" w:sz="0" w:space="0" w:color="auto"/>
          </w:divBdr>
        </w:div>
        <w:div w:id="609508654">
          <w:marLeft w:val="0"/>
          <w:marRight w:val="0"/>
          <w:marTop w:val="0"/>
          <w:marBottom w:val="0"/>
          <w:divBdr>
            <w:top w:val="none" w:sz="0" w:space="0" w:color="auto"/>
            <w:left w:val="none" w:sz="0" w:space="0" w:color="auto"/>
            <w:bottom w:val="none" w:sz="0" w:space="0" w:color="auto"/>
            <w:right w:val="none" w:sz="0" w:space="0" w:color="auto"/>
          </w:divBdr>
        </w:div>
        <w:div w:id="1617328666">
          <w:marLeft w:val="0"/>
          <w:marRight w:val="0"/>
          <w:marTop w:val="0"/>
          <w:marBottom w:val="0"/>
          <w:divBdr>
            <w:top w:val="none" w:sz="0" w:space="0" w:color="auto"/>
            <w:left w:val="none" w:sz="0" w:space="0" w:color="auto"/>
            <w:bottom w:val="none" w:sz="0" w:space="0" w:color="auto"/>
            <w:right w:val="none" w:sz="0" w:space="0" w:color="auto"/>
          </w:divBdr>
        </w:div>
        <w:div w:id="1584098351">
          <w:marLeft w:val="0"/>
          <w:marRight w:val="0"/>
          <w:marTop w:val="0"/>
          <w:marBottom w:val="0"/>
          <w:divBdr>
            <w:top w:val="none" w:sz="0" w:space="0" w:color="auto"/>
            <w:left w:val="none" w:sz="0" w:space="0" w:color="auto"/>
            <w:bottom w:val="none" w:sz="0" w:space="0" w:color="auto"/>
            <w:right w:val="none" w:sz="0" w:space="0" w:color="auto"/>
          </w:divBdr>
        </w:div>
        <w:div w:id="1780491278">
          <w:marLeft w:val="0"/>
          <w:marRight w:val="0"/>
          <w:marTop w:val="0"/>
          <w:marBottom w:val="0"/>
          <w:divBdr>
            <w:top w:val="none" w:sz="0" w:space="0" w:color="auto"/>
            <w:left w:val="none" w:sz="0" w:space="0" w:color="auto"/>
            <w:bottom w:val="none" w:sz="0" w:space="0" w:color="auto"/>
            <w:right w:val="none" w:sz="0" w:space="0" w:color="auto"/>
          </w:divBdr>
        </w:div>
      </w:divsChild>
    </w:div>
    <w:div w:id="636254060">
      <w:bodyDiv w:val="1"/>
      <w:marLeft w:val="0"/>
      <w:marRight w:val="0"/>
      <w:marTop w:val="0"/>
      <w:marBottom w:val="0"/>
      <w:divBdr>
        <w:top w:val="none" w:sz="0" w:space="0" w:color="auto"/>
        <w:left w:val="none" w:sz="0" w:space="0" w:color="auto"/>
        <w:bottom w:val="none" w:sz="0" w:space="0" w:color="auto"/>
        <w:right w:val="none" w:sz="0" w:space="0" w:color="auto"/>
      </w:divBdr>
    </w:div>
    <w:div w:id="645428282">
      <w:bodyDiv w:val="1"/>
      <w:marLeft w:val="0"/>
      <w:marRight w:val="0"/>
      <w:marTop w:val="0"/>
      <w:marBottom w:val="0"/>
      <w:divBdr>
        <w:top w:val="none" w:sz="0" w:space="0" w:color="auto"/>
        <w:left w:val="none" w:sz="0" w:space="0" w:color="auto"/>
        <w:bottom w:val="none" w:sz="0" w:space="0" w:color="auto"/>
        <w:right w:val="none" w:sz="0" w:space="0" w:color="auto"/>
      </w:divBdr>
      <w:divsChild>
        <w:div w:id="872572167">
          <w:marLeft w:val="0"/>
          <w:marRight w:val="0"/>
          <w:marTop w:val="0"/>
          <w:marBottom w:val="0"/>
          <w:divBdr>
            <w:top w:val="none" w:sz="0" w:space="0" w:color="auto"/>
            <w:left w:val="none" w:sz="0" w:space="0" w:color="auto"/>
            <w:bottom w:val="none" w:sz="0" w:space="0" w:color="auto"/>
            <w:right w:val="none" w:sz="0" w:space="0" w:color="auto"/>
          </w:divBdr>
        </w:div>
        <w:div w:id="1809325339">
          <w:marLeft w:val="0"/>
          <w:marRight w:val="0"/>
          <w:marTop w:val="0"/>
          <w:marBottom w:val="0"/>
          <w:divBdr>
            <w:top w:val="none" w:sz="0" w:space="0" w:color="auto"/>
            <w:left w:val="none" w:sz="0" w:space="0" w:color="auto"/>
            <w:bottom w:val="none" w:sz="0" w:space="0" w:color="auto"/>
            <w:right w:val="none" w:sz="0" w:space="0" w:color="auto"/>
          </w:divBdr>
        </w:div>
        <w:div w:id="688526237">
          <w:marLeft w:val="0"/>
          <w:marRight w:val="0"/>
          <w:marTop w:val="0"/>
          <w:marBottom w:val="0"/>
          <w:divBdr>
            <w:top w:val="none" w:sz="0" w:space="0" w:color="auto"/>
            <w:left w:val="none" w:sz="0" w:space="0" w:color="auto"/>
            <w:bottom w:val="none" w:sz="0" w:space="0" w:color="auto"/>
            <w:right w:val="none" w:sz="0" w:space="0" w:color="auto"/>
          </w:divBdr>
        </w:div>
        <w:div w:id="26368749">
          <w:marLeft w:val="0"/>
          <w:marRight w:val="0"/>
          <w:marTop w:val="0"/>
          <w:marBottom w:val="0"/>
          <w:divBdr>
            <w:top w:val="none" w:sz="0" w:space="0" w:color="auto"/>
            <w:left w:val="none" w:sz="0" w:space="0" w:color="auto"/>
            <w:bottom w:val="none" w:sz="0" w:space="0" w:color="auto"/>
            <w:right w:val="none" w:sz="0" w:space="0" w:color="auto"/>
          </w:divBdr>
        </w:div>
        <w:div w:id="1744448653">
          <w:marLeft w:val="0"/>
          <w:marRight w:val="0"/>
          <w:marTop w:val="0"/>
          <w:marBottom w:val="0"/>
          <w:divBdr>
            <w:top w:val="none" w:sz="0" w:space="0" w:color="auto"/>
            <w:left w:val="none" w:sz="0" w:space="0" w:color="auto"/>
            <w:bottom w:val="none" w:sz="0" w:space="0" w:color="auto"/>
            <w:right w:val="none" w:sz="0" w:space="0" w:color="auto"/>
          </w:divBdr>
        </w:div>
        <w:div w:id="812719916">
          <w:marLeft w:val="0"/>
          <w:marRight w:val="0"/>
          <w:marTop w:val="0"/>
          <w:marBottom w:val="0"/>
          <w:divBdr>
            <w:top w:val="none" w:sz="0" w:space="0" w:color="auto"/>
            <w:left w:val="none" w:sz="0" w:space="0" w:color="auto"/>
            <w:bottom w:val="none" w:sz="0" w:space="0" w:color="auto"/>
            <w:right w:val="none" w:sz="0" w:space="0" w:color="auto"/>
          </w:divBdr>
        </w:div>
        <w:div w:id="1781148050">
          <w:marLeft w:val="0"/>
          <w:marRight w:val="0"/>
          <w:marTop w:val="0"/>
          <w:marBottom w:val="0"/>
          <w:divBdr>
            <w:top w:val="none" w:sz="0" w:space="0" w:color="auto"/>
            <w:left w:val="none" w:sz="0" w:space="0" w:color="auto"/>
            <w:bottom w:val="none" w:sz="0" w:space="0" w:color="auto"/>
            <w:right w:val="none" w:sz="0" w:space="0" w:color="auto"/>
          </w:divBdr>
        </w:div>
        <w:div w:id="1533231080">
          <w:marLeft w:val="0"/>
          <w:marRight w:val="0"/>
          <w:marTop w:val="0"/>
          <w:marBottom w:val="0"/>
          <w:divBdr>
            <w:top w:val="none" w:sz="0" w:space="0" w:color="auto"/>
            <w:left w:val="none" w:sz="0" w:space="0" w:color="auto"/>
            <w:bottom w:val="none" w:sz="0" w:space="0" w:color="auto"/>
            <w:right w:val="none" w:sz="0" w:space="0" w:color="auto"/>
          </w:divBdr>
        </w:div>
        <w:div w:id="1316496328">
          <w:marLeft w:val="0"/>
          <w:marRight w:val="0"/>
          <w:marTop w:val="0"/>
          <w:marBottom w:val="0"/>
          <w:divBdr>
            <w:top w:val="none" w:sz="0" w:space="0" w:color="auto"/>
            <w:left w:val="none" w:sz="0" w:space="0" w:color="auto"/>
            <w:bottom w:val="none" w:sz="0" w:space="0" w:color="auto"/>
            <w:right w:val="none" w:sz="0" w:space="0" w:color="auto"/>
          </w:divBdr>
        </w:div>
        <w:div w:id="1150247434">
          <w:marLeft w:val="0"/>
          <w:marRight w:val="0"/>
          <w:marTop w:val="0"/>
          <w:marBottom w:val="0"/>
          <w:divBdr>
            <w:top w:val="none" w:sz="0" w:space="0" w:color="auto"/>
            <w:left w:val="none" w:sz="0" w:space="0" w:color="auto"/>
            <w:bottom w:val="none" w:sz="0" w:space="0" w:color="auto"/>
            <w:right w:val="none" w:sz="0" w:space="0" w:color="auto"/>
          </w:divBdr>
        </w:div>
        <w:div w:id="747465655">
          <w:marLeft w:val="0"/>
          <w:marRight w:val="0"/>
          <w:marTop w:val="0"/>
          <w:marBottom w:val="0"/>
          <w:divBdr>
            <w:top w:val="none" w:sz="0" w:space="0" w:color="auto"/>
            <w:left w:val="none" w:sz="0" w:space="0" w:color="auto"/>
            <w:bottom w:val="none" w:sz="0" w:space="0" w:color="auto"/>
            <w:right w:val="none" w:sz="0" w:space="0" w:color="auto"/>
          </w:divBdr>
        </w:div>
        <w:div w:id="20403187">
          <w:marLeft w:val="0"/>
          <w:marRight w:val="0"/>
          <w:marTop w:val="0"/>
          <w:marBottom w:val="0"/>
          <w:divBdr>
            <w:top w:val="none" w:sz="0" w:space="0" w:color="auto"/>
            <w:left w:val="none" w:sz="0" w:space="0" w:color="auto"/>
            <w:bottom w:val="none" w:sz="0" w:space="0" w:color="auto"/>
            <w:right w:val="none" w:sz="0" w:space="0" w:color="auto"/>
          </w:divBdr>
        </w:div>
      </w:divsChild>
    </w:div>
    <w:div w:id="667758006">
      <w:bodyDiv w:val="1"/>
      <w:marLeft w:val="0"/>
      <w:marRight w:val="0"/>
      <w:marTop w:val="0"/>
      <w:marBottom w:val="0"/>
      <w:divBdr>
        <w:top w:val="none" w:sz="0" w:space="0" w:color="auto"/>
        <w:left w:val="none" w:sz="0" w:space="0" w:color="auto"/>
        <w:bottom w:val="none" w:sz="0" w:space="0" w:color="auto"/>
        <w:right w:val="none" w:sz="0" w:space="0" w:color="auto"/>
      </w:divBdr>
      <w:divsChild>
        <w:div w:id="1398749458">
          <w:marLeft w:val="0"/>
          <w:marRight w:val="0"/>
          <w:marTop w:val="0"/>
          <w:marBottom w:val="0"/>
          <w:divBdr>
            <w:top w:val="none" w:sz="0" w:space="0" w:color="auto"/>
            <w:left w:val="none" w:sz="0" w:space="0" w:color="auto"/>
            <w:bottom w:val="none" w:sz="0" w:space="0" w:color="auto"/>
            <w:right w:val="none" w:sz="0" w:space="0" w:color="auto"/>
          </w:divBdr>
        </w:div>
        <w:div w:id="265306295">
          <w:marLeft w:val="0"/>
          <w:marRight w:val="0"/>
          <w:marTop w:val="0"/>
          <w:marBottom w:val="0"/>
          <w:divBdr>
            <w:top w:val="none" w:sz="0" w:space="0" w:color="auto"/>
            <w:left w:val="none" w:sz="0" w:space="0" w:color="auto"/>
            <w:bottom w:val="none" w:sz="0" w:space="0" w:color="auto"/>
            <w:right w:val="none" w:sz="0" w:space="0" w:color="auto"/>
          </w:divBdr>
        </w:div>
        <w:div w:id="1231699397">
          <w:marLeft w:val="0"/>
          <w:marRight w:val="0"/>
          <w:marTop w:val="0"/>
          <w:marBottom w:val="0"/>
          <w:divBdr>
            <w:top w:val="none" w:sz="0" w:space="0" w:color="auto"/>
            <w:left w:val="none" w:sz="0" w:space="0" w:color="auto"/>
            <w:bottom w:val="none" w:sz="0" w:space="0" w:color="auto"/>
            <w:right w:val="none" w:sz="0" w:space="0" w:color="auto"/>
          </w:divBdr>
        </w:div>
        <w:div w:id="1247350663">
          <w:marLeft w:val="0"/>
          <w:marRight w:val="0"/>
          <w:marTop w:val="0"/>
          <w:marBottom w:val="0"/>
          <w:divBdr>
            <w:top w:val="none" w:sz="0" w:space="0" w:color="auto"/>
            <w:left w:val="none" w:sz="0" w:space="0" w:color="auto"/>
            <w:bottom w:val="none" w:sz="0" w:space="0" w:color="auto"/>
            <w:right w:val="none" w:sz="0" w:space="0" w:color="auto"/>
          </w:divBdr>
        </w:div>
        <w:div w:id="1159228368">
          <w:marLeft w:val="0"/>
          <w:marRight w:val="0"/>
          <w:marTop w:val="0"/>
          <w:marBottom w:val="0"/>
          <w:divBdr>
            <w:top w:val="none" w:sz="0" w:space="0" w:color="auto"/>
            <w:left w:val="none" w:sz="0" w:space="0" w:color="auto"/>
            <w:bottom w:val="none" w:sz="0" w:space="0" w:color="auto"/>
            <w:right w:val="none" w:sz="0" w:space="0" w:color="auto"/>
          </w:divBdr>
        </w:div>
        <w:div w:id="1130053223">
          <w:marLeft w:val="0"/>
          <w:marRight w:val="0"/>
          <w:marTop w:val="0"/>
          <w:marBottom w:val="0"/>
          <w:divBdr>
            <w:top w:val="none" w:sz="0" w:space="0" w:color="auto"/>
            <w:left w:val="none" w:sz="0" w:space="0" w:color="auto"/>
            <w:bottom w:val="none" w:sz="0" w:space="0" w:color="auto"/>
            <w:right w:val="none" w:sz="0" w:space="0" w:color="auto"/>
          </w:divBdr>
        </w:div>
        <w:div w:id="454562219">
          <w:marLeft w:val="0"/>
          <w:marRight w:val="0"/>
          <w:marTop w:val="0"/>
          <w:marBottom w:val="0"/>
          <w:divBdr>
            <w:top w:val="none" w:sz="0" w:space="0" w:color="auto"/>
            <w:left w:val="none" w:sz="0" w:space="0" w:color="auto"/>
            <w:bottom w:val="none" w:sz="0" w:space="0" w:color="auto"/>
            <w:right w:val="none" w:sz="0" w:space="0" w:color="auto"/>
          </w:divBdr>
        </w:div>
        <w:div w:id="1496914676">
          <w:marLeft w:val="0"/>
          <w:marRight w:val="0"/>
          <w:marTop w:val="0"/>
          <w:marBottom w:val="0"/>
          <w:divBdr>
            <w:top w:val="none" w:sz="0" w:space="0" w:color="auto"/>
            <w:left w:val="none" w:sz="0" w:space="0" w:color="auto"/>
            <w:bottom w:val="none" w:sz="0" w:space="0" w:color="auto"/>
            <w:right w:val="none" w:sz="0" w:space="0" w:color="auto"/>
          </w:divBdr>
        </w:div>
        <w:div w:id="287977719">
          <w:marLeft w:val="0"/>
          <w:marRight w:val="0"/>
          <w:marTop w:val="0"/>
          <w:marBottom w:val="0"/>
          <w:divBdr>
            <w:top w:val="none" w:sz="0" w:space="0" w:color="auto"/>
            <w:left w:val="none" w:sz="0" w:space="0" w:color="auto"/>
            <w:bottom w:val="none" w:sz="0" w:space="0" w:color="auto"/>
            <w:right w:val="none" w:sz="0" w:space="0" w:color="auto"/>
          </w:divBdr>
        </w:div>
        <w:div w:id="2022513533">
          <w:marLeft w:val="0"/>
          <w:marRight w:val="0"/>
          <w:marTop w:val="0"/>
          <w:marBottom w:val="0"/>
          <w:divBdr>
            <w:top w:val="none" w:sz="0" w:space="0" w:color="auto"/>
            <w:left w:val="none" w:sz="0" w:space="0" w:color="auto"/>
            <w:bottom w:val="none" w:sz="0" w:space="0" w:color="auto"/>
            <w:right w:val="none" w:sz="0" w:space="0" w:color="auto"/>
          </w:divBdr>
        </w:div>
        <w:div w:id="418210536">
          <w:marLeft w:val="0"/>
          <w:marRight w:val="0"/>
          <w:marTop w:val="0"/>
          <w:marBottom w:val="0"/>
          <w:divBdr>
            <w:top w:val="none" w:sz="0" w:space="0" w:color="auto"/>
            <w:left w:val="none" w:sz="0" w:space="0" w:color="auto"/>
            <w:bottom w:val="none" w:sz="0" w:space="0" w:color="auto"/>
            <w:right w:val="none" w:sz="0" w:space="0" w:color="auto"/>
          </w:divBdr>
        </w:div>
        <w:div w:id="2069567810">
          <w:marLeft w:val="0"/>
          <w:marRight w:val="0"/>
          <w:marTop w:val="0"/>
          <w:marBottom w:val="0"/>
          <w:divBdr>
            <w:top w:val="none" w:sz="0" w:space="0" w:color="auto"/>
            <w:left w:val="none" w:sz="0" w:space="0" w:color="auto"/>
            <w:bottom w:val="none" w:sz="0" w:space="0" w:color="auto"/>
            <w:right w:val="none" w:sz="0" w:space="0" w:color="auto"/>
          </w:divBdr>
        </w:div>
      </w:divsChild>
    </w:div>
    <w:div w:id="796486732">
      <w:bodyDiv w:val="1"/>
      <w:marLeft w:val="0"/>
      <w:marRight w:val="0"/>
      <w:marTop w:val="0"/>
      <w:marBottom w:val="0"/>
      <w:divBdr>
        <w:top w:val="none" w:sz="0" w:space="0" w:color="auto"/>
        <w:left w:val="none" w:sz="0" w:space="0" w:color="auto"/>
        <w:bottom w:val="none" w:sz="0" w:space="0" w:color="auto"/>
        <w:right w:val="none" w:sz="0" w:space="0" w:color="auto"/>
      </w:divBdr>
      <w:divsChild>
        <w:div w:id="369917910">
          <w:marLeft w:val="0"/>
          <w:marRight w:val="0"/>
          <w:marTop w:val="0"/>
          <w:marBottom w:val="0"/>
          <w:divBdr>
            <w:top w:val="none" w:sz="0" w:space="0" w:color="auto"/>
            <w:left w:val="none" w:sz="0" w:space="0" w:color="auto"/>
            <w:bottom w:val="none" w:sz="0" w:space="0" w:color="auto"/>
            <w:right w:val="none" w:sz="0" w:space="0" w:color="auto"/>
          </w:divBdr>
        </w:div>
        <w:div w:id="1880312912">
          <w:marLeft w:val="0"/>
          <w:marRight w:val="0"/>
          <w:marTop w:val="0"/>
          <w:marBottom w:val="0"/>
          <w:divBdr>
            <w:top w:val="none" w:sz="0" w:space="0" w:color="auto"/>
            <w:left w:val="none" w:sz="0" w:space="0" w:color="auto"/>
            <w:bottom w:val="none" w:sz="0" w:space="0" w:color="auto"/>
            <w:right w:val="none" w:sz="0" w:space="0" w:color="auto"/>
          </w:divBdr>
        </w:div>
      </w:divsChild>
    </w:div>
    <w:div w:id="1018890188">
      <w:bodyDiv w:val="1"/>
      <w:marLeft w:val="0"/>
      <w:marRight w:val="0"/>
      <w:marTop w:val="0"/>
      <w:marBottom w:val="0"/>
      <w:divBdr>
        <w:top w:val="none" w:sz="0" w:space="0" w:color="auto"/>
        <w:left w:val="none" w:sz="0" w:space="0" w:color="auto"/>
        <w:bottom w:val="none" w:sz="0" w:space="0" w:color="auto"/>
        <w:right w:val="none" w:sz="0" w:space="0" w:color="auto"/>
      </w:divBdr>
      <w:divsChild>
        <w:div w:id="1418284518">
          <w:marLeft w:val="0"/>
          <w:marRight w:val="0"/>
          <w:marTop w:val="0"/>
          <w:marBottom w:val="0"/>
          <w:divBdr>
            <w:top w:val="none" w:sz="0" w:space="0" w:color="auto"/>
            <w:left w:val="none" w:sz="0" w:space="0" w:color="auto"/>
            <w:bottom w:val="none" w:sz="0" w:space="0" w:color="auto"/>
            <w:right w:val="none" w:sz="0" w:space="0" w:color="auto"/>
          </w:divBdr>
        </w:div>
        <w:div w:id="70540633">
          <w:marLeft w:val="0"/>
          <w:marRight w:val="0"/>
          <w:marTop w:val="0"/>
          <w:marBottom w:val="0"/>
          <w:divBdr>
            <w:top w:val="none" w:sz="0" w:space="0" w:color="auto"/>
            <w:left w:val="none" w:sz="0" w:space="0" w:color="auto"/>
            <w:bottom w:val="none" w:sz="0" w:space="0" w:color="auto"/>
            <w:right w:val="none" w:sz="0" w:space="0" w:color="auto"/>
          </w:divBdr>
        </w:div>
        <w:div w:id="880241103">
          <w:marLeft w:val="0"/>
          <w:marRight w:val="0"/>
          <w:marTop w:val="0"/>
          <w:marBottom w:val="0"/>
          <w:divBdr>
            <w:top w:val="none" w:sz="0" w:space="0" w:color="auto"/>
            <w:left w:val="none" w:sz="0" w:space="0" w:color="auto"/>
            <w:bottom w:val="none" w:sz="0" w:space="0" w:color="auto"/>
            <w:right w:val="none" w:sz="0" w:space="0" w:color="auto"/>
          </w:divBdr>
        </w:div>
        <w:div w:id="1098871521">
          <w:marLeft w:val="0"/>
          <w:marRight w:val="0"/>
          <w:marTop w:val="0"/>
          <w:marBottom w:val="0"/>
          <w:divBdr>
            <w:top w:val="none" w:sz="0" w:space="0" w:color="auto"/>
            <w:left w:val="none" w:sz="0" w:space="0" w:color="auto"/>
            <w:bottom w:val="none" w:sz="0" w:space="0" w:color="auto"/>
            <w:right w:val="none" w:sz="0" w:space="0" w:color="auto"/>
          </w:divBdr>
        </w:div>
        <w:div w:id="1109087715">
          <w:marLeft w:val="0"/>
          <w:marRight w:val="0"/>
          <w:marTop w:val="0"/>
          <w:marBottom w:val="0"/>
          <w:divBdr>
            <w:top w:val="none" w:sz="0" w:space="0" w:color="auto"/>
            <w:left w:val="none" w:sz="0" w:space="0" w:color="auto"/>
            <w:bottom w:val="none" w:sz="0" w:space="0" w:color="auto"/>
            <w:right w:val="none" w:sz="0" w:space="0" w:color="auto"/>
          </w:divBdr>
        </w:div>
        <w:div w:id="23136381">
          <w:marLeft w:val="0"/>
          <w:marRight w:val="0"/>
          <w:marTop w:val="0"/>
          <w:marBottom w:val="0"/>
          <w:divBdr>
            <w:top w:val="none" w:sz="0" w:space="0" w:color="auto"/>
            <w:left w:val="none" w:sz="0" w:space="0" w:color="auto"/>
            <w:bottom w:val="none" w:sz="0" w:space="0" w:color="auto"/>
            <w:right w:val="none" w:sz="0" w:space="0" w:color="auto"/>
          </w:divBdr>
        </w:div>
      </w:divsChild>
    </w:div>
    <w:div w:id="1032800834">
      <w:bodyDiv w:val="1"/>
      <w:marLeft w:val="0"/>
      <w:marRight w:val="0"/>
      <w:marTop w:val="0"/>
      <w:marBottom w:val="0"/>
      <w:divBdr>
        <w:top w:val="none" w:sz="0" w:space="0" w:color="auto"/>
        <w:left w:val="none" w:sz="0" w:space="0" w:color="auto"/>
        <w:bottom w:val="none" w:sz="0" w:space="0" w:color="auto"/>
        <w:right w:val="none" w:sz="0" w:space="0" w:color="auto"/>
      </w:divBdr>
    </w:div>
    <w:div w:id="1167475688">
      <w:bodyDiv w:val="1"/>
      <w:marLeft w:val="0"/>
      <w:marRight w:val="0"/>
      <w:marTop w:val="0"/>
      <w:marBottom w:val="0"/>
      <w:divBdr>
        <w:top w:val="none" w:sz="0" w:space="0" w:color="auto"/>
        <w:left w:val="none" w:sz="0" w:space="0" w:color="auto"/>
        <w:bottom w:val="none" w:sz="0" w:space="0" w:color="auto"/>
        <w:right w:val="none" w:sz="0" w:space="0" w:color="auto"/>
      </w:divBdr>
      <w:divsChild>
        <w:div w:id="1879967754">
          <w:marLeft w:val="0"/>
          <w:marRight w:val="0"/>
          <w:marTop w:val="0"/>
          <w:marBottom w:val="0"/>
          <w:divBdr>
            <w:top w:val="none" w:sz="0" w:space="0" w:color="auto"/>
            <w:left w:val="none" w:sz="0" w:space="0" w:color="auto"/>
            <w:bottom w:val="none" w:sz="0" w:space="0" w:color="auto"/>
            <w:right w:val="none" w:sz="0" w:space="0" w:color="auto"/>
          </w:divBdr>
        </w:div>
        <w:div w:id="1743678637">
          <w:marLeft w:val="0"/>
          <w:marRight w:val="0"/>
          <w:marTop w:val="0"/>
          <w:marBottom w:val="0"/>
          <w:divBdr>
            <w:top w:val="none" w:sz="0" w:space="0" w:color="auto"/>
            <w:left w:val="none" w:sz="0" w:space="0" w:color="auto"/>
            <w:bottom w:val="none" w:sz="0" w:space="0" w:color="auto"/>
            <w:right w:val="none" w:sz="0" w:space="0" w:color="auto"/>
          </w:divBdr>
        </w:div>
        <w:div w:id="1620381476">
          <w:marLeft w:val="0"/>
          <w:marRight w:val="0"/>
          <w:marTop w:val="0"/>
          <w:marBottom w:val="0"/>
          <w:divBdr>
            <w:top w:val="none" w:sz="0" w:space="0" w:color="auto"/>
            <w:left w:val="none" w:sz="0" w:space="0" w:color="auto"/>
            <w:bottom w:val="none" w:sz="0" w:space="0" w:color="auto"/>
            <w:right w:val="none" w:sz="0" w:space="0" w:color="auto"/>
          </w:divBdr>
        </w:div>
        <w:div w:id="1932732820">
          <w:marLeft w:val="0"/>
          <w:marRight w:val="0"/>
          <w:marTop w:val="0"/>
          <w:marBottom w:val="0"/>
          <w:divBdr>
            <w:top w:val="none" w:sz="0" w:space="0" w:color="auto"/>
            <w:left w:val="none" w:sz="0" w:space="0" w:color="auto"/>
            <w:bottom w:val="none" w:sz="0" w:space="0" w:color="auto"/>
            <w:right w:val="none" w:sz="0" w:space="0" w:color="auto"/>
          </w:divBdr>
        </w:div>
      </w:divsChild>
    </w:div>
    <w:div w:id="1205408259">
      <w:bodyDiv w:val="1"/>
      <w:marLeft w:val="0"/>
      <w:marRight w:val="0"/>
      <w:marTop w:val="0"/>
      <w:marBottom w:val="0"/>
      <w:divBdr>
        <w:top w:val="none" w:sz="0" w:space="0" w:color="auto"/>
        <w:left w:val="none" w:sz="0" w:space="0" w:color="auto"/>
        <w:bottom w:val="none" w:sz="0" w:space="0" w:color="auto"/>
        <w:right w:val="none" w:sz="0" w:space="0" w:color="auto"/>
      </w:divBdr>
      <w:divsChild>
        <w:div w:id="1805662129">
          <w:marLeft w:val="0"/>
          <w:marRight w:val="0"/>
          <w:marTop w:val="0"/>
          <w:marBottom w:val="0"/>
          <w:divBdr>
            <w:top w:val="none" w:sz="0" w:space="0" w:color="auto"/>
            <w:left w:val="none" w:sz="0" w:space="0" w:color="auto"/>
            <w:bottom w:val="none" w:sz="0" w:space="0" w:color="auto"/>
            <w:right w:val="none" w:sz="0" w:space="0" w:color="auto"/>
          </w:divBdr>
        </w:div>
      </w:divsChild>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sChild>
        <w:div w:id="1728138124">
          <w:marLeft w:val="0"/>
          <w:marRight w:val="0"/>
          <w:marTop w:val="0"/>
          <w:marBottom w:val="0"/>
          <w:divBdr>
            <w:top w:val="none" w:sz="0" w:space="0" w:color="auto"/>
            <w:left w:val="none" w:sz="0" w:space="0" w:color="auto"/>
            <w:bottom w:val="none" w:sz="0" w:space="0" w:color="auto"/>
            <w:right w:val="none" w:sz="0" w:space="0" w:color="auto"/>
          </w:divBdr>
        </w:div>
        <w:div w:id="1675571732">
          <w:marLeft w:val="0"/>
          <w:marRight w:val="0"/>
          <w:marTop w:val="0"/>
          <w:marBottom w:val="0"/>
          <w:divBdr>
            <w:top w:val="none" w:sz="0" w:space="0" w:color="auto"/>
            <w:left w:val="none" w:sz="0" w:space="0" w:color="auto"/>
            <w:bottom w:val="none" w:sz="0" w:space="0" w:color="auto"/>
            <w:right w:val="none" w:sz="0" w:space="0" w:color="auto"/>
          </w:divBdr>
        </w:div>
        <w:div w:id="770050518">
          <w:marLeft w:val="0"/>
          <w:marRight w:val="0"/>
          <w:marTop w:val="0"/>
          <w:marBottom w:val="0"/>
          <w:divBdr>
            <w:top w:val="none" w:sz="0" w:space="0" w:color="auto"/>
            <w:left w:val="none" w:sz="0" w:space="0" w:color="auto"/>
            <w:bottom w:val="none" w:sz="0" w:space="0" w:color="auto"/>
            <w:right w:val="none" w:sz="0" w:space="0" w:color="auto"/>
          </w:divBdr>
        </w:div>
        <w:div w:id="1419911732">
          <w:marLeft w:val="0"/>
          <w:marRight w:val="0"/>
          <w:marTop w:val="0"/>
          <w:marBottom w:val="0"/>
          <w:divBdr>
            <w:top w:val="none" w:sz="0" w:space="0" w:color="auto"/>
            <w:left w:val="none" w:sz="0" w:space="0" w:color="auto"/>
            <w:bottom w:val="none" w:sz="0" w:space="0" w:color="auto"/>
            <w:right w:val="none" w:sz="0" w:space="0" w:color="auto"/>
          </w:divBdr>
        </w:div>
      </w:divsChild>
    </w:div>
    <w:div w:id="1305307099">
      <w:bodyDiv w:val="1"/>
      <w:marLeft w:val="0"/>
      <w:marRight w:val="0"/>
      <w:marTop w:val="0"/>
      <w:marBottom w:val="0"/>
      <w:divBdr>
        <w:top w:val="none" w:sz="0" w:space="0" w:color="auto"/>
        <w:left w:val="none" w:sz="0" w:space="0" w:color="auto"/>
        <w:bottom w:val="none" w:sz="0" w:space="0" w:color="auto"/>
        <w:right w:val="none" w:sz="0" w:space="0" w:color="auto"/>
      </w:divBdr>
      <w:divsChild>
        <w:div w:id="1417481097">
          <w:marLeft w:val="0"/>
          <w:marRight w:val="0"/>
          <w:marTop w:val="0"/>
          <w:marBottom w:val="0"/>
          <w:divBdr>
            <w:top w:val="none" w:sz="0" w:space="0" w:color="auto"/>
            <w:left w:val="none" w:sz="0" w:space="0" w:color="auto"/>
            <w:bottom w:val="none" w:sz="0" w:space="0" w:color="auto"/>
            <w:right w:val="none" w:sz="0" w:space="0" w:color="auto"/>
          </w:divBdr>
        </w:div>
        <w:div w:id="32467502">
          <w:marLeft w:val="0"/>
          <w:marRight w:val="0"/>
          <w:marTop w:val="0"/>
          <w:marBottom w:val="0"/>
          <w:divBdr>
            <w:top w:val="none" w:sz="0" w:space="0" w:color="auto"/>
            <w:left w:val="none" w:sz="0" w:space="0" w:color="auto"/>
            <w:bottom w:val="none" w:sz="0" w:space="0" w:color="auto"/>
            <w:right w:val="none" w:sz="0" w:space="0" w:color="auto"/>
          </w:divBdr>
        </w:div>
      </w:divsChild>
    </w:div>
    <w:div w:id="1308247813">
      <w:bodyDiv w:val="1"/>
      <w:marLeft w:val="0"/>
      <w:marRight w:val="0"/>
      <w:marTop w:val="0"/>
      <w:marBottom w:val="0"/>
      <w:divBdr>
        <w:top w:val="none" w:sz="0" w:space="0" w:color="auto"/>
        <w:left w:val="none" w:sz="0" w:space="0" w:color="auto"/>
        <w:bottom w:val="none" w:sz="0" w:space="0" w:color="auto"/>
        <w:right w:val="none" w:sz="0" w:space="0" w:color="auto"/>
      </w:divBdr>
      <w:divsChild>
        <w:div w:id="1080711688">
          <w:marLeft w:val="0"/>
          <w:marRight w:val="0"/>
          <w:marTop w:val="0"/>
          <w:marBottom w:val="0"/>
          <w:divBdr>
            <w:top w:val="none" w:sz="0" w:space="0" w:color="auto"/>
            <w:left w:val="none" w:sz="0" w:space="0" w:color="auto"/>
            <w:bottom w:val="none" w:sz="0" w:space="0" w:color="auto"/>
            <w:right w:val="none" w:sz="0" w:space="0" w:color="auto"/>
          </w:divBdr>
        </w:div>
        <w:div w:id="98139412">
          <w:marLeft w:val="0"/>
          <w:marRight w:val="0"/>
          <w:marTop w:val="0"/>
          <w:marBottom w:val="0"/>
          <w:divBdr>
            <w:top w:val="none" w:sz="0" w:space="0" w:color="auto"/>
            <w:left w:val="none" w:sz="0" w:space="0" w:color="auto"/>
            <w:bottom w:val="none" w:sz="0" w:space="0" w:color="auto"/>
            <w:right w:val="none" w:sz="0" w:space="0" w:color="auto"/>
          </w:divBdr>
        </w:div>
        <w:div w:id="466357653">
          <w:marLeft w:val="0"/>
          <w:marRight w:val="0"/>
          <w:marTop w:val="0"/>
          <w:marBottom w:val="0"/>
          <w:divBdr>
            <w:top w:val="none" w:sz="0" w:space="0" w:color="auto"/>
            <w:left w:val="none" w:sz="0" w:space="0" w:color="auto"/>
            <w:bottom w:val="none" w:sz="0" w:space="0" w:color="auto"/>
            <w:right w:val="none" w:sz="0" w:space="0" w:color="auto"/>
          </w:divBdr>
        </w:div>
        <w:div w:id="121963275">
          <w:marLeft w:val="0"/>
          <w:marRight w:val="0"/>
          <w:marTop w:val="0"/>
          <w:marBottom w:val="0"/>
          <w:divBdr>
            <w:top w:val="none" w:sz="0" w:space="0" w:color="auto"/>
            <w:left w:val="none" w:sz="0" w:space="0" w:color="auto"/>
            <w:bottom w:val="none" w:sz="0" w:space="0" w:color="auto"/>
            <w:right w:val="none" w:sz="0" w:space="0" w:color="auto"/>
          </w:divBdr>
        </w:div>
        <w:div w:id="1143694349">
          <w:marLeft w:val="0"/>
          <w:marRight w:val="0"/>
          <w:marTop w:val="0"/>
          <w:marBottom w:val="0"/>
          <w:divBdr>
            <w:top w:val="none" w:sz="0" w:space="0" w:color="auto"/>
            <w:left w:val="none" w:sz="0" w:space="0" w:color="auto"/>
            <w:bottom w:val="none" w:sz="0" w:space="0" w:color="auto"/>
            <w:right w:val="none" w:sz="0" w:space="0" w:color="auto"/>
          </w:divBdr>
        </w:div>
      </w:divsChild>
    </w:div>
    <w:div w:id="1461458973">
      <w:bodyDiv w:val="1"/>
      <w:marLeft w:val="0"/>
      <w:marRight w:val="0"/>
      <w:marTop w:val="0"/>
      <w:marBottom w:val="0"/>
      <w:divBdr>
        <w:top w:val="none" w:sz="0" w:space="0" w:color="auto"/>
        <w:left w:val="none" w:sz="0" w:space="0" w:color="auto"/>
        <w:bottom w:val="none" w:sz="0" w:space="0" w:color="auto"/>
        <w:right w:val="none" w:sz="0" w:space="0" w:color="auto"/>
      </w:divBdr>
    </w:div>
    <w:div w:id="1466504493">
      <w:bodyDiv w:val="1"/>
      <w:marLeft w:val="0"/>
      <w:marRight w:val="0"/>
      <w:marTop w:val="0"/>
      <w:marBottom w:val="0"/>
      <w:divBdr>
        <w:top w:val="none" w:sz="0" w:space="0" w:color="auto"/>
        <w:left w:val="none" w:sz="0" w:space="0" w:color="auto"/>
        <w:bottom w:val="none" w:sz="0" w:space="0" w:color="auto"/>
        <w:right w:val="none" w:sz="0" w:space="0" w:color="auto"/>
      </w:divBdr>
      <w:divsChild>
        <w:div w:id="2069720645">
          <w:marLeft w:val="0"/>
          <w:marRight w:val="0"/>
          <w:marTop w:val="0"/>
          <w:marBottom w:val="0"/>
          <w:divBdr>
            <w:top w:val="none" w:sz="0" w:space="0" w:color="auto"/>
            <w:left w:val="none" w:sz="0" w:space="0" w:color="auto"/>
            <w:bottom w:val="none" w:sz="0" w:space="0" w:color="auto"/>
            <w:right w:val="none" w:sz="0" w:space="0" w:color="auto"/>
          </w:divBdr>
        </w:div>
        <w:div w:id="1723403780">
          <w:marLeft w:val="0"/>
          <w:marRight w:val="0"/>
          <w:marTop w:val="0"/>
          <w:marBottom w:val="0"/>
          <w:divBdr>
            <w:top w:val="none" w:sz="0" w:space="0" w:color="auto"/>
            <w:left w:val="none" w:sz="0" w:space="0" w:color="auto"/>
            <w:bottom w:val="none" w:sz="0" w:space="0" w:color="auto"/>
            <w:right w:val="none" w:sz="0" w:space="0" w:color="auto"/>
          </w:divBdr>
        </w:div>
        <w:div w:id="1137183232">
          <w:marLeft w:val="0"/>
          <w:marRight w:val="0"/>
          <w:marTop w:val="0"/>
          <w:marBottom w:val="0"/>
          <w:divBdr>
            <w:top w:val="none" w:sz="0" w:space="0" w:color="auto"/>
            <w:left w:val="none" w:sz="0" w:space="0" w:color="auto"/>
            <w:bottom w:val="none" w:sz="0" w:space="0" w:color="auto"/>
            <w:right w:val="none" w:sz="0" w:space="0" w:color="auto"/>
          </w:divBdr>
        </w:div>
        <w:div w:id="874855664">
          <w:marLeft w:val="0"/>
          <w:marRight w:val="0"/>
          <w:marTop w:val="0"/>
          <w:marBottom w:val="0"/>
          <w:divBdr>
            <w:top w:val="none" w:sz="0" w:space="0" w:color="auto"/>
            <w:left w:val="none" w:sz="0" w:space="0" w:color="auto"/>
            <w:bottom w:val="none" w:sz="0" w:space="0" w:color="auto"/>
            <w:right w:val="none" w:sz="0" w:space="0" w:color="auto"/>
          </w:divBdr>
        </w:div>
        <w:div w:id="1251309387">
          <w:marLeft w:val="0"/>
          <w:marRight w:val="0"/>
          <w:marTop w:val="0"/>
          <w:marBottom w:val="0"/>
          <w:divBdr>
            <w:top w:val="none" w:sz="0" w:space="0" w:color="auto"/>
            <w:left w:val="none" w:sz="0" w:space="0" w:color="auto"/>
            <w:bottom w:val="none" w:sz="0" w:space="0" w:color="auto"/>
            <w:right w:val="none" w:sz="0" w:space="0" w:color="auto"/>
          </w:divBdr>
        </w:div>
        <w:div w:id="794519232">
          <w:marLeft w:val="0"/>
          <w:marRight w:val="0"/>
          <w:marTop w:val="0"/>
          <w:marBottom w:val="0"/>
          <w:divBdr>
            <w:top w:val="none" w:sz="0" w:space="0" w:color="auto"/>
            <w:left w:val="none" w:sz="0" w:space="0" w:color="auto"/>
            <w:bottom w:val="none" w:sz="0" w:space="0" w:color="auto"/>
            <w:right w:val="none" w:sz="0" w:space="0" w:color="auto"/>
          </w:divBdr>
        </w:div>
        <w:div w:id="1981037635">
          <w:marLeft w:val="0"/>
          <w:marRight w:val="0"/>
          <w:marTop w:val="0"/>
          <w:marBottom w:val="0"/>
          <w:divBdr>
            <w:top w:val="none" w:sz="0" w:space="0" w:color="auto"/>
            <w:left w:val="none" w:sz="0" w:space="0" w:color="auto"/>
            <w:bottom w:val="none" w:sz="0" w:space="0" w:color="auto"/>
            <w:right w:val="none" w:sz="0" w:space="0" w:color="auto"/>
          </w:divBdr>
        </w:div>
        <w:div w:id="1999921104">
          <w:marLeft w:val="0"/>
          <w:marRight w:val="0"/>
          <w:marTop w:val="0"/>
          <w:marBottom w:val="0"/>
          <w:divBdr>
            <w:top w:val="none" w:sz="0" w:space="0" w:color="auto"/>
            <w:left w:val="none" w:sz="0" w:space="0" w:color="auto"/>
            <w:bottom w:val="none" w:sz="0" w:space="0" w:color="auto"/>
            <w:right w:val="none" w:sz="0" w:space="0" w:color="auto"/>
          </w:divBdr>
        </w:div>
        <w:div w:id="1397967713">
          <w:marLeft w:val="0"/>
          <w:marRight w:val="0"/>
          <w:marTop w:val="0"/>
          <w:marBottom w:val="0"/>
          <w:divBdr>
            <w:top w:val="none" w:sz="0" w:space="0" w:color="auto"/>
            <w:left w:val="none" w:sz="0" w:space="0" w:color="auto"/>
            <w:bottom w:val="none" w:sz="0" w:space="0" w:color="auto"/>
            <w:right w:val="none" w:sz="0" w:space="0" w:color="auto"/>
          </w:divBdr>
        </w:div>
        <w:div w:id="1765998904">
          <w:marLeft w:val="0"/>
          <w:marRight w:val="0"/>
          <w:marTop w:val="0"/>
          <w:marBottom w:val="0"/>
          <w:divBdr>
            <w:top w:val="none" w:sz="0" w:space="0" w:color="auto"/>
            <w:left w:val="none" w:sz="0" w:space="0" w:color="auto"/>
            <w:bottom w:val="none" w:sz="0" w:space="0" w:color="auto"/>
            <w:right w:val="none" w:sz="0" w:space="0" w:color="auto"/>
          </w:divBdr>
        </w:div>
        <w:div w:id="1131358493">
          <w:marLeft w:val="0"/>
          <w:marRight w:val="0"/>
          <w:marTop w:val="0"/>
          <w:marBottom w:val="0"/>
          <w:divBdr>
            <w:top w:val="none" w:sz="0" w:space="0" w:color="auto"/>
            <w:left w:val="none" w:sz="0" w:space="0" w:color="auto"/>
            <w:bottom w:val="none" w:sz="0" w:space="0" w:color="auto"/>
            <w:right w:val="none" w:sz="0" w:space="0" w:color="auto"/>
          </w:divBdr>
        </w:div>
      </w:divsChild>
    </w:div>
    <w:div w:id="1508905198">
      <w:bodyDiv w:val="1"/>
      <w:marLeft w:val="0"/>
      <w:marRight w:val="0"/>
      <w:marTop w:val="0"/>
      <w:marBottom w:val="0"/>
      <w:divBdr>
        <w:top w:val="none" w:sz="0" w:space="0" w:color="auto"/>
        <w:left w:val="none" w:sz="0" w:space="0" w:color="auto"/>
        <w:bottom w:val="none" w:sz="0" w:space="0" w:color="auto"/>
        <w:right w:val="none" w:sz="0" w:space="0" w:color="auto"/>
      </w:divBdr>
      <w:divsChild>
        <w:div w:id="1603681570">
          <w:marLeft w:val="0"/>
          <w:marRight w:val="0"/>
          <w:marTop w:val="0"/>
          <w:marBottom w:val="0"/>
          <w:divBdr>
            <w:top w:val="none" w:sz="0" w:space="0" w:color="auto"/>
            <w:left w:val="none" w:sz="0" w:space="0" w:color="auto"/>
            <w:bottom w:val="none" w:sz="0" w:space="0" w:color="auto"/>
            <w:right w:val="none" w:sz="0" w:space="0" w:color="auto"/>
          </w:divBdr>
        </w:div>
        <w:div w:id="1337154561">
          <w:marLeft w:val="0"/>
          <w:marRight w:val="0"/>
          <w:marTop w:val="0"/>
          <w:marBottom w:val="0"/>
          <w:divBdr>
            <w:top w:val="none" w:sz="0" w:space="0" w:color="auto"/>
            <w:left w:val="none" w:sz="0" w:space="0" w:color="auto"/>
            <w:bottom w:val="none" w:sz="0" w:space="0" w:color="auto"/>
            <w:right w:val="none" w:sz="0" w:space="0" w:color="auto"/>
          </w:divBdr>
        </w:div>
        <w:div w:id="937908836">
          <w:marLeft w:val="0"/>
          <w:marRight w:val="0"/>
          <w:marTop w:val="0"/>
          <w:marBottom w:val="0"/>
          <w:divBdr>
            <w:top w:val="none" w:sz="0" w:space="0" w:color="auto"/>
            <w:left w:val="none" w:sz="0" w:space="0" w:color="auto"/>
            <w:bottom w:val="none" w:sz="0" w:space="0" w:color="auto"/>
            <w:right w:val="none" w:sz="0" w:space="0" w:color="auto"/>
          </w:divBdr>
        </w:div>
        <w:div w:id="1045570366">
          <w:marLeft w:val="0"/>
          <w:marRight w:val="0"/>
          <w:marTop w:val="0"/>
          <w:marBottom w:val="0"/>
          <w:divBdr>
            <w:top w:val="none" w:sz="0" w:space="0" w:color="auto"/>
            <w:left w:val="none" w:sz="0" w:space="0" w:color="auto"/>
            <w:bottom w:val="none" w:sz="0" w:space="0" w:color="auto"/>
            <w:right w:val="none" w:sz="0" w:space="0" w:color="auto"/>
          </w:divBdr>
        </w:div>
        <w:div w:id="635793979">
          <w:marLeft w:val="0"/>
          <w:marRight w:val="0"/>
          <w:marTop w:val="0"/>
          <w:marBottom w:val="0"/>
          <w:divBdr>
            <w:top w:val="none" w:sz="0" w:space="0" w:color="auto"/>
            <w:left w:val="none" w:sz="0" w:space="0" w:color="auto"/>
            <w:bottom w:val="none" w:sz="0" w:space="0" w:color="auto"/>
            <w:right w:val="none" w:sz="0" w:space="0" w:color="auto"/>
          </w:divBdr>
        </w:div>
        <w:div w:id="1595823461">
          <w:marLeft w:val="0"/>
          <w:marRight w:val="0"/>
          <w:marTop w:val="0"/>
          <w:marBottom w:val="0"/>
          <w:divBdr>
            <w:top w:val="none" w:sz="0" w:space="0" w:color="auto"/>
            <w:left w:val="none" w:sz="0" w:space="0" w:color="auto"/>
            <w:bottom w:val="none" w:sz="0" w:space="0" w:color="auto"/>
            <w:right w:val="none" w:sz="0" w:space="0" w:color="auto"/>
          </w:divBdr>
        </w:div>
        <w:div w:id="597762790">
          <w:marLeft w:val="0"/>
          <w:marRight w:val="0"/>
          <w:marTop w:val="0"/>
          <w:marBottom w:val="0"/>
          <w:divBdr>
            <w:top w:val="none" w:sz="0" w:space="0" w:color="auto"/>
            <w:left w:val="none" w:sz="0" w:space="0" w:color="auto"/>
            <w:bottom w:val="none" w:sz="0" w:space="0" w:color="auto"/>
            <w:right w:val="none" w:sz="0" w:space="0" w:color="auto"/>
          </w:divBdr>
        </w:div>
        <w:div w:id="1398628087">
          <w:marLeft w:val="0"/>
          <w:marRight w:val="0"/>
          <w:marTop w:val="0"/>
          <w:marBottom w:val="0"/>
          <w:divBdr>
            <w:top w:val="none" w:sz="0" w:space="0" w:color="auto"/>
            <w:left w:val="none" w:sz="0" w:space="0" w:color="auto"/>
            <w:bottom w:val="none" w:sz="0" w:space="0" w:color="auto"/>
            <w:right w:val="none" w:sz="0" w:space="0" w:color="auto"/>
          </w:divBdr>
        </w:div>
        <w:div w:id="1050425851">
          <w:marLeft w:val="0"/>
          <w:marRight w:val="0"/>
          <w:marTop w:val="0"/>
          <w:marBottom w:val="0"/>
          <w:divBdr>
            <w:top w:val="none" w:sz="0" w:space="0" w:color="auto"/>
            <w:left w:val="none" w:sz="0" w:space="0" w:color="auto"/>
            <w:bottom w:val="none" w:sz="0" w:space="0" w:color="auto"/>
            <w:right w:val="none" w:sz="0" w:space="0" w:color="auto"/>
          </w:divBdr>
        </w:div>
        <w:div w:id="1690638697">
          <w:marLeft w:val="0"/>
          <w:marRight w:val="0"/>
          <w:marTop w:val="0"/>
          <w:marBottom w:val="0"/>
          <w:divBdr>
            <w:top w:val="none" w:sz="0" w:space="0" w:color="auto"/>
            <w:left w:val="none" w:sz="0" w:space="0" w:color="auto"/>
            <w:bottom w:val="none" w:sz="0" w:space="0" w:color="auto"/>
            <w:right w:val="none" w:sz="0" w:space="0" w:color="auto"/>
          </w:divBdr>
        </w:div>
        <w:div w:id="1534876292">
          <w:marLeft w:val="0"/>
          <w:marRight w:val="0"/>
          <w:marTop w:val="0"/>
          <w:marBottom w:val="0"/>
          <w:divBdr>
            <w:top w:val="none" w:sz="0" w:space="0" w:color="auto"/>
            <w:left w:val="none" w:sz="0" w:space="0" w:color="auto"/>
            <w:bottom w:val="none" w:sz="0" w:space="0" w:color="auto"/>
            <w:right w:val="none" w:sz="0" w:space="0" w:color="auto"/>
          </w:divBdr>
        </w:div>
        <w:div w:id="553348563">
          <w:marLeft w:val="0"/>
          <w:marRight w:val="0"/>
          <w:marTop w:val="0"/>
          <w:marBottom w:val="0"/>
          <w:divBdr>
            <w:top w:val="none" w:sz="0" w:space="0" w:color="auto"/>
            <w:left w:val="none" w:sz="0" w:space="0" w:color="auto"/>
            <w:bottom w:val="none" w:sz="0" w:space="0" w:color="auto"/>
            <w:right w:val="none" w:sz="0" w:space="0" w:color="auto"/>
          </w:divBdr>
        </w:div>
        <w:div w:id="1783182080">
          <w:marLeft w:val="0"/>
          <w:marRight w:val="0"/>
          <w:marTop w:val="0"/>
          <w:marBottom w:val="0"/>
          <w:divBdr>
            <w:top w:val="none" w:sz="0" w:space="0" w:color="auto"/>
            <w:left w:val="none" w:sz="0" w:space="0" w:color="auto"/>
            <w:bottom w:val="none" w:sz="0" w:space="0" w:color="auto"/>
            <w:right w:val="none" w:sz="0" w:space="0" w:color="auto"/>
          </w:divBdr>
        </w:div>
      </w:divsChild>
    </w:div>
    <w:div w:id="1564758197">
      <w:bodyDiv w:val="1"/>
      <w:marLeft w:val="0"/>
      <w:marRight w:val="0"/>
      <w:marTop w:val="0"/>
      <w:marBottom w:val="0"/>
      <w:divBdr>
        <w:top w:val="none" w:sz="0" w:space="0" w:color="auto"/>
        <w:left w:val="none" w:sz="0" w:space="0" w:color="auto"/>
        <w:bottom w:val="none" w:sz="0" w:space="0" w:color="auto"/>
        <w:right w:val="none" w:sz="0" w:space="0" w:color="auto"/>
      </w:divBdr>
      <w:divsChild>
        <w:div w:id="1249996128">
          <w:marLeft w:val="0"/>
          <w:marRight w:val="0"/>
          <w:marTop w:val="0"/>
          <w:marBottom w:val="0"/>
          <w:divBdr>
            <w:top w:val="none" w:sz="0" w:space="0" w:color="auto"/>
            <w:left w:val="none" w:sz="0" w:space="0" w:color="auto"/>
            <w:bottom w:val="none" w:sz="0" w:space="0" w:color="auto"/>
            <w:right w:val="none" w:sz="0" w:space="0" w:color="auto"/>
          </w:divBdr>
        </w:div>
      </w:divsChild>
    </w:div>
    <w:div w:id="1824276848">
      <w:bodyDiv w:val="1"/>
      <w:marLeft w:val="0"/>
      <w:marRight w:val="0"/>
      <w:marTop w:val="0"/>
      <w:marBottom w:val="0"/>
      <w:divBdr>
        <w:top w:val="none" w:sz="0" w:space="0" w:color="auto"/>
        <w:left w:val="none" w:sz="0" w:space="0" w:color="auto"/>
        <w:bottom w:val="none" w:sz="0" w:space="0" w:color="auto"/>
        <w:right w:val="none" w:sz="0" w:space="0" w:color="auto"/>
      </w:divBdr>
    </w:div>
    <w:div w:id="1883711828">
      <w:bodyDiv w:val="1"/>
      <w:marLeft w:val="0"/>
      <w:marRight w:val="0"/>
      <w:marTop w:val="0"/>
      <w:marBottom w:val="0"/>
      <w:divBdr>
        <w:top w:val="none" w:sz="0" w:space="0" w:color="auto"/>
        <w:left w:val="none" w:sz="0" w:space="0" w:color="auto"/>
        <w:bottom w:val="none" w:sz="0" w:space="0" w:color="auto"/>
        <w:right w:val="none" w:sz="0" w:space="0" w:color="auto"/>
      </w:divBdr>
      <w:divsChild>
        <w:div w:id="1127049137">
          <w:marLeft w:val="0"/>
          <w:marRight w:val="0"/>
          <w:marTop w:val="0"/>
          <w:marBottom w:val="0"/>
          <w:divBdr>
            <w:top w:val="none" w:sz="0" w:space="0" w:color="auto"/>
            <w:left w:val="none" w:sz="0" w:space="0" w:color="auto"/>
            <w:bottom w:val="none" w:sz="0" w:space="0" w:color="auto"/>
            <w:right w:val="none" w:sz="0" w:space="0" w:color="auto"/>
          </w:divBdr>
        </w:div>
        <w:div w:id="132404406">
          <w:marLeft w:val="0"/>
          <w:marRight w:val="0"/>
          <w:marTop w:val="0"/>
          <w:marBottom w:val="0"/>
          <w:divBdr>
            <w:top w:val="none" w:sz="0" w:space="0" w:color="auto"/>
            <w:left w:val="none" w:sz="0" w:space="0" w:color="auto"/>
            <w:bottom w:val="none" w:sz="0" w:space="0" w:color="auto"/>
            <w:right w:val="none" w:sz="0" w:space="0" w:color="auto"/>
          </w:divBdr>
        </w:div>
        <w:div w:id="1634287012">
          <w:marLeft w:val="0"/>
          <w:marRight w:val="0"/>
          <w:marTop w:val="0"/>
          <w:marBottom w:val="0"/>
          <w:divBdr>
            <w:top w:val="none" w:sz="0" w:space="0" w:color="auto"/>
            <w:left w:val="none" w:sz="0" w:space="0" w:color="auto"/>
            <w:bottom w:val="none" w:sz="0" w:space="0" w:color="auto"/>
            <w:right w:val="none" w:sz="0" w:space="0" w:color="auto"/>
          </w:divBdr>
        </w:div>
        <w:div w:id="1650748809">
          <w:marLeft w:val="0"/>
          <w:marRight w:val="0"/>
          <w:marTop w:val="0"/>
          <w:marBottom w:val="0"/>
          <w:divBdr>
            <w:top w:val="none" w:sz="0" w:space="0" w:color="auto"/>
            <w:left w:val="none" w:sz="0" w:space="0" w:color="auto"/>
            <w:bottom w:val="none" w:sz="0" w:space="0" w:color="auto"/>
            <w:right w:val="none" w:sz="0" w:space="0" w:color="auto"/>
          </w:divBdr>
        </w:div>
        <w:div w:id="1431047000">
          <w:marLeft w:val="0"/>
          <w:marRight w:val="0"/>
          <w:marTop w:val="0"/>
          <w:marBottom w:val="0"/>
          <w:divBdr>
            <w:top w:val="none" w:sz="0" w:space="0" w:color="auto"/>
            <w:left w:val="none" w:sz="0" w:space="0" w:color="auto"/>
            <w:bottom w:val="none" w:sz="0" w:space="0" w:color="auto"/>
            <w:right w:val="none" w:sz="0" w:space="0" w:color="auto"/>
          </w:divBdr>
        </w:div>
        <w:div w:id="811748435">
          <w:marLeft w:val="0"/>
          <w:marRight w:val="0"/>
          <w:marTop w:val="0"/>
          <w:marBottom w:val="0"/>
          <w:divBdr>
            <w:top w:val="none" w:sz="0" w:space="0" w:color="auto"/>
            <w:left w:val="none" w:sz="0" w:space="0" w:color="auto"/>
            <w:bottom w:val="none" w:sz="0" w:space="0" w:color="auto"/>
            <w:right w:val="none" w:sz="0" w:space="0" w:color="auto"/>
          </w:divBdr>
        </w:div>
        <w:div w:id="432483113">
          <w:marLeft w:val="0"/>
          <w:marRight w:val="0"/>
          <w:marTop w:val="0"/>
          <w:marBottom w:val="0"/>
          <w:divBdr>
            <w:top w:val="none" w:sz="0" w:space="0" w:color="auto"/>
            <w:left w:val="none" w:sz="0" w:space="0" w:color="auto"/>
            <w:bottom w:val="none" w:sz="0" w:space="0" w:color="auto"/>
            <w:right w:val="none" w:sz="0" w:space="0" w:color="auto"/>
          </w:divBdr>
        </w:div>
        <w:div w:id="1526863861">
          <w:marLeft w:val="0"/>
          <w:marRight w:val="0"/>
          <w:marTop w:val="0"/>
          <w:marBottom w:val="0"/>
          <w:divBdr>
            <w:top w:val="none" w:sz="0" w:space="0" w:color="auto"/>
            <w:left w:val="none" w:sz="0" w:space="0" w:color="auto"/>
            <w:bottom w:val="none" w:sz="0" w:space="0" w:color="auto"/>
            <w:right w:val="none" w:sz="0" w:space="0" w:color="auto"/>
          </w:divBdr>
        </w:div>
        <w:div w:id="465241248">
          <w:marLeft w:val="0"/>
          <w:marRight w:val="0"/>
          <w:marTop w:val="0"/>
          <w:marBottom w:val="0"/>
          <w:divBdr>
            <w:top w:val="none" w:sz="0" w:space="0" w:color="auto"/>
            <w:left w:val="none" w:sz="0" w:space="0" w:color="auto"/>
            <w:bottom w:val="none" w:sz="0" w:space="0" w:color="auto"/>
            <w:right w:val="none" w:sz="0" w:space="0" w:color="auto"/>
          </w:divBdr>
        </w:div>
        <w:div w:id="56437271">
          <w:marLeft w:val="0"/>
          <w:marRight w:val="0"/>
          <w:marTop w:val="0"/>
          <w:marBottom w:val="0"/>
          <w:divBdr>
            <w:top w:val="none" w:sz="0" w:space="0" w:color="auto"/>
            <w:left w:val="none" w:sz="0" w:space="0" w:color="auto"/>
            <w:bottom w:val="none" w:sz="0" w:space="0" w:color="auto"/>
            <w:right w:val="none" w:sz="0" w:space="0" w:color="auto"/>
          </w:divBdr>
        </w:div>
        <w:div w:id="1105350018">
          <w:marLeft w:val="0"/>
          <w:marRight w:val="0"/>
          <w:marTop w:val="0"/>
          <w:marBottom w:val="0"/>
          <w:divBdr>
            <w:top w:val="none" w:sz="0" w:space="0" w:color="auto"/>
            <w:left w:val="none" w:sz="0" w:space="0" w:color="auto"/>
            <w:bottom w:val="none" w:sz="0" w:space="0" w:color="auto"/>
            <w:right w:val="none" w:sz="0" w:space="0" w:color="auto"/>
          </w:divBdr>
        </w:div>
        <w:div w:id="509297894">
          <w:marLeft w:val="0"/>
          <w:marRight w:val="0"/>
          <w:marTop w:val="0"/>
          <w:marBottom w:val="0"/>
          <w:divBdr>
            <w:top w:val="none" w:sz="0" w:space="0" w:color="auto"/>
            <w:left w:val="none" w:sz="0" w:space="0" w:color="auto"/>
            <w:bottom w:val="none" w:sz="0" w:space="0" w:color="auto"/>
            <w:right w:val="none" w:sz="0" w:space="0" w:color="auto"/>
          </w:divBdr>
        </w:div>
        <w:div w:id="1455254098">
          <w:marLeft w:val="0"/>
          <w:marRight w:val="0"/>
          <w:marTop w:val="0"/>
          <w:marBottom w:val="0"/>
          <w:divBdr>
            <w:top w:val="none" w:sz="0" w:space="0" w:color="auto"/>
            <w:left w:val="none" w:sz="0" w:space="0" w:color="auto"/>
            <w:bottom w:val="none" w:sz="0" w:space="0" w:color="auto"/>
            <w:right w:val="none" w:sz="0" w:space="0" w:color="auto"/>
          </w:divBdr>
        </w:div>
        <w:div w:id="99375997">
          <w:marLeft w:val="0"/>
          <w:marRight w:val="0"/>
          <w:marTop w:val="0"/>
          <w:marBottom w:val="0"/>
          <w:divBdr>
            <w:top w:val="none" w:sz="0" w:space="0" w:color="auto"/>
            <w:left w:val="none" w:sz="0" w:space="0" w:color="auto"/>
            <w:bottom w:val="none" w:sz="0" w:space="0" w:color="auto"/>
            <w:right w:val="none" w:sz="0" w:space="0" w:color="auto"/>
          </w:divBdr>
        </w:div>
        <w:div w:id="1828742761">
          <w:marLeft w:val="0"/>
          <w:marRight w:val="0"/>
          <w:marTop w:val="0"/>
          <w:marBottom w:val="0"/>
          <w:divBdr>
            <w:top w:val="none" w:sz="0" w:space="0" w:color="auto"/>
            <w:left w:val="none" w:sz="0" w:space="0" w:color="auto"/>
            <w:bottom w:val="none" w:sz="0" w:space="0" w:color="auto"/>
            <w:right w:val="none" w:sz="0" w:space="0" w:color="auto"/>
          </w:divBdr>
        </w:div>
        <w:div w:id="1730685615">
          <w:marLeft w:val="0"/>
          <w:marRight w:val="0"/>
          <w:marTop w:val="0"/>
          <w:marBottom w:val="0"/>
          <w:divBdr>
            <w:top w:val="none" w:sz="0" w:space="0" w:color="auto"/>
            <w:left w:val="none" w:sz="0" w:space="0" w:color="auto"/>
            <w:bottom w:val="none" w:sz="0" w:space="0" w:color="auto"/>
            <w:right w:val="none" w:sz="0" w:space="0" w:color="auto"/>
          </w:divBdr>
        </w:div>
        <w:div w:id="346755356">
          <w:marLeft w:val="0"/>
          <w:marRight w:val="0"/>
          <w:marTop w:val="0"/>
          <w:marBottom w:val="0"/>
          <w:divBdr>
            <w:top w:val="none" w:sz="0" w:space="0" w:color="auto"/>
            <w:left w:val="none" w:sz="0" w:space="0" w:color="auto"/>
            <w:bottom w:val="none" w:sz="0" w:space="0" w:color="auto"/>
            <w:right w:val="none" w:sz="0" w:space="0" w:color="auto"/>
          </w:divBdr>
        </w:div>
        <w:div w:id="1908607747">
          <w:marLeft w:val="0"/>
          <w:marRight w:val="0"/>
          <w:marTop w:val="0"/>
          <w:marBottom w:val="0"/>
          <w:divBdr>
            <w:top w:val="none" w:sz="0" w:space="0" w:color="auto"/>
            <w:left w:val="none" w:sz="0" w:space="0" w:color="auto"/>
            <w:bottom w:val="none" w:sz="0" w:space="0" w:color="auto"/>
            <w:right w:val="none" w:sz="0" w:space="0" w:color="auto"/>
          </w:divBdr>
        </w:div>
        <w:div w:id="1868325986">
          <w:marLeft w:val="0"/>
          <w:marRight w:val="0"/>
          <w:marTop w:val="0"/>
          <w:marBottom w:val="0"/>
          <w:divBdr>
            <w:top w:val="none" w:sz="0" w:space="0" w:color="auto"/>
            <w:left w:val="none" w:sz="0" w:space="0" w:color="auto"/>
            <w:bottom w:val="none" w:sz="0" w:space="0" w:color="auto"/>
            <w:right w:val="none" w:sz="0" w:space="0" w:color="auto"/>
          </w:divBdr>
        </w:div>
        <w:div w:id="566112502">
          <w:marLeft w:val="0"/>
          <w:marRight w:val="0"/>
          <w:marTop w:val="0"/>
          <w:marBottom w:val="0"/>
          <w:divBdr>
            <w:top w:val="none" w:sz="0" w:space="0" w:color="auto"/>
            <w:left w:val="none" w:sz="0" w:space="0" w:color="auto"/>
            <w:bottom w:val="none" w:sz="0" w:space="0" w:color="auto"/>
            <w:right w:val="none" w:sz="0" w:space="0" w:color="auto"/>
          </w:divBdr>
        </w:div>
        <w:div w:id="1697729895">
          <w:marLeft w:val="0"/>
          <w:marRight w:val="0"/>
          <w:marTop w:val="0"/>
          <w:marBottom w:val="0"/>
          <w:divBdr>
            <w:top w:val="none" w:sz="0" w:space="0" w:color="auto"/>
            <w:left w:val="none" w:sz="0" w:space="0" w:color="auto"/>
            <w:bottom w:val="none" w:sz="0" w:space="0" w:color="auto"/>
            <w:right w:val="none" w:sz="0" w:space="0" w:color="auto"/>
          </w:divBdr>
        </w:div>
        <w:div w:id="164782966">
          <w:marLeft w:val="0"/>
          <w:marRight w:val="0"/>
          <w:marTop w:val="0"/>
          <w:marBottom w:val="0"/>
          <w:divBdr>
            <w:top w:val="none" w:sz="0" w:space="0" w:color="auto"/>
            <w:left w:val="none" w:sz="0" w:space="0" w:color="auto"/>
            <w:bottom w:val="none" w:sz="0" w:space="0" w:color="auto"/>
            <w:right w:val="none" w:sz="0" w:space="0" w:color="auto"/>
          </w:divBdr>
        </w:div>
        <w:div w:id="1181889724">
          <w:marLeft w:val="0"/>
          <w:marRight w:val="0"/>
          <w:marTop w:val="0"/>
          <w:marBottom w:val="0"/>
          <w:divBdr>
            <w:top w:val="none" w:sz="0" w:space="0" w:color="auto"/>
            <w:left w:val="none" w:sz="0" w:space="0" w:color="auto"/>
            <w:bottom w:val="none" w:sz="0" w:space="0" w:color="auto"/>
            <w:right w:val="none" w:sz="0" w:space="0" w:color="auto"/>
          </w:divBdr>
        </w:div>
        <w:div w:id="455410093">
          <w:marLeft w:val="0"/>
          <w:marRight w:val="0"/>
          <w:marTop w:val="0"/>
          <w:marBottom w:val="0"/>
          <w:divBdr>
            <w:top w:val="none" w:sz="0" w:space="0" w:color="auto"/>
            <w:left w:val="none" w:sz="0" w:space="0" w:color="auto"/>
            <w:bottom w:val="none" w:sz="0" w:space="0" w:color="auto"/>
            <w:right w:val="none" w:sz="0" w:space="0" w:color="auto"/>
          </w:divBdr>
        </w:div>
        <w:div w:id="1366709001">
          <w:marLeft w:val="0"/>
          <w:marRight w:val="0"/>
          <w:marTop w:val="0"/>
          <w:marBottom w:val="0"/>
          <w:divBdr>
            <w:top w:val="none" w:sz="0" w:space="0" w:color="auto"/>
            <w:left w:val="none" w:sz="0" w:space="0" w:color="auto"/>
            <w:bottom w:val="none" w:sz="0" w:space="0" w:color="auto"/>
            <w:right w:val="none" w:sz="0" w:space="0" w:color="auto"/>
          </w:divBdr>
        </w:div>
        <w:div w:id="233441827">
          <w:marLeft w:val="0"/>
          <w:marRight w:val="0"/>
          <w:marTop w:val="0"/>
          <w:marBottom w:val="0"/>
          <w:divBdr>
            <w:top w:val="none" w:sz="0" w:space="0" w:color="auto"/>
            <w:left w:val="none" w:sz="0" w:space="0" w:color="auto"/>
            <w:bottom w:val="none" w:sz="0" w:space="0" w:color="auto"/>
            <w:right w:val="none" w:sz="0" w:space="0" w:color="auto"/>
          </w:divBdr>
        </w:div>
        <w:div w:id="1874073523">
          <w:marLeft w:val="0"/>
          <w:marRight w:val="0"/>
          <w:marTop w:val="0"/>
          <w:marBottom w:val="0"/>
          <w:divBdr>
            <w:top w:val="none" w:sz="0" w:space="0" w:color="auto"/>
            <w:left w:val="none" w:sz="0" w:space="0" w:color="auto"/>
            <w:bottom w:val="none" w:sz="0" w:space="0" w:color="auto"/>
            <w:right w:val="none" w:sz="0" w:space="0" w:color="auto"/>
          </w:divBdr>
        </w:div>
        <w:div w:id="704913239">
          <w:marLeft w:val="0"/>
          <w:marRight w:val="0"/>
          <w:marTop w:val="0"/>
          <w:marBottom w:val="0"/>
          <w:divBdr>
            <w:top w:val="none" w:sz="0" w:space="0" w:color="auto"/>
            <w:left w:val="none" w:sz="0" w:space="0" w:color="auto"/>
            <w:bottom w:val="none" w:sz="0" w:space="0" w:color="auto"/>
            <w:right w:val="none" w:sz="0" w:space="0" w:color="auto"/>
          </w:divBdr>
        </w:div>
        <w:div w:id="1346711933">
          <w:marLeft w:val="0"/>
          <w:marRight w:val="0"/>
          <w:marTop w:val="0"/>
          <w:marBottom w:val="0"/>
          <w:divBdr>
            <w:top w:val="none" w:sz="0" w:space="0" w:color="auto"/>
            <w:left w:val="none" w:sz="0" w:space="0" w:color="auto"/>
            <w:bottom w:val="none" w:sz="0" w:space="0" w:color="auto"/>
            <w:right w:val="none" w:sz="0" w:space="0" w:color="auto"/>
          </w:divBdr>
        </w:div>
        <w:div w:id="765808619">
          <w:marLeft w:val="0"/>
          <w:marRight w:val="0"/>
          <w:marTop w:val="0"/>
          <w:marBottom w:val="0"/>
          <w:divBdr>
            <w:top w:val="none" w:sz="0" w:space="0" w:color="auto"/>
            <w:left w:val="none" w:sz="0" w:space="0" w:color="auto"/>
            <w:bottom w:val="none" w:sz="0" w:space="0" w:color="auto"/>
            <w:right w:val="none" w:sz="0" w:space="0" w:color="auto"/>
          </w:divBdr>
        </w:div>
        <w:div w:id="359160678">
          <w:marLeft w:val="0"/>
          <w:marRight w:val="0"/>
          <w:marTop w:val="0"/>
          <w:marBottom w:val="0"/>
          <w:divBdr>
            <w:top w:val="none" w:sz="0" w:space="0" w:color="auto"/>
            <w:left w:val="none" w:sz="0" w:space="0" w:color="auto"/>
            <w:bottom w:val="none" w:sz="0" w:space="0" w:color="auto"/>
            <w:right w:val="none" w:sz="0" w:space="0" w:color="auto"/>
          </w:divBdr>
        </w:div>
        <w:div w:id="2033802723">
          <w:marLeft w:val="0"/>
          <w:marRight w:val="0"/>
          <w:marTop w:val="0"/>
          <w:marBottom w:val="0"/>
          <w:divBdr>
            <w:top w:val="none" w:sz="0" w:space="0" w:color="auto"/>
            <w:left w:val="none" w:sz="0" w:space="0" w:color="auto"/>
            <w:bottom w:val="none" w:sz="0" w:space="0" w:color="auto"/>
            <w:right w:val="none" w:sz="0" w:space="0" w:color="auto"/>
          </w:divBdr>
        </w:div>
        <w:div w:id="1871871179">
          <w:marLeft w:val="0"/>
          <w:marRight w:val="0"/>
          <w:marTop w:val="0"/>
          <w:marBottom w:val="0"/>
          <w:divBdr>
            <w:top w:val="none" w:sz="0" w:space="0" w:color="auto"/>
            <w:left w:val="none" w:sz="0" w:space="0" w:color="auto"/>
            <w:bottom w:val="none" w:sz="0" w:space="0" w:color="auto"/>
            <w:right w:val="none" w:sz="0" w:space="0" w:color="auto"/>
          </w:divBdr>
        </w:div>
        <w:div w:id="578633553">
          <w:marLeft w:val="0"/>
          <w:marRight w:val="0"/>
          <w:marTop w:val="0"/>
          <w:marBottom w:val="0"/>
          <w:divBdr>
            <w:top w:val="none" w:sz="0" w:space="0" w:color="auto"/>
            <w:left w:val="none" w:sz="0" w:space="0" w:color="auto"/>
            <w:bottom w:val="none" w:sz="0" w:space="0" w:color="auto"/>
            <w:right w:val="none" w:sz="0" w:space="0" w:color="auto"/>
          </w:divBdr>
        </w:div>
        <w:div w:id="639917853">
          <w:marLeft w:val="0"/>
          <w:marRight w:val="0"/>
          <w:marTop w:val="0"/>
          <w:marBottom w:val="0"/>
          <w:divBdr>
            <w:top w:val="none" w:sz="0" w:space="0" w:color="auto"/>
            <w:left w:val="none" w:sz="0" w:space="0" w:color="auto"/>
            <w:bottom w:val="none" w:sz="0" w:space="0" w:color="auto"/>
            <w:right w:val="none" w:sz="0" w:space="0" w:color="auto"/>
          </w:divBdr>
        </w:div>
        <w:div w:id="250894899">
          <w:marLeft w:val="0"/>
          <w:marRight w:val="0"/>
          <w:marTop w:val="0"/>
          <w:marBottom w:val="0"/>
          <w:divBdr>
            <w:top w:val="none" w:sz="0" w:space="0" w:color="auto"/>
            <w:left w:val="none" w:sz="0" w:space="0" w:color="auto"/>
            <w:bottom w:val="none" w:sz="0" w:space="0" w:color="auto"/>
            <w:right w:val="none" w:sz="0" w:space="0" w:color="auto"/>
          </w:divBdr>
        </w:div>
        <w:div w:id="1986884867">
          <w:marLeft w:val="0"/>
          <w:marRight w:val="0"/>
          <w:marTop w:val="0"/>
          <w:marBottom w:val="0"/>
          <w:divBdr>
            <w:top w:val="none" w:sz="0" w:space="0" w:color="auto"/>
            <w:left w:val="none" w:sz="0" w:space="0" w:color="auto"/>
            <w:bottom w:val="none" w:sz="0" w:space="0" w:color="auto"/>
            <w:right w:val="none" w:sz="0" w:space="0" w:color="auto"/>
          </w:divBdr>
        </w:div>
        <w:div w:id="287247105">
          <w:marLeft w:val="0"/>
          <w:marRight w:val="0"/>
          <w:marTop w:val="0"/>
          <w:marBottom w:val="0"/>
          <w:divBdr>
            <w:top w:val="none" w:sz="0" w:space="0" w:color="auto"/>
            <w:left w:val="none" w:sz="0" w:space="0" w:color="auto"/>
            <w:bottom w:val="none" w:sz="0" w:space="0" w:color="auto"/>
            <w:right w:val="none" w:sz="0" w:space="0" w:color="auto"/>
          </w:divBdr>
        </w:div>
        <w:div w:id="1047023681">
          <w:marLeft w:val="0"/>
          <w:marRight w:val="0"/>
          <w:marTop w:val="0"/>
          <w:marBottom w:val="0"/>
          <w:divBdr>
            <w:top w:val="none" w:sz="0" w:space="0" w:color="auto"/>
            <w:left w:val="none" w:sz="0" w:space="0" w:color="auto"/>
            <w:bottom w:val="none" w:sz="0" w:space="0" w:color="auto"/>
            <w:right w:val="none" w:sz="0" w:space="0" w:color="auto"/>
          </w:divBdr>
        </w:div>
        <w:div w:id="2081295214">
          <w:marLeft w:val="0"/>
          <w:marRight w:val="0"/>
          <w:marTop w:val="0"/>
          <w:marBottom w:val="0"/>
          <w:divBdr>
            <w:top w:val="none" w:sz="0" w:space="0" w:color="auto"/>
            <w:left w:val="none" w:sz="0" w:space="0" w:color="auto"/>
            <w:bottom w:val="none" w:sz="0" w:space="0" w:color="auto"/>
            <w:right w:val="none" w:sz="0" w:space="0" w:color="auto"/>
          </w:divBdr>
        </w:div>
        <w:div w:id="375472249">
          <w:marLeft w:val="0"/>
          <w:marRight w:val="0"/>
          <w:marTop w:val="0"/>
          <w:marBottom w:val="0"/>
          <w:divBdr>
            <w:top w:val="none" w:sz="0" w:space="0" w:color="auto"/>
            <w:left w:val="none" w:sz="0" w:space="0" w:color="auto"/>
            <w:bottom w:val="none" w:sz="0" w:space="0" w:color="auto"/>
            <w:right w:val="none" w:sz="0" w:space="0" w:color="auto"/>
          </w:divBdr>
        </w:div>
        <w:div w:id="117990235">
          <w:marLeft w:val="0"/>
          <w:marRight w:val="0"/>
          <w:marTop w:val="0"/>
          <w:marBottom w:val="0"/>
          <w:divBdr>
            <w:top w:val="none" w:sz="0" w:space="0" w:color="auto"/>
            <w:left w:val="none" w:sz="0" w:space="0" w:color="auto"/>
            <w:bottom w:val="none" w:sz="0" w:space="0" w:color="auto"/>
            <w:right w:val="none" w:sz="0" w:space="0" w:color="auto"/>
          </w:divBdr>
        </w:div>
        <w:div w:id="1046105251">
          <w:marLeft w:val="0"/>
          <w:marRight w:val="0"/>
          <w:marTop w:val="0"/>
          <w:marBottom w:val="0"/>
          <w:divBdr>
            <w:top w:val="none" w:sz="0" w:space="0" w:color="auto"/>
            <w:left w:val="none" w:sz="0" w:space="0" w:color="auto"/>
            <w:bottom w:val="none" w:sz="0" w:space="0" w:color="auto"/>
            <w:right w:val="none" w:sz="0" w:space="0" w:color="auto"/>
          </w:divBdr>
        </w:div>
        <w:div w:id="961231641">
          <w:marLeft w:val="0"/>
          <w:marRight w:val="0"/>
          <w:marTop w:val="0"/>
          <w:marBottom w:val="0"/>
          <w:divBdr>
            <w:top w:val="none" w:sz="0" w:space="0" w:color="auto"/>
            <w:left w:val="none" w:sz="0" w:space="0" w:color="auto"/>
            <w:bottom w:val="none" w:sz="0" w:space="0" w:color="auto"/>
            <w:right w:val="none" w:sz="0" w:space="0" w:color="auto"/>
          </w:divBdr>
        </w:div>
        <w:div w:id="1239443324">
          <w:marLeft w:val="0"/>
          <w:marRight w:val="0"/>
          <w:marTop w:val="0"/>
          <w:marBottom w:val="0"/>
          <w:divBdr>
            <w:top w:val="none" w:sz="0" w:space="0" w:color="auto"/>
            <w:left w:val="none" w:sz="0" w:space="0" w:color="auto"/>
            <w:bottom w:val="none" w:sz="0" w:space="0" w:color="auto"/>
            <w:right w:val="none" w:sz="0" w:space="0" w:color="auto"/>
          </w:divBdr>
        </w:div>
        <w:div w:id="770972503">
          <w:marLeft w:val="0"/>
          <w:marRight w:val="0"/>
          <w:marTop w:val="0"/>
          <w:marBottom w:val="0"/>
          <w:divBdr>
            <w:top w:val="none" w:sz="0" w:space="0" w:color="auto"/>
            <w:left w:val="none" w:sz="0" w:space="0" w:color="auto"/>
            <w:bottom w:val="none" w:sz="0" w:space="0" w:color="auto"/>
            <w:right w:val="none" w:sz="0" w:space="0" w:color="auto"/>
          </w:divBdr>
        </w:div>
        <w:div w:id="1434861964">
          <w:marLeft w:val="0"/>
          <w:marRight w:val="0"/>
          <w:marTop w:val="0"/>
          <w:marBottom w:val="0"/>
          <w:divBdr>
            <w:top w:val="none" w:sz="0" w:space="0" w:color="auto"/>
            <w:left w:val="none" w:sz="0" w:space="0" w:color="auto"/>
            <w:bottom w:val="none" w:sz="0" w:space="0" w:color="auto"/>
            <w:right w:val="none" w:sz="0" w:space="0" w:color="auto"/>
          </w:divBdr>
        </w:div>
        <w:div w:id="1172261802">
          <w:marLeft w:val="0"/>
          <w:marRight w:val="0"/>
          <w:marTop w:val="0"/>
          <w:marBottom w:val="0"/>
          <w:divBdr>
            <w:top w:val="none" w:sz="0" w:space="0" w:color="auto"/>
            <w:left w:val="none" w:sz="0" w:space="0" w:color="auto"/>
            <w:bottom w:val="none" w:sz="0" w:space="0" w:color="auto"/>
            <w:right w:val="none" w:sz="0" w:space="0" w:color="auto"/>
          </w:divBdr>
        </w:div>
        <w:div w:id="1254820597">
          <w:marLeft w:val="0"/>
          <w:marRight w:val="0"/>
          <w:marTop w:val="0"/>
          <w:marBottom w:val="0"/>
          <w:divBdr>
            <w:top w:val="none" w:sz="0" w:space="0" w:color="auto"/>
            <w:left w:val="none" w:sz="0" w:space="0" w:color="auto"/>
            <w:bottom w:val="none" w:sz="0" w:space="0" w:color="auto"/>
            <w:right w:val="none" w:sz="0" w:space="0" w:color="auto"/>
          </w:divBdr>
        </w:div>
        <w:div w:id="1897550392">
          <w:marLeft w:val="0"/>
          <w:marRight w:val="0"/>
          <w:marTop w:val="0"/>
          <w:marBottom w:val="0"/>
          <w:divBdr>
            <w:top w:val="none" w:sz="0" w:space="0" w:color="auto"/>
            <w:left w:val="none" w:sz="0" w:space="0" w:color="auto"/>
            <w:bottom w:val="none" w:sz="0" w:space="0" w:color="auto"/>
            <w:right w:val="none" w:sz="0" w:space="0" w:color="auto"/>
          </w:divBdr>
        </w:div>
        <w:div w:id="1471631096">
          <w:marLeft w:val="0"/>
          <w:marRight w:val="0"/>
          <w:marTop w:val="0"/>
          <w:marBottom w:val="0"/>
          <w:divBdr>
            <w:top w:val="none" w:sz="0" w:space="0" w:color="auto"/>
            <w:left w:val="none" w:sz="0" w:space="0" w:color="auto"/>
            <w:bottom w:val="none" w:sz="0" w:space="0" w:color="auto"/>
            <w:right w:val="none" w:sz="0" w:space="0" w:color="auto"/>
          </w:divBdr>
        </w:div>
        <w:div w:id="850991922">
          <w:marLeft w:val="0"/>
          <w:marRight w:val="0"/>
          <w:marTop w:val="0"/>
          <w:marBottom w:val="0"/>
          <w:divBdr>
            <w:top w:val="none" w:sz="0" w:space="0" w:color="auto"/>
            <w:left w:val="none" w:sz="0" w:space="0" w:color="auto"/>
            <w:bottom w:val="none" w:sz="0" w:space="0" w:color="auto"/>
            <w:right w:val="none" w:sz="0" w:space="0" w:color="auto"/>
          </w:divBdr>
        </w:div>
        <w:div w:id="1396512378">
          <w:marLeft w:val="0"/>
          <w:marRight w:val="0"/>
          <w:marTop w:val="0"/>
          <w:marBottom w:val="0"/>
          <w:divBdr>
            <w:top w:val="none" w:sz="0" w:space="0" w:color="auto"/>
            <w:left w:val="none" w:sz="0" w:space="0" w:color="auto"/>
            <w:bottom w:val="none" w:sz="0" w:space="0" w:color="auto"/>
            <w:right w:val="none" w:sz="0" w:space="0" w:color="auto"/>
          </w:divBdr>
        </w:div>
        <w:div w:id="1656907096">
          <w:marLeft w:val="0"/>
          <w:marRight w:val="0"/>
          <w:marTop w:val="0"/>
          <w:marBottom w:val="0"/>
          <w:divBdr>
            <w:top w:val="none" w:sz="0" w:space="0" w:color="auto"/>
            <w:left w:val="none" w:sz="0" w:space="0" w:color="auto"/>
            <w:bottom w:val="none" w:sz="0" w:space="0" w:color="auto"/>
            <w:right w:val="none" w:sz="0" w:space="0" w:color="auto"/>
          </w:divBdr>
        </w:div>
        <w:div w:id="121777882">
          <w:marLeft w:val="0"/>
          <w:marRight w:val="0"/>
          <w:marTop w:val="0"/>
          <w:marBottom w:val="0"/>
          <w:divBdr>
            <w:top w:val="none" w:sz="0" w:space="0" w:color="auto"/>
            <w:left w:val="none" w:sz="0" w:space="0" w:color="auto"/>
            <w:bottom w:val="none" w:sz="0" w:space="0" w:color="auto"/>
            <w:right w:val="none" w:sz="0" w:space="0" w:color="auto"/>
          </w:divBdr>
        </w:div>
        <w:div w:id="1934894560">
          <w:marLeft w:val="0"/>
          <w:marRight w:val="0"/>
          <w:marTop w:val="0"/>
          <w:marBottom w:val="0"/>
          <w:divBdr>
            <w:top w:val="none" w:sz="0" w:space="0" w:color="auto"/>
            <w:left w:val="none" w:sz="0" w:space="0" w:color="auto"/>
            <w:bottom w:val="none" w:sz="0" w:space="0" w:color="auto"/>
            <w:right w:val="none" w:sz="0" w:space="0" w:color="auto"/>
          </w:divBdr>
        </w:div>
        <w:div w:id="668488327">
          <w:marLeft w:val="0"/>
          <w:marRight w:val="0"/>
          <w:marTop w:val="0"/>
          <w:marBottom w:val="0"/>
          <w:divBdr>
            <w:top w:val="none" w:sz="0" w:space="0" w:color="auto"/>
            <w:left w:val="none" w:sz="0" w:space="0" w:color="auto"/>
            <w:bottom w:val="none" w:sz="0" w:space="0" w:color="auto"/>
            <w:right w:val="none" w:sz="0" w:space="0" w:color="auto"/>
          </w:divBdr>
        </w:div>
        <w:div w:id="740102922">
          <w:marLeft w:val="0"/>
          <w:marRight w:val="0"/>
          <w:marTop w:val="0"/>
          <w:marBottom w:val="0"/>
          <w:divBdr>
            <w:top w:val="none" w:sz="0" w:space="0" w:color="auto"/>
            <w:left w:val="none" w:sz="0" w:space="0" w:color="auto"/>
            <w:bottom w:val="none" w:sz="0" w:space="0" w:color="auto"/>
            <w:right w:val="none" w:sz="0" w:space="0" w:color="auto"/>
          </w:divBdr>
        </w:div>
      </w:divsChild>
    </w:div>
    <w:div w:id="1910531279">
      <w:bodyDiv w:val="1"/>
      <w:marLeft w:val="0"/>
      <w:marRight w:val="0"/>
      <w:marTop w:val="0"/>
      <w:marBottom w:val="0"/>
      <w:divBdr>
        <w:top w:val="none" w:sz="0" w:space="0" w:color="auto"/>
        <w:left w:val="none" w:sz="0" w:space="0" w:color="auto"/>
        <w:bottom w:val="none" w:sz="0" w:space="0" w:color="auto"/>
        <w:right w:val="none" w:sz="0" w:space="0" w:color="auto"/>
      </w:divBdr>
      <w:divsChild>
        <w:div w:id="877425239">
          <w:marLeft w:val="0"/>
          <w:marRight w:val="0"/>
          <w:marTop w:val="0"/>
          <w:marBottom w:val="0"/>
          <w:divBdr>
            <w:top w:val="none" w:sz="0" w:space="0" w:color="auto"/>
            <w:left w:val="none" w:sz="0" w:space="0" w:color="auto"/>
            <w:bottom w:val="none" w:sz="0" w:space="0" w:color="auto"/>
            <w:right w:val="none" w:sz="0" w:space="0" w:color="auto"/>
          </w:divBdr>
        </w:div>
        <w:div w:id="322927860">
          <w:marLeft w:val="0"/>
          <w:marRight w:val="0"/>
          <w:marTop w:val="0"/>
          <w:marBottom w:val="0"/>
          <w:divBdr>
            <w:top w:val="none" w:sz="0" w:space="0" w:color="auto"/>
            <w:left w:val="none" w:sz="0" w:space="0" w:color="auto"/>
            <w:bottom w:val="none" w:sz="0" w:space="0" w:color="auto"/>
            <w:right w:val="none" w:sz="0" w:space="0" w:color="auto"/>
          </w:divBdr>
        </w:div>
        <w:div w:id="1412659314">
          <w:marLeft w:val="0"/>
          <w:marRight w:val="0"/>
          <w:marTop w:val="0"/>
          <w:marBottom w:val="0"/>
          <w:divBdr>
            <w:top w:val="none" w:sz="0" w:space="0" w:color="auto"/>
            <w:left w:val="none" w:sz="0" w:space="0" w:color="auto"/>
            <w:bottom w:val="none" w:sz="0" w:space="0" w:color="auto"/>
            <w:right w:val="none" w:sz="0" w:space="0" w:color="auto"/>
          </w:divBdr>
        </w:div>
      </w:divsChild>
    </w:div>
    <w:div w:id="1940872243">
      <w:bodyDiv w:val="1"/>
      <w:marLeft w:val="0"/>
      <w:marRight w:val="0"/>
      <w:marTop w:val="0"/>
      <w:marBottom w:val="0"/>
      <w:divBdr>
        <w:top w:val="none" w:sz="0" w:space="0" w:color="auto"/>
        <w:left w:val="none" w:sz="0" w:space="0" w:color="auto"/>
        <w:bottom w:val="none" w:sz="0" w:space="0" w:color="auto"/>
        <w:right w:val="none" w:sz="0" w:space="0" w:color="auto"/>
      </w:divBdr>
      <w:divsChild>
        <w:div w:id="1720741572">
          <w:marLeft w:val="0"/>
          <w:marRight w:val="0"/>
          <w:marTop w:val="0"/>
          <w:marBottom w:val="0"/>
          <w:divBdr>
            <w:top w:val="none" w:sz="0" w:space="0" w:color="auto"/>
            <w:left w:val="none" w:sz="0" w:space="0" w:color="auto"/>
            <w:bottom w:val="none" w:sz="0" w:space="0" w:color="auto"/>
            <w:right w:val="none" w:sz="0" w:space="0" w:color="auto"/>
          </w:divBdr>
        </w:div>
      </w:divsChild>
    </w:div>
    <w:div w:id="2011181188">
      <w:bodyDiv w:val="1"/>
      <w:marLeft w:val="0"/>
      <w:marRight w:val="0"/>
      <w:marTop w:val="0"/>
      <w:marBottom w:val="0"/>
      <w:divBdr>
        <w:top w:val="none" w:sz="0" w:space="0" w:color="auto"/>
        <w:left w:val="none" w:sz="0" w:space="0" w:color="auto"/>
        <w:bottom w:val="none" w:sz="0" w:space="0" w:color="auto"/>
        <w:right w:val="none" w:sz="0" w:space="0" w:color="auto"/>
      </w:divBdr>
      <w:divsChild>
        <w:div w:id="169374977">
          <w:marLeft w:val="0"/>
          <w:marRight w:val="0"/>
          <w:marTop w:val="0"/>
          <w:marBottom w:val="0"/>
          <w:divBdr>
            <w:top w:val="none" w:sz="0" w:space="0" w:color="auto"/>
            <w:left w:val="none" w:sz="0" w:space="0" w:color="auto"/>
            <w:bottom w:val="none" w:sz="0" w:space="0" w:color="auto"/>
            <w:right w:val="none" w:sz="0" w:space="0" w:color="auto"/>
          </w:divBdr>
        </w:div>
        <w:div w:id="1672104443">
          <w:marLeft w:val="0"/>
          <w:marRight w:val="0"/>
          <w:marTop w:val="0"/>
          <w:marBottom w:val="0"/>
          <w:divBdr>
            <w:top w:val="none" w:sz="0" w:space="0" w:color="auto"/>
            <w:left w:val="none" w:sz="0" w:space="0" w:color="auto"/>
            <w:bottom w:val="none" w:sz="0" w:space="0" w:color="auto"/>
            <w:right w:val="none" w:sz="0" w:space="0" w:color="auto"/>
          </w:divBdr>
        </w:div>
        <w:div w:id="1079594842">
          <w:marLeft w:val="0"/>
          <w:marRight w:val="0"/>
          <w:marTop w:val="0"/>
          <w:marBottom w:val="0"/>
          <w:divBdr>
            <w:top w:val="none" w:sz="0" w:space="0" w:color="auto"/>
            <w:left w:val="none" w:sz="0" w:space="0" w:color="auto"/>
            <w:bottom w:val="none" w:sz="0" w:space="0" w:color="auto"/>
            <w:right w:val="none" w:sz="0" w:space="0" w:color="auto"/>
          </w:divBdr>
        </w:div>
        <w:div w:id="1589458269">
          <w:marLeft w:val="0"/>
          <w:marRight w:val="0"/>
          <w:marTop w:val="0"/>
          <w:marBottom w:val="0"/>
          <w:divBdr>
            <w:top w:val="none" w:sz="0" w:space="0" w:color="auto"/>
            <w:left w:val="none" w:sz="0" w:space="0" w:color="auto"/>
            <w:bottom w:val="none" w:sz="0" w:space="0" w:color="auto"/>
            <w:right w:val="none" w:sz="0" w:space="0" w:color="auto"/>
          </w:divBdr>
        </w:div>
        <w:div w:id="1323655166">
          <w:marLeft w:val="0"/>
          <w:marRight w:val="0"/>
          <w:marTop w:val="0"/>
          <w:marBottom w:val="0"/>
          <w:divBdr>
            <w:top w:val="none" w:sz="0" w:space="0" w:color="auto"/>
            <w:left w:val="none" w:sz="0" w:space="0" w:color="auto"/>
            <w:bottom w:val="none" w:sz="0" w:space="0" w:color="auto"/>
            <w:right w:val="none" w:sz="0" w:space="0" w:color="auto"/>
          </w:divBdr>
        </w:div>
        <w:div w:id="902713791">
          <w:marLeft w:val="0"/>
          <w:marRight w:val="0"/>
          <w:marTop w:val="0"/>
          <w:marBottom w:val="0"/>
          <w:divBdr>
            <w:top w:val="none" w:sz="0" w:space="0" w:color="auto"/>
            <w:left w:val="none" w:sz="0" w:space="0" w:color="auto"/>
            <w:bottom w:val="none" w:sz="0" w:space="0" w:color="auto"/>
            <w:right w:val="none" w:sz="0" w:space="0" w:color="auto"/>
          </w:divBdr>
        </w:div>
        <w:div w:id="937324974">
          <w:marLeft w:val="0"/>
          <w:marRight w:val="0"/>
          <w:marTop w:val="0"/>
          <w:marBottom w:val="0"/>
          <w:divBdr>
            <w:top w:val="none" w:sz="0" w:space="0" w:color="auto"/>
            <w:left w:val="none" w:sz="0" w:space="0" w:color="auto"/>
            <w:bottom w:val="none" w:sz="0" w:space="0" w:color="auto"/>
            <w:right w:val="none" w:sz="0" w:space="0" w:color="auto"/>
          </w:divBdr>
        </w:div>
        <w:div w:id="941257802">
          <w:marLeft w:val="0"/>
          <w:marRight w:val="0"/>
          <w:marTop w:val="0"/>
          <w:marBottom w:val="0"/>
          <w:divBdr>
            <w:top w:val="none" w:sz="0" w:space="0" w:color="auto"/>
            <w:left w:val="none" w:sz="0" w:space="0" w:color="auto"/>
            <w:bottom w:val="none" w:sz="0" w:space="0" w:color="auto"/>
            <w:right w:val="none" w:sz="0" w:space="0" w:color="auto"/>
          </w:divBdr>
        </w:div>
      </w:divsChild>
    </w:div>
    <w:div w:id="2070377345">
      <w:bodyDiv w:val="1"/>
      <w:marLeft w:val="0"/>
      <w:marRight w:val="0"/>
      <w:marTop w:val="0"/>
      <w:marBottom w:val="0"/>
      <w:divBdr>
        <w:top w:val="none" w:sz="0" w:space="0" w:color="auto"/>
        <w:left w:val="none" w:sz="0" w:space="0" w:color="auto"/>
        <w:bottom w:val="none" w:sz="0" w:space="0" w:color="auto"/>
        <w:right w:val="none" w:sz="0" w:space="0" w:color="auto"/>
      </w:divBdr>
      <w:divsChild>
        <w:div w:id="2084717814">
          <w:marLeft w:val="0"/>
          <w:marRight w:val="0"/>
          <w:marTop w:val="0"/>
          <w:marBottom w:val="0"/>
          <w:divBdr>
            <w:top w:val="none" w:sz="0" w:space="0" w:color="auto"/>
            <w:left w:val="none" w:sz="0" w:space="0" w:color="auto"/>
            <w:bottom w:val="none" w:sz="0" w:space="0" w:color="auto"/>
            <w:right w:val="none" w:sz="0" w:space="0" w:color="auto"/>
          </w:divBdr>
        </w:div>
        <w:div w:id="950893246">
          <w:marLeft w:val="0"/>
          <w:marRight w:val="0"/>
          <w:marTop w:val="0"/>
          <w:marBottom w:val="0"/>
          <w:divBdr>
            <w:top w:val="none" w:sz="0" w:space="0" w:color="auto"/>
            <w:left w:val="none" w:sz="0" w:space="0" w:color="auto"/>
            <w:bottom w:val="none" w:sz="0" w:space="0" w:color="auto"/>
            <w:right w:val="none" w:sz="0" w:space="0" w:color="auto"/>
          </w:divBdr>
        </w:div>
        <w:div w:id="1861628773">
          <w:marLeft w:val="0"/>
          <w:marRight w:val="0"/>
          <w:marTop w:val="0"/>
          <w:marBottom w:val="0"/>
          <w:divBdr>
            <w:top w:val="none" w:sz="0" w:space="0" w:color="auto"/>
            <w:left w:val="none" w:sz="0" w:space="0" w:color="auto"/>
            <w:bottom w:val="none" w:sz="0" w:space="0" w:color="auto"/>
            <w:right w:val="none" w:sz="0" w:space="0" w:color="auto"/>
          </w:divBdr>
        </w:div>
        <w:div w:id="909076063">
          <w:marLeft w:val="0"/>
          <w:marRight w:val="0"/>
          <w:marTop w:val="0"/>
          <w:marBottom w:val="0"/>
          <w:divBdr>
            <w:top w:val="none" w:sz="0" w:space="0" w:color="auto"/>
            <w:left w:val="none" w:sz="0" w:space="0" w:color="auto"/>
            <w:bottom w:val="none" w:sz="0" w:space="0" w:color="auto"/>
            <w:right w:val="none" w:sz="0" w:space="0" w:color="auto"/>
          </w:divBdr>
        </w:div>
        <w:div w:id="2094274509">
          <w:marLeft w:val="0"/>
          <w:marRight w:val="0"/>
          <w:marTop w:val="0"/>
          <w:marBottom w:val="0"/>
          <w:divBdr>
            <w:top w:val="none" w:sz="0" w:space="0" w:color="auto"/>
            <w:left w:val="none" w:sz="0" w:space="0" w:color="auto"/>
            <w:bottom w:val="none" w:sz="0" w:space="0" w:color="auto"/>
            <w:right w:val="none" w:sz="0" w:space="0" w:color="auto"/>
          </w:divBdr>
        </w:div>
        <w:div w:id="855852732">
          <w:marLeft w:val="0"/>
          <w:marRight w:val="0"/>
          <w:marTop w:val="0"/>
          <w:marBottom w:val="0"/>
          <w:divBdr>
            <w:top w:val="none" w:sz="0" w:space="0" w:color="auto"/>
            <w:left w:val="none" w:sz="0" w:space="0" w:color="auto"/>
            <w:bottom w:val="none" w:sz="0" w:space="0" w:color="auto"/>
            <w:right w:val="none" w:sz="0" w:space="0" w:color="auto"/>
          </w:divBdr>
        </w:div>
        <w:div w:id="1032070225">
          <w:marLeft w:val="0"/>
          <w:marRight w:val="0"/>
          <w:marTop w:val="0"/>
          <w:marBottom w:val="0"/>
          <w:divBdr>
            <w:top w:val="none" w:sz="0" w:space="0" w:color="auto"/>
            <w:left w:val="none" w:sz="0" w:space="0" w:color="auto"/>
            <w:bottom w:val="none" w:sz="0" w:space="0" w:color="auto"/>
            <w:right w:val="none" w:sz="0" w:space="0" w:color="auto"/>
          </w:divBdr>
        </w:div>
      </w:divsChild>
    </w:div>
    <w:div w:id="2132438419">
      <w:bodyDiv w:val="1"/>
      <w:marLeft w:val="0"/>
      <w:marRight w:val="0"/>
      <w:marTop w:val="0"/>
      <w:marBottom w:val="0"/>
      <w:divBdr>
        <w:top w:val="none" w:sz="0" w:space="0" w:color="auto"/>
        <w:left w:val="none" w:sz="0" w:space="0" w:color="auto"/>
        <w:bottom w:val="none" w:sz="0" w:space="0" w:color="auto"/>
        <w:right w:val="none" w:sz="0" w:space="0" w:color="auto"/>
      </w:divBdr>
      <w:divsChild>
        <w:div w:id="1756123223">
          <w:marLeft w:val="0"/>
          <w:marRight w:val="0"/>
          <w:marTop w:val="0"/>
          <w:marBottom w:val="0"/>
          <w:divBdr>
            <w:top w:val="none" w:sz="0" w:space="0" w:color="auto"/>
            <w:left w:val="none" w:sz="0" w:space="0" w:color="auto"/>
            <w:bottom w:val="none" w:sz="0" w:space="0" w:color="auto"/>
            <w:right w:val="none" w:sz="0" w:space="0" w:color="auto"/>
          </w:divBdr>
        </w:div>
        <w:div w:id="8070189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E2D638-8374-4A0F-84FC-1B1736FB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34</Pages>
  <Words>12806</Words>
  <Characters>6381</Characters>
  <Application>Microsoft Office Word</Application>
  <DocSecurity>0</DocSecurity>
  <Lines>53</Lines>
  <Paragraphs>38</Paragraphs>
  <ScaleCrop>false</ScaleCrop>
  <Company>WWW.YlmF.CoM</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广西地方标准《脱氢枞酸》（征求意见稿）</dc:title>
  <dc:creator>USER</dc:creator>
  <cp:lastModifiedBy>Administrator</cp:lastModifiedBy>
  <cp:revision>11</cp:revision>
  <cp:lastPrinted>2019-07-10T11:21:00Z</cp:lastPrinted>
  <dcterms:created xsi:type="dcterms:W3CDTF">2024-08-19T02:43:00Z</dcterms:created>
  <dcterms:modified xsi:type="dcterms:W3CDTF">2024-08-19T09:58:00Z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484DF7F1BEB842158BCD0584349217B5</vt:lpwstr>
  </property>
</Properties>
</file>