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粉料高速、高精度全自动阀口包装生产线</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七</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标准，满足市场产品质量提升需要。依据《中华人民共和国标准化法》，以及《团体标准管理规定》相关规定，中国中小企业协会决定立项并联合江苏创新包装科技有限公司等相关单位共同制定《</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9ADB16A">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粉料高速、高精度全自动阀口包装生产线是一种专为粉体物料设计的自动化包装解决方案，它具备以下特点和优势：</w:t>
      </w:r>
    </w:p>
    <w:p w14:paraId="6B0FBFF7">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（1）提高生产效率：通过自动化技术，实现粉料的快速包装，显著提高生产效率，减少生产周期。</w:t>
      </w:r>
    </w:p>
    <w:p w14:paraId="06B87067">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（2）保证包装精度：阀口包装技术能够确保每一袋粉料的重量精确，满足高标准的质量要求。</w:t>
      </w:r>
    </w:p>
    <w:p w14:paraId="1844CC57">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（3）降低劳动成本：减少对人工操作的依赖，降低劳动力成本，同时减轻工人的劳动强度。</w:t>
      </w:r>
    </w:p>
    <w:p w14:paraId="5029E805">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（4）提升操作安全性：自动化生产线减少了工人直接接触危险粉料的机会，降低职业健康风险。</w:t>
      </w:r>
    </w:p>
    <w:p w14:paraId="3123639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（5）改善工作环境：减少粉尘扩散，通过集中控制和封闭操作，改善整个生产环境。</w:t>
      </w:r>
    </w:p>
    <w:p w14:paraId="7EB7C235">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（6）适应性强：阀口包装机可以适应不同种类的粉料，包括但不限于食品、化工、制药等行业。</w:t>
      </w:r>
    </w:p>
    <w:p w14:paraId="61D41ECE">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（7）减少物料浪费：精确控制包装量，减少在包装过程中的物料损失和浪费。</w:t>
      </w:r>
    </w:p>
    <w:p w14:paraId="69954023">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（8）促进产业升级：采用先进的自动化包装技术，推动整个产业向更高端、更智能的方向发展。</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粉料高速、高精度全自动阀口包装生产线的特点，制定相应的产品标准，可以为行业内相关企业的研发和生产提供产品技术要求规范，填补本行业相关产品标准空白，促进国内储能电气系统技术领域升级发展。</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eastAsia="zh-CN"/>
        </w:rPr>
        <w:t>江苏创新包装科技有限公司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的技术要求。于2024年</w:t>
      </w:r>
      <w:r>
        <w:rPr>
          <w:rFonts w:hint="eastAsia" w:ascii="宋体" w:hAnsi="宋体" w:eastAsia="宋体"/>
          <w:sz w:val="28"/>
          <w:szCs w:val="28"/>
          <w:lang w:val="en-US" w:eastAsia="zh-CN"/>
        </w:rPr>
        <w:t>7</w:t>
      </w:r>
      <w:r>
        <w:rPr>
          <w:rFonts w:hint="eastAsia" w:ascii="宋体" w:hAnsi="宋体" w:eastAsia="宋体"/>
          <w:sz w:val="28"/>
          <w:szCs w:val="28"/>
        </w:rPr>
        <w:t>月提交《</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定于2024年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江苏创新包装科技有限公司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48227F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4119990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5FF927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2894  安全标志及其使用导则</w:t>
      </w:r>
    </w:p>
    <w:p w14:paraId="244C5EA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4122.2  包装术语  第 2 部分：机械</w:t>
      </w:r>
    </w:p>
    <w:p w14:paraId="7B508B8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4208—2017  外壳防护等级(IP代码)</w:t>
      </w:r>
    </w:p>
    <w:p w14:paraId="497AA52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5226.1  机械电气安全  机械电气设备  第 1 部分：通用技术条件</w:t>
      </w:r>
    </w:p>
    <w:p w14:paraId="6D4D8A3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6388  运输包装收发货标志</w:t>
      </w:r>
    </w:p>
    <w:p w14:paraId="73BE9D9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6576  机床润滑系统</w:t>
      </w:r>
    </w:p>
    <w:p w14:paraId="3A020DF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7932  气动  对系统及其元件的一般规则和安全要求</w:t>
      </w:r>
    </w:p>
    <w:p w14:paraId="21832C8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9969  工业产品使用说明书  总则</w:t>
      </w:r>
    </w:p>
    <w:p w14:paraId="2C32028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13384  机电产品包装通用技术条件</w:t>
      </w:r>
    </w:p>
    <w:p w14:paraId="4D5FC36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16798  食品机械安全要求</w:t>
      </w:r>
    </w:p>
    <w:p w14:paraId="79E9866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26220  工业自动化系统与集成  机床数值控制  数控系统通用技术条件</w:t>
      </w:r>
    </w:p>
    <w:p w14:paraId="64CF2F4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JB/T 7232  包装机械噪声声功率级的测定--简易法</w:t>
      </w:r>
    </w:p>
    <w:p w14:paraId="31AA1E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JB 7233  包装机械安全要求</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制造水平及使用情况，确定本文件主要技术内容。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技术指标包含外观、装配质量、性能、空运转、噪声、外壳防护等级、电气安全、数控系统、气动和润滑系统、安全防护</w:t>
      </w:r>
      <w:bookmarkStart w:id="0" w:name="_GoBack"/>
      <w:bookmarkEnd w:id="0"/>
      <w:r>
        <w:rPr>
          <w:rFonts w:hint="eastAsia" w:ascii="宋体" w:hAnsi="宋体" w:eastAsia="宋体"/>
          <w:sz w:val="28"/>
          <w:szCs w:val="28"/>
        </w:rPr>
        <w:t>。</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粉料高速、高精度全自动阀口包装生产线</w:t>
      </w:r>
      <w:r>
        <w:rPr>
          <w:rFonts w:hint="eastAsia" w:ascii="宋体" w:hAnsi="宋体" w:eastAsia="宋体"/>
          <w:sz w:val="28"/>
          <w:szCs w:val="28"/>
        </w:rPr>
        <w:t>满足市场及环境需求。对相关企业标准化管理水平的提升、科技成果认定、及今后类似产品的研发具有重要意义。</w:t>
      </w:r>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粉料高速、高精度全自动阀口包装生产线</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7</w:t>
      </w:r>
      <w:r>
        <w:rPr>
          <w:rFonts w:ascii="仿宋_GB2312" w:hAnsi="仿宋" w:eastAsia="仿宋_GB2312"/>
          <w:sz w:val="28"/>
          <w:szCs w:val="28"/>
        </w:rPr>
        <w:t>月</w:t>
      </w:r>
      <w:r>
        <w:rPr>
          <w:rFonts w:hint="eastAsia" w:ascii="仿宋_GB2312" w:hAnsi="仿宋" w:eastAsia="仿宋_GB2312"/>
          <w:sz w:val="28"/>
          <w:szCs w:val="28"/>
          <w:lang w:val="en-US" w:eastAsia="zh-CN"/>
        </w:rPr>
        <w:t>25</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A371F25"/>
    <w:rsid w:val="0E2449B2"/>
    <w:rsid w:val="0E855450"/>
    <w:rsid w:val="0F984C85"/>
    <w:rsid w:val="128F4AEF"/>
    <w:rsid w:val="1356560D"/>
    <w:rsid w:val="167F131F"/>
    <w:rsid w:val="1A5605E9"/>
    <w:rsid w:val="1FC81641"/>
    <w:rsid w:val="23E17175"/>
    <w:rsid w:val="243454F7"/>
    <w:rsid w:val="2784563B"/>
    <w:rsid w:val="2C387B4E"/>
    <w:rsid w:val="35912A2B"/>
    <w:rsid w:val="3A361B71"/>
    <w:rsid w:val="3CAC611A"/>
    <w:rsid w:val="3F3E67CB"/>
    <w:rsid w:val="47FD7C52"/>
    <w:rsid w:val="4C1603E0"/>
    <w:rsid w:val="54887E50"/>
    <w:rsid w:val="55384597"/>
    <w:rsid w:val="55BB6F76"/>
    <w:rsid w:val="55E03DF4"/>
    <w:rsid w:val="59AE2E31"/>
    <w:rsid w:val="5B871DD5"/>
    <w:rsid w:val="5EB07ADE"/>
    <w:rsid w:val="5EF808F3"/>
    <w:rsid w:val="64E8140A"/>
    <w:rsid w:val="651421FF"/>
    <w:rsid w:val="66344907"/>
    <w:rsid w:val="664B7EA3"/>
    <w:rsid w:val="697D65C5"/>
    <w:rsid w:val="6D1A412B"/>
    <w:rsid w:val="6DE75C90"/>
    <w:rsid w:val="6E2214E9"/>
    <w:rsid w:val="6E5A5127"/>
    <w:rsid w:val="6FA0300D"/>
    <w:rsid w:val="6FED626A"/>
    <w:rsid w:val="706758D9"/>
    <w:rsid w:val="770C71DA"/>
    <w:rsid w:val="77E65C7D"/>
    <w:rsid w:val="79DA536E"/>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1941</Words>
  <Characters>2037</Characters>
  <Lines>16</Lines>
  <Paragraphs>4</Paragraphs>
  <TotalTime>16</TotalTime>
  <ScaleCrop>false</ScaleCrop>
  <LinksUpToDate>false</LinksUpToDate>
  <CharactersWithSpaces>2155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2024-07-11T01:43:42Z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307006ECCA424B82AE58FE692255F3F8_12</vt:lpwstr>
  </property>
</Properties>
</file>