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3D7191">
        <w:tc>
          <w:tcPr>
            <w:tcW w:w="509" w:type="dxa"/>
          </w:tcPr>
          <w:p w:rsidR="003D7191" w:rsidRDefault="000B4375">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3D7191" w:rsidRDefault="000B4375">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55.200</w:t>
            </w:r>
            <w:r>
              <w:rPr>
                <w:rFonts w:ascii="黑体" w:eastAsia="黑体" w:hAnsi="黑体"/>
                <w:sz w:val="21"/>
                <w:szCs w:val="21"/>
              </w:rPr>
              <w:fldChar w:fldCharType="end"/>
            </w:r>
            <w:bookmarkEnd w:id="0"/>
          </w:p>
        </w:tc>
      </w:tr>
      <w:tr w:rsidR="003D7191">
        <w:tc>
          <w:tcPr>
            <w:tcW w:w="509" w:type="dxa"/>
          </w:tcPr>
          <w:p w:rsidR="003D7191" w:rsidRDefault="000B4375">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3D7191" w:rsidRDefault="000B4375">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J 83</w:t>
            </w:r>
            <w:r>
              <w:rPr>
                <w:rFonts w:ascii="黑体" w:eastAsia="黑体" w:hAnsi="黑体"/>
                <w:sz w:val="21"/>
                <w:szCs w:val="21"/>
              </w:rPr>
              <w:fldChar w:fldCharType="end"/>
            </w:r>
            <w:bookmarkEnd w:id="1"/>
          </w:p>
        </w:tc>
      </w:tr>
    </w:tbl>
    <w:p w:rsidR="003D7191" w:rsidRDefault="000B4375">
      <w:pPr>
        <w:pStyle w:val="affff9"/>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3D7191" w:rsidRDefault="000B4375">
      <w:pPr>
        <w:pStyle w:val="afffffffffb"/>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XXX</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rsidR="003D7191" w:rsidRDefault="000B4375">
      <w:pPr>
        <w:pStyle w:val="afffffffffc"/>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3D7191" w:rsidRDefault="000B4375">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3D7191" w:rsidRDefault="003D7191">
      <w:pPr>
        <w:pStyle w:val="affff9"/>
        <w:framePr w:w="9639" w:h="6976" w:hRule="exact" w:hSpace="0" w:vSpace="0" w:wrap="around" w:hAnchor="page" w:y="6408"/>
        <w:jc w:val="center"/>
        <w:rPr>
          <w:rFonts w:ascii="黑体" w:eastAsia="黑体" w:hAnsi="黑体"/>
          <w:b w:val="0"/>
          <w:bCs w:val="0"/>
          <w:w w:val="100"/>
        </w:rPr>
      </w:pPr>
    </w:p>
    <w:p w:rsidR="003D7191" w:rsidRDefault="000B4375">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吨袋全自动包装生产线</w:t>
      </w:r>
      <w:r>
        <w:fldChar w:fldCharType="end"/>
      </w:r>
      <w:bookmarkEnd w:id="7"/>
    </w:p>
    <w:p w:rsidR="003D7191" w:rsidRDefault="003D7191">
      <w:pPr>
        <w:framePr w:w="9639" w:h="6974" w:hRule="exact" w:wrap="around" w:vAnchor="page" w:hAnchor="page" w:x="1419" w:y="6408" w:anchorLock="1"/>
        <w:ind w:left="-1418"/>
      </w:pPr>
    </w:p>
    <w:p w:rsidR="003D7191" w:rsidRDefault="000B4375">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Ton bag fully automatic packaging production line</w:t>
      </w:r>
      <w:r>
        <w:rPr>
          <w:rFonts w:eastAsia="黑体"/>
          <w:szCs w:val="28"/>
        </w:rPr>
        <w:fldChar w:fldCharType="end"/>
      </w:r>
      <w:bookmarkEnd w:id="8"/>
    </w:p>
    <w:p w:rsidR="003D7191" w:rsidRDefault="003D7191">
      <w:pPr>
        <w:framePr w:w="9639" w:h="6974" w:hRule="exact" w:wrap="around" w:vAnchor="page" w:hAnchor="page" w:x="1419" w:y="6408" w:anchorLock="1"/>
        <w:spacing w:line="760" w:lineRule="exact"/>
        <w:ind w:left="-1418"/>
      </w:pPr>
    </w:p>
    <w:p w:rsidR="003D7191" w:rsidRDefault="003D7191">
      <w:pPr>
        <w:pStyle w:val="afffffff1"/>
        <w:framePr w:w="9639" w:h="6974" w:hRule="exact" w:wrap="around" w:vAnchor="page" w:hAnchor="page" w:x="1419" w:y="6408" w:anchorLock="1"/>
        <w:textAlignment w:val="bottom"/>
        <w:rPr>
          <w:rFonts w:eastAsia="黑体"/>
          <w:szCs w:val="28"/>
        </w:rPr>
      </w:pPr>
    </w:p>
    <w:p w:rsidR="003D7191" w:rsidRDefault="000B4375">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end"/>
      </w:r>
      <w:bookmarkEnd w:id="9"/>
    </w:p>
    <w:p w:rsidR="003D7191" w:rsidRDefault="000B4375">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sidR="005F4732">
        <w:rPr>
          <w:sz w:val="21"/>
          <w:szCs w:val="28"/>
        </w:rPr>
      </w:r>
      <w:r>
        <w:rPr>
          <w:sz w:val="21"/>
          <w:szCs w:val="28"/>
        </w:rPr>
        <w:fldChar w:fldCharType="separate"/>
      </w:r>
      <w:r w:rsidR="005F4732">
        <w:rPr>
          <w:sz w:val="21"/>
          <w:szCs w:val="28"/>
        </w:rPr>
        <w:t> </w:t>
      </w:r>
      <w:r w:rsidR="005F4732">
        <w:rPr>
          <w:sz w:val="21"/>
          <w:szCs w:val="28"/>
        </w:rPr>
        <w:t> </w:t>
      </w:r>
      <w:r w:rsidR="005F4732">
        <w:rPr>
          <w:sz w:val="21"/>
          <w:szCs w:val="28"/>
        </w:rPr>
        <w:t> </w:t>
      </w:r>
      <w:r w:rsidR="005F4732">
        <w:rPr>
          <w:sz w:val="21"/>
          <w:szCs w:val="28"/>
        </w:rPr>
        <w:t> </w:t>
      </w:r>
      <w:r w:rsidR="005F4732">
        <w:rPr>
          <w:sz w:val="21"/>
          <w:szCs w:val="28"/>
        </w:rPr>
        <w:t> </w:t>
      </w:r>
      <w:r>
        <w:rPr>
          <w:sz w:val="21"/>
          <w:szCs w:val="28"/>
        </w:rPr>
        <w:fldChar w:fldCharType="end"/>
      </w:r>
      <w:bookmarkEnd w:id="10"/>
    </w:p>
    <w:p w:rsidR="003D7191" w:rsidRDefault="003D7191">
      <w:pPr>
        <w:pStyle w:val="afffffff1"/>
        <w:framePr w:w="9639" w:h="6974" w:hRule="exact" w:wrap="around" w:vAnchor="page" w:hAnchor="page" w:x="1419" w:y="6408" w:anchorLock="1"/>
        <w:spacing w:beforeLines="300" w:before="720" w:afterLines="30" w:after="72" w:line="240" w:lineRule="auto"/>
        <w:textAlignment w:val="bottom"/>
        <w:rPr>
          <w:b/>
          <w:sz w:val="21"/>
          <w:szCs w:val="28"/>
        </w:rPr>
      </w:pPr>
    </w:p>
    <w:p w:rsidR="003D7191" w:rsidRDefault="000B4375">
      <w:pPr>
        <w:pStyle w:val="afffffffff9"/>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rsidR="003D7191" w:rsidRDefault="000B4375">
      <w:pPr>
        <w:pStyle w:val="afffffffffa"/>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rsidR="003D7191" w:rsidRDefault="000B4375">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7"/>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3D7191" w:rsidRDefault="000B4375">
      <w:pPr>
        <w:rPr>
          <w:rFonts w:ascii="宋体" w:hAnsi="宋体"/>
          <w:sz w:val="28"/>
          <w:szCs w:val="28"/>
        </w:rPr>
        <w:sectPr w:rsidR="003D7191" w:rsidSect="00874B2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874B25" w:rsidRDefault="00874B25" w:rsidP="00874B25">
      <w:pPr>
        <w:pStyle w:val="affffff3"/>
        <w:spacing w:after="360"/>
      </w:pPr>
      <w:bookmarkStart w:id="18" w:name="BookMark1"/>
      <w:bookmarkStart w:id="19" w:name="_Toc137628779"/>
      <w:bookmarkStart w:id="20" w:name="_Toc141272483"/>
      <w:bookmarkStart w:id="21" w:name="_Toc147912237"/>
      <w:bookmarkStart w:id="22" w:name="_Toc148629163"/>
      <w:bookmarkStart w:id="23" w:name="_Toc159252381"/>
      <w:bookmarkStart w:id="24" w:name="_Toc147136679"/>
      <w:bookmarkStart w:id="25" w:name="_Toc137288571"/>
      <w:bookmarkStart w:id="26" w:name="_Toc160092234"/>
      <w:bookmarkStart w:id="27" w:name="_Toc163912031"/>
      <w:bookmarkStart w:id="28" w:name="_Toc147912174"/>
      <w:r w:rsidRPr="00874B25">
        <w:rPr>
          <w:rFonts w:hint="eastAsia"/>
          <w:spacing w:val="320"/>
        </w:rPr>
        <w:lastRenderedPageBreak/>
        <w:t>目</w:t>
      </w:r>
      <w:r>
        <w:rPr>
          <w:rFonts w:hint="eastAsia"/>
        </w:rPr>
        <w:t>次</w:t>
      </w:r>
    </w:p>
    <w:p w:rsidR="00874B25" w:rsidRPr="00874B25" w:rsidRDefault="00874B25">
      <w:pPr>
        <w:pStyle w:val="10"/>
        <w:tabs>
          <w:tab w:val="right" w:leader="dot" w:pos="9344"/>
        </w:tabs>
        <w:rPr>
          <w:rFonts w:asciiTheme="minorHAnsi" w:eastAsiaTheme="minorEastAsia" w:hAnsiTheme="minorHAnsi" w:cstheme="minorBidi"/>
          <w:noProof/>
          <w:szCs w:val="22"/>
        </w:rPr>
      </w:pPr>
      <w:r w:rsidRPr="00874B25">
        <w:fldChar w:fldCharType="begin"/>
      </w:r>
      <w:r w:rsidRPr="00874B25">
        <w:instrText xml:space="preserve"> TOC \o "1-1" \h </w:instrText>
      </w:r>
      <w:r w:rsidRPr="00874B25">
        <w:fldChar w:fldCharType="separate"/>
      </w:r>
      <w:hyperlink w:anchor="_Toc171581096" w:history="1">
        <w:r w:rsidRPr="00874B25">
          <w:rPr>
            <w:rStyle w:val="affff5"/>
            <w:rFonts w:hint="eastAsia"/>
            <w:noProof/>
          </w:rPr>
          <w:t>前言</w:t>
        </w:r>
        <w:r w:rsidRPr="00874B25">
          <w:rPr>
            <w:noProof/>
          </w:rPr>
          <w:tab/>
        </w:r>
        <w:r w:rsidRPr="00874B25">
          <w:rPr>
            <w:noProof/>
          </w:rPr>
          <w:fldChar w:fldCharType="begin"/>
        </w:r>
        <w:r w:rsidRPr="00874B25">
          <w:rPr>
            <w:noProof/>
          </w:rPr>
          <w:instrText xml:space="preserve"> PAGEREF _Toc171581096 \h </w:instrText>
        </w:r>
        <w:r w:rsidRPr="00874B25">
          <w:rPr>
            <w:noProof/>
          </w:rPr>
        </w:r>
        <w:r w:rsidRPr="00874B25">
          <w:rPr>
            <w:noProof/>
          </w:rPr>
          <w:fldChar w:fldCharType="separate"/>
        </w:r>
        <w:r w:rsidR="004770B8">
          <w:rPr>
            <w:noProof/>
          </w:rPr>
          <w:t>II</w:t>
        </w:r>
        <w:r w:rsidRPr="00874B25">
          <w:rPr>
            <w:noProof/>
          </w:rPr>
          <w:fldChar w:fldCharType="end"/>
        </w:r>
      </w:hyperlink>
    </w:p>
    <w:p w:rsidR="00874B25" w:rsidRPr="00874B25" w:rsidRDefault="001A6E2B">
      <w:pPr>
        <w:pStyle w:val="10"/>
        <w:tabs>
          <w:tab w:val="right" w:leader="dot" w:pos="9344"/>
        </w:tabs>
        <w:rPr>
          <w:rFonts w:asciiTheme="minorHAnsi" w:eastAsiaTheme="minorEastAsia" w:hAnsiTheme="minorHAnsi" w:cstheme="minorBidi"/>
          <w:noProof/>
          <w:szCs w:val="22"/>
        </w:rPr>
      </w:pPr>
      <w:hyperlink w:anchor="_Toc171581097" w:history="1">
        <w:r w:rsidR="00874B25" w:rsidRPr="00874B25">
          <w:rPr>
            <w:rStyle w:val="affff5"/>
            <w:noProof/>
          </w:rPr>
          <w:t>1</w:t>
        </w:r>
        <w:r w:rsidR="00874B25">
          <w:rPr>
            <w:rStyle w:val="affff5"/>
            <w:noProof/>
          </w:rPr>
          <w:t xml:space="preserve"> </w:t>
        </w:r>
        <w:r w:rsidR="00874B25" w:rsidRPr="00874B25">
          <w:rPr>
            <w:rStyle w:val="affff5"/>
            <w:rFonts w:hint="eastAsia"/>
            <w:noProof/>
          </w:rPr>
          <w:t xml:space="preserve"> 范围</w:t>
        </w:r>
        <w:r w:rsidR="00874B25" w:rsidRPr="00874B25">
          <w:rPr>
            <w:noProof/>
          </w:rPr>
          <w:tab/>
        </w:r>
        <w:r w:rsidR="00874B25" w:rsidRPr="00874B25">
          <w:rPr>
            <w:noProof/>
          </w:rPr>
          <w:fldChar w:fldCharType="begin"/>
        </w:r>
        <w:r w:rsidR="00874B25" w:rsidRPr="00874B25">
          <w:rPr>
            <w:noProof/>
          </w:rPr>
          <w:instrText xml:space="preserve"> PAGEREF _Toc171581097 \h </w:instrText>
        </w:r>
        <w:r w:rsidR="00874B25" w:rsidRPr="00874B25">
          <w:rPr>
            <w:noProof/>
          </w:rPr>
        </w:r>
        <w:r w:rsidR="00874B25" w:rsidRPr="00874B25">
          <w:rPr>
            <w:noProof/>
          </w:rPr>
          <w:fldChar w:fldCharType="separate"/>
        </w:r>
        <w:r w:rsidR="004770B8">
          <w:rPr>
            <w:noProof/>
          </w:rPr>
          <w:t>1</w:t>
        </w:r>
        <w:r w:rsidR="00874B25" w:rsidRPr="00874B25">
          <w:rPr>
            <w:noProof/>
          </w:rPr>
          <w:fldChar w:fldCharType="end"/>
        </w:r>
      </w:hyperlink>
    </w:p>
    <w:p w:rsidR="00874B25" w:rsidRPr="00874B25" w:rsidRDefault="001A6E2B">
      <w:pPr>
        <w:pStyle w:val="10"/>
        <w:tabs>
          <w:tab w:val="right" w:leader="dot" w:pos="9344"/>
        </w:tabs>
        <w:rPr>
          <w:rFonts w:asciiTheme="minorHAnsi" w:eastAsiaTheme="minorEastAsia" w:hAnsiTheme="minorHAnsi" w:cstheme="minorBidi"/>
          <w:noProof/>
          <w:szCs w:val="22"/>
        </w:rPr>
      </w:pPr>
      <w:hyperlink w:anchor="_Toc171581098" w:history="1">
        <w:r w:rsidR="00874B25" w:rsidRPr="00874B25">
          <w:rPr>
            <w:rStyle w:val="affff5"/>
            <w:noProof/>
          </w:rPr>
          <w:t>2</w:t>
        </w:r>
        <w:r w:rsidR="00874B25">
          <w:rPr>
            <w:rStyle w:val="affff5"/>
            <w:noProof/>
          </w:rPr>
          <w:t xml:space="preserve"> </w:t>
        </w:r>
        <w:r w:rsidR="00874B25" w:rsidRPr="00874B25">
          <w:rPr>
            <w:rStyle w:val="affff5"/>
            <w:rFonts w:hint="eastAsia"/>
            <w:noProof/>
          </w:rPr>
          <w:t xml:space="preserve"> 规范性引用文件</w:t>
        </w:r>
        <w:r w:rsidR="00874B25" w:rsidRPr="00874B25">
          <w:rPr>
            <w:noProof/>
          </w:rPr>
          <w:tab/>
        </w:r>
        <w:r w:rsidR="00874B25" w:rsidRPr="00874B25">
          <w:rPr>
            <w:noProof/>
          </w:rPr>
          <w:fldChar w:fldCharType="begin"/>
        </w:r>
        <w:r w:rsidR="00874B25" w:rsidRPr="00874B25">
          <w:rPr>
            <w:noProof/>
          </w:rPr>
          <w:instrText xml:space="preserve"> PAGEREF _Toc171581098 \h </w:instrText>
        </w:r>
        <w:r w:rsidR="00874B25" w:rsidRPr="00874B25">
          <w:rPr>
            <w:noProof/>
          </w:rPr>
        </w:r>
        <w:r w:rsidR="00874B25" w:rsidRPr="00874B25">
          <w:rPr>
            <w:noProof/>
          </w:rPr>
          <w:fldChar w:fldCharType="separate"/>
        </w:r>
        <w:r w:rsidR="004770B8">
          <w:rPr>
            <w:noProof/>
          </w:rPr>
          <w:t>1</w:t>
        </w:r>
        <w:r w:rsidR="00874B25" w:rsidRPr="00874B25">
          <w:rPr>
            <w:noProof/>
          </w:rPr>
          <w:fldChar w:fldCharType="end"/>
        </w:r>
      </w:hyperlink>
    </w:p>
    <w:p w:rsidR="00874B25" w:rsidRPr="00874B25" w:rsidRDefault="001A6E2B">
      <w:pPr>
        <w:pStyle w:val="10"/>
        <w:tabs>
          <w:tab w:val="right" w:leader="dot" w:pos="9344"/>
        </w:tabs>
        <w:rPr>
          <w:rFonts w:asciiTheme="minorHAnsi" w:eastAsiaTheme="minorEastAsia" w:hAnsiTheme="minorHAnsi" w:cstheme="minorBidi"/>
          <w:noProof/>
          <w:szCs w:val="22"/>
        </w:rPr>
      </w:pPr>
      <w:hyperlink w:anchor="_Toc171581099" w:history="1">
        <w:r w:rsidR="00874B25" w:rsidRPr="00874B25">
          <w:rPr>
            <w:rStyle w:val="affff5"/>
            <w:noProof/>
          </w:rPr>
          <w:t>3</w:t>
        </w:r>
        <w:r w:rsidR="00874B25">
          <w:rPr>
            <w:rStyle w:val="affff5"/>
            <w:noProof/>
          </w:rPr>
          <w:t xml:space="preserve"> </w:t>
        </w:r>
        <w:r w:rsidR="00874B25" w:rsidRPr="00874B25">
          <w:rPr>
            <w:rStyle w:val="affff5"/>
            <w:rFonts w:hint="eastAsia"/>
            <w:noProof/>
          </w:rPr>
          <w:t xml:space="preserve"> 术语和定义</w:t>
        </w:r>
        <w:r w:rsidR="00874B25" w:rsidRPr="00874B25">
          <w:rPr>
            <w:noProof/>
          </w:rPr>
          <w:tab/>
        </w:r>
        <w:r w:rsidR="00874B25" w:rsidRPr="00874B25">
          <w:rPr>
            <w:noProof/>
          </w:rPr>
          <w:fldChar w:fldCharType="begin"/>
        </w:r>
        <w:r w:rsidR="00874B25" w:rsidRPr="00874B25">
          <w:rPr>
            <w:noProof/>
          </w:rPr>
          <w:instrText xml:space="preserve"> PAGEREF _Toc171581099 \h </w:instrText>
        </w:r>
        <w:r w:rsidR="00874B25" w:rsidRPr="00874B25">
          <w:rPr>
            <w:noProof/>
          </w:rPr>
        </w:r>
        <w:r w:rsidR="00874B25" w:rsidRPr="00874B25">
          <w:rPr>
            <w:noProof/>
          </w:rPr>
          <w:fldChar w:fldCharType="separate"/>
        </w:r>
        <w:r w:rsidR="004770B8">
          <w:rPr>
            <w:noProof/>
          </w:rPr>
          <w:t>1</w:t>
        </w:r>
        <w:r w:rsidR="00874B25" w:rsidRPr="00874B25">
          <w:rPr>
            <w:noProof/>
          </w:rPr>
          <w:fldChar w:fldCharType="end"/>
        </w:r>
      </w:hyperlink>
    </w:p>
    <w:p w:rsidR="00874B25" w:rsidRPr="00874B25" w:rsidRDefault="001A6E2B">
      <w:pPr>
        <w:pStyle w:val="10"/>
        <w:tabs>
          <w:tab w:val="right" w:leader="dot" w:pos="9344"/>
        </w:tabs>
        <w:rPr>
          <w:rFonts w:asciiTheme="minorHAnsi" w:eastAsiaTheme="minorEastAsia" w:hAnsiTheme="minorHAnsi" w:cstheme="minorBidi"/>
          <w:noProof/>
          <w:szCs w:val="22"/>
        </w:rPr>
      </w:pPr>
      <w:hyperlink w:anchor="_Toc171581100" w:history="1">
        <w:r w:rsidR="00874B25" w:rsidRPr="00874B25">
          <w:rPr>
            <w:rStyle w:val="affff5"/>
            <w:noProof/>
          </w:rPr>
          <w:t>4</w:t>
        </w:r>
        <w:r w:rsidR="00874B25">
          <w:rPr>
            <w:rStyle w:val="affff5"/>
            <w:noProof/>
          </w:rPr>
          <w:t xml:space="preserve"> </w:t>
        </w:r>
        <w:r w:rsidR="00874B25" w:rsidRPr="00874B25">
          <w:rPr>
            <w:rStyle w:val="affff5"/>
            <w:rFonts w:hint="eastAsia"/>
            <w:noProof/>
          </w:rPr>
          <w:t xml:space="preserve"> 技术要求</w:t>
        </w:r>
        <w:r w:rsidR="00874B25" w:rsidRPr="00874B25">
          <w:rPr>
            <w:noProof/>
          </w:rPr>
          <w:tab/>
        </w:r>
        <w:r w:rsidR="00874B25" w:rsidRPr="00874B25">
          <w:rPr>
            <w:noProof/>
          </w:rPr>
          <w:fldChar w:fldCharType="begin"/>
        </w:r>
        <w:r w:rsidR="00874B25" w:rsidRPr="00874B25">
          <w:rPr>
            <w:noProof/>
          </w:rPr>
          <w:instrText xml:space="preserve"> PAGEREF _Toc171581100 \h </w:instrText>
        </w:r>
        <w:r w:rsidR="00874B25" w:rsidRPr="00874B25">
          <w:rPr>
            <w:noProof/>
          </w:rPr>
        </w:r>
        <w:r w:rsidR="00874B25" w:rsidRPr="00874B25">
          <w:rPr>
            <w:noProof/>
          </w:rPr>
          <w:fldChar w:fldCharType="separate"/>
        </w:r>
        <w:r w:rsidR="004770B8">
          <w:rPr>
            <w:noProof/>
          </w:rPr>
          <w:t>1</w:t>
        </w:r>
        <w:r w:rsidR="00874B25" w:rsidRPr="00874B25">
          <w:rPr>
            <w:noProof/>
          </w:rPr>
          <w:fldChar w:fldCharType="end"/>
        </w:r>
      </w:hyperlink>
    </w:p>
    <w:p w:rsidR="00874B25" w:rsidRPr="00874B25" w:rsidRDefault="001A6E2B">
      <w:pPr>
        <w:pStyle w:val="10"/>
        <w:tabs>
          <w:tab w:val="right" w:leader="dot" w:pos="9344"/>
        </w:tabs>
        <w:rPr>
          <w:rFonts w:asciiTheme="minorHAnsi" w:eastAsiaTheme="minorEastAsia" w:hAnsiTheme="minorHAnsi" w:cstheme="minorBidi"/>
          <w:noProof/>
          <w:szCs w:val="22"/>
        </w:rPr>
      </w:pPr>
      <w:hyperlink w:anchor="_Toc171581101" w:history="1">
        <w:r w:rsidR="00874B25" w:rsidRPr="00874B25">
          <w:rPr>
            <w:rStyle w:val="affff5"/>
            <w:noProof/>
          </w:rPr>
          <w:t>5</w:t>
        </w:r>
        <w:r w:rsidR="00874B25">
          <w:rPr>
            <w:rStyle w:val="affff5"/>
            <w:noProof/>
          </w:rPr>
          <w:t xml:space="preserve"> </w:t>
        </w:r>
        <w:r w:rsidR="00874B25" w:rsidRPr="00874B25">
          <w:rPr>
            <w:rStyle w:val="affff5"/>
            <w:rFonts w:hint="eastAsia"/>
            <w:noProof/>
          </w:rPr>
          <w:t xml:space="preserve"> 试验方法</w:t>
        </w:r>
        <w:r w:rsidR="00874B25" w:rsidRPr="00874B25">
          <w:rPr>
            <w:noProof/>
          </w:rPr>
          <w:tab/>
        </w:r>
        <w:r w:rsidR="00874B25" w:rsidRPr="00874B25">
          <w:rPr>
            <w:noProof/>
          </w:rPr>
          <w:fldChar w:fldCharType="begin"/>
        </w:r>
        <w:r w:rsidR="00874B25" w:rsidRPr="00874B25">
          <w:rPr>
            <w:noProof/>
          </w:rPr>
          <w:instrText xml:space="preserve"> PAGEREF _Toc171581101 \h </w:instrText>
        </w:r>
        <w:r w:rsidR="00874B25" w:rsidRPr="00874B25">
          <w:rPr>
            <w:noProof/>
          </w:rPr>
        </w:r>
        <w:r w:rsidR="00874B25" w:rsidRPr="00874B25">
          <w:rPr>
            <w:noProof/>
          </w:rPr>
          <w:fldChar w:fldCharType="separate"/>
        </w:r>
        <w:r w:rsidR="004770B8">
          <w:rPr>
            <w:noProof/>
          </w:rPr>
          <w:t>3</w:t>
        </w:r>
        <w:r w:rsidR="00874B25" w:rsidRPr="00874B25">
          <w:rPr>
            <w:noProof/>
          </w:rPr>
          <w:fldChar w:fldCharType="end"/>
        </w:r>
      </w:hyperlink>
    </w:p>
    <w:p w:rsidR="00874B25" w:rsidRPr="00874B25" w:rsidRDefault="001A6E2B">
      <w:pPr>
        <w:pStyle w:val="10"/>
        <w:tabs>
          <w:tab w:val="right" w:leader="dot" w:pos="9344"/>
        </w:tabs>
        <w:rPr>
          <w:rFonts w:asciiTheme="minorHAnsi" w:eastAsiaTheme="minorEastAsia" w:hAnsiTheme="minorHAnsi" w:cstheme="minorBidi"/>
          <w:noProof/>
          <w:szCs w:val="22"/>
        </w:rPr>
      </w:pPr>
      <w:hyperlink w:anchor="_Toc171581102" w:history="1">
        <w:r w:rsidR="00874B25" w:rsidRPr="00874B25">
          <w:rPr>
            <w:rStyle w:val="affff5"/>
            <w:noProof/>
          </w:rPr>
          <w:t>6</w:t>
        </w:r>
        <w:r w:rsidR="00874B25">
          <w:rPr>
            <w:rStyle w:val="affff5"/>
            <w:noProof/>
          </w:rPr>
          <w:t xml:space="preserve"> </w:t>
        </w:r>
        <w:r w:rsidR="00874B25" w:rsidRPr="00874B25">
          <w:rPr>
            <w:rStyle w:val="affff5"/>
            <w:rFonts w:hint="eastAsia"/>
            <w:noProof/>
          </w:rPr>
          <w:t xml:space="preserve"> 检验规则</w:t>
        </w:r>
        <w:r w:rsidR="00874B25" w:rsidRPr="00874B25">
          <w:rPr>
            <w:noProof/>
          </w:rPr>
          <w:tab/>
        </w:r>
        <w:r w:rsidR="00874B25" w:rsidRPr="00874B25">
          <w:rPr>
            <w:noProof/>
          </w:rPr>
          <w:fldChar w:fldCharType="begin"/>
        </w:r>
        <w:r w:rsidR="00874B25" w:rsidRPr="00874B25">
          <w:rPr>
            <w:noProof/>
          </w:rPr>
          <w:instrText xml:space="preserve"> PAGEREF _Toc171581102 \h </w:instrText>
        </w:r>
        <w:r w:rsidR="00874B25" w:rsidRPr="00874B25">
          <w:rPr>
            <w:noProof/>
          </w:rPr>
        </w:r>
        <w:r w:rsidR="00874B25" w:rsidRPr="00874B25">
          <w:rPr>
            <w:noProof/>
          </w:rPr>
          <w:fldChar w:fldCharType="separate"/>
        </w:r>
        <w:r w:rsidR="004770B8">
          <w:rPr>
            <w:noProof/>
          </w:rPr>
          <w:t>4</w:t>
        </w:r>
        <w:r w:rsidR="00874B25" w:rsidRPr="00874B25">
          <w:rPr>
            <w:noProof/>
          </w:rPr>
          <w:fldChar w:fldCharType="end"/>
        </w:r>
      </w:hyperlink>
    </w:p>
    <w:p w:rsidR="00874B25" w:rsidRPr="00874B25" w:rsidRDefault="001A6E2B">
      <w:pPr>
        <w:pStyle w:val="10"/>
        <w:tabs>
          <w:tab w:val="right" w:leader="dot" w:pos="9344"/>
        </w:tabs>
        <w:rPr>
          <w:rFonts w:asciiTheme="minorHAnsi" w:eastAsiaTheme="minorEastAsia" w:hAnsiTheme="minorHAnsi" w:cstheme="minorBidi"/>
          <w:noProof/>
          <w:szCs w:val="22"/>
        </w:rPr>
      </w:pPr>
      <w:hyperlink w:anchor="_Toc171581103" w:history="1">
        <w:r w:rsidR="00874B25" w:rsidRPr="00874B25">
          <w:rPr>
            <w:rStyle w:val="affff5"/>
            <w:noProof/>
          </w:rPr>
          <w:t>7</w:t>
        </w:r>
        <w:r w:rsidR="00874B25">
          <w:rPr>
            <w:rStyle w:val="affff5"/>
            <w:noProof/>
          </w:rPr>
          <w:t xml:space="preserve"> </w:t>
        </w:r>
        <w:r w:rsidR="00874B25" w:rsidRPr="00874B25">
          <w:rPr>
            <w:rStyle w:val="affff5"/>
            <w:rFonts w:hint="eastAsia"/>
            <w:noProof/>
          </w:rPr>
          <w:t xml:space="preserve"> 标志、随行文件、包装、运输和贮存</w:t>
        </w:r>
        <w:r w:rsidR="00874B25" w:rsidRPr="00874B25">
          <w:rPr>
            <w:noProof/>
          </w:rPr>
          <w:tab/>
        </w:r>
        <w:r w:rsidR="00874B25" w:rsidRPr="00874B25">
          <w:rPr>
            <w:noProof/>
          </w:rPr>
          <w:fldChar w:fldCharType="begin"/>
        </w:r>
        <w:r w:rsidR="00874B25" w:rsidRPr="00874B25">
          <w:rPr>
            <w:noProof/>
          </w:rPr>
          <w:instrText xml:space="preserve"> PAGEREF _Toc171581103 \h </w:instrText>
        </w:r>
        <w:r w:rsidR="00874B25" w:rsidRPr="00874B25">
          <w:rPr>
            <w:noProof/>
          </w:rPr>
        </w:r>
        <w:r w:rsidR="00874B25" w:rsidRPr="00874B25">
          <w:rPr>
            <w:noProof/>
          </w:rPr>
          <w:fldChar w:fldCharType="separate"/>
        </w:r>
        <w:r w:rsidR="004770B8">
          <w:rPr>
            <w:noProof/>
          </w:rPr>
          <w:t>5</w:t>
        </w:r>
        <w:r w:rsidR="00874B25" w:rsidRPr="00874B25">
          <w:rPr>
            <w:noProof/>
          </w:rPr>
          <w:fldChar w:fldCharType="end"/>
        </w:r>
      </w:hyperlink>
    </w:p>
    <w:p w:rsidR="00874B25" w:rsidRPr="00874B25" w:rsidRDefault="00874B25" w:rsidP="00874B25">
      <w:pPr>
        <w:pStyle w:val="affffff3"/>
        <w:spacing w:after="360"/>
        <w:sectPr w:rsidR="00874B25" w:rsidRPr="00874B25" w:rsidSect="00874B25">
          <w:headerReference w:type="even" r:id="rId17"/>
          <w:headerReference w:type="default" r:id="rId18"/>
          <w:footerReference w:type="even" r:id="rId19"/>
          <w:footerReference w:type="default" r:id="rId20"/>
          <w:pgSz w:w="11906" w:h="16838"/>
          <w:pgMar w:top="2410" w:right="1134" w:bottom="1134" w:left="1134" w:header="1418" w:footer="1134" w:gutter="284"/>
          <w:pgNumType w:fmt="upperRoman" w:start="1"/>
          <w:cols w:space="425"/>
          <w:formProt w:val="0"/>
          <w:docGrid w:linePitch="312"/>
        </w:sectPr>
      </w:pPr>
      <w:r w:rsidRPr="00874B25">
        <w:fldChar w:fldCharType="end"/>
      </w:r>
    </w:p>
    <w:p w:rsidR="003D7191" w:rsidRDefault="000B4375">
      <w:pPr>
        <w:pStyle w:val="a6"/>
        <w:spacing w:after="360"/>
      </w:pPr>
      <w:bookmarkStart w:id="29" w:name="_Toc171581096"/>
      <w:bookmarkStart w:id="30" w:name="BookMark2"/>
      <w:bookmarkEnd w:id="18"/>
      <w:r>
        <w:rPr>
          <w:spacing w:val="320"/>
        </w:rPr>
        <w:lastRenderedPageBreak/>
        <w:t>前</w:t>
      </w:r>
      <w:r>
        <w:t>言</w:t>
      </w:r>
      <w:bookmarkEnd w:id="19"/>
      <w:bookmarkEnd w:id="20"/>
      <w:bookmarkEnd w:id="21"/>
      <w:bookmarkEnd w:id="22"/>
      <w:bookmarkEnd w:id="23"/>
      <w:bookmarkEnd w:id="24"/>
      <w:bookmarkEnd w:id="25"/>
      <w:bookmarkEnd w:id="26"/>
      <w:bookmarkEnd w:id="27"/>
      <w:bookmarkEnd w:id="28"/>
      <w:bookmarkEnd w:id="29"/>
    </w:p>
    <w:p w:rsidR="003D7191" w:rsidRDefault="000B4375">
      <w:pPr>
        <w:pStyle w:val="affffe"/>
        <w:spacing w:line="288" w:lineRule="auto"/>
        <w:ind w:firstLine="420"/>
      </w:pPr>
      <w:r>
        <w:rPr>
          <w:rFonts w:hint="eastAsia"/>
        </w:rPr>
        <w:t>本文件按照GB/T 1.1—2020《标准化工作导则  第1部分：标准化文件的结构和起草规则》的规定起草。</w:t>
      </w:r>
    </w:p>
    <w:p w:rsidR="003D7191" w:rsidRDefault="000B4375">
      <w:pPr>
        <w:pStyle w:val="affffe"/>
        <w:spacing w:line="288" w:lineRule="auto"/>
        <w:ind w:firstLine="420"/>
      </w:pPr>
      <w:r>
        <w:rPr>
          <w:rFonts w:hint="eastAsia"/>
        </w:rPr>
        <w:t>请注意本文件的某些内容可能涉及专利。本文件的发布机构不承担识别专利的责任。</w:t>
      </w:r>
    </w:p>
    <w:p w:rsidR="003D7191" w:rsidRPr="00334DE4" w:rsidRDefault="000B4375">
      <w:pPr>
        <w:pStyle w:val="affffe"/>
        <w:spacing w:line="288" w:lineRule="auto"/>
        <w:ind w:firstLine="420"/>
      </w:pPr>
      <w:r w:rsidRPr="00334DE4">
        <w:rPr>
          <w:rFonts w:hint="eastAsia"/>
        </w:rPr>
        <w:t>本文件由江苏创新包装科技有限公司提出。</w:t>
      </w:r>
    </w:p>
    <w:p w:rsidR="003D7191" w:rsidRPr="00334DE4" w:rsidRDefault="000B4375">
      <w:pPr>
        <w:pStyle w:val="affffe"/>
        <w:spacing w:line="288" w:lineRule="auto"/>
        <w:ind w:firstLine="420"/>
      </w:pPr>
      <w:r w:rsidRPr="00334DE4">
        <w:rPr>
          <w:rFonts w:hint="eastAsia"/>
        </w:rPr>
        <w:t>本文件由中国中小企业协会归口。</w:t>
      </w:r>
    </w:p>
    <w:p w:rsidR="003D7191" w:rsidRDefault="000B4375">
      <w:pPr>
        <w:pStyle w:val="affffe"/>
        <w:spacing w:line="288" w:lineRule="auto"/>
        <w:ind w:firstLine="420"/>
        <w:rPr>
          <w:color w:val="FF0000"/>
        </w:rPr>
      </w:pPr>
      <w:r w:rsidRPr="00334DE4">
        <w:rPr>
          <w:rFonts w:hint="eastAsia"/>
        </w:rPr>
        <w:t>本文件起草单位：江苏创新包装科技有限公司。</w:t>
      </w:r>
    </w:p>
    <w:p w:rsidR="003D7191" w:rsidRDefault="000B4375">
      <w:pPr>
        <w:pStyle w:val="affffe"/>
        <w:spacing w:line="288" w:lineRule="auto"/>
        <w:ind w:firstLine="420"/>
        <w:rPr>
          <w:color w:val="FF0000"/>
        </w:rPr>
      </w:pPr>
      <w:r>
        <w:rPr>
          <w:rFonts w:hint="eastAsia"/>
          <w:color w:val="FF0000"/>
        </w:rPr>
        <w:t>本文件主要起草人：XXX。</w:t>
      </w:r>
    </w:p>
    <w:p w:rsidR="003D7191" w:rsidRDefault="003D7191">
      <w:pPr>
        <w:pStyle w:val="affffe"/>
        <w:ind w:firstLine="420"/>
      </w:pPr>
    </w:p>
    <w:p w:rsidR="003D7191" w:rsidRDefault="003D7191">
      <w:pPr>
        <w:pStyle w:val="affffe"/>
        <w:ind w:firstLine="420"/>
        <w:sectPr w:rsidR="003D7191" w:rsidSect="00874B25">
          <w:headerReference w:type="even" r:id="rId21"/>
          <w:headerReference w:type="default" r:id="rId22"/>
          <w:footerReference w:type="even" r:id="rId23"/>
          <w:footerReference w:type="default" r:id="rId24"/>
          <w:pgSz w:w="11906" w:h="16838"/>
          <w:pgMar w:top="2410" w:right="1134" w:bottom="1134" w:left="1134" w:header="1418" w:footer="1134" w:gutter="284"/>
          <w:pgNumType w:fmt="upperRoman"/>
          <w:cols w:space="425"/>
          <w:formProt w:val="0"/>
          <w:docGrid w:linePitch="312"/>
        </w:sectPr>
      </w:pPr>
    </w:p>
    <w:p w:rsidR="003D7191" w:rsidRDefault="003D7191">
      <w:pPr>
        <w:spacing w:line="20" w:lineRule="exact"/>
        <w:jc w:val="center"/>
        <w:rPr>
          <w:rFonts w:ascii="黑体" w:eastAsia="黑体" w:hAnsi="黑体"/>
          <w:sz w:val="32"/>
          <w:szCs w:val="32"/>
        </w:rPr>
      </w:pPr>
      <w:bookmarkStart w:id="31" w:name="BookMark4"/>
      <w:bookmarkEnd w:id="30"/>
    </w:p>
    <w:p w:rsidR="003D7191" w:rsidRDefault="003D7191">
      <w:pPr>
        <w:spacing w:line="20" w:lineRule="exact"/>
        <w:jc w:val="center"/>
        <w:rPr>
          <w:rFonts w:ascii="黑体" w:eastAsia="黑体" w:hAnsi="黑体"/>
          <w:sz w:val="32"/>
          <w:szCs w:val="32"/>
        </w:rPr>
      </w:pPr>
    </w:p>
    <w:bookmarkStart w:id="32" w:name="NEW_STAND_NAME" w:displacedByCustomXml="next"/>
    <w:sdt>
      <w:sdtPr>
        <w:tag w:val="NEW_STAND_NAME"/>
        <w:id w:val="595910757"/>
        <w:lock w:val="sdtLocked"/>
        <w:placeholder>
          <w:docPart w:val="7E4D79857A3744BF8B06ECA5172CB02A"/>
        </w:placeholder>
      </w:sdtPr>
      <w:sdtEndPr/>
      <w:sdtContent>
        <w:p w:rsidR="003D7191" w:rsidRDefault="000B4375">
          <w:pPr>
            <w:pStyle w:val="afffffffff1"/>
            <w:spacing w:beforeLines="100" w:before="240" w:afterLines="220" w:after="528"/>
          </w:pPr>
          <w:proofErr w:type="gramStart"/>
          <w:r>
            <w:rPr>
              <w:rFonts w:hint="eastAsia"/>
            </w:rPr>
            <w:t>吨袋全自动</w:t>
          </w:r>
          <w:proofErr w:type="gramEnd"/>
          <w:r>
            <w:rPr>
              <w:rFonts w:hint="eastAsia"/>
            </w:rPr>
            <w:t>包装生产线</w:t>
          </w:r>
        </w:p>
      </w:sdtContent>
    </w:sdt>
    <w:p w:rsidR="003D7191" w:rsidRDefault="000B4375">
      <w:pPr>
        <w:pStyle w:val="affc"/>
        <w:spacing w:before="240" w:after="240" w:line="288" w:lineRule="auto"/>
      </w:pPr>
      <w:bookmarkStart w:id="33" w:name="_Toc137628780"/>
      <w:bookmarkStart w:id="34" w:name="_Toc24884211"/>
      <w:bookmarkStart w:id="35" w:name="_Toc26986771"/>
      <w:bookmarkStart w:id="36" w:name="_Toc17233325"/>
      <w:bookmarkStart w:id="37" w:name="_Toc26648465"/>
      <w:bookmarkStart w:id="38" w:name="_Toc160092235"/>
      <w:bookmarkStart w:id="39" w:name="_Toc26986530"/>
      <w:bookmarkStart w:id="40" w:name="_Toc141272484"/>
      <w:bookmarkStart w:id="41" w:name="_Toc148629164"/>
      <w:bookmarkStart w:id="42" w:name="_Toc137288572"/>
      <w:bookmarkStart w:id="43" w:name="_Toc24884218"/>
      <w:bookmarkStart w:id="44" w:name="_Toc147912175"/>
      <w:bookmarkStart w:id="45" w:name="_Toc26718930"/>
      <w:bookmarkStart w:id="46" w:name="_Toc17233333"/>
      <w:bookmarkStart w:id="47" w:name="_Toc163912032"/>
      <w:bookmarkStart w:id="48" w:name="_Toc147136680"/>
      <w:bookmarkStart w:id="49" w:name="_Toc159252382"/>
      <w:bookmarkStart w:id="50" w:name="_Toc147912238"/>
      <w:bookmarkStart w:id="51" w:name="_Toc171581097"/>
      <w:bookmarkEnd w:id="32"/>
      <w:r>
        <w:rPr>
          <w:rFonts w:hint="eastAsia"/>
        </w:rPr>
        <w:t>范围</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3D7191" w:rsidRDefault="000B4375">
      <w:pPr>
        <w:pStyle w:val="affffe"/>
        <w:spacing w:line="288" w:lineRule="auto"/>
        <w:ind w:firstLine="420"/>
      </w:pPr>
      <w:bookmarkStart w:id="52" w:name="_Toc17233326"/>
      <w:bookmarkStart w:id="53" w:name="_Toc17233334"/>
      <w:bookmarkStart w:id="54" w:name="_Toc24884219"/>
      <w:bookmarkStart w:id="55" w:name="_Toc24884212"/>
      <w:bookmarkStart w:id="56" w:name="_Toc26648466"/>
      <w:r>
        <w:rPr>
          <w:rFonts w:hint="eastAsia"/>
        </w:rPr>
        <w:t>本文件规定</w:t>
      </w:r>
      <w:proofErr w:type="gramStart"/>
      <w:r>
        <w:rPr>
          <w:rFonts w:hint="eastAsia"/>
        </w:rPr>
        <w:t>了吨袋全自动</w:t>
      </w:r>
      <w:proofErr w:type="gramEnd"/>
      <w:r>
        <w:rPr>
          <w:rFonts w:hint="eastAsia"/>
        </w:rPr>
        <w:t>包装生产线的技术要求、试验方法、标志、随行文件、包装、运输和贮存。</w:t>
      </w:r>
    </w:p>
    <w:p w:rsidR="003D7191" w:rsidRDefault="000B4375">
      <w:pPr>
        <w:pStyle w:val="affffe"/>
        <w:spacing w:line="288" w:lineRule="auto"/>
        <w:ind w:firstLine="420"/>
      </w:pPr>
      <w:r>
        <w:rPr>
          <w:rFonts w:hint="eastAsia"/>
        </w:rPr>
        <w:t>本文件</w:t>
      </w:r>
      <w:proofErr w:type="gramStart"/>
      <w:r>
        <w:rPr>
          <w:rFonts w:hint="eastAsia"/>
        </w:rPr>
        <w:t>适用于吨袋全自动</w:t>
      </w:r>
      <w:proofErr w:type="gramEnd"/>
      <w:r>
        <w:rPr>
          <w:rFonts w:hint="eastAsia"/>
        </w:rPr>
        <w:t>包装生产线（以下简称“生产线”）。</w:t>
      </w:r>
    </w:p>
    <w:p w:rsidR="003D7191" w:rsidRDefault="000B4375">
      <w:pPr>
        <w:pStyle w:val="affc"/>
        <w:spacing w:before="240" w:after="240" w:line="288" w:lineRule="auto"/>
      </w:pPr>
      <w:bookmarkStart w:id="57" w:name="_Toc26718931"/>
      <w:bookmarkStart w:id="58" w:name="_Toc159252383"/>
      <w:bookmarkStart w:id="59" w:name="_Toc137628781"/>
      <w:bookmarkStart w:id="60" w:name="_Toc160092236"/>
      <w:bookmarkStart w:id="61" w:name="_Toc163912033"/>
      <w:bookmarkStart w:id="62" w:name="_Toc26986531"/>
      <w:bookmarkStart w:id="63" w:name="_Toc137288573"/>
      <w:bookmarkStart w:id="64" w:name="_Toc141272485"/>
      <w:bookmarkStart w:id="65" w:name="_Toc26986772"/>
      <w:bookmarkStart w:id="66" w:name="_Toc147912239"/>
      <w:bookmarkStart w:id="67" w:name="_Toc148629165"/>
      <w:bookmarkStart w:id="68" w:name="_Toc147136681"/>
      <w:bookmarkStart w:id="69" w:name="_Toc147912176"/>
      <w:bookmarkStart w:id="70" w:name="_Toc171581098"/>
      <w:r>
        <w:rPr>
          <w:rFonts w:hint="eastAsia"/>
        </w:rPr>
        <w:t>规范性引用文件</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sdt>
      <w:sdtPr>
        <w:rPr>
          <w:rFonts w:hint="eastAsia"/>
        </w:rPr>
        <w:id w:val="715848253"/>
        <w:placeholder>
          <w:docPart w:val="B7DE5E6CD404450191BAA86DF727346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3D7191" w:rsidRDefault="000B4375">
          <w:pPr>
            <w:pStyle w:val="affffe"/>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D7191" w:rsidRPr="00F926DA" w:rsidRDefault="000B4375">
      <w:pPr>
        <w:pStyle w:val="affffe"/>
        <w:spacing w:line="288" w:lineRule="auto"/>
        <w:ind w:firstLine="420"/>
      </w:pPr>
      <w:bookmarkStart w:id="71" w:name="_Toc141272486"/>
      <w:bookmarkStart w:id="72" w:name="_Toc137288574"/>
      <w:bookmarkStart w:id="73" w:name="_Toc137628782"/>
      <w:bookmarkEnd w:id="71"/>
      <w:bookmarkEnd w:id="72"/>
      <w:bookmarkEnd w:id="73"/>
      <w:r w:rsidRPr="00F926DA">
        <w:rPr>
          <w:rFonts w:hint="eastAsia"/>
        </w:rPr>
        <w:t>GB/T 191  包装储运图示标志</w:t>
      </w:r>
    </w:p>
    <w:p w:rsidR="003D7191" w:rsidRPr="00F926DA" w:rsidRDefault="000B4375">
      <w:pPr>
        <w:pStyle w:val="affffe"/>
        <w:spacing w:line="288" w:lineRule="auto"/>
        <w:ind w:firstLine="420"/>
      </w:pPr>
      <w:r w:rsidRPr="00F926DA">
        <w:rPr>
          <w:rFonts w:hint="eastAsia"/>
        </w:rPr>
        <w:t>GB 2894  安全标志及其使用导则</w:t>
      </w:r>
    </w:p>
    <w:p w:rsidR="003D7191" w:rsidRPr="00F926DA" w:rsidRDefault="000B4375">
      <w:pPr>
        <w:pStyle w:val="affffe"/>
        <w:spacing w:line="288" w:lineRule="auto"/>
        <w:ind w:firstLine="420"/>
      </w:pPr>
      <w:r w:rsidRPr="00F926DA">
        <w:rPr>
          <w:rFonts w:hint="eastAsia"/>
        </w:rPr>
        <w:t>GB/T 4122.2  包装术语  第 2 部分：机械</w:t>
      </w:r>
    </w:p>
    <w:p w:rsidR="003D7191" w:rsidRPr="00F926DA" w:rsidRDefault="000B4375">
      <w:pPr>
        <w:pStyle w:val="affffe"/>
        <w:spacing w:line="288" w:lineRule="auto"/>
        <w:ind w:firstLine="420"/>
      </w:pPr>
      <w:r w:rsidRPr="00F926DA">
        <w:rPr>
          <w:rFonts w:hint="eastAsia"/>
        </w:rPr>
        <w:t>GB/T 5226.1  机械电气安全  机械电气设备  第 1 部分：通用技术条件</w:t>
      </w:r>
    </w:p>
    <w:p w:rsidR="003D7191" w:rsidRPr="00F926DA" w:rsidRDefault="000B4375">
      <w:pPr>
        <w:pStyle w:val="affffe"/>
        <w:spacing w:line="288" w:lineRule="auto"/>
        <w:ind w:firstLine="420"/>
      </w:pPr>
      <w:r w:rsidRPr="00F926DA">
        <w:rPr>
          <w:rFonts w:hint="eastAsia"/>
        </w:rPr>
        <w:t>GB/T 6388  运输包装收发货标志</w:t>
      </w:r>
    </w:p>
    <w:p w:rsidR="003D7191" w:rsidRPr="00F926DA" w:rsidRDefault="000B4375">
      <w:pPr>
        <w:pStyle w:val="affffe"/>
        <w:spacing w:line="288" w:lineRule="auto"/>
        <w:ind w:firstLine="420"/>
      </w:pPr>
      <w:r w:rsidRPr="00F926DA">
        <w:rPr>
          <w:rFonts w:hint="eastAsia"/>
        </w:rPr>
        <w:t>GB/T 6576  机床润滑系统</w:t>
      </w:r>
    </w:p>
    <w:p w:rsidR="003D7191" w:rsidRPr="00F926DA" w:rsidRDefault="000B4375">
      <w:pPr>
        <w:pStyle w:val="affffe"/>
        <w:spacing w:line="288" w:lineRule="auto"/>
        <w:ind w:firstLine="420"/>
      </w:pPr>
      <w:r w:rsidRPr="00F926DA">
        <w:rPr>
          <w:rFonts w:hint="eastAsia"/>
        </w:rPr>
        <w:t>GB/T 7932  气动  对系统及其元件的一般规则和安全要求</w:t>
      </w:r>
    </w:p>
    <w:p w:rsidR="003D7191" w:rsidRPr="00F926DA" w:rsidRDefault="000B4375">
      <w:pPr>
        <w:pStyle w:val="affffe"/>
        <w:spacing w:line="288" w:lineRule="auto"/>
        <w:ind w:firstLine="420"/>
      </w:pPr>
      <w:r w:rsidRPr="00F926DA">
        <w:rPr>
          <w:rFonts w:hint="eastAsia"/>
        </w:rPr>
        <w:t>GB/T 9969  工业产品使用说明书  总则</w:t>
      </w:r>
    </w:p>
    <w:p w:rsidR="003D7191" w:rsidRPr="00F926DA" w:rsidRDefault="000B4375">
      <w:pPr>
        <w:pStyle w:val="affffe"/>
        <w:spacing w:line="288" w:lineRule="auto"/>
        <w:ind w:firstLine="420"/>
      </w:pPr>
      <w:r w:rsidRPr="00F926DA">
        <w:rPr>
          <w:rFonts w:hint="eastAsia"/>
        </w:rPr>
        <w:t>GB/T 13384  机电产品包装通用技术条件</w:t>
      </w:r>
    </w:p>
    <w:p w:rsidR="003D7191" w:rsidRPr="00F926DA" w:rsidRDefault="000B4375">
      <w:pPr>
        <w:pStyle w:val="affffe"/>
        <w:spacing w:line="288" w:lineRule="auto"/>
        <w:ind w:firstLine="420"/>
      </w:pPr>
      <w:r w:rsidRPr="00F926DA">
        <w:rPr>
          <w:rFonts w:hint="eastAsia"/>
        </w:rPr>
        <w:t>GB/T 26220  工业自动化系统与集成  机床数值控制  数控系统通用技术条件</w:t>
      </w:r>
    </w:p>
    <w:p w:rsidR="003D7191" w:rsidRDefault="000B4375">
      <w:pPr>
        <w:pStyle w:val="affffe"/>
        <w:spacing w:line="288" w:lineRule="auto"/>
        <w:ind w:firstLine="420"/>
      </w:pPr>
      <w:r w:rsidRPr="00F926DA">
        <w:rPr>
          <w:rFonts w:hint="eastAsia"/>
        </w:rPr>
        <w:t>JB 7233  包装机械安全要求</w:t>
      </w:r>
    </w:p>
    <w:p w:rsidR="003D7191" w:rsidRDefault="000B4375">
      <w:pPr>
        <w:pStyle w:val="affc"/>
        <w:spacing w:before="240" w:after="240" w:line="288" w:lineRule="auto"/>
      </w:pPr>
      <w:bookmarkStart w:id="74" w:name="_Toc147912177"/>
      <w:bookmarkStart w:id="75" w:name="_Toc160092237"/>
      <w:bookmarkStart w:id="76" w:name="_Toc148629166"/>
      <w:bookmarkStart w:id="77" w:name="_Toc163912034"/>
      <w:bookmarkStart w:id="78" w:name="_Toc159252384"/>
      <w:bookmarkStart w:id="79" w:name="_Toc147912240"/>
      <w:bookmarkStart w:id="80" w:name="_Toc147136682"/>
      <w:bookmarkStart w:id="81" w:name="_Toc171581099"/>
      <w:r>
        <w:t>术语和定义</w:t>
      </w:r>
      <w:bookmarkEnd w:id="74"/>
      <w:bookmarkEnd w:id="75"/>
      <w:bookmarkEnd w:id="76"/>
      <w:bookmarkEnd w:id="77"/>
      <w:bookmarkEnd w:id="78"/>
      <w:bookmarkEnd w:id="79"/>
      <w:bookmarkEnd w:id="80"/>
      <w:bookmarkEnd w:id="81"/>
    </w:p>
    <w:bookmarkStart w:id="82" w:name="_Toc26986532" w:displacedByCustomXml="next"/>
    <w:bookmarkEnd w:id="82" w:displacedByCustomXml="next"/>
    <w:sdt>
      <w:sdtPr>
        <w:rPr>
          <w:rFonts w:hint="eastAsia"/>
        </w:rPr>
        <w:id w:val="-1909835108"/>
        <w:placeholder>
          <w:docPart w:val="3A9C554EBE04412BBD2B3E281967B06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D7191" w:rsidRDefault="000B4375">
          <w:pPr>
            <w:pStyle w:val="affffe"/>
            <w:spacing w:line="288" w:lineRule="auto"/>
            <w:ind w:firstLine="420"/>
          </w:pPr>
          <w:r>
            <w:rPr>
              <w:rFonts w:hint="eastAsia"/>
            </w:rPr>
            <w:t>GB/T 4122.2 界定的术语和定义适用于本文件。</w:t>
          </w:r>
        </w:p>
      </w:sdtContent>
    </w:sdt>
    <w:p w:rsidR="003D7191" w:rsidRDefault="000B4375">
      <w:pPr>
        <w:pStyle w:val="affc"/>
        <w:spacing w:before="240" w:after="240" w:line="288" w:lineRule="auto"/>
      </w:pPr>
      <w:bookmarkStart w:id="83" w:name="_Toc160092238"/>
      <w:bookmarkStart w:id="84" w:name="_Toc159252385"/>
      <w:bookmarkStart w:id="85" w:name="_Toc163912035"/>
      <w:bookmarkStart w:id="86" w:name="_Toc171581100"/>
      <w:bookmarkStart w:id="87" w:name="_Toc143617070"/>
      <w:bookmarkStart w:id="88" w:name="_Toc143675540"/>
      <w:r>
        <w:rPr>
          <w:rFonts w:hint="eastAsia"/>
        </w:rPr>
        <w:t>技术要求</w:t>
      </w:r>
      <w:bookmarkEnd w:id="83"/>
      <w:bookmarkEnd w:id="84"/>
      <w:bookmarkEnd w:id="85"/>
      <w:bookmarkEnd w:id="86"/>
    </w:p>
    <w:p w:rsidR="003D7191" w:rsidRDefault="000B4375">
      <w:pPr>
        <w:pStyle w:val="affd"/>
        <w:spacing w:before="120" w:after="120" w:line="288" w:lineRule="auto"/>
      </w:pPr>
      <w:r>
        <w:rPr>
          <w:rFonts w:hint="eastAsia"/>
        </w:rPr>
        <w:t>一般要求</w:t>
      </w:r>
    </w:p>
    <w:p w:rsidR="003D7191" w:rsidRDefault="000B4375">
      <w:pPr>
        <w:pStyle w:val="affffffffa"/>
        <w:spacing w:line="288" w:lineRule="auto"/>
      </w:pPr>
      <w:r>
        <w:rPr>
          <w:rFonts w:hint="eastAsia"/>
        </w:rPr>
        <w:t>生产线应符合本文件的规定，并按规定程序批准的产品图样及技术文件制造。</w:t>
      </w:r>
    </w:p>
    <w:p w:rsidR="003D7191" w:rsidRDefault="000B4375">
      <w:pPr>
        <w:pStyle w:val="affffffffa"/>
        <w:spacing w:line="288" w:lineRule="auto"/>
      </w:pPr>
      <w:r>
        <w:rPr>
          <w:rFonts w:hint="eastAsia"/>
        </w:rPr>
        <w:t>生产线各单元所用材料应符合设计规定，材料的牌号和机械性能应符合相应标准的规定。</w:t>
      </w:r>
    </w:p>
    <w:p w:rsidR="003D7191" w:rsidRDefault="000B4375">
      <w:pPr>
        <w:pStyle w:val="affffffffa"/>
        <w:spacing w:line="288" w:lineRule="auto"/>
      </w:pPr>
      <w:r>
        <w:rPr>
          <w:rFonts w:hint="eastAsia"/>
        </w:rPr>
        <w:t>生产线所用外购件、外协件应符合相关标准的规定，并有制造商的合格证，经入厂检验合格后方能使用，所有自制零件经检查合格后才可装配。</w:t>
      </w:r>
    </w:p>
    <w:p w:rsidR="003D7191" w:rsidRDefault="000B4375">
      <w:pPr>
        <w:pStyle w:val="affd"/>
        <w:spacing w:before="120" w:after="120" w:line="288" w:lineRule="auto"/>
      </w:pPr>
      <w:r>
        <w:rPr>
          <w:rFonts w:hint="eastAsia"/>
        </w:rPr>
        <w:t>工作条件</w:t>
      </w:r>
    </w:p>
    <w:p w:rsidR="003D7191" w:rsidRDefault="000B4375">
      <w:pPr>
        <w:pStyle w:val="affffe"/>
        <w:spacing w:line="288" w:lineRule="auto"/>
        <w:ind w:firstLine="420"/>
      </w:pPr>
      <w:r>
        <w:rPr>
          <w:rFonts w:hint="eastAsia"/>
        </w:rPr>
        <w:t>生产线应能在下列工作环境和条件下正常工作：</w:t>
      </w:r>
    </w:p>
    <w:p w:rsidR="003D7191" w:rsidRDefault="000B4375">
      <w:pPr>
        <w:pStyle w:val="af5"/>
        <w:spacing w:line="288" w:lineRule="auto"/>
      </w:pPr>
      <w:r>
        <w:rPr>
          <w:rFonts w:hint="eastAsia"/>
        </w:rPr>
        <w:t>环境温度：-10 ℃～40 ℃；</w:t>
      </w:r>
    </w:p>
    <w:p w:rsidR="003D7191" w:rsidRDefault="000B4375">
      <w:pPr>
        <w:pStyle w:val="af5"/>
        <w:spacing w:line="288" w:lineRule="auto"/>
      </w:pPr>
      <w:r>
        <w:rPr>
          <w:rFonts w:hint="eastAsia"/>
        </w:rPr>
        <w:t>相对湿度：20%～65%；</w:t>
      </w:r>
    </w:p>
    <w:p w:rsidR="003D7191" w:rsidRDefault="000B4375">
      <w:pPr>
        <w:pStyle w:val="af5"/>
        <w:spacing w:line="288" w:lineRule="auto"/>
      </w:pPr>
      <w:r>
        <w:rPr>
          <w:rFonts w:hint="eastAsia"/>
        </w:rPr>
        <w:lastRenderedPageBreak/>
        <w:t>电</w:t>
      </w:r>
      <w:bookmarkStart w:id="89" w:name="_GoBack"/>
      <w:bookmarkEnd w:id="89"/>
      <w:r>
        <w:rPr>
          <w:rFonts w:hint="eastAsia"/>
        </w:rPr>
        <w:t>源：（380±38）V、（50±1）Hz；</w:t>
      </w:r>
    </w:p>
    <w:p w:rsidR="003D7191" w:rsidRDefault="000B4375">
      <w:pPr>
        <w:pStyle w:val="af5"/>
        <w:spacing w:line="288" w:lineRule="auto"/>
      </w:pPr>
      <w:r>
        <w:rPr>
          <w:rFonts w:hint="eastAsia"/>
        </w:rPr>
        <w:t xml:space="preserve">气源压力：0.5 </w:t>
      </w:r>
      <w:proofErr w:type="spellStart"/>
      <w:r>
        <w:rPr>
          <w:rFonts w:hint="eastAsia"/>
        </w:rPr>
        <w:t>MPa</w:t>
      </w:r>
      <w:proofErr w:type="spellEnd"/>
      <w:r>
        <w:rPr>
          <w:rFonts w:hint="eastAsia"/>
        </w:rPr>
        <w:t xml:space="preserve">～0.8 </w:t>
      </w:r>
      <w:proofErr w:type="spellStart"/>
      <w:r>
        <w:rPr>
          <w:rFonts w:hint="eastAsia"/>
        </w:rPr>
        <w:t>MPa</w:t>
      </w:r>
      <w:proofErr w:type="spellEnd"/>
      <w:r>
        <w:rPr>
          <w:rFonts w:hint="eastAsia"/>
        </w:rPr>
        <w:t>。</w:t>
      </w:r>
    </w:p>
    <w:p w:rsidR="003D7191" w:rsidRDefault="000B4375">
      <w:pPr>
        <w:pStyle w:val="affd"/>
        <w:spacing w:before="120" w:after="120" w:line="288" w:lineRule="auto"/>
      </w:pPr>
      <w:r>
        <w:rPr>
          <w:rFonts w:hint="eastAsia"/>
        </w:rPr>
        <w:t>外观</w:t>
      </w:r>
    </w:p>
    <w:p w:rsidR="003D7191" w:rsidRDefault="000B4375">
      <w:pPr>
        <w:pStyle w:val="affffffffa"/>
        <w:spacing w:line="288" w:lineRule="auto"/>
      </w:pPr>
      <w:r>
        <w:rPr>
          <w:rFonts w:hint="eastAsia"/>
        </w:rPr>
        <w:t>焊接件焊接应牢固，焊缝应均匀，无裂纹、药皮、溅渣、焊边、咬边、</w:t>
      </w:r>
      <w:proofErr w:type="gramStart"/>
      <w:r>
        <w:rPr>
          <w:rFonts w:hint="eastAsia"/>
        </w:rPr>
        <w:t>漏焊及气孔</w:t>
      </w:r>
      <w:proofErr w:type="gramEnd"/>
      <w:r>
        <w:rPr>
          <w:rFonts w:hint="eastAsia"/>
        </w:rPr>
        <w:t>等缺陷。焊渣、焊药应清除干净。</w:t>
      </w:r>
    </w:p>
    <w:p w:rsidR="003D7191" w:rsidRDefault="000B4375">
      <w:pPr>
        <w:pStyle w:val="affffffffa"/>
        <w:spacing w:line="288" w:lineRule="auto"/>
      </w:pPr>
      <w:r>
        <w:rPr>
          <w:rFonts w:hint="eastAsia"/>
        </w:rPr>
        <w:t>控制屏表面应平整，仪表、按钮等排列布局应整齐合理。</w:t>
      </w:r>
    </w:p>
    <w:p w:rsidR="003D7191" w:rsidRDefault="000B4375">
      <w:pPr>
        <w:pStyle w:val="affffffffa"/>
        <w:spacing w:line="288" w:lineRule="auto"/>
      </w:pPr>
      <w:r>
        <w:rPr>
          <w:rFonts w:hint="eastAsia"/>
        </w:rPr>
        <w:t>涂漆部分的漆膜应均匀，无明显裂纹、脱落、流痕、气泡、划伤等现象。</w:t>
      </w:r>
    </w:p>
    <w:p w:rsidR="003D7191" w:rsidRDefault="000B4375">
      <w:pPr>
        <w:pStyle w:val="affffffffa"/>
        <w:spacing w:line="288" w:lineRule="auto"/>
      </w:pPr>
      <w:r>
        <w:rPr>
          <w:rFonts w:hint="eastAsia"/>
        </w:rPr>
        <w:t>电镀件的镀层应光滑，无漏镀、斑点、锈蚀等现象。</w:t>
      </w:r>
    </w:p>
    <w:p w:rsidR="003D7191" w:rsidRDefault="000B4375">
      <w:pPr>
        <w:pStyle w:val="affffffffa"/>
        <w:spacing w:line="288" w:lineRule="auto"/>
      </w:pPr>
      <w:r>
        <w:rPr>
          <w:rFonts w:hint="eastAsia"/>
        </w:rPr>
        <w:t>各种管路、线路的外露部分应布置紧凑、排列整齐、美观，不应与其他零件发生摩擦或碰撞。</w:t>
      </w:r>
    </w:p>
    <w:p w:rsidR="003D7191" w:rsidRDefault="000B4375">
      <w:pPr>
        <w:pStyle w:val="affffffffa"/>
        <w:spacing w:line="288" w:lineRule="auto"/>
      </w:pPr>
      <w:r>
        <w:rPr>
          <w:rFonts w:hint="eastAsia"/>
        </w:rPr>
        <w:t>防护罩表面应平整，不应翘曲和凹陷。</w:t>
      </w:r>
    </w:p>
    <w:p w:rsidR="003D7191" w:rsidRDefault="000B4375">
      <w:pPr>
        <w:pStyle w:val="affd"/>
        <w:spacing w:before="120" w:after="120" w:line="288" w:lineRule="auto"/>
      </w:pPr>
      <w:r>
        <w:rPr>
          <w:rFonts w:hint="eastAsia"/>
        </w:rPr>
        <w:t>装配质量</w:t>
      </w:r>
    </w:p>
    <w:p w:rsidR="003D7191" w:rsidRDefault="000B4375">
      <w:pPr>
        <w:pStyle w:val="affffffffa"/>
        <w:spacing w:line="288" w:lineRule="auto"/>
      </w:pPr>
      <w:r>
        <w:rPr>
          <w:rFonts w:hint="eastAsia"/>
        </w:rPr>
        <w:t>应</w:t>
      </w:r>
      <w:proofErr w:type="gramStart"/>
      <w:r>
        <w:rPr>
          <w:rFonts w:hint="eastAsia"/>
        </w:rPr>
        <w:t>按装</w:t>
      </w:r>
      <w:proofErr w:type="gramEnd"/>
      <w:r>
        <w:rPr>
          <w:rFonts w:hint="eastAsia"/>
        </w:rPr>
        <w:t>配工艺规程进行装配，装配到生产线上的零部件均应符合质量要求并装配到位。</w:t>
      </w:r>
    </w:p>
    <w:p w:rsidR="003D7191" w:rsidRDefault="000B4375">
      <w:pPr>
        <w:pStyle w:val="affffffffa"/>
        <w:spacing w:line="288" w:lineRule="auto"/>
      </w:pPr>
      <w:proofErr w:type="gramStart"/>
      <w:r>
        <w:rPr>
          <w:rFonts w:hint="eastAsia"/>
        </w:rPr>
        <w:t>拖链应</w:t>
      </w:r>
      <w:proofErr w:type="gramEnd"/>
      <w:r>
        <w:rPr>
          <w:rFonts w:hint="eastAsia"/>
        </w:rPr>
        <w:t>固定端正，拖链中的软管和电缆应排列整齐，无缠绕、交叉现象。运动部件移动</w:t>
      </w:r>
      <w:proofErr w:type="gramStart"/>
      <w:r>
        <w:rPr>
          <w:rFonts w:hint="eastAsia"/>
        </w:rPr>
        <w:t>时拖链</w:t>
      </w:r>
      <w:proofErr w:type="gramEnd"/>
      <w:r>
        <w:rPr>
          <w:rFonts w:hint="eastAsia"/>
        </w:rPr>
        <w:t>不应偏移和变形。</w:t>
      </w:r>
    </w:p>
    <w:p w:rsidR="003D7191" w:rsidRDefault="000B4375">
      <w:pPr>
        <w:pStyle w:val="affffffffa"/>
        <w:spacing w:line="288" w:lineRule="auto"/>
      </w:pPr>
      <w:r>
        <w:rPr>
          <w:rFonts w:hint="eastAsia"/>
        </w:rPr>
        <w:t>各行程开关应安装牢固、位置正确、感应距离合适。</w:t>
      </w:r>
    </w:p>
    <w:p w:rsidR="003D7191" w:rsidRDefault="000B4375">
      <w:pPr>
        <w:pStyle w:val="affd"/>
        <w:spacing w:before="120" w:after="120" w:line="288" w:lineRule="auto"/>
      </w:pPr>
      <w:r>
        <w:rPr>
          <w:rFonts w:hint="eastAsia"/>
        </w:rPr>
        <w:t>称量精度</w:t>
      </w:r>
    </w:p>
    <w:p w:rsidR="003D7191" w:rsidRDefault="000B4375">
      <w:pPr>
        <w:pStyle w:val="affffe"/>
        <w:spacing w:line="288" w:lineRule="auto"/>
        <w:ind w:firstLine="420"/>
      </w:pPr>
      <w:r>
        <w:rPr>
          <w:rFonts w:hint="eastAsia"/>
        </w:rPr>
        <w:t>生产线称量精度应不大于 ±0.2%。</w:t>
      </w:r>
    </w:p>
    <w:p w:rsidR="003D7191" w:rsidRDefault="000B4375">
      <w:pPr>
        <w:pStyle w:val="affd"/>
        <w:spacing w:before="120" w:after="120" w:line="288" w:lineRule="auto"/>
      </w:pPr>
      <w:r>
        <w:t>空运转</w:t>
      </w:r>
    </w:p>
    <w:p w:rsidR="003D7191" w:rsidRDefault="000B4375">
      <w:pPr>
        <w:pStyle w:val="affffffffa"/>
        <w:spacing w:line="288" w:lineRule="auto"/>
      </w:pPr>
      <w:r>
        <w:rPr>
          <w:rFonts w:hint="eastAsia"/>
        </w:rPr>
        <w:t>生产线各工作机构运转应正常、平稳、灵活、可靠、动作协调。限位装置应工作可靠。</w:t>
      </w:r>
    </w:p>
    <w:p w:rsidR="003D7191" w:rsidRDefault="000B4375">
      <w:pPr>
        <w:pStyle w:val="affffffffa"/>
        <w:spacing w:line="288" w:lineRule="auto"/>
      </w:pPr>
      <w:r>
        <w:rPr>
          <w:rFonts w:hint="eastAsia"/>
        </w:rPr>
        <w:t>气动系统不应有渗、漏现象，元器件动作应灵活可靠。</w:t>
      </w:r>
    </w:p>
    <w:p w:rsidR="003D7191" w:rsidRDefault="000B4375">
      <w:pPr>
        <w:pStyle w:val="affffffffa"/>
        <w:spacing w:line="288" w:lineRule="auto"/>
      </w:pPr>
      <w:r>
        <w:rPr>
          <w:rFonts w:hint="eastAsia"/>
        </w:rPr>
        <w:t>数控系统应按预定程序正确工作，运行应准确可靠。</w:t>
      </w:r>
    </w:p>
    <w:p w:rsidR="003D7191" w:rsidRDefault="000B4375">
      <w:pPr>
        <w:pStyle w:val="affffffffa"/>
        <w:spacing w:line="288" w:lineRule="auto"/>
      </w:pPr>
      <w:r>
        <w:rPr>
          <w:rFonts w:hint="eastAsia"/>
        </w:rPr>
        <w:t>润滑系统应油路畅通、润滑良好、无漏油现象。</w:t>
      </w:r>
    </w:p>
    <w:p w:rsidR="003D7191" w:rsidRDefault="000B4375">
      <w:pPr>
        <w:pStyle w:val="affffffffa"/>
        <w:spacing w:line="288" w:lineRule="auto"/>
      </w:pPr>
      <w:r>
        <w:rPr>
          <w:rFonts w:hint="eastAsia"/>
        </w:rPr>
        <w:t>电气控制系统应稳定可靠。</w:t>
      </w:r>
    </w:p>
    <w:p w:rsidR="003D7191" w:rsidRDefault="000B4375">
      <w:pPr>
        <w:pStyle w:val="affd"/>
        <w:spacing w:before="120" w:after="120" w:line="288" w:lineRule="auto"/>
      </w:pPr>
      <w:r>
        <w:rPr>
          <w:rFonts w:hint="eastAsia"/>
        </w:rPr>
        <w:t>噪声</w:t>
      </w:r>
    </w:p>
    <w:p w:rsidR="003D7191" w:rsidRDefault="000B4375">
      <w:pPr>
        <w:pStyle w:val="affffe"/>
        <w:spacing w:line="288" w:lineRule="auto"/>
        <w:ind w:firstLine="420"/>
      </w:pPr>
      <w:r>
        <w:rPr>
          <w:rFonts w:hint="eastAsia"/>
        </w:rPr>
        <w:t>生产线空载运行时不应有异常振动、不规则的冲击声和尖叫声。运转噪声声压级应不大于 83 dB（A）。</w:t>
      </w:r>
    </w:p>
    <w:p w:rsidR="003D7191" w:rsidRDefault="000B4375">
      <w:pPr>
        <w:pStyle w:val="affd"/>
        <w:spacing w:before="120" w:after="120" w:line="288" w:lineRule="auto"/>
      </w:pPr>
      <w:r>
        <w:t>电气系统</w:t>
      </w:r>
    </w:p>
    <w:p w:rsidR="003D7191" w:rsidRDefault="000B4375">
      <w:pPr>
        <w:pStyle w:val="affffe"/>
        <w:spacing w:line="288" w:lineRule="auto"/>
        <w:ind w:firstLine="420"/>
      </w:pPr>
      <w:r>
        <w:rPr>
          <w:rFonts w:hint="eastAsia"/>
        </w:rPr>
        <w:t>电气系统的各种标记、安全性能、配线技术和绝缘电阻应符合 GB/T 5226.1 的规定。</w:t>
      </w:r>
    </w:p>
    <w:p w:rsidR="003D7191" w:rsidRDefault="000B4375">
      <w:pPr>
        <w:pStyle w:val="affd"/>
        <w:spacing w:before="120" w:after="120" w:line="288" w:lineRule="auto"/>
      </w:pPr>
      <w:r>
        <w:t>数控系统</w:t>
      </w:r>
    </w:p>
    <w:p w:rsidR="003D7191" w:rsidRDefault="000B4375">
      <w:pPr>
        <w:pStyle w:val="affffe"/>
        <w:spacing w:line="288" w:lineRule="auto"/>
        <w:ind w:firstLine="420"/>
      </w:pPr>
      <w:r>
        <w:rPr>
          <w:rFonts w:hint="eastAsia"/>
        </w:rPr>
        <w:t>应符合 GB/T 26220 的规定。</w:t>
      </w:r>
    </w:p>
    <w:p w:rsidR="003D7191" w:rsidRDefault="000B4375">
      <w:pPr>
        <w:pStyle w:val="affd"/>
        <w:spacing w:before="120" w:after="120" w:line="288" w:lineRule="auto"/>
      </w:pPr>
      <w:proofErr w:type="gramStart"/>
      <w:r>
        <w:t>气动和</w:t>
      </w:r>
      <w:proofErr w:type="gramEnd"/>
      <w:r>
        <w:t>润滑系统</w:t>
      </w:r>
    </w:p>
    <w:p w:rsidR="003D7191" w:rsidRDefault="000B4375">
      <w:pPr>
        <w:pStyle w:val="affffffffa"/>
        <w:spacing w:line="288" w:lineRule="auto"/>
      </w:pPr>
      <w:r>
        <w:rPr>
          <w:rFonts w:hint="eastAsia"/>
        </w:rPr>
        <w:t>气动系统应符合 GB/T 7932 的规定。</w:t>
      </w:r>
    </w:p>
    <w:p w:rsidR="003D7191" w:rsidRDefault="000B4375">
      <w:pPr>
        <w:pStyle w:val="affffffffa"/>
        <w:spacing w:line="288" w:lineRule="auto"/>
      </w:pPr>
      <w:r>
        <w:rPr>
          <w:rFonts w:hint="eastAsia"/>
        </w:rPr>
        <w:t>润滑系统应符合 GB/T 6576 的规定。</w:t>
      </w:r>
    </w:p>
    <w:p w:rsidR="003D7191" w:rsidRDefault="000B4375">
      <w:pPr>
        <w:pStyle w:val="affffffffa"/>
        <w:spacing w:line="288" w:lineRule="auto"/>
      </w:pPr>
      <w:proofErr w:type="gramStart"/>
      <w:r>
        <w:rPr>
          <w:rFonts w:hint="eastAsia"/>
        </w:rPr>
        <w:t>气动和</w:t>
      </w:r>
      <w:proofErr w:type="gramEnd"/>
      <w:r>
        <w:rPr>
          <w:rFonts w:hint="eastAsia"/>
        </w:rPr>
        <w:t>润滑系统及其他部位均不应漏（渗）油、漏（渗）水、漏气。</w:t>
      </w:r>
    </w:p>
    <w:p w:rsidR="003D7191" w:rsidRDefault="000B4375">
      <w:pPr>
        <w:pStyle w:val="affd"/>
        <w:spacing w:before="120" w:after="120" w:line="288" w:lineRule="auto"/>
      </w:pPr>
      <w:r>
        <w:lastRenderedPageBreak/>
        <w:t>安全防护</w:t>
      </w:r>
    </w:p>
    <w:p w:rsidR="003D7191" w:rsidRDefault="000B4375">
      <w:pPr>
        <w:pStyle w:val="affffffffa"/>
        <w:spacing w:line="288" w:lineRule="auto"/>
      </w:pPr>
      <w:r>
        <w:rPr>
          <w:rFonts w:hint="eastAsia"/>
        </w:rPr>
        <w:t>安全防护应符合 JB 7233 的规定。</w:t>
      </w:r>
    </w:p>
    <w:p w:rsidR="003D7191" w:rsidRDefault="000B4375">
      <w:pPr>
        <w:pStyle w:val="affffffffa"/>
        <w:spacing w:line="288" w:lineRule="auto"/>
      </w:pPr>
      <w:r>
        <w:rPr>
          <w:rFonts w:hint="eastAsia"/>
        </w:rPr>
        <w:t>各种安全标识应符合 GB 2894 的规定。</w:t>
      </w:r>
    </w:p>
    <w:p w:rsidR="003D7191" w:rsidRDefault="000B4375">
      <w:pPr>
        <w:pStyle w:val="affffffffa"/>
        <w:spacing w:line="288" w:lineRule="auto"/>
      </w:pPr>
      <w:r>
        <w:rPr>
          <w:rFonts w:hint="eastAsia"/>
        </w:rPr>
        <w:t>控制柜上在便于操作的位置应设急停按钮，急停按钮应符合 GB/T 5226.1 的规定。</w:t>
      </w:r>
    </w:p>
    <w:p w:rsidR="003D7191" w:rsidRDefault="000B4375">
      <w:pPr>
        <w:pStyle w:val="affffffffa"/>
        <w:spacing w:line="288" w:lineRule="auto"/>
      </w:pPr>
      <w:r>
        <w:rPr>
          <w:rFonts w:hint="eastAsia"/>
        </w:rPr>
        <w:t>各运动机构动作应可靠</w:t>
      </w:r>
      <w:proofErr w:type="gramStart"/>
      <w:r>
        <w:rPr>
          <w:rFonts w:hint="eastAsia"/>
        </w:rPr>
        <w:t>联锁</w:t>
      </w:r>
      <w:proofErr w:type="gramEnd"/>
      <w:r>
        <w:rPr>
          <w:rFonts w:hint="eastAsia"/>
        </w:rPr>
        <w:t>及限位，操作或编程错误时，不应产生动作障碍和机件损害。</w:t>
      </w:r>
    </w:p>
    <w:p w:rsidR="003D7191" w:rsidRDefault="000B4375">
      <w:pPr>
        <w:pStyle w:val="affffffffa"/>
        <w:spacing w:line="288" w:lineRule="auto"/>
      </w:pPr>
      <w:r>
        <w:rPr>
          <w:rFonts w:hint="eastAsia"/>
        </w:rPr>
        <w:t>所有的电气线路均应置入线槽，接线应准确，并做好标注。</w:t>
      </w:r>
    </w:p>
    <w:p w:rsidR="003D7191" w:rsidRDefault="000B4375">
      <w:pPr>
        <w:pStyle w:val="affffffffa"/>
        <w:spacing w:line="288" w:lineRule="auto"/>
      </w:pPr>
      <w:r>
        <w:rPr>
          <w:rFonts w:hint="eastAsia"/>
        </w:rPr>
        <w:t>各行程开关、限位开关及电气联锁装置应动作灵敏、准确。</w:t>
      </w:r>
    </w:p>
    <w:p w:rsidR="003D7191" w:rsidRDefault="000B4375">
      <w:pPr>
        <w:pStyle w:val="affc"/>
        <w:spacing w:before="240" w:after="240" w:line="288" w:lineRule="auto"/>
      </w:pPr>
      <w:bookmarkStart w:id="90" w:name="_Toc160092239"/>
      <w:bookmarkStart w:id="91" w:name="_Toc159252386"/>
      <w:bookmarkStart w:id="92" w:name="_Toc163912036"/>
      <w:bookmarkStart w:id="93" w:name="_Toc171581101"/>
      <w:r>
        <w:t>试验方法</w:t>
      </w:r>
      <w:bookmarkEnd w:id="90"/>
      <w:bookmarkEnd w:id="91"/>
      <w:bookmarkEnd w:id="92"/>
      <w:bookmarkEnd w:id="93"/>
    </w:p>
    <w:p w:rsidR="003D7191" w:rsidRDefault="000B4375">
      <w:pPr>
        <w:pStyle w:val="affd"/>
        <w:spacing w:before="120" w:after="120" w:line="288" w:lineRule="auto"/>
      </w:pPr>
      <w:r>
        <w:rPr>
          <w:rFonts w:hint="eastAsia"/>
        </w:rPr>
        <w:t>外观</w:t>
      </w:r>
    </w:p>
    <w:p w:rsidR="003D7191" w:rsidRDefault="000B4375">
      <w:pPr>
        <w:pStyle w:val="affffe"/>
        <w:spacing w:line="288" w:lineRule="auto"/>
        <w:ind w:firstLine="420"/>
      </w:pPr>
      <w:r>
        <w:rPr>
          <w:rFonts w:hint="eastAsia"/>
        </w:rPr>
        <w:t>在光照充足的自然光下目测。</w:t>
      </w:r>
    </w:p>
    <w:p w:rsidR="003D7191" w:rsidRDefault="000B4375">
      <w:pPr>
        <w:pStyle w:val="affd"/>
        <w:spacing w:before="120" w:after="120" w:line="288" w:lineRule="auto"/>
      </w:pPr>
      <w:r>
        <w:t>装配质量</w:t>
      </w:r>
    </w:p>
    <w:p w:rsidR="003D7191" w:rsidRDefault="000B4375">
      <w:pPr>
        <w:pStyle w:val="affffe"/>
        <w:spacing w:line="288" w:lineRule="auto"/>
        <w:ind w:firstLine="420"/>
      </w:pPr>
      <w:r>
        <w:t>目测并实际操作检验。</w:t>
      </w:r>
    </w:p>
    <w:p w:rsidR="003D7191" w:rsidRDefault="000B4375">
      <w:pPr>
        <w:pStyle w:val="affd"/>
        <w:spacing w:before="120" w:after="120" w:line="288" w:lineRule="auto"/>
      </w:pPr>
      <w:r>
        <w:t>称量精度</w:t>
      </w:r>
    </w:p>
    <w:p w:rsidR="003D7191" w:rsidRDefault="000B4375">
      <w:pPr>
        <w:pStyle w:val="affffe"/>
        <w:spacing w:line="288" w:lineRule="auto"/>
        <w:ind w:firstLine="420"/>
      </w:pPr>
      <w:r>
        <w:rPr>
          <w:rFonts w:hint="eastAsia"/>
        </w:rPr>
        <w:t xml:space="preserve">将物料输送机上的物料成品袋随机选取 3 </w:t>
      </w:r>
      <w:proofErr w:type="gramStart"/>
      <w:r>
        <w:rPr>
          <w:rFonts w:hint="eastAsia"/>
        </w:rPr>
        <w:t>袋进行</w:t>
      </w:r>
      <w:proofErr w:type="gramEnd"/>
      <w:r>
        <w:rPr>
          <w:rFonts w:hint="eastAsia"/>
        </w:rPr>
        <w:t>称量检测，分别计算三个称量结果的差值，三个差值的平均值即为称量精度。</w:t>
      </w:r>
    </w:p>
    <w:p w:rsidR="003D7191" w:rsidRDefault="000B4375">
      <w:pPr>
        <w:pStyle w:val="affd"/>
        <w:spacing w:before="120" w:after="120" w:line="288" w:lineRule="auto"/>
      </w:pPr>
      <w:r>
        <w:t>空运转</w:t>
      </w:r>
    </w:p>
    <w:p w:rsidR="003D7191" w:rsidRDefault="000B4375">
      <w:pPr>
        <w:pStyle w:val="affffffffa"/>
        <w:spacing w:line="288" w:lineRule="auto"/>
      </w:pPr>
      <w:r>
        <w:rPr>
          <w:rFonts w:hint="eastAsia"/>
        </w:rPr>
        <w:t>对每台生产线进行空运转试验，连续运转时间应不少于 2 h，运转时间应从低速逐渐过渡到高速依次进行，在最高工作速度时，运转时间应不少于 30 min，在空运</w:t>
      </w:r>
      <w:proofErr w:type="gramStart"/>
      <w:r>
        <w:rPr>
          <w:rFonts w:hint="eastAsia"/>
        </w:rPr>
        <w:t>转试验</w:t>
      </w:r>
      <w:proofErr w:type="gramEnd"/>
      <w:r>
        <w:rPr>
          <w:rFonts w:hint="eastAsia"/>
        </w:rPr>
        <w:t>期间不应出现排除时间超过 1 h 的故障，否则应重新试验。</w:t>
      </w:r>
    </w:p>
    <w:p w:rsidR="003D7191" w:rsidRDefault="000B4375">
      <w:pPr>
        <w:pStyle w:val="affffffffa"/>
        <w:spacing w:line="288" w:lineRule="auto"/>
      </w:pPr>
      <w:r>
        <w:rPr>
          <w:rFonts w:hint="eastAsia"/>
        </w:rPr>
        <w:t>空运</w:t>
      </w:r>
      <w:proofErr w:type="gramStart"/>
      <w:r>
        <w:rPr>
          <w:rFonts w:hint="eastAsia"/>
        </w:rPr>
        <w:t>转试验</w:t>
      </w:r>
      <w:proofErr w:type="gramEnd"/>
      <w:r>
        <w:rPr>
          <w:rFonts w:hint="eastAsia"/>
        </w:rPr>
        <w:t>期间观察和检查各工作机构的运转情况和工作状态；检查气动系统有无渗漏现象，元器件动作是否灵活可靠；检查数控系统是否运行准确可靠；检查润滑系统是否油路畅通、各部位是否润滑良好、有无漏油现象；检查电气控制系统是否稳定可靠。</w:t>
      </w:r>
    </w:p>
    <w:p w:rsidR="003D7191" w:rsidRDefault="000B4375">
      <w:pPr>
        <w:pStyle w:val="affd"/>
        <w:spacing w:before="120" w:after="120" w:line="288" w:lineRule="auto"/>
      </w:pPr>
      <w:r>
        <w:t>噪声</w:t>
      </w:r>
    </w:p>
    <w:p w:rsidR="003D7191" w:rsidRDefault="000B4375">
      <w:pPr>
        <w:pStyle w:val="affffffffa"/>
        <w:spacing w:line="288" w:lineRule="auto"/>
      </w:pPr>
      <w:r>
        <w:rPr>
          <w:rFonts w:hint="eastAsia"/>
        </w:rPr>
        <w:t xml:space="preserve">在负荷运转试验过程中，分别在生产线四周距离外边缘 1 m、高 1.5 m 处选择不少于 6 </w:t>
      </w:r>
      <w:proofErr w:type="gramStart"/>
      <w:r>
        <w:rPr>
          <w:rFonts w:hint="eastAsia"/>
        </w:rPr>
        <w:t>个</w:t>
      </w:r>
      <w:proofErr w:type="gramEnd"/>
      <w:r>
        <w:rPr>
          <w:rFonts w:hint="eastAsia"/>
        </w:rPr>
        <w:t>测量点，用声级计测量其噪声，声级计的传声器应指向生产线，记录测量数值，以各测量点中测得的最大值为总噪声。</w:t>
      </w:r>
    </w:p>
    <w:p w:rsidR="003D7191" w:rsidRDefault="000B4375">
      <w:pPr>
        <w:pStyle w:val="affffffffa"/>
        <w:spacing w:line="288" w:lineRule="auto"/>
      </w:pPr>
      <w:r>
        <w:rPr>
          <w:rFonts w:hint="eastAsia"/>
        </w:rPr>
        <w:t>测量生产线噪声前，应先测量背景噪声，其背景噪声值应比总噪声声压级低至少 10 dB(A)。若相差小于 3 dB(A)，则测量结果无效。若相差 3 dB(A)～10 dB(A)，应按表 1 进行修正，总噪声值减去修正值即为实际噪音。</w:t>
      </w:r>
    </w:p>
    <w:p w:rsidR="003D7191" w:rsidRDefault="000B4375">
      <w:pPr>
        <w:pStyle w:val="aff2"/>
        <w:spacing w:before="120" w:after="120" w:line="288" w:lineRule="auto"/>
      </w:pPr>
      <w:r>
        <w:rPr>
          <w:rFonts w:hint="eastAsia"/>
        </w:rPr>
        <w:t>背景噪声修正值</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6"/>
        <w:gridCol w:w="4688"/>
      </w:tblGrid>
      <w:tr w:rsidR="003D7191">
        <w:trPr>
          <w:tblHeader/>
          <w:jc w:val="center"/>
        </w:trPr>
        <w:tc>
          <w:tcPr>
            <w:tcW w:w="4686" w:type="dxa"/>
            <w:tcBorders>
              <w:top w:val="single" w:sz="8" w:space="0" w:color="auto"/>
              <w:bottom w:val="single" w:sz="8" w:space="0" w:color="auto"/>
            </w:tcBorders>
            <w:shd w:val="clear" w:color="auto" w:fill="auto"/>
            <w:vAlign w:val="center"/>
          </w:tcPr>
          <w:p w:rsidR="003D7191" w:rsidRDefault="000B4375">
            <w:pPr>
              <w:pStyle w:val="afffffffff2"/>
              <w:spacing w:line="288" w:lineRule="auto"/>
            </w:pPr>
            <w:r>
              <w:rPr>
                <w:rFonts w:hint="eastAsia"/>
              </w:rPr>
              <w:t>总噪声减去背景噪声的差值</w:t>
            </w:r>
          </w:p>
        </w:tc>
        <w:tc>
          <w:tcPr>
            <w:tcW w:w="4688" w:type="dxa"/>
            <w:tcBorders>
              <w:top w:val="single" w:sz="8" w:space="0" w:color="auto"/>
              <w:bottom w:val="single" w:sz="8" w:space="0" w:color="auto"/>
            </w:tcBorders>
            <w:shd w:val="clear" w:color="auto" w:fill="auto"/>
            <w:vAlign w:val="center"/>
          </w:tcPr>
          <w:p w:rsidR="003D7191" w:rsidRDefault="000B4375">
            <w:pPr>
              <w:pStyle w:val="afffffffff2"/>
              <w:spacing w:line="288" w:lineRule="auto"/>
            </w:pPr>
            <w:r>
              <w:rPr>
                <w:rFonts w:hint="eastAsia"/>
              </w:rPr>
              <w:t>修正值（背景噪声影响值）</w:t>
            </w:r>
          </w:p>
        </w:tc>
      </w:tr>
      <w:tr w:rsidR="003D7191">
        <w:trPr>
          <w:jc w:val="center"/>
        </w:trPr>
        <w:tc>
          <w:tcPr>
            <w:tcW w:w="4686" w:type="dxa"/>
            <w:tcBorders>
              <w:top w:val="single" w:sz="8" w:space="0" w:color="auto"/>
            </w:tcBorders>
            <w:shd w:val="clear" w:color="auto" w:fill="auto"/>
            <w:vAlign w:val="center"/>
          </w:tcPr>
          <w:p w:rsidR="003D7191" w:rsidRDefault="000B4375">
            <w:pPr>
              <w:pStyle w:val="afffffffff2"/>
              <w:spacing w:line="288" w:lineRule="auto"/>
            </w:pPr>
            <w:r>
              <w:rPr>
                <w:rFonts w:hint="eastAsia"/>
              </w:rPr>
              <w:t>3</w:t>
            </w:r>
          </w:p>
        </w:tc>
        <w:tc>
          <w:tcPr>
            <w:tcW w:w="4688" w:type="dxa"/>
            <w:tcBorders>
              <w:top w:val="single" w:sz="8" w:space="0" w:color="auto"/>
            </w:tcBorders>
            <w:shd w:val="clear" w:color="auto" w:fill="auto"/>
            <w:vAlign w:val="center"/>
          </w:tcPr>
          <w:p w:rsidR="003D7191" w:rsidRDefault="000B4375">
            <w:pPr>
              <w:pStyle w:val="afffffffff2"/>
              <w:spacing w:line="288" w:lineRule="auto"/>
            </w:pPr>
            <w:r>
              <w:rPr>
                <w:rFonts w:hint="eastAsia"/>
              </w:rPr>
              <w:t>3</w:t>
            </w:r>
          </w:p>
        </w:tc>
      </w:tr>
      <w:tr w:rsidR="003D7191">
        <w:trPr>
          <w:jc w:val="center"/>
        </w:trPr>
        <w:tc>
          <w:tcPr>
            <w:tcW w:w="4686" w:type="dxa"/>
            <w:shd w:val="clear" w:color="auto" w:fill="auto"/>
            <w:vAlign w:val="center"/>
          </w:tcPr>
          <w:p w:rsidR="003D7191" w:rsidRDefault="000B4375">
            <w:pPr>
              <w:pStyle w:val="afffffffff2"/>
              <w:spacing w:line="288" w:lineRule="auto"/>
            </w:pPr>
            <w:r>
              <w:rPr>
                <w:rFonts w:hint="eastAsia"/>
              </w:rPr>
              <w:t>4～5</w:t>
            </w:r>
          </w:p>
        </w:tc>
        <w:tc>
          <w:tcPr>
            <w:tcW w:w="4688" w:type="dxa"/>
            <w:shd w:val="clear" w:color="auto" w:fill="auto"/>
            <w:vAlign w:val="center"/>
          </w:tcPr>
          <w:p w:rsidR="003D7191" w:rsidRDefault="000B4375">
            <w:pPr>
              <w:pStyle w:val="afffffffff2"/>
              <w:spacing w:line="288" w:lineRule="auto"/>
            </w:pPr>
            <w:r>
              <w:rPr>
                <w:rFonts w:hint="eastAsia"/>
              </w:rPr>
              <w:t>2</w:t>
            </w:r>
          </w:p>
        </w:tc>
      </w:tr>
      <w:tr w:rsidR="003D7191">
        <w:trPr>
          <w:jc w:val="center"/>
        </w:trPr>
        <w:tc>
          <w:tcPr>
            <w:tcW w:w="4686" w:type="dxa"/>
            <w:shd w:val="clear" w:color="auto" w:fill="auto"/>
            <w:vAlign w:val="center"/>
          </w:tcPr>
          <w:p w:rsidR="003D7191" w:rsidRDefault="000B4375">
            <w:pPr>
              <w:pStyle w:val="afffffffff2"/>
              <w:spacing w:line="288" w:lineRule="auto"/>
            </w:pPr>
            <w:r>
              <w:rPr>
                <w:rFonts w:hint="eastAsia"/>
              </w:rPr>
              <w:t>6～9</w:t>
            </w:r>
          </w:p>
        </w:tc>
        <w:tc>
          <w:tcPr>
            <w:tcW w:w="4688" w:type="dxa"/>
            <w:shd w:val="clear" w:color="auto" w:fill="auto"/>
            <w:vAlign w:val="center"/>
          </w:tcPr>
          <w:p w:rsidR="003D7191" w:rsidRDefault="000B4375">
            <w:pPr>
              <w:pStyle w:val="afffffffff2"/>
              <w:spacing w:line="288" w:lineRule="auto"/>
            </w:pPr>
            <w:r>
              <w:rPr>
                <w:rFonts w:hint="eastAsia"/>
              </w:rPr>
              <w:t>1</w:t>
            </w:r>
          </w:p>
        </w:tc>
      </w:tr>
    </w:tbl>
    <w:p w:rsidR="003D7191" w:rsidRDefault="000B4375">
      <w:pPr>
        <w:pStyle w:val="affd"/>
        <w:spacing w:before="120" w:after="120" w:line="288" w:lineRule="auto"/>
      </w:pPr>
      <w:r>
        <w:lastRenderedPageBreak/>
        <w:t>电气系统</w:t>
      </w:r>
    </w:p>
    <w:p w:rsidR="003D7191" w:rsidRDefault="000B4375">
      <w:pPr>
        <w:pStyle w:val="affffe"/>
        <w:spacing w:line="288" w:lineRule="auto"/>
        <w:ind w:firstLine="420"/>
      </w:pPr>
      <w:r>
        <w:rPr>
          <w:rFonts w:hint="eastAsia"/>
        </w:rPr>
        <w:t>按 GB/T 5226.1 的规定进行。</w:t>
      </w:r>
    </w:p>
    <w:p w:rsidR="003D7191" w:rsidRDefault="000B4375">
      <w:pPr>
        <w:pStyle w:val="affd"/>
        <w:spacing w:before="120" w:after="120" w:line="288" w:lineRule="auto"/>
      </w:pPr>
      <w:r>
        <w:t>数控系统</w:t>
      </w:r>
    </w:p>
    <w:p w:rsidR="003D7191" w:rsidRDefault="000B4375">
      <w:pPr>
        <w:pStyle w:val="affffe"/>
        <w:spacing w:line="288" w:lineRule="auto"/>
        <w:ind w:firstLine="420"/>
      </w:pPr>
      <w:r>
        <w:rPr>
          <w:rFonts w:hint="eastAsia"/>
        </w:rPr>
        <w:t>目测并在空运</w:t>
      </w:r>
      <w:proofErr w:type="gramStart"/>
      <w:r>
        <w:rPr>
          <w:rFonts w:hint="eastAsia"/>
        </w:rPr>
        <w:t>转试验</w:t>
      </w:r>
      <w:proofErr w:type="gramEnd"/>
      <w:r>
        <w:rPr>
          <w:rFonts w:hint="eastAsia"/>
        </w:rPr>
        <w:t>中检查各系统的工作情况。</w:t>
      </w:r>
    </w:p>
    <w:p w:rsidR="003D7191" w:rsidRDefault="000B4375">
      <w:pPr>
        <w:pStyle w:val="affd"/>
        <w:spacing w:before="120" w:after="120" w:line="288" w:lineRule="auto"/>
      </w:pPr>
      <w:proofErr w:type="gramStart"/>
      <w:r>
        <w:t>气动和</w:t>
      </w:r>
      <w:proofErr w:type="gramEnd"/>
      <w:r>
        <w:t>润滑系统</w:t>
      </w:r>
    </w:p>
    <w:p w:rsidR="003D7191" w:rsidRDefault="000B4375">
      <w:pPr>
        <w:pStyle w:val="affffe"/>
        <w:spacing w:line="288" w:lineRule="auto"/>
        <w:ind w:firstLine="420"/>
      </w:pPr>
      <w:r>
        <w:rPr>
          <w:rFonts w:hint="eastAsia"/>
        </w:rPr>
        <w:t>目测并在空运</w:t>
      </w:r>
      <w:proofErr w:type="gramStart"/>
      <w:r>
        <w:rPr>
          <w:rFonts w:hint="eastAsia"/>
        </w:rPr>
        <w:t>转试验</w:t>
      </w:r>
      <w:proofErr w:type="gramEnd"/>
      <w:r>
        <w:rPr>
          <w:rFonts w:hint="eastAsia"/>
        </w:rPr>
        <w:t>中检查各系统的密封状态和压力状态，气动装置固定是否松动，运转是否自如，润滑是否良好。</w:t>
      </w:r>
    </w:p>
    <w:p w:rsidR="003D7191" w:rsidRDefault="000B4375">
      <w:pPr>
        <w:pStyle w:val="affd"/>
        <w:spacing w:before="120" w:after="120" w:line="288" w:lineRule="auto"/>
      </w:pPr>
      <w:r>
        <w:t>安全防护</w:t>
      </w:r>
    </w:p>
    <w:p w:rsidR="003D7191" w:rsidRDefault="000B4375">
      <w:pPr>
        <w:pStyle w:val="affffe"/>
        <w:spacing w:line="288" w:lineRule="auto"/>
        <w:ind w:firstLine="420"/>
      </w:pPr>
      <w:r>
        <w:rPr>
          <w:rFonts w:hint="eastAsia"/>
        </w:rPr>
        <w:t>目测安全警示标识和安全防护装置。其他按 JB 7233 的规定进行。</w:t>
      </w:r>
    </w:p>
    <w:p w:rsidR="003D7191" w:rsidRDefault="000B4375">
      <w:pPr>
        <w:pStyle w:val="affc"/>
        <w:spacing w:before="240" w:after="240" w:line="288" w:lineRule="auto"/>
      </w:pPr>
      <w:bookmarkStart w:id="94" w:name="_Toc163912037"/>
      <w:bookmarkStart w:id="95" w:name="_Toc171581102"/>
      <w:bookmarkStart w:id="96" w:name="_Toc159252387"/>
      <w:bookmarkStart w:id="97" w:name="_Toc160092240"/>
      <w:r>
        <w:rPr>
          <w:rFonts w:hint="eastAsia"/>
        </w:rPr>
        <w:t>检验规则</w:t>
      </w:r>
      <w:bookmarkEnd w:id="94"/>
      <w:bookmarkEnd w:id="95"/>
    </w:p>
    <w:p w:rsidR="003D7191" w:rsidRDefault="000B4375">
      <w:pPr>
        <w:pStyle w:val="affd"/>
        <w:spacing w:before="120" w:after="120" w:line="288" w:lineRule="auto"/>
      </w:pPr>
      <w:r>
        <w:t>检验分类</w:t>
      </w:r>
    </w:p>
    <w:p w:rsidR="003D7191" w:rsidRDefault="000B4375">
      <w:pPr>
        <w:pStyle w:val="affffe"/>
        <w:spacing w:line="288" w:lineRule="auto"/>
        <w:ind w:firstLine="420"/>
      </w:pPr>
      <w:r>
        <w:rPr>
          <w:rFonts w:hint="eastAsia"/>
        </w:rPr>
        <w:t>分为出厂检验和型式检验。</w:t>
      </w:r>
    </w:p>
    <w:p w:rsidR="003D7191" w:rsidRDefault="000B4375">
      <w:pPr>
        <w:pStyle w:val="affd"/>
        <w:spacing w:before="120" w:after="120" w:line="288" w:lineRule="auto"/>
      </w:pPr>
      <w:r>
        <w:t>出厂检验</w:t>
      </w:r>
    </w:p>
    <w:p w:rsidR="003D7191" w:rsidRDefault="000B4375">
      <w:pPr>
        <w:pStyle w:val="affffffffa"/>
        <w:spacing w:line="288" w:lineRule="auto"/>
      </w:pPr>
      <w:r>
        <w:rPr>
          <w:rFonts w:hint="eastAsia"/>
        </w:rPr>
        <w:t>生产线出厂前，应经检验合格后方可出厂。</w:t>
      </w:r>
    </w:p>
    <w:p w:rsidR="003D7191" w:rsidRDefault="000B4375">
      <w:pPr>
        <w:pStyle w:val="affffffffa"/>
        <w:spacing w:line="288" w:lineRule="auto"/>
      </w:pPr>
      <w:r>
        <w:rPr>
          <w:rFonts w:hint="eastAsia"/>
        </w:rPr>
        <w:t>出厂检验项目应符合表 2 的规定。</w:t>
      </w:r>
    </w:p>
    <w:p w:rsidR="003D7191" w:rsidRDefault="000B4375">
      <w:pPr>
        <w:pStyle w:val="aff2"/>
        <w:spacing w:before="120" w:after="120" w:line="288" w:lineRule="auto"/>
      </w:pPr>
      <w:r>
        <w:rPr>
          <w:rFonts w:hint="eastAsia"/>
        </w:rPr>
        <w:t>检验项目</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8"/>
        <w:gridCol w:w="2410"/>
        <w:gridCol w:w="2276"/>
      </w:tblGrid>
      <w:tr w:rsidR="003D7191">
        <w:trPr>
          <w:tblHeader/>
          <w:jc w:val="center"/>
        </w:trPr>
        <w:tc>
          <w:tcPr>
            <w:tcW w:w="4688" w:type="dxa"/>
            <w:tcBorders>
              <w:top w:val="single" w:sz="8" w:space="0" w:color="auto"/>
              <w:bottom w:val="single" w:sz="8" w:space="0" w:color="auto"/>
            </w:tcBorders>
            <w:shd w:val="clear" w:color="auto" w:fill="auto"/>
            <w:vAlign w:val="center"/>
          </w:tcPr>
          <w:p w:rsidR="003D7191" w:rsidRDefault="000B4375">
            <w:pPr>
              <w:pStyle w:val="afffffffff2"/>
              <w:spacing w:line="288" w:lineRule="auto"/>
              <w:rPr>
                <w:color w:val="000000" w:themeColor="text1"/>
              </w:rPr>
            </w:pPr>
            <w:r>
              <w:rPr>
                <w:color w:val="000000" w:themeColor="text1"/>
              </w:rPr>
              <w:t>检验项目</w:t>
            </w:r>
          </w:p>
        </w:tc>
        <w:tc>
          <w:tcPr>
            <w:tcW w:w="2410" w:type="dxa"/>
            <w:tcBorders>
              <w:top w:val="single" w:sz="8" w:space="0" w:color="auto"/>
              <w:bottom w:val="single" w:sz="8" w:space="0" w:color="auto"/>
            </w:tcBorders>
            <w:shd w:val="clear" w:color="auto" w:fill="auto"/>
            <w:vAlign w:val="center"/>
          </w:tcPr>
          <w:p w:rsidR="003D7191" w:rsidRDefault="000B4375">
            <w:pPr>
              <w:pStyle w:val="afffffffff2"/>
              <w:spacing w:line="288" w:lineRule="auto"/>
              <w:rPr>
                <w:color w:val="000000" w:themeColor="text1"/>
              </w:rPr>
            </w:pPr>
            <w:r>
              <w:rPr>
                <w:color w:val="000000" w:themeColor="text1"/>
              </w:rPr>
              <w:t>出厂检验</w:t>
            </w:r>
          </w:p>
        </w:tc>
        <w:tc>
          <w:tcPr>
            <w:tcW w:w="2276" w:type="dxa"/>
            <w:tcBorders>
              <w:top w:val="single" w:sz="8" w:space="0" w:color="auto"/>
              <w:bottom w:val="single" w:sz="8" w:space="0" w:color="auto"/>
            </w:tcBorders>
            <w:shd w:val="clear" w:color="auto" w:fill="auto"/>
            <w:vAlign w:val="center"/>
          </w:tcPr>
          <w:p w:rsidR="003D7191" w:rsidRDefault="000B4375">
            <w:pPr>
              <w:pStyle w:val="afffffffff2"/>
              <w:spacing w:line="288" w:lineRule="auto"/>
              <w:rPr>
                <w:color w:val="000000" w:themeColor="text1"/>
              </w:rPr>
            </w:pPr>
            <w:r>
              <w:rPr>
                <w:color w:val="000000" w:themeColor="text1"/>
              </w:rPr>
              <w:t>型式检验</w:t>
            </w:r>
          </w:p>
        </w:tc>
      </w:tr>
      <w:tr w:rsidR="003D7191">
        <w:trPr>
          <w:tblHeader/>
          <w:jc w:val="center"/>
        </w:trPr>
        <w:tc>
          <w:tcPr>
            <w:tcW w:w="4688" w:type="dxa"/>
            <w:tcBorders>
              <w:top w:val="single" w:sz="8" w:space="0" w:color="auto"/>
              <w:bottom w:val="single" w:sz="8" w:space="0" w:color="auto"/>
            </w:tcBorders>
            <w:shd w:val="clear" w:color="auto" w:fill="auto"/>
            <w:vAlign w:val="center"/>
          </w:tcPr>
          <w:p w:rsidR="003D7191" w:rsidRDefault="000B4375">
            <w:pPr>
              <w:pStyle w:val="afffffffff2"/>
              <w:spacing w:line="288" w:lineRule="auto"/>
              <w:rPr>
                <w:color w:val="000000" w:themeColor="text1"/>
              </w:rPr>
            </w:pPr>
            <w:r>
              <w:rPr>
                <w:color w:val="000000" w:themeColor="text1"/>
              </w:rPr>
              <w:t>外观</w:t>
            </w:r>
          </w:p>
        </w:tc>
        <w:tc>
          <w:tcPr>
            <w:tcW w:w="2410" w:type="dxa"/>
            <w:tcBorders>
              <w:top w:val="single" w:sz="8" w:space="0" w:color="auto"/>
              <w:bottom w:val="single" w:sz="8" w:space="0" w:color="auto"/>
            </w:tcBorders>
            <w:shd w:val="clear" w:color="auto" w:fill="auto"/>
            <w:vAlign w:val="center"/>
          </w:tcPr>
          <w:p w:rsidR="003D7191" w:rsidRDefault="000B4375">
            <w:pPr>
              <w:pStyle w:val="afffffffff2"/>
              <w:spacing w:line="288" w:lineRule="auto"/>
              <w:rPr>
                <w:color w:val="000000" w:themeColor="text1"/>
              </w:rPr>
            </w:pPr>
            <w:r>
              <w:rPr>
                <w:rFonts w:hint="eastAsia"/>
                <w:color w:val="000000" w:themeColor="text1"/>
              </w:rPr>
              <w:t>√</w:t>
            </w:r>
          </w:p>
        </w:tc>
        <w:tc>
          <w:tcPr>
            <w:tcW w:w="2276" w:type="dxa"/>
            <w:tcBorders>
              <w:top w:val="single" w:sz="8" w:space="0" w:color="auto"/>
              <w:bottom w:val="single" w:sz="8" w:space="0" w:color="auto"/>
            </w:tcBorders>
            <w:shd w:val="clear" w:color="auto" w:fill="auto"/>
            <w:vAlign w:val="center"/>
          </w:tcPr>
          <w:p w:rsidR="003D7191" w:rsidRDefault="000B4375">
            <w:pPr>
              <w:pStyle w:val="afffffffff2"/>
              <w:spacing w:line="288" w:lineRule="auto"/>
              <w:rPr>
                <w:color w:val="000000" w:themeColor="text1"/>
              </w:rPr>
            </w:pPr>
            <w:r>
              <w:rPr>
                <w:rFonts w:hint="eastAsia"/>
                <w:color w:val="000000" w:themeColor="text1"/>
              </w:rPr>
              <w:t>√</w:t>
            </w:r>
          </w:p>
        </w:tc>
      </w:tr>
      <w:tr w:rsidR="003D7191">
        <w:trPr>
          <w:tblHeader/>
          <w:jc w:val="center"/>
        </w:trPr>
        <w:tc>
          <w:tcPr>
            <w:tcW w:w="4688" w:type="dxa"/>
            <w:tcBorders>
              <w:top w:val="single" w:sz="8" w:space="0" w:color="auto"/>
              <w:bottom w:val="single" w:sz="8" w:space="0" w:color="auto"/>
            </w:tcBorders>
            <w:shd w:val="clear" w:color="auto" w:fill="auto"/>
            <w:vAlign w:val="center"/>
          </w:tcPr>
          <w:p w:rsidR="003D7191" w:rsidRDefault="000B4375">
            <w:pPr>
              <w:pStyle w:val="afffffffff2"/>
              <w:spacing w:line="288" w:lineRule="auto"/>
              <w:rPr>
                <w:color w:val="000000" w:themeColor="text1"/>
              </w:rPr>
            </w:pPr>
            <w:r>
              <w:rPr>
                <w:rFonts w:hint="eastAsia"/>
                <w:color w:val="000000" w:themeColor="text1"/>
              </w:rPr>
              <w:t>装配</w:t>
            </w:r>
            <w:r>
              <w:rPr>
                <w:color w:val="000000" w:themeColor="text1"/>
              </w:rPr>
              <w:t>质量</w:t>
            </w:r>
          </w:p>
        </w:tc>
        <w:tc>
          <w:tcPr>
            <w:tcW w:w="2410" w:type="dxa"/>
            <w:tcBorders>
              <w:top w:val="single" w:sz="8" w:space="0" w:color="auto"/>
              <w:bottom w:val="single" w:sz="8" w:space="0" w:color="auto"/>
            </w:tcBorders>
            <w:shd w:val="clear" w:color="auto" w:fill="auto"/>
            <w:vAlign w:val="center"/>
          </w:tcPr>
          <w:p w:rsidR="003D7191" w:rsidRDefault="000B4375">
            <w:pPr>
              <w:pStyle w:val="afffffffff2"/>
              <w:spacing w:line="288" w:lineRule="auto"/>
              <w:rPr>
                <w:color w:val="000000" w:themeColor="text1"/>
              </w:rPr>
            </w:pPr>
            <w:r>
              <w:rPr>
                <w:rFonts w:hint="eastAsia"/>
                <w:color w:val="000000" w:themeColor="text1"/>
              </w:rPr>
              <w:t>√</w:t>
            </w:r>
          </w:p>
        </w:tc>
        <w:tc>
          <w:tcPr>
            <w:tcW w:w="2276" w:type="dxa"/>
            <w:tcBorders>
              <w:top w:val="single" w:sz="8" w:space="0" w:color="auto"/>
              <w:bottom w:val="single" w:sz="8" w:space="0" w:color="auto"/>
            </w:tcBorders>
            <w:shd w:val="clear" w:color="auto" w:fill="auto"/>
            <w:vAlign w:val="center"/>
          </w:tcPr>
          <w:p w:rsidR="003D7191" w:rsidRDefault="000B4375">
            <w:pPr>
              <w:pStyle w:val="afffffffff2"/>
              <w:spacing w:line="288" w:lineRule="auto"/>
              <w:rPr>
                <w:color w:val="000000" w:themeColor="text1"/>
              </w:rPr>
            </w:pPr>
            <w:r>
              <w:rPr>
                <w:rFonts w:hint="eastAsia"/>
                <w:color w:val="000000" w:themeColor="text1"/>
              </w:rPr>
              <w:t>√</w:t>
            </w:r>
          </w:p>
        </w:tc>
      </w:tr>
      <w:tr w:rsidR="003D7191">
        <w:trPr>
          <w:tblHeader/>
          <w:jc w:val="center"/>
        </w:trPr>
        <w:tc>
          <w:tcPr>
            <w:tcW w:w="4688" w:type="dxa"/>
            <w:tcBorders>
              <w:top w:val="single" w:sz="8" w:space="0" w:color="auto"/>
              <w:bottom w:val="single" w:sz="8" w:space="0" w:color="auto"/>
            </w:tcBorders>
            <w:shd w:val="clear" w:color="auto" w:fill="auto"/>
            <w:vAlign w:val="center"/>
          </w:tcPr>
          <w:p w:rsidR="003D7191" w:rsidRDefault="000B4375">
            <w:pPr>
              <w:pStyle w:val="afffffffff2"/>
              <w:spacing w:line="288" w:lineRule="auto"/>
              <w:rPr>
                <w:color w:val="000000" w:themeColor="text1"/>
              </w:rPr>
            </w:pPr>
            <w:r>
              <w:rPr>
                <w:rFonts w:hint="eastAsia"/>
                <w:color w:val="000000" w:themeColor="text1"/>
              </w:rPr>
              <w:t>称量精度</w:t>
            </w:r>
          </w:p>
        </w:tc>
        <w:tc>
          <w:tcPr>
            <w:tcW w:w="2410" w:type="dxa"/>
            <w:tcBorders>
              <w:top w:val="single" w:sz="8" w:space="0" w:color="auto"/>
              <w:bottom w:val="single" w:sz="8" w:space="0" w:color="auto"/>
            </w:tcBorders>
            <w:shd w:val="clear" w:color="auto" w:fill="auto"/>
            <w:vAlign w:val="center"/>
          </w:tcPr>
          <w:p w:rsidR="003D7191" w:rsidRDefault="000B4375">
            <w:pPr>
              <w:pStyle w:val="afffffffff2"/>
              <w:spacing w:line="288" w:lineRule="auto"/>
              <w:rPr>
                <w:color w:val="000000" w:themeColor="text1"/>
              </w:rPr>
            </w:pPr>
            <w:r>
              <w:rPr>
                <w:rFonts w:hint="eastAsia"/>
                <w:color w:val="000000" w:themeColor="text1"/>
              </w:rPr>
              <w:t>√</w:t>
            </w:r>
          </w:p>
        </w:tc>
        <w:tc>
          <w:tcPr>
            <w:tcW w:w="2276" w:type="dxa"/>
            <w:tcBorders>
              <w:top w:val="single" w:sz="8" w:space="0" w:color="auto"/>
              <w:bottom w:val="single" w:sz="8" w:space="0" w:color="auto"/>
            </w:tcBorders>
            <w:shd w:val="clear" w:color="auto" w:fill="auto"/>
            <w:vAlign w:val="center"/>
          </w:tcPr>
          <w:p w:rsidR="003D7191" w:rsidRDefault="000B4375">
            <w:pPr>
              <w:pStyle w:val="afffffffff2"/>
              <w:spacing w:line="288" w:lineRule="auto"/>
              <w:rPr>
                <w:color w:val="000000" w:themeColor="text1"/>
              </w:rPr>
            </w:pPr>
            <w:r>
              <w:rPr>
                <w:rFonts w:hint="eastAsia"/>
                <w:color w:val="000000" w:themeColor="text1"/>
              </w:rPr>
              <w:t>√</w:t>
            </w:r>
          </w:p>
        </w:tc>
      </w:tr>
      <w:tr w:rsidR="003D7191">
        <w:trPr>
          <w:tblHeader/>
          <w:jc w:val="center"/>
        </w:trPr>
        <w:tc>
          <w:tcPr>
            <w:tcW w:w="4688" w:type="dxa"/>
            <w:tcBorders>
              <w:top w:val="single" w:sz="8" w:space="0" w:color="auto"/>
              <w:bottom w:val="single" w:sz="8" w:space="0" w:color="auto"/>
            </w:tcBorders>
            <w:shd w:val="clear" w:color="auto" w:fill="auto"/>
            <w:vAlign w:val="center"/>
          </w:tcPr>
          <w:p w:rsidR="003D7191" w:rsidRDefault="000B4375">
            <w:pPr>
              <w:pStyle w:val="afffffffff2"/>
              <w:spacing w:line="288" w:lineRule="auto"/>
              <w:rPr>
                <w:color w:val="000000" w:themeColor="text1"/>
              </w:rPr>
            </w:pPr>
            <w:r>
              <w:rPr>
                <w:rFonts w:hint="eastAsia"/>
                <w:color w:val="000000" w:themeColor="text1"/>
              </w:rPr>
              <w:t>空运转</w:t>
            </w:r>
          </w:p>
        </w:tc>
        <w:tc>
          <w:tcPr>
            <w:tcW w:w="2410" w:type="dxa"/>
            <w:tcBorders>
              <w:top w:val="single" w:sz="8" w:space="0" w:color="auto"/>
              <w:bottom w:val="single" w:sz="8" w:space="0" w:color="auto"/>
            </w:tcBorders>
            <w:shd w:val="clear" w:color="auto" w:fill="auto"/>
            <w:vAlign w:val="center"/>
          </w:tcPr>
          <w:p w:rsidR="003D7191" w:rsidRDefault="000B4375">
            <w:pPr>
              <w:pStyle w:val="afffffffff2"/>
              <w:spacing w:line="288" w:lineRule="auto"/>
              <w:rPr>
                <w:color w:val="000000" w:themeColor="text1"/>
              </w:rPr>
            </w:pPr>
            <w:r>
              <w:rPr>
                <w:rFonts w:hint="eastAsia"/>
                <w:color w:val="000000" w:themeColor="text1"/>
              </w:rPr>
              <w:t>√</w:t>
            </w:r>
          </w:p>
        </w:tc>
        <w:tc>
          <w:tcPr>
            <w:tcW w:w="2276" w:type="dxa"/>
            <w:tcBorders>
              <w:top w:val="single" w:sz="8" w:space="0" w:color="auto"/>
              <w:bottom w:val="single" w:sz="8" w:space="0" w:color="auto"/>
            </w:tcBorders>
            <w:shd w:val="clear" w:color="auto" w:fill="auto"/>
            <w:vAlign w:val="center"/>
          </w:tcPr>
          <w:p w:rsidR="003D7191" w:rsidRDefault="000B4375">
            <w:pPr>
              <w:pStyle w:val="afffffffff2"/>
              <w:spacing w:line="288" w:lineRule="auto"/>
              <w:rPr>
                <w:color w:val="000000" w:themeColor="text1"/>
              </w:rPr>
            </w:pPr>
            <w:r>
              <w:rPr>
                <w:rFonts w:hint="eastAsia"/>
                <w:color w:val="000000" w:themeColor="text1"/>
              </w:rPr>
              <w:t>√</w:t>
            </w:r>
          </w:p>
        </w:tc>
      </w:tr>
      <w:tr w:rsidR="003D7191">
        <w:trPr>
          <w:tblHeader/>
          <w:jc w:val="center"/>
        </w:trPr>
        <w:tc>
          <w:tcPr>
            <w:tcW w:w="4688" w:type="dxa"/>
            <w:tcBorders>
              <w:top w:val="single" w:sz="8" w:space="0" w:color="auto"/>
              <w:bottom w:val="single" w:sz="8" w:space="0" w:color="auto"/>
            </w:tcBorders>
            <w:shd w:val="clear" w:color="auto" w:fill="auto"/>
            <w:vAlign w:val="center"/>
          </w:tcPr>
          <w:p w:rsidR="003D7191" w:rsidRDefault="000B4375">
            <w:pPr>
              <w:pStyle w:val="afffffffff2"/>
              <w:spacing w:line="288" w:lineRule="auto"/>
              <w:rPr>
                <w:color w:val="000000" w:themeColor="text1"/>
              </w:rPr>
            </w:pPr>
            <w:r>
              <w:rPr>
                <w:rFonts w:hint="eastAsia"/>
                <w:color w:val="000000" w:themeColor="text1"/>
              </w:rPr>
              <w:t>噪声</w:t>
            </w:r>
          </w:p>
        </w:tc>
        <w:tc>
          <w:tcPr>
            <w:tcW w:w="2410" w:type="dxa"/>
            <w:tcBorders>
              <w:top w:val="single" w:sz="8" w:space="0" w:color="auto"/>
              <w:bottom w:val="single" w:sz="8" w:space="0" w:color="auto"/>
            </w:tcBorders>
            <w:shd w:val="clear" w:color="auto" w:fill="auto"/>
            <w:vAlign w:val="center"/>
          </w:tcPr>
          <w:p w:rsidR="003D7191" w:rsidRDefault="000B4375">
            <w:pPr>
              <w:pStyle w:val="afffffffff2"/>
              <w:spacing w:line="288" w:lineRule="auto"/>
              <w:rPr>
                <w:color w:val="000000" w:themeColor="text1"/>
              </w:rPr>
            </w:pPr>
            <w:r>
              <w:rPr>
                <w:rFonts w:hint="eastAsia"/>
                <w:color w:val="000000" w:themeColor="text1"/>
              </w:rPr>
              <w:t>—</w:t>
            </w:r>
          </w:p>
        </w:tc>
        <w:tc>
          <w:tcPr>
            <w:tcW w:w="2276" w:type="dxa"/>
            <w:tcBorders>
              <w:top w:val="single" w:sz="8" w:space="0" w:color="auto"/>
              <w:bottom w:val="single" w:sz="8" w:space="0" w:color="auto"/>
            </w:tcBorders>
            <w:shd w:val="clear" w:color="auto" w:fill="auto"/>
            <w:vAlign w:val="center"/>
          </w:tcPr>
          <w:p w:rsidR="003D7191" w:rsidRDefault="000B4375">
            <w:pPr>
              <w:pStyle w:val="afffffffff2"/>
              <w:spacing w:line="288" w:lineRule="auto"/>
              <w:rPr>
                <w:color w:val="000000" w:themeColor="text1"/>
              </w:rPr>
            </w:pPr>
            <w:r>
              <w:rPr>
                <w:rFonts w:hint="eastAsia"/>
                <w:color w:val="000000" w:themeColor="text1"/>
              </w:rPr>
              <w:t>√</w:t>
            </w:r>
          </w:p>
        </w:tc>
      </w:tr>
      <w:tr w:rsidR="003D7191">
        <w:trPr>
          <w:tblHeader/>
          <w:jc w:val="center"/>
        </w:trPr>
        <w:tc>
          <w:tcPr>
            <w:tcW w:w="4688" w:type="dxa"/>
            <w:tcBorders>
              <w:top w:val="single" w:sz="8" w:space="0" w:color="auto"/>
              <w:bottom w:val="single" w:sz="8" w:space="0" w:color="auto"/>
            </w:tcBorders>
            <w:shd w:val="clear" w:color="auto" w:fill="auto"/>
            <w:vAlign w:val="center"/>
          </w:tcPr>
          <w:p w:rsidR="003D7191" w:rsidRDefault="000B4375">
            <w:pPr>
              <w:pStyle w:val="afffffffff2"/>
              <w:spacing w:line="288" w:lineRule="auto"/>
              <w:rPr>
                <w:color w:val="000000" w:themeColor="text1"/>
              </w:rPr>
            </w:pPr>
            <w:r>
              <w:rPr>
                <w:rFonts w:hint="eastAsia"/>
                <w:color w:val="000000" w:themeColor="text1"/>
              </w:rPr>
              <w:t>电气系统</w:t>
            </w:r>
          </w:p>
        </w:tc>
        <w:tc>
          <w:tcPr>
            <w:tcW w:w="2410" w:type="dxa"/>
            <w:tcBorders>
              <w:top w:val="single" w:sz="8" w:space="0" w:color="auto"/>
              <w:bottom w:val="single" w:sz="8" w:space="0" w:color="auto"/>
            </w:tcBorders>
            <w:shd w:val="clear" w:color="auto" w:fill="auto"/>
            <w:vAlign w:val="center"/>
          </w:tcPr>
          <w:p w:rsidR="003D7191" w:rsidRDefault="000B4375">
            <w:pPr>
              <w:pStyle w:val="afffffffff2"/>
              <w:spacing w:line="288" w:lineRule="auto"/>
              <w:rPr>
                <w:color w:val="000000" w:themeColor="text1"/>
              </w:rPr>
            </w:pPr>
            <w:r>
              <w:rPr>
                <w:rFonts w:hint="eastAsia"/>
                <w:color w:val="000000" w:themeColor="text1"/>
              </w:rPr>
              <w:t>√</w:t>
            </w:r>
          </w:p>
        </w:tc>
        <w:tc>
          <w:tcPr>
            <w:tcW w:w="2276" w:type="dxa"/>
            <w:tcBorders>
              <w:top w:val="single" w:sz="8" w:space="0" w:color="auto"/>
              <w:bottom w:val="single" w:sz="8" w:space="0" w:color="auto"/>
            </w:tcBorders>
            <w:shd w:val="clear" w:color="auto" w:fill="auto"/>
            <w:vAlign w:val="center"/>
          </w:tcPr>
          <w:p w:rsidR="003D7191" w:rsidRDefault="000B4375">
            <w:pPr>
              <w:pStyle w:val="afffffffff2"/>
              <w:spacing w:line="288" w:lineRule="auto"/>
              <w:rPr>
                <w:color w:val="000000" w:themeColor="text1"/>
              </w:rPr>
            </w:pPr>
            <w:r>
              <w:rPr>
                <w:rFonts w:hint="eastAsia"/>
                <w:color w:val="000000" w:themeColor="text1"/>
              </w:rPr>
              <w:t>√</w:t>
            </w:r>
          </w:p>
        </w:tc>
      </w:tr>
      <w:tr w:rsidR="003D7191">
        <w:trPr>
          <w:tblHeader/>
          <w:jc w:val="center"/>
        </w:trPr>
        <w:tc>
          <w:tcPr>
            <w:tcW w:w="4688" w:type="dxa"/>
            <w:tcBorders>
              <w:top w:val="single" w:sz="8" w:space="0" w:color="auto"/>
              <w:bottom w:val="single" w:sz="8" w:space="0" w:color="auto"/>
            </w:tcBorders>
            <w:shd w:val="clear" w:color="auto" w:fill="auto"/>
            <w:vAlign w:val="center"/>
          </w:tcPr>
          <w:p w:rsidR="003D7191" w:rsidRDefault="000B4375">
            <w:pPr>
              <w:pStyle w:val="afffffffff2"/>
              <w:spacing w:line="288" w:lineRule="auto"/>
              <w:rPr>
                <w:color w:val="000000" w:themeColor="text1"/>
              </w:rPr>
            </w:pPr>
            <w:r>
              <w:rPr>
                <w:rFonts w:hint="eastAsia"/>
                <w:color w:val="000000" w:themeColor="text1"/>
              </w:rPr>
              <w:t>数控系统</w:t>
            </w:r>
          </w:p>
        </w:tc>
        <w:tc>
          <w:tcPr>
            <w:tcW w:w="2410" w:type="dxa"/>
            <w:tcBorders>
              <w:top w:val="single" w:sz="8" w:space="0" w:color="auto"/>
              <w:bottom w:val="single" w:sz="8" w:space="0" w:color="auto"/>
            </w:tcBorders>
            <w:shd w:val="clear" w:color="auto" w:fill="auto"/>
            <w:vAlign w:val="center"/>
          </w:tcPr>
          <w:p w:rsidR="003D7191" w:rsidRDefault="000B4375">
            <w:pPr>
              <w:pStyle w:val="afffffffff2"/>
              <w:spacing w:line="288" w:lineRule="auto"/>
              <w:rPr>
                <w:color w:val="000000" w:themeColor="text1"/>
              </w:rPr>
            </w:pPr>
            <w:r>
              <w:rPr>
                <w:rFonts w:hint="eastAsia"/>
                <w:color w:val="000000" w:themeColor="text1"/>
              </w:rPr>
              <w:t>√</w:t>
            </w:r>
          </w:p>
        </w:tc>
        <w:tc>
          <w:tcPr>
            <w:tcW w:w="2276" w:type="dxa"/>
            <w:tcBorders>
              <w:top w:val="single" w:sz="8" w:space="0" w:color="auto"/>
              <w:bottom w:val="single" w:sz="8" w:space="0" w:color="auto"/>
            </w:tcBorders>
            <w:shd w:val="clear" w:color="auto" w:fill="auto"/>
            <w:vAlign w:val="center"/>
          </w:tcPr>
          <w:p w:rsidR="003D7191" w:rsidRDefault="000B4375">
            <w:pPr>
              <w:pStyle w:val="afffffffff2"/>
              <w:spacing w:line="288" w:lineRule="auto"/>
              <w:rPr>
                <w:color w:val="000000" w:themeColor="text1"/>
              </w:rPr>
            </w:pPr>
            <w:r>
              <w:rPr>
                <w:rFonts w:hint="eastAsia"/>
                <w:color w:val="000000" w:themeColor="text1"/>
              </w:rPr>
              <w:t>√</w:t>
            </w:r>
          </w:p>
        </w:tc>
      </w:tr>
      <w:tr w:rsidR="003D7191">
        <w:trPr>
          <w:tblHeader/>
          <w:jc w:val="center"/>
        </w:trPr>
        <w:tc>
          <w:tcPr>
            <w:tcW w:w="4688" w:type="dxa"/>
            <w:tcBorders>
              <w:top w:val="single" w:sz="8" w:space="0" w:color="auto"/>
              <w:bottom w:val="single" w:sz="8" w:space="0" w:color="auto"/>
            </w:tcBorders>
            <w:shd w:val="clear" w:color="auto" w:fill="auto"/>
            <w:vAlign w:val="center"/>
          </w:tcPr>
          <w:p w:rsidR="003D7191" w:rsidRDefault="000B4375">
            <w:pPr>
              <w:pStyle w:val="afffffffff2"/>
              <w:spacing w:line="288" w:lineRule="auto"/>
              <w:rPr>
                <w:color w:val="000000" w:themeColor="text1"/>
              </w:rPr>
            </w:pPr>
            <w:proofErr w:type="gramStart"/>
            <w:r>
              <w:rPr>
                <w:rFonts w:hint="eastAsia"/>
                <w:color w:val="000000" w:themeColor="text1"/>
              </w:rPr>
              <w:t>气动和</w:t>
            </w:r>
            <w:proofErr w:type="gramEnd"/>
            <w:r>
              <w:rPr>
                <w:rFonts w:hint="eastAsia"/>
                <w:color w:val="000000" w:themeColor="text1"/>
              </w:rPr>
              <w:t>润滑系统</w:t>
            </w:r>
          </w:p>
        </w:tc>
        <w:tc>
          <w:tcPr>
            <w:tcW w:w="2410" w:type="dxa"/>
            <w:tcBorders>
              <w:top w:val="single" w:sz="8" w:space="0" w:color="auto"/>
              <w:bottom w:val="single" w:sz="8" w:space="0" w:color="auto"/>
            </w:tcBorders>
            <w:shd w:val="clear" w:color="auto" w:fill="auto"/>
            <w:vAlign w:val="center"/>
          </w:tcPr>
          <w:p w:rsidR="003D7191" w:rsidRDefault="000B4375">
            <w:pPr>
              <w:pStyle w:val="afffffffff2"/>
              <w:spacing w:line="288" w:lineRule="auto"/>
              <w:rPr>
                <w:color w:val="000000" w:themeColor="text1"/>
              </w:rPr>
            </w:pPr>
            <w:r>
              <w:rPr>
                <w:rFonts w:hint="eastAsia"/>
                <w:color w:val="000000" w:themeColor="text1"/>
              </w:rPr>
              <w:t>√</w:t>
            </w:r>
          </w:p>
        </w:tc>
        <w:tc>
          <w:tcPr>
            <w:tcW w:w="2276" w:type="dxa"/>
            <w:tcBorders>
              <w:top w:val="single" w:sz="8" w:space="0" w:color="auto"/>
              <w:bottom w:val="single" w:sz="8" w:space="0" w:color="auto"/>
            </w:tcBorders>
            <w:shd w:val="clear" w:color="auto" w:fill="auto"/>
            <w:vAlign w:val="center"/>
          </w:tcPr>
          <w:p w:rsidR="003D7191" w:rsidRDefault="000B4375">
            <w:pPr>
              <w:pStyle w:val="afffffffff2"/>
              <w:spacing w:line="288" w:lineRule="auto"/>
              <w:rPr>
                <w:color w:val="000000" w:themeColor="text1"/>
              </w:rPr>
            </w:pPr>
            <w:r>
              <w:rPr>
                <w:rFonts w:hint="eastAsia"/>
                <w:color w:val="000000" w:themeColor="text1"/>
              </w:rPr>
              <w:t>√</w:t>
            </w:r>
          </w:p>
        </w:tc>
      </w:tr>
      <w:tr w:rsidR="003D7191">
        <w:trPr>
          <w:tblHeader/>
          <w:jc w:val="center"/>
        </w:trPr>
        <w:tc>
          <w:tcPr>
            <w:tcW w:w="4688" w:type="dxa"/>
            <w:tcBorders>
              <w:top w:val="single" w:sz="8" w:space="0" w:color="auto"/>
              <w:bottom w:val="single" w:sz="8" w:space="0" w:color="auto"/>
            </w:tcBorders>
            <w:shd w:val="clear" w:color="auto" w:fill="auto"/>
            <w:vAlign w:val="center"/>
          </w:tcPr>
          <w:p w:rsidR="003D7191" w:rsidRDefault="000B4375">
            <w:pPr>
              <w:pStyle w:val="afffffffff2"/>
              <w:spacing w:line="288" w:lineRule="auto"/>
              <w:rPr>
                <w:color w:val="000000" w:themeColor="text1"/>
              </w:rPr>
            </w:pPr>
            <w:r>
              <w:rPr>
                <w:rFonts w:hint="eastAsia"/>
                <w:color w:val="000000" w:themeColor="text1"/>
              </w:rPr>
              <w:t>安全防护</w:t>
            </w:r>
          </w:p>
        </w:tc>
        <w:tc>
          <w:tcPr>
            <w:tcW w:w="2410" w:type="dxa"/>
            <w:tcBorders>
              <w:top w:val="single" w:sz="8" w:space="0" w:color="auto"/>
              <w:bottom w:val="single" w:sz="8" w:space="0" w:color="auto"/>
            </w:tcBorders>
            <w:shd w:val="clear" w:color="auto" w:fill="auto"/>
            <w:vAlign w:val="center"/>
          </w:tcPr>
          <w:p w:rsidR="003D7191" w:rsidRDefault="000B4375">
            <w:pPr>
              <w:pStyle w:val="afffffffff2"/>
              <w:spacing w:line="288" w:lineRule="auto"/>
              <w:rPr>
                <w:color w:val="000000" w:themeColor="text1"/>
              </w:rPr>
            </w:pPr>
            <w:r>
              <w:rPr>
                <w:rFonts w:hint="eastAsia"/>
                <w:color w:val="000000" w:themeColor="text1"/>
              </w:rPr>
              <w:t>√</w:t>
            </w:r>
          </w:p>
        </w:tc>
        <w:tc>
          <w:tcPr>
            <w:tcW w:w="2276" w:type="dxa"/>
            <w:tcBorders>
              <w:top w:val="single" w:sz="8" w:space="0" w:color="auto"/>
              <w:bottom w:val="single" w:sz="8" w:space="0" w:color="auto"/>
            </w:tcBorders>
            <w:shd w:val="clear" w:color="auto" w:fill="auto"/>
            <w:vAlign w:val="center"/>
          </w:tcPr>
          <w:p w:rsidR="003D7191" w:rsidRDefault="000B4375">
            <w:pPr>
              <w:pStyle w:val="afffffffff2"/>
              <w:spacing w:line="288" w:lineRule="auto"/>
              <w:rPr>
                <w:color w:val="000000" w:themeColor="text1"/>
              </w:rPr>
            </w:pPr>
            <w:r>
              <w:rPr>
                <w:rFonts w:hint="eastAsia"/>
                <w:color w:val="000000" w:themeColor="text1"/>
              </w:rPr>
              <w:t>√</w:t>
            </w:r>
          </w:p>
        </w:tc>
      </w:tr>
      <w:tr w:rsidR="003D7191">
        <w:trPr>
          <w:jc w:val="center"/>
        </w:trPr>
        <w:tc>
          <w:tcPr>
            <w:tcW w:w="9374" w:type="dxa"/>
            <w:gridSpan w:val="3"/>
            <w:shd w:val="clear" w:color="auto" w:fill="auto"/>
            <w:vAlign w:val="center"/>
          </w:tcPr>
          <w:p w:rsidR="003D7191" w:rsidRDefault="000B4375">
            <w:pPr>
              <w:pStyle w:val="afff2"/>
              <w:spacing w:line="288" w:lineRule="auto"/>
              <w:rPr>
                <w:color w:val="000000" w:themeColor="text1"/>
              </w:rPr>
            </w:pPr>
            <w:r>
              <w:rPr>
                <w:rFonts w:hint="eastAsia"/>
                <w:color w:val="000000" w:themeColor="text1"/>
              </w:rPr>
              <w:t>“√”为必检项，“—”为</w:t>
            </w:r>
            <w:proofErr w:type="gramStart"/>
            <w:r>
              <w:rPr>
                <w:rFonts w:hint="eastAsia"/>
                <w:color w:val="000000" w:themeColor="text1"/>
              </w:rPr>
              <w:t>非检项</w:t>
            </w:r>
            <w:proofErr w:type="gramEnd"/>
            <w:r>
              <w:rPr>
                <w:rFonts w:hint="eastAsia"/>
                <w:color w:val="000000" w:themeColor="text1"/>
              </w:rPr>
              <w:t>。</w:t>
            </w:r>
          </w:p>
        </w:tc>
      </w:tr>
    </w:tbl>
    <w:p w:rsidR="003D7191" w:rsidRDefault="003D7191">
      <w:pPr>
        <w:pStyle w:val="affffe"/>
        <w:spacing w:line="288" w:lineRule="auto"/>
        <w:ind w:firstLine="420"/>
      </w:pPr>
    </w:p>
    <w:p w:rsidR="003D7191" w:rsidRDefault="000B4375">
      <w:pPr>
        <w:pStyle w:val="affffffffa"/>
        <w:spacing w:line="288" w:lineRule="auto"/>
      </w:pPr>
      <w:r>
        <w:rPr>
          <w:rFonts w:hint="eastAsia"/>
        </w:rPr>
        <w:t>生产线应逐台进行出厂检验，在出厂检验中，若出现某项目不符合要求或发生故障时，需查明原因，进行返修，对该项重新检验。在重新检验中，该项目再次出现不符合要求或发生故障时，则判为不合格品。</w:t>
      </w:r>
    </w:p>
    <w:p w:rsidR="003D7191" w:rsidRDefault="000B4375">
      <w:pPr>
        <w:pStyle w:val="affd"/>
        <w:spacing w:before="120" w:after="120" w:line="288" w:lineRule="auto"/>
      </w:pPr>
      <w:r>
        <w:t>型式检验</w:t>
      </w:r>
    </w:p>
    <w:p w:rsidR="003D7191" w:rsidRDefault="000B4375">
      <w:pPr>
        <w:pStyle w:val="affffffffa"/>
        <w:spacing w:line="288" w:lineRule="auto"/>
      </w:pPr>
      <w:r>
        <w:rPr>
          <w:rFonts w:hint="eastAsia"/>
        </w:rPr>
        <w:t>有下列情况之</w:t>
      </w:r>
      <w:proofErr w:type="gramStart"/>
      <w:r>
        <w:rPr>
          <w:rFonts w:hint="eastAsia"/>
        </w:rPr>
        <w:t>一时应</w:t>
      </w:r>
      <w:proofErr w:type="gramEnd"/>
      <w:r>
        <w:rPr>
          <w:rFonts w:hint="eastAsia"/>
        </w:rPr>
        <w:t>进行型式检验：</w:t>
      </w:r>
    </w:p>
    <w:p w:rsidR="003D7191" w:rsidRDefault="000B4375">
      <w:pPr>
        <w:pStyle w:val="af5"/>
        <w:numPr>
          <w:ilvl w:val="0"/>
          <w:numId w:val="32"/>
        </w:numPr>
        <w:spacing w:line="288" w:lineRule="auto"/>
      </w:pPr>
      <w:r>
        <w:rPr>
          <w:rFonts w:hint="eastAsia"/>
        </w:rPr>
        <w:t>新产品试制定型鉴定；</w:t>
      </w:r>
    </w:p>
    <w:p w:rsidR="003D7191" w:rsidRDefault="000B4375">
      <w:pPr>
        <w:pStyle w:val="af5"/>
        <w:numPr>
          <w:ilvl w:val="0"/>
          <w:numId w:val="32"/>
        </w:numPr>
        <w:spacing w:line="288" w:lineRule="auto"/>
      </w:pPr>
      <w:r>
        <w:rPr>
          <w:rFonts w:hint="eastAsia"/>
        </w:rPr>
        <w:lastRenderedPageBreak/>
        <w:t>正式生产后，如结构、材料、工艺有较大改变，可能影响到产品性能；</w:t>
      </w:r>
    </w:p>
    <w:p w:rsidR="003D7191" w:rsidRDefault="000B4375">
      <w:pPr>
        <w:pStyle w:val="af5"/>
        <w:numPr>
          <w:ilvl w:val="0"/>
          <w:numId w:val="32"/>
        </w:numPr>
        <w:spacing w:line="288" w:lineRule="auto"/>
      </w:pPr>
      <w:r>
        <w:rPr>
          <w:rFonts w:hint="eastAsia"/>
        </w:rPr>
        <w:t>产品停产半年以上恢复生产；</w:t>
      </w:r>
    </w:p>
    <w:p w:rsidR="003D7191" w:rsidRDefault="000B4375">
      <w:pPr>
        <w:pStyle w:val="af5"/>
        <w:numPr>
          <w:ilvl w:val="0"/>
          <w:numId w:val="32"/>
        </w:numPr>
        <w:spacing w:line="288" w:lineRule="auto"/>
      </w:pPr>
      <w:r>
        <w:rPr>
          <w:rFonts w:hint="eastAsia"/>
        </w:rPr>
        <w:t>出厂检验的结果与上次型式检验有较大差异。</w:t>
      </w:r>
    </w:p>
    <w:p w:rsidR="003D7191" w:rsidRDefault="000B4375">
      <w:pPr>
        <w:pStyle w:val="affffffffa"/>
        <w:spacing w:line="288" w:lineRule="auto"/>
      </w:pPr>
      <w:r>
        <w:rPr>
          <w:rFonts w:hint="eastAsia"/>
        </w:rPr>
        <w:t>型式检验的样品从出厂检验合格的尾板中任选 2 台做样品，1 台进行检验，1 台作为备样。</w:t>
      </w:r>
    </w:p>
    <w:p w:rsidR="003D7191" w:rsidRDefault="000B4375">
      <w:pPr>
        <w:pStyle w:val="affffffffa"/>
        <w:spacing w:line="288" w:lineRule="auto"/>
      </w:pPr>
      <w:r>
        <w:rPr>
          <w:rFonts w:hint="eastAsia"/>
        </w:rPr>
        <w:t>型式检验项目应符合表 2 的规定。</w:t>
      </w:r>
    </w:p>
    <w:p w:rsidR="003D7191" w:rsidRDefault="000B4375">
      <w:pPr>
        <w:pStyle w:val="affffffffa"/>
        <w:spacing w:line="288" w:lineRule="auto"/>
      </w:pPr>
      <w:r>
        <w:rPr>
          <w:rFonts w:hint="eastAsia"/>
        </w:rPr>
        <w:t>在型式检验中，如有一项不合格或出现故障，应加倍抽样对不合格项目进行检验，若加倍抽样全部合格，则判定型式检验合格，若检验仍出现不合格项目，则判定为不合格品。</w:t>
      </w:r>
    </w:p>
    <w:p w:rsidR="003D7191" w:rsidRDefault="000B4375">
      <w:pPr>
        <w:pStyle w:val="affc"/>
        <w:spacing w:before="240" w:after="240" w:line="288" w:lineRule="auto"/>
      </w:pPr>
      <w:bookmarkStart w:id="98" w:name="_Toc163912038"/>
      <w:bookmarkStart w:id="99" w:name="_Toc171581103"/>
      <w:r>
        <w:t>标志、</w:t>
      </w:r>
      <w:bookmarkEnd w:id="96"/>
      <w:bookmarkEnd w:id="97"/>
      <w:bookmarkEnd w:id="98"/>
      <w:r>
        <w:t>随</w:t>
      </w:r>
      <w:r>
        <w:rPr>
          <w:rFonts w:hint="eastAsia"/>
        </w:rPr>
        <w:t>行</w:t>
      </w:r>
      <w:r>
        <w:t>文件、</w:t>
      </w:r>
      <w:r>
        <w:rPr>
          <w:rFonts w:hint="eastAsia"/>
        </w:rPr>
        <w:t>包装</w:t>
      </w:r>
      <w:r>
        <w:t>、运输和贮存</w:t>
      </w:r>
      <w:bookmarkEnd w:id="99"/>
    </w:p>
    <w:p w:rsidR="003D7191" w:rsidRDefault="000B4375">
      <w:pPr>
        <w:pStyle w:val="affd"/>
        <w:spacing w:before="120" w:after="120" w:line="288" w:lineRule="auto"/>
      </w:pPr>
      <w:r>
        <w:t>标志</w:t>
      </w:r>
    </w:p>
    <w:p w:rsidR="003D7191" w:rsidRDefault="000B4375">
      <w:pPr>
        <w:pStyle w:val="affffffffa"/>
        <w:spacing w:line="288" w:lineRule="auto"/>
      </w:pPr>
      <w:r>
        <w:rPr>
          <w:rFonts w:hint="eastAsia"/>
        </w:rPr>
        <w:t>应在显著位置设置铭牌，各种标牌应齐全，符合 GB/T 13306 的规定，固定位置正确。</w:t>
      </w:r>
    </w:p>
    <w:p w:rsidR="003D7191" w:rsidRDefault="000B4375">
      <w:pPr>
        <w:pStyle w:val="affffffffa"/>
        <w:spacing w:line="288" w:lineRule="auto"/>
      </w:pPr>
      <w:r>
        <w:rPr>
          <w:rFonts w:hint="eastAsia"/>
        </w:rPr>
        <w:t>生产线标志应至少包含以下内容：</w:t>
      </w:r>
    </w:p>
    <w:p w:rsidR="003D7191" w:rsidRDefault="000B4375">
      <w:pPr>
        <w:pStyle w:val="af5"/>
        <w:numPr>
          <w:ilvl w:val="0"/>
          <w:numId w:val="33"/>
        </w:numPr>
        <w:spacing w:line="288" w:lineRule="auto"/>
      </w:pPr>
      <w:r>
        <w:rPr>
          <w:rFonts w:hint="eastAsia"/>
        </w:rPr>
        <w:t>产品名称；</w:t>
      </w:r>
    </w:p>
    <w:p w:rsidR="003D7191" w:rsidRDefault="000B4375">
      <w:pPr>
        <w:pStyle w:val="af5"/>
        <w:numPr>
          <w:ilvl w:val="0"/>
          <w:numId w:val="33"/>
        </w:numPr>
        <w:spacing w:line="288" w:lineRule="auto"/>
      </w:pPr>
      <w:r>
        <w:rPr>
          <w:rFonts w:hint="eastAsia"/>
        </w:rPr>
        <w:t>制造商名称、地址；</w:t>
      </w:r>
    </w:p>
    <w:p w:rsidR="003D7191" w:rsidRDefault="000B4375">
      <w:pPr>
        <w:pStyle w:val="af5"/>
        <w:numPr>
          <w:ilvl w:val="0"/>
          <w:numId w:val="33"/>
        </w:numPr>
        <w:spacing w:line="288" w:lineRule="auto"/>
      </w:pPr>
      <w:r>
        <w:rPr>
          <w:rFonts w:hint="eastAsia"/>
        </w:rPr>
        <w:t>商标（如有）；</w:t>
      </w:r>
    </w:p>
    <w:p w:rsidR="003D7191" w:rsidRDefault="000B4375">
      <w:pPr>
        <w:pStyle w:val="af5"/>
        <w:numPr>
          <w:ilvl w:val="0"/>
          <w:numId w:val="33"/>
        </w:numPr>
        <w:spacing w:line="288" w:lineRule="auto"/>
      </w:pPr>
      <w:r>
        <w:rPr>
          <w:rFonts w:hint="eastAsia"/>
        </w:rPr>
        <w:t>执行标准编号；</w:t>
      </w:r>
    </w:p>
    <w:p w:rsidR="003D7191" w:rsidRDefault="000B4375">
      <w:pPr>
        <w:pStyle w:val="af5"/>
        <w:numPr>
          <w:ilvl w:val="0"/>
          <w:numId w:val="33"/>
        </w:numPr>
        <w:spacing w:line="288" w:lineRule="auto"/>
      </w:pPr>
      <w:r>
        <w:rPr>
          <w:rFonts w:hint="eastAsia"/>
        </w:rPr>
        <w:t>生产效率；</w:t>
      </w:r>
    </w:p>
    <w:p w:rsidR="003D7191" w:rsidRDefault="000B4375">
      <w:pPr>
        <w:pStyle w:val="af5"/>
        <w:numPr>
          <w:ilvl w:val="0"/>
          <w:numId w:val="33"/>
        </w:numPr>
        <w:spacing w:line="288" w:lineRule="auto"/>
      </w:pPr>
      <w:r>
        <w:rPr>
          <w:rFonts w:hint="eastAsia"/>
        </w:rPr>
        <w:t>出厂编号；</w:t>
      </w:r>
    </w:p>
    <w:p w:rsidR="003D7191" w:rsidRDefault="000B4375">
      <w:pPr>
        <w:pStyle w:val="af5"/>
        <w:numPr>
          <w:ilvl w:val="0"/>
          <w:numId w:val="33"/>
        </w:numPr>
        <w:spacing w:line="288" w:lineRule="auto"/>
      </w:pPr>
      <w:r>
        <w:rPr>
          <w:rFonts w:hint="eastAsia"/>
        </w:rPr>
        <w:t>制造日期；</w:t>
      </w:r>
    </w:p>
    <w:p w:rsidR="003D7191" w:rsidRDefault="000B4375">
      <w:pPr>
        <w:pStyle w:val="af5"/>
        <w:numPr>
          <w:ilvl w:val="0"/>
          <w:numId w:val="33"/>
        </w:numPr>
        <w:spacing w:line="288" w:lineRule="auto"/>
      </w:pPr>
      <w:r>
        <w:rPr>
          <w:rFonts w:hint="eastAsia"/>
        </w:rPr>
        <w:t>外形尺寸（长×宽×高）；</w:t>
      </w:r>
    </w:p>
    <w:p w:rsidR="003D7191" w:rsidRDefault="000B4375">
      <w:pPr>
        <w:pStyle w:val="af5"/>
        <w:numPr>
          <w:ilvl w:val="0"/>
          <w:numId w:val="33"/>
        </w:numPr>
        <w:spacing w:line="288" w:lineRule="auto"/>
      </w:pPr>
      <w:r>
        <w:rPr>
          <w:rFonts w:hint="eastAsia"/>
        </w:rPr>
        <w:t>净质量。</w:t>
      </w:r>
    </w:p>
    <w:p w:rsidR="003D7191" w:rsidRDefault="000B4375">
      <w:pPr>
        <w:pStyle w:val="affffffffa"/>
        <w:spacing w:line="288" w:lineRule="auto"/>
      </w:pPr>
      <w:r>
        <w:rPr>
          <w:rFonts w:hint="eastAsia"/>
        </w:rPr>
        <w:t>标志应清晰、牢固，不应因运输条件和自然条件而褪色、变色、脱落。</w:t>
      </w:r>
    </w:p>
    <w:p w:rsidR="003D7191" w:rsidRDefault="000B4375">
      <w:pPr>
        <w:pStyle w:val="affd"/>
        <w:spacing w:before="120" w:after="120" w:line="288" w:lineRule="auto"/>
      </w:pPr>
      <w:r>
        <w:rPr>
          <w:rFonts w:hint="eastAsia"/>
        </w:rPr>
        <w:t>随行文件</w:t>
      </w:r>
    </w:p>
    <w:p w:rsidR="003D7191" w:rsidRDefault="000B4375">
      <w:pPr>
        <w:pStyle w:val="affffffffa"/>
        <w:spacing w:line="288" w:lineRule="auto"/>
      </w:pPr>
      <w:r>
        <w:rPr>
          <w:rFonts w:hint="eastAsia"/>
        </w:rPr>
        <w:t>生产线包装箱内随行技术文件包括：</w:t>
      </w:r>
    </w:p>
    <w:p w:rsidR="003D7191" w:rsidRDefault="000B4375">
      <w:pPr>
        <w:pStyle w:val="af5"/>
        <w:numPr>
          <w:ilvl w:val="0"/>
          <w:numId w:val="34"/>
        </w:numPr>
        <w:spacing w:line="288" w:lineRule="auto"/>
      </w:pPr>
      <w:r>
        <w:rPr>
          <w:rFonts w:hint="eastAsia"/>
        </w:rPr>
        <w:t>产品使用说明书；</w:t>
      </w:r>
    </w:p>
    <w:p w:rsidR="003D7191" w:rsidRDefault="000B4375">
      <w:pPr>
        <w:pStyle w:val="af5"/>
        <w:numPr>
          <w:ilvl w:val="0"/>
          <w:numId w:val="34"/>
        </w:numPr>
        <w:spacing w:line="288" w:lineRule="auto"/>
      </w:pPr>
      <w:r>
        <w:rPr>
          <w:rFonts w:hint="eastAsia"/>
        </w:rPr>
        <w:t>产品合格证；</w:t>
      </w:r>
    </w:p>
    <w:p w:rsidR="003D7191" w:rsidRDefault="000B4375">
      <w:pPr>
        <w:pStyle w:val="af5"/>
        <w:numPr>
          <w:ilvl w:val="0"/>
          <w:numId w:val="34"/>
        </w:numPr>
        <w:spacing w:line="288" w:lineRule="auto"/>
      </w:pPr>
      <w:r>
        <w:rPr>
          <w:rFonts w:hint="eastAsia"/>
        </w:rPr>
        <w:t>装箱单；</w:t>
      </w:r>
    </w:p>
    <w:p w:rsidR="003D7191" w:rsidRDefault="000B4375">
      <w:pPr>
        <w:pStyle w:val="af5"/>
        <w:numPr>
          <w:ilvl w:val="0"/>
          <w:numId w:val="34"/>
        </w:numPr>
        <w:spacing w:line="288" w:lineRule="auto"/>
      </w:pPr>
      <w:r>
        <w:rPr>
          <w:rFonts w:hint="eastAsia"/>
        </w:rPr>
        <w:t>随机备件、附件清单。</w:t>
      </w:r>
    </w:p>
    <w:p w:rsidR="003D7191" w:rsidRDefault="000B4375">
      <w:pPr>
        <w:pStyle w:val="affffffffa"/>
        <w:spacing w:line="288" w:lineRule="auto"/>
      </w:pPr>
      <w:r>
        <w:rPr>
          <w:rFonts w:hint="eastAsia"/>
        </w:rPr>
        <w:t>产品使用说明书的编制应符合 GB/T 9969 的规定，一般应包括：</w:t>
      </w:r>
    </w:p>
    <w:p w:rsidR="003D7191" w:rsidRDefault="000B4375">
      <w:pPr>
        <w:pStyle w:val="af5"/>
        <w:numPr>
          <w:ilvl w:val="0"/>
          <w:numId w:val="35"/>
        </w:numPr>
        <w:spacing w:line="288" w:lineRule="auto"/>
      </w:pPr>
      <w:r>
        <w:rPr>
          <w:rFonts w:hint="eastAsia"/>
        </w:rPr>
        <w:t>产品型式、型号、主要技术参数及主要结构特征；</w:t>
      </w:r>
    </w:p>
    <w:p w:rsidR="003D7191" w:rsidRDefault="000B4375">
      <w:pPr>
        <w:pStyle w:val="af5"/>
        <w:numPr>
          <w:ilvl w:val="0"/>
          <w:numId w:val="35"/>
        </w:numPr>
        <w:spacing w:line="288" w:lineRule="auto"/>
      </w:pPr>
      <w:r>
        <w:rPr>
          <w:rFonts w:hint="eastAsia"/>
        </w:rPr>
        <w:t>安装、调整及检查方法；</w:t>
      </w:r>
    </w:p>
    <w:p w:rsidR="003D7191" w:rsidRDefault="000B4375">
      <w:pPr>
        <w:pStyle w:val="af5"/>
        <w:numPr>
          <w:ilvl w:val="0"/>
          <w:numId w:val="35"/>
        </w:numPr>
        <w:spacing w:line="288" w:lineRule="auto"/>
      </w:pPr>
      <w:r>
        <w:rPr>
          <w:rFonts w:hint="eastAsia"/>
        </w:rPr>
        <w:t>使用操作方法和程序等；</w:t>
      </w:r>
    </w:p>
    <w:p w:rsidR="003D7191" w:rsidRDefault="000B4375">
      <w:pPr>
        <w:pStyle w:val="af5"/>
        <w:numPr>
          <w:ilvl w:val="0"/>
          <w:numId w:val="35"/>
        </w:numPr>
        <w:spacing w:line="288" w:lineRule="auto"/>
      </w:pPr>
      <w:r>
        <w:rPr>
          <w:rFonts w:hint="eastAsia"/>
        </w:rPr>
        <w:t>维护、保养及故障判断处理方法等；</w:t>
      </w:r>
    </w:p>
    <w:p w:rsidR="003D7191" w:rsidRDefault="000B4375">
      <w:pPr>
        <w:pStyle w:val="af5"/>
        <w:numPr>
          <w:ilvl w:val="0"/>
          <w:numId w:val="35"/>
        </w:numPr>
        <w:spacing w:line="288" w:lineRule="auto"/>
      </w:pPr>
      <w:r>
        <w:rPr>
          <w:rFonts w:hint="eastAsia"/>
        </w:rPr>
        <w:t>制造商认为的其他必要内容等。</w:t>
      </w:r>
    </w:p>
    <w:p w:rsidR="003D7191" w:rsidRDefault="000B4375">
      <w:pPr>
        <w:pStyle w:val="affd"/>
        <w:spacing w:before="120" w:after="120" w:line="288" w:lineRule="auto"/>
      </w:pPr>
      <w:bookmarkStart w:id="100" w:name="_Toc163912039"/>
      <w:r>
        <w:t>包装</w:t>
      </w:r>
      <w:bookmarkEnd w:id="100"/>
    </w:p>
    <w:bookmarkEnd w:id="87"/>
    <w:bookmarkEnd w:id="88"/>
    <w:p w:rsidR="003D7191" w:rsidRDefault="000B4375">
      <w:pPr>
        <w:pStyle w:val="affffffffa"/>
        <w:spacing w:line="288" w:lineRule="auto"/>
      </w:pPr>
      <w:r>
        <w:rPr>
          <w:rFonts w:hint="eastAsia"/>
        </w:rPr>
        <w:t>包装应根据要求进行设计，包装材料的选择、设备的固定、包装的标志等应符合 GB/T 13384 的规定。</w:t>
      </w:r>
    </w:p>
    <w:p w:rsidR="003D7191" w:rsidRDefault="000B4375">
      <w:pPr>
        <w:pStyle w:val="affffffffa"/>
        <w:spacing w:line="288" w:lineRule="auto"/>
      </w:pPr>
      <w:r>
        <w:rPr>
          <w:rFonts w:hint="eastAsia"/>
        </w:rPr>
        <w:lastRenderedPageBreak/>
        <w:t>包装箱外标明的内容应包括：</w:t>
      </w:r>
    </w:p>
    <w:p w:rsidR="003D7191" w:rsidRDefault="000B4375">
      <w:pPr>
        <w:pStyle w:val="af5"/>
        <w:numPr>
          <w:ilvl w:val="0"/>
          <w:numId w:val="36"/>
        </w:numPr>
        <w:spacing w:line="288" w:lineRule="auto"/>
      </w:pPr>
      <w:r>
        <w:rPr>
          <w:rFonts w:hint="eastAsia"/>
        </w:rPr>
        <w:t>收货单位地址及名称；</w:t>
      </w:r>
    </w:p>
    <w:p w:rsidR="003D7191" w:rsidRDefault="000B4375">
      <w:pPr>
        <w:pStyle w:val="af5"/>
        <w:numPr>
          <w:ilvl w:val="0"/>
          <w:numId w:val="36"/>
        </w:numPr>
        <w:spacing w:line="288" w:lineRule="auto"/>
      </w:pPr>
      <w:r>
        <w:rPr>
          <w:rFonts w:hint="eastAsia"/>
        </w:rPr>
        <w:t>产品名称及型号；</w:t>
      </w:r>
    </w:p>
    <w:p w:rsidR="003D7191" w:rsidRDefault="000B4375">
      <w:pPr>
        <w:pStyle w:val="af5"/>
        <w:numPr>
          <w:ilvl w:val="0"/>
          <w:numId w:val="36"/>
        </w:numPr>
        <w:spacing w:line="288" w:lineRule="auto"/>
      </w:pPr>
      <w:r>
        <w:rPr>
          <w:rFonts w:hint="eastAsia"/>
        </w:rPr>
        <w:t>外形尺寸（长×宽×高）；</w:t>
      </w:r>
    </w:p>
    <w:p w:rsidR="003D7191" w:rsidRDefault="000B4375">
      <w:pPr>
        <w:pStyle w:val="af5"/>
        <w:numPr>
          <w:ilvl w:val="0"/>
          <w:numId w:val="36"/>
        </w:numPr>
        <w:spacing w:line="288" w:lineRule="auto"/>
      </w:pPr>
      <w:r>
        <w:rPr>
          <w:rFonts w:hint="eastAsia"/>
        </w:rPr>
        <w:t>总质量；</w:t>
      </w:r>
    </w:p>
    <w:p w:rsidR="003D7191" w:rsidRDefault="000B4375">
      <w:pPr>
        <w:pStyle w:val="af5"/>
        <w:numPr>
          <w:ilvl w:val="0"/>
          <w:numId w:val="36"/>
        </w:numPr>
        <w:spacing w:line="288" w:lineRule="auto"/>
      </w:pPr>
      <w:r>
        <w:rPr>
          <w:rFonts w:hint="eastAsia"/>
        </w:rPr>
        <w:t>出厂编号及制造日期；</w:t>
      </w:r>
    </w:p>
    <w:p w:rsidR="003D7191" w:rsidRDefault="000B4375">
      <w:pPr>
        <w:pStyle w:val="af5"/>
        <w:numPr>
          <w:ilvl w:val="0"/>
          <w:numId w:val="36"/>
        </w:numPr>
        <w:spacing w:line="288" w:lineRule="auto"/>
      </w:pPr>
      <w:r>
        <w:rPr>
          <w:rFonts w:hint="eastAsia"/>
        </w:rPr>
        <w:t>制造商名称；</w:t>
      </w:r>
    </w:p>
    <w:p w:rsidR="003D7191" w:rsidRDefault="000B4375">
      <w:pPr>
        <w:pStyle w:val="af5"/>
        <w:numPr>
          <w:ilvl w:val="0"/>
          <w:numId w:val="36"/>
        </w:numPr>
        <w:spacing w:line="288" w:lineRule="auto"/>
      </w:pPr>
      <w:r>
        <w:rPr>
          <w:rFonts w:hint="eastAsia"/>
        </w:rPr>
        <w:t>注意事项及标记，如“重心”“起吊位置”等。</w:t>
      </w:r>
    </w:p>
    <w:p w:rsidR="003D7191" w:rsidRDefault="000B4375">
      <w:pPr>
        <w:pStyle w:val="affffffffa"/>
        <w:spacing w:line="288" w:lineRule="auto"/>
      </w:pPr>
      <w:r>
        <w:rPr>
          <w:rFonts w:hint="eastAsia"/>
        </w:rPr>
        <w:t>包装箱外表面储运图示标志应符合 GB/T 191 的规定。</w:t>
      </w:r>
    </w:p>
    <w:p w:rsidR="003D7191" w:rsidRDefault="000B4375">
      <w:pPr>
        <w:pStyle w:val="affffffffa"/>
        <w:spacing w:line="288" w:lineRule="auto"/>
      </w:pPr>
      <w:r>
        <w:rPr>
          <w:rFonts w:hint="eastAsia"/>
        </w:rPr>
        <w:t>包装箱的运输收发货标志应符合 GB/T 6388 的规定。</w:t>
      </w:r>
    </w:p>
    <w:p w:rsidR="003D7191" w:rsidRDefault="000B4375">
      <w:pPr>
        <w:pStyle w:val="affffffffa"/>
        <w:spacing w:line="288" w:lineRule="auto"/>
      </w:pPr>
      <w:r>
        <w:rPr>
          <w:rFonts w:hint="eastAsia"/>
        </w:rPr>
        <w:t>出口生产线的包装应符合出口的有关规定。</w:t>
      </w:r>
    </w:p>
    <w:p w:rsidR="003D7191" w:rsidRDefault="000B4375">
      <w:pPr>
        <w:pStyle w:val="affd"/>
        <w:spacing w:before="120" w:after="120" w:line="288" w:lineRule="auto"/>
      </w:pPr>
      <w:r>
        <w:rPr>
          <w:rFonts w:hint="eastAsia"/>
        </w:rPr>
        <w:t>运输</w:t>
      </w:r>
    </w:p>
    <w:p w:rsidR="003D7191" w:rsidRDefault="000B4375">
      <w:pPr>
        <w:pStyle w:val="affffffffa"/>
        <w:spacing w:line="288" w:lineRule="auto"/>
      </w:pPr>
      <w:r>
        <w:rPr>
          <w:rFonts w:hint="eastAsia"/>
        </w:rPr>
        <w:t>生产线应使用额定</w:t>
      </w:r>
      <w:proofErr w:type="gramStart"/>
      <w:r>
        <w:rPr>
          <w:rFonts w:hint="eastAsia"/>
        </w:rPr>
        <w:t>载质量</w:t>
      </w:r>
      <w:proofErr w:type="gramEnd"/>
      <w:r>
        <w:rPr>
          <w:rFonts w:hint="eastAsia"/>
        </w:rPr>
        <w:t>大于毛重的运输车辆运输。</w:t>
      </w:r>
    </w:p>
    <w:p w:rsidR="003D7191" w:rsidRDefault="000B4375">
      <w:pPr>
        <w:pStyle w:val="affffffffa"/>
        <w:spacing w:line="288" w:lineRule="auto"/>
      </w:pPr>
      <w:r>
        <w:rPr>
          <w:rFonts w:hint="eastAsia"/>
        </w:rPr>
        <w:t>生产线在运输过程中，不应受潮、雨淋或遭受强烈颠簸、震动、碰撞。</w:t>
      </w:r>
    </w:p>
    <w:p w:rsidR="003D7191" w:rsidRDefault="000B4375">
      <w:pPr>
        <w:pStyle w:val="affd"/>
        <w:spacing w:before="120" w:after="120" w:line="288" w:lineRule="auto"/>
      </w:pPr>
      <w:r>
        <w:rPr>
          <w:rFonts w:hint="eastAsia"/>
        </w:rPr>
        <w:t>贮存</w:t>
      </w:r>
    </w:p>
    <w:p w:rsidR="003D7191" w:rsidRDefault="000B4375">
      <w:pPr>
        <w:pStyle w:val="affffffffa"/>
        <w:spacing w:line="288" w:lineRule="auto"/>
      </w:pPr>
      <w:r>
        <w:rPr>
          <w:rFonts w:hint="eastAsia"/>
        </w:rPr>
        <w:t>生产线应贮存在干燥、通风的场所，若在露天放置包装箱时，应采取防雨水措施。</w:t>
      </w:r>
    </w:p>
    <w:p w:rsidR="003D7191" w:rsidRDefault="000B4375">
      <w:pPr>
        <w:pStyle w:val="affffffffa"/>
        <w:spacing w:line="288" w:lineRule="auto"/>
      </w:pPr>
      <w:r>
        <w:rPr>
          <w:rFonts w:hint="eastAsia"/>
        </w:rPr>
        <w:t>生产线不应与易燃物品及化学腐蚀物品混放。</w:t>
      </w:r>
    </w:p>
    <w:p w:rsidR="003D7191" w:rsidRDefault="000B4375">
      <w:pPr>
        <w:pStyle w:val="affffe"/>
        <w:ind w:firstLineChars="0" w:firstLine="0"/>
        <w:jc w:val="center"/>
      </w:pPr>
      <w:bookmarkStart w:id="101" w:name="BookMark8"/>
      <w:bookmarkEnd w:id="31"/>
      <w:r>
        <w:rPr>
          <w:noProof/>
        </w:rPr>
        <w:drawing>
          <wp:inline distT="0" distB="0" distL="0" distR="0" wp14:anchorId="14F64E76" wp14:editId="482CBABE">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5"/>
                    <a:stretch>
                      <a:fillRect/>
                    </a:stretch>
                  </pic:blipFill>
                  <pic:spPr>
                    <a:xfrm>
                      <a:off x="0" y="0"/>
                      <a:ext cx="1485900" cy="317500"/>
                    </a:xfrm>
                    <a:prstGeom prst="rect">
                      <a:avLst/>
                    </a:prstGeom>
                  </pic:spPr>
                </pic:pic>
              </a:graphicData>
            </a:graphic>
          </wp:inline>
        </w:drawing>
      </w:r>
      <w:bookmarkEnd w:id="101"/>
    </w:p>
    <w:sectPr w:rsidR="003D7191" w:rsidSect="00874B25">
      <w:headerReference w:type="even" r:id="rId26"/>
      <w:headerReference w:type="default" r:id="rId27"/>
      <w:footerReference w:type="even" r:id="rId28"/>
      <w:footerReference w:type="default" r:id="rId29"/>
      <w:pgSz w:w="11906" w:h="16838"/>
      <w:pgMar w:top="2410"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E2B" w:rsidRDefault="001A6E2B">
      <w:pPr>
        <w:spacing w:line="240" w:lineRule="auto"/>
      </w:pPr>
      <w:r>
        <w:separator/>
      </w:r>
    </w:p>
  </w:endnote>
  <w:endnote w:type="continuationSeparator" w:id="0">
    <w:p w:rsidR="001A6E2B" w:rsidRDefault="001A6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91" w:rsidRDefault="000B4375">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B25" w:rsidRDefault="00874B25">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91" w:rsidRDefault="003D7191">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91" w:rsidRPr="00874B25" w:rsidRDefault="00874B25" w:rsidP="00874B25">
    <w:pPr>
      <w:pStyle w:val="affffa"/>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91" w:rsidRDefault="000B4375" w:rsidP="00874B25">
    <w:pPr>
      <w:pStyle w:val="affffb"/>
    </w:pPr>
    <w:r>
      <w:fldChar w:fldCharType="begin"/>
    </w:r>
    <w:r>
      <w:instrText>PAGE   \* MERGEFORMAT</w:instrText>
    </w:r>
    <w:r>
      <w:fldChar w:fldCharType="separate"/>
    </w:r>
    <w:r w:rsidR="004770B8" w:rsidRPr="004770B8">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B25" w:rsidRPr="00874B25" w:rsidRDefault="00874B25" w:rsidP="00874B25">
    <w:pPr>
      <w:pStyle w:val="affffa"/>
    </w:pPr>
    <w:r>
      <w:fldChar w:fldCharType="begin"/>
    </w:r>
    <w:r>
      <w:instrText xml:space="preserve"> PAGE   \* MERGEFORMAT \* MERGEFORMAT </w:instrText>
    </w:r>
    <w:r>
      <w:fldChar w:fldCharType="separate"/>
    </w:r>
    <w:r w:rsidR="004770B8">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B25" w:rsidRDefault="00874B25" w:rsidP="00874B25">
    <w:pPr>
      <w:pStyle w:val="affffb"/>
    </w:pPr>
    <w:r>
      <w:fldChar w:fldCharType="begin"/>
    </w:r>
    <w:r>
      <w:instrText>PAGE   \* MERGEFORMAT</w:instrText>
    </w:r>
    <w:r>
      <w:fldChar w:fldCharType="separate"/>
    </w:r>
    <w:r w:rsidRPr="00874B25">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91" w:rsidRPr="00874B25" w:rsidRDefault="00874B25" w:rsidP="00874B25">
    <w:pPr>
      <w:pStyle w:val="affffa"/>
    </w:pPr>
    <w:r>
      <w:fldChar w:fldCharType="begin"/>
    </w:r>
    <w:r>
      <w:instrText xml:space="preserve"> PAGE   \* MERGEFORMAT \* MERGEFORMAT </w:instrText>
    </w:r>
    <w:r>
      <w:fldChar w:fldCharType="separate"/>
    </w:r>
    <w:r w:rsidR="004770B8">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91" w:rsidRDefault="000B4375" w:rsidP="00874B25">
    <w:pPr>
      <w:pStyle w:val="affffb"/>
    </w:pPr>
    <w:r>
      <w:fldChar w:fldCharType="begin"/>
    </w:r>
    <w:r>
      <w:instrText>PAGE   \* MERGEFORMAT</w:instrText>
    </w:r>
    <w:r>
      <w:fldChar w:fldCharType="separate"/>
    </w:r>
    <w:r w:rsidR="004770B8" w:rsidRPr="004770B8">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E2B" w:rsidRDefault="001A6E2B">
      <w:pPr>
        <w:spacing w:line="240" w:lineRule="auto"/>
      </w:pPr>
      <w:r>
        <w:separator/>
      </w:r>
    </w:p>
  </w:footnote>
  <w:footnote w:type="continuationSeparator" w:id="0">
    <w:p w:rsidR="001A6E2B" w:rsidRDefault="001A6E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B25" w:rsidRDefault="00874B25">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91" w:rsidRDefault="000B4375">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91" w:rsidRDefault="003D7191">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91" w:rsidRPr="00874B25" w:rsidRDefault="00874B25" w:rsidP="00874B25">
    <w:pPr>
      <w:pStyle w:val="afffff4"/>
    </w:pPr>
    <w:r>
      <w:fldChar w:fldCharType="begin"/>
    </w:r>
    <w:r>
      <w:instrText xml:space="preserve"> STYLEREF  标准文件_文件编号 \* MERGEFORMAT </w:instrText>
    </w:r>
    <w:r>
      <w:fldChar w:fldCharType="separate"/>
    </w:r>
    <w:r w:rsidR="004770B8">
      <w:rPr>
        <w:noProof/>
      </w:rPr>
      <w:t>T/XXX XXXX</w:t>
    </w:r>
    <w:r w:rsidR="004770B8">
      <w:rPr>
        <w:noProof/>
      </w:rPr>
      <w:t>—</w:t>
    </w:r>
    <w:r w:rsidR="004770B8">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91" w:rsidRDefault="000B4375" w:rsidP="00874B25">
    <w:pPr>
      <w:pStyle w:val="afffff3"/>
    </w:pPr>
    <w:r>
      <w:fldChar w:fldCharType="begin"/>
    </w:r>
    <w:r>
      <w:instrText xml:space="preserve"> STYLEREF  标准文件_文件编号  \* MERGEFORMAT </w:instrText>
    </w:r>
    <w:r>
      <w:fldChar w:fldCharType="separate"/>
    </w:r>
    <w:r w:rsidR="004770B8">
      <w:rPr>
        <w:noProof/>
      </w:rPr>
      <w:t>T/XXX XXXX</w:t>
    </w:r>
    <w:r w:rsidR="004770B8">
      <w:rPr>
        <w:noProof/>
      </w:rPr>
      <w:t>—</w:t>
    </w:r>
    <w:r w:rsidR="004770B8">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B25" w:rsidRPr="00874B25" w:rsidRDefault="00874B25" w:rsidP="00874B25">
    <w:pPr>
      <w:pStyle w:val="afffff4"/>
    </w:pPr>
    <w:r>
      <w:fldChar w:fldCharType="begin"/>
    </w:r>
    <w:r>
      <w:instrText xml:space="preserve"> STYLEREF  标准文件_文件编号 \* MERGEFORMAT </w:instrText>
    </w:r>
    <w:r>
      <w:fldChar w:fldCharType="separate"/>
    </w:r>
    <w:r w:rsidR="004770B8">
      <w:rPr>
        <w:noProof/>
      </w:rPr>
      <w:t>T/XXX XXXX</w:t>
    </w:r>
    <w:r w:rsidR="004770B8">
      <w:rPr>
        <w:noProof/>
      </w:rPr>
      <w:t>—</w:t>
    </w:r>
    <w:r w:rsidR="004770B8">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B25" w:rsidRDefault="00874B25" w:rsidP="00874B25">
    <w:pPr>
      <w:pStyle w:val="afffff3"/>
    </w:pPr>
    <w:r>
      <w:fldChar w:fldCharType="begin"/>
    </w:r>
    <w:r>
      <w:instrText xml:space="preserve"> STYLEREF  标准文件_文件编号  \* MERGEFORMAT </w:instrText>
    </w:r>
    <w:r>
      <w:fldChar w:fldCharType="separate"/>
    </w:r>
    <w:r w:rsidR="004770B8">
      <w:rPr>
        <w:noProof/>
      </w:rPr>
      <w:t>T/XXX XXXX</w:t>
    </w:r>
    <w:r w:rsidR="004770B8">
      <w:rPr>
        <w:noProof/>
      </w:rPr>
      <w:t>—</w:t>
    </w:r>
    <w:r w:rsidR="004770B8">
      <w:rPr>
        <w:noProof/>
      </w:rP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91" w:rsidRPr="00874B25" w:rsidRDefault="00874B25" w:rsidP="00874B25">
    <w:pPr>
      <w:pStyle w:val="afffff4"/>
    </w:pPr>
    <w:r>
      <w:fldChar w:fldCharType="begin"/>
    </w:r>
    <w:r>
      <w:instrText xml:space="preserve"> STYLEREF  标准文件_文件编号 \* MERGEFORMAT </w:instrText>
    </w:r>
    <w:r>
      <w:fldChar w:fldCharType="separate"/>
    </w:r>
    <w:r w:rsidR="004770B8">
      <w:rPr>
        <w:noProof/>
      </w:rPr>
      <w:t>T/XXX XXXX</w:t>
    </w:r>
    <w:r w:rsidR="004770B8">
      <w:rPr>
        <w:noProof/>
      </w:rPr>
      <w:t>—</w:t>
    </w:r>
    <w:r w:rsidR="004770B8">
      <w:rPr>
        <w:noProof/>
      </w:rP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91" w:rsidRDefault="000B4375" w:rsidP="00874B25">
    <w:pPr>
      <w:pStyle w:val="afffff3"/>
    </w:pPr>
    <w:r>
      <w:fldChar w:fldCharType="begin"/>
    </w:r>
    <w:r>
      <w:instrText xml:space="preserve"> STYLEREF  标准文件_文件编号  \* MERGEFORMAT </w:instrText>
    </w:r>
    <w:r>
      <w:fldChar w:fldCharType="separate"/>
    </w:r>
    <w:r w:rsidR="004770B8">
      <w:rPr>
        <w:noProof/>
      </w:rPr>
      <w:t>T/XXX XXXX</w:t>
    </w:r>
    <w:r w:rsidR="004770B8">
      <w:rPr>
        <w:noProof/>
      </w:rPr>
      <w:t>—</w:t>
    </w:r>
    <w:r w:rsidR="004770B8">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CtG+U2R13lri+QI7Am33bjvLzds=" w:salt="06KnVGMRaw3JNiaJv5Lehg=="/>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2A6FE5"/>
    <w:rsid w:val="0000040A"/>
    <w:rsid w:val="00000465"/>
    <w:rsid w:val="00000A94"/>
    <w:rsid w:val="00001972"/>
    <w:rsid w:val="00001D9A"/>
    <w:rsid w:val="00001F0B"/>
    <w:rsid w:val="00002AEF"/>
    <w:rsid w:val="0000474A"/>
    <w:rsid w:val="00007B3A"/>
    <w:rsid w:val="000107E0"/>
    <w:rsid w:val="00010FC0"/>
    <w:rsid w:val="00011FDE"/>
    <w:rsid w:val="00012FFD"/>
    <w:rsid w:val="00014162"/>
    <w:rsid w:val="000142B8"/>
    <w:rsid w:val="00014340"/>
    <w:rsid w:val="00016A9C"/>
    <w:rsid w:val="00017FE7"/>
    <w:rsid w:val="00021DE1"/>
    <w:rsid w:val="00022184"/>
    <w:rsid w:val="00022476"/>
    <w:rsid w:val="00022762"/>
    <w:rsid w:val="000227A0"/>
    <w:rsid w:val="00023371"/>
    <w:rsid w:val="000238E0"/>
    <w:rsid w:val="000249DB"/>
    <w:rsid w:val="0002595E"/>
    <w:rsid w:val="00025EB2"/>
    <w:rsid w:val="000263F6"/>
    <w:rsid w:val="00026992"/>
    <w:rsid w:val="00030307"/>
    <w:rsid w:val="000303C3"/>
    <w:rsid w:val="000331D3"/>
    <w:rsid w:val="00033DE5"/>
    <w:rsid w:val="000346A5"/>
    <w:rsid w:val="00034D35"/>
    <w:rsid w:val="000359C3"/>
    <w:rsid w:val="00035A7D"/>
    <w:rsid w:val="00035D01"/>
    <w:rsid w:val="000365ED"/>
    <w:rsid w:val="00036942"/>
    <w:rsid w:val="00037F93"/>
    <w:rsid w:val="00040DB2"/>
    <w:rsid w:val="0004249A"/>
    <w:rsid w:val="00042D82"/>
    <w:rsid w:val="00043282"/>
    <w:rsid w:val="000432BE"/>
    <w:rsid w:val="00044286"/>
    <w:rsid w:val="00044B6E"/>
    <w:rsid w:val="00047F28"/>
    <w:rsid w:val="000503AA"/>
    <w:rsid w:val="000506A1"/>
    <w:rsid w:val="000515DD"/>
    <w:rsid w:val="0005265A"/>
    <w:rsid w:val="0005380E"/>
    <w:rsid w:val="000539DD"/>
    <w:rsid w:val="00053BD3"/>
    <w:rsid w:val="000556ED"/>
    <w:rsid w:val="00055824"/>
    <w:rsid w:val="00055FE2"/>
    <w:rsid w:val="0005616F"/>
    <w:rsid w:val="00060C2E"/>
    <w:rsid w:val="00061033"/>
    <w:rsid w:val="000610F9"/>
    <w:rsid w:val="000619E9"/>
    <w:rsid w:val="000622D4"/>
    <w:rsid w:val="0006357D"/>
    <w:rsid w:val="000651BE"/>
    <w:rsid w:val="00067F1E"/>
    <w:rsid w:val="000712EA"/>
    <w:rsid w:val="00071CC0"/>
    <w:rsid w:val="00071CFC"/>
    <w:rsid w:val="0007226A"/>
    <w:rsid w:val="000722B1"/>
    <w:rsid w:val="00073C8C"/>
    <w:rsid w:val="00077B64"/>
    <w:rsid w:val="00080A1C"/>
    <w:rsid w:val="00082317"/>
    <w:rsid w:val="0008275C"/>
    <w:rsid w:val="00083800"/>
    <w:rsid w:val="00083D2C"/>
    <w:rsid w:val="00086AA1"/>
    <w:rsid w:val="00087A77"/>
    <w:rsid w:val="00090CA6"/>
    <w:rsid w:val="00092266"/>
    <w:rsid w:val="00092B8A"/>
    <w:rsid w:val="00092FB0"/>
    <w:rsid w:val="00093191"/>
    <w:rsid w:val="000934C5"/>
    <w:rsid w:val="00093D25"/>
    <w:rsid w:val="00093DAB"/>
    <w:rsid w:val="0009428E"/>
    <w:rsid w:val="00094D73"/>
    <w:rsid w:val="00096AD3"/>
    <w:rsid w:val="00096D63"/>
    <w:rsid w:val="000A0B60"/>
    <w:rsid w:val="000A0EB8"/>
    <w:rsid w:val="000A188B"/>
    <w:rsid w:val="000A19FC"/>
    <w:rsid w:val="000A20A1"/>
    <w:rsid w:val="000A296B"/>
    <w:rsid w:val="000A6E23"/>
    <w:rsid w:val="000A7311"/>
    <w:rsid w:val="000A778A"/>
    <w:rsid w:val="000A7C43"/>
    <w:rsid w:val="000B060F"/>
    <w:rsid w:val="000B09E8"/>
    <w:rsid w:val="000B1592"/>
    <w:rsid w:val="000B1FF2"/>
    <w:rsid w:val="000B3CDA"/>
    <w:rsid w:val="000B4375"/>
    <w:rsid w:val="000B45CF"/>
    <w:rsid w:val="000B6A0B"/>
    <w:rsid w:val="000C0F6C"/>
    <w:rsid w:val="000C11DB"/>
    <w:rsid w:val="000C1492"/>
    <w:rsid w:val="000C2FBD"/>
    <w:rsid w:val="000C4B41"/>
    <w:rsid w:val="000C57D6"/>
    <w:rsid w:val="000C6362"/>
    <w:rsid w:val="000C7666"/>
    <w:rsid w:val="000D0A9C"/>
    <w:rsid w:val="000D1795"/>
    <w:rsid w:val="000D3037"/>
    <w:rsid w:val="000D329A"/>
    <w:rsid w:val="000D4B9C"/>
    <w:rsid w:val="000D4EB6"/>
    <w:rsid w:val="000D5333"/>
    <w:rsid w:val="000D725E"/>
    <w:rsid w:val="000D753B"/>
    <w:rsid w:val="000E2C5F"/>
    <w:rsid w:val="000E34C3"/>
    <w:rsid w:val="000E4C9E"/>
    <w:rsid w:val="000E6FD7"/>
    <w:rsid w:val="000F06E1"/>
    <w:rsid w:val="000F0E3C"/>
    <w:rsid w:val="000F19D5"/>
    <w:rsid w:val="000F1EB5"/>
    <w:rsid w:val="000F4050"/>
    <w:rsid w:val="000F4AEA"/>
    <w:rsid w:val="000F4E72"/>
    <w:rsid w:val="000F5570"/>
    <w:rsid w:val="000F6760"/>
    <w:rsid w:val="000F67E9"/>
    <w:rsid w:val="00100897"/>
    <w:rsid w:val="00104926"/>
    <w:rsid w:val="00104FFC"/>
    <w:rsid w:val="0010562F"/>
    <w:rsid w:val="00106564"/>
    <w:rsid w:val="00106D6A"/>
    <w:rsid w:val="00110B0F"/>
    <w:rsid w:val="00111BC5"/>
    <w:rsid w:val="00111E06"/>
    <w:rsid w:val="0011375D"/>
    <w:rsid w:val="00113B1E"/>
    <w:rsid w:val="00113DBC"/>
    <w:rsid w:val="001143CF"/>
    <w:rsid w:val="001162A6"/>
    <w:rsid w:val="0011711C"/>
    <w:rsid w:val="001201C3"/>
    <w:rsid w:val="00124050"/>
    <w:rsid w:val="00124E4F"/>
    <w:rsid w:val="001260B7"/>
    <w:rsid w:val="001265CB"/>
    <w:rsid w:val="001321C6"/>
    <w:rsid w:val="001325C4"/>
    <w:rsid w:val="00132C88"/>
    <w:rsid w:val="00133010"/>
    <w:rsid w:val="001338EE"/>
    <w:rsid w:val="00133AAE"/>
    <w:rsid w:val="001344D2"/>
    <w:rsid w:val="00135323"/>
    <w:rsid w:val="001356C4"/>
    <w:rsid w:val="00137565"/>
    <w:rsid w:val="001408F1"/>
    <w:rsid w:val="00141114"/>
    <w:rsid w:val="00142969"/>
    <w:rsid w:val="001446C2"/>
    <w:rsid w:val="00145173"/>
    <w:rsid w:val="001457E7"/>
    <w:rsid w:val="00145D9D"/>
    <w:rsid w:val="00146388"/>
    <w:rsid w:val="00150918"/>
    <w:rsid w:val="0015288A"/>
    <w:rsid w:val="001529E5"/>
    <w:rsid w:val="00152FB3"/>
    <w:rsid w:val="00153A99"/>
    <w:rsid w:val="00153C7E"/>
    <w:rsid w:val="00156B25"/>
    <w:rsid w:val="00156B54"/>
    <w:rsid w:val="00156E1A"/>
    <w:rsid w:val="001577AD"/>
    <w:rsid w:val="00157894"/>
    <w:rsid w:val="00157B55"/>
    <w:rsid w:val="001604AB"/>
    <w:rsid w:val="001642FA"/>
    <w:rsid w:val="0016488E"/>
    <w:rsid w:val="001649EB"/>
    <w:rsid w:val="00164BA5"/>
    <w:rsid w:val="00164BAF"/>
    <w:rsid w:val="00164FA8"/>
    <w:rsid w:val="00165065"/>
    <w:rsid w:val="00165434"/>
    <w:rsid w:val="0016580B"/>
    <w:rsid w:val="00165F49"/>
    <w:rsid w:val="00166588"/>
    <w:rsid w:val="001668A0"/>
    <w:rsid w:val="00166B88"/>
    <w:rsid w:val="0016770A"/>
    <w:rsid w:val="00170804"/>
    <w:rsid w:val="001708E9"/>
    <w:rsid w:val="00172256"/>
    <w:rsid w:val="0017340B"/>
    <w:rsid w:val="00173FB1"/>
    <w:rsid w:val="00176DFD"/>
    <w:rsid w:val="001771B0"/>
    <w:rsid w:val="00177322"/>
    <w:rsid w:val="001852C9"/>
    <w:rsid w:val="0018630D"/>
    <w:rsid w:val="00186B87"/>
    <w:rsid w:val="00187A0B"/>
    <w:rsid w:val="00190087"/>
    <w:rsid w:val="0019043C"/>
    <w:rsid w:val="001913C4"/>
    <w:rsid w:val="0019348F"/>
    <w:rsid w:val="0019384B"/>
    <w:rsid w:val="00193A07"/>
    <w:rsid w:val="00194C95"/>
    <w:rsid w:val="00195C34"/>
    <w:rsid w:val="00196EF5"/>
    <w:rsid w:val="00197C5D"/>
    <w:rsid w:val="001A1A53"/>
    <w:rsid w:val="001A234A"/>
    <w:rsid w:val="001A241A"/>
    <w:rsid w:val="001A4210"/>
    <w:rsid w:val="001A4993"/>
    <w:rsid w:val="001A4CF3"/>
    <w:rsid w:val="001A6696"/>
    <w:rsid w:val="001A6AA9"/>
    <w:rsid w:val="001A6E2B"/>
    <w:rsid w:val="001B002B"/>
    <w:rsid w:val="001B06E8"/>
    <w:rsid w:val="001B11B9"/>
    <w:rsid w:val="001B2B87"/>
    <w:rsid w:val="001B2E46"/>
    <w:rsid w:val="001B354B"/>
    <w:rsid w:val="001B4D89"/>
    <w:rsid w:val="001B5521"/>
    <w:rsid w:val="001B71D0"/>
    <w:rsid w:val="001B71EE"/>
    <w:rsid w:val="001B7C8D"/>
    <w:rsid w:val="001C04A8"/>
    <w:rsid w:val="001C237D"/>
    <w:rsid w:val="001C2C03"/>
    <w:rsid w:val="001C42F7"/>
    <w:rsid w:val="001C49E5"/>
    <w:rsid w:val="001C680C"/>
    <w:rsid w:val="001C6B59"/>
    <w:rsid w:val="001C7FEA"/>
    <w:rsid w:val="001D0499"/>
    <w:rsid w:val="001D0BBE"/>
    <w:rsid w:val="001D0ED4"/>
    <w:rsid w:val="001D19EB"/>
    <w:rsid w:val="001D212F"/>
    <w:rsid w:val="001D29D7"/>
    <w:rsid w:val="001D2DE7"/>
    <w:rsid w:val="001D2F48"/>
    <w:rsid w:val="001D3899"/>
    <w:rsid w:val="001D411C"/>
    <w:rsid w:val="001D4B69"/>
    <w:rsid w:val="001D6002"/>
    <w:rsid w:val="001E0282"/>
    <w:rsid w:val="001E1B6A"/>
    <w:rsid w:val="001E2484"/>
    <w:rsid w:val="001E3CC4"/>
    <w:rsid w:val="001E4882"/>
    <w:rsid w:val="001E5D97"/>
    <w:rsid w:val="001E73AB"/>
    <w:rsid w:val="001E7864"/>
    <w:rsid w:val="001F092D"/>
    <w:rsid w:val="001F143A"/>
    <w:rsid w:val="001F1605"/>
    <w:rsid w:val="001F20E9"/>
    <w:rsid w:val="001F22A1"/>
    <w:rsid w:val="001F2508"/>
    <w:rsid w:val="001F3F36"/>
    <w:rsid w:val="001F4816"/>
    <w:rsid w:val="001F69B4"/>
    <w:rsid w:val="001F77C7"/>
    <w:rsid w:val="001F7BAF"/>
    <w:rsid w:val="00200183"/>
    <w:rsid w:val="00200333"/>
    <w:rsid w:val="00200852"/>
    <w:rsid w:val="0020107D"/>
    <w:rsid w:val="00202868"/>
    <w:rsid w:val="00202AA4"/>
    <w:rsid w:val="00202DD8"/>
    <w:rsid w:val="00202FC4"/>
    <w:rsid w:val="002031F7"/>
    <w:rsid w:val="002040E6"/>
    <w:rsid w:val="0020527B"/>
    <w:rsid w:val="00205F2C"/>
    <w:rsid w:val="00206D8F"/>
    <w:rsid w:val="00207F8F"/>
    <w:rsid w:val="00210B15"/>
    <w:rsid w:val="002142EA"/>
    <w:rsid w:val="00215ADD"/>
    <w:rsid w:val="002204BB"/>
    <w:rsid w:val="00221B79"/>
    <w:rsid w:val="00221C6B"/>
    <w:rsid w:val="002253A1"/>
    <w:rsid w:val="00225CF8"/>
    <w:rsid w:val="0022794E"/>
    <w:rsid w:val="00232321"/>
    <w:rsid w:val="002329BB"/>
    <w:rsid w:val="00233A91"/>
    <w:rsid w:val="00233D64"/>
    <w:rsid w:val="0023482A"/>
    <w:rsid w:val="002359CB"/>
    <w:rsid w:val="0024129E"/>
    <w:rsid w:val="0024308F"/>
    <w:rsid w:val="002433DA"/>
    <w:rsid w:val="00243540"/>
    <w:rsid w:val="0024497B"/>
    <w:rsid w:val="0024515B"/>
    <w:rsid w:val="00246021"/>
    <w:rsid w:val="00246051"/>
    <w:rsid w:val="0024666E"/>
    <w:rsid w:val="00247F52"/>
    <w:rsid w:val="00250B25"/>
    <w:rsid w:val="00250BBE"/>
    <w:rsid w:val="0025154F"/>
    <w:rsid w:val="002515C2"/>
    <w:rsid w:val="0025194F"/>
    <w:rsid w:val="00255306"/>
    <w:rsid w:val="0026148A"/>
    <w:rsid w:val="00262696"/>
    <w:rsid w:val="00263D25"/>
    <w:rsid w:val="002643C3"/>
    <w:rsid w:val="00264A0C"/>
    <w:rsid w:val="00266115"/>
    <w:rsid w:val="00266EEB"/>
    <w:rsid w:val="00267EE0"/>
    <w:rsid w:val="00267EF4"/>
    <w:rsid w:val="00270CB8"/>
    <w:rsid w:val="00272B08"/>
    <w:rsid w:val="0027588F"/>
    <w:rsid w:val="00276F7C"/>
    <w:rsid w:val="00277338"/>
    <w:rsid w:val="002812B6"/>
    <w:rsid w:val="00281BB8"/>
    <w:rsid w:val="00281E9E"/>
    <w:rsid w:val="00282405"/>
    <w:rsid w:val="00285170"/>
    <w:rsid w:val="00285361"/>
    <w:rsid w:val="00292B7C"/>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FE5"/>
    <w:rsid w:val="002A757F"/>
    <w:rsid w:val="002A7A5E"/>
    <w:rsid w:val="002A7F44"/>
    <w:rsid w:val="002B02FF"/>
    <w:rsid w:val="002B06A2"/>
    <w:rsid w:val="002B0C40"/>
    <w:rsid w:val="002B1966"/>
    <w:rsid w:val="002B20F9"/>
    <w:rsid w:val="002B4508"/>
    <w:rsid w:val="002B5779"/>
    <w:rsid w:val="002B5BDB"/>
    <w:rsid w:val="002B6F97"/>
    <w:rsid w:val="002B7332"/>
    <w:rsid w:val="002B7F51"/>
    <w:rsid w:val="002C09E7"/>
    <w:rsid w:val="002C180A"/>
    <w:rsid w:val="002C1E06"/>
    <w:rsid w:val="002C3F07"/>
    <w:rsid w:val="002C5278"/>
    <w:rsid w:val="002C7765"/>
    <w:rsid w:val="002C7EBB"/>
    <w:rsid w:val="002D06C1"/>
    <w:rsid w:val="002D0FFB"/>
    <w:rsid w:val="002D1A43"/>
    <w:rsid w:val="002D2A08"/>
    <w:rsid w:val="002D305B"/>
    <w:rsid w:val="002D33BA"/>
    <w:rsid w:val="002D3EE9"/>
    <w:rsid w:val="002D42B5"/>
    <w:rsid w:val="002D4F1A"/>
    <w:rsid w:val="002D576D"/>
    <w:rsid w:val="002D6EC6"/>
    <w:rsid w:val="002D79AC"/>
    <w:rsid w:val="002E039D"/>
    <w:rsid w:val="002E0FB1"/>
    <w:rsid w:val="002E1A00"/>
    <w:rsid w:val="002E2D9B"/>
    <w:rsid w:val="002E4589"/>
    <w:rsid w:val="002E4D5A"/>
    <w:rsid w:val="002E6326"/>
    <w:rsid w:val="002F30E0"/>
    <w:rsid w:val="002F35E4"/>
    <w:rsid w:val="002F3730"/>
    <w:rsid w:val="002F38E1"/>
    <w:rsid w:val="002F44EA"/>
    <w:rsid w:val="002F7999"/>
    <w:rsid w:val="002F7AF6"/>
    <w:rsid w:val="00300E63"/>
    <w:rsid w:val="003016AE"/>
    <w:rsid w:val="00301C18"/>
    <w:rsid w:val="003022CC"/>
    <w:rsid w:val="00302F5F"/>
    <w:rsid w:val="0030441D"/>
    <w:rsid w:val="003047A0"/>
    <w:rsid w:val="00305293"/>
    <w:rsid w:val="00305C0C"/>
    <w:rsid w:val="00306063"/>
    <w:rsid w:val="0031259F"/>
    <w:rsid w:val="00313B85"/>
    <w:rsid w:val="00313C50"/>
    <w:rsid w:val="0031445D"/>
    <w:rsid w:val="00317275"/>
    <w:rsid w:val="003176C1"/>
    <w:rsid w:val="00317988"/>
    <w:rsid w:val="003221B4"/>
    <w:rsid w:val="003221DF"/>
    <w:rsid w:val="0032258D"/>
    <w:rsid w:val="00322E62"/>
    <w:rsid w:val="00324D13"/>
    <w:rsid w:val="00324EDD"/>
    <w:rsid w:val="00326522"/>
    <w:rsid w:val="00327166"/>
    <w:rsid w:val="003313FA"/>
    <w:rsid w:val="003331E4"/>
    <w:rsid w:val="00334DE4"/>
    <w:rsid w:val="00336C64"/>
    <w:rsid w:val="00336F96"/>
    <w:rsid w:val="00337162"/>
    <w:rsid w:val="003418E5"/>
    <w:rsid w:val="0034194F"/>
    <w:rsid w:val="0034345E"/>
    <w:rsid w:val="003444C8"/>
    <w:rsid w:val="00344605"/>
    <w:rsid w:val="003466CF"/>
    <w:rsid w:val="00346EAD"/>
    <w:rsid w:val="003474AA"/>
    <w:rsid w:val="00350D1D"/>
    <w:rsid w:val="00352037"/>
    <w:rsid w:val="003527F7"/>
    <w:rsid w:val="00352C83"/>
    <w:rsid w:val="00352F1A"/>
    <w:rsid w:val="003531B2"/>
    <w:rsid w:val="003578EA"/>
    <w:rsid w:val="0036107C"/>
    <w:rsid w:val="0036135B"/>
    <w:rsid w:val="003615D2"/>
    <w:rsid w:val="0036429C"/>
    <w:rsid w:val="00364542"/>
    <w:rsid w:val="00364A53"/>
    <w:rsid w:val="00364CFC"/>
    <w:rsid w:val="003654CB"/>
    <w:rsid w:val="00365AA9"/>
    <w:rsid w:val="00365F86"/>
    <w:rsid w:val="00365F87"/>
    <w:rsid w:val="00366E89"/>
    <w:rsid w:val="003679CB"/>
    <w:rsid w:val="003705F4"/>
    <w:rsid w:val="00370B46"/>
    <w:rsid w:val="00370D58"/>
    <w:rsid w:val="00371316"/>
    <w:rsid w:val="00373179"/>
    <w:rsid w:val="003734E8"/>
    <w:rsid w:val="00374F5E"/>
    <w:rsid w:val="00376713"/>
    <w:rsid w:val="00376AAD"/>
    <w:rsid w:val="00381815"/>
    <w:rsid w:val="003819AF"/>
    <w:rsid w:val="003820E9"/>
    <w:rsid w:val="00382D22"/>
    <w:rsid w:val="00382DE7"/>
    <w:rsid w:val="003832D1"/>
    <w:rsid w:val="00384FFC"/>
    <w:rsid w:val="003872FC"/>
    <w:rsid w:val="00387ADC"/>
    <w:rsid w:val="00390020"/>
    <w:rsid w:val="003903D6"/>
    <w:rsid w:val="00390EE6"/>
    <w:rsid w:val="0039118F"/>
    <w:rsid w:val="00392AD7"/>
    <w:rsid w:val="003938D9"/>
    <w:rsid w:val="00394376"/>
    <w:rsid w:val="003943FF"/>
    <w:rsid w:val="003952EE"/>
    <w:rsid w:val="003970C7"/>
    <w:rsid w:val="00397401"/>
    <w:rsid w:val="003974EB"/>
    <w:rsid w:val="00397CC5"/>
    <w:rsid w:val="003A0341"/>
    <w:rsid w:val="003A1582"/>
    <w:rsid w:val="003A2BEB"/>
    <w:rsid w:val="003A3D9C"/>
    <w:rsid w:val="003A3DD6"/>
    <w:rsid w:val="003A4077"/>
    <w:rsid w:val="003A46D4"/>
    <w:rsid w:val="003A4AA7"/>
    <w:rsid w:val="003A61D4"/>
    <w:rsid w:val="003B09AD"/>
    <w:rsid w:val="003B0EFA"/>
    <w:rsid w:val="003B1F18"/>
    <w:rsid w:val="003B430A"/>
    <w:rsid w:val="003B48D1"/>
    <w:rsid w:val="003B5BF0"/>
    <w:rsid w:val="003B60BF"/>
    <w:rsid w:val="003B64D4"/>
    <w:rsid w:val="003B69D6"/>
    <w:rsid w:val="003B6BE3"/>
    <w:rsid w:val="003B7A41"/>
    <w:rsid w:val="003C010C"/>
    <w:rsid w:val="003C0A67"/>
    <w:rsid w:val="003C0A6C"/>
    <w:rsid w:val="003C0B21"/>
    <w:rsid w:val="003C14F8"/>
    <w:rsid w:val="003C217A"/>
    <w:rsid w:val="003C2F7F"/>
    <w:rsid w:val="003C5A43"/>
    <w:rsid w:val="003D0519"/>
    <w:rsid w:val="003D0FF6"/>
    <w:rsid w:val="003D262C"/>
    <w:rsid w:val="003D5204"/>
    <w:rsid w:val="003D5A29"/>
    <w:rsid w:val="003D65A1"/>
    <w:rsid w:val="003D6D61"/>
    <w:rsid w:val="003D7191"/>
    <w:rsid w:val="003D75A0"/>
    <w:rsid w:val="003E0133"/>
    <w:rsid w:val="003E091D"/>
    <w:rsid w:val="003E1C53"/>
    <w:rsid w:val="003E1C8F"/>
    <w:rsid w:val="003E2A58"/>
    <w:rsid w:val="003E2A69"/>
    <w:rsid w:val="003E2D49"/>
    <w:rsid w:val="003E2E5E"/>
    <w:rsid w:val="003E2FD4"/>
    <w:rsid w:val="003E49F6"/>
    <w:rsid w:val="003E637D"/>
    <w:rsid w:val="003E660F"/>
    <w:rsid w:val="003F0841"/>
    <w:rsid w:val="003F10DA"/>
    <w:rsid w:val="003F23D3"/>
    <w:rsid w:val="003F33FC"/>
    <w:rsid w:val="003F379E"/>
    <w:rsid w:val="003F3F08"/>
    <w:rsid w:val="003F49F1"/>
    <w:rsid w:val="003F51EC"/>
    <w:rsid w:val="003F6272"/>
    <w:rsid w:val="003F7156"/>
    <w:rsid w:val="00400E72"/>
    <w:rsid w:val="004012BF"/>
    <w:rsid w:val="00401400"/>
    <w:rsid w:val="00404869"/>
    <w:rsid w:val="00405884"/>
    <w:rsid w:val="00407D39"/>
    <w:rsid w:val="00411E4D"/>
    <w:rsid w:val="00413A48"/>
    <w:rsid w:val="00413BFA"/>
    <w:rsid w:val="0041477A"/>
    <w:rsid w:val="004162E2"/>
    <w:rsid w:val="004167A3"/>
    <w:rsid w:val="00417E6F"/>
    <w:rsid w:val="00420D65"/>
    <w:rsid w:val="00421435"/>
    <w:rsid w:val="0042467E"/>
    <w:rsid w:val="0043103C"/>
    <w:rsid w:val="004322AE"/>
    <w:rsid w:val="00432DAA"/>
    <w:rsid w:val="00433F50"/>
    <w:rsid w:val="00434305"/>
    <w:rsid w:val="00435DF7"/>
    <w:rsid w:val="0044083F"/>
    <w:rsid w:val="00440C94"/>
    <w:rsid w:val="004410D6"/>
    <w:rsid w:val="00441AE7"/>
    <w:rsid w:val="00444856"/>
    <w:rsid w:val="00445574"/>
    <w:rsid w:val="004467FB"/>
    <w:rsid w:val="00452906"/>
    <w:rsid w:val="00452D6B"/>
    <w:rsid w:val="00454484"/>
    <w:rsid w:val="0045517B"/>
    <w:rsid w:val="00460B43"/>
    <w:rsid w:val="004625C8"/>
    <w:rsid w:val="00463B77"/>
    <w:rsid w:val="00463C7B"/>
    <w:rsid w:val="004644A6"/>
    <w:rsid w:val="004659BD"/>
    <w:rsid w:val="00470730"/>
    <w:rsid w:val="00470775"/>
    <w:rsid w:val="00471438"/>
    <w:rsid w:val="004746B1"/>
    <w:rsid w:val="004753E9"/>
    <w:rsid w:val="0047583F"/>
    <w:rsid w:val="00475DE8"/>
    <w:rsid w:val="00477069"/>
    <w:rsid w:val="004770B8"/>
    <w:rsid w:val="00477FF9"/>
    <w:rsid w:val="00481A0B"/>
    <w:rsid w:val="00481C44"/>
    <w:rsid w:val="00484936"/>
    <w:rsid w:val="00484C0F"/>
    <w:rsid w:val="00485C89"/>
    <w:rsid w:val="00486629"/>
    <w:rsid w:val="00486BE3"/>
    <w:rsid w:val="004905E4"/>
    <w:rsid w:val="00490A89"/>
    <w:rsid w:val="00490AB4"/>
    <w:rsid w:val="00490CA0"/>
    <w:rsid w:val="00492F02"/>
    <w:rsid w:val="004939AE"/>
    <w:rsid w:val="004948E5"/>
    <w:rsid w:val="004A0022"/>
    <w:rsid w:val="004A12DF"/>
    <w:rsid w:val="004A1BA8"/>
    <w:rsid w:val="004A4B57"/>
    <w:rsid w:val="004A63FA"/>
    <w:rsid w:val="004A6A3D"/>
    <w:rsid w:val="004A77D3"/>
    <w:rsid w:val="004B0272"/>
    <w:rsid w:val="004B0800"/>
    <w:rsid w:val="004B1190"/>
    <w:rsid w:val="004B2701"/>
    <w:rsid w:val="004B2D42"/>
    <w:rsid w:val="004B2E1B"/>
    <w:rsid w:val="004B3AA8"/>
    <w:rsid w:val="004B3E93"/>
    <w:rsid w:val="004B527B"/>
    <w:rsid w:val="004B713C"/>
    <w:rsid w:val="004C04AC"/>
    <w:rsid w:val="004C0622"/>
    <w:rsid w:val="004C0BAE"/>
    <w:rsid w:val="004C1FBC"/>
    <w:rsid w:val="004C25A2"/>
    <w:rsid w:val="004C3D81"/>
    <w:rsid w:val="004C3F1D"/>
    <w:rsid w:val="004C458D"/>
    <w:rsid w:val="004C60FA"/>
    <w:rsid w:val="004C7556"/>
    <w:rsid w:val="004C7E8B"/>
    <w:rsid w:val="004C7E9D"/>
    <w:rsid w:val="004C7F67"/>
    <w:rsid w:val="004D0167"/>
    <w:rsid w:val="004D076D"/>
    <w:rsid w:val="004D0EF1"/>
    <w:rsid w:val="004D2253"/>
    <w:rsid w:val="004D24FA"/>
    <w:rsid w:val="004D322E"/>
    <w:rsid w:val="004D4406"/>
    <w:rsid w:val="004D44DE"/>
    <w:rsid w:val="004D7C42"/>
    <w:rsid w:val="004E0465"/>
    <w:rsid w:val="004E127B"/>
    <w:rsid w:val="004E19B7"/>
    <w:rsid w:val="004E1C0A"/>
    <w:rsid w:val="004E30C5"/>
    <w:rsid w:val="004E353B"/>
    <w:rsid w:val="004E4AA5"/>
    <w:rsid w:val="004E4AEE"/>
    <w:rsid w:val="004E59E3"/>
    <w:rsid w:val="004E67C0"/>
    <w:rsid w:val="004F1BC9"/>
    <w:rsid w:val="004F2E3B"/>
    <w:rsid w:val="004F391A"/>
    <w:rsid w:val="004F3CFB"/>
    <w:rsid w:val="004F4CAC"/>
    <w:rsid w:val="004F6456"/>
    <w:rsid w:val="004F696E"/>
    <w:rsid w:val="004F6C71"/>
    <w:rsid w:val="00501139"/>
    <w:rsid w:val="00501C76"/>
    <w:rsid w:val="0050363E"/>
    <w:rsid w:val="005039BC"/>
    <w:rsid w:val="00503CE2"/>
    <w:rsid w:val="005043BB"/>
    <w:rsid w:val="00504A3D"/>
    <w:rsid w:val="00505455"/>
    <w:rsid w:val="00505767"/>
    <w:rsid w:val="00505BA3"/>
    <w:rsid w:val="005073F0"/>
    <w:rsid w:val="00510A7B"/>
    <w:rsid w:val="00512F6E"/>
    <w:rsid w:val="00513038"/>
    <w:rsid w:val="00514174"/>
    <w:rsid w:val="00516088"/>
    <w:rsid w:val="005161B6"/>
    <w:rsid w:val="00516B0B"/>
    <w:rsid w:val="00517044"/>
    <w:rsid w:val="0052041F"/>
    <w:rsid w:val="00520CDF"/>
    <w:rsid w:val="005220EC"/>
    <w:rsid w:val="00523F95"/>
    <w:rsid w:val="00524D65"/>
    <w:rsid w:val="00525B16"/>
    <w:rsid w:val="00527AA4"/>
    <w:rsid w:val="00531312"/>
    <w:rsid w:val="00532A99"/>
    <w:rsid w:val="005336D6"/>
    <w:rsid w:val="00533D04"/>
    <w:rsid w:val="00534804"/>
    <w:rsid w:val="00534BDF"/>
    <w:rsid w:val="005354EA"/>
    <w:rsid w:val="0053585F"/>
    <w:rsid w:val="00535EC4"/>
    <w:rsid w:val="00535ED9"/>
    <w:rsid w:val="0053692B"/>
    <w:rsid w:val="00536A6B"/>
    <w:rsid w:val="0054096B"/>
    <w:rsid w:val="00540CD6"/>
    <w:rsid w:val="00541853"/>
    <w:rsid w:val="00542085"/>
    <w:rsid w:val="005433B5"/>
    <w:rsid w:val="00543BDA"/>
    <w:rsid w:val="00543C90"/>
    <w:rsid w:val="005441CC"/>
    <w:rsid w:val="005479DA"/>
    <w:rsid w:val="00547BCC"/>
    <w:rsid w:val="0055013B"/>
    <w:rsid w:val="00550828"/>
    <w:rsid w:val="00551F6F"/>
    <w:rsid w:val="0055293C"/>
    <w:rsid w:val="00555044"/>
    <w:rsid w:val="0055708D"/>
    <w:rsid w:val="00561475"/>
    <w:rsid w:val="00562308"/>
    <w:rsid w:val="005630D7"/>
    <w:rsid w:val="005638DF"/>
    <w:rsid w:val="0056487B"/>
    <w:rsid w:val="00564BDA"/>
    <w:rsid w:val="00564FB9"/>
    <w:rsid w:val="0056615A"/>
    <w:rsid w:val="005676C6"/>
    <w:rsid w:val="005679E4"/>
    <w:rsid w:val="00567C7A"/>
    <w:rsid w:val="00572E73"/>
    <w:rsid w:val="00573D9E"/>
    <w:rsid w:val="00574305"/>
    <w:rsid w:val="00576C50"/>
    <w:rsid w:val="005801E3"/>
    <w:rsid w:val="00581802"/>
    <w:rsid w:val="005836A8"/>
    <w:rsid w:val="00584058"/>
    <w:rsid w:val="0058409C"/>
    <w:rsid w:val="00584262"/>
    <w:rsid w:val="00584E39"/>
    <w:rsid w:val="00585681"/>
    <w:rsid w:val="00586630"/>
    <w:rsid w:val="005878D4"/>
    <w:rsid w:val="00587ADD"/>
    <w:rsid w:val="0059014B"/>
    <w:rsid w:val="00593A49"/>
    <w:rsid w:val="00594157"/>
    <w:rsid w:val="00596160"/>
    <w:rsid w:val="005966E2"/>
    <w:rsid w:val="00597007"/>
    <w:rsid w:val="005A004E"/>
    <w:rsid w:val="005A00D7"/>
    <w:rsid w:val="005A0966"/>
    <w:rsid w:val="005A11B7"/>
    <w:rsid w:val="005A1418"/>
    <w:rsid w:val="005A1785"/>
    <w:rsid w:val="005A18D5"/>
    <w:rsid w:val="005A260B"/>
    <w:rsid w:val="005A3A35"/>
    <w:rsid w:val="005A4484"/>
    <w:rsid w:val="005A4A1B"/>
    <w:rsid w:val="005A7830"/>
    <w:rsid w:val="005A7FCE"/>
    <w:rsid w:val="005B0F3F"/>
    <w:rsid w:val="005B191C"/>
    <w:rsid w:val="005B46E0"/>
    <w:rsid w:val="005B4718"/>
    <w:rsid w:val="005B4903"/>
    <w:rsid w:val="005B5046"/>
    <w:rsid w:val="005B51CE"/>
    <w:rsid w:val="005B5885"/>
    <w:rsid w:val="005B5CD7"/>
    <w:rsid w:val="005B6CF6"/>
    <w:rsid w:val="005B700E"/>
    <w:rsid w:val="005B7422"/>
    <w:rsid w:val="005C0119"/>
    <w:rsid w:val="005C29B8"/>
    <w:rsid w:val="005C3409"/>
    <w:rsid w:val="005C357D"/>
    <w:rsid w:val="005C5F21"/>
    <w:rsid w:val="005C7156"/>
    <w:rsid w:val="005D0C75"/>
    <w:rsid w:val="005D1AAF"/>
    <w:rsid w:val="005D3DC7"/>
    <w:rsid w:val="005D3E41"/>
    <w:rsid w:val="005D4171"/>
    <w:rsid w:val="005D4D7F"/>
    <w:rsid w:val="005D502F"/>
    <w:rsid w:val="005D6A95"/>
    <w:rsid w:val="005D6B2C"/>
    <w:rsid w:val="005D6D9C"/>
    <w:rsid w:val="005E18B1"/>
    <w:rsid w:val="005E2335"/>
    <w:rsid w:val="005E3372"/>
    <w:rsid w:val="005E34CA"/>
    <w:rsid w:val="005E3C18"/>
    <w:rsid w:val="005E4250"/>
    <w:rsid w:val="005E4D6E"/>
    <w:rsid w:val="005E5476"/>
    <w:rsid w:val="005E6812"/>
    <w:rsid w:val="005E75B4"/>
    <w:rsid w:val="005E7881"/>
    <w:rsid w:val="005E78E0"/>
    <w:rsid w:val="005F0BC0"/>
    <w:rsid w:val="005F0D9C"/>
    <w:rsid w:val="005F284E"/>
    <w:rsid w:val="005F4732"/>
    <w:rsid w:val="005F7F86"/>
    <w:rsid w:val="00601042"/>
    <w:rsid w:val="006015CE"/>
    <w:rsid w:val="00604784"/>
    <w:rsid w:val="00606419"/>
    <w:rsid w:val="00607B2A"/>
    <w:rsid w:val="00607CE9"/>
    <w:rsid w:val="00607D29"/>
    <w:rsid w:val="00612952"/>
    <w:rsid w:val="0061439D"/>
    <w:rsid w:val="00614CC1"/>
    <w:rsid w:val="00614E59"/>
    <w:rsid w:val="00615A9D"/>
    <w:rsid w:val="00617387"/>
    <w:rsid w:val="006205D6"/>
    <w:rsid w:val="0062110C"/>
    <w:rsid w:val="00621AA7"/>
    <w:rsid w:val="00621F20"/>
    <w:rsid w:val="006252D8"/>
    <w:rsid w:val="006257F8"/>
    <w:rsid w:val="006259BC"/>
    <w:rsid w:val="0062636B"/>
    <w:rsid w:val="0062669D"/>
    <w:rsid w:val="0063076B"/>
    <w:rsid w:val="006307F4"/>
    <w:rsid w:val="00632182"/>
    <w:rsid w:val="00632AE0"/>
    <w:rsid w:val="00633B60"/>
    <w:rsid w:val="00633C17"/>
    <w:rsid w:val="00634D9E"/>
    <w:rsid w:val="00635E03"/>
    <w:rsid w:val="00636158"/>
    <w:rsid w:val="00636E3E"/>
    <w:rsid w:val="006379F7"/>
    <w:rsid w:val="00637E4D"/>
    <w:rsid w:val="00640620"/>
    <w:rsid w:val="00641A1F"/>
    <w:rsid w:val="00642595"/>
    <w:rsid w:val="0064524E"/>
    <w:rsid w:val="006453C7"/>
    <w:rsid w:val="00645904"/>
    <w:rsid w:val="00645D1D"/>
    <w:rsid w:val="00647161"/>
    <w:rsid w:val="0064763C"/>
    <w:rsid w:val="00651ACB"/>
    <w:rsid w:val="00651C47"/>
    <w:rsid w:val="00652AB2"/>
    <w:rsid w:val="00653FED"/>
    <w:rsid w:val="00654881"/>
    <w:rsid w:val="00654EC0"/>
    <w:rsid w:val="0065525B"/>
    <w:rsid w:val="0065536F"/>
    <w:rsid w:val="0065556E"/>
    <w:rsid w:val="00655D4F"/>
    <w:rsid w:val="00656D29"/>
    <w:rsid w:val="00661913"/>
    <w:rsid w:val="00662FF4"/>
    <w:rsid w:val="006640E5"/>
    <w:rsid w:val="006646F1"/>
    <w:rsid w:val="00664929"/>
    <w:rsid w:val="00664F62"/>
    <w:rsid w:val="006655E1"/>
    <w:rsid w:val="00671316"/>
    <w:rsid w:val="00672019"/>
    <w:rsid w:val="00672060"/>
    <w:rsid w:val="00672BFD"/>
    <w:rsid w:val="00672ED9"/>
    <w:rsid w:val="006770F4"/>
    <w:rsid w:val="006776E1"/>
    <w:rsid w:val="00677A84"/>
    <w:rsid w:val="0068026D"/>
    <w:rsid w:val="00680A27"/>
    <w:rsid w:val="006816A4"/>
    <w:rsid w:val="006819B8"/>
    <w:rsid w:val="006840A6"/>
    <w:rsid w:val="00684319"/>
    <w:rsid w:val="00684B53"/>
    <w:rsid w:val="006850CD"/>
    <w:rsid w:val="00685AAB"/>
    <w:rsid w:val="0069324F"/>
    <w:rsid w:val="00695040"/>
    <w:rsid w:val="0069504C"/>
    <w:rsid w:val="00695FEA"/>
    <w:rsid w:val="00696253"/>
    <w:rsid w:val="006A07AA"/>
    <w:rsid w:val="006A25E5"/>
    <w:rsid w:val="006A2B46"/>
    <w:rsid w:val="006A2BED"/>
    <w:rsid w:val="006A32D0"/>
    <w:rsid w:val="006A336D"/>
    <w:rsid w:val="006A37B9"/>
    <w:rsid w:val="006A3C0A"/>
    <w:rsid w:val="006A4324"/>
    <w:rsid w:val="006A45B5"/>
    <w:rsid w:val="006A6F85"/>
    <w:rsid w:val="006A7A48"/>
    <w:rsid w:val="006B182E"/>
    <w:rsid w:val="006B1F31"/>
    <w:rsid w:val="006B2511"/>
    <w:rsid w:val="006B2672"/>
    <w:rsid w:val="006B2C5E"/>
    <w:rsid w:val="006B4507"/>
    <w:rsid w:val="006B4CA2"/>
    <w:rsid w:val="006B4CE4"/>
    <w:rsid w:val="006B54BF"/>
    <w:rsid w:val="006B5E3D"/>
    <w:rsid w:val="006B5F44"/>
    <w:rsid w:val="006B5F90"/>
    <w:rsid w:val="006B62E4"/>
    <w:rsid w:val="006B709F"/>
    <w:rsid w:val="006C12E5"/>
    <w:rsid w:val="006C1BBA"/>
    <w:rsid w:val="006C2079"/>
    <w:rsid w:val="006C5A62"/>
    <w:rsid w:val="006C5D68"/>
    <w:rsid w:val="006C6976"/>
    <w:rsid w:val="006C6DD0"/>
    <w:rsid w:val="006C77C8"/>
    <w:rsid w:val="006D04EA"/>
    <w:rsid w:val="006D16C4"/>
    <w:rsid w:val="006D3E96"/>
    <w:rsid w:val="006D4515"/>
    <w:rsid w:val="006D4BB1"/>
    <w:rsid w:val="006D54D3"/>
    <w:rsid w:val="006D58CA"/>
    <w:rsid w:val="006D5CEB"/>
    <w:rsid w:val="006D6593"/>
    <w:rsid w:val="006E2ED0"/>
    <w:rsid w:val="006E32C5"/>
    <w:rsid w:val="006E3A85"/>
    <w:rsid w:val="006F03A8"/>
    <w:rsid w:val="006F208F"/>
    <w:rsid w:val="006F2ACA"/>
    <w:rsid w:val="006F2ADC"/>
    <w:rsid w:val="006F2BFE"/>
    <w:rsid w:val="006F31E9"/>
    <w:rsid w:val="006F3623"/>
    <w:rsid w:val="006F3C58"/>
    <w:rsid w:val="006F6284"/>
    <w:rsid w:val="006F7796"/>
    <w:rsid w:val="007002C5"/>
    <w:rsid w:val="00701046"/>
    <w:rsid w:val="00702C13"/>
    <w:rsid w:val="007034BF"/>
    <w:rsid w:val="00704387"/>
    <w:rsid w:val="007043D0"/>
    <w:rsid w:val="00705477"/>
    <w:rsid w:val="00707669"/>
    <w:rsid w:val="00711C4E"/>
    <w:rsid w:val="00711CBA"/>
    <w:rsid w:val="00711F3D"/>
    <w:rsid w:val="00711FB5"/>
    <w:rsid w:val="00712A01"/>
    <w:rsid w:val="00714F58"/>
    <w:rsid w:val="00721C45"/>
    <w:rsid w:val="00722FBF"/>
    <w:rsid w:val="00722FC2"/>
    <w:rsid w:val="00724E1B"/>
    <w:rsid w:val="00725949"/>
    <w:rsid w:val="00727FA2"/>
    <w:rsid w:val="00730696"/>
    <w:rsid w:val="00731054"/>
    <w:rsid w:val="007322D9"/>
    <w:rsid w:val="00732BC0"/>
    <w:rsid w:val="00733EFA"/>
    <w:rsid w:val="007369CF"/>
    <w:rsid w:val="0073720F"/>
    <w:rsid w:val="00737796"/>
    <w:rsid w:val="0074050F"/>
    <w:rsid w:val="0074086A"/>
    <w:rsid w:val="0074165C"/>
    <w:rsid w:val="00742C35"/>
    <w:rsid w:val="007432CA"/>
    <w:rsid w:val="007439EB"/>
    <w:rsid w:val="00743CB4"/>
    <w:rsid w:val="00743F0A"/>
    <w:rsid w:val="007444E8"/>
    <w:rsid w:val="0074548E"/>
    <w:rsid w:val="00745773"/>
    <w:rsid w:val="00746800"/>
    <w:rsid w:val="0074683C"/>
    <w:rsid w:val="007501A8"/>
    <w:rsid w:val="00750D61"/>
    <w:rsid w:val="00750EE1"/>
    <w:rsid w:val="007512E8"/>
    <w:rsid w:val="00752B4D"/>
    <w:rsid w:val="00755402"/>
    <w:rsid w:val="00755F90"/>
    <w:rsid w:val="00756B26"/>
    <w:rsid w:val="00756EDF"/>
    <w:rsid w:val="007600E3"/>
    <w:rsid w:val="00765C43"/>
    <w:rsid w:val="00765EFB"/>
    <w:rsid w:val="00766E37"/>
    <w:rsid w:val="007671CA"/>
    <w:rsid w:val="0076722B"/>
    <w:rsid w:val="007675EB"/>
    <w:rsid w:val="00767C61"/>
    <w:rsid w:val="0077008A"/>
    <w:rsid w:val="00772ECC"/>
    <w:rsid w:val="00773C1F"/>
    <w:rsid w:val="007747E3"/>
    <w:rsid w:val="00774DA4"/>
    <w:rsid w:val="00775520"/>
    <w:rsid w:val="00776599"/>
    <w:rsid w:val="00777920"/>
    <w:rsid w:val="0078114B"/>
    <w:rsid w:val="00781D72"/>
    <w:rsid w:val="00781DD2"/>
    <w:rsid w:val="007836CE"/>
    <w:rsid w:val="0078385D"/>
    <w:rsid w:val="00783ECF"/>
    <w:rsid w:val="0078413A"/>
    <w:rsid w:val="007873E2"/>
    <w:rsid w:val="00787D56"/>
    <w:rsid w:val="00791E96"/>
    <w:rsid w:val="0079325C"/>
    <w:rsid w:val="007953FB"/>
    <w:rsid w:val="007959E8"/>
    <w:rsid w:val="00795E9C"/>
    <w:rsid w:val="007A0418"/>
    <w:rsid w:val="007A0521"/>
    <w:rsid w:val="007A2E12"/>
    <w:rsid w:val="007A321F"/>
    <w:rsid w:val="007A3475"/>
    <w:rsid w:val="007A41C8"/>
    <w:rsid w:val="007A54CE"/>
    <w:rsid w:val="007A6FD9"/>
    <w:rsid w:val="007A6FFB"/>
    <w:rsid w:val="007A7FFA"/>
    <w:rsid w:val="007B0145"/>
    <w:rsid w:val="007B04EB"/>
    <w:rsid w:val="007B0D4F"/>
    <w:rsid w:val="007B1E59"/>
    <w:rsid w:val="007B397C"/>
    <w:rsid w:val="007B3C91"/>
    <w:rsid w:val="007B5A3D"/>
    <w:rsid w:val="007B5B95"/>
    <w:rsid w:val="007B6032"/>
    <w:rsid w:val="007B68EA"/>
    <w:rsid w:val="007B6ADE"/>
    <w:rsid w:val="007B6BCD"/>
    <w:rsid w:val="007B7453"/>
    <w:rsid w:val="007C0764"/>
    <w:rsid w:val="007C2010"/>
    <w:rsid w:val="007C2D89"/>
    <w:rsid w:val="007C440F"/>
    <w:rsid w:val="007C4593"/>
    <w:rsid w:val="007C5309"/>
    <w:rsid w:val="007C6069"/>
    <w:rsid w:val="007C7451"/>
    <w:rsid w:val="007D06C4"/>
    <w:rsid w:val="007D1352"/>
    <w:rsid w:val="007D1F4C"/>
    <w:rsid w:val="007D2508"/>
    <w:rsid w:val="007D346A"/>
    <w:rsid w:val="007D498A"/>
    <w:rsid w:val="007D6518"/>
    <w:rsid w:val="007D76BD"/>
    <w:rsid w:val="007E06C9"/>
    <w:rsid w:val="007E0BF1"/>
    <w:rsid w:val="007E5444"/>
    <w:rsid w:val="007E562A"/>
    <w:rsid w:val="007F0ED8"/>
    <w:rsid w:val="007F0F63"/>
    <w:rsid w:val="007F1CDD"/>
    <w:rsid w:val="007F2817"/>
    <w:rsid w:val="007F45C4"/>
    <w:rsid w:val="007F50E1"/>
    <w:rsid w:val="007F704B"/>
    <w:rsid w:val="007F75CE"/>
    <w:rsid w:val="008013A4"/>
    <w:rsid w:val="00801DB8"/>
    <w:rsid w:val="008027CE"/>
    <w:rsid w:val="00802F42"/>
    <w:rsid w:val="00804383"/>
    <w:rsid w:val="00804BB7"/>
    <w:rsid w:val="00804D41"/>
    <w:rsid w:val="008066C7"/>
    <w:rsid w:val="00806804"/>
    <w:rsid w:val="00810257"/>
    <w:rsid w:val="00810258"/>
    <w:rsid w:val="008102CC"/>
    <w:rsid w:val="008104F5"/>
    <w:rsid w:val="00811072"/>
    <w:rsid w:val="00811369"/>
    <w:rsid w:val="00815419"/>
    <w:rsid w:val="008163C8"/>
    <w:rsid w:val="008164A1"/>
    <w:rsid w:val="00817325"/>
    <w:rsid w:val="008209E6"/>
    <w:rsid w:val="008215A9"/>
    <w:rsid w:val="00823303"/>
    <w:rsid w:val="008233B2"/>
    <w:rsid w:val="008237F8"/>
    <w:rsid w:val="00823A9F"/>
    <w:rsid w:val="00823BFC"/>
    <w:rsid w:val="00823C85"/>
    <w:rsid w:val="0082405B"/>
    <w:rsid w:val="00825138"/>
    <w:rsid w:val="008269DD"/>
    <w:rsid w:val="008271FF"/>
    <w:rsid w:val="008273BB"/>
    <w:rsid w:val="00830621"/>
    <w:rsid w:val="00830CD7"/>
    <w:rsid w:val="0083199F"/>
    <w:rsid w:val="00831CB2"/>
    <w:rsid w:val="0083348C"/>
    <w:rsid w:val="008365D6"/>
    <w:rsid w:val="00836E08"/>
    <w:rsid w:val="008370EC"/>
    <w:rsid w:val="008373D3"/>
    <w:rsid w:val="008402D7"/>
    <w:rsid w:val="00840617"/>
    <w:rsid w:val="00840A9F"/>
    <w:rsid w:val="00840F84"/>
    <w:rsid w:val="008427DA"/>
    <w:rsid w:val="00842A47"/>
    <w:rsid w:val="00843C13"/>
    <w:rsid w:val="00844699"/>
    <w:rsid w:val="008454F8"/>
    <w:rsid w:val="008514D0"/>
    <w:rsid w:val="0085173A"/>
    <w:rsid w:val="00853B2F"/>
    <w:rsid w:val="00854236"/>
    <w:rsid w:val="008546B8"/>
    <w:rsid w:val="00856B52"/>
    <w:rsid w:val="00860349"/>
    <w:rsid w:val="008603CE"/>
    <w:rsid w:val="00861B04"/>
    <w:rsid w:val="008620FC"/>
    <w:rsid w:val="008627A5"/>
    <w:rsid w:val="00863E05"/>
    <w:rsid w:val="00865ACA"/>
    <w:rsid w:val="00865D28"/>
    <w:rsid w:val="00865F85"/>
    <w:rsid w:val="00867C10"/>
    <w:rsid w:val="0087040B"/>
    <w:rsid w:val="00870439"/>
    <w:rsid w:val="00870DA1"/>
    <w:rsid w:val="00871EAF"/>
    <w:rsid w:val="00873D3A"/>
    <w:rsid w:val="00874B25"/>
    <w:rsid w:val="008760F0"/>
    <w:rsid w:val="008772AA"/>
    <w:rsid w:val="00881FF9"/>
    <w:rsid w:val="00883BEB"/>
    <w:rsid w:val="00883F93"/>
    <w:rsid w:val="00884DB3"/>
    <w:rsid w:val="00885A9D"/>
    <w:rsid w:val="0088600A"/>
    <w:rsid w:val="008864F6"/>
    <w:rsid w:val="0089049D"/>
    <w:rsid w:val="0089289D"/>
    <w:rsid w:val="008928C9"/>
    <w:rsid w:val="008930CB"/>
    <w:rsid w:val="008938DC"/>
    <w:rsid w:val="00893FD1"/>
    <w:rsid w:val="00894836"/>
    <w:rsid w:val="00895172"/>
    <w:rsid w:val="00895680"/>
    <w:rsid w:val="00896DFF"/>
    <w:rsid w:val="0089762C"/>
    <w:rsid w:val="008A1624"/>
    <w:rsid w:val="008A173B"/>
    <w:rsid w:val="008A1893"/>
    <w:rsid w:val="008A3FE8"/>
    <w:rsid w:val="008A57E6"/>
    <w:rsid w:val="008A6F81"/>
    <w:rsid w:val="008A769A"/>
    <w:rsid w:val="008B0C9C"/>
    <w:rsid w:val="008B166D"/>
    <w:rsid w:val="008B17F4"/>
    <w:rsid w:val="008B3615"/>
    <w:rsid w:val="008B4738"/>
    <w:rsid w:val="008B4AC4"/>
    <w:rsid w:val="008B50C8"/>
    <w:rsid w:val="008B5281"/>
    <w:rsid w:val="008B6EA9"/>
    <w:rsid w:val="008B7E05"/>
    <w:rsid w:val="008C1797"/>
    <w:rsid w:val="008C1E43"/>
    <w:rsid w:val="008C219C"/>
    <w:rsid w:val="008C351E"/>
    <w:rsid w:val="008C475E"/>
    <w:rsid w:val="008C619A"/>
    <w:rsid w:val="008D0880"/>
    <w:rsid w:val="008D0CE8"/>
    <w:rsid w:val="008D2D1D"/>
    <w:rsid w:val="008D3C73"/>
    <w:rsid w:val="008D450D"/>
    <w:rsid w:val="008D453D"/>
    <w:rsid w:val="008D53AD"/>
    <w:rsid w:val="008D562B"/>
    <w:rsid w:val="008D5733"/>
    <w:rsid w:val="008D5C66"/>
    <w:rsid w:val="008D5D3E"/>
    <w:rsid w:val="008D622B"/>
    <w:rsid w:val="008D666C"/>
    <w:rsid w:val="008D7B54"/>
    <w:rsid w:val="008E0C9D"/>
    <w:rsid w:val="008E1648"/>
    <w:rsid w:val="008E1B3E"/>
    <w:rsid w:val="008E2319"/>
    <w:rsid w:val="008E31E0"/>
    <w:rsid w:val="008E4BB6"/>
    <w:rsid w:val="008E5518"/>
    <w:rsid w:val="008E6A84"/>
    <w:rsid w:val="008F043A"/>
    <w:rsid w:val="008F0CDC"/>
    <w:rsid w:val="008F17A3"/>
    <w:rsid w:val="008F1ED3"/>
    <w:rsid w:val="008F44DC"/>
    <w:rsid w:val="008F4510"/>
    <w:rsid w:val="008F4C29"/>
    <w:rsid w:val="008F5CBF"/>
    <w:rsid w:val="008F70BD"/>
    <w:rsid w:val="008F788F"/>
    <w:rsid w:val="008F7EA2"/>
    <w:rsid w:val="00902722"/>
    <w:rsid w:val="009027BC"/>
    <w:rsid w:val="00905780"/>
    <w:rsid w:val="009058CB"/>
    <w:rsid w:val="009062E6"/>
    <w:rsid w:val="0090638C"/>
    <w:rsid w:val="00906427"/>
    <w:rsid w:val="00911BE5"/>
    <w:rsid w:val="00913CA9"/>
    <w:rsid w:val="009145AE"/>
    <w:rsid w:val="009146CE"/>
    <w:rsid w:val="009148CB"/>
    <w:rsid w:val="00914CA7"/>
    <w:rsid w:val="00915C3E"/>
    <w:rsid w:val="009161A8"/>
    <w:rsid w:val="009212CB"/>
    <w:rsid w:val="009223DF"/>
    <w:rsid w:val="00923618"/>
    <w:rsid w:val="009245AE"/>
    <w:rsid w:val="009245F5"/>
    <w:rsid w:val="009249EC"/>
    <w:rsid w:val="00924FB6"/>
    <w:rsid w:val="00925B20"/>
    <w:rsid w:val="00925CA4"/>
    <w:rsid w:val="0092727B"/>
    <w:rsid w:val="009273B3"/>
    <w:rsid w:val="0092763C"/>
    <w:rsid w:val="009305B5"/>
    <w:rsid w:val="00931404"/>
    <w:rsid w:val="009314A4"/>
    <w:rsid w:val="009322F8"/>
    <w:rsid w:val="00935BBC"/>
    <w:rsid w:val="009378DD"/>
    <w:rsid w:val="009429D5"/>
    <w:rsid w:val="00942BF1"/>
    <w:rsid w:val="0094331D"/>
    <w:rsid w:val="00944D29"/>
    <w:rsid w:val="00945180"/>
    <w:rsid w:val="00945428"/>
    <w:rsid w:val="0094607B"/>
    <w:rsid w:val="00946367"/>
    <w:rsid w:val="0095108C"/>
    <w:rsid w:val="00952426"/>
    <w:rsid w:val="00953604"/>
    <w:rsid w:val="009547AF"/>
    <w:rsid w:val="0095496B"/>
    <w:rsid w:val="00960733"/>
    <w:rsid w:val="00960F1E"/>
    <w:rsid w:val="009610DC"/>
    <w:rsid w:val="00961490"/>
    <w:rsid w:val="0096381A"/>
    <w:rsid w:val="00965E04"/>
    <w:rsid w:val="009674AD"/>
    <w:rsid w:val="009701CD"/>
    <w:rsid w:val="00970CDC"/>
    <w:rsid w:val="00972926"/>
    <w:rsid w:val="0097305F"/>
    <w:rsid w:val="0097456C"/>
    <w:rsid w:val="00975727"/>
    <w:rsid w:val="00977010"/>
    <w:rsid w:val="009772AC"/>
    <w:rsid w:val="0097786B"/>
    <w:rsid w:val="00977D02"/>
    <w:rsid w:val="00977FF9"/>
    <w:rsid w:val="009809BB"/>
    <w:rsid w:val="0098364B"/>
    <w:rsid w:val="00987B45"/>
    <w:rsid w:val="009908A3"/>
    <w:rsid w:val="009911AF"/>
    <w:rsid w:val="00991875"/>
    <w:rsid w:val="00991F92"/>
    <w:rsid w:val="00992985"/>
    <w:rsid w:val="00992BC5"/>
    <w:rsid w:val="00993889"/>
    <w:rsid w:val="0099551B"/>
    <w:rsid w:val="00996BD2"/>
    <w:rsid w:val="00997BF1"/>
    <w:rsid w:val="009A089C"/>
    <w:rsid w:val="009A118E"/>
    <w:rsid w:val="009A1D20"/>
    <w:rsid w:val="009A21CD"/>
    <w:rsid w:val="009A278C"/>
    <w:rsid w:val="009A2BC2"/>
    <w:rsid w:val="009A31AE"/>
    <w:rsid w:val="009A42C1"/>
    <w:rsid w:val="009A5429"/>
    <w:rsid w:val="009A72AD"/>
    <w:rsid w:val="009A78E1"/>
    <w:rsid w:val="009B09E0"/>
    <w:rsid w:val="009B0A24"/>
    <w:rsid w:val="009B0BAA"/>
    <w:rsid w:val="009B0BC5"/>
    <w:rsid w:val="009B1247"/>
    <w:rsid w:val="009B2EFA"/>
    <w:rsid w:val="009B31B3"/>
    <w:rsid w:val="009B469C"/>
    <w:rsid w:val="009B4A5E"/>
    <w:rsid w:val="009B6029"/>
    <w:rsid w:val="009B6971"/>
    <w:rsid w:val="009C1B2D"/>
    <w:rsid w:val="009C27F1"/>
    <w:rsid w:val="009C3152"/>
    <w:rsid w:val="009C3257"/>
    <w:rsid w:val="009C346A"/>
    <w:rsid w:val="009C4CFA"/>
    <w:rsid w:val="009C5070"/>
    <w:rsid w:val="009C638C"/>
    <w:rsid w:val="009D112C"/>
    <w:rsid w:val="009D1385"/>
    <w:rsid w:val="009D2128"/>
    <w:rsid w:val="009D2178"/>
    <w:rsid w:val="009D47FA"/>
    <w:rsid w:val="009D4C5B"/>
    <w:rsid w:val="009D50D2"/>
    <w:rsid w:val="009D6BCA"/>
    <w:rsid w:val="009D6ED1"/>
    <w:rsid w:val="009E0F62"/>
    <w:rsid w:val="009E4A58"/>
    <w:rsid w:val="009E5A2D"/>
    <w:rsid w:val="009E5AB2"/>
    <w:rsid w:val="009E6219"/>
    <w:rsid w:val="009F03B3"/>
    <w:rsid w:val="009F33F4"/>
    <w:rsid w:val="009F70BD"/>
    <w:rsid w:val="009F7D1D"/>
    <w:rsid w:val="00A0096C"/>
    <w:rsid w:val="00A01757"/>
    <w:rsid w:val="00A028C0"/>
    <w:rsid w:val="00A0298E"/>
    <w:rsid w:val="00A02BAE"/>
    <w:rsid w:val="00A06271"/>
    <w:rsid w:val="00A06A6B"/>
    <w:rsid w:val="00A06EFB"/>
    <w:rsid w:val="00A0719C"/>
    <w:rsid w:val="00A07574"/>
    <w:rsid w:val="00A07AFD"/>
    <w:rsid w:val="00A07E47"/>
    <w:rsid w:val="00A07FA6"/>
    <w:rsid w:val="00A10088"/>
    <w:rsid w:val="00A11CAB"/>
    <w:rsid w:val="00A129D0"/>
    <w:rsid w:val="00A12C33"/>
    <w:rsid w:val="00A138BA"/>
    <w:rsid w:val="00A14C8E"/>
    <w:rsid w:val="00A153D9"/>
    <w:rsid w:val="00A15F09"/>
    <w:rsid w:val="00A1642F"/>
    <w:rsid w:val="00A169B6"/>
    <w:rsid w:val="00A20B62"/>
    <w:rsid w:val="00A20DF0"/>
    <w:rsid w:val="00A2271D"/>
    <w:rsid w:val="00A237D5"/>
    <w:rsid w:val="00A2395E"/>
    <w:rsid w:val="00A2434B"/>
    <w:rsid w:val="00A25037"/>
    <w:rsid w:val="00A26A0D"/>
    <w:rsid w:val="00A2706C"/>
    <w:rsid w:val="00A30EFC"/>
    <w:rsid w:val="00A31984"/>
    <w:rsid w:val="00A32238"/>
    <w:rsid w:val="00A32D73"/>
    <w:rsid w:val="00A3367B"/>
    <w:rsid w:val="00A3402A"/>
    <w:rsid w:val="00A3597D"/>
    <w:rsid w:val="00A36DD1"/>
    <w:rsid w:val="00A37860"/>
    <w:rsid w:val="00A4006C"/>
    <w:rsid w:val="00A40091"/>
    <w:rsid w:val="00A4030F"/>
    <w:rsid w:val="00A41C79"/>
    <w:rsid w:val="00A41CB5"/>
    <w:rsid w:val="00A42CDF"/>
    <w:rsid w:val="00A4452E"/>
    <w:rsid w:val="00A4472C"/>
    <w:rsid w:val="00A44E69"/>
    <w:rsid w:val="00A4661E"/>
    <w:rsid w:val="00A500D8"/>
    <w:rsid w:val="00A52A97"/>
    <w:rsid w:val="00A55BD6"/>
    <w:rsid w:val="00A55D50"/>
    <w:rsid w:val="00A5646C"/>
    <w:rsid w:val="00A56AD3"/>
    <w:rsid w:val="00A57142"/>
    <w:rsid w:val="00A648CD"/>
    <w:rsid w:val="00A64FC8"/>
    <w:rsid w:val="00A6537A"/>
    <w:rsid w:val="00A6631D"/>
    <w:rsid w:val="00A67866"/>
    <w:rsid w:val="00A70B07"/>
    <w:rsid w:val="00A723F8"/>
    <w:rsid w:val="00A74026"/>
    <w:rsid w:val="00A76AA6"/>
    <w:rsid w:val="00A77345"/>
    <w:rsid w:val="00A77CCB"/>
    <w:rsid w:val="00A81FF8"/>
    <w:rsid w:val="00A8292E"/>
    <w:rsid w:val="00A832C3"/>
    <w:rsid w:val="00A83D8D"/>
    <w:rsid w:val="00A8446B"/>
    <w:rsid w:val="00A8473F"/>
    <w:rsid w:val="00A85693"/>
    <w:rsid w:val="00A862D6"/>
    <w:rsid w:val="00A8715E"/>
    <w:rsid w:val="00A871AA"/>
    <w:rsid w:val="00A91CE8"/>
    <w:rsid w:val="00A9295B"/>
    <w:rsid w:val="00A93386"/>
    <w:rsid w:val="00A93B09"/>
    <w:rsid w:val="00A94750"/>
    <w:rsid w:val="00A9511D"/>
    <w:rsid w:val="00A952D7"/>
    <w:rsid w:val="00A9583B"/>
    <w:rsid w:val="00A963F7"/>
    <w:rsid w:val="00A96AD8"/>
    <w:rsid w:val="00A97131"/>
    <w:rsid w:val="00AA052C"/>
    <w:rsid w:val="00AA0765"/>
    <w:rsid w:val="00AA1E45"/>
    <w:rsid w:val="00AA25BA"/>
    <w:rsid w:val="00AA2E51"/>
    <w:rsid w:val="00AA2E52"/>
    <w:rsid w:val="00AA4286"/>
    <w:rsid w:val="00AA456B"/>
    <w:rsid w:val="00AA5268"/>
    <w:rsid w:val="00AA57F5"/>
    <w:rsid w:val="00AA634D"/>
    <w:rsid w:val="00AA6360"/>
    <w:rsid w:val="00AA672E"/>
    <w:rsid w:val="00AA6EC9"/>
    <w:rsid w:val="00AB6309"/>
    <w:rsid w:val="00AB6C5F"/>
    <w:rsid w:val="00AB6EFF"/>
    <w:rsid w:val="00AB7129"/>
    <w:rsid w:val="00AC27A6"/>
    <w:rsid w:val="00AC2D19"/>
    <w:rsid w:val="00AC30F7"/>
    <w:rsid w:val="00AC3A49"/>
    <w:rsid w:val="00AC3A5A"/>
    <w:rsid w:val="00AC49CC"/>
    <w:rsid w:val="00AC4D95"/>
    <w:rsid w:val="00AC5DF4"/>
    <w:rsid w:val="00AC5F51"/>
    <w:rsid w:val="00AC6871"/>
    <w:rsid w:val="00AC7288"/>
    <w:rsid w:val="00AD0AEF"/>
    <w:rsid w:val="00AD11B7"/>
    <w:rsid w:val="00AD1A94"/>
    <w:rsid w:val="00AD1C05"/>
    <w:rsid w:val="00AD2C31"/>
    <w:rsid w:val="00AD4126"/>
    <w:rsid w:val="00AD421C"/>
    <w:rsid w:val="00AD427F"/>
    <w:rsid w:val="00AD44FA"/>
    <w:rsid w:val="00AD4ED1"/>
    <w:rsid w:val="00AD56ED"/>
    <w:rsid w:val="00AD5A0B"/>
    <w:rsid w:val="00AE070A"/>
    <w:rsid w:val="00AE0BDC"/>
    <w:rsid w:val="00AE101C"/>
    <w:rsid w:val="00AE17F1"/>
    <w:rsid w:val="00AE1CA1"/>
    <w:rsid w:val="00AE2977"/>
    <w:rsid w:val="00AE2A69"/>
    <w:rsid w:val="00AE37E5"/>
    <w:rsid w:val="00AE4526"/>
    <w:rsid w:val="00AE5483"/>
    <w:rsid w:val="00AE5EB4"/>
    <w:rsid w:val="00AE67B8"/>
    <w:rsid w:val="00AE6876"/>
    <w:rsid w:val="00AE689F"/>
    <w:rsid w:val="00AF0C18"/>
    <w:rsid w:val="00AF0E0E"/>
    <w:rsid w:val="00AF3DE5"/>
    <w:rsid w:val="00AF47C5"/>
    <w:rsid w:val="00AF5398"/>
    <w:rsid w:val="00AF57F2"/>
    <w:rsid w:val="00B00817"/>
    <w:rsid w:val="00B03F83"/>
    <w:rsid w:val="00B04139"/>
    <w:rsid w:val="00B049AF"/>
    <w:rsid w:val="00B061C9"/>
    <w:rsid w:val="00B0628E"/>
    <w:rsid w:val="00B06DD9"/>
    <w:rsid w:val="00B07242"/>
    <w:rsid w:val="00B076FF"/>
    <w:rsid w:val="00B10534"/>
    <w:rsid w:val="00B113DB"/>
    <w:rsid w:val="00B11D8A"/>
    <w:rsid w:val="00B12981"/>
    <w:rsid w:val="00B147DD"/>
    <w:rsid w:val="00B156FD"/>
    <w:rsid w:val="00B16513"/>
    <w:rsid w:val="00B1692E"/>
    <w:rsid w:val="00B16C34"/>
    <w:rsid w:val="00B217F6"/>
    <w:rsid w:val="00B21F61"/>
    <w:rsid w:val="00B261F1"/>
    <w:rsid w:val="00B265BC"/>
    <w:rsid w:val="00B268A9"/>
    <w:rsid w:val="00B3113B"/>
    <w:rsid w:val="00B311FA"/>
    <w:rsid w:val="00B31FB1"/>
    <w:rsid w:val="00B33952"/>
    <w:rsid w:val="00B33C5E"/>
    <w:rsid w:val="00B342F4"/>
    <w:rsid w:val="00B34369"/>
    <w:rsid w:val="00B349CA"/>
    <w:rsid w:val="00B34C3E"/>
    <w:rsid w:val="00B34DC2"/>
    <w:rsid w:val="00B378E5"/>
    <w:rsid w:val="00B419AC"/>
    <w:rsid w:val="00B41B82"/>
    <w:rsid w:val="00B42C1F"/>
    <w:rsid w:val="00B4346D"/>
    <w:rsid w:val="00B440F4"/>
    <w:rsid w:val="00B447A5"/>
    <w:rsid w:val="00B4543B"/>
    <w:rsid w:val="00B4654C"/>
    <w:rsid w:val="00B47293"/>
    <w:rsid w:val="00B50E50"/>
    <w:rsid w:val="00B52120"/>
    <w:rsid w:val="00B54ABC"/>
    <w:rsid w:val="00B556DB"/>
    <w:rsid w:val="00B56FBE"/>
    <w:rsid w:val="00B60ACF"/>
    <w:rsid w:val="00B6120D"/>
    <w:rsid w:val="00B623DB"/>
    <w:rsid w:val="00B62B58"/>
    <w:rsid w:val="00B65149"/>
    <w:rsid w:val="00B656D0"/>
    <w:rsid w:val="00B66567"/>
    <w:rsid w:val="00B66F52"/>
    <w:rsid w:val="00B66FE5"/>
    <w:rsid w:val="00B70483"/>
    <w:rsid w:val="00B72880"/>
    <w:rsid w:val="00B7409A"/>
    <w:rsid w:val="00B74CB4"/>
    <w:rsid w:val="00B758BF"/>
    <w:rsid w:val="00B75E6E"/>
    <w:rsid w:val="00B766DB"/>
    <w:rsid w:val="00B77EC8"/>
    <w:rsid w:val="00B827A6"/>
    <w:rsid w:val="00B831CE"/>
    <w:rsid w:val="00B85E86"/>
    <w:rsid w:val="00B86624"/>
    <w:rsid w:val="00B86677"/>
    <w:rsid w:val="00B86FED"/>
    <w:rsid w:val="00B87131"/>
    <w:rsid w:val="00B939B1"/>
    <w:rsid w:val="00B96D40"/>
    <w:rsid w:val="00B97386"/>
    <w:rsid w:val="00BA263B"/>
    <w:rsid w:val="00BA429A"/>
    <w:rsid w:val="00BA42B2"/>
    <w:rsid w:val="00BA4B0A"/>
    <w:rsid w:val="00BA58D4"/>
    <w:rsid w:val="00BA5B9E"/>
    <w:rsid w:val="00BA7C9A"/>
    <w:rsid w:val="00BB29D6"/>
    <w:rsid w:val="00BB33BE"/>
    <w:rsid w:val="00BB5F8F"/>
    <w:rsid w:val="00BB657A"/>
    <w:rsid w:val="00BB77E2"/>
    <w:rsid w:val="00BC14D9"/>
    <w:rsid w:val="00BC1A4E"/>
    <w:rsid w:val="00BC4DBD"/>
    <w:rsid w:val="00BC5DC7"/>
    <w:rsid w:val="00BC6B8B"/>
    <w:rsid w:val="00BC6E9F"/>
    <w:rsid w:val="00BC73D8"/>
    <w:rsid w:val="00BD1B56"/>
    <w:rsid w:val="00BD4CA6"/>
    <w:rsid w:val="00BD4F88"/>
    <w:rsid w:val="00BD52D7"/>
    <w:rsid w:val="00BD5AD2"/>
    <w:rsid w:val="00BD5B4B"/>
    <w:rsid w:val="00BD7AAB"/>
    <w:rsid w:val="00BE1E54"/>
    <w:rsid w:val="00BE22F3"/>
    <w:rsid w:val="00BE2A8F"/>
    <w:rsid w:val="00BE4FCA"/>
    <w:rsid w:val="00BE5B52"/>
    <w:rsid w:val="00BE7816"/>
    <w:rsid w:val="00BE7B8D"/>
    <w:rsid w:val="00BE7C0F"/>
    <w:rsid w:val="00BF0993"/>
    <w:rsid w:val="00BF10A9"/>
    <w:rsid w:val="00BF1703"/>
    <w:rsid w:val="00BF2264"/>
    <w:rsid w:val="00BF231C"/>
    <w:rsid w:val="00BF3303"/>
    <w:rsid w:val="00BF51E5"/>
    <w:rsid w:val="00BF5771"/>
    <w:rsid w:val="00BF5F57"/>
    <w:rsid w:val="00BF68B2"/>
    <w:rsid w:val="00BF72FD"/>
    <w:rsid w:val="00BF74A6"/>
    <w:rsid w:val="00BF7EE9"/>
    <w:rsid w:val="00C0045D"/>
    <w:rsid w:val="00C013AD"/>
    <w:rsid w:val="00C01A72"/>
    <w:rsid w:val="00C01FCD"/>
    <w:rsid w:val="00C03763"/>
    <w:rsid w:val="00C04904"/>
    <w:rsid w:val="00C056B3"/>
    <w:rsid w:val="00C103E5"/>
    <w:rsid w:val="00C1086A"/>
    <w:rsid w:val="00C12AD6"/>
    <w:rsid w:val="00C13319"/>
    <w:rsid w:val="00C13EE9"/>
    <w:rsid w:val="00C143D8"/>
    <w:rsid w:val="00C1687C"/>
    <w:rsid w:val="00C17630"/>
    <w:rsid w:val="00C17B05"/>
    <w:rsid w:val="00C20018"/>
    <w:rsid w:val="00C21540"/>
    <w:rsid w:val="00C21906"/>
    <w:rsid w:val="00C21BFA"/>
    <w:rsid w:val="00C22F98"/>
    <w:rsid w:val="00C2408D"/>
    <w:rsid w:val="00C244A7"/>
    <w:rsid w:val="00C24C8D"/>
    <w:rsid w:val="00C24CC4"/>
    <w:rsid w:val="00C25FE2"/>
    <w:rsid w:val="00C26B53"/>
    <w:rsid w:val="00C276A5"/>
    <w:rsid w:val="00C279B2"/>
    <w:rsid w:val="00C3207A"/>
    <w:rsid w:val="00C33E50"/>
    <w:rsid w:val="00C34C20"/>
    <w:rsid w:val="00C35A3E"/>
    <w:rsid w:val="00C42130"/>
    <w:rsid w:val="00C421F2"/>
    <w:rsid w:val="00C423A4"/>
    <w:rsid w:val="00C423E3"/>
    <w:rsid w:val="00C44A43"/>
    <w:rsid w:val="00C44BF5"/>
    <w:rsid w:val="00C47565"/>
    <w:rsid w:val="00C47CE0"/>
    <w:rsid w:val="00C50379"/>
    <w:rsid w:val="00C5146B"/>
    <w:rsid w:val="00C521D6"/>
    <w:rsid w:val="00C53657"/>
    <w:rsid w:val="00C55232"/>
    <w:rsid w:val="00C553A4"/>
    <w:rsid w:val="00C55A06"/>
    <w:rsid w:val="00C55D03"/>
    <w:rsid w:val="00C601BC"/>
    <w:rsid w:val="00C61118"/>
    <w:rsid w:val="00C62E25"/>
    <w:rsid w:val="00C6329F"/>
    <w:rsid w:val="00C63340"/>
    <w:rsid w:val="00C63C44"/>
    <w:rsid w:val="00C643F9"/>
    <w:rsid w:val="00C64E95"/>
    <w:rsid w:val="00C70850"/>
    <w:rsid w:val="00C71372"/>
    <w:rsid w:val="00C71739"/>
    <w:rsid w:val="00C72410"/>
    <w:rsid w:val="00C7275C"/>
    <w:rsid w:val="00C7287F"/>
    <w:rsid w:val="00C73FB9"/>
    <w:rsid w:val="00C74F88"/>
    <w:rsid w:val="00C80CB8"/>
    <w:rsid w:val="00C819F8"/>
    <w:rsid w:val="00C8248C"/>
    <w:rsid w:val="00C84E33"/>
    <w:rsid w:val="00C86D6F"/>
    <w:rsid w:val="00C905FC"/>
    <w:rsid w:val="00C91255"/>
    <w:rsid w:val="00C92D03"/>
    <w:rsid w:val="00C9319C"/>
    <w:rsid w:val="00C9435D"/>
    <w:rsid w:val="00C9459D"/>
    <w:rsid w:val="00C94DF2"/>
    <w:rsid w:val="00C96741"/>
    <w:rsid w:val="00C97CA8"/>
    <w:rsid w:val="00CA0EC2"/>
    <w:rsid w:val="00CA2D1B"/>
    <w:rsid w:val="00CA2EB1"/>
    <w:rsid w:val="00CA3066"/>
    <w:rsid w:val="00CA30A7"/>
    <w:rsid w:val="00CA375D"/>
    <w:rsid w:val="00CA40FE"/>
    <w:rsid w:val="00CA42FC"/>
    <w:rsid w:val="00CA4A25"/>
    <w:rsid w:val="00CA5B9D"/>
    <w:rsid w:val="00CA5DEE"/>
    <w:rsid w:val="00CA662A"/>
    <w:rsid w:val="00CA7AFD"/>
    <w:rsid w:val="00CA7C3C"/>
    <w:rsid w:val="00CB0189"/>
    <w:rsid w:val="00CB0BA2"/>
    <w:rsid w:val="00CB1A42"/>
    <w:rsid w:val="00CB1B0C"/>
    <w:rsid w:val="00CB1CAC"/>
    <w:rsid w:val="00CB2C0B"/>
    <w:rsid w:val="00CB37F4"/>
    <w:rsid w:val="00CB3956"/>
    <w:rsid w:val="00CB4072"/>
    <w:rsid w:val="00CB470C"/>
    <w:rsid w:val="00CB517D"/>
    <w:rsid w:val="00CB7F7C"/>
    <w:rsid w:val="00CC038D"/>
    <w:rsid w:val="00CC08DB"/>
    <w:rsid w:val="00CC14D4"/>
    <w:rsid w:val="00CC222A"/>
    <w:rsid w:val="00CC2616"/>
    <w:rsid w:val="00CC39FF"/>
    <w:rsid w:val="00CC3C2F"/>
    <w:rsid w:val="00CC4AC8"/>
    <w:rsid w:val="00CC5233"/>
    <w:rsid w:val="00CC5DE6"/>
    <w:rsid w:val="00CC6E4E"/>
    <w:rsid w:val="00CC6FE8"/>
    <w:rsid w:val="00CC7202"/>
    <w:rsid w:val="00CC79E8"/>
    <w:rsid w:val="00CD2771"/>
    <w:rsid w:val="00CD2808"/>
    <w:rsid w:val="00CD28BF"/>
    <w:rsid w:val="00CD28F6"/>
    <w:rsid w:val="00CD3585"/>
    <w:rsid w:val="00CD4092"/>
    <w:rsid w:val="00CD4A20"/>
    <w:rsid w:val="00CD50A1"/>
    <w:rsid w:val="00CD519E"/>
    <w:rsid w:val="00CD5642"/>
    <w:rsid w:val="00CD7BDB"/>
    <w:rsid w:val="00CE0A1F"/>
    <w:rsid w:val="00CE0C4F"/>
    <w:rsid w:val="00CE1825"/>
    <w:rsid w:val="00CE19C3"/>
    <w:rsid w:val="00CE30EA"/>
    <w:rsid w:val="00CE58C5"/>
    <w:rsid w:val="00CE6F60"/>
    <w:rsid w:val="00CE77BD"/>
    <w:rsid w:val="00CF048A"/>
    <w:rsid w:val="00CF155A"/>
    <w:rsid w:val="00CF2947"/>
    <w:rsid w:val="00CF686F"/>
    <w:rsid w:val="00CF6E60"/>
    <w:rsid w:val="00CF7BCA"/>
    <w:rsid w:val="00D008FD"/>
    <w:rsid w:val="00D01651"/>
    <w:rsid w:val="00D0181D"/>
    <w:rsid w:val="00D0321C"/>
    <w:rsid w:val="00D035EC"/>
    <w:rsid w:val="00D058F0"/>
    <w:rsid w:val="00D06AB1"/>
    <w:rsid w:val="00D06FC1"/>
    <w:rsid w:val="00D072ED"/>
    <w:rsid w:val="00D07A16"/>
    <w:rsid w:val="00D1067E"/>
    <w:rsid w:val="00D10F50"/>
    <w:rsid w:val="00D11272"/>
    <w:rsid w:val="00D126F5"/>
    <w:rsid w:val="00D1489E"/>
    <w:rsid w:val="00D15843"/>
    <w:rsid w:val="00D20737"/>
    <w:rsid w:val="00D21A6F"/>
    <w:rsid w:val="00D21E81"/>
    <w:rsid w:val="00D223DE"/>
    <w:rsid w:val="00D23351"/>
    <w:rsid w:val="00D244A8"/>
    <w:rsid w:val="00D2455D"/>
    <w:rsid w:val="00D25E37"/>
    <w:rsid w:val="00D2661A"/>
    <w:rsid w:val="00D27123"/>
    <w:rsid w:val="00D27582"/>
    <w:rsid w:val="00D27EC4"/>
    <w:rsid w:val="00D31AAE"/>
    <w:rsid w:val="00D32719"/>
    <w:rsid w:val="00D33333"/>
    <w:rsid w:val="00D33B38"/>
    <w:rsid w:val="00D34E62"/>
    <w:rsid w:val="00D352A2"/>
    <w:rsid w:val="00D37781"/>
    <w:rsid w:val="00D37E39"/>
    <w:rsid w:val="00D4162B"/>
    <w:rsid w:val="00D42369"/>
    <w:rsid w:val="00D4514F"/>
    <w:rsid w:val="00D451E2"/>
    <w:rsid w:val="00D45E89"/>
    <w:rsid w:val="00D45E8D"/>
    <w:rsid w:val="00D466AE"/>
    <w:rsid w:val="00D4734F"/>
    <w:rsid w:val="00D479B4"/>
    <w:rsid w:val="00D5043F"/>
    <w:rsid w:val="00D51BF3"/>
    <w:rsid w:val="00D524F6"/>
    <w:rsid w:val="00D5369A"/>
    <w:rsid w:val="00D53B6A"/>
    <w:rsid w:val="00D53C27"/>
    <w:rsid w:val="00D54A5A"/>
    <w:rsid w:val="00D6546A"/>
    <w:rsid w:val="00D66846"/>
    <w:rsid w:val="00D675FB"/>
    <w:rsid w:val="00D70623"/>
    <w:rsid w:val="00D70E75"/>
    <w:rsid w:val="00D71A93"/>
    <w:rsid w:val="00D71F25"/>
    <w:rsid w:val="00D72A9C"/>
    <w:rsid w:val="00D73E91"/>
    <w:rsid w:val="00D746D8"/>
    <w:rsid w:val="00D762D5"/>
    <w:rsid w:val="00D77031"/>
    <w:rsid w:val="00D84941"/>
    <w:rsid w:val="00D84FA1"/>
    <w:rsid w:val="00D851F0"/>
    <w:rsid w:val="00D86DB7"/>
    <w:rsid w:val="00D87BF5"/>
    <w:rsid w:val="00D90721"/>
    <w:rsid w:val="00D926D0"/>
    <w:rsid w:val="00D93030"/>
    <w:rsid w:val="00D950E1"/>
    <w:rsid w:val="00D952A6"/>
    <w:rsid w:val="00D9673C"/>
    <w:rsid w:val="00D97F2C"/>
    <w:rsid w:val="00D97F99"/>
    <w:rsid w:val="00DA1298"/>
    <w:rsid w:val="00DA1E08"/>
    <w:rsid w:val="00DA24F8"/>
    <w:rsid w:val="00DA28E8"/>
    <w:rsid w:val="00DA38D3"/>
    <w:rsid w:val="00DA3932"/>
    <w:rsid w:val="00DA3AFC"/>
    <w:rsid w:val="00DA4D11"/>
    <w:rsid w:val="00DA4E55"/>
    <w:rsid w:val="00DA64F8"/>
    <w:rsid w:val="00DA6C15"/>
    <w:rsid w:val="00DB0258"/>
    <w:rsid w:val="00DB38EE"/>
    <w:rsid w:val="00DB498B"/>
    <w:rsid w:val="00DB4A9A"/>
    <w:rsid w:val="00DB66CA"/>
    <w:rsid w:val="00DB6BCA"/>
    <w:rsid w:val="00DB6F54"/>
    <w:rsid w:val="00DB73F7"/>
    <w:rsid w:val="00DC0321"/>
    <w:rsid w:val="00DC3067"/>
    <w:rsid w:val="00DC34AB"/>
    <w:rsid w:val="00DC370B"/>
    <w:rsid w:val="00DC5B90"/>
    <w:rsid w:val="00DC6978"/>
    <w:rsid w:val="00DC6D5C"/>
    <w:rsid w:val="00DD00FF"/>
    <w:rsid w:val="00DD0619"/>
    <w:rsid w:val="00DD07FB"/>
    <w:rsid w:val="00DD25C6"/>
    <w:rsid w:val="00DD2652"/>
    <w:rsid w:val="00DD32A6"/>
    <w:rsid w:val="00DD44B8"/>
    <w:rsid w:val="00DD4FE5"/>
    <w:rsid w:val="00DD54B0"/>
    <w:rsid w:val="00DD55D1"/>
    <w:rsid w:val="00DD57EE"/>
    <w:rsid w:val="00DD6BCC"/>
    <w:rsid w:val="00DE0A4B"/>
    <w:rsid w:val="00DE2410"/>
    <w:rsid w:val="00DE2939"/>
    <w:rsid w:val="00DE2B4E"/>
    <w:rsid w:val="00DE4850"/>
    <w:rsid w:val="00DE6E81"/>
    <w:rsid w:val="00DE703F"/>
    <w:rsid w:val="00DE72B0"/>
    <w:rsid w:val="00DE74FD"/>
    <w:rsid w:val="00DE7595"/>
    <w:rsid w:val="00DF039D"/>
    <w:rsid w:val="00DF1961"/>
    <w:rsid w:val="00DF25AC"/>
    <w:rsid w:val="00DF2B56"/>
    <w:rsid w:val="00DF39F2"/>
    <w:rsid w:val="00DF3F7D"/>
    <w:rsid w:val="00DF44DE"/>
    <w:rsid w:val="00DF5BA9"/>
    <w:rsid w:val="00DF5C77"/>
    <w:rsid w:val="00DF6B6B"/>
    <w:rsid w:val="00E01138"/>
    <w:rsid w:val="00E02DFB"/>
    <w:rsid w:val="00E030F9"/>
    <w:rsid w:val="00E0311A"/>
    <w:rsid w:val="00E03138"/>
    <w:rsid w:val="00E03C2E"/>
    <w:rsid w:val="00E05A47"/>
    <w:rsid w:val="00E06404"/>
    <w:rsid w:val="00E11A85"/>
    <w:rsid w:val="00E123E6"/>
    <w:rsid w:val="00E12495"/>
    <w:rsid w:val="00E144B7"/>
    <w:rsid w:val="00E15CCD"/>
    <w:rsid w:val="00E202EF"/>
    <w:rsid w:val="00E2066B"/>
    <w:rsid w:val="00E210B5"/>
    <w:rsid w:val="00E22AB8"/>
    <w:rsid w:val="00E2552F"/>
    <w:rsid w:val="00E2705F"/>
    <w:rsid w:val="00E27BB2"/>
    <w:rsid w:val="00E300B7"/>
    <w:rsid w:val="00E3137A"/>
    <w:rsid w:val="00E32CCF"/>
    <w:rsid w:val="00E34A98"/>
    <w:rsid w:val="00E35344"/>
    <w:rsid w:val="00E353B5"/>
    <w:rsid w:val="00E35D1E"/>
    <w:rsid w:val="00E364F9"/>
    <w:rsid w:val="00E365FA"/>
    <w:rsid w:val="00E36789"/>
    <w:rsid w:val="00E40E67"/>
    <w:rsid w:val="00E40F26"/>
    <w:rsid w:val="00E422A8"/>
    <w:rsid w:val="00E4380D"/>
    <w:rsid w:val="00E44A83"/>
    <w:rsid w:val="00E44BAB"/>
    <w:rsid w:val="00E502C1"/>
    <w:rsid w:val="00E502DD"/>
    <w:rsid w:val="00E50D3A"/>
    <w:rsid w:val="00E51387"/>
    <w:rsid w:val="00E51BDD"/>
    <w:rsid w:val="00E51E68"/>
    <w:rsid w:val="00E52EFD"/>
    <w:rsid w:val="00E5408A"/>
    <w:rsid w:val="00E56800"/>
    <w:rsid w:val="00E60C63"/>
    <w:rsid w:val="00E626B4"/>
    <w:rsid w:val="00E62FF9"/>
    <w:rsid w:val="00E635D6"/>
    <w:rsid w:val="00E636E8"/>
    <w:rsid w:val="00E639BC"/>
    <w:rsid w:val="00E64796"/>
    <w:rsid w:val="00E65F26"/>
    <w:rsid w:val="00E65F57"/>
    <w:rsid w:val="00E664CC"/>
    <w:rsid w:val="00E67547"/>
    <w:rsid w:val="00E70388"/>
    <w:rsid w:val="00E70F92"/>
    <w:rsid w:val="00E715BA"/>
    <w:rsid w:val="00E73289"/>
    <w:rsid w:val="00E74313"/>
    <w:rsid w:val="00E74C54"/>
    <w:rsid w:val="00E7521A"/>
    <w:rsid w:val="00E76E23"/>
    <w:rsid w:val="00E773D4"/>
    <w:rsid w:val="00E77A03"/>
    <w:rsid w:val="00E816FA"/>
    <w:rsid w:val="00E822E8"/>
    <w:rsid w:val="00E82554"/>
    <w:rsid w:val="00E82606"/>
    <w:rsid w:val="00E831C1"/>
    <w:rsid w:val="00E846C8"/>
    <w:rsid w:val="00E84957"/>
    <w:rsid w:val="00E84A55"/>
    <w:rsid w:val="00E84C0F"/>
    <w:rsid w:val="00E85BFF"/>
    <w:rsid w:val="00E90391"/>
    <w:rsid w:val="00E906C2"/>
    <w:rsid w:val="00E907EF"/>
    <w:rsid w:val="00E91C8B"/>
    <w:rsid w:val="00E9311F"/>
    <w:rsid w:val="00E934D1"/>
    <w:rsid w:val="00E94AF0"/>
    <w:rsid w:val="00E95D13"/>
    <w:rsid w:val="00E95DD3"/>
    <w:rsid w:val="00E969D5"/>
    <w:rsid w:val="00EA0C1E"/>
    <w:rsid w:val="00EA29FB"/>
    <w:rsid w:val="00EA2EC6"/>
    <w:rsid w:val="00EA58D1"/>
    <w:rsid w:val="00EA61BC"/>
    <w:rsid w:val="00EA681A"/>
    <w:rsid w:val="00EA735B"/>
    <w:rsid w:val="00EB1E69"/>
    <w:rsid w:val="00EB2086"/>
    <w:rsid w:val="00EB2BB6"/>
    <w:rsid w:val="00EB31ED"/>
    <w:rsid w:val="00EB3BFB"/>
    <w:rsid w:val="00EB4F79"/>
    <w:rsid w:val="00EB5EDF"/>
    <w:rsid w:val="00EB60FE"/>
    <w:rsid w:val="00EB6F50"/>
    <w:rsid w:val="00EB71D8"/>
    <w:rsid w:val="00EB74DB"/>
    <w:rsid w:val="00EC303C"/>
    <w:rsid w:val="00EC3E7F"/>
    <w:rsid w:val="00EC4CC2"/>
    <w:rsid w:val="00EC5359"/>
    <w:rsid w:val="00EC562A"/>
    <w:rsid w:val="00EC6D37"/>
    <w:rsid w:val="00EC79E2"/>
    <w:rsid w:val="00EC7E6A"/>
    <w:rsid w:val="00ED067A"/>
    <w:rsid w:val="00ED2A1C"/>
    <w:rsid w:val="00ED2B50"/>
    <w:rsid w:val="00ED2C0D"/>
    <w:rsid w:val="00EE0350"/>
    <w:rsid w:val="00EE0719"/>
    <w:rsid w:val="00EE07E5"/>
    <w:rsid w:val="00EE0D7B"/>
    <w:rsid w:val="00EE0E80"/>
    <w:rsid w:val="00EE60DF"/>
    <w:rsid w:val="00EE613F"/>
    <w:rsid w:val="00EE7295"/>
    <w:rsid w:val="00EE7869"/>
    <w:rsid w:val="00EF054A"/>
    <w:rsid w:val="00EF1B7A"/>
    <w:rsid w:val="00EF3235"/>
    <w:rsid w:val="00EF3B6F"/>
    <w:rsid w:val="00EF4A64"/>
    <w:rsid w:val="00EF5FA4"/>
    <w:rsid w:val="00EF7E72"/>
    <w:rsid w:val="00F00145"/>
    <w:rsid w:val="00F05461"/>
    <w:rsid w:val="00F06C5B"/>
    <w:rsid w:val="00F06D37"/>
    <w:rsid w:val="00F07B9D"/>
    <w:rsid w:val="00F1071F"/>
    <w:rsid w:val="00F11586"/>
    <w:rsid w:val="00F1183B"/>
    <w:rsid w:val="00F11C9F"/>
    <w:rsid w:val="00F12263"/>
    <w:rsid w:val="00F12805"/>
    <w:rsid w:val="00F12AF0"/>
    <w:rsid w:val="00F1409D"/>
    <w:rsid w:val="00F14214"/>
    <w:rsid w:val="00F157A9"/>
    <w:rsid w:val="00F15B22"/>
    <w:rsid w:val="00F16F00"/>
    <w:rsid w:val="00F17C0C"/>
    <w:rsid w:val="00F2216A"/>
    <w:rsid w:val="00F22206"/>
    <w:rsid w:val="00F24DBD"/>
    <w:rsid w:val="00F25B71"/>
    <w:rsid w:val="00F25BB6"/>
    <w:rsid w:val="00F269F2"/>
    <w:rsid w:val="00F26B7E"/>
    <w:rsid w:val="00F27A3B"/>
    <w:rsid w:val="00F33817"/>
    <w:rsid w:val="00F33D26"/>
    <w:rsid w:val="00F34301"/>
    <w:rsid w:val="00F348A1"/>
    <w:rsid w:val="00F40227"/>
    <w:rsid w:val="00F40A73"/>
    <w:rsid w:val="00F420D5"/>
    <w:rsid w:val="00F42207"/>
    <w:rsid w:val="00F4292E"/>
    <w:rsid w:val="00F451EA"/>
    <w:rsid w:val="00F452EB"/>
    <w:rsid w:val="00F45447"/>
    <w:rsid w:val="00F456C6"/>
    <w:rsid w:val="00F4577B"/>
    <w:rsid w:val="00F46496"/>
    <w:rsid w:val="00F46785"/>
    <w:rsid w:val="00F474D0"/>
    <w:rsid w:val="00F50179"/>
    <w:rsid w:val="00F501DE"/>
    <w:rsid w:val="00F515EE"/>
    <w:rsid w:val="00F553C3"/>
    <w:rsid w:val="00F56511"/>
    <w:rsid w:val="00F56739"/>
    <w:rsid w:val="00F6024F"/>
    <w:rsid w:val="00F6194E"/>
    <w:rsid w:val="00F623AC"/>
    <w:rsid w:val="00F6412A"/>
    <w:rsid w:val="00F65893"/>
    <w:rsid w:val="00F66A4A"/>
    <w:rsid w:val="00F67E16"/>
    <w:rsid w:val="00F7057C"/>
    <w:rsid w:val="00F71E22"/>
    <w:rsid w:val="00F72142"/>
    <w:rsid w:val="00F72588"/>
    <w:rsid w:val="00F72845"/>
    <w:rsid w:val="00F72AE7"/>
    <w:rsid w:val="00F80E0D"/>
    <w:rsid w:val="00F81C11"/>
    <w:rsid w:val="00F833BA"/>
    <w:rsid w:val="00F84FD0"/>
    <w:rsid w:val="00F859A8"/>
    <w:rsid w:val="00F86D87"/>
    <w:rsid w:val="00F9108B"/>
    <w:rsid w:val="00F91349"/>
    <w:rsid w:val="00F926DA"/>
    <w:rsid w:val="00F93A8A"/>
    <w:rsid w:val="00F95248"/>
    <w:rsid w:val="00F956A9"/>
    <w:rsid w:val="00F956EF"/>
    <w:rsid w:val="00F963ED"/>
    <w:rsid w:val="00F966CF"/>
    <w:rsid w:val="00F96CAE"/>
    <w:rsid w:val="00F97C99"/>
    <w:rsid w:val="00FA257F"/>
    <w:rsid w:val="00FA5537"/>
    <w:rsid w:val="00FA662D"/>
    <w:rsid w:val="00FA73B1"/>
    <w:rsid w:val="00FB0CB9"/>
    <w:rsid w:val="00FB231D"/>
    <w:rsid w:val="00FB45F1"/>
    <w:rsid w:val="00FB4A72"/>
    <w:rsid w:val="00FB54E8"/>
    <w:rsid w:val="00FB7054"/>
    <w:rsid w:val="00FC0FFB"/>
    <w:rsid w:val="00FC17B7"/>
    <w:rsid w:val="00FC1970"/>
    <w:rsid w:val="00FC2864"/>
    <w:rsid w:val="00FC2CB7"/>
    <w:rsid w:val="00FC4090"/>
    <w:rsid w:val="00FC53A6"/>
    <w:rsid w:val="00FC55B4"/>
    <w:rsid w:val="00FD00E6"/>
    <w:rsid w:val="00FD09A1"/>
    <w:rsid w:val="00FD1340"/>
    <w:rsid w:val="00FD2638"/>
    <w:rsid w:val="00FD2A7C"/>
    <w:rsid w:val="00FD313D"/>
    <w:rsid w:val="00FD59EB"/>
    <w:rsid w:val="00FD7299"/>
    <w:rsid w:val="00FE1FBE"/>
    <w:rsid w:val="00FE2C9E"/>
    <w:rsid w:val="00FE3901"/>
    <w:rsid w:val="00FE39D3"/>
    <w:rsid w:val="00FE4BCE"/>
    <w:rsid w:val="00FE54AE"/>
    <w:rsid w:val="00FE576A"/>
    <w:rsid w:val="00FE7E79"/>
    <w:rsid w:val="00FF3E7D"/>
    <w:rsid w:val="00FF48ED"/>
    <w:rsid w:val="00FF49BE"/>
    <w:rsid w:val="00FF5B99"/>
    <w:rsid w:val="00FF6390"/>
    <w:rsid w:val="00FF730C"/>
    <w:rsid w:val="00FF73F4"/>
    <w:rsid w:val="00FF7CE4"/>
    <w:rsid w:val="00FF7E39"/>
    <w:rsid w:val="03561F09"/>
    <w:rsid w:val="09E87633"/>
    <w:rsid w:val="191B672E"/>
    <w:rsid w:val="1F777037"/>
    <w:rsid w:val="23FC34CB"/>
    <w:rsid w:val="2D742E08"/>
    <w:rsid w:val="31083F93"/>
    <w:rsid w:val="51BA1867"/>
    <w:rsid w:val="66A15D14"/>
    <w:rsid w:val="68E32614"/>
    <w:rsid w:val="7D347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autoRedefine/>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Char"/>
    <w:autoRedefine/>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autoRedefine/>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autoRedefine/>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autoRedefine/>
    <w:qFormat/>
    <w:pPr>
      <w:spacing w:before="240" w:after="60"/>
      <w:jc w:val="center"/>
      <w:outlineLvl w:val="0"/>
    </w:pPr>
    <w:rPr>
      <w:rFonts w:ascii="Arial" w:hAnsi="Arial" w:cs="Arial"/>
      <w:b/>
      <w:bCs/>
      <w:sz w:val="32"/>
      <w:szCs w:val="32"/>
    </w:rPr>
  </w:style>
  <w:style w:type="table" w:styleId="affff1">
    <w:name w:val="Table Grid"/>
    <w:basedOn w:val="afff7"/>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autoRedefine/>
    <w:uiPriority w:val="22"/>
    <w:qFormat/>
    <w:rPr>
      <w:b/>
      <w:bCs/>
    </w:rPr>
  </w:style>
  <w:style w:type="character" w:styleId="affff3">
    <w:name w:val="page number"/>
    <w:autoRedefine/>
    <w:qFormat/>
    <w:rPr>
      <w:rFonts w:ascii="宋体" w:eastAsia="宋体" w:hAnsi="Times New Roman"/>
      <w:sz w:val="18"/>
    </w:rPr>
  </w:style>
  <w:style w:type="character" w:styleId="affff4">
    <w:name w:val="Emphasis"/>
    <w:autoRedefine/>
    <w:uiPriority w:val="20"/>
    <w:qFormat/>
    <w:rPr>
      <w:i/>
      <w:iCs/>
    </w:rPr>
  </w:style>
  <w:style w:type="character" w:styleId="affff5">
    <w:name w:val="Hyperlink"/>
    <w:autoRedefine/>
    <w:uiPriority w:val="99"/>
    <w:qFormat/>
    <w:rPr>
      <w:rFonts w:ascii="宋体" w:eastAsia="宋体" w:hAnsi="Times New Roman"/>
      <w:color w:val="auto"/>
      <w:spacing w:val="0"/>
      <w:w w:val="100"/>
      <w:position w:val="0"/>
      <w:sz w:val="21"/>
      <w:u w:val="none"/>
      <w:vertAlign w:val="baseline"/>
    </w:rPr>
  </w:style>
  <w:style w:type="character" w:styleId="affff6">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autoRedefine/>
    <w:qFormat/>
    <w:rPr>
      <w:rFonts w:ascii="Arial" w:eastAsia="黑体" w:hAnsi="Arial" w:cs="Times New Roman"/>
      <w:b/>
      <w:bCs/>
      <w:sz w:val="32"/>
      <w:szCs w:val="32"/>
    </w:rPr>
  </w:style>
  <w:style w:type="character" w:customStyle="1" w:styleId="3Char">
    <w:name w:val="标题 3 Char"/>
    <w:link w:val="3"/>
    <w:autoRedefine/>
    <w:qFormat/>
    <w:rPr>
      <w:rFonts w:ascii="Times New Roman" w:eastAsia="宋体" w:hAnsi="Times New Roman" w:cs="Times New Roman"/>
      <w:b/>
      <w:bCs/>
      <w:sz w:val="32"/>
      <w:szCs w:val="32"/>
    </w:rPr>
  </w:style>
  <w:style w:type="character" w:customStyle="1" w:styleId="4Char">
    <w:name w:val="标题 4 Char"/>
    <w:link w:val="4"/>
    <w:autoRedefine/>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autoRedefine/>
    <w:qFormat/>
    <w:rPr>
      <w:rFonts w:ascii="Times New Roman" w:eastAsia="宋体" w:hAnsi="Times New Roman" w:cs="Times New Roman"/>
      <w:b/>
      <w:bCs/>
      <w:sz w:val="24"/>
      <w:szCs w:val="24"/>
    </w:rPr>
  </w:style>
  <w:style w:type="character" w:customStyle="1" w:styleId="8Char">
    <w:name w:val="标题 8 Char"/>
    <w:link w:val="8"/>
    <w:autoRedefine/>
    <w:qFormat/>
    <w:rPr>
      <w:rFonts w:ascii="Arial" w:eastAsia="黑体" w:hAnsi="Arial" w:cs="Times New Roman"/>
      <w:sz w:val="24"/>
      <w:szCs w:val="24"/>
    </w:rPr>
  </w:style>
  <w:style w:type="character" w:customStyle="1" w:styleId="9Char">
    <w:name w:val="标题 9 Char"/>
    <w:link w:val="9"/>
    <w:autoRedefine/>
    <w:qFormat/>
    <w:rPr>
      <w:rFonts w:ascii="Arial" w:eastAsia="黑体" w:hAnsi="Arial" w:cs="Times New Roman"/>
      <w:szCs w:val="21"/>
    </w:rPr>
  </w:style>
  <w:style w:type="character" w:customStyle="1" w:styleId="Char2">
    <w:name w:val="页眉 Char"/>
    <w:link w:val="afffd"/>
    <w:autoRedefine/>
    <w:uiPriority w:val="99"/>
    <w:qFormat/>
    <w:rPr>
      <w:rFonts w:ascii="Times New Roman" w:eastAsia="宋体" w:hAnsi="Times New Roman" w:cs="Times New Roman"/>
      <w:sz w:val="18"/>
      <w:szCs w:val="18"/>
    </w:rPr>
  </w:style>
  <w:style w:type="character" w:customStyle="1" w:styleId="Char1">
    <w:name w:val="页脚 Char"/>
    <w:link w:val="afffc"/>
    <w:autoRedefine/>
    <w:uiPriority w:val="99"/>
    <w:qFormat/>
    <w:rPr>
      <w:rFonts w:ascii="宋体" w:eastAsia="宋体" w:hAnsi="Times New Roman" w:cs="Times New Roman"/>
      <w:sz w:val="18"/>
      <w:szCs w:val="18"/>
    </w:rPr>
  </w:style>
  <w:style w:type="character" w:customStyle="1" w:styleId="Char0">
    <w:name w:val="批注框文本 Char"/>
    <w:link w:val="afffb"/>
    <w:autoRedefine/>
    <w:uiPriority w:val="99"/>
    <w:semiHidden/>
    <w:qFormat/>
    <w:rPr>
      <w:sz w:val="18"/>
      <w:szCs w:val="18"/>
    </w:rPr>
  </w:style>
  <w:style w:type="paragraph" w:styleId="affff7">
    <w:name w:val="Quote"/>
    <w:basedOn w:val="afff5"/>
    <w:next w:val="afff5"/>
    <w:link w:val="Char5"/>
    <w:autoRedefine/>
    <w:uiPriority w:val="29"/>
    <w:qFormat/>
    <w:rPr>
      <w:i/>
      <w:iCs/>
      <w:color w:val="000000"/>
    </w:rPr>
  </w:style>
  <w:style w:type="character" w:customStyle="1" w:styleId="Char5">
    <w:name w:val="引用 Char"/>
    <w:link w:val="affff7"/>
    <w:autoRedefine/>
    <w:uiPriority w:val="29"/>
    <w:qFormat/>
    <w:rPr>
      <w:i/>
      <w:iCs/>
      <w:color w:val="000000"/>
    </w:rPr>
  </w:style>
  <w:style w:type="character" w:customStyle="1" w:styleId="Char4">
    <w:name w:val="标题 Char"/>
    <w:link w:val="affff0"/>
    <w:autoRedefine/>
    <w:qFormat/>
    <w:rPr>
      <w:rFonts w:ascii="Arial" w:eastAsia="宋体" w:hAnsi="Arial" w:cs="Arial"/>
      <w:b/>
      <w:bCs/>
      <w:sz w:val="32"/>
      <w:szCs w:val="32"/>
    </w:rPr>
  </w:style>
  <w:style w:type="paragraph" w:customStyle="1" w:styleId="affff8">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autoRedefine/>
    <w:qFormat/>
    <w:pPr>
      <w:ind w:left="198"/>
    </w:pPr>
    <w:rPr>
      <w:rFonts w:ascii="宋体" w:hAnsi="Times New Roman"/>
      <w:sz w:val="18"/>
    </w:rPr>
  </w:style>
  <w:style w:type="paragraph" w:customStyle="1" w:styleId="affffb">
    <w:name w:val="标准文件_页脚奇数页"/>
    <w:autoRedefine/>
    <w:qFormat/>
    <w:pPr>
      <w:ind w:right="227"/>
      <w:jc w:val="right"/>
    </w:pPr>
    <w:rPr>
      <w:rFonts w:ascii="宋体" w:hAnsi="Times New Roman"/>
      <w:sz w:val="18"/>
    </w:rPr>
  </w:style>
  <w:style w:type="paragraph" w:customStyle="1" w:styleId="affffc">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d">
    <w:name w:val="标准文件_标准正文"/>
    <w:basedOn w:val="afff5"/>
    <w:next w:val="affffe"/>
    <w:autoRedefine/>
    <w:qFormat/>
    <w:pPr>
      <w:snapToGrid w:val="0"/>
      <w:ind w:firstLineChars="200" w:firstLine="200"/>
    </w:pPr>
    <w:rPr>
      <w:kern w:val="0"/>
    </w:rPr>
  </w:style>
  <w:style w:type="paragraph" w:customStyle="1" w:styleId="affffe">
    <w:name w:val="标准文件_段"/>
    <w:link w:val="Char6"/>
    <w:autoRedefine/>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autoRedefine/>
    <w:qFormat/>
    <w:pPr>
      <w:adjustRightInd/>
      <w:snapToGrid/>
      <w:ind w:firstLineChars="0" w:firstLine="0"/>
    </w:pPr>
    <w:rPr>
      <w:rFonts w:ascii="宋体" w:hAnsi="宋体"/>
      <w:kern w:val="2"/>
    </w:rPr>
  </w:style>
  <w:style w:type="paragraph" w:customStyle="1" w:styleId="afffff0">
    <w:name w:val="标准文件_标准部门"/>
    <w:basedOn w:val="afff5"/>
    <w:autoRedefine/>
    <w:qFormat/>
    <w:pPr>
      <w:jc w:val="center"/>
    </w:pPr>
    <w:rPr>
      <w:rFonts w:ascii="黑体" w:eastAsia="黑体"/>
      <w:kern w:val="0"/>
      <w:sz w:val="44"/>
    </w:rPr>
  </w:style>
  <w:style w:type="paragraph" w:customStyle="1" w:styleId="afffff1">
    <w:name w:val="标准文件_标准代替"/>
    <w:basedOn w:val="afff5"/>
    <w:next w:val="afff5"/>
    <w:autoRedefine/>
    <w:qFormat/>
    <w:pPr>
      <w:spacing w:line="310" w:lineRule="exact"/>
      <w:jc w:val="right"/>
    </w:pPr>
    <w:rPr>
      <w:rFonts w:ascii="宋体" w:hAnsi="宋体"/>
      <w:kern w:val="0"/>
    </w:rPr>
  </w:style>
  <w:style w:type="paragraph" w:customStyle="1" w:styleId="afffff2">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autoRedefine/>
    <w:qFormat/>
    <w:pPr>
      <w:jc w:val="left"/>
    </w:pPr>
  </w:style>
  <w:style w:type="paragraph" w:customStyle="1" w:styleId="afffff5">
    <w:name w:val="标准文件_参考文献标题"/>
    <w:basedOn w:val="afff5"/>
    <w:next w:val="afff5"/>
    <w:autoRedefine/>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e"/>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autoRedefine/>
    <w:qFormat/>
    <w:rPr>
      <w:rFonts w:ascii="黑体" w:eastAsia="黑体"/>
      <w:spacing w:val="0"/>
      <w:w w:val="100"/>
      <w:position w:val="3"/>
      <w:sz w:val="28"/>
    </w:rPr>
  </w:style>
  <w:style w:type="paragraph" w:customStyle="1" w:styleId="ad">
    <w:name w:val="标准文件_方框数字列项"/>
    <w:basedOn w:val="affffe"/>
    <w:autoRedefine/>
    <w:qFormat/>
    <w:pPr>
      <w:numPr>
        <w:numId w:val="3"/>
      </w:numPr>
      <w:ind w:firstLineChars="0" w:firstLine="0"/>
    </w:pPr>
  </w:style>
  <w:style w:type="paragraph" w:customStyle="1" w:styleId="afffff7">
    <w:name w:val="标准文件_封面标准编号"/>
    <w:basedOn w:val="afff5"/>
    <w:next w:val="afffff1"/>
    <w:autoRedefine/>
    <w:qFormat/>
    <w:pPr>
      <w:spacing w:line="310" w:lineRule="exact"/>
      <w:jc w:val="right"/>
    </w:pPr>
    <w:rPr>
      <w:rFonts w:ascii="黑体" w:eastAsia="黑体"/>
      <w:kern w:val="0"/>
      <w:sz w:val="28"/>
    </w:rPr>
  </w:style>
  <w:style w:type="paragraph" w:customStyle="1" w:styleId="afffff8">
    <w:name w:val="标准文件_封面标准分类号"/>
    <w:basedOn w:val="afff5"/>
    <w:autoRedefine/>
    <w:qFormat/>
    <w:rPr>
      <w:rFonts w:ascii="黑体" w:eastAsia="黑体"/>
      <w:b/>
      <w:kern w:val="0"/>
      <w:sz w:val="28"/>
    </w:rPr>
  </w:style>
  <w:style w:type="paragraph" w:customStyle="1" w:styleId="afffff9">
    <w:name w:val="标准文件_封面标准名称"/>
    <w:basedOn w:val="afff5"/>
    <w:autoRedefine/>
    <w:qFormat/>
    <w:pPr>
      <w:spacing w:line="240" w:lineRule="auto"/>
      <w:jc w:val="center"/>
    </w:pPr>
    <w:rPr>
      <w:rFonts w:ascii="黑体" w:eastAsia="黑体"/>
      <w:kern w:val="0"/>
      <w:sz w:val="52"/>
    </w:rPr>
  </w:style>
  <w:style w:type="paragraph" w:customStyle="1" w:styleId="afffffa">
    <w:name w:val="标准文件_封面标准英文名称"/>
    <w:basedOn w:val="afff5"/>
    <w:autoRedefine/>
    <w:qFormat/>
    <w:pPr>
      <w:spacing w:line="240" w:lineRule="auto"/>
      <w:jc w:val="center"/>
    </w:pPr>
    <w:rPr>
      <w:rFonts w:ascii="黑体" w:eastAsia="黑体"/>
      <w:b/>
      <w:sz w:val="28"/>
    </w:rPr>
  </w:style>
  <w:style w:type="paragraph" w:customStyle="1" w:styleId="afffffb">
    <w:name w:val="标准文件_封面发布日期"/>
    <w:basedOn w:val="afff5"/>
    <w:autoRedefine/>
    <w:qFormat/>
    <w:pPr>
      <w:spacing w:line="310" w:lineRule="exact"/>
    </w:pPr>
    <w:rPr>
      <w:rFonts w:ascii="黑体" w:eastAsia="黑体"/>
      <w:kern w:val="0"/>
      <w:sz w:val="28"/>
    </w:rPr>
  </w:style>
  <w:style w:type="paragraph" w:customStyle="1" w:styleId="afffffc">
    <w:name w:val="标准文件_封面密级"/>
    <w:basedOn w:val="afff5"/>
    <w:autoRedefine/>
    <w:qFormat/>
    <w:rPr>
      <w:rFonts w:eastAsia="黑体"/>
      <w:sz w:val="32"/>
    </w:rPr>
  </w:style>
  <w:style w:type="paragraph" w:customStyle="1" w:styleId="afffffd">
    <w:name w:val="标准文件_封面实施日期"/>
    <w:basedOn w:val="afff5"/>
    <w:autoRedefine/>
    <w:qFormat/>
    <w:pPr>
      <w:spacing w:line="310" w:lineRule="exact"/>
      <w:jc w:val="right"/>
    </w:pPr>
    <w:rPr>
      <w:rFonts w:ascii="黑体" w:eastAsia="黑体"/>
      <w:sz w:val="28"/>
    </w:rPr>
  </w:style>
  <w:style w:type="paragraph" w:customStyle="1" w:styleId="afffffe">
    <w:name w:val="标准文件_封面抬头"/>
    <w:basedOn w:val="affffe"/>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autoRedefin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autoRedefin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autoRedefin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autoRedefin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autoRedefine/>
    <w:qFormat/>
    <w:rPr>
      <w:rFonts w:ascii="Times New Roman" w:eastAsia="宋体" w:hAnsi="Times New Roman" w:cs="Times New Roman"/>
      <w:szCs w:val="20"/>
    </w:rPr>
  </w:style>
  <w:style w:type="paragraph" w:customStyle="1" w:styleId="affffff0">
    <w:name w:val="标准文件_附录章标题"/>
    <w:next w:val="affffe"/>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autoRedefine/>
    <w:qFormat/>
    <w:pPr>
      <w:spacing w:line="460" w:lineRule="exact"/>
    </w:pPr>
  </w:style>
  <w:style w:type="paragraph" w:customStyle="1" w:styleId="affffff3">
    <w:name w:val="标准文件_目录标题"/>
    <w:basedOn w:val="afff5"/>
    <w:autoRedefine/>
    <w:qFormat/>
    <w:pPr>
      <w:spacing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ind w:left="0" w:firstLine="200"/>
    </w:pPr>
  </w:style>
  <w:style w:type="paragraph" w:customStyle="1" w:styleId="afff">
    <w:name w:val="标准文件_三级条标题"/>
    <w:basedOn w:val="affe"/>
    <w:next w:val="affffe"/>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4">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e"/>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autoRedefine/>
    <w:semiHidden/>
    <w:qFormat/>
    <w:rPr>
      <w:rFonts w:ascii="宋体" w:eastAsia="宋体" w:hAnsi="Times New Roman" w:cs="Times New Roman"/>
      <w:sz w:val="18"/>
      <w:szCs w:val="18"/>
    </w:rPr>
  </w:style>
  <w:style w:type="paragraph" w:customStyle="1" w:styleId="affffff5">
    <w:name w:val="标准文件_条文脚注"/>
    <w:basedOn w:val="afffe"/>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autoRedefine/>
    <w:qFormat/>
    <w:pPr>
      <w:numPr>
        <w:numId w:val="12"/>
      </w:numPr>
      <w:spacing w:line="240" w:lineRule="auto"/>
      <w:jc w:val="left"/>
    </w:pPr>
    <w:rPr>
      <w:rFonts w:ascii="宋体" w:hAnsi="宋体"/>
      <w:sz w:val="18"/>
    </w:rPr>
  </w:style>
  <w:style w:type="character" w:customStyle="1" w:styleId="affffff6">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e"/>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autoRedefine/>
    <w:qFormat/>
    <w:pPr>
      <w:numPr>
        <w:ilvl w:val="2"/>
      </w:numPr>
      <w:spacing w:beforeLines="50" w:before="50" w:afterLines="50" w:after="50"/>
      <w:outlineLvl w:val="1"/>
    </w:pPr>
  </w:style>
  <w:style w:type="paragraph" w:customStyle="1" w:styleId="affffff7">
    <w:name w:val="标准文件_一致程度"/>
    <w:basedOn w:val="afff5"/>
    <w:autoRedefine/>
    <w:qFormat/>
    <w:pPr>
      <w:spacing w:line="440" w:lineRule="exact"/>
      <w:jc w:val="center"/>
    </w:pPr>
    <w:rPr>
      <w:sz w:val="28"/>
    </w:rPr>
  </w:style>
  <w:style w:type="paragraph" w:customStyle="1" w:styleId="affffff8">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autoRedefine/>
    <w:qFormat/>
    <w:pPr>
      <w:numPr>
        <w:numId w:val="18"/>
      </w:numPr>
      <w:jc w:val="center"/>
    </w:pPr>
    <w:rPr>
      <w:rFonts w:ascii="黑体" w:eastAsia="黑体" w:hAnsi="Times New Roman"/>
      <w:sz w:val="21"/>
    </w:rPr>
  </w:style>
  <w:style w:type="paragraph" w:customStyle="1" w:styleId="afb">
    <w:name w:val="标准文件_正文英文图标题"/>
    <w:next w:val="affffe"/>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tabs>
        <w:tab w:val="left" w:pos="851"/>
      </w:tabs>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b">
    <w:name w:val="发布部门"/>
    <w:next w:val="affffe"/>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autoRedefine/>
    <w:qFormat/>
    <w:pPr>
      <w:spacing w:before="180" w:line="180" w:lineRule="exact"/>
      <w:jc w:val="center"/>
    </w:pPr>
    <w:rPr>
      <w:rFonts w:ascii="宋体" w:hAnsi="Times New Roman"/>
      <w:sz w:val="21"/>
    </w:rPr>
  </w:style>
  <w:style w:type="paragraph" w:customStyle="1" w:styleId="afffffff0">
    <w:name w:val="封面标准文稿类别"/>
    <w:autoRedefine/>
    <w:qFormat/>
    <w:pPr>
      <w:spacing w:before="440" w:line="400" w:lineRule="exact"/>
      <w:jc w:val="center"/>
    </w:pPr>
    <w:rPr>
      <w:rFonts w:ascii="宋体" w:hAnsi="Times New Roman"/>
      <w:sz w:val="24"/>
    </w:rPr>
  </w:style>
  <w:style w:type="paragraph" w:customStyle="1" w:styleId="afffffff1">
    <w:name w:val="封面标准英文名称"/>
    <w:autoRedefine/>
    <w:qFormat/>
    <w:pPr>
      <w:widowControl w:val="0"/>
      <w:spacing w:line="360" w:lineRule="exact"/>
      <w:jc w:val="center"/>
    </w:pPr>
    <w:rPr>
      <w:rFonts w:ascii="Times New Roman" w:hAnsi="Times New Roman"/>
      <w:sz w:val="28"/>
    </w:rPr>
  </w:style>
  <w:style w:type="paragraph" w:customStyle="1" w:styleId="afffffff2">
    <w:name w:val="封面一致性程度标识"/>
    <w:autoRedefine/>
    <w:qFormat/>
    <w:pPr>
      <w:spacing w:before="440" w:line="440" w:lineRule="exact"/>
      <w:jc w:val="center"/>
    </w:pPr>
    <w:rPr>
      <w:rFonts w:ascii="Times New Roman" w:hAnsi="Times New Roman"/>
      <w:sz w:val="28"/>
    </w:rPr>
  </w:style>
  <w:style w:type="paragraph" w:customStyle="1" w:styleId="afffffff3">
    <w:name w:val="封面正文"/>
    <w:autoRedefine/>
    <w:qFormat/>
    <w:pPr>
      <w:jc w:val="both"/>
    </w:pPr>
    <w:rPr>
      <w:rFonts w:ascii="Times New Roman" w:hAnsi="Times New Roman"/>
    </w:rPr>
  </w:style>
  <w:style w:type="paragraph" w:customStyle="1" w:styleId="afffffff4">
    <w:name w:val="附录二级无标题条"/>
    <w:basedOn w:val="afff5"/>
    <w:next w:val="affffe"/>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autoRedefine/>
    <w:qFormat/>
    <w:pPr>
      <w:outlineLvl w:val="4"/>
    </w:pPr>
  </w:style>
  <w:style w:type="paragraph" w:customStyle="1" w:styleId="afffffff6">
    <w:name w:val="附录四级无标题条"/>
    <w:basedOn w:val="afffffff5"/>
    <w:next w:val="affffe"/>
    <w:autoRedefine/>
    <w:qFormat/>
    <w:pPr>
      <w:outlineLvl w:val="5"/>
    </w:pPr>
  </w:style>
  <w:style w:type="paragraph" w:customStyle="1" w:styleId="afffffff7">
    <w:name w:val="附录图"/>
    <w:next w:val="affffe"/>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8">
    <w:name w:val="附录五级无标题条"/>
    <w:basedOn w:val="afffffff6"/>
    <w:next w:val="affffe"/>
    <w:autoRedefine/>
    <w:qFormat/>
    <w:pPr>
      <w:outlineLvl w:val="6"/>
    </w:pPr>
  </w:style>
  <w:style w:type="paragraph" w:customStyle="1" w:styleId="afffffff9">
    <w:name w:val="附录性质"/>
    <w:basedOn w:val="afff5"/>
    <w:autoRedefine/>
    <w:qFormat/>
    <w:pPr>
      <w:widowControl/>
      <w:adjustRightInd/>
      <w:jc w:val="center"/>
    </w:pPr>
    <w:rPr>
      <w:rFonts w:ascii="黑体" w:eastAsia="黑体"/>
    </w:rPr>
  </w:style>
  <w:style w:type="paragraph" w:customStyle="1" w:styleId="afffffffa">
    <w:name w:val="附录一级无标题条"/>
    <w:basedOn w:val="affffff0"/>
    <w:next w:val="affffe"/>
    <w:autoRedefine/>
    <w:qFormat/>
    <w:pPr>
      <w:autoSpaceDN w:val="0"/>
      <w:outlineLvl w:val="2"/>
    </w:pPr>
    <w:rPr>
      <w:rFonts w:ascii="宋体" w:eastAsia="宋体" w:hAnsi="宋体"/>
    </w:rPr>
  </w:style>
  <w:style w:type="character" w:customStyle="1" w:styleId="afffffffb">
    <w:name w:val="个人答复风格"/>
    <w:autoRedefine/>
    <w:qFormat/>
    <w:rPr>
      <w:rFonts w:ascii="Arial" w:eastAsia="宋体" w:hAnsi="Arial" w:cs="Arial"/>
      <w:color w:val="auto"/>
      <w:spacing w:val="0"/>
      <w:sz w:val="20"/>
    </w:rPr>
  </w:style>
  <w:style w:type="character" w:customStyle="1" w:styleId="afffffffc">
    <w:name w:val="个人撰写风格"/>
    <w:autoRedefine/>
    <w:qFormat/>
    <w:rPr>
      <w:rFonts w:ascii="Arial" w:eastAsia="宋体" w:hAnsi="Arial" w:cs="Arial"/>
      <w:color w:val="auto"/>
      <w:spacing w:val="0"/>
      <w:sz w:val="20"/>
    </w:rPr>
  </w:style>
  <w:style w:type="paragraph" w:customStyle="1" w:styleId="afffffffd">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e">
    <w:name w:val="列项·"/>
    <w:basedOn w:val="affffe"/>
    <w:autoRedefine/>
    <w:qFormat/>
    <w:pPr>
      <w:tabs>
        <w:tab w:val="left" w:pos="840"/>
      </w:tabs>
    </w:pPr>
  </w:style>
  <w:style w:type="paragraph" w:customStyle="1" w:styleId="affffffff">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autoRedefine/>
    <w:qFormat/>
    <w:pPr>
      <w:spacing w:line="0" w:lineRule="atLeast"/>
      <w:jc w:val="distribute"/>
    </w:pPr>
    <w:rPr>
      <w:rFonts w:ascii="黑体" w:eastAsia="黑体" w:hAnsi="宋体"/>
      <w:sz w:val="52"/>
    </w:rPr>
  </w:style>
  <w:style w:type="paragraph" w:customStyle="1" w:styleId="affffffff1">
    <w:name w:val="其他发布部门"/>
    <w:basedOn w:val="affffffb"/>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2">
    <w:name w:val="实施日期"/>
    <w:basedOn w:val="affffffc"/>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3">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5">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autoRedefine/>
    <w:qFormat/>
    <w:pPr>
      <w:ind w:leftChars="0" w:left="1406" w:firstLineChars="0" w:hanging="499"/>
    </w:pPr>
  </w:style>
  <w:style w:type="paragraph" w:customStyle="1" w:styleId="affffffff7">
    <w:name w:val="标准文件_一级无标题"/>
    <w:basedOn w:val="affd"/>
    <w:autoRedefine/>
    <w:qFormat/>
    <w:pPr>
      <w:spacing w:beforeLines="0" w:before="0" w:afterLines="0" w:after="0"/>
      <w:outlineLvl w:val="9"/>
    </w:pPr>
    <w:rPr>
      <w:rFonts w:ascii="宋体" w:eastAsia="宋体"/>
    </w:rPr>
  </w:style>
  <w:style w:type="paragraph" w:customStyle="1" w:styleId="affffffff8">
    <w:name w:val="标准文件_五级无标题"/>
    <w:basedOn w:val="afff1"/>
    <w:autoRedefine/>
    <w:qFormat/>
    <w:pPr>
      <w:spacing w:beforeLines="0" w:before="0" w:afterLines="0" w:after="0"/>
      <w:outlineLvl w:val="9"/>
    </w:pPr>
    <w:rPr>
      <w:rFonts w:ascii="宋体" w:eastAsia="宋体"/>
    </w:rPr>
  </w:style>
  <w:style w:type="paragraph" w:customStyle="1" w:styleId="affffffff9">
    <w:name w:val="标准文件_三级无标题"/>
    <w:basedOn w:val="afff"/>
    <w:autoRedefine/>
    <w:qFormat/>
    <w:pPr>
      <w:spacing w:beforeLines="0" w:before="0" w:afterLines="0" w:after="0"/>
      <w:outlineLvl w:val="9"/>
    </w:pPr>
    <w:rPr>
      <w:rFonts w:ascii="宋体" w:eastAsia="宋体"/>
    </w:rPr>
  </w:style>
  <w:style w:type="paragraph" w:customStyle="1" w:styleId="affffffffa">
    <w:name w:val="标准文件_二级无标题"/>
    <w:basedOn w:val="affe"/>
    <w:autoRedefine/>
    <w:qFormat/>
    <w:pPr>
      <w:spacing w:beforeLines="0" w:before="0" w:afterLines="0" w:after="0"/>
      <w:outlineLvl w:val="9"/>
    </w:pPr>
    <w:rPr>
      <w:rFonts w:ascii="宋体" w:eastAsia="宋体"/>
    </w:rPr>
  </w:style>
  <w:style w:type="paragraph" w:customStyle="1" w:styleId="affffffffb">
    <w:name w:val="标准_四级无标题"/>
    <w:basedOn w:val="afff0"/>
    <w:next w:val="affffe"/>
    <w:autoRedefine/>
    <w:qFormat/>
    <w:rPr>
      <w:rFonts w:eastAsia="宋体"/>
    </w:rPr>
  </w:style>
  <w:style w:type="paragraph" w:customStyle="1" w:styleId="affffffffc">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e"/>
    <w:autoRedefine/>
    <w:qFormat/>
    <w:pPr>
      <w:numPr>
        <w:numId w:val="24"/>
      </w:numPr>
      <w:ind w:firstLineChars="0" w:firstLine="0"/>
    </w:pPr>
    <w:rPr>
      <w:rFonts w:cs="Arial"/>
      <w:szCs w:val="28"/>
    </w:rPr>
  </w:style>
  <w:style w:type="paragraph" w:customStyle="1" w:styleId="affffffffd">
    <w:name w:val="标准文件_附录标题"/>
    <w:basedOn w:val="aff3"/>
    <w:autoRedefine/>
    <w:qFormat/>
    <w:pPr>
      <w:numPr>
        <w:numId w:val="0"/>
      </w:numPr>
      <w:spacing w:after="280"/>
      <w:outlineLvl w:val="9"/>
    </w:pPr>
  </w:style>
  <w:style w:type="paragraph" w:customStyle="1" w:styleId="affffffffe">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e"/>
    <w:autoRedefin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
    <w:name w:val="标准文件_索引字母"/>
    <w:next w:val="affffe"/>
    <w:autoRedefine/>
    <w:qFormat/>
    <w:pPr>
      <w:jc w:val="center"/>
    </w:pPr>
    <w:rPr>
      <w:rFonts w:ascii="宋体" w:eastAsia="Times New Roman" w:hAnsi="宋体"/>
      <w:b/>
      <w:kern w:val="2"/>
      <w:sz w:val="21"/>
    </w:rPr>
  </w:style>
  <w:style w:type="paragraph" w:customStyle="1" w:styleId="afffffffff0">
    <w:name w:val="标准文件_附录前"/>
    <w:next w:val="affffe"/>
    <w:autoRedefine/>
    <w:qFormat/>
    <w:pPr>
      <w:spacing w:line="20" w:lineRule="atLeast"/>
      <w:ind w:firstLine="200"/>
    </w:pPr>
    <w:rPr>
      <w:rFonts w:ascii="宋体" w:hAnsi="宋体"/>
      <w:kern w:val="2"/>
      <w:sz w:val="10"/>
    </w:rPr>
  </w:style>
  <w:style w:type="paragraph" w:customStyle="1" w:styleId="afffffffff1">
    <w:name w:val="标准文件_正文标准名称"/>
    <w:autoRedefine/>
    <w:qFormat/>
    <w:pPr>
      <w:spacing w:after="640" w:line="400" w:lineRule="exact"/>
      <w:jc w:val="center"/>
    </w:pPr>
    <w:rPr>
      <w:rFonts w:ascii="黑体" w:eastAsia="黑体" w:hAnsi="黑体"/>
      <w:kern w:val="2"/>
      <w:sz w:val="32"/>
      <w:szCs w:val="32"/>
    </w:rPr>
  </w:style>
  <w:style w:type="paragraph" w:customStyle="1" w:styleId="afffffffff2">
    <w:name w:val="标准文件_表格"/>
    <w:basedOn w:val="affffe"/>
    <w:autoRedefine/>
    <w:qFormat/>
    <w:pPr>
      <w:ind w:firstLineChars="0" w:firstLine="0"/>
      <w:jc w:val="center"/>
    </w:pPr>
    <w:rPr>
      <w:sz w:val="18"/>
    </w:rPr>
  </w:style>
  <w:style w:type="paragraph" w:customStyle="1" w:styleId="afff2">
    <w:name w:val="标准文件_注："/>
    <w:next w:val="affffe"/>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autoRedefine/>
    <w:qFormat/>
    <w:pPr>
      <w:widowControl w:val="0"/>
      <w:numPr>
        <w:numId w:val="28"/>
      </w:numPr>
      <w:jc w:val="both"/>
    </w:pPr>
    <w:rPr>
      <w:rFonts w:ascii="宋体" w:hAnsi="Times New Roman"/>
      <w:sz w:val="18"/>
      <w:szCs w:val="18"/>
    </w:rPr>
  </w:style>
  <w:style w:type="paragraph" w:customStyle="1" w:styleId="afffffffff3">
    <w:name w:val="标准文件_示例内容"/>
    <w:basedOn w:val="affffe"/>
    <w:autoRedefine/>
    <w:qFormat/>
    <w:pPr>
      <w:ind w:firstLine="420"/>
    </w:pPr>
    <w:rPr>
      <w:sz w:val="18"/>
    </w:rPr>
  </w:style>
  <w:style w:type="paragraph" w:customStyle="1" w:styleId="afa">
    <w:name w:val="标准文件_示例×："/>
    <w:basedOn w:val="afff5"/>
    <w:next w:val="afffffffff3"/>
    <w:autoRedefine/>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autoRedefine/>
    <w:qFormat/>
    <w:rPr>
      <w:rFonts w:ascii="宋体" w:hAnsi="Times New Roman"/>
      <w:sz w:val="21"/>
    </w:rPr>
  </w:style>
  <w:style w:type="paragraph" w:customStyle="1" w:styleId="afffffffff4">
    <w:name w:val="标准文件_表格续"/>
    <w:basedOn w:val="affffe"/>
    <w:next w:val="affffe"/>
    <w:autoRedefine/>
    <w:qFormat/>
    <w:pPr>
      <w:jc w:val="center"/>
    </w:pPr>
    <w:rPr>
      <w:rFonts w:ascii="黑体" w:eastAsia="黑体" w:hAnsi="黑体"/>
    </w:rPr>
  </w:style>
  <w:style w:type="character" w:styleId="afffffffff5">
    <w:name w:val="Placeholder Text"/>
    <w:basedOn w:val="afff6"/>
    <w:autoRedefine/>
    <w:uiPriority w:val="99"/>
    <w:semiHidden/>
    <w:qFormat/>
    <w:rPr>
      <w:color w:val="808080"/>
    </w:rPr>
  </w:style>
  <w:style w:type="paragraph" w:customStyle="1" w:styleId="2">
    <w:name w:val="标准文件_二级项2"/>
    <w:basedOn w:val="affffe"/>
    <w:autoRedefine/>
    <w:qFormat/>
    <w:pPr>
      <w:numPr>
        <w:ilvl w:val="1"/>
        <w:numId w:val="21"/>
      </w:numPr>
      <w:ind w:left="1271" w:firstLineChars="0" w:hanging="420"/>
    </w:pPr>
  </w:style>
  <w:style w:type="paragraph" w:customStyle="1" w:styleId="21">
    <w:name w:val="标准文件_三级项2"/>
    <w:basedOn w:val="affffe"/>
    <w:autoRedefine/>
    <w:qFormat/>
    <w:pPr>
      <w:numPr>
        <w:numId w:val="30"/>
      </w:numPr>
      <w:spacing w:line="300" w:lineRule="exact"/>
      <w:ind w:left="1276" w:firstLineChars="0" w:hanging="425"/>
    </w:pPr>
    <w:rPr>
      <w:rFonts w:ascii="Times New Roman"/>
    </w:rPr>
  </w:style>
  <w:style w:type="paragraph" w:customStyle="1" w:styleId="20">
    <w:name w:val="标准文件_一级项2"/>
    <w:basedOn w:val="affffe"/>
    <w:autoRedefin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autoRedefine/>
    <w:qFormat/>
    <w:pPr>
      <w:ind w:firstLine="420"/>
    </w:pPr>
    <w:rPr>
      <w:rFonts w:ascii="黑体" w:eastAsia="黑体"/>
    </w:rPr>
  </w:style>
  <w:style w:type="character" w:customStyle="1" w:styleId="afffffffff7">
    <w:name w:val="标准文件_来源"/>
    <w:basedOn w:val="afff6"/>
    <w:autoRedefine/>
    <w:uiPriority w:val="1"/>
    <w:qFormat/>
    <w:rPr>
      <w:rFonts w:eastAsia="宋体"/>
      <w:sz w:val="21"/>
    </w:rPr>
  </w:style>
  <w:style w:type="paragraph" w:customStyle="1" w:styleId="afffffffff8">
    <w:name w:val="标准文件_图表说明"/>
    <w:autoRedefine/>
    <w:qFormat/>
    <w:pPr>
      <w:spacing w:line="276" w:lineRule="auto"/>
      <w:ind w:firstLine="420"/>
    </w:pPr>
    <w:rPr>
      <w:rFonts w:ascii="宋体" w:hAnsi="宋体"/>
      <w:kern w:val="2"/>
      <w:sz w:val="18"/>
    </w:rPr>
  </w:style>
  <w:style w:type="paragraph" w:customStyle="1" w:styleId="afffffffff9">
    <w:name w:val="其他发布日期"/>
    <w:basedOn w:val="affffffc"/>
    <w:autoRedefine/>
    <w:qFormat/>
    <w:pPr>
      <w:framePr w:w="3997" w:h="471" w:hRule="exact" w:hSpace="0" w:vSpace="181" w:wrap="around" w:vAnchor="page" w:hAnchor="page" w:x="1419" w:y="14097"/>
    </w:pPr>
  </w:style>
  <w:style w:type="paragraph" w:customStyle="1" w:styleId="afffffffffa">
    <w:name w:val="其他实施日期"/>
    <w:basedOn w:val="affffffff2"/>
    <w:autoRedefine/>
    <w:qFormat/>
    <w:pPr>
      <w:framePr w:w="3997" w:h="471" w:hRule="exact" w:vSpace="181" w:wrap="around" w:vAnchor="page" w:hAnchor="page" w:x="7089" w:y="14097"/>
    </w:pPr>
  </w:style>
  <w:style w:type="paragraph" w:customStyle="1" w:styleId="afffffffffb">
    <w:name w:val="标准文件_文件编号"/>
    <w:basedOn w:val="affffe"/>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autoRedefine/>
    <w:qFormat/>
    <w:pPr>
      <w:framePr w:wrap="auto"/>
      <w:spacing w:before="57"/>
    </w:pPr>
    <w:rPr>
      <w:sz w:val="21"/>
    </w:rPr>
  </w:style>
  <w:style w:type="paragraph" w:customStyle="1" w:styleId="afffffffffd">
    <w:name w:val="标准文件_文件名称"/>
    <w:basedOn w:val="affffe"/>
    <w:next w:val="affffe"/>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autoRedefin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autoRedefine/>
    <w:qFormat/>
    <w:pPr>
      <w:ind w:left="811" w:firstLineChars="0" w:firstLine="0"/>
    </w:pPr>
    <w:rPr>
      <w:sz w:val="18"/>
    </w:rPr>
  </w:style>
  <w:style w:type="paragraph" w:customStyle="1" w:styleId="X">
    <w:name w:val="标准文件_注X后"/>
    <w:basedOn w:val="affffe"/>
    <w:autoRedefine/>
    <w:qFormat/>
    <w:pPr>
      <w:ind w:left="811" w:firstLineChars="0" w:firstLine="0"/>
    </w:pPr>
    <w:rPr>
      <w:sz w:val="18"/>
    </w:rPr>
  </w:style>
  <w:style w:type="paragraph" w:customStyle="1" w:styleId="affffffffff">
    <w:name w:val="标准文件_示例后"/>
    <w:basedOn w:val="affffe"/>
    <w:autoRedefine/>
    <w:qFormat/>
    <w:pPr>
      <w:ind w:left="964" w:firstLineChars="0" w:firstLine="0"/>
    </w:pPr>
    <w:rPr>
      <w:sz w:val="18"/>
    </w:rPr>
  </w:style>
  <w:style w:type="paragraph" w:customStyle="1" w:styleId="X0">
    <w:name w:val="标准文件_示例X后"/>
    <w:basedOn w:val="affffe"/>
    <w:link w:val="X1"/>
    <w:autoRedefine/>
    <w:qFormat/>
    <w:pPr>
      <w:ind w:left="1049" w:firstLineChars="0" w:firstLine="0"/>
    </w:pPr>
    <w:rPr>
      <w:sz w:val="18"/>
    </w:rPr>
  </w:style>
  <w:style w:type="character" w:customStyle="1" w:styleId="X1">
    <w:name w:val="标准文件_示例X后 字符"/>
    <w:basedOn w:val="Char6"/>
    <w:link w:val="X0"/>
    <w:autoRedefine/>
    <w:qFormat/>
    <w:rPr>
      <w:rFonts w:ascii="宋体" w:hAnsi="Times New Roman"/>
      <w:sz w:val="18"/>
    </w:rPr>
  </w:style>
  <w:style w:type="paragraph" w:customStyle="1" w:styleId="affffffffff0">
    <w:name w:val="标准文件_索引项"/>
    <w:basedOn w:val="affffe"/>
    <w:next w:val="affffe"/>
    <w:autoRedefine/>
    <w:qFormat/>
    <w:pPr>
      <w:tabs>
        <w:tab w:val="right" w:leader="dot" w:pos="9356"/>
      </w:tabs>
      <w:ind w:left="210" w:firstLineChars="0" w:hanging="210"/>
      <w:jc w:val="left"/>
    </w:pPr>
  </w:style>
  <w:style w:type="paragraph" w:customStyle="1" w:styleId="affffffffff1">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autoRedefin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autoRedefin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autoRedefin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autoRedefin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autoRedefin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autoRedefine/>
    <w:qFormat/>
    <w:rPr>
      <w:rFonts w:hAnsi="黑体"/>
    </w:rPr>
  </w:style>
  <w:style w:type="paragraph" w:customStyle="1" w:styleId="affffffffffc">
    <w:name w:val="标准文件_脚注内容"/>
    <w:basedOn w:val="affffe"/>
    <w:autoRedefine/>
    <w:qFormat/>
    <w:pPr>
      <w:ind w:leftChars="200" w:left="400" w:hangingChars="200" w:hanging="200"/>
    </w:pPr>
    <w:rPr>
      <w:sz w:val="15"/>
    </w:rPr>
  </w:style>
  <w:style w:type="paragraph" w:customStyle="1" w:styleId="affffffffffd">
    <w:name w:val="标准文件_术语条一"/>
    <w:basedOn w:val="affffffff7"/>
    <w:next w:val="affffe"/>
    <w:autoRedefine/>
    <w:qFormat/>
  </w:style>
  <w:style w:type="paragraph" w:customStyle="1" w:styleId="affffffffffe">
    <w:name w:val="标准文件_术语条二"/>
    <w:basedOn w:val="affffffffa"/>
    <w:next w:val="affffe"/>
    <w:autoRedefine/>
    <w:qFormat/>
  </w:style>
  <w:style w:type="paragraph" w:customStyle="1" w:styleId="afffffffffff">
    <w:name w:val="标准文件_术语条三"/>
    <w:basedOn w:val="affffffff9"/>
    <w:next w:val="affffe"/>
    <w:autoRedefine/>
    <w:qFormat/>
  </w:style>
  <w:style w:type="paragraph" w:customStyle="1" w:styleId="afffffffffff0">
    <w:name w:val="标准文件_术语条四"/>
    <w:basedOn w:val="affffffffc"/>
    <w:next w:val="affffe"/>
    <w:autoRedefine/>
    <w:qFormat/>
  </w:style>
  <w:style w:type="paragraph" w:customStyle="1" w:styleId="afffffffffff1">
    <w:name w:val="标准文件_术语条五"/>
    <w:basedOn w:val="affffffff8"/>
    <w:next w:val="affffe"/>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autoRedefine/>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autoRedefine/>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Char"/>
    <w:autoRedefine/>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autoRedefine/>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autoRedefine/>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autoRedefine/>
    <w:qFormat/>
    <w:pPr>
      <w:spacing w:before="240" w:after="60"/>
      <w:jc w:val="center"/>
      <w:outlineLvl w:val="0"/>
    </w:pPr>
    <w:rPr>
      <w:rFonts w:ascii="Arial" w:hAnsi="Arial" w:cs="Arial"/>
      <w:b/>
      <w:bCs/>
      <w:sz w:val="32"/>
      <w:szCs w:val="32"/>
    </w:rPr>
  </w:style>
  <w:style w:type="table" w:styleId="affff1">
    <w:name w:val="Table Grid"/>
    <w:basedOn w:val="afff7"/>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autoRedefine/>
    <w:uiPriority w:val="22"/>
    <w:qFormat/>
    <w:rPr>
      <w:b/>
      <w:bCs/>
    </w:rPr>
  </w:style>
  <w:style w:type="character" w:styleId="affff3">
    <w:name w:val="page number"/>
    <w:autoRedefine/>
    <w:qFormat/>
    <w:rPr>
      <w:rFonts w:ascii="宋体" w:eastAsia="宋体" w:hAnsi="Times New Roman"/>
      <w:sz w:val="18"/>
    </w:rPr>
  </w:style>
  <w:style w:type="character" w:styleId="affff4">
    <w:name w:val="Emphasis"/>
    <w:autoRedefine/>
    <w:uiPriority w:val="20"/>
    <w:qFormat/>
    <w:rPr>
      <w:i/>
      <w:iCs/>
    </w:rPr>
  </w:style>
  <w:style w:type="character" w:styleId="affff5">
    <w:name w:val="Hyperlink"/>
    <w:autoRedefine/>
    <w:uiPriority w:val="99"/>
    <w:qFormat/>
    <w:rPr>
      <w:rFonts w:ascii="宋体" w:eastAsia="宋体" w:hAnsi="Times New Roman"/>
      <w:color w:val="auto"/>
      <w:spacing w:val="0"/>
      <w:w w:val="100"/>
      <w:position w:val="0"/>
      <w:sz w:val="21"/>
      <w:u w:val="none"/>
      <w:vertAlign w:val="baseline"/>
    </w:rPr>
  </w:style>
  <w:style w:type="character" w:styleId="affff6">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autoRedefine/>
    <w:qFormat/>
    <w:rPr>
      <w:rFonts w:ascii="Arial" w:eastAsia="黑体" w:hAnsi="Arial" w:cs="Times New Roman"/>
      <w:b/>
      <w:bCs/>
      <w:sz w:val="32"/>
      <w:szCs w:val="32"/>
    </w:rPr>
  </w:style>
  <w:style w:type="character" w:customStyle="1" w:styleId="3Char">
    <w:name w:val="标题 3 Char"/>
    <w:link w:val="3"/>
    <w:autoRedefine/>
    <w:qFormat/>
    <w:rPr>
      <w:rFonts w:ascii="Times New Roman" w:eastAsia="宋体" w:hAnsi="Times New Roman" w:cs="Times New Roman"/>
      <w:b/>
      <w:bCs/>
      <w:sz w:val="32"/>
      <w:szCs w:val="32"/>
    </w:rPr>
  </w:style>
  <w:style w:type="character" w:customStyle="1" w:styleId="4Char">
    <w:name w:val="标题 4 Char"/>
    <w:link w:val="4"/>
    <w:autoRedefine/>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autoRedefine/>
    <w:qFormat/>
    <w:rPr>
      <w:rFonts w:ascii="Times New Roman" w:eastAsia="宋体" w:hAnsi="Times New Roman" w:cs="Times New Roman"/>
      <w:b/>
      <w:bCs/>
      <w:sz w:val="24"/>
      <w:szCs w:val="24"/>
    </w:rPr>
  </w:style>
  <w:style w:type="character" w:customStyle="1" w:styleId="8Char">
    <w:name w:val="标题 8 Char"/>
    <w:link w:val="8"/>
    <w:autoRedefine/>
    <w:qFormat/>
    <w:rPr>
      <w:rFonts w:ascii="Arial" w:eastAsia="黑体" w:hAnsi="Arial" w:cs="Times New Roman"/>
      <w:sz w:val="24"/>
      <w:szCs w:val="24"/>
    </w:rPr>
  </w:style>
  <w:style w:type="character" w:customStyle="1" w:styleId="9Char">
    <w:name w:val="标题 9 Char"/>
    <w:link w:val="9"/>
    <w:autoRedefine/>
    <w:qFormat/>
    <w:rPr>
      <w:rFonts w:ascii="Arial" w:eastAsia="黑体" w:hAnsi="Arial" w:cs="Times New Roman"/>
      <w:szCs w:val="21"/>
    </w:rPr>
  </w:style>
  <w:style w:type="character" w:customStyle="1" w:styleId="Char2">
    <w:name w:val="页眉 Char"/>
    <w:link w:val="afffd"/>
    <w:autoRedefine/>
    <w:uiPriority w:val="99"/>
    <w:qFormat/>
    <w:rPr>
      <w:rFonts w:ascii="Times New Roman" w:eastAsia="宋体" w:hAnsi="Times New Roman" w:cs="Times New Roman"/>
      <w:sz w:val="18"/>
      <w:szCs w:val="18"/>
    </w:rPr>
  </w:style>
  <w:style w:type="character" w:customStyle="1" w:styleId="Char1">
    <w:name w:val="页脚 Char"/>
    <w:link w:val="afffc"/>
    <w:autoRedefine/>
    <w:uiPriority w:val="99"/>
    <w:qFormat/>
    <w:rPr>
      <w:rFonts w:ascii="宋体" w:eastAsia="宋体" w:hAnsi="Times New Roman" w:cs="Times New Roman"/>
      <w:sz w:val="18"/>
      <w:szCs w:val="18"/>
    </w:rPr>
  </w:style>
  <w:style w:type="character" w:customStyle="1" w:styleId="Char0">
    <w:name w:val="批注框文本 Char"/>
    <w:link w:val="afffb"/>
    <w:autoRedefine/>
    <w:uiPriority w:val="99"/>
    <w:semiHidden/>
    <w:qFormat/>
    <w:rPr>
      <w:sz w:val="18"/>
      <w:szCs w:val="18"/>
    </w:rPr>
  </w:style>
  <w:style w:type="paragraph" w:styleId="affff7">
    <w:name w:val="Quote"/>
    <w:basedOn w:val="afff5"/>
    <w:next w:val="afff5"/>
    <w:link w:val="Char5"/>
    <w:autoRedefine/>
    <w:uiPriority w:val="29"/>
    <w:qFormat/>
    <w:rPr>
      <w:i/>
      <w:iCs/>
      <w:color w:val="000000"/>
    </w:rPr>
  </w:style>
  <w:style w:type="character" w:customStyle="1" w:styleId="Char5">
    <w:name w:val="引用 Char"/>
    <w:link w:val="affff7"/>
    <w:autoRedefine/>
    <w:uiPriority w:val="29"/>
    <w:qFormat/>
    <w:rPr>
      <w:i/>
      <w:iCs/>
      <w:color w:val="000000"/>
    </w:rPr>
  </w:style>
  <w:style w:type="character" w:customStyle="1" w:styleId="Char4">
    <w:name w:val="标题 Char"/>
    <w:link w:val="affff0"/>
    <w:autoRedefine/>
    <w:qFormat/>
    <w:rPr>
      <w:rFonts w:ascii="Arial" w:eastAsia="宋体" w:hAnsi="Arial" w:cs="Arial"/>
      <w:b/>
      <w:bCs/>
      <w:sz w:val="32"/>
      <w:szCs w:val="32"/>
    </w:rPr>
  </w:style>
  <w:style w:type="paragraph" w:customStyle="1" w:styleId="affff8">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autoRedefine/>
    <w:qFormat/>
    <w:pPr>
      <w:ind w:left="198"/>
    </w:pPr>
    <w:rPr>
      <w:rFonts w:ascii="宋体" w:hAnsi="Times New Roman"/>
      <w:sz w:val="18"/>
    </w:rPr>
  </w:style>
  <w:style w:type="paragraph" w:customStyle="1" w:styleId="affffb">
    <w:name w:val="标准文件_页脚奇数页"/>
    <w:autoRedefine/>
    <w:qFormat/>
    <w:pPr>
      <w:ind w:right="227"/>
      <w:jc w:val="right"/>
    </w:pPr>
    <w:rPr>
      <w:rFonts w:ascii="宋体" w:hAnsi="Times New Roman"/>
      <w:sz w:val="18"/>
    </w:rPr>
  </w:style>
  <w:style w:type="paragraph" w:customStyle="1" w:styleId="affffc">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d">
    <w:name w:val="标准文件_标准正文"/>
    <w:basedOn w:val="afff5"/>
    <w:next w:val="affffe"/>
    <w:autoRedefine/>
    <w:qFormat/>
    <w:pPr>
      <w:snapToGrid w:val="0"/>
      <w:ind w:firstLineChars="200" w:firstLine="200"/>
    </w:pPr>
    <w:rPr>
      <w:kern w:val="0"/>
    </w:rPr>
  </w:style>
  <w:style w:type="paragraph" w:customStyle="1" w:styleId="affffe">
    <w:name w:val="标准文件_段"/>
    <w:link w:val="Char6"/>
    <w:autoRedefine/>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autoRedefine/>
    <w:qFormat/>
    <w:pPr>
      <w:adjustRightInd/>
      <w:snapToGrid/>
      <w:ind w:firstLineChars="0" w:firstLine="0"/>
    </w:pPr>
    <w:rPr>
      <w:rFonts w:ascii="宋体" w:hAnsi="宋体"/>
      <w:kern w:val="2"/>
    </w:rPr>
  </w:style>
  <w:style w:type="paragraph" w:customStyle="1" w:styleId="afffff0">
    <w:name w:val="标准文件_标准部门"/>
    <w:basedOn w:val="afff5"/>
    <w:autoRedefine/>
    <w:qFormat/>
    <w:pPr>
      <w:jc w:val="center"/>
    </w:pPr>
    <w:rPr>
      <w:rFonts w:ascii="黑体" w:eastAsia="黑体"/>
      <w:kern w:val="0"/>
      <w:sz w:val="44"/>
    </w:rPr>
  </w:style>
  <w:style w:type="paragraph" w:customStyle="1" w:styleId="afffff1">
    <w:name w:val="标准文件_标准代替"/>
    <w:basedOn w:val="afff5"/>
    <w:next w:val="afff5"/>
    <w:autoRedefine/>
    <w:qFormat/>
    <w:pPr>
      <w:spacing w:line="310" w:lineRule="exact"/>
      <w:jc w:val="right"/>
    </w:pPr>
    <w:rPr>
      <w:rFonts w:ascii="宋体" w:hAnsi="宋体"/>
      <w:kern w:val="0"/>
    </w:rPr>
  </w:style>
  <w:style w:type="paragraph" w:customStyle="1" w:styleId="afffff2">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autoRedefine/>
    <w:qFormat/>
    <w:pPr>
      <w:jc w:val="left"/>
    </w:pPr>
  </w:style>
  <w:style w:type="paragraph" w:customStyle="1" w:styleId="afffff5">
    <w:name w:val="标准文件_参考文献标题"/>
    <w:basedOn w:val="afff5"/>
    <w:next w:val="afff5"/>
    <w:autoRedefine/>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e"/>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autoRedefine/>
    <w:qFormat/>
    <w:rPr>
      <w:rFonts w:ascii="黑体" w:eastAsia="黑体"/>
      <w:spacing w:val="0"/>
      <w:w w:val="100"/>
      <w:position w:val="3"/>
      <w:sz w:val="28"/>
    </w:rPr>
  </w:style>
  <w:style w:type="paragraph" w:customStyle="1" w:styleId="ad">
    <w:name w:val="标准文件_方框数字列项"/>
    <w:basedOn w:val="affffe"/>
    <w:autoRedefine/>
    <w:qFormat/>
    <w:pPr>
      <w:numPr>
        <w:numId w:val="3"/>
      </w:numPr>
      <w:ind w:firstLineChars="0" w:firstLine="0"/>
    </w:pPr>
  </w:style>
  <w:style w:type="paragraph" w:customStyle="1" w:styleId="afffff7">
    <w:name w:val="标准文件_封面标准编号"/>
    <w:basedOn w:val="afff5"/>
    <w:next w:val="afffff1"/>
    <w:autoRedefine/>
    <w:qFormat/>
    <w:pPr>
      <w:spacing w:line="310" w:lineRule="exact"/>
      <w:jc w:val="right"/>
    </w:pPr>
    <w:rPr>
      <w:rFonts w:ascii="黑体" w:eastAsia="黑体"/>
      <w:kern w:val="0"/>
      <w:sz w:val="28"/>
    </w:rPr>
  </w:style>
  <w:style w:type="paragraph" w:customStyle="1" w:styleId="afffff8">
    <w:name w:val="标准文件_封面标准分类号"/>
    <w:basedOn w:val="afff5"/>
    <w:autoRedefine/>
    <w:qFormat/>
    <w:rPr>
      <w:rFonts w:ascii="黑体" w:eastAsia="黑体"/>
      <w:b/>
      <w:kern w:val="0"/>
      <w:sz w:val="28"/>
    </w:rPr>
  </w:style>
  <w:style w:type="paragraph" w:customStyle="1" w:styleId="afffff9">
    <w:name w:val="标准文件_封面标准名称"/>
    <w:basedOn w:val="afff5"/>
    <w:autoRedefine/>
    <w:qFormat/>
    <w:pPr>
      <w:spacing w:line="240" w:lineRule="auto"/>
      <w:jc w:val="center"/>
    </w:pPr>
    <w:rPr>
      <w:rFonts w:ascii="黑体" w:eastAsia="黑体"/>
      <w:kern w:val="0"/>
      <w:sz w:val="52"/>
    </w:rPr>
  </w:style>
  <w:style w:type="paragraph" w:customStyle="1" w:styleId="afffffa">
    <w:name w:val="标准文件_封面标准英文名称"/>
    <w:basedOn w:val="afff5"/>
    <w:autoRedefine/>
    <w:qFormat/>
    <w:pPr>
      <w:spacing w:line="240" w:lineRule="auto"/>
      <w:jc w:val="center"/>
    </w:pPr>
    <w:rPr>
      <w:rFonts w:ascii="黑体" w:eastAsia="黑体"/>
      <w:b/>
      <w:sz w:val="28"/>
    </w:rPr>
  </w:style>
  <w:style w:type="paragraph" w:customStyle="1" w:styleId="afffffb">
    <w:name w:val="标准文件_封面发布日期"/>
    <w:basedOn w:val="afff5"/>
    <w:autoRedefine/>
    <w:qFormat/>
    <w:pPr>
      <w:spacing w:line="310" w:lineRule="exact"/>
    </w:pPr>
    <w:rPr>
      <w:rFonts w:ascii="黑体" w:eastAsia="黑体"/>
      <w:kern w:val="0"/>
      <w:sz w:val="28"/>
    </w:rPr>
  </w:style>
  <w:style w:type="paragraph" w:customStyle="1" w:styleId="afffffc">
    <w:name w:val="标准文件_封面密级"/>
    <w:basedOn w:val="afff5"/>
    <w:autoRedefine/>
    <w:qFormat/>
    <w:rPr>
      <w:rFonts w:eastAsia="黑体"/>
      <w:sz w:val="32"/>
    </w:rPr>
  </w:style>
  <w:style w:type="paragraph" w:customStyle="1" w:styleId="afffffd">
    <w:name w:val="标准文件_封面实施日期"/>
    <w:basedOn w:val="afff5"/>
    <w:autoRedefine/>
    <w:qFormat/>
    <w:pPr>
      <w:spacing w:line="310" w:lineRule="exact"/>
      <w:jc w:val="right"/>
    </w:pPr>
    <w:rPr>
      <w:rFonts w:ascii="黑体" w:eastAsia="黑体"/>
      <w:sz w:val="28"/>
    </w:rPr>
  </w:style>
  <w:style w:type="paragraph" w:customStyle="1" w:styleId="afffffe">
    <w:name w:val="标准文件_封面抬头"/>
    <w:basedOn w:val="affffe"/>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autoRedefin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autoRedefin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autoRedefin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autoRedefin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autoRedefine/>
    <w:qFormat/>
    <w:rPr>
      <w:rFonts w:ascii="Times New Roman" w:eastAsia="宋体" w:hAnsi="Times New Roman" w:cs="Times New Roman"/>
      <w:szCs w:val="20"/>
    </w:rPr>
  </w:style>
  <w:style w:type="paragraph" w:customStyle="1" w:styleId="affffff0">
    <w:name w:val="标准文件_附录章标题"/>
    <w:next w:val="affffe"/>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autoRedefine/>
    <w:qFormat/>
    <w:pPr>
      <w:spacing w:line="460" w:lineRule="exact"/>
    </w:pPr>
  </w:style>
  <w:style w:type="paragraph" w:customStyle="1" w:styleId="affffff3">
    <w:name w:val="标准文件_目录标题"/>
    <w:basedOn w:val="afff5"/>
    <w:autoRedefine/>
    <w:qFormat/>
    <w:pPr>
      <w:spacing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ind w:left="0" w:firstLine="200"/>
    </w:pPr>
  </w:style>
  <w:style w:type="paragraph" w:customStyle="1" w:styleId="afff">
    <w:name w:val="标准文件_三级条标题"/>
    <w:basedOn w:val="affe"/>
    <w:next w:val="affffe"/>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4">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e"/>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autoRedefine/>
    <w:semiHidden/>
    <w:qFormat/>
    <w:rPr>
      <w:rFonts w:ascii="宋体" w:eastAsia="宋体" w:hAnsi="Times New Roman" w:cs="Times New Roman"/>
      <w:sz w:val="18"/>
      <w:szCs w:val="18"/>
    </w:rPr>
  </w:style>
  <w:style w:type="paragraph" w:customStyle="1" w:styleId="affffff5">
    <w:name w:val="标准文件_条文脚注"/>
    <w:basedOn w:val="afffe"/>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autoRedefine/>
    <w:qFormat/>
    <w:pPr>
      <w:numPr>
        <w:numId w:val="12"/>
      </w:numPr>
      <w:spacing w:line="240" w:lineRule="auto"/>
      <w:jc w:val="left"/>
    </w:pPr>
    <w:rPr>
      <w:rFonts w:ascii="宋体" w:hAnsi="宋体"/>
      <w:sz w:val="18"/>
    </w:rPr>
  </w:style>
  <w:style w:type="character" w:customStyle="1" w:styleId="affffff6">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e"/>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autoRedefine/>
    <w:qFormat/>
    <w:pPr>
      <w:numPr>
        <w:ilvl w:val="2"/>
      </w:numPr>
      <w:spacing w:beforeLines="50" w:before="50" w:afterLines="50" w:after="50"/>
      <w:outlineLvl w:val="1"/>
    </w:pPr>
  </w:style>
  <w:style w:type="paragraph" w:customStyle="1" w:styleId="affffff7">
    <w:name w:val="标准文件_一致程度"/>
    <w:basedOn w:val="afff5"/>
    <w:autoRedefine/>
    <w:qFormat/>
    <w:pPr>
      <w:spacing w:line="440" w:lineRule="exact"/>
      <w:jc w:val="center"/>
    </w:pPr>
    <w:rPr>
      <w:sz w:val="28"/>
    </w:rPr>
  </w:style>
  <w:style w:type="paragraph" w:customStyle="1" w:styleId="affffff8">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autoRedefine/>
    <w:qFormat/>
    <w:pPr>
      <w:numPr>
        <w:numId w:val="18"/>
      </w:numPr>
      <w:jc w:val="center"/>
    </w:pPr>
    <w:rPr>
      <w:rFonts w:ascii="黑体" w:eastAsia="黑体" w:hAnsi="Times New Roman"/>
      <w:sz w:val="21"/>
    </w:rPr>
  </w:style>
  <w:style w:type="paragraph" w:customStyle="1" w:styleId="afb">
    <w:name w:val="标准文件_正文英文图标题"/>
    <w:next w:val="affffe"/>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tabs>
        <w:tab w:val="left" w:pos="851"/>
      </w:tabs>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b">
    <w:name w:val="发布部门"/>
    <w:next w:val="affffe"/>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autoRedefine/>
    <w:qFormat/>
    <w:pPr>
      <w:spacing w:before="180" w:line="180" w:lineRule="exact"/>
      <w:jc w:val="center"/>
    </w:pPr>
    <w:rPr>
      <w:rFonts w:ascii="宋体" w:hAnsi="Times New Roman"/>
      <w:sz w:val="21"/>
    </w:rPr>
  </w:style>
  <w:style w:type="paragraph" w:customStyle="1" w:styleId="afffffff0">
    <w:name w:val="封面标准文稿类别"/>
    <w:autoRedefine/>
    <w:qFormat/>
    <w:pPr>
      <w:spacing w:before="440" w:line="400" w:lineRule="exact"/>
      <w:jc w:val="center"/>
    </w:pPr>
    <w:rPr>
      <w:rFonts w:ascii="宋体" w:hAnsi="Times New Roman"/>
      <w:sz w:val="24"/>
    </w:rPr>
  </w:style>
  <w:style w:type="paragraph" w:customStyle="1" w:styleId="afffffff1">
    <w:name w:val="封面标准英文名称"/>
    <w:autoRedefine/>
    <w:qFormat/>
    <w:pPr>
      <w:widowControl w:val="0"/>
      <w:spacing w:line="360" w:lineRule="exact"/>
      <w:jc w:val="center"/>
    </w:pPr>
    <w:rPr>
      <w:rFonts w:ascii="Times New Roman" w:hAnsi="Times New Roman"/>
      <w:sz w:val="28"/>
    </w:rPr>
  </w:style>
  <w:style w:type="paragraph" w:customStyle="1" w:styleId="afffffff2">
    <w:name w:val="封面一致性程度标识"/>
    <w:autoRedefine/>
    <w:qFormat/>
    <w:pPr>
      <w:spacing w:before="440" w:line="440" w:lineRule="exact"/>
      <w:jc w:val="center"/>
    </w:pPr>
    <w:rPr>
      <w:rFonts w:ascii="Times New Roman" w:hAnsi="Times New Roman"/>
      <w:sz w:val="28"/>
    </w:rPr>
  </w:style>
  <w:style w:type="paragraph" w:customStyle="1" w:styleId="afffffff3">
    <w:name w:val="封面正文"/>
    <w:autoRedefine/>
    <w:qFormat/>
    <w:pPr>
      <w:jc w:val="both"/>
    </w:pPr>
    <w:rPr>
      <w:rFonts w:ascii="Times New Roman" w:hAnsi="Times New Roman"/>
    </w:rPr>
  </w:style>
  <w:style w:type="paragraph" w:customStyle="1" w:styleId="afffffff4">
    <w:name w:val="附录二级无标题条"/>
    <w:basedOn w:val="afff5"/>
    <w:next w:val="affffe"/>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autoRedefine/>
    <w:qFormat/>
    <w:pPr>
      <w:outlineLvl w:val="4"/>
    </w:pPr>
  </w:style>
  <w:style w:type="paragraph" w:customStyle="1" w:styleId="afffffff6">
    <w:name w:val="附录四级无标题条"/>
    <w:basedOn w:val="afffffff5"/>
    <w:next w:val="affffe"/>
    <w:autoRedefine/>
    <w:qFormat/>
    <w:pPr>
      <w:outlineLvl w:val="5"/>
    </w:pPr>
  </w:style>
  <w:style w:type="paragraph" w:customStyle="1" w:styleId="afffffff7">
    <w:name w:val="附录图"/>
    <w:next w:val="affffe"/>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8">
    <w:name w:val="附录五级无标题条"/>
    <w:basedOn w:val="afffffff6"/>
    <w:next w:val="affffe"/>
    <w:autoRedefine/>
    <w:qFormat/>
    <w:pPr>
      <w:outlineLvl w:val="6"/>
    </w:pPr>
  </w:style>
  <w:style w:type="paragraph" w:customStyle="1" w:styleId="afffffff9">
    <w:name w:val="附录性质"/>
    <w:basedOn w:val="afff5"/>
    <w:autoRedefine/>
    <w:qFormat/>
    <w:pPr>
      <w:widowControl/>
      <w:adjustRightInd/>
      <w:jc w:val="center"/>
    </w:pPr>
    <w:rPr>
      <w:rFonts w:ascii="黑体" w:eastAsia="黑体"/>
    </w:rPr>
  </w:style>
  <w:style w:type="paragraph" w:customStyle="1" w:styleId="afffffffa">
    <w:name w:val="附录一级无标题条"/>
    <w:basedOn w:val="affffff0"/>
    <w:next w:val="affffe"/>
    <w:autoRedefine/>
    <w:qFormat/>
    <w:pPr>
      <w:autoSpaceDN w:val="0"/>
      <w:outlineLvl w:val="2"/>
    </w:pPr>
    <w:rPr>
      <w:rFonts w:ascii="宋体" w:eastAsia="宋体" w:hAnsi="宋体"/>
    </w:rPr>
  </w:style>
  <w:style w:type="character" w:customStyle="1" w:styleId="afffffffb">
    <w:name w:val="个人答复风格"/>
    <w:autoRedefine/>
    <w:qFormat/>
    <w:rPr>
      <w:rFonts w:ascii="Arial" w:eastAsia="宋体" w:hAnsi="Arial" w:cs="Arial"/>
      <w:color w:val="auto"/>
      <w:spacing w:val="0"/>
      <w:sz w:val="20"/>
    </w:rPr>
  </w:style>
  <w:style w:type="character" w:customStyle="1" w:styleId="afffffffc">
    <w:name w:val="个人撰写风格"/>
    <w:autoRedefine/>
    <w:qFormat/>
    <w:rPr>
      <w:rFonts w:ascii="Arial" w:eastAsia="宋体" w:hAnsi="Arial" w:cs="Arial"/>
      <w:color w:val="auto"/>
      <w:spacing w:val="0"/>
      <w:sz w:val="20"/>
    </w:rPr>
  </w:style>
  <w:style w:type="paragraph" w:customStyle="1" w:styleId="afffffffd">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e">
    <w:name w:val="列项·"/>
    <w:basedOn w:val="affffe"/>
    <w:autoRedefine/>
    <w:qFormat/>
    <w:pPr>
      <w:tabs>
        <w:tab w:val="left" w:pos="840"/>
      </w:tabs>
    </w:pPr>
  </w:style>
  <w:style w:type="paragraph" w:customStyle="1" w:styleId="affffffff">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autoRedefine/>
    <w:qFormat/>
    <w:pPr>
      <w:spacing w:line="0" w:lineRule="atLeast"/>
      <w:jc w:val="distribute"/>
    </w:pPr>
    <w:rPr>
      <w:rFonts w:ascii="黑体" w:eastAsia="黑体" w:hAnsi="宋体"/>
      <w:sz w:val="52"/>
    </w:rPr>
  </w:style>
  <w:style w:type="paragraph" w:customStyle="1" w:styleId="affffffff1">
    <w:name w:val="其他发布部门"/>
    <w:basedOn w:val="affffffb"/>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2">
    <w:name w:val="实施日期"/>
    <w:basedOn w:val="affffffc"/>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3">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5">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autoRedefine/>
    <w:qFormat/>
    <w:pPr>
      <w:ind w:leftChars="0" w:left="1406" w:firstLineChars="0" w:hanging="499"/>
    </w:pPr>
  </w:style>
  <w:style w:type="paragraph" w:customStyle="1" w:styleId="affffffff7">
    <w:name w:val="标准文件_一级无标题"/>
    <w:basedOn w:val="affd"/>
    <w:autoRedefine/>
    <w:qFormat/>
    <w:pPr>
      <w:spacing w:beforeLines="0" w:before="0" w:afterLines="0" w:after="0"/>
      <w:outlineLvl w:val="9"/>
    </w:pPr>
    <w:rPr>
      <w:rFonts w:ascii="宋体" w:eastAsia="宋体"/>
    </w:rPr>
  </w:style>
  <w:style w:type="paragraph" w:customStyle="1" w:styleId="affffffff8">
    <w:name w:val="标准文件_五级无标题"/>
    <w:basedOn w:val="afff1"/>
    <w:autoRedefine/>
    <w:qFormat/>
    <w:pPr>
      <w:spacing w:beforeLines="0" w:before="0" w:afterLines="0" w:after="0"/>
      <w:outlineLvl w:val="9"/>
    </w:pPr>
    <w:rPr>
      <w:rFonts w:ascii="宋体" w:eastAsia="宋体"/>
    </w:rPr>
  </w:style>
  <w:style w:type="paragraph" w:customStyle="1" w:styleId="affffffff9">
    <w:name w:val="标准文件_三级无标题"/>
    <w:basedOn w:val="afff"/>
    <w:autoRedefine/>
    <w:qFormat/>
    <w:pPr>
      <w:spacing w:beforeLines="0" w:before="0" w:afterLines="0" w:after="0"/>
      <w:outlineLvl w:val="9"/>
    </w:pPr>
    <w:rPr>
      <w:rFonts w:ascii="宋体" w:eastAsia="宋体"/>
    </w:rPr>
  </w:style>
  <w:style w:type="paragraph" w:customStyle="1" w:styleId="affffffffa">
    <w:name w:val="标准文件_二级无标题"/>
    <w:basedOn w:val="affe"/>
    <w:autoRedefine/>
    <w:qFormat/>
    <w:pPr>
      <w:spacing w:beforeLines="0" w:before="0" w:afterLines="0" w:after="0"/>
      <w:outlineLvl w:val="9"/>
    </w:pPr>
    <w:rPr>
      <w:rFonts w:ascii="宋体" w:eastAsia="宋体"/>
    </w:rPr>
  </w:style>
  <w:style w:type="paragraph" w:customStyle="1" w:styleId="affffffffb">
    <w:name w:val="标准_四级无标题"/>
    <w:basedOn w:val="afff0"/>
    <w:next w:val="affffe"/>
    <w:autoRedefine/>
    <w:qFormat/>
    <w:rPr>
      <w:rFonts w:eastAsia="宋体"/>
    </w:rPr>
  </w:style>
  <w:style w:type="paragraph" w:customStyle="1" w:styleId="affffffffc">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e"/>
    <w:autoRedefine/>
    <w:qFormat/>
    <w:pPr>
      <w:numPr>
        <w:numId w:val="24"/>
      </w:numPr>
      <w:ind w:firstLineChars="0" w:firstLine="0"/>
    </w:pPr>
    <w:rPr>
      <w:rFonts w:cs="Arial"/>
      <w:szCs w:val="28"/>
    </w:rPr>
  </w:style>
  <w:style w:type="paragraph" w:customStyle="1" w:styleId="affffffffd">
    <w:name w:val="标准文件_附录标题"/>
    <w:basedOn w:val="aff3"/>
    <w:autoRedefine/>
    <w:qFormat/>
    <w:pPr>
      <w:numPr>
        <w:numId w:val="0"/>
      </w:numPr>
      <w:spacing w:after="280"/>
      <w:outlineLvl w:val="9"/>
    </w:pPr>
  </w:style>
  <w:style w:type="paragraph" w:customStyle="1" w:styleId="affffffffe">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e"/>
    <w:autoRedefin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
    <w:name w:val="标准文件_索引字母"/>
    <w:next w:val="affffe"/>
    <w:autoRedefine/>
    <w:qFormat/>
    <w:pPr>
      <w:jc w:val="center"/>
    </w:pPr>
    <w:rPr>
      <w:rFonts w:ascii="宋体" w:eastAsia="Times New Roman" w:hAnsi="宋体"/>
      <w:b/>
      <w:kern w:val="2"/>
      <w:sz w:val="21"/>
    </w:rPr>
  </w:style>
  <w:style w:type="paragraph" w:customStyle="1" w:styleId="afffffffff0">
    <w:name w:val="标准文件_附录前"/>
    <w:next w:val="affffe"/>
    <w:autoRedefine/>
    <w:qFormat/>
    <w:pPr>
      <w:spacing w:line="20" w:lineRule="atLeast"/>
      <w:ind w:firstLine="200"/>
    </w:pPr>
    <w:rPr>
      <w:rFonts w:ascii="宋体" w:hAnsi="宋体"/>
      <w:kern w:val="2"/>
      <w:sz w:val="10"/>
    </w:rPr>
  </w:style>
  <w:style w:type="paragraph" w:customStyle="1" w:styleId="afffffffff1">
    <w:name w:val="标准文件_正文标准名称"/>
    <w:autoRedefine/>
    <w:qFormat/>
    <w:pPr>
      <w:spacing w:after="640" w:line="400" w:lineRule="exact"/>
      <w:jc w:val="center"/>
    </w:pPr>
    <w:rPr>
      <w:rFonts w:ascii="黑体" w:eastAsia="黑体" w:hAnsi="黑体"/>
      <w:kern w:val="2"/>
      <w:sz w:val="32"/>
      <w:szCs w:val="32"/>
    </w:rPr>
  </w:style>
  <w:style w:type="paragraph" w:customStyle="1" w:styleId="afffffffff2">
    <w:name w:val="标准文件_表格"/>
    <w:basedOn w:val="affffe"/>
    <w:autoRedefine/>
    <w:qFormat/>
    <w:pPr>
      <w:ind w:firstLineChars="0" w:firstLine="0"/>
      <w:jc w:val="center"/>
    </w:pPr>
    <w:rPr>
      <w:sz w:val="18"/>
    </w:rPr>
  </w:style>
  <w:style w:type="paragraph" w:customStyle="1" w:styleId="afff2">
    <w:name w:val="标准文件_注："/>
    <w:next w:val="affffe"/>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autoRedefine/>
    <w:qFormat/>
    <w:pPr>
      <w:widowControl w:val="0"/>
      <w:numPr>
        <w:numId w:val="28"/>
      </w:numPr>
      <w:jc w:val="both"/>
    </w:pPr>
    <w:rPr>
      <w:rFonts w:ascii="宋体" w:hAnsi="Times New Roman"/>
      <w:sz w:val="18"/>
      <w:szCs w:val="18"/>
    </w:rPr>
  </w:style>
  <w:style w:type="paragraph" w:customStyle="1" w:styleId="afffffffff3">
    <w:name w:val="标准文件_示例内容"/>
    <w:basedOn w:val="affffe"/>
    <w:autoRedefine/>
    <w:qFormat/>
    <w:pPr>
      <w:ind w:firstLine="420"/>
    </w:pPr>
    <w:rPr>
      <w:sz w:val="18"/>
    </w:rPr>
  </w:style>
  <w:style w:type="paragraph" w:customStyle="1" w:styleId="afa">
    <w:name w:val="标准文件_示例×："/>
    <w:basedOn w:val="afff5"/>
    <w:next w:val="afffffffff3"/>
    <w:autoRedefine/>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autoRedefine/>
    <w:qFormat/>
    <w:rPr>
      <w:rFonts w:ascii="宋体" w:hAnsi="Times New Roman"/>
      <w:sz w:val="21"/>
    </w:rPr>
  </w:style>
  <w:style w:type="paragraph" w:customStyle="1" w:styleId="afffffffff4">
    <w:name w:val="标准文件_表格续"/>
    <w:basedOn w:val="affffe"/>
    <w:next w:val="affffe"/>
    <w:autoRedefine/>
    <w:qFormat/>
    <w:pPr>
      <w:jc w:val="center"/>
    </w:pPr>
    <w:rPr>
      <w:rFonts w:ascii="黑体" w:eastAsia="黑体" w:hAnsi="黑体"/>
    </w:rPr>
  </w:style>
  <w:style w:type="character" w:styleId="afffffffff5">
    <w:name w:val="Placeholder Text"/>
    <w:basedOn w:val="afff6"/>
    <w:autoRedefine/>
    <w:uiPriority w:val="99"/>
    <w:semiHidden/>
    <w:qFormat/>
    <w:rPr>
      <w:color w:val="808080"/>
    </w:rPr>
  </w:style>
  <w:style w:type="paragraph" w:customStyle="1" w:styleId="2">
    <w:name w:val="标准文件_二级项2"/>
    <w:basedOn w:val="affffe"/>
    <w:autoRedefine/>
    <w:qFormat/>
    <w:pPr>
      <w:numPr>
        <w:ilvl w:val="1"/>
        <w:numId w:val="21"/>
      </w:numPr>
      <w:ind w:left="1271" w:firstLineChars="0" w:hanging="420"/>
    </w:pPr>
  </w:style>
  <w:style w:type="paragraph" w:customStyle="1" w:styleId="21">
    <w:name w:val="标准文件_三级项2"/>
    <w:basedOn w:val="affffe"/>
    <w:autoRedefine/>
    <w:qFormat/>
    <w:pPr>
      <w:numPr>
        <w:numId w:val="30"/>
      </w:numPr>
      <w:spacing w:line="300" w:lineRule="exact"/>
      <w:ind w:left="1276" w:firstLineChars="0" w:hanging="425"/>
    </w:pPr>
    <w:rPr>
      <w:rFonts w:ascii="Times New Roman"/>
    </w:rPr>
  </w:style>
  <w:style w:type="paragraph" w:customStyle="1" w:styleId="20">
    <w:name w:val="标准文件_一级项2"/>
    <w:basedOn w:val="affffe"/>
    <w:autoRedefin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autoRedefine/>
    <w:qFormat/>
    <w:pPr>
      <w:ind w:firstLine="420"/>
    </w:pPr>
    <w:rPr>
      <w:rFonts w:ascii="黑体" w:eastAsia="黑体"/>
    </w:rPr>
  </w:style>
  <w:style w:type="character" w:customStyle="1" w:styleId="afffffffff7">
    <w:name w:val="标准文件_来源"/>
    <w:basedOn w:val="afff6"/>
    <w:autoRedefine/>
    <w:uiPriority w:val="1"/>
    <w:qFormat/>
    <w:rPr>
      <w:rFonts w:eastAsia="宋体"/>
      <w:sz w:val="21"/>
    </w:rPr>
  </w:style>
  <w:style w:type="paragraph" w:customStyle="1" w:styleId="afffffffff8">
    <w:name w:val="标准文件_图表说明"/>
    <w:autoRedefine/>
    <w:qFormat/>
    <w:pPr>
      <w:spacing w:line="276" w:lineRule="auto"/>
      <w:ind w:firstLine="420"/>
    </w:pPr>
    <w:rPr>
      <w:rFonts w:ascii="宋体" w:hAnsi="宋体"/>
      <w:kern w:val="2"/>
      <w:sz w:val="18"/>
    </w:rPr>
  </w:style>
  <w:style w:type="paragraph" w:customStyle="1" w:styleId="afffffffff9">
    <w:name w:val="其他发布日期"/>
    <w:basedOn w:val="affffffc"/>
    <w:autoRedefine/>
    <w:qFormat/>
    <w:pPr>
      <w:framePr w:w="3997" w:h="471" w:hRule="exact" w:hSpace="0" w:vSpace="181" w:wrap="around" w:vAnchor="page" w:hAnchor="page" w:x="1419" w:y="14097"/>
    </w:pPr>
  </w:style>
  <w:style w:type="paragraph" w:customStyle="1" w:styleId="afffffffffa">
    <w:name w:val="其他实施日期"/>
    <w:basedOn w:val="affffffff2"/>
    <w:autoRedefine/>
    <w:qFormat/>
    <w:pPr>
      <w:framePr w:w="3997" w:h="471" w:hRule="exact" w:vSpace="181" w:wrap="around" w:vAnchor="page" w:hAnchor="page" w:x="7089" w:y="14097"/>
    </w:pPr>
  </w:style>
  <w:style w:type="paragraph" w:customStyle="1" w:styleId="afffffffffb">
    <w:name w:val="标准文件_文件编号"/>
    <w:basedOn w:val="affffe"/>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autoRedefine/>
    <w:qFormat/>
    <w:pPr>
      <w:framePr w:wrap="auto"/>
      <w:spacing w:before="57"/>
    </w:pPr>
    <w:rPr>
      <w:sz w:val="21"/>
    </w:rPr>
  </w:style>
  <w:style w:type="paragraph" w:customStyle="1" w:styleId="afffffffffd">
    <w:name w:val="标准文件_文件名称"/>
    <w:basedOn w:val="affffe"/>
    <w:next w:val="affffe"/>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autoRedefin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autoRedefine/>
    <w:qFormat/>
    <w:pPr>
      <w:ind w:left="811" w:firstLineChars="0" w:firstLine="0"/>
    </w:pPr>
    <w:rPr>
      <w:sz w:val="18"/>
    </w:rPr>
  </w:style>
  <w:style w:type="paragraph" w:customStyle="1" w:styleId="X">
    <w:name w:val="标准文件_注X后"/>
    <w:basedOn w:val="affffe"/>
    <w:autoRedefine/>
    <w:qFormat/>
    <w:pPr>
      <w:ind w:left="811" w:firstLineChars="0" w:firstLine="0"/>
    </w:pPr>
    <w:rPr>
      <w:sz w:val="18"/>
    </w:rPr>
  </w:style>
  <w:style w:type="paragraph" w:customStyle="1" w:styleId="affffffffff">
    <w:name w:val="标准文件_示例后"/>
    <w:basedOn w:val="affffe"/>
    <w:autoRedefine/>
    <w:qFormat/>
    <w:pPr>
      <w:ind w:left="964" w:firstLineChars="0" w:firstLine="0"/>
    </w:pPr>
    <w:rPr>
      <w:sz w:val="18"/>
    </w:rPr>
  </w:style>
  <w:style w:type="paragraph" w:customStyle="1" w:styleId="X0">
    <w:name w:val="标准文件_示例X后"/>
    <w:basedOn w:val="affffe"/>
    <w:link w:val="X1"/>
    <w:autoRedefine/>
    <w:qFormat/>
    <w:pPr>
      <w:ind w:left="1049" w:firstLineChars="0" w:firstLine="0"/>
    </w:pPr>
    <w:rPr>
      <w:sz w:val="18"/>
    </w:rPr>
  </w:style>
  <w:style w:type="character" w:customStyle="1" w:styleId="X1">
    <w:name w:val="标准文件_示例X后 字符"/>
    <w:basedOn w:val="Char6"/>
    <w:link w:val="X0"/>
    <w:autoRedefine/>
    <w:qFormat/>
    <w:rPr>
      <w:rFonts w:ascii="宋体" w:hAnsi="Times New Roman"/>
      <w:sz w:val="18"/>
    </w:rPr>
  </w:style>
  <w:style w:type="paragraph" w:customStyle="1" w:styleId="affffffffff0">
    <w:name w:val="标准文件_索引项"/>
    <w:basedOn w:val="affffe"/>
    <w:next w:val="affffe"/>
    <w:autoRedefine/>
    <w:qFormat/>
    <w:pPr>
      <w:tabs>
        <w:tab w:val="right" w:leader="dot" w:pos="9356"/>
      </w:tabs>
      <w:ind w:left="210" w:firstLineChars="0" w:hanging="210"/>
      <w:jc w:val="left"/>
    </w:pPr>
  </w:style>
  <w:style w:type="paragraph" w:customStyle="1" w:styleId="affffffffff1">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autoRedefin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autoRedefin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autoRedefin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autoRedefin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autoRedefin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autoRedefine/>
    <w:qFormat/>
    <w:rPr>
      <w:rFonts w:hAnsi="黑体"/>
    </w:rPr>
  </w:style>
  <w:style w:type="paragraph" w:customStyle="1" w:styleId="affffffffffc">
    <w:name w:val="标准文件_脚注内容"/>
    <w:basedOn w:val="affffe"/>
    <w:autoRedefine/>
    <w:qFormat/>
    <w:pPr>
      <w:ind w:leftChars="200" w:left="400" w:hangingChars="200" w:hanging="200"/>
    </w:pPr>
    <w:rPr>
      <w:sz w:val="15"/>
    </w:rPr>
  </w:style>
  <w:style w:type="paragraph" w:customStyle="1" w:styleId="affffffffffd">
    <w:name w:val="标准文件_术语条一"/>
    <w:basedOn w:val="affffffff7"/>
    <w:next w:val="affffe"/>
    <w:autoRedefine/>
    <w:qFormat/>
  </w:style>
  <w:style w:type="paragraph" w:customStyle="1" w:styleId="affffffffffe">
    <w:name w:val="标准文件_术语条二"/>
    <w:basedOn w:val="affffffffa"/>
    <w:next w:val="affffe"/>
    <w:autoRedefine/>
    <w:qFormat/>
  </w:style>
  <w:style w:type="paragraph" w:customStyle="1" w:styleId="afffffffffff">
    <w:name w:val="标准文件_术语条三"/>
    <w:basedOn w:val="affffffff9"/>
    <w:next w:val="affffe"/>
    <w:autoRedefine/>
    <w:qFormat/>
  </w:style>
  <w:style w:type="paragraph" w:customStyle="1" w:styleId="afffffffffff0">
    <w:name w:val="标准文件_术语条四"/>
    <w:basedOn w:val="affffffffc"/>
    <w:next w:val="affffe"/>
    <w:autoRedefine/>
    <w:qFormat/>
  </w:style>
  <w:style w:type="paragraph" w:customStyle="1" w:styleId="afffffffffff1">
    <w:name w:val="标准文件_术语条五"/>
    <w:basedOn w:val="affffffff8"/>
    <w:next w:val="affffe"/>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autoRedefine/>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1.jpeg"/><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4D79857A3744BF8B06ECA5172CB02A"/>
        <w:category>
          <w:name w:val="常规"/>
          <w:gallery w:val="placeholder"/>
        </w:category>
        <w:types>
          <w:type w:val="bbPlcHdr"/>
        </w:types>
        <w:behaviors>
          <w:behavior w:val="content"/>
        </w:behaviors>
        <w:guid w:val="{81AD6612-0F30-4697-9AB9-AB1D1D7C0512}"/>
      </w:docPartPr>
      <w:docPartBody>
        <w:p w:rsidR="00232A1B" w:rsidRDefault="00336A7C">
          <w:pPr>
            <w:pStyle w:val="7E4D79857A3744BF8B06ECA5172CB02A"/>
          </w:pPr>
          <w:r>
            <w:rPr>
              <w:rStyle w:val="a3"/>
              <w:rFonts w:hint="eastAsia"/>
            </w:rPr>
            <w:t>单击或点击此处输入文字。</w:t>
          </w:r>
        </w:p>
      </w:docPartBody>
    </w:docPart>
    <w:docPart>
      <w:docPartPr>
        <w:name w:val="B7DE5E6CD404450191BAA86DF7273466"/>
        <w:category>
          <w:name w:val="常规"/>
          <w:gallery w:val="placeholder"/>
        </w:category>
        <w:types>
          <w:type w:val="bbPlcHdr"/>
        </w:types>
        <w:behaviors>
          <w:behavior w:val="content"/>
        </w:behaviors>
        <w:guid w:val="{ACB2877E-49F9-4EAE-B211-622E58A3D034}"/>
      </w:docPartPr>
      <w:docPartBody>
        <w:p w:rsidR="00232A1B" w:rsidRDefault="00336A7C">
          <w:pPr>
            <w:pStyle w:val="B7DE5E6CD404450191BAA86DF7273466"/>
          </w:pPr>
          <w:r>
            <w:rPr>
              <w:rStyle w:val="a3"/>
              <w:rFonts w:hint="eastAsia"/>
            </w:rPr>
            <w:t>选择一项。</w:t>
          </w:r>
        </w:p>
      </w:docPartBody>
    </w:docPart>
    <w:docPart>
      <w:docPartPr>
        <w:name w:val="3A9C554EBE04412BBD2B3E281967B06D"/>
        <w:category>
          <w:name w:val="常规"/>
          <w:gallery w:val="placeholder"/>
        </w:category>
        <w:types>
          <w:type w:val="bbPlcHdr"/>
        </w:types>
        <w:behaviors>
          <w:behavior w:val="content"/>
        </w:behaviors>
        <w:guid w:val="{581B9E41-F3BD-4654-9FA3-60544FBB694C}"/>
      </w:docPartPr>
      <w:docPartBody>
        <w:p w:rsidR="00232A1B" w:rsidRDefault="00336A7C">
          <w:pPr>
            <w:pStyle w:val="3A9C554EBE04412BBD2B3E281967B06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CF5"/>
    <w:rsid w:val="000E6EF0"/>
    <w:rsid w:val="00214B98"/>
    <w:rsid w:val="00232A1B"/>
    <w:rsid w:val="00292460"/>
    <w:rsid w:val="00325B37"/>
    <w:rsid w:val="00336A7C"/>
    <w:rsid w:val="00390538"/>
    <w:rsid w:val="003A7168"/>
    <w:rsid w:val="00423721"/>
    <w:rsid w:val="0050314B"/>
    <w:rsid w:val="00525B46"/>
    <w:rsid w:val="00536258"/>
    <w:rsid w:val="0057103A"/>
    <w:rsid w:val="005C2F04"/>
    <w:rsid w:val="006069C8"/>
    <w:rsid w:val="006150F4"/>
    <w:rsid w:val="00630818"/>
    <w:rsid w:val="00674F9C"/>
    <w:rsid w:val="006B7E22"/>
    <w:rsid w:val="006E01B6"/>
    <w:rsid w:val="00711B8A"/>
    <w:rsid w:val="00713BFC"/>
    <w:rsid w:val="0071731E"/>
    <w:rsid w:val="00794590"/>
    <w:rsid w:val="007E20FA"/>
    <w:rsid w:val="0080705F"/>
    <w:rsid w:val="00816773"/>
    <w:rsid w:val="008261D3"/>
    <w:rsid w:val="0083275B"/>
    <w:rsid w:val="00900BD8"/>
    <w:rsid w:val="0090335E"/>
    <w:rsid w:val="00957597"/>
    <w:rsid w:val="009A0CF5"/>
    <w:rsid w:val="009C5075"/>
    <w:rsid w:val="00A6754E"/>
    <w:rsid w:val="00A83292"/>
    <w:rsid w:val="00B54193"/>
    <w:rsid w:val="00BA7177"/>
    <w:rsid w:val="00BB2F23"/>
    <w:rsid w:val="00BB7713"/>
    <w:rsid w:val="00BE49BF"/>
    <w:rsid w:val="00C345AC"/>
    <w:rsid w:val="00C77DF9"/>
    <w:rsid w:val="00D011A0"/>
    <w:rsid w:val="00D25BE1"/>
    <w:rsid w:val="00D639F1"/>
    <w:rsid w:val="00D675F6"/>
    <w:rsid w:val="00D829DA"/>
    <w:rsid w:val="00E847DA"/>
    <w:rsid w:val="00F818EA"/>
    <w:rsid w:val="00FD1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E4D79857A3744BF8B06ECA5172CB02A">
    <w:name w:val="7E4D79857A3744BF8B06ECA5172CB02A"/>
    <w:pPr>
      <w:widowControl w:val="0"/>
      <w:jc w:val="both"/>
    </w:pPr>
    <w:rPr>
      <w:kern w:val="2"/>
      <w:sz w:val="21"/>
      <w:szCs w:val="22"/>
    </w:rPr>
  </w:style>
  <w:style w:type="paragraph" w:customStyle="1" w:styleId="B7DE5E6CD404450191BAA86DF7273466">
    <w:name w:val="B7DE5E6CD404450191BAA86DF7273466"/>
    <w:pPr>
      <w:widowControl w:val="0"/>
      <w:jc w:val="both"/>
    </w:pPr>
    <w:rPr>
      <w:kern w:val="2"/>
      <w:sz w:val="21"/>
      <w:szCs w:val="22"/>
    </w:rPr>
  </w:style>
  <w:style w:type="paragraph" w:customStyle="1" w:styleId="3A9C554EBE04412BBD2B3E281967B06D">
    <w:name w:val="3A9C554EBE04412BBD2B3E281967B06D"/>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E4D79857A3744BF8B06ECA5172CB02A">
    <w:name w:val="7E4D79857A3744BF8B06ECA5172CB02A"/>
    <w:pPr>
      <w:widowControl w:val="0"/>
      <w:jc w:val="both"/>
    </w:pPr>
    <w:rPr>
      <w:kern w:val="2"/>
      <w:sz w:val="21"/>
      <w:szCs w:val="22"/>
    </w:rPr>
  </w:style>
  <w:style w:type="paragraph" w:customStyle="1" w:styleId="B7DE5E6CD404450191BAA86DF7273466">
    <w:name w:val="B7DE5E6CD404450191BAA86DF7273466"/>
    <w:pPr>
      <w:widowControl w:val="0"/>
      <w:jc w:val="both"/>
    </w:pPr>
    <w:rPr>
      <w:kern w:val="2"/>
      <w:sz w:val="21"/>
      <w:szCs w:val="22"/>
    </w:rPr>
  </w:style>
  <w:style w:type="paragraph" w:customStyle="1" w:styleId="3A9C554EBE04412BBD2B3E281967B06D">
    <w:name w:val="3A9C554EBE04412BBD2B3E281967B06D"/>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12C37E-8C6B-480D-9CD2-E78775C7E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1524</TotalTime>
  <Pages>1</Pages>
  <Words>720</Words>
  <Characters>4109</Characters>
  <Application>Microsoft Office Word</Application>
  <DocSecurity>0</DocSecurity>
  <Lines>34</Lines>
  <Paragraphs>9</Paragraphs>
  <ScaleCrop>false</ScaleCrop>
  <Company>PCMI</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Windows User</cp:lastModifiedBy>
  <cp:revision>1339</cp:revision>
  <cp:lastPrinted>2024-07-11T01:48:00Z</cp:lastPrinted>
  <dcterms:created xsi:type="dcterms:W3CDTF">2023-06-10T03:18:00Z</dcterms:created>
  <dcterms:modified xsi:type="dcterms:W3CDTF">2024-07-11T01:48:00Z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2052-12.1.0.17147</vt:lpwstr>
  </property>
  <property fmtid="{D5CDD505-2E9C-101B-9397-08002B2CF9AE}" pid="15" name="ICV">
    <vt:lpwstr>7168D1237DEB4046885AF99C9730CE31_12</vt:lpwstr>
  </property>
  <property fmtid="{D5CDD505-2E9C-101B-9397-08002B2CF9AE}" pid="16" name="DoublePage">
    <vt:lpwstr>true</vt:lpwstr>
  </property>
</Properties>
</file>