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B00ED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00ED2">
              <w:rPr>
                <w:rFonts w:ascii="黑体" w:eastAsia="黑体" w:hAnsi="黑体" w:hint="eastAsia"/>
                <w:sz w:val="21"/>
                <w:szCs w:val="21"/>
              </w:rPr>
              <w:t>29.160.30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236BD5">
                  <w:pPr>
                    <w:pStyle w:val="affff0"/>
                    <w:framePr w:w="0" w:hRule="auto" w:wrap="auto" w:hAnchor="text" w:xAlign="left" w:yAlign="inline" w:anchorLock="0"/>
                    <w:ind w:left="420" w:right="624"/>
                    <w:rPr>
                      <w:rFonts w:ascii="宋体" w:hAnsi="宋体"/>
                      <w:sz w:val="28"/>
                      <w:szCs w:val="28"/>
                    </w:rPr>
                  </w:pPr>
                  <w:r w:rsidRPr="001446C2">
                    <w:rPr>
                      <w:sz w:val="21"/>
                      <w:szCs w:val="21"/>
                    </w:rPr>
                    <w:t xml:space="preserve"> </w:t>
                  </w:r>
                </w:p>
              </w:tc>
            </w:tr>
          </w:tbl>
          <w:p w:rsidR="00FB231D" w:rsidRPr="00672BFD" w:rsidRDefault="00672BFD" w:rsidP="00B00ED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00ED2">
              <w:rPr>
                <w:rFonts w:ascii="黑体" w:eastAsia="黑体" w:hAnsi="黑体" w:hint="eastAsia"/>
                <w:sz w:val="21"/>
                <w:szCs w:val="21"/>
              </w:rPr>
              <w:t>K 24</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9678D1">
        <w:rPr>
          <w:rFonts w:hint="eastAsia"/>
        </w:rPr>
        <w:t>CASMES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9678D1" w:rsidRPr="009678D1">
        <w:rPr>
          <w:rFonts w:hint="eastAsia"/>
        </w:rPr>
        <w:t>液压直流永磁有刷电机</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678D1" w:rsidRPr="009678D1">
        <w:rPr>
          <w:rFonts w:eastAsia="黑体"/>
          <w:noProof/>
          <w:szCs w:val="28"/>
        </w:rPr>
        <w:t>Hydraulic DC permanent magnet brush motor</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9"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236BD5">
        <w:rPr>
          <w:noProof/>
          <w:sz w:val="24"/>
          <w:szCs w:val="28"/>
        </w:rPr>
      </w:r>
      <w:r>
        <w:rPr>
          <w:noProof/>
          <w:sz w:val="24"/>
          <w:szCs w:val="28"/>
        </w:rPr>
        <w:fldChar w:fldCharType="end"/>
      </w:r>
      <w:bookmarkEnd w:id="10"/>
      <w:bookmarkEnd w:id="9"/>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678D1" w:rsidRPr="009678D1">
        <w:rPr>
          <w:rFonts w:hAnsi="黑体" w:hint="eastAsia"/>
          <w:w w:val="100"/>
          <w:sz w:val="28"/>
        </w:rPr>
        <w:t>中国中小企业协会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867FA" w:rsidRDefault="00B867FA" w:rsidP="00B867FA">
      <w:pPr>
        <w:pStyle w:val="afffffc"/>
        <w:spacing w:after="360"/>
      </w:pPr>
      <w:bookmarkStart w:id="20" w:name="BookMark1"/>
      <w:r w:rsidRPr="00B867FA">
        <w:rPr>
          <w:rFonts w:hint="eastAsia"/>
          <w:spacing w:val="320"/>
        </w:rPr>
        <w:lastRenderedPageBreak/>
        <w:t>目</w:t>
      </w:r>
      <w:r>
        <w:rPr>
          <w:rFonts w:hint="eastAsia"/>
        </w:rPr>
        <w:t>次</w:t>
      </w:r>
    </w:p>
    <w:p w:rsidR="00B867FA" w:rsidRPr="00B867FA" w:rsidRDefault="00B867FA">
      <w:pPr>
        <w:pStyle w:val="10"/>
        <w:tabs>
          <w:tab w:val="right" w:leader="dot" w:pos="9344"/>
        </w:tabs>
        <w:rPr>
          <w:rFonts w:asciiTheme="minorHAnsi" w:eastAsiaTheme="minorEastAsia" w:hAnsiTheme="minorHAnsi" w:cstheme="minorBidi"/>
          <w:noProof/>
          <w:szCs w:val="22"/>
        </w:rPr>
      </w:pPr>
      <w:r w:rsidRPr="00B867FA">
        <w:fldChar w:fldCharType="begin"/>
      </w:r>
      <w:r w:rsidRPr="00B867FA">
        <w:instrText xml:space="preserve"> TOC \o "1-1" \h </w:instrText>
      </w:r>
      <w:r w:rsidRPr="00B867FA">
        <w:fldChar w:fldCharType="separate"/>
      </w:r>
      <w:hyperlink w:anchor="_Toc173858802" w:history="1">
        <w:r w:rsidRPr="00B867FA">
          <w:rPr>
            <w:rStyle w:val="affffff7"/>
            <w:rFonts w:hint="eastAsia"/>
            <w:noProof/>
          </w:rPr>
          <w:t>前言</w:t>
        </w:r>
        <w:r w:rsidRPr="00B867FA">
          <w:rPr>
            <w:noProof/>
          </w:rPr>
          <w:tab/>
        </w:r>
        <w:r w:rsidRPr="00B867FA">
          <w:rPr>
            <w:noProof/>
          </w:rPr>
          <w:fldChar w:fldCharType="begin"/>
        </w:r>
        <w:r w:rsidRPr="00B867FA">
          <w:rPr>
            <w:noProof/>
          </w:rPr>
          <w:instrText xml:space="preserve"> PAGEREF _Toc173858802 \h </w:instrText>
        </w:r>
        <w:r w:rsidRPr="00B867FA">
          <w:rPr>
            <w:noProof/>
          </w:rPr>
        </w:r>
        <w:r w:rsidRPr="00B867FA">
          <w:rPr>
            <w:noProof/>
          </w:rPr>
          <w:fldChar w:fldCharType="separate"/>
        </w:r>
        <w:r w:rsidR="00EA5173">
          <w:rPr>
            <w:noProof/>
          </w:rPr>
          <w:t>II</w:t>
        </w:r>
        <w:r w:rsidRPr="00B867FA">
          <w:rPr>
            <w:noProof/>
          </w:rPr>
          <w:fldChar w:fldCharType="end"/>
        </w:r>
      </w:hyperlink>
    </w:p>
    <w:p w:rsidR="00B867FA" w:rsidRPr="00B867FA" w:rsidRDefault="00BB2052">
      <w:pPr>
        <w:pStyle w:val="10"/>
        <w:tabs>
          <w:tab w:val="right" w:leader="dot" w:pos="9344"/>
        </w:tabs>
        <w:rPr>
          <w:rFonts w:asciiTheme="minorHAnsi" w:eastAsiaTheme="minorEastAsia" w:hAnsiTheme="minorHAnsi" w:cstheme="minorBidi"/>
          <w:noProof/>
          <w:szCs w:val="22"/>
        </w:rPr>
      </w:pPr>
      <w:hyperlink w:anchor="_Toc173858803" w:history="1">
        <w:r w:rsidR="00B867FA" w:rsidRPr="00B867FA">
          <w:rPr>
            <w:rStyle w:val="affffff7"/>
            <w:noProof/>
          </w:rPr>
          <w:t>1</w:t>
        </w:r>
        <w:r w:rsidR="00B867FA">
          <w:rPr>
            <w:rStyle w:val="affffff7"/>
            <w:noProof/>
          </w:rPr>
          <w:t xml:space="preserve"> </w:t>
        </w:r>
        <w:r w:rsidR="00B867FA" w:rsidRPr="00B867FA">
          <w:rPr>
            <w:rStyle w:val="affffff7"/>
            <w:rFonts w:hint="eastAsia"/>
            <w:noProof/>
          </w:rPr>
          <w:t xml:space="preserve"> 范围</w:t>
        </w:r>
        <w:r w:rsidR="00B867FA" w:rsidRPr="00B867FA">
          <w:rPr>
            <w:noProof/>
          </w:rPr>
          <w:tab/>
        </w:r>
        <w:r w:rsidR="00B867FA" w:rsidRPr="00B867FA">
          <w:rPr>
            <w:noProof/>
          </w:rPr>
          <w:fldChar w:fldCharType="begin"/>
        </w:r>
        <w:r w:rsidR="00B867FA" w:rsidRPr="00B867FA">
          <w:rPr>
            <w:noProof/>
          </w:rPr>
          <w:instrText xml:space="preserve"> PAGEREF _Toc173858803 \h </w:instrText>
        </w:r>
        <w:r w:rsidR="00B867FA" w:rsidRPr="00B867FA">
          <w:rPr>
            <w:noProof/>
          </w:rPr>
        </w:r>
        <w:r w:rsidR="00B867FA" w:rsidRPr="00B867FA">
          <w:rPr>
            <w:noProof/>
          </w:rPr>
          <w:fldChar w:fldCharType="separate"/>
        </w:r>
        <w:r w:rsidR="00EA5173">
          <w:rPr>
            <w:noProof/>
          </w:rPr>
          <w:t>1</w:t>
        </w:r>
        <w:r w:rsidR="00B867FA" w:rsidRPr="00B867FA">
          <w:rPr>
            <w:noProof/>
          </w:rPr>
          <w:fldChar w:fldCharType="end"/>
        </w:r>
      </w:hyperlink>
    </w:p>
    <w:p w:rsidR="00B867FA" w:rsidRPr="00B867FA" w:rsidRDefault="00BB2052">
      <w:pPr>
        <w:pStyle w:val="10"/>
        <w:tabs>
          <w:tab w:val="right" w:leader="dot" w:pos="9344"/>
        </w:tabs>
        <w:rPr>
          <w:rFonts w:asciiTheme="minorHAnsi" w:eastAsiaTheme="minorEastAsia" w:hAnsiTheme="minorHAnsi" w:cstheme="minorBidi"/>
          <w:noProof/>
          <w:szCs w:val="22"/>
        </w:rPr>
      </w:pPr>
      <w:hyperlink w:anchor="_Toc173858804" w:history="1">
        <w:r w:rsidR="00B867FA" w:rsidRPr="00B867FA">
          <w:rPr>
            <w:rStyle w:val="affffff7"/>
            <w:noProof/>
          </w:rPr>
          <w:t>2</w:t>
        </w:r>
        <w:r w:rsidR="00B867FA">
          <w:rPr>
            <w:rStyle w:val="affffff7"/>
            <w:noProof/>
          </w:rPr>
          <w:t xml:space="preserve"> </w:t>
        </w:r>
        <w:r w:rsidR="00B867FA" w:rsidRPr="00B867FA">
          <w:rPr>
            <w:rStyle w:val="affffff7"/>
            <w:rFonts w:hint="eastAsia"/>
            <w:noProof/>
          </w:rPr>
          <w:t xml:space="preserve"> 规范性引用文件</w:t>
        </w:r>
        <w:r w:rsidR="00B867FA" w:rsidRPr="00B867FA">
          <w:rPr>
            <w:noProof/>
          </w:rPr>
          <w:tab/>
        </w:r>
        <w:r w:rsidR="00B867FA" w:rsidRPr="00B867FA">
          <w:rPr>
            <w:noProof/>
          </w:rPr>
          <w:fldChar w:fldCharType="begin"/>
        </w:r>
        <w:r w:rsidR="00B867FA" w:rsidRPr="00B867FA">
          <w:rPr>
            <w:noProof/>
          </w:rPr>
          <w:instrText xml:space="preserve"> PAGEREF _Toc173858804 \h </w:instrText>
        </w:r>
        <w:r w:rsidR="00B867FA" w:rsidRPr="00B867FA">
          <w:rPr>
            <w:noProof/>
          </w:rPr>
        </w:r>
        <w:r w:rsidR="00B867FA" w:rsidRPr="00B867FA">
          <w:rPr>
            <w:noProof/>
          </w:rPr>
          <w:fldChar w:fldCharType="separate"/>
        </w:r>
        <w:r w:rsidR="00EA5173">
          <w:rPr>
            <w:noProof/>
          </w:rPr>
          <w:t>1</w:t>
        </w:r>
        <w:r w:rsidR="00B867FA" w:rsidRPr="00B867FA">
          <w:rPr>
            <w:noProof/>
          </w:rPr>
          <w:fldChar w:fldCharType="end"/>
        </w:r>
      </w:hyperlink>
    </w:p>
    <w:p w:rsidR="00B867FA" w:rsidRPr="00B867FA" w:rsidRDefault="00BB2052">
      <w:pPr>
        <w:pStyle w:val="10"/>
        <w:tabs>
          <w:tab w:val="right" w:leader="dot" w:pos="9344"/>
        </w:tabs>
        <w:rPr>
          <w:rFonts w:asciiTheme="minorHAnsi" w:eastAsiaTheme="minorEastAsia" w:hAnsiTheme="minorHAnsi" w:cstheme="minorBidi"/>
          <w:noProof/>
          <w:szCs w:val="22"/>
        </w:rPr>
      </w:pPr>
      <w:hyperlink w:anchor="_Toc173858805" w:history="1">
        <w:r w:rsidR="00B867FA" w:rsidRPr="00B867FA">
          <w:rPr>
            <w:rStyle w:val="affffff7"/>
            <w:noProof/>
          </w:rPr>
          <w:t>3</w:t>
        </w:r>
        <w:r w:rsidR="00B867FA">
          <w:rPr>
            <w:rStyle w:val="affffff7"/>
            <w:noProof/>
          </w:rPr>
          <w:t xml:space="preserve"> </w:t>
        </w:r>
        <w:r w:rsidR="00B867FA" w:rsidRPr="00B867FA">
          <w:rPr>
            <w:rStyle w:val="affffff7"/>
            <w:rFonts w:hint="eastAsia"/>
            <w:noProof/>
          </w:rPr>
          <w:t xml:space="preserve"> 术语和定义</w:t>
        </w:r>
        <w:r w:rsidR="00B867FA" w:rsidRPr="00B867FA">
          <w:rPr>
            <w:noProof/>
          </w:rPr>
          <w:tab/>
        </w:r>
        <w:r w:rsidR="00B867FA" w:rsidRPr="00B867FA">
          <w:rPr>
            <w:noProof/>
          </w:rPr>
          <w:fldChar w:fldCharType="begin"/>
        </w:r>
        <w:r w:rsidR="00B867FA" w:rsidRPr="00B867FA">
          <w:rPr>
            <w:noProof/>
          </w:rPr>
          <w:instrText xml:space="preserve"> PAGEREF _Toc173858805 \h </w:instrText>
        </w:r>
        <w:r w:rsidR="00B867FA" w:rsidRPr="00B867FA">
          <w:rPr>
            <w:noProof/>
          </w:rPr>
        </w:r>
        <w:r w:rsidR="00B867FA" w:rsidRPr="00B867FA">
          <w:rPr>
            <w:noProof/>
          </w:rPr>
          <w:fldChar w:fldCharType="separate"/>
        </w:r>
        <w:r w:rsidR="00EA5173">
          <w:rPr>
            <w:noProof/>
          </w:rPr>
          <w:t>1</w:t>
        </w:r>
        <w:r w:rsidR="00B867FA" w:rsidRPr="00B867FA">
          <w:rPr>
            <w:noProof/>
          </w:rPr>
          <w:fldChar w:fldCharType="end"/>
        </w:r>
      </w:hyperlink>
    </w:p>
    <w:p w:rsidR="00B867FA" w:rsidRPr="00B867FA" w:rsidRDefault="00BB2052">
      <w:pPr>
        <w:pStyle w:val="10"/>
        <w:tabs>
          <w:tab w:val="right" w:leader="dot" w:pos="9344"/>
        </w:tabs>
        <w:rPr>
          <w:rFonts w:asciiTheme="minorHAnsi" w:eastAsiaTheme="minorEastAsia" w:hAnsiTheme="minorHAnsi" w:cstheme="minorBidi"/>
          <w:noProof/>
          <w:szCs w:val="22"/>
        </w:rPr>
      </w:pPr>
      <w:hyperlink w:anchor="_Toc173858806" w:history="1">
        <w:r w:rsidR="00B867FA" w:rsidRPr="00B867FA">
          <w:rPr>
            <w:rStyle w:val="affffff7"/>
            <w:noProof/>
          </w:rPr>
          <w:t>4</w:t>
        </w:r>
        <w:r w:rsidR="00B867FA">
          <w:rPr>
            <w:rStyle w:val="affffff7"/>
            <w:noProof/>
          </w:rPr>
          <w:t xml:space="preserve"> </w:t>
        </w:r>
        <w:r w:rsidR="00B867FA" w:rsidRPr="00B867FA">
          <w:rPr>
            <w:rStyle w:val="affffff7"/>
            <w:rFonts w:hint="eastAsia"/>
            <w:noProof/>
          </w:rPr>
          <w:t xml:space="preserve"> 工作环境条件</w:t>
        </w:r>
        <w:r w:rsidR="00B867FA" w:rsidRPr="00B867FA">
          <w:rPr>
            <w:noProof/>
          </w:rPr>
          <w:tab/>
        </w:r>
        <w:r w:rsidR="00B867FA" w:rsidRPr="00B867FA">
          <w:rPr>
            <w:noProof/>
          </w:rPr>
          <w:fldChar w:fldCharType="begin"/>
        </w:r>
        <w:r w:rsidR="00B867FA" w:rsidRPr="00B867FA">
          <w:rPr>
            <w:noProof/>
          </w:rPr>
          <w:instrText xml:space="preserve"> PAGEREF _Toc173858806 \h </w:instrText>
        </w:r>
        <w:r w:rsidR="00B867FA" w:rsidRPr="00B867FA">
          <w:rPr>
            <w:noProof/>
          </w:rPr>
        </w:r>
        <w:r w:rsidR="00B867FA" w:rsidRPr="00B867FA">
          <w:rPr>
            <w:noProof/>
          </w:rPr>
          <w:fldChar w:fldCharType="separate"/>
        </w:r>
        <w:r w:rsidR="00EA5173">
          <w:rPr>
            <w:noProof/>
          </w:rPr>
          <w:t>1</w:t>
        </w:r>
        <w:r w:rsidR="00B867FA" w:rsidRPr="00B867FA">
          <w:rPr>
            <w:noProof/>
          </w:rPr>
          <w:fldChar w:fldCharType="end"/>
        </w:r>
      </w:hyperlink>
    </w:p>
    <w:p w:rsidR="00B867FA" w:rsidRPr="00B867FA" w:rsidRDefault="00BB2052">
      <w:pPr>
        <w:pStyle w:val="10"/>
        <w:tabs>
          <w:tab w:val="right" w:leader="dot" w:pos="9344"/>
        </w:tabs>
        <w:rPr>
          <w:rFonts w:asciiTheme="minorHAnsi" w:eastAsiaTheme="minorEastAsia" w:hAnsiTheme="minorHAnsi" w:cstheme="minorBidi"/>
          <w:noProof/>
          <w:szCs w:val="22"/>
        </w:rPr>
      </w:pPr>
      <w:hyperlink w:anchor="_Toc173858807" w:history="1">
        <w:r w:rsidR="00B867FA" w:rsidRPr="00B867FA">
          <w:rPr>
            <w:rStyle w:val="affffff7"/>
            <w:noProof/>
          </w:rPr>
          <w:t>5</w:t>
        </w:r>
        <w:r w:rsidR="00B867FA">
          <w:rPr>
            <w:rStyle w:val="affffff7"/>
            <w:noProof/>
          </w:rPr>
          <w:t xml:space="preserve"> </w:t>
        </w:r>
        <w:r w:rsidR="00B867FA" w:rsidRPr="00B867FA">
          <w:rPr>
            <w:rStyle w:val="affffff7"/>
            <w:rFonts w:hint="eastAsia"/>
            <w:noProof/>
          </w:rPr>
          <w:t xml:space="preserve"> 材料</w:t>
        </w:r>
        <w:r w:rsidR="00B867FA" w:rsidRPr="00B867FA">
          <w:rPr>
            <w:noProof/>
          </w:rPr>
          <w:tab/>
        </w:r>
        <w:r w:rsidR="00B867FA" w:rsidRPr="00B867FA">
          <w:rPr>
            <w:noProof/>
          </w:rPr>
          <w:fldChar w:fldCharType="begin"/>
        </w:r>
        <w:r w:rsidR="00B867FA" w:rsidRPr="00B867FA">
          <w:rPr>
            <w:noProof/>
          </w:rPr>
          <w:instrText xml:space="preserve"> PAGEREF _Toc173858807 \h </w:instrText>
        </w:r>
        <w:r w:rsidR="00B867FA" w:rsidRPr="00B867FA">
          <w:rPr>
            <w:noProof/>
          </w:rPr>
        </w:r>
        <w:r w:rsidR="00B867FA" w:rsidRPr="00B867FA">
          <w:rPr>
            <w:noProof/>
          </w:rPr>
          <w:fldChar w:fldCharType="separate"/>
        </w:r>
        <w:r w:rsidR="00EA5173">
          <w:rPr>
            <w:noProof/>
          </w:rPr>
          <w:t>1</w:t>
        </w:r>
        <w:r w:rsidR="00B867FA" w:rsidRPr="00B867FA">
          <w:rPr>
            <w:noProof/>
          </w:rPr>
          <w:fldChar w:fldCharType="end"/>
        </w:r>
      </w:hyperlink>
    </w:p>
    <w:p w:rsidR="00B867FA" w:rsidRPr="00B867FA" w:rsidRDefault="00BB2052">
      <w:pPr>
        <w:pStyle w:val="10"/>
        <w:tabs>
          <w:tab w:val="right" w:leader="dot" w:pos="9344"/>
        </w:tabs>
        <w:rPr>
          <w:rFonts w:asciiTheme="minorHAnsi" w:eastAsiaTheme="minorEastAsia" w:hAnsiTheme="minorHAnsi" w:cstheme="minorBidi"/>
          <w:noProof/>
          <w:szCs w:val="22"/>
        </w:rPr>
      </w:pPr>
      <w:hyperlink w:anchor="_Toc173858808" w:history="1">
        <w:r w:rsidR="00B867FA" w:rsidRPr="00B867FA">
          <w:rPr>
            <w:rStyle w:val="affffff7"/>
            <w:noProof/>
          </w:rPr>
          <w:t>6</w:t>
        </w:r>
        <w:r w:rsidR="00B867FA">
          <w:rPr>
            <w:rStyle w:val="affffff7"/>
            <w:noProof/>
          </w:rPr>
          <w:t xml:space="preserve"> </w:t>
        </w:r>
        <w:r w:rsidR="00B867FA" w:rsidRPr="00B867FA">
          <w:rPr>
            <w:rStyle w:val="affffff7"/>
            <w:rFonts w:hint="eastAsia"/>
            <w:noProof/>
          </w:rPr>
          <w:t xml:space="preserve"> 技术要求</w:t>
        </w:r>
        <w:r w:rsidR="00B867FA" w:rsidRPr="00B867FA">
          <w:rPr>
            <w:noProof/>
          </w:rPr>
          <w:tab/>
        </w:r>
        <w:r w:rsidR="00B867FA" w:rsidRPr="00B867FA">
          <w:rPr>
            <w:noProof/>
          </w:rPr>
          <w:fldChar w:fldCharType="begin"/>
        </w:r>
        <w:r w:rsidR="00B867FA" w:rsidRPr="00B867FA">
          <w:rPr>
            <w:noProof/>
          </w:rPr>
          <w:instrText xml:space="preserve"> PAGEREF _Toc173858808 \h </w:instrText>
        </w:r>
        <w:r w:rsidR="00B867FA" w:rsidRPr="00B867FA">
          <w:rPr>
            <w:noProof/>
          </w:rPr>
        </w:r>
        <w:r w:rsidR="00B867FA" w:rsidRPr="00B867FA">
          <w:rPr>
            <w:noProof/>
          </w:rPr>
          <w:fldChar w:fldCharType="separate"/>
        </w:r>
        <w:r w:rsidR="00EA5173">
          <w:rPr>
            <w:noProof/>
          </w:rPr>
          <w:t>2</w:t>
        </w:r>
        <w:r w:rsidR="00B867FA" w:rsidRPr="00B867FA">
          <w:rPr>
            <w:noProof/>
          </w:rPr>
          <w:fldChar w:fldCharType="end"/>
        </w:r>
      </w:hyperlink>
    </w:p>
    <w:p w:rsidR="00B867FA" w:rsidRPr="00B867FA" w:rsidRDefault="00BB2052">
      <w:pPr>
        <w:pStyle w:val="10"/>
        <w:tabs>
          <w:tab w:val="right" w:leader="dot" w:pos="9344"/>
        </w:tabs>
        <w:rPr>
          <w:rFonts w:asciiTheme="minorHAnsi" w:eastAsiaTheme="minorEastAsia" w:hAnsiTheme="minorHAnsi" w:cstheme="minorBidi"/>
          <w:noProof/>
          <w:szCs w:val="22"/>
        </w:rPr>
      </w:pPr>
      <w:hyperlink w:anchor="_Toc173858809" w:history="1">
        <w:r w:rsidR="00B867FA" w:rsidRPr="00B867FA">
          <w:rPr>
            <w:rStyle w:val="affffff7"/>
            <w:noProof/>
          </w:rPr>
          <w:t>7</w:t>
        </w:r>
        <w:r w:rsidR="00B867FA">
          <w:rPr>
            <w:rStyle w:val="affffff7"/>
            <w:noProof/>
          </w:rPr>
          <w:t xml:space="preserve"> </w:t>
        </w:r>
        <w:r w:rsidR="00B867FA" w:rsidRPr="00B867FA">
          <w:rPr>
            <w:rStyle w:val="affffff7"/>
            <w:rFonts w:hint="eastAsia"/>
            <w:noProof/>
          </w:rPr>
          <w:t xml:space="preserve"> 试验方法</w:t>
        </w:r>
        <w:r w:rsidR="00B867FA" w:rsidRPr="00B867FA">
          <w:rPr>
            <w:noProof/>
          </w:rPr>
          <w:tab/>
        </w:r>
        <w:r w:rsidR="00B867FA" w:rsidRPr="00B867FA">
          <w:rPr>
            <w:noProof/>
          </w:rPr>
          <w:fldChar w:fldCharType="begin"/>
        </w:r>
        <w:r w:rsidR="00B867FA" w:rsidRPr="00B867FA">
          <w:rPr>
            <w:noProof/>
          </w:rPr>
          <w:instrText xml:space="preserve"> PAGEREF _Toc173858809 \h </w:instrText>
        </w:r>
        <w:r w:rsidR="00B867FA" w:rsidRPr="00B867FA">
          <w:rPr>
            <w:noProof/>
          </w:rPr>
        </w:r>
        <w:r w:rsidR="00B867FA" w:rsidRPr="00B867FA">
          <w:rPr>
            <w:noProof/>
          </w:rPr>
          <w:fldChar w:fldCharType="separate"/>
        </w:r>
        <w:r w:rsidR="00EA5173">
          <w:rPr>
            <w:noProof/>
          </w:rPr>
          <w:t>3</w:t>
        </w:r>
        <w:r w:rsidR="00B867FA" w:rsidRPr="00B867FA">
          <w:rPr>
            <w:noProof/>
          </w:rPr>
          <w:fldChar w:fldCharType="end"/>
        </w:r>
      </w:hyperlink>
    </w:p>
    <w:p w:rsidR="00B867FA" w:rsidRPr="00B867FA" w:rsidRDefault="00BB2052">
      <w:pPr>
        <w:pStyle w:val="10"/>
        <w:tabs>
          <w:tab w:val="right" w:leader="dot" w:pos="9344"/>
        </w:tabs>
        <w:rPr>
          <w:rFonts w:asciiTheme="minorHAnsi" w:eastAsiaTheme="minorEastAsia" w:hAnsiTheme="minorHAnsi" w:cstheme="minorBidi"/>
          <w:noProof/>
          <w:szCs w:val="22"/>
        </w:rPr>
      </w:pPr>
      <w:hyperlink w:anchor="_Toc173858810" w:history="1">
        <w:r w:rsidR="00B867FA" w:rsidRPr="00B867FA">
          <w:rPr>
            <w:rStyle w:val="affffff7"/>
            <w:noProof/>
          </w:rPr>
          <w:t>8</w:t>
        </w:r>
        <w:r w:rsidR="00B867FA">
          <w:rPr>
            <w:rStyle w:val="affffff7"/>
            <w:noProof/>
          </w:rPr>
          <w:t xml:space="preserve"> </w:t>
        </w:r>
        <w:r w:rsidR="00B867FA" w:rsidRPr="00B867FA">
          <w:rPr>
            <w:rStyle w:val="affffff7"/>
            <w:rFonts w:hint="eastAsia"/>
            <w:noProof/>
          </w:rPr>
          <w:t xml:space="preserve"> 检验规则</w:t>
        </w:r>
        <w:r w:rsidR="00B867FA" w:rsidRPr="00B867FA">
          <w:rPr>
            <w:noProof/>
          </w:rPr>
          <w:tab/>
        </w:r>
        <w:r w:rsidR="00B867FA" w:rsidRPr="00B867FA">
          <w:rPr>
            <w:noProof/>
          </w:rPr>
          <w:fldChar w:fldCharType="begin"/>
        </w:r>
        <w:r w:rsidR="00B867FA" w:rsidRPr="00B867FA">
          <w:rPr>
            <w:noProof/>
          </w:rPr>
          <w:instrText xml:space="preserve"> PAGEREF _Toc173858810 \h </w:instrText>
        </w:r>
        <w:r w:rsidR="00B867FA" w:rsidRPr="00B867FA">
          <w:rPr>
            <w:noProof/>
          </w:rPr>
        </w:r>
        <w:r w:rsidR="00B867FA" w:rsidRPr="00B867FA">
          <w:rPr>
            <w:noProof/>
          </w:rPr>
          <w:fldChar w:fldCharType="separate"/>
        </w:r>
        <w:r w:rsidR="00EA5173">
          <w:rPr>
            <w:noProof/>
          </w:rPr>
          <w:t>6</w:t>
        </w:r>
        <w:r w:rsidR="00B867FA" w:rsidRPr="00B867FA">
          <w:rPr>
            <w:noProof/>
          </w:rPr>
          <w:fldChar w:fldCharType="end"/>
        </w:r>
      </w:hyperlink>
    </w:p>
    <w:p w:rsidR="00B867FA" w:rsidRPr="00B867FA" w:rsidRDefault="00BB2052">
      <w:pPr>
        <w:pStyle w:val="10"/>
        <w:tabs>
          <w:tab w:val="right" w:leader="dot" w:pos="9344"/>
        </w:tabs>
        <w:rPr>
          <w:rFonts w:asciiTheme="minorHAnsi" w:eastAsiaTheme="minorEastAsia" w:hAnsiTheme="minorHAnsi" w:cstheme="minorBidi"/>
          <w:noProof/>
          <w:szCs w:val="22"/>
        </w:rPr>
      </w:pPr>
      <w:hyperlink w:anchor="_Toc173858811" w:history="1">
        <w:r w:rsidR="00B867FA" w:rsidRPr="00B867FA">
          <w:rPr>
            <w:rStyle w:val="affffff7"/>
            <w:noProof/>
          </w:rPr>
          <w:t>9</w:t>
        </w:r>
        <w:r w:rsidR="00B867FA">
          <w:rPr>
            <w:rStyle w:val="affffff7"/>
            <w:noProof/>
          </w:rPr>
          <w:t xml:space="preserve"> </w:t>
        </w:r>
        <w:r w:rsidR="00B867FA" w:rsidRPr="00B867FA">
          <w:rPr>
            <w:rStyle w:val="affffff7"/>
            <w:rFonts w:hint="eastAsia"/>
            <w:noProof/>
          </w:rPr>
          <w:t xml:space="preserve"> 标志、包装、运输和贮存</w:t>
        </w:r>
        <w:r w:rsidR="00B867FA" w:rsidRPr="00B867FA">
          <w:rPr>
            <w:noProof/>
          </w:rPr>
          <w:tab/>
        </w:r>
        <w:r w:rsidR="00B867FA" w:rsidRPr="00B867FA">
          <w:rPr>
            <w:noProof/>
          </w:rPr>
          <w:fldChar w:fldCharType="begin"/>
        </w:r>
        <w:r w:rsidR="00B867FA" w:rsidRPr="00B867FA">
          <w:rPr>
            <w:noProof/>
          </w:rPr>
          <w:instrText xml:space="preserve"> PAGEREF _Toc173858811 \h </w:instrText>
        </w:r>
        <w:r w:rsidR="00B867FA" w:rsidRPr="00B867FA">
          <w:rPr>
            <w:noProof/>
          </w:rPr>
        </w:r>
        <w:r w:rsidR="00B867FA" w:rsidRPr="00B867FA">
          <w:rPr>
            <w:noProof/>
          </w:rPr>
          <w:fldChar w:fldCharType="separate"/>
        </w:r>
        <w:r w:rsidR="00EA5173">
          <w:rPr>
            <w:noProof/>
          </w:rPr>
          <w:t>7</w:t>
        </w:r>
        <w:r w:rsidR="00B867FA" w:rsidRPr="00B867FA">
          <w:rPr>
            <w:noProof/>
          </w:rPr>
          <w:fldChar w:fldCharType="end"/>
        </w:r>
      </w:hyperlink>
    </w:p>
    <w:p w:rsidR="00B867FA" w:rsidRPr="00B867FA" w:rsidRDefault="00BB2052">
      <w:pPr>
        <w:pStyle w:val="10"/>
        <w:tabs>
          <w:tab w:val="right" w:leader="dot" w:pos="9344"/>
        </w:tabs>
        <w:rPr>
          <w:rFonts w:asciiTheme="minorHAnsi" w:eastAsiaTheme="minorEastAsia" w:hAnsiTheme="minorHAnsi" w:cstheme="minorBidi"/>
          <w:noProof/>
          <w:szCs w:val="22"/>
        </w:rPr>
      </w:pPr>
      <w:hyperlink w:anchor="_Toc173858812" w:history="1">
        <w:r w:rsidR="00B867FA" w:rsidRPr="00B867FA">
          <w:rPr>
            <w:rStyle w:val="affffff7"/>
            <w:noProof/>
          </w:rPr>
          <w:t>10</w:t>
        </w:r>
        <w:r w:rsidR="00B867FA">
          <w:rPr>
            <w:rStyle w:val="affffff7"/>
            <w:noProof/>
          </w:rPr>
          <w:t xml:space="preserve"> </w:t>
        </w:r>
        <w:r w:rsidR="00B867FA" w:rsidRPr="00B867FA">
          <w:rPr>
            <w:rStyle w:val="affffff7"/>
            <w:rFonts w:hint="eastAsia"/>
            <w:noProof/>
          </w:rPr>
          <w:t xml:space="preserve"> 质量保证期</w:t>
        </w:r>
        <w:r w:rsidR="00B867FA" w:rsidRPr="00B867FA">
          <w:rPr>
            <w:noProof/>
          </w:rPr>
          <w:tab/>
        </w:r>
        <w:r w:rsidR="00B867FA" w:rsidRPr="00B867FA">
          <w:rPr>
            <w:noProof/>
          </w:rPr>
          <w:fldChar w:fldCharType="begin"/>
        </w:r>
        <w:r w:rsidR="00B867FA" w:rsidRPr="00B867FA">
          <w:rPr>
            <w:noProof/>
          </w:rPr>
          <w:instrText xml:space="preserve"> PAGEREF _Toc173858812 \h </w:instrText>
        </w:r>
        <w:r w:rsidR="00B867FA" w:rsidRPr="00B867FA">
          <w:rPr>
            <w:noProof/>
          </w:rPr>
        </w:r>
        <w:r w:rsidR="00B867FA" w:rsidRPr="00B867FA">
          <w:rPr>
            <w:noProof/>
          </w:rPr>
          <w:fldChar w:fldCharType="separate"/>
        </w:r>
        <w:r w:rsidR="00EA5173">
          <w:rPr>
            <w:noProof/>
          </w:rPr>
          <w:t>8</w:t>
        </w:r>
        <w:r w:rsidR="00B867FA" w:rsidRPr="00B867FA">
          <w:rPr>
            <w:noProof/>
          </w:rPr>
          <w:fldChar w:fldCharType="end"/>
        </w:r>
      </w:hyperlink>
    </w:p>
    <w:p w:rsidR="00B867FA" w:rsidRPr="00B867FA" w:rsidRDefault="00B867FA" w:rsidP="00B867FA">
      <w:pPr>
        <w:pStyle w:val="afffffc"/>
        <w:spacing w:after="360"/>
        <w:sectPr w:rsidR="00B867FA" w:rsidRPr="00B867FA" w:rsidSect="00B867FA">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B867FA">
        <w:fldChar w:fldCharType="end"/>
      </w:r>
    </w:p>
    <w:p w:rsidR="009678D1" w:rsidRDefault="009678D1" w:rsidP="009678D1">
      <w:pPr>
        <w:pStyle w:val="a6"/>
        <w:spacing w:before="900" w:after="360"/>
      </w:pPr>
      <w:bookmarkStart w:id="21" w:name="_Toc173858802"/>
      <w:bookmarkStart w:id="22" w:name="BookMark2"/>
      <w:bookmarkEnd w:id="20"/>
      <w:r w:rsidRPr="009678D1">
        <w:rPr>
          <w:spacing w:val="320"/>
        </w:rPr>
        <w:lastRenderedPageBreak/>
        <w:t>前</w:t>
      </w:r>
      <w:r>
        <w:t>言</w:t>
      </w:r>
      <w:bookmarkEnd w:id="21"/>
    </w:p>
    <w:p w:rsidR="009678D1" w:rsidRDefault="009678D1" w:rsidP="009678D1">
      <w:pPr>
        <w:pStyle w:val="affff6"/>
        <w:spacing w:line="288" w:lineRule="auto"/>
        <w:ind w:firstLine="420"/>
      </w:pPr>
      <w:r>
        <w:rPr>
          <w:rFonts w:hint="eastAsia"/>
        </w:rPr>
        <w:t>本文件按照GB/T 1.1—2020《标准化工作导则  第1部分：标准化文件的结构和起草规则》的规定起草。</w:t>
      </w:r>
    </w:p>
    <w:p w:rsidR="009678D1" w:rsidRDefault="009678D1" w:rsidP="009678D1">
      <w:pPr>
        <w:pStyle w:val="affff6"/>
        <w:spacing w:line="288" w:lineRule="auto"/>
        <w:ind w:firstLine="420"/>
      </w:pPr>
      <w:r>
        <w:t>请注意本文件的某些内容可能涉及专利。本文件的发布机构不承担识别专利的责任。</w:t>
      </w:r>
    </w:p>
    <w:p w:rsidR="009678D1" w:rsidRDefault="009678D1" w:rsidP="009678D1">
      <w:pPr>
        <w:pStyle w:val="affff6"/>
        <w:spacing w:line="288" w:lineRule="auto"/>
        <w:ind w:firstLine="420"/>
      </w:pPr>
      <w:r>
        <w:rPr>
          <w:rFonts w:hint="eastAsia"/>
        </w:rPr>
        <w:t>本文件由</w:t>
      </w:r>
      <w:r w:rsidRPr="009678D1">
        <w:rPr>
          <w:rFonts w:hint="eastAsia"/>
        </w:rPr>
        <w:t>扬州大劲电机制造有限公司</w:t>
      </w:r>
      <w:r>
        <w:rPr>
          <w:rFonts w:hint="eastAsia"/>
        </w:rPr>
        <w:t>提出。</w:t>
      </w:r>
    </w:p>
    <w:p w:rsidR="009678D1" w:rsidRDefault="009678D1" w:rsidP="009678D1">
      <w:pPr>
        <w:pStyle w:val="affff6"/>
        <w:spacing w:line="288" w:lineRule="auto"/>
        <w:ind w:firstLine="420"/>
      </w:pPr>
      <w:r>
        <w:rPr>
          <w:rFonts w:hint="eastAsia"/>
        </w:rPr>
        <w:t>本文件由</w:t>
      </w:r>
      <w:r w:rsidRPr="009678D1">
        <w:rPr>
          <w:rFonts w:hint="eastAsia"/>
        </w:rPr>
        <w:t>中国中小企业协会</w:t>
      </w:r>
      <w:r>
        <w:rPr>
          <w:rFonts w:hint="eastAsia"/>
        </w:rPr>
        <w:t>归口。</w:t>
      </w:r>
    </w:p>
    <w:p w:rsidR="009678D1" w:rsidRDefault="009678D1" w:rsidP="009678D1">
      <w:pPr>
        <w:pStyle w:val="affff6"/>
        <w:spacing w:line="288" w:lineRule="auto"/>
        <w:ind w:firstLine="420"/>
      </w:pPr>
      <w:r>
        <w:rPr>
          <w:rFonts w:hint="eastAsia"/>
        </w:rPr>
        <w:t>本文件起草单位：</w:t>
      </w:r>
      <w:r w:rsidRPr="009678D1">
        <w:rPr>
          <w:rFonts w:hint="eastAsia"/>
        </w:rPr>
        <w:t>扬州大劲电机制造有限公司</w:t>
      </w:r>
      <w:r>
        <w:rPr>
          <w:rFonts w:hint="eastAsia"/>
        </w:rPr>
        <w:t>、</w:t>
      </w:r>
      <w:r w:rsidRPr="009678D1">
        <w:rPr>
          <w:rFonts w:hint="eastAsia"/>
        </w:rPr>
        <w:t>××××</w:t>
      </w:r>
      <w:r>
        <w:rPr>
          <w:rFonts w:hint="eastAsia"/>
        </w:rPr>
        <w:t>、</w:t>
      </w:r>
      <w:r w:rsidRPr="009678D1">
        <w:rPr>
          <w:rFonts w:hint="eastAsia"/>
        </w:rPr>
        <w:t>××××</w:t>
      </w:r>
    </w:p>
    <w:p w:rsidR="009678D1" w:rsidRDefault="009678D1" w:rsidP="009678D1">
      <w:pPr>
        <w:pStyle w:val="affff6"/>
        <w:spacing w:line="288" w:lineRule="auto"/>
        <w:ind w:firstLine="420"/>
      </w:pPr>
      <w:r>
        <w:rPr>
          <w:rFonts w:hint="eastAsia"/>
        </w:rPr>
        <w:t>本文件主要起草人：</w:t>
      </w:r>
      <w:r w:rsidRPr="009678D1">
        <w:rPr>
          <w:rFonts w:hint="eastAsia"/>
        </w:rPr>
        <w:t>×××</w:t>
      </w:r>
      <w:r>
        <w:rPr>
          <w:rFonts w:hint="eastAsia"/>
        </w:rPr>
        <w:t>、</w:t>
      </w:r>
      <w:r w:rsidRPr="009678D1">
        <w:rPr>
          <w:rFonts w:hint="eastAsia"/>
        </w:rPr>
        <w:t>×××</w:t>
      </w:r>
      <w:r>
        <w:rPr>
          <w:rFonts w:hint="eastAsia"/>
        </w:rPr>
        <w:t>、</w:t>
      </w:r>
      <w:r w:rsidRPr="009678D1">
        <w:rPr>
          <w:rFonts w:hint="eastAsia"/>
        </w:rPr>
        <w:t>×××</w:t>
      </w:r>
    </w:p>
    <w:p w:rsidR="009678D1" w:rsidRDefault="009678D1" w:rsidP="009678D1">
      <w:pPr>
        <w:pStyle w:val="affff6"/>
        <w:ind w:firstLine="420"/>
      </w:pPr>
    </w:p>
    <w:p w:rsidR="009678D1" w:rsidRPr="009678D1" w:rsidRDefault="009678D1" w:rsidP="009678D1">
      <w:pPr>
        <w:pStyle w:val="affff6"/>
        <w:ind w:firstLine="420"/>
        <w:sectPr w:rsidR="009678D1" w:rsidRPr="009678D1" w:rsidSect="009678D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C0A3FAFFC1D4BD082A38D6D6B19029C"/>
        </w:placeholder>
      </w:sdtPr>
      <w:sdtEndPr/>
      <w:sdtContent>
        <w:bookmarkStart w:id="24" w:name="NEW_STAND_NAME" w:displacedByCustomXml="prev"/>
        <w:p w:rsidR="00F26B7E" w:rsidRPr="00F26B7E" w:rsidRDefault="009678D1" w:rsidP="009678D1">
          <w:pPr>
            <w:pStyle w:val="afffffffff1"/>
            <w:spacing w:beforeLines="100" w:before="240" w:afterLines="220" w:after="528"/>
          </w:pPr>
          <w:r>
            <w:rPr>
              <w:rFonts w:hint="eastAsia"/>
            </w:rPr>
            <w:t>液压直流永磁有刷电机</w:t>
          </w:r>
        </w:p>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73404671"/>
      <w:bookmarkStart w:id="35" w:name="_Toc173858803"/>
      <w:r>
        <w:rPr>
          <w:rFonts w:hint="eastAsia"/>
        </w:rPr>
        <w:t>范围</w:t>
      </w:r>
      <w:bookmarkEnd w:id="25"/>
      <w:bookmarkEnd w:id="26"/>
      <w:bookmarkEnd w:id="27"/>
      <w:bookmarkEnd w:id="28"/>
      <w:bookmarkEnd w:id="29"/>
      <w:bookmarkEnd w:id="30"/>
      <w:bookmarkEnd w:id="31"/>
      <w:bookmarkEnd w:id="32"/>
      <w:bookmarkEnd w:id="33"/>
      <w:bookmarkEnd w:id="34"/>
      <w:bookmarkEnd w:id="35"/>
    </w:p>
    <w:p w:rsidR="009678D1" w:rsidRDefault="009678D1" w:rsidP="00615088">
      <w:pPr>
        <w:pStyle w:val="affff6"/>
        <w:spacing w:line="288" w:lineRule="auto"/>
        <w:ind w:firstLine="420"/>
      </w:pPr>
      <w:bookmarkStart w:id="36" w:name="_Toc17233326"/>
      <w:bookmarkStart w:id="37" w:name="_Toc17233334"/>
      <w:bookmarkStart w:id="38" w:name="_Toc24884212"/>
      <w:bookmarkStart w:id="39" w:name="_Toc24884219"/>
      <w:bookmarkStart w:id="40" w:name="_Toc26648466"/>
      <w:r>
        <w:rPr>
          <w:rFonts w:hint="eastAsia"/>
        </w:rPr>
        <w:t>本文件规定了</w:t>
      </w:r>
      <w:r w:rsidRPr="009678D1">
        <w:rPr>
          <w:rFonts w:hint="eastAsia"/>
        </w:rPr>
        <w:t>液压直流永磁有刷电机</w:t>
      </w:r>
      <w:r w:rsidR="00615088">
        <w:rPr>
          <w:rFonts w:hint="eastAsia"/>
        </w:rPr>
        <w:t>工作环境条件、材料、技术要求、试验方法、检验规则、标志、包装、运输、贮存和质量保证期。</w:t>
      </w:r>
    </w:p>
    <w:p w:rsidR="009678D1" w:rsidRDefault="009678D1" w:rsidP="00615088">
      <w:pPr>
        <w:pStyle w:val="affff6"/>
        <w:spacing w:line="288" w:lineRule="auto"/>
        <w:ind w:firstLine="420"/>
      </w:pPr>
      <w:r>
        <w:rPr>
          <w:rFonts w:hint="eastAsia"/>
        </w:rPr>
        <w:t>本文件适用于</w:t>
      </w:r>
      <w:r w:rsidRPr="009678D1">
        <w:rPr>
          <w:rFonts w:hint="eastAsia"/>
        </w:rPr>
        <w:t>液压直流永磁有刷电机</w:t>
      </w:r>
      <w:r w:rsidR="00D55330">
        <w:rPr>
          <w:rFonts w:hint="eastAsia"/>
        </w:rPr>
        <w:t>（以下简称“电机”）的生产和检验。</w:t>
      </w:r>
    </w:p>
    <w:p w:rsidR="00E2552F" w:rsidRDefault="009678D1" w:rsidP="00A77CCB">
      <w:pPr>
        <w:pStyle w:val="affc"/>
        <w:spacing w:before="240" w:after="240"/>
      </w:pPr>
      <w:bookmarkStart w:id="41" w:name="_Toc26718931"/>
      <w:bookmarkStart w:id="42" w:name="_Toc26986531"/>
      <w:bookmarkStart w:id="43" w:name="_Toc26986772"/>
      <w:bookmarkStart w:id="44" w:name="_Toc97192965"/>
      <w:bookmarkStart w:id="45" w:name="_Toc173404672"/>
      <w:bookmarkStart w:id="46" w:name="_Toc173858804"/>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DE6BEE7BB58042449D8ABAE84E2FD39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615088">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15088" w:rsidRDefault="00615088" w:rsidP="00615088">
      <w:pPr>
        <w:pStyle w:val="affff6"/>
        <w:spacing w:line="288" w:lineRule="auto"/>
        <w:ind w:firstLine="420"/>
      </w:pPr>
      <w:r>
        <w:rPr>
          <w:rFonts w:hint="eastAsia"/>
        </w:rPr>
        <w:t>GB/T 191  包装储运图示标志</w:t>
      </w:r>
    </w:p>
    <w:p w:rsidR="00615088" w:rsidRDefault="00615088" w:rsidP="00615088">
      <w:pPr>
        <w:pStyle w:val="affff6"/>
        <w:spacing w:line="288" w:lineRule="auto"/>
        <w:ind w:firstLine="420"/>
      </w:pPr>
      <w:r>
        <w:rPr>
          <w:rFonts w:hint="eastAsia"/>
        </w:rPr>
        <w:t>GB/T 2828.1  计数抽样检验程序  第 1 部分：按接收质量限(AQL)检索的逐批检验抽样计划</w:t>
      </w:r>
    </w:p>
    <w:p w:rsidR="00615088" w:rsidRDefault="00615088" w:rsidP="00615088">
      <w:pPr>
        <w:pStyle w:val="affff6"/>
        <w:spacing w:line="288" w:lineRule="auto"/>
        <w:ind w:firstLine="420"/>
      </w:pPr>
      <w:r>
        <w:t>GB/T 2423.</w:t>
      </w:r>
      <w:r>
        <w:rPr>
          <w:rFonts w:hint="eastAsia"/>
        </w:rPr>
        <w:t xml:space="preserve">1  </w:t>
      </w:r>
      <w:r w:rsidRPr="00615088">
        <w:rPr>
          <w:rFonts w:hint="eastAsia"/>
        </w:rPr>
        <w:t>电工电子产品环境试验</w:t>
      </w:r>
      <w:r>
        <w:rPr>
          <w:rFonts w:hint="eastAsia"/>
        </w:rPr>
        <w:t xml:space="preserve"> </w:t>
      </w:r>
      <w:r w:rsidRPr="00615088">
        <w:rPr>
          <w:rFonts w:hint="eastAsia"/>
        </w:rPr>
        <w:t xml:space="preserve"> 第</w:t>
      </w:r>
      <w:r>
        <w:rPr>
          <w:rFonts w:hint="eastAsia"/>
        </w:rPr>
        <w:t xml:space="preserve"> </w:t>
      </w:r>
      <w:r w:rsidRPr="00615088">
        <w:rPr>
          <w:rFonts w:hint="eastAsia"/>
        </w:rPr>
        <w:t>2</w:t>
      </w:r>
      <w:r>
        <w:rPr>
          <w:rFonts w:hint="eastAsia"/>
        </w:rPr>
        <w:t xml:space="preserve"> </w:t>
      </w:r>
      <w:r w:rsidRPr="00615088">
        <w:rPr>
          <w:rFonts w:hint="eastAsia"/>
        </w:rPr>
        <w:t>部分</w:t>
      </w:r>
      <w:r>
        <w:rPr>
          <w:rFonts w:hint="eastAsia"/>
        </w:rPr>
        <w:t>：</w:t>
      </w:r>
      <w:r w:rsidRPr="00615088">
        <w:rPr>
          <w:rFonts w:hint="eastAsia"/>
        </w:rPr>
        <w:t xml:space="preserve">试验方法 </w:t>
      </w:r>
      <w:r>
        <w:rPr>
          <w:rFonts w:hint="eastAsia"/>
        </w:rPr>
        <w:t xml:space="preserve"> </w:t>
      </w:r>
      <w:r w:rsidRPr="00615088">
        <w:rPr>
          <w:rFonts w:hint="eastAsia"/>
        </w:rPr>
        <w:t>试验</w:t>
      </w:r>
      <w:r>
        <w:rPr>
          <w:rFonts w:hint="eastAsia"/>
        </w:rPr>
        <w:t xml:space="preserve"> </w:t>
      </w:r>
      <w:r w:rsidRPr="00615088">
        <w:rPr>
          <w:rFonts w:hint="eastAsia"/>
        </w:rPr>
        <w:t>A</w:t>
      </w:r>
      <w:r>
        <w:rPr>
          <w:rFonts w:hint="eastAsia"/>
        </w:rPr>
        <w:t>：</w:t>
      </w:r>
      <w:r w:rsidRPr="00615088">
        <w:rPr>
          <w:rFonts w:hint="eastAsia"/>
        </w:rPr>
        <w:t>低温</w:t>
      </w:r>
    </w:p>
    <w:p w:rsidR="00615088" w:rsidRDefault="00615088" w:rsidP="00615088">
      <w:pPr>
        <w:pStyle w:val="affff6"/>
        <w:spacing w:line="288" w:lineRule="auto"/>
        <w:ind w:firstLine="420"/>
      </w:pPr>
      <w:r w:rsidRPr="00615088">
        <w:t>GB/T 2423.2</w:t>
      </w:r>
      <w:r>
        <w:rPr>
          <w:rFonts w:hint="eastAsia"/>
        </w:rPr>
        <w:t xml:space="preserve">  </w:t>
      </w:r>
      <w:r w:rsidRPr="00615088">
        <w:rPr>
          <w:rFonts w:hint="eastAsia"/>
        </w:rPr>
        <w:t>电工电子产品环境试验</w:t>
      </w:r>
      <w:r>
        <w:rPr>
          <w:rFonts w:hint="eastAsia"/>
        </w:rPr>
        <w:t xml:space="preserve"> </w:t>
      </w:r>
      <w:r w:rsidRPr="00615088">
        <w:rPr>
          <w:rFonts w:hint="eastAsia"/>
        </w:rPr>
        <w:t xml:space="preserve"> 第</w:t>
      </w:r>
      <w:r>
        <w:rPr>
          <w:rFonts w:hint="eastAsia"/>
        </w:rPr>
        <w:t xml:space="preserve"> </w:t>
      </w:r>
      <w:r w:rsidRPr="00615088">
        <w:rPr>
          <w:rFonts w:hint="eastAsia"/>
        </w:rPr>
        <w:t>2</w:t>
      </w:r>
      <w:r>
        <w:rPr>
          <w:rFonts w:hint="eastAsia"/>
        </w:rPr>
        <w:t xml:space="preserve"> </w:t>
      </w:r>
      <w:r w:rsidRPr="00615088">
        <w:rPr>
          <w:rFonts w:hint="eastAsia"/>
        </w:rPr>
        <w:t>部分</w:t>
      </w:r>
      <w:r>
        <w:rPr>
          <w:rFonts w:hint="eastAsia"/>
        </w:rPr>
        <w:t>：</w:t>
      </w:r>
      <w:r w:rsidRPr="00615088">
        <w:rPr>
          <w:rFonts w:hint="eastAsia"/>
        </w:rPr>
        <w:t xml:space="preserve">试验方法 </w:t>
      </w:r>
      <w:r>
        <w:rPr>
          <w:rFonts w:hint="eastAsia"/>
        </w:rPr>
        <w:t xml:space="preserve"> </w:t>
      </w:r>
      <w:r w:rsidRPr="00615088">
        <w:rPr>
          <w:rFonts w:hint="eastAsia"/>
        </w:rPr>
        <w:t>试验</w:t>
      </w:r>
      <w:r>
        <w:rPr>
          <w:rFonts w:hint="eastAsia"/>
        </w:rPr>
        <w:t xml:space="preserve"> </w:t>
      </w:r>
      <w:r w:rsidRPr="00615088">
        <w:rPr>
          <w:rFonts w:hint="eastAsia"/>
        </w:rPr>
        <w:t>B</w:t>
      </w:r>
      <w:r>
        <w:rPr>
          <w:rFonts w:hint="eastAsia"/>
        </w:rPr>
        <w:t>：</w:t>
      </w:r>
      <w:r w:rsidRPr="00615088">
        <w:rPr>
          <w:rFonts w:hint="eastAsia"/>
        </w:rPr>
        <w:t>高温</w:t>
      </w:r>
    </w:p>
    <w:p w:rsidR="00615088" w:rsidRDefault="00615088" w:rsidP="00615088">
      <w:pPr>
        <w:pStyle w:val="affff6"/>
        <w:spacing w:line="288" w:lineRule="auto"/>
        <w:ind w:firstLine="420"/>
      </w:pPr>
      <w:r>
        <w:t>GB/T 2423.</w:t>
      </w:r>
      <w:r>
        <w:rPr>
          <w:rFonts w:hint="eastAsia"/>
        </w:rPr>
        <w:t xml:space="preserve">3  </w:t>
      </w:r>
      <w:r w:rsidRPr="00615088">
        <w:rPr>
          <w:rFonts w:hint="eastAsia"/>
        </w:rPr>
        <w:t xml:space="preserve">环境试验 </w:t>
      </w:r>
      <w:r>
        <w:rPr>
          <w:rFonts w:hint="eastAsia"/>
        </w:rPr>
        <w:t xml:space="preserve"> </w:t>
      </w:r>
      <w:r w:rsidRPr="00615088">
        <w:rPr>
          <w:rFonts w:hint="eastAsia"/>
        </w:rPr>
        <w:t>第</w:t>
      </w:r>
      <w:r>
        <w:rPr>
          <w:rFonts w:hint="eastAsia"/>
        </w:rPr>
        <w:t xml:space="preserve"> </w:t>
      </w:r>
      <w:r w:rsidRPr="00615088">
        <w:rPr>
          <w:rFonts w:hint="eastAsia"/>
        </w:rPr>
        <w:t>2</w:t>
      </w:r>
      <w:r>
        <w:rPr>
          <w:rFonts w:hint="eastAsia"/>
        </w:rPr>
        <w:t xml:space="preserve"> </w:t>
      </w:r>
      <w:r w:rsidRPr="00615088">
        <w:rPr>
          <w:rFonts w:hint="eastAsia"/>
        </w:rPr>
        <w:t>部分</w:t>
      </w:r>
      <w:r>
        <w:rPr>
          <w:rFonts w:hint="eastAsia"/>
        </w:rPr>
        <w:t>：</w:t>
      </w:r>
      <w:r w:rsidRPr="00615088">
        <w:rPr>
          <w:rFonts w:hint="eastAsia"/>
        </w:rPr>
        <w:t xml:space="preserve">试验方法 </w:t>
      </w:r>
      <w:r>
        <w:rPr>
          <w:rFonts w:hint="eastAsia"/>
        </w:rPr>
        <w:t xml:space="preserve"> </w:t>
      </w:r>
      <w:r w:rsidRPr="00615088">
        <w:rPr>
          <w:rFonts w:hint="eastAsia"/>
        </w:rPr>
        <w:t>试验</w:t>
      </w:r>
      <w:r>
        <w:rPr>
          <w:rFonts w:hint="eastAsia"/>
        </w:rPr>
        <w:t xml:space="preserve"> </w:t>
      </w:r>
      <w:r w:rsidRPr="00615088">
        <w:rPr>
          <w:rFonts w:hint="eastAsia"/>
        </w:rPr>
        <w:t>Cab</w:t>
      </w:r>
      <w:r>
        <w:rPr>
          <w:rFonts w:hint="eastAsia"/>
        </w:rPr>
        <w:t>：</w:t>
      </w:r>
      <w:r w:rsidRPr="00615088">
        <w:rPr>
          <w:rFonts w:hint="eastAsia"/>
        </w:rPr>
        <w:t>恒定湿热试验</w:t>
      </w:r>
    </w:p>
    <w:p w:rsidR="00615088" w:rsidRDefault="00615088" w:rsidP="00615088">
      <w:pPr>
        <w:pStyle w:val="affff6"/>
        <w:spacing w:line="288" w:lineRule="auto"/>
        <w:ind w:firstLine="420"/>
      </w:pPr>
      <w:r>
        <w:t>GB/T 2423.</w:t>
      </w:r>
      <w:r>
        <w:rPr>
          <w:rFonts w:hint="eastAsia"/>
        </w:rPr>
        <w:t xml:space="preserve">5  </w:t>
      </w:r>
      <w:r w:rsidRPr="00615088">
        <w:rPr>
          <w:rFonts w:hint="eastAsia"/>
        </w:rPr>
        <w:t xml:space="preserve">环境试验 </w:t>
      </w:r>
      <w:r>
        <w:rPr>
          <w:rFonts w:hint="eastAsia"/>
        </w:rPr>
        <w:t xml:space="preserve"> </w:t>
      </w:r>
      <w:r w:rsidRPr="00615088">
        <w:rPr>
          <w:rFonts w:hint="eastAsia"/>
        </w:rPr>
        <w:t>第</w:t>
      </w:r>
      <w:r>
        <w:rPr>
          <w:rFonts w:hint="eastAsia"/>
        </w:rPr>
        <w:t xml:space="preserve"> </w:t>
      </w:r>
      <w:r w:rsidRPr="00615088">
        <w:rPr>
          <w:rFonts w:hint="eastAsia"/>
        </w:rPr>
        <w:t>2</w:t>
      </w:r>
      <w:r>
        <w:rPr>
          <w:rFonts w:hint="eastAsia"/>
        </w:rPr>
        <w:t xml:space="preserve"> </w:t>
      </w:r>
      <w:r w:rsidRPr="00615088">
        <w:rPr>
          <w:rFonts w:hint="eastAsia"/>
        </w:rPr>
        <w:t>部分</w:t>
      </w:r>
      <w:r>
        <w:rPr>
          <w:rFonts w:hint="eastAsia"/>
        </w:rPr>
        <w:t>：</w:t>
      </w:r>
      <w:r w:rsidRPr="00615088">
        <w:rPr>
          <w:rFonts w:hint="eastAsia"/>
        </w:rPr>
        <w:t>试验方法</w:t>
      </w:r>
      <w:r>
        <w:rPr>
          <w:rFonts w:hint="eastAsia"/>
        </w:rPr>
        <w:t xml:space="preserve"> </w:t>
      </w:r>
      <w:r w:rsidRPr="00615088">
        <w:rPr>
          <w:rFonts w:hint="eastAsia"/>
        </w:rPr>
        <w:t xml:space="preserve"> 试验</w:t>
      </w:r>
      <w:r>
        <w:rPr>
          <w:rFonts w:hint="eastAsia"/>
        </w:rPr>
        <w:t xml:space="preserve"> </w:t>
      </w:r>
      <w:r w:rsidRPr="00615088">
        <w:rPr>
          <w:rFonts w:hint="eastAsia"/>
        </w:rPr>
        <w:t>Ea</w:t>
      </w:r>
      <w:r>
        <w:rPr>
          <w:rFonts w:hint="eastAsia"/>
        </w:rPr>
        <w:t xml:space="preserve"> </w:t>
      </w:r>
      <w:r w:rsidRPr="00615088">
        <w:rPr>
          <w:rFonts w:hint="eastAsia"/>
        </w:rPr>
        <w:t>和导则</w:t>
      </w:r>
      <w:r>
        <w:rPr>
          <w:rFonts w:hint="eastAsia"/>
        </w:rPr>
        <w:t>：</w:t>
      </w:r>
      <w:r w:rsidRPr="00615088">
        <w:rPr>
          <w:rFonts w:hint="eastAsia"/>
        </w:rPr>
        <w:t>冲击</w:t>
      </w:r>
    </w:p>
    <w:p w:rsidR="00615088" w:rsidRDefault="00615088" w:rsidP="00615088">
      <w:pPr>
        <w:pStyle w:val="affff6"/>
        <w:spacing w:line="288" w:lineRule="auto"/>
        <w:ind w:firstLine="420"/>
      </w:pPr>
      <w:r w:rsidRPr="00615088">
        <w:t>GB/T 2423.10</w:t>
      </w:r>
      <w:r>
        <w:rPr>
          <w:rFonts w:hint="eastAsia"/>
        </w:rPr>
        <w:t xml:space="preserve">  </w:t>
      </w:r>
      <w:r w:rsidRPr="00615088">
        <w:rPr>
          <w:rFonts w:hint="eastAsia"/>
        </w:rPr>
        <w:t xml:space="preserve">环境试验 </w:t>
      </w:r>
      <w:r>
        <w:rPr>
          <w:rFonts w:hint="eastAsia"/>
        </w:rPr>
        <w:t xml:space="preserve"> </w:t>
      </w:r>
      <w:r w:rsidRPr="00615088">
        <w:rPr>
          <w:rFonts w:hint="eastAsia"/>
        </w:rPr>
        <w:t>第</w:t>
      </w:r>
      <w:r>
        <w:rPr>
          <w:rFonts w:hint="eastAsia"/>
        </w:rPr>
        <w:t xml:space="preserve"> </w:t>
      </w:r>
      <w:r w:rsidRPr="00615088">
        <w:rPr>
          <w:rFonts w:hint="eastAsia"/>
        </w:rPr>
        <w:t>2</w:t>
      </w:r>
      <w:r>
        <w:rPr>
          <w:rFonts w:hint="eastAsia"/>
        </w:rPr>
        <w:t xml:space="preserve"> </w:t>
      </w:r>
      <w:r w:rsidRPr="00615088">
        <w:rPr>
          <w:rFonts w:hint="eastAsia"/>
        </w:rPr>
        <w:t>部分</w:t>
      </w:r>
      <w:r>
        <w:rPr>
          <w:rFonts w:hint="eastAsia"/>
        </w:rPr>
        <w:t>：</w:t>
      </w:r>
      <w:r w:rsidRPr="00615088">
        <w:rPr>
          <w:rFonts w:hint="eastAsia"/>
        </w:rPr>
        <w:t xml:space="preserve">试验方法 </w:t>
      </w:r>
      <w:r>
        <w:rPr>
          <w:rFonts w:hint="eastAsia"/>
        </w:rPr>
        <w:t xml:space="preserve"> </w:t>
      </w:r>
      <w:r w:rsidRPr="00615088">
        <w:rPr>
          <w:rFonts w:hint="eastAsia"/>
        </w:rPr>
        <w:t>试验</w:t>
      </w:r>
      <w:r>
        <w:rPr>
          <w:rFonts w:hint="eastAsia"/>
        </w:rPr>
        <w:t xml:space="preserve"> </w:t>
      </w:r>
      <w:r w:rsidRPr="00615088">
        <w:rPr>
          <w:rFonts w:hint="eastAsia"/>
        </w:rPr>
        <w:t>Fc</w:t>
      </w:r>
      <w:r>
        <w:rPr>
          <w:rFonts w:hint="eastAsia"/>
        </w:rPr>
        <w:t>：</w:t>
      </w:r>
      <w:r w:rsidRPr="00615088">
        <w:rPr>
          <w:rFonts w:hint="eastAsia"/>
        </w:rPr>
        <w:t>振动(正弦)</w:t>
      </w:r>
    </w:p>
    <w:p w:rsidR="00615088" w:rsidRDefault="00615088" w:rsidP="00615088">
      <w:pPr>
        <w:pStyle w:val="affff6"/>
        <w:spacing w:line="288" w:lineRule="auto"/>
        <w:ind w:firstLine="420"/>
      </w:pPr>
      <w:r w:rsidRPr="00615088">
        <w:t>GB/T 4208</w:t>
      </w:r>
      <w:r>
        <w:rPr>
          <w:rFonts w:hint="eastAsia"/>
        </w:rPr>
        <w:t xml:space="preserve">  </w:t>
      </w:r>
      <w:r w:rsidRPr="00615088">
        <w:rPr>
          <w:rFonts w:hint="eastAsia"/>
        </w:rPr>
        <w:t>外壳防护等级(IP代码)</w:t>
      </w:r>
    </w:p>
    <w:p w:rsidR="00615088" w:rsidRDefault="00615088" w:rsidP="00615088">
      <w:pPr>
        <w:pStyle w:val="affff6"/>
        <w:spacing w:line="288" w:lineRule="auto"/>
        <w:ind w:firstLine="420"/>
      </w:pPr>
      <w:r>
        <w:t>GB/T 5171.1</w:t>
      </w:r>
      <w:r>
        <w:rPr>
          <w:rFonts w:hint="eastAsia"/>
        </w:rPr>
        <w:t xml:space="preserve">  </w:t>
      </w:r>
      <w:r w:rsidRPr="00615088">
        <w:rPr>
          <w:rFonts w:hint="eastAsia"/>
        </w:rPr>
        <w:t xml:space="preserve">功率电动机 </w:t>
      </w:r>
      <w:r>
        <w:rPr>
          <w:rFonts w:hint="eastAsia"/>
        </w:rPr>
        <w:t xml:space="preserve"> </w:t>
      </w:r>
      <w:r w:rsidRPr="00615088">
        <w:rPr>
          <w:rFonts w:hint="eastAsia"/>
        </w:rPr>
        <w:t>第</w:t>
      </w:r>
      <w:r>
        <w:rPr>
          <w:rFonts w:hint="eastAsia"/>
        </w:rPr>
        <w:t xml:space="preserve"> </w:t>
      </w:r>
      <w:r w:rsidRPr="00615088">
        <w:rPr>
          <w:rFonts w:hint="eastAsia"/>
        </w:rPr>
        <w:t>1</w:t>
      </w:r>
      <w:r>
        <w:rPr>
          <w:rFonts w:hint="eastAsia"/>
        </w:rPr>
        <w:t xml:space="preserve"> </w:t>
      </w:r>
      <w:r w:rsidRPr="00615088">
        <w:rPr>
          <w:rFonts w:hint="eastAsia"/>
        </w:rPr>
        <w:t>部分</w:t>
      </w:r>
      <w:r>
        <w:rPr>
          <w:rFonts w:hint="eastAsia"/>
        </w:rPr>
        <w:t>：</w:t>
      </w:r>
      <w:r w:rsidRPr="00615088">
        <w:rPr>
          <w:rFonts w:hint="eastAsia"/>
        </w:rPr>
        <w:t>通用技术条件</w:t>
      </w:r>
    </w:p>
    <w:p w:rsidR="00615088" w:rsidRDefault="00615088" w:rsidP="00615088">
      <w:pPr>
        <w:pStyle w:val="affff6"/>
        <w:spacing w:line="288" w:lineRule="auto"/>
        <w:ind w:firstLine="420"/>
      </w:pPr>
      <w:r w:rsidRPr="00615088">
        <w:t>GB/T 6656-2008</w:t>
      </w:r>
      <w:r>
        <w:rPr>
          <w:rFonts w:hint="eastAsia"/>
        </w:rPr>
        <w:t xml:space="preserve">  </w:t>
      </w:r>
      <w:r w:rsidRPr="00615088">
        <w:rPr>
          <w:rFonts w:hint="eastAsia"/>
        </w:rPr>
        <w:t>铁氧体永磁直流电动机</w:t>
      </w:r>
    </w:p>
    <w:p w:rsidR="00AA6EC9" w:rsidRDefault="00615088" w:rsidP="00615088">
      <w:pPr>
        <w:pStyle w:val="affff6"/>
        <w:spacing w:line="288" w:lineRule="auto"/>
        <w:ind w:firstLine="420"/>
      </w:pPr>
      <w:r w:rsidRPr="00615088">
        <w:t>GB/T 7345</w:t>
      </w:r>
      <w:r>
        <w:rPr>
          <w:rFonts w:hint="eastAsia"/>
        </w:rPr>
        <w:t xml:space="preserve">  </w:t>
      </w:r>
      <w:r w:rsidRPr="00615088">
        <w:rPr>
          <w:rFonts w:hint="eastAsia"/>
        </w:rPr>
        <w:t>控制电机基本技术要求</w:t>
      </w:r>
    </w:p>
    <w:p w:rsidR="00615088" w:rsidRDefault="00615088" w:rsidP="00615088">
      <w:pPr>
        <w:pStyle w:val="affff6"/>
        <w:spacing w:line="288" w:lineRule="auto"/>
        <w:ind w:firstLine="420"/>
      </w:pPr>
      <w:r w:rsidRPr="00615088">
        <w:t>GB/T 10069.1</w:t>
      </w:r>
      <w:r>
        <w:rPr>
          <w:rFonts w:hint="eastAsia"/>
        </w:rPr>
        <w:t xml:space="preserve">  </w:t>
      </w:r>
      <w:r w:rsidRPr="00615088">
        <w:rPr>
          <w:rFonts w:hint="eastAsia"/>
        </w:rPr>
        <w:t xml:space="preserve">旋转电机噪声测定方法及限值 </w:t>
      </w:r>
      <w:r>
        <w:rPr>
          <w:rFonts w:hint="eastAsia"/>
        </w:rPr>
        <w:t xml:space="preserve"> </w:t>
      </w:r>
      <w:r w:rsidRPr="00615088">
        <w:rPr>
          <w:rFonts w:hint="eastAsia"/>
        </w:rPr>
        <w:t>第</w:t>
      </w:r>
      <w:r>
        <w:rPr>
          <w:rFonts w:hint="eastAsia"/>
        </w:rPr>
        <w:t xml:space="preserve"> </w:t>
      </w:r>
      <w:r w:rsidRPr="00615088">
        <w:rPr>
          <w:rFonts w:hint="eastAsia"/>
        </w:rPr>
        <w:t>1</w:t>
      </w:r>
      <w:r>
        <w:rPr>
          <w:rFonts w:hint="eastAsia"/>
        </w:rPr>
        <w:t xml:space="preserve"> </w:t>
      </w:r>
      <w:r w:rsidRPr="00615088">
        <w:rPr>
          <w:rFonts w:hint="eastAsia"/>
        </w:rPr>
        <w:t>部分</w:t>
      </w:r>
      <w:r>
        <w:rPr>
          <w:rFonts w:hint="eastAsia"/>
        </w:rPr>
        <w:t>：</w:t>
      </w:r>
      <w:r w:rsidRPr="00615088">
        <w:rPr>
          <w:rFonts w:hint="eastAsia"/>
        </w:rPr>
        <w:t>旋转电机噪声测定方法</w:t>
      </w:r>
    </w:p>
    <w:p w:rsidR="00615088" w:rsidRDefault="00615088" w:rsidP="00615088">
      <w:pPr>
        <w:pStyle w:val="affff6"/>
        <w:spacing w:line="288" w:lineRule="auto"/>
        <w:ind w:firstLine="420"/>
      </w:pPr>
      <w:r w:rsidRPr="00615088">
        <w:t>GB 17625.1</w:t>
      </w:r>
      <w:r>
        <w:rPr>
          <w:rFonts w:hint="eastAsia"/>
        </w:rPr>
        <w:t xml:space="preserve">  </w:t>
      </w:r>
      <w:r w:rsidRPr="00615088">
        <w:rPr>
          <w:rFonts w:hint="eastAsia"/>
        </w:rPr>
        <w:t>电磁兼容</w:t>
      </w:r>
      <w:r>
        <w:rPr>
          <w:rFonts w:hint="eastAsia"/>
        </w:rPr>
        <w:t xml:space="preserve"> </w:t>
      </w:r>
      <w:r w:rsidRPr="00615088">
        <w:rPr>
          <w:rFonts w:hint="eastAsia"/>
        </w:rPr>
        <w:t xml:space="preserve"> 限值 </w:t>
      </w:r>
      <w:r>
        <w:rPr>
          <w:rFonts w:hint="eastAsia"/>
        </w:rPr>
        <w:t xml:space="preserve"> </w:t>
      </w:r>
      <w:r w:rsidRPr="00615088">
        <w:rPr>
          <w:rFonts w:hint="eastAsia"/>
        </w:rPr>
        <w:t>第</w:t>
      </w:r>
      <w:r>
        <w:rPr>
          <w:rFonts w:hint="eastAsia"/>
        </w:rPr>
        <w:t xml:space="preserve"> </w:t>
      </w:r>
      <w:r w:rsidRPr="00615088">
        <w:rPr>
          <w:rFonts w:hint="eastAsia"/>
        </w:rPr>
        <w:t>1</w:t>
      </w:r>
      <w:r>
        <w:rPr>
          <w:rFonts w:hint="eastAsia"/>
        </w:rPr>
        <w:t xml:space="preserve"> </w:t>
      </w:r>
      <w:r w:rsidRPr="00615088">
        <w:rPr>
          <w:rFonts w:hint="eastAsia"/>
        </w:rPr>
        <w:t>部分</w:t>
      </w:r>
      <w:r>
        <w:rPr>
          <w:rFonts w:hint="eastAsia"/>
        </w:rPr>
        <w:t>：</w:t>
      </w:r>
      <w:r w:rsidRPr="00615088">
        <w:rPr>
          <w:rFonts w:hint="eastAsia"/>
        </w:rPr>
        <w:t>谐波电流发射限值（设备每相输入电流≤16</w:t>
      </w:r>
      <w:r>
        <w:rPr>
          <w:rFonts w:hint="eastAsia"/>
        </w:rPr>
        <w:t xml:space="preserve"> </w:t>
      </w:r>
      <w:r w:rsidRPr="00615088">
        <w:rPr>
          <w:rFonts w:hint="eastAsia"/>
        </w:rPr>
        <w:t>A）</w:t>
      </w:r>
    </w:p>
    <w:p w:rsidR="00615088" w:rsidRPr="008A57E6" w:rsidRDefault="00615088" w:rsidP="00615088">
      <w:pPr>
        <w:pStyle w:val="affff6"/>
        <w:spacing w:line="288" w:lineRule="auto"/>
        <w:ind w:firstLine="420"/>
      </w:pPr>
      <w:r w:rsidRPr="00615088">
        <w:t>GB/T 17626.1</w:t>
      </w:r>
      <w:r>
        <w:rPr>
          <w:rFonts w:hint="eastAsia"/>
        </w:rPr>
        <w:t xml:space="preserve">  </w:t>
      </w:r>
      <w:r w:rsidRPr="00615088">
        <w:rPr>
          <w:rFonts w:hint="eastAsia"/>
        </w:rPr>
        <w:t>电磁兼容</w:t>
      </w:r>
      <w:r>
        <w:rPr>
          <w:rFonts w:hint="eastAsia"/>
        </w:rPr>
        <w:t xml:space="preserve"> </w:t>
      </w:r>
      <w:r w:rsidRPr="00615088">
        <w:rPr>
          <w:rFonts w:hint="eastAsia"/>
        </w:rPr>
        <w:t xml:space="preserve"> 试验和测量技术 </w:t>
      </w:r>
      <w:r>
        <w:rPr>
          <w:rFonts w:hint="eastAsia"/>
        </w:rPr>
        <w:t xml:space="preserve"> </w:t>
      </w:r>
      <w:r w:rsidRPr="00615088">
        <w:rPr>
          <w:rFonts w:hint="eastAsia"/>
        </w:rPr>
        <w:t>抗扰度试验总论</w:t>
      </w:r>
    </w:p>
    <w:p w:rsidR="00615088" w:rsidRPr="00615088" w:rsidRDefault="00FD59EB" w:rsidP="00615088">
      <w:pPr>
        <w:pStyle w:val="affc"/>
        <w:spacing w:before="240" w:after="240"/>
        <w:rPr>
          <w:szCs w:val="21"/>
        </w:rPr>
      </w:pPr>
      <w:bookmarkStart w:id="47" w:name="_Toc97192966"/>
      <w:bookmarkStart w:id="48" w:name="_Toc173404673"/>
      <w:bookmarkStart w:id="49" w:name="_Toc173858805"/>
      <w:r>
        <w:rPr>
          <w:rFonts w:hint="eastAsia"/>
          <w:szCs w:val="21"/>
        </w:rPr>
        <w:t>术语和定义</w:t>
      </w:r>
      <w:bookmarkEnd w:id="47"/>
      <w:bookmarkEnd w:id="48"/>
      <w:bookmarkEnd w:id="49"/>
    </w:p>
    <w:bookmarkStart w:id="50" w:name="_Toc26986532" w:displacedByCustomXml="next"/>
    <w:bookmarkEnd w:id="50" w:displacedByCustomXml="next"/>
    <w:sdt>
      <w:sdtPr>
        <w:id w:val="-1909835108"/>
        <w:placeholder>
          <w:docPart w:val="C587D2EEC37D44A88C87810660523C1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D212F" w:rsidRDefault="00615088" w:rsidP="00615088">
          <w:pPr>
            <w:pStyle w:val="affff6"/>
            <w:spacing w:line="288" w:lineRule="auto"/>
            <w:ind w:firstLine="420"/>
          </w:pPr>
          <w:r>
            <w:rPr>
              <w:rFonts w:hint="eastAsia"/>
            </w:rPr>
            <w:t xml:space="preserve">GB/T 7345 </w:t>
          </w:r>
          <w:r>
            <w:t>界定的术语和定义适用于本文件。</w:t>
          </w:r>
        </w:p>
      </w:sdtContent>
    </w:sdt>
    <w:p w:rsidR="00365906" w:rsidRDefault="00365906" w:rsidP="00B00ED2">
      <w:pPr>
        <w:pStyle w:val="affc"/>
        <w:spacing w:before="240" w:after="240"/>
      </w:pPr>
      <w:bookmarkStart w:id="51" w:name="_Toc173858806"/>
      <w:r>
        <w:rPr>
          <w:rFonts w:hint="eastAsia"/>
        </w:rPr>
        <w:t>工作环境条件</w:t>
      </w:r>
      <w:bookmarkEnd w:id="51"/>
    </w:p>
    <w:p w:rsidR="00365906" w:rsidRDefault="00365906" w:rsidP="007527A2">
      <w:pPr>
        <w:pStyle w:val="affff6"/>
        <w:spacing w:line="288" w:lineRule="auto"/>
        <w:ind w:firstLine="420"/>
      </w:pPr>
      <w:r>
        <w:rPr>
          <w:rFonts w:hint="eastAsia"/>
        </w:rPr>
        <w:t>在下列海拔</w:t>
      </w:r>
      <w:r w:rsidR="007527A2">
        <w:rPr>
          <w:rFonts w:hint="eastAsia"/>
        </w:rPr>
        <w:t>和环境温度以及环境相对湿度条件下</w:t>
      </w:r>
      <w:r>
        <w:rPr>
          <w:rFonts w:hint="eastAsia"/>
        </w:rPr>
        <w:t>，电机应能</w:t>
      </w:r>
      <w:r w:rsidR="007527A2">
        <w:rPr>
          <w:rFonts w:hint="eastAsia"/>
        </w:rPr>
        <w:t>按额定运行</w:t>
      </w:r>
      <w:r>
        <w:rPr>
          <w:rFonts w:hint="eastAsia"/>
        </w:rPr>
        <w:t>：</w:t>
      </w:r>
    </w:p>
    <w:p w:rsidR="007527A2" w:rsidRDefault="007527A2" w:rsidP="007527A2">
      <w:pPr>
        <w:pStyle w:val="af5"/>
        <w:spacing w:line="288" w:lineRule="auto"/>
      </w:pPr>
      <w:r>
        <w:rPr>
          <w:rFonts w:hint="eastAsia"/>
        </w:rPr>
        <w:t>海拔不超过 1 000 m；</w:t>
      </w:r>
    </w:p>
    <w:p w:rsidR="007527A2" w:rsidRDefault="007527A2" w:rsidP="007527A2">
      <w:pPr>
        <w:pStyle w:val="af5"/>
        <w:spacing w:line="288" w:lineRule="auto"/>
      </w:pPr>
      <w:r w:rsidRPr="007527A2">
        <w:rPr>
          <w:rFonts w:hint="eastAsia"/>
        </w:rPr>
        <w:t>环境空气最高温度随季节变化</w:t>
      </w:r>
      <w:r>
        <w:rPr>
          <w:rFonts w:hint="eastAsia"/>
        </w:rPr>
        <w:t>，</w:t>
      </w:r>
      <w:r w:rsidRPr="007527A2">
        <w:rPr>
          <w:rFonts w:hint="eastAsia"/>
        </w:rPr>
        <w:t>但不超过</w:t>
      </w:r>
      <w:r>
        <w:rPr>
          <w:rFonts w:hint="eastAsia"/>
        </w:rPr>
        <w:t xml:space="preserve"> </w:t>
      </w:r>
      <w:r w:rsidRPr="007527A2">
        <w:rPr>
          <w:rFonts w:hint="eastAsia"/>
        </w:rPr>
        <w:t>40</w:t>
      </w:r>
      <w:r>
        <w:rPr>
          <w:rFonts w:hint="eastAsia"/>
        </w:rPr>
        <w:t xml:space="preserve"> </w:t>
      </w:r>
      <w:r w:rsidRPr="007527A2">
        <w:rPr>
          <w:rFonts w:hint="eastAsia"/>
        </w:rPr>
        <w:t>℃</w:t>
      </w:r>
      <w:r>
        <w:rPr>
          <w:rFonts w:hint="eastAsia"/>
        </w:rPr>
        <w:t>；</w:t>
      </w:r>
    </w:p>
    <w:p w:rsidR="007527A2" w:rsidRDefault="007527A2" w:rsidP="007527A2">
      <w:pPr>
        <w:pStyle w:val="af5"/>
        <w:spacing w:line="288" w:lineRule="auto"/>
      </w:pPr>
      <w:r w:rsidRPr="007527A2">
        <w:rPr>
          <w:rFonts w:hint="eastAsia"/>
        </w:rPr>
        <w:t>环境空气最低温度为</w:t>
      </w:r>
      <w:r>
        <w:rPr>
          <w:rFonts w:hint="eastAsia"/>
        </w:rPr>
        <w:t xml:space="preserve"> </w:t>
      </w:r>
      <w:r w:rsidRPr="007527A2">
        <w:rPr>
          <w:rFonts w:hint="eastAsia"/>
        </w:rPr>
        <w:t>-25</w:t>
      </w:r>
      <w:r>
        <w:rPr>
          <w:rFonts w:hint="eastAsia"/>
        </w:rPr>
        <w:t xml:space="preserve"> </w:t>
      </w:r>
      <w:r w:rsidRPr="007527A2">
        <w:rPr>
          <w:rFonts w:hint="eastAsia"/>
        </w:rPr>
        <w:t>℃</w:t>
      </w:r>
      <w:r>
        <w:rPr>
          <w:rFonts w:hint="eastAsia"/>
        </w:rPr>
        <w:t>；</w:t>
      </w:r>
    </w:p>
    <w:p w:rsidR="007527A2" w:rsidRPr="00365906" w:rsidRDefault="007527A2" w:rsidP="007527A2">
      <w:pPr>
        <w:pStyle w:val="af5"/>
        <w:spacing w:line="288" w:lineRule="auto"/>
      </w:pPr>
      <w:proofErr w:type="gramStart"/>
      <w:r w:rsidRPr="007527A2">
        <w:rPr>
          <w:rFonts w:hint="eastAsia"/>
        </w:rPr>
        <w:t>最湿月月</w:t>
      </w:r>
      <w:proofErr w:type="gramEnd"/>
      <w:r w:rsidRPr="007527A2">
        <w:rPr>
          <w:rFonts w:hint="eastAsia"/>
        </w:rPr>
        <w:t>平均最高空气相对湿度为</w:t>
      </w:r>
      <w:r>
        <w:rPr>
          <w:rFonts w:hint="eastAsia"/>
        </w:rPr>
        <w:t>90</w:t>
      </w:r>
      <w:r>
        <w:rPr>
          <w:rFonts w:hAnsi="宋体" w:hint="eastAsia"/>
        </w:rPr>
        <w:t>％</w:t>
      </w:r>
      <w:r>
        <w:rPr>
          <w:rFonts w:hint="eastAsia"/>
        </w:rPr>
        <w:t>，</w:t>
      </w:r>
      <w:r w:rsidRPr="007527A2">
        <w:rPr>
          <w:rFonts w:hint="eastAsia"/>
        </w:rPr>
        <w:t>同时该月月平均最低温度不高于</w:t>
      </w:r>
      <w:r>
        <w:rPr>
          <w:rFonts w:hint="eastAsia"/>
        </w:rPr>
        <w:t xml:space="preserve"> </w:t>
      </w:r>
      <w:r w:rsidRPr="007527A2">
        <w:rPr>
          <w:rFonts w:hint="eastAsia"/>
        </w:rPr>
        <w:t>25</w:t>
      </w:r>
      <w:r>
        <w:rPr>
          <w:rFonts w:hint="eastAsia"/>
        </w:rPr>
        <w:t xml:space="preserve"> </w:t>
      </w:r>
      <w:r w:rsidRPr="007527A2">
        <w:rPr>
          <w:rFonts w:hint="eastAsia"/>
        </w:rPr>
        <w:t>℃</w:t>
      </w:r>
      <w:r>
        <w:rPr>
          <w:rFonts w:hint="eastAsia"/>
        </w:rPr>
        <w:t>。</w:t>
      </w:r>
    </w:p>
    <w:p w:rsidR="007527A2" w:rsidRDefault="007527A2" w:rsidP="00B00ED2">
      <w:pPr>
        <w:pStyle w:val="affc"/>
        <w:spacing w:before="240" w:after="240"/>
      </w:pPr>
      <w:bookmarkStart w:id="52" w:name="_Toc173858807"/>
      <w:r>
        <w:rPr>
          <w:rFonts w:hint="eastAsia"/>
        </w:rPr>
        <w:t>材料</w:t>
      </w:r>
      <w:bookmarkEnd w:id="52"/>
    </w:p>
    <w:p w:rsidR="00615088" w:rsidRDefault="007527A2" w:rsidP="0094638D">
      <w:pPr>
        <w:pStyle w:val="affff6"/>
        <w:ind w:firstLine="420"/>
      </w:pPr>
      <w:r>
        <w:rPr>
          <w:rFonts w:hint="eastAsia"/>
        </w:rPr>
        <w:t>电机材料有害物质限量应符合 表 1 的规定。</w:t>
      </w:r>
    </w:p>
    <w:p w:rsidR="007527A2" w:rsidRDefault="007527A2" w:rsidP="007527A2">
      <w:pPr>
        <w:pStyle w:val="aff2"/>
        <w:spacing w:before="120" w:after="120"/>
      </w:pPr>
      <w:r>
        <w:rPr>
          <w:rFonts w:hint="eastAsia"/>
        </w:rPr>
        <w:lastRenderedPageBreak/>
        <w:t>有害物质限量</w:t>
      </w:r>
    </w:p>
    <w:p w:rsidR="00860693" w:rsidRPr="00860693" w:rsidRDefault="00860693" w:rsidP="00860693">
      <w:pPr>
        <w:pStyle w:val="affff6"/>
        <w:ind w:firstLine="360"/>
        <w:jc w:val="right"/>
        <w:rPr>
          <w:sz w:val="18"/>
          <w:szCs w:val="18"/>
        </w:rPr>
      </w:pPr>
      <w:r>
        <w:rPr>
          <w:rFonts w:hint="eastAsia"/>
          <w:sz w:val="18"/>
          <w:szCs w:val="18"/>
        </w:rPr>
        <w:t>单位毫克每千克</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3"/>
        <w:gridCol w:w="4681"/>
      </w:tblGrid>
      <w:tr w:rsidR="007527A2" w:rsidTr="007527A2">
        <w:trPr>
          <w:tblHeader/>
          <w:jc w:val="center"/>
        </w:trPr>
        <w:tc>
          <w:tcPr>
            <w:tcW w:w="4785" w:type="dxa"/>
            <w:tcBorders>
              <w:top w:val="single" w:sz="8" w:space="0" w:color="auto"/>
              <w:bottom w:val="single" w:sz="8" w:space="0" w:color="auto"/>
            </w:tcBorders>
            <w:shd w:val="clear" w:color="auto" w:fill="auto"/>
            <w:vAlign w:val="center"/>
          </w:tcPr>
          <w:p w:rsidR="007527A2" w:rsidRDefault="007527A2" w:rsidP="007527A2">
            <w:pPr>
              <w:pStyle w:val="afffffffff2"/>
            </w:pPr>
            <w:r>
              <w:rPr>
                <w:rFonts w:hint="eastAsia"/>
              </w:rPr>
              <w:t>项目</w:t>
            </w:r>
          </w:p>
        </w:tc>
        <w:tc>
          <w:tcPr>
            <w:tcW w:w="4785" w:type="dxa"/>
            <w:tcBorders>
              <w:top w:val="single" w:sz="8" w:space="0" w:color="auto"/>
              <w:bottom w:val="single" w:sz="8" w:space="0" w:color="auto"/>
            </w:tcBorders>
            <w:shd w:val="clear" w:color="auto" w:fill="auto"/>
            <w:vAlign w:val="center"/>
          </w:tcPr>
          <w:p w:rsidR="007527A2" w:rsidRDefault="007527A2" w:rsidP="007527A2">
            <w:pPr>
              <w:pStyle w:val="afffffffff2"/>
            </w:pPr>
            <w:r>
              <w:rPr>
                <w:rFonts w:hint="eastAsia"/>
              </w:rPr>
              <w:t>限值</w:t>
            </w:r>
          </w:p>
        </w:tc>
      </w:tr>
      <w:tr w:rsidR="007527A2" w:rsidTr="007527A2">
        <w:trPr>
          <w:jc w:val="center"/>
        </w:trPr>
        <w:tc>
          <w:tcPr>
            <w:tcW w:w="4785" w:type="dxa"/>
            <w:tcBorders>
              <w:top w:val="single" w:sz="8" w:space="0" w:color="auto"/>
            </w:tcBorders>
            <w:shd w:val="clear" w:color="auto" w:fill="auto"/>
            <w:vAlign w:val="center"/>
          </w:tcPr>
          <w:p w:rsidR="007527A2" w:rsidRDefault="007527A2" w:rsidP="007527A2">
            <w:pPr>
              <w:pStyle w:val="afffffffff2"/>
            </w:pPr>
            <w:r>
              <w:rPr>
                <w:rFonts w:hint="eastAsia"/>
              </w:rPr>
              <w:t>铅（Pb）</w:t>
            </w:r>
          </w:p>
        </w:tc>
        <w:tc>
          <w:tcPr>
            <w:tcW w:w="4785" w:type="dxa"/>
            <w:tcBorders>
              <w:top w:val="single" w:sz="8" w:space="0" w:color="auto"/>
            </w:tcBorders>
            <w:shd w:val="clear" w:color="auto" w:fill="auto"/>
            <w:vAlign w:val="center"/>
          </w:tcPr>
          <w:p w:rsidR="007527A2" w:rsidRDefault="00860693" w:rsidP="007527A2">
            <w:pPr>
              <w:pStyle w:val="afffffffff2"/>
            </w:pPr>
            <w:r>
              <w:rPr>
                <w:rFonts w:hint="eastAsia"/>
              </w:rPr>
              <w:t>1 000</w:t>
            </w:r>
          </w:p>
        </w:tc>
      </w:tr>
      <w:tr w:rsidR="007527A2" w:rsidTr="007527A2">
        <w:trPr>
          <w:jc w:val="center"/>
        </w:trPr>
        <w:tc>
          <w:tcPr>
            <w:tcW w:w="4785" w:type="dxa"/>
            <w:shd w:val="clear" w:color="auto" w:fill="auto"/>
            <w:vAlign w:val="center"/>
          </w:tcPr>
          <w:p w:rsidR="007527A2" w:rsidRDefault="007527A2" w:rsidP="007527A2">
            <w:pPr>
              <w:pStyle w:val="afffffffff2"/>
            </w:pPr>
            <w:r>
              <w:rPr>
                <w:rFonts w:hint="eastAsia"/>
              </w:rPr>
              <w:t>镉（Cd）</w:t>
            </w:r>
          </w:p>
        </w:tc>
        <w:tc>
          <w:tcPr>
            <w:tcW w:w="4785" w:type="dxa"/>
            <w:shd w:val="clear" w:color="auto" w:fill="auto"/>
            <w:vAlign w:val="center"/>
          </w:tcPr>
          <w:p w:rsidR="007527A2" w:rsidRDefault="00860693" w:rsidP="007527A2">
            <w:pPr>
              <w:pStyle w:val="afffffffff2"/>
            </w:pPr>
            <w:r>
              <w:rPr>
                <w:rFonts w:hint="eastAsia"/>
              </w:rPr>
              <w:t>100</w:t>
            </w:r>
          </w:p>
        </w:tc>
      </w:tr>
      <w:tr w:rsidR="007527A2" w:rsidTr="007527A2">
        <w:trPr>
          <w:jc w:val="center"/>
        </w:trPr>
        <w:tc>
          <w:tcPr>
            <w:tcW w:w="4785" w:type="dxa"/>
            <w:shd w:val="clear" w:color="auto" w:fill="auto"/>
            <w:vAlign w:val="center"/>
          </w:tcPr>
          <w:p w:rsidR="007527A2" w:rsidRDefault="007527A2" w:rsidP="007527A2">
            <w:pPr>
              <w:pStyle w:val="afffffffff2"/>
            </w:pPr>
            <w:r>
              <w:rPr>
                <w:rFonts w:hint="eastAsia"/>
              </w:rPr>
              <w:t>汞（Hg）</w:t>
            </w:r>
          </w:p>
        </w:tc>
        <w:tc>
          <w:tcPr>
            <w:tcW w:w="4785" w:type="dxa"/>
            <w:shd w:val="clear" w:color="auto" w:fill="auto"/>
            <w:vAlign w:val="center"/>
          </w:tcPr>
          <w:p w:rsidR="007527A2" w:rsidRDefault="00860693" w:rsidP="007527A2">
            <w:pPr>
              <w:pStyle w:val="afffffffff2"/>
            </w:pPr>
            <w:r>
              <w:rPr>
                <w:rFonts w:hint="eastAsia"/>
              </w:rPr>
              <w:t>1 000</w:t>
            </w:r>
          </w:p>
        </w:tc>
      </w:tr>
      <w:tr w:rsidR="007527A2" w:rsidTr="007527A2">
        <w:trPr>
          <w:jc w:val="center"/>
        </w:trPr>
        <w:tc>
          <w:tcPr>
            <w:tcW w:w="4785" w:type="dxa"/>
            <w:shd w:val="clear" w:color="auto" w:fill="auto"/>
            <w:vAlign w:val="center"/>
          </w:tcPr>
          <w:p w:rsidR="007527A2" w:rsidRDefault="007527A2" w:rsidP="007527A2">
            <w:pPr>
              <w:pStyle w:val="afffffffff2"/>
            </w:pPr>
            <w:r>
              <w:rPr>
                <w:rFonts w:hint="eastAsia"/>
              </w:rPr>
              <w:t>六价铬（Cr</w:t>
            </w:r>
            <w:r w:rsidRPr="007527A2">
              <w:rPr>
                <w:rFonts w:hint="eastAsia"/>
                <w:vertAlign w:val="superscript"/>
              </w:rPr>
              <w:t>6+</w:t>
            </w:r>
            <w:r>
              <w:rPr>
                <w:rFonts w:hint="eastAsia"/>
              </w:rPr>
              <w:t>）</w:t>
            </w:r>
          </w:p>
        </w:tc>
        <w:tc>
          <w:tcPr>
            <w:tcW w:w="4785" w:type="dxa"/>
            <w:shd w:val="clear" w:color="auto" w:fill="auto"/>
            <w:vAlign w:val="center"/>
          </w:tcPr>
          <w:p w:rsidR="007527A2" w:rsidRDefault="00860693" w:rsidP="007527A2">
            <w:pPr>
              <w:pStyle w:val="afffffffff2"/>
            </w:pPr>
            <w:r>
              <w:rPr>
                <w:rFonts w:hint="eastAsia"/>
              </w:rPr>
              <w:t>1 000</w:t>
            </w:r>
          </w:p>
        </w:tc>
      </w:tr>
      <w:tr w:rsidR="007527A2" w:rsidTr="007527A2">
        <w:trPr>
          <w:jc w:val="center"/>
        </w:trPr>
        <w:tc>
          <w:tcPr>
            <w:tcW w:w="4785" w:type="dxa"/>
            <w:shd w:val="clear" w:color="auto" w:fill="auto"/>
            <w:vAlign w:val="center"/>
          </w:tcPr>
          <w:p w:rsidR="007527A2" w:rsidRDefault="00860693" w:rsidP="007527A2">
            <w:pPr>
              <w:pStyle w:val="afffffffff2"/>
            </w:pPr>
            <w:r>
              <w:rPr>
                <w:rFonts w:hint="eastAsia"/>
              </w:rPr>
              <w:t>多溴联苯（PBBs）</w:t>
            </w:r>
          </w:p>
        </w:tc>
        <w:tc>
          <w:tcPr>
            <w:tcW w:w="4785" w:type="dxa"/>
            <w:shd w:val="clear" w:color="auto" w:fill="auto"/>
            <w:vAlign w:val="center"/>
          </w:tcPr>
          <w:p w:rsidR="007527A2" w:rsidRDefault="00860693" w:rsidP="007527A2">
            <w:pPr>
              <w:pStyle w:val="afffffffff2"/>
            </w:pPr>
            <w:r>
              <w:rPr>
                <w:rFonts w:hint="eastAsia"/>
              </w:rPr>
              <w:t>1 000</w:t>
            </w:r>
          </w:p>
        </w:tc>
      </w:tr>
      <w:tr w:rsidR="007527A2" w:rsidTr="007527A2">
        <w:trPr>
          <w:jc w:val="center"/>
        </w:trPr>
        <w:tc>
          <w:tcPr>
            <w:tcW w:w="4785" w:type="dxa"/>
            <w:shd w:val="clear" w:color="auto" w:fill="auto"/>
            <w:vAlign w:val="center"/>
          </w:tcPr>
          <w:p w:rsidR="007527A2" w:rsidRPr="00860693" w:rsidRDefault="00860693" w:rsidP="007527A2">
            <w:pPr>
              <w:pStyle w:val="afffffffff2"/>
            </w:pPr>
            <w:r>
              <w:rPr>
                <w:rFonts w:hint="eastAsia"/>
              </w:rPr>
              <w:t>多溴二苯醚（PBDEs）</w:t>
            </w:r>
          </w:p>
        </w:tc>
        <w:tc>
          <w:tcPr>
            <w:tcW w:w="4785" w:type="dxa"/>
            <w:shd w:val="clear" w:color="auto" w:fill="auto"/>
            <w:vAlign w:val="center"/>
          </w:tcPr>
          <w:p w:rsidR="007527A2" w:rsidRDefault="00860693" w:rsidP="007527A2">
            <w:pPr>
              <w:pStyle w:val="afffffffff2"/>
            </w:pPr>
            <w:r w:rsidRPr="00860693">
              <w:t>1 000</w:t>
            </w:r>
          </w:p>
        </w:tc>
      </w:tr>
      <w:tr w:rsidR="007527A2" w:rsidTr="007527A2">
        <w:trPr>
          <w:jc w:val="center"/>
        </w:trPr>
        <w:tc>
          <w:tcPr>
            <w:tcW w:w="4785" w:type="dxa"/>
            <w:shd w:val="clear" w:color="auto" w:fill="auto"/>
            <w:vAlign w:val="center"/>
          </w:tcPr>
          <w:p w:rsidR="007527A2" w:rsidRPr="00860693" w:rsidRDefault="00860693" w:rsidP="00860693">
            <w:pPr>
              <w:pStyle w:val="afffffffff2"/>
            </w:pPr>
            <w:r w:rsidRPr="00860693">
              <w:rPr>
                <w:rFonts w:hint="eastAsia"/>
              </w:rPr>
              <w:t>邻苯二甲酸二丁酯(DBP)</w:t>
            </w:r>
          </w:p>
        </w:tc>
        <w:tc>
          <w:tcPr>
            <w:tcW w:w="4785" w:type="dxa"/>
            <w:shd w:val="clear" w:color="auto" w:fill="auto"/>
            <w:vAlign w:val="center"/>
          </w:tcPr>
          <w:p w:rsidR="007527A2" w:rsidRDefault="00860693" w:rsidP="007527A2">
            <w:pPr>
              <w:pStyle w:val="afffffffff2"/>
            </w:pPr>
            <w:r w:rsidRPr="00860693">
              <w:t>1 000</w:t>
            </w:r>
          </w:p>
        </w:tc>
      </w:tr>
      <w:tr w:rsidR="007527A2" w:rsidTr="007527A2">
        <w:trPr>
          <w:jc w:val="center"/>
        </w:trPr>
        <w:tc>
          <w:tcPr>
            <w:tcW w:w="4785" w:type="dxa"/>
            <w:shd w:val="clear" w:color="auto" w:fill="auto"/>
            <w:vAlign w:val="center"/>
          </w:tcPr>
          <w:p w:rsidR="007527A2" w:rsidRPr="00860693" w:rsidRDefault="00860693" w:rsidP="00860693">
            <w:pPr>
              <w:pStyle w:val="afffffffff2"/>
            </w:pPr>
            <w:r>
              <w:rPr>
                <w:rFonts w:hint="eastAsia"/>
              </w:rPr>
              <w:t>邻苯二甲酸</w:t>
            </w:r>
            <w:r w:rsidRPr="00860693">
              <w:rPr>
                <w:rFonts w:hint="eastAsia"/>
              </w:rPr>
              <w:t>丁</w:t>
            </w:r>
            <w:r>
              <w:rPr>
                <w:rFonts w:hint="eastAsia"/>
              </w:rPr>
              <w:t>苄</w:t>
            </w:r>
            <w:r w:rsidRPr="00860693">
              <w:rPr>
                <w:rFonts w:hint="eastAsia"/>
              </w:rPr>
              <w:t>酯(</w:t>
            </w:r>
            <w:r>
              <w:rPr>
                <w:rFonts w:hint="eastAsia"/>
              </w:rPr>
              <w:t>BBP</w:t>
            </w:r>
            <w:r w:rsidRPr="00860693">
              <w:rPr>
                <w:rFonts w:hint="eastAsia"/>
              </w:rPr>
              <w:t>)</w:t>
            </w:r>
          </w:p>
        </w:tc>
        <w:tc>
          <w:tcPr>
            <w:tcW w:w="4785" w:type="dxa"/>
            <w:shd w:val="clear" w:color="auto" w:fill="auto"/>
            <w:vAlign w:val="center"/>
          </w:tcPr>
          <w:p w:rsidR="007527A2" w:rsidRDefault="00860693" w:rsidP="007527A2">
            <w:pPr>
              <w:pStyle w:val="afffffffff2"/>
            </w:pPr>
            <w:r w:rsidRPr="00860693">
              <w:t>1 000</w:t>
            </w:r>
          </w:p>
        </w:tc>
      </w:tr>
      <w:tr w:rsidR="007527A2" w:rsidTr="007527A2">
        <w:trPr>
          <w:jc w:val="center"/>
        </w:trPr>
        <w:tc>
          <w:tcPr>
            <w:tcW w:w="4785" w:type="dxa"/>
            <w:shd w:val="clear" w:color="auto" w:fill="auto"/>
            <w:vAlign w:val="center"/>
          </w:tcPr>
          <w:p w:rsidR="007527A2" w:rsidRDefault="00860693" w:rsidP="00860693">
            <w:pPr>
              <w:pStyle w:val="afffffffff2"/>
            </w:pPr>
            <w:r w:rsidRPr="00860693">
              <w:rPr>
                <w:rFonts w:hint="eastAsia"/>
              </w:rPr>
              <w:t>邻苯二甲酸</w:t>
            </w:r>
            <w:r>
              <w:rPr>
                <w:rFonts w:hint="eastAsia"/>
              </w:rPr>
              <w:t>二辛</w:t>
            </w:r>
            <w:r w:rsidRPr="00860693">
              <w:rPr>
                <w:rFonts w:hint="eastAsia"/>
              </w:rPr>
              <w:t>酯(</w:t>
            </w:r>
            <w:r>
              <w:rPr>
                <w:rFonts w:hint="eastAsia"/>
              </w:rPr>
              <w:t>DEH</w:t>
            </w:r>
            <w:r w:rsidRPr="00860693">
              <w:rPr>
                <w:rFonts w:hint="eastAsia"/>
              </w:rPr>
              <w:t>P)</w:t>
            </w:r>
          </w:p>
        </w:tc>
        <w:tc>
          <w:tcPr>
            <w:tcW w:w="4785" w:type="dxa"/>
            <w:shd w:val="clear" w:color="auto" w:fill="auto"/>
            <w:vAlign w:val="center"/>
          </w:tcPr>
          <w:p w:rsidR="007527A2" w:rsidRDefault="00860693" w:rsidP="007527A2">
            <w:pPr>
              <w:pStyle w:val="afffffffff2"/>
            </w:pPr>
            <w:r w:rsidRPr="00860693">
              <w:t>1 000</w:t>
            </w:r>
          </w:p>
        </w:tc>
      </w:tr>
      <w:tr w:rsidR="007527A2" w:rsidTr="007527A2">
        <w:trPr>
          <w:jc w:val="center"/>
        </w:trPr>
        <w:tc>
          <w:tcPr>
            <w:tcW w:w="4785" w:type="dxa"/>
            <w:shd w:val="clear" w:color="auto" w:fill="auto"/>
            <w:vAlign w:val="center"/>
          </w:tcPr>
          <w:p w:rsidR="007527A2" w:rsidRDefault="00860693" w:rsidP="007527A2">
            <w:pPr>
              <w:pStyle w:val="afffffffff2"/>
            </w:pPr>
            <w:r>
              <w:rPr>
                <w:rFonts w:hint="eastAsia"/>
              </w:rPr>
              <w:t>邻苯二甲酸二异丁酯（DIBP）</w:t>
            </w:r>
          </w:p>
        </w:tc>
        <w:tc>
          <w:tcPr>
            <w:tcW w:w="4785" w:type="dxa"/>
            <w:shd w:val="clear" w:color="auto" w:fill="auto"/>
            <w:vAlign w:val="center"/>
          </w:tcPr>
          <w:p w:rsidR="007527A2" w:rsidRDefault="00860693" w:rsidP="007527A2">
            <w:pPr>
              <w:pStyle w:val="afffffffff2"/>
            </w:pPr>
            <w:r w:rsidRPr="00860693">
              <w:t>1 000</w:t>
            </w:r>
          </w:p>
        </w:tc>
      </w:tr>
    </w:tbl>
    <w:p w:rsidR="007A5D3A" w:rsidRDefault="00B00ED2" w:rsidP="00B00ED2">
      <w:pPr>
        <w:pStyle w:val="affc"/>
        <w:spacing w:before="240" w:after="240"/>
      </w:pPr>
      <w:bookmarkStart w:id="53" w:name="_Toc173858808"/>
      <w:r>
        <w:t>技术要求</w:t>
      </w:r>
      <w:bookmarkEnd w:id="53"/>
    </w:p>
    <w:p w:rsidR="00B00ED2" w:rsidRPr="00D959A2" w:rsidRDefault="006D7366" w:rsidP="006D7366">
      <w:pPr>
        <w:pStyle w:val="affd"/>
        <w:spacing w:before="120" w:after="120"/>
      </w:pPr>
      <w:r w:rsidRPr="00D959A2">
        <w:t>外观</w:t>
      </w:r>
    </w:p>
    <w:p w:rsidR="00D55330" w:rsidRPr="00D959A2" w:rsidRDefault="00D55330" w:rsidP="00D55330">
      <w:pPr>
        <w:pStyle w:val="affffffffa"/>
        <w:spacing w:line="288" w:lineRule="auto"/>
        <w:rPr>
          <w:rFonts w:ascii="黑体" w:eastAsia="黑体"/>
        </w:rPr>
      </w:pPr>
      <w:r w:rsidRPr="00D959A2">
        <w:rPr>
          <w:rFonts w:hint="eastAsia"/>
        </w:rPr>
        <w:t>电机表面应干净整洁，无明显油污、色渍，不应有锈蚀、碰伤、划痕等缺陷。</w:t>
      </w:r>
    </w:p>
    <w:p w:rsidR="00D55330" w:rsidRPr="00D959A2" w:rsidRDefault="00D55330" w:rsidP="00D55330">
      <w:pPr>
        <w:pStyle w:val="affffffffa"/>
        <w:spacing w:line="288" w:lineRule="auto"/>
        <w:rPr>
          <w:rFonts w:ascii="黑体" w:eastAsia="黑体"/>
        </w:rPr>
      </w:pPr>
      <w:r w:rsidRPr="00D959A2">
        <w:rPr>
          <w:rFonts w:hint="eastAsia"/>
        </w:rPr>
        <w:t>电机涂覆层不应有脱皮、起泡、剥落、露底等不良现象。</w:t>
      </w:r>
    </w:p>
    <w:p w:rsidR="00D55330" w:rsidRPr="00D959A2" w:rsidRDefault="00D55330" w:rsidP="00D55330">
      <w:pPr>
        <w:pStyle w:val="affffffffa"/>
        <w:spacing w:line="288" w:lineRule="auto"/>
        <w:rPr>
          <w:rFonts w:ascii="黑体" w:eastAsia="黑体"/>
        </w:rPr>
      </w:pPr>
      <w:r w:rsidRPr="00D959A2">
        <w:rPr>
          <w:rFonts w:hint="eastAsia"/>
        </w:rPr>
        <w:t>电机引出线或</w:t>
      </w:r>
      <w:proofErr w:type="gramStart"/>
      <w:r w:rsidRPr="00D959A2">
        <w:rPr>
          <w:rFonts w:hint="eastAsia"/>
        </w:rPr>
        <w:t>接线端应完整</w:t>
      </w:r>
      <w:proofErr w:type="gramEnd"/>
      <w:r w:rsidRPr="00D959A2">
        <w:rPr>
          <w:rFonts w:hint="eastAsia"/>
        </w:rPr>
        <w:t>无损，颜色和标志应正确、牢固。</w:t>
      </w:r>
    </w:p>
    <w:p w:rsidR="00D55330" w:rsidRPr="00D959A2" w:rsidRDefault="00D55330" w:rsidP="00D55330">
      <w:pPr>
        <w:pStyle w:val="affffffffa"/>
        <w:spacing w:line="288" w:lineRule="auto"/>
        <w:rPr>
          <w:rFonts w:ascii="黑体" w:eastAsia="黑体"/>
        </w:rPr>
      </w:pPr>
      <w:r w:rsidRPr="00D959A2">
        <w:rPr>
          <w:rFonts w:hint="eastAsia"/>
        </w:rPr>
        <w:t>铭牌应牢靠固定，内容清晰、无误，位置正确、无歪斜现象。</w:t>
      </w:r>
    </w:p>
    <w:p w:rsidR="00D55330" w:rsidRPr="00D959A2" w:rsidRDefault="00D55330" w:rsidP="00D55330">
      <w:pPr>
        <w:pStyle w:val="affffffffa"/>
        <w:spacing w:line="288" w:lineRule="auto"/>
      </w:pPr>
      <w:r w:rsidRPr="00D959A2">
        <w:rPr>
          <w:rFonts w:hint="eastAsia"/>
        </w:rPr>
        <w:t>电机应颜色均匀，无褪色、落色现象，同批产品应无明显色差。</w:t>
      </w:r>
    </w:p>
    <w:p w:rsidR="00953521" w:rsidRPr="00D959A2" w:rsidRDefault="00953521" w:rsidP="006D7366">
      <w:pPr>
        <w:pStyle w:val="affd"/>
        <w:spacing w:before="120" w:after="120"/>
      </w:pPr>
      <w:r w:rsidRPr="00D959A2">
        <w:rPr>
          <w:rFonts w:hint="eastAsia"/>
        </w:rPr>
        <w:t>尺寸公差</w:t>
      </w:r>
    </w:p>
    <w:p w:rsidR="00953521" w:rsidRPr="00D959A2" w:rsidRDefault="00953521" w:rsidP="00615088">
      <w:pPr>
        <w:pStyle w:val="affff6"/>
        <w:spacing w:line="288" w:lineRule="auto"/>
        <w:ind w:firstLine="420"/>
      </w:pPr>
      <w:r w:rsidRPr="00D959A2">
        <w:rPr>
          <w:rFonts w:hint="eastAsia"/>
        </w:rPr>
        <w:t>电机</w:t>
      </w:r>
      <w:r w:rsidR="0049730D" w:rsidRPr="00D959A2">
        <w:rPr>
          <w:rFonts w:hint="eastAsia"/>
        </w:rPr>
        <w:t>尺寸及公差应符合 GB/T 6656-2008 中 3.10～3.15 的规定。</w:t>
      </w:r>
    </w:p>
    <w:p w:rsidR="00365906" w:rsidRPr="00D959A2" w:rsidRDefault="00365906" w:rsidP="006D7366">
      <w:pPr>
        <w:pStyle w:val="affd"/>
        <w:spacing w:before="120" w:after="120"/>
      </w:pPr>
      <w:r w:rsidRPr="00D959A2">
        <w:rPr>
          <w:rFonts w:hint="eastAsia"/>
        </w:rPr>
        <w:t>防护等级</w:t>
      </w:r>
    </w:p>
    <w:p w:rsidR="00365906" w:rsidRPr="00D959A2" w:rsidRDefault="00365906" w:rsidP="00AB377A">
      <w:pPr>
        <w:pStyle w:val="affff6"/>
        <w:spacing w:line="288" w:lineRule="auto"/>
        <w:ind w:firstLine="420"/>
      </w:pPr>
      <w:r w:rsidRPr="00D959A2">
        <w:rPr>
          <w:rFonts w:hint="eastAsia"/>
        </w:rPr>
        <w:t>电机外壳防护等级应不低于 GB/T 4208 规定的 IP55。</w:t>
      </w:r>
    </w:p>
    <w:p w:rsidR="0049730D" w:rsidRPr="00D959A2" w:rsidRDefault="0049730D" w:rsidP="006D7366">
      <w:pPr>
        <w:pStyle w:val="affd"/>
        <w:spacing w:before="120" w:after="120"/>
      </w:pPr>
      <w:r w:rsidRPr="00D959A2">
        <w:rPr>
          <w:rFonts w:hint="eastAsia"/>
        </w:rPr>
        <w:t>空载运行</w:t>
      </w:r>
    </w:p>
    <w:p w:rsidR="00670AA7" w:rsidRPr="00D959A2" w:rsidRDefault="00670AA7" w:rsidP="00615088">
      <w:pPr>
        <w:pStyle w:val="affff6"/>
        <w:spacing w:line="288" w:lineRule="auto"/>
        <w:ind w:firstLine="420"/>
      </w:pPr>
      <w:r w:rsidRPr="00D959A2">
        <w:rPr>
          <w:rFonts w:hint="eastAsia"/>
        </w:rPr>
        <w:t>电机装配后，空载运转应平稳、声音无异常。</w:t>
      </w:r>
    </w:p>
    <w:p w:rsidR="006A1C0F" w:rsidRPr="00D959A2" w:rsidRDefault="006A1C0F" w:rsidP="006A1C0F">
      <w:pPr>
        <w:pStyle w:val="affd"/>
        <w:spacing w:before="120" w:after="120"/>
      </w:pPr>
      <w:r w:rsidRPr="00D959A2">
        <w:rPr>
          <w:rFonts w:hint="eastAsia"/>
        </w:rPr>
        <w:t>工作噪声</w:t>
      </w:r>
    </w:p>
    <w:p w:rsidR="006A1C0F" w:rsidRPr="00D959A2" w:rsidRDefault="006A1C0F" w:rsidP="006A1C0F">
      <w:pPr>
        <w:pStyle w:val="affff6"/>
        <w:spacing w:line="288" w:lineRule="auto"/>
        <w:ind w:firstLine="420"/>
      </w:pPr>
      <w:r w:rsidRPr="00D959A2">
        <w:rPr>
          <w:rFonts w:hint="eastAsia"/>
        </w:rPr>
        <w:t>电机空载运转时，A 计权声功率级噪声应不大于 60 dB（A）。</w:t>
      </w:r>
    </w:p>
    <w:p w:rsidR="0049730D" w:rsidRPr="00D959A2" w:rsidRDefault="0049730D" w:rsidP="0049730D">
      <w:pPr>
        <w:pStyle w:val="affd"/>
        <w:spacing w:before="120" w:after="120"/>
      </w:pPr>
      <w:r w:rsidRPr="00D959A2">
        <w:rPr>
          <w:rFonts w:hint="eastAsia"/>
        </w:rPr>
        <w:t>超速运行</w:t>
      </w:r>
    </w:p>
    <w:p w:rsidR="0049730D" w:rsidRPr="00D959A2" w:rsidRDefault="00615088" w:rsidP="00615088">
      <w:pPr>
        <w:pStyle w:val="affff6"/>
        <w:spacing w:line="288" w:lineRule="auto"/>
        <w:ind w:firstLine="420"/>
      </w:pPr>
      <w:r>
        <w:rPr>
          <w:rFonts w:hint="eastAsia"/>
        </w:rPr>
        <w:t>电</w:t>
      </w:r>
      <w:r w:rsidR="00670AA7" w:rsidRPr="00D959A2">
        <w:rPr>
          <w:rFonts w:hint="eastAsia"/>
        </w:rPr>
        <w:t xml:space="preserve">机应能承受 1.2 倍额定电压下空载运行 2 min </w:t>
      </w:r>
      <w:r>
        <w:rPr>
          <w:rFonts w:hint="eastAsia"/>
        </w:rPr>
        <w:t>的超速试验。而不发生影响电</w:t>
      </w:r>
      <w:r w:rsidR="00670AA7" w:rsidRPr="00D959A2">
        <w:rPr>
          <w:rFonts w:hint="eastAsia"/>
        </w:rPr>
        <w:t>机性能的有害变形。</w:t>
      </w:r>
    </w:p>
    <w:p w:rsidR="009A546D" w:rsidRPr="00D959A2" w:rsidRDefault="009A546D" w:rsidP="006D7366">
      <w:pPr>
        <w:pStyle w:val="affd"/>
        <w:spacing w:before="120" w:after="120"/>
      </w:pPr>
      <w:r w:rsidRPr="00D959A2">
        <w:rPr>
          <w:rFonts w:hint="eastAsia"/>
        </w:rPr>
        <w:t>磁稳定性</w:t>
      </w:r>
    </w:p>
    <w:p w:rsidR="009A546D" w:rsidRPr="00D959A2" w:rsidRDefault="009A546D" w:rsidP="00615088">
      <w:pPr>
        <w:pStyle w:val="affff6"/>
        <w:spacing w:line="288" w:lineRule="auto"/>
        <w:ind w:firstLine="420"/>
      </w:pPr>
      <w:r w:rsidRPr="00D959A2">
        <w:rPr>
          <w:rFonts w:hint="eastAsia"/>
        </w:rPr>
        <w:t>电</w:t>
      </w:r>
      <w:r w:rsidR="00D959A2" w:rsidRPr="00D959A2">
        <w:rPr>
          <w:rFonts w:hint="eastAsia"/>
        </w:rPr>
        <w:t>机永久磁铁的磁性能应稳定。经稳定性检査后，其空载电流应小于试验前的 1.05 倍，对 110 V及以下的电机其空载电流应小于试验前的 1.1 倍。</w:t>
      </w:r>
    </w:p>
    <w:p w:rsidR="00D959A2" w:rsidRPr="00D959A2" w:rsidRDefault="00D959A2" w:rsidP="006D7366">
      <w:pPr>
        <w:pStyle w:val="affd"/>
        <w:spacing w:before="120" w:after="120"/>
      </w:pPr>
      <w:r w:rsidRPr="00D959A2">
        <w:rPr>
          <w:rFonts w:hint="eastAsia"/>
        </w:rPr>
        <w:t>转速精度</w:t>
      </w:r>
    </w:p>
    <w:p w:rsidR="00D959A2" w:rsidRPr="00D959A2" w:rsidRDefault="00D959A2" w:rsidP="00615088">
      <w:pPr>
        <w:pStyle w:val="affff6"/>
        <w:spacing w:line="288" w:lineRule="auto"/>
        <w:ind w:firstLine="420"/>
      </w:pPr>
      <w:r w:rsidRPr="00D959A2">
        <w:rPr>
          <w:rFonts w:hint="eastAsia"/>
        </w:rPr>
        <w:t>电机空载运行时，正、反转空载转速偏差应不超过 ±5％。</w:t>
      </w:r>
    </w:p>
    <w:p w:rsidR="00D959A2" w:rsidRPr="00D959A2" w:rsidRDefault="00D959A2" w:rsidP="00D959A2">
      <w:pPr>
        <w:pStyle w:val="affd"/>
        <w:spacing w:before="120" w:after="120"/>
      </w:pPr>
      <w:r w:rsidRPr="00D959A2">
        <w:rPr>
          <w:rFonts w:hint="eastAsia"/>
        </w:rPr>
        <w:t>过载能力</w:t>
      </w:r>
    </w:p>
    <w:p w:rsidR="00D959A2" w:rsidRPr="00D959A2" w:rsidRDefault="00D959A2" w:rsidP="00615088">
      <w:pPr>
        <w:pStyle w:val="affff6"/>
        <w:spacing w:line="288" w:lineRule="auto"/>
        <w:ind w:firstLine="420"/>
      </w:pPr>
      <w:r w:rsidRPr="00D959A2">
        <w:rPr>
          <w:rFonts w:hint="eastAsia"/>
        </w:rPr>
        <w:t>电机的过载能力应不低于 2 倍的额定转矩。</w:t>
      </w:r>
    </w:p>
    <w:p w:rsidR="00670AA7" w:rsidRPr="00D959A2" w:rsidRDefault="00670AA7" w:rsidP="006D7366">
      <w:pPr>
        <w:pStyle w:val="affd"/>
        <w:spacing w:before="120" w:after="120"/>
      </w:pPr>
      <w:r w:rsidRPr="00D959A2">
        <w:rPr>
          <w:rFonts w:hint="eastAsia"/>
        </w:rPr>
        <w:lastRenderedPageBreak/>
        <w:t>温升</w:t>
      </w:r>
    </w:p>
    <w:p w:rsidR="00670AA7" w:rsidRPr="00D959A2" w:rsidRDefault="00615088" w:rsidP="00615088">
      <w:pPr>
        <w:pStyle w:val="affff6"/>
        <w:spacing w:line="288" w:lineRule="auto"/>
        <w:ind w:firstLine="420"/>
      </w:pPr>
      <w:r>
        <w:rPr>
          <w:rFonts w:hint="eastAsia"/>
        </w:rPr>
        <w:t>电</w:t>
      </w:r>
      <w:r w:rsidR="006A1C0F" w:rsidRPr="00D959A2">
        <w:rPr>
          <w:rFonts w:hint="eastAsia"/>
        </w:rPr>
        <w:t>机在额定状态运行时，其绕组温升不应大于 80 K。</w:t>
      </w:r>
    </w:p>
    <w:p w:rsidR="00670AA7" w:rsidRPr="00D959A2" w:rsidRDefault="006A1C0F" w:rsidP="006A1C0F">
      <w:pPr>
        <w:pStyle w:val="affd"/>
        <w:spacing w:before="120" w:after="120"/>
      </w:pPr>
      <w:r w:rsidRPr="00D959A2">
        <w:rPr>
          <w:rFonts w:hint="eastAsia"/>
        </w:rPr>
        <w:t>电气安全</w:t>
      </w:r>
    </w:p>
    <w:p w:rsidR="006A1C0F" w:rsidRPr="00D959A2" w:rsidRDefault="006A1C0F" w:rsidP="006A1C0F">
      <w:pPr>
        <w:pStyle w:val="affe"/>
        <w:spacing w:before="120" w:after="120"/>
      </w:pPr>
      <w:r w:rsidRPr="00D959A2">
        <w:rPr>
          <w:rFonts w:hint="eastAsia"/>
        </w:rPr>
        <w:t>过电流</w:t>
      </w:r>
    </w:p>
    <w:p w:rsidR="006A1C0F" w:rsidRPr="00D959A2" w:rsidRDefault="00F246A5" w:rsidP="00E80955">
      <w:pPr>
        <w:pStyle w:val="affff6"/>
        <w:spacing w:line="288" w:lineRule="auto"/>
        <w:ind w:firstLine="420"/>
      </w:pPr>
      <w:r w:rsidRPr="00D959A2">
        <w:rPr>
          <w:rFonts w:hint="eastAsia"/>
        </w:rPr>
        <w:t>电机在额定电压及热态下，应能承受 1.6 倍额定电流，历时 1 min 的短时过电流试验而无停转及发生有害变形。</w:t>
      </w:r>
    </w:p>
    <w:p w:rsidR="006A1C0F" w:rsidRPr="00D959A2" w:rsidRDefault="006A1C0F" w:rsidP="006A1C0F">
      <w:pPr>
        <w:pStyle w:val="affe"/>
        <w:spacing w:before="120" w:after="120"/>
      </w:pPr>
      <w:r w:rsidRPr="00D959A2">
        <w:rPr>
          <w:rFonts w:hint="eastAsia"/>
        </w:rPr>
        <w:t>绝缘电阻</w:t>
      </w:r>
    </w:p>
    <w:p w:rsidR="00F246A5" w:rsidRPr="00D959A2" w:rsidRDefault="00F246A5" w:rsidP="00E80955">
      <w:pPr>
        <w:pStyle w:val="affff6"/>
        <w:spacing w:line="288" w:lineRule="auto"/>
        <w:ind w:firstLine="420"/>
      </w:pPr>
      <w:r w:rsidRPr="00D959A2">
        <w:rPr>
          <w:rFonts w:hint="eastAsia"/>
        </w:rPr>
        <w:t>在正常试验大气条件及在产品专用技术条件规定的低温条件下，电枢绕组对机壳或轴孔间的绝缘电阻不应小于 50 MΩ；在产品专用技术条件规定的高温条件下，绝缘电阻不应小于 10 MΩ；在产品专用技术条件规定的湿热条件下，绝缘电阻不应小于 1 MΩ。</w:t>
      </w:r>
    </w:p>
    <w:p w:rsidR="006A1C0F" w:rsidRPr="00D959A2" w:rsidRDefault="006A1C0F" w:rsidP="00D959A2">
      <w:pPr>
        <w:pStyle w:val="affe"/>
        <w:spacing w:before="120" w:after="120"/>
      </w:pPr>
      <w:r w:rsidRPr="00D959A2">
        <w:rPr>
          <w:rFonts w:hint="eastAsia"/>
        </w:rPr>
        <w:t>耐电压</w:t>
      </w:r>
    </w:p>
    <w:p w:rsidR="00E80955" w:rsidRPr="00D959A2" w:rsidRDefault="00E80955" w:rsidP="00E80955">
      <w:pPr>
        <w:pStyle w:val="affff6"/>
        <w:spacing w:line="288" w:lineRule="auto"/>
        <w:ind w:firstLine="420"/>
      </w:pPr>
      <w:r w:rsidRPr="00D959A2">
        <w:rPr>
          <w:rFonts w:hint="eastAsia"/>
        </w:rPr>
        <w:t>电机导电部分对机壳之间绝缘应能承受历时 1 min 的耐电压试验而无击穿或闪络现象。</w:t>
      </w:r>
    </w:p>
    <w:p w:rsidR="00092FBE" w:rsidRPr="00D959A2" w:rsidRDefault="00092FBE" w:rsidP="006D7366">
      <w:pPr>
        <w:pStyle w:val="affd"/>
        <w:spacing w:before="120" w:after="120"/>
      </w:pPr>
      <w:r w:rsidRPr="00D959A2">
        <w:rPr>
          <w:rFonts w:hint="eastAsia"/>
        </w:rPr>
        <w:t>环境适应性</w:t>
      </w:r>
    </w:p>
    <w:p w:rsidR="00092FBE" w:rsidRPr="00D959A2" w:rsidRDefault="00092FBE" w:rsidP="00092FBE">
      <w:pPr>
        <w:pStyle w:val="affe"/>
        <w:spacing w:before="120" w:after="120"/>
      </w:pPr>
      <w:r w:rsidRPr="00D959A2">
        <w:rPr>
          <w:rFonts w:hint="eastAsia"/>
        </w:rPr>
        <w:t>高温</w:t>
      </w:r>
    </w:p>
    <w:p w:rsidR="00041200" w:rsidRPr="00D959A2" w:rsidRDefault="00AB377A" w:rsidP="00AB377A">
      <w:pPr>
        <w:pStyle w:val="affff6"/>
        <w:spacing w:line="288" w:lineRule="auto"/>
        <w:ind w:firstLine="420"/>
      </w:pPr>
      <w:r w:rsidRPr="00D959A2">
        <w:rPr>
          <w:rFonts w:hint="eastAsia"/>
        </w:rPr>
        <w:t>电</w:t>
      </w:r>
      <w:r w:rsidR="00041200" w:rsidRPr="00D959A2">
        <w:rPr>
          <w:rFonts w:hint="eastAsia"/>
        </w:rPr>
        <w:t>机应能承受</w:t>
      </w:r>
      <w:r w:rsidRPr="00D959A2">
        <w:rPr>
          <w:rFonts w:hint="eastAsia"/>
        </w:rPr>
        <w:t xml:space="preserve"> </w:t>
      </w:r>
      <w:r w:rsidR="00D923E5" w:rsidRPr="00D959A2">
        <w:rPr>
          <w:rFonts w:hint="eastAsia"/>
        </w:rPr>
        <w:t>（40±2）</w:t>
      </w:r>
      <w:r w:rsidR="00041200" w:rsidRPr="00D959A2">
        <w:rPr>
          <w:rFonts w:hint="eastAsia"/>
        </w:rPr>
        <w:t xml:space="preserve">℃ </w:t>
      </w:r>
      <w:r w:rsidR="00D923E5" w:rsidRPr="00D959A2">
        <w:rPr>
          <w:rFonts w:hint="eastAsia"/>
        </w:rPr>
        <w:t>的高温试验，高温下电</w:t>
      </w:r>
      <w:r w:rsidR="00041200" w:rsidRPr="00D959A2">
        <w:rPr>
          <w:rFonts w:hint="eastAsia"/>
        </w:rPr>
        <w:t>机应能正常工作</w:t>
      </w:r>
      <w:r w:rsidR="00D923E5" w:rsidRPr="00D959A2">
        <w:rPr>
          <w:rFonts w:hint="eastAsia"/>
        </w:rPr>
        <w:t>，试验后各部件不应有影响其正常工作的裂纹或变形。</w:t>
      </w:r>
    </w:p>
    <w:p w:rsidR="00092FBE" w:rsidRPr="00D959A2" w:rsidRDefault="00092FBE" w:rsidP="00092FBE">
      <w:pPr>
        <w:pStyle w:val="affe"/>
        <w:spacing w:before="120" w:after="120"/>
      </w:pPr>
      <w:r w:rsidRPr="00D959A2">
        <w:rPr>
          <w:rFonts w:hint="eastAsia"/>
        </w:rPr>
        <w:t>低温</w:t>
      </w:r>
    </w:p>
    <w:p w:rsidR="00041200" w:rsidRPr="00D959A2" w:rsidRDefault="009A546D" w:rsidP="00AB377A">
      <w:pPr>
        <w:pStyle w:val="affff6"/>
        <w:spacing w:line="288" w:lineRule="auto"/>
        <w:ind w:firstLine="420"/>
      </w:pPr>
      <w:r w:rsidRPr="00D959A2">
        <w:rPr>
          <w:rFonts w:hint="eastAsia"/>
        </w:rPr>
        <w:t>电</w:t>
      </w:r>
      <w:r w:rsidR="00041200" w:rsidRPr="00D959A2">
        <w:rPr>
          <w:rFonts w:hint="eastAsia"/>
        </w:rPr>
        <w:t>机应能承受</w:t>
      </w:r>
      <w:r w:rsidR="0008319A" w:rsidRPr="00D959A2">
        <w:rPr>
          <w:rFonts w:hint="eastAsia"/>
        </w:rPr>
        <w:t xml:space="preserve"> </w:t>
      </w:r>
      <w:r w:rsidR="00D923E5" w:rsidRPr="00D959A2">
        <w:rPr>
          <w:rFonts w:hint="eastAsia"/>
        </w:rPr>
        <w:t>（</w:t>
      </w:r>
      <w:r w:rsidR="00D923E5" w:rsidRPr="00D959A2">
        <w:t>-25</w:t>
      </w:r>
      <w:r w:rsidR="00D923E5" w:rsidRPr="00D959A2">
        <w:rPr>
          <w:rFonts w:hint="eastAsia"/>
        </w:rPr>
        <w:t>±</w:t>
      </w:r>
      <w:r w:rsidR="00D923E5" w:rsidRPr="00D959A2">
        <w:t>2</w:t>
      </w:r>
      <w:r w:rsidR="00D923E5" w:rsidRPr="00D959A2">
        <w:rPr>
          <w:rFonts w:hint="eastAsia"/>
        </w:rPr>
        <w:t>）</w:t>
      </w:r>
      <w:r w:rsidR="00041200" w:rsidRPr="00D959A2">
        <w:rPr>
          <w:rFonts w:hint="eastAsia"/>
        </w:rPr>
        <w:t>℃</w:t>
      </w:r>
      <w:r w:rsidR="0008319A" w:rsidRPr="00D959A2">
        <w:rPr>
          <w:rFonts w:hint="eastAsia"/>
        </w:rPr>
        <w:t xml:space="preserve"> </w:t>
      </w:r>
      <w:r w:rsidR="00041200" w:rsidRPr="00D959A2">
        <w:rPr>
          <w:rFonts w:hint="eastAsia"/>
        </w:rPr>
        <w:t>的低温试验，</w:t>
      </w:r>
      <w:r w:rsidR="00D923E5" w:rsidRPr="00D959A2">
        <w:rPr>
          <w:rFonts w:hint="eastAsia"/>
        </w:rPr>
        <w:t>低温下</w:t>
      </w:r>
      <w:r w:rsidR="0008319A" w:rsidRPr="00D959A2">
        <w:rPr>
          <w:rFonts w:hint="eastAsia"/>
        </w:rPr>
        <w:t>电</w:t>
      </w:r>
      <w:r w:rsidR="00D923E5" w:rsidRPr="00D959A2">
        <w:rPr>
          <w:rFonts w:hint="eastAsia"/>
        </w:rPr>
        <w:t>机应能正常工作，试验后各部件不应有影响其正常工作的裂纹或变形</w:t>
      </w:r>
      <w:r w:rsidR="00041200" w:rsidRPr="00D959A2">
        <w:rPr>
          <w:rFonts w:hint="eastAsia"/>
        </w:rPr>
        <w:t>。</w:t>
      </w:r>
    </w:p>
    <w:p w:rsidR="00D923E5" w:rsidRPr="00D959A2" w:rsidRDefault="00D923E5" w:rsidP="00092FBE">
      <w:pPr>
        <w:pStyle w:val="affe"/>
        <w:spacing w:before="120" w:after="120"/>
      </w:pPr>
      <w:r w:rsidRPr="00D959A2">
        <w:rPr>
          <w:rFonts w:hint="eastAsia"/>
        </w:rPr>
        <w:t>恒定湿热</w:t>
      </w:r>
    </w:p>
    <w:p w:rsidR="00D923E5" w:rsidRPr="00D959A2" w:rsidRDefault="009A546D" w:rsidP="00D923E5">
      <w:pPr>
        <w:pStyle w:val="affff6"/>
        <w:spacing w:line="288" w:lineRule="auto"/>
        <w:ind w:firstLine="420"/>
      </w:pPr>
      <w:r w:rsidRPr="00D959A2">
        <w:rPr>
          <w:rFonts w:hint="eastAsia"/>
        </w:rPr>
        <w:t>电机</w:t>
      </w:r>
      <w:r w:rsidR="00D923E5" w:rsidRPr="00D959A2">
        <w:rPr>
          <w:rFonts w:hint="eastAsia"/>
        </w:rPr>
        <w:t>应能承受温度为（</w:t>
      </w:r>
      <w:r w:rsidRPr="00D959A2">
        <w:rPr>
          <w:rFonts w:hint="eastAsia"/>
        </w:rPr>
        <w:t>40</w:t>
      </w:r>
      <w:r w:rsidR="00D923E5" w:rsidRPr="00D959A2">
        <w:rPr>
          <w:rFonts w:hint="eastAsia"/>
        </w:rPr>
        <w:t>±2）℃，相对湿度为 85</w:t>
      </w:r>
      <w:r w:rsidR="00D923E5" w:rsidRPr="00D959A2">
        <w:rPr>
          <w:rFonts w:hAnsi="宋体" w:hint="eastAsia"/>
        </w:rPr>
        <w:t>％</w:t>
      </w:r>
      <w:r w:rsidR="00D923E5" w:rsidRPr="00D959A2">
        <w:rPr>
          <w:rFonts w:hint="eastAsia"/>
        </w:rPr>
        <w:t>～90％， 48 h 的恒定湿热试验，恒定湿热条件下电机应能正常工作，</w:t>
      </w:r>
      <w:r w:rsidRPr="00D959A2">
        <w:rPr>
          <w:rFonts w:hint="eastAsia"/>
        </w:rPr>
        <w:t>试验后</w:t>
      </w:r>
      <w:r w:rsidR="00D923E5" w:rsidRPr="00D959A2">
        <w:rPr>
          <w:rFonts w:hint="eastAsia"/>
        </w:rPr>
        <w:t>应无明显的外观质量变坏及影响正常工作的锈蚀现象。</w:t>
      </w:r>
    </w:p>
    <w:p w:rsidR="00092FBE" w:rsidRPr="00D959A2" w:rsidRDefault="00092FBE" w:rsidP="00092FBE">
      <w:pPr>
        <w:pStyle w:val="affe"/>
        <w:spacing w:before="120" w:after="120"/>
      </w:pPr>
      <w:r w:rsidRPr="00D959A2">
        <w:rPr>
          <w:rFonts w:hint="eastAsia"/>
        </w:rPr>
        <w:t>振动</w:t>
      </w:r>
    </w:p>
    <w:p w:rsidR="00AB7CAB" w:rsidRPr="00D959A2" w:rsidRDefault="0008319A" w:rsidP="00AB377A">
      <w:pPr>
        <w:pStyle w:val="affff6"/>
        <w:spacing w:line="288" w:lineRule="auto"/>
        <w:ind w:firstLine="420"/>
      </w:pPr>
      <w:r w:rsidRPr="00D959A2">
        <w:rPr>
          <w:rFonts w:hint="eastAsia"/>
        </w:rPr>
        <w:t>电</w:t>
      </w:r>
      <w:r w:rsidR="00041200" w:rsidRPr="00D959A2">
        <w:rPr>
          <w:rFonts w:hint="eastAsia"/>
        </w:rPr>
        <w:t>机应能承受</w:t>
      </w:r>
      <w:r w:rsidRPr="00D959A2">
        <w:rPr>
          <w:rFonts w:hint="eastAsia"/>
        </w:rPr>
        <w:t xml:space="preserve"> </w:t>
      </w:r>
      <w:r w:rsidR="00041200" w:rsidRPr="00D959A2">
        <w:rPr>
          <w:rFonts w:hint="eastAsia"/>
        </w:rPr>
        <w:t>1</w:t>
      </w:r>
      <w:r w:rsidRPr="00D959A2">
        <w:rPr>
          <w:rFonts w:hint="eastAsia"/>
        </w:rPr>
        <w:t xml:space="preserve"> </w:t>
      </w:r>
      <w:r w:rsidR="00041200" w:rsidRPr="00D959A2">
        <w:rPr>
          <w:rFonts w:hint="eastAsia"/>
        </w:rPr>
        <w:t>h</w:t>
      </w:r>
      <w:r w:rsidRPr="00D959A2">
        <w:rPr>
          <w:rFonts w:hint="eastAsia"/>
        </w:rPr>
        <w:t xml:space="preserve"> </w:t>
      </w:r>
      <w:r w:rsidR="00041200" w:rsidRPr="00D959A2">
        <w:rPr>
          <w:rFonts w:hint="eastAsia"/>
        </w:rPr>
        <w:t>的振动试验，振动试验后在额定电压下应能正常空载起动与运转。</w:t>
      </w:r>
    </w:p>
    <w:p w:rsidR="0049730D" w:rsidRPr="00D959A2" w:rsidRDefault="00D923E5" w:rsidP="00D923E5">
      <w:pPr>
        <w:pStyle w:val="affe"/>
        <w:spacing w:before="120" w:after="120"/>
      </w:pPr>
      <w:r w:rsidRPr="00D959A2">
        <w:rPr>
          <w:rFonts w:hint="eastAsia"/>
        </w:rPr>
        <w:t>自由跌落、冲击</w:t>
      </w:r>
    </w:p>
    <w:p w:rsidR="00D923E5" w:rsidRPr="00D959A2" w:rsidRDefault="00D923E5" w:rsidP="00615088">
      <w:pPr>
        <w:pStyle w:val="affff6"/>
        <w:spacing w:line="288" w:lineRule="auto"/>
        <w:ind w:firstLine="420"/>
      </w:pPr>
      <w:r w:rsidRPr="00D959A2">
        <w:rPr>
          <w:rFonts w:hint="eastAsia"/>
        </w:rPr>
        <w:t>电机在最小运输包装状态下应能经受 0.4 m 高的自由跌落试验，试验后电机零部件不应松动或损坏。</w:t>
      </w:r>
    </w:p>
    <w:p w:rsidR="00D923E5" w:rsidRPr="00D959A2" w:rsidRDefault="00D923E5" w:rsidP="00D923E5">
      <w:pPr>
        <w:pStyle w:val="affe"/>
        <w:spacing w:before="120" w:after="120"/>
      </w:pPr>
      <w:r w:rsidRPr="00D959A2">
        <w:rPr>
          <w:rFonts w:hint="eastAsia"/>
        </w:rPr>
        <w:t>冲击</w:t>
      </w:r>
    </w:p>
    <w:p w:rsidR="0008319A" w:rsidRPr="00D959A2" w:rsidRDefault="00D923E5" w:rsidP="00615088">
      <w:pPr>
        <w:pStyle w:val="affff6"/>
        <w:spacing w:line="288" w:lineRule="auto"/>
        <w:ind w:firstLine="420"/>
      </w:pPr>
      <w:r w:rsidRPr="00D959A2">
        <w:rPr>
          <w:rFonts w:hint="eastAsia"/>
        </w:rPr>
        <w:t>电机在最小运输包装状态下应能经受 1 000 次的冲击试验，试验后电机零部件不应松动或损坏。</w:t>
      </w:r>
    </w:p>
    <w:p w:rsidR="007213F4" w:rsidRPr="00D959A2" w:rsidRDefault="007213F4" w:rsidP="006D7366">
      <w:pPr>
        <w:pStyle w:val="affd"/>
        <w:spacing w:before="120" w:after="120"/>
      </w:pPr>
      <w:r w:rsidRPr="00D959A2">
        <w:rPr>
          <w:rFonts w:hint="eastAsia"/>
        </w:rPr>
        <w:t>电磁兼容性</w:t>
      </w:r>
    </w:p>
    <w:p w:rsidR="00AB377A" w:rsidRPr="00D959A2" w:rsidRDefault="009A546D" w:rsidP="009A546D">
      <w:pPr>
        <w:pStyle w:val="affff6"/>
        <w:spacing w:line="288" w:lineRule="auto"/>
        <w:ind w:firstLine="420"/>
      </w:pPr>
      <w:r w:rsidRPr="00D959A2">
        <w:rPr>
          <w:rFonts w:hint="eastAsia"/>
        </w:rPr>
        <w:t>电</w:t>
      </w:r>
      <w:r w:rsidR="00041200" w:rsidRPr="00D959A2">
        <w:rPr>
          <w:rFonts w:hint="eastAsia"/>
        </w:rPr>
        <w:t>机在正常运行中的电磁兼容性应符合 GB 17625.1 和 GB/T 17626.1 的规定。</w:t>
      </w:r>
    </w:p>
    <w:p w:rsidR="00AB7CAB" w:rsidRDefault="00AB7CAB" w:rsidP="00AB7CAB">
      <w:pPr>
        <w:pStyle w:val="affc"/>
        <w:spacing w:before="240" w:after="240"/>
      </w:pPr>
      <w:bookmarkStart w:id="54" w:name="_Toc173858809"/>
      <w:r>
        <w:t>试验方法</w:t>
      </w:r>
      <w:bookmarkEnd w:id="54"/>
    </w:p>
    <w:p w:rsidR="00953521" w:rsidRPr="00D959A2" w:rsidRDefault="00953521" w:rsidP="00953521">
      <w:pPr>
        <w:pStyle w:val="affd"/>
        <w:spacing w:before="120" w:after="120"/>
      </w:pPr>
      <w:r w:rsidRPr="00D959A2">
        <w:rPr>
          <w:rFonts w:hint="eastAsia"/>
        </w:rPr>
        <w:t>外观</w:t>
      </w:r>
    </w:p>
    <w:p w:rsidR="00953521" w:rsidRPr="00D959A2" w:rsidRDefault="00953521" w:rsidP="006A1C0F">
      <w:pPr>
        <w:pStyle w:val="affff6"/>
        <w:spacing w:line="288" w:lineRule="auto"/>
        <w:ind w:firstLine="420"/>
      </w:pPr>
      <w:r w:rsidRPr="00D959A2">
        <w:rPr>
          <w:rFonts w:hint="eastAsia"/>
        </w:rPr>
        <w:lastRenderedPageBreak/>
        <w:t>明亮光线下，目测检查。</w:t>
      </w:r>
    </w:p>
    <w:p w:rsidR="0049730D" w:rsidRPr="00D959A2" w:rsidRDefault="0049730D" w:rsidP="00953521">
      <w:pPr>
        <w:pStyle w:val="affd"/>
        <w:spacing w:before="120" w:after="120"/>
      </w:pPr>
      <w:r w:rsidRPr="00D959A2">
        <w:rPr>
          <w:rFonts w:hint="eastAsia"/>
        </w:rPr>
        <w:t>尺寸公差</w:t>
      </w:r>
    </w:p>
    <w:p w:rsidR="0049730D" w:rsidRPr="00D959A2" w:rsidRDefault="0049730D" w:rsidP="006A1C0F">
      <w:pPr>
        <w:pStyle w:val="affff6"/>
        <w:spacing w:line="288" w:lineRule="auto"/>
        <w:ind w:firstLine="420"/>
      </w:pPr>
      <w:r w:rsidRPr="00D959A2">
        <w:rPr>
          <w:rFonts w:hint="eastAsia"/>
        </w:rPr>
        <w:t>使用符合精度要求的通用量具进行测量。</w:t>
      </w:r>
    </w:p>
    <w:p w:rsidR="00953521" w:rsidRPr="00D959A2" w:rsidRDefault="00953521" w:rsidP="00953521">
      <w:pPr>
        <w:pStyle w:val="affd"/>
        <w:spacing w:before="120" w:after="120"/>
      </w:pPr>
      <w:r w:rsidRPr="00D959A2">
        <w:rPr>
          <w:rFonts w:hint="eastAsia"/>
        </w:rPr>
        <w:t>防护等级</w:t>
      </w:r>
    </w:p>
    <w:p w:rsidR="00953521" w:rsidRPr="00D959A2" w:rsidRDefault="00953521" w:rsidP="006A1C0F">
      <w:pPr>
        <w:pStyle w:val="affff6"/>
        <w:spacing w:line="288" w:lineRule="auto"/>
        <w:ind w:firstLine="420"/>
      </w:pPr>
      <w:r w:rsidRPr="00D959A2">
        <w:rPr>
          <w:rFonts w:hint="eastAsia"/>
        </w:rPr>
        <w:t xml:space="preserve">按 </w:t>
      </w:r>
      <w:r w:rsidRPr="00D959A2">
        <w:t>GB/T 4208</w:t>
      </w:r>
      <w:r w:rsidRPr="00D959A2">
        <w:rPr>
          <w:rFonts w:hint="eastAsia"/>
        </w:rPr>
        <w:t xml:space="preserve"> 的规定进行。</w:t>
      </w:r>
    </w:p>
    <w:p w:rsidR="006A1C0F" w:rsidRPr="00D959A2" w:rsidRDefault="0049730D" w:rsidP="006A1C0F">
      <w:pPr>
        <w:pStyle w:val="affd"/>
        <w:spacing w:before="120" w:after="120"/>
      </w:pPr>
      <w:r w:rsidRPr="00D959A2">
        <w:t>空载运行</w:t>
      </w:r>
    </w:p>
    <w:p w:rsidR="0049730D" w:rsidRPr="00D959A2" w:rsidRDefault="00615088" w:rsidP="006A1C0F">
      <w:pPr>
        <w:pStyle w:val="affff6"/>
        <w:spacing w:line="288" w:lineRule="auto"/>
        <w:ind w:firstLine="420"/>
      </w:pPr>
      <w:r>
        <w:rPr>
          <w:rFonts w:hint="eastAsia"/>
        </w:rPr>
        <w:t>电机在额定电压下空载运行，用非接触方法测取电动机转速，同时检查电</w:t>
      </w:r>
      <w:r w:rsidR="0049730D" w:rsidRPr="00D959A2">
        <w:rPr>
          <w:rFonts w:hint="eastAsia"/>
        </w:rPr>
        <w:t>机有无异常杂音。</w:t>
      </w:r>
    </w:p>
    <w:p w:rsidR="006A1C0F" w:rsidRPr="00D959A2" w:rsidRDefault="006A1C0F" w:rsidP="006A1C0F">
      <w:pPr>
        <w:pStyle w:val="affd"/>
        <w:spacing w:before="120" w:after="120"/>
      </w:pPr>
      <w:r w:rsidRPr="00D959A2">
        <w:rPr>
          <w:rFonts w:hint="eastAsia"/>
        </w:rPr>
        <w:t>工作噪声</w:t>
      </w:r>
    </w:p>
    <w:p w:rsidR="006A1C0F" w:rsidRPr="00D959A2" w:rsidRDefault="006A1C0F" w:rsidP="006A1C0F">
      <w:pPr>
        <w:pStyle w:val="affff6"/>
        <w:spacing w:line="288" w:lineRule="auto"/>
        <w:ind w:firstLine="420"/>
      </w:pPr>
      <w:r w:rsidRPr="00D959A2">
        <w:rPr>
          <w:rFonts w:hint="eastAsia"/>
        </w:rPr>
        <w:t>按 GB/T 10069.1 的规定进行，测量时电机在额定电压下空载运行，记录测试结果。</w:t>
      </w:r>
    </w:p>
    <w:p w:rsidR="0049730D" w:rsidRPr="00D959A2" w:rsidRDefault="0049730D" w:rsidP="0049730D">
      <w:pPr>
        <w:pStyle w:val="affd"/>
        <w:spacing w:before="120" w:after="120"/>
      </w:pPr>
      <w:r w:rsidRPr="00D959A2">
        <w:rPr>
          <w:rFonts w:hint="eastAsia"/>
        </w:rPr>
        <w:t>超速运行</w:t>
      </w:r>
    </w:p>
    <w:p w:rsidR="0049730D" w:rsidRPr="00D959A2" w:rsidRDefault="0049730D" w:rsidP="006A1C0F">
      <w:pPr>
        <w:pStyle w:val="affff6"/>
        <w:spacing w:line="288" w:lineRule="auto"/>
        <w:ind w:firstLine="420"/>
      </w:pPr>
      <w:r w:rsidRPr="00D959A2">
        <w:rPr>
          <w:rFonts w:hint="eastAsia"/>
        </w:rPr>
        <w:t>电动机空载运行，逐渐升高电压至 1.2 倍额定电压后运转 2 min，</w:t>
      </w:r>
      <w:r w:rsidR="00670AA7" w:rsidRPr="00D959A2">
        <w:rPr>
          <w:rFonts w:hint="eastAsia"/>
        </w:rPr>
        <w:t>检查电机</w:t>
      </w:r>
      <w:r w:rsidRPr="00D959A2">
        <w:rPr>
          <w:rFonts w:hint="eastAsia"/>
        </w:rPr>
        <w:t>。</w:t>
      </w:r>
    </w:p>
    <w:p w:rsidR="00953521" w:rsidRPr="00D959A2" w:rsidRDefault="0049730D" w:rsidP="006A1C0F">
      <w:pPr>
        <w:pStyle w:val="afff2"/>
        <w:spacing w:line="288" w:lineRule="auto"/>
      </w:pPr>
      <w:r w:rsidRPr="00D959A2">
        <w:rPr>
          <w:rFonts w:hint="eastAsia"/>
        </w:rPr>
        <w:t>型式试验时,超速试验应在热态下进行。</w:t>
      </w:r>
    </w:p>
    <w:p w:rsidR="00D959A2" w:rsidRPr="00D959A2" w:rsidRDefault="00D959A2" w:rsidP="00670AA7">
      <w:pPr>
        <w:pStyle w:val="affd"/>
        <w:spacing w:before="120" w:after="120"/>
      </w:pPr>
      <w:r w:rsidRPr="00D959A2">
        <w:rPr>
          <w:rFonts w:hint="eastAsia"/>
        </w:rPr>
        <w:t>磁稳定性</w:t>
      </w:r>
    </w:p>
    <w:p w:rsidR="00D959A2" w:rsidRPr="00D959A2" w:rsidRDefault="00D959A2" w:rsidP="00615088">
      <w:pPr>
        <w:pStyle w:val="affff6"/>
        <w:spacing w:line="288" w:lineRule="auto"/>
        <w:ind w:firstLine="420"/>
      </w:pPr>
      <w:r w:rsidRPr="00D959A2">
        <w:rPr>
          <w:rFonts w:hint="eastAsia"/>
        </w:rPr>
        <w:t>电机在 1.1 倍额定电压下正、反两个方向交替直接起动各 5 次。在开关交替过程中，应无明显停顿。试验后检查电机的空载电流值。试验电源的容量应保证其允许电流值大于被试电机的堵转电流值。</w:t>
      </w:r>
    </w:p>
    <w:p w:rsidR="00D959A2" w:rsidRPr="00D959A2" w:rsidRDefault="00D959A2" w:rsidP="00D959A2">
      <w:pPr>
        <w:pStyle w:val="affd"/>
        <w:spacing w:before="120" w:after="120"/>
      </w:pPr>
      <w:r w:rsidRPr="00D959A2">
        <w:rPr>
          <w:rFonts w:hint="eastAsia"/>
        </w:rPr>
        <w:t>转速精度</w:t>
      </w:r>
    </w:p>
    <w:p w:rsidR="00D959A2" w:rsidRPr="00D959A2" w:rsidRDefault="00D959A2" w:rsidP="00615088">
      <w:pPr>
        <w:pStyle w:val="affff6"/>
        <w:spacing w:line="288" w:lineRule="auto"/>
        <w:ind w:firstLine="420"/>
      </w:pPr>
      <w:r w:rsidRPr="00D959A2">
        <w:rPr>
          <w:rFonts w:hint="eastAsia"/>
        </w:rPr>
        <w:t>电机空载正、反转运行，用转速表测量 3 次，取平均值。电机正、反转空载转速 3 次中最大值或最小值与平均值的差值，除以平均值计算。</w:t>
      </w:r>
    </w:p>
    <w:p w:rsidR="00D959A2" w:rsidRPr="00D959A2" w:rsidRDefault="00D959A2" w:rsidP="00D959A2">
      <w:pPr>
        <w:pStyle w:val="affd"/>
        <w:spacing w:before="120" w:after="120"/>
      </w:pPr>
      <w:r w:rsidRPr="00D959A2">
        <w:rPr>
          <w:rFonts w:hint="eastAsia"/>
        </w:rPr>
        <w:t>过载能力</w:t>
      </w:r>
    </w:p>
    <w:p w:rsidR="00D959A2" w:rsidRPr="00D959A2" w:rsidRDefault="00D959A2" w:rsidP="00615088">
      <w:pPr>
        <w:pStyle w:val="affff6"/>
        <w:spacing w:line="288" w:lineRule="auto"/>
        <w:ind w:firstLine="420"/>
      </w:pPr>
      <w:r w:rsidRPr="00D959A2">
        <w:rPr>
          <w:rFonts w:hint="eastAsia"/>
        </w:rPr>
        <w:t>电机在额定电压下，应能承受 1.6 倍额定转矩试验，历时 30 s，电机应无停转及有害变形。</w:t>
      </w:r>
    </w:p>
    <w:p w:rsidR="0049730D" w:rsidRPr="00D959A2" w:rsidRDefault="00670AA7" w:rsidP="00670AA7">
      <w:pPr>
        <w:pStyle w:val="affd"/>
        <w:spacing w:before="120" w:after="120"/>
      </w:pPr>
      <w:r w:rsidRPr="00D959A2">
        <w:rPr>
          <w:rFonts w:hint="eastAsia"/>
        </w:rPr>
        <w:t>温升</w:t>
      </w:r>
    </w:p>
    <w:p w:rsidR="00670AA7" w:rsidRPr="00D959A2" w:rsidRDefault="006A1C0F" w:rsidP="00615088">
      <w:pPr>
        <w:pStyle w:val="affffffffa"/>
        <w:numPr>
          <w:ilvl w:val="0"/>
          <w:numId w:val="0"/>
        </w:numPr>
        <w:spacing w:line="288" w:lineRule="auto"/>
        <w:ind w:firstLineChars="200" w:firstLine="420"/>
      </w:pPr>
      <w:r w:rsidRPr="00D959A2">
        <w:rPr>
          <w:rFonts w:hint="eastAsia"/>
        </w:rPr>
        <w:t xml:space="preserve">按 GB/T 7345 的规定进行。将电机安装在标准试验支架上，应避免通过轴伸及与其所连接物体进行热量传递，并且不受外界热辐射及气流的影响，电机在此温度下达到稳定非工作温度，测量绕组的直流电阻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sidRPr="00D959A2">
        <w:rPr>
          <w:rFonts w:hint="eastAsia"/>
        </w:rPr>
        <w:t>。再将电机接最小负载电阻，驱动于最大线性工作转速，达到稳定工作温度时，测取同一绕组的直流电阻</w:t>
      </w:r>
      <m:oMath>
        <m:sSub>
          <m:sSubPr>
            <m:ctrlPr>
              <w:rPr>
                <w:rFonts w:ascii="Cambria Math" w:hAnsi="Cambria Math"/>
                <w:i/>
              </w:rPr>
            </m:ctrlPr>
          </m:sSubPr>
          <m:e>
            <m:r>
              <w:rPr>
                <w:rFonts w:ascii="Cambria Math" w:hAnsi="Cambria Math"/>
              </w:rPr>
              <m:t>R</m:t>
            </m:r>
          </m:e>
          <m:sub>
            <m:r>
              <w:rPr>
                <w:rFonts w:ascii="Cambria Math" w:hAnsi="Cambria Math"/>
              </w:rPr>
              <m:t>2</m:t>
            </m:r>
          </m:sub>
        </m:sSub>
      </m:oMath>
      <w:r w:rsidRPr="00D959A2">
        <w:rPr>
          <w:rFonts w:hint="eastAsia"/>
        </w:rPr>
        <w:t>。</w:t>
      </w:r>
      <w:r w:rsidR="00670AA7" w:rsidRPr="00D959A2">
        <w:rPr>
          <w:rFonts w:hint="eastAsia"/>
        </w:rPr>
        <w:t>绕组温升按公式（1）计算：</w:t>
      </w:r>
    </w:p>
    <w:p w:rsidR="00670AA7" w:rsidRPr="00D959A2" w:rsidRDefault="00670AA7" w:rsidP="006A1C0F">
      <w:pPr>
        <w:pStyle w:val="affffff6"/>
        <w:spacing w:line="288" w:lineRule="auto"/>
      </w:pPr>
      <w:r w:rsidRPr="00D959A2">
        <w:tab/>
      </w:r>
      <m:oMath>
        <m:r>
          <w:rPr>
            <w:rFonts w:ascii="Cambria Math" w:hAnsi="Cambria Math"/>
          </w:rPr>
          <m:t>θ</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r>
          <w:rPr>
            <w:rFonts w:ascii="Cambria Math" w:hAnsi="Cambria Math"/>
          </w:rPr>
          <m:t>×</m:t>
        </m:r>
        <m:d>
          <m:dPr>
            <m:ctrlPr>
              <w:rPr>
                <w:rFonts w:ascii="Cambria Math" w:hAnsi="Cambria Math"/>
                <w:i/>
              </w:rPr>
            </m:ctrlPr>
          </m:dPr>
          <m:e>
            <m:r>
              <w:rPr>
                <w:rFonts w:ascii="Cambria Math" w:hAnsi="Cambria Math"/>
              </w:rPr>
              <m:t>234.5+</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rsidRPr="00D959A2">
        <w:rPr>
          <w:rFonts w:ascii="微软雅黑" w:eastAsia="微软雅黑" w:hAnsi="微软雅黑"/>
        </w:rPr>
        <w:tab/>
      </w:r>
      <w:r w:rsidRPr="00D959A2">
        <w:t>(</w:t>
      </w:r>
      <w:r w:rsidRPr="00D959A2">
        <w:fldChar w:fldCharType="begin"/>
      </w:r>
      <w:r w:rsidRPr="00D959A2">
        <w:instrText xml:space="preserve"> AUTONUM </w:instrText>
      </w:r>
      <w:r w:rsidRPr="00D959A2">
        <w:fldChar w:fldCharType="end"/>
      </w:r>
      <w:r w:rsidRPr="00D959A2">
        <w:t>)</w:t>
      </w:r>
    </w:p>
    <w:p w:rsidR="00670AA7" w:rsidRPr="00D959A2" w:rsidRDefault="00670AA7" w:rsidP="006A1C0F">
      <w:pPr>
        <w:pStyle w:val="affff5"/>
        <w:spacing w:line="288" w:lineRule="auto"/>
        <w:ind w:firstLine="420"/>
      </w:pPr>
      <w:r w:rsidRPr="00D959A2">
        <w:rPr>
          <w:rFonts w:hint="eastAsia"/>
        </w:rPr>
        <w:t>式中：</w:t>
      </w:r>
    </w:p>
    <w:p w:rsidR="00670AA7" w:rsidRPr="00D959A2" w:rsidRDefault="006A1C0F" w:rsidP="006A1C0F">
      <w:pPr>
        <w:pStyle w:val="affff6"/>
        <w:spacing w:line="288" w:lineRule="auto"/>
        <w:ind w:firstLine="420"/>
      </w:pPr>
      <m:oMath>
        <m:r>
          <w:rPr>
            <w:rFonts w:ascii="Cambria Math" w:hAnsi="Cambria Math"/>
          </w:rPr>
          <m:t>θ</m:t>
        </m:r>
      </m:oMath>
      <w:r w:rsidRPr="00D959A2">
        <w:t>——</w:t>
      </w:r>
      <w:r w:rsidRPr="00D959A2">
        <w:rPr>
          <w:rFonts w:hint="eastAsia"/>
        </w:rPr>
        <w:t>绕组温升，单位为开尔文(K)；</w:t>
      </w:r>
    </w:p>
    <w:p w:rsidR="006A1C0F" w:rsidRPr="00D959A2" w:rsidRDefault="00BB2052" w:rsidP="006A1C0F">
      <w:pPr>
        <w:pStyle w:val="affff6"/>
        <w:spacing w:line="288" w:lineRule="auto"/>
        <w:ind w:firstLine="420"/>
        <w:rPr>
          <w:kern w:val="2"/>
          <w:szCs w:val="21"/>
        </w:rPr>
      </w:pPr>
      <m:oMath>
        <m:sSub>
          <m:sSubPr>
            <m:ctrlPr>
              <w:rPr>
                <w:rFonts w:ascii="Cambria Math" w:hAnsi="Cambria Math"/>
                <w:i/>
                <w:noProof w:val="0"/>
                <w:kern w:val="2"/>
                <w:szCs w:val="21"/>
              </w:rPr>
            </m:ctrlPr>
          </m:sSubPr>
          <m:e>
            <m:r>
              <w:rPr>
                <w:rFonts w:ascii="Cambria Math" w:hAnsi="Cambria Math"/>
              </w:rPr>
              <m:t>R</m:t>
            </m:r>
          </m:e>
          <m:sub>
            <m:r>
              <w:rPr>
                <w:rFonts w:ascii="Cambria Math" w:hAnsi="Cambria Math"/>
              </w:rPr>
              <m:t>2</m:t>
            </m:r>
          </m:sub>
        </m:sSub>
      </m:oMath>
      <w:r w:rsidR="006A1C0F" w:rsidRPr="00D959A2">
        <w:rPr>
          <w:kern w:val="2"/>
          <w:szCs w:val="21"/>
        </w:rPr>
        <w:t>——</w:t>
      </w:r>
      <w:r w:rsidR="006A1C0F" w:rsidRPr="00D959A2">
        <w:rPr>
          <w:rFonts w:hint="eastAsia"/>
          <w:kern w:val="2"/>
          <w:szCs w:val="21"/>
        </w:rPr>
        <w:t>规定绕组达到稳定工作温度时的直流电阻，单位为欧姆(Ω)；</w:t>
      </w:r>
    </w:p>
    <w:p w:rsidR="00670AA7" w:rsidRPr="00D959A2" w:rsidRDefault="00BB2052" w:rsidP="006A1C0F">
      <w:pPr>
        <w:pStyle w:val="affff6"/>
        <w:spacing w:line="288" w:lineRule="auto"/>
        <w:ind w:firstLine="420"/>
        <w:rPr>
          <w:kern w:val="2"/>
          <w:szCs w:val="21"/>
        </w:rPr>
      </w:pPr>
      <m:oMath>
        <m:sSub>
          <m:sSubPr>
            <m:ctrlPr>
              <w:rPr>
                <w:rFonts w:ascii="Cambria Math" w:hAnsi="Cambria Math"/>
                <w:i/>
                <w:noProof w:val="0"/>
                <w:kern w:val="2"/>
                <w:szCs w:val="21"/>
              </w:rPr>
            </m:ctrlPr>
          </m:sSubPr>
          <m:e>
            <m:r>
              <w:rPr>
                <w:rFonts w:ascii="Cambria Math" w:hAnsi="Cambria Math"/>
              </w:rPr>
              <m:t>R</m:t>
            </m:r>
          </m:e>
          <m:sub>
            <m:r>
              <w:rPr>
                <w:rFonts w:ascii="Cambria Math" w:hAnsi="Cambria Math"/>
              </w:rPr>
              <m:t>1</m:t>
            </m:r>
          </m:sub>
        </m:sSub>
      </m:oMath>
      <w:r w:rsidR="006A1C0F" w:rsidRPr="00D959A2">
        <w:rPr>
          <w:kern w:val="2"/>
          <w:szCs w:val="21"/>
        </w:rPr>
        <w:t>——</w:t>
      </w:r>
      <w:r w:rsidR="006A1C0F" w:rsidRPr="00D959A2">
        <w:rPr>
          <w:rFonts w:hint="eastAsia"/>
          <w:kern w:val="2"/>
          <w:szCs w:val="21"/>
        </w:rPr>
        <w:t>规定绕组达到稳定非工作温度时的直流电阻，单位为欧姆(Ω)；</w:t>
      </w:r>
    </w:p>
    <w:p w:rsidR="006A1C0F" w:rsidRPr="00D959A2" w:rsidRDefault="00BB2052" w:rsidP="006A1C0F">
      <w:pPr>
        <w:pStyle w:val="affff6"/>
        <w:spacing w:line="288" w:lineRule="auto"/>
        <w:ind w:firstLine="420"/>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6A1C0F" w:rsidRPr="00D959A2">
        <w:t>——</w:t>
      </w:r>
      <w:r w:rsidR="006A1C0F" w:rsidRPr="00D959A2">
        <w:rPr>
          <w:rFonts w:hint="eastAsia"/>
        </w:rPr>
        <w:t>测量绕组直流电阻(</w:t>
      </w:r>
      <m:oMath>
        <m:sSub>
          <m:sSubPr>
            <m:ctrlPr>
              <w:rPr>
                <w:rFonts w:ascii="Cambria Math" w:hAnsi="Cambria Math"/>
                <w:i/>
                <w:noProof w:val="0"/>
                <w:kern w:val="2"/>
                <w:szCs w:val="21"/>
              </w:rPr>
            </m:ctrlPr>
          </m:sSubPr>
          <m:e>
            <m:r>
              <w:rPr>
                <w:rFonts w:ascii="Cambria Math" w:hAnsi="Cambria Math"/>
              </w:rPr>
              <m:t>R</m:t>
            </m:r>
          </m:e>
          <m:sub>
            <m:r>
              <w:rPr>
                <w:rFonts w:ascii="Cambria Math" w:hAnsi="Cambria Math"/>
              </w:rPr>
              <m:t>1</m:t>
            </m:r>
          </m:sub>
        </m:sSub>
      </m:oMath>
      <w:r w:rsidR="006A1C0F" w:rsidRPr="00D959A2">
        <w:rPr>
          <w:rFonts w:hint="eastAsia"/>
        </w:rPr>
        <w:t>)时的试验箱温度，单位为摄氏度(℃)；</w:t>
      </w:r>
    </w:p>
    <w:p w:rsidR="006A1C0F" w:rsidRPr="00D959A2" w:rsidRDefault="00BB2052" w:rsidP="006A1C0F">
      <w:pPr>
        <w:pStyle w:val="affff6"/>
        <w:spacing w:line="288" w:lineRule="auto"/>
        <w:ind w:firstLine="420"/>
      </w:pPr>
      <m:oMath>
        <m:sSub>
          <m:sSubPr>
            <m:ctrlPr>
              <w:rPr>
                <w:rFonts w:ascii="Cambria Math" w:hAnsi="Cambria Math"/>
                <w:i/>
                <w:noProof w:val="0"/>
                <w:kern w:val="2"/>
                <w:szCs w:val="21"/>
              </w:rPr>
            </m:ctrlPr>
          </m:sSubPr>
          <m:e>
            <m:r>
              <w:rPr>
                <w:rFonts w:ascii="Cambria Math" w:hAnsi="Cambria Math"/>
              </w:rPr>
              <m:t>t</m:t>
            </m:r>
          </m:e>
          <m:sub>
            <m:r>
              <w:rPr>
                <w:rFonts w:ascii="Cambria Math" w:hAnsi="Cambria Math"/>
              </w:rPr>
              <m:t>2</m:t>
            </m:r>
          </m:sub>
        </m:sSub>
      </m:oMath>
      <w:r w:rsidR="006A1C0F" w:rsidRPr="00D959A2">
        <w:rPr>
          <w:kern w:val="2"/>
          <w:szCs w:val="21"/>
        </w:rPr>
        <w:t>——</w:t>
      </w:r>
      <w:r w:rsidR="006A1C0F" w:rsidRPr="00D959A2">
        <w:rPr>
          <w:rFonts w:hint="eastAsia"/>
          <w:kern w:val="2"/>
          <w:szCs w:val="21"/>
        </w:rPr>
        <w:t>测量绕组直流电阻(</w:t>
      </w:r>
      <m:oMath>
        <m:sSub>
          <m:sSubPr>
            <m:ctrlPr>
              <w:rPr>
                <w:rFonts w:ascii="Cambria Math" w:hAnsi="Cambria Math"/>
                <w:i/>
                <w:noProof w:val="0"/>
                <w:kern w:val="2"/>
                <w:szCs w:val="21"/>
              </w:rPr>
            </m:ctrlPr>
          </m:sSubPr>
          <m:e>
            <m:r>
              <w:rPr>
                <w:rFonts w:ascii="Cambria Math" w:hAnsi="Cambria Math"/>
              </w:rPr>
              <m:t>R</m:t>
            </m:r>
          </m:e>
          <m:sub>
            <m:r>
              <w:rPr>
                <w:rFonts w:ascii="Cambria Math" w:hAnsi="Cambria Math"/>
              </w:rPr>
              <m:t>2</m:t>
            </m:r>
          </m:sub>
        </m:sSub>
      </m:oMath>
      <w:r w:rsidR="006A1C0F" w:rsidRPr="00D959A2">
        <w:rPr>
          <w:rFonts w:hint="eastAsia"/>
          <w:kern w:val="2"/>
          <w:szCs w:val="21"/>
        </w:rPr>
        <w:t>)时的试验箱温度，单位为摄氏度(℃)。</w:t>
      </w:r>
    </w:p>
    <w:p w:rsidR="00953521" w:rsidRPr="00D959A2" w:rsidRDefault="00F246A5" w:rsidP="00F246A5">
      <w:pPr>
        <w:pStyle w:val="affd"/>
        <w:spacing w:before="120" w:after="120"/>
      </w:pPr>
      <w:r w:rsidRPr="00D959A2">
        <w:rPr>
          <w:rFonts w:hint="eastAsia"/>
        </w:rPr>
        <w:t>电气安全</w:t>
      </w:r>
    </w:p>
    <w:p w:rsidR="00F246A5" w:rsidRPr="00D959A2" w:rsidRDefault="00F246A5" w:rsidP="00F246A5">
      <w:pPr>
        <w:pStyle w:val="affe"/>
        <w:spacing w:before="120" w:after="120"/>
      </w:pPr>
      <w:r w:rsidRPr="00D959A2">
        <w:rPr>
          <w:rFonts w:hint="eastAsia"/>
        </w:rPr>
        <w:t>过电流</w:t>
      </w:r>
    </w:p>
    <w:p w:rsidR="00F246A5" w:rsidRPr="00D959A2" w:rsidRDefault="00F246A5" w:rsidP="00F246A5">
      <w:pPr>
        <w:pStyle w:val="affff6"/>
        <w:spacing w:line="288" w:lineRule="auto"/>
        <w:ind w:firstLine="420"/>
      </w:pPr>
      <w:r w:rsidRPr="00D959A2">
        <w:rPr>
          <w:rFonts w:hint="eastAsia"/>
        </w:rPr>
        <w:lastRenderedPageBreak/>
        <w:t>过电流试验应在温升试验后进行，电机在额定电压下，通过加大负载力矩的方法，使其负载电流达到额定电流值的 1.6 倍，历时 1 min。</w:t>
      </w:r>
    </w:p>
    <w:p w:rsidR="00F246A5" w:rsidRPr="00D959A2" w:rsidRDefault="00F246A5" w:rsidP="00F246A5">
      <w:pPr>
        <w:pStyle w:val="affe"/>
        <w:spacing w:before="120" w:after="120"/>
      </w:pPr>
      <w:r w:rsidRPr="00D959A2">
        <w:rPr>
          <w:rFonts w:hint="eastAsia"/>
        </w:rPr>
        <w:t>绝缘电阻</w:t>
      </w:r>
    </w:p>
    <w:p w:rsidR="00F246A5" w:rsidRPr="00D959A2" w:rsidRDefault="00F246A5" w:rsidP="00F246A5">
      <w:pPr>
        <w:pStyle w:val="affff6"/>
        <w:spacing w:line="288" w:lineRule="auto"/>
        <w:ind w:firstLine="420"/>
      </w:pPr>
      <w:r w:rsidRPr="00D959A2">
        <w:rPr>
          <w:rFonts w:hint="eastAsia"/>
        </w:rPr>
        <w:t>额定电压 24 V 及以下的电机用 250 V 兆欧表测量；额定电压 24 V 以上的电机用 500 V 兆欧表测量。</w:t>
      </w:r>
    </w:p>
    <w:p w:rsidR="00F246A5" w:rsidRPr="00D959A2" w:rsidRDefault="00F246A5" w:rsidP="00D959A2">
      <w:pPr>
        <w:pStyle w:val="affe"/>
        <w:spacing w:before="120" w:after="120"/>
      </w:pPr>
      <w:r w:rsidRPr="00D959A2">
        <w:rPr>
          <w:rFonts w:hint="eastAsia"/>
        </w:rPr>
        <w:t>耐电压</w:t>
      </w:r>
    </w:p>
    <w:p w:rsidR="00F246A5" w:rsidRPr="00D959A2" w:rsidRDefault="00F246A5" w:rsidP="00F246A5">
      <w:pPr>
        <w:pStyle w:val="affff6"/>
        <w:spacing w:line="288" w:lineRule="auto"/>
        <w:ind w:firstLine="420"/>
      </w:pPr>
      <w:r w:rsidRPr="00D959A2">
        <w:rPr>
          <w:rFonts w:hint="eastAsia"/>
        </w:rPr>
        <w:t xml:space="preserve">按 </w:t>
      </w:r>
      <w:r w:rsidR="00615088">
        <w:rPr>
          <w:rFonts w:hint="eastAsia"/>
        </w:rPr>
        <w:t>GB/T 5171.1</w:t>
      </w:r>
      <w:r w:rsidRPr="00D959A2">
        <w:rPr>
          <w:rFonts w:hint="eastAsia"/>
        </w:rPr>
        <w:t xml:space="preserve"> 的规定进行。</w:t>
      </w:r>
      <w:r w:rsidR="000C2127" w:rsidRPr="00D959A2">
        <w:rPr>
          <w:rFonts w:hAnsi="宋体" w:hint="eastAsia"/>
        </w:rPr>
        <w:t xml:space="preserve">试验电压按表 </w:t>
      </w:r>
      <w:r w:rsidR="00615088">
        <w:rPr>
          <w:rFonts w:hAnsi="宋体" w:hint="eastAsia"/>
        </w:rPr>
        <w:t xml:space="preserve">2 </w:t>
      </w:r>
      <w:r w:rsidR="000C2127" w:rsidRPr="00D959A2">
        <w:rPr>
          <w:rFonts w:hAnsi="宋体" w:hint="eastAsia"/>
        </w:rPr>
        <w:t>的规定进行，试验电压频率为 50 Hz，波形为实际正弦波。试验过程中漏电流应不大于 5 mA。</w:t>
      </w:r>
    </w:p>
    <w:p w:rsidR="00670AA7" w:rsidRPr="00D959A2" w:rsidRDefault="000C2127" w:rsidP="000C2127">
      <w:pPr>
        <w:pStyle w:val="aff2"/>
        <w:spacing w:before="120" w:after="120"/>
      </w:pPr>
      <w:r w:rsidRPr="00D959A2">
        <w:rPr>
          <w:rFonts w:hint="eastAsia"/>
        </w:rPr>
        <w:t>试验电压</w:t>
      </w:r>
    </w:p>
    <w:p w:rsidR="000C2127" w:rsidRPr="00D959A2" w:rsidRDefault="000C2127" w:rsidP="000C2127">
      <w:pPr>
        <w:pStyle w:val="affff6"/>
        <w:ind w:firstLine="360"/>
        <w:jc w:val="right"/>
        <w:rPr>
          <w:sz w:val="18"/>
          <w:szCs w:val="18"/>
        </w:rPr>
      </w:pPr>
      <w:r w:rsidRPr="00D959A2">
        <w:rPr>
          <w:rFonts w:hint="eastAsia"/>
          <w:sz w:val="18"/>
          <w:szCs w:val="18"/>
        </w:rPr>
        <w:t>单位为伏特</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6"/>
        <w:gridCol w:w="4688"/>
      </w:tblGrid>
      <w:tr w:rsidR="000C2127" w:rsidRPr="00D959A2" w:rsidTr="000C2127">
        <w:trPr>
          <w:tblHeader/>
          <w:jc w:val="center"/>
        </w:trPr>
        <w:tc>
          <w:tcPr>
            <w:tcW w:w="4686" w:type="dxa"/>
            <w:tcBorders>
              <w:top w:val="single" w:sz="8" w:space="0" w:color="auto"/>
              <w:bottom w:val="single" w:sz="8" w:space="0" w:color="auto"/>
            </w:tcBorders>
            <w:shd w:val="clear" w:color="auto" w:fill="auto"/>
            <w:vAlign w:val="center"/>
          </w:tcPr>
          <w:p w:rsidR="000C2127" w:rsidRPr="00D959A2" w:rsidRDefault="000C2127" w:rsidP="000C2127">
            <w:pPr>
              <w:pStyle w:val="afffffffff2"/>
            </w:pPr>
            <w:r w:rsidRPr="00D959A2">
              <w:rPr>
                <w:rFonts w:hint="eastAsia"/>
              </w:rPr>
              <w:t xml:space="preserve">额定电压 </w:t>
            </w:r>
            <w:r w:rsidRPr="00D959A2">
              <w:rPr>
                <w:rFonts w:ascii="Times New Roman"/>
                <w:i/>
              </w:rPr>
              <w:t>u</w:t>
            </w:r>
          </w:p>
        </w:tc>
        <w:tc>
          <w:tcPr>
            <w:tcW w:w="4688" w:type="dxa"/>
            <w:tcBorders>
              <w:top w:val="single" w:sz="8" w:space="0" w:color="auto"/>
              <w:bottom w:val="single" w:sz="8" w:space="0" w:color="auto"/>
            </w:tcBorders>
            <w:shd w:val="clear" w:color="auto" w:fill="auto"/>
            <w:vAlign w:val="center"/>
          </w:tcPr>
          <w:p w:rsidR="000C2127" w:rsidRPr="00D959A2" w:rsidRDefault="000C2127" w:rsidP="000C2127">
            <w:pPr>
              <w:pStyle w:val="afffffffff2"/>
            </w:pPr>
            <w:r w:rsidRPr="00D959A2">
              <w:rPr>
                <w:rFonts w:hint="eastAsia"/>
              </w:rPr>
              <w:t>试验电压</w:t>
            </w:r>
          </w:p>
        </w:tc>
      </w:tr>
      <w:tr w:rsidR="000C2127" w:rsidRPr="00D959A2" w:rsidTr="000C2127">
        <w:trPr>
          <w:jc w:val="center"/>
        </w:trPr>
        <w:tc>
          <w:tcPr>
            <w:tcW w:w="4686" w:type="dxa"/>
            <w:tcBorders>
              <w:top w:val="single" w:sz="8" w:space="0" w:color="auto"/>
            </w:tcBorders>
            <w:shd w:val="clear" w:color="auto" w:fill="auto"/>
            <w:vAlign w:val="center"/>
          </w:tcPr>
          <w:p w:rsidR="000C2127" w:rsidRPr="00D959A2" w:rsidRDefault="000C2127" w:rsidP="000C2127">
            <w:pPr>
              <w:pStyle w:val="afffffffff2"/>
              <w:rPr>
                <w:rFonts w:ascii="Times New Roman"/>
                <w:i/>
              </w:rPr>
            </w:pPr>
            <w:r w:rsidRPr="00D959A2">
              <w:rPr>
                <w:rFonts w:ascii="Times New Roman" w:hint="eastAsia"/>
                <w:i/>
              </w:rPr>
              <w:t>u</w:t>
            </w:r>
            <w:r w:rsidRPr="00D959A2">
              <w:rPr>
                <w:rFonts w:hint="eastAsia"/>
              </w:rPr>
              <w:t>≤20</w:t>
            </w:r>
          </w:p>
        </w:tc>
        <w:tc>
          <w:tcPr>
            <w:tcW w:w="4688" w:type="dxa"/>
            <w:tcBorders>
              <w:top w:val="single" w:sz="8" w:space="0" w:color="auto"/>
            </w:tcBorders>
            <w:shd w:val="clear" w:color="auto" w:fill="auto"/>
            <w:vAlign w:val="center"/>
          </w:tcPr>
          <w:p w:rsidR="000C2127" w:rsidRPr="00D959A2" w:rsidRDefault="000C2127" w:rsidP="000C2127">
            <w:pPr>
              <w:pStyle w:val="afffffffff2"/>
            </w:pPr>
            <w:r w:rsidRPr="00D959A2">
              <w:rPr>
                <w:rFonts w:hint="eastAsia"/>
              </w:rPr>
              <w:t>250</w:t>
            </w:r>
          </w:p>
        </w:tc>
      </w:tr>
      <w:tr w:rsidR="000C2127" w:rsidRPr="00D959A2" w:rsidTr="000C2127">
        <w:trPr>
          <w:jc w:val="center"/>
        </w:trPr>
        <w:tc>
          <w:tcPr>
            <w:tcW w:w="4686" w:type="dxa"/>
            <w:shd w:val="clear" w:color="auto" w:fill="auto"/>
            <w:vAlign w:val="center"/>
          </w:tcPr>
          <w:p w:rsidR="000C2127" w:rsidRPr="00D959A2" w:rsidRDefault="000C2127" w:rsidP="000C2127">
            <w:pPr>
              <w:pStyle w:val="afffffffff2"/>
            </w:pPr>
            <w:r w:rsidRPr="00D959A2">
              <w:rPr>
                <w:rFonts w:hint="eastAsia"/>
              </w:rPr>
              <w:t>20＜</w:t>
            </w:r>
            <w:r w:rsidRPr="00D959A2">
              <w:rPr>
                <w:rFonts w:ascii="Times New Roman" w:hint="eastAsia"/>
                <w:i/>
              </w:rPr>
              <w:t>u</w:t>
            </w:r>
            <w:r w:rsidRPr="00D959A2">
              <w:rPr>
                <w:rFonts w:hint="eastAsia"/>
              </w:rPr>
              <w:t>≤60</w:t>
            </w:r>
          </w:p>
        </w:tc>
        <w:tc>
          <w:tcPr>
            <w:tcW w:w="4688" w:type="dxa"/>
            <w:shd w:val="clear" w:color="auto" w:fill="auto"/>
            <w:vAlign w:val="center"/>
          </w:tcPr>
          <w:p w:rsidR="000C2127" w:rsidRPr="00D959A2" w:rsidRDefault="000C2127" w:rsidP="000C2127">
            <w:pPr>
              <w:pStyle w:val="afffffffff2"/>
            </w:pPr>
            <w:r w:rsidRPr="00D959A2">
              <w:rPr>
                <w:rFonts w:hint="eastAsia"/>
              </w:rPr>
              <w:t>500</w:t>
            </w:r>
          </w:p>
        </w:tc>
      </w:tr>
      <w:tr w:rsidR="000C2127" w:rsidRPr="00D959A2" w:rsidTr="000C2127">
        <w:trPr>
          <w:jc w:val="center"/>
        </w:trPr>
        <w:tc>
          <w:tcPr>
            <w:tcW w:w="4686" w:type="dxa"/>
            <w:shd w:val="clear" w:color="auto" w:fill="auto"/>
            <w:vAlign w:val="center"/>
          </w:tcPr>
          <w:p w:rsidR="000C2127" w:rsidRPr="00D959A2" w:rsidRDefault="000C2127" w:rsidP="000C2127">
            <w:pPr>
              <w:pStyle w:val="afffffffff2"/>
            </w:pPr>
            <w:r w:rsidRPr="00D959A2">
              <w:rPr>
                <w:rFonts w:hint="eastAsia"/>
              </w:rPr>
              <w:t>60＜</w:t>
            </w:r>
            <w:r w:rsidRPr="00D959A2">
              <w:rPr>
                <w:rFonts w:ascii="Times New Roman" w:hint="eastAsia"/>
                <w:i/>
              </w:rPr>
              <w:t>u</w:t>
            </w:r>
            <w:r w:rsidRPr="00D959A2">
              <w:rPr>
                <w:rFonts w:hint="eastAsia"/>
              </w:rPr>
              <w:t>≤115</w:t>
            </w:r>
          </w:p>
        </w:tc>
        <w:tc>
          <w:tcPr>
            <w:tcW w:w="4688" w:type="dxa"/>
            <w:shd w:val="clear" w:color="auto" w:fill="auto"/>
            <w:vAlign w:val="center"/>
          </w:tcPr>
          <w:p w:rsidR="000C2127" w:rsidRPr="00D959A2" w:rsidRDefault="000C2127" w:rsidP="000C2127">
            <w:pPr>
              <w:pStyle w:val="afffffffff2"/>
            </w:pPr>
            <w:r w:rsidRPr="00D959A2">
              <w:rPr>
                <w:rFonts w:hint="eastAsia"/>
              </w:rPr>
              <w:t>750</w:t>
            </w:r>
          </w:p>
        </w:tc>
      </w:tr>
    </w:tbl>
    <w:p w:rsidR="00D923E5" w:rsidRPr="00D959A2" w:rsidRDefault="000C2127" w:rsidP="00D923E5">
      <w:pPr>
        <w:pStyle w:val="affd"/>
        <w:spacing w:before="120" w:after="120"/>
      </w:pPr>
      <w:r w:rsidRPr="00D959A2">
        <w:t>环境适应性</w:t>
      </w:r>
    </w:p>
    <w:p w:rsidR="00D923E5" w:rsidRPr="00D959A2" w:rsidRDefault="00D923E5" w:rsidP="000C2127">
      <w:pPr>
        <w:pStyle w:val="affe"/>
        <w:spacing w:before="120" w:after="120"/>
      </w:pPr>
      <w:r w:rsidRPr="00D959A2">
        <w:rPr>
          <w:rFonts w:hint="eastAsia"/>
        </w:rPr>
        <w:t>高温</w:t>
      </w:r>
    </w:p>
    <w:p w:rsidR="00D923E5" w:rsidRPr="00D959A2" w:rsidRDefault="009A546D" w:rsidP="009A546D">
      <w:pPr>
        <w:pStyle w:val="affff6"/>
        <w:ind w:firstLine="420"/>
      </w:pPr>
      <w:r w:rsidRPr="00D959A2">
        <w:rPr>
          <w:rFonts w:hint="eastAsia"/>
        </w:rPr>
        <w:t>按 GB/T 2423.2 中“试验 Bb”进行。</w:t>
      </w:r>
      <w:r w:rsidR="00615088">
        <w:rPr>
          <w:rFonts w:hint="eastAsia"/>
        </w:rPr>
        <w:t>电机</w:t>
      </w:r>
      <w:r w:rsidRPr="00D959A2">
        <w:rPr>
          <w:rFonts w:hint="eastAsia"/>
        </w:rPr>
        <w:t>接最小负载电阻，不通电置于试验箱中，箱温逐渐升高至 40 ℃，温差 ±2 ℃。</w:t>
      </w:r>
    </w:p>
    <w:p w:rsidR="00D923E5" w:rsidRPr="00D959A2" w:rsidRDefault="00D923E5" w:rsidP="00D923E5">
      <w:pPr>
        <w:pStyle w:val="affe"/>
        <w:spacing w:before="120" w:after="120"/>
      </w:pPr>
      <w:r w:rsidRPr="00D959A2">
        <w:rPr>
          <w:rFonts w:hint="eastAsia"/>
        </w:rPr>
        <w:t>低温</w:t>
      </w:r>
    </w:p>
    <w:p w:rsidR="00D923E5" w:rsidRPr="00D959A2" w:rsidRDefault="009A546D" w:rsidP="009A546D">
      <w:pPr>
        <w:pStyle w:val="affff6"/>
        <w:ind w:firstLine="420"/>
      </w:pPr>
      <w:r w:rsidRPr="00D959A2">
        <w:rPr>
          <w:rFonts w:hint="eastAsia"/>
        </w:rPr>
        <w:t>按 GB/T 2423.1 中“试验</w:t>
      </w:r>
      <w:r w:rsidR="00615088">
        <w:rPr>
          <w:rFonts w:hint="eastAsia"/>
        </w:rPr>
        <w:t xml:space="preserve"> </w:t>
      </w:r>
      <w:r w:rsidRPr="00D959A2">
        <w:rPr>
          <w:rFonts w:hint="eastAsia"/>
        </w:rPr>
        <w:t>Ab”进行。</w:t>
      </w:r>
      <w:r w:rsidR="00615088">
        <w:rPr>
          <w:rFonts w:hint="eastAsia"/>
        </w:rPr>
        <w:t>电机</w:t>
      </w:r>
      <w:r w:rsidRPr="00D959A2">
        <w:rPr>
          <w:rFonts w:hint="eastAsia"/>
        </w:rPr>
        <w:t>接最小负载电阻，不通电置于试验箱中，箱温逐渐降低 -25 ℃，温差 ±</w:t>
      </w:r>
      <w:r w:rsidRPr="00D959A2">
        <w:t>2</w:t>
      </w:r>
      <w:r w:rsidRPr="00D959A2">
        <w:rPr>
          <w:rFonts w:hint="eastAsia"/>
        </w:rPr>
        <w:t xml:space="preserve"> ℃。</w:t>
      </w:r>
    </w:p>
    <w:p w:rsidR="00D923E5" w:rsidRPr="00D959A2" w:rsidRDefault="00D923E5" w:rsidP="00D923E5">
      <w:pPr>
        <w:pStyle w:val="affe"/>
        <w:spacing w:before="120" w:after="120"/>
      </w:pPr>
      <w:r w:rsidRPr="00D959A2">
        <w:rPr>
          <w:rFonts w:hint="eastAsia"/>
        </w:rPr>
        <w:t>恒定湿热</w:t>
      </w:r>
    </w:p>
    <w:p w:rsidR="00D923E5" w:rsidRPr="00D959A2" w:rsidRDefault="009A546D" w:rsidP="009A546D">
      <w:pPr>
        <w:pStyle w:val="affff6"/>
        <w:ind w:firstLine="420"/>
      </w:pPr>
      <w:r w:rsidRPr="00D959A2">
        <w:rPr>
          <w:rFonts w:hint="eastAsia"/>
        </w:rPr>
        <w:t>按 GB/T 2423.3 中“试验</w:t>
      </w:r>
      <w:r w:rsidR="00615088">
        <w:rPr>
          <w:rFonts w:hint="eastAsia"/>
        </w:rPr>
        <w:t xml:space="preserve"> </w:t>
      </w:r>
      <w:r w:rsidRPr="00D959A2">
        <w:rPr>
          <w:rFonts w:hint="eastAsia"/>
        </w:rPr>
        <w:t>Cb”进行。试验温度为（40±2）℃，相对湿度为 85％～90％，试验时间</w:t>
      </w:r>
      <w:r w:rsidR="00615088">
        <w:rPr>
          <w:rFonts w:hint="eastAsia"/>
        </w:rPr>
        <w:t xml:space="preserve"> </w:t>
      </w:r>
      <w:r w:rsidRPr="00D959A2">
        <w:rPr>
          <w:rFonts w:hint="eastAsia"/>
        </w:rPr>
        <w:t>48 h。</w:t>
      </w:r>
    </w:p>
    <w:p w:rsidR="000C2127" w:rsidRPr="00D959A2" w:rsidRDefault="000C2127" w:rsidP="000C2127">
      <w:pPr>
        <w:pStyle w:val="affe"/>
        <w:spacing w:before="120" w:after="120"/>
      </w:pPr>
      <w:r w:rsidRPr="00D959A2">
        <w:rPr>
          <w:rFonts w:hint="eastAsia"/>
        </w:rPr>
        <w:t>振动</w:t>
      </w:r>
    </w:p>
    <w:p w:rsidR="000C2127" w:rsidRPr="00D959A2" w:rsidRDefault="000C2127" w:rsidP="00D923E5">
      <w:pPr>
        <w:pStyle w:val="affff6"/>
        <w:spacing w:line="288" w:lineRule="auto"/>
        <w:ind w:firstLine="420"/>
      </w:pPr>
      <w:r w:rsidRPr="00D959A2">
        <w:rPr>
          <w:rFonts w:hint="eastAsia"/>
        </w:rPr>
        <w:t>按</w:t>
      </w:r>
      <w:r w:rsidR="00D923E5" w:rsidRPr="00D959A2">
        <w:rPr>
          <w:rFonts w:hint="eastAsia"/>
        </w:rPr>
        <w:t xml:space="preserve"> </w:t>
      </w:r>
      <w:r w:rsidRPr="00D959A2">
        <w:rPr>
          <w:rFonts w:hint="eastAsia"/>
        </w:rPr>
        <w:t>GB/T</w:t>
      </w:r>
      <w:r w:rsidR="00D923E5" w:rsidRPr="00D959A2">
        <w:rPr>
          <w:rFonts w:hint="eastAsia"/>
        </w:rPr>
        <w:t xml:space="preserve"> </w:t>
      </w:r>
      <w:r w:rsidRPr="00D959A2">
        <w:rPr>
          <w:rFonts w:hint="eastAsia"/>
        </w:rPr>
        <w:t>2423.10</w:t>
      </w:r>
      <w:r w:rsidR="00D923E5" w:rsidRPr="00D959A2">
        <w:rPr>
          <w:rFonts w:hint="eastAsia"/>
        </w:rPr>
        <w:t xml:space="preserve"> </w:t>
      </w:r>
      <w:r w:rsidRPr="00D959A2">
        <w:rPr>
          <w:rFonts w:hint="eastAsia"/>
        </w:rPr>
        <w:t>中</w:t>
      </w:r>
      <w:r w:rsidR="009A546D" w:rsidRPr="00D959A2">
        <w:rPr>
          <w:rFonts w:hint="eastAsia"/>
        </w:rPr>
        <w:t>“试验 FC”</w:t>
      </w:r>
      <w:r w:rsidRPr="00D959A2">
        <w:rPr>
          <w:rFonts w:hint="eastAsia"/>
        </w:rPr>
        <w:t>进行。将电机安装在振动试验板上，再固定在振动台上，</w:t>
      </w:r>
      <w:r w:rsidR="00615088">
        <w:rPr>
          <w:rFonts w:hint="eastAsia"/>
        </w:rPr>
        <w:t>电</w:t>
      </w:r>
      <w:r w:rsidRPr="00D959A2">
        <w:rPr>
          <w:rFonts w:hint="eastAsia"/>
        </w:rPr>
        <w:t>机的电刷垂直于振动面，振动 1 h，其中水平方向 30 min，垂直方向 30 min，试验振频为 10 Hz，双振幅为 1.5 mm。</w:t>
      </w:r>
    </w:p>
    <w:p w:rsidR="000C2127" w:rsidRPr="00D959A2" w:rsidRDefault="000C2127" w:rsidP="000C2127">
      <w:pPr>
        <w:pStyle w:val="affe"/>
        <w:spacing w:before="120" w:after="120"/>
      </w:pPr>
      <w:r w:rsidRPr="00D959A2">
        <w:rPr>
          <w:rFonts w:hint="eastAsia"/>
        </w:rPr>
        <w:t>自由跌落</w:t>
      </w:r>
    </w:p>
    <w:p w:rsidR="000C2127" w:rsidRPr="00D959A2" w:rsidRDefault="000C2127" w:rsidP="00615088">
      <w:pPr>
        <w:pStyle w:val="affff6"/>
        <w:spacing w:line="288" w:lineRule="auto"/>
        <w:ind w:firstLine="420"/>
      </w:pPr>
      <w:r w:rsidRPr="00D959A2">
        <w:rPr>
          <w:rFonts w:hint="eastAsia"/>
        </w:rPr>
        <w:t>电机在最小运输包装状态下，将此包装件升高至离地 0.4 m 的高度后自由落下，跌落位置为一个角及组成该角的三个面和三条棱各一次。</w:t>
      </w:r>
    </w:p>
    <w:p w:rsidR="000C2127" w:rsidRPr="00D959A2" w:rsidRDefault="000C2127" w:rsidP="000C2127">
      <w:pPr>
        <w:pStyle w:val="affe"/>
        <w:spacing w:before="120" w:after="120"/>
      </w:pPr>
      <w:r w:rsidRPr="00D959A2">
        <w:rPr>
          <w:rFonts w:hint="eastAsia"/>
        </w:rPr>
        <w:t>冲击</w:t>
      </w:r>
    </w:p>
    <w:p w:rsidR="000C2127" w:rsidRPr="00D959A2" w:rsidRDefault="00D923E5" w:rsidP="00615088">
      <w:pPr>
        <w:pStyle w:val="affff6"/>
        <w:spacing w:line="288" w:lineRule="auto"/>
        <w:ind w:firstLine="420"/>
      </w:pPr>
      <w:r w:rsidRPr="00D959A2">
        <w:rPr>
          <w:rFonts w:hint="eastAsia"/>
        </w:rPr>
        <w:t>按 GB/T 2423.5 中 “试验 Ea”进行。</w:t>
      </w:r>
      <w:r w:rsidR="000C2127" w:rsidRPr="00D959A2">
        <w:rPr>
          <w:rFonts w:hint="eastAsia"/>
        </w:rPr>
        <w:t>电机在最小运输包装状态下，将包装件适当地固定在冲击试验台上(应避免产生附加振动)。试验时台面的冲击力加速度为(10±1)g</w:t>
      </w:r>
      <w:r w:rsidRPr="00D959A2">
        <w:rPr>
          <w:rFonts w:hint="eastAsia"/>
        </w:rPr>
        <w:t>、</w:t>
      </w:r>
      <w:r w:rsidR="000C2127" w:rsidRPr="00D959A2">
        <w:rPr>
          <w:rFonts w:hint="eastAsia"/>
        </w:rPr>
        <w:t>(100±10</w:t>
      </w:r>
      <w:r w:rsidRPr="00D959A2">
        <w:rPr>
          <w:rFonts w:hint="eastAsia"/>
        </w:rPr>
        <w:t>) m/s</w:t>
      </w:r>
      <w:r w:rsidR="000C2127" w:rsidRPr="00D959A2">
        <w:rPr>
          <w:rFonts w:hint="eastAsia"/>
        </w:rPr>
        <w:t>，相应脉冲持续时间为(11±</w:t>
      </w:r>
      <w:r w:rsidRPr="00D959A2">
        <w:rPr>
          <w:rFonts w:hint="eastAsia"/>
        </w:rPr>
        <w:t>2)ms，</w:t>
      </w:r>
      <w:r w:rsidR="000C2127" w:rsidRPr="00D959A2">
        <w:rPr>
          <w:rFonts w:hint="eastAsia"/>
        </w:rPr>
        <w:t>脉冲重复频率为</w:t>
      </w:r>
      <w:r w:rsidRPr="00D959A2">
        <w:rPr>
          <w:rFonts w:hint="eastAsia"/>
        </w:rPr>
        <w:t>(60～</w:t>
      </w:r>
      <w:r w:rsidR="000C2127" w:rsidRPr="00D959A2">
        <w:rPr>
          <w:rFonts w:hint="eastAsia"/>
        </w:rPr>
        <w:t>100)次</w:t>
      </w:r>
      <w:r w:rsidRPr="00D959A2">
        <w:rPr>
          <w:rFonts w:hint="eastAsia"/>
        </w:rPr>
        <w:t>/min，</w:t>
      </w:r>
      <w:r w:rsidR="000C2127" w:rsidRPr="00D959A2">
        <w:rPr>
          <w:rFonts w:hint="eastAsia"/>
        </w:rPr>
        <w:t>脉冲波形为近似正弦波</w:t>
      </w:r>
      <w:r w:rsidRPr="00D959A2">
        <w:rPr>
          <w:rFonts w:hint="eastAsia"/>
        </w:rPr>
        <w:t>，</w:t>
      </w:r>
      <w:r w:rsidR="000C2127" w:rsidRPr="00D959A2">
        <w:rPr>
          <w:rFonts w:hint="eastAsia"/>
        </w:rPr>
        <w:t>连续冲击</w:t>
      </w:r>
      <w:r w:rsidRPr="00D959A2">
        <w:rPr>
          <w:rFonts w:hint="eastAsia"/>
        </w:rPr>
        <w:t>（1000±10）</w:t>
      </w:r>
      <w:r w:rsidR="000C2127" w:rsidRPr="00D959A2">
        <w:rPr>
          <w:rFonts w:hint="eastAsia"/>
        </w:rPr>
        <w:t>次</w:t>
      </w:r>
      <w:r w:rsidRPr="00D959A2">
        <w:rPr>
          <w:rFonts w:hint="eastAsia"/>
        </w:rPr>
        <w:t>。</w:t>
      </w:r>
    </w:p>
    <w:p w:rsidR="000C2127" w:rsidRPr="00D959A2" w:rsidRDefault="009A546D" w:rsidP="009A546D">
      <w:pPr>
        <w:pStyle w:val="affd"/>
        <w:spacing w:before="120" w:after="120"/>
      </w:pPr>
      <w:r w:rsidRPr="00D959A2">
        <w:rPr>
          <w:rFonts w:hint="eastAsia"/>
        </w:rPr>
        <w:t>电磁兼容性</w:t>
      </w:r>
    </w:p>
    <w:p w:rsidR="00670AA7" w:rsidRPr="00D959A2" w:rsidRDefault="009A546D" w:rsidP="00D959A2">
      <w:pPr>
        <w:pStyle w:val="affff6"/>
        <w:ind w:firstLine="420"/>
      </w:pPr>
      <w:r w:rsidRPr="00D959A2">
        <w:rPr>
          <w:rFonts w:hint="eastAsia"/>
        </w:rPr>
        <w:lastRenderedPageBreak/>
        <w:t>按 GB 17625.1 和 GB/T 17626.1 的规定进行。</w:t>
      </w:r>
    </w:p>
    <w:p w:rsidR="003E019F" w:rsidRDefault="000E27F4" w:rsidP="00B445C7">
      <w:pPr>
        <w:pStyle w:val="affc"/>
        <w:spacing w:before="240" w:after="240"/>
      </w:pPr>
      <w:bookmarkStart w:id="55" w:name="_Toc173858810"/>
      <w:r>
        <w:rPr>
          <w:rFonts w:hint="eastAsia"/>
        </w:rPr>
        <w:t>检验规则</w:t>
      </w:r>
      <w:bookmarkEnd w:id="55"/>
    </w:p>
    <w:p w:rsidR="000E27F4" w:rsidRDefault="000E27F4" w:rsidP="000E27F4">
      <w:pPr>
        <w:pStyle w:val="affd"/>
        <w:spacing w:before="120" w:after="120"/>
      </w:pPr>
      <w:r>
        <w:t>检验分类</w:t>
      </w:r>
    </w:p>
    <w:p w:rsidR="00D959A2" w:rsidRDefault="000E27F4" w:rsidP="00A2548F">
      <w:pPr>
        <w:pStyle w:val="affff6"/>
        <w:spacing w:line="288" w:lineRule="auto"/>
        <w:ind w:firstLine="420"/>
      </w:pPr>
      <w:r>
        <w:rPr>
          <w:rFonts w:hint="eastAsia"/>
        </w:rPr>
        <w:t>检验分为出厂检验和型式检验。</w:t>
      </w:r>
    </w:p>
    <w:p w:rsidR="000E27F4" w:rsidRDefault="000E27F4" w:rsidP="000E27F4">
      <w:pPr>
        <w:pStyle w:val="affd"/>
        <w:spacing w:before="120" w:after="120"/>
      </w:pPr>
      <w:r>
        <w:t>出厂检验</w:t>
      </w:r>
    </w:p>
    <w:p w:rsidR="00D959A2" w:rsidRDefault="00D959A2" w:rsidP="00A2548F">
      <w:pPr>
        <w:pStyle w:val="affe"/>
        <w:spacing w:beforeLines="0" w:before="0" w:afterLines="0" w:after="0" w:line="288" w:lineRule="auto"/>
        <w:rPr>
          <w:rFonts w:ascii="宋体" w:eastAsia="宋体"/>
        </w:rPr>
      </w:pPr>
      <w:r>
        <w:rPr>
          <w:rFonts w:ascii="宋体" w:eastAsia="宋体" w:hint="eastAsia"/>
        </w:rPr>
        <w:t>电机应</w:t>
      </w:r>
      <w:r w:rsidRPr="00D959A2">
        <w:rPr>
          <w:rFonts w:ascii="宋体" w:eastAsia="宋体" w:hint="eastAsia"/>
        </w:rPr>
        <w:t>经</w:t>
      </w:r>
      <w:r>
        <w:rPr>
          <w:rFonts w:ascii="宋体" w:eastAsia="宋体" w:hint="eastAsia"/>
        </w:rPr>
        <w:t>质量检验部门检验合格后方可</w:t>
      </w:r>
      <w:r w:rsidRPr="00D959A2">
        <w:rPr>
          <w:rFonts w:ascii="宋体" w:eastAsia="宋体" w:hint="eastAsia"/>
        </w:rPr>
        <w:t>出厂</w:t>
      </w:r>
      <w:r>
        <w:rPr>
          <w:rFonts w:ascii="宋体" w:eastAsia="宋体" w:hint="eastAsia"/>
        </w:rPr>
        <w:t>，</w:t>
      </w:r>
      <w:r w:rsidRPr="00D959A2">
        <w:rPr>
          <w:rFonts w:ascii="宋体" w:eastAsia="宋体" w:hint="eastAsia"/>
        </w:rPr>
        <w:t>并附有产品检验合格证</w:t>
      </w:r>
      <w:r>
        <w:rPr>
          <w:rFonts w:ascii="宋体" w:eastAsia="宋体" w:hint="eastAsia"/>
        </w:rPr>
        <w:t>。</w:t>
      </w:r>
    </w:p>
    <w:p w:rsidR="00D959A2" w:rsidRDefault="00D959A2" w:rsidP="00A2548F">
      <w:pPr>
        <w:pStyle w:val="affe"/>
        <w:spacing w:beforeLines="0" w:before="0" w:afterLines="0" w:after="0" w:line="288" w:lineRule="auto"/>
        <w:rPr>
          <w:rFonts w:ascii="宋体" w:eastAsia="宋体"/>
        </w:rPr>
      </w:pPr>
      <w:r>
        <w:rPr>
          <w:rFonts w:ascii="宋体" w:eastAsia="宋体" w:hint="eastAsia"/>
        </w:rPr>
        <w:t>出厂检验的项目应符合表 3 的规定。</w:t>
      </w:r>
    </w:p>
    <w:p w:rsidR="00D959A2" w:rsidRDefault="00D959A2" w:rsidP="00D959A2">
      <w:pPr>
        <w:pStyle w:val="aff2"/>
        <w:spacing w:before="120" w:after="120"/>
      </w:pPr>
      <w:r>
        <w:rPr>
          <w:rFonts w:hint="eastAsia"/>
        </w:rPr>
        <w:t>检验项目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2"/>
        <w:gridCol w:w="1562"/>
        <w:gridCol w:w="3125"/>
        <w:gridCol w:w="3125"/>
      </w:tblGrid>
      <w:tr w:rsidR="00D959A2" w:rsidTr="00D959A2">
        <w:trPr>
          <w:tblHeader/>
          <w:jc w:val="center"/>
        </w:trPr>
        <w:tc>
          <w:tcPr>
            <w:tcW w:w="3124" w:type="dxa"/>
            <w:gridSpan w:val="2"/>
            <w:tcBorders>
              <w:top w:val="single" w:sz="8" w:space="0" w:color="auto"/>
              <w:bottom w:val="single" w:sz="8" w:space="0" w:color="auto"/>
            </w:tcBorders>
            <w:shd w:val="clear" w:color="auto" w:fill="auto"/>
            <w:vAlign w:val="center"/>
          </w:tcPr>
          <w:p w:rsidR="00D959A2" w:rsidRDefault="00D959A2" w:rsidP="00D959A2">
            <w:pPr>
              <w:pStyle w:val="afffffffff2"/>
            </w:pPr>
            <w:r>
              <w:rPr>
                <w:rFonts w:hint="eastAsia"/>
              </w:rPr>
              <w:t>项目</w:t>
            </w:r>
          </w:p>
        </w:tc>
        <w:tc>
          <w:tcPr>
            <w:tcW w:w="3125" w:type="dxa"/>
            <w:tcBorders>
              <w:top w:val="single" w:sz="8" w:space="0" w:color="auto"/>
              <w:bottom w:val="single" w:sz="8" w:space="0" w:color="auto"/>
            </w:tcBorders>
            <w:shd w:val="clear" w:color="auto" w:fill="auto"/>
            <w:vAlign w:val="center"/>
          </w:tcPr>
          <w:p w:rsidR="00D959A2" w:rsidRDefault="00D959A2" w:rsidP="00D959A2">
            <w:pPr>
              <w:pStyle w:val="afffffffff2"/>
            </w:pPr>
            <w:r>
              <w:rPr>
                <w:rFonts w:hint="eastAsia"/>
              </w:rPr>
              <w:t>出厂检验</w:t>
            </w:r>
          </w:p>
        </w:tc>
        <w:tc>
          <w:tcPr>
            <w:tcW w:w="3125" w:type="dxa"/>
            <w:tcBorders>
              <w:top w:val="single" w:sz="8" w:space="0" w:color="auto"/>
              <w:bottom w:val="single" w:sz="8" w:space="0" w:color="auto"/>
            </w:tcBorders>
            <w:shd w:val="clear" w:color="auto" w:fill="auto"/>
            <w:vAlign w:val="center"/>
          </w:tcPr>
          <w:p w:rsidR="00D959A2" w:rsidRDefault="00D959A2" w:rsidP="00D959A2">
            <w:pPr>
              <w:pStyle w:val="afffffffff2"/>
            </w:pPr>
            <w:r>
              <w:rPr>
                <w:rFonts w:hint="eastAsia"/>
              </w:rPr>
              <w:t>型式检验</w:t>
            </w:r>
          </w:p>
        </w:tc>
      </w:tr>
      <w:tr w:rsidR="00D959A2" w:rsidTr="00D959A2">
        <w:trPr>
          <w:jc w:val="center"/>
        </w:trPr>
        <w:tc>
          <w:tcPr>
            <w:tcW w:w="3124" w:type="dxa"/>
            <w:gridSpan w:val="2"/>
            <w:tcBorders>
              <w:top w:val="single" w:sz="8" w:space="0" w:color="auto"/>
            </w:tcBorders>
            <w:shd w:val="clear" w:color="auto" w:fill="auto"/>
            <w:vAlign w:val="center"/>
          </w:tcPr>
          <w:p w:rsidR="00D959A2" w:rsidRDefault="00D959A2" w:rsidP="00D959A2">
            <w:pPr>
              <w:pStyle w:val="afffffffff2"/>
            </w:pPr>
            <w:r>
              <w:rPr>
                <w:rFonts w:hint="eastAsia"/>
              </w:rPr>
              <w:t>外观</w:t>
            </w:r>
          </w:p>
        </w:tc>
        <w:tc>
          <w:tcPr>
            <w:tcW w:w="3125" w:type="dxa"/>
            <w:tcBorders>
              <w:top w:val="single" w:sz="8" w:space="0" w:color="auto"/>
            </w:tcBorders>
            <w:shd w:val="clear" w:color="auto" w:fill="auto"/>
            <w:vAlign w:val="center"/>
          </w:tcPr>
          <w:p w:rsidR="00D959A2" w:rsidRDefault="00D959A2" w:rsidP="00D959A2">
            <w:pPr>
              <w:pStyle w:val="afffffffff2"/>
            </w:pPr>
            <w:r w:rsidRPr="00D959A2">
              <w:rPr>
                <w:rFonts w:hint="eastAsia"/>
              </w:rPr>
              <w:t>√</w:t>
            </w:r>
          </w:p>
        </w:tc>
        <w:tc>
          <w:tcPr>
            <w:tcW w:w="3125" w:type="dxa"/>
            <w:tcBorders>
              <w:top w:val="single" w:sz="8" w:space="0" w:color="auto"/>
            </w:tcBorders>
            <w:shd w:val="clear" w:color="auto" w:fill="auto"/>
            <w:vAlign w:val="center"/>
          </w:tcPr>
          <w:p w:rsidR="00D959A2" w:rsidRDefault="00D959A2" w:rsidP="00D959A2">
            <w:pPr>
              <w:pStyle w:val="afffffffff2"/>
            </w:pPr>
            <w:r w:rsidRPr="00D959A2">
              <w:rPr>
                <w:rFonts w:hint="eastAsia"/>
              </w:rPr>
              <w:t>√</w:t>
            </w:r>
          </w:p>
        </w:tc>
      </w:tr>
      <w:tr w:rsidR="00D959A2" w:rsidTr="00D959A2">
        <w:trPr>
          <w:jc w:val="center"/>
        </w:trPr>
        <w:tc>
          <w:tcPr>
            <w:tcW w:w="3124" w:type="dxa"/>
            <w:gridSpan w:val="2"/>
            <w:shd w:val="clear" w:color="auto" w:fill="auto"/>
            <w:vAlign w:val="center"/>
          </w:tcPr>
          <w:p w:rsidR="00D959A2" w:rsidRDefault="00D959A2" w:rsidP="00D959A2">
            <w:pPr>
              <w:pStyle w:val="afffffffff2"/>
            </w:pPr>
            <w:r>
              <w:rPr>
                <w:rFonts w:hint="eastAsia"/>
              </w:rPr>
              <w:t>尺寸公差</w:t>
            </w:r>
          </w:p>
        </w:tc>
        <w:tc>
          <w:tcPr>
            <w:tcW w:w="3125" w:type="dxa"/>
            <w:shd w:val="clear" w:color="auto" w:fill="auto"/>
            <w:vAlign w:val="center"/>
          </w:tcPr>
          <w:p w:rsidR="00D959A2" w:rsidRDefault="00D959A2" w:rsidP="00D959A2">
            <w:pPr>
              <w:pStyle w:val="afffffffff2"/>
            </w:pPr>
            <w:r w:rsidRPr="00D959A2">
              <w:rPr>
                <w:rFonts w:hint="eastAsia"/>
              </w:rPr>
              <w:t>√</w:t>
            </w:r>
          </w:p>
        </w:tc>
        <w:tc>
          <w:tcPr>
            <w:tcW w:w="3125" w:type="dxa"/>
            <w:shd w:val="clear" w:color="auto" w:fill="auto"/>
            <w:vAlign w:val="center"/>
          </w:tcPr>
          <w:p w:rsidR="00D959A2" w:rsidRDefault="00D959A2" w:rsidP="00D959A2">
            <w:pPr>
              <w:pStyle w:val="afffffffff2"/>
            </w:pPr>
            <w:r w:rsidRPr="00D959A2">
              <w:rPr>
                <w:rFonts w:hint="eastAsia"/>
              </w:rPr>
              <w:t>√</w:t>
            </w:r>
          </w:p>
        </w:tc>
      </w:tr>
      <w:tr w:rsidR="00D959A2" w:rsidTr="00D959A2">
        <w:trPr>
          <w:jc w:val="center"/>
        </w:trPr>
        <w:tc>
          <w:tcPr>
            <w:tcW w:w="3124" w:type="dxa"/>
            <w:gridSpan w:val="2"/>
            <w:shd w:val="clear" w:color="auto" w:fill="auto"/>
            <w:vAlign w:val="center"/>
          </w:tcPr>
          <w:p w:rsidR="00D959A2" w:rsidRDefault="00D959A2" w:rsidP="00D959A2">
            <w:pPr>
              <w:pStyle w:val="afffffffff2"/>
            </w:pPr>
            <w:r>
              <w:rPr>
                <w:rFonts w:hint="eastAsia"/>
              </w:rPr>
              <w:t>防护等级</w:t>
            </w:r>
          </w:p>
        </w:tc>
        <w:tc>
          <w:tcPr>
            <w:tcW w:w="3125" w:type="dxa"/>
            <w:shd w:val="clear" w:color="auto" w:fill="auto"/>
            <w:vAlign w:val="center"/>
          </w:tcPr>
          <w:p w:rsidR="00D959A2" w:rsidRDefault="00D959A2" w:rsidP="00D959A2">
            <w:pPr>
              <w:pStyle w:val="afffffffff2"/>
            </w:pPr>
            <w:r w:rsidRPr="00D959A2">
              <w:rPr>
                <w:rFonts w:hint="eastAsia"/>
              </w:rPr>
              <w:t>√</w:t>
            </w:r>
          </w:p>
        </w:tc>
        <w:tc>
          <w:tcPr>
            <w:tcW w:w="3125" w:type="dxa"/>
            <w:shd w:val="clear" w:color="auto" w:fill="auto"/>
            <w:vAlign w:val="center"/>
          </w:tcPr>
          <w:p w:rsidR="00D959A2" w:rsidRDefault="00D959A2" w:rsidP="00D959A2">
            <w:pPr>
              <w:pStyle w:val="afffffffff2"/>
            </w:pPr>
            <w:r w:rsidRPr="00D959A2">
              <w:rPr>
                <w:rFonts w:hint="eastAsia"/>
              </w:rPr>
              <w:t>√</w:t>
            </w:r>
          </w:p>
        </w:tc>
      </w:tr>
      <w:tr w:rsidR="00D959A2" w:rsidTr="00D959A2">
        <w:trPr>
          <w:jc w:val="center"/>
        </w:trPr>
        <w:tc>
          <w:tcPr>
            <w:tcW w:w="3124" w:type="dxa"/>
            <w:gridSpan w:val="2"/>
            <w:shd w:val="clear" w:color="auto" w:fill="auto"/>
            <w:vAlign w:val="center"/>
          </w:tcPr>
          <w:p w:rsidR="00D959A2" w:rsidRDefault="00D959A2" w:rsidP="00D959A2">
            <w:pPr>
              <w:pStyle w:val="afffffffff2"/>
            </w:pPr>
            <w:r>
              <w:rPr>
                <w:rFonts w:hint="eastAsia"/>
              </w:rPr>
              <w:t>空载运行</w:t>
            </w:r>
          </w:p>
        </w:tc>
        <w:tc>
          <w:tcPr>
            <w:tcW w:w="3125" w:type="dxa"/>
            <w:shd w:val="clear" w:color="auto" w:fill="auto"/>
            <w:vAlign w:val="center"/>
          </w:tcPr>
          <w:p w:rsidR="00D959A2" w:rsidRDefault="00D959A2" w:rsidP="00D959A2">
            <w:pPr>
              <w:pStyle w:val="afffffffff2"/>
            </w:pPr>
            <w:r w:rsidRPr="00D959A2">
              <w:rPr>
                <w:rFonts w:hint="eastAsia"/>
              </w:rPr>
              <w:t>√</w:t>
            </w:r>
          </w:p>
        </w:tc>
        <w:tc>
          <w:tcPr>
            <w:tcW w:w="3125" w:type="dxa"/>
            <w:shd w:val="clear" w:color="auto" w:fill="auto"/>
            <w:vAlign w:val="center"/>
          </w:tcPr>
          <w:p w:rsidR="00D959A2" w:rsidRDefault="00D959A2" w:rsidP="00D959A2">
            <w:pPr>
              <w:pStyle w:val="afffffffff2"/>
            </w:pPr>
            <w:r w:rsidRPr="00D959A2">
              <w:rPr>
                <w:rFonts w:hint="eastAsia"/>
              </w:rPr>
              <w:t>√</w:t>
            </w:r>
          </w:p>
        </w:tc>
      </w:tr>
      <w:tr w:rsidR="00D959A2" w:rsidTr="00D959A2">
        <w:trPr>
          <w:jc w:val="center"/>
        </w:trPr>
        <w:tc>
          <w:tcPr>
            <w:tcW w:w="3124" w:type="dxa"/>
            <w:gridSpan w:val="2"/>
            <w:shd w:val="clear" w:color="auto" w:fill="auto"/>
            <w:vAlign w:val="center"/>
          </w:tcPr>
          <w:p w:rsidR="00D959A2" w:rsidRDefault="00D959A2" w:rsidP="00D959A2">
            <w:pPr>
              <w:pStyle w:val="afffffffff2"/>
            </w:pPr>
            <w:r>
              <w:rPr>
                <w:rFonts w:hint="eastAsia"/>
              </w:rPr>
              <w:t>工作噪声</w:t>
            </w:r>
          </w:p>
        </w:tc>
        <w:tc>
          <w:tcPr>
            <w:tcW w:w="3125" w:type="dxa"/>
            <w:shd w:val="clear" w:color="auto" w:fill="auto"/>
            <w:vAlign w:val="center"/>
          </w:tcPr>
          <w:p w:rsidR="00D959A2" w:rsidRDefault="00D959A2" w:rsidP="00D959A2">
            <w:pPr>
              <w:pStyle w:val="afffffffff2"/>
            </w:pPr>
            <w:r w:rsidRPr="00D959A2">
              <w:rPr>
                <w:rFonts w:hint="eastAsia"/>
              </w:rPr>
              <w:t>√</w:t>
            </w:r>
          </w:p>
        </w:tc>
        <w:tc>
          <w:tcPr>
            <w:tcW w:w="3125" w:type="dxa"/>
            <w:shd w:val="clear" w:color="auto" w:fill="auto"/>
            <w:vAlign w:val="center"/>
          </w:tcPr>
          <w:p w:rsidR="00D959A2" w:rsidRDefault="00D959A2" w:rsidP="00D959A2">
            <w:pPr>
              <w:pStyle w:val="afffffffff2"/>
            </w:pPr>
            <w:r w:rsidRPr="00D959A2">
              <w:rPr>
                <w:rFonts w:hint="eastAsia"/>
              </w:rPr>
              <w:t>√</w:t>
            </w:r>
          </w:p>
        </w:tc>
      </w:tr>
      <w:tr w:rsidR="00D959A2" w:rsidTr="00D959A2">
        <w:trPr>
          <w:jc w:val="center"/>
        </w:trPr>
        <w:tc>
          <w:tcPr>
            <w:tcW w:w="3124" w:type="dxa"/>
            <w:gridSpan w:val="2"/>
            <w:shd w:val="clear" w:color="auto" w:fill="auto"/>
            <w:vAlign w:val="center"/>
          </w:tcPr>
          <w:p w:rsidR="00D959A2" w:rsidRDefault="00D959A2" w:rsidP="00D959A2">
            <w:pPr>
              <w:pStyle w:val="afffffffff2"/>
            </w:pPr>
            <w:r>
              <w:rPr>
                <w:rFonts w:hint="eastAsia"/>
              </w:rPr>
              <w:t>超速运行</w:t>
            </w:r>
          </w:p>
        </w:tc>
        <w:tc>
          <w:tcPr>
            <w:tcW w:w="3125" w:type="dxa"/>
            <w:shd w:val="clear" w:color="auto" w:fill="auto"/>
            <w:vAlign w:val="center"/>
          </w:tcPr>
          <w:p w:rsidR="00D959A2" w:rsidRDefault="00D959A2" w:rsidP="00D959A2">
            <w:pPr>
              <w:pStyle w:val="afffffffff2"/>
            </w:pPr>
            <w:r w:rsidRPr="00D959A2">
              <w:rPr>
                <w:rFonts w:hint="eastAsia"/>
              </w:rPr>
              <w:t>√</w:t>
            </w:r>
          </w:p>
        </w:tc>
        <w:tc>
          <w:tcPr>
            <w:tcW w:w="3125" w:type="dxa"/>
            <w:shd w:val="clear" w:color="auto" w:fill="auto"/>
            <w:vAlign w:val="center"/>
          </w:tcPr>
          <w:p w:rsidR="00D959A2" w:rsidRDefault="00D959A2" w:rsidP="00D959A2">
            <w:pPr>
              <w:pStyle w:val="afffffffff2"/>
            </w:pPr>
            <w:r w:rsidRPr="00D959A2">
              <w:rPr>
                <w:rFonts w:hint="eastAsia"/>
              </w:rPr>
              <w:t>√</w:t>
            </w:r>
          </w:p>
        </w:tc>
      </w:tr>
      <w:tr w:rsidR="00D959A2" w:rsidTr="00D959A2">
        <w:trPr>
          <w:jc w:val="center"/>
        </w:trPr>
        <w:tc>
          <w:tcPr>
            <w:tcW w:w="3124" w:type="dxa"/>
            <w:gridSpan w:val="2"/>
            <w:shd w:val="clear" w:color="auto" w:fill="auto"/>
            <w:vAlign w:val="center"/>
          </w:tcPr>
          <w:p w:rsidR="00D959A2" w:rsidRDefault="00D959A2" w:rsidP="00D959A2">
            <w:pPr>
              <w:pStyle w:val="afffffffff2"/>
            </w:pPr>
            <w:r>
              <w:rPr>
                <w:rFonts w:hint="eastAsia"/>
              </w:rPr>
              <w:t>磁稳定性</w:t>
            </w:r>
          </w:p>
        </w:tc>
        <w:tc>
          <w:tcPr>
            <w:tcW w:w="3125" w:type="dxa"/>
            <w:shd w:val="clear" w:color="auto" w:fill="auto"/>
            <w:vAlign w:val="center"/>
          </w:tcPr>
          <w:p w:rsidR="00D959A2" w:rsidRDefault="00D959A2" w:rsidP="00D959A2">
            <w:pPr>
              <w:pStyle w:val="afffffffff2"/>
            </w:pPr>
            <w:r>
              <w:rPr>
                <w:rFonts w:hint="eastAsia"/>
              </w:rPr>
              <w:t>—</w:t>
            </w:r>
          </w:p>
        </w:tc>
        <w:tc>
          <w:tcPr>
            <w:tcW w:w="3125" w:type="dxa"/>
            <w:shd w:val="clear" w:color="auto" w:fill="auto"/>
            <w:vAlign w:val="center"/>
          </w:tcPr>
          <w:p w:rsidR="00D959A2" w:rsidRDefault="00D959A2" w:rsidP="00D959A2">
            <w:pPr>
              <w:pStyle w:val="afffffffff2"/>
            </w:pPr>
            <w:r w:rsidRPr="00D959A2">
              <w:rPr>
                <w:rFonts w:hint="eastAsia"/>
              </w:rPr>
              <w:t>√</w:t>
            </w:r>
          </w:p>
        </w:tc>
      </w:tr>
      <w:tr w:rsidR="00D959A2" w:rsidTr="00D959A2">
        <w:trPr>
          <w:jc w:val="center"/>
        </w:trPr>
        <w:tc>
          <w:tcPr>
            <w:tcW w:w="3124" w:type="dxa"/>
            <w:gridSpan w:val="2"/>
            <w:shd w:val="clear" w:color="auto" w:fill="auto"/>
            <w:vAlign w:val="center"/>
          </w:tcPr>
          <w:p w:rsidR="00D959A2" w:rsidRDefault="00D959A2" w:rsidP="00D959A2">
            <w:pPr>
              <w:pStyle w:val="afffffffff2"/>
            </w:pPr>
            <w:r>
              <w:rPr>
                <w:rFonts w:hint="eastAsia"/>
              </w:rPr>
              <w:t>转速精度</w:t>
            </w:r>
          </w:p>
        </w:tc>
        <w:tc>
          <w:tcPr>
            <w:tcW w:w="3125" w:type="dxa"/>
            <w:shd w:val="clear" w:color="auto" w:fill="auto"/>
            <w:vAlign w:val="center"/>
          </w:tcPr>
          <w:p w:rsidR="00D959A2" w:rsidRDefault="00D959A2" w:rsidP="00D959A2">
            <w:pPr>
              <w:pStyle w:val="afffffffff2"/>
            </w:pPr>
            <w:r w:rsidRPr="00D959A2">
              <w:rPr>
                <w:rFonts w:hint="eastAsia"/>
              </w:rPr>
              <w:t>—</w:t>
            </w:r>
          </w:p>
        </w:tc>
        <w:tc>
          <w:tcPr>
            <w:tcW w:w="3125" w:type="dxa"/>
            <w:shd w:val="clear" w:color="auto" w:fill="auto"/>
            <w:vAlign w:val="center"/>
          </w:tcPr>
          <w:p w:rsidR="00D959A2" w:rsidRDefault="00D959A2" w:rsidP="00D959A2">
            <w:pPr>
              <w:pStyle w:val="afffffffff2"/>
            </w:pPr>
            <w:r w:rsidRPr="00D959A2">
              <w:rPr>
                <w:rFonts w:hint="eastAsia"/>
              </w:rPr>
              <w:t>√</w:t>
            </w:r>
          </w:p>
        </w:tc>
      </w:tr>
      <w:tr w:rsidR="00D959A2" w:rsidTr="00D959A2">
        <w:trPr>
          <w:jc w:val="center"/>
        </w:trPr>
        <w:tc>
          <w:tcPr>
            <w:tcW w:w="3124" w:type="dxa"/>
            <w:gridSpan w:val="2"/>
            <w:shd w:val="clear" w:color="auto" w:fill="auto"/>
            <w:vAlign w:val="center"/>
          </w:tcPr>
          <w:p w:rsidR="00D959A2" w:rsidRDefault="00D959A2" w:rsidP="00D959A2">
            <w:pPr>
              <w:pStyle w:val="afffffffff2"/>
            </w:pPr>
            <w:r>
              <w:rPr>
                <w:rFonts w:hint="eastAsia"/>
              </w:rPr>
              <w:t>过载能力</w:t>
            </w:r>
          </w:p>
        </w:tc>
        <w:tc>
          <w:tcPr>
            <w:tcW w:w="3125" w:type="dxa"/>
            <w:shd w:val="clear" w:color="auto" w:fill="auto"/>
            <w:vAlign w:val="center"/>
          </w:tcPr>
          <w:p w:rsidR="00D959A2" w:rsidRDefault="00D959A2" w:rsidP="00D959A2">
            <w:pPr>
              <w:pStyle w:val="afffffffff2"/>
            </w:pPr>
            <w:r w:rsidRPr="00D959A2">
              <w:rPr>
                <w:rFonts w:hint="eastAsia"/>
              </w:rPr>
              <w:t>—</w:t>
            </w:r>
          </w:p>
        </w:tc>
        <w:tc>
          <w:tcPr>
            <w:tcW w:w="3125" w:type="dxa"/>
            <w:shd w:val="clear" w:color="auto" w:fill="auto"/>
            <w:vAlign w:val="center"/>
          </w:tcPr>
          <w:p w:rsidR="00D959A2" w:rsidRDefault="00D959A2" w:rsidP="00D959A2">
            <w:pPr>
              <w:pStyle w:val="afffffffff2"/>
            </w:pPr>
            <w:r w:rsidRPr="00D959A2">
              <w:rPr>
                <w:rFonts w:hint="eastAsia"/>
              </w:rPr>
              <w:t>√</w:t>
            </w:r>
          </w:p>
        </w:tc>
      </w:tr>
      <w:tr w:rsidR="00D959A2" w:rsidTr="00D959A2">
        <w:trPr>
          <w:jc w:val="center"/>
        </w:trPr>
        <w:tc>
          <w:tcPr>
            <w:tcW w:w="3124" w:type="dxa"/>
            <w:gridSpan w:val="2"/>
            <w:shd w:val="clear" w:color="auto" w:fill="auto"/>
            <w:vAlign w:val="center"/>
          </w:tcPr>
          <w:p w:rsidR="00D959A2" w:rsidRDefault="00D959A2" w:rsidP="00D959A2">
            <w:pPr>
              <w:pStyle w:val="afffffffff2"/>
            </w:pPr>
            <w:r>
              <w:rPr>
                <w:rFonts w:hint="eastAsia"/>
              </w:rPr>
              <w:t>温升</w:t>
            </w:r>
          </w:p>
        </w:tc>
        <w:tc>
          <w:tcPr>
            <w:tcW w:w="3125" w:type="dxa"/>
            <w:shd w:val="clear" w:color="auto" w:fill="auto"/>
            <w:vAlign w:val="center"/>
          </w:tcPr>
          <w:p w:rsidR="00D959A2" w:rsidRDefault="00D959A2" w:rsidP="00D959A2">
            <w:pPr>
              <w:pStyle w:val="afffffffff2"/>
            </w:pPr>
            <w:r w:rsidRPr="00D959A2">
              <w:rPr>
                <w:rFonts w:hint="eastAsia"/>
              </w:rPr>
              <w:t>—</w:t>
            </w:r>
          </w:p>
        </w:tc>
        <w:tc>
          <w:tcPr>
            <w:tcW w:w="3125" w:type="dxa"/>
            <w:shd w:val="clear" w:color="auto" w:fill="auto"/>
            <w:vAlign w:val="center"/>
          </w:tcPr>
          <w:p w:rsidR="00D959A2" w:rsidRDefault="00D959A2" w:rsidP="00D959A2">
            <w:pPr>
              <w:pStyle w:val="afffffffff2"/>
            </w:pPr>
            <w:r w:rsidRPr="00D959A2">
              <w:rPr>
                <w:rFonts w:hint="eastAsia"/>
              </w:rPr>
              <w:t>√</w:t>
            </w:r>
          </w:p>
        </w:tc>
      </w:tr>
      <w:tr w:rsidR="00D959A2" w:rsidTr="00D959A2">
        <w:trPr>
          <w:jc w:val="center"/>
        </w:trPr>
        <w:tc>
          <w:tcPr>
            <w:tcW w:w="1562" w:type="dxa"/>
            <w:vMerge w:val="restart"/>
            <w:shd w:val="clear" w:color="auto" w:fill="auto"/>
            <w:vAlign w:val="center"/>
          </w:tcPr>
          <w:p w:rsidR="00D959A2" w:rsidRDefault="00D959A2" w:rsidP="00D959A2">
            <w:pPr>
              <w:pStyle w:val="afffffffff2"/>
            </w:pPr>
            <w:r>
              <w:rPr>
                <w:rFonts w:hint="eastAsia"/>
              </w:rPr>
              <w:t>电气安全</w:t>
            </w:r>
          </w:p>
        </w:tc>
        <w:tc>
          <w:tcPr>
            <w:tcW w:w="1562" w:type="dxa"/>
            <w:shd w:val="clear" w:color="auto" w:fill="auto"/>
            <w:vAlign w:val="center"/>
          </w:tcPr>
          <w:p w:rsidR="00D959A2" w:rsidRDefault="00D959A2" w:rsidP="00D959A2">
            <w:pPr>
              <w:pStyle w:val="afffffffff2"/>
            </w:pPr>
            <w:r>
              <w:rPr>
                <w:rFonts w:hint="eastAsia"/>
              </w:rPr>
              <w:t>过电流</w:t>
            </w:r>
          </w:p>
        </w:tc>
        <w:tc>
          <w:tcPr>
            <w:tcW w:w="3125" w:type="dxa"/>
            <w:shd w:val="clear" w:color="auto" w:fill="auto"/>
            <w:vAlign w:val="center"/>
          </w:tcPr>
          <w:p w:rsidR="00D959A2" w:rsidRDefault="00D959A2" w:rsidP="00D959A2">
            <w:pPr>
              <w:pStyle w:val="afffffffff2"/>
            </w:pPr>
            <w:r w:rsidRPr="00D959A2">
              <w:rPr>
                <w:rFonts w:hint="eastAsia"/>
              </w:rPr>
              <w:t>—</w:t>
            </w:r>
          </w:p>
        </w:tc>
        <w:tc>
          <w:tcPr>
            <w:tcW w:w="3125" w:type="dxa"/>
            <w:shd w:val="clear" w:color="auto" w:fill="auto"/>
            <w:vAlign w:val="center"/>
          </w:tcPr>
          <w:p w:rsidR="00D959A2" w:rsidRDefault="00D959A2" w:rsidP="00D959A2">
            <w:pPr>
              <w:pStyle w:val="afffffffff2"/>
            </w:pPr>
            <w:r w:rsidRPr="00D959A2">
              <w:rPr>
                <w:rFonts w:hint="eastAsia"/>
              </w:rPr>
              <w:t>√</w:t>
            </w:r>
          </w:p>
        </w:tc>
      </w:tr>
      <w:tr w:rsidR="00D959A2" w:rsidTr="00112A44">
        <w:trPr>
          <w:jc w:val="center"/>
        </w:trPr>
        <w:tc>
          <w:tcPr>
            <w:tcW w:w="1562" w:type="dxa"/>
            <w:vMerge/>
            <w:shd w:val="clear" w:color="auto" w:fill="auto"/>
            <w:vAlign w:val="center"/>
          </w:tcPr>
          <w:p w:rsidR="00D959A2" w:rsidRDefault="00D959A2" w:rsidP="00D959A2">
            <w:pPr>
              <w:pStyle w:val="afffffffff2"/>
            </w:pPr>
          </w:p>
        </w:tc>
        <w:tc>
          <w:tcPr>
            <w:tcW w:w="1562" w:type="dxa"/>
            <w:shd w:val="clear" w:color="auto" w:fill="auto"/>
            <w:vAlign w:val="center"/>
          </w:tcPr>
          <w:p w:rsidR="00D959A2" w:rsidRDefault="00D959A2" w:rsidP="00D959A2">
            <w:pPr>
              <w:pStyle w:val="afffffffff2"/>
            </w:pPr>
            <w:r>
              <w:rPr>
                <w:rFonts w:hint="eastAsia"/>
              </w:rPr>
              <w:t>绝缘电阻</w:t>
            </w:r>
          </w:p>
        </w:tc>
        <w:tc>
          <w:tcPr>
            <w:tcW w:w="3125" w:type="dxa"/>
            <w:shd w:val="clear" w:color="auto" w:fill="auto"/>
            <w:vAlign w:val="center"/>
          </w:tcPr>
          <w:p w:rsidR="00D959A2" w:rsidRDefault="00D959A2" w:rsidP="00D959A2">
            <w:pPr>
              <w:pStyle w:val="afffffffff2"/>
            </w:pPr>
            <w:r w:rsidRPr="00D959A2">
              <w:rPr>
                <w:rFonts w:hint="eastAsia"/>
              </w:rPr>
              <w:t>—</w:t>
            </w:r>
          </w:p>
        </w:tc>
        <w:tc>
          <w:tcPr>
            <w:tcW w:w="3125" w:type="dxa"/>
            <w:shd w:val="clear" w:color="auto" w:fill="auto"/>
            <w:vAlign w:val="center"/>
          </w:tcPr>
          <w:p w:rsidR="00D959A2" w:rsidRDefault="00D959A2" w:rsidP="00D959A2">
            <w:pPr>
              <w:pStyle w:val="afffffffff2"/>
            </w:pPr>
            <w:r w:rsidRPr="00D959A2">
              <w:rPr>
                <w:rFonts w:hint="eastAsia"/>
              </w:rPr>
              <w:t>√</w:t>
            </w:r>
          </w:p>
        </w:tc>
      </w:tr>
      <w:tr w:rsidR="00D959A2" w:rsidTr="00112A44">
        <w:trPr>
          <w:jc w:val="center"/>
        </w:trPr>
        <w:tc>
          <w:tcPr>
            <w:tcW w:w="1562" w:type="dxa"/>
            <w:vMerge/>
            <w:shd w:val="clear" w:color="auto" w:fill="auto"/>
            <w:vAlign w:val="center"/>
          </w:tcPr>
          <w:p w:rsidR="00D959A2" w:rsidRDefault="00D959A2" w:rsidP="00D959A2">
            <w:pPr>
              <w:pStyle w:val="afffffffff2"/>
            </w:pPr>
          </w:p>
        </w:tc>
        <w:tc>
          <w:tcPr>
            <w:tcW w:w="1562" w:type="dxa"/>
            <w:shd w:val="clear" w:color="auto" w:fill="auto"/>
            <w:vAlign w:val="center"/>
          </w:tcPr>
          <w:p w:rsidR="00D959A2" w:rsidRDefault="00D959A2" w:rsidP="00D959A2">
            <w:pPr>
              <w:pStyle w:val="afffffffff2"/>
            </w:pPr>
            <w:r>
              <w:rPr>
                <w:rFonts w:hint="eastAsia"/>
              </w:rPr>
              <w:t>耐电压</w:t>
            </w:r>
          </w:p>
        </w:tc>
        <w:tc>
          <w:tcPr>
            <w:tcW w:w="3125" w:type="dxa"/>
            <w:shd w:val="clear" w:color="auto" w:fill="auto"/>
            <w:vAlign w:val="center"/>
          </w:tcPr>
          <w:p w:rsidR="00D959A2" w:rsidRDefault="00D959A2" w:rsidP="00D959A2">
            <w:pPr>
              <w:pStyle w:val="afffffffff2"/>
            </w:pPr>
            <w:r w:rsidRPr="00D959A2">
              <w:rPr>
                <w:rFonts w:hint="eastAsia"/>
              </w:rPr>
              <w:t>√</w:t>
            </w:r>
          </w:p>
        </w:tc>
        <w:tc>
          <w:tcPr>
            <w:tcW w:w="3125" w:type="dxa"/>
            <w:shd w:val="clear" w:color="auto" w:fill="auto"/>
            <w:vAlign w:val="center"/>
          </w:tcPr>
          <w:p w:rsidR="00D959A2" w:rsidRDefault="00D959A2" w:rsidP="00D959A2">
            <w:pPr>
              <w:pStyle w:val="afffffffff2"/>
            </w:pPr>
            <w:r w:rsidRPr="00D959A2">
              <w:rPr>
                <w:rFonts w:hint="eastAsia"/>
              </w:rPr>
              <w:t>√</w:t>
            </w:r>
          </w:p>
        </w:tc>
      </w:tr>
      <w:tr w:rsidR="00D959A2" w:rsidTr="00D959A2">
        <w:trPr>
          <w:jc w:val="center"/>
        </w:trPr>
        <w:tc>
          <w:tcPr>
            <w:tcW w:w="3124" w:type="dxa"/>
            <w:gridSpan w:val="2"/>
            <w:shd w:val="clear" w:color="auto" w:fill="auto"/>
            <w:vAlign w:val="center"/>
          </w:tcPr>
          <w:p w:rsidR="00D959A2" w:rsidRDefault="00D959A2" w:rsidP="00D959A2">
            <w:pPr>
              <w:pStyle w:val="afffffffff2"/>
            </w:pPr>
            <w:r>
              <w:rPr>
                <w:rFonts w:hint="eastAsia"/>
              </w:rPr>
              <w:t>环境适应性</w:t>
            </w:r>
          </w:p>
        </w:tc>
        <w:tc>
          <w:tcPr>
            <w:tcW w:w="3125" w:type="dxa"/>
            <w:shd w:val="clear" w:color="auto" w:fill="auto"/>
            <w:vAlign w:val="center"/>
          </w:tcPr>
          <w:p w:rsidR="00D959A2" w:rsidRDefault="00D959A2" w:rsidP="00D959A2">
            <w:pPr>
              <w:pStyle w:val="afffffffff2"/>
            </w:pPr>
            <w:r w:rsidRPr="00D959A2">
              <w:rPr>
                <w:rFonts w:hint="eastAsia"/>
              </w:rPr>
              <w:t>—</w:t>
            </w:r>
          </w:p>
        </w:tc>
        <w:tc>
          <w:tcPr>
            <w:tcW w:w="3125" w:type="dxa"/>
            <w:shd w:val="clear" w:color="auto" w:fill="auto"/>
            <w:vAlign w:val="center"/>
          </w:tcPr>
          <w:p w:rsidR="00D959A2" w:rsidRDefault="00D959A2" w:rsidP="00D959A2">
            <w:pPr>
              <w:pStyle w:val="afffffffff2"/>
            </w:pPr>
            <w:r w:rsidRPr="00D959A2">
              <w:rPr>
                <w:rFonts w:hint="eastAsia"/>
              </w:rPr>
              <w:t>√</w:t>
            </w:r>
          </w:p>
        </w:tc>
      </w:tr>
      <w:tr w:rsidR="00D959A2" w:rsidTr="00D959A2">
        <w:trPr>
          <w:jc w:val="center"/>
        </w:trPr>
        <w:tc>
          <w:tcPr>
            <w:tcW w:w="3124" w:type="dxa"/>
            <w:gridSpan w:val="2"/>
            <w:tcBorders>
              <w:bottom w:val="single" w:sz="8" w:space="0" w:color="auto"/>
            </w:tcBorders>
            <w:shd w:val="clear" w:color="auto" w:fill="auto"/>
            <w:vAlign w:val="center"/>
          </w:tcPr>
          <w:p w:rsidR="00D959A2" w:rsidRDefault="00D959A2" w:rsidP="00D959A2">
            <w:pPr>
              <w:pStyle w:val="afffffffff2"/>
            </w:pPr>
            <w:r>
              <w:rPr>
                <w:rFonts w:hint="eastAsia"/>
              </w:rPr>
              <w:t>电磁兼容性</w:t>
            </w:r>
          </w:p>
        </w:tc>
        <w:tc>
          <w:tcPr>
            <w:tcW w:w="3125" w:type="dxa"/>
            <w:tcBorders>
              <w:bottom w:val="single" w:sz="8" w:space="0" w:color="auto"/>
            </w:tcBorders>
            <w:shd w:val="clear" w:color="auto" w:fill="auto"/>
            <w:vAlign w:val="center"/>
          </w:tcPr>
          <w:p w:rsidR="00D959A2" w:rsidRDefault="00D959A2" w:rsidP="00D959A2">
            <w:pPr>
              <w:pStyle w:val="afffffffff2"/>
            </w:pPr>
            <w:r w:rsidRPr="00D959A2">
              <w:rPr>
                <w:rFonts w:hint="eastAsia"/>
              </w:rPr>
              <w:t>—</w:t>
            </w:r>
          </w:p>
        </w:tc>
        <w:tc>
          <w:tcPr>
            <w:tcW w:w="3125" w:type="dxa"/>
            <w:tcBorders>
              <w:bottom w:val="single" w:sz="8" w:space="0" w:color="auto"/>
            </w:tcBorders>
            <w:shd w:val="clear" w:color="auto" w:fill="auto"/>
            <w:vAlign w:val="center"/>
          </w:tcPr>
          <w:p w:rsidR="00D959A2" w:rsidRDefault="00D959A2" w:rsidP="00D959A2">
            <w:pPr>
              <w:pStyle w:val="afffffffff2"/>
            </w:pPr>
            <w:r w:rsidRPr="00D959A2">
              <w:rPr>
                <w:rFonts w:hint="eastAsia"/>
              </w:rPr>
              <w:t>√</w:t>
            </w:r>
          </w:p>
        </w:tc>
      </w:tr>
      <w:tr w:rsidR="00D959A2" w:rsidTr="00D959A2">
        <w:trPr>
          <w:jc w:val="center"/>
        </w:trPr>
        <w:tc>
          <w:tcPr>
            <w:tcW w:w="9374" w:type="dxa"/>
            <w:gridSpan w:val="4"/>
            <w:tcBorders>
              <w:top w:val="single" w:sz="8" w:space="0" w:color="auto"/>
              <w:bottom w:val="single" w:sz="8" w:space="0" w:color="auto"/>
            </w:tcBorders>
            <w:shd w:val="clear" w:color="auto" w:fill="auto"/>
            <w:vAlign w:val="center"/>
          </w:tcPr>
          <w:p w:rsidR="00D959A2" w:rsidRDefault="00D959A2" w:rsidP="00D959A2">
            <w:pPr>
              <w:pStyle w:val="afff2"/>
            </w:pPr>
            <w:r>
              <w:rPr>
                <w:rFonts w:hint="eastAsia"/>
              </w:rPr>
              <w:t>“</w:t>
            </w:r>
            <w:r w:rsidRPr="00D959A2">
              <w:rPr>
                <w:rFonts w:hint="eastAsia"/>
              </w:rPr>
              <w:t>√</w:t>
            </w:r>
            <w:r>
              <w:rPr>
                <w:rFonts w:hint="eastAsia"/>
              </w:rPr>
              <w:t>”为需要检验的项目，“—”为无需检验的项目。</w:t>
            </w:r>
          </w:p>
        </w:tc>
      </w:tr>
    </w:tbl>
    <w:p w:rsidR="00A2548F" w:rsidRDefault="00A2548F" w:rsidP="00A2548F">
      <w:pPr>
        <w:pStyle w:val="affffffffa"/>
        <w:numPr>
          <w:ilvl w:val="0"/>
          <w:numId w:val="0"/>
        </w:numPr>
      </w:pPr>
    </w:p>
    <w:p w:rsidR="00A2548F" w:rsidRPr="00A2548F" w:rsidRDefault="00A2548F" w:rsidP="00A2548F">
      <w:pPr>
        <w:pStyle w:val="affffffffa"/>
        <w:spacing w:line="288" w:lineRule="auto"/>
      </w:pPr>
      <w:r w:rsidRPr="00A2548F">
        <w:t>当批量小于</w:t>
      </w:r>
      <w:r w:rsidRPr="00A2548F">
        <w:rPr>
          <w:rFonts w:hint="eastAsia"/>
        </w:rPr>
        <w:t xml:space="preserve"> 26 件时，应进行全数检验；当批量大于等于 26 件时，进行抽样检验，</w:t>
      </w:r>
      <w:proofErr w:type="gramStart"/>
      <w:r w:rsidRPr="00A2548F">
        <w:rPr>
          <w:rFonts w:hint="eastAsia"/>
        </w:rPr>
        <w:t>抽样按</w:t>
      </w:r>
      <w:proofErr w:type="gramEnd"/>
      <w:r w:rsidRPr="00A2548F">
        <w:rPr>
          <w:rFonts w:hint="eastAsia"/>
        </w:rPr>
        <w:t xml:space="preserve"> GB/T  2828.1 计数抽样检验程序正常检验一次性抽样方案，一般检验水平 Ⅱ，接收质量限（AQL）取 6.5。根据表 4 抽取样本</w:t>
      </w:r>
      <w:r>
        <w:rPr>
          <w:rFonts w:hint="eastAsia"/>
        </w:rPr>
        <w:t>。</w:t>
      </w:r>
    </w:p>
    <w:p w:rsidR="00D959A2" w:rsidRDefault="00A2548F" w:rsidP="00A2548F">
      <w:pPr>
        <w:pStyle w:val="aff2"/>
        <w:spacing w:before="120" w:after="120"/>
      </w:pPr>
      <w:r>
        <w:rPr>
          <w:rFonts w:hint="eastAsia"/>
        </w:rPr>
        <w:t>抽样数量及判定组</w:t>
      </w:r>
    </w:p>
    <w:tbl>
      <w:tblPr>
        <w:tblW w:w="5032" w:type="pct"/>
        <w:jc w:val="center"/>
        <w:tblLook w:val="04A0" w:firstRow="1" w:lastRow="0" w:firstColumn="1" w:lastColumn="0" w:noHBand="0" w:noVBand="1"/>
      </w:tblPr>
      <w:tblGrid>
        <w:gridCol w:w="2390"/>
        <w:gridCol w:w="2142"/>
        <w:gridCol w:w="2425"/>
        <w:gridCol w:w="2674"/>
      </w:tblGrid>
      <w:tr w:rsidR="00A2548F" w:rsidRPr="00A2548F" w:rsidTr="00A2548F">
        <w:trPr>
          <w:trHeight w:val="316"/>
          <w:jc w:val="center"/>
        </w:trPr>
        <w:tc>
          <w:tcPr>
            <w:tcW w:w="1241" w:type="pct"/>
            <w:tcBorders>
              <w:top w:val="single" w:sz="8" w:space="0" w:color="auto"/>
              <w:left w:val="single" w:sz="8" w:space="0" w:color="auto"/>
              <w:bottom w:val="single" w:sz="8"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批量范围</w:t>
            </w:r>
          </w:p>
        </w:tc>
        <w:tc>
          <w:tcPr>
            <w:tcW w:w="1112" w:type="pct"/>
            <w:tcBorders>
              <w:top w:val="single" w:sz="8" w:space="0" w:color="auto"/>
              <w:left w:val="nil"/>
              <w:bottom w:val="single" w:sz="8"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样本数</w:t>
            </w:r>
          </w:p>
        </w:tc>
        <w:tc>
          <w:tcPr>
            <w:tcW w:w="1259" w:type="pct"/>
            <w:tcBorders>
              <w:top w:val="single" w:sz="8" w:space="0" w:color="auto"/>
              <w:left w:val="nil"/>
              <w:bottom w:val="single" w:sz="8"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接收数（Ac)</w:t>
            </w:r>
          </w:p>
        </w:tc>
        <w:tc>
          <w:tcPr>
            <w:tcW w:w="1388" w:type="pct"/>
            <w:tcBorders>
              <w:top w:val="single" w:sz="8" w:space="0" w:color="auto"/>
              <w:left w:val="nil"/>
              <w:bottom w:val="single" w:sz="8" w:space="0" w:color="auto"/>
              <w:right w:val="single" w:sz="8"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拒收数（Re）</w:t>
            </w:r>
          </w:p>
        </w:tc>
      </w:tr>
      <w:tr w:rsidR="00A2548F" w:rsidRPr="00A2548F" w:rsidTr="00A2548F">
        <w:trPr>
          <w:trHeight w:val="316"/>
          <w:jc w:val="center"/>
        </w:trPr>
        <w:tc>
          <w:tcPr>
            <w:tcW w:w="1241" w:type="pct"/>
            <w:tcBorders>
              <w:top w:val="single" w:sz="8" w:space="0" w:color="auto"/>
              <w:left w:val="single" w:sz="8" w:space="0" w:color="auto"/>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26～50</w:t>
            </w:r>
          </w:p>
        </w:tc>
        <w:tc>
          <w:tcPr>
            <w:tcW w:w="1112" w:type="pct"/>
            <w:tcBorders>
              <w:top w:val="single" w:sz="8" w:space="0" w:color="auto"/>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8</w:t>
            </w:r>
          </w:p>
        </w:tc>
        <w:tc>
          <w:tcPr>
            <w:tcW w:w="1259" w:type="pct"/>
            <w:tcBorders>
              <w:top w:val="single" w:sz="8" w:space="0" w:color="auto"/>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1</w:t>
            </w:r>
          </w:p>
        </w:tc>
        <w:tc>
          <w:tcPr>
            <w:tcW w:w="1388" w:type="pct"/>
            <w:tcBorders>
              <w:top w:val="single" w:sz="8" w:space="0" w:color="auto"/>
              <w:left w:val="nil"/>
              <w:bottom w:val="single" w:sz="4" w:space="0" w:color="auto"/>
              <w:right w:val="single" w:sz="8"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2</w:t>
            </w:r>
          </w:p>
        </w:tc>
      </w:tr>
      <w:tr w:rsidR="00A2548F" w:rsidRPr="00A2548F" w:rsidTr="00A2548F">
        <w:trPr>
          <w:trHeight w:val="316"/>
          <w:jc w:val="center"/>
        </w:trPr>
        <w:tc>
          <w:tcPr>
            <w:tcW w:w="1241" w:type="pct"/>
            <w:tcBorders>
              <w:top w:val="nil"/>
              <w:left w:val="single" w:sz="8" w:space="0" w:color="auto"/>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51～90</w:t>
            </w:r>
          </w:p>
        </w:tc>
        <w:tc>
          <w:tcPr>
            <w:tcW w:w="1112" w:type="pct"/>
            <w:tcBorders>
              <w:top w:val="nil"/>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13</w:t>
            </w:r>
          </w:p>
        </w:tc>
        <w:tc>
          <w:tcPr>
            <w:tcW w:w="1259" w:type="pct"/>
            <w:tcBorders>
              <w:top w:val="nil"/>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2</w:t>
            </w:r>
          </w:p>
        </w:tc>
        <w:tc>
          <w:tcPr>
            <w:tcW w:w="1388" w:type="pct"/>
            <w:tcBorders>
              <w:top w:val="nil"/>
              <w:left w:val="nil"/>
              <w:bottom w:val="single" w:sz="4" w:space="0" w:color="auto"/>
              <w:right w:val="single" w:sz="8"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3</w:t>
            </w:r>
          </w:p>
        </w:tc>
      </w:tr>
      <w:tr w:rsidR="00A2548F" w:rsidRPr="00A2548F" w:rsidTr="00A2548F">
        <w:trPr>
          <w:trHeight w:val="316"/>
          <w:jc w:val="center"/>
        </w:trPr>
        <w:tc>
          <w:tcPr>
            <w:tcW w:w="1241" w:type="pct"/>
            <w:tcBorders>
              <w:top w:val="single" w:sz="4" w:space="0" w:color="auto"/>
              <w:left w:val="single" w:sz="8" w:space="0" w:color="auto"/>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91～150</w:t>
            </w:r>
          </w:p>
        </w:tc>
        <w:tc>
          <w:tcPr>
            <w:tcW w:w="1112" w:type="pct"/>
            <w:tcBorders>
              <w:top w:val="single" w:sz="4" w:space="0" w:color="auto"/>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20</w:t>
            </w:r>
          </w:p>
        </w:tc>
        <w:tc>
          <w:tcPr>
            <w:tcW w:w="1259" w:type="pct"/>
            <w:tcBorders>
              <w:top w:val="single" w:sz="4" w:space="0" w:color="auto"/>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3</w:t>
            </w:r>
          </w:p>
        </w:tc>
        <w:tc>
          <w:tcPr>
            <w:tcW w:w="1388" w:type="pct"/>
            <w:tcBorders>
              <w:top w:val="single" w:sz="4" w:space="0" w:color="auto"/>
              <w:left w:val="nil"/>
              <w:bottom w:val="single" w:sz="4" w:space="0" w:color="auto"/>
              <w:right w:val="single" w:sz="8"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4</w:t>
            </w:r>
          </w:p>
        </w:tc>
      </w:tr>
      <w:tr w:rsidR="00A2548F" w:rsidRPr="00A2548F" w:rsidTr="00A2548F">
        <w:trPr>
          <w:trHeight w:val="316"/>
          <w:jc w:val="center"/>
        </w:trPr>
        <w:tc>
          <w:tcPr>
            <w:tcW w:w="1241" w:type="pct"/>
            <w:tcBorders>
              <w:top w:val="nil"/>
              <w:left w:val="single" w:sz="8" w:space="0" w:color="auto"/>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151～280</w:t>
            </w:r>
          </w:p>
        </w:tc>
        <w:tc>
          <w:tcPr>
            <w:tcW w:w="1112" w:type="pct"/>
            <w:tcBorders>
              <w:top w:val="nil"/>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32</w:t>
            </w:r>
          </w:p>
        </w:tc>
        <w:tc>
          <w:tcPr>
            <w:tcW w:w="1259" w:type="pct"/>
            <w:tcBorders>
              <w:top w:val="nil"/>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5</w:t>
            </w:r>
          </w:p>
        </w:tc>
        <w:tc>
          <w:tcPr>
            <w:tcW w:w="1388" w:type="pct"/>
            <w:tcBorders>
              <w:top w:val="nil"/>
              <w:left w:val="nil"/>
              <w:bottom w:val="single" w:sz="4" w:space="0" w:color="auto"/>
              <w:right w:val="single" w:sz="8"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6</w:t>
            </w:r>
          </w:p>
        </w:tc>
      </w:tr>
      <w:tr w:rsidR="00A2548F" w:rsidRPr="00A2548F" w:rsidTr="00A2548F">
        <w:trPr>
          <w:trHeight w:val="316"/>
          <w:jc w:val="center"/>
        </w:trPr>
        <w:tc>
          <w:tcPr>
            <w:tcW w:w="1241" w:type="pct"/>
            <w:tcBorders>
              <w:top w:val="nil"/>
              <w:left w:val="single" w:sz="8" w:space="0" w:color="auto"/>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281～500</w:t>
            </w:r>
          </w:p>
        </w:tc>
        <w:tc>
          <w:tcPr>
            <w:tcW w:w="1112" w:type="pct"/>
            <w:tcBorders>
              <w:top w:val="nil"/>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50</w:t>
            </w:r>
          </w:p>
        </w:tc>
        <w:tc>
          <w:tcPr>
            <w:tcW w:w="1259" w:type="pct"/>
            <w:tcBorders>
              <w:top w:val="nil"/>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7</w:t>
            </w:r>
          </w:p>
        </w:tc>
        <w:tc>
          <w:tcPr>
            <w:tcW w:w="1388" w:type="pct"/>
            <w:tcBorders>
              <w:top w:val="nil"/>
              <w:left w:val="nil"/>
              <w:bottom w:val="single" w:sz="4" w:space="0" w:color="auto"/>
              <w:right w:val="single" w:sz="8"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8</w:t>
            </w:r>
          </w:p>
        </w:tc>
      </w:tr>
      <w:tr w:rsidR="00A2548F" w:rsidRPr="00A2548F" w:rsidTr="00A2548F">
        <w:trPr>
          <w:trHeight w:val="316"/>
          <w:jc w:val="center"/>
        </w:trPr>
        <w:tc>
          <w:tcPr>
            <w:tcW w:w="1241" w:type="pct"/>
            <w:tcBorders>
              <w:top w:val="nil"/>
              <w:left w:val="single" w:sz="8" w:space="0" w:color="auto"/>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501～1200</w:t>
            </w:r>
          </w:p>
        </w:tc>
        <w:tc>
          <w:tcPr>
            <w:tcW w:w="1112" w:type="pct"/>
            <w:tcBorders>
              <w:top w:val="nil"/>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80</w:t>
            </w:r>
          </w:p>
        </w:tc>
        <w:tc>
          <w:tcPr>
            <w:tcW w:w="1259" w:type="pct"/>
            <w:tcBorders>
              <w:top w:val="nil"/>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10</w:t>
            </w:r>
          </w:p>
        </w:tc>
        <w:tc>
          <w:tcPr>
            <w:tcW w:w="1388" w:type="pct"/>
            <w:tcBorders>
              <w:top w:val="nil"/>
              <w:left w:val="nil"/>
              <w:bottom w:val="single" w:sz="4" w:space="0" w:color="auto"/>
              <w:right w:val="single" w:sz="8"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11</w:t>
            </w:r>
          </w:p>
        </w:tc>
      </w:tr>
      <w:tr w:rsidR="00A2548F" w:rsidRPr="00A2548F" w:rsidTr="00A2548F">
        <w:trPr>
          <w:trHeight w:val="316"/>
          <w:jc w:val="center"/>
        </w:trPr>
        <w:tc>
          <w:tcPr>
            <w:tcW w:w="1241" w:type="pct"/>
            <w:tcBorders>
              <w:top w:val="nil"/>
              <w:left w:val="single" w:sz="8" w:space="0" w:color="auto"/>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1201～3200</w:t>
            </w:r>
          </w:p>
        </w:tc>
        <w:tc>
          <w:tcPr>
            <w:tcW w:w="1112" w:type="pct"/>
            <w:tcBorders>
              <w:top w:val="nil"/>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125</w:t>
            </w:r>
          </w:p>
        </w:tc>
        <w:tc>
          <w:tcPr>
            <w:tcW w:w="1259" w:type="pct"/>
            <w:tcBorders>
              <w:top w:val="nil"/>
              <w:left w:val="nil"/>
              <w:bottom w:val="single" w:sz="4"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14</w:t>
            </w:r>
          </w:p>
        </w:tc>
        <w:tc>
          <w:tcPr>
            <w:tcW w:w="1388" w:type="pct"/>
            <w:tcBorders>
              <w:top w:val="nil"/>
              <w:left w:val="nil"/>
              <w:bottom w:val="single" w:sz="4" w:space="0" w:color="auto"/>
              <w:right w:val="single" w:sz="8"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15</w:t>
            </w:r>
          </w:p>
        </w:tc>
      </w:tr>
      <w:tr w:rsidR="00A2548F" w:rsidRPr="00A2548F" w:rsidTr="00A2548F">
        <w:trPr>
          <w:trHeight w:val="316"/>
          <w:jc w:val="center"/>
        </w:trPr>
        <w:tc>
          <w:tcPr>
            <w:tcW w:w="1241" w:type="pct"/>
            <w:tcBorders>
              <w:top w:val="nil"/>
              <w:left w:val="single" w:sz="8" w:space="0" w:color="auto"/>
              <w:bottom w:val="single" w:sz="8"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≥3201</w:t>
            </w:r>
          </w:p>
        </w:tc>
        <w:tc>
          <w:tcPr>
            <w:tcW w:w="1112" w:type="pct"/>
            <w:tcBorders>
              <w:top w:val="nil"/>
              <w:left w:val="nil"/>
              <w:bottom w:val="single" w:sz="8"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200</w:t>
            </w:r>
          </w:p>
        </w:tc>
        <w:tc>
          <w:tcPr>
            <w:tcW w:w="1259" w:type="pct"/>
            <w:tcBorders>
              <w:top w:val="nil"/>
              <w:left w:val="nil"/>
              <w:bottom w:val="single" w:sz="8" w:space="0" w:color="auto"/>
              <w:right w:val="single" w:sz="4"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21</w:t>
            </w:r>
          </w:p>
        </w:tc>
        <w:tc>
          <w:tcPr>
            <w:tcW w:w="1388" w:type="pct"/>
            <w:tcBorders>
              <w:top w:val="nil"/>
              <w:left w:val="nil"/>
              <w:bottom w:val="single" w:sz="8" w:space="0" w:color="auto"/>
              <w:right w:val="single" w:sz="8" w:space="0" w:color="auto"/>
            </w:tcBorders>
            <w:noWrap/>
            <w:vAlign w:val="center"/>
            <w:hideMark/>
          </w:tcPr>
          <w:p w:rsidR="00A2548F" w:rsidRPr="00A2548F" w:rsidRDefault="00A2548F" w:rsidP="00A2548F">
            <w:pPr>
              <w:adjustRightInd/>
              <w:spacing w:line="240" w:lineRule="auto"/>
              <w:jc w:val="center"/>
              <w:rPr>
                <w:rFonts w:ascii="宋体" w:hAnsi="宋体" w:cs="Calibri"/>
                <w:sz w:val="18"/>
                <w:szCs w:val="18"/>
              </w:rPr>
            </w:pPr>
            <w:r w:rsidRPr="00A2548F">
              <w:rPr>
                <w:rFonts w:ascii="宋体" w:hAnsi="宋体" w:cs="Calibri" w:hint="eastAsia"/>
                <w:sz w:val="18"/>
                <w:szCs w:val="18"/>
              </w:rPr>
              <w:t>22</w:t>
            </w:r>
          </w:p>
        </w:tc>
      </w:tr>
      <w:tr w:rsidR="00A2548F" w:rsidRPr="00A2548F" w:rsidTr="00A2548F">
        <w:trPr>
          <w:trHeight w:val="316"/>
          <w:jc w:val="center"/>
        </w:trPr>
        <w:tc>
          <w:tcPr>
            <w:tcW w:w="5000" w:type="pct"/>
            <w:gridSpan w:val="4"/>
            <w:tcBorders>
              <w:top w:val="nil"/>
              <w:left w:val="single" w:sz="8" w:space="0" w:color="auto"/>
              <w:bottom w:val="single" w:sz="8" w:space="0" w:color="auto"/>
              <w:right w:val="single" w:sz="8" w:space="0" w:color="auto"/>
            </w:tcBorders>
            <w:noWrap/>
            <w:vAlign w:val="center"/>
            <w:hideMark/>
          </w:tcPr>
          <w:p w:rsidR="00A2548F" w:rsidRPr="00A2548F" w:rsidRDefault="00A2548F" w:rsidP="00A2548F">
            <w:pPr>
              <w:pStyle w:val="afff2"/>
            </w:pPr>
            <w:r w:rsidRPr="00A2548F">
              <w:rPr>
                <w:rFonts w:hint="eastAsia"/>
              </w:rPr>
              <w:t xml:space="preserve">26 </w:t>
            </w:r>
            <w:proofErr w:type="gramStart"/>
            <w:r w:rsidRPr="00A2548F">
              <w:rPr>
                <w:rFonts w:hint="eastAsia"/>
              </w:rPr>
              <w:t>件以下</w:t>
            </w:r>
            <w:proofErr w:type="gramEnd"/>
            <w:r w:rsidRPr="00A2548F">
              <w:rPr>
                <w:rFonts w:hint="eastAsia"/>
              </w:rPr>
              <w:t>应全数检验。</w:t>
            </w:r>
          </w:p>
        </w:tc>
      </w:tr>
    </w:tbl>
    <w:p w:rsidR="00A2548F" w:rsidRDefault="00A2548F" w:rsidP="00A2548F">
      <w:pPr>
        <w:pStyle w:val="affffffffa"/>
        <w:numPr>
          <w:ilvl w:val="0"/>
          <w:numId w:val="0"/>
        </w:numPr>
      </w:pPr>
    </w:p>
    <w:p w:rsidR="00B445C7" w:rsidRPr="00A2548F" w:rsidRDefault="00A2548F" w:rsidP="00A2548F">
      <w:pPr>
        <w:pStyle w:val="affffffffa"/>
        <w:spacing w:line="288" w:lineRule="auto"/>
      </w:pPr>
      <w:r w:rsidRPr="00A2548F">
        <w:rPr>
          <w:rFonts w:hint="eastAsia"/>
        </w:rPr>
        <w:t>若样本中发现不合格数小于等于表</w:t>
      </w:r>
      <w:r>
        <w:rPr>
          <w:rFonts w:hint="eastAsia"/>
        </w:rPr>
        <w:t xml:space="preserve"> 4</w:t>
      </w:r>
      <w:r w:rsidRPr="00A2548F">
        <w:rPr>
          <w:rFonts w:hint="eastAsia"/>
        </w:rPr>
        <w:t xml:space="preserve"> 规定的接收数(Ac)，则判定该批产品合格；若样本中发现</w:t>
      </w:r>
      <w:r w:rsidRPr="00A2548F">
        <w:rPr>
          <w:rFonts w:hint="eastAsia"/>
        </w:rPr>
        <w:lastRenderedPageBreak/>
        <w:t>的不合格数大于等于表</w:t>
      </w:r>
      <w:r>
        <w:rPr>
          <w:rFonts w:hint="eastAsia"/>
        </w:rPr>
        <w:t xml:space="preserve"> 4</w:t>
      </w:r>
      <w:r w:rsidRPr="00A2548F">
        <w:rPr>
          <w:rFonts w:hint="eastAsia"/>
        </w:rPr>
        <w:t xml:space="preserve"> 规定的拒收数(Re），可用备用样品或在原批次中加一倍抽样，进行复检，复检结果合格的，该批次判为合格，复检结果仍有不合格项，则判定该批次为不合格。</w:t>
      </w:r>
    </w:p>
    <w:p w:rsidR="00B445C7" w:rsidRDefault="00B445C7" w:rsidP="00B445C7">
      <w:pPr>
        <w:pStyle w:val="affd"/>
        <w:spacing w:before="120" w:after="120"/>
      </w:pPr>
      <w:r>
        <w:rPr>
          <w:rFonts w:hint="eastAsia"/>
        </w:rPr>
        <w:t>型式检验</w:t>
      </w:r>
    </w:p>
    <w:p w:rsidR="00A2548F" w:rsidRDefault="00A2548F" w:rsidP="00A2548F">
      <w:pPr>
        <w:pStyle w:val="affffffffa"/>
        <w:spacing w:line="288" w:lineRule="auto"/>
      </w:pPr>
      <w:r>
        <w:rPr>
          <w:rFonts w:hint="eastAsia"/>
        </w:rPr>
        <w:t>正常生产时每年进行一次型式检验；有下列情况之一的也应进行型式检验：</w:t>
      </w:r>
    </w:p>
    <w:p w:rsidR="00A2548F" w:rsidRDefault="00A2548F" w:rsidP="00A2548F">
      <w:pPr>
        <w:pStyle w:val="af5"/>
        <w:numPr>
          <w:ilvl w:val="0"/>
          <w:numId w:val="35"/>
        </w:numPr>
        <w:spacing w:line="288" w:lineRule="auto"/>
      </w:pPr>
      <w:r>
        <w:rPr>
          <w:rFonts w:hint="eastAsia"/>
        </w:rPr>
        <w:t>新产品试制鉴定时；</w:t>
      </w:r>
    </w:p>
    <w:p w:rsidR="00A2548F" w:rsidRDefault="00A2548F" w:rsidP="00A2548F">
      <w:pPr>
        <w:pStyle w:val="af5"/>
        <w:numPr>
          <w:ilvl w:val="0"/>
          <w:numId w:val="35"/>
        </w:numPr>
        <w:spacing w:line="288" w:lineRule="auto"/>
      </w:pPr>
      <w:r w:rsidRPr="00A2548F">
        <w:rPr>
          <w:rFonts w:hint="eastAsia"/>
        </w:rPr>
        <w:t>正式生产，如原料、工艺有较大改变可能影响到产品的质量时</w:t>
      </w:r>
      <w:r>
        <w:rPr>
          <w:rFonts w:hint="eastAsia"/>
        </w:rPr>
        <w:t>；</w:t>
      </w:r>
    </w:p>
    <w:p w:rsidR="00A2548F" w:rsidRDefault="00A2548F" w:rsidP="00A2548F">
      <w:pPr>
        <w:pStyle w:val="af5"/>
        <w:numPr>
          <w:ilvl w:val="0"/>
          <w:numId w:val="35"/>
        </w:numPr>
        <w:spacing w:line="288" w:lineRule="auto"/>
      </w:pPr>
      <w:r w:rsidRPr="00A2548F">
        <w:rPr>
          <w:rFonts w:hint="eastAsia"/>
        </w:rPr>
        <w:t>出厂检验的结果与上次型式检验有较大差异时</w:t>
      </w:r>
      <w:r>
        <w:rPr>
          <w:rFonts w:hint="eastAsia"/>
        </w:rPr>
        <w:t>；</w:t>
      </w:r>
    </w:p>
    <w:p w:rsidR="00A2548F" w:rsidRDefault="00A2548F" w:rsidP="00A2548F">
      <w:pPr>
        <w:pStyle w:val="af5"/>
        <w:numPr>
          <w:ilvl w:val="0"/>
          <w:numId w:val="35"/>
        </w:numPr>
        <w:spacing w:line="288" w:lineRule="auto"/>
      </w:pPr>
      <w:r w:rsidRPr="00A2548F">
        <w:rPr>
          <w:rFonts w:hint="eastAsia"/>
        </w:rPr>
        <w:t xml:space="preserve">产品停产 12 </w:t>
      </w:r>
      <w:proofErr w:type="gramStart"/>
      <w:r w:rsidRPr="00A2548F">
        <w:rPr>
          <w:rFonts w:hint="eastAsia"/>
        </w:rPr>
        <w:t>个月以上</w:t>
      </w:r>
      <w:proofErr w:type="gramEnd"/>
      <w:r w:rsidRPr="00A2548F">
        <w:rPr>
          <w:rFonts w:hint="eastAsia"/>
        </w:rPr>
        <w:t>重新恢复生产时</w:t>
      </w:r>
      <w:r>
        <w:rPr>
          <w:rFonts w:hint="eastAsia"/>
        </w:rPr>
        <w:t>；</w:t>
      </w:r>
    </w:p>
    <w:p w:rsidR="00A2548F" w:rsidRDefault="00A2548F" w:rsidP="00A2548F">
      <w:pPr>
        <w:pStyle w:val="af5"/>
        <w:numPr>
          <w:ilvl w:val="0"/>
          <w:numId w:val="35"/>
        </w:numPr>
        <w:autoSpaceDE w:val="0"/>
        <w:spacing w:line="288" w:lineRule="auto"/>
      </w:pPr>
      <w:r>
        <w:rPr>
          <w:rFonts w:hint="eastAsia"/>
        </w:rPr>
        <w:t>行业主管部门或质量管理部门提出要求时。</w:t>
      </w:r>
    </w:p>
    <w:p w:rsidR="00A2548F" w:rsidRDefault="00A2548F" w:rsidP="00A2548F">
      <w:pPr>
        <w:pStyle w:val="affffffffa"/>
        <w:spacing w:line="288" w:lineRule="auto"/>
      </w:pPr>
      <w:r>
        <w:rPr>
          <w:rFonts w:hint="eastAsia"/>
        </w:rPr>
        <w:t>型式检验项目应符合表 3 的规定中的全部项目。</w:t>
      </w:r>
    </w:p>
    <w:p w:rsidR="00A2548F" w:rsidRDefault="00A2548F" w:rsidP="00A2548F">
      <w:pPr>
        <w:pStyle w:val="affffffffa"/>
        <w:spacing w:line="288" w:lineRule="auto"/>
      </w:pPr>
      <w:r>
        <w:rPr>
          <w:rFonts w:hint="eastAsia"/>
        </w:rPr>
        <w:t>型式检验应从出厂检验合格产品中随机抽取，抽取数量应满足检测要求且不少于 3 台。</w:t>
      </w:r>
    </w:p>
    <w:p w:rsidR="00B445C7" w:rsidRPr="00B445C7" w:rsidRDefault="00A2548F" w:rsidP="00A2548F">
      <w:pPr>
        <w:pStyle w:val="affffffffa"/>
        <w:spacing w:line="288" w:lineRule="auto"/>
      </w:pPr>
      <w:r w:rsidRPr="00A2548F">
        <w:rPr>
          <w:rFonts w:hint="eastAsia"/>
        </w:rPr>
        <w:t>当型式检验结果全部符合本文件要求时，判型式检验合格。若检验中出现任何一项不符合，允许加倍重新抽取样品进行复检，复检后，若全部符合本文件要求时，判型式检验合格，否则为不合格。</w:t>
      </w:r>
    </w:p>
    <w:p w:rsidR="00B445C7" w:rsidRDefault="00B445C7" w:rsidP="00B445C7">
      <w:pPr>
        <w:pStyle w:val="affc"/>
        <w:spacing w:before="240" w:after="240"/>
      </w:pPr>
      <w:bookmarkStart w:id="56" w:name="_Toc173858811"/>
      <w:r>
        <w:rPr>
          <w:rFonts w:hint="eastAsia"/>
        </w:rPr>
        <w:t>标志、包装、运输</w:t>
      </w:r>
      <w:r w:rsidR="000D46FC">
        <w:rPr>
          <w:rFonts w:hint="eastAsia"/>
        </w:rPr>
        <w:t>和</w:t>
      </w:r>
      <w:r>
        <w:rPr>
          <w:rFonts w:hint="eastAsia"/>
        </w:rPr>
        <w:t>贮存</w:t>
      </w:r>
      <w:bookmarkEnd w:id="56"/>
    </w:p>
    <w:p w:rsidR="00B445C7" w:rsidRDefault="00B445C7" w:rsidP="00B445C7">
      <w:pPr>
        <w:pStyle w:val="affd"/>
        <w:spacing w:before="120" w:after="120"/>
      </w:pPr>
      <w:r>
        <w:rPr>
          <w:rFonts w:hint="eastAsia"/>
        </w:rPr>
        <w:t>标志</w:t>
      </w:r>
    </w:p>
    <w:p w:rsidR="00A2548F" w:rsidRDefault="00A2548F" w:rsidP="00A2548F">
      <w:pPr>
        <w:pStyle w:val="affffffffa"/>
        <w:spacing w:line="288" w:lineRule="auto"/>
      </w:pPr>
      <w:r>
        <w:rPr>
          <w:rFonts w:hint="eastAsia"/>
        </w:rPr>
        <w:t>每台电</w:t>
      </w:r>
      <w:r w:rsidRPr="00A2548F">
        <w:rPr>
          <w:rFonts w:hint="eastAsia"/>
        </w:rPr>
        <w:t>机应有铭牌</w:t>
      </w:r>
      <w:r>
        <w:rPr>
          <w:rFonts w:hint="eastAsia"/>
        </w:rPr>
        <w:t>，</w:t>
      </w:r>
      <w:r w:rsidRPr="00A2548F">
        <w:rPr>
          <w:rFonts w:hint="eastAsia"/>
        </w:rPr>
        <w:t>并将铭牌牢固地固定在机身的明显位置上</w:t>
      </w:r>
      <w:r>
        <w:rPr>
          <w:rFonts w:hint="eastAsia"/>
        </w:rPr>
        <w:t>；</w:t>
      </w:r>
      <w:r w:rsidRPr="00A2548F">
        <w:rPr>
          <w:rFonts w:hint="eastAsia"/>
        </w:rPr>
        <w:t>应保证铭</w:t>
      </w:r>
      <w:r>
        <w:rPr>
          <w:rFonts w:hint="eastAsia"/>
        </w:rPr>
        <w:t>牌材料及铭牌上的数据在</w:t>
      </w:r>
      <w:r w:rsidRPr="00A2548F">
        <w:rPr>
          <w:rFonts w:hint="eastAsia"/>
        </w:rPr>
        <w:t>整个使用期内不易磨灭。</w:t>
      </w:r>
    </w:p>
    <w:p w:rsidR="00A2548F" w:rsidRDefault="00A2548F" w:rsidP="00A2548F">
      <w:pPr>
        <w:pStyle w:val="affe"/>
        <w:spacing w:beforeLines="0" w:before="0" w:afterLines="0" w:after="0" w:line="288" w:lineRule="auto"/>
        <w:rPr>
          <w:rFonts w:ascii="宋体" w:eastAsia="宋体"/>
        </w:rPr>
      </w:pPr>
      <w:r>
        <w:rPr>
          <w:rFonts w:ascii="宋体" w:eastAsia="宋体" w:hint="eastAsia"/>
        </w:rPr>
        <w:t>电机铭牌上应标明以下内容：</w:t>
      </w:r>
    </w:p>
    <w:p w:rsidR="00A2548F" w:rsidRDefault="00A2548F" w:rsidP="00A2548F">
      <w:pPr>
        <w:pStyle w:val="af5"/>
        <w:numPr>
          <w:ilvl w:val="0"/>
          <w:numId w:val="36"/>
        </w:numPr>
        <w:spacing w:line="288" w:lineRule="auto"/>
      </w:pPr>
      <w:r w:rsidRPr="00A2548F">
        <w:rPr>
          <w:rFonts w:hint="eastAsia"/>
        </w:rPr>
        <w:t>型号</w:t>
      </w:r>
      <w:r>
        <w:rPr>
          <w:rFonts w:hint="eastAsia"/>
        </w:rPr>
        <w:t>；</w:t>
      </w:r>
    </w:p>
    <w:p w:rsidR="00A2548F" w:rsidRDefault="00A2548F" w:rsidP="00A2548F">
      <w:pPr>
        <w:pStyle w:val="af5"/>
        <w:numPr>
          <w:ilvl w:val="0"/>
          <w:numId w:val="36"/>
        </w:numPr>
        <w:spacing w:line="288" w:lineRule="auto"/>
      </w:pPr>
      <w:r w:rsidRPr="00A2548F">
        <w:rPr>
          <w:rFonts w:hint="eastAsia"/>
        </w:rPr>
        <w:t>额定电流</w:t>
      </w:r>
      <w:r>
        <w:rPr>
          <w:rFonts w:hint="eastAsia"/>
        </w:rPr>
        <w:t xml:space="preserve"> A；</w:t>
      </w:r>
    </w:p>
    <w:p w:rsidR="00A2548F" w:rsidRDefault="00A2548F" w:rsidP="00A2548F">
      <w:pPr>
        <w:pStyle w:val="af5"/>
        <w:numPr>
          <w:ilvl w:val="0"/>
          <w:numId w:val="36"/>
        </w:numPr>
        <w:spacing w:line="288" w:lineRule="auto"/>
      </w:pPr>
      <w:r w:rsidRPr="00A2548F">
        <w:rPr>
          <w:rFonts w:hint="eastAsia"/>
        </w:rPr>
        <w:t>额定电压</w:t>
      </w:r>
      <w:r>
        <w:rPr>
          <w:rFonts w:hint="eastAsia"/>
        </w:rPr>
        <w:t xml:space="preserve"> V；</w:t>
      </w:r>
    </w:p>
    <w:p w:rsidR="00A2548F" w:rsidRDefault="00A2548F" w:rsidP="00A2548F">
      <w:pPr>
        <w:pStyle w:val="af5"/>
        <w:numPr>
          <w:ilvl w:val="0"/>
          <w:numId w:val="36"/>
        </w:numPr>
        <w:spacing w:line="288" w:lineRule="auto"/>
      </w:pPr>
      <w:r w:rsidRPr="00A2548F">
        <w:rPr>
          <w:rFonts w:hint="eastAsia"/>
        </w:rPr>
        <w:t>额定转速</w:t>
      </w:r>
      <w:r>
        <w:rPr>
          <w:rFonts w:hint="eastAsia"/>
        </w:rPr>
        <w:t xml:space="preserve"> r/min；</w:t>
      </w:r>
    </w:p>
    <w:p w:rsidR="00A2548F" w:rsidRDefault="00A2548F" w:rsidP="00A2548F">
      <w:pPr>
        <w:pStyle w:val="af5"/>
        <w:numPr>
          <w:ilvl w:val="0"/>
          <w:numId w:val="36"/>
        </w:numPr>
        <w:spacing w:line="288" w:lineRule="auto"/>
      </w:pPr>
      <w:r w:rsidRPr="00A2548F">
        <w:rPr>
          <w:rFonts w:hint="eastAsia"/>
        </w:rPr>
        <w:t>额定转矩</w:t>
      </w:r>
      <w:r>
        <w:rPr>
          <w:rFonts w:hint="eastAsia"/>
        </w:rPr>
        <w:t xml:space="preserve"> </w:t>
      </w:r>
      <w:proofErr w:type="spellStart"/>
      <w:r w:rsidRPr="00A2548F">
        <w:rPr>
          <w:rFonts w:hint="eastAsia"/>
        </w:rPr>
        <w:t>mN</w:t>
      </w:r>
      <w:proofErr w:type="spellEnd"/>
      <w:r w:rsidRPr="00A2548F">
        <w:rPr>
          <w:rFonts w:hint="eastAsia"/>
        </w:rPr>
        <w:t>·</w:t>
      </w:r>
      <w:r>
        <w:rPr>
          <w:rFonts w:hint="eastAsia"/>
        </w:rPr>
        <w:t>m；</w:t>
      </w:r>
    </w:p>
    <w:p w:rsidR="00A2548F" w:rsidRDefault="00A2548F" w:rsidP="00A2548F">
      <w:pPr>
        <w:pStyle w:val="af5"/>
        <w:numPr>
          <w:ilvl w:val="0"/>
          <w:numId w:val="36"/>
        </w:numPr>
        <w:spacing w:line="288" w:lineRule="auto"/>
      </w:pPr>
      <w:r w:rsidRPr="00A2548F">
        <w:rPr>
          <w:rFonts w:hint="eastAsia"/>
        </w:rPr>
        <w:t>出厂编号</w:t>
      </w:r>
      <w:r>
        <w:rPr>
          <w:rFonts w:hint="eastAsia"/>
        </w:rPr>
        <w:t>；</w:t>
      </w:r>
    </w:p>
    <w:p w:rsidR="00A2548F" w:rsidRDefault="00A2548F" w:rsidP="00A2548F">
      <w:pPr>
        <w:pStyle w:val="af5"/>
        <w:numPr>
          <w:ilvl w:val="0"/>
          <w:numId w:val="36"/>
        </w:numPr>
        <w:spacing w:line="288" w:lineRule="auto"/>
      </w:pPr>
      <w:r w:rsidRPr="00A2548F">
        <w:rPr>
          <w:rFonts w:hint="eastAsia"/>
        </w:rPr>
        <w:t>出厂日期</w:t>
      </w:r>
      <w:r>
        <w:rPr>
          <w:rFonts w:hint="eastAsia"/>
        </w:rPr>
        <w:t>；</w:t>
      </w:r>
    </w:p>
    <w:p w:rsidR="00A2548F" w:rsidRDefault="00A2548F" w:rsidP="00A2548F">
      <w:pPr>
        <w:pStyle w:val="af5"/>
        <w:numPr>
          <w:ilvl w:val="0"/>
          <w:numId w:val="36"/>
        </w:numPr>
        <w:spacing w:line="288" w:lineRule="auto"/>
      </w:pPr>
      <w:r w:rsidRPr="00A2548F">
        <w:rPr>
          <w:rFonts w:hint="eastAsia"/>
        </w:rPr>
        <w:t>制造厂名或制造厂标记。</w:t>
      </w:r>
    </w:p>
    <w:p w:rsidR="000E27F4" w:rsidRDefault="00B445C7" w:rsidP="00B445C7">
      <w:pPr>
        <w:pStyle w:val="affd"/>
        <w:spacing w:before="120" w:after="120"/>
      </w:pPr>
      <w:r>
        <w:rPr>
          <w:rFonts w:hint="eastAsia"/>
        </w:rPr>
        <w:t>包装</w:t>
      </w:r>
    </w:p>
    <w:p w:rsidR="00A2548F" w:rsidRDefault="00A2548F" w:rsidP="00A2548F">
      <w:pPr>
        <w:pStyle w:val="affe"/>
        <w:spacing w:beforeLines="0" w:before="0" w:afterLines="0" w:after="0" w:line="288" w:lineRule="auto"/>
        <w:rPr>
          <w:rFonts w:ascii="宋体" w:eastAsia="宋体"/>
        </w:rPr>
      </w:pPr>
      <w:r>
        <w:rPr>
          <w:rFonts w:ascii="宋体" w:eastAsia="宋体" w:hint="eastAsia"/>
        </w:rPr>
        <w:t>电</w:t>
      </w:r>
      <w:r w:rsidRPr="00A2548F">
        <w:rPr>
          <w:rFonts w:ascii="宋体" w:eastAsia="宋体" w:hint="eastAsia"/>
        </w:rPr>
        <w:t>机的包装</w:t>
      </w:r>
      <w:r>
        <w:rPr>
          <w:rFonts w:ascii="宋体" w:eastAsia="宋体" w:hint="eastAsia"/>
        </w:rPr>
        <w:t>应</w:t>
      </w:r>
      <w:r w:rsidRPr="00A2548F">
        <w:rPr>
          <w:rFonts w:ascii="宋体" w:eastAsia="宋体" w:hint="eastAsia"/>
        </w:rPr>
        <w:t>牢固可靠</w:t>
      </w:r>
      <w:r>
        <w:rPr>
          <w:rFonts w:ascii="宋体" w:eastAsia="宋体" w:hint="eastAsia"/>
        </w:rPr>
        <w:t>，</w:t>
      </w:r>
      <w:r w:rsidRPr="00A2548F">
        <w:rPr>
          <w:rFonts w:ascii="宋体" w:eastAsia="宋体" w:hint="eastAsia"/>
        </w:rPr>
        <w:t>应能保证在正常储存条件下</w:t>
      </w:r>
      <w:r>
        <w:rPr>
          <w:rFonts w:ascii="宋体" w:eastAsia="宋体" w:hint="eastAsia"/>
        </w:rPr>
        <w:t>，</w:t>
      </w:r>
      <w:r w:rsidRPr="00A2548F">
        <w:rPr>
          <w:rFonts w:ascii="宋体" w:eastAsia="宋体" w:hint="eastAsia"/>
        </w:rPr>
        <w:t>自发货之日起</w:t>
      </w:r>
      <w:r>
        <w:rPr>
          <w:rFonts w:ascii="宋体" w:eastAsia="宋体" w:hint="eastAsia"/>
        </w:rPr>
        <w:t>，</w:t>
      </w:r>
      <w:r w:rsidRPr="00A2548F">
        <w:rPr>
          <w:rFonts w:ascii="宋体" w:eastAsia="宋体" w:hint="eastAsia"/>
        </w:rPr>
        <w:t>一年时间内不致因包装不善而导致受潮及损坏</w:t>
      </w:r>
      <w:r>
        <w:rPr>
          <w:rFonts w:ascii="宋体" w:eastAsia="宋体" w:hint="eastAsia"/>
        </w:rPr>
        <w:t>。</w:t>
      </w:r>
    </w:p>
    <w:p w:rsidR="00A2548F" w:rsidRDefault="00A2548F" w:rsidP="00A2548F">
      <w:pPr>
        <w:pStyle w:val="affffffffa"/>
        <w:spacing w:line="288" w:lineRule="auto"/>
      </w:pPr>
      <w:r w:rsidRPr="00A2548F">
        <w:rPr>
          <w:rFonts w:hint="eastAsia"/>
        </w:rPr>
        <w:t>包装箱外壁的文字和标志应清楚整齐</w:t>
      </w:r>
      <w:r>
        <w:rPr>
          <w:rFonts w:hint="eastAsia"/>
        </w:rPr>
        <w:t>，内容应包括：</w:t>
      </w:r>
    </w:p>
    <w:p w:rsidR="00A2548F" w:rsidRDefault="00A2548F" w:rsidP="00A2548F">
      <w:pPr>
        <w:pStyle w:val="af5"/>
        <w:numPr>
          <w:ilvl w:val="0"/>
          <w:numId w:val="38"/>
        </w:numPr>
        <w:spacing w:line="288" w:lineRule="auto"/>
      </w:pPr>
      <w:r w:rsidRPr="00A2548F">
        <w:rPr>
          <w:rFonts w:hint="eastAsia"/>
        </w:rPr>
        <w:t>制造厂名称</w:t>
      </w:r>
      <w:r>
        <w:rPr>
          <w:rFonts w:hint="eastAsia"/>
        </w:rPr>
        <w:t>；</w:t>
      </w:r>
    </w:p>
    <w:p w:rsidR="00A2548F" w:rsidRDefault="00A2548F" w:rsidP="00A2548F">
      <w:pPr>
        <w:pStyle w:val="af5"/>
        <w:numPr>
          <w:ilvl w:val="0"/>
          <w:numId w:val="38"/>
        </w:numPr>
        <w:spacing w:line="288" w:lineRule="auto"/>
      </w:pPr>
      <w:r>
        <w:rPr>
          <w:rFonts w:hint="eastAsia"/>
        </w:rPr>
        <w:t>电</w:t>
      </w:r>
      <w:r w:rsidRPr="00A2548F">
        <w:rPr>
          <w:rFonts w:hint="eastAsia"/>
        </w:rPr>
        <w:t>机型号和台数</w:t>
      </w:r>
      <w:r>
        <w:rPr>
          <w:rFonts w:hint="eastAsia"/>
        </w:rPr>
        <w:t>；</w:t>
      </w:r>
    </w:p>
    <w:p w:rsidR="00A2548F" w:rsidRDefault="00A2548F" w:rsidP="00A2548F">
      <w:pPr>
        <w:pStyle w:val="af5"/>
        <w:numPr>
          <w:ilvl w:val="0"/>
          <w:numId w:val="38"/>
        </w:numPr>
        <w:spacing w:line="288" w:lineRule="auto"/>
      </w:pPr>
      <w:r>
        <w:rPr>
          <w:rFonts w:hint="eastAsia"/>
        </w:rPr>
        <w:t>电</w:t>
      </w:r>
      <w:r w:rsidRPr="00A2548F">
        <w:rPr>
          <w:rFonts w:hint="eastAsia"/>
        </w:rPr>
        <w:t>机的净重及连同箱子的毛重</w:t>
      </w:r>
      <w:r>
        <w:rPr>
          <w:rFonts w:hint="eastAsia"/>
        </w:rPr>
        <w:t>；</w:t>
      </w:r>
    </w:p>
    <w:p w:rsidR="00A2548F" w:rsidRDefault="00A2548F" w:rsidP="00A2548F">
      <w:pPr>
        <w:pStyle w:val="af5"/>
        <w:numPr>
          <w:ilvl w:val="0"/>
          <w:numId w:val="38"/>
        </w:numPr>
        <w:spacing w:line="288" w:lineRule="auto"/>
      </w:pPr>
      <w:r w:rsidRPr="00A2548F">
        <w:rPr>
          <w:rFonts w:hint="eastAsia"/>
        </w:rPr>
        <w:t>箱子尺寸</w:t>
      </w:r>
      <w:r>
        <w:rPr>
          <w:rFonts w:hint="eastAsia"/>
        </w:rPr>
        <w:t>；</w:t>
      </w:r>
    </w:p>
    <w:p w:rsidR="00A2548F" w:rsidRPr="00A2548F" w:rsidRDefault="00A2548F" w:rsidP="00A2548F">
      <w:pPr>
        <w:pStyle w:val="af5"/>
        <w:numPr>
          <w:ilvl w:val="0"/>
          <w:numId w:val="38"/>
        </w:numPr>
        <w:spacing w:line="288" w:lineRule="auto"/>
      </w:pPr>
      <w:r w:rsidRPr="00A2548F">
        <w:rPr>
          <w:rFonts w:hint="eastAsia"/>
        </w:rPr>
        <w:t>在箱外的适当位置应标有“易碎物品”、“怕雨”等字样</w:t>
      </w:r>
      <w:r>
        <w:rPr>
          <w:rFonts w:hint="eastAsia"/>
        </w:rPr>
        <w:t>，</w:t>
      </w:r>
      <w:r w:rsidRPr="00A2548F">
        <w:rPr>
          <w:rFonts w:hint="eastAsia"/>
        </w:rPr>
        <w:t>其图形应符合</w:t>
      </w:r>
      <w:r>
        <w:rPr>
          <w:rFonts w:hint="eastAsia"/>
        </w:rPr>
        <w:t xml:space="preserve"> </w:t>
      </w:r>
      <w:r w:rsidRPr="00A2548F">
        <w:rPr>
          <w:rFonts w:hint="eastAsia"/>
        </w:rPr>
        <w:t>GB/T</w:t>
      </w:r>
      <w:r>
        <w:rPr>
          <w:rFonts w:hint="eastAsia"/>
        </w:rPr>
        <w:t xml:space="preserve"> </w:t>
      </w:r>
      <w:r w:rsidRPr="00A2548F">
        <w:rPr>
          <w:rFonts w:hint="eastAsia"/>
        </w:rPr>
        <w:t>19</w:t>
      </w:r>
      <w:r>
        <w:rPr>
          <w:rFonts w:hint="eastAsia"/>
        </w:rPr>
        <w:t xml:space="preserve">1 </w:t>
      </w:r>
      <w:r w:rsidRPr="00A2548F">
        <w:rPr>
          <w:rFonts w:hint="eastAsia"/>
        </w:rPr>
        <w:t>规定。</w:t>
      </w:r>
    </w:p>
    <w:p w:rsidR="00A2548F" w:rsidRDefault="00A2548F" w:rsidP="00A2548F">
      <w:pPr>
        <w:pStyle w:val="affe"/>
        <w:spacing w:beforeLines="0" w:before="0" w:afterLines="0" w:after="0" w:line="288" w:lineRule="auto"/>
        <w:rPr>
          <w:rFonts w:ascii="宋体" w:eastAsia="宋体"/>
        </w:rPr>
      </w:pPr>
      <w:r w:rsidRPr="00A2548F">
        <w:rPr>
          <w:rFonts w:ascii="宋体" w:eastAsia="宋体" w:hint="eastAsia"/>
        </w:rPr>
        <w:t>包装箱内应附有下列文件</w:t>
      </w:r>
      <w:r>
        <w:rPr>
          <w:rFonts w:ascii="宋体" w:eastAsia="宋体" w:hint="eastAsia"/>
        </w:rPr>
        <w:t>：</w:t>
      </w:r>
    </w:p>
    <w:p w:rsidR="00A2548F" w:rsidRDefault="00A2548F" w:rsidP="00A2548F">
      <w:pPr>
        <w:pStyle w:val="af5"/>
        <w:numPr>
          <w:ilvl w:val="0"/>
          <w:numId w:val="39"/>
        </w:numPr>
        <w:spacing w:line="288" w:lineRule="auto"/>
      </w:pPr>
      <w:r w:rsidRPr="00A2548F">
        <w:rPr>
          <w:rFonts w:hint="eastAsia"/>
        </w:rPr>
        <w:t>产品合格证</w:t>
      </w:r>
      <w:r>
        <w:rPr>
          <w:rFonts w:hint="eastAsia"/>
        </w:rPr>
        <w:t>；</w:t>
      </w:r>
    </w:p>
    <w:p w:rsidR="00B445C7" w:rsidRPr="00A2548F" w:rsidRDefault="00A2548F" w:rsidP="00A2548F">
      <w:pPr>
        <w:pStyle w:val="af5"/>
        <w:numPr>
          <w:ilvl w:val="0"/>
          <w:numId w:val="39"/>
        </w:numPr>
        <w:spacing w:line="288" w:lineRule="auto"/>
      </w:pPr>
      <w:r w:rsidRPr="00A2548F">
        <w:rPr>
          <w:rFonts w:hint="eastAsia"/>
        </w:rPr>
        <w:t>使用维护说明书(</w:t>
      </w:r>
      <w:r>
        <w:rPr>
          <w:rFonts w:hint="eastAsia"/>
        </w:rPr>
        <w:t>同一用户同一型号的一批电</w:t>
      </w:r>
      <w:r w:rsidRPr="00A2548F">
        <w:rPr>
          <w:rFonts w:hint="eastAsia"/>
        </w:rPr>
        <w:t>机至少一份)</w:t>
      </w:r>
      <w:r>
        <w:rPr>
          <w:rFonts w:hint="eastAsia"/>
        </w:rPr>
        <w:t>。</w:t>
      </w:r>
    </w:p>
    <w:p w:rsidR="00B445C7" w:rsidRDefault="00B445C7" w:rsidP="00B445C7">
      <w:pPr>
        <w:pStyle w:val="affd"/>
        <w:spacing w:before="120" w:after="120"/>
      </w:pPr>
      <w:r>
        <w:rPr>
          <w:rFonts w:hint="eastAsia"/>
        </w:rPr>
        <w:lastRenderedPageBreak/>
        <w:t>运输</w:t>
      </w:r>
    </w:p>
    <w:p w:rsidR="00B445C7" w:rsidRDefault="00A2548F" w:rsidP="00A2548F">
      <w:pPr>
        <w:pStyle w:val="affff6"/>
        <w:spacing w:line="288" w:lineRule="auto"/>
        <w:ind w:firstLine="420"/>
      </w:pPr>
      <w:r>
        <w:rPr>
          <w:rFonts w:hint="eastAsia"/>
        </w:rPr>
        <w:t>电机在运输时，应轻搬轻放，不应重压，应保证不碰伤、雨淋、化学腐蚀性药品及有害气体侵蚀。</w:t>
      </w:r>
    </w:p>
    <w:p w:rsidR="00B445C7" w:rsidRDefault="00B445C7" w:rsidP="00B445C7">
      <w:pPr>
        <w:pStyle w:val="affd"/>
        <w:spacing w:before="120" w:after="120"/>
      </w:pPr>
      <w:r>
        <w:rPr>
          <w:rFonts w:hint="eastAsia"/>
        </w:rPr>
        <w:t>贮存</w:t>
      </w:r>
    </w:p>
    <w:p w:rsidR="00B445C7" w:rsidRDefault="00A2548F" w:rsidP="00A2548F">
      <w:pPr>
        <w:pStyle w:val="affff6"/>
        <w:spacing w:line="288" w:lineRule="auto"/>
        <w:ind w:firstLine="420"/>
      </w:pPr>
      <w:r>
        <w:rPr>
          <w:rFonts w:hint="eastAsia"/>
        </w:rPr>
        <w:t>电</w:t>
      </w:r>
      <w:r w:rsidRPr="00A2548F">
        <w:rPr>
          <w:rFonts w:hint="eastAsia"/>
        </w:rPr>
        <w:t>机</w:t>
      </w:r>
      <w:r>
        <w:rPr>
          <w:rFonts w:hint="eastAsia"/>
        </w:rPr>
        <w:t>应存</w:t>
      </w:r>
      <w:r w:rsidRPr="00A2548F">
        <w:rPr>
          <w:rFonts w:hint="eastAsia"/>
        </w:rPr>
        <w:t>放在环</w:t>
      </w:r>
      <w:r>
        <w:rPr>
          <w:rFonts w:hint="eastAsia"/>
        </w:rPr>
        <w:t>境空气温度 -10 ℃</w:t>
      </w:r>
      <w:r w:rsidRPr="00A2548F">
        <w:rPr>
          <w:rFonts w:hint="eastAsia"/>
        </w:rPr>
        <w:t>～</w:t>
      </w:r>
      <w:r>
        <w:rPr>
          <w:rFonts w:hint="eastAsia"/>
        </w:rPr>
        <w:t>+</w:t>
      </w:r>
      <w:r w:rsidRPr="00A2548F">
        <w:rPr>
          <w:rFonts w:hint="eastAsia"/>
        </w:rPr>
        <w:t>40</w:t>
      </w:r>
      <w:r>
        <w:rPr>
          <w:rFonts w:hint="eastAsia"/>
        </w:rPr>
        <w:t xml:space="preserve"> </w:t>
      </w:r>
      <w:r w:rsidRPr="00A2548F">
        <w:rPr>
          <w:rFonts w:hint="eastAsia"/>
        </w:rPr>
        <w:t>℃、相对湿度不大于</w:t>
      </w:r>
      <w:r>
        <w:rPr>
          <w:rFonts w:hint="eastAsia"/>
        </w:rPr>
        <w:t xml:space="preserve"> </w:t>
      </w:r>
      <w:r w:rsidRPr="00A2548F">
        <w:rPr>
          <w:rFonts w:hint="eastAsia"/>
        </w:rPr>
        <w:t>9</w:t>
      </w:r>
      <w:r>
        <w:rPr>
          <w:rFonts w:hint="eastAsia"/>
        </w:rPr>
        <w:t>0</w:t>
      </w:r>
      <w:r>
        <w:rPr>
          <w:rFonts w:hAnsi="宋体" w:hint="eastAsia"/>
        </w:rPr>
        <w:t>％</w:t>
      </w:r>
      <w:r w:rsidRPr="00A2548F">
        <w:rPr>
          <w:rFonts w:hint="eastAsia"/>
        </w:rPr>
        <w:t>、清洁、通风良好的库房内</w:t>
      </w:r>
      <w:r>
        <w:rPr>
          <w:rFonts w:hint="eastAsia"/>
        </w:rPr>
        <w:t>，空气中不应含有腐蚀性气体。</w:t>
      </w:r>
    </w:p>
    <w:p w:rsidR="00B445C7" w:rsidRDefault="00B445C7" w:rsidP="00B445C7">
      <w:pPr>
        <w:pStyle w:val="affc"/>
        <w:spacing w:before="240" w:after="240"/>
      </w:pPr>
      <w:bookmarkStart w:id="57" w:name="_Toc173858812"/>
      <w:r>
        <w:rPr>
          <w:rFonts w:hint="eastAsia"/>
        </w:rPr>
        <w:t>质量保证期</w:t>
      </w:r>
      <w:bookmarkEnd w:id="57"/>
    </w:p>
    <w:p w:rsidR="000E27F4" w:rsidRDefault="00B445C7" w:rsidP="00A2548F">
      <w:pPr>
        <w:pStyle w:val="affff6"/>
        <w:spacing w:line="288" w:lineRule="auto"/>
        <w:ind w:firstLine="420"/>
      </w:pPr>
      <w:r w:rsidRPr="00B445C7">
        <w:rPr>
          <w:rFonts w:hint="eastAsia"/>
        </w:rPr>
        <w:t>在用户按照维护说明书的规定</w:t>
      </w:r>
      <w:r>
        <w:rPr>
          <w:rFonts w:hint="eastAsia"/>
        </w:rPr>
        <w:t>，</w:t>
      </w:r>
      <w:r w:rsidR="000D46FC">
        <w:rPr>
          <w:rFonts w:hint="eastAsia"/>
        </w:rPr>
        <w:t>正确地使用与存放电</w:t>
      </w:r>
      <w:r w:rsidRPr="00B445C7">
        <w:rPr>
          <w:rFonts w:hint="eastAsia"/>
        </w:rPr>
        <w:t>机的情况下</w:t>
      </w:r>
      <w:r>
        <w:rPr>
          <w:rFonts w:hint="eastAsia"/>
        </w:rPr>
        <w:t>，</w:t>
      </w:r>
      <w:r w:rsidR="000D46FC">
        <w:rPr>
          <w:rFonts w:hint="eastAsia"/>
        </w:rPr>
        <w:t>制造厂应保证电机在使用、起运或用户购买日期起一年的时间内应能正常</w:t>
      </w:r>
      <w:r w:rsidRPr="00B445C7">
        <w:rPr>
          <w:rFonts w:hint="eastAsia"/>
        </w:rPr>
        <w:t>运转。如在此规定时间内</w:t>
      </w:r>
      <w:r>
        <w:rPr>
          <w:rFonts w:hint="eastAsia"/>
        </w:rPr>
        <w:t>，</w:t>
      </w:r>
      <w:r w:rsidR="000D46FC">
        <w:rPr>
          <w:rFonts w:hint="eastAsia"/>
        </w:rPr>
        <w:t>电</w:t>
      </w:r>
      <w:r w:rsidRPr="00B445C7">
        <w:rPr>
          <w:rFonts w:hint="eastAsia"/>
        </w:rPr>
        <w:t>机因制造质量不良而发生损坏或不正常工作时</w:t>
      </w:r>
      <w:r w:rsidR="000D46FC">
        <w:rPr>
          <w:rFonts w:hint="eastAsia"/>
        </w:rPr>
        <w:t>，制造厂应无偿地为用户修理、更换零件或电</w:t>
      </w:r>
      <w:r w:rsidRPr="00B445C7">
        <w:rPr>
          <w:rFonts w:hint="eastAsia"/>
        </w:rPr>
        <w:t>机。</w:t>
      </w:r>
    </w:p>
    <w:p w:rsidR="00A2548F" w:rsidRPr="000E27F4" w:rsidRDefault="00A2548F" w:rsidP="00A2548F">
      <w:pPr>
        <w:pStyle w:val="affff6"/>
        <w:ind w:firstLineChars="0" w:firstLine="0"/>
        <w:jc w:val="center"/>
      </w:pPr>
      <w:bookmarkStart w:id="58" w:name="BookMark8"/>
      <w:bookmarkEnd w:id="23"/>
      <w:r>
        <w:drawing>
          <wp:inline distT="0" distB="0" distL="0" distR="0" wp14:anchorId="185087A9" wp14:editId="64711384">
            <wp:extent cx="1485900" cy="317500"/>
            <wp:effectExtent l="0" t="0" r="0" b="6350"/>
            <wp:docPr id="10" name="图片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58"/>
    </w:p>
    <w:sectPr w:rsidR="00A2548F" w:rsidRPr="000E27F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052" w:rsidRDefault="00BB2052" w:rsidP="00D86DB7">
      <w:r>
        <w:separator/>
      </w:r>
    </w:p>
    <w:p w:rsidR="00BB2052" w:rsidRDefault="00BB2052"/>
    <w:p w:rsidR="00BB2052" w:rsidRDefault="00BB2052"/>
  </w:endnote>
  <w:endnote w:type="continuationSeparator" w:id="0">
    <w:p w:rsidR="00BB2052" w:rsidRDefault="00BB2052" w:rsidP="00D86DB7">
      <w:r>
        <w:continuationSeparator/>
      </w:r>
    </w:p>
    <w:p w:rsidR="00BB2052" w:rsidRDefault="00BB2052"/>
    <w:p w:rsidR="00BB2052" w:rsidRDefault="00BB2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A5" w:rsidRDefault="00F246A5">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7FA" w:rsidRDefault="00B867FA">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A5" w:rsidRPr="00324EDD" w:rsidRDefault="00F246A5"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A5" w:rsidRDefault="00F246A5" w:rsidP="00C94DF2">
    <w:pPr>
      <w:pStyle w:val="affff3"/>
    </w:pPr>
    <w:r>
      <w:fldChar w:fldCharType="begin"/>
    </w:r>
    <w:r>
      <w:instrText>PAGE   \* MERGEFORMAT</w:instrText>
    </w:r>
    <w:r>
      <w:fldChar w:fldCharType="separate"/>
    </w:r>
    <w:r w:rsidR="00EA5173" w:rsidRPr="00EA5173">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052" w:rsidRDefault="00BB2052" w:rsidP="00D86DB7">
      <w:r>
        <w:separator/>
      </w:r>
    </w:p>
  </w:footnote>
  <w:footnote w:type="continuationSeparator" w:id="0">
    <w:p w:rsidR="00BB2052" w:rsidRDefault="00BB2052" w:rsidP="00D86DB7">
      <w:r>
        <w:continuationSeparator/>
      </w:r>
    </w:p>
    <w:p w:rsidR="00BB2052" w:rsidRDefault="00BB2052"/>
    <w:p w:rsidR="00BB2052" w:rsidRDefault="00BB20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7FA" w:rsidRDefault="00B867FA">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A5" w:rsidRPr="00E70388" w:rsidRDefault="00F246A5"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A5" w:rsidRPr="00324EDD" w:rsidRDefault="00F246A5"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A5" w:rsidRDefault="00F246A5"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A5173">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A5" w:rsidRPr="00D84FA1" w:rsidRDefault="00F246A5" w:rsidP="00A2271D">
    <w:pPr>
      <w:pStyle w:val="affffb"/>
    </w:pPr>
    <w:r>
      <w:fldChar w:fldCharType="begin"/>
    </w:r>
    <w:r>
      <w:instrText xml:space="preserve"> STYLEREF  标准文件_文件编号  \* MERGEFORMAT </w:instrText>
    </w:r>
    <w:r>
      <w:fldChar w:fldCharType="separate"/>
    </w:r>
    <w:r w:rsidR="00EA5173">
      <w:t>T/CASMES XXXX</w:t>
    </w:r>
    <w:r w:rsidR="00EA5173">
      <w:t>—</w:t>
    </w:r>
    <w:r w:rsidR="00EA5173">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B7263B8"/>
    <w:multiLevelType w:val="multilevel"/>
    <w:tmpl w:val="982C7476"/>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1">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6FB2015"/>
    <w:multiLevelType w:val="multilevel"/>
    <w:tmpl w:val="D4F65774"/>
    <w:lvl w:ilvl="0">
      <w:start w:val="1"/>
      <w:numFmt w:val="none"/>
      <w:suff w:val="nothing"/>
      <w:lvlText w:val="%1注："/>
      <w:lvlJc w:val="left"/>
      <w:pPr>
        <w:ind w:left="726" w:hanging="363"/>
      </w:pPr>
      <w:rPr>
        <w:rFonts w:ascii="黑体" w:eastAsia="黑体" w:hAnsi="Times New Roman" w:hint="eastAsia"/>
        <w:b w:val="0"/>
        <w:i w:val="0"/>
        <w:sz w:val="18"/>
        <w:szCs w:val="18"/>
      </w:rPr>
    </w:lvl>
    <w:lvl w:ilvl="1">
      <w:start w:val="1"/>
      <w:numFmt w:val="lowerLetter"/>
      <w:lvlText w:val="%2)"/>
      <w:lvlJc w:val="left"/>
      <w:pPr>
        <w:tabs>
          <w:tab w:val="num" w:pos="1140"/>
        </w:tabs>
        <w:ind w:left="726" w:hanging="363"/>
      </w:pPr>
      <w:rPr>
        <w:rFonts w:ascii="宋体" w:eastAsia="宋体" w:hAnsi="宋体" w:hint="eastAsia"/>
      </w:rPr>
    </w:lvl>
    <w:lvl w:ilvl="2">
      <w:start w:val="1"/>
      <w:numFmt w:val="lowerRoman"/>
      <w:lvlText w:val="%3."/>
      <w:lvlJc w:val="right"/>
      <w:pPr>
        <w:tabs>
          <w:tab w:val="num" w:pos="1140"/>
        </w:tabs>
        <w:ind w:left="726" w:hanging="363"/>
      </w:pPr>
      <w:rPr>
        <w:rFonts w:ascii="宋体" w:eastAsia="宋体" w:hAnsi="宋体" w:hint="eastAsia"/>
      </w:rPr>
    </w:lvl>
    <w:lvl w:ilvl="3">
      <w:start w:val="1"/>
      <w:numFmt w:val="decimal"/>
      <w:lvlText w:val="%4."/>
      <w:lvlJc w:val="left"/>
      <w:pPr>
        <w:tabs>
          <w:tab w:val="num" w:pos="1140"/>
        </w:tabs>
        <w:ind w:left="726" w:hanging="363"/>
      </w:pPr>
      <w:rPr>
        <w:rFonts w:ascii="宋体" w:eastAsia="宋体" w:hAnsi="宋体" w:hint="eastAsia"/>
      </w:rPr>
    </w:lvl>
    <w:lvl w:ilvl="4">
      <w:start w:val="1"/>
      <w:numFmt w:val="lowerLetter"/>
      <w:lvlText w:val="%5)"/>
      <w:lvlJc w:val="left"/>
      <w:pPr>
        <w:tabs>
          <w:tab w:val="num" w:pos="1140"/>
        </w:tabs>
        <w:ind w:left="726" w:hanging="363"/>
      </w:pPr>
      <w:rPr>
        <w:rFonts w:ascii="宋体" w:eastAsia="宋体" w:hAnsi="宋体" w:hint="eastAsia"/>
      </w:rPr>
    </w:lvl>
    <w:lvl w:ilvl="5">
      <w:start w:val="1"/>
      <w:numFmt w:val="lowerRoman"/>
      <w:lvlText w:val="%6."/>
      <w:lvlJc w:val="right"/>
      <w:pPr>
        <w:tabs>
          <w:tab w:val="num" w:pos="1140"/>
        </w:tabs>
        <w:ind w:left="726" w:hanging="363"/>
      </w:pPr>
      <w:rPr>
        <w:rFonts w:ascii="宋体" w:eastAsia="宋体" w:hAnsi="宋体" w:hint="eastAsia"/>
      </w:rPr>
    </w:lvl>
    <w:lvl w:ilvl="6">
      <w:start w:val="1"/>
      <w:numFmt w:val="decimal"/>
      <w:lvlText w:val="%7."/>
      <w:lvlJc w:val="left"/>
      <w:pPr>
        <w:tabs>
          <w:tab w:val="num" w:pos="1140"/>
        </w:tabs>
        <w:ind w:left="726" w:hanging="363"/>
      </w:pPr>
      <w:rPr>
        <w:rFonts w:ascii="宋体" w:eastAsia="宋体" w:hAnsi="宋体" w:hint="eastAsia"/>
      </w:rPr>
    </w:lvl>
    <w:lvl w:ilvl="7">
      <w:start w:val="1"/>
      <w:numFmt w:val="lowerLetter"/>
      <w:lvlText w:val="%8)"/>
      <w:lvlJc w:val="left"/>
      <w:pPr>
        <w:tabs>
          <w:tab w:val="num" w:pos="1140"/>
        </w:tabs>
        <w:ind w:left="726" w:hanging="363"/>
      </w:pPr>
      <w:rPr>
        <w:rFonts w:ascii="宋体" w:eastAsia="宋体" w:hAnsi="宋体" w:hint="eastAsia"/>
      </w:rPr>
    </w:lvl>
    <w:lvl w:ilvl="8">
      <w:start w:val="1"/>
      <w:numFmt w:val="lowerRoman"/>
      <w:lvlText w:val="%9."/>
      <w:lvlJc w:val="right"/>
      <w:pPr>
        <w:tabs>
          <w:tab w:val="num" w:pos="1140"/>
        </w:tabs>
        <w:ind w:left="726" w:hanging="363"/>
      </w:pPr>
      <w:rPr>
        <w:rFonts w:ascii="宋体" w:eastAsia="宋体" w:hAnsi="宋体" w:hint="eastAsia"/>
      </w:rPr>
    </w:lvl>
  </w:abstractNum>
  <w:abstractNum w:abstractNumId="22">
    <w:nsid w:val="586A16DD"/>
    <w:multiLevelType w:val="multilevel"/>
    <w:tmpl w:val="8FA89BEC"/>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3">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19"/>
  </w:num>
  <w:num w:numId="5">
    <w:abstractNumId w:val="14"/>
  </w:num>
  <w:num w:numId="6">
    <w:abstractNumId w:val="26"/>
  </w:num>
  <w:num w:numId="7">
    <w:abstractNumId w:val="8"/>
  </w:num>
  <w:num w:numId="8">
    <w:abstractNumId w:val="9"/>
  </w:num>
  <w:num w:numId="9">
    <w:abstractNumId w:val="17"/>
  </w:num>
  <w:num w:numId="10">
    <w:abstractNumId w:val="27"/>
  </w:num>
  <w:num w:numId="11">
    <w:abstractNumId w:val="4"/>
  </w:num>
  <w:num w:numId="12">
    <w:abstractNumId w:val="15"/>
  </w:num>
  <w:num w:numId="13">
    <w:abstractNumId w:val="28"/>
  </w:num>
  <w:num w:numId="14">
    <w:abstractNumId w:val="12"/>
  </w:num>
  <w:num w:numId="15">
    <w:abstractNumId w:val="6"/>
  </w:num>
  <w:num w:numId="16">
    <w:abstractNumId w:val="11"/>
  </w:num>
  <w:num w:numId="17">
    <w:abstractNumId w:val="25"/>
  </w:num>
  <w:num w:numId="18">
    <w:abstractNumId w:val="3"/>
  </w:num>
  <w:num w:numId="19">
    <w:abstractNumId w:val="7"/>
  </w:num>
  <w:num w:numId="20">
    <w:abstractNumId w:val="20"/>
  </w:num>
  <w:num w:numId="21">
    <w:abstractNumId w:val="24"/>
  </w:num>
  <w:num w:numId="22">
    <w:abstractNumId w:val="18"/>
  </w:num>
  <w:num w:numId="23">
    <w:abstractNumId w:val="32"/>
  </w:num>
  <w:num w:numId="24">
    <w:abstractNumId w:val="16"/>
  </w:num>
  <w:num w:numId="25">
    <w:abstractNumId w:val="31"/>
  </w:num>
  <w:num w:numId="26">
    <w:abstractNumId w:val="2"/>
  </w:num>
  <w:num w:numId="27">
    <w:abstractNumId w:val="13"/>
  </w:num>
  <w:num w:numId="28">
    <w:abstractNumId w:val="33"/>
  </w:num>
  <w:num w:numId="29">
    <w:abstractNumId w:val="30"/>
  </w:num>
  <w:num w:numId="30">
    <w:abstractNumId w:val="29"/>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D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20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19A"/>
    <w:rsid w:val="00083D2C"/>
    <w:rsid w:val="00086AA1"/>
    <w:rsid w:val="00087A77"/>
    <w:rsid w:val="00090CA6"/>
    <w:rsid w:val="00092B8A"/>
    <w:rsid w:val="00092FB0"/>
    <w:rsid w:val="00092FBE"/>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127"/>
    <w:rsid w:val="000C2FBD"/>
    <w:rsid w:val="000C4B41"/>
    <w:rsid w:val="000C57D6"/>
    <w:rsid w:val="000C6362"/>
    <w:rsid w:val="000C7666"/>
    <w:rsid w:val="000D0A9C"/>
    <w:rsid w:val="000D1795"/>
    <w:rsid w:val="000D329A"/>
    <w:rsid w:val="000D46FC"/>
    <w:rsid w:val="000D4B9C"/>
    <w:rsid w:val="000D4EB6"/>
    <w:rsid w:val="000D753B"/>
    <w:rsid w:val="000E27F4"/>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6BD5"/>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906"/>
    <w:rsid w:val="00365AA9"/>
    <w:rsid w:val="00365F86"/>
    <w:rsid w:val="00365F87"/>
    <w:rsid w:val="00366E89"/>
    <w:rsid w:val="003705F4"/>
    <w:rsid w:val="00370D58"/>
    <w:rsid w:val="00371316"/>
    <w:rsid w:val="00376713"/>
    <w:rsid w:val="00381815"/>
    <w:rsid w:val="003819AF"/>
    <w:rsid w:val="003820E9"/>
    <w:rsid w:val="00382DE7"/>
    <w:rsid w:val="00384740"/>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30D"/>
    <w:rsid w:val="004A12DF"/>
    <w:rsid w:val="004A1BA8"/>
    <w:rsid w:val="004A4B57"/>
    <w:rsid w:val="004A63FA"/>
    <w:rsid w:val="004A6A3D"/>
    <w:rsid w:val="004B0272"/>
    <w:rsid w:val="004B2701"/>
    <w:rsid w:val="004B2E1B"/>
    <w:rsid w:val="004B3AA8"/>
    <w:rsid w:val="004B3E93"/>
    <w:rsid w:val="004B41F8"/>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4C4"/>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088"/>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AA7"/>
    <w:rsid w:val="00672060"/>
    <w:rsid w:val="00672BFD"/>
    <w:rsid w:val="006770F4"/>
    <w:rsid w:val="00677A84"/>
    <w:rsid w:val="0068026D"/>
    <w:rsid w:val="00680A27"/>
    <w:rsid w:val="006816A4"/>
    <w:rsid w:val="006819B8"/>
    <w:rsid w:val="006840A6"/>
    <w:rsid w:val="006850CD"/>
    <w:rsid w:val="00685AAB"/>
    <w:rsid w:val="00693962"/>
    <w:rsid w:val="006A07AA"/>
    <w:rsid w:val="006A1C0F"/>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366"/>
    <w:rsid w:val="006F03A8"/>
    <w:rsid w:val="006F2ACA"/>
    <w:rsid w:val="006F2ADC"/>
    <w:rsid w:val="006F2BFE"/>
    <w:rsid w:val="006F31E9"/>
    <w:rsid w:val="006F6284"/>
    <w:rsid w:val="007002C5"/>
    <w:rsid w:val="00704387"/>
    <w:rsid w:val="00707669"/>
    <w:rsid w:val="00711CBA"/>
    <w:rsid w:val="00711FB5"/>
    <w:rsid w:val="00712A01"/>
    <w:rsid w:val="00714F58"/>
    <w:rsid w:val="007213F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7A2"/>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0693"/>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965"/>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638D"/>
    <w:rsid w:val="00953521"/>
    <w:rsid w:val="00953604"/>
    <w:rsid w:val="0095496B"/>
    <w:rsid w:val="00960F1E"/>
    <w:rsid w:val="009610DC"/>
    <w:rsid w:val="00961490"/>
    <w:rsid w:val="0096381A"/>
    <w:rsid w:val="00965E04"/>
    <w:rsid w:val="009674AD"/>
    <w:rsid w:val="009678D1"/>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46D"/>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48F"/>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77A"/>
    <w:rsid w:val="00AB6309"/>
    <w:rsid w:val="00AB6C5F"/>
    <w:rsid w:val="00AB7129"/>
    <w:rsid w:val="00AB7CAB"/>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0ED2"/>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5C7"/>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67FA"/>
    <w:rsid w:val="00B87131"/>
    <w:rsid w:val="00B939B1"/>
    <w:rsid w:val="00B96D40"/>
    <w:rsid w:val="00B97386"/>
    <w:rsid w:val="00BA263B"/>
    <w:rsid w:val="00BA42B2"/>
    <w:rsid w:val="00BA58D4"/>
    <w:rsid w:val="00BA5B9E"/>
    <w:rsid w:val="00BA7C9A"/>
    <w:rsid w:val="00BB2052"/>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89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5330"/>
    <w:rsid w:val="00D66846"/>
    <w:rsid w:val="00D675FB"/>
    <w:rsid w:val="00D71F25"/>
    <w:rsid w:val="00D72A9C"/>
    <w:rsid w:val="00D77031"/>
    <w:rsid w:val="00D84941"/>
    <w:rsid w:val="00D84FA1"/>
    <w:rsid w:val="00D851F0"/>
    <w:rsid w:val="00D86DB7"/>
    <w:rsid w:val="00D87BF5"/>
    <w:rsid w:val="00D90721"/>
    <w:rsid w:val="00D923E5"/>
    <w:rsid w:val="00D926D0"/>
    <w:rsid w:val="00D93030"/>
    <w:rsid w:val="00D950E1"/>
    <w:rsid w:val="00D952A6"/>
    <w:rsid w:val="00D959A2"/>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955"/>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173"/>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46A5"/>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11">
    <w:name w:val="正文1"/>
    <w:rsid w:val="00A2548F"/>
    <w:pPr>
      <w:jc w:val="both"/>
    </w:pPr>
    <w:rPr>
      <w:rFonts w:cs="Calibri"/>
      <w:kern w:val="2"/>
      <w:sz w:val="21"/>
      <w:szCs w:val="21"/>
    </w:rPr>
  </w:style>
  <w:style w:type="paragraph" w:customStyle="1" w:styleId="afffffffffff4">
    <w:name w:val="二级条标题"/>
    <w:basedOn w:val="afff5"/>
    <w:next w:val="afff5"/>
    <w:rsid w:val="00A2548F"/>
    <w:pPr>
      <w:widowControl/>
      <w:adjustRightInd/>
      <w:spacing w:beforeLines="50" w:afterLines="50" w:line="240" w:lineRule="auto"/>
      <w:jc w:val="left"/>
      <w:outlineLvl w:val="3"/>
    </w:pPr>
    <w:rPr>
      <w:rFonts w:ascii="黑体" w:eastAsia="黑体" w:hAnsi="黑体" w:cs="宋体"/>
      <w:kern w:val="0"/>
    </w:rPr>
  </w:style>
  <w:style w:type="paragraph" w:customStyle="1" w:styleId="afffffffffff5">
    <w:name w:val="二级无"/>
    <w:basedOn w:val="afffffffffff4"/>
    <w:rsid w:val="00A2548F"/>
    <w:pPr>
      <w:spacing w:beforeLines="0" w:afterLines="0"/>
    </w:pPr>
    <w:rPr>
      <w:rFonts w:ascii="宋体" w:eastAsia="宋体" w:hAnsi="宋体"/>
    </w:rPr>
  </w:style>
  <w:style w:type="paragraph" w:customStyle="1" w:styleId="afffffffffff6">
    <w:name w:val="字母编号列项（一级）"/>
    <w:basedOn w:val="afff5"/>
    <w:rsid w:val="00A2548F"/>
    <w:pPr>
      <w:widowControl/>
      <w:adjustRightInd/>
      <w:spacing w:before="100" w:beforeAutospacing="1" w:after="100" w:afterAutospacing="1" w:line="240" w:lineRule="auto"/>
      <w:ind w:left="839" w:hanging="419"/>
    </w:pPr>
    <w:rPr>
      <w:rFonts w:ascii="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11">
    <w:name w:val="正文1"/>
    <w:rsid w:val="00A2548F"/>
    <w:pPr>
      <w:jc w:val="both"/>
    </w:pPr>
    <w:rPr>
      <w:rFonts w:cs="Calibri"/>
      <w:kern w:val="2"/>
      <w:sz w:val="21"/>
      <w:szCs w:val="21"/>
    </w:rPr>
  </w:style>
  <w:style w:type="paragraph" w:customStyle="1" w:styleId="afffffffffff4">
    <w:name w:val="二级条标题"/>
    <w:basedOn w:val="afff5"/>
    <w:next w:val="afff5"/>
    <w:rsid w:val="00A2548F"/>
    <w:pPr>
      <w:widowControl/>
      <w:adjustRightInd/>
      <w:spacing w:beforeLines="50" w:afterLines="50" w:line="240" w:lineRule="auto"/>
      <w:jc w:val="left"/>
      <w:outlineLvl w:val="3"/>
    </w:pPr>
    <w:rPr>
      <w:rFonts w:ascii="黑体" w:eastAsia="黑体" w:hAnsi="黑体" w:cs="宋体"/>
      <w:kern w:val="0"/>
    </w:rPr>
  </w:style>
  <w:style w:type="paragraph" w:customStyle="1" w:styleId="afffffffffff5">
    <w:name w:val="二级无"/>
    <w:basedOn w:val="afffffffffff4"/>
    <w:rsid w:val="00A2548F"/>
    <w:pPr>
      <w:spacing w:beforeLines="0" w:afterLines="0"/>
    </w:pPr>
    <w:rPr>
      <w:rFonts w:ascii="宋体" w:eastAsia="宋体" w:hAnsi="宋体"/>
    </w:rPr>
  </w:style>
  <w:style w:type="paragraph" w:customStyle="1" w:styleId="afffffffffff6">
    <w:name w:val="字母编号列项（一级）"/>
    <w:basedOn w:val="afff5"/>
    <w:rsid w:val="00A2548F"/>
    <w:pPr>
      <w:widowControl/>
      <w:adjustRightInd/>
      <w:spacing w:before="100" w:beforeAutospacing="1" w:after="100" w:afterAutospacing="1" w:line="240" w:lineRule="auto"/>
      <w:ind w:left="839" w:hanging="419"/>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44510601">
      <w:bodyDiv w:val="1"/>
      <w:marLeft w:val="0"/>
      <w:marRight w:val="0"/>
      <w:marTop w:val="0"/>
      <w:marBottom w:val="0"/>
      <w:divBdr>
        <w:top w:val="none" w:sz="0" w:space="0" w:color="auto"/>
        <w:left w:val="none" w:sz="0" w:space="0" w:color="auto"/>
        <w:bottom w:val="none" w:sz="0" w:space="0" w:color="auto"/>
        <w:right w:val="none" w:sz="0" w:space="0" w:color="auto"/>
      </w:divBdr>
    </w:div>
    <w:div w:id="158466633">
      <w:bodyDiv w:val="1"/>
      <w:marLeft w:val="0"/>
      <w:marRight w:val="0"/>
      <w:marTop w:val="0"/>
      <w:marBottom w:val="0"/>
      <w:divBdr>
        <w:top w:val="none" w:sz="0" w:space="0" w:color="auto"/>
        <w:left w:val="none" w:sz="0" w:space="0" w:color="auto"/>
        <w:bottom w:val="none" w:sz="0" w:space="0" w:color="auto"/>
        <w:right w:val="none" w:sz="0" w:space="0" w:color="auto"/>
      </w:divBdr>
    </w:div>
    <w:div w:id="239220957">
      <w:bodyDiv w:val="1"/>
      <w:marLeft w:val="0"/>
      <w:marRight w:val="0"/>
      <w:marTop w:val="0"/>
      <w:marBottom w:val="0"/>
      <w:divBdr>
        <w:top w:val="none" w:sz="0" w:space="0" w:color="auto"/>
        <w:left w:val="none" w:sz="0" w:space="0" w:color="auto"/>
        <w:bottom w:val="none" w:sz="0" w:space="0" w:color="auto"/>
        <w:right w:val="none" w:sz="0" w:space="0" w:color="auto"/>
      </w:divBdr>
    </w:div>
    <w:div w:id="282351690">
      <w:bodyDiv w:val="1"/>
      <w:marLeft w:val="0"/>
      <w:marRight w:val="0"/>
      <w:marTop w:val="0"/>
      <w:marBottom w:val="0"/>
      <w:divBdr>
        <w:top w:val="none" w:sz="0" w:space="0" w:color="auto"/>
        <w:left w:val="none" w:sz="0" w:space="0" w:color="auto"/>
        <w:bottom w:val="none" w:sz="0" w:space="0" w:color="auto"/>
        <w:right w:val="none" w:sz="0" w:space="0" w:color="auto"/>
      </w:divBdr>
    </w:div>
    <w:div w:id="294144423">
      <w:bodyDiv w:val="1"/>
      <w:marLeft w:val="0"/>
      <w:marRight w:val="0"/>
      <w:marTop w:val="0"/>
      <w:marBottom w:val="0"/>
      <w:divBdr>
        <w:top w:val="none" w:sz="0" w:space="0" w:color="auto"/>
        <w:left w:val="none" w:sz="0" w:space="0" w:color="auto"/>
        <w:bottom w:val="none" w:sz="0" w:space="0" w:color="auto"/>
        <w:right w:val="none" w:sz="0" w:space="0" w:color="auto"/>
      </w:divBdr>
    </w:div>
    <w:div w:id="321276410">
      <w:bodyDiv w:val="1"/>
      <w:marLeft w:val="0"/>
      <w:marRight w:val="0"/>
      <w:marTop w:val="0"/>
      <w:marBottom w:val="0"/>
      <w:divBdr>
        <w:top w:val="none" w:sz="0" w:space="0" w:color="auto"/>
        <w:left w:val="none" w:sz="0" w:space="0" w:color="auto"/>
        <w:bottom w:val="none" w:sz="0" w:space="0" w:color="auto"/>
        <w:right w:val="none" w:sz="0" w:space="0" w:color="auto"/>
      </w:divBdr>
    </w:div>
    <w:div w:id="328557807">
      <w:bodyDiv w:val="1"/>
      <w:marLeft w:val="0"/>
      <w:marRight w:val="0"/>
      <w:marTop w:val="0"/>
      <w:marBottom w:val="0"/>
      <w:divBdr>
        <w:top w:val="none" w:sz="0" w:space="0" w:color="auto"/>
        <w:left w:val="none" w:sz="0" w:space="0" w:color="auto"/>
        <w:bottom w:val="none" w:sz="0" w:space="0" w:color="auto"/>
        <w:right w:val="none" w:sz="0" w:space="0" w:color="auto"/>
      </w:divBdr>
    </w:div>
    <w:div w:id="394666429">
      <w:bodyDiv w:val="1"/>
      <w:marLeft w:val="0"/>
      <w:marRight w:val="0"/>
      <w:marTop w:val="0"/>
      <w:marBottom w:val="0"/>
      <w:divBdr>
        <w:top w:val="none" w:sz="0" w:space="0" w:color="auto"/>
        <w:left w:val="none" w:sz="0" w:space="0" w:color="auto"/>
        <w:bottom w:val="none" w:sz="0" w:space="0" w:color="auto"/>
        <w:right w:val="none" w:sz="0" w:space="0" w:color="auto"/>
      </w:divBdr>
    </w:div>
    <w:div w:id="397363220">
      <w:bodyDiv w:val="1"/>
      <w:marLeft w:val="0"/>
      <w:marRight w:val="0"/>
      <w:marTop w:val="0"/>
      <w:marBottom w:val="0"/>
      <w:divBdr>
        <w:top w:val="none" w:sz="0" w:space="0" w:color="auto"/>
        <w:left w:val="none" w:sz="0" w:space="0" w:color="auto"/>
        <w:bottom w:val="none" w:sz="0" w:space="0" w:color="auto"/>
        <w:right w:val="none" w:sz="0" w:space="0" w:color="auto"/>
      </w:divBdr>
    </w:div>
    <w:div w:id="416748707">
      <w:bodyDiv w:val="1"/>
      <w:marLeft w:val="0"/>
      <w:marRight w:val="0"/>
      <w:marTop w:val="0"/>
      <w:marBottom w:val="0"/>
      <w:divBdr>
        <w:top w:val="none" w:sz="0" w:space="0" w:color="auto"/>
        <w:left w:val="none" w:sz="0" w:space="0" w:color="auto"/>
        <w:bottom w:val="none" w:sz="0" w:space="0" w:color="auto"/>
        <w:right w:val="none" w:sz="0" w:space="0" w:color="auto"/>
      </w:divBdr>
    </w:div>
    <w:div w:id="471681480">
      <w:bodyDiv w:val="1"/>
      <w:marLeft w:val="0"/>
      <w:marRight w:val="0"/>
      <w:marTop w:val="0"/>
      <w:marBottom w:val="0"/>
      <w:divBdr>
        <w:top w:val="none" w:sz="0" w:space="0" w:color="auto"/>
        <w:left w:val="none" w:sz="0" w:space="0" w:color="auto"/>
        <w:bottom w:val="none" w:sz="0" w:space="0" w:color="auto"/>
        <w:right w:val="none" w:sz="0" w:space="0" w:color="auto"/>
      </w:divBdr>
    </w:div>
    <w:div w:id="601106477">
      <w:bodyDiv w:val="1"/>
      <w:marLeft w:val="0"/>
      <w:marRight w:val="0"/>
      <w:marTop w:val="0"/>
      <w:marBottom w:val="0"/>
      <w:divBdr>
        <w:top w:val="none" w:sz="0" w:space="0" w:color="auto"/>
        <w:left w:val="none" w:sz="0" w:space="0" w:color="auto"/>
        <w:bottom w:val="none" w:sz="0" w:space="0" w:color="auto"/>
        <w:right w:val="none" w:sz="0" w:space="0" w:color="auto"/>
      </w:divBdr>
    </w:div>
    <w:div w:id="601574211">
      <w:bodyDiv w:val="1"/>
      <w:marLeft w:val="0"/>
      <w:marRight w:val="0"/>
      <w:marTop w:val="0"/>
      <w:marBottom w:val="0"/>
      <w:divBdr>
        <w:top w:val="none" w:sz="0" w:space="0" w:color="auto"/>
        <w:left w:val="none" w:sz="0" w:space="0" w:color="auto"/>
        <w:bottom w:val="none" w:sz="0" w:space="0" w:color="auto"/>
        <w:right w:val="none" w:sz="0" w:space="0" w:color="auto"/>
      </w:divBdr>
    </w:div>
    <w:div w:id="603614847">
      <w:bodyDiv w:val="1"/>
      <w:marLeft w:val="0"/>
      <w:marRight w:val="0"/>
      <w:marTop w:val="0"/>
      <w:marBottom w:val="0"/>
      <w:divBdr>
        <w:top w:val="none" w:sz="0" w:space="0" w:color="auto"/>
        <w:left w:val="none" w:sz="0" w:space="0" w:color="auto"/>
        <w:bottom w:val="none" w:sz="0" w:space="0" w:color="auto"/>
        <w:right w:val="none" w:sz="0" w:space="0" w:color="auto"/>
      </w:divBdr>
    </w:div>
    <w:div w:id="624317573">
      <w:bodyDiv w:val="1"/>
      <w:marLeft w:val="0"/>
      <w:marRight w:val="0"/>
      <w:marTop w:val="0"/>
      <w:marBottom w:val="0"/>
      <w:divBdr>
        <w:top w:val="none" w:sz="0" w:space="0" w:color="auto"/>
        <w:left w:val="none" w:sz="0" w:space="0" w:color="auto"/>
        <w:bottom w:val="none" w:sz="0" w:space="0" w:color="auto"/>
        <w:right w:val="none" w:sz="0" w:space="0" w:color="auto"/>
      </w:divBdr>
    </w:div>
    <w:div w:id="688337930">
      <w:bodyDiv w:val="1"/>
      <w:marLeft w:val="0"/>
      <w:marRight w:val="0"/>
      <w:marTop w:val="0"/>
      <w:marBottom w:val="0"/>
      <w:divBdr>
        <w:top w:val="none" w:sz="0" w:space="0" w:color="auto"/>
        <w:left w:val="none" w:sz="0" w:space="0" w:color="auto"/>
        <w:bottom w:val="none" w:sz="0" w:space="0" w:color="auto"/>
        <w:right w:val="none" w:sz="0" w:space="0" w:color="auto"/>
      </w:divBdr>
    </w:div>
    <w:div w:id="738600998">
      <w:bodyDiv w:val="1"/>
      <w:marLeft w:val="0"/>
      <w:marRight w:val="0"/>
      <w:marTop w:val="0"/>
      <w:marBottom w:val="0"/>
      <w:divBdr>
        <w:top w:val="none" w:sz="0" w:space="0" w:color="auto"/>
        <w:left w:val="none" w:sz="0" w:space="0" w:color="auto"/>
        <w:bottom w:val="none" w:sz="0" w:space="0" w:color="auto"/>
        <w:right w:val="none" w:sz="0" w:space="0" w:color="auto"/>
      </w:divBdr>
    </w:div>
    <w:div w:id="750811863">
      <w:bodyDiv w:val="1"/>
      <w:marLeft w:val="0"/>
      <w:marRight w:val="0"/>
      <w:marTop w:val="0"/>
      <w:marBottom w:val="0"/>
      <w:divBdr>
        <w:top w:val="none" w:sz="0" w:space="0" w:color="auto"/>
        <w:left w:val="none" w:sz="0" w:space="0" w:color="auto"/>
        <w:bottom w:val="none" w:sz="0" w:space="0" w:color="auto"/>
        <w:right w:val="none" w:sz="0" w:space="0" w:color="auto"/>
      </w:divBdr>
    </w:div>
    <w:div w:id="819929056">
      <w:bodyDiv w:val="1"/>
      <w:marLeft w:val="0"/>
      <w:marRight w:val="0"/>
      <w:marTop w:val="0"/>
      <w:marBottom w:val="0"/>
      <w:divBdr>
        <w:top w:val="none" w:sz="0" w:space="0" w:color="auto"/>
        <w:left w:val="none" w:sz="0" w:space="0" w:color="auto"/>
        <w:bottom w:val="none" w:sz="0" w:space="0" w:color="auto"/>
        <w:right w:val="none" w:sz="0" w:space="0" w:color="auto"/>
      </w:divBdr>
    </w:div>
    <w:div w:id="859590826">
      <w:bodyDiv w:val="1"/>
      <w:marLeft w:val="0"/>
      <w:marRight w:val="0"/>
      <w:marTop w:val="0"/>
      <w:marBottom w:val="0"/>
      <w:divBdr>
        <w:top w:val="none" w:sz="0" w:space="0" w:color="auto"/>
        <w:left w:val="none" w:sz="0" w:space="0" w:color="auto"/>
        <w:bottom w:val="none" w:sz="0" w:space="0" w:color="auto"/>
        <w:right w:val="none" w:sz="0" w:space="0" w:color="auto"/>
      </w:divBdr>
    </w:div>
    <w:div w:id="924456061">
      <w:bodyDiv w:val="1"/>
      <w:marLeft w:val="0"/>
      <w:marRight w:val="0"/>
      <w:marTop w:val="0"/>
      <w:marBottom w:val="0"/>
      <w:divBdr>
        <w:top w:val="none" w:sz="0" w:space="0" w:color="auto"/>
        <w:left w:val="none" w:sz="0" w:space="0" w:color="auto"/>
        <w:bottom w:val="none" w:sz="0" w:space="0" w:color="auto"/>
        <w:right w:val="none" w:sz="0" w:space="0" w:color="auto"/>
      </w:divBdr>
    </w:div>
    <w:div w:id="952979832">
      <w:bodyDiv w:val="1"/>
      <w:marLeft w:val="0"/>
      <w:marRight w:val="0"/>
      <w:marTop w:val="0"/>
      <w:marBottom w:val="0"/>
      <w:divBdr>
        <w:top w:val="none" w:sz="0" w:space="0" w:color="auto"/>
        <w:left w:val="none" w:sz="0" w:space="0" w:color="auto"/>
        <w:bottom w:val="none" w:sz="0" w:space="0" w:color="auto"/>
        <w:right w:val="none" w:sz="0" w:space="0" w:color="auto"/>
      </w:divBdr>
    </w:div>
    <w:div w:id="984773658">
      <w:bodyDiv w:val="1"/>
      <w:marLeft w:val="0"/>
      <w:marRight w:val="0"/>
      <w:marTop w:val="0"/>
      <w:marBottom w:val="0"/>
      <w:divBdr>
        <w:top w:val="none" w:sz="0" w:space="0" w:color="auto"/>
        <w:left w:val="none" w:sz="0" w:space="0" w:color="auto"/>
        <w:bottom w:val="none" w:sz="0" w:space="0" w:color="auto"/>
        <w:right w:val="none" w:sz="0" w:space="0" w:color="auto"/>
      </w:divBdr>
    </w:div>
    <w:div w:id="1005786524">
      <w:bodyDiv w:val="1"/>
      <w:marLeft w:val="0"/>
      <w:marRight w:val="0"/>
      <w:marTop w:val="0"/>
      <w:marBottom w:val="0"/>
      <w:divBdr>
        <w:top w:val="none" w:sz="0" w:space="0" w:color="auto"/>
        <w:left w:val="none" w:sz="0" w:space="0" w:color="auto"/>
        <w:bottom w:val="none" w:sz="0" w:space="0" w:color="auto"/>
        <w:right w:val="none" w:sz="0" w:space="0" w:color="auto"/>
      </w:divBdr>
    </w:div>
    <w:div w:id="1032152250">
      <w:bodyDiv w:val="1"/>
      <w:marLeft w:val="0"/>
      <w:marRight w:val="0"/>
      <w:marTop w:val="0"/>
      <w:marBottom w:val="0"/>
      <w:divBdr>
        <w:top w:val="none" w:sz="0" w:space="0" w:color="auto"/>
        <w:left w:val="none" w:sz="0" w:space="0" w:color="auto"/>
        <w:bottom w:val="none" w:sz="0" w:space="0" w:color="auto"/>
        <w:right w:val="none" w:sz="0" w:space="0" w:color="auto"/>
      </w:divBdr>
    </w:div>
    <w:div w:id="1080831194">
      <w:bodyDiv w:val="1"/>
      <w:marLeft w:val="0"/>
      <w:marRight w:val="0"/>
      <w:marTop w:val="0"/>
      <w:marBottom w:val="0"/>
      <w:divBdr>
        <w:top w:val="none" w:sz="0" w:space="0" w:color="auto"/>
        <w:left w:val="none" w:sz="0" w:space="0" w:color="auto"/>
        <w:bottom w:val="none" w:sz="0" w:space="0" w:color="auto"/>
        <w:right w:val="none" w:sz="0" w:space="0" w:color="auto"/>
      </w:divBdr>
    </w:div>
    <w:div w:id="1367876754">
      <w:bodyDiv w:val="1"/>
      <w:marLeft w:val="0"/>
      <w:marRight w:val="0"/>
      <w:marTop w:val="0"/>
      <w:marBottom w:val="0"/>
      <w:divBdr>
        <w:top w:val="none" w:sz="0" w:space="0" w:color="auto"/>
        <w:left w:val="none" w:sz="0" w:space="0" w:color="auto"/>
        <w:bottom w:val="none" w:sz="0" w:space="0" w:color="auto"/>
        <w:right w:val="none" w:sz="0" w:space="0" w:color="auto"/>
      </w:divBdr>
    </w:div>
    <w:div w:id="1500465498">
      <w:bodyDiv w:val="1"/>
      <w:marLeft w:val="0"/>
      <w:marRight w:val="0"/>
      <w:marTop w:val="0"/>
      <w:marBottom w:val="0"/>
      <w:divBdr>
        <w:top w:val="none" w:sz="0" w:space="0" w:color="auto"/>
        <w:left w:val="none" w:sz="0" w:space="0" w:color="auto"/>
        <w:bottom w:val="none" w:sz="0" w:space="0" w:color="auto"/>
        <w:right w:val="none" w:sz="0" w:space="0" w:color="auto"/>
      </w:divBdr>
    </w:div>
    <w:div w:id="1626814974">
      <w:bodyDiv w:val="1"/>
      <w:marLeft w:val="0"/>
      <w:marRight w:val="0"/>
      <w:marTop w:val="0"/>
      <w:marBottom w:val="0"/>
      <w:divBdr>
        <w:top w:val="none" w:sz="0" w:space="0" w:color="auto"/>
        <w:left w:val="none" w:sz="0" w:space="0" w:color="auto"/>
        <w:bottom w:val="none" w:sz="0" w:space="0" w:color="auto"/>
        <w:right w:val="none" w:sz="0" w:space="0" w:color="auto"/>
      </w:divBdr>
    </w:div>
    <w:div w:id="1737438355">
      <w:bodyDiv w:val="1"/>
      <w:marLeft w:val="0"/>
      <w:marRight w:val="0"/>
      <w:marTop w:val="0"/>
      <w:marBottom w:val="0"/>
      <w:divBdr>
        <w:top w:val="none" w:sz="0" w:space="0" w:color="auto"/>
        <w:left w:val="none" w:sz="0" w:space="0" w:color="auto"/>
        <w:bottom w:val="none" w:sz="0" w:space="0" w:color="auto"/>
        <w:right w:val="none" w:sz="0" w:space="0" w:color="auto"/>
      </w:divBdr>
    </w:div>
    <w:div w:id="1756441302">
      <w:bodyDiv w:val="1"/>
      <w:marLeft w:val="0"/>
      <w:marRight w:val="0"/>
      <w:marTop w:val="0"/>
      <w:marBottom w:val="0"/>
      <w:divBdr>
        <w:top w:val="none" w:sz="0" w:space="0" w:color="auto"/>
        <w:left w:val="none" w:sz="0" w:space="0" w:color="auto"/>
        <w:bottom w:val="none" w:sz="0" w:space="0" w:color="auto"/>
        <w:right w:val="none" w:sz="0" w:space="0" w:color="auto"/>
      </w:divBdr>
    </w:div>
    <w:div w:id="1865165646">
      <w:bodyDiv w:val="1"/>
      <w:marLeft w:val="0"/>
      <w:marRight w:val="0"/>
      <w:marTop w:val="0"/>
      <w:marBottom w:val="0"/>
      <w:divBdr>
        <w:top w:val="none" w:sz="0" w:space="0" w:color="auto"/>
        <w:left w:val="none" w:sz="0" w:space="0" w:color="auto"/>
        <w:bottom w:val="none" w:sz="0" w:space="0" w:color="auto"/>
        <w:right w:val="none" w:sz="0" w:space="0" w:color="auto"/>
      </w:divBdr>
    </w:div>
    <w:div w:id="2034527496">
      <w:bodyDiv w:val="1"/>
      <w:marLeft w:val="0"/>
      <w:marRight w:val="0"/>
      <w:marTop w:val="0"/>
      <w:marBottom w:val="0"/>
      <w:divBdr>
        <w:top w:val="none" w:sz="0" w:space="0" w:color="auto"/>
        <w:left w:val="none" w:sz="0" w:space="0" w:color="auto"/>
        <w:bottom w:val="none" w:sz="0" w:space="0" w:color="auto"/>
        <w:right w:val="none" w:sz="0" w:space="0" w:color="auto"/>
      </w:divBdr>
    </w:div>
    <w:div w:id="20961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0A3FAFFC1D4BD082A38D6D6B19029C"/>
        <w:category>
          <w:name w:val="常规"/>
          <w:gallery w:val="placeholder"/>
        </w:category>
        <w:types>
          <w:type w:val="bbPlcHdr"/>
        </w:types>
        <w:behaviors>
          <w:behavior w:val="content"/>
        </w:behaviors>
        <w:guid w:val="{D67AB172-73B5-471A-99E9-F6F02086D1AC}"/>
      </w:docPartPr>
      <w:docPartBody>
        <w:p w:rsidR="001135C5" w:rsidRDefault="0066128F">
          <w:pPr>
            <w:pStyle w:val="7C0A3FAFFC1D4BD082A38D6D6B19029C"/>
          </w:pPr>
          <w:r w:rsidRPr="00751A05">
            <w:rPr>
              <w:rStyle w:val="a3"/>
              <w:rFonts w:hint="eastAsia"/>
            </w:rPr>
            <w:t>单击或点击此处输入文字。</w:t>
          </w:r>
        </w:p>
      </w:docPartBody>
    </w:docPart>
    <w:docPart>
      <w:docPartPr>
        <w:name w:val="DE6BEE7BB58042449D8ABAE84E2FD396"/>
        <w:category>
          <w:name w:val="常规"/>
          <w:gallery w:val="placeholder"/>
        </w:category>
        <w:types>
          <w:type w:val="bbPlcHdr"/>
        </w:types>
        <w:behaviors>
          <w:behavior w:val="content"/>
        </w:behaviors>
        <w:guid w:val="{C7FF5188-FCDE-4A8E-B45B-3FE4F421D227}"/>
      </w:docPartPr>
      <w:docPartBody>
        <w:p w:rsidR="001135C5" w:rsidRDefault="0066128F">
          <w:pPr>
            <w:pStyle w:val="DE6BEE7BB58042449D8ABAE84E2FD396"/>
          </w:pPr>
          <w:r w:rsidRPr="00FB6243">
            <w:rPr>
              <w:rStyle w:val="a3"/>
              <w:rFonts w:hint="eastAsia"/>
            </w:rPr>
            <w:t>选择一项。</w:t>
          </w:r>
        </w:p>
      </w:docPartBody>
    </w:docPart>
    <w:docPart>
      <w:docPartPr>
        <w:name w:val="C587D2EEC37D44A88C87810660523C18"/>
        <w:category>
          <w:name w:val="常规"/>
          <w:gallery w:val="placeholder"/>
        </w:category>
        <w:types>
          <w:type w:val="bbPlcHdr"/>
        </w:types>
        <w:behaviors>
          <w:behavior w:val="content"/>
        </w:behaviors>
        <w:guid w:val="{65A8D545-1F6C-41FA-A1B9-D56B52870DA3}"/>
      </w:docPartPr>
      <w:docPartBody>
        <w:p w:rsidR="001135C5" w:rsidRDefault="0066128F">
          <w:pPr>
            <w:pStyle w:val="C587D2EEC37D44A88C87810660523C1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8F"/>
    <w:rsid w:val="001135C5"/>
    <w:rsid w:val="0066128F"/>
    <w:rsid w:val="00986E3F"/>
    <w:rsid w:val="00CB1DD4"/>
    <w:rsid w:val="00E01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17F0"/>
    <w:rPr>
      <w:color w:val="808080"/>
    </w:rPr>
  </w:style>
  <w:style w:type="paragraph" w:customStyle="1" w:styleId="7C0A3FAFFC1D4BD082A38D6D6B19029C">
    <w:name w:val="7C0A3FAFFC1D4BD082A38D6D6B19029C"/>
    <w:pPr>
      <w:widowControl w:val="0"/>
      <w:jc w:val="both"/>
    </w:pPr>
  </w:style>
  <w:style w:type="paragraph" w:customStyle="1" w:styleId="DE6BEE7BB58042449D8ABAE84E2FD396">
    <w:name w:val="DE6BEE7BB58042449D8ABAE84E2FD396"/>
    <w:pPr>
      <w:widowControl w:val="0"/>
      <w:jc w:val="both"/>
    </w:pPr>
  </w:style>
  <w:style w:type="paragraph" w:customStyle="1" w:styleId="C587D2EEC37D44A88C87810660523C18">
    <w:name w:val="C587D2EEC37D44A88C87810660523C1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17F0"/>
    <w:rPr>
      <w:color w:val="808080"/>
    </w:rPr>
  </w:style>
  <w:style w:type="paragraph" w:customStyle="1" w:styleId="7C0A3FAFFC1D4BD082A38D6D6B19029C">
    <w:name w:val="7C0A3FAFFC1D4BD082A38D6D6B19029C"/>
    <w:pPr>
      <w:widowControl w:val="0"/>
      <w:jc w:val="both"/>
    </w:pPr>
  </w:style>
  <w:style w:type="paragraph" w:customStyle="1" w:styleId="DE6BEE7BB58042449D8ABAE84E2FD396">
    <w:name w:val="DE6BEE7BB58042449D8ABAE84E2FD396"/>
    <w:pPr>
      <w:widowControl w:val="0"/>
      <w:jc w:val="both"/>
    </w:pPr>
  </w:style>
  <w:style w:type="paragraph" w:customStyle="1" w:styleId="C587D2EEC37D44A88C87810660523C18">
    <w:name w:val="C587D2EEC37D44A88C87810660523C1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1EF8B-23A3-4AB3-9953-7FABD207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264</TotalTime>
  <Pages>1</Pages>
  <Words>1072</Words>
  <Characters>6116</Characters>
  <Application>Microsoft Office Word</Application>
  <DocSecurity>0</DocSecurity>
  <Lines>50</Lines>
  <Paragraphs>14</Paragraphs>
  <ScaleCrop>false</ScaleCrop>
  <Company>PCMI</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13</cp:revision>
  <cp:lastPrinted>2024-08-07T02:00:00Z</cp:lastPrinted>
  <dcterms:created xsi:type="dcterms:W3CDTF">2024-08-01T03:37:00Z</dcterms:created>
  <dcterms:modified xsi:type="dcterms:W3CDTF">2024-08-07T02:00:00Z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