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F3329" w14:paraId="46B56F6B" w14:textId="77777777">
        <w:tc>
          <w:tcPr>
            <w:tcW w:w="509" w:type="dxa"/>
          </w:tcPr>
          <w:p w14:paraId="34DD65CE" w14:textId="77777777" w:rsidR="00DF3329" w:rsidRDefault="00904A55">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黑体" w:eastAsia="黑体" w:hAnsi="黑体"/>
                <w:sz w:val="21"/>
                <w:szCs w:val="21"/>
              </w:rPr>
              <w:t xml:space="preserve">ICS  </w:t>
            </w:r>
          </w:p>
        </w:tc>
        <w:tc>
          <w:tcPr>
            <w:tcW w:w="8855" w:type="dxa"/>
          </w:tcPr>
          <w:p w14:paraId="2C9762C8" w14:textId="231ADC6E" w:rsidR="00DF3329" w:rsidRDefault="00904A55">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47B81">
              <w:rPr>
                <w:rFonts w:ascii="黑体" w:eastAsia="黑体" w:hAnsi="黑体" w:hint="eastAsia"/>
                <w:sz w:val="21"/>
                <w:szCs w:val="21"/>
              </w:rPr>
              <w:t>73.020</w:t>
            </w:r>
            <w:r>
              <w:rPr>
                <w:rFonts w:ascii="黑体" w:eastAsia="黑体" w:hAnsi="黑体"/>
                <w:sz w:val="21"/>
                <w:szCs w:val="21"/>
              </w:rPr>
              <w:fldChar w:fldCharType="end"/>
            </w:r>
            <w:bookmarkEnd w:id="0"/>
          </w:p>
        </w:tc>
      </w:tr>
      <w:tr w:rsidR="00DF3329" w14:paraId="55C8C9FD" w14:textId="77777777">
        <w:tc>
          <w:tcPr>
            <w:tcW w:w="509" w:type="dxa"/>
          </w:tcPr>
          <w:p w14:paraId="398030C4" w14:textId="06564325" w:rsidR="00DF3329" w:rsidRDefault="00947B8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D10</w:t>
            </w:r>
            <w:r>
              <w:rPr>
                <w:rFonts w:ascii="黑体" w:eastAsia="黑体" w:hAnsi="黑体"/>
                <w:sz w:val="21"/>
                <w:szCs w:val="21"/>
              </w:rPr>
              <w:t xml:space="preserve">  </w:t>
            </w:r>
          </w:p>
        </w:tc>
        <w:tc>
          <w:tcPr>
            <w:tcW w:w="8855" w:type="dxa"/>
          </w:tcPr>
          <w:p w14:paraId="05DBA154" w14:textId="77777777" w:rsidR="00DF3329" w:rsidRDefault="00DF332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p w14:paraId="12F9CAC6" w14:textId="77777777" w:rsidR="00DF3329" w:rsidRDefault="00904A55">
      <w:pPr>
        <w:pStyle w:val="afffff0"/>
        <w:framePr w:w="9295" w:h="1334" w:hRule="exact" w:hSpace="181" w:vSpace="181" w:wrap="around" w:hAnchor="page" w:x="1305" w:y="2269"/>
        <w:rPr>
          <w:rFonts w:ascii="黑体" w:eastAsia="黑体" w:hAnsi="黑体"/>
          <w:b w:val="0"/>
          <w:bCs w:val="0"/>
          <w:w w:val="100"/>
          <w:sz w:val="84"/>
          <w:szCs w:val="84"/>
        </w:rPr>
      </w:pPr>
      <w:bookmarkStart w:id="1" w:name="_Hlk26473981"/>
      <w:r>
        <w:rPr>
          <w:rFonts w:ascii="黑体" w:eastAsia="黑体" w:hint="eastAsia"/>
          <w:b w:val="0"/>
          <w:w w:val="100"/>
          <w:sz w:val="84"/>
          <w:szCs w:val="84"/>
        </w:rPr>
        <w:t xml:space="preserve"> 团体</w:t>
      </w:r>
      <w:r>
        <w:rPr>
          <w:rFonts w:ascii="黑体" w:eastAsia="黑体" w:hAnsi="黑体" w:hint="eastAsia"/>
          <w:b w:val="0"/>
          <w:bCs w:val="0"/>
          <w:w w:val="100"/>
          <w:sz w:val="84"/>
          <w:szCs w:val="84"/>
        </w:rPr>
        <w:t>标准</w:t>
      </w:r>
    </w:p>
    <w:bookmarkEnd w:id="1"/>
    <w:p w14:paraId="13E4DBEF" w14:textId="77777777" w:rsidR="00DF3329" w:rsidRDefault="00904A5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F5EEA70" wp14:editId="2754C61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D616AC" w14:textId="77777777" w:rsidR="00DF3329" w:rsidRDefault="00DF3329">
      <w:pPr>
        <w:pStyle w:val="afffff0"/>
        <w:framePr w:w="9639" w:h="6976" w:hRule="exact" w:hSpace="0" w:vSpace="0" w:wrap="around" w:hAnchor="page" w:y="6408"/>
        <w:jc w:val="center"/>
        <w:rPr>
          <w:rFonts w:ascii="黑体" w:eastAsia="黑体" w:hAnsi="黑体"/>
          <w:b w:val="0"/>
          <w:bCs w:val="0"/>
          <w:w w:val="100"/>
        </w:rPr>
      </w:pPr>
    </w:p>
    <w:p w14:paraId="29309CD4" w14:textId="2D41510C" w:rsidR="00DF3329" w:rsidRDefault="00904A55">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2" w:name="CSTD_NAME"/>
      <w:r>
        <w:instrText xml:space="preserve"> FORMTEXT </w:instrText>
      </w:r>
      <w:r>
        <w:fldChar w:fldCharType="separate"/>
      </w:r>
      <w:r w:rsidR="00947B81" w:rsidRPr="00947B81">
        <w:rPr>
          <w:rFonts w:hint="eastAsia"/>
        </w:rPr>
        <w:t>露天矿山生态修复评价技术规范</w:t>
      </w:r>
      <w:r>
        <w:fldChar w:fldCharType="end"/>
      </w:r>
      <w:bookmarkEnd w:id="2"/>
    </w:p>
    <w:p w14:paraId="48FD2A69" w14:textId="77777777" w:rsidR="00DF3329" w:rsidRDefault="00DF3329">
      <w:pPr>
        <w:framePr w:w="9639" w:h="6974" w:hRule="exact" w:wrap="around" w:vAnchor="page" w:hAnchor="page" w:x="1419" w:y="6408" w:anchorLock="1"/>
        <w:ind w:left="-1418"/>
      </w:pPr>
    </w:p>
    <w:p w14:paraId="314B8C4F" w14:textId="77777777" w:rsidR="00947B81" w:rsidRDefault="00947B81" w:rsidP="00947B81">
      <w:pPr>
        <w:pStyle w:val="afffffff8"/>
        <w:framePr w:w="9639" w:h="6974" w:hRule="exact" w:wrap="around" w:vAnchor="page" w:hAnchor="page" w:x="1419" w:y="6408" w:anchorLock="1"/>
        <w:textAlignment w:val="bottom"/>
        <w:rPr>
          <w:rFonts w:ascii="黑体" w:eastAsia="黑体" w:hAnsi="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3" w:name="ESTD_NAME"/>
      <w:r w:rsidR="00904A55">
        <w:rPr>
          <w:rFonts w:eastAsia="黑体"/>
          <w:szCs w:val="28"/>
        </w:rPr>
        <w:instrText xml:space="preserve"> FORMTEXT </w:instrText>
      </w:r>
      <w:r>
        <w:rPr>
          <w:rFonts w:eastAsia="黑体"/>
          <w:szCs w:val="28"/>
        </w:rPr>
      </w:r>
      <w:r>
        <w:rPr>
          <w:rFonts w:eastAsia="黑体"/>
          <w:szCs w:val="28"/>
        </w:rPr>
        <w:fldChar w:fldCharType="separate"/>
      </w:r>
      <w:r w:rsidRPr="00947B81">
        <w:rPr>
          <w:rFonts w:ascii="黑体" w:eastAsia="黑体" w:hAnsi="黑体" w:hint="eastAsia"/>
          <w:szCs w:val="28"/>
        </w:rPr>
        <w:t xml:space="preserve">Technical specification for Evaluation </w:t>
      </w:r>
    </w:p>
    <w:p w14:paraId="4043E72B" w14:textId="43C709F3" w:rsidR="00DF3329" w:rsidRDefault="00947B81" w:rsidP="00947B81">
      <w:pPr>
        <w:pStyle w:val="afffffff8"/>
        <w:framePr w:w="9639" w:h="6974" w:hRule="exact" w:wrap="around" w:vAnchor="page" w:hAnchor="page" w:x="1419" w:y="6408" w:anchorLock="1"/>
        <w:textAlignment w:val="bottom"/>
        <w:rPr>
          <w:rFonts w:eastAsia="黑体"/>
          <w:szCs w:val="28"/>
        </w:rPr>
      </w:pPr>
      <w:r w:rsidRPr="00947B81">
        <w:rPr>
          <w:rFonts w:ascii="黑体" w:eastAsia="黑体" w:hAnsi="黑体" w:hint="eastAsia"/>
          <w:szCs w:val="28"/>
        </w:rPr>
        <w:t>of ecological restoration in open-pit mines</w:t>
      </w:r>
      <w:r>
        <w:rPr>
          <w:rFonts w:eastAsia="黑体"/>
          <w:szCs w:val="28"/>
        </w:rPr>
        <w:t>   </w:t>
      </w:r>
      <w:r>
        <w:rPr>
          <w:rFonts w:eastAsia="黑体"/>
          <w:szCs w:val="28"/>
        </w:rPr>
        <w:fldChar w:fldCharType="end"/>
      </w:r>
      <w:bookmarkEnd w:id="3"/>
    </w:p>
    <w:p w14:paraId="08082215" w14:textId="77777777" w:rsidR="00DF3329" w:rsidRDefault="00DF3329">
      <w:pPr>
        <w:framePr w:w="9639" w:h="6974" w:hRule="exact" w:wrap="around" w:vAnchor="page" w:hAnchor="page" w:x="1419" w:y="6408" w:anchorLock="1"/>
        <w:spacing w:line="760" w:lineRule="exact"/>
        <w:ind w:left="-1418"/>
      </w:pPr>
    </w:p>
    <w:p w14:paraId="3B1041B7" w14:textId="77777777" w:rsidR="00DF3329" w:rsidRDefault="00DF3329">
      <w:pPr>
        <w:pStyle w:val="afffffff8"/>
        <w:framePr w:w="9639" w:h="6974" w:hRule="exact" w:wrap="around" w:vAnchor="page" w:hAnchor="page" w:x="1419" w:y="6408" w:anchorLock="1"/>
        <w:textAlignment w:val="bottom"/>
        <w:rPr>
          <w:rFonts w:eastAsia="黑体"/>
          <w:szCs w:val="28"/>
        </w:rPr>
      </w:pPr>
    </w:p>
    <w:p w14:paraId="79B5EB42" w14:textId="77777777" w:rsidR="00DF3329" w:rsidRDefault="00904A55">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4" w:name="下拉1"/>
      <w:r>
        <w:rPr>
          <w:sz w:val="24"/>
          <w:szCs w:val="28"/>
        </w:rPr>
        <w:instrText xml:space="preserve"> FORMDROPDOWN </w:instrText>
      </w:r>
      <w:r w:rsidR="00C15432">
        <w:rPr>
          <w:sz w:val="24"/>
          <w:szCs w:val="28"/>
        </w:rPr>
      </w:r>
      <w:r w:rsidR="00C15432">
        <w:rPr>
          <w:sz w:val="24"/>
          <w:szCs w:val="28"/>
        </w:rPr>
        <w:fldChar w:fldCharType="separate"/>
      </w:r>
      <w:r>
        <w:rPr>
          <w:sz w:val="24"/>
          <w:szCs w:val="28"/>
        </w:rPr>
        <w:fldChar w:fldCharType="end"/>
      </w:r>
      <w:bookmarkEnd w:id="4"/>
    </w:p>
    <w:p w14:paraId="530F44C0" w14:textId="77777777" w:rsidR="00DF3329" w:rsidRDefault="00904A55">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5"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5"/>
    </w:p>
    <w:p w14:paraId="0BCD6AAC" w14:textId="77777777" w:rsidR="00DF3329" w:rsidRDefault="00904A55">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sidR="00C15432">
        <w:rPr>
          <w:b/>
          <w:sz w:val="21"/>
          <w:szCs w:val="28"/>
        </w:rPr>
      </w:r>
      <w:r w:rsidR="00C15432">
        <w:rPr>
          <w:b/>
          <w:sz w:val="21"/>
          <w:szCs w:val="28"/>
        </w:rPr>
        <w:fldChar w:fldCharType="separate"/>
      </w:r>
      <w:r>
        <w:rPr>
          <w:b/>
          <w:sz w:val="21"/>
          <w:szCs w:val="28"/>
        </w:rPr>
        <w:fldChar w:fldCharType="end"/>
      </w:r>
      <w:bookmarkEnd w:id="6"/>
    </w:p>
    <w:p w14:paraId="6281F1B1" w14:textId="77777777" w:rsidR="00DF3329" w:rsidRDefault="00904A55">
      <w:pPr>
        <w:pStyle w:val="affffffffff0"/>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发布</w:t>
      </w:r>
    </w:p>
    <w:p w14:paraId="2E220FC2" w14:textId="77777777" w:rsidR="00DF3329" w:rsidRDefault="00904A55">
      <w:pPr>
        <w:pStyle w:val="affffffffff1"/>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实施</w:t>
      </w:r>
    </w:p>
    <w:p w14:paraId="6BC35400" w14:textId="77777777" w:rsidR="00DF3329" w:rsidRDefault="00904A55">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河</w:t>
      </w:r>
      <w:r>
        <w:rPr>
          <w:rFonts w:hAnsi="黑体" w:hint="eastAsia"/>
          <w:w w:val="100"/>
          <w:sz w:val="28"/>
        </w:rPr>
        <w:t>南省有色金属行业协会</w:t>
      </w:r>
      <w:r>
        <w:rPr>
          <w:rFonts w:hAnsi="黑体"/>
          <w:w w:val="100"/>
          <w:sz w:val="28"/>
        </w:rPr>
        <w:fldChar w:fldCharType="end"/>
      </w:r>
      <w:bookmarkEnd w:id="13"/>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F7A6BA0" w14:textId="77777777" w:rsidR="00DF3329" w:rsidRDefault="00904A55">
      <w:pPr>
        <w:pStyle w:val="affffffffff2"/>
        <w:framePr w:wrap="auto" w:x="1452" w:y="3937"/>
      </w:pPr>
      <w:r>
        <w:rPr>
          <w:rFonts w:ascii="宋体" w:eastAsia="宋体" w:hAnsi="宋体" w:cs="宋体" w:hint="eastAsia"/>
        </w:rPr>
        <w:t>T</w:t>
      </w:r>
      <w:r>
        <w:rPr>
          <w:rFonts w:ascii="Times New Roman" w:hint="eastAsia"/>
        </w:rPr>
        <w:t>/</w:t>
      </w:r>
      <w:r>
        <w:rPr>
          <w:rFonts w:hAnsi="黑体" w:cs="黑体" w:hint="eastAsia"/>
        </w:rPr>
        <w:t>HNNMIA</w:t>
      </w:r>
      <w:r>
        <w:t xml:space="preserve"> </w:t>
      </w:r>
      <w:r>
        <w:fldChar w:fldCharType="begin">
          <w:ffData>
            <w:name w:val="NSTD_CODE_F"/>
            <w:enabled/>
            <w:calcOnExit w:val="0"/>
            <w:textInput>
              <w:default w:val="XXXX"/>
            </w:textInput>
          </w:ffData>
        </w:fldChar>
      </w:r>
      <w:bookmarkStart w:id="14" w:name="NSTD_CODE_F"/>
      <w:r>
        <w:instrText xml:space="preserve"> FORMTEXT </w:instrText>
      </w:r>
      <w:r>
        <w:fldChar w:fldCharType="separate"/>
      </w:r>
      <w:r>
        <w:rPr>
          <w:rFonts w:hint="eastAsia"/>
        </w:rPr>
        <w:t>XX</w:t>
      </w:r>
      <w:r>
        <w:t xml:space="preserve"> </w:t>
      </w:r>
      <w:r>
        <w:fldChar w:fldCharType="end"/>
      </w:r>
      <w:bookmarkEnd w:id="14"/>
      <w:r>
        <w:rPr>
          <w:rFonts w:hAnsi="黑体"/>
        </w:rPr>
        <w:t>—</w:t>
      </w:r>
      <w:r>
        <w:rPr>
          <w:rFonts w:hint="eastAsia"/>
        </w:rPr>
        <w:t>2024</w:t>
      </w:r>
    </w:p>
    <w:p w14:paraId="567FBB0E" w14:textId="77777777" w:rsidR="00DF3329" w:rsidRDefault="00DF3329">
      <w:pPr>
        <w:pStyle w:val="affffffffff3"/>
        <w:framePr w:wrap="auto" w:x="1452" w:y="3937"/>
        <w:rPr>
          <w:rFonts w:hAnsi="黑体"/>
        </w:rPr>
      </w:pPr>
    </w:p>
    <w:p w14:paraId="7D37F16F" w14:textId="77777777" w:rsidR="00DF3329" w:rsidRDefault="00904A55">
      <w:pPr>
        <w:rPr>
          <w:rFonts w:ascii="宋体" w:hAnsi="宋体"/>
          <w:sz w:val="28"/>
          <w:szCs w:val="28"/>
        </w:rPr>
        <w:sectPr w:rsidR="00DF3329" w:rsidSect="005F728E">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A4066D9" wp14:editId="13B694C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B9FFC81" w14:textId="77777777" w:rsidR="005F728E" w:rsidRDefault="005F728E" w:rsidP="005F728E">
      <w:pPr>
        <w:pStyle w:val="affffffa"/>
        <w:spacing w:after="360"/>
      </w:pPr>
      <w:bookmarkStart w:id="15" w:name="BookMark1"/>
      <w:bookmarkStart w:id="16" w:name="_Toc173750033"/>
      <w:bookmarkStart w:id="17" w:name="_Toc173750063"/>
      <w:bookmarkStart w:id="18" w:name="_Toc173750122"/>
      <w:bookmarkStart w:id="19" w:name="_Toc173750083"/>
      <w:bookmarkStart w:id="20" w:name="_Toc173750186"/>
      <w:r w:rsidRPr="005F728E">
        <w:rPr>
          <w:rFonts w:hint="eastAsia"/>
          <w:spacing w:val="320"/>
        </w:rPr>
        <w:lastRenderedPageBreak/>
        <w:t>目</w:t>
      </w:r>
      <w:r>
        <w:rPr>
          <w:rFonts w:hint="eastAsia"/>
        </w:rPr>
        <w:t>次</w:t>
      </w:r>
    </w:p>
    <w:p w14:paraId="2291D961" w14:textId="1B6B79EA" w:rsidR="005F728E" w:rsidRPr="005F728E" w:rsidRDefault="005F728E">
      <w:pPr>
        <w:pStyle w:val="11"/>
        <w:tabs>
          <w:tab w:val="right" w:leader="dot" w:pos="9344"/>
        </w:tabs>
        <w:rPr>
          <w:rFonts w:asciiTheme="minorHAnsi" w:eastAsiaTheme="minorEastAsia" w:hAnsiTheme="minorHAnsi" w:cstheme="minorBidi"/>
          <w:noProof/>
          <w:szCs w:val="22"/>
          <w14:ligatures w14:val="standardContextual"/>
        </w:rPr>
      </w:pPr>
      <w:r w:rsidRPr="005F728E">
        <w:fldChar w:fldCharType="begin"/>
      </w:r>
      <w:r w:rsidRPr="005F728E">
        <w:instrText xml:space="preserve"> TOC \o "1-1" \h </w:instrText>
      </w:r>
      <w:r w:rsidRPr="005F728E">
        <w:fldChar w:fldCharType="separate"/>
      </w:r>
      <w:hyperlink w:anchor="_Toc173753220" w:history="1">
        <w:r w:rsidRPr="005F728E">
          <w:rPr>
            <w:rStyle w:val="affffb"/>
            <w:rFonts w:hint="eastAsia"/>
            <w:noProof/>
          </w:rPr>
          <w:t>前言</w:t>
        </w:r>
        <w:r w:rsidRPr="005F728E">
          <w:rPr>
            <w:rFonts w:hint="eastAsia"/>
            <w:noProof/>
          </w:rPr>
          <w:tab/>
        </w:r>
        <w:r w:rsidRPr="005F728E">
          <w:rPr>
            <w:rFonts w:hint="eastAsia"/>
            <w:noProof/>
          </w:rPr>
          <w:fldChar w:fldCharType="begin"/>
        </w:r>
        <w:r w:rsidRPr="005F728E">
          <w:rPr>
            <w:rFonts w:hint="eastAsia"/>
            <w:noProof/>
          </w:rPr>
          <w:instrText xml:space="preserve"> </w:instrText>
        </w:r>
        <w:r w:rsidRPr="005F728E">
          <w:rPr>
            <w:noProof/>
          </w:rPr>
          <w:instrText>PAGEREF _Toc173753220 \h</w:instrText>
        </w:r>
        <w:r w:rsidRPr="005F728E">
          <w:rPr>
            <w:rFonts w:hint="eastAsia"/>
            <w:noProof/>
          </w:rPr>
          <w:instrText xml:space="preserve"> </w:instrText>
        </w:r>
        <w:r w:rsidRPr="005F728E">
          <w:rPr>
            <w:rFonts w:hint="eastAsia"/>
            <w:noProof/>
          </w:rPr>
        </w:r>
        <w:r w:rsidRPr="005F728E">
          <w:rPr>
            <w:rFonts w:hint="eastAsia"/>
            <w:noProof/>
          </w:rPr>
          <w:fldChar w:fldCharType="separate"/>
        </w:r>
        <w:r w:rsidRPr="005F728E">
          <w:rPr>
            <w:noProof/>
          </w:rPr>
          <w:t>II</w:t>
        </w:r>
        <w:r w:rsidRPr="005F728E">
          <w:rPr>
            <w:rFonts w:hint="eastAsia"/>
            <w:noProof/>
          </w:rPr>
          <w:fldChar w:fldCharType="end"/>
        </w:r>
      </w:hyperlink>
    </w:p>
    <w:p w14:paraId="504D1C81" w14:textId="46788309" w:rsidR="005F728E" w:rsidRPr="005F728E" w:rsidRDefault="00C15432">
      <w:pPr>
        <w:pStyle w:val="11"/>
        <w:tabs>
          <w:tab w:val="right" w:leader="dot" w:pos="9344"/>
        </w:tabs>
        <w:rPr>
          <w:rFonts w:asciiTheme="minorHAnsi" w:eastAsiaTheme="minorEastAsia" w:hAnsiTheme="minorHAnsi" w:cstheme="minorBidi"/>
          <w:noProof/>
          <w:szCs w:val="22"/>
          <w14:ligatures w14:val="standardContextual"/>
        </w:rPr>
      </w:pPr>
      <w:hyperlink w:anchor="_Toc173753221" w:history="1">
        <w:r w:rsidR="005F728E" w:rsidRPr="005F728E">
          <w:rPr>
            <w:rStyle w:val="affffb"/>
            <w:rFonts w:hint="eastAsia"/>
            <w:noProof/>
          </w:rPr>
          <w:t>1</w:t>
        </w:r>
        <w:r w:rsidR="005F728E">
          <w:rPr>
            <w:rStyle w:val="affffb"/>
            <w:noProof/>
          </w:rPr>
          <w:t xml:space="preserve"> </w:t>
        </w:r>
        <w:r w:rsidR="005F728E" w:rsidRPr="005F728E">
          <w:rPr>
            <w:rStyle w:val="affffb"/>
            <w:rFonts w:hint="eastAsia"/>
            <w:noProof/>
          </w:rPr>
          <w:t xml:space="preserve"> 范围</w:t>
        </w:r>
        <w:r w:rsidR="005F728E" w:rsidRPr="005F728E">
          <w:rPr>
            <w:rFonts w:hint="eastAsia"/>
            <w:noProof/>
          </w:rPr>
          <w:tab/>
        </w:r>
        <w:r w:rsidR="005F728E" w:rsidRPr="005F728E">
          <w:rPr>
            <w:rFonts w:hint="eastAsia"/>
            <w:noProof/>
          </w:rPr>
          <w:fldChar w:fldCharType="begin"/>
        </w:r>
        <w:r w:rsidR="005F728E" w:rsidRPr="005F728E">
          <w:rPr>
            <w:rFonts w:hint="eastAsia"/>
            <w:noProof/>
          </w:rPr>
          <w:instrText xml:space="preserve"> </w:instrText>
        </w:r>
        <w:r w:rsidR="005F728E" w:rsidRPr="005F728E">
          <w:rPr>
            <w:noProof/>
          </w:rPr>
          <w:instrText>PAGEREF _Toc173753221 \h</w:instrText>
        </w:r>
        <w:r w:rsidR="005F728E" w:rsidRPr="005F728E">
          <w:rPr>
            <w:rFonts w:hint="eastAsia"/>
            <w:noProof/>
          </w:rPr>
          <w:instrText xml:space="preserve"> </w:instrText>
        </w:r>
        <w:r w:rsidR="005F728E" w:rsidRPr="005F728E">
          <w:rPr>
            <w:rFonts w:hint="eastAsia"/>
            <w:noProof/>
          </w:rPr>
        </w:r>
        <w:r w:rsidR="005F728E" w:rsidRPr="005F728E">
          <w:rPr>
            <w:rFonts w:hint="eastAsia"/>
            <w:noProof/>
          </w:rPr>
          <w:fldChar w:fldCharType="separate"/>
        </w:r>
        <w:r w:rsidR="005F728E" w:rsidRPr="005F728E">
          <w:rPr>
            <w:noProof/>
          </w:rPr>
          <w:t>3</w:t>
        </w:r>
        <w:r w:rsidR="005F728E" w:rsidRPr="005F728E">
          <w:rPr>
            <w:rFonts w:hint="eastAsia"/>
            <w:noProof/>
          </w:rPr>
          <w:fldChar w:fldCharType="end"/>
        </w:r>
      </w:hyperlink>
    </w:p>
    <w:p w14:paraId="394B5888" w14:textId="5DE28AD6" w:rsidR="005F728E" w:rsidRPr="005F728E" w:rsidRDefault="00C15432">
      <w:pPr>
        <w:pStyle w:val="11"/>
        <w:tabs>
          <w:tab w:val="right" w:leader="dot" w:pos="9344"/>
        </w:tabs>
        <w:rPr>
          <w:rFonts w:asciiTheme="minorHAnsi" w:eastAsiaTheme="minorEastAsia" w:hAnsiTheme="minorHAnsi" w:cstheme="minorBidi"/>
          <w:noProof/>
          <w:szCs w:val="22"/>
          <w14:ligatures w14:val="standardContextual"/>
        </w:rPr>
      </w:pPr>
      <w:hyperlink w:anchor="_Toc173753222" w:history="1">
        <w:r w:rsidR="005F728E" w:rsidRPr="005F728E">
          <w:rPr>
            <w:rStyle w:val="affffb"/>
            <w:rFonts w:hint="eastAsia"/>
            <w:noProof/>
          </w:rPr>
          <w:t>2</w:t>
        </w:r>
        <w:r w:rsidR="005F728E">
          <w:rPr>
            <w:rStyle w:val="affffb"/>
            <w:noProof/>
          </w:rPr>
          <w:t xml:space="preserve"> </w:t>
        </w:r>
        <w:r w:rsidR="005F728E" w:rsidRPr="005F728E">
          <w:rPr>
            <w:rStyle w:val="affffb"/>
            <w:rFonts w:hint="eastAsia"/>
            <w:noProof/>
          </w:rPr>
          <w:t xml:space="preserve"> 规范性引用文件</w:t>
        </w:r>
        <w:r w:rsidR="005F728E" w:rsidRPr="005F728E">
          <w:rPr>
            <w:rFonts w:hint="eastAsia"/>
            <w:noProof/>
          </w:rPr>
          <w:tab/>
        </w:r>
        <w:r w:rsidR="005F728E" w:rsidRPr="005F728E">
          <w:rPr>
            <w:rFonts w:hint="eastAsia"/>
            <w:noProof/>
          </w:rPr>
          <w:fldChar w:fldCharType="begin"/>
        </w:r>
        <w:r w:rsidR="005F728E" w:rsidRPr="005F728E">
          <w:rPr>
            <w:rFonts w:hint="eastAsia"/>
            <w:noProof/>
          </w:rPr>
          <w:instrText xml:space="preserve"> </w:instrText>
        </w:r>
        <w:r w:rsidR="005F728E" w:rsidRPr="005F728E">
          <w:rPr>
            <w:noProof/>
          </w:rPr>
          <w:instrText>PAGEREF _Toc173753222 \h</w:instrText>
        </w:r>
        <w:r w:rsidR="005F728E" w:rsidRPr="005F728E">
          <w:rPr>
            <w:rFonts w:hint="eastAsia"/>
            <w:noProof/>
          </w:rPr>
          <w:instrText xml:space="preserve"> </w:instrText>
        </w:r>
        <w:r w:rsidR="005F728E" w:rsidRPr="005F728E">
          <w:rPr>
            <w:rFonts w:hint="eastAsia"/>
            <w:noProof/>
          </w:rPr>
        </w:r>
        <w:r w:rsidR="005F728E" w:rsidRPr="005F728E">
          <w:rPr>
            <w:rFonts w:hint="eastAsia"/>
            <w:noProof/>
          </w:rPr>
          <w:fldChar w:fldCharType="separate"/>
        </w:r>
        <w:r w:rsidR="005F728E" w:rsidRPr="005F728E">
          <w:rPr>
            <w:noProof/>
          </w:rPr>
          <w:t>3</w:t>
        </w:r>
        <w:r w:rsidR="005F728E" w:rsidRPr="005F728E">
          <w:rPr>
            <w:rFonts w:hint="eastAsia"/>
            <w:noProof/>
          </w:rPr>
          <w:fldChar w:fldCharType="end"/>
        </w:r>
      </w:hyperlink>
    </w:p>
    <w:p w14:paraId="1A9020D1" w14:textId="02BB0891" w:rsidR="005F728E" w:rsidRPr="005F728E" w:rsidRDefault="00C15432">
      <w:pPr>
        <w:pStyle w:val="11"/>
        <w:tabs>
          <w:tab w:val="right" w:leader="dot" w:pos="9344"/>
        </w:tabs>
        <w:rPr>
          <w:rFonts w:asciiTheme="minorHAnsi" w:eastAsiaTheme="minorEastAsia" w:hAnsiTheme="minorHAnsi" w:cstheme="minorBidi"/>
          <w:noProof/>
          <w:szCs w:val="22"/>
          <w14:ligatures w14:val="standardContextual"/>
        </w:rPr>
      </w:pPr>
      <w:hyperlink w:anchor="_Toc173753223" w:history="1">
        <w:r w:rsidR="005F728E" w:rsidRPr="005F728E">
          <w:rPr>
            <w:rStyle w:val="affffb"/>
            <w:rFonts w:hint="eastAsia"/>
            <w:noProof/>
          </w:rPr>
          <w:t>3</w:t>
        </w:r>
        <w:r w:rsidR="005F728E">
          <w:rPr>
            <w:rStyle w:val="affffb"/>
            <w:noProof/>
          </w:rPr>
          <w:t xml:space="preserve"> </w:t>
        </w:r>
        <w:r w:rsidR="005F728E" w:rsidRPr="005F728E">
          <w:rPr>
            <w:rStyle w:val="affffb"/>
            <w:rFonts w:hint="eastAsia"/>
            <w:noProof/>
          </w:rPr>
          <w:t xml:space="preserve"> 术语和定义</w:t>
        </w:r>
        <w:r w:rsidR="005F728E" w:rsidRPr="005F728E">
          <w:rPr>
            <w:rFonts w:hint="eastAsia"/>
            <w:noProof/>
          </w:rPr>
          <w:tab/>
        </w:r>
        <w:r w:rsidR="005F728E" w:rsidRPr="005F728E">
          <w:rPr>
            <w:rFonts w:hint="eastAsia"/>
            <w:noProof/>
          </w:rPr>
          <w:fldChar w:fldCharType="begin"/>
        </w:r>
        <w:r w:rsidR="005F728E" w:rsidRPr="005F728E">
          <w:rPr>
            <w:rFonts w:hint="eastAsia"/>
            <w:noProof/>
          </w:rPr>
          <w:instrText xml:space="preserve"> </w:instrText>
        </w:r>
        <w:r w:rsidR="005F728E" w:rsidRPr="005F728E">
          <w:rPr>
            <w:noProof/>
          </w:rPr>
          <w:instrText>PAGEREF _Toc173753223 \h</w:instrText>
        </w:r>
        <w:r w:rsidR="005F728E" w:rsidRPr="005F728E">
          <w:rPr>
            <w:rFonts w:hint="eastAsia"/>
            <w:noProof/>
          </w:rPr>
          <w:instrText xml:space="preserve"> </w:instrText>
        </w:r>
        <w:r w:rsidR="005F728E" w:rsidRPr="005F728E">
          <w:rPr>
            <w:rFonts w:hint="eastAsia"/>
            <w:noProof/>
          </w:rPr>
        </w:r>
        <w:r w:rsidR="005F728E" w:rsidRPr="005F728E">
          <w:rPr>
            <w:rFonts w:hint="eastAsia"/>
            <w:noProof/>
          </w:rPr>
          <w:fldChar w:fldCharType="separate"/>
        </w:r>
        <w:r w:rsidR="005F728E" w:rsidRPr="005F728E">
          <w:rPr>
            <w:noProof/>
          </w:rPr>
          <w:t>3</w:t>
        </w:r>
        <w:r w:rsidR="005F728E" w:rsidRPr="005F728E">
          <w:rPr>
            <w:rFonts w:hint="eastAsia"/>
            <w:noProof/>
          </w:rPr>
          <w:fldChar w:fldCharType="end"/>
        </w:r>
      </w:hyperlink>
    </w:p>
    <w:p w14:paraId="2647A960" w14:textId="0EB1EF86" w:rsidR="005F728E" w:rsidRPr="005F728E" w:rsidRDefault="00C15432">
      <w:pPr>
        <w:pStyle w:val="11"/>
        <w:tabs>
          <w:tab w:val="right" w:leader="dot" w:pos="9344"/>
        </w:tabs>
        <w:rPr>
          <w:rFonts w:asciiTheme="minorHAnsi" w:eastAsiaTheme="minorEastAsia" w:hAnsiTheme="minorHAnsi" w:cstheme="minorBidi"/>
          <w:noProof/>
          <w:szCs w:val="22"/>
          <w14:ligatures w14:val="standardContextual"/>
        </w:rPr>
      </w:pPr>
      <w:hyperlink w:anchor="_Toc173753224" w:history="1">
        <w:r w:rsidR="005F728E" w:rsidRPr="005F728E">
          <w:rPr>
            <w:rStyle w:val="affffb"/>
            <w:rFonts w:hint="eastAsia"/>
            <w:noProof/>
          </w:rPr>
          <w:t>4</w:t>
        </w:r>
        <w:r w:rsidR="005F728E">
          <w:rPr>
            <w:rStyle w:val="affffb"/>
            <w:noProof/>
          </w:rPr>
          <w:t xml:space="preserve"> </w:t>
        </w:r>
        <w:r w:rsidR="005F728E" w:rsidRPr="005F728E">
          <w:rPr>
            <w:rStyle w:val="affffb"/>
            <w:rFonts w:hint="eastAsia"/>
            <w:noProof/>
          </w:rPr>
          <w:t xml:space="preserve"> 总则</w:t>
        </w:r>
        <w:r w:rsidR="005F728E" w:rsidRPr="005F728E">
          <w:rPr>
            <w:rFonts w:hint="eastAsia"/>
            <w:noProof/>
          </w:rPr>
          <w:tab/>
        </w:r>
        <w:r w:rsidR="005F728E" w:rsidRPr="005F728E">
          <w:rPr>
            <w:rFonts w:hint="eastAsia"/>
            <w:noProof/>
          </w:rPr>
          <w:fldChar w:fldCharType="begin"/>
        </w:r>
        <w:r w:rsidR="005F728E" w:rsidRPr="005F728E">
          <w:rPr>
            <w:rFonts w:hint="eastAsia"/>
            <w:noProof/>
          </w:rPr>
          <w:instrText xml:space="preserve"> </w:instrText>
        </w:r>
        <w:r w:rsidR="005F728E" w:rsidRPr="005F728E">
          <w:rPr>
            <w:noProof/>
          </w:rPr>
          <w:instrText>PAGEREF _Toc173753224 \h</w:instrText>
        </w:r>
        <w:r w:rsidR="005F728E" w:rsidRPr="005F728E">
          <w:rPr>
            <w:rFonts w:hint="eastAsia"/>
            <w:noProof/>
          </w:rPr>
          <w:instrText xml:space="preserve"> </w:instrText>
        </w:r>
        <w:r w:rsidR="005F728E" w:rsidRPr="005F728E">
          <w:rPr>
            <w:rFonts w:hint="eastAsia"/>
            <w:noProof/>
          </w:rPr>
        </w:r>
        <w:r w:rsidR="005F728E" w:rsidRPr="005F728E">
          <w:rPr>
            <w:rFonts w:hint="eastAsia"/>
            <w:noProof/>
          </w:rPr>
          <w:fldChar w:fldCharType="separate"/>
        </w:r>
        <w:r w:rsidR="005F728E" w:rsidRPr="005F728E">
          <w:rPr>
            <w:noProof/>
          </w:rPr>
          <w:t>4</w:t>
        </w:r>
        <w:r w:rsidR="005F728E" w:rsidRPr="005F728E">
          <w:rPr>
            <w:rFonts w:hint="eastAsia"/>
            <w:noProof/>
          </w:rPr>
          <w:fldChar w:fldCharType="end"/>
        </w:r>
      </w:hyperlink>
    </w:p>
    <w:p w14:paraId="26398B3D" w14:textId="1FE0A071" w:rsidR="005F728E" w:rsidRPr="005F728E" w:rsidRDefault="00C15432">
      <w:pPr>
        <w:pStyle w:val="11"/>
        <w:tabs>
          <w:tab w:val="right" w:leader="dot" w:pos="9344"/>
        </w:tabs>
        <w:rPr>
          <w:rFonts w:asciiTheme="minorHAnsi" w:eastAsiaTheme="minorEastAsia" w:hAnsiTheme="minorHAnsi" w:cstheme="minorBidi"/>
          <w:noProof/>
          <w:szCs w:val="22"/>
          <w14:ligatures w14:val="standardContextual"/>
        </w:rPr>
      </w:pPr>
      <w:hyperlink w:anchor="_Toc173753225" w:history="1">
        <w:r w:rsidR="005F728E" w:rsidRPr="005F728E">
          <w:rPr>
            <w:rStyle w:val="affffb"/>
            <w:rFonts w:hint="eastAsia"/>
            <w:noProof/>
          </w:rPr>
          <w:t>5</w:t>
        </w:r>
        <w:r w:rsidR="005F728E">
          <w:rPr>
            <w:rStyle w:val="affffb"/>
            <w:noProof/>
          </w:rPr>
          <w:t xml:space="preserve"> </w:t>
        </w:r>
        <w:r w:rsidR="005F728E" w:rsidRPr="005F728E">
          <w:rPr>
            <w:rStyle w:val="affffb"/>
            <w:rFonts w:hint="eastAsia"/>
            <w:noProof/>
          </w:rPr>
          <w:t xml:space="preserve"> 技术路线</w:t>
        </w:r>
        <w:r w:rsidR="005F728E" w:rsidRPr="005F728E">
          <w:rPr>
            <w:rFonts w:hint="eastAsia"/>
            <w:noProof/>
          </w:rPr>
          <w:tab/>
        </w:r>
        <w:r w:rsidR="005F728E" w:rsidRPr="005F728E">
          <w:rPr>
            <w:rFonts w:hint="eastAsia"/>
            <w:noProof/>
          </w:rPr>
          <w:fldChar w:fldCharType="begin"/>
        </w:r>
        <w:r w:rsidR="005F728E" w:rsidRPr="005F728E">
          <w:rPr>
            <w:rFonts w:hint="eastAsia"/>
            <w:noProof/>
          </w:rPr>
          <w:instrText xml:space="preserve"> </w:instrText>
        </w:r>
        <w:r w:rsidR="005F728E" w:rsidRPr="005F728E">
          <w:rPr>
            <w:noProof/>
          </w:rPr>
          <w:instrText>PAGEREF _Toc173753225 \h</w:instrText>
        </w:r>
        <w:r w:rsidR="005F728E" w:rsidRPr="005F728E">
          <w:rPr>
            <w:rFonts w:hint="eastAsia"/>
            <w:noProof/>
          </w:rPr>
          <w:instrText xml:space="preserve"> </w:instrText>
        </w:r>
        <w:r w:rsidR="005F728E" w:rsidRPr="005F728E">
          <w:rPr>
            <w:rFonts w:hint="eastAsia"/>
            <w:noProof/>
          </w:rPr>
        </w:r>
        <w:r w:rsidR="005F728E" w:rsidRPr="005F728E">
          <w:rPr>
            <w:rFonts w:hint="eastAsia"/>
            <w:noProof/>
          </w:rPr>
          <w:fldChar w:fldCharType="separate"/>
        </w:r>
        <w:r w:rsidR="005F728E" w:rsidRPr="005F728E">
          <w:rPr>
            <w:noProof/>
          </w:rPr>
          <w:t>4</w:t>
        </w:r>
        <w:r w:rsidR="005F728E" w:rsidRPr="005F728E">
          <w:rPr>
            <w:rFonts w:hint="eastAsia"/>
            <w:noProof/>
          </w:rPr>
          <w:fldChar w:fldCharType="end"/>
        </w:r>
      </w:hyperlink>
    </w:p>
    <w:p w14:paraId="089F61F4" w14:textId="717AE291" w:rsidR="005F728E" w:rsidRPr="005F728E" w:rsidRDefault="00C15432">
      <w:pPr>
        <w:pStyle w:val="11"/>
        <w:tabs>
          <w:tab w:val="right" w:leader="dot" w:pos="9344"/>
        </w:tabs>
        <w:rPr>
          <w:rFonts w:asciiTheme="minorHAnsi" w:eastAsiaTheme="minorEastAsia" w:hAnsiTheme="minorHAnsi" w:cstheme="minorBidi"/>
          <w:noProof/>
          <w:szCs w:val="22"/>
          <w14:ligatures w14:val="standardContextual"/>
        </w:rPr>
      </w:pPr>
      <w:hyperlink w:anchor="_Toc173753226" w:history="1">
        <w:r w:rsidR="005F728E" w:rsidRPr="005F728E">
          <w:rPr>
            <w:rStyle w:val="affffb"/>
            <w:rFonts w:hint="eastAsia"/>
            <w:noProof/>
          </w:rPr>
          <w:t>6</w:t>
        </w:r>
        <w:r w:rsidR="005F728E">
          <w:rPr>
            <w:rStyle w:val="affffb"/>
            <w:noProof/>
          </w:rPr>
          <w:t xml:space="preserve"> </w:t>
        </w:r>
        <w:r w:rsidR="005F728E" w:rsidRPr="005F728E">
          <w:rPr>
            <w:rStyle w:val="affffb"/>
            <w:rFonts w:hint="eastAsia"/>
            <w:noProof/>
          </w:rPr>
          <w:t xml:space="preserve"> 资料收集与补充调查</w:t>
        </w:r>
        <w:r w:rsidR="005F728E" w:rsidRPr="005F728E">
          <w:rPr>
            <w:rFonts w:hint="eastAsia"/>
            <w:noProof/>
          </w:rPr>
          <w:tab/>
        </w:r>
        <w:r w:rsidR="005F728E" w:rsidRPr="005F728E">
          <w:rPr>
            <w:rFonts w:hint="eastAsia"/>
            <w:noProof/>
          </w:rPr>
          <w:fldChar w:fldCharType="begin"/>
        </w:r>
        <w:r w:rsidR="005F728E" w:rsidRPr="005F728E">
          <w:rPr>
            <w:rFonts w:hint="eastAsia"/>
            <w:noProof/>
          </w:rPr>
          <w:instrText xml:space="preserve"> </w:instrText>
        </w:r>
        <w:r w:rsidR="005F728E" w:rsidRPr="005F728E">
          <w:rPr>
            <w:noProof/>
          </w:rPr>
          <w:instrText>PAGEREF _Toc173753226 \h</w:instrText>
        </w:r>
        <w:r w:rsidR="005F728E" w:rsidRPr="005F728E">
          <w:rPr>
            <w:rFonts w:hint="eastAsia"/>
            <w:noProof/>
          </w:rPr>
          <w:instrText xml:space="preserve"> </w:instrText>
        </w:r>
        <w:r w:rsidR="005F728E" w:rsidRPr="005F728E">
          <w:rPr>
            <w:rFonts w:hint="eastAsia"/>
            <w:noProof/>
          </w:rPr>
        </w:r>
        <w:r w:rsidR="005F728E" w:rsidRPr="005F728E">
          <w:rPr>
            <w:rFonts w:hint="eastAsia"/>
            <w:noProof/>
          </w:rPr>
          <w:fldChar w:fldCharType="separate"/>
        </w:r>
        <w:r w:rsidR="005F728E" w:rsidRPr="005F728E">
          <w:rPr>
            <w:noProof/>
          </w:rPr>
          <w:t>4</w:t>
        </w:r>
        <w:r w:rsidR="005F728E" w:rsidRPr="005F728E">
          <w:rPr>
            <w:rFonts w:hint="eastAsia"/>
            <w:noProof/>
          </w:rPr>
          <w:fldChar w:fldCharType="end"/>
        </w:r>
      </w:hyperlink>
    </w:p>
    <w:p w14:paraId="657D895B" w14:textId="26110391" w:rsidR="005F728E" w:rsidRPr="005F728E" w:rsidRDefault="00C15432">
      <w:pPr>
        <w:pStyle w:val="11"/>
        <w:tabs>
          <w:tab w:val="right" w:leader="dot" w:pos="9344"/>
        </w:tabs>
        <w:rPr>
          <w:rFonts w:asciiTheme="minorHAnsi" w:eastAsiaTheme="minorEastAsia" w:hAnsiTheme="minorHAnsi" w:cstheme="minorBidi"/>
          <w:noProof/>
          <w:szCs w:val="22"/>
          <w14:ligatures w14:val="standardContextual"/>
        </w:rPr>
      </w:pPr>
      <w:hyperlink w:anchor="_Toc173753227" w:history="1">
        <w:r w:rsidR="005F728E" w:rsidRPr="005F728E">
          <w:rPr>
            <w:rStyle w:val="affffb"/>
            <w:rFonts w:hint="eastAsia"/>
            <w:noProof/>
          </w:rPr>
          <w:t>7</w:t>
        </w:r>
        <w:r w:rsidR="005F728E">
          <w:rPr>
            <w:rStyle w:val="affffb"/>
            <w:noProof/>
          </w:rPr>
          <w:t xml:space="preserve"> </w:t>
        </w:r>
        <w:r w:rsidR="005F728E" w:rsidRPr="005F728E">
          <w:rPr>
            <w:rStyle w:val="affffb"/>
            <w:rFonts w:hint="eastAsia"/>
            <w:noProof/>
          </w:rPr>
          <w:t xml:space="preserve"> 评价指标体系</w:t>
        </w:r>
        <w:r w:rsidR="005F728E" w:rsidRPr="005F728E">
          <w:rPr>
            <w:rFonts w:hint="eastAsia"/>
            <w:noProof/>
          </w:rPr>
          <w:tab/>
        </w:r>
        <w:r w:rsidR="005F728E" w:rsidRPr="005F728E">
          <w:rPr>
            <w:rFonts w:hint="eastAsia"/>
            <w:noProof/>
          </w:rPr>
          <w:fldChar w:fldCharType="begin"/>
        </w:r>
        <w:r w:rsidR="005F728E" w:rsidRPr="005F728E">
          <w:rPr>
            <w:rFonts w:hint="eastAsia"/>
            <w:noProof/>
          </w:rPr>
          <w:instrText xml:space="preserve"> </w:instrText>
        </w:r>
        <w:r w:rsidR="005F728E" w:rsidRPr="005F728E">
          <w:rPr>
            <w:noProof/>
          </w:rPr>
          <w:instrText>PAGEREF _Toc173753227 \h</w:instrText>
        </w:r>
        <w:r w:rsidR="005F728E" w:rsidRPr="005F728E">
          <w:rPr>
            <w:rFonts w:hint="eastAsia"/>
            <w:noProof/>
          </w:rPr>
          <w:instrText xml:space="preserve"> </w:instrText>
        </w:r>
        <w:r w:rsidR="005F728E" w:rsidRPr="005F728E">
          <w:rPr>
            <w:rFonts w:hint="eastAsia"/>
            <w:noProof/>
          </w:rPr>
        </w:r>
        <w:r w:rsidR="005F728E" w:rsidRPr="005F728E">
          <w:rPr>
            <w:rFonts w:hint="eastAsia"/>
            <w:noProof/>
          </w:rPr>
          <w:fldChar w:fldCharType="separate"/>
        </w:r>
        <w:r w:rsidR="005F728E" w:rsidRPr="005F728E">
          <w:rPr>
            <w:noProof/>
          </w:rPr>
          <w:t>5</w:t>
        </w:r>
        <w:r w:rsidR="005F728E" w:rsidRPr="005F728E">
          <w:rPr>
            <w:rFonts w:hint="eastAsia"/>
            <w:noProof/>
          </w:rPr>
          <w:fldChar w:fldCharType="end"/>
        </w:r>
      </w:hyperlink>
    </w:p>
    <w:p w14:paraId="1C0B5F59" w14:textId="4A90C6EA" w:rsidR="005F728E" w:rsidRPr="005F728E" w:rsidRDefault="00C15432">
      <w:pPr>
        <w:pStyle w:val="11"/>
        <w:tabs>
          <w:tab w:val="right" w:leader="dot" w:pos="9344"/>
        </w:tabs>
        <w:rPr>
          <w:rFonts w:asciiTheme="minorHAnsi" w:eastAsiaTheme="minorEastAsia" w:hAnsiTheme="minorHAnsi" w:cstheme="minorBidi"/>
          <w:noProof/>
          <w:szCs w:val="22"/>
          <w14:ligatures w14:val="standardContextual"/>
        </w:rPr>
      </w:pPr>
      <w:hyperlink w:anchor="_Toc173753228" w:history="1">
        <w:r w:rsidR="005F728E" w:rsidRPr="005F728E">
          <w:rPr>
            <w:rStyle w:val="affffb"/>
            <w:rFonts w:hint="eastAsia"/>
            <w:noProof/>
          </w:rPr>
          <w:t>8</w:t>
        </w:r>
        <w:r w:rsidR="005F728E">
          <w:rPr>
            <w:rStyle w:val="affffb"/>
            <w:noProof/>
          </w:rPr>
          <w:t xml:space="preserve"> </w:t>
        </w:r>
        <w:r w:rsidR="005F728E" w:rsidRPr="005F728E">
          <w:rPr>
            <w:rStyle w:val="affffb"/>
            <w:rFonts w:hint="eastAsia"/>
            <w:noProof/>
          </w:rPr>
          <w:t xml:space="preserve"> 露天矿山生态修复评价</w:t>
        </w:r>
        <w:r w:rsidR="005F728E" w:rsidRPr="005F728E">
          <w:rPr>
            <w:rFonts w:hint="eastAsia"/>
            <w:noProof/>
          </w:rPr>
          <w:tab/>
        </w:r>
        <w:r w:rsidR="005F728E" w:rsidRPr="005F728E">
          <w:rPr>
            <w:rFonts w:hint="eastAsia"/>
            <w:noProof/>
          </w:rPr>
          <w:fldChar w:fldCharType="begin"/>
        </w:r>
        <w:r w:rsidR="005F728E" w:rsidRPr="005F728E">
          <w:rPr>
            <w:rFonts w:hint="eastAsia"/>
            <w:noProof/>
          </w:rPr>
          <w:instrText xml:space="preserve"> </w:instrText>
        </w:r>
        <w:r w:rsidR="005F728E" w:rsidRPr="005F728E">
          <w:rPr>
            <w:noProof/>
          </w:rPr>
          <w:instrText>PAGEREF _Toc173753228 \h</w:instrText>
        </w:r>
        <w:r w:rsidR="005F728E" w:rsidRPr="005F728E">
          <w:rPr>
            <w:rFonts w:hint="eastAsia"/>
            <w:noProof/>
          </w:rPr>
          <w:instrText xml:space="preserve"> </w:instrText>
        </w:r>
        <w:r w:rsidR="005F728E" w:rsidRPr="005F728E">
          <w:rPr>
            <w:rFonts w:hint="eastAsia"/>
            <w:noProof/>
          </w:rPr>
        </w:r>
        <w:r w:rsidR="005F728E" w:rsidRPr="005F728E">
          <w:rPr>
            <w:rFonts w:hint="eastAsia"/>
            <w:noProof/>
          </w:rPr>
          <w:fldChar w:fldCharType="separate"/>
        </w:r>
        <w:r w:rsidR="005F728E" w:rsidRPr="005F728E">
          <w:rPr>
            <w:noProof/>
          </w:rPr>
          <w:t>6</w:t>
        </w:r>
        <w:r w:rsidR="005F728E" w:rsidRPr="005F728E">
          <w:rPr>
            <w:rFonts w:hint="eastAsia"/>
            <w:noProof/>
          </w:rPr>
          <w:fldChar w:fldCharType="end"/>
        </w:r>
      </w:hyperlink>
    </w:p>
    <w:p w14:paraId="7B559366" w14:textId="1D205E51" w:rsidR="005F728E" w:rsidRPr="005F728E" w:rsidRDefault="00C15432">
      <w:pPr>
        <w:pStyle w:val="11"/>
        <w:tabs>
          <w:tab w:val="right" w:leader="dot" w:pos="9344"/>
        </w:tabs>
        <w:rPr>
          <w:rFonts w:asciiTheme="minorHAnsi" w:eastAsiaTheme="minorEastAsia" w:hAnsiTheme="minorHAnsi" w:cstheme="minorBidi"/>
          <w:noProof/>
          <w:szCs w:val="22"/>
          <w14:ligatures w14:val="standardContextual"/>
        </w:rPr>
      </w:pPr>
      <w:hyperlink w:anchor="_Toc173753229" w:history="1">
        <w:r w:rsidR="005F728E" w:rsidRPr="005F728E">
          <w:rPr>
            <w:rStyle w:val="affffb"/>
            <w:rFonts w:hint="eastAsia"/>
            <w:noProof/>
          </w:rPr>
          <w:t>9</w:t>
        </w:r>
        <w:r w:rsidR="005F728E">
          <w:rPr>
            <w:rStyle w:val="affffb"/>
            <w:noProof/>
          </w:rPr>
          <w:t xml:space="preserve"> </w:t>
        </w:r>
        <w:r w:rsidR="005F728E" w:rsidRPr="005F728E">
          <w:rPr>
            <w:rStyle w:val="affffb"/>
            <w:rFonts w:hint="eastAsia"/>
            <w:noProof/>
          </w:rPr>
          <w:t xml:space="preserve"> 评价成果编制</w:t>
        </w:r>
        <w:r w:rsidR="005F728E" w:rsidRPr="005F728E">
          <w:rPr>
            <w:rFonts w:hint="eastAsia"/>
            <w:noProof/>
          </w:rPr>
          <w:tab/>
        </w:r>
        <w:r w:rsidR="005F728E" w:rsidRPr="005F728E">
          <w:rPr>
            <w:rFonts w:hint="eastAsia"/>
            <w:noProof/>
          </w:rPr>
          <w:fldChar w:fldCharType="begin"/>
        </w:r>
        <w:r w:rsidR="005F728E" w:rsidRPr="005F728E">
          <w:rPr>
            <w:rFonts w:hint="eastAsia"/>
            <w:noProof/>
          </w:rPr>
          <w:instrText xml:space="preserve"> </w:instrText>
        </w:r>
        <w:r w:rsidR="005F728E" w:rsidRPr="005F728E">
          <w:rPr>
            <w:noProof/>
          </w:rPr>
          <w:instrText>PAGEREF _Toc173753229 \h</w:instrText>
        </w:r>
        <w:r w:rsidR="005F728E" w:rsidRPr="005F728E">
          <w:rPr>
            <w:rFonts w:hint="eastAsia"/>
            <w:noProof/>
          </w:rPr>
          <w:instrText xml:space="preserve"> </w:instrText>
        </w:r>
        <w:r w:rsidR="005F728E" w:rsidRPr="005F728E">
          <w:rPr>
            <w:rFonts w:hint="eastAsia"/>
            <w:noProof/>
          </w:rPr>
        </w:r>
        <w:r w:rsidR="005F728E" w:rsidRPr="005F728E">
          <w:rPr>
            <w:rFonts w:hint="eastAsia"/>
            <w:noProof/>
          </w:rPr>
          <w:fldChar w:fldCharType="separate"/>
        </w:r>
        <w:r w:rsidR="005F728E" w:rsidRPr="005F728E">
          <w:rPr>
            <w:noProof/>
          </w:rPr>
          <w:t>6</w:t>
        </w:r>
        <w:r w:rsidR="005F728E" w:rsidRPr="005F728E">
          <w:rPr>
            <w:rFonts w:hint="eastAsia"/>
            <w:noProof/>
          </w:rPr>
          <w:fldChar w:fldCharType="end"/>
        </w:r>
      </w:hyperlink>
    </w:p>
    <w:p w14:paraId="1D04A77E" w14:textId="2145D384" w:rsidR="005F728E" w:rsidRPr="005F728E" w:rsidRDefault="00C15432">
      <w:pPr>
        <w:pStyle w:val="11"/>
        <w:tabs>
          <w:tab w:val="right" w:leader="dot" w:pos="9344"/>
        </w:tabs>
        <w:rPr>
          <w:rFonts w:asciiTheme="minorHAnsi" w:eastAsiaTheme="minorEastAsia" w:hAnsiTheme="minorHAnsi" w:cstheme="minorBidi"/>
          <w:noProof/>
          <w:szCs w:val="22"/>
          <w14:ligatures w14:val="standardContextual"/>
        </w:rPr>
      </w:pPr>
      <w:hyperlink w:anchor="_Toc173753230" w:history="1">
        <w:r w:rsidR="005F728E" w:rsidRPr="005F728E">
          <w:rPr>
            <w:rStyle w:val="affffb"/>
            <w:rFonts w:hint="eastAsia"/>
            <w:noProof/>
          </w:rPr>
          <w:t>附录A（规范性）</w:t>
        </w:r>
        <w:r w:rsidR="005F728E">
          <w:rPr>
            <w:rStyle w:val="affffb"/>
            <w:noProof/>
          </w:rPr>
          <w:t xml:space="preserve"> </w:t>
        </w:r>
        <w:r w:rsidR="005F728E" w:rsidRPr="005F728E">
          <w:rPr>
            <w:rStyle w:val="affffb"/>
            <w:rFonts w:hint="eastAsia"/>
            <w:noProof/>
          </w:rPr>
          <w:t xml:space="preserve"> 各项指标等级表</w:t>
        </w:r>
        <w:r w:rsidR="005F728E" w:rsidRPr="005F728E">
          <w:rPr>
            <w:rFonts w:hint="eastAsia"/>
            <w:noProof/>
          </w:rPr>
          <w:tab/>
        </w:r>
        <w:r w:rsidR="005F728E" w:rsidRPr="005F728E">
          <w:rPr>
            <w:rFonts w:hint="eastAsia"/>
            <w:noProof/>
          </w:rPr>
          <w:fldChar w:fldCharType="begin"/>
        </w:r>
        <w:r w:rsidR="005F728E" w:rsidRPr="005F728E">
          <w:rPr>
            <w:rFonts w:hint="eastAsia"/>
            <w:noProof/>
          </w:rPr>
          <w:instrText xml:space="preserve"> </w:instrText>
        </w:r>
        <w:r w:rsidR="005F728E" w:rsidRPr="005F728E">
          <w:rPr>
            <w:noProof/>
          </w:rPr>
          <w:instrText>PAGEREF _Toc173753230 \h</w:instrText>
        </w:r>
        <w:r w:rsidR="005F728E" w:rsidRPr="005F728E">
          <w:rPr>
            <w:rFonts w:hint="eastAsia"/>
            <w:noProof/>
          </w:rPr>
          <w:instrText xml:space="preserve"> </w:instrText>
        </w:r>
        <w:r w:rsidR="005F728E" w:rsidRPr="005F728E">
          <w:rPr>
            <w:rFonts w:hint="eastAsia"/>
            <w:noProof/>
          </w:rPr>
        </w:r>
        <w:r w:rsidR="005F728E" w:rsidRPr="005F728E">
          <w:rPr>
            <w:rFonts w:hint="eastAsia"/>
            <w:noProof/>
          </w:rPr>
          <w:fldChar w:fldCharType="separate"/>
        </w:r>
        <w:r w:rsidR="005F728E" w:rsidRPr="005F728E">
          <w:rPr>
            <w:noProof/>
          </w:rPr>
          <w:t>7</w:t>
        </w:r>
        <w:r w:rsidR="005F728E" w:rsidRPr="005F728E">
          <w:rPr>
            <w:rFonts w:hint="eastAsia"/>
            <w:noProof/>
          </w:rPr>
          <w:fldChar w:fldCharType="end"/>
        </w:r>
      </w:hyperlink>
    </w:p>
    <w:p w14:paraId="569A54EE" w14:textId="0DCAF33D" w:rsidR="005F728E" w:rsidRPr="005F728E" w:rsidRDefault="00C15432">
      <w:pPr>
        <w:pStyle w:val="11"/>
        <w:tabs>
          <w:tab w:val="right" w:leader="dot" w:pos="9344"/>
        </w:tabs>
        <w:rPr>
          <w:rFonts w:asciiTheme="minorHAnsi" w:eastAsiaTheme="minorEastAsia" w:hAnsiTheme="minorHAnsi" w:cstheme="minorBidi"/>
          <w:noProof/>
          <w:szCs w:val="22"/>
          <w14:ligatures w14:val="standardContextual"/>
        </w:rPr>
      </w:pPr>
      <w:hyperlink w:anchor="_Toc173753231" w:history="1">
        <w:r w:rsidR="005F728E" w:rsidRPr="005F728E">
          <w:rPr>
            <w:rStyle w:val="affffb"/>
            <w:rFonts w:hint="eastAsia"/>
            <w:noProof/>
          </w:rPr>
          <w:t>附录B（资料性）</w:t>
        </w:r>
        <w:r w:rsidR="005F728E">
          <w:rPr>
            <w:rStyle w:val="affffb"/>
            <w:noProof/>
          </w:rPr>
          <w:t xml:space="preserve"> </w:t>
        </w:r>
        <w:r w:rsidR="005F728E" w:rsidRPr="005F728E">
          <w:rPr>
            <w:rStyle w:val="affffb"/>
            <w:rFonts w:hint="eastAsia"/>
            <w:noProof/>
          </w:rPr>
          <w:t xml:space="preserve"> 露天矿山生态修复评价报告编写提纲</w:t>
        </w:r>
        <w:r w:rsidR="005F728E" w:rsidRPr="005F728E">
          <w:rPr>
            <w:rFonts w:hint="eastAsia"/>
            <w:noProof/>
          </w:rPr>
          <w:tab/>
        </w:r>
        <w:r w:rsidR="005F728E" w:rsidRPr="005F728E">
          <w:rPr>
            <w:rFonts w:hint="eastAsia"/>
            <w:noProof/>
          </w:rPr>
          <w:fldChar w:fldCharType="begin"/>
        </w:r>
        <w:r w:rsidR="005F728E" w:rsidRPr="005F728E">
          <w:rPr>
            <w:rFonts w:hint="eastAsia"/>
            <w:noProof/>
          </w:rPr>
          <w:instrText xml:space="preserve"> </w:instrText>
        </w:r>
        <w:r w:rsidR="005F728E" w:rsidRPr="005F728E">
          <w:rPr>
            <w:noProof/>
          </w:rPr>
          <w:instrText>PAGEREF _Toc173753231 \h</w:instrText>
        </w:r>
        <w:r w:rsidR="005F728E" w:rsidRPr="005F728E">
          <w:rPr>
            <w:rFonts w:hint="eastAsia"/>
            <w:noProof/>
          </w:rPr>
          <w:instrText xml:space="preserve"> </w:instrText>
        </w:r>
        <w:r w:rsidR="005F728E" w:rsidRPr="005F728E">
          <w:rPr>
            <w:rFonts w:hint="eastAsia"/>
            <w:noProof/>
          </w:rPr>
        </w:r>
        <w:r w:rsidR="005F728E" w:rsidRPr="005F728E">
          <w:rPr>
            <w:rFonts w:hint="eastAsia"/>
            <w:noProof/>
          </w:rPr>
          <w:fldChar w:fldCharType="separate"/>
        </w:r>
        <w:r w:rsidR="005F728E" w:rsidRPr="005F728E">
          <w:rPr>
            <w:noProof/>
          </w:rPr>
          <w:t>8</w:t>
        </w:r>
        <w:r w:rsidR="005F728E" w:rsidRPr="005F728E">
          <w:rPr>
            <w:rFonts w:hint="eastAsia"/>
            <w:noProof/>
          </w:rPr>
          <w:fldChar w:fldCharType="end"/>
        </w:r>
      </w:hyperlink>
    </w:p>
    <w:p w14:paraId="5285F22A" w14:textId="79B9053A" w:rsidR="005F728E" w:rsidRPr="005F728E" w:rsidRDefault="005F728E" w:rsidP="005F728E">
      <w:pPr>
        <w:pStyle w:val="affffffa"/>
        <w:spacing w:after="360"/>
        <w:sectPr w:rsidR="005F728E" w:rsidRPr="005F728E" w:rsidSect="005F728E">
          <w:headerReference w:type="even" r:id="rId13"/>
          <w:headerReference w:type="default" r:id="rId14"/>
          <w:footerReference w:type="even" r:id="rId15"/>
          <w:footerReference w:type="default" r:id="rId16"/>
          <w:pgSz w:w="11906" w:h="16838"/>
          <w:pgMar w:top="2410" w:right="1134" w:bottom="1134" w:left="1134" w:header="1418" w:footer="1134" w:gutter="284"/>
          <w:pgNumType w:fmt="upperRoman" w:start="1"/>
          <w:cols w:space="425"/>
          <w:formProt w:val="0"/>
          <w:docGrid w:linePitch="312"/>
        </w:sectPr>
      </w:pPr>
      <w:r w:rsidRPr="005F728E">
        <w:fldChar w:fldCharType="end"/>
      </w:r>
    </w:p>
    <w:p w14:paraId="57B69E56" w14:textId="77777777" w:rsidR="00DF3329" w:rsidRDefault="00904A55">
      <w:pPr>
        <w:pStyle w:val="a6"/>
        <w:spacing w:after="360"/>
      </w:pPr>
      <w:bookmarkStart w:id="21" w:name="_Toc173753220"/>
      <w:bookmarkStart w:id="22" w:name="BookMark2"/>
      <w:bookmarkEnd w:id="15"/>
      <w:r>
        <w:rPr>
          <w:rFonts w:hint="eastAsia"/>
          <w:spacing w:val="320"/>
        </w:rPr>
        <w:lastRenderedPageBreak/>
        <w:t>前</w:t>
      </w:r>
      <w:r>
        <w:rPr>
          <w:rFonts w:hint="eastAsia"/>
        </w:rPr>
        <w:t>言</w:t>
      </w:r>
      <w:bookmarkEnd w:id="16"/>
      <w:bookmarkEnd w:id="17"/>
      <w:bookmarkEnd w:id="18"/>
      <w:bookmarkEnd w:id="19"/>
      <w:bookmarkEnd w:id="20"/>
      <w:bookmarkEnd w:id="21"/>
    </w:p>
    <w:p w14:paraId="13E540AE" w14:textId="77777777" w:rsidR="00DF3329" w:rsidRDefault="00904A55">
      <w:pPr>
        <w:pStyle w:val="afffff5"/>
        <w:ind w:firstLine="420"/>
      </w:pPr>
      <w:r>
        <w:rPr>
          <w:rFonts w:hint="eastAsia"/>
        </w:rPr>
        <w:t>本文件按照GB/T 1.1—2020《标准化工作导则  第1部分：标准化文件的结构和起草规则》的规定起草。</w:t>
      </w:r>
    </w:p>
    <w:p w14:paraId="5CEF1B37" w14:textId="77777777" w:rsidR="00DF3329" w:rsidRDefault="00904A55">
      <w:pPr>
        <w:widowControl/>
        <w:autoSpaceDE w:val="0"/>
        <w:autoSpaceDN w:val="0"/>
        <w:adjustRightInd/>
        <w:spacing w:line="240" w:lineRule="auto"/>
        <w:ind w:firstLineChars="200" w:firstLine="420"/>
        <w:jc w:val="left"/>
        <w:rPr>
          <w:rFonts w:ascii="宋体" w:hAnsi="Times New Roman"/>
          <w:kern w:val="0"/>
          <w:szCs w:val="20"/>
        </w:rPr>
      </w:pPr>
      <w:r>
        <w:rPr>
          <w:rFonts w:ascii="宋体" w:hAnsi="Times New Roman"/>
          <w:kern w:val="0"/>
          <w:szCs w:val="20"/>
        </w:rPr>
        <w:t>请注意本文件的某些内容可能涉及专利。本文件的发布机构不承担识别专利的责任。</w:t>
      </w:r>
    </w:p>
    <w:p w14:paraId="5BF3FC2C" w14:textId="77777777" w:rsidR="00DF3329" w:rsidRDefault="00904A55">
      <w:pPr>
        <w:pStyle w:val="afffff5"/>
        <w:ind w:firstLine="420"/>
      </w:pPr>
      <w:r>
        <w:rPr>
          <w:rFonts w:hint="eastAsia"/>
        </w:rPr>
        <w:t>本文件由河南省地质研究院提出。</w:t>
      </w:r>
    </w:p>
    <w:p w14:paraId="3A1E131B" w14:textId="77777777" w:rsidR="00DF3329" w:rsidRDefault="00904A55">
      <w:pPr>
        <w:pStyle w:val="afffff5"/>
        <w:ind w:firstLine="420"/>
      </w:pPr>
      <w:r>
        <w:rPr>
          <w:rFonts w:hint="eastAsia"/>
        </w:rPr>
        <w:t>本文件由河南省有色金属行业协会归口。</w:t>
      </w:r>
    </w:p>
    <w:p w14:paraId="2ECFB499" w14:textId="1297645B" w:rsidR="00DF3329" w:rsidRDefault="00904A55">
      <w:pPr>
        <w:pStyle w:val="afffff5"/>
        <w:ind w:firstLine="420"/>
      </w:pPr>
      <w:r>
        <w:rPr>
          <w:rFonts w:hint="eastAsia"/>
        </w:rPr>
        <w:t>本文件起草单位：</w:t>
      </w:r>
      <w:r>
        <w:rPr>
          <w:color w:val="000000" w:themeColor="text1"/>
        </w:rPr>
        <w:t>河</w:t>
      </w:r>
      <w:r>
        <w:t>南省地质研究院、河南大学。</w:t>
      </w:r>
    </w:p>
    <w:p w14:paraId="7150177D" w14:textId="0561719B" w:rsidR="00DF3329" w:rsidRDefault="00904A55" w:rsidP="005F728E">
      <w:pPr>
        <w:pStyle w:val="afffffffffffa"/>
      </w:pPr>
      <w:r>
        <w:rPr>
          <w:rFonts w:hint="eastAsia"/>
        </w:rPr>
        <w:t>本文件主要起草人：</w:t>
      </w:r>
      <w:r w:rsidR="00947B81" w:rsidRPr="00947B81">
        <w:rPr>
          <w:rFonts w:hint="eastAsia"/>
        </w:rPr>
        <w:t>刘文毅、王琦琦、张娅、梁倩、何美香、杜虹、刘中杰、强山峰、秦奋、周珂、卢希、黄亚、陈震、武慧智、王海鹰。</w:t>
      </w:r>
    </w:p>
    <w:p w14:paraId="28A2024F" w14:textId="77777777" w:rsidR="00DF3329" w:rsidRDefault="00904A55">
      <w:pPr>
        <w:pStyle w:val="afffff5"/>
        <w:ind w:firstLine="420"/>
      </w:pPr>
      <w:r>
        <w:t>本文件为首次发布。</w:t>
      </w:r>
    </w:p>
    <w:p w14:paraId="6A3F59C1" w14:textId="77777777" w:rsidR="00DF3329" w:rsidRDefault="00DF3329">
      <w:pPr>
        <w:pStyle w:val="afffff5"/>
        <w:ind w:firstLine="420"/>
      </w:pPr>
    </w:p>
    <w:p w14:paraId="1B631EC7" w14:textId="77777777" w:rsidR="00DF3329" w:rsidRDefault="00DF3329">
      <w:pPr>
        <w:pStyle w:val="afffff5"/>
        <w:ind w:firstLine="420"/>
      </w:pPr>
    </w:p>
    <w:p w14:paraId="44A06DB8" w14:textId="77777777" w:rsidR="00DF3329" w:rsidRDefault="00DF3329">
      <w:pPr>
        <w:pStyle w:val="afffff5"/>
        <w:ind w:firstLine="420"/>
        <w:sectPr w:rsidR="00DF3329" w:rsidSect="005F728E">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cols w:space="425"/>
          <w:formProt w:val="0"/>
          <w:docGrid w:linePitch="312"/>
        </w:sectPr>
      </w:pPr>
    </w:p>
    <w:p w14:paraId="599DF2E0" w14:textId="77777777" w:rsidR="00DF3329" w:rsidRDefault="00DF3329">
      <w:pPr>
        <w:spacing w:line="20" w:lineRule="exact"/>
        <w:jc w:val="center"/>
        <w:rPr>
          <w:rFonts w:ascii="黑体" w:eastAsia="黑体" w:hAnsi="黑体"/>
          <w:sz w:val="32"/>
          <w:szCs w:val="32"/>
        </w:rPr>
      </w:pPr>
      <w:bookmarkStart w:id="23" w:name="BookMark4"/>
      <w:bookmarkEnd w:id="22"/>
    </w:p>
    <w:p w14:paraId="1B7B5CB6" w14:textId="77777777" w:rsidR="00DF3329" w:rsidRDefault="00DF3329">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2B1C53CB0A394510864F57A1B322CB18"/>
        </w:placeholder>
      </w:sdtPr>
      <w:sdtEndPr/>
      <w:sdtContent>
        <w:p w14:paraId="66A063B8" w14:textId="5115F3D2" w:rsidR="00DF3329" w:rsidRDefault="00947B81" w:rsidP="00947B81">
          <w:pPr>
            <w:pStyle w:val="afffffffff8"/>
            <w:spacing w:beforeLines="100" w:before="240" w:afterLines="220" w:after="528"/>
          </w:pPr>
          <w:r>
            <w:rPr>
              <w:rFonts w:hint="eastAsia"/>
            </w:rPr>
            <w:t>露天矿山生态修复评价技术规范</w:t>
          </w:r>
        </w:p>
      </w:sdtContent>
    </w:sdt>
    <w:p w14:paraId="321E6D20" w14:textId="77777777" w:rsidR="00DF3329" w:rsidRDefault="00904A55">
      <w:pPr>
        <w:pStyle w:val="affc"/>
        <w:spacing w:before="240" w:after="240"/>
      </w:pPr>
      <w:bookmarkStart w:id="25" w:name="_Toc17233325"/>
      <w:bookmarkStart w:id="26" w:name="_Toc17233333"/>
      <w:bookmarkStart w:id="27" w:name="_Toc173750064"/>
      <w:bookmarkStart w:id="28" w:name="_Toc26718930"/>
      <w:bookmarkStart w:id="29" w:name="_Toc173750084"/>
      <w:bookmarkStart w:id="30" w:name="_Toc26986530"/>
      <w:bookmarkStart w:id="31" w:name="_Toc173750123"/>
      <w:bookmarkStart w:id="32" w:name="_Toc24884218"/>
      <w:bookmarkStart w:id="33" w:name="_Toc26648465"/>
      <w:bookmarkStart w:id="34" w:name="_Toc24884211"/>
      <w:bookmarkStart w:id="35" w:name="_Toc173745828"/>
      <w:bookmarkStart w:id="36" w:name="_Toc173750187"/>
      <w:bookmarkStart w:id="37" w:name="_Toc26986771"/>
      <w:bookmarkStart w:id="38" w:name="_Toc173750034"/>
      <w:bookmarkStart w:id="39" w:name="_Toc173753221"/>
      <w:bookmarkEnd w:id="24"/>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5CF5B22" w14:textId="77777777" w:rsidR="005A33F5" w:rsidRDefault="005A33F5" w:rsidP="005A33F5">
      <w:pPr>
        <w:pStyle w:val="afffff5"/>
        <w:ind w:firstLine="420"/>
        <w:rPr>
          <w:szCs w:val="21"/>
        </w:rPr>
      </w:pPr>
      <w:bookmarkStart w:id="40" w:name="_Toc17233334"/>
      <w:bookmarkStart w:id="41" w:name="_Toc24884212"/>
      <w:bookmarkStart w:id="42" w:name="_Toc17233326"/>
      <w:bookmarkStart w:id="43" w:name="_Toc24884219"/>
      <w:bookmarkStart w:id="44" w:name="_Toc26648466"/>
      <w:bookmarkStart w:id="45" w:name="_Toc173750065"/>
      <w:bookmarkStart w:id="46" w:name="_Toc173745829"/>
      <w:bookmarkStart w:id="47" w:name="_Toc173750124"/>
      <w:bookmarkStart w:id="48" w:name="_Toc26986772"/>
      <w:bookmarkStart w:id="49" w:name="_Toc173750035"/>
      <w:bookmarkStart w:id="50" w:name="_Toc26718931"/>
      <w:bookmarkStart w:id="51" w:name="_Toc173750085"/>
      <w:bookmarkStart w:id="52" w:name="_Toc173750188"/>
      <w:bookmarkStart w:id="53" w:name="_Toc26986531"/>
      <w:r>
        <w:rPr>
          <w:rFonts w:hAnsi="宋体" w:hint="eastAsia"/>
        </w:rPr>
        <w:t>本文件规定了露天矿山开展生态修复评价总则、技术路线、资料收集与补充调查、评价指标体系、评价方法以及评价成果编制等内容。</w:t>
      </w:r>
    </w:p>
    <w:p w14:paraId="1EE7E2B2" w14:textId="77777777" w:rsidR="005A33F5" w:rsidRDefault="005A33F5" w:rsidP="005A33F5">
      <w:pPr>
        <w:pStyle w:val="afffff5"/>
        <w:ind w:firstLine="420"/>
      </w:pPr>
      <w:r>
        <w:rPr>
          <w:rFonts w:hAnsi="宋体" w:hint="eastAsia"/>
        </w:rPr>
        <w:t>本文件适用于区域单个已建露天矿山、有责任主体废弃露天矿山和历史遗留露天矿山的生态修复评价，为国内外矿山生态修复评价工作提供指导。</w:t>
      </w:r>
    </w:p>
    <w:p w14:paraId="0B725F92" w14:textId="77777777" w:rsidR="00DF3329" w:rsidRDefault="00904A55">
      <w:pPr>
        <w:pStyle w:val="affc"/>
        <w:spacing w:before="240" w:after="240"/>
      </w:pPr>
      <w:bookmarkStart w:id="54" w:name="_Toc173753222"/>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A0260E6E8FED4CACA24457F9B0EFD0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7B6D0FA" w14:textId="096E6796" w:rsidR="005A33F5" w:rsidRPr="005A33F5" w:rsidRDefault="00904A55" w:rsidP="005A33F5">
          <w:pPr>
            <w:pStyle w:val="afffff5"/>
            <w:ind w:firstLine="420"/>
          </w:pPr>
          <w:r w:rsidRPr="005A33F5">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bookmarkStart w:id="55" w:name="_Toc173750125" w:displacedByCustomXml="prev"/>
    <w:bookmarkStart w:id="56" w:name="_Toc173750036" w:displacedByCustomXml="prev"/>
    <w:bookmarkStart w:id="57" w:name="_Toc173750189" w:displacedByCustomXml="prev"/>
    <w:bookmarkStart w:id="58" w:name="_Toc173750086" w:displacedByCustomXml="prev"/>
    <w:bookmarkStart w:id="59" w:name="_Toc173750066" w:displacedByCustomXml="prev"/>
    <w:bookmarkStart w:id="60" w:name="_Toc173745830" w:displacedByCustomXml="prev"/>
    <w:p w14:paraId="0B57C935" w14:textId="14C856FA" w:rsidR="005A33F5" w:rsidRPr="005A33F5" w:rsidRDefault="005A33F5" w:rsidP="005A33F5">
      <w:pPr>
        <w:pStyle w:val="afffff5"/>
        <w:ind w:firstLine="420"/>
        <w:rPr>
          <w:rFonts w:hAnsi="宋体"/>
          <w:szCs w:val="21"/>
        </w:rPr>
      </w:pPr>
      <w:r w:rsidRPr="005A33F5">
        <w:rPr>
          <w:rFonts w:hAnsi="宋体" w:hint="eastAsia"/>
        </w:rPr>
        <w:t>GB/T 50434   生产建设项目水土流失防治标准</w:t>
      </w:r>
    </w:p>
    <w:p w14:paraId="1F23827B" w14:textId="77777777" w:rsidR="005A33F5" w:rsidRPr="005A33F5" w:rsidRDefault="005A33F5" w:rsidP="005A33F5">
      <w:pPr>
        <w:pStyle w:val="afffff5"/>
        <w:ind w:firstLine="420"/>
        <w:rPr>
          <w:rFonts w:hAnsi="宋体"/>
        </w:rPr>
      </w:pPr>
      <w:r w:rsidRPr="005A33F5">
        <w:rPr>
          <w:rFonts w:hAnsi="宋体"/>
        </w:rPr>
        <w:t>TD/T 1070.1-2022</w:t>
      </w:r>
      <w:r w:rsidRPr="005A33F5">
        <w:rPr>
          <w:rFonts w:hAnsi="宋体" w:hint="eastAsia"/>
        </w:rPr>
        <w:t xml:space="preserve">  </w:t>
      </w:r>
      <w:r w:rsidRPr="005A33F5">
        <w:rPr>
          <w:rFonts w:hAnsi="宋体"/>
        </w:rPr>
        <w:t>矿山生态修复技术规范 第1部分：通则</w:t>
      </w:r>
    </w:p>
    <w:p w14:paraId="41CEB86A" w14:textId="77777777" w:rsidR="005A33F5" w:rsidRPr="005A33F5" w:rsidRDefault="005A33F5" w:rsidP="005A33F5">
      <w:pPr>
        <w:pStyle w:val="afffff5"/>
        <w:ind w:firstLine="420"/>
        <w:rPr>
          <w:rFonts w:hAnsi="宋体"/>
        </w:rPr>
      </w:pPr>
      <w:r w:rsidRPr="005A33F5">
        <w:rPr>
          <w:rFonts w:hAnsi="宋体"/>
        </w:rPr>
        <w:t>DZ/T 0223-2011</w:t>
      </w:r>
      <w:r w:rsidRPr="005A33F5">
        <w:rPr>
          <w:rFonts w:hAnsi="宋体" w:hint="eastAsia"/>
        </w:rPr>
        <w:t xml:space="preserve">  </w:t>
      </w:r>
      <w:r w:rsidRPr="005A33F5">
        <w:rPr>
          <w:rFonts w:hAnsi="宋体"/>
        </w:rPr>
        <w:t>矿山地质环境保护与恢复治理方案编制规范</w:t>
      </w:r>
    </w:p>
    <w:p w14:paraId="3285A342" w14:textId="77777777" w:rsidR="005A33F5" w:rsidRPr="005A33F5" w:rsidRDefault="005A33F5" w:rsidP="005A33F5">
      <w:pPr>
        <w:pStyle w:val="afffff5"/>
        <w:ind w:firstLine="420"/>
        <w:rPr>
          <w:rFonts w:hAnsi="宋体"/>
        </w:rPr>
      </w:pPr>
      <w:r w:rsidRPr="005A33F5">
        <w:rPr>
          <w:rFonts w:hAnsi="宋体"/>
        </w:rPr>
        <w:t>DZ/T 0287-2015</w:t>
      </w:r>
      <w:r w:rsidRPr="005A33F5">
        <w:rPr>
          <w:rFonts w:hAnsi="宋体" w:hint="eastAsia"/>
        </w:rPr>
        <w:t xml:space="preserve">  </w:t>
      </w:r>
      <w:r w:rsidRPr="005A33F5">
        <w:rPr>
          <w:rFonts w:hAnsi="宋体"/>
        </w:rPr>
        <w:t>矿山地质环境监测技术规程</w:t>
      </w:r>
    </w:p>
    <w:p w14:paraId="4BD4F245" w14:textId="77777777" w:rsidR="005A33F5" w:rsidRPr="005A33F5" w:rsidRDefault="005A33F5" w:rsidP="005A33F5">
      <w:pPr>
        <w:pStyle w:val="afffff5"/>
        <w:ind w:firstLine="420"/>
        <w:rPr>
          <w:rFonts w:hAnsi="宋体"/>
        </w:rPr>
      </w:pPr>
      <w:r w:rsidRPr="005A33F5">
        <w:rPr>
          <w:rFonts w:hAnsi="宋体"/>
        </w:rPr>
        <w:t>DZ/T 0392-2022</w:t>
      </w:r>
      <w:r w:rsidRPr="005A33F5">
        <w:rPr>
          <w:rFonts w:hAnsi="宋体" w:hint="eastAsia"/>
        </w:rPr>
        <w:t xml:space="preserve">  </w:t>
      </w:r>
      <w:r w:rsidRPr="005A33F5">
        <w:rPr>
          <w:rFonts w:hAnsi="宋体"/>
        </w:rPr>
        <w:t>矿山环境遥感监测技术规范</w:t>
      </w:r>
    </w:p>
    <w:p w14:paraId="57E71963" w14:textId="77777777" w:rsidR="00DF3329" w:rsidRDefault="00904A55">
      <w:pPr>
        <w:pStyle w:val="affc"/>
        <w:spacing w:before="240" w:after="240"/>
      </w:pPr>
      <w:bookmarkStart w:id="61" w:name="_Toc173753223"/>
      <w:r>
        <w:rPr>
          <w:rFonts w:hint="eastAsia"/>
          <w:szCs w:val="21"/>
        </w:rPr>
        <w:t>术语和定义</w:t>
      </w:r>
      <w:bookmarkEnd w:id="60"/>
      <w:bookmarkEnd w:id="59"/>
      <w:bookmarkEnd w:id="58"/>
      <w:bookmarkEnd w:id="57"/>
      <w:bookmarkEnd w:id="56"/>
      <w:bookmarkEnd w:id="55"/>
      <w:bookmarkEnd w:id="61"/>
    </w:p>
    <w:bookmarkStart w:id="62" w:name="_Toc26986532" w:displacedByCustomXml="next"/>
    <w:bookmarkEnd w:id="62" w:displacedByCustomXml="next"/>
    <w:sdt>
      <w:sdtPr>
        <w:id w:val="-1909835108"/>
        <w:placeholder>
          <w:docPart w:val="1C8FC7E837CC43F1BFD9F7058CD7EF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7C5CE9E" w14:textId="77777777" w:rsidR="00DF3329" w:rsidRDefault="00904A55">
          <w:pPr>
            <w:pStyle w:val="afffff5"/>
            <w:ind w:firstLine="420"/>
          </w:pPr>
          <w:r>
            <w:t>下列术语和定义适用于本文件。</w:t>
          </w:r>
        </w:p>
      </w:sdtContent>
    </w:sdt>
    <w:p w14:paraId="5A947391" w14:textId="1C61E4E0" w:rsidR="00DF3329" w:rsidRDefault="00904A55">
      <w:pPr>
        <w:pStyle w:val="afffffffffff4"/>
        <w:ind w:left="420" w:hangingChars="200" w:hanging="420"/>
        <w:rPr>
          <w:rFonts w:ascii="黑体" w:eastAsia="黑体" w:hAnsi="黑体"/>
        </w:rPr>
      </w:pPr>
      <w:r>
        <w:rPr>
          <w:rFonts w:ascii="黑体" w:eastAsia="黑体" w:hAnsi="黑体"/>
        </w:rPr>
        <w:br/>
      </w:r>
      <w:r w:rsidR="005A33F5">
        <w:rPr>
          <w:rFonts w:ascii="黑体" w:eastAsia="黑体" w:hAnsi="黑体" w:hint="eastAsia"/>
        </w:rPr>
        <w:t>露天矿山</w:t>
      </w:r>
      <w:r>
        <w:rPr>
          <w:rFonts w:ascii="黑体" w:eastAsia="黑体" w:hAnsi="黑体" w:hint="eastAsia"/>
        </w:rPr>
        <w:t xml:space="preserve"> </w:t>
      </w:r>
      <w:r w:rsidR="005A33F5">
        <w:rPr>
          <w:rFonts w:ascii="黑体" w:eastAsia="黑体" w:hAnsi="黑体" w:hint="eastAsia"/>
        </w:rPr>
        <w:t>open-pit</w:t>
      </w:r>
      <w:r w:rsidR="00D27638">
        <w:rPr>
          <w:rFonts w:ascii="黑体" w:eastAsia="黑体" w:hAnsi="黑体"/>
        </w:rPr>
        <w:t xml:space="preserve"> </w:t>
      </w:r>
      <w:r w:rsidR="005A33F5">
        <w:rPr>
          <w:rFonts w:ascii="黑体" w:eastAsia="黑体" w:hAnsi="黑体" w:hint="eastAsia"/>
        </w:rPr>
        <w:t>mines</w:t>
      </w:r>
    </w:p>
    <w:p w14:paraId="37256414" w14:textId="77777777" w:rsidR="005A33F5" w:rsidRDefault="005A33F5" w:rsidP="005A33F5">
      <w:pPr>
        <w:pStyle w:val="afffff5"/>
        <w:ind w:firstLine="420"/>
        <w:rPr>
          <w:szCs w:val="21"/>
        </w:rPr>
      </w:pPr>
      <w:r>
        <w:rPr>
          <w:rFonts w:hAnsi="宋体" w:hint="eastAsia"/>
        </w:rPr>
        <w:t>在地表通过剥离围岩、表土或砾石</w:t>
      </w:r>
      <w:r>
        <w:rPr>
          <w:rFonts w:hint="eastAsia"/>
        </w:rPr>
        <w:t>,采出金属或非金属矿物的采矿场及其附属设施。</w:t>
      </w:r>
    </w:p>
    <w:p w14:paraId="307D2D7C" w14:textId="77777777" w:rsidR="005A33F5" w:rsidRDefault="005A33F5" w:rsidP="005A33F5">
      <w:pPr>
        <w:pStyle w:val="afffff5"/>
        <w:ind w:firstLine="420"/>
      </w:pPr>
      <w:r>
        <w:rPr>
          <w:rFonts w:hAnsi="宋体" w:hint="eastAsia"/>
        </w:rPr>
        <w:t>[来源：</w:t>
      </w:r>
      <w:r>
        <w:rPr>
          <w:rFonts w:ascii="Times New Roman"/>
        </w:rPr>
        <w:t>GB 16423-2020</w:t>
      </w:r>
      <w:r>
        <w:rPr>
          <w:rFonts w:hAnsi="宋体"/>
        </w:rPr>
        <w:t>，</w:t>
      </w:r>
      <w:r>
        <w:rPr>
          <w:rFonts w:ascii="Times New Roman"/>
        </w:rPr>
        <w:t>3.1</w:t>
      </w:r>
      <w:r>
        <w:rPr>
          <w:rFonts w:hint="eastAsia"/>
        </w:rPr>
        <w:t>]</w:t>
      </w:r>
    </w:p>
    <w:p w14:paraId="10071238" w14:textId="0C187806" w:rsidR="00DF3329" w:rsidRPr="005A33F5" w:rsidRDefault="00904A55" w:rsidP="005A33F5">
      <w:pPr>
        <w:pStyle w:val="afffffffffff4"/>
        <w:ind w:left="420" w:hanging="420"/>
        <w:rPr>
          <w:rFonts w:ascii="黑体" w:eastAsia="黑体" w:hAnsi="黑体"/>
        </w:rPr>
      </w:pPr>
      <w:r>
        <w:rPr>
          <w:rFonts w:ascii="黑体" w:eastAsia="黑体" w:hAnsi="黑体"/>
        </w:rPr>
        <w:br/>
      </w:r>
      <w:r w:rsidR="005A33F5">
        <w:rPr>
          <w:rFonts w:ascii="黑体" w:eastAsia="黑体" w:hAnsi="黑体" w:hint="eastAsia"/>
        </w:rPr>
        <w:t xml:space="preserve">矿山生态修复 </w:t>
      </w:r>
      <w:r w:rsidR="005A33F5" w:rsidRPr="005A33F5">
        <w:rPr>
          <w:rFonts w:ascii="黑体" w:eastAsia="黑体" w:hAnsi="黑体" w:hint="eastAsia"/>
        </w:rPr>
        <w:t>mine ecological restoration</w:t>
      </w:r>
    </w:p>
    <w:p w14:paraId="54E8F61A" w14:textId="77777777" w:rsidR="005A33F5" w:rsidRDefault="005A33F5" w:rsidP="005A33F5">
      <w:pPr>
        <w:pStyle w:val="afffff5"/>
        <w:ind w:firstLine="420"/>
        <w:rPr>
          <w:szCs w:val="21"/>
        </w:rPr>
      </w:pPr>
      <w:r>
        <w:rPr>
          <w:rFonts w:hAnsi="宋体" w:hint="eastAsia"/>
        </w:rPr>
        <w:t>依靠自然力量或通过人工措施干预</w:t>
      </w:r>
      <w:r>
        <w:rPr>
          <w:rFonts w:hint="eastAsia"/>
        </w:rPr>
        <w:t>,对因矿产资源开采活动造成的地质环境破坏、土地损毁和植被破坏等矿山生态问题进行修复,使矿山地质环境达到稳定、损毁土地得到复垦利用、生态系统功能得到恢复和改善</w:t>
      </w:r>
      <w:r>
        <w:rPr>
          <w:rFonts w:hAnsi="宋体" w:hint="eastAsia"/>
        </w:rPr>
        <w:t>。</w:t>
      </w:r>
    </w:p>
    <w:p w14:paraId="0836326B" w14:textId="77777777" w:rsidR="005A33F5" w:rsidRDefault="005A33F5" w:rsidP="005A33F5">
      <w:pPr>
        <w:pStyle w:val="afffff5"/>
        <w:ind w:firstLine="420"/>
      </w:pPr>
      <w:r>
        <w:rPr>
          <w:rFonts w:hAnsi="宋体" w:hint="eastAsia"/>
        </w:rPr>
        <w:t>[来源：</w:t>
      </w:r>
      <w:r>
        <w:rPr>
          <w:rFonts w:ascii="Times New Roman" w:hint="eastAsia"/>
        </w:rPr>
        <w:t>DZ/T 0</w:t>
      </w:r>
      <w:r>
        <w:rPr>
          <w:rFonts w:ascii="Times New Roman"/>
        </w:rPr>
        <w:t>392</w:t>
      </w:r>
      <w:r>
        <w:rPr>
          <w:rFonts w:ascii="Times New Roman" w:hint="eastAsia"/>
        </w:rPr>
        <w:t>-</w:t>
      </w:r>
      <w:r>
        <w:rPr>
          <w:rFonts w:ascii="Times New Roman"/>
        </w:rPr>
        <w:t>2022</w:t>
      </w:r>
      <w:r>
        <w:rPr>
          <w:rFonts w:hAnsi="宋体" w:hint="eastAsia"/>
        </w:rPr>
        <w:t>，</w:t>
      </w:r>
      <w:r>
        <w:rPr>
          <w:rFonts w:ascii="Times New Roman" w:hint="eastAsia"/>
        </w:rPr>
        <w:t>3</w:t>
      </w:r>
      <w:r>
        <w:rPr>
          <w:rFonts w:ascii="Times New Roman"/>
        </w:rPr>
        <w:t>.4</w:t>
      </w:r>
      <w:r>
        <w:rPr>
          <w:rFonts w:hint="eastAsia"/>
        </w:rPr>
        <w:t>]</w:t>
      </w:r>
      <w:bookmarkStart w:id="63" w:name="_GoBack"/>
      <w:bookmarkEnd w:id="63"/>
    </w:p>
    <w:p w14:paraId="62EA613B" w14:textId="70175CFF" w:rsidR="00DF3329" w:rsidRPr="005A33F5" w:rsidRDefault="00904A55" w:rsidP="005A33F5">
      <w:pPr>
        <w:pStyle w:val="afffffffffff4"/>
        <w:ind w:left="420" w:hangingChars="200" w:hanging="420"/>
        <w:rPr>
          <w:rFonts w:ascii="黑体" w:eastAsia="黑体" w:hAnsi="黑体"/>
        </w:rPr>
      </w:pPr>
      <w:r>
        <w:rPr>
          <w:rFonts w:ascii="黑体" w:eastAsia="黑体" w:hAnsi="黑体"/>
        </w:rPr>
        <w:br/>
      </w:r>
      <w:r w:rsidR="005A33F5">
        <w:rPr>
          <w:rFonts w:ascii="黑体" w:eastAsia="黑体" w:hAnsi="黑体" w:hint="eastAsia"/>
        </w:rPr>
        <w:t>矿</w:t>
      </w:r>
      <w:r w:rsidR="005A33F5" w:rsidRPr="005A33F5">
        <w:rPr>
          <w:rFonts w:ascii="黑体" w:eastAsia="黑体" w:hAnsi="黑体" w:hint="eastAsia"/>
        </w:rPr>
        <w:t>山地质环境 mine geological environment</w:t>
      </w:r>
    </w:p>
    <w:p w14:paraId="1FA8B182" w14:textId="77777777" w:rsidR="005A33F5" w:rsidRDefault="005A33F5" w:rsidP="005A33F5">
      <w:pPr>
        <w:pStyle w:val="afffff5"/>
        <w:ind w:firstLine="420"/>
        <w:rPr>
          <w:szCs w:val="21"/>
        </w:rPr>
      </w:pPr>
      <w:r>
        <w:rPr>
          <w:rFonts w:hAnsi="宋体" w:hint="eastAsia"/>
        </w:rPr>
        <w:t>矿产资源勘查开采等活动影响到的矿区及其周边一定范围内的岩石圈、水圈和大气圈的可观实体的集合。</w:t>
      </w:r>
    </w:p>
    <w:p w14:paraId="70CCF8D1" w14:textId="77777777" w:rsidR="00BD111A" w:rsidRDefault="00BD111A" w:rsidP="00BD111A">
      <w:pPr>
        <w:pStyle w:val="afffffffffff4"/>
        <w:ind w:left="420" w:hangingChars="200" w:hanging="420"/>
        <w:rPr>
          <w:rFonts w:ascii="黑体" w:eastAsia="黑体" w:hAnsi="黑体"/>
        </w:rPr>
      </w:pPr>
      <w:r w:rsidRPr="00BD111A">
        <w:rPr>
          <w:rFonts w:ascii="黑体" w:eastAsia="黑体" w:hAnsi="黑体" w:hint="eastAsia"/>
        </w:rPr>
        <w:br/>
      </w:r>
      <w:r>
        <w:rPr>
          <w:rFonts w:ascii="黑体" w:eastAsia="黑体" w:hAnsi="黑体" w:hint="eastAsia"/>
        </w:rPr>
        <w:t>水土</w:t>
      </w:r>
      <w:r w:rsidRPr="00BD111A">
        <w:rPr>
          <w:rFonts w:ascii="黑体" w:eastAsia="黑体" w:hAnsi="黑体" w:hint="eastAsia"/>
        </w:rPr>
        <w:t>流失治理度 percentage of controlled soil erosion</w:t>
      </w:r>
    </w:p>
    <w:p w14:paraId="5A5EDA78" w14:textId="77777777" w:rsidR="00BD111A" w:rsidRDefault="00BD111A" w:rsidP="00BD111A">
      <w:pPr>
        <w:pStyle w:val="afffff5"/>
        <w:ind w:firstLine="420"/>
      </w:pPr>
      <w:r>
        <w:rPr>
          <w:rFonts w:hint="eastAsia"/>
        </w:rPr>
        <w:t>水土流失治理达标面积占水土流失总面积的百分比。</w:t>
      </w:r>
    </w:p>
    <w:p w14:paraId="180E4257" w14:textId="0D6B98F9" w:rsidR="00BD111A" w:rsidRDefault="00BD111A" w:rsidP="00BD111A">
      <w:pPr>
        <w:pStyle w:val="afffff5"/>
        <w:ind w:firstLine="420"/>
      </w:pPr>
      <w:r>
        <w:rPr>
          <w:rFonts w:hint="eastAsia"/>
        </w:rPr>
        <w:t>[来源：GB/T 50434-2018，2.0.1，有修改]</w:t>
      </w:r>
    </w:p>
    <w:p w14:paraId="658A343D" w14:textId="77777777" w:rsidR="00BD111A" w:rsidRPr="00BD111A" w:rsidRDefault="00BD111A" w:rsidP="00BD111A">
      <w:pPr>
        <w:pStyle w:val="afffffffffff4"/>
        <w:ind w:left="420" w:hanging="420"/>
        <w:rPr>
          <w:rFonts w:ascii="黑体" w:eastAsia="黑体" w:hAnsi="黑体"/>
        </w:rPr>
      </w:pPr>
      <w:r w:rsidRPr="00BD111A">
        <w:rPr>
          <w:rFonts w:ascii="黑体" w:eastAsia="黑体" w:hAnsi="黑体"/>
        </w:rPr>
        <w:br/>
      </w:r>
      <w:r>
        <w:rPr>
          <w:rFonts w:ascii="黑体" w:eastAsia="黑体" w:hAnsi="黑体" w:hint="eastAsia"/>
        </w:rPr>
        <w:t>土壤</w:t>
      </w:r>
      <w:r w:rsidRPr="00BD111A">
        <w:rPr>
          <w:rFonts w:ascii="黑体" w:eastAsia="黑体" w:hAnsi="黑体" w:hint="eastAsia"/>
        </w:rPr>
        <w:t>流失控制比 proportion of soil erosion control</w:t>
      </w:r>
    </w:p>
    <w:p w14:paraId="201CFE3C" w14:textId="77777777" w:rsidR="00BD111A" w:rsidRDefault="00BD111A" w:rsidP="00BD111A">
      <w:pPr>
        <w:pStyle w:val="afffff5"/>
        <w:ind w:firstLine="420"/>
        <w:rPr>
          <w:szCs w:val="21"/>
        </w:rPr>
      </w:pPr>
      <w:r>
        <w:rPr>
          <w:rFonts w:hAnsi="宋体" w:hint="eastAsia"/>
        </w:rPr>
        <w:t>容许土壤流失量与治理后每平方公里年平均土壤流失量之比。</w:t>
      </w:r>
    </w:p>
    <w:p w14:paraId="2E5E4C62" w14:textId="40EFC7F2" w:rsidR="00BD111A" w:rsidRPr="00BD111A" w:rsidRDefault="00BD111A" w:rsidP="00BD111A">
      <w:pPr>
        <w:pStyle w:val="afffff5"/>
        <w:ind w:firstLine="420"/>
      </w:pPr>
      <w:r>
        <w:rPr>
          <w:rFonts w:hint="eastAsia"/>
        </w:rPr>
        <w:t>[来源：GB/T 50434-2018，2.0.2，有修改]</w:t>
      </w:r>
    </w:p>
    <w:p w14:paraId="375D3554" w14:textId="365640BA" w:rsidR="00BD111A" w:rsidRDefault="00BD111A" w:rsidP="00BD111A">
      <w:pPr>
        <w:pStyle w:val="affc"/>
        <w:spacing w:before="240" w:after="240"/>
      </w:pPr>
      <w:bookmarkStart w:id="64" w:name="_Toc173753224"/>
      <w:r>
        <w:rPr>
          <w:rFonts w:hint="eastAsia"/>
        </w:rPr>
        <w:lastRenderedPageBreak/>
        <w:t>总则</w:t>
      </w:r>
      <w:bookmarkEnd w:id="64"/>
    </w:p>
    <w:p w14:paraId="50902845" w14:textId="7DF231A8" w:rsidR="00BD111A" w:rsidRDefault="00BD111A" w:rsidP="00BD111A">
      <w:pPr>
        <w:pStyle w:val="affd"/>
        <w:spacing w:before="120" w:after="120"/>
      </w:pPr>
      <w:r>
        <w:rPr>
          <w:rFonts w:hint="eastAsia"/>
        </w:rPr>
        <w:t>基本原则</w:t>
      </w:r>
    </w:p>
    <w:p w14:paraId="1897487A" w14:textId="77777777" w:rsidR="00BD111A" w:rsidRDefault="00BD111A" w:rsidP="00BD111A">
      <w:pPr>
        <w:pStyle w:val="afffffffff1"/>
      </w:pPr>
      <w:r>
        <w:rPr>
          <w:rFonts w:hint="eastAsia"/>
        </w:rPr>
        <w:t>露天矿山生态修复评价应符合 TD/T 1070.1-2022中4.1给出的原则。</w:t>
      </w:r>
    </w:p>
    <w:p w14:paraId="7EC433C1" w14:textId="663DF528" w:rsidR="00BD111A" w:rsidRDefault="00BD111A" w:rsidP="00BD111A">
      <w:pPr>
        <w:pStyle w:val="afffffffff1"/>
      </w:pPr>
      <w:r>
        <w:rPr>
          <w:rFonts w:hint="eastAsia"/>
        </w:rPr>
        <w:t xml:space="preserve">露天矿山生态修复评价应充分考虑生态修复的动态性，以及受矿区所在地气候、地形地貌、植被生长情况以及时间等因素的影响，评价等级计算的结果应与实际情况相符合。   </w:t>
      </w:r>
    </w:p>
    <w:p w14:paraId="75BF1777" w14:textId="7D00B2AB" w:rsidR="00BD111A" w:rsidRDefault="00BD111A" w:rsidP="00BD111A">
      <w:pPr>
        <w:pStyle w:val="afffffffff1"/>
      </w:pPr>
      <w:r>
        <w:rPr>
          <w:rFonts w:hint="eastAsia"/>
        </w:rPr>
        <w:t>评价等级划分要贯彻全局观念及总体意识，应遵循研究对象的客观规律，多层次、多角度地反映露天矿山内部构造及整体功能。</w:t>
      </w:r>
    </w:p>
    <w:p w14:paraId="3F146887" w14:textId="5EC4C9AA" w:rsidR="00BD111A" w:rsidRDefault="00BD111A" w:rsidP="00BD111A">
      <w:pPr>
        <w:pStyle w:val="affd"/>
        <w:spacing w:before="120" w:after="120"/>
      </w:pPr>
      <w:r>
        <w:rPr>
          <w:rFonts w:hint="eastAsia"/>
        </w:rPr>
        <w:t>基本要求</w:t>
      </w:r>
    </w:p>
    <w:p w14:paraId="7D7917FF" w14:textId="77777777" w:rsidR="00BD111A" w:rsidRDefault="00BD111A" w:rsidP="00BD111A">
      <w:pPr>
        <w:pStyle w:val="afffffffff1"/>
      </w:pPr>
      <w:r>
        <w:rPr>
          <w:rFonts w:hint="eastAsia"/>
        </w:rPr>
        <w:t>调查成果应具备现实性、针对性和实用性。</w:t>
      </w:r>
    </w:p>
    <w:p w14:paraId="299A9E21" w14:textId="22F97047" w:rsidR="00BD111A" w:rsidRDefault="00BD111A" w:rsidP="00BD111A">
      <w:pPr>
        <w:pStyle w:val="afffffffff1"/>
      </w:pPr>
      <w:r>
        <w:rPr>
          <w:rFonts w:hint="eastAsia"/>
        </w:rPr>
        <w:t>应充分利用遥感资料，全面收集以往资料与成果，以地面调查资料为主，辅以山地工程、样品采集、地球物理勘查等资料。</w:t>
      </w:r>
    </w:p>
    <w:p w14:paraId="2BB121A5" w14:textId="78BA06A2" w:rsidR="00BD111A" w:rsidRDefault="00BD111A" w:rsidP="00BD111A">
      <w:pPr>
        <w:pStyle w:val="afffffffff1"/>
      </w:pPr>
      <w:r>
        <w:rPr>
          <w:rFonts w:hint="eastAsia"/>
        </w:rPr>
        <w:t>应充分进行综合分析和研究，数据应准确可靠，结论应明确具体。</w:t>
      </w:r>
    </w:p>
    <w:p w14:paraId="45647F9F" w14:textId="46DBCA0A" w:rsidR="00BD111A" w:rsidRDefault="00BD111A" w:rsidP="00BD111A">
      <w:pPr>
        <w:pStyle w:val="afffffffff1"/>
      </w:pPr>
      <w:r>
        <w:rPr>
          <w:rFonts w:hint="eastAsia"/>
        </w:rPr>
        <w:t>评价范围应包括矿山采矿登记范围和矿业活动明显影响到的区域。</w:t>
      </w:r>
    </w:p>
    <w:p w14:paraId="3B80D7F2" w14:textId="3C1965F1" w:rsidR="00BD111A" w:rsidRDefault="00BD111A" w:rsidP="00BD111A">
      <w:pPr>
        <w:pStyle w:val="afffffffff1"/>
      </w:pPr>
      <w:r>
        <w:rPr>
          <w:rFonts w:hint="eastAsia"/>
        </w:rPr>
        <w:t>露天矿山生态修复评价宜在竣工验收结束后进行，具体评估时间可根据实际情况确定。</w:t>
      </w:r>
    </w:p>
    <w:p w14:paraId="4E686D33" w14:textId="3A152E34" w:rsidR="00BD111A" w:rsidRDefault="00BD111A" w:rsidP="00BD111A">
      <w:pPr>
        <w:pStyle w:val="afffffffff1"/>
      </w:pPr>
      <w:r>
        <w:rPr>
          <w:rFonts w:hint="eastAsia"/>
        </w:rPr>
        <w:t>露天矿山生态修复评价比例尺不小于1:25000，矿山地质环境问题集中发育区、危害程度较严重的，评价比例尺不小于1:10000。</w:t>
      </w:r>
    </w:p>
    <w:p w14:paraId="6498E443" w14:textId="0DCCBA03" w:rsidR="00BD111A" w:rsidRDefault="00BD111A" w:rsidP="00BD111A">
      <w:pPr>
        <w:pStyle w:val="affc"/>
        <w:spacing w:before="240" w:after="240"/>
      </w:pPr>
      <w:bookmarkStart w:id="65" w:name="_Toc173753225"/>
      <w:r>
        <w:rPr>
          <w:rFonts w:hint="eastAsia"/>
        </w:rPr>
        <w:t>技术路线</w:t>
      </w:r>
      <w:bookmarkEnd w:id="65"/>
    </w:p>
    <w:p w14:paraId="6DCE8609" w14:textId="1DB1912E" w:rsidR="00BD111A" w:rsidRDefault="00BD111A" w:rsidP="00BD111A">
      <w:pPr>
        <w:pStyle w:val="afffff5"/>
        <w:ind w:firstLine="420"/>
      </w:pPr>
      <w:r w:rsidRPr="00BD111A">
        <w:rPr>
          <w:rFonts w:hint="eastAsia"/>
        </w:rPr>
        <w:t>露天矿山生态修复评价技术路线见图1。</w:t>
      </w:r>
    </w:p>
    <w:p w14:paraId="54DD2830" w14:textId="77777777" w:rsidR="00BD111A" w:rsidRPr="00BD111A" w:rsidRDefault="00BD111A" w:rsidP="00BD111A">
      <w:pPr>
        <w:pStyle w:val="afffff5"/>
        <w:ind w:firstLine="420"/>
      </w:pPr>
    </w:p>
    <w:p w14:paraId="7BB1F01A" w14:textId="093FD0AB" w:rsidR="00BD111A" w:rsidRDefault="00CF35F5" w:rsidP="00BD111A">
      <w:pPr>
        <w:pStyle w:val="afffff5"/>
        <w:ind w:firstLine="420"/>
        <w:jc w:val="center"/>
      </w:pPr>
      <w:r w:rsidRPr="00CF35F5">
        <w:rPr>
          <w:noProof/>
        </w:rPr>
        <w:drawing>
          <wp:inline distT="0" distB="0" distL="0" distR="0" wp14:anchorId="5F3E662D" wp14:editId="5BD9EECF">
            <wp:extent cx="2008508" cy="2295233"/>
            <wp:effectExtent l="0" t="0" r="0" b="0"/>
            <wp:docPr id="2" name="图片 2" descr="E:\项目\预建\2024标准立项\2024年有色金属协会团体标准\露天矿山生态修复评价技术规范\4 标准评审\图\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项目\预建\2024标准立项\2024年有色金属协会团体标准\露天矿山生态修复评价技术规范\4 标准评审\图\图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5178" cy="2314283"/>
                    </a:xfrm>
                    <a:prstGeom prst="rect">
                      <a:avLst/>
                    </a:prstGeom>
                    <a:noFill/>
                    <a:ln>
                      <a:noFill/>
                    </a:ln>
                  </pic:spPr>
                </pic:pic>
              </a:graphicData>
            </a:graphic>
          </wp:inline>
        </w:drawing>
      </w:r>
    </w:p>
    <w:p w14:paraId="056E2299" w14:textId="274E2126" w:rsidR="00BD111A" w:rsidRDefault="00BD111A" w:rsidP="00BD111A">
      <w:pPr>
        <w:pStyle w:val="afd"/>
        <w:spacing w:before="120" w:after="120"/>
      </w:pPr>
      <w:r>
        <w:rPr>
          <w:rFonts w:hint="eastAsia"/>
        </w:rPr>
        <w:t>技术路线图</w:t>
      </w:r>
    </w:p>
    <w:p w14:paraId="4517B6A8" w14:textId="36D03C04" w:rsidR="00BD111A" w:rsidRDefault="00BD111A" w:rsidP="00BD111A">
      <w:pPr>
        <w:pStyle w:val="affc"/>
        <w:spacing w:before="240" w:after="240"/>
      </w:pPr>
      <w:bookmarkStart w:id="66" w:name="_Toc173753226"/>
      <w:r>
        <w:rPr>
          <w:rFonts w:hint="eastAsia"/>
        </w:rPr>
        <w:t>资料收集与补充调查</w:t>
      </w:r>
      <w:bookmarkEnd w:id="66"/>
    </w:p>
    <w:p w14:paraId="7F2F154C" w14:textId="609B7A63" w:rsidR="00BD111A" w:rsidRDefault="00BD111A" w:rsidP="00BD111A">
      <w:pPr>
        <w:pStyle w:val="affd"/>
        <w:spacing w:before="120" w:after="120"/>
      </w:pPr>
      <w:r>
        <w:rPr>
          <w:rFonts w:hint="eastAsia"/>
        </w:rPr>
        <w:t>资料收集</w:t>
      </w:r>
    </w:p>
    <w:p w14:paraId="2FC5EBCD" w14:textId="77777777" w:rsidR="00BD111A" w:rsidRDefault="00BD111A" w:rsidP="00BD111A">
      <w:pPr>
        <w:pStyle w:val="afffff5"/>
        <w:ind w:firstLine="420"/>
      </w:pPr>
      <w:r>
        <w:rPr>
          <w:rFonts w:hint="eastAsia"/>
        </w:rPr>
        <w:t>收集整理地形图、水文、采矿探矿权、遥感等空间和非空间数据，完成露天矿山治理情况分布、规划治理面积等资料准备。应充分收集包括但不限于以下资料：</w:t>
      </w:r>
    </w:p>
    <w:p w14:paraId="56F3E519" w14:textId="2C883FBD" w:rsidR="00BD111A" w:rsidRDefault="00BD111A" w:rsidP="00BD111A">
      <w:pPr>
        <w:pStyle w:val="af5"/>
      </w:pPr>
      <w:r>
        <w:rPr>
          <w:rFonts w:hint="eastAsia"/>
        </w:rPr>
        <w:t>矿区原始资料，包括调查区底图数据、调查数据、监测数据、评估数据、过程分析数据、照片、音频、视频、科研报告、水温地质勘查专项报告等；</w:t>
      </w:r>
    </w:p>
    <w:p w14:paraId="53587F9E" w14:textId="2375DDDD" w:rsidR="00BD111A" w:rsidRDefault="00BD111A" w:rsidP="00BD111A">
      <w:pPr>
        <w:pStyle w:val="af5"/>
      </w:pPr>
      <w:r>
        <w:rPr>
          <w:rFonts w:hint="eastAsia"/>
        </w:rPr>
        <w:t>矿区周边社会经济概况及其他有关方面的资料。</w:t>
      </w:r>
    </w:p>
    <w:p w14:paraId="1A0DB8CF" w14:textId="18CE4511" w:rsidR="00BD111A" w:rsidRDefault="00BD111A" w:rsidP="00BD111A">
      <w:pPr>
        <w:pStyle w:val="affd"/>
        <w:spacing w:before="120" w:after="120"/>
      </w:pPr>
      <w:r>
        <w:rPr>
          <w:rFonts w:hint="eastAsia"/>
        </w:rPr>
        <w:lastRenderedPageBreak/>
        <w:t>补充调查</w:t>
      </w:r>
    </w:p>
    <w:p w14:paraId="78272B43" w14:textId="77777777" w:rsidR="00BD111A" w:rsidRDefault="00BD111A" w:rsidP="00BD111A">
      <w:pPr>
        <w:pStyle w:val="afffffffff1"/>
      </w:pPr>
      <w:r>
        <w:rPr>
          <w:rFonts w:hint="eastAsia"/>
        </w:rPr>
        <w:t>近一年内没有开展矿山地质环境调查的矿山，应补充开展矿山地质环境详细调查。</w:t>
      </w:r>
    </w:p>
    <w:p w14:paraId="11B39158" w14:textId="190A4F15" w:rsidR="00BD111A" w:rsidRDefault="00BD111A" w:rsidP="00BD111A">
      <w:pPr>
        <w:pStyle w:val="afffffffff1"/>
      </w:pPr>
      <w:r>
        <w:rPr>
          <w:rFonts w:hint="eastAsia"/>
        </w:rPr>
        <w:t>矿山地质环境调查路线的布置及调查点设置的密度应满足查明矿山地质环境问题分布特征和布设地质环境监测网络的要求，调查精度应不低于1:10000。</w:t>
      </w:r>
    </w:p>
    <w:p w14:paraId="30DB94F1" w14:textId="5A120CE0" w:rsidR="00BD111A" w:rsidRDefault="00BD111A" w:rsidP="00BD111A">
      <w:pPr>
        <w:pStyle w:val="afffffffff1"/>
      </w:pPr>
      <w:r>
        <w:rPr>
          <w:rFonts w:hint="eastAsia"/>
        </w:rPr>
        <w:t>实地调查工作中的文件应采用图片、影像、文字、表格等形式，并结合地形地貌条件和地物特征，通过全球定位系统（Global Positioning System，GPS）、水准测量等方法定位。</w:t>
      </w:r>
    </w:p>
    <w:p w14:paraId="719CB415" w14:textId="37EF7A76" w:rsidR="00BD111A" w:rsidRDefault="00BD111A" w:rsidP="00BD111A">
      <w:pPr>
        <w:pStyle w:val="afffffffff1"/>
      </w:pPr>
      <w:r>
        <w:rPr>
          <w:rFonts w:hint="eastAsia"/>
        </w:rPr>
        <w:t>调查结束时，应及时编写调查成果报告及绘制附图。</w:t>
      </w:r>
    </w:p>
    <w:p w14:paraId="527FC89D" w14:textId="14B550AC" w:rsidR="00BD111A" w:rsidRDefault="00BD111A" w:rsidP="00BD111A">
      <w:pPr>
        <w:pStyle w:val="affc"/>
        <w:spacing w:before="240" w:after="240"/>
      </w:pPr>
      <w:bookmarkStart w:id="67" w:name="_Toc173753227"/>
      <w:r>
        <w:rPr>
          <w:rFonts w:hint="eastAsia"/>
        </w:rPr>
        <w:t>评价指标体系</w:t>
      </w:r>
      <w:bookmarkEnd w:id="67"/>
    </w:p>
    <w:p w14:paraId="008F0BEE" w14:textId="33F9DE0D" w:rsidR="00BD111A" w:rsidRDefault="00BD111A" w:rsidP="00BD111A">
      <w:pPr>
        <w:pStyle w:val="affd"/>
        <w:spacing w:before="120" w:after="120"/>
      </w:pPr>
      <w:r>
        <w:rPr>
          <w:rFonts w:hint="eastAsia"/>
        </w:rPr>
        <w:t>指标级别划分</w:t>
      </w:r>
    </w:p>
    <w:p w14:paraId="3CEF96BF" w14:textId="195F34EC" w:rsidR="00BD111A" w:rsidRDefault="00BD111A" w:rsidP="00BD111A">
      <w:pPr>
        <w:pStyle w:val="afffff5"/>
        <w:ind w:firstLine="420"/>
      </w:pPr>
      <w:r w:rsidRPr="00BD111A">
        <w:rPr>
          <w:rFonts w:hint="eastAsia"/>
        </w:rPr>
        <w:t>露天矿山生态修复评价指标体系包括一级、二级和三级指标。一级指标体现矿山生态环境建设的表现层面。二级指标是一级指标之下的概括性指标。三级指标是二级指标之下，具体的、可操作、可考核的指标。</w:t>
      </w:r>
    </w:p>
    <w:p w14:paraId="1CFCAC7F" w14:textId="13E04DE9" w:rsidR="00BD111A" w:rsidRDefault="00BD111A" w:rsidP="00BD111A">
      <w:pPr>
        <w:pStyle w:val="affd"/>
        <w:spacing w:before="120" w:after="120"/>
      </w:pPr>
      <w:r>
        <w:rPr>
          <w:rFonts w:hint="eastAsia"/>
        </w:rPr>
        <w:t>评价指标</w:t>
      </w:r>
    </w:p>
    <w:p w14:paraId="25C64313" w14:textId="39BC3B44" w:rsidR="00BD111A" w:rsidRDefault="00BD111A" w:rsidP="00BD111A">
      <w:pPr>
        <w:pStyle w:val="afffff5"/>
        <w:ind w:firstLine="420"/>
      </w:pPr>
      <w:r w:rsidRPr="00BD111A">
        <w:rPr>
          <w:rFonts w:hint="eastAsia"/>
        </w:rPr>
        <w:t>露天矿山生态修复评价主要从工程实施、生态效益、社会效益、经济效益四个方面进行评价。露天矿山生态修复各级评价指标见图2。</w:t>
      </w:r>
    </w:p>
    <w:p w14:paraId="6F0705E2" w14:textId="77777777" w:rsidR="00BD111A" w:rsidRDefault="00BD111A" w:rsidP="00BD111A">
      <w:pPr>
        <w:pStyle w:val="afffff5"/>
        <w:ind w:firstLine="420"/>
      </w:pPr>
    </w:p>
    <w:p w14:paraId="37E1AB49" w14:textId="52601238" w:rsidR="00BD111A" w:rsidRDefault="007D2926" w:rsidP="00BD111A">
      <w:pPr>
        <w:pStyle w:val="afffff5"/>
        <w:ind w:firstLine="420"/>
        <w:jc w:val="center"/>
      </w:pPr>
      <w:r w:rsidRPr="007D2926">
        <w:rPr>
          <w:noProof/>
        </w:rPr>
        <w:drawing>
          <wp:inline distT="0" distB="0" distL="0" distR="0" wp14:anchorId="0FB61CD1" wp14:editId="15072968">
            <wp:extent cx="3919503" cy="2616346"/>
            <wp:effectExtent l="0" t="0" r="5080" b="0"/>
            <wp:docPr id="3" name="图片 3" descr="E:\项目\预建\2024标准立项\2024年有色金属协会团体标准\露天矿山生态修复评价技术规范\4 标准评审\图\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项目\预建\2024标准立项\2024年有色金属协会团体标准\露天矿山生态修复评价技术规范\4 标准评审\图\图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44157" cy="2632803"/>
                    </a:xfrm>
                    <a:prstGeom prst="rect">
                      <a:avLst/>
                    </a:prstGeom>
                    <a:noFill/>
                    <a:ln>
                      <a:noFill/>
                    </a:ln>
                  </pic:spPr>
                </pic:pic>
              </a:graphicData>
            </a:graphic>
          </wp:inline>
        </w:drawing>
      </w:r>
    </w:p>
    <w:p w14:paraId="1288C3C3" w14:textId="4D96905B" w:rsidR="00BD111A" w:rsidRDefault="00BD111A" w:rsidP="00BD111A">
      <w:pPr>
        <w:pStyle w:val="afd"/>
        <w:spacing w:before="120" w:after="120"/>
      </w:pPr>
      <w:r>
        <w:rPr>
          <w:rFonts w:hint="eastAsia"/>
        </w:rPr>
        <w:t>评价指标体系</w:t>
      </w:r>
    </w:p>
    <w:p w14:paraId="0D6E3E1D" w14:textId="3959EA55" w:rsidR="00BD111A" w:rsidRDefault="00BD111A" w:rsidP="00BD111A">
      <w:pPr>
        <w:pStyle w:val="affd"/>
        <w:spacing w:before="120" w:after="120"/>
      </w:pPr>
      <w:r>
        <w:rPr>
          <w:rFonts w:hint="eastAsia"/>
        </w:rPr>
        <w:t>工程实施</w:t>
      </w:r>
    </w:p>
    <w:p w14:paraId="7CFE8370" w14:textId="031BDD68" w:rsidR="00BD111A" w:rsidRDefault="00BD111A" w:rsidP="00BD111A">
      <w:pPr>
        <w:pStyle w:val="afffff5"/>
        <w:ind w:firstLine="420"/>
      </w:pPr>
      <w:r w:rsidRPr="00BD111A">
        <w:rPr>
          <w:rFonts w:hint="eastAsia"/>
        </w:rPr>
        <w:t>工程实施评价应符合TD/T 1070.1-2022的要求。</w:t>
      </w:r>
    </w:p>
    <w:p w14:paraId="2A97BCE3" w14:textId="53451182" w:rsidR="00BD111A" w:rsidRDefault="00BD111A" w:rsidP="00BD111A">
      <w:pPr>
        <w:pStyle w:val="affd"/>
        <w:spacing w:before="120" w:after="120"/>
      </w:pPr>
      <w:r>
        <w:rPr>
          <w:rFonts w:hint="eastAsia"/>
        </w:rPr>
        <w:t>生态效益</w:t>
      </w:r>
    </w:p>
    <w:p w14:paraId="7FEE4502" w14:textId="77777777" w:rsidR="00BD111A" w:rsidRDefault="00BD111A" w:rsidP="00BD111A">
      <w:pPr>
        <w:pStyle w:val="afffff5"/>
        <w:ind w:firstLine="420"/>
        <w:rPr>
          <w:szCs w:val="21"/>
        </w:rPr>
      </w:pPr>
      <w:r>
        <w:rPr>
          <w:rFonts w:hAnsi="宋体" w:hint="eastAsia"/>
        </w:rPr>
        <w:t>生态效益使用以下指标进行评价：</w:t>
      </w:r>
    </w:p>
    <w:p w14:paraId="72DA6798" w14:textId="7B62928A" w:rsidR="00BD111A" w:rsidRDefault="00BD111A" w:rsidP="00BD111A">
      <w:pPr>
        <w:pStyle w:val="af5"/>
        <w:numPr>
          <w:ilvl w:val="0"/>
          <w:numId w:val="43"/>
        </w:numPr>
      </w:pPr>
      <w:r>
        <w:rPr>
          <w:rFonts w:hint="eastAsia"/>
        </w:rPr>
        <w:t>水土流失指标应符合GB/T 50434的相关规定；</w:t>
      </w:r>
    </w:p>
    <w:p w14:paraId="3FC51473" w14:textId="668D7FDB" w:rsidR="00BD111A" w:rsidRDefault="00BD111A" w:rsidP="00BD111A">
      <w:pPr>
        <w:pStyle w:val="af5"/>
      </w:pPr>
      <w:r>
        <w:rPr>
          <w:rFonts w:hint="eastAsia"/>
        </w:rPr>
        <w:t>土壤质量通过土壤质量指数来表征，土壤质量指数通过土壤酸碱度、土壤中化学元素含量综合计算得到；</w:t>
      </w:r>
    </w:p>
    <w:p w14:paraId="06AE5EB7" w14:textId="55DB94D1" w:rsidR="00BD111A" w:rsidRDefault="00BD111A" w:rsidP="00BD111A">
      <w:pPr>
        <w:pStyle w:val="af5"/>
      </w:pPr>
      <w:r>
        <w:rPr>
          <w:rFonts w:hint="eastAsia"/>
        </w:rPr>
        <w:t>景观质量选用景观格局指数法对矿区修复后的景观现状进行定量分析，包括景观破碎度、景观分离度、景观多样性指标；</w:t>
      </w:r>
    </w:p>
    <w:p w14:paraId="6A744B46" w14:textId="4F03095D" w:rsidR="00BD111A" w:rsidRDefault="00BD111A" w:rsidP="00BD111A">
      <w:pPr>
        <w:pStyle w:val="af5"/>
      </w:pPr>
      <w:r>
        <w:rPr>
          <w:rFonts w:hint="eastAsia"/>
        </w:rPr>
        <w:t>特色指标根据生态修复相关政策、规划、工程等实施区域的实际情况，自主设置区域。</w:t>
      </w:r>
    </w:p>
    <w:p w14:paraId="7FF07DF7" w14:textId="0F53F3C0" w:rsidR="00BD111A" w:rsidRDefault="00792797" w:rsidP="00BD111A">
      <w:pPr>
        <w:pStyle w:val="affd"/>
        <w:spacing w:before="120" w:after="120"/>
      </w:pPr>
      <w:r>
        <w:rPr>
          <w:rFonts w:hint="eastAsia"/>
        </w:rPr>
        <w:lastRenderedPageBreak/>
        <w:t>社会效益</w:t>
      </w:r>
    </w:p>
    <w:p w14:paraId="2D9E78AA" w14:textId="14590AD0" w:rsidR="00792797" w:rsidRDefault="00792797" w:rsidP="00792797">
      <w:pPr>
        <w:pStyle w:val="afffff5"/>
        <w:ind w:firstLine="420"/>
      </w:pPr>
      <w:r w:rsidRPr="00792797">
        <w:rPr>
          <w:rFonts w:hint="eastAsia"/>
        </w:rPr>
        <w:t>社会效益的指标包括矿区企业就业率、公众满意度。评价等级见附录A。</w:t>
      </w:r>
    </w:p>
    <w:p w14:paraId="32E7A410" w14:textId="690FB8E1" w:rsidR="00792797" w:rsidRDefault="00792797" w:rsidP="00792797">
      <w:pPr>
        <w:pStyle w:val="affd"/>
        <w:spacing w:before="120" w:after="120"/>
      </w:pPr>
      <w:r>
        <w:rPr>
          <w:rFonts w:hint="eastAsia"/>
        </w:rPr>
        <w:t>经济效益</w:t>
      </w:r>
    </w:p>
    <w:p w14:paraId="7A3A7986" w14:textId="0353F066" w:rsidR="00792797" w:rsidRDefault="00792797" w:rsidP="00792797">
      <w:pPr>
        <w:pStyle w:val="afffff5"/>
        <w:ind w:firstLine="420"/>
      </w:pPr>
      <w:r w:rsidRPr="00792797">
        <w:rPr>
          <w:rFonts w:hint="eastAsia"/>
        </w:rPr>
        <w:t>经济效益的指标包括区域第三产业收入增长率、居民收入增长率。评价等级见附录A。</w:t>
      </w:r>
    </w:p>
    <w:p w14:paraId="17B593FD" w14:textId="1D9372BD" w:rsidR="00792797" w:rsidRDefault="00792797" w:rsidP="00792797">
      <w:pPr>
        <w:pStyle w:val="affc"/>
        <w:spacing w:before="240" w:after="240"/>
      </w:pPr>
      <w:bookmarkStart w:id="68" w:name="_Toc173753228"/>
      <w:r>
        <w:rPr>
          <w:rFonts w:hint="eastAsia"/>
        </w:rPr>
        <w:t>露天矿山生态修复评价</w:t>
      </w:r>
      <w:bookmarkEnd w:id="68"/>
    </w:p>
    <w:p w14:paraId="7788AF5E" w14:textId="11652000" w:rsidR="00792797" w:rsidRDefault="00792797" w:rsidP="00792797">
      <w:pPr>
        <w:pStyle w:val="affd"/>
        <w:spacing w:before="120" w:after="120"/>
      </w:pPr>
      <w:r>
        <w:rPr>
          <w:rFonts w:hint="eastAsia"/>
        </w:rPr>
        <w:t>评价方法</w:t>
      </w:r>
    </w:p>
    <w:p w14:paraId="6E2FDE46" w14:textId="5E6E34E4" w:rsidR="00792797" w:rsidRDefault="00792797" w:rsidP="00792797">
      <w:pPr>
        <w:pStyle w:val="afffff5"/>
        <w:ind w:firstLine="420"/>
      </w:pPr>
      <w:r w:rsidRPr="00792797">
        <w:rPr>
          <w:rFonts w:hint="eastAsia"/>
        </w:rPr>
        <w:t>对生态修复的四个一级指标层：工程实施、生态效益、经济效益、社会效益，通过层次分析法确定4个指标权重，构成指标权重矩阵R（R</w:t>
      </w:r>
      <w:r w:rsidRPr="00792797">
        <w:rPr>
          <w:rFonts w:hint="eastAsia"/>
          <w:vertAlign w:val="subscript"/>
        </w:rPr>
        <w:t>1</w:t>
      </w:r>
      <w:r w:rsidRPr="00792797">
        <w:rPr>
          <w:rFonts w:hint="eastAsia"/>
        </w:rPr>
        <w:t>，R</w:t>
      </w:r>
      <w:r w:rsidRPr="00792797">
        <w:rPr>
          <w:rFonts w:hint="eastAsia"/>
          <w:vertAlign w:val="subscript"/>
        </w:rPr>
        <w:t>2</w:t>
      </w:r>
      <w:r w:rsidRPr="00792797">
        <w:rPr>
          <w:rFonts w:hint="eastAsia"/>
        </w:rPr>
        <w:t>，R</w:t>
      </w:r>
      <w:r w:rsidRPr="00792797">
        <w:rPr>
          <w:rFonts w:hint="eastAsia"/>
          <w:vertAlign w:val="subscript"/>
        </w:rPr>
        <w:t>3</w:t>
      </w:r>
      <w:r w:rsidRPr="00792797">
        <w:rPr>
          <w:rFonts w:hint="eastAsia"/>
        </w:rPr>
        <w:t>，R</w:t>
      </w:r>
      <w:r w:rsidRPr="00792797">
        <w:rPr>
          <w:rFonts w:hint="eastAsia"/>
          <w:vertAlign w:val="subscript"/>
        </w:rPr>
        <w:t>4</w:t>
      </w:r>
      <w:r w:rsidRPr="00792797">
        <w:rPr>
          <w:rFonts w:hint="eastAsia"/>
        </w:rPr>
        <w:t>）。露天矿山生态修复评价见公式（1）。</w:t>
      </w:r>
    </w:p>
    <w:p w14:paraId="0BB86DC2" w14:textId="5E573600" w:rsidR="00792797" w:rsidRDefault="00792797" w:rsidP="00792797">
      <w:pPr>
        <w:pStyle w:val="afffffff1"/>
      </w:pPr>
      <w:r>
        <w:rPr>
          <w:rFonts w:hint="eastAsia"/>
        </w:rPr>
        <w:tab/>
      </w:r>
      <m:oMath>
        <m:r>
          <w:rPr>
            <w:rFonts w:ascii="Cambria Math" w:hAnsi="Cambria Math"/>
          </w:rPr>
          <m:t>M=R∙N</m:t>
        </m:r>
      </m:oMath>
      <w:r w:rsidRPr="00792797">
        <w:rPr>
          <w:rFonts w:ascii="微软雅黑" w:eastAsia="微软雅黑" w:hAnsi="微软雅黑" w:hint="eastAsia"/>
        </w:rPr>
        <w:tab/>
      </w:r>
      <w:r>
        <w:t>(</w:t>
      </w:r>
      <w:r>
        <w:fldChar w:fldCharType="begin"/>
      </w:r>
      <w:r>
        <w:instrText xml:space="preserve"> AUTONUM </w:instrText>
      </w:r>
      <w:r>
        <w:fldChar w:fldCharType="end"/>
      </w:r>
      <w:r>
        <w:t>)</w:t>
      </w:r>
    </w:p>
    <w:p w14:paraId="5E0F3573" w14:textId="61B66FCC" w:rsidR="00792797" w:rsidRDefault="00792797" w:rsidP="00792797">
      <w:pPr>
        <w:pStyle w:val="afffff4"/>
        <w:ind w:firstLine="420"/>
      </w:pPr>
      <w:r>
        <w:rPr>
          <w:rFonts w:hint="eastAsia"/>
        </w:rPr>
        <w:t>式中：</w:t>
      </w:r>
    </w:p>
    <w:p w14:paraId="6828B9E4" w14:textId="77777777" w:rsidR="00792797" w:rsidRDefault="00792797" w:rsidP="00792797">
      <w:pPr>
        <w:pStyle w:val="afffff5"/>
        <w:ind w:firstLine="420"/>
      </w:pPr>
      <w:r>
        <w:rPr>
          <w:rFonts w:hint="eastAsia"/>
        </w:rPr>
        <w:t>M ──露天矿山生态修复评价矩阵；</w:t>
      </w:r>
    </w:p>
    <w:p w14:paraId="7D706187" w14:textId="3B3C261D" w:rsidR="00792797" w:rsidRDefault="00792797" w:rsidP="00792797">
      <w:pPr>
        <w:pStyle w:val="afffff5"/>
        <w:ind w:firstLine="420"/>
      </w:pPr>
      <w:r>
        <w:rPr>
          <w:rFonts w:hint="eastAsia"/>
        </w:rPr>
        <w:t>R ──一级指标权重矩阵；</w:t>
      </w:r>
    </w:p>
    <w:p w14:paraId="36B6738F" w14:textId="2ADB9CAF" w:rsidR="00792797" w:rsidRDefault="00792797" w:rsidP="00792797">
      <w:pPr>
        <w:pStyle w:val="afffff5"/>
        <w:ind w:firstLine="420"/>
      </w:pPr>
      <w:r>
        <w:rPr>
          <w:rFonts w:hint="eastAsia"/>
        </w:rPr>
        <w:t>N ──一级指标的隶属度。</w:t>
      </w:r>
    </w:p>
    <w:p w14:paraId="0AB7C71B" w14:textId="57982450" w:rsidR="00792797" w:rsidRDefault="00792797" w:rsidP="00792797">
      <w:pPr>
        <w:pStyle w:val="afffff5"/>
        <w:ind w:firstLine="420"/>
      </w:pPr>
      <w:r w:rsidRPr="00792797">
        <w:rPr>
          <w:rFonts w:hint="eastAsia"/>
        </w:rPr>
        <w:t>一级指标层下包含二级指标，二级指标的权重通过层次分析法获得，见公式（2）。</w:t>
      </w:r>
    </w:p>
    <w:p w14:paraId="64795219" w14:textId="5452AE31" w:rsidR="00792797" w:rsidRDefault="00792797" w:rsidP="00792797">
      <w:pPr>
        <w:pStyle w:val="afffffff1"/>
      </w:pPr>
      <w:r>
        <w:rPr>
          <w:rFonts w:hint="eastAsia"/>
        </w:rPr>
        <w:tab/>
      </w:r>
      <m:oMath>
        <m:r>
          <w:rPr>
            <w:rFonts w:ascii="Cambria Math" w:hAnsi="Cambria Math"/>
          </w:rPr>
          <m:t>N=α∙S</m:t>
        </m:r>
      </m:oMath>
      <w:r w:rsidRPr="00792797">
        <w:rPr>
          <w:rFonts w:ascii="微软雅黑" w:eastAsia="微软雅黑" w:hAnsi="微软雅黑" w:hint="eastAsia"/>
        </w:rPr>
        <w:tab/>
      </w:r>
      <w:r>
        <w:t>(</w:t>
      </w:r>
      <w:r>
        <w:fldChar w:fldCharType="begin"/>
      </w:r>
      <w:r>
        <w:instrText xml:space="preserve"> AUTONUM </w:instrText>
      </w:r>
      <w:r>
        <w:fldChar w:fldCharType="end"/>
      </w:r>
      <w:r>
        <w:t>)</w:t>
      </w:r>
    </w:p>
    <w:p w14:paraId="55516E77" w14:textId="2B29BE78" w:rsidR="00792797" w:rsidRDefault="00792797" w:rsidP="00792797">
      <w:pPr>
        <w:pStyle w:val="afffff4"/>
        <w:ind w:firstLine="420"/>
      </w:pPr>
      <w:r>
        <w:rPr>
          <w:rFonts w:hint="eastAsia"/>
        </w:rPr>
        <w:t>式中：</w:t>
      </w:r>
    </w:p>
    <w:p w14:paraId="7AAE5CEF" w14:textId="4ECE97E7" w:rsidR="00792797" w:rsidRDefault="00792797" w:rsidP="00792797">
      <w:pPr>
        <w:pStyle w:val="afffff5"/>
        <w:ind w:firstLine="420"/>
      </w:pPr>
      <m:oMath>
        <m:r>
          <w:rPr>
            <w:rFonts w:ascii="Cambria Math" w:hAnsi="Cambria Math"/>
          </w:rPr>
          <m:t>α</m:t>
        </m:r>
      </m:oMath>
      <w:r>
        <w:rPr>
          <w:rFonts w:hint="eastAsia"/>
        </w:rPr>
        <w:t>──二级指标的权重矩阵；</w:t>
      </w:r>
    </w:p>
    <w:p w14:paraId="0E304772" w14:textId="77777777" w:rsidR="00792797" w:rsidRDefault="00792797" w:rsidP="00792797">
      <w:pPr>
        <w:pStyle w:val="afffff5"/>
        <w:ind w:firstLine="420"/>
      </w:pPr>
      <w:r>
        <w:rPr>
          <w:rFonts w:hint="eastAsia"/>
        </w:rPr>
        <w:t>S──二级指标层的隶属度。</w:t>
      </w:r>
    </w:p>
    <w:p w14:paraId="517B0387" w14:textId="6F874D2D" w:rsidR="00792797" w:rsidRDefault="00CC532C" w:rsidP="00792797">
      <w:pPr>
        <w:pStyle w:val="afffff5"/>
        <w:ind w:firstLine="420"/>
      </w:pPr>
      <w:r>
        <w:rPr>
          <w:rFonts w:hint="eastAsia"/>
        </w:rPr>
        <w:t>二级指标下包含三级指标</w:t>
      </w:r>
      <w:r w:rsidR="00792797">
        <w:rPr>
          <w:rFonts w:hint="eastAsia"/>
        </w:rPr>
        <w:t>，见公式（3）。</w:t>
      </w:r>
    </w:p>
    <w:p w14:paraId="20395A28" w14:textId="6AD3547A" w:rsidR="00792797" w:rsidRDefault="00792797" w:rsidP="00792797">
      <w:pPr>
        <w:pStyle w:val="afffffff1"/>
      </w:pPr>
      <w:r>
        <w:rPr>
          <w:rFonts w:hint="eastAsia"/>
        </w:rPr>
        <w:tab/>
      </w:r>
      <m:oMath>
        <m:r>
          <w:rPr>
            <w:rFonts w:ascii="Cambria Math" w:hAnsi="Cambria Math"/>
          </w:rPr>
          <m:t>S=m∙k</m:t>
        </m:r>
      </m:oMath>
      <w:r w:rsidRPr="00792797">
        <w:rPr>
          <w:rFonts w:ascii="微软雅黑" w:eastAsia="微软雅黑" w:hAnsi="微软雅黑" w:hint="eastAsia"/>
        </w:rPr>
        <w:tab/>
      </w:r>
      <w:r>
        <w:t>(</w:t>
      </w:r>
      <w:r>
        <w:fldChar w:fldCharType="begin"/>
      </w:r>
      <w:r>
        <w:instrText xml:space="preserve"> AUTONUM </w:instrText>
      </w:r>
      <w:r>
        <w:fldChar w:fldCharType="end"/>
      </w:r>
      <w:r>
        <w:t>)</w:t>
      </w:r>
    </w:p>
    <w:p w14:paraId="786B9B33" w14:textId="569F2FD2" w:rsidR="00792797" w:rsidRDefault="00792797" w:rsidP="00792797">
      <w:pPr>
        <w:pStyle w:val="afffff4"/>
        <w:ind w:firstLine="420"/>
      </w:pPr>
      <w:r>
        <w:rPr>
          <w:rFonts w:hint="eastAsia"/>
        </w:rPr>
        <w:t>式中：</w:t>
      </w:r>
    </w:p>
    <w:p w14:paraId="6F4ADA5F" w14:textId="77777777" w:rsidR="00792797" w:rsidRDefault="00792797" w:rsidP="00792797">
      <w:pPr>
        <w:pStyle w:val="afffff5"/>
        <w:ind w:firstLine="420"/>
      </w:pPr>
      <m:oMath>
        <m:r>
          <w:rPr>
            <w:rFonts w:ascii="Cambria Math" w:hAnsi="Cambria Math"/>
          </w:rPr>
          <m:t>m</m:t>
        </m:r>
      </m:oMath>
      <w:r>
        <w:rPr>
          <w:rFonts w:hint="eastAsia"/>
        </w:rPr>
        <w:t>──三级指标的权重矩阵；</w:t>
      </w:r>
    </w:p>
    <w:p w14:paraId="25A86FEA" w14:textId="00FBF81D" w:rsidR="00792797" w:rsidRDefault="00792797" w:rsidP="00792797">
      <w:pPr>
        <w:pStyle w:val="afffff5"/>
        <w:ind w:firstLine="420"/>
      </w:pPr>
      <m:oMath>
        <m:r>
          <w:rPr>
            <w:rFonts w:ascii="Cambria Math" w:hAnsi="Cambria Math"/>
          </w:rPr>
          <m:t>k</m:t>
        </m:r>
      </m:oMath>
      <w:r>
        <w:rPr>
          <w:rFonts w:hint="eastAsia"/>
        </w:rPr>
        <w:t>──三级指标的隶属度。</w:t>
      </w:r>
    </w:p>
    <w:p w14:paraId="02E7A71E" w14:textId="49DA3228" w:rsidR="00792797" w:rsidRDefault="00792797" w:rsidP="00792797">
      <w:pPr>
        <w:pStyle w:val="afffff5"/>
        <w:ind w:firstLine="420"/>
      </w:pPr>
      <w:r>
        <w:rPr>
          <w:rFonts w:hint="eastAsia"/>
        </w:rPr>
        <w:t>汇总隶属度后逐层与上一级指标的权重矩阵相乘，最终得到矿山修复评价矩阵。</w:t>
      </w:r>
    </w:p>
    <w:p w14:paraId="76B23DD6" w14:textId="4F895356" w:rsidR="00792797" w:rsidRDefault="00792797" w:rsidP="00792797">
      <w:pPr>
        <w:pStyle w:val="affd"/>
        <w:spacing w:before="120" w:after="120"/>
      </w:pPr>
      <w:r>
        <w:rPr>
          <w:rFonts w:hint="eastAsia"/>
        </w:rPr>
        <w:t>评价等级</w:t>
      </w:r>
    </w:p>
    <w:p w14:paraId="74ECCD4C" w14:textId="77777777" w:rsidR="00792797" w:rsidRPr="00792797" w:rsidRDefault="00792797" w:rsidP="00792797">
      <w:pPr>
        <w:pStyle w:val="afffffffff1"/>
      </w:pPr>
      <w:r w:rsidRPr="00792797">
        <w:rPr>
          <w:rFonts w:hint="eastAsia"/>
        </w:rPr>
        <w:t>指标等级和露天矿山生态修复评价结果分为优、良、一般、差、极差五个等级。</w:t>
      </w:r>
    </w:p>
    <w:p w14:paraId="676194CD" w14:textId="1D5B4C8C" w:rsidR="00792797" w:rsidRDefault="00792797" w:rsidP="00792797">
      <w:pPr>
        <w:pStyle w:val="afffffffff1"/>
      </w:pPr>
      <w:r>
        <w:rPr>
          <w:rFonts w:hint="eastAsia"/>
        </w:rPr>
        <w:t>对于定量指标，除水土流失防治标准指标外，其他指标根据数据最大值和最小值进行</w:t>
      </w:r>
      <w:r w:rsidR="00F14485">
        <w:rPr>
          <w:rFonts w:hint="eastAsia"/>
        </w:rPr>
        <w:t>五</w:t>
      </w:r>
      <w:r>
        <w:rPr>
          <w:rFonts w:hint="eastAsia"/>
        </w:rPr>
        <w:t>个等区间划分，并对应不同等级。水土流失防治标准中指标满足标准值为级别良的，其他等级区间根据矿区实际情况确定。</w:t>
      </w:r>
    </w:p>
    <w:p w14:paraId="259674A9" w14:textId="704E04DA" w:rsidR="00792797" w:rsidRDefault="00792797" w:rsidP="00792797">
      <w:pPr>
        <w:pStyle w:val="afffffffff1"/>
      </w:pPr>
      <w:r>
        <w:rPr>
          <w:rFonts w:hint="eastAsia"/>
        </w:rPr>
        <w:t>定性指标根据专家打分法确定指标隶属度矩阵。</w:t>
      </w:r>
    </w:p>
    <w:p w14:paraId="7074E311" w14:textId="0F9D15F0" w:rsidR="00792797" w:rsidRDefault="00792797" w:rsidP="00792797">
      <w:pPr>
        <w:pStyle w:val="afffffffff1"/>
      </w:pPr>
      <w:r>
        <w:rPr>
          <w:rFonts w:hint="eastAsia"/>
        </w:rPr>
        <w:t>根据调查实际值，参照隶属度计算公式和附录A计算隶属度矩阵。根据露天矿山生态修复评价计算公式和最大隶属度原则，得到露天矿山生态修复评价结果。</w:t>
      </w:r>
    </w:p>
    <w:p w14:paraId="1BC428C6" w14:textId="5B008894" w:rsidR="00792797" w:rsidRDefault="00792797" w:rsidP="00792797">
      <w:pPr>
        <w:pStyle w:val="affc"/>
        <w:spacing w:before="240" w:after="240"/>
      </w:pPr>
      <w:bookmarkStart w:id="69" w:name="_Toc173753229"/>
      <w:r>
        <w:rPr>
          <w:rFonts w:hint="eastAsia"/>
        </w:rPr>
        <w:t>评价成果编制</w:t>
      </w:r>
      <w:bookmarkEnd w:id="69"/>
    </w:p>
    <w:p w14:paraId="2E508EE1" w14:textId="199427A5" w:rsidR="00792797" w:rsidRDefault="00792797" w:rsidP="00792797">
      <w:pPr>
        <w:pStyle w:val="affd"/>
        <w:spacing w:before="120" w:after="120"/>
      </w:pPr>
      <w:r>
        <w:rPr>
          <w:rFonts w:hint="eastAsia"/>
        </w:rPr>
        <w:t>评价报告</w:t>
      </w:r>
    </w:p>
    <w:p w14:paraId="63E02EDF" w14:textId="697BBD52" w:rsidR="00792797" w:rsidRDefault="00792797" w:rsidP="00792797">
      <w:pPr>
        <w:pStyle w:val="afffff5"/>
        <w:ind w:firstLine="420"/>
      </w:pPr>
      <w:r w:rsidRPr="00792797">
        <w:rPr>
          <w:rFonts w:hint="eastAsia"/>
        </w:rPr>
        <w:t>编制露天矿山生态修复评价报告，大纲参考附录B。</w:t>
      </w:r>
    </w:p>
    <w:p w14:paraId="37E3AD4F" w14:textId="63FFAF8E" w:rsidR="00792797" w:rsidRDefault="00792797" w:rsidP="00792797">
      <w:pPr>
        <w:pStyle w:val="affd"/>
        <w:spacing w:before="120" w:after="120"/>
      </w:pPr>
      <w:r>
        <w:rPr>
          <w:rFonts w:hint="eastAsia"/>
        </w:rPr>
        <w:t>评价图件</w:t>
      </w:r>
    </w:p>
    <w:p w14:paraId="41B9ABBE" w14:textId="34A69C5E" w:rsidR="00792797" w:rsidRPr="00792797" w:rsidRDefault="00792797" w:rsidP="00792797">
      <w:pPr>
        <w:pStyle w:val="afffff5"/>
        <w:ind w:firstLine="420"/>
      </w:pPr>
      <w:r w:rsidRPr="00792797">
        <w:rPr>
          <w:rFonts w:hint="eastAsia"/>
        </w:rPr>
        <w:t>图件编制包括矿山土壤质量评价图、露天矿山生态修复等级图等，图件色标和</w:t>
      </w:r>
      <w:proofErr w:type="gramStart"/>
      <w:r w:rsidRPr="00792797">
        <w:rPr>
          <w:rFonts w:hint="eastAsia"/>
        </w:rPr>
        <w:t>色号</w:t>
      </w:r>
      <w:proofErr w:type="gramEnd"/>
      <w:r w:rsidRPr="00792797">
        <w:rPr>
          <w:rFonts w:hint="eastAsia"/>
        </w:rPr>
        <w:t>按照DZ/T 0223-2011中的10.5执行。</w:t>
      </w:r>
    </w:p>
    <w:p w14:paraId="593E873A" w14:textId="77777777" w:rsidR="00DF3329" w:rsidRDefault="00DF3329">
      <w:pPr>
        <w:pStyle w:val="afffff5"/>
        <w:ind w:firstLine="420"/>
      </w:pPr>
    </w:p>
    <w:p w14:paraId="3E982F64" w14:textId="010BF4D2" w:rsidR="00DF3329" w:rsidRDefault="00DF3329" w:rsidP="00792797">
      <w:pPr>
        <w:pStyle w:val="af8"/>
      </w:pPr>
    </w:p>
    <w:p w14:paraId="56FFA949" w14:textId="77777777" w:rsidR="00792797" w:rsidRDefault="00792797" w:rsidP="00792797">
      <w:pPr>
        <w:pStyle w:val="afffff5"/>
        <w:ind w:firstLineChars="0" w:firstLine="0"/>
        <w:sectPr w:rsidR="00792797" w:rsidSect="005F728E">
          <w:headerReference w:type="even" r:id="rId23"/>
          <w:headerReference w:type="default" r:id="rId24"/>
          <w:footerReference w:type="even" r:id="rId25"/>
          <w:footerReference w:type="default" r:id="rId26"/>
          <w:pgSz w:w="11906" w:h="16838"/>
          <w:pgMar w:top="2410" w:right="1134" w:bottom="1134" w:left="1134" w:header="1418" w:footer="1134" w:gutter="284"/>
          <w:cols w:space="425"/>
          <w:formProt w:val="0"/>
          <w:docGrid w:linePitch="312"/>
        </w:sectPr>
      </w:pPr>
    </w:p>
    <w:p w14:paraId="72039B7F" w14:textId="015138AF" w:rsidR="00792797" w:rsidRDefault="00792797" w:rsidP="00792797">
      <w:pPr>
        <w:pStyle w:val="af8"/>
      </w:pPr>
      <w:bookmarkStart w:id="70" w:name="BookMark5"/>
      <w:bookmarkEnd w:id="23"/>
    </w:p>
    <w:p w14:paraId="339AD9A6" w14:textId="77777777" w:rsidR="00792797" w:rsidRDefault="00792797" w:rsidP="00792797">
      <w:pPr>
        <w:pStyle w:val="afe"/>
      </w:pPr>
    </w:p>
    <w:p w14:paraId="42BEA9CF" w14:textId="0A09015A" w:rsidR="00792797" w:rsidRDefault="00792797" w:rsidP="00792797">
      <w:pPr>
        <w:pStyle w:val="aff3"/>
        <w:spacing w:before="60" w:after="120"/>
      </w:pPr>
      <w:r>
        <w:br/>
      </w:r>
      <w:bookmarkStart w:id="71" w:name="_Toc173753230"/>
      <w:r>
        <w:rPr>
          <w:rFonts w:hint="eastAsia"/>
        </w:rPr>
        <w:t>（规范性）</w:t>
      </w:r>
      <w:r>
        <w:br/>
      </w:r>
      <w:r>
        <w:rPr>
          <w:rFonts w:hint="eastAsia"/>
        </w:rPr>
        <w:t>各项指标等级表</w:t>
      </w:r>
      <w:bookmarkEnd w:id="71"/>
    </w:p>
    <w:tbl>
      <w:tblPr>
        <w:tblStyle w:val="13"/>
        <w:tblW w:w="0" w:type="auto"/>
        <w:jc w:val="center"/>
        <w:tblInd w:w="0" w:type="dxa"/>
        <w:tblLook w:val="04A0" w:firstRow="1" w:lastRow="0" w:firstColumn="1" w:lastColumn="0" w:noHBand="0" w:noVBand="1"/>
      </w:tblPr>
      <w:tblGrid>
        <w:gridCol w:w="992"/>
        <w:gridCol w:w="567"/>
        <w:gridCol w:w="1843"/>
        <w:gridCol w:w="2830"/>
        <w:gridCol w:w="2414"/>
      </w:tblGrid>
      <w:tr w:rsidR="005A61C4" w:rsidRPr="005A61C4" w14:paraId="0C6C9D43" w14:textId="77777777" w:rsidTr="00CB6F14">
        <w:trPr>
          <w:trHeight w:val="410"/>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18181FB3" w14:textId="77777777" w:rsidR="005A61C4" w:rsidRPr="0067387E" w:rsidRDefault="005A61C4" w:rsidP="005A61C4">
            <w:pPr>
              <w:adjustRightInd/>
              <w:spacing w:line="240" w:lineRule="auto"/>
              <w:jc w:val="center"/>
              <w:rPr>
                <w:rFonts w:ascii="宋体" w:eastAsia="宋体" w:hAnsi="宋体"/>
                <w:b/>
                <w:sz w:val="18"/>
                <w:szCs w:val="18"/>
              </w:rPr>
            </w:pPr>
            <w:r w:rsidRPr="0067387E">
              <w:rPr>
                <w:rFonts w:ascii="宋体" w:eastAsia="宋体" w:hAnsi="宋体" w:hint="eastAsia"/>
                <w:b/>
                <w:sz w:val="18"/>
                <w:szCs w:val="18"/>
              </w:rPr>
              <w:t>评价项目</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7084CD3F" w14:textId="77777777" w:rsidR="005A61C4" w:rsidRPr="0067387E" w:rsidRDefault="005A61C4" w:rsidP="005A61C4">
            <w:pPr>
              <w:adjustRightInd/>
              <w:spacing w:line="240" w:lineRule="auto"/>
              <w:jc w:val="center"/>
              <w:rPr>
                <w:rFonts w:ascii="宋体" w:eastAsia="宋体" w:hAnsi="宋体"/>
                <w:b/>
                <w:sz w:val="18"/>
                <w:szCs w:val="18"/>
              </w:rPr>
            </w:pPr>
            <w:r w:rsidRPr="0067387E">
              <w:rPr>
                <w:rFonts w:ascii="宋体" w:eastAsia="宋体" w:hAnsi="宋体" w:hint="eastAsia"/>
                <w:b/>
                <w:sz w:val="18"/>
                <w:szCs w:val="18"/>
              </w:rPr>
              <w:t>评价内容</w:t>
            </w:r>
          </w:p>
        </w:tc>
        <w:tc>
          <w:tcPr>
            <w:tcW w:w="2830" w:type="dxa"/>
            <w:tcBorders>
              <w:top w:val="single" w:sz="4" w:space="0" w:color="auto"/>
              <w:left w:val="single" w:sz="4" w:space="0" w:color="auto"/>
              <w:bottom w:val="single" w:sz="4" w:space="0" w:color="auto"/>
              <w:right w:val="single" w:sz="4" w:space="0" w:color="auto"/>
            </w:tcBorders>
            <w:vAlign w:val="center"/>
            <w:hideMark/>
          </w:tcPr>
          <w:p w14:paraId="31C2E512" w14:textId="77777777" w:rsidR="005A61C4" w:rsidRPr="0067387E" w:rsidRDefault="005A61C4" w:rsidP="005A61C4">
            <w:pPr>
              <w:adjustRightInd/>
              <w:spacing w:line="240" w:lineRule="auto"/>
              <w:jc w:val="center"/>
              <w:rPr>
                <w:rFonts w:ascii="宋体" w:eastAsia="宋体" w:hAnsi="宋体"/>
                <w:b/>
                <w:sz w:val="18"/>
                <w:szCs w:val="18"/>
              </w:rPr>
            </w:pPr>
            <w:r w:rsidRPr="0067387E">
              <w:rPr>
                <w:rFonts w:ascii="宋体" w:eastAsia="宋体" w:hAnsi="宋体" w:hint="eastAsia"/>
                <w:b/>
                <w:sz w:val="18"/>
                <w:szCs w:val="18"/>
              </w:rPr>
              <w:t>评价等级</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CDAAEB2" w14:textId="77777777" w:rsidR="005A61C4" w:rsidRPr="0067387E" w:rsidRDefault="005A61C4" w:rsidP="005A61C4">
            <w:pPr>
              <w:adjustRightInd/>
              <w:spacing w:line="240" w:lineRule="auto"/>
              <w:jc w:val="center"/>
              <w:rPr>
                <w:rFonts w:ascii="宋体" w:eastAsia="宋体" w:hAnsi="宋体"/>
                <w:b/>
                <w:sz w:val="18"/>
                <w:szCs w:val="18"/>
              </w:rPr>
            </w:pPr>
            <w:r w:rsidRPr="0067387E">
              <w:rPr>
                <w:rFonts w:ascii="宋体" w:eastAsia="宋体" w:hAnsi="宋体" w:hint="eastAsia"/>
                <w:b/>
                <w:sz w:val="18"/>
                <w:szCs w:val="18"/>
              </w:rPr>
              <w:t>所得等级隶属度</w:t>
            </w:r>
          </w:p>
        </w:tc>
      </w:tr>
      <w:tr w:rsidR="005A61C4" w:rsidRPr="005A61C4" w14:paraId="2A903872" w14:textId="77777777" w:rsidTr="00BE22B0">
        <w:trPr>
          <w:trHeight w:val="314"/>
          <w:jc w:val="center"/>
        </w:trPr>
        <w:tc>
          <w:tcPr>
            <w:tcW w:w="992" w:type="dxa"/>
            <w:vMerge w:val="restart"/>
            <w:tcBorders>
              <w:top w:val="nil"/>
              <w:left w:val="single" w:sz="4" w:space="0" w:color="auto"/>
              <w:bottom w:val="single" w:sz="4" w:space="0" w:color="auto"/>
              <w:right w:val="single" w:sz="4" w:space="0" w:color="auto"/>
            </w:tcBorders>
            <w:vAlign w:val="center"/>
            <w:hideMark/>
          </w:tcPr>
          <w:p w14:paraId="3DD9C877" w14:textId="77777777" w:rsidR="005A61C4" w:rsidRPr="005A61C4" w:rsidRDefault="005A61C4" w:rsidP="005A61C4">
            <w:pPr>
              <w:adjustRightInd/>
              <w:spacing w:line="240" w:lineRule="auto"/>
              <w:jc w:val="center"/>
              <w:rPr>
                <w:rFonts w:ascii="宋体" w:eastAsia="宋体" w:hAnsi="宋体"/>
                <w:sz w:val="18"/>
                <w:szCs w:val="18"/>
              </w:rPr>
            </w:pPr>
            <w:r w:rsidRPr="005A61C4">
              <w:rPr>
                <w:rFonts w:ascii="宋体" w:eastAsia="宋体" w:hAnsi="宋体" w:hint="eastAsia"/>
                <w:sz w:val="18"/>
                <w:szCs w:val="18"/>
              </w:rPr>
              <w:t>工程实施</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66EC4EC0" w14:textId="77777777" w:rsidR="005A61C4" w:rsidRPr="005A61C4" w:rsidRDefault="005A61C4" w:rsidP="00E44287">
            <w:pPr>
              <w:adjustRightInd/>
              <w:spacing w:line="240" w:lineRule="auto"/>
              <w:jc w:val="left"/>
              <w:rPr>
                <w:rFonts w:ascii="宋体" w:eastAsia="宋体" w:hAnsi="宋体"/>
                <w:sz w:val="18"/>
                <w:szCs w:val="18"/>
              </w:rPr>
            </w:pPr>
            <w:r w:rsidRPr="005A61C4">
              <w:rPr>
                <w:rFonts w:ascii="宋体" w:eastAsia="宋体" w:hAnsi="宋体" w:hint="eastAsia"/>
                <w:sz w:val="18"/>
                <w:szCs w:val="18"/>
              </w:rPr>
              <w:t>工程实施方案</w:t>
            </w:r>
          </w:p>
        </w:tc>
        <w:tc>
          <w:tcPr>
            <w:tcW w:w="2830" w:type="dxa"/>
            <w:tcBorders>
              <w:top w:val="single" w:sz="4" w:space="0" w:color="auto"/>
              <w:left w:val="single" w:sz="4" w:space="0" w:color="auto"/>
              <w:bottom w:val="single" w:sz="4" w:space="0" w:color="auto"/>
              <w:right w:val="single" w:sz="4" w:space="0" w:color="auto"/>
            </w:tcBorders>
            <w:vAlign w:val="center"/>
            <w:hideMark/>
          </w:tcPr>
          <w:p w14:paraId="12960D92" w14:textId="77777777" w:rsidR="005A61C4" w:rsidRPr="005A61C4" w:rsidRDefault="005A61C4" w:rsidP="005A61C4">
            <w:pPr>
              <w:adjustRightInd/>
              <w:spacing w:line="240" w:lineRule="auto"/>
              <w:jc w:val="center"/>
              <w:rPr>
                <w:rFonts w:ascii="宋体" w:eastAsia="宋体" w:hAnsi="宋体"/>
                <w:sz w:val="18"/>
                <w:szCs w:val="18"/>
              </w:rPr>
            </w:pPr>
            <w:r w:rsidRPr="005A61C4">
              <w:rPr>
                <w:rFonts w:ascii="宋体" w:eastAsia="宋体" w:hAnsi="宋体" w:hint="eastAsia"/>
                <w:sz w:val="18"/>
                <w:szCs w:val="18"/>
              </w:rPr>
              <w:t>优，良，一般，差，极差</w:t>
            </w:r>
          </w:p>
        </w:tc>
        <w:tc>
          <w:tcPr>
            <w:tcW w:w="2414" w:type="dxa"/>
            <w:tcBorders>
              <w:top w:val="single" w:sz="4" w:space="0" w:color="auto"/>
              <w:left w:val="single" w:sz="4" w:space="0" w:color="auto"/>
              <w:bottom w:val="single" w:sz="4" w:space="0" w:color="auto"/>
              <w:right w:val="single" w:sz="4" w:space="0" w:color="auto"/>
            </w:tcBorders>
            <w:vAlign w:val="center"/>
          </w:tcPr>
          <w:p w14:paraId="21934A25" w14:textId="77777777" w:rsidR="005A61C4" w:rsidRPr="005A61C4" w:rsidRDefault="005A61C4" w:rsidP="005A61C4">
            <w:pPr>
              <w:adjustRightInd/>
              <w:spacing w:line="240" w:lineRule="auto"/>
              <w:jc w:val="center"/>
              <w:rPr>
                <w:rFonts w:ascii="宋体" w:eastAsia="宋体" w:hAnsi="宋体"/>
                <w:sz w:val="18"/>
                <w:szCs w:val="18"/>
              </w:rPr>
            </w:pPr>
          </w:p>
        </w:tc>
      </w:tr>
      <w:tr w:rsidR="005A61C4" w:rsidRPr="005A61C4" w14:paraId="63657D39" w14:textId="77777777" w:rsidTr="00BE22B0">
        <w:trPr>
          <w:trHeight w:val="346"/>
          <w:jc w:val="center"/>
        </w:trPr>
        <w:tc>
          <w:tcPr>
            <w:tcW w:w="992" w:type="dxa"/>
            <w:vMerge/>
            <w:tcBorders>
              <w:top w:val="nil"/>
              <w:left w:val="single" w:sz="4" w:space="0" w:color="auto"/>
              <w:bottom w:val="single" w:sz="4" w:space="0" w:color="auto"/>
              <w:right w:val="single" w:sz="4" w:space="0" w:color="auto"/>
            </w:tcBorders>
            <w:vAlign w:val="center"/>
            <w:hideMark/>
          </w:tcPr>
          <w:p w14:paraId="79D2406E" w14:textId="77777777" w:rsidR="005A61C4" w:rsidRPr="005A61C4" w:rsidRDefault="005A61C4" w:rsidP="005A61C4">
            <w:pPr>
              <w:widowControl/>
              <w:adjustRightInd/>
              <w:spacing w:line="240" w:lineRule="auto"/>
              <w:jc w:val="left"/>
              <w:rPr>
                <w:rFonts w:ascii="宋体" w:eastAsia="宋体" w:hAnsi="宋体"/>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11FEC60F" w14:textId="77777777" w:rsidR="005A61C4" w:rsidRPr="005A61C4" w:rsidRDefault="005A61C4" w:rsidP="00E44287">
            <w:pPr>
              <w:adjustRightInd/>
              <w:spacing w:line="240" w:lineRule="auto"/>
              <w:jc w:val="left"/>
              <w:rPr>
                <w:rFonts w:ascii="宋体" w:eastAsia="宋体" w:hAnsi="宋体"/>
                <w:sz w:val="18"/>
                <w:szCs w:val="18"/>
              </w:rPr>
            </w:pPr>
            <w:r w:rsidRPr="005A61C4">
              <w:rPr>
                <w:rFonts w:ascii="宋体" w:eastAsia="宋体" w:hAnsi="宋体" w:hint="eastAsia"/>
                <w:sz w:val="18"/>
                <w:szCs w:val="18"/>
              </w:rPr>
              <w:t>工程生态环境保护制度落实</w:t>
            </w:r>
          </w:p>
        </w:tc>
        <w:tc>
          <w:tcPr>
            <w:tcW w:w="2830" w:type="dxa"/>
            <w:tcBorders>
              <w:top w:val="single" w:sz="4" w:space="0" w:color="auto"/>
              <w:left w:val="single" w:sz="4" w:space="0" w:color="auto"/>
              <w:bottom w:val="single" w:sz="4" w:space="0" w:color="auto"/>
              <w:right w:val="single" w:sz="4" w:space="0" w:color="auto"/>
            </w:tcBorders>
            <w:vAlign w:val="center"/>
            <w:hideMark/>
          </w:tcPr>
          <w:p w14:paraId="7600D7EE" w14:textId="77777777" w:rsidR="005A61C4" w:rsidRPr="005A61C4" w:rsidRDefault="005A61C4" w:rsidP="005A61C4">
            <w:pPr>
              <w:adjustRightInd/>
              <w:spacing w:line="240" w:lineRule="auto"/>
              <w:jc w:val="center"/>
              <w:rPr>
                <w:rFonts w:ascii="宋体" w:eastAsia="宋体" w:hAnsi="宋体"/>
                <w:sz w:val="18"/>
                <w:szCs w:val="18"/>
              </w:rPr>
            </w:pPr>
            <w:r w:rsidRPr="005A61C4">
              <w:rPr>
                <w:rFonts w:ascii="宋体" w:eastAsia="宋体" w:hAnsi="宋体" w:hint="eastAsia"/>
                <w:sz w:val="18"/>
                <w:szCs w:val="18"/>
              </w:rPr>
              <w:t>优，良，一般，差，极差</w:t>
            </w:r>
          </w:p>
        </w:tc>
        <w:tc>
          <w:tcPr>
            <w:tcW w:w="2414" w:type="dxa"/>
            <w:tcBorders>
              <w:top w:val="single" w:sz="4" w:space="0" w:color="auto"/>
              <w:left w:val="single" w:sz="4" w:space="0" w:color="auto"/>
              <w:bottom w:val="single" w:sz="4" w:space="0" w:color="auto"/>
              <w:right w:val="single" w:sz="4" w:space="0" w:color="auto"/>
            </w:tcBorders>
            <w:vAlign w:val="center"/>
          </w:tcPr>
          <w:p w14:paraId="1968C54B" w14:textId="77777777" w:rsidR="005A61C4" w:rsidRPr="005A61C4" w:rsidRDefault="005A61C4" w:rsidP="005A61C4">
            <w:pPr>
              <w:adjustRightInd/>
              <w:spacing w:line="240" w:lineRule="auto"/>
              <w:jc w:val="center"/>
              <w:rPr>
                <w:rFonts w:ascii="宋体" w:eastAsia="宋体" w:hAnsi="宋体"/>
                <w:sz w:val="18"/>
                <w:szCs w:val="18"/>
              </w:rPr>
            </w:pPr>
          </w:p>
        </w:tc>
      </w:tr>
      <w:tr w:rsidR="005A61C4" w:rsidRPr="005A61C4" w14:paraId="1A5F3AE4" w14:textId="77777777" w:rsidTr="00BE22B0">
        <w:trPr>
          <w:trHeight w:val="338"/>
          <w:jc w:val="center"/>
        </w:trPr>
        <w:tc>
          <w:tcPr>
            <w:tcW w:w="992" w:type="dxa"/>
            <w:vMerge/>
            <w:tcBorders>
              <w:top w:val="nil"/>
              <w:left w:val="single" w:sz="4" w:space="0" w:color="auto"/>
              <w:bottom w:val="single" w:sz="4" w:space="0" w:color="auto"/>
              <w:right w:val="single" w:sz="4" w:space="0" w:color="auto"/>
            </w:tcBorders>
            <w:vAlign w:val="center"/>
            <w:hideMark/>
          </w:tcPr>
          <w:p w14:paraId="4781EFA3" w14:textId="77777777" w:rsidR="005A61C4" w:rsidRPr="005A61C4" w:rsidRDefault="005A61C4" w:rsidP="005A61C4">
            <w:pPr>
              <w:widowControl/>
              <w:adjustRightInd/>
              <w:spacing w:line="240" w:lineRule="auto"/>
              <w:jc w:val="left"/>
              <w:rPr>
                <w:rFonts w:ascii="宋体" w:eastAsia="宋体" w:hAnsi="宋体"/>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ED32AB0" w14:textId="77777777" w:rsidR="005A61C4" w:rsidRPr="005A61C4" w:rsidRDefault="005A61C4" w:rsidP="00E44287">
            <w:pPr>
              <w:adjustRightInd/>
              <w:spacing w:line="240" w:lineRule="auto"/>
              <w:jc w:val="left"/>
              <w:rPr>
                <w:rFonts w:ascii="宋体" w:eastAsia="宋体" w:hAnsi="宋体"/>
                <w:sz w:val="18"/>
                <w:szCs w:val="18"/>
              </w:rPr>
            </w:pPr>
            <w:r w:rsidRPr="005A61C4">
              <w:rPr>
                <w:rFonts w:ascii="宋体" w:eastAsia="宋体" w:hAnsi="宋体" w:hint="eastAsia"/>
                <w:sz w:val="18"/>
                <w:szCs w:val="18"/>
              </w:rPr>
              <w:t>工程过程检查指标</w:t>
            </w:r>
          </w:p>
        </w:tc>
        <w:tc>
          <w:tcPr>
            <w:tcW w:w="2830" w:type="dxa"/>
            <w:tcBorders>
              <w:top w:val="single" w:sz="4" w:space="0" w:color="auto"/>
              <w:left w:val="single" w:sz="4" w:space="0" w:color="auto"/>
              <w:bottom w:val="single" w:sz="4" w:space="0" w:color="auto"/>
              <w:right w:val="single" w:sz="4" w:space="0" w:color="auto"/>
            </w:tcBorders>
            <w:vAlign w:val="center"/>
            <w:hideMark/>
          </w:tcPr>
          <w:p w14:paraId="6619800C" w14:textId="77777777" w:rsidR="005A61C4" w:rsidRPr="005A61C4" w:rsidRDefault="005A61C4" w:rsidP="005A61C4">
            <w:pPr>
              <w:adjustRightInd/>
              <w:spacing w:line="240" w:lineRule="auto"/>
              <w:jc w:val="center"/>
              <w:rPr>
                <w:rFonts w:ascii="宋体" w:eastAsia="宋体" w:hAnsi="宋体"/>
                <w:sz w:val="18"/>
                <w:szCs w:val="18"/>
              </w:rPr>
            </w:pPr>
            <w:r w:rsidRPr="005A61C4">
              <w:rPr>
                <w:rFonts w:ascii="宋体" w:eastAsia="宋体" w:hAnsi="宋体" w:hint="eastAsia"/>
                <w:sz w:val="18"/>
                <w:szCs w:val="18"/>
              </w:rPr>
              <w:t>优，良，一般，差，极差</w:t>
            </w:r>
          </w:p>
        </w:tc>
        <w:tc>
          <w:tcPr>
            <w:tcW w:w="2414" w:type="dxa"/>
            <w:tcBorders>
              <w:top w:val="single" w:sz="4" w:space="0" w:color="auto"/>
              <w:left w:val="single" w:sz="4" w:space="0" w:color="auto"/>
              <w:bottom w:val="single" w:sz="4" w:space="0" w:color="auto"/>
              <w:right w:val="single" w:sz="4" w:space="0" w:color="auto"/>
            </w:tcBorders>
            <w:vAlign w:val="center"/>
          </w:tcPr>
          <w:p w14:paraId="7B522B97" w14:textId="77777777" w:rsidR="005A61C4" w:rsidRPr="005A61C4" w:rsidRDefault="005A61C4" w:rsidP="005A61C4">
            <w:pPr>
              <w:adjustRightInd/>
              <w:spacing w:line="240" w:lineRule="auto"/>
              <w:jc w:val="center"/>
              <w:rPr>
                <w:rFonts w:ascii="宋体" w:eastAsia="宋体" w:hAnsi="宋体"/>
                <w:sz w:val="18"/>
                <w:szCs w:val="18"/>
              </w:rPr>
            </w:pPr>
          </w:p>
        </w:tc>
      </w:tr>
      <w:tr w:rsidR="00BC7C13" w:rsidRPr="005A61C4" w14:paraId="041E7693" w14:textId="77777777" w:rsidTr="00BE22B0">
        <w:trPr>
          <w:trHeight w:val="272"/>
          <w:jc w:val="center"/>
        </w:trPr>
        <w:tc>
          <w:tcPr>
            <w:tcW w:w="992" w:type="dxa"/>
            <w:vMerge w:val="restart"/>
            <w:tcBorders>
              <w:top w:val="nil"/>
              <w:left w:val="single" w:sz="4" w:space="0" w:color="auto"/>
              <w:right w:val="single" w:sz="4" w:space="0" w:color="auto"/>
            </w:tcBorders>
            <w:vAlign w:val="center"/>
          </w:tcPr>
          <w:p w14:paraId="0912449E" w14:textId="74700712" w:rsidR="00BC7C13" w:rsidRPr="005A61C4" w:rsidRDefault="00BC7C13" w:rsidP="00ED2105">
            <w:pPr>
              <w:spacing w:line="240" w:lineRule="auto"/>
              <w:jc w:val="center"/>
              <w:rPr>
                <w:rFonts w:ascii="宋体" w:hAnsi="宋体"/>
                <w:sz w:val="18"/>
                <w:szCs w:val="18"/>
              </w:rPr>
            </w:pPr>
            <w:r w:rsidRPr="005A61C4">
              <w:rPr>
                <w:rFonts w:ascii="宋体" w:eastAsia="宋体" w:hAnsi="宋体" w:hint="eastAsia"/>
                <w:sz w:val="18"/>
                <w:szCs w:val="18"/>
              </w:rPr>
              <w:t>生态效益</w:t>
            </w:r>
          </w:p>
        </w:tc>
        <w:tc>
          <w:tcPr>
            <w:tcW w:w="567" w:type="dxa"/>
            <w:vMerge w:val="restart"/>
            <w:tcBorders>
              <w:top w:val="nil"/>
              <w:left w:val="single" w:sz="4" w:space="0" w:color="auto"/>
              <w:right w:val="single" w:sz="4" w:space="0" w:color="auto"/>
            </w:tcBorders>
            <w:vAlign w:val="center"/>
          </w:tcPr>
          <w:p w14:paraId="1CDF292F" w14:textId="4514A913" w:rsidR="00BC7C13" w:rsidRPr="005A61C4" w:rsidRDefault="00BC7C13" w:rsidP="0006595A">
            <w:pPr>
              <w:adjustRightInd/>
              <w:spacing w:line="240" w:lineRule="auto"/>
              <w:jc w:val="center"/>
              <w:rPr>
                <w:rFonts w:ascii="宋体" w:hAnsi="宋体"/>
                <w:sz w:val="18"/>
                <w:szCs w:val="18"/>
              </w:rPr>
            </w:pPr>
            <w:r w:rsidRPr="005A61C4">
              <w:rPr>
                <w:rFonts w:ascii="宋体" w:eastAsia="宋体" w:hAnsi="宋体" w:hint="eastAsia"/>
                <w:sz w:val="18"/>
                <w:szCs w:val="18"/>
              </w:rPr>
              <w:t>水土流失</w:t>
            </w:r>
          </w:p>
        </w:tc>
        <w:tc>
          <w:tcPr>
            <w:tcW w:w="1843" w:type="dxa"/>
            <w:tcBorders>
              <w:top w:val="single" w:sz="4" w:space="0" w:color="auto"/>
              <w:left w:val="single" w:sz="4" w:space="0" w:color="auto"/>
              <w:bottom w:val="single" w:sz="4" w:space="0" w:color="auto"/>
              <w:right w:val="single" w:sz="4" w:space="0" w:color="auto"/>
            </w:tcBorders>
            <w:vAlign w:val="center"/>
          </w:tcPr>
          <w:p w14:paraId="383BA400" w14:textId="44A7278D" w:rsidR="00BC7C13" w:rsidRPr="005A61C4" w:rsidRDefault="00BC7C13" w:rsidP="00ED2105">
            <w:pPr>
              <w:adjustRightInd/>
              <w:spacing w:line="240" w:lineRule="auto"/>
              <w:rPr>
                <w:rFonts w:ascii="宋体" w:hAnsi="宋体"/>
                <w:sz w:val="18"/>
                <w:szCs w:val="18"/>
              </w:rPr>
            </w:pPr>
            <w:r w:rsidRPr="005A61C4">
              <w:rPr>
                <w:rFonts w:ascii="宋体" w:eastAsia="宋体" w:hAnsi="宋体" w:hint="eastAsia"/>
                <w:sz w:val="18"/>
                <w:szCs w:val="18"/>
              </w:rPr>
              <w:t>水土流失总治理度</w:t>
            </w:r>
          </w:p>
        </w:tc>
        <w:tc>
          <w:tcPr>
            <w:tcW w:w="2830" w:type="dxa"/>
            <w:vMerge w:val="restart"/>
            <w:tcBorders>
              <w:top w:val="nil"/>
              <w:left w:val="single" w:sz="4" w:space="0" w:color="auto"/>
              <w:right w:val="single" w:sz="4" w:space="0" w:color="auto"/>
            </w:tcBorders>
            <w:vAlign w:val="center"/>
          </w:tcPr>
          <w:p w14:paraId="630F691E" w14:textId="0EB77E1B" w:rsidR="00BC7C13" w:rsidRPr="005A61C4" w:rsidRDefault="00BC7C13" w:rsidP="00BE22B0">
            <w:pPr>
              <w:adjustRightInd/>
              <w:spacing w:line="240" w:lineRule="auto"/>
              <w:jc w:val="center"/>
              <w:rPr>
                <w:rFonts w:ascii="宋体" w:hAnsi="宋体"/>
                <w:sz w:val="18"/>
                <w:szCs w:val="18"/>
              </w:rPr>
            </w:pPr>
            <w:r w:rsidRPr="005A61C4">
              <w:rPr>
                <w:rFonts w:ascii="宋体" w:eastAsia="宋体" w:hAnsi="宋体" w:hint="eastAsia"/>
                <w:sz w:val="18"/>
                <w:szCs w:val="18"/>
              </w:rPr>
              <w:t>优，良，一般，差，极差</w:t>
            </w:r>
          </w:p>
        </w:tc>
        <w:tc>
          <w:tcPr>
            <w:tcW w:w="2414" w:type="dxa"/>
            <w:tcBorders>
              <w:top w:val="single" w:sz="4" w:space="0" w:color="auto"/>
              <w:left w:val="single" w:sz="4" w:space="0" w:color="auto"/>
              <w:bottom w:val="single" w:sz="4" w:space="0" w:color="auto"/>
              <w:right w:val="single" w:sz="4" w:space="0" w:color="auto"/>
            </w:tcBorders>
            <w:vAlign w:val="center"/>
          </w:tcPr>
          <w:p w14:paraId="61408AEC" w14:textId="77777777" w:rsidR="00BC7C13" w:rsidRPr="005A61C4" w:rsidRDefault="00BC7C13" w:rsidP="00ED2105">
            <w:pPr>
              <w:adjustRightInd/>
              <w:spacing w:line="240" w:lineRule="auto"/>
              <w:rPr>
                <w:rFonts w:ascii="宋体" w:hAnsi="宋体"/>
                <w:sz w:val="18"/>
                <w:szCs w:val="18"/>
              </w:rPr>
            </w:pPr>
          </w:p>
        </w:tc>
      </w:tr>
      <w:tr w:rsidR="00BC7C13" w:rsidRPr="005A61C4" w14:paraId="63A4EB6D" w14:textId="77777777" w:rsidTr="00BE22B0">
        <w:trPr>
          <w:trHeight w:val="275"/>
          <w:jc w:val="center"/>
        </w:trPr>
        <w:tc>
          <w:tcPr>
            <w:tcW w:w="992" w:type="dxa"/>
            <w:vMerge/>
            <w:tcBorders>
              <w:left w:val="single" w:sz="4" w:space="0" w:color="auto"/>
              <w:right w:val="single" w:sz="4" w:space="0" w:color="auto"/>
            </w:tcBorders>
            <w:vAlign w:val="center"/>
          </w:tcPr>
          <w:p w14:paraId="5D5B1B89" w14:textId="110E80CE" w:rsidR="00BC7C13" w:rsidRPr="005A61C4" w:rsidRDefault="00BC7C13" w:rsidP="00ED2105">
            <w:pPr>
              <w:spacing w:line="240" w:lineRule="auto"/>
              <w:jc w:val="center"/>
              <w:rPr>
                <w:rFonts w:ascii="宋体" w:hAnsi="宋体"/>
                <w:sz w:val="18"/>
                <w:szCs w:val="18"/>
              </w:rPr>
            </w:pPr>
          </w:p>
        </w:tc>
        <w:tc>
          <w:tcPr>
            <w:tcW w:w="567" w:type="dxa"/>
            <w:vMerge/>
            <w:tcBorders>
              <w:left w:val="single" w:sz="4" w:space="0" w:color="auto"/>
              <w:right w:val="single" w:sz="4" w:space="0" w:color="auto"/>
            </w:tcBorders>
            <w:vAlign w:val="center"/>
          </w:tcPr>
          <w:p w14:paraId="0B3C3EB3" w14:textId="77777777" w:rsidR="00BC7C13" w:rsidRPr="005A61C4" w:rsidRDefault="00BC7C13" w:rsidP="0006595A">
            <w:pPr>
              <w:adjustRightInd/>
              <w:spacing w:line="240" w:lineRule="auto"/>
              <w:jc w:val="center"/>
              <w:rPr>
                <w:rFonts w:ascii="宋体" w:hAnsi="宋体"/>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13E0A08" w14:textId="5BA52A68" w:rsidR="00BC7C13" w:rsidRPr="005A61C4" w:rsidRDefault="00BC7C13" w:rsidP="00ED2105">
            <w:pPr>
              <w:adjustRightInd/>
              <w:spacing w:line="240" w:lineRule="auto"/>
              <w:rPr>
                <w:rFonts w:ascii="宋体" w:hAnsi="宋体"/>
                <w:sz w:val="18"/>
                <w:szCs w:val="18"/>
              </w:rPr>
            </w:pPr>
            <w:r w:rsidRPr="005A61C4">
              <w:rPr>
                <w:rFonts w:ascii="宋体" w:eastAsia="宋体" w:hAnsi="宋体" w:hint="eastAsia"/>
                <w:sz w:val="18"/>
                <w:szCs w:val="18"/>
              </w:rPr>
              <w:t>土壤流失控制比</w:t>
            </w:r>
          </w:p>
        </w:tc>
        <w:tc>
          <w:tcPr>
            <w:tcW w:w="2830" w:type="dxa"/>
            <w:vMerge/>
            <w:tcBorders>
              <w:left w:val="single" w:sz="4" w:space="0" w:color="auto"/>
              <w:right w:val="single" w:sz="4" w:space="0" w:color="auto"/>
            </w:tcBorders>
            <w:vAlign w:val="center"/>
          </w:tcPr>
          <w:p w14:paraId="6413A6CD" w14:textId="77777777" w:rsidR="00BC7C13" w:rsidRPr="005A61C4" w:rsidRDefault="00BC7C13" w:rsidP="00BE22B0">
            <w:pPr>
              <w:adjustRightInd/>
              <w:spacing w:line="240" w:lineRule="auto"/>
              <w:jc w:val="center"/>
              <w:rPr>
                <w:rFonts w:ascii="宋体" w:hAnsi="宋体"/>
                <w:sz w:val="18"/>
                <w:szCs w:val="18"/>
              </w:rPr>
            </w:pPr>
          </w:p>
        </w:tc>
        <w:tc>
          <w:tcPr>
            <w:tcW w:w="2414" w:type="dxa"/>
            <w:tcBorders>
              <w:top w:val="single" w:sz="4" w:space="0" w:color="auto"/>
              <w:left w:val="single" w:sz="4" w:space="0" w:color="auto"/>
              <w:bottom w:val="single" w:sz="4" w:space="0" w:color="auto"/>
              <w:right w:val="single" w:sz="4" w:space="0" w:color="auto"/>
            </w:tcBorders>
            <w:vAlign w:val="center"/>
          </w:tcPr>
          <w:p w14:paraId="60F2F4C4" w14:textId="77777777" w:rsidR="00BC7C13" w:rsidRPr="005A61C4" w:rsidRDefault="00BC7C13" w:rsidP="00ED2105">
            <w:pPr>
              <w:adjustRightInd/>
              <w:spacing w:line="240" w:lineRule="auto"/>
              <w:rPr>
                <w:rFonts w:ascii="宋体" w:hAnsi="宋体"/>
                <w:sz w:val="18"/>
                <w:szCs w:val="18"/>
              </w:rPr>
            </w:pPr>
          </w:p>
        </w:tc>
      </w:tr>
      <w:tr w:rsidR="00BC7C13" w:rsidRPr="005A61C4" w14:paraId="5F35355C" w14:textId="77777777" w:rsidTr="00BE22B0">
        <w:trPr>
          <w:trHeight w:val="279"/>
          <w:jc w:val="center"/>
        </w:trPr>
        <w:tc>
          <w:tcPr>
            <w:tcW w:w="992" w:type="dxa"/>
            <w:vMerge/>
            <w:tcBorders>
              <w:left w:val="single" w:sz="4" w:space="0" w:color="auto"/>
              <w:right w:val="single" w:sz="4" w:space="0" w:color="auto"/>
            </w:tcBorders>
            <w:vAlign w:val="center"/>
          </w:tcPr>
          <w:p w14:paraId="20F3B008" w14:textId="5296701A" w:rsidR="00BC7C13" w:rsidRPr="005A61C4" w:rsidRDefault="00BC7C13" w:rsidP="00ED2105">
            <w:pPr>
              <w:spacing w:line="240" w:lineRule="auto"/>
              <w:jc w:val="center"/>
              <w:rPr>
                <w:rFonts w:ascii="宋体" w:hAnsi="宋体"/>
                <w:sz w:val="18"/>
                <w:szCs w:val="18"/>
              </w:rPr>
            </w:pPr>
          </w:p>
        </w:tc>
        <w:tc>
          <w:tcPr>
            <w:tcW w:w="567" w:type="dxa"/>
            <w:vMerge/>
            <w:tcBorders>
              <w:left w:val="single" w:sz="4" w:space="0" w:color="auto"/>
              <w:right w:val="single" w:sz="4" w:space="0" w:color="auto"/>
            </w:tcBorders>
            <w:vAlign w:val="center"/>
          </w:tcPr>
          <w:p w14:paraId="3FB4E72B" w14:textId="77777777" w:rsidR="00BC7C13" w:rsidRPr="005A61C4" w:rsidRDefault="00BC7C13" w:rsidP="0006595A">
            <w:pPr>
              <w:adjustRightInd/>
              <w:spacing w:line="240" w:lineRule="auto"/>
              <w:jc w:val="center"/>
              <w:rPr>
                <w:rFonts w:ascii="宋体" w:hAnsi="宋体"/>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1A15224F" w14:textId="6A58BDFB" w:rsidR="00BC7C13" w:rsidRPr="005A61C4" w:rsidRDefault="00BC7C13" w:rsidP="00ED2105">
            <w:pPr>
              <w:adjustRightInd/>
              <w:spacing w:line="240" w:lineRule="auto"/>
              <w:rPr>
                <w:rFonts w:ascii="宋体" w:hAnsi="宋体"/>
                <w:sz w:val="18"/>
                <w:szCs w:val="18"/>
              </w:rPr>
            </w:pPr>
            <w:r w:rsidRPr="005A61C4">
              <w:rPr>
                <w:rFonts w:ascii="宋体" w:eastAsia="宋体" w:hAnsi="宋体" w:hint="eastAsia"/>
                <w:sz w:val="18"/>
                <w:szCs w:val="18"/>
              </w:rPr>
              <w:t>渣土保护率</w:t>
            </w:r>
          </w:p>
        </w:tc>
        <w:tc>
          <w:tcPr>
            <w:tcW w:w="2830" w:type="dxa"/>
            <w:vMerge/>
            <w:tcBorders>
              <w:left w:val="single" w:sz="4" w:space="0" w:color="auto"/>
              <w:right w:val="single" w:sz="4" w:space="0" w:color="auto"/>
            </w:tcBorders>
            <w:vAlign w:val="center"/>
          </w:tcPr>
          <w:p w14:paraId="37D1E154" w14:textId="77777777" w:rsidR="00BC7C13" w:rsidRPr="005A61C4" w:rsidRDefault="00BC7C13" w:rsidP="00BE22B0">
            <w:pPr>
              <w:adjustRightInd/>
              <w:spacing w:line="240" w:lineRule="auto"/>
              <w:jc w:val="center"/>
              <w:rPr>
                <w:rFonts w:ascii="宋体" w:hAnsi="宋体"/>
                <w:sz w:val="18"/>
                <w:szCs w:val="18"/>
              </w:rPr>
            </w:pPr>
          </w:p>
        </w:tc>
        <w:tc>
          <w:tcPr>
            <w:tcW w:w="2414" w:type="dxa"/>
            <w:tcBorders>
              <w:top w:val="single" w:sz="4" w:space="0" w:color="auto"/>
              <w:left w:val="single" w:sz="4" w:space="0" w:color="auto"/>
              <w:bottom w:val="single" w:sz="4" w:space="0" w:color="auto"/>
              <w:right w:val="single" w:sz="4" w:space="0" w:color="auto"/>
            </w:tcBorders>
            <w:vAlign w:val="center"/>
          </w:tcPr>
          <w:p w14:paraId="09BE28F0" w14:textId="77777777" w:rsidR="00BC7C13" w:rsidRPr="005A61C4" w:rsidRDefault="00BC7C13" w:rsidP="00ED2105">
            <w:pPr>
              <w:adjustRightInd/>
              <w:spacing w:line="240" w:lineRule="auto"/>
              <w:rPr>
                <w:rFonts w:ascii="宋体" w:hAnsi="宋体"/>
                <w:sz w:val="18"/>
                <w:szCs w:val="18"/>
              </w:rPr>
            </w:pPr>
          </w:p>
        </w:tc>
      </w:tr>
      <w:tr w:rsidR="00BC7C13" w:rsidRPr="005A61C4" w14:paraId="3261A0D5" w14:textId="77777777" w:rsidTr="00BE22B0">
        <w:trPr>
          <w:trHeight w:val="269"/>
          <w:jc w:val="center"/>
        </w:trPr>
        <w:tc>
          <w:tcPr>
            <w:tcW w:w="992" w:type="dxa"/>
            <w:vMerge/>
            <w:tcBorders>
              <w:left w:val="single" w:sz="4" w:space="0" w:color="auto"/>
              <w:right w:val="single" w:sz="4" w:space="0" w:color="auto"/>
            </w:tcBorders>
            <w:vAlign w:val="center"/>
          </w:tcPr>
          <w:p w14:paraId="5542C166" w14:textId="597739DF" w:rsidR="00BC7C13" w:rsidRPr="005A61C4" w:rsidRDefault="00BC7C13" w:rsidP="00ED2105">
            <w:pPr>
              <w:spacing w:line="240" w:lineRule="auto"/>
              <w:jc w:val="center"/>
              <w:rPr>
                <w:rFonts w:ascii="宋体" w:hAnsi="宋体"/>
                <w:sz w:val="18"/>
                <w:szCs w:val="18"/>
              </w:rPr>
            </w:pPr>
          </w:p>
        </w:tc>
        <w:tc>
          <w:tcPr>
            <w:tcW w:w="567" w:type="dxa"/>
            <w:vMerge/>
            <w:tcBorders>
              <w:left w:val="single" w:sz="4" w:space="0" w:color="auto"/>
              <w:right w:val="single" w:sz="4" w:space="0" w:color="auto"/>
            </w:tcBorders>
            <w:vAlign w:val="center"/>
          </w:tcPr>
          <w:p w14:paraId="7D025099" w14:textId="77777777" w:rsidR="00BC7C13" w:rsidRPr="005A61C4" w:rsidRDefault="00BC7C13" w:rsidP="0006595A">
            <w:pPr>
              <w:adjustRightInd/>
              <w:spacing w:line="240" w:lineRule="auto"/>
              <w:jc w:val="center"/>
              <w:rPr>
                <w:rFonts w:ascii="宋体" w:hAnsi="宋体"/>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CDB0906" w14:textId="697D3D18" w:rsidR="00BC7C13" w:rsidRPr="005A61C4" w:rsidRDefault="00BC7C13" w:rsidP="00ED2105">
            <w:pPr>
              <w:adjustRightInd/>
              <w:spacing w:line="240" w:lineRule="auto"/>
              <w:rPr>
                <w:rFonts w:ascii="宋体" w:hAnsi="宋体"/>
                <w:sz w:val="18"/>
                <w:szCs w:val="18"/>
              </w:rPr>
            </w:pPr>
            <w:r w:rsidRPr="005A61C4">
              <w:rPr>
                <w:rFonts w:ascii="宋体" w:eastAsia="宋体" w:hAnsi="宋体" w:hint="eastAsia"/>
                <w:sz w:val="18"/>
                <w:szCs w:val="18"/>
              </w:rPr>
              <w:t>表土保护率</w:t>
            </w:r>
          </w:p>
        </w:tc>
        <w:tc>
          <w:tcPr>
            <w:tcW w:w="2830" w:type="dxa"/>
            <w:vMerge/>
            <w:tcBorders>
              <w:left w:val="single" w:sz="4" w:space="0" w:color="auto"/>
              <w:right w:val="single" w:sz="4" w:space="0" w:color="auto"/>
            </w:tcBorders>
            <w:vAlign w:val="center"/>
          </w:tcPr>
          <w:p w14:paraId="59F6065E" w14:textId="77777777" w:rsidR="00BC7C13" w:rsidRPr="005A61C4" w:rsidRDefault="00BC7C13" w:rsidP="00BE22B0">
            <w:pPr>
              <w:adjustRightInd/>
              <w:spacing w:line="240" w:lineRule="auto"/>
              <w:jc w:val="center"/>
              <w:rPr>
                <w:rFonts w:ascii="宋体" w:hAnsi="宋体"/>
                <w:sz w:val="18"/>
                <w:szCs w:val="18"/>
              </w:rPr>
            </w:pPr>
          </w:p>
        </w:tc>
        <w:tc>
          <w:tcPr>
            <w:tcW w:w="2414" w:type="dxa"/>
            <w:tcBorders>
              <w:top w:val="single" w:sz="4" w:space="0" w:color="auto"/>
              <w:left w:val="single" w:sz="4" w:space="0" w:color="auto"/>
              <w:bottom w:val="single" w:sz="4" w:space="0" w:color="auto"/>
              <w:right w:val="single" w:sz="4" w:space="0" w:color="auto"/>
            </w:tcBorders>
            <w:vAlign w:val="center"/>
          </w:tcPr>
          <w:p w14:paraId="4E5F2029" w14:textId="77777777" w:rsidR="00BC7C13" w:rsidRPr="005A61C4" w:rsidRDefault="00BC7C13" w:rsidP="00ED2105">
            <w:pPr>
              <w:adjustRightInd/>
              <w:spacing w:line="240" w:lineRule="auto"/>
              <w:rPr>
                <w:rFonts w:ascii="宋体" w:hAnsi="宋体"/>
                <w:sz w:val="18"/>
                <w:szCs w:val="18"/>
              </w:rPr>
            </w:pPr>
          </w:p>
        </w:tc>
      </w:tr>
      <w:tr w:rsidR="00BC7C13" w:rsidRPr="005A61C4" w14:paraId="6839C2D3" w14:textId="77777777" w:rsidTr="00BE22B0">
        <w:trPr>
          <w:trHeight w:val="273"/>
          <w:jc w:val="center"/>
        </w:trPr>
        <w:tc>
          <w:tcPr>
            <w:tcW w:w="992" w:type="dxa"/>
            <w:vMerge/>
            <w:tcBorders>
              <w:left w:val="single" w:sz="4" w:space="0" w:color="auto"/>
              <w:right w:val="single" w:sz="4" w:space="0" w:color="auto"/>
            </w:tcBorders>
            <w:vAlign w:val="center"/>
          </w:tcPr>
          <w:p w14:paraId="7E920221" w14:textId="021E14B1" w:rsidR="00BC7C13" w:rsidRPr="005A61C4" w:rsidRDefault="00BC7C13" w:rsidP="00ED2105">
            <w:pPr>
              <w:spacing w:line="240" w:lineRule="auto"/>
              <w:jc w:val="center"/>
              <w:rPr>
                <w:rFonts w:ascii="宋体" w:hAnsi="宋体"/>
                <w:sz w:val="18"/>
                <w:szCs w:val="18"/>
              </w:rPr>
            </w:pPr>
          </w:p>
        </w:tc>
        <w:tc>
          <w:tcPr>
            <w:tcW w:w="567" w:type="dxa"/>
            <w:vMerge/>
            <w:tcBorders>
              <w:left w:val="single" w:sz="4" w:space="0" w:color="auto"/>
              <w:right w:val="single" w:sz="4" w:space="0" w:color="auto"/>
            </w:tcBorders>
            <w:vAlign w:val="center"/>
          </w:tcPr>
          <w:p w14:paraId="4268B58F" w14:textId="77777777" w:rsidR="00BC7C13" w:rsidRPr="005A61C4" w:rsidRDefault="00BC7C13" w:rsidP="0006595A">
            <w:pPr>
              <w:adjustRightInd/>
              <w:spacing w:line="240" w:lineRule="auto"/>
              <w:jc w:val="center"/>
              <w:rPr>
                <w:rFonts w:ascii="宋体" w:hAnsi="宋体"/>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609F54F" w14:textId="049DA5AD" w:rsidR="00BC7C13" w:rsidRPr="005A61C4" w:rsidRDefault="00BC7C13" w:rsidP="00ED2105">
            <w:pPr>
              <w:adjustRightInd/>
              <w:spacing w:line="240" w:lineRule="auto"/>
              <w:rPr>
                <w:rFonts w:ascii="宋体" w:hAnsi="宋体"/>
                <w:sz w:val="18"/>
                <w:szCs w:val="18"/>
              </w:rPr>
            </w:pPr>
            <w:r w:rsidRPr="005A61C4">
              <w:rPr>
                <w:rFonts w:ascii="宋体" w:eastAsia="宋体" w:hAnsi="宋体" w:hint="eastAsia"/>
                <w:sz w:val="18"/>
                <w:szCs w:val="18"/>
              </w:rPr>
              <w:t>林草植被恢复率</w:t>
            </w:r>
          </w:p>
        </w:tc>
        <w:tc>
          <w:tcPr>
            <w:tcW w:w="2830" w:type="dxa"/>
            <w:vMerge/>
            <w:tcBorders>
              <w:left w:val="single" w:sz="4" w:space="0" w:color="auto"/>
              <w:right w:val="single" w:sz="4" w:space="0" w:color="auto"/>
            </w:tcBorders>
            <w:vAlign w:val="center"/>
          </w:tcPr>
          <w:p w14:paraId="0714A0AF" w14:textId="77777777" w:rsidR="00BC7C13" w:rsidRPr="005A61C4" w:rsidRDefault="00BC7C13" w:rsidP="00BE22B0">
            <w:pPr>
              <w:adjustRightInd/>
              <w:spacing w:line="240" w:lineRule="auto"/>
              <w:jc w:val="center"/>
              <w:rPr>
                <w:rFonts w:ascii="宋体" w:hAnsi="宋体"/>
                <w:sz w:val="18"/>
                <w:szCs w:val="18"/>
              </w:rPr>
            </w:pPr>
          </w:p>
        </w:tc>
        <w:tc>
          <w:tcPr>
            <w:tcW w:w="2414" w:type="dxa"/>
            <w:tcBorders>
              <w:top w:val="single" w:sz="4" w:space="0" w:color="auto"/>
              <w:left w:val="single" w:sz="4" w:space="0" w:color="auto"/>
              <w:bottom w:val="single" w:sz="4" w:space="0" w:color="auto"/>
              <w:right w:val="single" w:sz="4" w:space="0" w:color="auto"/>
            </w:tcBorders>
            <w:vAlign w:val="center"/>
          </w:tcPr>
          <w:p w14:paraId="3D6509E7" w14:textId="77777777" w:rsidR="00BC7C13" w:rsidRPr="005A61C4" w:rsidRDefault="00BC7C13" w:rsidP="00ED2105">
            <w:pPr>
              <w:adjustRightInd/>
              <w:spacing w:line="240" w:lineRule="auto"/>
              <w:rPr>
                <w:rFonts w:ascii="宋体" w:hAnsi="宋体"/>
                <w:sz w:val="18"/>
                <w:szCs w:val="18"/>
              </w:rPr>
            </w:pPr>
          </w:p>
        </w:tc>
      </w:tr>
      <w:tr w:rsidR="00BC7C13" w:rsidRPr="005A61C4" w14:paraId="281C5E1C" w14:textId="77777777" w:rsidTr="00BE22B0">
        <w:trPr>
          <w:trHeight w:val="277"/>
          <w:jc w:val="center"/>
        </w:trPr>
        <w:tc>
          <w:tcPr>
            <w:tcW w:w="992" w:type="dxa"/>
            <w:vMerge/>
            <w:tcBorders>
              <w:left w:val="single" w:sz="4" w:space="0" w:color="auto"/>
              <w:right w:val="single" w:sz="4" w:space="0" w:color="auto"/>
            </w:tcBorders>
            <w:vAlign w:val="center"/>
          </w:tcPr>
          <w:p w14:paraId="78918FFB" w14:textId="1D0EF783" w:rsidR="00BC7C13" w:rsidRPr="005A61C4" w:rsidRDefault="00BC7C13" w:rsidP="00ED2105">
            <w:pPr>
              <w:spacing w:line="240" w:lineRule="auto"/>
              <w:jc w:val="center"/>
              <w:rPr>
                <w:rFonts w:ascii="宋体" w:hAnsi="宋体"/>
                <w:sz w:val="18"/>
                <w:szCs w:val="18"/>
              </w:rPr>
            </w:pPr>
          </w:p>
        </w:tc>
        <w:tc>
          <w:tcPr>
            <w:tcW w:w="567" w:type="dxa"/>
            <w:vMerge/>
            <w:tcBorders>
              <w:left w:val="single" w:sz="4" w:space="0" w:color="auto"/>
              <w:bottom w:val="single" w:sz="4" w:space="0" w:color="auto"/>
              <w:right w:val="single" w:sz="4" w:space="0" w:color="auto"/>
            </w:tcBorders>
            <w:vAlign w:val="center"/>
          </w:tcPr>
          <w:p w14:paraId="034D7976" w14:textId="77777777" w:rsidR="00BC7C13" w:rsidRPr="005A61C4" w:rsidRDefault="00BC7C13" w:rsidP="0006595A">
            <w:pPr>
              <w:adjustRightInd/>
              <w:spacing w:line="240" w:lineRule="auto"/>
              <w:jc w:val="center"/>
              <w:rPr>
                <w:rFonts w:ascii="宋体" w:hAnsi="宋体"/>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E395F49" w14:textId="2EE99D2A" w:rsidR="00BC7C13" w:rsidRPr="005A61C4" w:rsidRDefault="00BC7C13" w:rsidP="00ED2105">
            <w:pPr>
              <w:adjustRightInd/>
              <w:spacing w:line="240" w:lineRule="auto"/>
              <w:rPr>
                <w:rFonts w:ascii="宋体" w:hAnsi="宋体"/>
                <w:sz w:val="18"/>
                <w:szCs w:val="18"/>
              </w:rPr>
            </w:pPr>
            <w:r w:rsidRPr="005A61C4">
              <w:rPr>
                <w:rFonts w:ascii="宋体" w:eastAsia="宋体" w:hAnsi="宋体" w:hint="eastAsia"/>
                <w:sz w:val="18"/>
                <w:szCs w:val="18"/>
              </w:rPr>
              <w:t>林草覆盖率</w:t>
            </w:r>
          </w:p>
        </w:tc>
        <w:tc>
          <w:tcPr>
            <w:tcW w:w="2830" w:type="dxa"/>
            <w:vMerge/>
            <w:tcBorders>
              <w:left w:val="single" w:sz="4" w:space="0" w:color="auto"/>
              <w:bottom w:val="single" w:sz="4" w:space="0" w:color="auto"/>
              <w:right w:val="single" w:sz="4" w:space="0" w:color="auto"/>
            </w:tcBorders>
            <w:vAlign w:val="center"/>
          </w:tcPr>
          <w:p w14:paraId="0A094EF0" w14:textId="77777777" w:rsidR="00BC7C13" w:rsidRPr="005A61C4" w:rsidRDefault="00BC7C13" w:rsidP="00BE22B0">
            <w:pPr>
              <w:adjustRightInd/>
              <w:spacing w:line="240" w:lineRule="auto"/>
              <w:jc w:val="center"/>
              <w:rPr>
                <w:rFonts w:ascii="宋体" w:hAnsi="宋体"/>
                <w:sz w:val="18"/>
                <w:szCs w:val="18"/>
              </w:rPr>
            </w:pPr>
          </w:p>
        </w:tc>
        <w:tc>
          <w:tcPr>
            <w:tcW w:w="2414" w:type="dxa"/>
            <w:tcBorders>
              <w:top w:val="single" w:sz="4" w:space="0" w:color="auto"/>
              <w:left w:val="single" w:sz="4" w:space="0" w:color="auto"/>
              <w:bottom w:val="single" w:sz="4" w:space="0" w:color="auto"/>
              <w:right w:val="single" w:sz="4" w:space="0" w:color="auto"/>
            </w:tcBorders>
            <w:vAlign w:val="center"/>
          </w:tcPr>
          <w:p w14:paraId="22260862" w14:textId="77777777" w:rsidR="00BC7C13" w:rsidRPr="005A61C4" w:rsidRDefault="00BC7C13" w:rsidP="00ED2105">
            <w:pPr>
              <w:adjustRightInd/>
              <w:spacing w:line="240" w:lineRule="auto"/>
              <w:rPr>
                <w:rFonts w:ascii="宋体" w:hAnsi="宋体"/>
                <w:sz w:val="18"/>
                <w:szCs w:val="18"/>
              </w:rPr>
            </w:pPr>
          </w:p>
        </w:tc>
      </w:tr>
      <w:tr w:rsidR="00BC7C13" w:rsidRPr="005A61C4" w14:paraId="432C34DE" w14:textId="77777777" w:rsidTr="00BE22B0">
        <w:trPr>
          <w:trHeight w:val="267"/>
          <w:jc w:val="center"/>
        </w:trPr>
        <w:tc>
          <w:tcPr>
            <w:tcW w:w="992" w:type="dxa"/>
            <w:vMerge/>
            <w:tcBorders>
              <w:left w:val="single" w:sz="4" w:space="0" w:color="auto"/>
              <w:right w:val="single" w:sz="4" w:space="0" w:color="auto"/>
            </w:tcBorders>
            <w:vAlign w:val="center"/>
            <w:hideMark/>
          </w:tcPr>
          <w:p w14:paraId="5262FA32" w14:textId="353C22D7" w:rsidR="00BC7C13" w:rsidRPr="005A61C4" w:rsidRDefault="00BC7C13" w:rsidP="00ED2105">
            <w:pPr>
              <w:adjustRightInd/>
              <w:spacing w:line="240" w:lineRule="auto"/>
              <w:jc w:val="center"/>
              <w:rPr>
                <w:rFonts w:ascii="宋体" w:eastAsia="宋体" w:hAnsi="宋体"/>
                <w:sz w:val="18"/>
                <w:szCs w:val="18"/>
              </w:rPr>
            </w:pPr>
          </w:p>
        </w:tc>
        <w:tc>
          <w:tcPr>
            <w:tcW w:w="567" w:type="dxa"/>
            <w:vMerge w:val="restart"/>
            <w:tcBorders>
              <w:top w:val="nil"/>
              <w:left w:val="single" w:sz="4" w:space="0" w:color="auto"/>
              <w:bottom w:val="single" w:sz="4" w:space="0" w:color="auto"/>
              <w:right w:val="single" w:sz="4" w:space="0" w:color="auto"/>
            </w:tcBorders>
            <w:vAlign w:val="center"/>
            <w:hideMark/>
          </w:tcPr>
          <w:p w14:paraId="3A2520F0" w14:textId="77777777" w:rsidR="00BC7C13" w:rsidRPr="005A61C4" w:rsidRDefault="00BC7C13" w:rsidP="0006595A">
            <w:pPr>
              <w:adjustRightInd/>
              <w:spacing w:line="240" w:lineRule="auto"/>
              <w:jc w:val="center"/>
              <w:rPr>
                <w:rFonts w:ascii="宋体" w:eastAsia="宋体" w:hAnsi="宋体"/>
                <w:sz w:val="18"/>
                <w:szCs w:val="18"/>
              </w:rPr>
            </w:pPr>
            <w:r w:rsidRPr="005A61C4">
              <w:rPr>
                <w:rFonts w:ascii="宋体" w:eastAsia="宋体" w:hAnsi="宋体" w:hint="eastAsia"/>
                <w:sz w:val="18"/>
                <w:szCs w:val="18"/>
              </w:rPr>
              <w:t>土壤质量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6D69AF" w14:textId="77777777" w:rsidR="00BC7C13" w:rsidRPr="005A61C4" w:rsidRDefault="00BC7C13" w:rsidP="00ED2105">
            <w:pPr>
              <w:adjustRightInd/>
              <w:spacing w:line="240" w:lineRule="auto"/>
              <w:rPr>
                <w:rFonts w:ascii="宋体" w:eastAsia="宋体" w:hAnsi="宋体"/>
                <w:sz w:val="18"/>
                <w:szCs w:val="18"/>
              </w:rPr>
            </w:pPr>
            <w:r w:rsidRPr="005A61C4">
              <w:rPr>
                <w:rFonts w:ascii="宋体" w:eastAsia="宋体" w:hAnsi="宋体" w:hint="eastAsia"/>
                <w:sz w:val="18"/>
                <w:szCs w:val="18"/>
              </w:rPr>
              <w:t>土壤酸碱度</w:t>
            </w:r>
          </w:p>
        </w:tc>
        <w:tc>
          <w:tcPr>
            <w:tcW w:w="2830" w:type="dxa"/>
            <w:vMerge w:val="restart"/>
            <w:tcBorders>
              <w:top w:val="nil"/>
              <w:left w:val="single" w:sz="4" w:space="0" w:color="auto"/>
              <w:bottom w:val="single" w:sz="4" w:space="0" w:color="auto"/>
              <w:right w:val="single" w:sz="4" w:space="0" w:color="auto"/>
            </w:tcBorders>
            <w:vAlign w:val="center"/>
            <w:hideMark/>
          </w:tcPr>
          <w:p w14:paraId="297C37E4" w14:textId="77777777" w:rsidR="00BC7C13" w:rsidRPr="005A61C4" w:rsidRDefault="00BC7C13" w:rsidP="00BE22B0">
            <w:pPr>
              <w:adjustRightInd/>
              <w:spacing w:line="240" w:lineRule="auto"/>
              <w:jc w:val="center"/>
              <w:rPr>
                <w:rFonts w:ascii="宋体" w:eastAsia="宋体" w:hAnsi="宋体"/>
                <w:sz w:val="18"/>
                <w:szCs w:val="18"/>
              </w:rPr>
            </w:pPr>
            <w:r w:rsidRPr="005A61C4">
              <w:rPr>
                <w:rFonts w:ascii="宋体" w:eastAsia="宋体" w:hAnsi="宋体" w:hint="eastAsia"/>
                <w:sz w:val="18"/>
                <w:szCs w:val="18"/>
              </w:rPr>
              <w:t>优，良，一般，差，极差</w:t>
            </w:r>
          </w:p>
        </w:tc>
        <w:tc>
          <w:tcPr>
            <w:tcW w:w="2414" w:type="dxa"/>
            <w:tcBorders>
              <w:top w:val="single" w:sz="4" w:space="0" w:color="auto"/>
              <w:left w:val="single" w:sz="4" w:space="0" w:color="auto"/>
              <w:bottom w:val="single" w:sz="4" w:space="0" w:color="auto"/>
              <w:right w:val="single" w:sz="4" w:space="0" w:color="auto"/>
            </w:tcBorders>
            <w:vAlign w:val="center"/>
          </w:tcPr>
          <w:p w14:paraId="1D78ED16" w14:textId="77777777" w:rsidR="00BC7C13" w:rsidRPr="005A61C4" w:rsidRDefault="00BC7C13" w:rsidP="00ED2105">
            <w:pPr>
              <w:adjustRightInd/>
              <w:spacing w:line="240" w:lineRule="auto"/>
              <w:rPr>
                <w:rFonts w:ascii="宋体" w:eastAsia="宋体" w:hAnsi="宋体"/>
                <w:sz w:val="18"/>
                <w:szCs w:val="18"/>
              </w:rPr>
            </w:pPr>
          </w:p>
        </w:tc>
      </w:tr>
      <w:tr w:rsidR="00BC7C13" w:rsidRPr="005A61C4" w14:paraId="0B59D066" w14:textId="77777777" w:rsidTr="00BE22B0">
        <w:trPr>
          <w:trHeight w:val="271"/>
          <w:jc w:val="center"/>
        </w:trPr>
        <w:tc>
          <w:tcPr>
            <w:tcW w:w="992" w:type="dxa"/>
            <w:vMerge/>
            <w:tcBorders>
              <w:left w:val="single" w:sz="4" w:space="0" w:color="auto"/>
              <w:right w:val="single" w:sz="4" w:space="0" w:color="auto"/>
            </w:tcBorders>
            <w:vAlign w:val="center"/>
            <w:hideMark/>
          </w:tcPr>
          <w:p w14:paraId="11F4F441" w14:textId="77777777" w:rsidR="00BC7C13" w:rsidRPr="005A61C4" w:rsidRDefault="00BC7C13" w:rsidP="00ED2105">
            <w:pPr>
              <w:widowControl/>
              <w:adjustRightInd/>
              <w:spacing w:line="240" w:lineRule="auto"/>
              <w:jc w:val="left"/>
              <w:rPr>
                <w:rFonts w:ascii="宋体" w:eastAsia="宋体" w:hAnsi="宋体"/>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D4B1FA7" w14:textId="77777777" w:rsidR="00BC7C13" w:rsidRPr="005A61C4" w:rsidRDefault="00BC7C13" w:rsidP="0006595A">
            <w:pPr>
              <w:widowControl/>
              <w:adjustRightInd/>
              <w:spacing w:line="240" w:lineRule="auto"/>
              <w:jc w:val="center"/>
              <w:rPr>
                <w:rFonts w:ascii="宋体" w:eastAsia="宋体" w:hAnsi="宋体"/>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60A32CB" w14:textId="77777777" w:rsidR="00BC7C13" w:rsidRPr="005A61C4" w:rsidRDefault="00BC7C13" w:rsidP="00ED2105">
            <w:pPr>
              <w:adjustRightInd/>
              <w:spacing w:line="240" w:lineRule="auto"/>
              <w:rPr>
                <w:rFonts w:ascii="宋体" w:eastAsia="宋体" w:hAnsi="宋体"/>
                <w:sz w:val="18"/>
                <w:szCs w:val="18"/>
              </w:rPr>
            </w:pPr>
            <w:r w:rsidRPr="005A61C4">
              <w:rPr>
                <w:rFonts w:ascii="宋体" w:eastAsia="宋体" w:hAnsi="宋体" w:hint="eastAsia"/>
                <w:sz w:val="18"/>
                <w:szCs w:val="18"/>
              </w:rPr>
              <w:t>N</w:t>
            </w:r>
          </w:p>
        </w:tc>
        <w:tc>
          <w:tcPr>
            <w:tcW w:w="2830" w:type="dxa"/>
            <w:vMerge/>
            <w:tcBorders>
              <w:top w:val="nil"/>
              <w:left w:val="single" w:sz="4" w:space="0" w:color="auto"/>
              <w:bottom w:val="single" w:sz="4" w:space="0" w:color="auto"/>
              <w:right w:val="single" w:sz="4" w:space="0" w:color="auto"/>
            </w:tcBorders>
            <w:vAlign w:val="center"/>
            <w:hideMark/>
          </w:tcPr>
          <w:p w14:paraId="104B6998" w14:textId="77777777" w:rsidR="00BC7C13" w:rsidRPr="005A61C4" w:rsidRDefault="00BC7C13" w:rsidP="00BE22B0">
            <w:pPr>
              <w:widowControl/>
              <w:adjustRightInd/>
              <w:spacing w:line="240" w:lineRule="auto"/>
              <w:jc w:val="center"/>
              <w:rPr>
                <w:rFonts w:ascii="宋体" w:eastAsia="宋体" w:hAnsi="宋体"/>
                <w:sz w:val="18"/>
                <w:szCs w:val="18"/>
              </w:rPr>
            </w:pPr>
          </w:p>
        </w:tc>
        <w:tc>
          <w:tcPr>
            <w:tcW w:w="2414" w:type="dxa"/>
            <w:tcBorders>
              <w:top w:val="single" w:sz="4" w:space="0" w:color="auto"/>
              <w:left w:val="single" w:sz="4" w:space="0" w:color="auto"/>
              <w:bottom w:val="single" w:sz="4" w:space="0" w:color="auto"/>
              <w:right w:val="single" w:sz="4" w:space="0" w:color="auto"/>
            </w:tcBorders>
            <w:vAlign w:val="center"/>
          </w:tcPr>
          <w:p w14:paraId="381EA983" w14:textId="77777777" w:rsidR="00BC7C13" w:rsidRPr="005A61C4" w:rsidRDefault="00BC7C13" w:rsidP="00ED2105">
            <w:pPr>
              <w:adjustRightInd/>
              <w:spacing w:line="240" w:lineRule="auto"/>
              <w:rPr>
                <w:rFonts w:ascii="宋体" w:eastAsia="宋体" w:hAnsi="宋体"/>
                <w:sz w:val="18"/>
                <w:szCs w:val="18"/>
              </w:rPr>
            </w:pPr>
          </w:p>
        </w:tc>
      </w:tr>
      <w:tr w:rsidR="00BC7C13" w:rsidRPr="005A61C4" w14:paraId="2F332A3B" w14:textId="77777777" w:rsidTr="00BE22B0">
        <w:trPr>
          <w:trHeight w:val="275"/>
          <w:jc w:val="center"/>
        </w:trPr>
        <w:tc>
          <w:tcPr>
            <w:tcW w:w="992" w:type="dxa"/>
            <w:vMerge/>
            <w:tcBorders>
              <w:left w:val="single" w:sz="4" w:space="0" w:color="auto"/>
              <w:right w:val="single" w:sz="4" w:space="0" w:color="auto"/>
            </w:tcBorders>
            <w:vAlign w:val="center"/>
            <w:hideMark/>
          </w:tcPr>
          <w:p w14:paraId="0F9C8950" w14:textId="77777777" w:rsidR="00BC7C13" w:rsidRPr="005A61C4" w:rsidRDefault="00BC7C13" w:rsidP="00ED2105">
            <w:pPr>
              <w:widowControl/>
              <w:adjustRightInd/>
              <w:spacing w:line="240" w:lineRule="auto"/>
              <w:jc w:val="left"/>
              <w:rPr>
                <w:rFonts w:ascii="宋体" w:eastAsia="宋体" w:hAnsi="宋体"/>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34C74A5" w14:textId="77777777" w:rsidR="00BC7C13" w:rsidRPr="005A61C4" w:rsidRDefault="00BC7C13" w:rsidP="0006595A">
            <w:pPr>
              <w:widowControl/>
              <w:adjustRightInd/>
              <w:spacing w:line="240" w:lineRule="auto"/>
              <w:jc w:val="center"/>
              <w:rPr>
                <w:rFonts w:ascii="宋体" w:eastAsia="宋体" w:hAnsi="宋体"/>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723825C" w14:textId="77777777" w:rsidR="00BC7C13" w:rsidRPr="005A61C4" w:rsidRDefault="00BC7C13" w:rsidP="00ED2105">
            <w:pPr>
              <w:adjustRightInd/>
              <w:spacing w:line="240" w:lineRule="auto"/>
              <w:rPr>
                <w:rFonts w:ascii="宋体" w:eastAsia="宋体" w:hAnsi="宋体"/>
                <w:sz w:val="18"/>
                <w:szCs w:val="18"/>
              </w:rPr>
            </w:pPr>
            <w:r w:rsidRPr="005A61C4">
              <w:rPr>
                <w:rFonts w:ascii="宋体" w:eastAsia="宋体" w:hAnsi="宋体" w:hint="eastAsia"/>
                <w:sz w:val="18"/>
                <w:szCs w:val="18"/>
              </w:rPr>
              <w:t>P</w:t>
            </w:r>
          </w:p>
        </w:tc>
        <w:tc>
          <w:tcPr>
            <w:tcW w:w="2830" w:type="dxa"/>
            <w:vMerge/>
            <w:tcBorders>
              <w:top w:val="nil"/>
              <w:left w:val="single" w:sz="4" w:space="0" w:color="auto"/>
              <w:bottom w:val="single" w:sz="4" w:space="0" w:color="auto"/>
              <w:right w:val="single" w:sz="4" w:space="0" w:color="auto"/>
            </w:tcBorders>
            <w:vAlign w:val="center"/>
            <w:hideMark/>
          </w:tcPr>
          <w:p w14:paraId="184CC18B" w14:textId="77777777" w:rsidR="00BC7C13" w:rsidRPr="005A61C4" w:rsidRDefault="00BC7C13" w:rsidP="00BE22B0">
            <w:pPr>
              <w:widowControl/>
              <w:adjustRightInd/>
              <w:spacing w:line="240" w:lineRule="auto"/>
              <w:jc w:val="center"/>
              <w:rPr>
                <w:rFonts w:ascii="宋体" w:eastAsia="宋体" w:hAnsi="宋体"/>
                <w:sz w:val="18"/>
                <w:szCs w:val="18"/>
              </w:rPr>
            </w:pPr>
          </w:p>
        </w:tc>
        <w:tc>
          <w:tcPr>
            <w:tcW w:w="2414" w:type="dxa"/>
            <w:tcBorders>
              <w:top w:val="single" w:sz="4" w:space="0" w:color="auto"/>
              <w:left w:val="single" w:sz="4" w:space="0" w:color="auto"/>
              <w:bottom w:val="single" w:sz="4" w:space="0" w:color="auto"/>
              <w:right w:val="single" w:sz="4" w:space="0" w:color="auto"/>
            </w:tcBorders>
            <w:vAlign w:val="center"/>
          </w:tcPr>
          <w:p w14:paraId="53A9ABDD" w14:textId="77777777" w:rsidR="00BC7C13" w:rsidRPr="005A61C4" w:rsidRDefault="00BC7C13" w:rsidP="00ED2105">
            <w:pPr>
              <w:adjustRightInd/>
              <w:spacing w:line="240" w:lineRule="auto"/>
              <w:rPr>
                <w:rFonts w:ascii="宋体" w:eastAsia="宋体" w:hAnsi="宋体"/>
                <w:sz w:val="18"/>
                <w:szCs w:val="18"/>
              </w:rPr>
            </w:pPr>
          </w:p>
        </w:tc>
      </w:tr>
      <w:tr w:rsidR="00BC7C13" w:rsidRPr="005A61C4" w14:paraId="67E5B1C1" w14:textId="77777777" w:rsidTr="00BE22B0">
        <w:trPr>
          <w:trHeight w:val="279"/>
          <w:jc w:val="center"/>
        </w:trPr>
        <w:tc>
          <w:tcPr>
            <w:tcW w:w="992" w:type="dxa"/>
            <w:vMerge/>
            <w:tcBorders>
              <w:left w:val="single" w:sz="4" w:space="0" w:color="auto"/>
              <w:right w:val="single" w:sz="4" w:space="0" w:color="auto"/>
            </w:tcBorders>
            <w:vAlign w:val="center"/>
            <w:hideMark/>
          </w:tcPr>
          <w:p w14:paraId="58E7F751" w14:textId="77777777" w:rsidR="00BC7C13" w:rsidRPr="005A61C4" w:rsidRDefault="00BC7C13" w:rsidP="00ED2105">
            <w:pPr>
              <w:widowControl/>
              <w:adjustRightInd/>
              <w:spacing w:line="240" w:lineRule="auto"/>
              <w:jc w:val="left"/>
              <w:rPr>
                <w:rFonts w:ascii="宋体" w:eastAsia="宋体" w:hAnsi="宋体"/>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607CF1E" w14:textId="77777777" w:rsidR="00BC7C13" w:rsidRPr="005A61C4" w:rsidRDefault="00BC7C13" w:rsidP="0006595A">
            <w:pPr>
              <w:widowControl/>
              <w:adjustRightInd/>
              <w:spacing w:line="240" w:lineRule="auto"/>
              <w:jc w:val="center"/>
              <w:rPr>
                <w:rFonts w:ascii="宋体" w:eastAsia="宋体" w:hAnsi="宋体"/>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A192EF" w14:textId="77777777" w:rsidR="00BC7C13" w:rsidRPr="005A61C4" w:rsidRDefault="00BC7C13" w:rsidP="00ED2105">
            <w:pPr>
              <w:adjustRightInd/>
              <w:spacing w:line="240" w:lineRule="auto"/>
              <w:rPr>
                <w:rFonts w:ascii="宋体" w:eastAsia="宋体" w:hAnsi="宋体"/>
                <w:sz w:val="18"/>
                <w:szCs w:val="18"/>
              </w:rPr>
            </w:pPr>
            <w:r w:rsidRPr="005A61C4">
              <w:rPr>
                <w:rFonts w:ascii="宋体" w:eastAsia="宋体" w:hAnsi="宋体" w:hint="eastAsia"/>
                <w:sz w:val="18"/>
                <w:szCs w:val="18"/>
              </w:rPr>
              <w:t>K</w:t>
            </w:r>
          </w:p>
        </w:tc>
        <w:tc>
          <w:tcPr>
            <w:tcW w:w="2830" w:type="dxa"/>
            <w:vMerge/>
            <w:tcBorders>
              <w:top w:val="nil"/>
              <w:left w:val="single" w:sz="4" w:space="0" w:color="auto"/>
              <w:bottom w:val="single" w:sz="4" w:space="0" w:color="auto"/>
              <w:right w:val="single" w:sz="4" w:space="0" w:color="auto"/>
            </w:tcBorders>
            <w:vAlign w:val="center"/>
            <w:hideMark/>
          </w:tcPr>
          <w:p w14:paraId="458E96EB" w14:textId="77777777" w:rsidR="00BC7C13" w:rsidRPr="005A61C4" w:rsidRDefault="00BC7C13" w:rsidP="00BE22B0">
            <w:pPr>
              <w:widowControl/>
              <w:adjustRightInd/>
              <w:spacing w:line="240" w:lineRule="auto"/>
              <w:jc w:val="center"/>
              <w:rPr>
                <w:rFonts w:ascii="宋体" w:eastAsia="宋体" w:hAnsi="宋体"/>
                <w:sz w:val="18"/>
                <w:szCs w:val="18"/>
              </w:rPr>
            </w:pPr>
          </w:p>
        </w:tc>
        <w:tc>
          <w:tcPr>
            <w:tcW w:w="2414" w:type="dxa"/>
            <w:tcBorders>
              <w:top w:val="single" w:sz="4" w:space="0" w:color="auto"/>
              <w:left w:val="single" w:sz="4" w:space="0" w:color="auto"/>
              <w:bottom w:val="single" w:sz="4" w:space="0" w:color="auto"/>
              <w:right w:val="single" w:sz="4" w:space="0" w:color="auto"/>
            </w:tcBorders>
            <w:vAlign w:val="center"/>
          </w:tcPr>
          <w:p w14:paraId="0A4082C7" w14:textId="77777777" w:rsidR="00BC7C13" w:rsidRPr="005A61C4" w:rsidRDefault="00BC7C13" w:rsidP="00ED2105">
            <w:pPr>
              <w:adjustRightInd/>
              <w:spacing w:line="240" w:lineRule="auto"/>
              <w:rPr>
                <w:rFonts w:ascii="宋体" w:eastAsia="宋体" w:hAnsi="宋体"/>
                <w:sz w:val="18"/>
                <w:szCs w:val="18"/>
              </w:rPr>
            </w:pPr>
          </w:p>
        </w:tc>
      </w:tr>
      <w:tr w:rsidR="00BC7C13" w:rsidRPr="005A61C4" w14:paraId="38DC1602" w14:textId="77777777" w:rsidTr="00BE22B0">
        <w:trPr>
          <w:trHeight w:val="269"/>
          <w:jc w:val="center"/>
        </w:trPr>
        <w:tc>
          <w:tcPr>
            <w:tcW w:w="992" w:type="dxa"/>
            <w:vMerge/>
            <w:tcBorders>
              <w:left w:val="single" w:sz="4" w:space="0" w:color="auto"/>
              <w:right w:val="single" w:sz="4" w:space="0" w:color="auto"/>
            </w:tcBorders>
            <w:vAlign w:val="center"/>
            <w:hideMark/>
          </w:tcPr>
          <w:p w14:paraId="71E1326B" w14:textId="77777777" w:rsidR="00BC7C13" w:rsidRPr="005A61C4" w:rsidRDefault="00BC7C13" w:rsidP="00ED2105">
            <w:pPr>
              <w:widowControl/>
              <w:adjustRightInd/>
              <w:spacing w:line="240" w:lineRule="auto"/>
              <w:jc w:val="left"/>
              <w:rPr>
                <w:rFonts w:ascii="宋体" w:eastAsia="宋体" w:hAnsi="宋体"/>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75835FE" w14:textId="77777777" w:rsidR="00BC7C13" w:rsidRPr="005A61C4" w:rsidRDefault="00BC7C13" w:rsidP="0006595A">
            <w:pPr>
              <w:widowControl/>
              <w:adjustRightInd/>
              <w:spacing w:line="240" w:lineRule="auto"/>
              <w:jc w:val="center"/>
              <w:rPr>
                <w:rFonts w:ascii="宋体" w:eastAsia="宋体" w:hAnsi="宋体"/>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1C4CAE" w14:textId="77777777" w:rsidR="00BC7C13" w:rsidRPr="005A61C4" w:rsidRDefault="00BC7C13" w:rsidP="00ED2105">
            <w:pPr>
              <w:adjustRightInd/>
              <w:spacing w:line="240" w:lineRule="auto"/>
              <w:rPr>
                <w:rFonts w:ascii="宋体" w:eastAsia="宋体" w:hAnsi="宋体"/>
                <w:sz w:val="18"/>
                <w:szCs w:val="18"/>
              </w:rPr>
            </w:pPr>
            <w:r w:rsidRPr="005A61C4">
              <w:rPr>
                <w:rFonts w:ascii="宋体" w:eastAsia="宋体" w:hAnsi="宋体" w:hint="eastAsia"/>
                <w:sz w:val="18"/>
                <w:szCs w:val="18"/>
              </w:rPr>
              <w:t>有机质</w:t>
            </w:r>
          </w:p>
        </w:tc>
        <w:tc>
          <w:tcPr>
            <w:tcW w:w="2830" w:type="dxa"/>
            <w:vMerge/>
            <w:tcBorders>
              <w:top w:val="nil"/>
              <w:left w:val="single" w:sz="4" w:space="0" w:color="auto"/>
              <w:bottom w:val="single" w:sz="4" w:space="0" w:color="auto"/>
              <w:right w:val="single" w:sz="4" w:space="0" w:color="auto"/>
            </w:tcBorders>
            <w:vAlign w:val="center"/>
            <w:hideMark/>
          </w:tcPr>
          <w:p w14:paraId="5EB68F44" w14:textId="77777777" w:rsidR="00BC7C13" w:rsidRPr="005A61C4" w:rsidRDefault="00BC7C13" w:rsidP="00BE22B0">
            <w:pPr>
              <w:widowControl/>
              <w:adjustRightInd/>
              <w:spacing w:line="240" w:lineRule="auto"/>
              <w:jc w:val="center"/>
              <w:rPr>
                <w:rFonts w:ascii="宋体" w:eastAsia="宋体" w:hAnsi="宋体"/>
                <w:sz w:val="18"/>
                <w:szCs w:val="18"/>
              </w:rPr>
            </w:pPr>
          </w:p>
        </w:tc>
        <w:tc>
          <w:tcPr>
            <w:tcW w:w="2414" w:type="dxa"/>
            <w:tcBorders>
              <w:top w:val="single" w:sz="4" w:space="0" w:color="auto"/>
              <w:left w:val="single" w:sz="4" w:space="0" w:color="auto"/>
              <w:bottom w:val="single" w:sz="4" w:space="0" w:color="auto"/>
              <w:right w:val="single" w:sz="4" w:space="0" w:color="auto"/>
            </w:tcBorders>
            <w:vAlign w:val="center"/>
          </w:tcPr>
          <w:p w14:paraId="1CA31EAA" w14:textId="77777777" w:rsidR="00BC7C13" w:rsidRPr="005A61C4" w:rsidRDefault="00BC7C13" w:rsidP="00ED2105">
            <w:pPr>
              <w:adjustRightInd/>
              <w:spacing w:line="240" w:lineRule="auto"/>
              <w:rPr>
                <w:rFonts w:ascii="宋体" w:eastAsia="宋体" w:hAnsi="宋体"/>
                <w:sz w:val="18"/>
                <w:szCs w:val="18"/>
              </w:rPr>
            </w:pPr>
          </w:p>
        </w:tc>
      </w:tr>
      <w:tr w:rsidR="00BC7C13" w:rsidRPr="005A61C4" w14:paraId="15FC791E" w14:textId="77777777" w:rsidTr="00BE22B0">
        <w:trPr>
          <w:trHeight w:val="305"/>
          <w:jc w:val="center"/>
        </w:trPr>
        <w:tc>
          <w:tcPr>
            <w:tcW w:w="992" w:type="dxa"/>
            <w:vMerge/>
            <w:tcBorders>
              <w:left w:val="single" w:sz="4" w:space="0" w:color="auto"/>
              <w:right w:val="single" w:sz="4" w:space="0" w:color="auto"/>
            </w:tcBorders>
            <w:vAlign w:val="center"/>
            <w:hideMark/>
          </w:tcPr>
          <w:p w14:paraId="6E4511AE" w14:textId="77777777" w:rsidR="00BC7C13" w:rsidRPr="005A61C4" w:rsidRDefault="00BC7C13" w:rsidP="00ED2105">
            <w:pPr>
              <w:widowControl/>
              <w:adjustRightInd/>
              <w:spacing w:line="240" w:lineRule="auto"/>
              <w:jc w:val="left"/>
              <w:rPr>
                <w:rFonts w:ascii="宋体" w:eastAsia="宋体" w:hAnsi="宋体"/>
                <w:sz w:val="18"/>
                <w:szCs w:val="18"/>
              </w:rPr>
            </w:pPr>
          </w:p>
        </w:tc>
        <w:tc>
          <w:tcPr>
            <w:tcW w:w="567" w:type="dxa"/>
            <w:vMerge w:val="restart"/>
            <w:tcBorders>
              <w:top w:val="nil"/>
              <w:left w:val="single" w:sz="4" w:space="0" w:color="auto"/>
              <w:bottom w:val="single" w:sz="4" w:space="0" w:color="auto"/>
              <w:right w:val="single" w:sz="4" w:space="0" w:color="auto"/>
            </w:tcBorders>
            <w:vAlign w:val="center"/>
            <w:hideMark/>
          </w:tcPr>
          <w:p w14:paraId="6AC440EF" w14:textId="77777777" w:rsidR="00BC7C13" w:rsidRPr="005A61C4" w:rsidRDefault="00BC7C13" w:rsidP="0006595A">
            <w:pPr>
              <w:adjustRightInd/>
              <w:spacing w:line="240" w:lineRule="auto"/>
              <w:jc w:val="center"/>
              <w:rPr>
                <w:rFonts w:ascii="宋体" w:eastAsia="宋体" w:hAnsi="宋体"/>
                <w:sz w:val="18"/>
                <w:szCs w:val="18"/>
              </w:rPr>
            </w:pPr>
            <w:r w:rsidRPr="005A61C4">
              <w:rPr>
                <w:rFonts w:ascii="宋体" w:eastAsia="宋体" w:hAnsi="宋体" w:hint="eastAsia"/>
                <w:sz w:val="18"/>
                <w:szCs w:val="18"/>
              </w:rPr>
              <w:t>景观格局</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C136E" w14:textId="77777777" w:rsidR="00BC7C13" w:rsidRPr="005A61C4" w:rsidRDefault="00BC7C13" w:rsidP="00ED2105">
            <w:pPr>
              <w:adjustRightInd/>
              <w:spacing w:line="240" w:lineRule="auto"/>
              <w:rPr>
                <w:rFonts w:ascii="宋体" w:eastAsia="宋体" w:hAnsi="宋体"/>
                <w:sz w:val="18"/>
                <w:szCs w:val="18"/>
              </w:rPr>
            </w:pPr>
            <w:r w:rsidRPr="005A61C4">
              <w:rPr>
                <w:rFonts w:ascii="宋体" w:eastAsia="宋体" w:hAnsi="宋体" w:hint="eastAsia"/>
                <w:sz w:val="18"/>
                <w:szCs w:val="18"/>
              </w:rPr>
              <w:t>景观破碎度</w:t>
            </w:r>
          </w:p>
        </w:tc>
        <w:tc>
          <w:tcPr>
            <w:tcW w:w="2830" w:type="dxa"/>
            <w:vMerge w:val="restart"/>
            <w:tcBorders>
              <w:top w:val="nil"/>
              <w:left w:val="single" w:sz="4" w:space="0" w:color="auto"/>
              <w:bottom w:val="single" w:sz="4" w:space="0" w:color="auto"/>
              <w:right w:val="single" w:sz="4" w:space="0" w:color="auto"/>
            </w:tcBorders>
            <w:vAlign w:val="center"/>
            <w:hideMark/>
          </w:tcPr>
          <w:p w14:paraId="32820727" w14:textId="77777777" w:rsidR="00BC7C13" w:rsidRPr="005A61C4" w:rsidRDefault="00BC7C13" w:rsidP="00BE22B0">
            <w:pPr>
              <w:adjustRightInd/>
              <w:spacing w:line="240" w:lineRule="auto"/>
              <w:jc w:val="center"/>
              <w:rPr>
                <w:rFonts w:ascii="宋体" w:eastAsia="宋体" w:hAnsi="宋体"/>
                <w:sz w:val="18"/>
                <w:szCs w:val="18"/>
              </w:rPr>
            </w:pPr>
            <w:r w:rsidRPr="005A61C4">
              <w:rPr>
                <w:rFonts w:ascii="宋体" w:eastAsia="宋体" w:hAnsi="宋体" w:hint="eastAsia"/>
                <w:sz w:val="18"/>
                <w:szCs w:val="18"/>
              </w:rPr>
              <w:t>优，良，一般，差，极差</w:t>
            </w:r>
          </w:p>
        </w:tc>
        <w:tc>
          <w:tcPr>
            <w:tcW w:w="2414" w:type="dxa"/>
            <w:tcBorders>
              <w:top w:val="single" w:sz="4" w:space="0" w:color="auto"/>
              <w:left w:val="single" w:sz="4" w:space="0" w:color="auto"/>
              <w:bottom w:val="single" w:sz="4" w:space="0" w:color="auto"/>
              <w:right w:val="single" w:sz="4" w:space="0" w:color="auto"/>
            </w:tcBorders>
            <w:vAlign w:val="center"/>
          </w:tcPr>
          <w:p w14:paraId="415932BE" w14:textId="77777777" w:rsidR="00BC7C13" w:rsidRPr="005A61C4" w:rsidRDefault="00BC7C13" w:rsidP="00ED2105">
            <w:pPr>
              <w:adjustRightInd/>
              <w:spacing w:line="240" w:lineRule="auto"/>
              <w:rPr>
                <w:rFonts w:ascii="宋体" w:eastAsia="宋体" w:hAnsi="宋体"/>
                <w:sz w:val="18"/>
                <w:szCs w:val="18"/>
              </w:rPr>
            </w:pPr>
          </w:p>
        </w:tc>
      </w:tr>
      <w:tr w:rsidR="00BC7C13" w:rsidRPr="005A61C4" w14:paraId="443F15E3" w14:textId="77777777" w:rsidTr="00BE22B0">
        <w:trPr>
          <w:trHeight w:val="391"/>
          <w:jc w:val="center"/>
        </w:trPr>
        <w:tc>
          <w:tcPr>
            <w:tcW w:w="992" w:type="dxa"/>
            <w:vMerge/>
            <w:tcBorders>
              <w:left w:val="single" w:sz="4" w:space="0" w:color="auto"/>
              <w:right w:val="single" w:sz="4" w:space="0" w:color="auto"/>
            </w:tcBorders>
            <w:vAlign w:val="center"/>
            <w:hideMark/>
          </w:tcPr>
          <w:p w14:paraId="11BF426D" w14:textId="77777777" w:rsidR="00BC7C13" w:rsidRPr="005A61C4" w:rsidRDefault="00BC7C13" w:rsidP="00ED2105">
            <w:pPr>
              <w:widowControl/>
              <w:adjustRightInd/>
              <w:spacing w:line="240" w:lineRule="auto"/>
              <w:jc w:val="left"/>
              <w:rPr>
                <w:rFonts w:ascii="宋体" w:eastAsia="宋体" w:hAnsi="宋体"/>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16410DC" w14:textId="77777777" w:rsidR="00BC7C13" w:rsidRPr="005A61C4" w:rsidRDefault="00BC7C13" w:rsidP="00ED2105">
            <w:pPr>
              <w:widowControl/>
              <w:adjustRightInd/>
              <w:spacing w:line="240" w:lineRule="auto"/>
              <w:jc w:val="left"/>
              <w:rPr>
                <w:rFonts w:ascii="宋体" w:eastAsia="宋体" w:hAnsi="宋体"/>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E7A9C8" w14:textId="77777777" w:rsidR="00BC7C13" w:rsidRPr="005A61C4" w:rsidRDefault="00BC7C13" w:rsidP="00ED2105">
            <w:pPr>
              <w:adjustRightInd/>
              <w:spacing w:line="240" w:lineRule="auto"/>
              <w:rPr>
                <w:rFonts w:ascii="宋体" w:eastAsia="宋体" w:hAnsi="宋体"/>
                <w:sz w:val="18"/>
                <w:szCs w:val="18"/>
              </w:rPr>
            </w:pPr>
            <w:r w:rsidRPr="005A61C4">
              <w:rPr>
                <w:rFonts w:ascii="宋体" w:eastAsia="宋体" w:hAnsi="宋体" w:hint="eastAsia"/>
                <w:sz w:val="18"/>
                <w:szCs w:val="18"/>
              </w:rPr>
              <w:t>景观分离度</w:t>
            </w:r>
          </w:p>
        </w:tc>
        <w:tc>
          <w:tcPr>
            <w:tcW w:w="2830" w:type="dxa"/>
            <w:vMerge/>
            <w:tcBorders>
              <w:top w:val="nil"/>
              <w:left w:val="single" w:sz="4" w:space="0" w:color="auto"/>
              <w:bottom w:val="single" w:sz="4" w:space="0" w:color="auto"/>
              <w:right w:val="single" w:sz="4" w:space="0" w:color="auto"/>
            </w:tcBorders>
            <w:vAlign w:val="center"/>
            <w:hideMark/>
          </w:tcPr>
          <w:p w14:paraId="206919D3" w14:textId="77777777" w:rsidR="00BC7C13" w:rsidRPr="005A61C4" w:rsidRDefault="00BC7C13" w:rsidP="00BE22B0">
            <w:pPr>
              <w:widowControl/>
              <w:adjustRightInd/>
              <w:spacing w:line="240" w:lineRule="auto"/>
              <w:jc w:val="center"/>
              <w:rPr>
                <w:rFonts w:ascii="宋体" w:eastAsia="宋体" w:hAnsi="宋体"/>
                <w:sz w:val="18"/>
                <w:szCs w:val="18"/>
              </w:rPr>
            </w:pPr>
          </w:p>
        </w:tc>
        <w:tc>
          <w:tcPr>
            <w:tcW w:w="2414" w:type="dxa"/>
            <w:tcBorders>
              <w:top w:val="single" w:sz="4" w:space="0" w:color="auto"/>
              <w:left w:val="single" w:sz="4" w:space="0" w:color="auto"/>
              <w:bottom w:val="single" w:sz="4" w:space="0" w:color="auto"/>
              <w:right w:val="single" w:sz="4" w:space="0" w:color="auto"/>
            </w:tcBorders>
            <w:vAlign w:val="center"/>
          </w:tcPr>
          <w:p w14:paraId="7B108805" w14:textId="77777777" w:rsidR="00BC7C13" w:rsidRPr="005A61C4" w:rsidRDefault="00BC7C13" w:rsidP="00ED2105">
            <w:pPr>
              <w:adjustRightInd/>
              <w:spacing w:line="240" w:lineRule="auto"/>
              <w:rPr>
                <w:rFonts w:ascii="宋体" w:eastAsia="宋体" w:hAnsi="宋体"/>
                <w:sz w:val="18"/>
                <w:szCs w:val="18"/>
              </w:rPr>
            </w:pPr>
          </w:p>
        </w:tc>
      </w:tr>
      <w:tr w:rsidR="00BC7C13" w:rsidRPr="005A61C4" w14:paraId="5BE39E56" w14:textId="77777777" w:rsidTr="00BE22B0">
        <w:trPr>
          <w:trHeight w:val="411"/>
          <w:jc w:val="center"/>
        </w:trPr>
        <w:tc>
          <w:tcPr>
            <w:tcW w:w="992" w:type="dxa"/>
            <w:vMerge/>
            <w:tcBorders>
              <w:left w:val="single" w:sz="4" w:space="0" w:color="auto"/>
              <w:bottom w:val="single" w:sz="4" w:space="0" w:color="auto"/>
              <w:right w:val="single" w:sz="4" w:space="0" w:color="auto"/>
            </w:tcBorders>
            <w:vAlign w:val="center"/>
            <w:hideMark/>
          </w:tcPr>
          <w:p w14:paraId="433778DC" w14:textId="77777777" w:rsidR="00BC7C13" w:rsidRPr="005A61C4" w:rsidRDefault="00BC7C13" w:rsidP="00ED2105">
            <w:pPr>
              <w:widowControl/>
              <w:adjustRightInd/>
              <w:spacing w:line="240" w:lineRule="auto"/>
              <w:jc w:val="left"/>
              <w:rPr>
                <w:rFonts w:ascii="宋体" w:eastAsia="宋体" w:hAnsi="宋体"/>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2247021" w14:textId="77777777" w:rsidR="00BC7C13" w:rsidRPr="005A61C4" w:rsidRDefault="00BC7C13" w:rsidP="00ED2105">
            <w:pPr>
              <w:widowControl/>
              <w:adjustRightInd/>
              <w:spacing w:line="240" w:lineRule="auto"/>
              <w:jc w:val="left"/>
              <w:rPr>
                <w:rFonts w:ascii="宋体" w:eastAsia="宋体" w:hAnsi="宋体"/>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AEE8486" w14:textId="77777777" w:rsidR="00BC7C13" w:rsidRPr="005A61C4" w:rsidRDefault="00BC7C13" w:rsidP="00ED2105">
            <w:pPr>
              <w:adjustRightInd/>
              <w:spacing w:line="240" w:lineRule="auto"/>
              <w:rPr>
                <w:rFonts w:ascii="宋体" w:eastAsia="宋体" w:hAnsi="宋体"/>
                <w:sz w:val="18"/>
                <w:szCs w:val="18"/>
              </w:rPr>
            </w:pPr>
            <w:r w:rsidRPr="005A61C4">
              <w:rPr>
                <w:rFonts w:ascii="宋体" w:eastAsia="宋体" w:hAnsi="宋体" w:hint="eastAsia"/>
                <w:sz w:val="18"/>
                <w:szCs w:val="18"/>
              </w:rPr>
              <w:t>景观多样性</w:t>
            </w:r>
          </w:p>
        </w:tc>
        <w:tc>
          <w:tcPr>
            <w:tcW w:w="2830" w:type="dxa"/>
            <w:vMerge/>
            <w:tcBorders>
              <w:top w:val="nil"/>
              <w:left w:val="single" w:sz="4" w:space="0" w:color="auto"/>
              <w:bottom w:val="single" w:sz="4" w:space="0" w:color="auto"/>
              <w:right w:val="single" w:sz="4" w:space="0" w:color="auto"/>
            </w:tcBorders>
            <w:vAlign w:val="center"/>
            <w:hideMark/>
          </w:tcPr>
          <w:p w14:paraId="7B5EB6AF" w14:textId="77777777" w:rsidR="00BC7C13" w:rsidRPr="005A61C4" w:rsidRDefault="00BC7C13" w:rsidP="00BE22B0">
            <w:pPr>
              <w:widowControl/>
              <w:adjustRightInd/>
              <w:spacing w:line="240" w:lineRule="auto"/>
              <w:jc w:val="center"/>
              <w:rPr>
                <w:rFonts w:ascii="宋体" w:eastAsia="宋体" w:hAnsi="宋体"/>
                <w:sz w:val="18"/>
                <w:szCs w:val="18"/>
              </w:rPr>
            </w:pPr>
          </w:p>
        </w:tc>
        <w:tc>
          <w:tcPr>
            <w:tcW w:w="2414" w:type="dxa"/>
            <w:tcBorders>
              <w:top w:val="single" w:sz="4" w:space="0" w:color="auto"/>
              <w:left w:val="single" w:sz="4" w:space="0" w:color="auto"/>
              <w:bottom w:val="single" w:sz="4" w:space="0" w:color="auto"/>
              <w:right w:val="single" w:sz="4" w:space="0" w:color="auto"/>
            </w:tcBorders>
            <w:vAlign w:val="center"/>
          </w:tcPr>
          <w:p w14:paraId="7B9345A4" w14:textId="77777777" w:rsidR="00BC7C13" w:rsidRPr="005A61C4" w:rsidRDefault="00BC7C13" w:rsidP="00ED2105">
            <w:pPr>
              <w:adjustRightInd/>
              <w:spacing w:line="240" w:lineRule="auto"/>
              <w:rPr>
                <w:rFonts w:ascii="宋体" w:eastAsia="宋体" w:hAnsi="宋体"/>
                <w:sz w:val="18"/>
                <w:szCs w:val="18"/>
              </w:rPr>
            </w:pPr>
          </w:p>
        </w:tc>
      </w:tr>
      <w:tr w:rsidR="00ED2105" w:rsidRPr="005A61C4" w14:paraId="7E4FEE0A" w14:textId="77777777" w:rsidTr="00BE22B0">
        <w:trPr>
          <w:trHeight w:val="417"/>
          <w:jc w:val="center"/>
        </w:trPr>
        <w:tc>
          <w:tcPr>
            <w:tcW w:w="992" w:type="dxa"/>
            <w:vMerge w:val="restart"/>
            <w:tcBorders>
              <w:top w:val="nil"/>
              <w:left w:val="single" w:sz="4" w:space="0" w:color="auto"/>
              <w:bottom w:val="single" w:sz="4" w:space="0" w:color="auto"/>
              <w:right w:val="single" w:sz="4" w:space="0" w:color="auto"/>
            </w:tcBorders>
            <w:vAlign w:val="center"/>
            <w:hideMark/>
          </w:tcPr>
          <w:p w14:paraId="37A8A345" w14:textId="77777777" w:rsidR="00ED2105" w:rsidRPr="005A61C4" w:rsidRDefault="00ED2105" w:rsidP="00ED2105">
            <w:pPr>
              <w:adjustRightInd/>
              <w:spacing w:line="240" w:lineRule="auto"/>
              <w:jc w:val="center"/>
              <w:rPr>
                <w:rFonts w:ascii="宋体" w:eastAsia="宋体" w:hAnsi="宋体"/>
                <w:sz w:val="18"/>
                <w:szCs w:val="18"/>
              </w:rPr>
            </w:pPr>
            <w:r w:rsidRPr="005A61C4">
              <w:rPr>
                <w:rFonts w:ascii="宋体" w:eastAsia="宋体" w:hAnsi="宋体" w:hint="eastAsia"/>
                <w:sz w:val="18"/>
                <w:szCs w:val="18"/>
              </w:rPr>
              <w:t>社会效益</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B8C601D" w14:textId="77777777" w:rsidR="00ED2105" w:rsidRPr="005A61C4" w:rsidRDefault="00ED2105" w:rsidP="00ED2105">
            <w:pPr>
              <w:adjustRightInd/>
              <w:spacing w:line="240" w:lineRule="auto"/>
              <w:rPr>
                <w:rFonts w:ascii="宋体" w:eastAsia="宋体" w:hAnsi="宋体"/>
                <w:sz w:val="18"/>
                <w:szCs w:val="18"/>
              </w:rPr>
            </w:pPr>
            <w:r w:rsidRPr="005A61C4">
              <w:rPr>
                <w:rFonts w:ascii="宋体" w:eastAsia="宋体" w:hAnsi="宋体" w:hint="eastAsia"/>
                <w:sz w:val="18"/>
                <w:szCs w:val="18"/>
              </w:rPr>
              <w:t>矿区就业率</w:t>
            </w:r>
          </w:p>
        </w:tc>
        <w:tc>
          <w:tcPr>
            <w:tcW w:w="2830" w:type="dxa"/>
            <w:tcBorders>
              <w:top w:val="single" w:sz="4" w:space="0" w:color="auto"/>
              <w:left w:val="single" w:sz="4" w:space="0" w:color="auto"/>
              <w:bottom w:val="single" w:sz="4" w:space="0" w:color="auto"/>
              <w:right w:val="single" w:sz="4" w:space="0" w:color="auto"/>
            </w:tcBorders>
            <w:vAlign w:val="center"/>
            <w:hideMark/>
          </w:tcPr>
          <w:p w14:paraId="33500E67" w14:textId="77777777" w:rsidR="00ED2105" w:rsidRPr="005A61C4" w:rsidRDefault="00ED2105" w:rsidP="00BE22B0">
            <w:pPr>
              <w:adjustRightInd/>
              <w:spacing w:line="240" w:lineRule="auto"/>
              <w:jc w:val="center"/>
              <w:rPr>
                <w:rFonts w:ascii="宋体" w:eastAsia="宋体" w:hAnsi="宋体"/>
                <w:sz w:val="18"/>
                <w:szCs w:val="18"/>
              </w:rPr>
            </w:pPr>
            <w:r w:rsidRPr="005A61C4">
              <w:rPr>
                <w:rFonts w:ascii="宋体" w:eastAsia="宋体" w:hAnsi="宋体" w:hint="eastAsia"/>
                <w:sz w:val="18"/>
                <w:szCs w:val="18"/>
              </w:rPr>
              <w:t>优，良，一般，差，极差</w:t>
            </w:r>
          </w:p>
        </w:tc>
        <w:tc>
          <w:tcPr>
            <w:tcW w:w="2414" w:type="dxa"/>
            <w:tcBorders>
              <w:top w:val="single" w:sz="4" w:space="0" w:color="auto"/>
              <w:left w:val="single" w:sz="4" w:space="0" w:color="auto"/>
              <w:bottom w:val="single" w:sz="4" w:space="0" w:color="auto"/>
              <w:right w:val="single" w:sz="4" w:space="0" w:color="auto"/>
            </w:tcBorders>
            <w:vAlign w:val="center"/>
          </w:tcPr>
          <w:p w14:paraId="21456567" w14:textId="77777777" w:rsidR="00ED2105" w:rsidRPr="005A61C4" w:rsidRDefault="00ED2105" w:rsidP="00ED2105">
            <w:pPr>
              <w:adjustRightInd/>
              <w:spacing w:line="240" w:lineRule="auto"/>
              <w:rPr>
                <w:rFonts w:ascii="宋体" w:eastAsia="宋体" w:hAnsi="宋体"/>
                <w:sz w:val="18"/>
                <w:szCs w:val="18"/>
              </w:rPr>
            </w:pPr>
          </w:p>
        </w:tc>
      </w:tr>
      <w:tr w:rsidR="00ED2105" w:rsidRPr="005A61C4" w14:paraId="4E3AD28F" w14:textId="77777777" w:rsidTr="00BE22B0">
        <w:trPr>
          <w:trHeight w:val="410"/>
          <w:jc w:val="center"/>
        </w:trPr>
        <w:tc>
          <w:tcPr>
            <w:tcW w:w="992" w:type="dxa"/>
            <w:vMerge/>
            <w:tcBorders>
              <w:top w:val="nil"/>
              <w:left w:val="single" w:sz="4" w:space="0" w:color="auto"/>
              <w:bottom w:val="single" w:sz="4" w:space="0" w:color="auto"/>
              <w:right w:val="single" w:sz="4" w:space="0" w:color="auto"/>
            </w:tcBorders>
            <w:vAlign w:val="center"/>
            <w:hideMark/>
          </w:tcPr>
          <w:p w14:paraId="5B6BFCBA" w14:textId="77777777" w:rsidR="00ED2105" w:rsidRPr="005A61C4" w:rsidRDefault="00ED2105" w:rsidP="00ED2105">
            <w:pPr>
              <w:widowControl/>
              <w:adjustRightInd/>
              <w:spacing w:line="240" w:lineRule="auto"/>
              <w:jc w:val="left"/>
              <w:rPr>
                <w:rFonts w:ascii="宋体" w:eastAsia="宋体" w:hAnsi="宋体"/>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8CB5897" w14:textId="77777777" w:rsidR="00ED2105" w:rsidRPr="005A61C4" w:rsidRDefault="00ED2105" w:rsidP="00ED2105">
            <w:pPr>
              <w:adjustRightInd/>
              <w:spacing w:line="240" w:lineRule="auto"/>
              <w:rPr>
                <w:rFonts w:ascii="宋体" w:eastAsia="宋体" w:hAnsi="宋体"/>
                <w:sz w:val="18"/>
                <w:szCs w:val="18"/>
              </w:rPr>
            </w:pPr>
            <w:r w:rsidRPr="005A61C4">
              <w:rPr>
                <w:rFonts w:ascii="宋体" w:eastAsia="宋体" w:hAnsi="宋体" w:hint="eastAsia"/>
                <w:sz w:val="18"/>
                <w:szCs w:val="18"/>
              </w:rPr>
              <w:t>公众满意度</w:t>
            </w:r>
          </w:p>
        </w:tc>
        <w:tc>
          <w:tcPr>
            <w:tcW w:w="2830" w:type="dxa"/>
            <w:tcBorders>
              <w:top w:val="single" w:sz="4" w:space="0" w:color="auto"/>
              <w:left w:val="single" w:sz="4" w:space="0" w:color="auto"/>
              <w:bottom w:val="single" w:sz="4" w:space="0" w:color="auto"/>
              <w:right w:val="single" w:sz="4" w:space="0" w:color="auto"/>
            </w:tcBorders>
            <w:vAlign w:val="center"/>
            <w:hideMark/>
          </w:tcPr>
          <w:p w14:paraId="0C127DB6" w14:textId="77777777" w:rsidR="00ED2105" w:rsidRPr="005A61C4" w:rsidRDefault="00ED2105" w:rsidP="00BE22B0">
            <w:pPr>
              <w:adjustRightInd/>
              <w:spacing w:line="240" w:lineRule="auto"/>
              <w:jc w:val="center"/>
              <w:rPr>
                <w:rFonts w:ascii="宋体" w:eastAsia="宋体" w:hAnsi="宋体"/>
                <w:sz w:val="18"/>
                <w:szCs w:val="18"/>
              </w:rPr>
            </w:pPr>
            <w:r w:rsidRPr="005A61C4">
              <w:rPr>
                <w:rFonts w:ascii="宋体" w:eastAsia="宋体" w:hAnsi="宋体" w:hint="eastAsia"/>
                <w:sz w:val="18"/>
                <w:szCs w:val="18"/>
              </w:rPr>
              <w:t>优，良，一般，差，极差</w:t>
            </w:r>
          </w:p>
        </w:tc>
        <w:tc>
          <w:tcPr>
            <w:tcW w:w="2414" w:type="dxa"/>
            <w:tcBorders>
              <w:top w:val="single" w:sz="4" w:space="0" w:color="auto"/>
              <w:left w:val="single" w:sz="4" w:space="0" w:color="auto"/>
              <w:bottom w:val="single" w:sz="4" w:space="0" w:color="auto"/>
              <w:right w:val="single" w:sz="4" w:space="0" w:color="auto"/>
            </w:tcBorders>
            <w:vAlign w:val="center"/>
          </w:tcPr>
          <w:p w14:paraId="3C6D7553" w14:textId="77777777" w:rsidR="00ED2105" w:rsidRPr="005A61C4" w:rsidRDefault="00ED2105" w:rsidP="00ED2105">
            <w:pPr>
              <w:adjustRightInd/>
              <w:spacing w:line="240" w:lineRule="auto"/>
              <w:rPr>
                <w:rFonts w:ascii="宋体" w:eastAsia="宋体" w:hAnsi="宋体"/>
                <w:sz w:val="18"/>
                <w:szCs w:val="18"/>
              </w:rPr>
            </w:pPr>
          </w:p>
        </w:tc>
      </w:tr>
      <w:tr w:rsidR="00ED2105" w:rsidRPr="005A61C4" w14:paraId="7DD8CFB3" w14:textId="77777777" w:rsidTr="00BE22B0">
        <w:trPr>
          <w:trHeight w:val="415"/>
          <w:jc w:val="center"/>
        </w:trPr>
        <w:tc>
          <w:tcPr>
            <w:tcW w:w="992" w:type="dxa"/>
            <w:vMerge w:val="restart"/>
            <w:tcBorders>
              <w:top w:val="nil"/>
              <w:left w:val="single" w:sz="4" w:space="0" w:color="auto"/>
              <w:bottom w:val="single" w:sz="4" w:space="0" w:color="auto"/>
              <w:right w:val="single" w:sz="4" w:space="0" w:color="auto"/>
            </w:tcBorders>
            <w:vAlign w:val="center"/>
            <w:hideMark/>
          </w:tcPr>
          <w:p w14:paraId="41AC96E2" w14:textId="77777777" w:rsidR="00ED2105" w:rsidRPr="005A61C4" w:rsidRDefault="00ED2105" w:rsidP="00ED2105">
            <w:pPr>
              <w:adjustRightInd/>
              <w:spacing w:line="240" w:lineRule="auto"/>
              <w:jc w:val="center"/>
              <w:rPr>
                <w:rFonts w:ascii="宋体" w:eastAsia="宋体" w:hAnsi="宋体"/>
                <w:sz w:val="18"/>
                <w:szCs w:val="18"/>
              </w:rPr>
            </w:pPr>
            <w:r w:rsidRPr="005A61C4">
              <w:rPr>
                <w:rFonts w:ascii="宋体" w:eastAsia="宋体" w:hAnsi="宋体" w:hint="eastAsia"/>
                <w:sz w:val="18"/>
                <w:szCs w:val="18"/>
              </w:rPr>
              <w:t>经济效益</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15253B43" w14:textId="77777777" w:rsidR="00ED2105" w:rsidRPr="005A61C4" w:rsidRDefault="00ED2105" w:rsidP="00ED2105">
            <w:pPr>
              <w:adjustRightInd/>
              <w:spacing w:line="240" w:lineRule="auto"/>
              <w:rPr>
                <w:rFonts w:ascii="宋体" w:eastAsia="宋体" w:hAnsi="宋体"/>
                <w:sz w:val="18"/>
                <w:szCs w:val="18"/>
              </w:rPr>
            </w:pPr>
            <w:r w:rsidRPr="005A61C4">
              <w:rPr>
                <w:rFonts w:ascii="宋体" w:eastAsia="宋体" w:hAnsi="宋体" w:hint="eastAsia"/>
                <w:sz w:val="18"/>
                <w:szCs w:val="18"/>
              </w:rPr>
              <w:t>区域第三产业收入增长率</w:t>
            </w:r>
          </w:p>
        </w:tc>
        <w:tc>
          <w:tcPr>
            <w:tcW w:w="2830" w:type="dxa"/>
            <w:tcBorders>
              <w:top w:val="single" w:sz="4" w:space="0" w:color="auto"/>
              <w:left w:val="single" w:sz="4" w:space="0" w:color="auto"/>
              <w:bottom w:val="single" w:sz="4" w:space="0" w:color="auto"/>
              <w:right w:val="single" w:sz="4" w:space="0" w:color="auto"/>
            </w:tcBorders>
            <w:vAlign w:val="center"/>
            <w:hideMark/>
          </w:tcPr>
          <w:p w14:paraId="505F470A" w14:textId="77777777" w:rsidR="00ED2105" w:rsidRPr="005A61C4" w:rsidRDefault="00ED2105" w:rsidP="00BE22B0">
            <w:pPr>
              <w:adjustRightInd/>
              <w:spacing w:line="240" w:lineRule="auto"/>
              <w:jc w:val="center"/>
              <w:rPr>
                <w:rFonts w:ascii="宋体" w:eastAsia="宋体" w:hAnsi="宋体"/>
                <w:sz w:val="18"/>
                <w:szCs w:val="18"/>
              </w:rPr>
            </w:pPr>
            <w:r w:rsidRPr="005A61C4">
              <w:rPr>
                <w:rFonts w:ascii="宋体" w:eastAsia="宋体" w:hAnsi="宋体" w:hint="eastAsia"/>
                <w:sz w:val="18"/>
                <w:szCs w:val="18"/>
              </w:rPr>
              <w:t>优，良，一般，差，极差</w:t>
            </w:r>
          </w:p>
        </w:tc>
        <w:tc>
          <w:tcPr>
            <w:tcW w:w="2414" w:type="dxa"/>
            <w:tcBorders>
              <w:top w:val="single" w:sz="4" w:space="0" w:color="auto"/>
              <w:left w:val="single" w:sz="4" w:space="0" w:color="auto"/>
              <w:bottom w:val="single" w:sz="4" w:space="0" w:color="auto"/>
              <w:right w:val="single" w:sz="4" w:space="0" w:color="auto"/>
            </w:tcBorders>
            <w:vAlign w:val="center"/>
          </w:tcPr>
          <w:p w14:paraId="72353255" w14:textId="77777777" w:rsidR="00ED2105" w:rsidRPr="005A61C4" w:rsidRDefault="00ED2105" w:rsidP="00ED2105">
            <w:pPr>
              <w:adjustRightInd/>
              <w:spacing w:line="240" w:lineRule="auto"/>
              <w:rPr>
                <w:rFonts w:ascii="宋体" w:eastAsia="宋体" w:hAnsi="宋体"/>
                <w:sz w:val="18"/>
                <w:szCs w:val="18"/>
              </w:rPr>
            </w:pPr>
          </w:p>
        </w:tc>
      </w:tr>
      <w:tr w:rsidR="00ED2105" w:rsidRPr="005A61C4" w14:paraId="5D28285B" w14:textId="77777777" w:rsidTr="00353AF4">
        <w:trPr>
          <w:trHeight w:val="421"/>
          <w:jc w:val="center"/>
        </w:trPr>
        <w:tc>
          <w:tcPr>
            <w:tcW w:w="992" w:type="dxa"/>
            <w:vMerge/>
            <w:tcBorders>
              <w:top w:val="nil"/>
              <w:left w:val="single" w:sz="4" w:space="0" w:color="auto"/>
              <w:bottom w:val="single" w:sz="4" w:space="0" w:color="auto"/>
              <w:right w:val="single" w:sz="4" w:space="0" w:color="auto"/>
            </w:tcBorders>
            <w:vAlign w:val="center"/>
            <w:hideMark/>
          </w:tcPr>
          <w:p w14:paraId="01A50ABB" w14:textId="77777777" w:rsidR="00ED2105" w:rsidRPr="005A61C4" w:rsidRDefault="00ED2105" w:rsidP="00ED2105">
            <w:pPr>
              <w:widowControl/>
              <w:adjustRightInd/>
              <w:spacing w:line="240" w:lineRule="auto"/>
              <w:jc w:val="left"/>
              <w:rPr>
                <w:rFonts w:ascii="宋体" w:eastAsia="宋体" w:hAnsi="宋体"/>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3994F6C" w14:textId="77777777" w:rsidR="00ED2105" w:rsidRPr="005A61C4" w:rsidRDefault="00ED2105" w:rsidP="00ED2105">
            <w:pPr>
              <w:adjustRightInd/>
              <w:spacing w:line="240" w:lineRule="auto"/>
              <w:rPr>
                <w:rFonts w:ascii="宋体" w:eastAsia="宋体" w:hAnsi="宋体"/>
                <w:sz w:val="18"/>
                <w:szCs w:val="18"/>
              </w:rPr>
            </w:pPr>
            <w:r w:rsidRPr="005A61C4">
              <w:rPr>
                <w:rFonts w:ascii="宋体" w:eastAsia="宋体" w:hAnsi="宋体" w:hint="eastAsia"/>
                <w:sz w:val="18"/>
                <w:szCs w:val="18"/>
              </w:rPr>
              <w:t>居民收入增长率</w:t>
            </w:r>
          </w:p>
        </w:tc>
        <w:tc>
          <w:tcPr>
            <w:tcW w:w="2830" w:type="dxa"/>
            <w:tcBorders>
              <w:top w:val="single" w:sz="4" w:space="0" w:color="auto"/>
              <w:left w:val="single" w:sz="4" w:space="0" w:color="auto"/>
              <w:bottom w:val="single" w:sz="4" w:space="0" w:color="auto"/>
              <w:right w:val="single" w:sz="4" w:space="0" w:color="auto"/>
            </w:tcBorders>
            <w:vAlign w:val="center"/>
            <w:hideMark/>
          </w:tcPr>
          <w:p w14:paraId="1B88B183" w14:textId="77777777" w:rsidR="00ED2105" w:rsidRPr="005A61C4" w:rsidRDefault="00ED2105" w:rsidP="00BE22B0">
            <w:pPr>
              <w:adjustRightInd/>
              <w:spacing w:line="240" w:lineRule="auto"/>
              <w:jc w:val="center"/>
              <w:rPr>
                <w:rFonts w:ascii="宋体" w:eastAsia="宋体" w:hAnsi="宋体"/>
                <w:sz w:val="18"/>
                <w:szCs w:val="18"/>
              </w:rPr>
            </w:pPr>
            <w:r w:rsidRPr="005A61C4">
              <w:rPr>
                <w:rFonts w:ascii="宋体" w:eastAsia="宋体" w:hAnsi="宋体" w:hint="eastAsia"/>
                <w:sz w:val="18"/>
                <w:szCs w:val="18"/>
              </w:rPr>
              <w:t>优，良，一般，差，极差</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60EB44F" w14:textId="77777777" w:rsidR="00ED2105" w:rsidRPr="005A61C4" w:rsidRDefault="00ED2105" w:rsidP="00ED2105">
            <w:pPr>
              <w:adjustRightInd/>
              <w:spacing w:line="240" w:lineRule="auto"/>
              <w:rPr>
                <w:rFonts w:ascii="宋体" w:eastAsia="宋体" w:hAnsi="宋体"/>
                <w:sz w:val="18"/>
                <w:szCs w:val="18"/>
              </w:rPr>
            </w:pPr>
          </w:p>
        </w:tc>
      </w:tr>
    </w:tbl>
    <w:p w14:paraId="3C048E3B" w14:textId="77777777" w:rsidR="00792797" w:rsidRPr="005A61C4" w:rsidRDefault="00792797" w:rsidP="00792797">
      <w:pPr>
        <w:pStyle w:val="afffff5"/>
        <w:ind w:firstLine="360"/>
        <w:rPr>
          <w:rFonts w:hAnsi="宋体"/>
          <w:sz w:val="18"/>
          <w:szCs w:val="18"/>
        </w:rPr>
      </w:pPr>
    </w:p>
    <w:p w14:paraId="0C2ED626" w14:textId="77777777" w:rsidR="00792797" w:rsidRDefault="00792797" w:rsidP="00792797">
      <w:pPr>
        <w:pStyle w:val="afffff5"/>
        <w:ind w:firstLine="420"/>
      </w:pPr>
    </w:p>
    <w:p w14:paraId="2E82D672" w14:textId="77777777" w:rsidR="00792797" w:rsidRPr="00792797" w:rsidRDefault="00792797" w:rsidP="00792797">
      <w:pPr>
        <w:pStyle w:val="afffff5"/>
        <w:ind w:firstLine="420"/>
      </w:pPr>
    </w:p>
    <w:p w14:paraId="73F9ADD4" w14:textId="77777777" w:rsidR="005A61C4" w:rsidRDefault="005A61C4" w:rsidP="00792797">
      <w:pPr>
        <w:pStyle w:val="afffff5"/>
        <w:ind w:firstLine="420"/>
        <w:sectPr w:rsidR="005A61C4" w:rsidSect="005F728E">
          <w:headerReference w:type="even" r:id="rId27"/>
          <w:headerReference w:type="default" r:id="rId28"/>
          <w:footerReference w:type="even" r:id="rId29"/>
          <w:footerReference w:type="default" r:id="rId30"/>
          <w:pgSz w:w="11906" w:h="16838"/>
          <w:pgMar w:top="2410" w:right="1134" w:bottom="1134" w:left="1134" w:header="1418" w:footer="1134" w:gutter="284"/>
          <w:cols w:space="425"/>
          <w:formProt w:val="0"/>
          <w:docGrid w:linePitch="312"/>
        </w:sectPr>
      </w:pPr>
    </w:p>
    <w:p w14:paraId="2061162F" w14:textId="77777777" w:rsidR="00792797" w:rsidRDefault="00792797" w:rsidP="005A61C4">
      <w:pPr>
        <w:pStyle w:val="af8"/>
      </w:pPr>
    </w:p>
    <w:p w14:paraId="74278C77" w14:textId="77777777" w:rsidR="005A61C4" w:rsidRDefault="005A61C4" w:rsidP="005A61C4">
      <w:pPr>
        <w:pStyle w:val="afe"/>
      </w:pPr>
    </w:p>
    <w:p w14:paraId="7DDE643A" w14:textId="1C7E6A06" w:rsidR="005A61C4" w:rsidRDefault="005A61C4" w:rsidP="005A61C4">
      <w:pPr>
        <w:pStyle w:val="aff3"/>
        <w:spacing w:before="60" w:after="120"/>
      </w:pPr>
      <w:r>
        <w:br/>
      </w:r>
      <w:bookmarkStart w:id="72" w:name="_Toc173753231"/>
      <w:r>
        <w:rPr>
          <w:rFonts w:hint="eastAsia"/>
        </w:rPr>
        <w:t>（资料性）</w:t>
      </w:r>
      <w:r>
        <w:br/>
      </w:r>
      <w:r>
        <w:rPr>
          <w:rFonts w:hint="eastAsia"/>
        </w:rPr>
        <w:t>露天矿山生态修复评价报告编写提纲</w:t>
      </w:r>
      <w:bookmarkEnd w:id="72"/>
    </w:p>
    <w:p w14:paraId="2334D460" w14:textId="77777777" w:rsidR="005A61C4" w:rsidRDefault="005A61C4" w:rsidP="005A61C4">
      <w:pPr>
        <w:spacing w:line="360" w:lineRule="auto"/>
        <w:rPr>
          <w:rFonts w:ascii="黑体" w:eastAsia="黑体" w:hAnsi="黑体"/>
        </w:rPr>
      </w:pPr>
      <w:r>
        <w:rPr>
          <w:rFonts w:ascii="黑体" w:eastAsia="黑体" w:hAnsi="黑体" w:hint="eastAsia"/>
        </w:rPr>
        <w:t>B.1前言</w:t>
      </w:r>
    </w:p>
    <w:p w14:paraId="3CC43972" w14:textId="77777777" w:rsidR="005A61C4" w:rsidRDefault="005A61C4" w:rsidP="005A61C4">
      <w:pPr>
        <w:spacing w:line="360" w:lineRule="auto"/>
        <w:rPr>
          <w:rFonts w:ascii="黑体" w:eastAsia="黑体" w:hAnsi="黑体"/>
        </w:rPr>
      </w:pPr>
      <w:r>
        <w:rPr>
          <w:rFonts w:ascii="黑体" w:eastAsia="黑体" w:hAnsi="黑体" w:hint="eastAsia"/>
        </w:rPr>
        <w:t>B.2项目概述</w:t>
      </w:r>
    </w:p>
    <w:p w14:paraId="4EDCAAB2" w14:textId="77777777" w:rsidR="005A61C4" w:rsidRDefault="005A61C4" w:rsidP="005A61C4">
      <w:pPr>
        <w:spacing w:line="360" w:lineRule="auto"/>
        <w:rPr>
          <w:rFonts w:ascii="黑体" w:eastAsia="黑体" w:hAnsi="黑体"/>
        </w:rPr>
      </w:pPr>
      <w:r>
        <w:rPr>
          <w:rFonts w:ascii="黑体" w:eastAsia="黑体" w:hAnsi="黑体" w:hint="eastAsia"/>
        </w:rPr>
        <w:t>B.2.1 项目背景</w:t>
      </w:r>
    </w:p>
    <w:p w14:paraId="028D582B" w14:textId="77777777" w:rsidR="005A61C4" w:rsidRDefault="005A61C4" w:rsidP="005A61C4">
      <w:pPr>
        <w:ind w:firstLineChars="200" w:firstLine="420"/>
        <w:rPr>
          <w:rFonts w:ascii="宋体" w:hAnsi="宋体"/>
        </w:rPr>
      </w:pPr>
      <w:r>
        <w:rPr>
          <w:rFonts w:ascii="宋体" w:hAnsi="宋体" w:hint="eastAsia"/>
        </w:rPr>
        <w:t>介绍项目任务来源、目的任务、工期、经费等。</w:t>
      </w:r>
    </w:p>
    <w:p w14:paraId="037C1383" w14:textId="77777777" w:rsidR="005A61C4" w:rsidRDefault="005A61C4" w:rsidP="005A61C4">
      <w:pPr>
        <w:spacing w:line="360" w:lineRule="auto"/>
        <w:rPr>
          <w:rFonts w:ascii="黑体" w:eastAsia="黑体" w:hAnsi="黑体"/>
        </w:rPr>
      </w:pPr>
      <w:r>
        <w:rPr>
          <w:rFonts w:ascii="黑体" w:eastAsia="黑体" w:hAnsi="黑体" w:hint="eastAsia"/>
        </w:rPr>
        <w:t>B.2.2工作部署、工作方法及完成的主要工作量</w:t>
      </w:r>
    </w:p>
    <w:p w14:paraId="4A052A4F" w14:textId="77777777" w:rsidR="005A61C4" w:rsidRDefault="005A61C4" w:rsidP="005A61C4">
      <w:pPr>
        <w:ind w:firstLineChars="200" w:firstLine="420"/>
        <w:rPr>
          <w:rFonts w:ascii="宋体" w:hAnsi="宋体"/>
        </w:rPr>
      </w:pPr>
      <w:r>
        <w:rPr>
          <w:rFonts w:ascii="宋体" w:hAnsi="宋体" w:hint="eastAsia"/>
        </w:rPr>
        <w:t>简要概述工作部署、工作方法以及完成的主要工作量。</w:t>
      </w:r>
    </w:p>
    <w:p w14:paraId="4334FF7E" w14:textId="77777777" w:rsidR="005A61C4" w:rsidRDefault="005A61C4" w:rsidP="005A61C4">
      <w:pPr>
        <w:spacing w:line="360" w:lineRule="auto"/>
        <w:rPr>
          <w:rFonts w:ascii="黑体" w:eastAsia="黑体" w:hAnsi="黑体"/>
        </w:rPr>
      </w:pPr>
      <w:r>
        <w:rPr>
          <w:rFonts w:ascii="黑体" w:eastAsia="黑体" w:hAnsi="黑体" w:hint="eastAsia"/>
        </w:rPr>
        <w:t>B.2.3 主要成果及质量评述</w:t>
      </w:r>
    </w:p>
    <w:p w14:paraId="633A576B" w14:textId="77777777" w:rsidR="005A61C4" w:rsidRDefault="005A61C4" w:rsidP="005A61C4">
      <w:pPr>
        <w:ind w:firstLineChars="200" w:firstLine="420"/>
        <w:rPr>
          <w:rFonts w:ascii="宋体" w:hAnsi="宋体"/>
        </w:rPr>
      </w:pPr>
      <w:r>
        <w:rPr>
          <w:rFonts w:ascii="宋体" w:hAnsi="宋体" w:hint="eastAsia"/>
        </w:rPr>
        <w:t>概述调查工作查明的露天矿山地质环境问题,采用工作方法符合技术要求情况以及调查成果的质量评定。</w:t>
      </w:r>
    </w:p>
    <w:p w14:paraId="50388B1F" w14:textId="77777777" w:rsidR="005A61C4" w:rsidRDefault="005A61C4" w:rsidP="005A61C4">
      <w:pPr>
        <w:spacing w:line="360" w:lineRule="auto"/>
        <w:rPr>
          <w:rFonts w:ascii="黑体" w:eastAsia="黑体" w:hAnsi="黑体"/>
        </w:rPr>
      </w:pPr>
      <w:r>
        <w:rPr>
          <w:rFonts w:ascii="黑体" w:eastAsia="黑体" w:hAnsi="黑体" w:hint="eastAsia"/>
        </w:rPr>
        <w:t>B.3 矿区概况</w:t>
      </w:r>
    </w:p>
    <w:p w14:paraId="243E09A4" w14:textId="77777777" w:rsidR="005A61C4" w:rsidRDefault="005A61C4" w:rsidP="005A61C4">
      <w:pPr>
        <w:spacing w:line="360" w:lineRule="auto"/>
        <w:rPr>
          <w:rFonts w:ascii="黑体" w:eastAsia="黑体" w:hAnsi="黑体"/>
        </w:rPr>
      </w:pPr>
      <w:r>
        <w:rPr>
          <w:rFonts w:ascii="黑体" w:eastAsia="黑体" w:hAnsi="黑体" w:hint="eastAsia"/>
        </w:rPr>
        <w:t>B.3.1自然地理</w:t>
      </w:r>
    </w:p>
    <w:p w14:paraId="7B04A933" w14:textId="77777777" w:rsidR="005A61C4" w:rsidRDefault="005A61C4" w:rsidP="005A61C4">
      <w:pPr>
        <w:spacing w:line="360" w:lineRule="auto"/>
        <w:rPr>
          <w:rFonts w:ascii="黑体" w:eastAsia="黑体" w:hAnsi="黑体"/>
        </w:rPr>
      </w:pPr>
      <w:r>
        <w:rPr>
          <w:rFonts w:ascii="黑体" w:eastAsia="黑体" w:hAnsi="黑体" w:hint="eastAsia"/>
        </w:rPr>
        <w:t>B.3.2社会经济概况</w:t>
      </w:r>
    </w:p>
    <w:p w14:paraId="7CDBF472" w14:textId="77777777" w:rsidR="005A61C4" w:rsidRDefault="005A61C4" w:rsidP="005A61C4">
      <w:pPr>
        <w:ind w:firstLineChars="200" w:firstLine="420"/>
        <w:rPr>
          <w:rFonts w:ascii="宋体" w:hAnsi="宋体"/>
        </w:rPr>
      </w:pPr>
      <w:r>
        <w:rPr>
          <w:rFonts w:ascii="宋体" w:hAnsi="宋体" w:hint="eastAsia"/>
        </w:rPr>
        <w:t>区位条件、产业结构特征、工业设施及交通条件、社会经济发展状况等。</w:t>
      </w:r>
    </w:p>
    <w:p w14:paraId="1D3DC169" w14:textId="77777777" w:rsidR="005A61C4" w:rsidRDefault="005A61C4" w:rsidP="005A61C4">
      <w:pPr>
        <w:spacing w:line="360" w:lineRule="auto"/>
        <w:rPr>
          <w:rFonts w:ascii="黑体" w:eastAsia="黑体" w:hAnsi="黑体"/>
        </w:rPr>
      </w:pPr>
      <w:r>
        <w:rPr>
          <w:rFonts w:ascii="黑体" w:eastAsia="黑体" w:hAnsi="黑体" w:hint="eastAsia"/>
        </w:rPr>
        <w:t>B.3.3地质条件背景</w:t>
      </w:r>
    </w:p>
    <w:p w14:paraId="6531A6B2" w14:textId="77777777" w:rsidR="005A61C4" w:rsidRDefault="005A61C4" w:rsidP="005A61C4">
      <w:pPr>
        <w:ind w:firstLineChars="200" w:firstLine="420"/>
        <w:rPr>
          <w:rFonts w:ascii="宋体" w:hAnsi="宋体"/>
        </w:rPr>
      </w:pPr>
      <w:r>
        <w:rPr>
          <w:rFonts w:ascii="宋体" w:hAnsi="宋体" w:hint="eastAsia"/>
        </w:rPr>
        <w:t>重点阐述与露天矿山开发关系密切的水文地质条件、工程地质条件、环境地质条件。</w:t>
      </w:r>
    </w:p>
    <w:p w14:paraId="3CD4D46E" w14:textId="77777777" w:rsidR="005A61C4" w:rsidRDefault="005A61C4" w:rsidP="005A61C4">
      <w:pPr>
        <w:spacing w:line="360" w:lineRule="auto"/>
        <w:rPr>
          <w:rFonts w:ascii="黑体" w:eastAsia="黑体" w:hAnsi="黑体"/>
        </w:rPr>
      </w:pPr>
      <w:r>
        <w:rPr>
          <w:rFonts w:ascii="黑体" w:eastAsia="黑体" w:hAnsi="黑体" w:hint="eastAsia"/>
        </w:rPr>
        <w:t>B.4 矿产资源开发利用现状</w:t>
      </w:r>
    </w:p>
    <w:p w14:paraId="4BE64AAA" w14:textId="77777777" w:rsidR="005A61C4" w:rsidRDefault="005A61C4" w:rsidP="005A61C4">
      <w:pPr>
        <w:ind w:firstLineChars="200" w:firstLine="420"/>
        <w:rPr>
          <w:rFonts w:ascii="宋体" w:hAnsi="宋体"/>
        </w:rPr>
      </w:pPr>
      <w:r>
        <w:rPr>
          <w:rFonts w:ascii="宋体" w:hAnsi="宋体" w:hint="eastAsia"/>
        </w:rPr>
        <w:t>主要论述调查区域的矿产资源概况与开发利用情况。</w:t>
      </w:r>
    </w:p>
    <w:p w14:paraId="5CCB3944" w14:textId="77777777" w:rsidR="005A61C4" w:rsidRDefault="005A61C4" w:rsidP="005A61C4">
      <w:pPr>
        <w:spacing w:line="360" w:lineRule="auto"/>
        <w:rPr>
          <w:rFonts w:ascii="黑体" w:eastAsia="黑体" w:hAnsi="黑体"/>
        </w:rPr>
      </w:pPr>
      <w:r>
        <w:rPr>
          <w:rFonts w:ascii="黑体" w:eastAsia="黑体" w:hAnsi="黑体" w:hint="eastAsia"/>
        </w:rPr>
        <w:t>B.4.1 矿产资源概况</w:t>
      </w:r>
    </w:p>
    <w:p w14:paraId="7B60D9EA" w14:textId="77777777" w:rsidR="005A61C4" w:rsidRDefault="005A61C4" w:rsidP="005A61C4">
      <w:pPr>
        <w:ind w:firstLineChars="200" w:firstLine="420"/>
        <w:rPr>
          <w:rFonts w:ascii="宋体" w:hAnsi="宋体"/>
        </w:rPr>
      </w:pPr>
      <w:r>
        <w:rPr>
          <w:rFonts w:ascii="宋体" w:hAnsi="宋体" w:hint="eastAsia"/>
        </w:rPr>
        <w:t>矿产资源类型、分布特点、规模、优势矿产资源。</w:t>
      </w:r>
    </w:p>
    <w:p w14:paraId="4D94DBA5" w14:textId="77777777" w:rsidR="005A61C4" w:rsidRDefault="005A61C4" w:rsidP="005A61C4">
      <w:pPr>
        <w:spacing w:line="360" w:lineRule="auto"/>
        <w:rPr>
          <w:rFonts w:ascii="黑体" w:eastAsia="黑体" w:hAnsi="黑体"/>
        </w:rPr>
      </w:pPr>
      <w:r>
        <w:rPr>
          <w:rFonts w:ascii="黑体" w:eastAsia="黑体" w:hAnsi="黑体" w:hint="eastAsia"/>
        </w:rPr>
        <w:t>B.4.2矿产资源开发利用现状</w:t>
      </w:r>
    </w:p>
    <w:p w14:paraId="62BB29AC" w14:textId="77777777" w:rsidR="005A61C4" w:rsidRDefault="005A61C4" w:rsidP="005A61C4">
      <w:pPr>
        <w:ind w:firstLineChars="200" w:firstLine="420"/>
        <w:rPr>
          <w:rFonts w:ascii="宋体" w:hAnsi="宋体"/>
        </w:rPr>
      </w:pPr>
      <w:r>
        <w:rPr>
          <w:rFonts w:ascii="宋体" w:hAnsi="宋体" w:hint="eastAsia"/>
        </w:rPr>
        <w:t>露天矿山规模及开采类型、矿业经济地位、远景开发规划等。</w:t>
      </w:r>
    </w:p>
    <w:p w14:paraId="413A986E" w14:textId="77777777" w:rsidR="005A61C4" w:rsidRDefault="005A61C4" w:rsidP="005A61C4">
      <w:pPr>
        <w:spacing w:line="360" w:lineRule="auto"/>
        <w:rPr>
          <w:rFonts w:ascii="等线" w:eastAsia="等线" w:hAnsi="等线"/>
        </w:rPr>
      </w:pPr>
      <w:r>
        <w:rPr>
          <w:rFonts w:ascii="黑体" w:eastAsia="黑体" w:hAnsi="黑体" w:hint="eastAsia"/>
        </w:rPr>
        <w:t>B.5矿山生态修复治理措施与成效</w:t>
      </w:r>
    </w:p>
    <w:p w14:paraId="7FF691D8" w14:textId="77777777" w:rsidR="005A61C4" w:rsidRDefault="005A61C4" w:rsidP="005A61C4">
      <w:pPr>
        <w:spacing w:line="360" w:lineRule="auto"/>
        <w:rPr>
          <w:rFonts w:ascii="黑体" w:eastAsia="黑体" w:hAnsi="黑体"/>
        </w:rPr>
      </w:pPr>
      <w:r>
        <w:rPr>
          <w:rFonts w:ascii="黑体" w:eastAsia="黑体" w:hAnsi="黑体" w:hint="eastAsia"/>
        </w:rPr>
        <w:t>B.5.1 消除地质安全隐患防治措施及成效</w:t>
      </w:r>
    </w:p>
    <w:p w14:paraId="3145FC2A" w14:textId="77777777" w:rsidR="005A61C4" w:rsidRDefault="005A61C4" w:rsidP="005A61C4">
      <w:pPr>
        <w:spacing w:line="360" w:lineRule="auto"/>
        <w:rPr>
          <w:rFonts w:ascii="黑体" w:eastAsia="黑体" w:hAnsi="黑体"/>
        </w:rPr>
      </w:pPr>
      <w:r>
        <w:rPr>
          <w:rFonts w:ascii="黑体" w:eastAsia="黑体" w:hAnsi="黑体" w:hint="eastAsia"/>
        </w:rPr>
        <w:t>B.5.2地貌重塑措施及成效</w:t>
      </w:r>
    </w:p>
    <w:p w14:paraId="64E791ED" w14:textId="77777777" w:rsidR="005A61C4" w:rsidRDefault="005A61C4" w:rsidP="005A61C4">
      <w:pPr>
        <w:spacing w:line="360" w:lineRule="auto"/>
        <w:rPr>
          <w:rFonts w:ascii="黑体" w:eastAsia="黑体" w:hAnsi="黑体"/>
        </w:rPr>
      </w:pPr>
      <w:r>
        <w:rPr>
          <w:rFonts w:ascii="黑体" w:eastAsia="黑体" w:hAnsi="黑体" w:hint="eastAsia"/>
        </w:rPr>
        <w:t>B.5.3 土壤重构措施及成效</w:t>
      </w:r>
    </w:p>
    <w:p w14:paraId="22D6138E" w14:textId="77777777" w:rsidR="005A61C4" w:rsidRDefault="005A61C4" w:rsidP="005A61C4">
      <w:pPr>
        <w:spacing w:line="360" w:lineRule="auto"/>
        <w:rPr>
          <w:rFonts w:ascii="黑体" w:eastAsia="黑体" w:hAnsi="黑体"/>
        </w:rPr>
      </w:pPr>
      <w:r>
        <w:rPr>
          <w:rFonts w:ascii="黑体" w:eastAsia="黑体" w:hAnsi="黑体" w:hint="eastAsia"/>
        </w:rPr>
        <w:t>B.5.4 植被重建措施及成效</w:t>
      </w:r>
    </w:p>
    <w:p w14:paraId="09B8FBFE" w14:textId="77777777" w:rsidR="005A61C4" w:rsidRDefault="005A61C4" w:rsidP="005A61C4">
      <w:pPr>
        <w:spacing w:line="360" w:lineRule="auto"/>
        <w:rPr>
          <w:rFonts w:ascii="黑体" w:eastAsia="黑体" w:hAnsi="黑体"/>
        </w:rPr>
      </w:pPr>
      <w:r>
        <w:rPr>
          <w:rFonts w:ascii="黑体" w:eastAsia="黑体" w:hAnsi="黑体" w:hint="eastAsia"/>
        </w:rPr>
        <w:t>B.6矿山生态修复评价</w:t>
      </w:r>
    </w:p>
    <w:p w14:paraId="18A7E4BE" w14:textId="77777777" w:rsidR="005A61C4" w:rsidRDefault="005A61C4" w:rsidP="005A61C4">
      <w:pPr>
        <w:spacing w:line="360" w:lineRule="auto"/>
        <w:rPr>
          <w:rFonts w:ascii="黑体" w:eastAsia="黑体" w:hAnsi="黑体"/>
        </w:rPr>
      </w:pPr>
      <w:r>
        <w:rPr>
          <w:rFonts w:ascii="黑体" w:eastAsia="黑体" w:hAnsi="黑体" w:hint="eastAsia"/>
        </w:rPr>
        <w:t>B.6.1 评价指标结果</w:t>
      </w:r>
    </w:p>
    <w:p w14:paraId="7BFEF99A" w14:textId="77777777" w:rsidR="005A61C4" w:rsidRDefault="005A61C4" w:rsidP="005A61C4">
      <w:pPr>
        <w:spacing w:line="360" w:lineRule="auto"/>
        <w:rPr>
          <w:rFonts w:ascii="黑体" w:eastAsia="黑体" w:hAnsi="黑体"/>
        </w:rPr>
      </w:pPr>
      <w:r>
        <w:rPr>
          <w:rFonts w:ascii="黑体" w:eastAsia="黑体" w:hAnsi="黑体" w:hint="eastAsia"/>
        </w:rPr>
        <w:t>B.6.2 评价等级</w:t>
      </w:r>
    </w:p>
    <w:p w14:paraId="7FBA8C11" w14:textId="77777777" w:rsidR="005A61C4" w:rsidRDefault="005A61C4" w:rsidP="005A61C4">
      <w:pPr>
        <w:spacing w:line="360" w:lineRule="auto"/>
        <w:rPr>
          <w:rFonts w:ascii="黑体" w:eastAsia="黑体" w:hAnsi="黑体"/>
        </w:rPr>
      </w:pPr>
      <w:r>
        <w:rPr>
          <w:rFonts w:ascii="黑体" w:eastAsia="黑体" w:hAnsi="黑体" w:hint="eastAsia"/>
        </w:rPr>
        <w:t>B.7 露天矿山生态修复治理与对策</w:t>
      </w:r>
    </w:p>
    <w:p w14:paraId="329C6395" w14:textId="77777777" w:rsidR="005A61C4" w:rsidRDefault="005A61C4" w:rsidP="005A61C4">
      <w:pPr>
        <w:spacing w:line="360" w:lineRule="auto"/>
        <w:rPr>
          <w:rFonts w:ascii="黑体" w:eastAsia="黑体" w:hAnsi="黑体"/>
        </w:rPr>
      </w:pPr>
      <w:r>
        <w:rPr>
          <w:rFonts w:ascii="黑体" w:eastAsia="黑体" w:hAnsi="黑体" w:hint="eastAsia"/>
        </w:rPr>
        <w:lastRenderedPageBreak/>
        <w:t>B.7.1 保护与治理恢复对策建议</w:t>
      </w:r>
    </w:p>
    <w:p w14:paraId="34A52B43" w14:textId="77777777" w:rsidR="005A61C4" w:rsidRDefault="005A61C4" w:rsidP="005A61C4">
      <w:pPr>
        <w:spacing w:line="360" w:lineRule="auto"/>
        <w:rPr>
          <w:rFonts w:ascii="黑体" w:eastAsia="黑体" w:hAnsi="黑体"/>
        </w:rPr>
      </w:pPr>
      <w:r>
        <w:rPr>
          <w:rFonts w:ascii="黑体" w:eastAsia="黑体" w:hAnsi="黑体" w:hint="eastAsia"/>
        </w:rPr>
        <w:t>B.7.2结论与建议</w:t>
      </w:r>
    </w:p>
    <w:p w14:paraId="3F7984E7" w14:textId="77777777" w:rsidR="005A61C4" w:rsidRDefault="005A61C4" w:rsidP="005A61C4">
      <w:pPr>
        <w:spacing w:line="360" w:lineRule="auto"/>
        <w:rPr>
          <w:rFonts w:ascii="黑体" w:eastAsia="黑体" w:hAnsi="黑体"/>
        </w:rPr>
      </w:pPr>
      <w:r>
        <w:rPr>
          <w:rFonts w:ascii="黑体" w:eastAsia="黑体" w:hAnsi="黑体" w:hint="eastAsia"/>
        </w:rPr>
        <w:t>B.8附件</w:t>
      </w:r>
    </w:p>
    <w:p w14:paraId="33EC6A69" w14:textId="77777777" w:rsidR="005A61C4" w:rsidRDefault="005A61C4" w:rsidP="005A61C4">
      <w:pPr>
        <w:spacing w:line="360" w:lineRule="auto"/>
        <w:rPr>
          <w:rFonts w:ascii="黑体" w:eastAsia="黑体" w:hAnsi="黑体"/>
        </w:rPr>
      </w:pPr>
      <w:r>
        <w:rPr>
          <w:rFonts w:ascii="黑体" w:eastAsia="黑体" w:hAnsi="黑体" w:hint="eastAsia"/>
        </w:rPr>
        <w:t>B.8.1 成果图件</w:t>
      </w:r>
    </w:p>
    <w:p w14:paraId="06E559BB" w14:textId="77777777" w:rsidR="005A61C4" w:rsidRPr="005A61C4" w:rsidRDefault="005A61C4" w:rsidP="005A61C4">
      <w:pPr>
        <w:pStyle w:val="afffff5"/>
        <w:ind w:firstLine="420"/>
      </w:pPr>
    </w:p>
    <w:p w14:paraId="2ADE7FDB" w14:textId="77777777" w:rsidR="005A61C4" w:rsidRDefault="005A61C4" w:rsidP="005A61C4">
      <w:pPr>
        <w:pStyle w:val="afffff5"/>
        <w:ind w:firstLine="420"/>
      </w:pPr>
    </w:p>
    <w:p w14:paraId="2318F60F" w14:textId="77777777" w:rsidR="005A61C4" w:rsidRPr="005A61C4" w:rsidRDefault="005A61C4" w:rsidP="005A61C4">
      <w:pPr>
        <w:pStyle w:val="afffff5"/>
        <w:ind w:firstLine="420"/>
      </w:pPr>
    </w:p>
    <w:p w14:paraId="224D2CF7" w14:textId="77777777" w:rsidR="005A61C4" w:rsidRPr="005A61C4" w:rsidRDefault="005A61C4" w:rsidP="005A61C4">
      <w:pPr>
        <w:pStyle w:val="afffff5"/>
        <w:ind w:firstLine="420"/>
      </w:pPr>
    </w:p>
    <w:p w14:paraId="479B025C" w14:textId="164E7093" w:rsidR="005A61C4" w:rsidRPr="00792797" w:rsidRDefault="005A61C4" w:rsidP="005A61C4">
      <w:pPr>
        <w:pStyle w:val="afffff5"/>
        <w:ind w:firstLineChars="0" w:firstLine="0"/>
        <w:jc w:val="center"/>
      </w:pPr>
      <w:bookmarkStart w:id="73" w:name="BookMark8"/>
      <w:bookmarkEnd w:id="70"/>
      <w:r>
        <w:rPr>
          <w:rFonts w:hint="eastAsia"/>
          <w:noProof/>
        </w:rPr>
        <w:drawing>
          <wp:inline distT="0" distB="0" distL="0" distR="0" wp14:anchorId="5A417704" wp14:editId="58FB384C">
            <wp:extent cx="1485900" cy="317500"/>
            <wp:effectExtent l="0" t="0" r="0" b="6350"/>
            <wp:docPr id="414194682" name="图片 16"/>
            <wp:cNvGraphicFramePr/>
            <a:graphic xmlns:a="http://schemas.openxmlformats.org/drawingml/2006/main">
              <a:graphicData uri="http://schemas.openxmlformats.org/drawingml/2006/picture">
                <pic:pic xmlns:pic="http://schemas.openxmlformats.org/drawingml/2006/picture">
                  <pic:nvPicPr>
                    <pic:cNvPr id="414194682" name=""/>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3"/>
    </w:p>
    <w:sectPr w:rsidR="005A61C4" w:rsidRPr="00792797" w:rsidSect="005F728E">
      <w:headerReference w:type="even" r:id="rId32"/>
      <w:headerReference w:type="default" r:id="rId33"/>
      <w:footerReference w:type="even" r:id="rId34"/>
      <w:footerReference w:type="default" r:id="rId35"/>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7C16C" w14:textId="77777777" w:rsidR="00C15432" w:rsidRDefault="00C15432">
      <w:pPr>
        <w:spacing w:line="240" w:lineRule="auto"/>
      </w:pPr>
      <w:r>
        <w:separator/>
      </w:r>
    </w:p>
  </w:endnote>
  <w:endnote w:type="continuationSeparator" w:id="0">
    <w:p w14:paraId="548EC753" w14:textId="77777777" w:rsidR="00C15432" w:rsidRDefault="00C15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C162" w14:textId="77777777" w:rsidR="00DF3329" w:rsidRDefault="00904A55">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79570" w14:textId="67DA2904" w:rsidR="005F728E" w:rsidRDefault="005F728E" w:rsidP="005F728E">
    <w:pPr>
      <w:pStyle w:val="afffff2"/>
    </w:pPr>
    <w:r>
      <w:fldChar w:fldCharType="begin"/>
    </w:r>
    <w:r>
      <w:instrText>PAGE   \* MERGEFORMAT</w:instrText>
    </w:r>
    <w:r>
      <w:fldChar w:fldCharType="separate"/>
    </w:r>
    <w:r w:rsidR="00D27638" w:rsidRPr="00D27638">
      <w:rPr>
        <w:noProof/>
        <w:lang w:val="zh-CN"/>
      </w:rPr>
      <w:t>7</w:t>
    </w:r>
    <w: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DD6E1" w14:textId="18D89D99" w:rsidR="005F728E" w:rsidRPr="005F728E" w:rsidRDefault="005F728E" w:rsidP="005F728E">
    <w:pPr>
      <w:pStyle w:val="afffff1"/>
    </w:pPr>
    <w:r>
      <w:fldChar w:fldCharType="begin"/>
    </w:r>
    <w:r>
      <w:instrText xml:space="preserve"> PAGE   \* MERGEFORMAT \* MERGEFORMAT </w:instrText>
    </w:r>
    <w:r>
      <w:fldChar w:fldCharType="separate"/>
    </w:r>
    <w:r w:rsidR="00D27638">
      <w:rPr>
        <w:noProof/>
      </w:rPr>
      <w:t>8</w:t>
    </w:r>
    <w: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93260" w14:textId="2AE2672E" w:rsidR="005F728E" w:rsidRDefault="005F728E" w:rsidP="005F728E">
    <w:pPr>
      <w:pStyle w:val="afffff2"/>
    </w:pPr>
    <w:r>
      <w:fldChar w:fldCharType="begin"/>
    </w:r>
    <w:r>
      <w:instrText>PAGE   \* MERGEFORMAT</w:instrText>
    </w:r>
    <w:r>
      <w:fldChar w:fldCharType="separate"/>
    </w:r>
    <w:r w:rsidR="00D27638" w:rsidRPr="00D27638">
      <w:rPr>
        <w:noProof/>
        <w:lang w:val="zh-CN"/>
      </w:rPr>
      <w:t>9</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E324" w14:textId="77777777" w:rsidR="00DF3329" w:rsidRDefault="00DF3329">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9830" w14:textId="6089F490" w:rsidR="00531563" w:rsidRPr="005F728E" w:rsidRDefault="005F728E" w:rsidP="005F728E">
    <w:pPr>
      <w:pStyle w:val="afffff1"/>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C9665" w14:textId="4165DC2E" w:rsidR="00531563" w:rsidRDefault="00531563" w:rsidP="005F728E">
    <w:pPr>
      <w:pStyle w:val="afffff2"/>
    </w:pPr>
    <w:r>
      <w:fldChar w:fldCharType="begin"/>
    </w:r>
    <w:r>
      <w:instrText>PAGE   \* MERGEFORMAT</w:instrText>
    </w:r>
    <w:r>
      <w:fldChar w:fldCharType="separate"/>
    </w:r>
    <w:r w:rsidR="00D27638" w:rsidRPr="00D27638">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4F73D" w14:textId="0E06E2DC" w:rsidR="005F728E" w:rsidRPr="005F728E" w:rsidRDefault="005F728E" w:rsidP="005F728E">
    <w:pPr>
      <w:pStyle w:val="afffff1"/>
    </w:pPr>
    <w:r>
      <w:fldChar w:fldCharType="begin"/>
    </w:r>
    <w:r>
      <w:instrText xml:space="preserve"> PAGE   \* MERGEFORMAT \* MERGEFORMAT </w:instrText>
    </w:r>
    <w:r>
      <w:fldChar w:fldCharType="separate"/>
    </w:r>
    <w:r w:rsidR="00D27638">
      <w:rPr>
        <w:noProof/>
      </w:rPr>
      <w:t>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58BE3" w14:textId="77777777" w:rsidR="005F728E" w:rsidRDefault="005F728E" w:rsidP="005F728E">
    <w:pPr>
      <w:pStyle w:val="afffff2"/>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5A145" w14:textId="264D28FF" w:rsidR="00531563" w:rsidRPr="005F728E" w:rsidRDefault="005F728E" w:rsidP="005F728E">
    <w:pPr>
      <w:pStyle w:val="afffff1"/>
    </w:pPr>
    <w:r>
      <w:fldChar w:fldCharType="begin"/>
    </w:r>
    <w:r>
      <w:instrText xml:space="preserve"> PAGE   \* MERGEFORMAT \* MERGEFORMAT </w:instrText>
    </w:r>
    <w:r>
      <w:fldChar w:fldCharType="separate"/>
    </w:r>
    <w:r w:rsidR="00D27638">
      <w:rPr>
        <w:noProof/>
      </w:rPr>
      <w:t>6</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3FBA5" w14:textId="5E56208D" w:rsidR="00531563" w:rsidRDefault="00531563" w:rsidP="005F728E">
    <w:pPr>
      <w:pStyle w:val="afffff2"/>
    </w:pPr>
    <w:r>
      <w:fldChar w:fldCharType="begin"/>
    </w:r>
    <w:r>
      <w:instrText>PAGE   \* MERGEFORMAT</w:instrText>
    </w:r>
    <w:r>
      <w:fldChar w:fldCharType="separate"/>
    </w:r>
    <w:r w:rsidR="00D27638" w:rsidRPr="00D27638">
      <w:rPr>
        <w:noProof/>
        <w:lang w:val="zh-CN"/>
      </w:rPr>
      <w:t>5</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FABAC" w14:textId="5BF7A0B0" w:rsidR="005F728E" w:rsidRPr="005F728E" w:rsidRDefault="005F728E" w:rsidP="005F728E">
    <w:pPr>
      <w:pStyle w:val="afffff1"/>
    </w:pPr>
    <w:r>
      <w:fldChar w:fldCharType="begin"/>
    </w:r>
    <w:r>
      <w:instrText xml:space="preserve"> PAGE   \* MERGEFORMAT \* MERGEFORMAT </w:instrText>
    </w:r>
    <w:r>
      <w:fldChar w:fldCharType="separate"/>
    </w:r>
    <w:r w:rsidR="007D2926">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6D2C9" w14:textId="77777777" w:rsidR="00C15432" w:rsidRDefault="00C15432">
      <w:pPr>
        <w:spacing w:line="240" w:lineRule="auto"/>
      </w:pPr>
      <w:r>
        <w:separator/>
      </w:r>
    </w:p>
  </w:footnote>
  <w:footnote w:type="continuationSeparator" w:id="0">
    <w:p w14:paraId="3CCC3498" w14:textId="77777777" w:rsidR="00C15432" w:rsidRDefault="00C154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D4A32" w14:textId="77777777" w:rsidR="00DF3329" w:rsidRDefault="00904A55">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3BE38" w14:textId="4413759A" w:rsidR="005F728E" w:rsidRDefault="005F728E" w:rsidP="005F728E">
    <w:pPr>
      <w:pStyle w:val="afffffa"/>
    </w:pPr>
    <w:r>
      <w:fldChar w:fldCharType="begin"/>
    </w:r>
    <w:r>
      <w:instrText xml:space="preserve"> STYLEREF  标准文件_文件编号  \* MERGEFORMAT </w:instrText>
    </w:r>
    <w:r>
      <w:fldChar w:fldCharType="separate"/>
    </w:r>
    <w:r w:rsidR="00D27638">
      <w:rPr>
        <w:noProof/>
      </w:rPr>
      <w:t xml:space="preserve">T/HNNMIA XX </w:t>
    </w:r>
    <w:r w:rsidR="00D27638">
      <w:rPr>
        <w:noProof/>
      </w:rPr>
      <w:t>—</w:t>
    </w:r>
    <w:r w:rsidR="00D27638">
      <w:rPr>
        <w:noProof/>
      </w:rPr>
      <w:t>2024</w:t>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F8589" w14:textId="1D3D8360" w:rsidR="005F728E" w:rsidRPr="005F728E" w:rsidRDefault="005F728E" w:rsidP="005F728E">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sidR="00D27638">
      <w:rPr>
        <w:noProof/>
      </w:rPr>
      <w:t xml:space="preserve">T/HNNMIA XX </w:t>
    </w:r>
    <w:r w:rsidR="00D27638">
      <w:rPr>
        <w:noProof/>
      </w:rPr>
      <w:t>—</w:t>
    </w:r>
    <w:r w:rsidR="00D27638">
      <w:rPr>
        <w:noProof/>
      </w:rPr>
      <w:t>2024</w:t>
    </w:r>
    <w:r>
      <w:rPr>
        <w:rFonts w:hint="eastAsia"/>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6AE8" w14:textId="100D59F4" w:rsidR="005F728E" w:rsidRDefault="005F728E" w:rsidP="005F728E">
    <w:pPr>
      <w:pStyle w:val="afffffa"/>
    </w:pPr>
    <w:r>
      <w:fldChar w:fldCharType="begin"/>
    </w:r>
    <w:r>
      <w:instrText xml:space="preserve"> STYLEREF  标准文件_文件编号  \* MERGEFORMAT </w:instrText>
    </w:r>
    <w:r>
      <w:fldChar w:fldCharType="separate"/>
    </w:r>
    <w:r w:rsidR="00D27638">
      <w:rPr>
        <w:noProof/>
      </w:rPr>
      <w:t xml:space="preserve">T/HNNMIA XX </w:t>
    </w:r>
    <w:r w:rsidR="00D27638">
      <w:rPr>
        <w:noProof/>
      </w:rPr>
      <w:t>—</w:t>
    </w:r>
    <w:r w:rsidR="00D27638">
      <w:rPr>
        <w:noProof/>
      </w:rPr>
      <w:t>2024</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87F9" w14:textId="77777777" w:rsidR="00DF3329" w:rsidRDefault="00DF3329">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E3C1D" w14:textId="752B5816" w:rsidR="00531563" w:rsidRPr="005F728E" w:rsidRDefault="005F728E" w:rsidP="005F728E">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T/HNNMIA XX —2024</w:t>
    </w:r>
    <w:r>
      <w:rPr>
        <w:rFonts w:hint="eastAsia"/>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FBDB9" w14:textId="58A2ECDD" w:rsidR="00531563" w:rsidRDefault="00531563" w:rsidP="005F728E">
    <w:pPr>
      <w:pStyle w:val="afffffa"/>
    </w:pPr>
    <w:r>
      <w:fldChar w:fldCharType="begin"/>
    </w:r>
    <w:r>
      <w:instrText xml:space="preserve"> STYLEREF  标准文件_文件编号  \* MERGEFORMAT </w:instrText>
    </w:r>
    <w:r>
      <w:fldChar w:fldCharType="separate"/>
    </w:r>
    <w:r w:rsidR="00D27638">
      <w:rPr>
        <w:noProof/>
      </w:rPr>
      <w:t xml:space="preserve">T/HNNMIA XX </w:t>
    </w:r>
    <w:r w:rsidR="00D27638">
      <w:rPr>
        <w:noProof/>
      </w:rPr>
      <w:t>—</w:t>
    </w:r>
    <w:r w:rsidR="00D27638">
      <w:rPr>
        <w:noProof/>
      </w:rPr>
      <w:t>2024</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CB2E5" w14:textId="4B5270A2" w:rsidR="005F728E" w:rsidRPr="005F728E" w:rsidRDefault="005F728E" w:rsidP="005F728E">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sidR="00D27638">
      <w:rPr>
        <w:noProof/>
      </w:rPr>
      <w:t xml:space="preserve">T/HNNMIA XX </w:t>
    </w:r>
    <w:r w:rsidR="00D27638">
      <w:rPr>
        <w:noProof/>
      </w:rPr>
      <w:t>—</w:t>
    </w:r>
    <w:r w:rsidR="00D27638">
      <w:rPr>
        <w:noProof/>
      </w:rPr>
      <w:t>2024</w:t>
    </w:r>
    <w:r>
      <w:rPr>
        <w:rFonts w:hint="eastAsia"/>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A17F" w14:textId="77777777" w:rsidR="005F728E" w:rsidRDefault="005F728E" w:rsidP="005F728E">
    <w:pPr>
      <w:pStyle w:val="afffffa"/>
    </w:pPr>
    <w:r>
      <w:fldChar w:fldCharType="begin"/>
    </w:r>
    <w:r>
      <w:instrText xml:space="preserve"> STYLEREF  标准文件_文件编号  \* MERGEFORMAT </w:instrText>
    </w:r>
    <w:r>
      <w:fldChar w:fldCharType="separate"/>
    </w:r>
    <w:r>
      <w:rPr>
        <w:rFonts w:hint="eastAsia"/>
        <w:noProof/>
      </w:rPr>
      <w:t>T/HNNMIA XX —2024</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B9E3" w14:textId="093EC29C" w:rsidR="00531563" w:rsidRPr="005F728E" w:rsidRDefault="005F728E" w:rsidP="005F728E">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sidR="00D27638">
      <w:rPr>
        <w:noProof/>
      </w:rPr>
      <w:t xml:space="preserve">T/HNNMIA XX </w:t>
    </w:r>
    <w:r w:rsidR="00D27638">
      <w:rPr>
        <w:noProof/>
      </w:rPr>
      <w:t>—</w:t>
    </w:r>
    <w:r w:rsidR="00D27638">
      <w:rPr>
        <w:noProof/>
      </w:rPr>
      <w:t>2024</w:t>
    </w:r>
    <w:r>
      <w:rPr>
        <w:rFonts w:hint="eastAsia"/>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2F90" w14:textId="13E58337" w:rsidR="00531563" w:rsidRDefault="00531563" w:rsidP="005F728E">
    <w:pPr>
      <w:pStyle w:val="afffffa"/>
    </w:pPr>
    <w:r>
      <w:fldChar w:fldCharType="begin"/>
    </w:r>
    <w:r>
      <w:instrText xml:space="preserve"> STYLEREF  标准文件_文件编号  \* MERGEFORMAT </w:instrText>
    </w:r>
    <w:r>
      <w:fldChar w:fldCharType="separate"/>
    </w:r>
    <w:r w:rsidR="00D27638">
      <w:rPr>
        <w:noProof/>
      </w:rPr>
      <w:t xml:space="preserve">T/HNNMIA XX </w:t>
    </w:r>
    <w:r w:rsidR="00D27638">
      <w:rPr>
        <w:noProof/>
      </w:rPr>
      <w:t>—</w:t>
    </w:r>
    <w:r w:rsidR="00D27638">
      <w:rPr>
        <w:noProof/>
      </w:rPr>
      <w:t>2024</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A02F" w14:textId="24931E51" w:rsidR="005F728E" w:rsidRPr="005F728E" w:rsidRDefault="005F728E" w:rsidP="005F728E">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sidR="007D2926">
      <w:rPr>
        <w:noProof/>
      </w:rPr>
      <w:t xml:space="preserve">T/HNNMIA XX </w:t>
    </w:r>
    <w:r w:rsidR="007D2926">
      <w:rPr>
        <w:noProof/>
      </w:rPr>
      <w:t>—</w:t>
    </w:r>
    <w:r w:rsidR="007D2926">
      <w:rPr>
        <w:noProof/>
      </w:rPr>
      <w:t>2024</w:t>
    </w:r>
    <w:r>
      <w:rPr>
        <w:rFonts w:hint="eastAsi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0E821"/>
    <w:multiLevelType w:val="singleLevel"/>
    <w:tmpl w:val="BDB0E821"/>
    <w:lvl w:ilvl="0">
      <w:start w:val="1"/>
      <w:numFmt w:val="decimal"/>
      <w:suff w:val="space"/>
      <w:lvlText w:val="%1."/>
      <w:lvlJc w:val="left"/>
    </w:lvl>
  </w:abstractNum>
  <w:abstractNum w:abstractNumId="1" w15:restartNumberingAfterBreak="0">
    <w:nsid w:val="C9447158"/>
    <w:multiLevelType w:val="singleLevel"/>
    <w:tmpl w:val="C9447158"/>
    <w:lvl w:ilvl="0">
      <w:start w:val="1"/>
      <w:numFmt w:val="decimal"/>
      <w:suff w:val="space"/>
      <w:lvlText w:val="%1."/>
      <w:lvlJc w:val="left"/>
    </w:lvl>
  </w:abstractNum>
  <w:abstractNum w:abstractNumId="2" w15:restartNumberingAfterBreak="0">
    <w:nsid w:val="EF851433"/>
    <w:multiLevelType w:val="singleLevel"/>
    <w:tmpl w:val="EF851433"/>
    <w:lvl w:ilvl="0">
      <w:start w:val="1"/>
      <w:numFmt w:val="decimal"/>
      <w:suff w:val="space"/>
      <w:lvlText w:val="%1."/>
      <w:lvlJc w:val="left"/>
    </w:lvl>
  </w:abstractNum>
  <w:abstractNum w:abstractNumId="3"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4"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0"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2DAB092E"/>
    <w:multiLevelType w:val="singleLevel"/>
    <w:tmpl w:val="2DAB092E"/>
    <w:lvl w:ilvl="0">
      <w:start w:val="1"/>
      <w:numFmt w:val="decimal"/>
      <w:suff w:val="space"/>
      <w:lvlText w:val="%1."/>
      <w:lvlJc w:val="left"/>
    </w:lvl>
  </w:abstractNum>
  <w:abstractNum w:abstractNumId="1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3FBB42E"/>
    <w:multiLevelType w:val="singleLevel"/>
    <w:tmpl w:val="33FBB42E"/>
    <w:lvl w:ilvl="0">
      <w:start w:val="1"/>
      <w:numFmt w:val="decimal"/>
      <w:suff w:val="space"/>
      <w:lvlText w:val="%1."/>
      <w:lvlJc w:val="left"/>
    </w:lvl>
  </w:abstractNum>
  <w:abstractNum w:abstractNumId="17" w15:restartNumberingAfterBreak="0">
    <w:nsid w:val="3ECCCA38"/>
    <w:multiLevelType w:val="singleLevel"/>
    <w:tmpl w:val="3ECCCA38"/>
    <w:lvl w:ilvl="0">
      <w:start w:val="1"/>
      <w:numFmt w:val="decimal"/>
      <w:suff w:val="space"/>
      <w:lvlText w:val="%1."/>
      <w:lvlJc w:val="left"/>
    </w:lvl>
  </w:abstractNum>
  <w:abstractNum w:abstractNumId="18"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727B2188"/>
    <w:multiLevelType w:val="multilevel"/>
    <w:tmpl w:val="727B2188"/>
    <w:lvl w:ilvl="0">
      <w:start w:val="1"/>
      <w:numFmt w:val="decimal"/>
      <w:suff w:val="nothing"/>
      <w:lvlText w:val="注%1："/>
      <w:lvlJc w:val="left"/>
      <w:pPr>
        <w:ind w:left="811" w:hanging="448"/>
      </w:pPr>
      <w:rPr>
        <w:rFonts w:ascii="黑体" w:eastAsia="黑体" w:hint="default"/>
        <w:b w:val="0"/>
        <w:i w:val="0"/>
        <w:sz w:val="18"/>
        <w:szCs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7"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33"/>
  </w:num>
  <w:num w:numId="3">
    <w:abstractNumId w:val="8"/>
  </w:num>
  <w:num w:numId="4">
    <w:abstractNumId w:val="29"/>
  </w:num>
  <w:num w:numId="5">
    <w:abstractNumId w:val="24"/>
  </w:num>
  <w:num w:numId="6">
    <w:abstractNumId w:val="19"/>
  </w:num>
  <w:num w:numId="7">
    <w:abstractNumId w:val="11"/>
  </w:num>
  <w:num w:numId="8">
    <w:abstractNumId w:val="6"/>
  </w:num>
  <w:num w:numId="9">
    <w:abstractNumId w:val="12"/>
  </w:num>
  <w:num w:numId="10">
    <w:abstractNumId w:val="22"/>
  </w:num>
  <w:num w:numId="11">
    <w:abstractNumId w:val="31"/>
  </w:num>
  <w:num w:numId="12">
    <w:abstractNumId w:val="15"/>
  </w:num>
  <w:num w:numId="13">
    <w:abstractNumId w:val="18"/>
  </w:num>
  <w:num w:numId="14">
    <w:abstractNumId w:val="10"/>
  </w:num>
  <w:num w:numId="15">
    <w:abstractNumId w:val="25"/>
  </w:num>
  <w:num w:numId="16">
    <w:abstractNumId w:val="27"/>
  </w:num>
  <w:num w:numId="17">
    <w:abstractNumId w:val="23"/>
  </w:num>
  <w:num w:numId="18">
    <w:abstractNumId w:val="35"/>
  </w:num>
  <w:num w:numId="19">
    <w:abstractNumId w:val="21"/>
  </w:num>
  <w:num w:numId="20">
    <w:abstractNumId w:val="4"/>
  </w:num>
  <w:num w:numId="21">
    <w:abstractNumId w:val="13"/>
  </w:num>
  <w:num w:numId="22">
    <w:abstractNumId w:val="37"/>
  </w:num>
  <w:num w:numId="23">
    <w:abstractNumId w:val="26"/>
  </w:num>
  <w:num w:numId="24">
    <w:abstractNumId w:val="9"/>
  </w:num>
  <w:num w:numId="25">
    <w:abstractNumId w:val="32"/>
  </w:num>
  <w:num w:numId="26">
    <w:abstractNumId w:val="34"/>
  </w:num>
  <w:num w:numId="27">
    <w:abstractNumId w:val="5"/>
  </w:num>
  <w:num w:numId="28">
    <w:abstractNumId w:val="7"/>
  </w:num>
  <w:num w:numId="29">
    <w:abstractNumId w:val="20"/>
  </w:num>
  <w:num w:numId="30">
    <w:abstractNumId w:val="30"/>
  </w:num>
  <w:num w:numId="31">
    <w:abstractNumId w:val="2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 w:numId="38">
    <w:abstractNumId w:val="0"/>
  </w:num>
  <w:num w:numId="39">
    <w:abstractNumId w:val="17"/>
  </w:num>
  <w:num w:numId="40">
    <w:abstractNumId w:val="1"/>
  </w:num>
  <w:num w:numId="41">
    <w:abstractNumId w:val="16"/>
  </w:num>
  <w:num w:numId="42">
    <w:abstractNumId w:val="36"/>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bFzESfw8Us0t5M3MMk0bGUw7LEAQiRQ+l1+fC3SgDYqHkN1m0937J72Tm2UOIRvsda1+tcAnt9yNokOOHWuChw==" w:salt="3UwrAujxT+si7EC+mKWgb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iZjQ2ZTc1MGNmYmIzOTBkN2UzMTA1ZDk5YjkwY2EifQ=="/>
  </w:docVars>
  <w:rsids>
    <w:rsidRoot w:val="00294FC9"/>
    <w:rsid w:val="0000040A"/>
    <w:rsid w:val="00000A94"/>
    <w:rsid w:val="00001972"/>
    <w:rsid w:val="00001D9A"/>
    <w:rsid w:val="00007B3A"/>
    <w:rsid w:val="000107E0"/>
    <w:rsid w:val="00011FDE"/>
    <w:rsid w:val="0001268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47F83"/>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95A"/>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2E5B"/>
    <w:rsid w:val="00113B1E"/>
    <w:rsid w:val="0011711C"/>
    <w:rsid w:val="00124E4F"/>
    <w:rsid w:val="001260B7"/>
    <w:rsid w:val="001265CB"/>
    <w:rsid w:val="001321C6"/>
    <w:rsid w:val="001325C4"/>
    <w:rsid w:val="00132A05"/>
    <w:rsid w:val="00133010"/>
    <w:rsid w:val="001338EE"/>
    <w:rsid w:val="00133AAE"/>
    <w:rsid w:val="00135323"/>
    <w:rsid w:val="001356C4"/>
    <w:rsid w:val="001360C8"/>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1B4"/>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789"/>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4FC9"/>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1B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3AF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5D3"/>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BD5"/>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00E"/>
    <w:rsid w:val="0044083F"/>
    <w:rsid w:val="00441AE7"/>
    <w:rsid w:val="00445574"/>
    <w:rsid w:val="004467FB"/>
    <w:rsid w:val="00452D6B"/>
    <w:rsid w:val="00454484"/>
    <w:rsid w:val="0045483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83F"/>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CE9"/>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4DA"/>
    <w:rsid w:val="00524D65"/>
    <w:rsid w:val="00525B16"/>
    <w:rsid w:val="005261D9"/>
    <w:rsid w:val="00531563"/>
    <w:rsid w:val="00533D04"/>
    <w:rsid w:val="00534804"/>
    <w:rsid w:val="00534BDF"/>
    <w:rsid w:val="005354EA"/>
    <w:rsid w:val="0053585F"/>
    <w:rsid w:val="00535EC4"/>
    <w:rsid w:val="00535ED9"/>
    <w:rsid w:val="0053692B"/>
    <w:rsid w:val="00537CDE"/>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3F5"/>
    <w:rsid w:val="005A4A1B"/>
    <w:rsid w:val="005A61C4"/>
    <w:rsid w:val="005A7830"/>
    <w:rsid w:val="005A7FCE"/>
    <w:rsid w:val="005B0F3F"/>
    <w:rsid w:val="005B191C"/>
    <w:rsid w:val="005B4903"/>
    <w:rsid w:val="005B51CE"/>
    <w:rsid w:val="005B5885"/>
    <w:rsid w:val="005B5CD7"/>
    <w:rsid w:val="005B6CF6"/>
    <w:rsid w:val="005B7422"/>
    <w:rsid w:val="005C29B8"/>
    <w:rsid w:val="005C5D7C"/>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728E"/>
    <w:rsid w:val="006015CE"/>
    <w:rsid w:val="00604784"/>
    <w:rsid w:val="00606419"/>
    <w:rsid w:val="00607D29"/>
    <w:rsid w:val="00612952"/>
    <w:rsid w:val="00614CC1"/>
    <w:rsid w:val="00615A9D"/>
    <w:rsid w:val="00617387"/>
    <w:rsid w:val="006205D6"/>
    <w:rsid w:val="006252D8"/>
    <w:rsid w:val="006259BC"/>
    <w:rsid w:val="0062636B"/>
    <w:rsid w:val="00626984"/>
    <w:rsid w:val="00632182"/>
    <w:rsid w:val="00632AE0"/>
    <w:rsid w:val="00633C17"/>
    <w:rsid w:val="00634D9E"/>
    <w:rsid w:val="00636E3E"/>
    <w:rsid w:val="006379F7"/>
    <w:rsid w:val="00637E4D"/>
    <w:rsid w:val="00640620"/>
    <w:rsid w:val="00641A1F"/>
    <w:rsid w:val="00645904"/>
    <w:rsid w:val="00645E8C"/>
    <w:rsid w:val="00646FD1"/>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87E"/>
    <w:rsid w:val="006770F4"/>
    <w:rsid w:val="00677A84"/>
    <w:rsid w:val="0068026D"/>
    <w:rsid w:val="00680A27"/>
    <w:rsid w:val="006816A4"/>
    <w:rsid w:val="006819B8"/>
    <w:rsid w:val="006840A6"/>
    <w:rsid w:val="006850CD"/>
    <w:rsid w:val="00685AAB"/>
    <w:rsid w:val="00694C65"/>
    <w:rsid w:val="006A07AA"/>
    <w:rsid w:val="006A25E5"/>
    <w:rsid w:val="006A2B46"/>
    <w:rsid w:val="006A336D"/>
    <w:rsid w:val="006A37B9"/>
    <w:rsid w:val="006A76FA"/>
    <w:rsid w:val="006B2672"/>
    <w:rsid w:val="006B54BF"/>
    <w:rsid w:val="006B5F44"/>
    <w:rsid w:val="006B5F90"/>
    <w:rsid w:val="006B6174"/>
    <w:rsid w:val="006B62E4"/>
    <w:rsid w:val="006C1BBA"/>
    <w:rsid w:val="006C2079"/>
    <w:rsid w:val="006C5A62"/>
    <w:rsid w:val="006C5D68"/>
    <w:rsid w:val="006C6976"/>
    <w:rsid w:val="006C6DD0"/>
    <w:rsid w:val="006D04EA"/>
    <w:rsid w:val="006D147A"/>
    <w:rsid w:val="006D16C4"/>
    <w:rsid w:val="006D3E96"/>
    <w:rsid w:val="006D4515"/>
    <w:rsid w:val="006D4BB1"/>
    <w:rsid w:val="006D6593"/>
    <w:rsid w:val="006E0DA1"/>
    <w:rsid w:val="006F03A8"/>
    <w:rsid w:val="006F2ACA"/>
    <w:rsid w:val="006F2ADC"/>
    <w:rsid w:val="006F2BFE"/>
    <w:rsid w:val="006F31E9"/>
    <w:rsid w:val="006F6284"/>
    <w:rsid w:val="007002C5"/>
    <w:rsid w:val="00704387"/>
    <w:rsid w:val="00707669"/>
    <w:rsid w:val="00707BA8"/>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CC6"/>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797"/>
    <w:rsid w:val="007959E8"/>
    <w:rsid w:val="00795E9C"/>
    <w:rsid w:val="007A0521"/>
    <w:rsid w:val="007A0DCD"/>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2926"/>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57B2"/>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A55"/>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B81"/>
    <w:rsid w:val="00953604"/>
    <w:rsid w:val="0095496B"/>
    <w:rsid w:val="00960F1E"/>
    <w:rsid w:val="009610DC"/>
    <w:rsid w:val="00961490"/>
    <w:rsid w:val="00962201"/>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260"/>
    <w:rsid w:val="00A12382"/>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AD3"/>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F3F"/>
    <w:rsid w:val="00AA672E"/>
    <w:rsid w:val="00AA6EC9"/>
    <w:rsid w:val="00AB4A48"/>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6B"/>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778"/>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C7C13"/>
    <w:rsid w:val="00BD111A"/>
    <w:rsid w:val="00BD52D7"/>
    <w:rsid w:val="00BD5AD2"/>
    <w:rsid w:val="00BE22B0"/>
    <w:rsid w:val="00BE22F3"/>
    <w:rsid w:val="00BE5B52"/>
    <w:rsid w:val="00BE7B8D"/>
    <w:rsid w:val="00BF0993"/>
    <w:rsid w:val="00BF10A9"/>
    <w:rsid w:val="00BF1703"/>
    <w:rsid w:val="00BF231C"/>
    <w:rsid w:val="00BF51E5"/>
    <w:rsid w:val="00BF74A6"/>
    <w:rsid w:val="00C013AD"/>
    <w:rsid w:val="00C04904"/>
    <w:rsid w:val="00C056B3"/>
    <w:rsid w:val="00C103E5"/>
    <w:rsid w:val="00C10A65"/>
    <w:rsid w:val="00C13319"/>
    <w:rsid w:val="00C13EE9"/>
    <w:rsid w:val="00C15432"/>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509B"/>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F14"/>
    <w:rsid w:val="00CC038D"/>
    <w:rsid w:val="00CC08DB"/>
    <w:rsid w:val="00CC279A"/>
    <w:rsid w:val="00CC39FF"/>
    <w:rsid w:val="00CC3C2F"/>
    <w:rsid w:val="00CC4AC8"/>
    <w:rsid w:val="00CC5233"/>
    <w:rsid w:val="00CC532C"/>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5F5"/>
    <w:rsid w:val="00CF686F"/>
    <w:rsid w:val="00CF6E60"/>
    <w:rsid w:val="00CF7BCA"/>
    <w:rsid w:val="00D008FD"/>
    <w:rsid w:val="00D0321C"/>
    <w:rsid w:val="00D035EC"/>
    <w:rsid w:val="00D04D7D"/>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638"/>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A68"/>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329"/>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1467"/>
    <w:rsid w:val="00E32CCF"/>
    <w:rsid w:val="00E34A98"/>
    <w:rsid w:val="00E35D1E"/>
    <w:rsid w:val="00E364F9"/>
    <w:rsid w:val="00E365FA"/>
    <w:rsid w:val="00E36789"/>
    <w:rsid w:val="00E44287"/>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FB7"/>
    <w:rsid w:val="00EB74DB"/>
    <w:rsid w:val="00EC5359"/>
    <w:rsid w:val="00EC562A"/>
    <w:rsid w:val="00ED067A"/>
    <w:rsid w:val="00ED2105"/>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485"/>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5CF"/>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2BF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59D76E5D"/>
  <w15:docId w15:val="{42705008-9267-4D70-B21E-27767E86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rFonts w:ascii="Times New Roman" w:eastAsia="宋体" w:hAnsi="Times New Roman" w:cs="Times New Roman"/>
      <w:szCs w:val="20"/>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pPr>
  </w:style>
  <w:style w:type="paragraph" w:customStyle="1" w:styleId="affffffa">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5"/>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0">
    <w:name w:val="目录 31"/>
    <w:basedOn w:val="afff5"/>
    <w:next w:val="afff5"/>
    <w:autoRedefine/>
    <w:semiHidden/>
    <w:pPr>
      <w:spacing w:line="240" w:lineRule="auto"/>
    </w:pPr>
    <w:rPr>
      <w:rFonts w:ascii="宋体" w:hAnsi="宋体"/>
      <w:iCs/>
    </w:rPr>
  </w:style>
  <w:style w:type="paragraph" w:customStyle="1" w:styleId="410">
    <w:name w:val="目录 41"/>
    <w:basedOn w:val="afff5"/>
    <w:next w:val="afff5"/>
    <w:autoRedefine/>
    <w:semiHidden/>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pPr>
      <w:ind w:left="1260"/>
    </w:pPr>
  </w:style>
  <w:style w:type="paragraph" w:customStyle="1" w:styleId="81">
    <w:name w:val="目录 81"/>
    <w:basedOn w:val="710"/>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autoRedefine/>
    <w:qFormat/>
    <w:rsid w:val="005F728E"/>
    <w:pPr>
      <w:tabs>
        <w:tab w:val="center" w:pos="4201"/>
        <w:tab w:val="right" w:leader="dot" w:pos="9298"/>
      </w:tabs>
      <w:autoSpaceDE w:val="0"/>
      <w:autoSpaceDN w:val="0"/>
      <w:adjustRightInd w:val="0"/>
      <w:snapToGrid w:val="0"/>
      <w:ind w:right="6" w:firstLineChars="200" w:firstLine="420"/>
    </w:pPr>
    <w:rPr>
      <w:rFonts w:ascii="宋体" w:hAnsi="Times New Roman"/>
      <w:sz w:val="21"/>
    </w:rPr>
  </w:style>
  <w:style w:type="paragraph" w:customStyle="1" w:styleId="TableText">
    <w:name w:val="Table Text"/>
    <w:basedOn w:val="afff5"/>
    <w:semiHidden/>
    <w:qFormat/>
    <w:pPr>
      <w:widowControl/>
      <w:adjustRightInd/>
      <w:spacing w:line="240" w:lineRule="auto"/>
      <w:ind w:firstLineChars="200" w:firstLine="420"/>
      <w:jc w:val="left"/>
    </w:pPr>
    <w:rPr>
      <w:rFonts w:ascii="宋体" w:hAnsi="宋体" w:cs="宋体"/>
      <w:sz w:val="30"/>
      <w:szCs w:val="30"/>
      <w:lang w:eastAsia="en-US"/>
    </w:rPr>
  </w:style>
  <w:style w:type="table" w:customStyle="1" w:styleId="TableNormal">
    <w:name w:val="Table Normal"/>
    <w:semiHidden/>
    <w:unhideWhenUsed/>
    <w:qFormat/>
    <w:rPr>
      <w:rFonts w:ascii="Times New Roman" w:hAnsi="Times New Roman"/>
    </w:rPr>
    <w:tblPr>
      <w:tblCellMar>
        <w:top w:w="0" w:type="dxa"/>
        <w:left w:w="0" w:type="dxa"/>
        <w:bottom w:w="0" w:type="dxa"/>
        <w:right w:w="0" w:type="dxa"/>
      </w:tblCellMar>
    </w:tblPr>
  </w:style>
  <w:style w:type="paragraph" w:styleId="afffffffffffb">
    <w:name w:val="List Paragraph"/>
    <w:basedOn w:val="afff5"/>
    <w:autoRedefine/>
    <w:uiPriority w:val="34"/>
    <w:qFormat/>
    <w:pPr>
      <w:widowControl/>
      <w:adjustRightInd/>
      <w:spacing w:line="240" w:lineRule="auto"/>
      <w:ind w:firstLineChars="200" w:firstLine="420"/>
      <w:jc w:val="left"/>
    </w:pPr>
    <w:rPr>
      <w:rFonts w:ascii="等线" w:eastAsia="等线" w:hAnsi="等线"/>
      <w:sz w:val="28"/>
      <w:szCs w:val="28"/>
    </w:rPr>
  </w:style>
  <w:style w:type="table" w:customStyle="1" w:styleId="13">
    <w:name w:val="网格型1"/>
    <w:basedOn w:val="afff7"/>
    <w:next w:val="affff7"/>
    <w:uiPriority w:val="99"/>
    <w:rsid w:val="005A61C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5406">
      <w:bodyDiv w:val="1"/>
      <w:marLeft w:val="0"/>
      <w:marRight w:val="0"/>
      <w:marTop w:val="0"/>
      <w:marBottom w:val="0"/>
      <w:divBdr>
        <w:top w:val="none" w:sz="0" w:space="0" w:color="auto"/>
        <w:left w:val="none" w:sz="0" w:space="0" w:color="auto"/>
        <w:bottom w:val="none" w:sz="0" w:space="0" w:color="auto"/>
        <w:right w:val="none" w:sz="0" w:space="0" w:color="auto"/>
      </w:divBdr>
    </w:div>
    <w:div w:id="776680759">
      <w:bodyDiv w:val="1"/>
      <w:marLeft w:val="0"/>
      <w:marRight w:val="0"/>
      <w:marTop w:val="0"/>
      <w:marBottom w:val="0"/>
      <w:divBdr>
        <w:top w:val="none" w:sz="0" w:space="0" w:color="auto"/>
        <w:left w:val="none" w:sz="0" w:space="0" w:color="auto"/>
        <w:bottom w:val="none" w:sz="0" w:space="0" w:color="auto"/>
        <w:right w:val="none" w:sz="0" w:space="0" w:color="auto"/>
      </w:divBdr>
    </w:div>
    <w:div w:id="834414759">
      <w:bodyDiv w:val="1"/>
      <w:marLeft w:val="0"/>
      <w:marRight w:val="0"/>
      <w:marTop w:val="0"/>
      <w:marBottom w:val="0"/>
      <w:divBdr>
        <w:top w:val="none" w:sz="0" w:space="0" w:color="auto"/>
        <w:left w:val="none" w:sz="0" w:space="0" w:color="auto"/>
        <w:bottom w:val="none" w:sz="0" w:space="0" w:color="auto"/>
        <w:right w:val="none" w:sz="0" w:space="0" w:color="auto"/>
      </w:divBdr>
    </w:div>
    <w:div w:id="876969594">
      <w:bodyDiv w:val="1"/>
      <w:marLeft w:val="0"/>
      <w:marRight w:val="0"/>
      <w:marTop w:val="0"/>
      <w:marBottom w:val="0"/>
      <w:divBdr>
        <w:top w:val="none" w:sz="0" w:space="0" w:color="auto"/>
        <w:left w:val="none" w:sz="0" w:space="0" w:color="auto"/>
        <w:bottom w:val="none" w:sz="0" w:space="0" w:color="auto"/>
        <w:right w:val="none" w:sz="0" w:space="0" w:color="auto"/>
      </w:divBdr>
    </w:div>
    <w:div w:id="1050880126">
      <w:bodyDiv w:val="1"/>
      <w:marLeft w:val="0"/>
      <w:marRight w:val="0"/>
      <w:marTop w:val="0"/>
      <w:marBottom w:val="0"/>
      <w:divBdr>
        <w:top w:val="none" w:sz="0" w:space="0" w:color="auto"/>
        <w:left w:val="none" w:sz="0" w:space="0" w:color="auto"/>
        <w:bottom w:val="none" w:sz="0" w:space="0" w:color="auto"/>
        <w:right w:val="none" w:sz="0" w:space="0" w:color="auto"/>
      </w:divBdr>
    </w:div>
    <w:div w:id="1099760643">
      <w:bodyDiv w:val="1"/>
      <w:marLeft w:val="0"/>
      <w:marRight w:val="0"/>
      <w:marTop w:val="0"/>
      <w:marBottom w:val="0"/>
      <w:divBdr>
        <w:top w:val="none" w:sz="0" w:space="0" w:color="auto"/>
        <w:left w:val="none" w:sz="0" w:space="0" w:color="auto"/>
        <w:bottom w:val="none" w:sz="0" w:space="0" w:color="auto"/>
        <w:right w:val="none" w:sz="0" w:space="0" w:color="auto"/>
      </w:divBdr>
    </w:div>
    <w:div w:id="1342588910">
      <w:bodyDiv w:val="1"/>
      <w:marLeft w:val="0"/>
      <w:marRight w:val="0"/>
      <w:marTop w:val="0"/>
      <w:marBottom w:val="0"/>
      <w:divBdr>
        <w:top w:val="none" w:sz="0" w:space="0" w:color="auto"/>
        <w:left w:val="none" w:sz="0" w:space="0" w:color="auto"/>
        <w:bottom w:val="none" w:sz="0" w:space="0" w:color="auto"/>
        <w:right w:val="none" w:sz="0" w:space="0" w:color="auto"/>
      </w:divBdr>
    </w:div>
    <w:div w:id="1379087892">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898468766">
      <w:bodyDiv w:val="1"/>
      <w:marLeft w:val="0"/>
      <w:marRight w:val="0"/>
      <w:marTop w:val="0"/>
      <w:marBottom w:val="0"/>
      <w:divBdr>
        <w:top w:val="none" w:sz="0" w:space="0" w:color="auto"/>
        <w:left w:val="none" w:sz="0" w:space="0" w:color="auto"/>
        <w:bottom w:val="none" w:sz="0" w:space="0" w:color="auto"/>
        <w:right w:val="none" w:sz="0" w:space="0" w:color="auto"/>
      </w:divBdr>
    </w:div>
    <w:div w:id="2019036106">
      <w:bodyDiv w:val="1"/>
      <w:marLeft w:val="0"/>
      <w:marRight w:val="0"/>
      <w:marTop w:val="0"/>
      <w:marBottom w:val="0"/>
      <w:divBdr>
        <w:top w:val="none" w:sz="0" w:space="0" w:color="auto"/>
        <w:left w:val="none" w:sz="0" w:space="0" w:color="auto"/>
        <w:bottom w:val="none" w:sz="0" w:space="0" w:color="auto"/>
        <w:right w:val="none" w:sz="0" w:space="0" w:color="auto"/>
      </w:divBdr>
    </w:div>
    <w:div w:id="2056420753">
      <w:bodyDiv w:val="1"/>
      <w:marLeft w:val="0"/>
      <w:marRight w:val="0"/>
      <w:marTop w:val="0"/>
      <w:marBottom w:val="0"/>
      <w:divBdr>
        <w:top w:val="none" w:sz="0" w:space="0" w:color="auto"/>
        <w:left w:val="none" w:sz="0" w:space="0" w:color="auto"/>
        <w:bottom w:val="none" w:sz="0" w:space="0" w:color="auto"/>
        <w:right w:val="none" w:sz="0" w:space="0" w:color="auto"/>
      </w:divBdr>
    </w:div>
    <w:div w:id="2069451124">
      <w:bodyDiv w:val="1"/>
      <w:marLeft w:val="0"/>
      <w:marRight w:val="0"/>
      <w:marTop w:val="0"/>
      <w:marBottom w:val="0"/>
      <w:divBdr>
        <w:top w:val="none" w:sz="0" w:space="0" w:color="auto"/>
        <w:left w:val="none" w:sz="0" w:space="0" w:color="auto"/>
        <w:bottom w:val="none" w:sz="0" w:space="0" w:color="auto"/>
        <w:right w:val="none" w:sz="0" w:space="0" w:color="auto"/>
      </w:divBdr>
    </w:div>
    <w:div w:id="2071031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21" Type="http://schemas.openxmlformats.org/officeDocument/2006/relationships/image" Target="media/image1.jpeg"/><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3.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2.jpeg"/><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C53CB0A394510864F57A1B322CB18"/>
        <w:category>
          <w:name w:val="常规"/>
          <w:gallery w:val="placeholder"/>
        </w:category>
        <w:types>
          <w:type w:val="bbPlcHdr"/>
        </w:types>
        <w:behaviors>
          <w:behavior w:val="content"/>
        </w:behaviors>
        <w:guid w:val="{28A25739-1039-47DB-9013-CA3674E90C58}"/>
      </w:docPartPr>
      <w:docPartBody>
        <w:p w:rsidR="00A1704B" w:rsidRDefault="00F9549F">
          <w:pPr>
            <w:pStyle w:val="2B1C53CB0A394510864F57A1B322CB18"/>
          </w:pPr>
          <w:r>
            <w:rPr>
              <w:rStyle w:val="a3"/>
              <w:rFonts w:hint="eastAsia"/>
            </w:rPr>
            <w:t>单击或点击此处输入文字。</w:t>
          </w:r>
        </w:p>
      </w:docPartBody>
    </w:docPart>
    <w:docPart>
      <w:docPartPr>
        <w:name w:val="A0260E6E8FED4CACA24457F9B0EFD05F"/>
        <w:category>
          <w:name w:val="常规"/>
          <w:gallery w:val="placeholder"/>
        </w:category>
        <w:types>
          <w:type w:val="bbPlcHdr"/>
        </w:types>
        <w:behaviors>
          <w:behavior w:val="content"/>
        </w:behaviors>
        <w:guid w:val="{FB4659DB-B9C2-4DF8-B8D0-EC21A1663A33}"/>
      </w:docPartPr>
      <w:docPartBody>
        <w:p w:rsidR="00A1704B" w:rsidRDefault="00F9549F">
          <w:pPr>
            <w:pStyle w:val="A0260E6E8FED4CACA24457F9B0EFD05F"/>
          </w:pPr>
          <w:r>
            <w:rPr>
              <w:rStyle w:val="a3"/>
              <w:rFonts w:hint="eastAsia"/>
            </w:rPr>
            <w:t>选择一项。</w:t>
          </w:r>
        </w:p>
      </w:docPartBody>
    </w:docPart>
    <w:docPart>
      <w:docPartPr>
        <w:name w:val="1C8FC7E837CC43F1BFD9F7058CD7EF0E"/>
        <w:category>
          <w:name w:val="常规"/>
          <w:gallery w:val="placeholder"/>
        </w:category>
        <w:types>
          <w:type w:val="bbPlcHdr"/>
        </w:types>
        <w:behaviors>
          <w:behavior w:val="content"/>
        </w:behaviors>
        <w:guid w:val="{90067C1F-F6E2-44C1-906D-CE88F6B3E0B8}"/>
      </w:docPartPr>
      <w:docPartBody>
        <w:p w:rsidR="00A1704B" w:rsidRDefault="00F9549F">
          <w:pPr>
            <w:pStyle w:val="1C8FC7E837CC43F1BFD9F7058CD7EF0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54"/>
    <w:rsid w:val="000B076E"/>
    <w:rsid w:val="00271954"/>
    <w:rsid w:val="006E0DA1"/>
    <w:rsid w:val="00817B8C"/>
    <w:rsid w:val="00962201"/>
    <w:rsid w:val="00A1704B"/>
    <w:rsid w:val="00C333CC"/>
    <w:rsid w:val="00E31467"/>
    <w:rsid w:val="00F07253"/>
    <w:rsid w:val="00F82420"/>
    <w:rsid w:val="00F95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B076E"/>
    <w:rPr>
      <w:color w:val="808080"/>
    </w:rPr>
  </w:style>
  <w:style w:type="paragraph" w:customStyle="1" w:styleId="2B1C53CB0A394510864F57A1B322CB18">
    <w:name w:val="2B1C53CB0A394510864F57A1B322CB18"/>
    <w:pPr>
      <w:widowControl w:val="0"/>
      <w:jc w:val="both"/>
    </w:pPr>
    <w:rPr>
      <w:kern w:val="2"/>
      <w:sz w:val="21"/>
      <w:szCs w:val="22"/>
      <w14:ligatures w14:val="standardContextual"/>
    </w:rPr>
  </w:style>
  <w:style w:type="paragraph" w:customStyle="1" w:styleId="A0260E6E8FED4CACA24457F9B0EFD05F">
    <w:name w:val="A0260E6E8FED4CACA24457F9B0EFD05F"/>
    <w:pPr>
      <w:widowControl w:val="0"/>
      <w:jc w:val="both"/>
    </w:pPr>
    <w:rPr>
      <w:kern w:val="2"/>
      <w:sz w:val="21"/>
      <w:szCs w:val="22"/>
      <w14:ligatures w14:val="standardContextual"/>
    </w:rPr>
  </w:style>
  <w:style w:type="paragraph" w:customStyle="1" w:styleId="1C8FC7E837CC43F1BFD9F7058CD7EF0E">
    <w:name w:val="1C8FC7E837CC43F1BFD9F7058CD7EF0E"/>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75BCD-86C2-48D9-990D-F15BDCD7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182</TotalTime>
  <Pages>11</Pages>
  <Words>842</Words>
  <Characters>4805</Characters>
  <Application>Microsoft Office Word</Application>
  <DocSecurity>0</DocSecurity>
  <Lines>40</Lines>
  <Paragraphs>11</Paragraphs>
  <ScaleCrop>false</ScaleCrop>
  <Company>PCMI</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dell</dc:creator>
  <dc:description>&lt;config cover="true" show_menu="true" version="1.0.0" doctype="SDKXY"&gt;_x000d_
&lt;/config&gt;</dc:description>
  <cp:lastModifiedBy>WQQ</cp:lastModifiedBy>
  <cp:revision>51</cp:revision>
  <cp:lastPrinted>2021-02-02T08:22:00Z</cp:lastPrinted>
  <dcterms:created xsi:type="dcterms:W3CDTF">2024-08-05T01:18:00Z</dcterms:created>
  <dcterms:modified xsi:type="dcterms:W3CDTF">2024-08-05T05:03:00Z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AFF1416EEA2E494A801F64C38341C72A_12</vt:lpwstr>
  </property>
  <property fmtid="{D5CDD505-2E9C-101B-9397-08002B2CF9AE}" pid="16" name="DoublePage">
    <vt:lpwstr>true</vt:lpwstr>
  </property>
</Properties>
</file>