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17F87">
        <w:tc>
          <w:tcPr>
            <w:tcW w:w="509" w:type="dxa"/>
          </w:tcPr>
          <w:p w:rsidR="00417F87" w:rsidRDefault="007D6899">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黑体" w:eastAsia="黑体" w:hAnsi="黑体"/>
                <w:sz w:val="21"/>
                <w:szCs w:val="21"/>
              </w:rPr>
              <w:t xml:space="preserve">ICS  </w:t>
            </w:r>
          </w:p>
        </w:tc>
        <w:tc>
          <w:tcPr>
            <w:tcW w:w="8855" w:type="dxa"/>
          </w:tcPr>
          <w:p w:rsidR="00417F87" w:rsidRDefault="007D6899">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35.240.50</w:t>
            </w:r>
            <w:r>
              <w:rPr>
                <w:rFonts w:ascii="黑体" w:eastAsia="黑体" w:hAnsi="黑体"/>
                <w:sz w:val="21"/>
                <w:szCs w:val="21"/>
              </w:rPr>
              <w:fldChar w:fldCharType="end"/>
            </w:r>
            <w:bookmarkEnd w:id="0"/>
          </w:p>
        </w:tc>
      </w:tr>
      <w:tr w:rsidR="00417F87">
        <w:tc>
          <w:tcPr>
            <w:tcW w:w="509" w:type="dxa"/>
          </w:tcPr>
          <w:p w:rsidR="00417F87" w:rsidRDefault="007D689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L67</w:t>
            </w:r>
            <w:r>
              <w:rPr>
                <w:rFonts w:ascii="黑体" w:eastAsia="黑体" w:hAnsi="黑体"/>
                <w:sz w:val="21"/>
                <w:szCs w:val="21"/>
              </w:rPr>
              <w:t xml:space="preserve">  </w:t>
            </w:r>
          </w:p>
        </w:tc>
        <w:tc>
          <w:tcPr>
            <w:tcW w:w="8855" w:type="dxa"/>
          </w:tcPr>
          <w:p w:rsidR="00417F87" w:rsidRDefault="00417F87">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p w:rsidR="00417F87" w:rsidRDefault="007D6899">
      <w:pPr>
        <w:pStyle w:val="afffff0"/>
        <w:framePr w:w="9295" w:h="1334" w:hRule="exact" w:hSpace="181" w:vSpace="181" w:wrap="around" w:hAnchor="page" w:x="1305" w:y="2269"/>
        <w:rPr>
          <w:rFonts w:ascii="黑体" w:eastAsia="黑体" w:hAnsi="黑体"/>
          <w:b w:val="0"/>
          <w:bCs w:val="0"/>
          <w:w w:val="100"/>
          <w:sz w:val="84"/>
          <w:szCs w:val="84"/>
        </w:rPr>
      </w:pPr>
      <w:bookmarkStart w:id="1" w:name="_Hlk26473981"/>
      <w:r>
        <w:rPr>
          <w:rFonts w:ascii="黑体" w:eastAsia="黑体" w:hint="eastAsia"/>
          <w:b w:val="0"/>
          <w:w w:val="100"/>
          <w:sz w:val="84"/>
          <w:szCs w:val="84"/>
        </w:rPr>
        <w:t xml:space="preserve"> 团体</w:t>
      </w:r>
      <w:r>
        <w:rPr>
          <w:rFonts w:ascii="黑体" w:eastAsia="黑体" w:hAnsi="黑体" w:hint="eastAsia"/>
          <w:b w:val="0"/>
          <w:bCs w:val="0"/>
          <w:w w:val="100"/>
          <w:sz w:val="84"/>
          <w:szCs w:val="84"/>
        </w:rPr>
        <w:t>标准</w:t>
      </w:r>
    </w:p>
    <w:bookmarkEnd w:id="1"/>
    <w:p w:rsidR="00417F87" w:rsidRDefault="007D689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17F87" w:rsidRDefault="00417F87">
      <w:pPr>
        <w:pStyle w:val="afffff0"/>
        <w:framePr w:w="9639" w:h="6976" w:hRule="exact" w:hSpace="0" w:vSpace="0" w:wrap="around" w:hAnchor="page" w:y="6408"/>
        <w:jc w:val="center"/>
        <w:rPr>
          <w:rFonts w:ascii="黑体" w:eastAsia="黑体" w:hAnsi="黑体"/>
          <w:b w:val="0"/>
          <w:bCs w:val="0"/>
          <w:w w:val="100"/>
        </w:rPr>
      </w:pPr>
    </w:p>
    <w:p w:rsidR="00417F87" w:rsidRDefault="007D6899">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2" w:name="CSTD_NAME"/>
      <w:r>
        <w:instrText xml:space="preserve"> FORMTEXT </w:instrText>
      </w:r>
      <w:r>
        <w:fldChar w:fldCharType="separate"/>
      </w:r>
      <w:r>
        <w:rPr>
          <w:rFonts w:hint="eastAsia"/>
        </w:rPr>
        <w:t>尾矿库遥感监测技术规范</w:t>
      </w:r>
      <w:r>
        <w:fldChar w:fldCharType="end"/>
      </w:r>
      <w:bookmarkEnd w:id="2"/>
    </w:p>
    <w:p w:rsidR="00417F87" w:rsidRDefault="00417F87">
      <w:pPr>
        <w:framePr w:w="9639" w:h="6974" w:hRule="exact" w:wrap="around" w:vAnchor="page" w:hAnchor="page" w:x="1419" w:y="6408" w:anchorLock="1"/>
        <w:ind w:left="-1418"/>
      </w:pPr>
    </w:p>
    <w:p w:rsidR="00417F87" w:rsidRDefault="007D6899">
      <w:pPr>
        <w:pStyle w:val="afffffff8"/>
        <w:framePr w:w="9639" w:h="6974" w:hRule="exact" w:wrap="around" w:vAnchor="page" w:hAnchor="page" w:x="1419" w:y="6408" w:anchorLock="1"/>
        <w:textAlignment w:val="bottom"/>
        <w:rPr>
          <w:rFonts w:ascii="黑体" w:eastAsia="黑体" w:hAnsi="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3" w:name="ESTD_NAME"/>
      <w:r>
        <w:rPr>
          <w:rFonts w:eastAsia="黑体"/>
          <w:szCs w:val="28"/>
        </w:rPr>
        <w:instrText xml:space="preserve"> FORMTEXT </w:instrText>
      </w:r>
      <w:r>
        <w:rPr>
          <w:rFonts w:eastAsia="黑体"/>
          <w:szCs w:val="28"/>
        </w:rPr>
      </w:r>
      <w:r>
        <w:rPr>
          <w:rFonts w:eastAsia="黑体"/>
          <w:szCs w:val="28"/>
        </w:rPr>
        <w:fldChar w:fldCharType="separate"/>
      </w:r>
      <w:r>
        <w:rPr>
          <w:rFonts w:ascii="黑体" w:eastAsia="黑体" w:hAnsi="黑体" w:hint="eastAsia"/>
          <w:szCs w:val="28"/>
        </w:rPr>
        <w:t>Technical specification for remote sensing monitoring</w:t>
      </w:r>
    </w:p>
    <w:p w:rsidR="00417F87" w:rsidRDefault="007D6899">
      <w:pPr>
        <w:pStyle w:val="afffffff8"/>
        <w:framePr w:w="9639" w:h="6974" w:hRule="exact" w:wrap="around" w:vAnchor="page" w:hAnchor="page" w:x="1419" w:y="6408" w:anchorLock="1"/>
        <w:textAlignment w:val="bottom"/>
        <w:rPr>
          <w:rFonts w:eastAsia="黑体"/>
          <w:szCs w:val="28"/>
        </w:rPr>
      </w:pPr>
      <w:r>
        <w:rPr>
          <w:rFonts w:ascii="黑体" w:eastAsia="黑体" w:hAnsi="黑体" w:hint="eastAsia"/>
          <w:szCs w:val="28"/>
        </w:rPr>
        <w:t xml:space="preserve"> of tailings pond</w:t>
      </w:r>
      <w:r>
        <w:rPr>
          <w:rFonts w:ascii="黑体" w:eastAsia="黑体" w:hAnsi="黑体"/>
          <w:szCs w:val="28"/>
        </w:rPr>
        <w:t> </w:t>
      </w:r>
      <w:r>
        <w:rPr>
          <w:rFonts w:eastAsia="黑体"/>
          <w:szCs w:val="28"/>
        </w:rPr>
        <w:t>    </w:t>
      </w:r>
      <w:r>
        <w:rPr>
          <w:rFonts w:eastAsia="黑体"/>
          <w:szCs w:val="28"/>
        </w:rPr>
        <w:fldChar w:fldCharType="end"/>
      </w:r>
      <w:bookmarkEnd w:id="3"/>
    </w:p>
    <w:p w:rsidR="00417F87" w:rsidRDefault="00417F87">
      <w:pPr>
        <w:framePr w:w="9639" w:h="6974" w:hRule="exact" w:wrap="around" w:vAnchor="page" w:hAnchor="page" w:x="1419" w:y="6408" w:anchorLock="1"/>
        <w:spacing w:line="760" w:lineRule="exact"/>
        <w:ind w:left="-1418"/>
      </w:pPr>
    </w:p>
    <w:p w:rsidR="00417F87" w:rsidRDefault="00417F87">
      <w:pPr>
        <w:pStyle w:val="afffffff8"/>
        <w:framePr w:w="9639" w:h="6974" w:hRule="exact" w:wrap="around" w:vAnchor="page" w:hAnchor="page" w:x="1419" w:y="6408" w:anchorLock="1"/>
        <w:textAlignment w:val="bottom"/>
        <w:rPr>
          <w:rFonts w:eastAsia="黑体"/>
          <w:szCs w:val="28"/>
        </w:rPr>
      </w:pPr>
    </w:p>
    <w:p w:rsidR="00417F87" w:rsidRDefault="007D6899">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4" w:name="下拉1"/>
      <w:r>
        <w:rPr>
          <w:sz w:val="24"/>
          <w:szCs w:val="28"/>
        </w:rPr>
        <w:instrText xml:space="preserve"> FORMDROPDOWN </w:instrText>
      </w:r>
      <w:r w:rsidR="00922916">
        <w:rPr>
          <w:sz w:val="24"/>
          <w:szCs w:val="28"/>
        </w:rPr>
      </w:r>
      <w:r w:rsidR="00922916">
        <w:rPr>
          <w:sz w:val="24"/>
          <w:szCs w:val="28"/>
        </w:rPr>
        <w:fldChar w:fldCharType="separate"/>
      </w:r>
      <w:r>
        <w:rPr>
          <w:sz w:val="24"/>
          <w:szCs w:val="28"/>
        </w:rPr>
        <w:fldChar w:fldCharType="end"/>
      </w:r>
      <w:bookmarkEnd w:id="4"/>
    </w:p>
    <w:p w:rsidR="00417F87" w:rsidRDefault="007D6899">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5"/>
    </w:p>
    <w:p w:rsidR="00417F87" w:rsidRDefault="007D689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sidR="00922916">
        <w:rPr>
          <w:b/>
          <w:sz w:val="21"/>
          <w:szCs w:val="28"/>
        </w:rPr>
      </w:r>
      <w:r w:rsidR="00922916">
        <w:rPr>
          <w:b/>
          <w:sz w:val="21"/>
          <w:szCs w:val="28"/>
        </w:rPr>
        <w:fldChar w:fldCharType="separate"/>
      </w:r>
      <w:r>
        <w:rPr>
          <w:b/>
          <w:sz w:val="21"/>
          <w:szCs w:val="28"/>
        </w:rPr>
        <w:fldChar w:fldCharType="end"/>
      </w:r>
      <w:bookmarkEnd w:id="6"/>
    </w:p>
    <w:p w:rsidR="00417F87" w:rsidRDefault="007D6899">
      <w:pPr>
        <w:pStyle w:val="affffffffff0"/>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发布</w:t>
      </w:r>
    </w:p>
    <w:p w:rsidR="00417F87" w:rsidRDefault="007D689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rsidR="00417F87" w:rsidRDefault="007D6899">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河</w:t>
      </w:r>
      <w:r>
        <w:rPr>
          <w:rFonts w:hAnsi="黑体" w:hint="eastAsia"/>
          <w:w w:val="100"/>
          <w:sz w:val="28"/>
        </w:rPr>
        <w:t>南省有色金属行业协会</w:t>
      </w:r>
      <w:r>
        <w:rPr>
          <w:rFonts w:hAnsi="黑体"/>
          <w:w w:val="100"/>
          <w:sz w:val="28"/>
        </w:rPr>
        <w:fldChar w:fldCharType="end"/>
      </w:r>
      <w:bookmarkEnd w:id="13"/>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417F87" w:rsidRDefault="007D6899">
      <w:pPr>
        <w:pStyle w:val="affffffffff2"/>
        <w:framePr w:wrap="auto" w:x="1452" w:y="3937"/>
      </w:pPr>
      <w:r>
        <w:rPr>
          <w:rFonts w:ascii="宋体" w:eastAsia="宋体" w:hAnsi="宋体" w:cs="宋体" w:hint="eastAsia"/>
        </w:rPr>
        <w:t>T</w:t>
      </w:r>
      <w:r>
        <w:rPr>
          <w:rFonts w:ascii="Times New Roman" w:hint="eastAsia"/>
        </w:rPr>
        <w:t>/</w:t>
      </w:r>
      <w:r>
        <w:rPr>
          <w:rFonts w:hAnsi="黑体" w:cs="黑体" w:hint="eastAsia"/>
        </w:rPr>
        <w:t>HNNMIA</w:t>
      </w:r>
      <w:r>
        <w:t xml:space="preserve"> </w:t>
      </w:r>
      <w:r>
        <w:fldChar w:fldCharType="begin">
          <w:ffData>
            <w:name w:val="NSTD_CODE_F"/>
            <w:enabled/>
            <w:calcOnExit w:val="0"/>
            <w:textInput>
              <w:default w:val="XXXX"/>
            </w:textInput>
          </w:ffData>
        </w:fldChar>
      </w:r>
      <w:bookmarkStart w:id="14" w:name="NSTD_CODE_F"/>
      <w:r>
        <w:instrText xml:space="preserve"> FORMTEXT </w:instrText>
      </w:r>
      <w:r>
        <w:fldChar w:fldCharType="separate"/>
      </w:r>
      <w:r>
        <w:rPr>
          <w:rFonts w:hint="eastAsia"/>
        </w:rPr>
        <w:t>XX</w:t>
      </w:r>
      <w:r>
        <w:t xml:space="preserve"> </w:t>
      </w:r>
      <w:r>
        <w:fldChar w:fldCharType="end"/>
      </w:r>
      <w:bookmarkEnd w:id="14"/>
      <w:r>
        <w:rPr>
          <w:rFonts w:hAnsi="黑体"/>
        </w:rPr>
        <w:t>—</w:t>
      </w:r>
      <w:r>
        <w:rPr>
          <w:rFonts w:hint="eastAsia"/>
        </w:rPr>
        <w:t>2024</w:t>
      </w:r>
    </w:p>
    <w:p w:rsidR="00417F87" w:rsidRDefault="00417F87">
      <w:pPr>
        <w:pStyle w:val="affffffffff3"/>
        <w:framePr w:wrap="auto" w:x="1452" w:y="3937"/>
        <w:rPr>
          <w:rFonts w:hAnsi="黑体"/>
        </w:rPr>
      </w:pPr>
    </w:p>
    <w:p w:rsidR="00417F87" w:rsidRDefault="007D6899">
      <w:pPr>
        <w:rPr>
          <w:rFonts w:ascii="宋体" w:hAnsi="宋体"/>
          <w:sz w:val="28"/>
          <w:szCs w:val="28"/>
        </w:rPr>
        <w:sectPr w:rsidR="00417F87">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17F87" w:rsidRDefault="007D6899">
      <w:pPr>
        <w:pStyle w:val="affffffa"/>
        <w:spacing w:after="360"/>
      </w:pPr>
      <w:bookmarkStart w:id="15" w:name="BookMark1"/>
      <w:bookmarkStart w:id="16" w:name="_Toc173750063"/>
      <w:bookmarkStart w:id="17" w:name="_Toc173750083"/>
      <w:bookmarkStart w:id="18" w:name="_Toc173750122"/>
      <w:bookmarkStart w:id="19" w:name="_Toc173750033"/>
      <w:r>
        <w:rPr>
          <w:rFonts w:hint="eastAsia"/>
          <w:spacing w:val="320"/>
        </w:rPr>
        <w:lastRenderedPageBreak/>
        <w:t>目</w:t>
      </w:r>
      <w:r>
        <w:rPr>
          <w:rFonts w:hint="eastAsia"/>
        </w:rPr>
        <w:t>次</w:t>
      </w:r>
    </w:p>
    <w:p w:rsidR="00417F87" w:rsidRDefault="007D6899">
      <w:pPr>
        <w:pStyle w:val="1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w:instrText>
      </w:r>
      <w:r>
        <w:fldChar w:fldCharType="separate"/>
      </w:r>
      <w:hyperlink w:anchor="_Toc173750186"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_Toc173750186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87" w:history="1">
        <w:r w:rsidR="007D6899">
          <w:rPr>
            <w:rStyle w:val="affffb"/>
            <w:rFonts w:hint="eastAsia"/>
          </w:rPr>
          <w:t>1</w:t>
        </w:r>
        <w:r w:rsidR="007D6899">
          <w:rPr>
            <w:rStyle w:val="affffb"/>
          </w:rPr>
          <w:t xml:space="preserve"> </w:t>
        </w:r>
        <w:r w:rsidR="007D6899">
          <w:rPr>
            <w:rStyle w:val="affffb"/>
            <w:rFonts w:hint="eastAsia"/>
          </w:rPr>
          <w:t xml:space="preserve"> 范围</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_Toc173750187 \h</w:instrText>
        </w:r>
        <w:r w:rsidR="007D6899">
          <w:rPr>
            <w:rFonts w:hint="eastAsia"/>
          </w:rPr>
          <w:instrText xml:space="preserve"> </w:instrText>
        </w:r>
        <w:r w:rsidR="007D6899">
          <w:rPr>
            <w:rFonts w:hint="eastAsia"/>
          </w:rPr>
        </w:r>
        <w:r w:rsidR="007D6899">
          <w:rPr>
            <w:rFonts w:hint="eastAsia"/>
          </w:rPr>
          <w:fldChar w:fldCharType="separate"/>
        </w:r>
        <w:r w:rsidR="007D6899">
          <w:t>1</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88" w:history="1">
        <w:r w:rsidR="007D6899">
          <w:rPr>
            <w:rStyle w:val="affffb"/>
            <w:rFonts w:hint="eastAsia"/>
          </w:rPr>
          <w:t>2</w:t>
        </w:r>
        <w:r w:rsidR="007D6899">
          <w:rPr>
            <w:rStyle w:val="affffb"/>
          </w:rPr>
          <w:t xml:space="preserve"> </w:t>
        </w:r>
        <w:r w:rsidR="007D6899">
          <w:rPr>
            <w:rStyle w:val="affffb"/>
            <w:rFonts w:hint="eastAsia"/>
          </w:rPr>
          <w:t xml:space="preserve"> 规范性引用文件</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_Toc173750188 \h</w:instrText>
        </w:r>
        <w:r w:rsidR="007D6899">
          <w:rPr>
            <w:rFonts w:hint="eastAsia"/>
          </w:rPr>
          <w:instrText xml:space="preserve"> </w:instrText>
        </w:r>
        <w:r w:rsidR="007D6899">
          <w:rPr>
            <w:rFonts w:hint="eastAsia"/>
          </w:rPr>
        </w:r>
        <w:r w:rsidR="007D6899">
          <w:rPr>
            <w:rFonts w:hint="eastAsia"/>
          </w:rPr>
          <w:fldChar w:fldCharType="separate"/>
        </w:r>
        <w:r w:rsidR="007D6899">
          <w:t>1</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89" w:history="1">
        <w:r w:rsidR="007D6899">
          <w:rPr>
            <w:rStyle w:val="affffb"/>
            <w:rFonts w:hint="eastAsia"/>
          </w:rPr>
          <w:t>3</w:t>
        </w:r>
        <w:r w:rsidR="007D6899">
          <w:rPr>
            <w:rStyle w:val="affffb"/>
          </w:rPr>
          <w:t xml:space="preserve"> </w:t>
        </w:r>
        <w:r w:rsidR="007D6899">
          <w:rPr>
            <w:rStyle w:val="affffb"/>
            <w:rFonts w:hint="eastAsia"/>
          </w:rPr>
          <w:t xml:space="preserve"> 术语和定义</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_Toc173750189 \h</w:instrText>
        </w:r>
        <w:r w:rsidR="007D6899">
          <w:rPr>
            <w:rFonts w:hint="eastAsia"/>
          </w:rPr>
          <w:instrText xml:space="preserve"> </w:instrText>
        </w:r>
        <w:r w:rsidR="007D6899">
          <w:rPr>
            <w:rFonts w:hint="eastAsia"/>
          </w:rPr>
        </w:r>
        <w:r w:rsidR="007D6899">
          <w:rPr>
            <w:rFonts w:hint="eastAsia"/>
          </w:rPr>
          <w:fldChar w:fldCharType="separate"/>
        </w:r>
        <w:r w:rsidR="007D6899">
          <w:t>1</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0" w:history="1">
        <w:r w:rsidR="007D6899">
          <w:rPr>
            <w:rStyle w:val="affffb"/>
            <w:rFonts w:hint="eastAsia"/>
          </w:rPr>
          <w:t>4</w:t>
        </w:r>
        <w:r w:rsidR="007D6899">
          <w:rPr>
            <w:rStyle w:val="affffb"/>
          </w:rPr>
          <w:t xml:space="preserve"> </w:t>
        </w:r>
        <w:r w:rsidR="007D6899">
          <w:rPr>
            <w:rStyle w:val="affffb"/>
            <w:rFonts w:hint="eastAsia"/>
          </w:rPr>
          <w:t xml:space="preserve"> 基本规定</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_Toc173750190 \h</w:instrText>
        </w:r>
        <w:r w:rsidR="007D6899">
          <w:rPr>
            <w:rFonts w:hint="eastAsia"/>
          </w:rPr>
          <w:instrText xml:space="preserve"> </w:instrText>
        </w:r>
        <w:r w:rsidR="007D6899">
          <w:rPr>
            <w:rFonts w:hint="eastAsia"/>
          </w:rPr>
        </w:r>
        <w:r w:rsidR="007D6899">
          <w:rPr>
            <w:rFonts w:hint="eastAsia"/>
          </w:rPr>
          <w:fldChar w:fldCharType="separate"/>
        </w:r>
        <w:r w:rsidR="007D6899">
          <w:t>2</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1" w:history="1">
        <w:r w:rsidR="007D6899">
          <w:rPr>
            <w:rStyle w:val="affffb"/>
            <w:rFonts w:hint="eastAsia"/>
          </w:rPr>
          <w:t>5</w:t>
        </w:r>
        <w:r w:rsidR="007D6899">
          <w:rPr>
            <w:rStyle w:val="affffb"/>
          </w:rPr>
          <w:t xml:space="preserve"> </w:t>
        </w:r>
        <w:r w:rsidR="007D6899">
          <w:rPr>
            <w:rStyle w:val="affffb"/>
            <w:rFonts w:hint="eastAsia"/>
          </w:rPr>
          <w:t xml:space="preserve"> 监测流程</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_Toc173750191 \h</w:instrText>
        </w:r>
        <w:r w:rsidR="007D6899">
          <w:rPr>
            <w:rFonts w:hint="eastAsia"/>
          </w:rPr>
          <w:instrText xml:space="preserve"> </w:instrText>
        </w:r>
        <w:r w:rsidR="007D6899">
          <w:rPr>
            <w:rFonts w:hint="eastAsia"/>
          </w:rPr>
        </w:r>
        <w:r w:rsidR="007D6899">
          <w:rPr>
            <w:rFonts w:hint="eastAsia"/>
          </w:rPr>
          <w:fldChar w:fldCharType="separate"/>
        </w:r>
        <w:r w:rsidR="007D6899">
          <w:t>2</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2" w:history="1">
        <w:r w:rsidR="007D6899">
          <w:rPr>
            <w:rStyle w:val="affffb"/>
            <w:rFonts w:hint="eastAsia"/>
          </w:rPr>
          <w:t>6</w:t>
        </w:r>
        <w:r w:rsidR="007D6899">
          <w:rPr>
            <w:rStyle w:val="affffb"/>
          </w:rPr>
          <w:t xml:space="preserve"> </w:t>
        </w:r>
        <w:r w:rsidR="007D6899">
          <w:rPr>
            <w:rStyle w:val="affffb"/>
            <w:rFonts w:hint="eastAsia"/>
          </w:rPr>
          <w:t xml:space="preserve"> 数据收集</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_Toc173750192 \h</w:instrText>
        </w:r>
        <w:r w:rsidR="007D6899">
          <w:rPr>
            <w:rFonts w:hint="eastAsia"/>
          </w:rPr>
          <w:instrText xml:space="preserve"> </w:instrText>
        </w:r>
        <w:r w:rsidR="007D6899">
          <w:rPr>
            <w:rFonts w:hint="eastAsia"/>
          </w:rPr>
        </w:r>
        <w:r w:rsidR="007D6899">
          <w:rPr>
            <w:rFonts w:hint="eastAsia"/>
          </w:rPr>
          <w:fldChar w:fldCharType="separate"/>
        </w:r>
        <w:r w:rsidR="007D6899">
          <w:t>2</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3" w:history="1">
        <w:r w:rsidR="007D6899">
          <w:rPr>
            <w:rStyle w:val="affffb"/>
            <w:rFonts w:hint="eastAsia"/>
          </w:rPr>
          <w:t>7</w:t>
        </w:r>
        <w:r w:rsidR="007D6899">
          <w:rPr>
            <w:rStyle w:val="affffb"/>
          </w:rPr>
          <w:t xml:space="preserve"> </w:t>
        </w:r>
        <w:r w:rsidR="007D6899">
          <w:rPr>
            <w:rStyle w:val="affffb"/>
            <w:rFonts w:hint="eastAsia"/>
          </w:rPr>
          <w:t xml:space="preserve"> 数据处理</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_Toc173750193 \h</w:instrText>
        </w:r>
        <w:r w:rsidR="007D6899">
          <w:rPr>
            <w:rFonts w:hint="eastAsia"/>
          </w:rPr>
          <w:instrText xml:space="preserve"> </w:instrText>
        </w:r>
        <w:r w:rsidR="007D6899">
          <w:rPr>
            <w:rFonts w:hint="eastAsia"/>
          </w:rPr>
        </w:r>
        <w:r w:rsidR="007D6899">
          <w:rPr>
            <w:rFonts w:hint="eastAsia"/>
          </w:rPr>
          <w:fldChar w:fldCharType="separate"/>
        </w:r>
        <w:r w:rsidR="007D6899">
          <w:t>3</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4" w:history="1">
        <w:r w:rsidR="007D6899">
          <w:rPr>
            <w:rStyle w:val="affffb"/>
            <w:rFonts w:hint="eastAsia"/>
          </w:rPr>
          <w:t>8</w:t>
        </w:r>
        <w:r w:rsidR="007D6899">
          <w:rPr>
            <w:rStyle w:val="affffb"/>
          </w:rPr>
          <w:t xml:space="preserve"> </w:t>
        </w:r>
        <w:r w:rsidR="007D6899">
          <w:rPr>
            <w:rStyle w:val="affffb"/>
            <w:rFonts w:hint="eastAsia"/>
          </w:rPr>
          <w:t xml:space="preserve"> 尾矿库识别</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_Toc173750194 \h</w:instrText>
        </w:r>
        <w:r w:rsidR="007D6899">
          <w:rPr>
            <w:rFonts w:hint="eastAsia"/>
          </w:rPr>
          <w:instrText xml:space="preserve"> </w:instrText>
        </w:r>
        <w:r w:rsidR="007D6899">
          <w:rPr>
            <w:rFonts w:hint="eastAsia"/>
          </w:rPr>
        </w:r>
        <w:r w:rsidR="007D6899">
          <w:rPr>
            <w:rFonts w:hint="eastAsia"/>
          </w:rPr>
          <w:fldChar w:fldCharType="separate"/>
        </w:r>
        <w:r w:rsidR="007D6899">
          <w:t>3</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5" w:history="1">
        <w:r w:rsidR="007D6899">
          <w:rPr>
            <w:rStyle w:val="affffb"/>
            <w:rFonts w:hint="eastAsia"/>
          </w:rPr>
          <w:t>9</w:t>
        </w:r>
        <w:r w:rsidR="007D6899">
          <w:rPr>
            <w:rStyle w:val="affffb"/>
          </w:rPr>
          <w:t xml:space="preserve"> </w:t>
        </w:r>
        <w:r w:rsidR="007D6899">
          <w:rPr>
            <w:rStyle w:val="affffb"/>
            <w:rFonts w:hint="eastAsia"/>
          </w:rPr>
          <w:t xml:space="preserve"> 实地查证</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_Toc173750195 \h</w:instrText>
        </w:r>
        <w:r w:rsidR="007D6899">
          <w:rPr>
            <w:rFonts w:hint="eastAsia"/>
          </w:rPr>
          <w:instrText xml:space="preserve"> </w:instrText>
        </w:r>
        <w:r w:rsidR="007D6899">
          <w:rPr>
            <w:rFonts w:hint="eastAsia"/>
          </w:rPr>
        </w:r>
        <w:r w:rsidR="007D6899">
          <w:rPr>
            <w:rFonts w:hint="eastAsia"/>
          </w:rPr>
          <w:fldChar w:fldCharType="separate"/>
        </w:r>
        <w:r w:rsidR="007D6899">
          <w:t>4</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6" w:history="1">
        <w:r w:rsidR="007D6899">
          <w:rPr>
            <w:rStyle w:val="affffb"/>
            <w:rFonts w:hint="eastAsia"/>
          </w:rPr>
          <w:t>10</w:t>
        </w:r>
        <w:r w:rsidR="007D6899">
          <w:rPr>
            <w:rStyle w:val="affffb"/>
          </w:rPr>
          <w:t xml:space="preserve"> </w:t>
        </w:r>
        <w:r w:rsidR="007D6899">
          <w:rPr>
            <w:rStyle w:val="affffb"/>
            <w:rFonts w:hint="eastAsia"/>
          </w:rPr>
          <w:t xml:space="preserve"> 监测数据集建设</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_Toc173750196 \h</w:instrText>
        </w:r>
        <w:r w:rsidR="007D6899">
          <w:rPr>
            <w:rFonts w:hint="eastAsia"/>
          </w:rPr>
          <w:instrText xml:space="preserve"> </w:instrText>
        </w:r>
        <w:r w:rsidR="007D6899">
          <w:rPr>
            <w:rFonts w:hint="eastAsia"/>
          </w:rPr>
        </w:r>
        <w:r w:rsidR="007D6899">
          <w:rPr>
            <w:rFonts w:hint="eastAsia"/>
          </w:rPr>
          <w:fldChar w:fldCharType="separate"/>
        </w:r>
        <w:r w:rsidR="007D6899">
          <w:t>4</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7" w:history="1">
        <w:r w:rsidR="007D6899">
          <w:rPr>
            <w:rStyle w:val="affffb"/>
            <w:rFonts w:hint="eastAsia"/>
          </w:rPr>
          <w:t>附录A（资料性）</w:t>
        </w:r>
        <w:r w:rsidR="007D6899">
          <w:rPr>
            <w:rStyle w:val="affffb"/>
          </w:rPr>
          <w:t xml:space="preserve"> </w:t>
        </w:r>
        <w:r w:rsidR="007D6899">
          <w:rPr>
            <w:rStyle w:val="affffb"/>
            <w:rFonts w:hint="eastAsia"/>
          </w:rPr>
          <w:t xml:space="preserve"> 遥感识别监测数据源及可识别程度</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_Toc173750197 \h</w:instrText>
        </w:r>
        <w:r w:rsidR="007D6899">
          <w:rPr>
            <w:rFonts w:hint="eastAsia"/>
          </w:rPr>
          <w:instrText xml:space="preserve"> </w:instrText>
        </w:r>
        <w:r w:rsidR="007D6899">
          <w:rPr>
            <w:rFonts w:hint="eastAsia"/>
          </w:rPr>
        </w:r>
        <w:r w:rsidR="007D6899">
          <w:rPr>
            <w:rFonts w:hint="eastAsia"/>
          </w:rPr>
          <w:fldChar w:fldCharType="separate"/>
        </w:r>
        <w:r w:rsidR="007D6899">
          <w:t>5</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8" w:history="1">
        <w:r w:rsidR="007D6899">
          <w:rPr>
            <w:rStyle w:val="affffb"/>
            <w:rFonts w:hint="eastAsia"/>
          </w:rPr>
          <w:t>附录B（资料性）</w:t>
        </w:r>
        <w:r w:rsidR="007D6899">
          <w:rPr>
            <w:rStyle w:val="affffb"/>
          </w:rPr>
          <w:t xml:space="preserve"> </w:t>
        </w:r>
        <w:r w:rsidR="007D6899">
          <w:rPr>
            <w:rStyle w:val="affffb"/>
            <w:rFonts w:hint="eastAsia"/>
          </w:rPr>
          <w:t xml:space="preserve"> 尾矿库遥感解译标志</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_Toc173750198 \h</w:instrText>
        </w:r>
        <w:r w:rsidR="007D6899">
          <w:rPr>
            <w:rFonts w:hint="eastAsia"/>
          </w:rPr>
          <w:instrText xml:space="preserve"> </w:instrText>
        </w:r>
        <w:r w:rsidR="007D6899">
          <w:rPr>
            <w:rFonts w:hint="eastAsia"/>
          </w:rPr>
        </w:r>
        <w:r w:rsidR="007D6899">
          <w:rPr>
            <w:rFonts w:hint="eastAsia"/>
          </w:rPr>
          <w:fldChar w:fldCharType="separate"/>
        </w:r>
        <w:r w:rsidR="007D6899">
          <w:t>6</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199" w:history="1">
        <w:r w:rsidR="007D6899">
          <w:rPr>
            <w:rStyle w:val="affffb"/>
            <w:rFonts w:hint="eastAsia"/>
          </w:rPr>
          <w:t>附录C（资料性）</w:t>
        </w:r>
        <w:r w:rsidR="007D6899">
          <w:rPr>
            <w:rStyle w:val="affffb"/>
          </w:rPr>
          <w:t xml:space="preserve"> </w:t>
        </w:r>
        <w:r w:rsidR="007D6899">
          <w:rPr>
            <w:rStyle w:val="affffb"/>
            <w:rFonts w:hint="eastAsia"/>
          </w:rPr>
          <w:t xml:space="preserve"> 尾矿库规模分类解译标志库</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_Toc173750199 \h</w:instrText>
        </w:r>
        <w:r w:rsidR="007D6899">
          <w:rPr>
            <w:rFonts w:hint="eastAsia"/>
          </w:rPr>
          <w:instrText xml:space="preserve"> </w:instrText>
        </w:r>
        <w:r w:rsidR="007D6899">
          <w:rPr>
            <w:rFonts w:hint="eastAsia"/>
          </w:rPr>
        </w:r>
        <w:r w:rsidR="007D6899">
          <w:rPr>
            <w:rFonts w:hint="eastAsia"/>
          </w:rPr>
          <w:fldChar w:fldCharType="separate"/>
        </w:r>
        <w:r w:rsidR="007D6899">
          <w:t>7</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200" w:history="1">
        <w:r w:rsidR="007D6899">
          <w:rPr>
            <w:rStyle w:val="affffb"/>
            <w:rFonts w:hint="eastAsia"/>
          </w:rPr>
          <w:t>附录D（资料性）</w:t>
        </w:r>
        <w:r w:rsidR="007D6899">
          <w:rPr>
            <w:rStyle w:val="affffb"/>
          </w:rPr>
          <w:t xml:space="preserve"> </w:t>
        </w:r>
        <w:r w:rsidR="007D6899">
          <w:rPr>
            <w:rStyle w:val="affffb"/>
            <w:rFonts w:hint="eastAsia"/>
          </w:rPr>
          <w:t xml:space="preserve"> 尾矿库遥感监测指标体系及监测方法</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_Toc173750200 \h</w:instrText>
        </w:r>
        <w:r w:rsidR="007D6899">
          <w:rPr>
            <w:rFonts w:hint="eastAsia"/>
          </w:rPr>
          <w:instrText xml:space="preserve"> </w:instrText>
        </w:r>
        <w:r w:rsidR="007D6899">
          <w:rPr>
            <w:rFonts w:hint="eastAsia"/>
          </w:rPr>
        </w:r>
        <w:r w:rsidR="007D6899">
          <w:rPr>
            <w:rFonts w:hint="eastAsia"/>
          </w:rPr>
          <w:fldChar w:fldCharType="separate"/>
        </w:r>
        <w:r w:rsidR="007D6899">
          <w:t>8</w:t>
        </w:r>
        <w:r w:rsidR="007D6899">
          <w:rPr>
            <w:rFonts w:hint="eastAsia"/>
          </w:rPr>
          <w:fldChar w:fldCharType="end"/>
        </w:r>
      </w:hyperlink>
    </w:p>
    <w:p w:rsidR="00417F87" w:rsidRDefault="00922916">
      <w:pPr>
        <w:pStyle w:val="11"/>
        <w:tabs>
          <w:tab w:val="right" w:leader="dot" w:pos="9344"/>
        </w:tabs>
        <w:rPr>
          <w:rFonts w:asciiTheme="minorHAnsi" w:eastAsiaTheme="minorEastAsia" w:hAnsiTheme="minorHAnsi" w:cstheme="minorBidi"/>
          <w:szCs w:val="22"/>
          <w14:ligatures w14:val="standardContextual"/>
        </w:rPr>
      </w:pPr>
      <w:hyperlink w:anchor="_Toc173750201" w:history="1">
        <w:r w:rsidR="007D6899">
          <w:rPr>
            <w:rStyle w:val="affffb"/>
            <w:rFonts w:hint="eastAsia"/>
          </w:rPr>
          <w:t>附录E（资料性）</w:t>
        </w:r>
        <w:r w:rsidR="007D6899">
          <w:rPr>
            <w:rStyle w:val="affffb"/>
          </w:rPr>
          <w:t xml:space="preserve"> </w:t>
        </w:r>
        <w:r w:rsidR="007D6899">
          <w:rPr>
            <w:rStyle w:val="affffb"/>
            <w:rFonts w:hint="eastAsia"/>
          </w:rPr>
          <w:t xml:space="preserve"> 数据命名及格式要求</w:t>
        </w:r>
        <w:r w:rsidR="007D6899">
          <w:rPr>
            <w:rFonts w:hint="eastAsia"/>
          </w:rPr>
          <w:tab/>
        </w:r>
        <w:r w:rsidR="007D6899">
          <w:rPr>
            <w:rFonts w:hint="eastAsia"/>
          </w:rPr>
          <w:fldChar w:fldCharType="begin"/>
        </w:r>
        <w:r w:rsidR="007D6899">
          <w:rPr>
            <w:rFonts w:hint="eastAsia"/>
          </w:rPr>
          <w:instrText xml:space="preserve"> </w:instrText>
        </w:r>
        <w:r w:rsidR="007D6899">
          <w:instrText>PAGEREF _Toc173750201 \h</w:instrText>
        </w:r>
        <w:r w:rsidR="007D6899">
          <w:rPr>
            <w:rFonts w:hint="eastAsia"/>
          </w:rPr>
          <w:instrText xml:space="preserve"> </w:instrText>
        </w:r>
        <w:r w:rsidR="007D6899">
          <w:rPr>
            <w:rFonts w:hint="eastAsia"/>
          </w:rPr>
        </w:r>
        <w:r w:rsidR="007D6899">
          <w:rPr>
            <w:rFonts w:hint="eastAsia"/>
          </w:rPr>
          <w:fldChar w:fldCharType="separate"/>
        </w:r>
        <w:r w:rsidR="007D6899">
          <w:t>9</w:t>
        </w:r>
        <w:r w:rsidR="007D6899">
          <w:rPr>
            <w:rFonts w:hint="eastAsia"/>
          </w:rPr>
          <w:fldChar w:fldCharType="end"/>
        </w:r>
      </w:hyperlink>
    </w:p>
    <w:p w:rsidR="00417F87" w:rsidRDefault="007D6899">
      <w:pPr>
        <w:pStyle w:val="affffffa"/>
        <w:spacing w:after="360"/>
        <w:sectPr w:rsidR="00417F87">
          <w:headerReference w:type="even" r:id="rId13"/>
          <w:headerReference w:type="default" r:id="rId14"/>
          <w:footerReference w:type="even" r:id="rId15"/>
          <w:footerReference w:type="default" r:id="rId16"/>
          <w:pgSz w:w="11906" w:h="16838"/>
          <w:pgMar w:top="2410" w:right="1134" w:bottom="1134" w:left="1134" w:header="1418" w:footer="1134" w:gutter="284"/>
          <w:pgNumType w:fmt="upperRoman" w:start="1"/>
          <w:cols w:space="425"/>
          <w:formProt w:val="0"/>
          <w:docGrid w:linePitch="312"/>
        </w:sectPr>
      </w:pPr>
      <w:r>
        <w:fldChar w:fldCharType="end"/>
      </w:r>
    </w:p>
    <w:p w:rsidR="00417F87" w:rsidRDefault="007D6899">
      <w:pPr>
        <w:pStyle w:val="a6"/>
        <w:spacing w:after="360"/>
      </w:pPr>
      <w:bookmarkStart w:id="20" w:name="_Toc173750186"/>
      <w:bookmarkStart w:id="21" w:name="BookMark2"/>
      <w:bookmarkEnd w:id="15"/>
      <w:r>
        <w:rPr>
          <w:rFonts w:hint="eastAsia"/>
          <w:spacing w:val="320"/>
        </w:rPr>
        <w:lastRenderedPageBreak/>
        <w:t>前</w:t>
      </w:r>
      <w:r>
        <w:rPr>
          <w:rFonts w:hint="eastAsia"/>
        </w:rPr>
        <w:t>言</w:t>
      </w:r>
      <w:bookmarkEnd w:id="16"/>
      <w:bookmarkEnd w:id="17"/>
      <w:bookmarkEnd w:id="18"/>
      <w:bookmarkEnd w:id="19"/>
      <w:bookmarkEnd w:id="20"/>
    </w:p>
    <w:p w:rsidR="00417F87" w:rsidRDefault="007D6899">
      <w:pPr>
        <w:pStyle w:val="afffff5"/>
        <w:ind w:firstLine="420"/>
      </w:pPr>
      <w:r>
        <w:rPr>
          <w:rFonts w:hint="eastAsia"/>
        </w:rPr>
        <w:t>本文件按照GB/T 1.1—2020《标准化工作导则  第1部分：标准化文件的结构和起草规则》的规定起草。</w:t>
      </w:r>
    </w:p>
    <w:p w:rsidR="00417F87" w:rsidRDefault="007D6899">
      <w:pPr>
        <w:widowControl/>
        <w:autoSpaceDE w:val="0"/>
        <w:autoSpaceDN w:val="0"/>
        <w:adjustRightInd/>
        <w:spacing w:line="240" w:lineRule="auto"/>
        <w:ind w:firstLineChars="200" w:firstLine="420"/>
        <w:jc w:val="left"/>
        <w:rPr>
          <w:rFonts w:ascii="宋体" w:hAnsi="Times New Roman"/>
          <w:kern w:val="0"/>
          <w:szCs w:val="20"/>
        </w:rPr>
      </w:pPr>
      <w:r>
        <w:rPr>
          <w:rFonts w:ascii="宋体" w:hAnsi="Times New Roman"/>
          <w:kern w:val="0"/>
          <w:szCs w:val="20"/>
        </w:rPr>
        <w:t>请注意本文件的某些内容可能涉及专利。本文件的发布机构不承担识别专利的责任。</w:t>
      </w:r>
    </w:p>
    <w:p w:rsidR="00417F87" w:rsidRDefault="007D6899">
      <w:pPr>
        <w:pStyle w:val="afffff5"/>
        <w:ind w:firstLine="420"/>
      </w:pPr>
      <w:r>
        <w:rPr>
          <w:rFonts w:hint="eastAsia"/>
        </w:rPr>
        <w:t>本文件由河南省地质研究院提出。</w:t>
      </w:r>
    </w:p>
    <w:p w:rsidR="00417F87" w:rsidRDefault="007D6899">
      <w:pPr>
        <w:pStyle w:val="afffff5"/>
        <w:ind w:firstLine="420"/>
      </w:pPr>
      <w:r>
        <w:rPr>
          <w:rFonts w:hint="eastAsia"/>
        </w:rPr>
        <w:t>本文件由河南省有色金属行业协会归口。</w:t>
      </w:r>
    </w:p>
    <w:p w:rsidR="00417F87" w:rsidRDefault="007D6899">
      <w:pPr>
        <w:pStyle w:val="afffff5"/>
        <w:ind w:firstLine="420"/>
      </w:pPr>
      <w:r>
        <w:rPr>
          <w:rFonts w:hint="eastAsia"/>
        </w:rPr>
        <w:t>本文件起草单位：</w:t>
      </w:r>
      <w:r>
        <w:rPr>
          <w:color w:val="000000" w:themeColor="text1"/>
        </w:rPr>
        <w:t>河</w:t>
      </w:r>
      <w:r>
        <w:t>南省地质研究院、河南大学、河南省空间信息数据与应用中心。</w:t>
      </w:r>
    </w:p>
    <w:p w:rsidR="00417F87" w:rsidRDefault="007D6899">
      <w:pPr>
        <w:pStyle w:val="afffffffffffa"/>
        <w:adjustRightInd w:val="0"/>
        <w:snapToGrid w:val="0"/>
        <w:spacing w:before="65"/>
        <w:ind w:right="6"/>
        <w:jc w:val="left"/>
        <w:rPr>
          <w:rFonts w:ascii="Times New Roman"/>
        </w:rPr>
      </w:pPr>
      <w:r>
        <w:rPr>
          <w:rFonts w:hint="eastAsia"/>
        </w:rPr>
        <w:t>本文件主要起草人：</w:t>
      </w:r>
      <w:r>
        <w:rPr>
          <w:rFonts w:ascii="Times New Roman"/>
        </w:rPr>
        <w:t>刘文毅、杜虹、梁倩、周珂、何美香、</w:t>
      </w:r>
      <w:r>
        <w:rPr>
          <w:rFonts w:ascii="Times New Roman" w:hint="eastAsia"/>
        </w:rPr>
        <w:t>马涛峰、</w:t>
      </w:r>
      <w:r>
        <w:rPr>
          <w:rFonts w:ascii="Times New Roman"/>
        </w:rPr>
        <w:t>王琦琦、陈永泽、刘中杰、张宝生、卢希、张娅、秦奋、胡纪元、</w:t>
      </w:r>
      <w:r>
        <w:rPr>
          <w:rFonts w:ascii="Times New Roman" w:hint="eastAsia"/>
        </w:rPr>
        <w:t>范文欢。</w:t>
      </w:r>
    </w:p>
    <w:p w:rsidR="00417F87" w:rsidRDefault="007D6899">
      <w:pPr>
        <w:pStyle w:val="afffff5"/>
        <w:ind w:firstLine="420"/>
      </w:pPr>
      <w:r>
        <w:t>本文件为首次发布。</w:t>
      </w:r>
    </w:p>
    <w:p w:rsidR="00417F87" w:rsidRDefault="00417F87">
      <w:pPr>
        <w:pStyle w:val="afffff5"/>
        <w:ind w:firstLine="420"/>
      </w:pPr>
    </w:p>
    <w:p w:rsidR="00417F87" w:rsidRDefault="00417F87">
      <w:pPr>
        <w:pStyle w:val="afffff5"/>
        <w:ind w:firstLine="420"/>
      </w:pPr>
    </w:p>
    <w:p w:rsidR="00417F87" w:rsidRDefault="00417F87">
      <w:pPr>
        <w:pStyle w:val="afffff5"/>
        <w:ind w:firstLine="420"/>
        <w:sectPr w:rsidR="00417F87">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cols w:space="425"/>
          <w:formProt w:val="0"/>
          <w:docGrid w:linePitch="312"/>
        </w:sectPr>
      </w:pPr>
    </w:p>
    <w:p w:rsidR="00417F87" w:rsidRDefault="00417F87">
      <w:pPr>
        <w:spacing w:line="20" w:lineRule="exact"/>
        <w:jc w:val="center"/>
        <w:rPr>
          <w:rFonts w:ascii="黑体" w:eastAsia="黑体" w:hAnsi="黑体"/>
          <w:sz w:val="32"/>
          <w:szCs w:val="32"/>
        </w:rPr>
      </w:pPr>
      <w:bookmarkStart w:id="22" w:name="BookMark4"/>
      <w:bookmarkEnd w:id="21"/>
    </w:p>
    <w:p w:rsidR="00417F87" w:rsidRDefault="00417F87">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B1C53CB0A394510864F57A1B322CB18"/>
        </w:placeholder>
      </w:sdtPr>
      <w:sdtEndPr/>
      <w:sdtContent>
        <w:p w:rsidR="00417F87" w:rsidRDefault="007D6899">
          <w:pPr>
            <w:pStyle w:val="afffffffff8"/>
            <w:spacing w:beforeLines="100" w:before="240" w:afterLines="220" w:after="528"/>
          </w:pPr>
          <w:r>
            <w:rPr>
              <w:rFonts w:hint="eastAsia"/>
            </w:rPr>
            <w:t>尾矿库遥感监测技术规范</w:t>
          </w:r>
        </w:p>
      </w:sdtContent>
    </w:sdt>
    <w:p w:rsidR="00417F87" w:rsidRDefault="007D6899">
      <w:pPr>
        <w:pStyle w:val="affc"/>
        <w:spacing w:before="240" w:after="240"/>
      </w:pPr>
      <w:bookmarkStart w:id="24" w:name="_Toc173750064"/>
      <w:bookmarkStart w:id="25" w:name="_Toc24884218"/>
      <w:bookmarkStart w:id="26" w:name="_Toc26648465"/>
      <w:bookmarkStart w:id="27" w:name="_Toc173750084"/>
      <w:bookmarkStart w:id="28" w:name="_Toc173750034"/>
      <w:bookmarkStart w:id="29" w:name="_Toc173750123"/>
      <w:bookmarkStart w:id="30" w:name="_Toc173750187"/>
      <w:bookmarkStart w:id="31" w:name="_Toc26986771"/>
      <w:bookmarkStart w:id="32" w:name="_Toc17233325"/>
      <w:bookmarkStart w:id="33" w:name="_Toc173745828"/>
      <w:bookmarkStart w:id="34" w:name="_Toc26718930"/>
      <w:bookmarkStart w:id="35" w:name="_Toc17233333"/>
      <w:bookmarkStart w:id="36" w:name="_Toc24884211"/>
      <w:bookmarkStart w:id="37" w:name="_Toc26986530"/>
      <w:bookmarkEnd w:id="23"/>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17F87" w:rsidRDefault="007D6899">
      <w:pPr>
        <w:pStyle w:val="afffff5"/>
        <w:ind w:firstLine="420"/>
      </w:pPr>
      <w:bookmarkStart w:id="38" w:name="_Toc17233334"/>
      <w:bookmarkStart w:id="39" w:name="_Toc24884212"/>
      <w:bookmarkStart w:id="40" w:name="_Toc17233326"/>
      <w:bookmarkStart w:id="41" w:name="_Toc24884219"/>
      <w:bookmarkStart w:id="42" w:name="_Toc26648466"/>
      <w:r>
        <w:rPr>
          <w:rFonts w:hint="eastAsia"/>
        </w:rPr>
        <w:t>本文件规定了尾矿库遥感监测流程、数据收集、数据处理、尾矿库识别、实地查证和监测数据集建设等要求。</w:t>
      </w:r>
    </w:p>
    <w:p w:rsidR="00417F87" w:rsidRDefault="007D6899">
      <w:pPr>
        <w:pStyle w:val="afffff5"/>
        <w:ind w:firstLine="420"/>
      </w:pPr>
      <w:r>
        <w:rPr>
          <w:rFonts w:hint="eastAsia"/>
        </w:rPr>
        <w:t>本文件适用于尾矿库的遥感监测。</w:t>
      </w:r>
    </w:p>
    <w:p w:rsidR="00417F87" w:rsidRDefault="007D6899">
      <w:pPr>
        <w:pStyle w:val="affc"/>
        <w:spacing w:before="240" w:after="240"/>
      </w:pPr>
      <w:bookmarkStart w:id="43" w:name="_Toc173750065"/>
      <w:bookmarkStart w:id="44" w:name="_Toc173745829"/>
      <w:bookmarkStart w:id="45" w:name="_Toc173750035"/>
      <w:bookmarkStart w:id="46" w:name="_Toc26718931"/>
      <w:bookmarkStart w:id="47" w:name="_Toc173750085"/>
      <w:bookmarkStart w:id="48" w:name="_Toc26986531"/>
      <w:bookmarkStart w:id="49" w:name="_Toc26986772"/>
      <w:bookmarkStart w:id="50" w:name="_Toc173750188"/>
      <w:bookmarkStart w:id="51" w:name="_Toc173750124"/>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A0260E6E8FED4CACA24457F9B0EFD0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17F87" w:rsidRDefault="007D6899">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17F87" w:rsidRDefault="007D6899">
      <w:pPr>
        <w:pStyle w:val="afffff5"/>
        <w:ind w:firstLine="420"/>
      </w:pPr>
      <w:r>
        <w:rPr>
          <w:rFonts w:hint="eastAsia"/>
        </w:rPr>
        <w:t>GB/T 14950    摄影测量与遥感术语</w:t>
      </w:r>
    </w:p>
    <w:p w:rsidR="00417F87" w:rsidRDefault="007D6899">
      <w:pPr>
        <w:pStyle w:val="afffff5"/>
        <w:ind w:firstLine="420"/>
      </w:pPr>
      <w:r>
        <w:rPr>
          <w:rFonts w:hint="eastAsia"/>
        </w:rPr>
        <w:t>GB/T 33453    基础地理信息数据库建设规范</w:t>
      </w:r>
    </w:p>
    <w:p w:rsidR="00417F87" w:rsidRDefault="007D6899">
      <w:pPr>
        <w:pStyle w:val="afffff5"/>
        <w:ind w:firstLine="420"/>
      </w:pPr>
      <w:r>
        <w:rPr>
          <w:rFonts w:hint="eastAsia"/>
        </w:rPr>
        <w:t>GB 39496      尾矿库安全规程</w:t>
      </w:r>
    </w:p>
    <w:p w:rsidR="00417F87" w:rsidRDefault="007D6899">
      <w:pPr>
        <w:pStyle w:val="afffff5"/>
        <w:ind w:firstLine="420"/>
      </w:pPr>
      <w:r>
        <w:rPr>
          <w:rFonts w:hint="eastAsia"/>
        </w:rPr>
        <w:t>GB 51108      尾矿库在线安全监测系统工程技术规范</w:t>
      </w:r>
    </w:p>
    <w:p w:rsidR="00417F87" w:rsidRDefault="007D6899">
      <w:pPr>
        <w:pStyle w:val="afffff5"/>
        <w:ind w:firstLine="420"/>
      </w:pPr>
      <w:r>
        <w:rPr>
          <w:rFonts w:hint="eastAsia"/>
        </w:rPr>
        <w:t>DZ/T 0265     遥感影像地图制作规范（1：50000、1：250000）</w:t>
      </w:r>
    </w:p>
    <w:p w:rsidR="00417F87" w:rsidRDefault="007D6899">
      <w:pPr>
        <w:pStyle w:val="affc"/>
        <w:spacing w:before="240" w:after="240"/>
      </w:pPr>
      <w:bookmarkStart w:id="52" w:name="_Toc173750086"/>
      <w:bookmarkStart w:id="53" w:name="_Toc173750189"/>
      <w:bookmarkStart w:id="54" w:name="_Toc173750125"/>
      <w:bookmarkStart w:id="55" w:name="_Toc173750066"/>
      <w:bookmarkStart w:id="56" w:name="_Toc173750036"/>
      <w:bookmarkStart w:id="57" w:name="_Toc173745830"/>
      <w:r>
        <w:rPr>
          <w:rFonts w:hint="eastAsia"/>
          <w:szCs w:val="21"/>
        </w:rPr>
        <w:t>术语和定义</w:t>
      </w:r>
      <w:bookmarkEnd w:id="52"/>
      <w:bookmarkEnd w:id="53"/>
      <w:bookmarkEnd w:id="54"/>
      <w:bookmarkEnd w:id="55"/>
      <w:bookmarkEnd w:id="56"/>
      <w:bookmarkEnd w:id="57"/>
    </w:p>
    <w:bookmarkStart w:id="58" w:name="_Toc26986532" w:displacedByCustomXml="next"/>
    <w:bookmarkEnd w:id="58" w:displacedByCustomXml="next"/>
    <w:sdt>
      <w:sdtPr>
        <w:id w:val="-1909835108"/>
        <w:placeholder>
          <w:docPart w:val="1C8FC7E837CC43F1BFD9F7058CD7EF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17F87" w:rsidRDefault="007D6899">
          <w:pPr>
            <w:pStyle w:val="afffff5"/>
            <w:ind w:firstLine="420"/>
          </w:pPr>
          <w:r>
            <w:t>下列术语和定义适用于本文件。</w:t>
          </w:r>
        </w:p>
      </w:sdtContent>
    </w:sdt>
    <w:p w:rsidR="00417F87" w:rsidRDefault="007D689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尾矿库 </w:t>
      </w:r>
      <w:r>
        <w:rPr>
          <w:rFonts w:ascii="Times New Roman" w:eastAsia="黑体"/>
        </w:rPr>
        <w:t>head tailings pond</w:t>
      </w:r>
    </w:p>
    <w:p w:rsidR="00417F87" w:rsidRDefault="007D6899">
      <w:pPr>
        <w:pStyle w:val="afffff5"/>
        <w:ind w:firstLine="420"/>
      </w:pPr>
      <w:r>
        <w:rPr>
          <w:rFonts w:hint="eastAsia"/>
        </w:rPr>
        <w:t>用以贮存金属、非金属矿山进行矿石选别后排出尾矿的场所。</w:t>
      </w:r>
    </w:p>
    <w:p w:rsidR="00417F87" w:rsidRDefault="007D6899">
      <w:pPr>
        <w:pStyle w:val="afffff5"/>
        <w:ind w:firstLine="420"/>
      </w:pPr>
      <w:r>
        <w:rPr>
          <w:rFonts w:hint="eastAsia"/>
        </w:rPr>
        <w:t>[来源：</w:t>
      </w:r>
      <w:r>
        <w:t>GB 39496</w:t>
      </w:r>
      <w:r>
        <w:rPr>
          <w:rFonts w:hint="eastAsia"/>
        </w:rPr>
        <w:t>，3</w:t>
      </w:r>
      <w:r>
        <w:t>.1</w:t>
      </w:r>
      <w:r>
        <w:rPr>
          <w:rFonts w:hint="eastAsia"/>
        </w:rPr>
        <w:t>]</w:t>
      </w:r>
    </w:p>
    <w:p w:rsidR="00417F87" w:rsidRDefault="007D689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尾矿坝 </w:t>
      </w:r>
      <w:r>
        <w:rPr>
          <w:rFonts w:ascii="Times New Roman" w:eastAsia="黑体"/>
        </w:rPr>
        <w:t>tailings dam</w:t>
      </w:r>
    </w:p>
    <w:p w:rsidR="00417F87" w:rsidRDefault="007D6899">
      <w:pPr>
        <w:pStyle w:val="afffff5"/>
        <w:ind w:firstLine="420"/>
      </w:pPr>
      <w:r>
        <w:rPr>
          <w:rFonts w:hint="eastAsia"/>
        </w:rPr>
        <w:t>拦挡尾矿和水的尾矿库外围构筑物。</w:t>
      </w:r>
    </w:p>
    <w:p w:rsidR="00417F87" w:rsidRDefault="007D6899">
      <w:pPr>
        <w:pStyle w:val="afffff5"/>
        <w:ind w:firstLine="420"/>
      </w:pPr>
      <w:r>
        <w:rPr>
          <w:rFonts w:hint="eastAsia"/>
        </w:rPr>
        <w:t>[来源：</w:t>
      </w:r>
      <w:r>
        <w:t>GB 39496</w:t>
      </w:r>
      <w:r>
        <w:rPr>
          <w:rFonts w:hint="eastAsia"/>
        </w:rPr>
        <w:t>,3</w:t>
      </w:r>
      <w:r>
        <w:t>.8</w:t>
      </w:r>
      <w:r>
        <w:rPr>
          <w:rFonts w:hint="eastAsia"/>
        </w:rPr>
        <w:t>]</w:t>
      </w:r>
    </w:p>
    <w:p w:rsidR="00417F87" w:rsidRDefault="007D689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遥感 </w:t>
      </w:r>
      <w:r>
        <w:rPr>
          <w:rFonts w:ascii="Times New Roman" w:eastAsia="黑体"/>
        </w:rPr>
        <w:t>remote sensing</w:t>
      </w:r>
    </w:p>
    <w:p w:rsidR="00417F87" w:rsidRDefault="007D6899">
      <w:pPr>
        <w:pStyle w:val="afffff5"/>
        <w:ind w:firstLine="420"/>
      </w:pPr>
      <w:r>
        <w:rPr>
          <w:rFonts w:hint="eastAsia"/>
        </w:rPr>
        <w:t>不接触物体本身，用传感器收集目标物的电磁波信息，经处理、分析后，识别目标物，揭示其几何、物理特征和相互关系及其变化规律的现代科学技术。</w:t>
      </w:r>
    </w:p>
    <w:p w:rsidR="00417F87" w:rsidRDefault="007D6899">
      <w:pPr>
        <w:pStyle w:val="afffff5"/>
        <w:ind w:firstLine="420"/>
      </w:pPr>
      <w:r>
        <w:rPr>
          <w:rFonts w:hint="eastAsia"/>
        </w:rPr>
        <w:t>[来源：</w:t>
      </w:r>
      <w:r>
        <w:t>GB/T 14950</w:t>
      </w:r>
      <w:r>
        <w:rPr>
          <w:rFonts w:hint="eastAsia"/>
        </w:rPr>
        <w:t>，3</w:t>
      </w:r>
      <w:r>
        <w:t>.1</w:t>
      </w:r>
      <w:r>
        <w:rPr>
          <w:rFonts w:hint="eastAsia"/>
        </w:rPr>
        <w:t>]</w:t>
      </w:r>
    </w:p>
    <w:p w:rsidR="00417F87" w:rsidRDefault="007D689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遥感监测 </w:t>
      </w:r>
      <w:r>
        <w:rPr>
          <w:rFonts w:ascii="Times New Roman" w:eastAsia="黑体"/>
        </w:rPr>
        <w:t>remote sensing monitoring</w:t>
      </w:r>
    </w:p>
    <w:p w:rsidR="00417F87" w:rsidRDefault="007D6899">
      <w:pPr>
        <w:pStyle w:val="afffff5"/>
        <w:ind w:firstLine="420"/>
      </w:pPr>
      <w:r>
        <w:rPr>
          <w:rFonts w:hint="eastAsia"/>
        </w:rPr>
        <w:t>应用遥感技术，对区域内目标地物状况进行连续观测，以获取其变化信息的过程。</w:t>
      </w:r>
    </w:p>
    <w:p w:rsidR="00417F87" w:rsidRDefault="007D6899">
      <w:pPr>
        <w:pStyle w:val="afffff5"/>
        <w:ind w:firstLine="420"/>
      </w:pPr>
      <w:r>
        <w:rPr>
          <w:rFonts w:hint="eastAsia"/>
        </w:rPr>
        <w:t>[来源：TD/T 1010，3</w:t>
      </w:r>
      <w:r>
        <w:t>.</w:t>
      </w:r>
      <w:r w:rsidRPr="00783F7A">
        <w:t>6</w:t>
      </w:r>
      <w:r w:rsidR="001D59FD" w:rsidRPr="00783F7A">
        <w:rPr>
          <w:rFonts w:hint="eastAsia"/>
        </w:rPr>
        <w:t>，</w:t>
      </w:r>
      <w:r>
        <w:rPr>
          <w:rFonts w:hint="eastAsia"/>
        </w:rPr>
        <w:t>有修改]</w:t>
      </w:r>
    </w:p>
    <w:p w:rsidR="00417F87" w:rsidRDefault="007D689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辐射校正 </w:t>
      </w:r>
      <w:r>
        <w:rPr>
          <w:rFonts w:ascii="Times New Roman" w:eastAsia="黑体"/>
        </w:rPr>
        <w:t>atmospheric radiation correction</w:t>
      </w:r>
    </w:p>
    <w:p w:rsidR="00417F87" w:rsidRDefault="007D6899">
      <w:pPr>
        <w:pStyle w:val="afffff5"/>
        <w:ind w:firstLine="420"/>
      </w:pPr>
      <w:r>
        <w:rPr>
          <w:rFonts w:hint="eastAsia"/>
        </w:rPr>
        <w:t>对由于外界因素，数据获取和传输系统产生的系统的、随机的辐射失真或畸变进行的矫正。</w:t>
      </w:r>
    </w:p>
    <w:p w:rsidR="00417F87" w:rsidRDefault="007D6899">
      <w:pPr>
        <w:pStyle w:val="afffff5"/>
        <w:ind w:firstLine="420"/>
      </w:pPr>
      <w:r>
        <w:rPr>
          <w:rFonts w:hint="eastAsia"/>
        </w:rPr>
        <w:t>[来源：</w:t>
      </w:r>
      <w:r>
        <w:t>GB/T 14950</w:t>
      </w:r>
      <w:r>
        <w:rPr>
          <w:rFonts w:hint="eastAsia"/>
        </w:rPr>
        <w:t>，5</w:t>
      </w:r>
      <w:r>
        <w:t>.195</w:t>
      </w:r>
      <w:r>
        <w:rPr>
          <w:rFonts w:hint="eastAsia"/>
        </w:rPr>
        <w:t>]</w:t>
      </w:r>
    </w:p>
    <w:p w:rsidR="00417F87" w:rsidRDefault="007D689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几何校正 </w:t>
      </w:r>
      <w:r>
        <w:rPr>
          <w:rFonts w:ascii="Times New Roman" w:eastAsia="黑体"/>
        </w:rPr>
        <w:t>geometric correction</w:t>
      </w:r>
    </w:p>
    <w:p w:rsidR="00417F87" w:rsidRDefault="007D6899">
      <w:pPr>
        <w:pStyle w:val="afffff5"/>
        <w:ind w:firstLine="420"/>
      </w:pPr>
      <w:r>
        <w:rPr>
          <w:rFonts w:hint="eastAsia"/>
        </w:rPr>
        <w:t>为消除影像的几何畸变而进行投影变换和不同波段影像</w:t>
      </w:r>
      <w:proofErr w:type="gramStart"/>
      <w:r>
        <w:rPr>
          <w:rFonts w:hint="eastAsia"/>
        </w:rPr>
        <w:t>的套合等</w:t>
      </w:r>
      <w:proofErr w:type="gramEnd"/>
      <w:r>
        <w:rPr>
          <w:rFonts w:hint="eastAsia"/>
        </w:rPr>
        <w:t>校正工作。</w:t>
      </w:r>
    </w:p>
    <w:p w:rsidR="00417F87" w:rsidRDefault="007D6899">
      <w:pPr>
        <w:pStyle w:val="afffff5"/>
        <w:ind w:firstLine="420"/>
      </w:pPr>
      <w:r>
        <w:rPr>
          <w:rFonts w:hint="eastAsia"/>
        </w:rPr>
        <w:lastRenderedPageBreak/>
        <w:t>[来源：</w:t>
      </w:r>
      <w:r>
        <w:t>GB/T 14950</w:t>
      </w:r>
      <w:r>
        <w:rPr>
          <w:rFonts w:hint="eastAsia"/>
        </w:rPr>
        <w:t>，5</w:t>
      </w:r>
      <w:r>
        <w:t>.190</w:t>
      </w:r>
      <w:r>
        <w:rPr>
          <w:rFonts w:hint="eastAsia"/>
        </w:rPr>
        <w:t>]</w:t>
      </w:r>
    </w:p>
    <w:p w:rsidR="00417F87" w:rsidRDefault="007D689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图像增强</w:t>
      </w:r>
      <w:r>
        <w:rPr>
          <w:rFonts w:ascii="黑体" w:eastAsia="黑体" w:hAnsi="黑体"/>
        </w:rPr>
        <w:t xml:space="preserve"> </w:t>
      </w:r>
      <w:r>
        <w:rPr>
          <w:rFonts w:ascii="Times New Roman" w:eastAsia="黑体"/>
        </w:rPr>
        <w:t>image enhancement</w:t>
      </w:r>
    </w:p>
    <w:p w:rsidR="00417F87" w:rsidRDefault="007D6899">
      <w:pPr>
        <w:pStyle w:val="afffff5"/>
        <w:ind w:firstLine="420"/>
      </w:pPr>
      <w:r>
        <w:rPr>
          <w:rFonts w:hint="eastAsia"/>
        </w:rPr>
        <w:t>将原来不清晰的图像变得清晰或强调某些感兴趣的特征，抑制不感兴趣的特征,使之改善图像质量、丰富信息量,加强图像判读和识别效果的图像处理方法。</w:t>
      </w:r>
    </w:p>
    <w:p w:rsidR="00417F87" w:rsidRDefault="007D6899">
      <w:pPr>
        <w:pStyle w:val="afffff5"/>
        <w:ind w:firstLine="420"/>
      </w:pPr>
      <w:r>
        <w:rPr>
          <w:rFonts w:hint="eastAsia"/>
        </w:rPr>
        <w:t>[来源：</w:t>
      </w:r>
      <w:r>
        <w:t>GB/T 14950</w:t>
      </w:r>
      <w:r>
        <w:rPr>
          <w:rFonts w:hint="eastAsia"/>
        </w:rPr>
        <w:t>，5</w:t>
      </w:r>
      <w:r>
        <w:t>.198</w:t>
      </w:r>
      <w:r>
        <w:rPr>
          <w:rFonts w:hint="eastAsia"/>
        </w:rPr>
        <w:t>]</w:t>
      </w:r>
    </w:p>
    <w:p w:rsidR="00417F87" w:rsidRDefault="007D689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影像融合 </w:t>
      </w:r>
      <w:r>
        <w:rPr>
          <w:rFonts w:ascii="Times New Roman" w:eastAsia="黑体"/>
        </w:rPr>
        <w:t>image fusion</w:t>
      </w:r>
    </w:p>
    <w:p w:rsidR="00417F87" w:rsidRDefault="007D6899">
      <w:pPr>
        <w:pStyle w:val="afffff5"/>
        <w:ind w:firstLine="420"/>
      </w:pPr>
      <w:r>
        <w:rPr>
          <w:rFonts w:hint="eastAsia"/>
        </w:rPr>
        <w:t>用各种手段把不同时间、不同传感器系统和不同分辨率、不同波段的众多影像进行复合变换,生成新的影像的技术。</w:t>
      </w:r>
    </w:p>
    <w:p w:rsidR="00417F87" w:rsidRDefault="007D6899">
      <w:pPr>
        <w:pStyle w:val="afffff5"/>
        <w:ind w:firstLine="420"/>
      </w:pPr>
      <w:r>
        <w:rPr>
          <w:rFonts w:hint="eastAsia"/>
        </w:rPr>
        <w:t>[来源：</w:t>
      </w:r>
      <w:r>
        <w:t>GB/T 14950</w:t>
      </w:r>
      <w:r>
        <w:rPr>
          <w:rFonts w:hint="eastAsia"/>
        </w:rPr>
        <w:t>，5</w:t>
      </w:r>
      <w:r>
        <w:t>.199</w:t>
      </w:r>
      <w:r>
        <w:rPr>
          <w:rFonts w:hint="eastAsia"/>
        </w:rPr>
        <w:t>]</w:t>
      </w:r>
    </w:p>
    <w:p w:rsidR="00417F87" w:rsidRDefault="007D689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图像镶嵌 </w:t>
      </w:r>
      <w:r>
        <w:rPr>
          <w:rFonts w:ascii="Times New Roman" w:eastAsia="黑体"/>
        </w:rPr>
        <w:t>image mosaic</w:t>
      </w:r>
    </w:p>
    <w:p w:rsidR="00417F87" w:rsidRDefault="007D6899">
      <w:pPr>
        <w:pStyle w:val="afffff5"/>
        <w:ind w:firstLine="420"/>
      </w:pPr>
      <w:r>
        <w:rPr>
          <w:rFonts w:hint="eastAsia"/>
        </w:rPr>
        <w:t>指在一定数学基础控制下把多景相邻遥感图像拼接成一个大范围、无缝的图像的过程。</w:t>
      </w:r>
    </w:p>
    <w:p w:rsidR="00417F87" w:rsidRDefault="007D6899">
      <w:pPr>
        <w:pStyle w:val="afffff5"/>
        <w:ind w:firstLine="420"/>
      </w:pPr>
      <w:r>
        <w:rPr>
          <w:rFonts w:hint="eastAsia"/>
        </w:rPr>
        <w:t>[来源：</w:t>
      </w:r>
      <w:r>
        <w:t>GB/T 14950</w:t>
      </w:r>
      <w:r>
        <w:rPr>
          <w:rFonts w:hint="eastAsia"/>
        </w:rPr>
        <w:t>，5</w:t>
      </w:r>
      <w:r>
        <w:t>.32</w:t>
      </w:r>
      <w:r w:rsidR="001D59FD" w:rsidRPr="00783F7A">
        <w:rPr>
          <w:rFonts w:hint="eastAsia"/>
        </w:rPr>
        <w:t>，</w:t>
      </w:r>
      <w:r>
        <w:rPr>
          <w:rFonts w:hint="eastAsia"/>
        </w:rPr>
        <w:t>有修改]</w:t>
      </w:r>
    </w:p>
    <w:p w:rsidR="00417F87" w:rsidRDefault="007D6899">
      <w:pPr>
        <w:pStyle w:val="affc"/>
        <w:spacing w:before="240" w:after="240"/>
      </w:pPr>
      <w:bookmarkStart w:id="59" w:name="_Toc173750067"/>
      <w:bookmarkStart w:id="60" w:name="_Toc173750037"/>
      <w:bookmarkStart w:id="61" w:name="_Toc173750190"/>
      <w:bookmarkStart w:id="62" w:name="_Toc173750126"/>
      <w:bookmarkStart w:id="63" w:name="_Toc173750087"/>
      <w:r>
        <w:rPr>
          <w:rFonts w:hint="eastAsia"/>
        </w:rPr>
        <w:t>基本规定</w:t>
      </w:r>
      <w:bookmarkEnd w:id="59"/>
      <w:bookmarkEnd w:id="60"/>
      <w:bookmarkEnd w:id="61"/>
      <w:bookmarkEnd w:id="62"/>
      <w:bookmarkEnd w:id="63"/>
    </w:p>
    <w:p w:rsidR="00417F87" w:rsidRDefault="007D6899">
      <w:pPr>
        <w:pStyle w:val="affd"/>
        <w:spacing w:before="120" w:after="120"/>
      </w:pPr>
      <w:bookmarkStart w:id="64" w:name="_Toc173750038"/>
      <w:r>
        <w:rPr>
          <w:rFonts w:hint="eastAsia"/>
        </w:rPr>
        <w:t>总则</w:t>
      </w:r>
      <w:bookmarkEnd w:id="64"/>
    </w:p>
    <w:p w:rsidR="00417F87" w:rsidRDefault="007D6899">
      <w:pPr>
        <w:pStyle w:val="afffff5"/>
        <w:ind w:firstLine="420"/>
      </w:pPr>
      <w:r>
        <w:rPr>
          <w:rFonts w:hint="eastAsia"/>
        </w:rPr>
        <w:t>综合采用多源、多时相卫星遥感数据和无人机航空影像，对尾矿库进行调查监测，查明尾矿库分布、区域面积、生产状态、土地损毁状况、坝体稳定性以及生态修复状况等，并对尾矿库及周边安全进行评估预警，为尾矿库安全监督管理、尾矿资源综合利用和矿山生态环境保护提供依据。</w:t>
      </w:r>
    </w:p>
    <w:p w:rsidR="00417F87" w:rsidRDefault="007D6899">
      <w:pPr>
        <w:pStyle w:val="affd"/>
        <w:spacing w:before="120" w:after="120"/>
      </w:pPr>
      <w:bookmarkStart w:id="65" w:name="_Toc173750039"/>
      <w:r>
        <w:rPr>
          <w:rFonts w:hint="eastAsia"/>
        </w:rPr>
        <w:t>数学基础</w:t>
      </w:r>
      <w:bookmarkEnd w:id="65"/>
    </w:p>
    <w:p w:rsidR="00417F87" w:rsidRDefault="007D6899">
      <w:pPr>
        <w:pStyle w:val="afffff5"/>
        <w:ind w:firstLine="420"/>
      </w:pPr>
      <w:r>
        <w:rPr>
          <w:rFonts w:hint="eastAsia"/>
        </w:rPr>
        <w:t>遥感监测的中间成果、阶段成果和最终成果应采用统一的数学基础，主要包括：</w:t>
      </w:r>
    </w:p>
    <w:p w:rsidR="00417F87" w:rsidRDefault="007D6899">
      <w:pPr>
        <w:pStyle w:val="af5"/>
      </w:pPr>
      <w:r>
        <w:rPr>
          <w:rFonts w:hint="eastAsia"/>
        </w:rPr>
        <w:t>平面坐标系统应采用2000国家大地坐标系统；</w:t>
      </w:r>
    </w:p>
    <w:p w:rsidR="00417F87" w:rsidRDefault="007D6899">
      <w:pPr>
        <w:pStyle w:val="af5"/>
      </w:pPr>
      <w:r>
        <w:rPr>
          <w:rFonts w:hint="eastAsia"/>
        </w:rPr>
        <w:t>高程系统应采用1985国家高程基准；</w:t>
      </w:r>
    </w:p>
    <w:p w:rsidR="00417F87" w:rsidRDefault="007D6899">
      <w:pPr>
        <w:pStyle w:val="af5"/>
      </w:pPr>
      <w:r>
        <w:rPr>
          <w:rFonts w:hint="eastAsia"/>
        </w:rPr>
        <w:t>投影方式应采用高斯—克吕格投影。成图比例尺大于或等于1:10000时，应采用3°分带；小于1:10000时，应采用6°分带。当监测区跨带时，应</w:t>
      </w:r>
      <w:proofErr w:type="gramStart"/>
      <w:r>
        <w:rPr>
          <w:rFonts w:hint="eastAsia"/>
        </w:rPr>
        <w:t>进行换带处理</w:t>
      </w:r>
      <w:proofErr w:type="gramEnd"/>
      <w:r>
        <w:rPr>
          <w:rFonts w:hint="eastAsia"/>
        </w:rPr>
        <w:t>，以面积大的区域为基准，统一到一个分带中。</w:t>
      </w:r>
    </w:p>
    <w:p w:rsidR="00417F87" w:rsidRDefault="007D6899">
      <w:pPr>
        <w:pStyle w:val="affc"/>
        <w:spacing w:before="240" w:after="240"/>
      </w:pPr>
      <w:bookmarkStart w:id="66" w:name="_Toc173750088"/>
      <w:bookmarkStart w:id="67" w:name="_Toc173750191"/>
      <w:bookmarkStart w:id="68" w:name="_Toc173750040"/>
      <w:bookmarkStart w:id="69" w:name="_Toc173750127"/>
      <w:bookmarkStart w:id="70" w:name="_Toc173750068"/>
      <w:r>
        <w:rPr>
          <w:rFonts w:hint="eastAsia"/>
        </w:rPr>
        <w:t>监测流程</w:t>
      </w:r>
      <w:bookmarkEnd w:id="66"/>
      <w:bookmarkEnd w:id="67"/>
      <w:bookmarkEnd w:id="68"/>
      <w:bookmarkEnd w:id="69"/>
      <w:bookmarkEnd w:id="70"/>
    </w:p>
    <w:p w:rsidR="00417F87" w:rsidRDefault="007D6899">
      <w:pPr>
        <w:pStyle w:val="afffff5"/>
        <w:ind w:firstLine="420"/>
      </w:pPr>
      <w:r>
        <w:rPr>
          <w:rFonts w:hint="eastAsia"/>
        </w:rPr>
        <w:t>尾矿库遥感监测流程为：数据收集、数据处理、尾矿库识别、实地查证和监测数据集建设。</w:t>
      </w:r>
    </w:p>
    <w:p w:rsidR="00417F87" w:rsidRDefault="00417F87">
      <w:pPr>
        <w:pStyle w:val="afffff5"/>
        <w:ind w:firstLine="420"/>
      </w:pPr>
    </w:p>
    <w:p w:rsidR="00417F87" w:rsidRDefault="007D6899">
      <w:pPr>
        <w:pStyle w:val="afffff5"/>
        <w:ind w:firstLine="420"/>
      </w:pPr>
      <w:r>
        <w:rPr>
          <w:rFonts w:hint="eastAsia"/>
          <w:noProof/>
        </w:rPr>
        <w:drawing>
          <wp:inline distT="0" distB="0" distL="0" distR="0">
            <wp:extent cx="5673090" cy="580390"/>
            <wp:effectExtent l="0" t="0" r="3810" b="0"/>
            <wp:docPr id="19873764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6450"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673090" cy="580390"/>
                    </a:xfrm>
                    <a:prstGeom prst="rect">
                      <a:avLst/>
                    </a:prstGeom>
                    <a:noFill/>
                    <a:ln>
                      <a:noFill/>
                    </a:ln>
                  </pic:spPr>
                </pic:pic>
              </a:graphicData>
            </a:graphic>
          </wp:inline>
        </w:drawing>
      </w:r>
    </w:p>
    <w:p w:rsidR="00417F87" w:rsidRDefault="007D6899">
      <w:pPr>
        <w:pStyle w:val="afd"/>
        <w:spacing w:before="120" w:after="120"/>
      </w:pPr>
      <w:r>
        <w:rPr>
          <w:rFonts w:hint="eastAsia"/>
        </w:rPr>
        <w:t>尾矿库遥感监测技术流程</w:t>
      </w:r>
    </w:p>
    <w:p w:rsidR="00417F87" w:rsidRDefault="007D6899">
      <w:pPr>
        <w:pStyle w:val="affc"/>
        <w:spacing w:before="240" w:after="240"/>
      </w:pPr>
      <w:bookmarkStart w:id="71" w:name="_Toc173750089"/>
      <w:bookmarkStart w:id="72" w:name="_Toc173750069"/>
      <w:bookmarkStart w:id="73" w:name="_Toc173750041"/>
      <w:bookmarkStart w:id="74" w:name="_Toc173750128"/>
      <w:bookmarkStart w:id="75" w:name="_Toc173750192"/>
      <w:r>
        <w:rPr>
          <w:rFonts w:hint="eastAsia"/>
        </w:rPr>
        <w:t>数据收集</w:t>
      </w:r>
      <w:bookmarkEnd w:id="71"/>
      <w:bookmarkEnd w:id="72"/>
      <w:bookmarkEnd w:id="73"/>
      <w:bookmarkEnd w:id="74"/>
      <w:bookmarkEnd w:id="75"/>
    </w:p>
    <w:p w:rsidR="00417F87" w:rsidRDefault="007D6899">
      <w:pPr>
        <w:pStyle w:val="affd"/>
        <w:spacing w:before="120" w:after="120"/>
      </w:pPr>
      <w:bookmarkStart w:id="76" w:name="_Toc173750042"/>
      <w:r>
        <w:rPr>
          <w:rFonts w:hint="eastAsia"/>
        </w:rPr>
        <w:t>遥感影像</w:t>
      </w:r>
      <w:bookmarkEnd w:id="76"/>
    </w:p>
    <w:p w:rsidR="00417F87" w:rsidRDefault="007D6899">
      <w:pPr>
        <w:pStyle w:val="affe"/>
        <w:spacing w:before="120" w:after="120"/>
      </w:pPr>
      <w:r>
        <w:rPr>
          <w:rFonts w:hint="eastAsia"/>
        </w:rPr>
        <w:t>收集要求</w:t>
      </w:r>
    </w:p>
    <w:p w:rsidR="00417F87" w:rsidRDefault="007D6899">
      <w:pPr>
        <w:pStyle w:val="afffff5"/>
        <w:ind w:firstLine="420"/>
      </w:pPr>
      <w:r>
        <w:rPr>
          <w:rFonts w:hint="eastAsia"/>
        </w:rPr>
        <w:t>根据尾矿</w:t>
      </w:r>
      <w:proofErr w:type="gramStart"/>
      <w:r>
        <w:rPr>
          <w:rFonts w:hint="eastAsia"/>
        </w:rPr>
        <w:t>库类型</w:t>
      </w:r>
      <w:proofErr w:type="gramEnd"/>
      <w:r>
        <w:rPr>
          <w:rFonts w:hint="eastAsia"/>
        </w:rPr>
        <w:t>及规模大小等，收集选择空间分辨率适合的遥感数据。要求如下：</w:t>
      </w:r>
    </w:p>
    <w:p w:rsidR="00417F87" w:rsidRDefault="007D6899">
      <w:pPr>
        <w:pStyle w:val="af5"/>
        <w:numPr>
          <w:ilvl w:val="0"/>
          <w:numId w:val="32"/>
        </w:numPr>
      </w:pPr>
      <w:r>
        <w:rPr>
          <w:rFonts w:hint="eastAsia"/>
        </w:rPr>
        <w:lastRenderedPageBreak/>
        <w:t>按照附录 A 给出的遥感识别监测数据源分级，先利用 I 级遥感数据源进行初步识别，再利用 II 级遥感数据源进行精细化信息提取，特别重要</w:t>
      </w:r>
      <w:proofErr w:type="gramStart"/>
      <w:r>
        <w:rPr>
          <w:rFonts w:hint="eastAsia"/>
        </w:rPr>
        <w:t>且面积</w:t>
      </w:r>
      <w:proofErr w:type="gramEnd"/>
      <w:r>
        <w:rPr>
          <w:rFonts w:hint="eastAsia"/>
        </w:rPr>
        <w:t>较小的堆场或尾矿库，再考虑使用 III 级遥感数据源；</w:t>
      </w:r>
    </w:p>
    <w:p w:rsidR="00417F87" w:rsidRDefault="007D6899">
      <w:pPr>
        <w:pStyle w:val="af5"/>
      </w:pPr>
      <w:r>
        <w:rPr>
          <w:rFonts w:hint="eastAsia"/>
        </w:rPr>
        <w:t>在尾矿</w:t>
      </w:r>
      <w:proofErr w:type="gramStart"/>
      <w:r>
        <w:rPr>
          <w:rFonts w:hint="eastAsia"/>
        </w:rPr>
        <w:t>库环境</w:t>
      </w:r>
      <w:proofErr w:type="gramEnd"/>
      <w:r>
        <w:rPr>
          <w:rFonts w:hint="eastAsia"/>
        </w:rPr>
        <w:t>风险评估中，应选</w:t>
      </w:r>
      <w:proofErr w:type="gramStart"/>
      <w:r>
        <w:rPr>
          <w:rFonts w:hint="eastAsia"/>
        </w:rPr>
        <w:t>择最新</w:t>
      </w:r>
      <w:proofErr w:type="gramEnd"/>
      <w:r>
        <w:rPr>
          <w:rFonts w:hint="eastAsia"/>
        </w:rPr>
        <w:t>成像的数据。在尾矿库动态变化分析中，应选择堆场建设前、建设中、建设后生态恢复等相关监测对象的关键时间点前后的多时相数据；</w:t>
      </w:r>
    </w:p>
    <w:p w:rsidR="00417F87" w:rsidRDefault="007D6899">
      <w:pPr>
        <w:pStyle w:val="af5"/>
      </w:pPr>
      <w:r>
        <w:rPr>
          <w:rFonts w:hint="eastAsia"/>
        </w:rPr>
        <w:t>优先考虑国产卫星遥感数据，国产数据无法满足要求时，再采购国外卫星遥感数据，小区域大比例监测考虑采用低空遥感数据（无人机/有人机）。</w:t>
      </w:r>
    </w:p>
    <w:p w:rsidR="00417F87" w:rsidRDefault="007D6899">
      <w:pPr>
        <w:pStyle w:val="affe"/>
        <w:spacing w:before="120" w:after="120"/>
      </w:pPr>
      <w:r>
        <w:rPr>
          <w:rFonts w:hint="eastAsia"/>
        </w:rPr>
        <w:t>技术指标</w:t>
      </w:r>
    </w:p>
    <w:p w:rsidR="00417F87" w:rsidRDefault="007D6899">
      <w:pPr>
        <w:pStyle w:val="afffff5"/>
        <w:ind w:firstLine="420"/>
      </w:pPr>
      <w:r>
        <w:rPr>
          <w:rFonts w:hint="eastAsia"/>
        </w:rPr>
        <w:t>遥感数据源的选取应满足以下指标：</w:t>
      </w:r>
    </w:p>
    <w:p w:rsidR="00417F87" w:rsidRDefault="007D6899">
      <w:pPr>
        <w:pStyle w:val="af5"/>
        <w:numPr>
          <w:ilvl w:val="0"/>
          <w:numId w:val="33"/>
        </w:numPr>
      </w:pPr>
      <w:r>
        <w:rPr>
          <w:rFonts w:hint="eastAsia"/>
        </w:rPr>
        <w:t>光学影像数据单景云雪量应不超过10%，且不应覆盖重点监测区域；</w:t>
      </w:r>
    </w:p>
    <w:p w:rsidR="00417F87" w:rsidRDefault="007D6899">
      <w:pPr>
        <w:pStyle w:val="af5"/>
      </w:pPr>
      <w:r>
        <w:rPr>
          <w:rFonts w:hint="eastAsia"/>
        </w:rPr>
        <w:t>成像侧视角一般应小于15°，区域数据源较少情况下，允许成像侧视角不超过25°；</w:t>
      </w:r>
    </w:p>
    <w:p w:rsidR="00417F87" w:rsidRDefault="007D6899">
      <w:pPr>
        <w:pStyle w:val="af5"/>
      </w:pPr>
      <w:r>
        <w:rPr>
          <w:rFonts w:hint="eastAsia"/>
        </w:rPr>
        <w:t>不应出现明显噪声</w:t>
      </w:r>
      <w:proofErr w:type="gramStart"/>
      <w:r>
        <w:rPr>
          <w:rFonts w:hint="eastAsia"/>
        </w:rPr>
        <w:t>和缺行</w:t>
      </w:r>
      <w:proofErr w:type="gramEnd"/>
      <w:r>
        <w:rPr>
          <w:rFonts w:hint="eastAsia"/>
        </w:rPr>
        <w:t>；</w:t>
      </w:r>
    </w:p>
    <w:p w:rsidR="00417F87" w:rsidRDefault="007D6899">
      <w:pPr>
        <w:pStyle w:val="af5"/>
      </w:pPr>
      <w:r>
        <w:rPr>
          <w:rFonts w:hint="eastAsia"/>
        </w:rPr>
        <w:t>灰度范围总体呈正态分布，无灰度值突变现象；</w:t>
      </w:r>
    </w:p>
    <w:p w:rsidR="00417F87" w:rsidRDefault="007D6899">
      <w:pPr>
        <w:pStyle w:val="af5"/>
      </w:pPr>
      <w:r>
        <w:rPr>
          <w:rFonts w:hint="eastAsia"/>
        </w:rPr>
        <w:t>相邻景影像间的重叠范围应不少于整景的2%。</w:t>
      </w:r>
    </w:p>
    <w:p w:rsidR="00417F87" w:rsidRDefault="007D6899">
      <w:pPr>
        <w:pStyle w:val="affd"/>
        <w:spacing w:before="120" w:after="120"/>
      </w:pPr>
      <w:bookmarkStart w:id="77" w:name="_Toc173750043"/>
      <w:r>
        <w:rPr>
          <w:rFonts w:hint="eastAsia"/>
        </w:rPr>
        <w:t>其它数据</w:t>
      </w:r>
      <w:bookmarkEnd w:id="77"/>
    </w:p>
    <w:p w:rsidR="00417F87" w:rsidRDefault="007D6899">
      <w:pPr>
        <w:pStyle w:val="affe"/>
        <w:spacing w:before="120" w:after="120"/>
      </w:pPr>
      <w:r>
        <w:rPr>
          <w:rFonts w:hint="eastAsia"/>
        </w:rPr>
        <w:t>空间基础地理数据</w:t>
      </w:r>
    </w:p>
    <w:p w:rsidR="00417F87" w:rsidRDefault="007D6899">
      <w:pPr>
        <w:pStyle w:val="afffff5"/>
        <w:ind w:firstLine="420"/>
      </w:pPr>
      <w:r>
        <w:rPr>
          <w:rFonts w:hint="eastAsia"/>
        </w:rPr>
        <w:t>空间基础地理数据包括大比例尺行政区划、居民地、河流、交通道路矢量数据和数字高程模型（</w:t>
      </w:r>
      <w:r w:rsidR="00C7326F" w:rsidRPr="00783F7A">
        <w:t>Digital Elevation Model</w:t>
      </w:r>
      <w:r w:rsidR="00C7326F" w:rsidRPr="00783F7A">
        <w:rPr>
          <w:rFonts w:hint="eastAsia"/>
        </w:rPr>
        <w:t>，</w:t>
      </w:r>
      <w:r w:rsidRPr="00783F7A">
        <w:rPr>
          <w:rFonts w:hint="eastAsia"/>
        </w:rPr>
        <w:t>DE</w:t>
      </w:r>
      <w:r>
        <w:rPr>
          <w:rFonts w:hint="eastAsia"/>
        </w:rPr>
        <w:t>M） 数据等。</w:t>
      </w:r>
    </w:p>
    <w:p w:rsidR="00417F87" w:rsidRDefault="007D6899">
      <w:pPr>
        <w:pStyle w:val="affe"/>
        <w:spacing w:before="120" w:after="120"/>
      </w:pPr>
      <w:r>
        <w:rPr>
          <w:rFonts w:hint="eastAsia"/>
        </w:rPr>
        <w:t>辅助数据</w:t>
      </w:r>
    </w:p>
    <w:p w:rsidR="00417F87" w:rsidRDefault="007D6899">
      <w:pPr>
        <w:pStyle w:val="afffff5"/>
        <w:ind w:firstLine="420"/>
      </w:pPr>
      <w:r>
        <w:rPr>
          <w:rFonts w:hint="eastAsia"/>
        </w:rPr>
        <w:t>辅助数据分为地面统计调查数据和背景材料，包括但不限于历史土地利用、矿产分布、矿权分布、电厂分布、交通线路、污染源企业、化学品企业、自然保护区、水源地保护区、功能区划数据等。</w:t>
      </w:r>
    </w:p>
    <w:p w:rsidR="00417F87" w:rsidRDefault="007D6899">
      <w:pPr>
        <w:pStyle w:val="affc"/>
        <w:spacing w:before="240" w:after="240"/>
      </w:pPr>
      <w:bookmarkStart w:id="78" w:name="_Toc173750044"/>
      <w:bookmarkStart w:id="79" w:name="_Toc173750070"/>
      <w:bookmarkStart w:id="80" w:name="_Toc173750090"/>
      <w:bookmarkStart w:id="81" w:name="_Toc173750193"/>
      <w:bookmarkStart w:id="82" w:name="_Toc173750129"/>
      <w:r>
        <w:rPr>
          <w:rFonts w:hint="eastAsia"/>
        </w:rPr>
        <w:t>数据处理</w:t>
      </w:r>
      <w:bookmarkEnd w:id="78"/>
      <w:bookmarkEnd w:id="79"/>
      <w:bookmarkEnd w:id="80"/>
      <w:bookmarkEnd w:id="81"/>
      <w:bookmarkEnd w:id="82"/>
    </w:p>
    <w:p w:rsidR="00417F87" w:rsidRDefault="007D6899">
      <w:pPr>
        <w:pStyle w:val="affd"/>
        <w:spacing w:before="120" w:after="120"/>
      </w:pPr>
      <w:bookmarkStart w:id="83" w:name="_Toc173750045"/>
      <w:r>
        <w:rPr>
          <w:rFonts w:hint="eastAsia"/>
        </w:rPr>
        <w:t>遥感影像处理</w:t>
      </w:r>
      <w:bookmarkEnd w:id="83"/>
    </w:p>
    <w:p w:rsidR="00417F87" w:rsidRDefault="007D6899">
      <w:pPr>
        <w:pStyle w:val="afffff5"/>
        <w:ind w:firstLine="420"/>
      </w:pPr>
      <w:r>
        <w:rPr>
          <w:rFonts w:hint="eastAsia"/>
        </w:rPr>
        <w:t>遥感影像处理包括辐射校正、几何纠正、图像增强、影像融合、图像镶嵌与图像裁切等。</w:t>
      </w:r>
    </w:p>
    <w:p w:rsidR="00417F87" w:rsidRDefault="007D6899">
      <w:pPr>
        <w:pStyle w:val="af5"/>
        <w:numPr>
          <w:ilvl w:val="0"/>
          <w:numId w:val="34"/>
        </w:numPr>
      </w:pPr>
      <w:r>
        <w:rPr>
          <w:rFonts w:hint="eastAsia"/>
        </w:rPr>
        <w:t>几何校正时，应以基础地形资料为基准或</w:t>
      </w:r>
      <w:proofErr w:type="gramStart"/>
      <w:r>
        <w:rPr>
          <w:rFonts w:hint="eastAsia"/>
        </w:rPr>
        <w:t>参考正射</w:t>
      </w:r>
      <w:proofErr w:type="gramEnd"/>
      <w:r>
        <w:rPr>
          <w:rFonts w:hint="eastAsia"/>
        </w:rPr>
        <w:t>遥感影像图，选取的控制点应分布均匀，</w:t>
      </w:r>
      <w:proofErr w:type="gramStart"/>
      <w:r>
        <w:rPr>
          <w:rFonts w:hint="eastAsia"/>
        </w:rPr>
        <w:t>每景控制点</w:t>
      </w:r>
      <w:proofErr w:type="gramEnd"/>
      <w:r>
        <w:rPr>
          <w:rFonts w:hint="eastAsia"/>
        </w:rPr>
        <w:t>在20个以上，采用几何多项式模式，山地拟合误差不大于2个图像像元，平地和丘陵地拟合误差不大于1个图像像元</w:t>
      </w:r>
      <w:r w:rsidR="00DE2986" w:rsidRPr="00783F7A">
        <w:rPr>
          <w:rFonts w:hint="eastAsia"/>
        </w:rPr>
        <w:t>；</w:t>
      </w:r>
    </w:p>
    <w:p w:rsidR="00417F87" w:rsidRDefault="007D6899">
      <w:pPr>
        <w:pStyle w:val="af5"/>
      </w:pPr>
      <w:r>
        <w:rPr>
          <w:rFonts w:hint="eastAsia"/>
        </w:rPr>
        <w:t>镶嵌处理时，应选择弯曲折线作为拼接线，以图像色彩变化较小处为镶嵌拼接线位置，镶嵌影像之间存在色差时，应进行匀色处理，要求重叠部分误差满足：山地重叠误差不大于4个图像像元、平地和丘陵地重叠误差不大于2个图像像元</w:t>
      </w:r>
      <w:bookmarkStart w:id="84" w:name="_GoBack"/>
      <w:bookmarkEnd w:id="84"/>
      <w:r>
        <w:rPr>
          <w:rFonts w:hint="eastAsia"/>
        </w:rPr>
        <w:t>。</w:t>
      </w:r>
    </w:p>
    <w:p w:rsidR="00417F87" w:rsidRDefault="007D6899">
      <w:pPr>
        <w:pStyle w:val="affd"/>
        <w:spacing w:before="120" w:after="120"/>
      </w:pPr>
      <w:bookmarkStart w:id="85" w:name="_Toc173750046"/>
      <w:r>
        <w:rPr>
          <w:rFonts w:hint="eastAsia"/>
        </w:rPr>
        <w:t>其它数据处理</w:t>
      </w:r>
      <w:bookmarkEnd w:id="85"/>
    </w:p>
    <w:p w:rsidR="00417F87" w:rsidRDefault="007D6899">
      <w:pPr>
        <w:pStyle w:val="afffff5"/>
        <w:ind w:firstLine="420"/>
      </w:pPr>
      <w:r>
        <w:rPr>
          <w:rFonts w:hint="eastAsia"/>
        </w:rPr>
        <w:t>表格数据、图片数据、基础地理数据采用空间化处理、矢量化处理、投影处理等方式。</w:t>
      </w:r>
    </w:p>
    <w:p w:rsidR="00417F87" w:rsidRDefault="007D6899">
      <w:pPr>
        <w:pStyle w:val="affc"/>
        <w:spacing w:before="240" w:after="240"/>
      </w:pPr>
      <w:bookmarkStart w:id="86" w:name="_Toc173750047"/>
      <w:bookmarkStart w:id="87" w:name="_Toc173750071"/>
      <w:bookmarkStart w:id="88" w:name="_Toc173750091"/>
      <w:bookmarkStart w:id="89" w:name="_Toc173750130"/>
      <w:bookmarkStart w:id="90" w:name="_Toc173750194"/>
      <w:r>
        <w:rPr>
          <w:rFonts w:hint="eastAsia"/>
        </w:rPr>
        <w:t>尾矿库识别</w:t>
      </w:r>
      <w:bookmarkEnd w:id="86"/>
      <w:bookmarkEnd w:id="87"/>
      <w:bookmarkEnd w:id="88"/>
      <w:bookmarkEnd w:id="89"/>
      <w:bookmarkEnd w:id="90"/>
    </w:p>
    <w:p w:rsidR="00417F87" w:rsidRDefault="007D6899">
      <w:pPr>
        <w:pStyle w:val="affd"/>
        <w:spacing w:before="120" w:after="120"/>
      </w:pPr>
      <w:bookmarkStart w:id="91" w:name="_Toc173750048"/>
      <w:r>
        <w:rPr>
          <w:rFonts w:hint="eastAsia"/>
        </w:rPr>
        <w:t>构建解译标志库</w:t>
      </w:r>
      <w:bookmarkEnd w:id="91"/>
    </w:p>
    <w:p w:rsidR="00417F87" w:rsidRDefault="007D6899">
      <w:pPr>
        <w:pStyle w:val="afffff5"/>
        <w:ind w:firstLine="420"/>
      </w:pPr>
      <w:r>
        <w:rPr>
          <w:rFonts w:hint="eastAsia"/>
        </w:rPr>
        <w:t>尾矿库分类按照GB 51108规定执行。尾矿库遥感解译</w:t>
      </w:r>
      <w:proofErr w:type="gramStart"/>
      <w:r>
        <w:rPr>
          <w:rFonts w:hint="eastAsia"/>
        </w:rPr>
        <w:t>标志按</w:t>
      </w:r>
      <w:proofErr w:type="gramEnd"/>
      <w:r>
        <w:rPr>
          <w:rFonts w:hint="eastAsia"/>
        </w:rPr>
        <w:t>附录B执行，尾矿</w:t>
      </w:r>
      <w:proofErr w:type="gramStart"/>
      <w:r>
        <w:rPr>
          <w:rFonts w:hint="eastAsia"/>
        </w:rPr>
        <w:t>库规模</w:t>
      </w:r>
      <w:proofErr w:type="gramEnd"/>
      <w:r>
        <w:rPr>
          <w:rFonts w:hint="eastAsia"/>
        </w:rPr>
        <w:t>分类按附录C执行。</w:t>
      </w:r>
    </w:p>
    <w:p w:rsidR="00417F87" w:rsidRDefault="007D6899">
      <w:pPr>
        <w:pStyle w:val="affd"/>
        <w:spacing w:before="120" w:after="120"/>
      </w:pPr>
      <w:bookmarkStart w:id="92" w:name="_Toc173750049"/>
      <w:proofErr w:type="gramStart"/>
      <w:r>
        <w:rPr>
          <w:rFonts w:hint="eastAsia"/>
        </w:rPr>
        <w:t>库体识别</w:t>
      </w:r>
      <w:bookmarkEnd w:id="92"/>
      <w:proofErr w:type="gramEnd"/>
    </w:p>
    <w:p w:rsidR="00417F87" w:rsidRDefault="007D6899">
      <w:pPr>
        <w:pStyle w:val="afffff5"/>
        <w:ind w:firstLine="420"/>
      </w:pPr>
      <w:r>
        <w:rPr>
          <w:rFonts w:hint="eastAsia"/>
        </w:rPr>
        <w:t>融合多源遥感数据和地理数据，综合利用人工判读和计算机解译方式开展尾矿库识别。</w:t>
      </w:r>
    </w:p>
    <w:p w:rsidR="00417F87" w:rsidRDefault="007D6899">
      <w:pPr>
        <w:pStyle w:val="affd"/>
        <w:spacing w:before="120" w:after="120"/>
      </w:pPr>
      <w:bookmarkStart w:id="93" w:name="_Toc173750050"/>
      <w:r>
        <w:rPr>
          <w:rFonts w:hint="eastAsia"/>
        </w:rPr>
        <w:lastRenderedPageBreak/>
        <w:t>监测信息提取</w:t>
      </w:r>
      <w:bookmarkEnd w:id="93"/>
    </w:p>
    <w:p w:rsidR="00417F87" w:rsidRDefault="007D6899">
      <w:pPr>
        <w:pStyle w:val="afffffffff1"/>
      </w:pPr>
      <w:r>
        <w:rPr>
          <w:rFonts w:hint="eastAsia"/>
        </w:rPr>
        <w:t>识别后的尾矿库提取信息包括：库周边的地形、地貌、地质构造、泥沙淤积、岸坡稳定性、排渗设施和防洪设施、上下游岸坡等。当对尾矿坝有形变监测要求时，应采用合成孔径雷达技术提取尾矿坝形变信息。</w:t>
      </w:r>
    </w:p>
    <w:p w:rsidR="00417F87" w:rsidRDefault="007D6899">
      <w:pPr>
        <w:pStyle w:val="afffffffff1"/>
      </w:pPr>
      <w:r>
        <w:rPr>
          <w:rFonts w:hint="eastAsia"/>
        </w:rPr>
        <w:t>尾矿库监测指标主要包括：尾矿库库区、尾矿</w:t>
      </w:r>
      <w:proofErr w:type="gramStart"/>
      <w:r>
        <w:rPr>
          <w:rFonts w:hint="eastAsia"/>
        </w:rPr>
        <w:t>库相关</w:t>
      </w:r>
      <w:proofErr w:type="gramEnd"/>
      <w:r>
        <w:rPr>
          <w:rFonts w:hint="eastAsia"/>
        </w:rPr>
        <w:t>设施情况、尾矿库上游汇水区、尾矿库</w:t>
      </w:r>
      <w:proofErr w:type="gramStart"/>
      <w:r>
        <w:rPr>
          <w:rFonts w:hint="eastAsia"/>
        </w:rPr>
        <w:t>下游环境</w:t>
      </w:r>
      <w:proofErr w:type="gramEnd"/>
      <w:r>
        <w:rPr>
          <w:rFonts w:hint="eastAsia"/>
        </w:rPr>
        <w:t>敏感目标等。监测指标因子按照附录D执行。</w:t>
      </w:r>
    </w:p>
    <w:p w:rsidR="00417F87" w:rsidRDefault="007D6899">
      <w:pPr>
        <w:pStyle w:val="affc"/>
        <w:spacing w:before="240" w:after="240"/>
      </w:pPr>
      <w:bookmarkStart w:id="94" w:name="_Toc173750072"/>
      <w:bookmarkStart w:id="95" w:name="_Toc173750051"/>
      <w:bookmarkStart w:id="96" w:name="_Toc173750131"/>
      <w:bookmarkStart w:id="97" w:name="_Toc173750195"/>
      <w:bookmarkStart w:id="98" w:name="_Toc173750092"/>
      <w:r>
        <w:rPr>
          <w:rFonts w:hint="eastAsia"/>
        </w:rPr>
        <w:t>实地查证</w:t>
      </w:r>
      <w:bookmarkEnd w:id="94"/>
      <w:bookmarkEnd w:id="95"/>
      <w:bookmarkEnd w:id="96"/>
      <w:bookmarkEnd w:id="97"/>
      <w:bookmarkEnd w:id="98"/>
    </w:p>
    <w:p w:rsidR="00417F87" w:rsidRDefault="007D6899">
      <w:pPr>
        <w:pStyle w:val="afffff5"/>
        <w:ind w:firstLine="420"/>
      </w:pPr>
      <w:r>
        <w:rPr>
          <w:rFonts w:hint="eastAsia"/>
        </w:rPr>
        <w:t>以遥感影像为底图，编制野外工作部署图，包括野外检查路线、野外查证点分布等。实地查证信息提取的可靠性，包括变化图斑、有疑问的图斑、生态修复图斑和敏感图斑等。通过实地考察，修改错误信息，补全遗漏信息，核查疑问信息，确保提取信息的可靠性与准确性。</w:t>
      </w:r>
    </w:p>
    <w:p w:rsidR="00417F87" w:rsidRDefault="007D6899">
      <w:pPr>
        <w:pStyle w:val="affc"/>
        <w:spacing w:before="240" w:after="240"/>
      </w:pPr>
      <w:bookmarkStart w:id="99" w:name="_Toc173750052"/>
      <w:bookmarkStart w:id="100" w:name="_Toc173750073"/>
      <w:bookmarkStart w:id="101" w:name="_Toc173750132"/>
      <w:bookmarkStart w:id="102" w:name="_Toc173750093"/>
      <w:bookmarkStart w:id="103" w:name="_Toc173750196"/>
      <w:r>
        <w:rPr>
          <w:rFonts w:hint="eastAsia"/>
        </w:rPr>
        <w:t>监测数据集建设</w:t>
      </w:r>
      <w:bookmarkEnd w:id="99"/>
      <w:bookmarkEnd w:id="100"/>
      <w:bookmarkEnd w:id="101"/>
      <w:bookmarkEnd w:id="102"/>
      <w:bookmarkEnd w:id="103"/>
    </w:p>
    <w:p w:rsidR="00417F87" w:rsidRDefault="007D6899">
      <w:pPr>
        <w:pStyle w:val="affd"/>
        <w:spacing w:before="120" w:after="120"/>
      </w:pPr>
      <w:bookmarkStart w:id="104" w:name="_Toc173750053"/>
      <w:r>
        <w:rPr>
          <w:rFonts w:hint="eastAsia"/>
        </w:rPr>
        <w:t>数据库构建</w:t>
      </w:r>
      <w:bookmarkEnd w:id="104"/>
    </w:p>
    <w:p w:rsidR="00417F87" w:rsidRDefault="007D6899">
      <w:pPr>
        <w:pStyle w:val="afffff5"/>
        <w:ind w:firstLine="420"/>
      </w:pPr>
      <w:r>
        <w:rPr>
          <w:rFonts w:hint="eastAsia"/>
        </w:rPr>
        <w:t>在系列遥感监测成果基础上，将尾矿</w:t>
      </w:r>
      <w:proofErr w:type="gramStart"/>
      <w:r>
        <w:rPr>
          <w:rFonts w:hint="eastAsia"/>
        </w:rPr>
        <w:t>库信息</w:t>
      </w:r>
      <w:proofErr w:type="gramEnd"/>
      <w:r>
        <w:rPr>
          <w:rFonts w:hint="eastAsia"/>
        </w:rPr>
        <w:t>数据、遥感监测矢量数据、图件、监测报告导入数据库，建立集空间信息和属性信息于一体的遥感监测数据库。</w:t>
      </w:r>
    </w:p>
    <w:p w:rsidR="00417F87" w:rsidRDefault="007D6899">
      <w:pPr>
        <w:pStyle w:val="affd"/>
        <w:spacing w:before="120" w:after="120"/>
      </w:pPr>
      <w:bookmarkStart w:id="105" w:name="_Toc173750054"/>
      <w:r>
        <w:rPr>
          <w:rFonts w:hint="eastAsia"/>
        </w:rPr>
        <w:t>建设要求</w:t>
      </w:r>
      <w:bookmarkEnd w:id="105"/>
    </w:p>
    <w:p w:rsidR="00417F87" w:rsidRDefault="007D6899">
      <w:pPr>
        <w:pStyle w:val="afffff5"/>
        <w:ind w:firstLine="420"/>
      </w:pPr>
      <w:r>
        <w:rPr>
          <w:rFonts w:hint="eastAsia"/>
        </w:rPr>
        <w:t>遥感监测数据集建设应满足以下要求：</w:t>
      </w:r>
    </w:p>
    <w:p w:rsidR="00417F87" w:rsidRDefault="007D6899">
      <w:pPr>
        <w:pStyle w:val="af5"/>
        <w:numPr>
          <w:ilvl w:val="0"/>
          <w:numId w:val="35"/>
        </w:numPr>
      </w:pPr>
      <w:r>
        <w:rPr>
          <w:rFonts w:hint="eastAsia"/>
        </w:rPr>
        <w:t>根据设计书（或合同书），对需要入库的矢量、栅格、文档、图片等成果进行规范化处理，统一系统库和符号库标准，数据库建设按照GB/T 33453执行；</w:t>
      </w:r>
    </w:p>
    <w:p w:rsidR="00417F87" w:rsidRDefault="007D6899">
      <w:pPr>
        <w:pStyle w:val="af5"/>
      </w:pPr>
      <w:r>
        <w:rPr>
          <w:rFonts w:hint="eastAsia"/>
        </w:rPr>
        <w:t>由空间数据和非空间数据组成，空间数据包括各类矢量成果和栅格成果，非空间数据包括野外查证照片、统计报表和报告等；</w:t>
      </w:r>
    </w:p>
    <w:p w:rsidR="00417F87" w:rsidRDefault="007D6899">
      <w:pPr>
        <w:pStyle w:val="af5"/>
      </w:pPr>
      <w:r>
        <w:rPr>
          <w:rFonts w:hint="eastAsia"/>
        </w:rPr>
        <w:t>数据命名及格式见E.1；</w:t>
      </w:r>
    </w:p>
    <w:p w:rsidR="00417F87" w:rsidRDefault="007D6899">
      <w:pPr>
        <w:pStyle w:val="af5"/>
      </w:pPr>
      <w:proofErr w:type="gramStart"/>
      <w:r>
        <w:rPr>
          <w:rFonts w:hint="eastAsia"/>
        </w:rPr>
        <w:t>矢量图层属性</w:t>
      </w:r>
      <w:proofErr w:type="gramEnd"/>
      <w:r>
        <w:rPr>
          <w:rFonts w:hint="eastAsia"/>
        </w:rPr>
        <w:t>定义及字段要求见E.2。</w:t>
      </w:r>
    </w:p>
    <w:p w:rsidR="00417F87" w:rsidRDefault="007D6899">
      <w:pPr>
        <w:pStyle w:val="affd"/>
        <w:spacing w:before="120" w:after="120"/>
      </w:pPr>
      <w:bookmarkStart w:id="106" w:name="_Toc173750055"/>
      <w:r>
        <w:rPr>
          <w:rFonts w:hint="eastAsia"/>
        </w:rPr>
        <w:t>预警等级与响应机制</w:t>
      </w:r>
      <w:bookmarkEnd w:id="106"/>
    </w:p>
    <w:p w:rsidR="00417F87" w:rsidRDefault="007D6899">
      <w:pPr>
        <w:pStyle w:val="afffff5"/>
        <w:ind w:firstLine="420"/>
      </w:pPr>
      <w:r>
        <w:rPr>
          <w:rFonts w:hint="eastAsia"/>
        </w:rPr>
        <w:t>结合尾矿库的安全状况和风险等级，划分预警等级并制定相应的响应机制。尾矿</w:t>
      </w:r>
      <w:proofErr w:type="gramStart"/>
      <w:r>
        <w:rPr>
          <w:rFonts w:hint="eastAsia"/>
        </w:rPr>
        <w:t>库风险</w:t>
      </w:r>
      <w:proofErr w:type="gramEnd"/>
      <w:r>
        <w:rPr>
          <w:rFonts w:hint="eastAsia"/>
        </w:rPr>
        <w:t>等级和响应措施按照GB 39496执行。</w:t>
      </w:r>
    </w:p>
    <w:p w:rsidR="00417F87" w:rsidRDefault="00417F87">
      <w:pPr>
        <w:pStyle w:val="afffff5"/>
        <w:ind w:firstLine="420"/>
        <w:sectPr w:rsidR="00417F87">
          <w:headerReference w:type="even" r:id="rId22"/>
          <w:headerReference w:type="default" r:id="rId23"/>
          <w:footerReference w:type="even" r:id="rId24"/>
          <w:footerReference w:type="default" r:id="rId25"/>
          <w:pgSz w:w="11906" w:h="16838"/>
          <w:pgMar w:top="2410" w:right="1134" w:bottom="1134" w:left="1134" w:header="1418" w:footer="1134" w:gutter="284"/>
          <w:pgNumType w:start="1"/>
          <w:cols w:space="425"/>
          <w:formProt w:val="0"/>
          <w:docGrid w:linePitch="312"/>
        </w:sectPr>
      </w:pPr>
    </w:p>
    <w:p w:rsidR="00417F87" w:rsidRDefault="00417F87">
      <w:pPr>
        <w:pStyle w:val="af8"/>
      </w:pPr>
      <w:bookmarkStart w:id="107" w:name="BookMark5"/>
      <w:bookmarkEnd w:id="22"/>
    </w:p>
    <w:p w:rsidR="00417F87" w:rsidRDefault="00417F87">
      <w:pPr>
        <w:pStyle w:val="afe"/>
      </w:pPr>
    </w:p>
    <w:p w:rsidR="00417F87" w:rsidRDefault="007D6899">
      <w:pPr>
        <w:pStyle w:val="aff3"/>
        <w:spacing w:before="60" w:after="120"/>
      </w:pPr>
      <w:r>
        <w:br/>
      </w:r>
      <w:bookmarkStart w:id="108" w:name="_Toc173750094"/>
      <w:bookmarkStart w:id="109" w:name="_Toc173750133"/>
      <w:bookmarkStart w:id="110" w:name="_Toc173750074"/>
      <w:bookmarkStart w:id="111" w:name="_Toc173750197"/>
      <w:bookmarkStart w:id="112" w:name="_Toc173750056"/>
      <w:r>
        <w:rPr>
          <w:rFonts w:hint="eastAsia"/>
        </w:rPr>
        <w:t>（资料性）</w:t>
      </w:r>
      <w:r>
        <w:br/>
      </w:r>
      <w:bookmarkStart w:id="113" w:name="_Hlk173748738"/>
      <w:r>
        <w:rPr>
          <w:rFonts w:hint="eastAsia"/>
        </w:rPr>
        <w:t>遥感识别监测数据源及可识别程度</w:t>
      </w:r>
      <w:bookmarkEnd w:id="108"/>
      <w:bookmarkEnd w:id="109"/>
      <w:bookmarkEnd w:id="110"/>
      <w:bookmarkEnd w:id="111"/>
      <w:bookmarkEnd w:id="112"/>
    </w:p>
    <w:bookmarkEnd w:id="113"/>
    <w:p w:rsidR="00417F87" w:rsidRDefault="007D6899">
      <w:pPr>
        <w:pStyle w:val="aff"/>
        <w:spacing w:before="120" w:after="120"/>
      </w:pPr>
      <w:r>
        <w:rPr>
          <w:rFonts w:hint="eastAsia"/>
        </w:rPr>
        <w:t>遥感识别监测数据源及可识别程度</w:t>
      </w:r>
    </w:p>
    <w:tbl>
      <w:tblPr>
        <w:tblStyle w:val="TableNormal"/>
        <w:tblW w:w="855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4"/>
        <w:gridCol w:w="1319"/>
        <w:gridCol w:w="3607"/>
        <w:gridCol w:w="2018"/>
      </w:tblGrid>
      <w:tr w:rsidR="00417F87">
        <w:trPr>
          <w:trHeight w:val="878"/>
          <w:jc w:val="center"/>
        </w:trPr>
        <w:tc>
          <w:tcPr>
            <w:tcW w:w="1614" w:type="dxa"/>
            <w:vAlign w:val="center"/>
          </w:tcPr>
          <w:p w:rsidR="00417F87" w:rsidRDefault="007D6899">
            <w:pPr>
              <w:pStyle w:val="TableText"/>
              <w:widowControl w:val="0"/>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数据等级（分辨率/米）</w:t>
            </w:r>
          </w:p>
        </w:tc>
        <w:tc>
          <w:tcPr>
            <w:tcW w:w="1319" w:type="dxa"/>
            <w:vAlign w:val="center"/>
          </w:tcPr>
          <w:p w:rsidR="00417F87" w:rsidRDefault="007D6899">
            <w:pPr>
              <w:pStyle w:val="TableText"/>
              <w:widowControl w:val="0"/>
              <w:ind w:leftChars="100" w:left="210" w:rightChars="100" w:right="210" w:firstLineChars="0" w:firstLine="0"/>
              <w:jc w:val="center"/>
              <w:rPr>
                <w:spacing w:val="-1"/>
                <w:sz w:val="18"/>
                <w:szCs w:val="18"/>
                <w14:textOutline w14:w="2667" w14:cap="flat" w14:cmpd="sng" w14:algn="ctr">
                  <w14:solidFill>
                    <w14:srgbClr w14:val="000000"/>
                  </w14:solidFill>
                  <w14:prstDash w14:val="solid"/>
                  <w14:miter w14:lim="0"/>
                </w14:textOutline>
              </w:rPr>
            </w:pPr>
            <w:proofErr w:type="spellStart"/>
            <w:r>
              <w:rPr>
                <w:rFonts w:hint="eastAsia"/>
                <w:spacing w:val="-1"/>
                <w:sz w:val="18"/>
                <w:szCs w:val="18"/>
                <w14:textOutline w14:w="2667" w14:cap="flat" w14:cmpd="sng" w14:algn="ctr">
                  <w14:solidFill>
                    <w14:srgbClr w14:val="000000"/>
                  </w14:solidFill>
                  <w14:prstDash w14:val="solid"/>
                  <w14:miter w14:lim="0"/>
                </w14:textOutline>
              </w:rPr>
              <w:t>代表性卫星数据</w:t>
            </w:r>
            <w:proofErr w:type="spellEnd"/>
          </w:p>
        </w:tc>
        <w:tc>
          <w:tcPr>
            <w:tcW w:w="3607" w:type="dxa"/>
            <w:vAlign w:val="center"/>
          </w:tcPr>
          <w:p w:rsidR="00417F87" w:rsidRDefault="007D6899">
            <w:pPr>
              <w:pStyle w:val="TableText"/>
              <w:widowControl w:val="0"/>
              <w:ind w:leftChars="100" w:left="210" w:rightChars="100" w:right="210" w:firstLineChars="0" w:firstLine="0"/>
              <w:jc w:val="center"/>
              <w:rPr>
                <w:spacing w:val="-1"/>
                <w:sz w:val="18"/>
                <w:szCs w:val="18"/>
                <w14:textOutline w14:w="2667" w14:cap="flat" w14:cmpd="sng" w14:algn="ctr">
                  <w14:solidFill>
                    <w14:srgbClr w14:val="000000"/>
                  </w14:solidFill>
                  <w14:prstDash w14:val="solid"/>
                  <w14:miter w14:lim="0"/>
                </w14:textOutline>
              </w:rPr>
            </w:pPr>
            <w:proofErr w:type="spellStart"/>
            <w:r>
              <w:rPr>
                <w:rFonts w:hint="eastAsia"/>
                <w:spacing w:val="-1"/>
                <w:sz w:val="18"/>
                <w:szCs w:val="18"/>
                <w14:textOutline w14:w="2667" w14:cap="flat" w14:cmpd="sng" w14:algn="ctr">
                  <w14:solidFill>
                    <w14:srgbClr w14:val="000000"/>
                  </w14:solidFill>
                  <w14:prstDash w14:val="solid"/>
                  <w14:miter w14:lim="0"/>
                </w14:textOutline>
              </w:rPr>
              <w:t>技术能力分析</w:t>
            </w:r>
            <w:proofErr w:type="spellEnd"/>
          </w:p>
        </w:tc>
        <w:tc>
          <w:tcPr>
            <w:tcW w:w="2018" w:type="dxa"/>
            <w:vAlign w:val="center"/>
          </w:tcPr>
          <w:p w:rsidR="00417F87" w:rsidRDefault="007D6899">
            <w:pPr>
              <w:pStyle w:val="TableText"/>
              <w:widowControl w:val="0"/>
              <w:ind w:leftChars="100" w:left="210" w:rightChars="100" w:right="210" w:firstLineChars="0" w:firstLine="0"/>
              <w:jc w:val="center"/>
              <w:rPr>
                <w:spacing w:val="-1"/>
                <w:sz w:val="18"/>
                <w:szCs w:val="18"/>
                <w14:textOutline w14:w="2667" w14:cap="flat" w14:cmpd="sng" w14:algn="ctr">
                  <w14:solidFill>
                    <w14:srgbClr w14:val="000000"/>
                  </w14:solidFill>
                  <w14:prstDash w14:val="solid"/>
                  <w14:miter w14:lim="0"/>
                </w14:textOutline>
              </w:rPr>
            </w:pPr>
            <w:r>
              <w:rPr>
                <w:rFonts w:hint="eastAsia"/>
                <w:spacing w:val="-1"/>
                <w:sz w:val="18"/>
                <w:szCs w:val="18"/>
                <w14:textOutline w14:w="2667" w14:cap="flat" w14:cmpd="sng" w14:algn="ctr">
                  <w14:solidFill>
                    <w14:srgbClr w14:val="000000"/>
                  </w14:solidFill>
                  <w14:prstDash w14:val="solid"/>
                  <w14:miter w14:lim="0"/>
                </w14:textOutline>
              </w:rPr>
              <w:t>用</w:t>
            </w:r>
            <w:r>
              <w:rPr>
                <w:rFonts w:hint="eastAsia"/>
                <w:spacing w:val="-1"/>
                <w:sz w:val="18"/>
                <w:szCs w:val="18"/>
                <w:lang w:eastAsia="zh-CN"/>
                <w14:textOutline w14:w="2667" w14:cap="flat" w14:cmpd="sng" w14:algn="ctr">
                  <w14:solidFill>
                    <w14:srgbClr w14:val="000000"/>
                  </w14:solidFill>
                  <w14:prstDash w14:val="solid"/>
                  <w14:miter w14:lim="0"/>
                </w14:textOutline>
              </w:rPr>
              <w:t xml:space="preserve"> </w:t>
            </w:r>
            <w:r>
              <w:rPr>
                <w:rFonts w:hint="eastAsia"/>
                <w:spacing w:val="-1"/>
                <w:sz w:val="18"/>
                <w:szCs w:val="18"/>
                <w14:textOutline w14:w="2667" w14:cap="flat" w14:cmpd="sng" w14:algn="ctr">
                  <w14:solidFill>
                    <w14:srgbClr w14:val="000000"/>
                  </w14:solidFill>
                  <w14:prstDash w14:val="solid"/>
                  <w14:miter w14:lim="0"/>
                </w14:textOutline>
              </w:rPr>
              <w:t>途</w:t>
            </w:r>
          </w:p>
        </w:tc>
      </w:tr>
      <w:tr w:rsidR="00417F87">
        <w:trPr>
          <w:trHeight w:val="3167"/>
          <w:jc w:val="center"/>
        </w:trPr>
        <w:tc>
          <w:tcPr>
            <w:tcW w:w="1614" w:type="dxa"/>
            <w:vAlign w:val="center"/>
          </w:tcPr>
          <w:p w:rsidR="00417F87" w:rsidRDefault="007D6899">
            <w:pPr>
              <w:pStyle w:val="TableText"/>
              <w:widowControl w:val="0"/>
              <w:ind w:leftChars="100" w:left="210" w:rightChars="100" w:right="210" w:firstLineChars="0" w:firstLine="0"/>
              <w:jc w:val="center"/>
              <w:rPr>
                <w:sz w:val="18"/>
                <w:szCs w:val="18"/>
              </w:rPr>
            </w:pPr>
            <w:r>
              <w:rPr>
                <w:rFonts w:hint="eastAsia"/>
                <w:spacing w:val="-1"/>
                <w:sz w:val="18"/>
                <w:szCs w:val="18"/>
                <w:lang w:eastAsia="zh-CN"/>
                <w14:textOutline w14:w="2667" w14:cap="flat" w14:cmpd="sng" w14:algn="ctr">
                  <w14:solidFill>
                    <w14:srgbClr w14:val="000000"/>
                  </w14:solidFill>
                  <w14:prstDash w14:val="solid"/>
                  <w14:miter w14:lim="0"/>
                </w14:textOutline>
              </w:rPr>
              <w:t>I 级（10—20米）辨识级</w:t>
            </w:r>
          </w:p>
        </w:tc>
        <w:tc>
          <w:tcPr>
            <w:tcW w:w="1319" w:type="dxa"/>
            <w:vAlign w:val="center"/>
          </w:tcPr>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环境卫星</w:t>
            </w:r>
          </w:p>
          <w:p w:rsidR="00417F87" w:rsidRDefault="00417F87">
            <w:pPr>
              <w:pStyle w:val="TableText"/>
              <w:widowControl w:val="0"/>
              <w:ind w:leftChars="100" w:left="210" w:rightChars="100" w:right="210" w:firstLineChars="0" w:firstLine="0"/>
              <w:jc w:val="center"/>
              <w:rPr>
                <w:rFonts w:ascii="Times New Roman" w:hAnsi="Times New Roman" w:cs="Times New Roman"/>
                <w:sz w:val="18"/>
                <w:szCs w:val="18"/>
                <w:lang w:eastAsia="zh-CN"/>
              </w:rPr>
            </w:pPr>
          </w:p>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Landsat</w:t>
            </w:r>
          </w:p>
          <w:p w:rsidR="00417F87" w:rsidRDefault="00417F87">
            <w:pPr>
              <w:pStyle w:val="TableText"/>
              <w:widowControl w:val="0"/>
              <w:ind w:leftChars="100" w:left="210" w:rightChars="100" w:right="210" w:firstLineChars="0" w:firstLine="0"/>
              <w:jc w:val="center"/>
              <w:rPr>
                <w:rFonts w:ascii="Times New Roman" w:hAnsi="Times New Roman" w:cs="Times New Roman"/>
                <w:sz w:val="18"/>
                <w:szCs w:val="18"/>
                <w:lang w:eastAsia="zh-CN"/>
              </w:rPr>
            </w:pPr>
          </w:p>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Sentinel</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2</w:t>
            </w:r>
          </w:p>
        </w:tc>
        <w:tc>
          <w:tcPr>
            <w:tcW w:w="3607" w:type="dxa"/>
            <w:vAlign w:val="center"/>
          </w:tcPr>
          <w:p w:rsidR="00417F87" w:rsidRDefault="007D6899">
            <w:pPr>
              <w:pStyle w:val="TableText"/>
              <w:widowControl w:val="0"/>
              <w:numPr>
                <w:ilvl w:val="0"/>
                <w:numId w:val="36"/>
              </w:numPr>
              <w:ind w:leftChars="100" w:left="210" w:rightChars="100" w:right="21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尾矿库识别：可较准确的识别大部分规模三等以上或面积（</w:t>
            </w:r>
            <w:r>
              <w:rPr>
                <w:rFonts w:ascii="Times New Roman" w:hAnsi="Times New Roman" w:cs="Times New Roman" w:hint="eastAsia"/>
                <w:sz w:val="18"/>
                <w:szCs w:val="18"/>
                <w:lang w:eastAsia="zh-CN"/>
              </w:rPr>
              <w:t>300 m*300 m</w:t>
            </w:r>
            <w:r>
              <w:rPr>
                <w:rFonts w:ascii="Times New Roman" w:hAnsi="Times New Roman" w:cs="Times New Roman" w:hint="eastAsia"/>
                <w:sz w:val="18"/>
                <w:szCs w:val="18"/>
                <w:lang w:eastAsia="zh-CN"/>
              </w:rPr>
              <w:t>）的尾矿库；可模糊识别其他小规模的尾矿库（需借助高分数据或辅助数据）。</w:t>
            </w:r>
          </w:p>
          <w:p w:rsidR="00417F87" w:rsidRDefault="007D6899">
            <w:pPr>
              <w:pStyle w:val="TableText"/>
              <w:widowControl w:val="0"/>
              <w:numPr>
                <w:ilvl w:val="0"/>
                <w:numId w:val="36"/>
              </w:numPr>
              <w:ind w:leftChars="100" w:left="210" w:rightChars="100" w:right="210" w:firstLine="360"/>
              <w:rPr>
                <w:sz w:val="18"/>
                <w:szCs w:val="18"/>
                <w:lang w:eastAsia="zh-CN"/>
              </w:rPr>
            </w:pPr>
            <w:r>
              <w:rPr>
                <w:rFonts w:ascii="Times New Roman" w:hAnsi="Times New Roman" w:cs="Times New Roman" w:hint="eastAsia"/>
                <w:sz w:val="18"/>
                <w:szCs w:val="18"/>
                <w:lang w:eastAsia="zh-CN"/>
              </w:rPr>
              <w:t>周边背景环境信息提取：可提取周边土地利用、植被覆盖度等的提取。</w:t>
            </w:r>
          </w:p>
        </w:tc>
        <w:tc>
          <w:tcPr>
            <w:tcW w:w="2018" w:type="dxa"/>
            <w:vAlign w:val="center"/>
          </w:tcPr>
          <w:p w:rsidR="00417F87" w:rsidRDefault="007D6899">
            <w:pPr>
              <w:pStyle w:val="TableText"/>
              <w:widowControl w:val="0"/>
              <w:numPr>
                <w:ilvl w:val="0"/>
                <w:numId w:val="37"/>
              </w:numPr>
              <w:ind w:leftChars="100" w:left="210" w:rightChars="100" w:right="210" w:firstLine="360"/>
              <w:rPr>
                <w:rFonts w:ascii="Times New Roman" w:hAnsi="Times New Roman" w:cs="Times New Roman"/>
                <w:sz w:val="18"/>
                <w:szCs w:val="18"/>
                <w:lang w:eastAsia="zh-CN"/>
              </w:rPr>
            </w:pPr>
            <w:proofErr w:type="gramStart"/>
            <w:r>
              <w:rPr>
                <w:rFonts w:ascii="Times New Roman" w:hAnsi="Times New Roman" w:cs="Times New Roman" w:hint="eastAsia"/>
                <w:sz w:val="18"/>
                <w:szCs w:val="18"/>
                <w:lang w:eastAsia="zh-CN"/>
              </w:rPr>
              <w:t>可用于粗提取</w:t>
            </w:r>
            <w:proofErr w:type="gramEnd"/>
            <w:r>
              <w:rPr>
                <w:rFonts w:ascii="Times New Roman" w:hAnsi="Times New Roman" w:cs="Times New Roman" w:hint="eastAsia"/>
                <w:sz w:val="18"/>
                <w:szCs w:val="18"/>
                <w:lang w:eastAsia="zh-CN"/>
              </w:rPr>
              <w:t>，大规模缩减识别区域；</w:t>
            </w:r>
          </w:p>
          <w:p w:rsidR="00417F87" w:rsidRDefault="007D6899">
            <w:pPr>
              <w:pStyle w:val="TableText"/>
              <w:widowControl w:val="0"/>
              <w:numPr>
                <w:ilvl w:val="0"/>
                <w:numId w:val="37"/>
              </w:numPr>
              <w:ind w:leftChars="100" w:left="210" w:rightChars="100" w:right="210" w:firstLine="360"/>
              <w:rPr>
                <w:sz w:val="18"/>
                <w:szCs w:val="18"/>
                <w:lang w:eastAsia="zh-CN"/>
              </w:rPr>
            </w:pPr>
            <w:r>
              <w:rPr>
                <w:rFonts w:ascii="Times New Roman" w:hAnsi="Times New Roman" w:cs="Times New Roman" w:hint="eastAsia"/>
                <w:sz w:val="18"/>
                <w:szCs w:val="18"/>
                <w:lang w:eastAsia="zh-CN"/>
              </w:rPr>
              <w:t>可用于周边背景环境信息提取。</w:t>
            </w:r>
          </w:p>
        </w:tc>
      </w:tr>
      <w:tr w:rsidR="00417F87">
        <w:trPr>
          <w:trHeight w:val="3769"/>
          <w:jc w:val="center"/>
        </w:trPr>
        <w:tc>
          <w:tcPr>
            <w:tcW w:w="1614" w:type="dxa"/>
            <w:vAlign w:val="center"/>
          </w:tcPr>
          <w:p w:rsidR="00417F87" w:rsidRDefault="007D6899">
            <w:pPr>
              <w:pStyle w:val="TableText"/>
              <w:widowControl w:val="0"/>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II 级（2米—10米）识别级</w:t>
            </w:r>
          </w:p>
        </w:tc>
        <w:tc>
          <w:tcPr>
            <w:tcW w:w="1319" w:type="dxa"/>
            <w:vAlign w:val="center"/>
          </w:tcPr>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资源三号</w:t>
            </w:r>
          </w:p>
          <w:p w:rsidR="00417F87" w:rsidRDefault="00417F87">
            <w:pPr>
              <w:pStyle w:val="TableText"/>
              <w:widowControl w:val="0"/>
              <w:ind w:leftChars="100" w:left="210" w:rightChars="100" w:right="210" w:firstLineChars="0" w:firstLine="0"/>
              <w:jc w:val="center"/>
              <w:rPr>
                <w:rFonts w:ascii="Times New Roman" w:hAnsi="Times New Roman" w:cs="Times New Roman"/>
                <w:sz w:val="18"/>
                <w:szCs w:val="18"/>
                <w:lang w:eastAsia="zh-CN"/>
              </w:rPr>
            </w:pPr>
          </w:p>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高分一号系列</w:t>
            </w:r>
          </w:p>
          <w:p w:rsidR="00417F87" w:rsidRDefault="00417F87">
            <w:pPr>
              <w:pStyle w:val="TableText"/>
              <w:widowControl w:val="0"/>
              <w:ind w:leftChars="100" w:left="210" w:rightChars="100" w:right="210" w:firstLineChars="0" w:firstLine="0"/>
              <w:jc w:val="center"/>
              <w:rPr>
                <w:rFonts w:ascii="Times New Roman" w:hAnsi="Times New Roman" w:cs="Times New Roman"/>
                <w:sz w:val="18"/>
                <w:szCs w:val="18"/>
                <w:lang w:eastAsia="zh-CN"/>
              </w:rPr>
            </w:pPr>
          </w:p>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高分六号</w:t>
            </w:r>
          </w:p>
        </w:tc>
        <w:tc>
          <w:tcPr>
            <w:tcW w:w="3607" w:type="dxa"/>
            <w:vAlign w:val="center"/>
          </w:tcPr>
          <w:p w:rsidR="00417F87" w:rsidRDefault="007D6899">
            <w:pPr>
              <w:pStyle w:val="TableText"/>
              <w:widowControl w:val="0"/>
              <w:numPr>
                <w:ilvl w:val="0"/>
                <w:numId w:val="38"/>
              </w:numPr>
              <w:ind w:leftChars="100" w:left="210" w:rightChars="100" w:right="21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尾矿库识别：可较准确识别四等及以上尾矿库或面积（</w:t>
            </w:r>
            <w:r>
              <w:rPr>
                <w:rFonts w:ascii="Times New Roman" w:hAnsi="Times New Roman" w:cs="Times New Roman" w:hint="eastAsia"/>
                <w:sz w:val="18"/>
                <w:szCs w:val="18"/>
                <w:lang w:eastAsia="zh-CN"/>
              </w:rPr>
              <w:t>100*100</w:t>
            </w:r>
            <w:r>
              <w:rPr>
                <w:rFonts w:ascii="Times New Roman" w:hAnsi="Times New Roman" w:cs="Times New Roman" w:hint="eastAsia"/>
                <w:sz w:val="18"/>
                <w:szCs w:val="18"/>
                <w:lang w:eastAsia="zh-CN"/>
              </w:rPr>
              <w:t>以上；可模糊识别其他小规模的尾矿库（需借助高分数据或辅助数据）。</w:t>
            </w:r>
          </w:p>
          <w:p w:rsidR="00417F87" w:rsidRDefault="007D6899">
            <w:pPr>
              <w:pStyle w:val="TableText"/>
              <w:widowControl w:val="0"/>
              <w:numPr>
                <w:ilvl w:val="0"/>
                <w:numId w:val="38"/>
              </w:numPr>
              <w:ind w:leftChars="100" w:left="210" w:rightChars="100" w:right="21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基础风险信息提取：可用于提取尾矿库的坝体等相关设施信息、周边敏感点与保护目标信息等，以及精细化的周边背景环境信息提取。</w:t>
            </w:r>
          </w:p>
        </w:tc>
        <w:tc>
          <w:tcPr>
            <w:tcW w:w="2018" w:type="dxa"/>
            <w:vAlign w:val="center"/>
          </w:tcPr>
          <w:p w:rsidR="00417F87" w:rsidRDefault="007D6899">
            <w:pPr>
              <w:pStyle w:val="TableText"/>
              <w:widowControl w:val="0"/>
              <w:numPr>
                <w:ilvl w:val="0"/>
                <w:numId w:val="39"/>
              </w:numPr>
              <w:ind w:leftChars="100" w:left="210" w:rightChars="100" w:right="21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可用于精细化尾矿库密集分布区的尾矿库识别；</w:t>
            </w:r>
          </w:p>
          <w:p w:rsidR="00417F87" w:rsidRDefault="007D6899">
            <w:pPr>
              <w:pStyle w:val="TableText"/>
              <w:widowControl w:val="0"/>
              <w:numPr>
                <w:ilvl w:val="0"/>
                <w:numId w:val="39"/>
              </w:numPr>
              <w:ind w:leftChars="100" w:left="210" w:rightChars="100" w:right="21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可用于尾矿库识别确认后的精细化的信息提取。</w:t>
            </w:r>
          </w:p>
        </w:tc>
      </w:tr>
      <w:tr w:rsidR="00417F87">
        <w:trPr>
          <w:trHeight w:val="3089"/>
          <w:jc w:val="center"/>
        </w:trPr>
        <w:tc>
          <w:tcPr>
            <w:tcW w:w="1614" w:type="dxa"/>
            <w:vAlign w:val="center"/>
          </w:tcPr>
          <w:p w:rsidR="00417F87" w:rsidRDefault="007D6899">
            <w:pPr>
              <w:pStyle w:val="TableText"/>
              <w:widowControl w:val="0"/>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III 级（2米以下）精细识别级</w:t>
            </w:r>
          </w:p>
        </w:tc>
        <w:tc>
          <w:tcPr>
            <w:tcW w:w="1319" w:type="dxa"/>
            <w:vAlign w:val="center"/>
          </w:tcPr>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河南一号</w:t>
            </w:r>
          </w:p>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吉林一号</w:t>
            </w:r>
          </w:p>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高分二号</w:t>
            </w:r>
          </w:p>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高分七号</w:t>
            </w:r>
          </w:p>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商业卫星</w:t>
            </w:r>
          </w:p>
          <w:p w:rsidR="00417F87" w:rsidRDefault="007D6899">
            <w:pPr>
              <w:pStyle w:val="TableText"/>
              <w:widowControl w:val="0"/>
              <w:ind w:leftChars="100" w:left="210" w:rightChars="100" w:right="210" w:firstLineChars="0" w:firstLine="0"/>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航拍影像</w:t>
            </w:r>
          </w:p>
        </w:tc>
        <w:tc>
          <w:tcPr>
            <w:tcW w:w="3607" w:type="dxa"/>
            <w:vAlign w:val="center"/>
          </w:tcPr>
          <w:p w:rsidR="00417F87" w:rsidRDefault="007D6899">
            <w:pPr>
              <w:pStyle w:val="TableText"/>
              <w:widowControl w:val="0"/>
              <w:numPr>
                <w:ilvl w:val="0"/>
                <w:numId w:val="40"/>
              </w:numPr>
              <w:ind w:leftChars="100" w:left="210" w:rightChars="100" w:right="21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基本上可用于上述所有对象的识别与信息的提取（但排尾管线、回水管线等</w:t>
            </w:r>
            <w:proofErr w:type="gramStart"/>
            <w:r>
              <w:rPr>
                <w:rFonts w:ascii="Times New Roman" w:hAnsi="Times New Roman" w:cs="Times New Roman" w:hint="eastAsia"/>
                <w:sz w:val="18"/>
                <w:szCs w:val="18"/>
                <w:lang w:eastAsia="zh-CN"/>
              </w:rPr>
              <w:t>小设施</w:t>
            </w:r>
            <w:proofErr w:type="gramEnd"/>
            <w:r>
              <w:rPr>
                <w:rFonts w:ascii="Times New Roman" w:hAnsi="Times New Roman" w:cs="Times New Roman" w:hint="eastAsia"/>
                <w:sz w:val="18"/>
                <w:szCs w:val="18"/>
                <w:lang w:eastAsia="zh-CN"/>
              </w:rPr>
              <w:t>的识别需要</w:t>
            </w:r>
            <w:r>
              <w:rPr>
                <w:rFonts w:ascii="Times New Roman" w:hAnsi="Times New Roman" w:cs="Times New Roman" w:hint="eastAsia"/>
                <w:sz w:val="18"/>
                <w:szCs w:val="18"/>
                <w:lang w:eastAsia="zh-CN"/>
              </w:rPr>
              <w:t xml:space="preserve"> &lt;0.2 m </w:t>
            </w:r>
            <w:r>
              <w:rPr>
                <w:rFonts w:ascii="Times New Roman" w:hAnsi="Times New Roman" w:cs="Times New Roman" w:hint="eastAsia"/>
                <w:sz w:val="18"/>
                <w:szCs w:val="18"/>
                <w:lang w:eastAsia="zh-CN"/>
              </w:rPr>
              <w:t>级的航空数据支持）。</w:t>
            </w:r>
          </w:p>
        </w:tc>
        <w:tc>
          <w:tcPr>
            <w:tcW w:w="2018" w:type="dxa"/>
            <w:vAlign w:val="center"/>
          </w:tcPr>
          <w:p w:rsidR="00417F87" w:rsidRDefault="007D6899">
            <w:pPr>
              <w:pStyle w:val="TableText"/>
              <w:widowControl w:val="0"/>
              <w:numPr>
                <w:ilvl w:val="0"/>
                <w:numId w:val="41"/>
              </w:numPr>
              <w:ind w:leftChars="100" w:left="210" w:rightChars="100" w:right="21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可用于小尾矿库的识别；</w:t>
            </w:r>
          </w:p>
          <w:p w:rsidR="00417F87" w:rsidRDefault="007D6899">
            <w:pPr>
              <w:pStyle w:val="TableText"/>
              <w:widowControl w:val="0"/>
              <w:numPr>
                <w:ilvl w:val="0"/>
                <w:numId w:val="41"/>
              </w:numPr>
              <w:ind w:leftChars="100" w:left="210" w:rightChars="100" w:right="210" w:firstLine="360"/>
              <w:rPr>
                <w:rFonts w:ascii="Times New Roman" w:hAnsi="Times New Roman" w:cs="Times New Roman"/>
                <w:sz w:val="18"/>
                <w:szCs w:val="18"/>
                <w:lang w:eastAsia="zh-CN"/>
              </w:rPr>
            </w:pPr>
            <w:r>
              <w:rPr>
                <w:rFonts w:ascii="Times New Roman" w:hAnsi="Times New Roman" w:cs="Times New Roman" w:hint="eastAsia"/>
                <w:sz w:val="18"/>
                <w:szCs w:val="18"/>
                <w:lang w:eastAsia="zh-CN"/>
              </w:rPr>
              <w:t>可用于精细化的信息提取。</w:t>
            </w:r>
          </w:p>
        </w:tc>
      </w:tr>
    </w:tbl>
    <w:p w:rsidR="00417F87" w:rsidRDefault="00417F87">
      <w:pPr>
        <w:pStyle w:val="afffff5"/>
        <w:ind w:firstLineChars="0" w:firstLine="0"/>
      </w:pPr>
    </w:p>
    <w:p w:rsidR="00417F87" w:rsidRDefault="00417F87">
      <w:pPr>
        <w:pStyle w:val="afffff5"/>
        <w:ind w:firstLine="420"/>
      </w:pPr>
    </w:p>
    <w:p w:rsidR="00417F87" w:rsidRDefault="00417F87">
      <w:pPr>
        <w:pStyle w:val="afffff5"/>
        <w:ind w:firstLine="420"/>
        <w:sectPr w:rsidR="00417F87">
          <w:headerReference w:type="even" r:id="rId26"/>
          <w:headerReference w:type="default" r:id="rId27"/>
          <w:footerReference w:type="even" r:id="rId28"/>
          <w:footerReference w:type="default" r:id="rId29"/>
          <w:pgSz w:w="11906" w:h="16838"/>
          <w:pgMar w:top="2410" w:right="1134" w:bottom="1134" w:left="1134" w:header="1418" w:footer="1134" w:gutter="284"/>
          <w:cols w:space="425"/>
          <w:formProt w:val="0"/>
          <w:docGrid w:linePitch="312"/>
        </w:sectPr>
      </w:pPr>
    </w:p>
    <w:p w:rsidR="00417F87" w:rsidRDefault="00417F87">
      <w:pPr>
        <w:pStyle w:val="af8"/>
      </w:pPr>
    </w:p>
    <w:p w:rsidR="00417F87" w:rsidRDefault="00417F87">
      <w:pPr>
        <w:pStyle w:val="afe"/>
      </w:pPr>
    </w:p>
    <w:p w:rsidR="00417F87" w:rsidRDefault="007D6899">
      <w:pPr>
        <w:pStyle w:val="aff3"/>
        <w:spacing w:before="60" w:after="120"/>
      </w:pPr>
      <w:r>
        <w:br/>
      </w:r>
      <w:bookmarkStart w:id="114" w:name="_Toc173750134"/>
      <w:bookmarkStart w:id="115" w:name="_Toc173750095"/>
      <w:bookmarkStart w:id="116" w:name="_Toc173750198"/>
      <w:bookmarkStart w:id="117" w:name="_Toc173750057"/>
      <w:bookmarkStart w:id="118" w:name="_Toc173750075"/>
      <w:r>
        <w:rPr>
          <w:rFonts w:hint="eastAsia"/>
        </w:rPr>
        <w:t>（资料性）</w:t>
      </w:r>
      <w:r>
        <w:br/>
      </w:r>
      <w:bookmarkStart w:id="119" w:name="_Hlk173748795"/>
      <w:r>
        <w:rPr>
          <w:rFonts w:hint="eastAsia"/>
        </w:rPr>
        <w:t>尾矿库遥感解译标志</w:t>
      </w:r>
      <w:bookmarkEnd w:id="114"/>
      <w:bookmarkEnd w:id="115"/>
      <w:bookmarkEnd w:id="116"/>
      <w:bookmarkEnd w:id="117"/>
      <w:bookmarkEnd w:id="118"/>
      <w:bookmarkEnd w:id="119"/>
    </w:p>
    <w:p w:rsidR="00417F87" w:rsidRDefault="007D6899">
      <w:pPr>
        <w:pStyle w:val="aff"/>
        <w:spacing w:before="120" w:after="120"/>
      </w:pPr>
      <w:r>
        <w:rPr>
          <w:rFonts w:hint="eastAsia"/>
        </w:rPr>
        <w:t>尾矿库遥感解译标志</w:t>
      </w:r>
    </w:p>
    <w:tbl>
      <w:tblPr>
        <w:tblStyle w:val="TableNormal"/>
        <w:tblW w:w="907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0"/>
        <w:gridCol w:w="8083"/>
      </w:tblGrid>
      <w:tr w:rsidR="00417F87">
        <w:trPr>
          <w:trHeight w:val="563"/>
          <w:jc w:val="center"/>
        </w:trPr>
        <w:tc>
          <w:tcPr>
            <w:tcW w:w="990" w:type="dxa"/>
            <w:vAlign w:val="center"/>
          </w:tcPr>
          <w:p w:rsidR="00417F87" w:rsidRDefault="007D6899">
            <w:pPr>
              <w:pStyle w:val="TableText"/>
              <w:widowControl w:val="0"/>
              <w:spacing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特征</w:t>
            </w:r>
          </w:p>
          <w:p w:rsidR="00417F87" w:rsidRDefault="007D6899">
            <w:pPr>
              <w:pStyle w:val="TableText"/>
              <w:widowControl w:val="0"/>
              <w:spacing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项目</w:t>
            </w:r>
          </w:p>
        </w:tc>
        <w:tc>
          <w:tcPr>
            <w:tcW w:w="8083" w:type="dxa"/>
            <w:vAlign w:val="center"/>
          </w:tcPr>
          <w:p w:rsidR="00417F87" w:rsidRDefault="007D6899">
            <w:pPr>
              <w:pStyle w:val="TableText"/>
              <w:widowControl w:val="0"/>
              <w:spacing w:before="120" w:after="120" w:line="280" w:lineRule="exact"/>
              <w:ind w:rightChars="100" w:right="210" w:firstLine="356"/>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特征描述</w:t>
            </w:r>
          </w:p>
        </w:tc>
      </w:tr>
      <w:tr w:rsidR="00417F87">
        <w:trPr>
          <w:trHeight w:val="941"/>
          <w:jc w:val="center"/>
        </w:trPr>
        <w:tc>
          <w:tcPr>
            <w:tcW w:w="990" w:type="dxa"/>
            <w:vAlign w:val="center"/>
          </w:tcPr>
          <w:p w:rsidR="00417F87" w:rsidRDefault="007D6899">
            <w:pPr>
              <w:pStyle w:val="TableText"/>
              <w:widowControl w:val="0"/>
              <w:spacing w:before="120" w:after="120"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形 状</w:t>
            </w:r>
          </w:p>
        </w:tc>
        <w:tc>
          <w:tcPr>
            <w:tcW w:w="8083" w:type="dxa"/>
            <w:vAlign w:val="center"/>
          </w:tcPr>
          <w:p w:rsidR="00417F87" w:rsidRDefault="007D6899">
            <w:pPr>
              <w:pStyle w:val="TableText"/>
              <w:widowControl w:val="0"/>
              <w:spacing w:line="280" w:lineRule="exact"/>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尾矿库为人工构筑物，人工痕迹显著，几何形态规则，形状类似于水库。一般会有一个或多个比较平直的坝体，靠近尾矿坝的一边，</w:t>
            </w:r>
            <w:proofErr w:type="gramStart"/>
            <w:r>
              <w:rPr>
                <w:rFonts w:ascii="Times New Roman" w:hAnsi="Times New Roman" w:hint="eastAsia"/>
                <w:sz w:val="18"/>
                <w:szCs w:val="18"/>
                <w:lang w:eastAsia="zh-CN"/>
              </w:rPr>
              <w:t>库体边缘</w:t>
            </w:r>
            <w:proofErr w:type="gramEnd"/>
            <w:r>
              <w:rPr>
                <w:rFonts w:ascii="Times New Roman" w:hAnsi="Times New Roman" w:hint="eastAsia"/>
                <w:sz w:val="18"/>
                <w:szCs w:val="18"/>
                <w:lang w:eastAsia="zh-CN"/>
              </w:rPr>
              <w:t>笔直，与周围地物界线分明。非坝体区域边界一般比较圆滑，与周边地形等高线比较吻合。</w:t>
            </w:r>
          </w:p>
        </w:tc>
      </w:tr>
      <w:tr w:rsidR="00417F87">
        <w:trPr>
          <w:trHeight w:val="317"/>
          <w:jc w:val="center"/>
        </w:trPr>
        <w:tc>
          <w:tcPr>
            <w:tcW w:w="990" w:type="dxa"/>
            <w:vAlign w:val="center"/>
          </w:tcPr>
          <w:p w:rsidR="00417F87" w:rsidRDefault="007D6899">
            <w:pPr>
              <w:pStyle w:val="TableText"/>
              <w:widowControl w:val="0"/>
              <w:spacing w:before="120" w:after="120"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大 小</w:t>
            </w:r>
          </w:p>
        </w:tc>
        <w:tc>
          <w:tcPr>
            <w:tcW w:w="8083" w:type="dxa"/>
            <w:vAlign w:val="center"/>
          </w:tcPr>
          <w:p w:rsidR="00417F87" w:rsidRDefault="007D6899">
            <w:pPr>
              <w:pStyle w:val="TableText"/>
              <w:widowControl w:val="0"/>
              <w:spacing w:line="280" w:lineRule="exact"/>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尾矿库容长度大小通常在</w:t>
            </w:r>
            <w:r>
              <w:rPr>
                <w:rFonts w:ascii="Times New Roman" w:hAnsi="Times New Roman"/>
                <w:sz w:val="18"/>
                <w:szCs w:val="18"/>
                <w:lang w:eastAsia="zh-CN"/>
              </w:rPr>
              <w:t>50</w:t>
            </w:r>
            <w:r>
              <w:rPr>
                <w:rFonts w:ascii="Times New Roman" w:hAnsi="Times New Roman" w:hint="eastAsia"/>
                <w:sz w:val="18"/>
                <w:szCs w:val="18"/>
                <w:lang w:eastAsia="zh-CN"/>
              </w:rPr>
              <w:t>米—</w:t>
            </w:r>
            <w:r>
              <w:rPr>
                <w:rFonts w:ascii="Times New Roman" w:hAnsi="Times New Roman"/>
                <w:sz w:val="18"/>
                <w:szCs w:val="18"/>
                <w:lang w:eastAsia="zh-CN"/>
              </w:rPr>
              <w:t>3000</w:t>
            </w:r>
            <w:r>
              <w:rPr>
                <w:rFonts w:ascii="Times New Roman" w:hAnsi="Times New Roman" w:hint="eastAsia"/>
                <w:sz w:val="18"/>
                <w:szCs w:val="18"/>
                <w:lang w:eastAsia="zh-CN"/>
              </w:rPr>
              <w:t>米之间。</w:t>
            </w:r>
          </w:p>
        </w:tc>
      </w:tr>
      <w:tr w:rsidR="00417F87">
        <w:trPr>
          <w:trHeight w:val="1259"/>
          <w:jc w:val="center"/>
        </w:trPr>
        <w:tc>
          <w:tcPr>
            <w:tcW w:w="990" w:type="dxa"/>
            <w:vAlign w:val="center"/>
          </w:tcPr>
          <w:p w:rsidR="00417F87" w:rsidRDefault="007D6899">
            <w:pPr>
              <w:pStyle w:val="TableText"/>
              <w:widowControl w:val="0"/>
              <w:spacing w:before="120" w:after="120"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结 构</w:t>
            </w:r>
          </w:p>
        </w:tc>
        <w:tc>
          <w:tcPr>
            <w:tcW w:w="8083" w:type="dxa"/>
            <w:vAlign w:val="center"/>
          </w:tcPr>
          <w:p w:rsidR="00417F87" w:rsidRDefault="007D6899">
            <w:pPr>
              <w:pStyle w:val="TableText"/>
              <w:widowControl w:val="0"/>
              <w:numPr>
                <w:ilvl w:val="0"/>
                <w:numId w:val="42"/>
              </w:numPr>
              <w:spacing w:line="280" w:lineRule="exact"/>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尾矿</w:t>
            </w:r>
            <w:proofErr w:type="gramStart"/>
            <w:r>
              <w:rPr>
                <w:rFonts w:ascii="Times New Roman" w:hAnsi="Times New Roman" w:hint="eastAsia"/>
                <w:sz w:val="18"/>
                <w:szCs w:val="18"/>
                <w:lang w:eastAsia="zh-CN"/>
              </w:rPr>
              <w:t>库一般</w:t>
            </w:r>
            <w:proofErr w:type="gramEnd"/>
            <w:r>
              <w:rPr>
                <w:rFonts w:ascii="Times New Roman" w:hAnsi="Times New Roman" w:hint="eastAsia"/>
                <w:sz w:val="18"/>
                <w:szCs w:val="18"/>
                <w:lang w:eastAsia="zh-CN"/>
              </w:rPr>
              <w:t>由库体、坝体、防洪系统、排尾系统、回水系统、进出道路、渗滤液收集池、事故应急池等要素组成。</w:t>
            </w:r>
          </w:p>
          <w:p w:rsidR="00417F87" w:rsidRDefault="007D6899">
            <w:pPr>
              <w:pStyle w:val="TableText"/>
              <w:widowControl w:val="0"/>
              <w:numPr>
                <w:ilvl w:val="0"/>
                <w:numId w:val="42"/>
              </w:numPr>
              <w:spacing w:line="280" w:lineRule="exact"/>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小型尾矿库周围一般建有选矿厂、尾矿库管理工作站房等建筑。大型尾矿库周边还可能附带有各种应急物资储备场。</w:t>
            </w:r>
          </w:p>
          <w:p w:rsidR="00417F87" w:rsidRDefault="007D6899">
            <w:pPr>
              <w:pStyle w:val="TableText"/>
              <w:widowControl w:val="0"/>
              <w:numPr>
                <w:ilvl w:val="0"/>
                <w:numId w:val="42"/>
              </w:numPr>
              <w:spacing w:line="280" w:lineRule="exact"/>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尾矿坝呈梯级分布，坝面设置有平台、排水沟、截洪沟、简易公路及马道等。</w:t>
            </w:r>
          </w:p>
        </w:tc>
      </w:tr>
      <w:tr w:rsidR="00417F87">
        <w:trPr>
          <w:trHeight w:val="2014"/>
          <w:jc w:val="center"/>
        </w:trPr>
        <w:tc>
          <w:tcPr>
            <w:tcW w:w="990" w:type="dxa"/>
            <w:vAlign w:val="center"/>
          </w:tcPr>
          <w:p w:rsidR="00417F87" w:rsidRDefault="007D6899">
            <w:pPr>
              <w:pStyle w:val="TableText"/>
              <w:widowControl w:val="0"/>
              <w:spacing w:before="120" w:after="120"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色 调</w:t>
            </w:r>
          </w:p>
        </w:tc>
        <w:tc>
          <w:tcPr>
            <w:tcW w:w="8083" w:type="dxa"/>
            <w:vAlign w:val="center"/>
          </w:tcPr>
          <w:p w:rsidR="00417F87" w:rsidRDefault="007D6899">
            <w:pPr>
              <w:pStyle w:val="TableText"/>
              <w:widowControl w:val="0"/>
              <w:numPr>
                <w:ilvl w:val="0"/>
                <w:numId w:val="43"/>
              </w:numPr>
              <w:spacing w:line="280" w:lineRule="exact"/>
              <w:ind w:leftChars="100" w:left="210" w:rightChars="100" w:right="210" w:firstLine="361"/>
              <w:rPr>
                <w:rFonts w:ascii="Times New Roman" w:hAnsi="Times New Roman"/>
                <w:sz w:val="18"/>
                <w:szCs w:val="18"/>
                <w:lang w:eastAsia="zh-CN"/>
              </w:rPr>
            </w:pPr>
            <w:r>
              <w:rPr>
                <w:rFonts w:ascii="Times New Roman" w:hAnsi="Times New Roman" w:hint="eastAsia"/>
                <w:b/>
                <w:bCs/>
                <w:sz w:val="18"/>
                <w:szCs w:val="18"/>
                <w:lang w:eastAsia="zh-CN"/>
              </w:rPr>
              <w:t>库区</w:t>
            </w:r>
            <w:r>
              <w:rPr>
                <w:rFonts w:ascii="Times New Roman" w:hAnsi="Times New Roman" w:hint="eastAsia"/>
                <w:sz w:val="18"/>
                <w:szCs w:val="18"/>
                <w:lang w:eastAsia="zh-CN"/>
              </w:rPr>
              <w:t>。尾矿库的总反射率高于池塘、湖泊等自然水体。如果尾矿库为湿法排渣，</w:t>
            </w:r>
            <w:proofErr w:type="gramStart"/>
            <w:r>
              <w:rPr>
                <w:rFonts w:ascii="Times New Roman" w:hAnsi="Times New Roman" w:hint="eastAsia"/>
                <w:sz w:val="18"/>
                <w:szCs w:val="18"/>
                <w:lang w:eastAsia="zh-CN"/>
              </w:rPr>
              <w:t>通常湿滩的</w:t>
            </w:r>
            <w:proofErr w:type="gramEnd"/>
            <w:r>
              <w:rPr>
                <w:rFonts w:ascii="Times New Roman" w:hAnsi="Times New Roman" w:hint="eastAsia"/>
                <w:sz w:val="18"/>
                <w:szCs w:val="18"/>
                <w:lang w:eastAsia="zh-CN"/>
              </w:rPr>
              <w:t>颜色与水体颜色相近，</w:t>
            </w:r>
            <w:proofErr w:type="gramStart"/>
            <w:r>
              <w:rPr>
                <w:rFonts w:ascii="Times New Roman" w:hAnsi="Times New Roman" w:hint="eastAsia"/>
                <w:sz w:val="18"/>
                <w:szCs w:val="18"/>
                <w:lang w:eastAsia="zh-CN"/>
              </w:rPr>
              <w:t>湿滩的</w:t>
            </w:r>
            <w:proofErr w:type="gramEnd"/>
            <w:r>
              <w:rPr>
                <w:rFonts w:ascii="Times New Roman" w:hAnsi="Times New Roman" w:hint="eastAsia"/>
                <w:sz w:val="18"/>
                <w:szCs w:val="18"/>
                <w:lang w:eastAsia="zh-CN"/>
              </w:rPr>
              <w:t>深浅、悬浮物含量不同，色泽和亮度可能会有不同。金属尾矿库中一般含有大量浅色矿石破碎物，</w:t>
            </w:r>
            <w:r>
              <w:rPr>
                <w:rFonts w:ascii="Times New Roman" w:hAnsi="Times New Roman" w:hint="eastAsia"/>
                <w:sz w:val="18"/>
                <w:szCs w:val="18"/>
                <w:lang w:eastAsia="zh-CN"/>
              </w:rPr>
              <w:t xml:space="preserve"> </w:t>
            </w:r>
            <w:r>
              <w:rPr>
                <w:rFonts w:ascii="Times New Roman" w:hAnsi="Times New Roman" w:hint="eastAsia"/>
                <w:sz w:val="18"/>
                <w:szCs w:val="18"/>
                <w:lang w:eastAsia="zh-CN"/>
              </w:rPr>
              <w:t>其在遥感影像中一般呈现浅灰白色。</w:t>
            </w:r>
          </w:p>
          <w:p w:rsidR="00417F87" w:rsidRDefault="007D6899">
            <w:pPr>
              <w:pStyle w:val="TableText"/>
              <w:widowControl w:val="0"/>
              <w:numPr>
                <w:ilvl w:val="0"/>
                <w:numId w:val="43"/>
              </w:numPr>
              <w:spacing w:line="280" w:lineRule="exact"/>
              <w:ind w:leftChars="100" w:left="210" w:rightChars="100" w:right="210" w:firstLine="361"/>
              <w:rPr>
                <w:rFonts w:ascii="Times New Roman" w:hAnsi="Times New Roman"/>
                <w:sz w:val="18"/>
                <w:szCs w:val="18"/>
                <w:lang w:eastAsia="zh-CN"/>
              </w:rPr>
            </w:pPr>
            <w:r>
              <w:rPr>
                <w:rFonts w:ascii="Times New Roman" w:hAnsi="Times New Roman" w:hint="eastAsia"/>
                <w:b/>
                <w:bCs/>
                <w:sz w:val="18"/>
                <w:szCs w:val="18"/>
                <w:lang w:eastAsia="zh-CN"/>
              </w:rPr>
              <w:t>坝体。</w:t>
            </w:r>
            <w:r>
              <w:rPr>
                <w:rFonts w:ascii="Times New Roman" w:hAnsi="Times New Roman" w:hint="eastAsia"/>
                <w:sz w:val="18"/>
                <w:szCs w:val="18"/>
                <w:lang w:eastAsia="zh-CN"/>
              </w:rPr>
              <w:t>尾矿库初期坝通常用砂石或混泥土等筑成，呈亮色调；堆积坝的色调与尾砂的颜色、粒度以及是否已经覆土、植被恢复等相关。</w:t>
            </w:r>
          </w:p>
          <w:p w:rsidR="00417F87" w:rsidRDefault="007D6899">
            <w:pPr>
              <w:pStyle w:val="TableText"/>
              <w:widowControl w:val="0"/>
              <w:numPr>
                <w:ilvl w:val="0"/>
                <w:numId w:val="43"/>
              </w:numPr>
              <w:spacing w:line="280" w:lineRule="exact"/>
              <w:ind w:leftChars="100" w:left="210" w:rightChars="100" w:right="210" w:firstLine="361"/>
              <w:rPr>
                <w:rFonts w:ascii="Times New Roman" w:hAnsi="Times New Roman"/>
                <w:sz w:val="18"/>
                <w:szCs w:val="18"/>
                <w:lang w:eastAsia="zh-CN"/>
              </w:rPr>
            </w:pPr>
            <w:r>
              <w:rPr>
                <w:rFonts w:ascii="Times New Roman" w:hAnsi="Times New Roman" w:hint="eastAsia"/>
                <w:b/>
                <w:bCs/>
                <w:sz w:val="18"/>
                <w:szCs w:val="18"/>
                <w:lang w:eastAsia="zh-CN"/>
              </w:rPr>
              <w:t>连接道路。</w:t>
            </w:r>
            <w:r>
              <w:rPr>
                <w:rFonts w:ascii="Times New Roman" w:hAnsi="Times New Roman" w:hint="eastAsia"/>
                <w:sz w:val="18"/>
                <w:szCs w:val="18"/>
                <w:lang w:eastAsia="zh-CN"/>
              </w:rPr>
              <w:t>如果为干法堆存（汽车运输），则库区外部的连接道路可能</w:t>
            </w:r>
            <w:proofErr w:type="gramStart"/>
            <w:r>
              <w:rPr>
                <w:rFonts w:ascii="Times New Roman" w:hAnsi="Times New Roman" w:hint="eastAsia"/>
                <w:sz w:val="18"/>
                <w:szCs w:val="18"/>
                <w:lang w:eastAsia="zh-CN"/>
              </w:rPr>
              <w:t>受遗洒尾砂</w:t>
            </w:r>
            <w:proofErr w:type="gramEnd"/>
            <w:r>
              <w:rPr>
                <w:rFonts w:ascii="Times New Roman" w:hAnsi="Times New Roman" w:hint="eastAsia"/>
                <w:sz w:val="18"/>
                <w:szCs w:val="18"/>
                <w:lang w:eastAsia="zh-CN"/>
              </w:rPr>
              <w:t>影响而呈与尾砂相近颜色。</w:t>
            </w:r>
          </w:p>
        </w:tc>
      </w:tr>
      <w:tr w:rsidR="00417F87">
        <w:trPr>
          <w:trHeight w:val="2710"/>
          <w:jc w:val="center"/>
        </w:trPr>
        <w:tc>
          <w:tcPr>
            <w:tcW w:w="990" w:type="dxa"/>
            <w:vAlign w:val="center"/>
          </w:tcPr>
          <w:p w:rsidR="00417F87" w:rsidRDefault="007D6899">
            <w:pPr>
              <w:pStyle w:val="TableText"/>
              <w:widowControl w:val="0"/>
              <w:spacing w:before="120" w:after="120"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纹 理</w:t>
            </w:r>
          </w:p>
        </w:tc>
        <w:tc>
          <w:tcPr>
            <w:tcW w:w="8083" w:type="dxa"/>
            <w:vAlign w:val="center"/>
          </w:tcPr>
          <w:p w:rsidR="00417F87" w:rsidRDefault="007D6899">
            <w:pPr>
              <w:pStyle w:val="TableText"/>
              <w:widowControl w:val="0"/>
              <w:numPr>
                <w:ilvl w:val="0"/>
                <w:numId w:val="44"/>
              </w:numPr>
              <w:spacing w:line="280" w:lineRule="exact"/>
              <w:ind w:leftChars="100" w:left="210" w:rightChars="100" w:right="210" w:firstLine="361"/>
              <w:rPr>
                <w:rFonts w:ascii="Times New Roman" w:hAnsi="Times New Roman"/>
                <w:sz w:val="18"/>
                <w:szCs w:val="18"/>
                <w:lang w:eastAsia="zh-CN"/>
              </w:rPr>
            </w:pPr>
            <w:r>
              <w:rPr>
                <w:rFonts w:ascii="Times New Roman" w:hAnsi="Times New Roman" w:hint="eastAsia"/>
                <w:b/>
                <w:bCs/>
                <w:sz w:val="18"/>
                <w:szCs w:val="18"/>
                <w:lang w:eastAsia="zh-CN"/>
              </w:rPr>
              <w:t>坝体。</w:t>
            </w:r>
            <w:r>
              <w:rPr>
                <w:rFonts w:ascii="Times New Roman" w:hAnsi="Times New Roman" w:hint="eastAsia"/>
                <w:sz w:val="18"/>
                <w:szCs w:val="18"/>
                <w:lang w:eastAsia="zh-CN"/>
              </w:rPr>
              <w:t>尾矿库的坝体通常由有初期坝和多级堆积坝组成，</w:t>
            </w:r>
            <w:proofErr w:type="gramStart"/>
            <w:r>
              <w:rPr>
                <w:rFonts w:ascii="Times New Roman" w:hAnsi="Times New Roman" w:hint="eastAsia"/>
                <w:sz w:val="18"/>
                <w:szCs w:val="18"/>
                <w:lang w:eastAsia="zh-CN"/>
              </w:rPr>
              <w:t>表现呈很强烈</w:t>
            </w:r>
            <w:proofErr w:type="gramEnd"/>
            <w:r>
              <w:rPr>
                <w:rFonts w:ascii="Times New Roman" w:hAnsi="Times New Roman" w:hint="eastAsia"/>
                <w:sz w:val="18"/>
                <w:szCs w:val="18"/>
                <w:lang w:eastAsia="zh-CN"/>
              </w:rPr>
              <w:t>的逐级线状条纹特征。此外坝体的外边破通常会有各种规则的排渗管、沟、道路、植被等，而表现出一定的点、线纹理特征。</w:t>
            </w:r>
          </w:p>
          <w:p w:rsidR="00417F87" w:rsidRDefault="007D6899">
            <w:pPr>
              <w:pStyle w:val="TableText"/>
              <w:widowControl w:val="0"/>
              <w:numPr>
                <w:ilvl w:val="0"/>
                <w:numId w:val="44"/>
              </w:numPr>
              <w:spacing w:line="280" w:lineRule="exact"/>
              <w:ind w:leftChars="100" w:left="210" w:rightChars="100" w:right="210" w:firstLine="361"/>
              <w:rPr>
                <w:rFonts w:ascii="Times New Roman" w:hAnsi="Times New Roman"/>
                <w:sz w:val="18"/>
                <w:szCs w:val="18"/>
                <w:lang w:eastAsia="zh-CN"/>
              </w:rPr>
            </w:pPr>
            <w:r>
              <w:rPr>
                <w:rFonts w:ascii="Times New Roman" w:hAnsi="Times New Roman" w:hint="eastAsia"/>
                <w:b/>
                <w:bCs/>
                <w:sz w:val="18"/>
                <w:szCs w:val="18"/>
                <w:lang w:eastAsia="zh-CN"/>
              </w:rPr>
              <w:t>湿法堆存库区。</w:t>
            </w:r>
            <w:r>
              <w:rPr>
                <w:rFonts w:ascii="Times New Roman" w:hAnsi="Times New Roman" w:hint="eastAsia"/>
                <w:sz w:val="18"/>
                <w:szCs w:val="18"/>
                <w:lang w:eastAsia="zh-CN"/>
              </w:rPr>
              <w:t>尾矿库水体的分带纹理特征：库区中尾砂和水体含量不同，从</w:t>
            </w:r>
            <w:proofErr w:type="gramStart"/>
            <w:r>
              <w:rPr>
                <w:rFonts w:ascii="Times New Roman" w:hAnsi="Times New Roman" w:hint="eastAsia"/>
                <w:sz w:val="18"/>
                <w:szCs w:val="18"/>
                <w:lang w:eastAsia="zh-CN"/>
              </w:rPr>
              <w:t>近坝端到远坝端</w:t>
            </w:r>
            <w:proofErr w:type="gramEnd"/>
            <w:r>
              <w:rPr>
                <w:rFonts w:ascii="Times New Roman" w:hAnsi="Times New Roman" w:hint="eastAsia"/>
                <w:sz w:val="18"/>
                <w:szCs w:val="18"/>
                <w:lang w:eastAsia="zh-CN"/>
              </w:rPr>
              <w:t>，尾矿中含砂量逐渐减少，水体含量逐渐增大，尾矿物质由泥浆状过渡成溶液状，水体色调从亮变暗，具有明显的分带纹理特征和较强的层次感。</w:t>
            </w:r>
          </w:p>
          <w:p w:rsidR="00417F87" w:rsidRDefault="007D6899">
            <w:pPr>
              <w:pStyle w:val="TableText"/>
              <w:widowControl w:val="0"/>
              <w:numPr>
                <w:ilvl w:val="0"/>
                <w:numId w:val="44"/>
              </w:numPr>
              <w:spacing w:line="280" w:lineRule="exact"/>
              <w:ind w:leftChars="100" w:left="210" w:rightChars="100" w:right="210" w:firstLine="361"/>
              <w:rPr>
                <w:rFonts w:ascii="Times New Roman" w:hAnsi="Times New Roman"/>
                <w:sz w:val="18"/>
                <w:szCs w:val="18"/>
                <w:lang w:eastAsia="zh-CN"/>
              </w:rPr>
            </w:pPr>
            <w:r>
              <w:rPr>
                <w:rFonts w:ascii="Times New Roman" w:hAnsi="Times New Roman" w:hint="eastAsia"/>
                <w:b/>
                <w:bCs/>
                <w:sz w:val="18"/>
                <w:szCs w:val="18"/>
                <w:lang w:eastAsia="zh-CN"/>
              </w:rPr>
              <w:t>尾砂表面的放射状纹理特征：</w:t>
            </w:r>
            <w:r>
              <w:rPr>
                <w:rFonts w:ascii="Times New Roman" w:hAnsi="Times New Roman" w:hint="eastAsia"/>
                <w:sz w:val="18"/>
                <w:szCs w:val="18"/>
                <w:lang w:eastAsia="zh-CN"/>
              </w:rPr>
              <w:t>由于尾砂排放过程中的压力和流速等因素的影响而形成的尾矿</w:t>
            </w:r>
            <w:proofErr w:type="gramStart"/>
            <w:r>
              <w:rPr>
                <w:rFonts w:ascii="Times New Roman" w:hAnsi="Times New Roman" w:hint="eastAsia"/>
                <w:sz w:val="18"/>
                <w:szCs w:val="18"/>
                <w:lang w:eastAsia="zh-CN"/>
              </w:rPr>
              <w:t>库近坝端</w:t>
            </w:r>
            <w:proofErr w:type="gramEnd"/>
            <w:r>
              <w:rPr>
                <w:rFonts w:ascii="Times New Roman" w:hAnsi="Times New Roman" w:hint="eastAsia"/>
                <w:sz w:val="18"/>
                <w:szCs w:val="18"/>
                <w:lang w:eastAsia="zh-CN"/>
              </w:rPr>
              <w:t>与排尾管相接的尾砂呈现放射状或者扇状的沉积形态，这种尾砂纹理将长时间存在。</w:t>
            </w:r>
          </w:p>
          <w:p w:rsidR="00417F87" w:rsidRDefault="007D6899">
            <w:pPr>
              <w:pStyle w:val="TableText"/>
              <w:widowControl w:val="0"/>
              <w:numPr>
                <w:ilvl w:val="0"/>
                <w:numId w:val="44"/>
              </w:numPr>
              <w:spacing w:line="280" w:lineRule="exact"/>
              <w:ind w:leftChars="100" w:left="210" w:rightChars="100" w:right="210" w:firstLine="361"/>
              <w:rPr>
                <w:rFonts w:ascii="Times New Roman" w:hAnsi="Times New Roman"/>
                <w:sz w:val="18"/>
                <w:szCs w:val="18"/>
                <w:lang w:eastAsia="zh-CN"/>
              </w:rPr>
            </w:pPr>
            <w:r>
              <w:rPr>
                <w:rFonts w:ascii="Times New Roman" w:hAnsi="Times New Roman" w:hint="eastAsia"/>
                <w:b/>
                <w:bCs/>
                <w:sz w:val="18"/>
                <w:szCs w:val="18"/>
                <w:lang w:eastAsia="zh-CN"/>
              </w:rPr>
              <w:t>干法堆存库区。</w:t>
            </w:r>
            <w:r>
              <w:rPr>
                <w:rFonts w:ascii="Times New Roman" w:hAnsi="Times New Roman" w:hint="eastAsia"/>
                <w:sz w:val="18"/>
                <w:szCs w:val="18"/>
                <w:lang w:eastAsia="zh-CN"/>
              </w:rPr>
              <w:t>库区通常分为当前活动堆存区和非活动堆存区。当前活动区通常会因为未平整而呈</w:t>
            </w:r>
            <w:r>
              <w:rPr>
                <w:rFonts w:ascii="Times New Roman" w:hAnsi="Times New Roman" w:hint="eastAsia"/>
                <w:sz w:val="18"/>
                <w:szCs w:val="18"/>
                <w:lang w:eastAsia="zh-CN"/>
              </w:rPr>
              <w:t xml:space="preserve"> </w:t>
            </w:r>
            <w:r>
              <w:rPr>
                <w:rFonts w:ascii="Times New Roman" w:hAnsi="Times New Roman" w:hint="eastAsia"/>
                <w:sz w:val="18"/>
                <w:szCs w:val="18"/>
                <w:lang w:eastAsia="zh-CN"/>
              </w:rPr>
              <w:t>现高低起伏与凌乱的纹理，非活动区由于经过平整，风吹雨淋等会更加平整均</w:t>
            </w:r>
            <w:proofErr w:type="gramStart"/>
            <w:r>
              <w:rPr>
                <w:rFonts w:ascii="Times New Roman" w:hAnsi="Times New Roman" w:hint="eastAsia"/>
                <w:sz w:val="18"/>
                <w:szCs w:val="18"/>
                <w:lang w:eastAsia="zh-CN"/>
              </w:rPr>
              <w:t>一</w:t>
            </w:r>
            <w:proofErr w:type="gramEnd"/>
            <w:r>
              <w:rPr>
                <w:rFonts w:ascii="Times New Roman" w:hAnsi="Times New Roman" w:hint="eastAsia"/>
                <w:sz w:val="18"/>
                <w:szCs w:val="18"/>
                <w:lang w:eastAsia="zh-CN"/>
              </w:rPr>
              <w:t>。</w:t>
            </w:r>
          </w:p>
        </w:tc>
      </w:tr>
      <w:tr w:rsidR="00417F87">
        <w:trPr>
          <w:trHeight w:val="847"/>
          <w:jc w:val="center"/>
        </w:trPr>
        <w:tc>
          <w:tcPr>
            <w:tcW w:w="990" w:type="dxa"/>
            <w:vAlign w:val="center"/>
          </w:tcPr>
          <w:p w:rsidR="00417F87" w:rsidRDefault="007D6899">
            <w:pPr>
              <w:pStyle w:val="TableText"/>
              <w:widowControl w:val="0"/>
              <w:spacing w:before="120" w:after="120"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空间</w:t>
            </w:r>
          </w:p>
          <w:p w:rsidR="00417F87" w:rsidRDefault="007D6899">
            <w:pPr>
              <w:pStyle w:val="TableText"/>
              <w:widowControl w:val="0"/>
              <w:spacing w:before="120" w:after="120"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规律</w:t>
            </w:r>
          </w:p>
        </w:tc>
        <w:tc>
          <w:tcPr>
            <w:tcW w:w="8083" w:type="dxa"/>
            <w:vAlign w:val="center"/>
          </w:tcPr>
          <w:p w:rsidR="00417F87" w:rsidRDefault="007D6899">
            <w:pPr>
              <w:pStyle w:val="TableText"/>
              <w:widowControl w:val="0"/>
              <w:numPr>
                <w:ilvl w:val="0"/>
                <w:numId w:val="45"/>
              </w:numPr>
              <w:spacing w:line="280" w:lineRule="exact"/>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为了节约成本，尾矿库通常距离选矿厂、工厂等生产设施不远。</w:t>
            </w:r>
          </w:p>
          <w:p w:rsidR="00417F87" w:rsidRDefault="007D6899">
            <w:pPr>
              <w:pStyle w:val="TableText"/>
              <w:widowControl w:val="0"/>
              <w:numPr>
                <w:ilvl w:val="0"/>
                <w:numId w:val="45"/>
              </w:numPr>
              <w:spacing w:line="280" w:lineRule="exact"/>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选矿时需要用水，因此尾矿库通常与河流湖库等水体相伴，距离水体不远。</w:t>
            </w:r>
          </w:p>
          <w:p w:rsidR="00417F87" w:rsidRDefault="007D6899">
            <w:pPr>
              <w:pStyle w:val="TableText"/>
              <w:widowControl w:val="0"/>
              <w:numPr>
                <w:ilvl w:val="0"/>
                <w:numId w:val="45"/>
              </w:numPr>
              <w:spacing w:line="280" w:lineRule="exact"/>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为便于对尾矿库进行巡查管理、应急救援，通常尾矿库有道路相连。</w:t>
            </w:r>
          </w:p>
        </w:tc>
      </w:tr>
      <w:tr w:rsidR="00417F87">
        <w:trPr>
          <w:trHeight w:val="1108"/>
          <w:jc w:val="center"/>
        </w:trPr>
        <w:tc>
          <w:tcPr>
            <w:tcW w:w="990" w:type="dxa"/>
            <w:vAlign w:val="center"/>
          </w:tcPr>
          <w:p w:rsidR="00417F87" w:rsidRDefault="007D6899">
            <w:pPr>
              <w:pStyle w:val="TableText"/>
              <w:widowControl w:val="0"/>
              <w:spacing w:before="120" w:after="120"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时间</w:t>
            </w:r>
          </w:p>
          <w:p w:rsidR="00417F87" w:rsidRDefault="007D6899">
            <w:pPr>
              <w:pStyle w:val="TableText"/>
              <w:widowControl w:val="0"/>
              <w:spacing w:before="120" w:after="120" w:line="28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规律</w:t>
            </w:r>
          </w:p>
        </w:tc>
        <w:tc>
          <w:tcPr>
            <w:tcW w:w="8083" w:type="dxa"/>
            <w:vAlign w:val="center"/>
          </w:tcPr>
          <w:p w:rsidR="00417F87" w:rsidRDefault="007D6899">
            <w:pPr>
              <w:pStyle w:val="TableText"/>
              <w:widowControl w:val="0"/>
              <w:numPr>
                <w:ilvl w:val="0"/>
                <w:numId w:val="46"/>
              </w:numPr>
              <w:spacing w:line="280" w:lineRule="exact"/>
              <w:ind w:leftChars="100" w:left="210" w:rightChars="100" w:right="210" w:firstLine="360"/>
              <w:rPr>
                <w:rFonts w:ascii="Times New Roman" w:hAnsi="Times New Roman"/>
                <w:sz w:val="18"/>
                <w:szCs w:val="18"/>
                <w:lang w:eastAsia="zh-CN"/>
              </w:rPr>
            </w:pPr>
            <w:r>
              <w:rPr>
                <w:rFonts w:ascii="Times New Roman" w:hAnsi="Times New Roman"/>
                <w:sz w:val="18"/>
                <w:szCs w:val="18"/>
                <w:lang w:eastAsia="zh-CN"/>
              </w:rPr>
              <w:t>运行阶段，通常面积是逐年增大，坝体逐年增高，坝体级数增多。如果是上游</w:t>
            </w:r>
            <w:r>
              <w:rPr>
                <w:rFonts w:ascii="Times New Roman" w:hAnsi="Times New Roman"/>
                <w:sz w:val="18"/>
                <w:szCs w:val="18"/>
                <w:lang w:eastAsia="zh-CN"/>
              </w:rPr>
              <w:t xml:space="preserve"> </w:t>
            </w:r>
            <w:r>
              <w:rPr>
                <w:rFonts w:ascii="Times New Roman" w:hAnsi="Times New Roman"/>
                <w:sz w:val="18"/>
                <w:szCs w:val="18"/>
                <w:lang w:eastAsia="zh-CN"/>
              </w:rPr>
              <w:t>式筑坝，坝体会逐渐向库区上游推移，</w:t>
            </w:r>
            <w:proofErr w:type="gramStart"/>
            <w:r>
              <w:rPr>
                <w:rFonts w:ascii="Times New Roman" w:hAnsi="Times New Roman"/>
                <w:sz w:val="18"/>
                <w:szCs w:val="18"/>
                <w:lang w:eastAsia="zh-CN"/>
              </w:rPr>
              <w:t>下游式</w:t>
            </w:r>
            <w:proofErr w:type="gramEnd"/>
            <w:r>
              <w:rPr>
                <w:rFonts w:ascii="Times New Roman" w:hAnsi="Times New Roman"/>
                <w:sz w:val="18"/>
                <w:szCs w:val="18"/>
                <w:lang w:eastAsia="zh-CN"/>
              </w:rPr>
              <w:t>筑坝则向库区下游推移。</w:t>
            </w:r>
          </w:p>
          <w:p w:rsidR="00417F87" w:rsidRDefault="007D6899">
            <w:pPr>
              <w:pStyle w:val="TableText"/>
              <w:widowControl w:val="0"/>
              <w:numPr>
                <w:ilvl w:val="0"/>
                <w:numId w:val="46"/>
              </w:numPr>
              <w:spacing w:line="280" w:lineRule="exact"/>
              <w:ind w:leftChars="100" w:left="210" w:rightChars="100" w:right="210" w:firstLine="360"/>
              <w:rPr>
                <w:rFonts w:ascii="Times New Roman" w:hAnsi="Times New Roman"/>
                <w:sz w:val="18"/>
                <w:szCs w:val="18"/>
                <w:lang w:eastAsia="zh-CN"/>
              </w:rPr>
            </w:pPr>
            <w:r>
              <w:rPr>
                <w:rFonts w:ascii="Times New Roman" w:hAnsi="Times New Roman"/>
                <w:sz w:val="18"/>
                <w:szCs w:val="18"/>
                <w:lang w:eastAsia="zh-CN"/>
              </w:rPr>
              <w:t>湿法堆存会有湿滩，且雨季时面积会更大。干法堆存无湿滩。</w:t>
            </w:r>
          </w:p>
          <w:p w:rsidR="00417F87" w:rsidRDefault="007D6899">
            <w:pPr>
              <w:pStyle w:val="TableText"/>
              <w:widowControl w:val="0"/>
              <w:numPr>
                <w:ilvl w:val="0"/>
                <w:numId w:val="46"/>
              </w:numPr>
              <w:spacing w:line="280" w:lineRule="exact"/>
              <w:ind w:leftChars="100" w:left="210" w:rightChars="100" w:right="210" w:firstLine="360"/>
              <w:rPr>
                <w:rFonts w:ascii="Times New Roman" w:hAnsi="Times New Roman"/>
                <w:sz w:val="18"/>
                <w:szCs w:val="18"/>
                <w:lang w:eastAsia="zh-CN"/>
              </w:rPr>
            </w:pPr>
            <w:proofErr w:type="gramStart"/>
            <w:r>
              <w:rPr>
                <w:rFonts w:ascii="Times New Roman" w:hAnsi="Times New Roman"/>
                <w:sz w:val="18"/>
                <w:szCs w:val="18"/>
                <w:lang w:eastAsia="zh-CN"/>
              </w:rPr>
              <w:t>闭库后</w:t>
            </w:r>
            <w:proofErr w:type="gramEnd"/>
            <w:r>
              <w:rPr>
                <w:rFonts w:ascii="Times New Roman" w:hAnsi="Times New Roman"/>
                <w:sz w:val="18"/>
                <w:szCs w:val="18"/>
                <w:lang w:eastAsia="zh-CN"/>
              </w:rPr>
              <w:t>，面积停止扩张，植被会逐步恢复。</w:t>
            </w:r>
          </w:p>
        </w:tc>
      </w:tr>
    </w:tbl>
    <w:p w:rsidR="00417F87" w:rsidRDefault="00417F87">
      <w:pPr>
        <w:pStyle w:val="afffff5"/>
        <w:ind w:firstLineChars="0" w:firstLine="0"/>
        <w:sectPr w:rsidR="00417F87">
          <w:headerReference w:type="even" r:id="rId30"/>
          <w:headerReference w:type="default" r:id="rId31"/>
          <w:footerReference w:type="even" r:id="rId32"/>
          <w:footerReference w:type="default" r:id="rId33"/>
          <w:pgSz w:w="11906" w:h="16838"/>
          <w:pgMar w:top="2410" w:right="1134" w:bottom="1134" w:left="1134" w:header="1418" w:footer="1134" w:gutter="284"/>
          <w:cols w:space="425"/>
          <w:formProt w:val="0"/>
          <w:docGrid w:linePitch="312"/>
        </w:sectPr>
      </w:pPr>
    </w:p>
    <w:p w:rsidR="00417F87" w:rsidRDefault="00417F87">
      <w:pPr>
        <w:pStyle w:val="af8"/>
      </w:pPr>
    </w:p>
    <w:p w:rsidR="00417F87" w:rsidRDefault="00417F87">
      <w:pPr>
        <w:pStyle w:val="afe"/>
      </w:pPr>
    </w:p>
    <w:p w:rsidR="00417F87" w:rsidRDefault="007D6899">
      <w:pPr>
        <w:pStyle w:val="aff3"/>
        <w:spacing w:before="60" w:after="120"/>
      </w:pPr>
      <w:r>
        <w:br/>
      </w:r>
      <w:bookmarkStart w:id="120" w:name="_Toc173750096"/>
      <w:bookmarkStart w:id="121" w:name="_Toc173750058"/>
      <w:bookmarkStart w:id="122" w:name="_Toc173750076"/>
      <w:bookmarkStart w:id="123" w:name="_Toc173750199"/>
      <w:bookmarkStart w:id="124" w:name="_Toc173750135"/>
      <w:r>
        <w:rPr>
          <w:rFonts w:hint="eastAsia"/>
        </w:rPr>
        <w:t>（资料性）</w:t>
      </w:r>
      <w:r>
        <w:br/>
      </w:r>
      <w:r>
        <w:rPr>
          <w:rFonts w:hint="eastAsia"/>
        </w:rPr>
        <w:t>尾矿</w:t>
      </w:r>
      <w:proofErr w:type="gramStart"/>
      <w:r>
        <w:rPr>
          <w:rFonts w:hint="eastAsia"/>
        </w:rPr>
        <w:t>库规模</w:t>
      </w:r>
      <w:proofErr w:type="gramEnd"/>
      <w:r>
        <w:rPr>
          <w:rFonts w:hint="eastAsia"/>
        </w:rPr>
        <w:t>分类解译标志库</w:t>
      </w:r>
      <w:bookmarkEnd w:id="120"/>
      <w:bookmarkEnd w:id="121"/>
      <w:bookmarkEnd w:id="122"/>
      <w:bookmarkEnd w:id="123"/>
      <w:bookmarkEnd w:id="124"/>
    </w:p>
    <w:p w:rsidR="00417F87" w:rsidRDefault="007D6899">
      <w:pPr>
        <w:pStyle w:val="aff"/>
        <w:spacing w:before="120" w:after="120"/>
      </w:pPr>
      <w:r>
        <w:rPr>
          <w:rFonts w:hint="eastAsia"/>
        </w:rPr>
        <w:t>尾矿</w:t>
      </w:r>
      <w:proofErr w:type="gramStart"/>
      <w:r>
        <w:rPr>
          <w:rFonts w:hint="eastAsia"/>
        </w:rPr>
        <w:t>库规模</w:t>
      </w:r>
      <w:proofErr w:type="gramEnd"/>
      <w:r>
        <w:rPr>
          <w:rFonts w:hint="eastAsia"/>
        </w:rPr>
        <w:t>分类解译标志库</w:t>
      </w:r>
    </w:p>
    <w:tbl>
      <w:tblPr>
        <w:tblStyle w:val="TableNormal"/>
        <w:tblW w:w="830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0"/>
        <w:gridCol w:w="6000"/>
      </w:tblGrid>
      <w:tr w:rsidR="00417F87">
        <w:trPr>
          <w:trHeight w:val="359"/>
          <w:jc w:val="center"/>
        </w:trPr>
        <w:tc>
          <w:tcPr>
            <w:tcW w:w="2300" w:type="dxa"/>
            <w:vAlign w:val="center"/>
          </w:tcPr>
          <w:p w:rsidR="00417F87" w:rsidRDefault="007D6899">
            <w:pPr>
              <w:pStyle w:val="TableText"/>
              <w:widowControl w:val="0"/>
              <w:spacing w:before="120" w:after="120"/>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尾矿库</w:t>
            </w:r>
          </w:p>
        </w:tc>
        <w:tc>
          <w:tcPr>
            <w:tcW w:w="6000" w:type="dxa"/>
            <w:vAlign w:val="center"/>
          </w:tcPr>
          <w:p w:rsidR="00417F87" w:rsidRDefault="007D6899">
            <w:pPr>
              <w:pStyle w:val="TableText"/>
              <w:spacing w:before="120" w:after="120"/>
              <w:ind w:firstLine="356"/>
              <w:jc w:val="center"/>
              <w:rPr>
                <w:rFonts w:ascii="Times New Roman" w:hAnsi="Times New Roman" w:cs="Times New Roman"/>
                <w:sz w:val="18"/>
                <w:szCs w:val="18"/>
              </w:rPr>
            </w:pPr>
            <w:r>
              <w:rPr>
                <w:rFonts w:hint="eastAsia"/>
                <w:spacing w:val="-1"/>
                <w:sz w:val="18"/>
                <w:szCs w:val="18"/>
                <w:lang w:eastAsia="zh-CN"/>
                <w14:textOutline w14:w="2667" w14:cap="flat" w14:cmpd="sng" w14:algn="ctr">
                  <w14:solidFill>
                    <w14:srgbClr w14:val="000000"/>
                  </w14:solidFill>
                  <w14:prstDash w14:val="solid"/>
                  <w14:miter w14:lim="0"/>
                </w14:textOutline>
              </w:rPr>
              <w:t>描 述</w:t>
            </w:r>
          </w:p>
        </w:tc>
      </w:tr>
      <w:tr w:rsidR="00417F87">
        <w:trPr>
          <w:trHeight w:val="803"/>
          <w:jc w:val="center"/>
        </w:trPr>
        <w:tc>
          <w:tcPr>
            <w:tcW w:w="2300" w:type="dxa"/>
            <w:vAlign w:val="center"/>
          </w:tcPr>
          <w:p w:rsidR="00417F87" w:rsidRDefault="007D6899">
            <w:pPr>
              <w:pStyle w:val="TableText"/>
              <w:widowControl w:val="0"/>
              <w:spacing w:before="120" w:after="120"/>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大中型使用尾矿库</w:t>
            </w:r>
          </w:p>
        </w:tc>
        <w:tc>
          <w:tcPr>
            <w:tcW w:w="6000" w:type="dxa"/>
            <w:vAlign w:val="center"/>
          </w:tcPr>
          <w:p w:rsidR="00417F87" w:rsidRDefault="007D6899">
            <w:pPr>
              <w:pStyle w:val="TableText"/>
              <w:widowControl w:val="0"/>
              <w:spacing w:before="120" w:after="120"/>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形状如水库；外围有尾矿坝为界；尾矿库库区内分为呈灰色的含砂量高的泥浆区和呈深色调的废水区；尾砂含量从边缘至库区中心逐渐减少，呈现发射状的扇状纹理。</w:t>
            </w:r>
          </w:p>
        </w:tc>
      </w:tr>
      <w:tr w:rsidR="00417F87">
        <w:trPr>
          <w:trHeight w:val="737"/>
          <w:jc w:val="center"/>
        </w:trPr>
        <w:tc>
          <w:tcPr>
            <w:tcW w:w="2300" w:type="dxa"/>
            <w:vAlign w:val="center"/>
          </w:tcPr>
          <w:p w:rsidR="00417F87" w:rsidRDefault="007D6899">
            <w:pPr>
              <w:pStyle w:val="TableText"/>
              <w:widowControl w:val="0"/>
              <w:spacing w:before="120" w:after="120"/>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小型使用中的尾矿库</w:t>
            </w:r>
          </w:p>
        </w:tc>
        <w:tc>
          <w:tcPr>
            <w:tcW w:w="6000" w:type="dxa"/>
            <w:vAlign w:val="center"/>
          </w:tcPr>
          <w:p w:rsidR="00417F87" w:rsidRDefault="007D6899">
            <w:pPr>
              <w:pStyle w:val="TableText"/>
              <w:widowControl w:val="0"/>
              <w:spacing w:before="120" w:after="120"/>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呈长方形或不规则状的水塘，尾矿库内为灰色的发射状尾矿砂和尾矿水的混合物；尾矿坝呈灰白色，由土或尾矿</w:t>
            </w:r>
            <w:proofErr w:type="gramStart"/>
            <w:r>
              <w:rPr>
                <w:rFonts w:ascii="Times New Roman" w:hAnsi="Times New Roman" w:hint="eastAsia"/>
                <w:sz w:val="18"/>
                <w:szCs w:val="18"/>
                <w:lang w:eastAsia="zh-CN"/>
              </w:rPr>
              <w:t>砂</w:t>
            </w:r>
            <w:proofErr w:type="gramEnd"/>
            <w:r>
              <w:rPr>
                <w:rFonts w:ascii="Times New Roman" w:hAnsi="Times New Roman" w:hint="eastAsia"/>
                <w:sz w:val="18"/>
                <w:szCs w:val="18"/>
                <w:lang w:eastAsia="zh-CN"/>
              </w:rPr>
              <w:t>堆积而成；尾矿</w:t>
            </w:r>
            <w:proofErr w:type="gramStart"/>
            <w:r>
              <w:rPr>
                <w:rFonts w:ascii="Times New Roman" w:hAnsi="Times New Roman" w:hint="eastAsia"/>
                <w:sz w:val="18"/>
                <w:szCs w:val="18"/>
                <w:lang w:eastAsia="zh-CN"/>
              </w:rPr>
              <w:t>库一般</w:t>
            </w:r>
            <w:proofErr w:type="gramEnd"/>
            <w:r>
              <w:rPr>
                <w:rFonts w:ascii="Times New Roman" w:hAnsi="Times New Roman" w:hint="eastAsia"/>
                <w:sz w:val="18"/>
                <w:szCs w:val="18"/>
                <w:lang w:eastAsia="zh-CN"/>
              </w:rPr>
              <w:t>与选矿厂等选矿场地距离较近。</w:t>
            </w:r>
          </w:p>
        </w:tc>
      </w:tr>
      <w:tr w:rsidR="00417F87">
        <w:trPr>
          <w:trHeight w:val="989"/>
          <w:jc w:val="center"/>
        </w:trPr>
        <w:tc>
          <w:tcPr>
            <w:tcW w:w="2300" w:type="dxa"/>
            <w:vAlign w:val="center"/>
          </w:tcPr>
          <w:p w:rsidR="00417F87" w:rsidRDefault="007D6899">
            <w:pPr>
              <w:pStyle w:val="TableText"/>
              <w:widowControl w:val="0"/>
              <w:spacing w:before="120" w:after="120"/>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roofErr w:type="gramStart"/>
            <w:r>
              <w:rPr>
                <w:rFonts w:hint="eastAsia"/>
                <w:spacing w:val="-1"/>
                <w:sz w:val="18"/>
                <w:szCs w:val="18"/>
                <w:lang w:eastAsia="zh-CN"/>
                <w14:textOutline w14:w="2667" w14:cap="flat" w14:cmpd="sng" w14:algn="ctr">
                  <w14:solidFill>
                    <w14:srgbClr w14:val="000000"/>
                  </w14:solidFill>
                  <w14:prstDash w14:val="solid"/>
                  <w14:miter w14:lim="0"/>
                </w14:textOutline>
              </w:rPr>
              <w:t>闭库的</w:t>
            </w:r>
            <w:proofErr w:type="gramEnd"/>
            <w:r>
              <w:rPr>
                <w:rFonts w:hint="eastAsia"/>
                <w:spacing w:val="-1"/>
                <w:sz w:val="18"/>
                <w:szCs w:val="18"/>
                <w:lang w:eastAsia="zh-CN"/>
                <w14:textOutline w14:w="2667" w14:cap="flat" w14:cmpd="sng" w14:algn="ctr">
                  <w14:solidFill>
                    <w14:srgbClr w14:val="000000"/>
                  </w14:solidFill>
                  <w14:prstDash w14:val="solid"/>
                  <w14:miter w14:lim="0"/>
                </w14:textOutline>
              </w:rPr>
              <w:t>尾矿库</w:t>
            </w:r>
          </w:p>
        </w:tc>
        <w:tc>
          <w:tcPr>
            <w:tcW w:w="6000" w:type="dxa"/>
            <w:vAlign w:val="center"/>
          </w:tcPr>
          <w:p w:rsidR="00417F87" w:rsidRDefault="007D6899">
            <w:pPr>
              <w:pStyle w:val="TableText"/>
              <w:widowControl w:val="0"/>
              <w:spacing w:before="120" w:after="120"/>
              <w:ind w:leftChars="100" w:left="210" w:rightChars="100" w:right="210" w:firstLine="360"/>
              <w:rPr>
                <w:rFonts w:ascii="Times New Roman" w:hAnsi="Times New Roman"/>
                <w:sz w:val="18"/>
                <w:szCs w:val="18"/>
                <w:lang w:eastAsia="zh-CN"/>
              </w:rPr>
            </w:pPr>
            <w:r>
              <w:rPr>
                <w:rFonts w:ascii="Times New Roman" w:hAnsi="Times New Roman" w:hint="eastAsia"/>
                <w:sz w:val="18"/>
                <w:szCs w:val="18"/>
                <w:lang w:eastAsia="zh-CN"/>
              </w:rPr>
              <w:t>尾矿库形状和使用中的尾矿库相似，但与周围地物的区分不如正在运行的尾矿库明显；库区内一般不存在水体，几乎为干涸的固体泥浆，有些</w:t>
            </w:r>
            <w:proofErr w:type="gramStart"/>
            <w:r>
              <w:rPr>
                <w:rFonts w:ascii="Times New Roman" w:hAnsi="Times New Roman" w:hint="eastAsia"/>
                <w:sz w:val="18"/>
                <w:szCs w:val="18"/>
                <w:lang w:eastAsia="zh-CN"/>
              </w:rPr>
              <w:t>闭库时间</w:t>
            </w:r>
            <w:proofErr w:type="gramEnd"/>
            <w:r>
              <w:rPr>
                <w:rFonts w:ascii="Times New Roman" w:hAnsi="Times New Roman" w:hint="eastAsia"/>
                <w:sz w:val="18"/>
                <w:szCs w:val="18"/>
                <w:lang w:eastAsia="zh-CN"/>
              </w:rPr>
              <w:t>长的库区已有少量绿色植被覆盖。</w:t>
            </w:r>
          </w:p>
        </w:tc>
      </w:tr>
    </w:tbl>
    <w:p w:rsidR="00417F87" w:rsidRDefault="00417F87">
      <w:pPr>
        <w:pStyle w:val="afffff5"/>
        <w:ind w:firstLine="420"/>
      </w:pPr>
    </w:p>
    <w:p w:rsidR="00417F87" w:rsidRDefault="00417F87">
      <w:pPr>
        <w:pStyle w:val="afffff5"/>
        <w:ind w:firstLine="420"/>
      </w:pPr>
    </w:p>
    <w:p w:rsidR="00417F87" w:rsidRDefault="00417F87">
      <w:pPr>
        <w:pStyle w:val="afffff5"/>
        <w:ind w:firstLine="420"/>
      </w:pPr>
    </w:p>
    <w:p w:rsidR="00417F87" w:rsidRDefault="00417F87">
      <w:pPr>
        <w:pStyle w:val="afffff5"/>
        <w:ind w:firstLine="420"/>
      </w:pPr>
    </w:p>
    <w:p w:rsidR="00417F87" w:rsidRDefault="00417F87">
      <w:pPr>
        <w:pStyle w:val="afffff5"/>
        <w:ind w:firstLineChars="0" w:firstLine="0"/>
        <w:sectPr w:rsidR="00417F87">
          <w:headerReference w:type="even" r:id="rId34"/>
          <w:headerReference w:type="default" r:id="rId35"/>
          <w:footerReference w:type="even" r:id="rId36"/>
          <w:footerReference w:type="default" r:id="rId37"/>
          <w:pgSz w:w="11906" w:h="16838"/>
          <w:pgMar w:top="2410" w:right="1134" w:bottom="1134" w:left="1134" w:header="1418" w:footer="1134" w:gutter="284"/>
          <w:cols w:space="425"/>
          <w:formProt w:val="0"/>
          <w:docGrid w:linePitch="312"/>
        </w:sectPr>
      </w:pPr>
    </w:p>
    <w:p w:rsidR="00417F87" w:rsidRDefault="00417F87">
      <w:pPr>
        <w:pStyle w:val="af8"/>
      </w:pPr>
    </w:p>
    <w:p w:rsidR="00417F87" w:rsidRDefault="00417F87">
      <w:pPr>
        <w:pStyle w:val="afe"/>
      </w:pPr>
    </w:p>
    <w:p w:rsidR="00417F87" w:rsidRDefault="007D6899">
      <w:pPr>
        <w:pStyle w:val="aff3"/>
        <w:spacing w:before="60" w:after="120"/>
      </w:pPr>
      <w:r>
        <w:br/>
      </w:r>
      <w:bookmarkStart w:id="125" w:name="_Toc173750097"/>
      <w:bookmarkStart w:id="126" w:name="_Toc173750059"/>
      <w:bookmarkStart w:id="127" w:name="_Toc173750200"/>
      <w:bookmarkStart w:id="128" w:name="_Toc173750077"/>
      <w:bookmarkStart w:id="129" w:name="_Toc173750136"/>
      <w:r>
        <w:rPr>
          <w:rFonts w:hint="eastAsia"/>
        </w:rPr>
        <w:t>（资料性）</w:t>
      </w:r>
      <w:r>
        <w:br/>
      </w:r>
      <w:r>
        <w:rPr>
          <w:rFonts w:hint="eastAsia"/>
        </w:rPr>
        <w:t>尾矿库遥感监测指标体系及监测方法</w:t>
      </w:r>
      <w:bookmarkEnd w:id="125"/>
      <w:bookmarkEnd w:id="126"/>
      <w:bookmarkEnd w:id="127"/>
      <w:bookmarkEnd w:id="128"/>
      <w:bookmarkEnd w:id="129"/>
    </w:p>
    <w:p w:rsidR="00417F87" w:rsidRDefault="007D6899">
      <w:pPr>
        <w:pStyle w:val="aff"/>
        <w:spacing w:before="120" w:after="120"/>
      </w:pPr>
      <w:r>
        <w:rPr>
          <w:rFonts w:hint="eastAsia"/>
        </w:rPr>
        <w:t>尾矿库遥感监测指标体系及监测方法</w:t>
      </w:r>
    </w:p>
    <w:tbl>
      <w:tblPr>
        <w:tblStyle w:val="TableNormal"/>
        <w:tblW w:w="90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6"/>
        <w:gridCol w:w="950"/>
        <w:gridCol w:w="1301"/>
        <w:gridCol w:w="3664"/>
        <w:gridCol w:w="2215"/>
      </w:tblGrid>
      <w:tr w:rsidR="00417F87">
        <w:trPr>
          <w:trHeight w:val="626"/>
          <w:jc w:val="center"/>
        </w:trPr>
        <w:tc>
          <w:tcPr>
            <w:tcW w:w="886" w:type="dxa"/>
            <w:vAlign w:val="center"/>
          </w:tcPr>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监测</w:t>
            </w:r>
          </w:p>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要素</w:t>
            </w: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监测指标因子</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说 明</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监测方法</w:t>
            </w:r>
          </w:p>
        </w:tc>
      </w:tr>
      <w:tr w:rsidR="00417F87">
        <w:trPr>
          <w:trHeight w:val="109"/>
          <w:jc w:val="center"/>
        </w:trPr>
        <w:tc>
          <w:tcPr>
            <w:tcW w:w="886" w:type="dxa"/>
            <w:vMerge w:val="restart"/>
            <w:tcBorders>
              <w:bottom w:val="nil"/>
            </w:tcBorders>
            <w:vAlign w:val="center"/>
          </w:tcPr>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尾矿库</w:t>
            </w:r>
          </w:p>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库区</w:t>
            </w: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边界范围</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尾矿库的位置及其边界范围</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p>
        </w:tc>
      </w:tr>
      <w:tr w:rsidR="00417F87">
        <w:trPr>
          <w:trHeight w:val="355"/>
          <w:jc w:val="center"/>
        </w:trPr>
        <w:tc>
          <w:tcPr>
            <w:tcW w:w="886" w:type="dxa"/>
            <w:vMerge/>
            <w:tcBorders>
              <w:top w:val="nil"/>
              <w:bottom w:val="nil"/>
            </w:tcBorders>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面积</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proofErr w:type="gramStart"/>
            <w:r>
              <w:rPr>
                <w:rFonts w:ascii="Times New Roman" w:hAnsi="Times New Roman" w:hint="eastAsia"/>
                <w:sz w:val="18"/>
                <w:szCs w:val="18"/>
                <w:lang w:eastAsia="zh-CN"/>
              </w:rPr>
              <w:t>尾矿库总占地</w:t>
            </w:r>
            <w:proofErr w:type="gramEnd"/>
            <w:r>
              <w:rPr>
                <w:rFonts w:ascii="Times New Roman" w:hAnsi="Times New Roman" w:hint="eastAsia"/>
                <w:sz w:val="18"/>
                <w:szCs w:val="18"/>
                <w:lang w:eastAsia="zh-CN"/>
              </w:rPr>
              <w:t>面积</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基于解译矢量数据的</w:t>
            </w:r>
            <w:r>
              <w:rPr>
                <w:rFonts w:ascii="Times New Roman" w:hAnsi="Times New Roman" w:hint="eastAsia"/>
                <w:sz w:val="18"/>
                <w:szCs w:val="18"/>
                <w:lang w:eastAsia="zh-CN"/>
              </w:rPr>
              <w:t xml:space="preserve"> GIS </w:t>
            </w:r>
            <w:r>
              <w:rPr>
                <w:rFonts w:ascii="Times New Roman" w:hAnsi="Times New Roman" w:hint="eastAsia"/>
                <w:sz w:val="18"/>
                <w:szCs w:val="18"/>
                <w:lang w:eastAsia="zh-CN"/>
              </w:rPr>
              <w:t>计算</w:t>
            </w:r>
          </w:p>
        </w:tc>
      </w:tr>
      <w:tr w:rsidR="00417F87">
        <w:trPr>
          <w:trHeight w:val="338"/>
          <w:jc w:val="center"/>
        </w:trPr>
        <w:tc>
          <w:tcPr>
            <w:tcW w:w="886" w:type="dxa"/>
            <w:vMerge/>
            <w:tcBorders>
              <w:top w:val="nil"/>
              <w:bottom w:val="nil"/>
            </w:tcBorders>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周长</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尾矿库周长</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基于解译矢量数据的</w:t>
            </w:r>
            <w:r>
              <w:rPr>
                <w:rFonts w:ascii="Times New Roman" w:hAnsi="Times New Roman" w:hint="eastAsia"/>
                <w:sz w:val="18"/>
                <w:szCs w:val="18"/>
                <w:lang w:eastAsia="zh-CN"/>
              </w:rPr>
              <w:t xml:space="preserve"> GIS </w:t>
            </w:r>
            <w:r>
              <w:rPr>
                <w:rFonts w:ascii="Times New Roman" w:hAnsi="Times New Roman" w:hint="eastAsia"/>
                <w:sz w:val="18"/>
                <w:szCs w:val="18"/>
                <w:lang w:eastAsia="zh-CN"/>
              </w:rPr>
              <w:t>计算</w:t>
            </w:r>
          </w:p>
        </w:tc>
      </w:tr>
      <w:tr w:rsidR="00417F87">
        <w:trPr>
          <w:trHeight w:val="404"/>
          <w:jc w:val="center"/>
        </w:trPr>
        <w:tc>
          <w:tcPr>
            <w:tcW w:w="886" w:type="dxa"/>
            <w:vMerge/>
            <w:tcBorders>
              <w:top w:val="nil"/>
              <w:bottom w:val="nil"/>
            </w:tcBorders>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proofErr w:type="gramStart"/>
            <w:r>
              <w:rPr>
                <w:rFonts w:ascii="Times New Roman" w:hAnsi="Times New Roman" w:hint="eastAsia"/>
                <w:sz w:val="18"/>
                <w:szCs w:val="18"/>
                <w:lang w:eastAsia="zh-CN"/>
              </w:rPr>
              <w:t>库型</w:t>
            </w:r>
            <w:proofErr w:type="gramEnd"/>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尾矿库的库型（山谷型、傍山型、平地</w:t>
            </w:r>
            <w:r>
              <w:rPr>
                <w:rFonts w:ascii="Times New Roman" w:hAnsi="Times New Roman" w:hint="eastAsia"/>
                <w:sz w:val="18"/>
                <w:szCs w:val="18"/>
                <w:lang w:eastAsia="zh-CN"/>
              </w:rPr>
              <w:t xml:space="preserve"> </w:t>
            </w:r>
            <w:r>
              <w:rPr>
                <w:rFonts w:ascii="Times New Roman" w:hAnsi="Times New Roman" w:hint="eastAsia"/>
                <w:sz w:val="18"/>
                <w:szCs w:val="18"/>
                <w:lang w:eastAsia="zh-CN"/>
              </w:rPr>
              <w:t>型、</w:t>
            </w:r>
            <w:proofErr w:type="gramStart"/>
            <w:r>
              <w:rPr>
                <w:rFonts w:ascii="Times New Roman" w:hAnsi="Times New Roman" w:hint="eastAsia"/>
                <w:sz w:val="18"/>
                <w:szCs w:val="18"/>
                <w:lang w:eastAsia="zh-CN"/>
              </w:rPr>
              <w:t>截河型</w:t>
            </w:r>
            <w:proofErr w:type="gramEnd"/>
            <w:r>
              <w:rPr>
                <w:rFonts w:ascii="Times New Roman" w:hAnsi="Times New Roman" w:hint="eastAsia"/>
                <w:sz w:val="18"/>
                <w:szCs w:val="18"/>
                <w:lang w:eastAsia="zh-CN"/>
              </w:rPr>
              <w:t>等）</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p>
        </w:tc>
      </w:tr>
      <w:tr w:rsidR="00417F87">
        <w:trPr>
          <w:trHeight w:val="357"/>
          <w:jc w:val="center"/>
        </w:trPr>
        <w:tc>
          <w:tcPr>
            <w:tcW w:w="886" w:type="dxa"/>
            <w:vMerge/>
            <w:tcBorders>
              <w:top w:val="nil"/>
              <w:bottom w:val="nil"/>
            </w:tcBorders>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坝体个数</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尾矿库坝体的数目</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p>
        </w:tc>
      </w:tr>
      <w:tr w:rsidR="00417F87">
        <w:trPr>
          <w:trHeight w:val="339"/>
          <w:jc w:val="center"/>
        </w:trPr>
        <w:tc>
          <w:tcPr>
            <w:tcW w:w="886" w:type="dxa"/>
            <w:vMerge/>
            <w:tcBorders>
              <w:top w:val="nil"/>
              <w:bottom w:val="nil"/>
            </w:tcBorders>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坝体总长度</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坝体的长度</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基于遥感解译的</w:t>
            </w:r>
            <w:r>
              <w:rPr>
                <w:rFonts w:ascii="Times New Roman" w:hAnsi="Times New Roman" w:hint="eastAsia"/>
                <w:sz w:val="18"/>
                <w:szCs w:val="18"/>
                <w:lang w:eastAsia="zh-CN"/>
              </w:rPr>
              <w:t xml:space="preserve"> GIS </w:t>
            </w:r>
            <w:r>
              <w:rPr>
                <w:rFonts w:ascii="Times New Roman" w:hAnsi="Times New Roman" w:hint="eastAsia"/>
                <w:sz w:val="18"/>
                <w:szCs w:val="18"/>
                <w:lang w:eastAsia="zh-CN"/>
              </w:rPr>
              <w:t>计算</w:t>
            </w:r>
          </w:p>
        </w:tc>
      </w:tr>
      <w:tr w:rsidR="00417F87">
        <w:trPr>
          <w:trHeight w:val="330"/>
          <w:jc w:val="center"/>
        </w:trPr>
        <w:tc>
          <w:tcPr>
            <w:tcW w:w="886" w:type="dxa"/>
            <w:vMerge/>
            <w:tcBorders>
              <w:top w:val="nil"/>
            </w:tcBorders>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坝高</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坝体的高度</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基于遥感和</w:t>
            </w:r>
            <w:r>
              <w:rPr>
                <w:rFonts w:ascii="Times New Roman" w:hAnsi="Times New Roman" w:hint="eastAsia"/>
                <w:sz w:val="18"/>
                <w:szCs w:val="18"/>
                <w:lang w:eastAsia="zh-CN"/>
              </w:rPr>
              <w:t xml:space="preserve"> DEM </w:t>
            </w:r>
            <w:r>
              <w:rPr>
                <w:rFonts w:ascii="Times New Roman" w:hAnsi="Times New Roman" w:hint="eastAsia"/>
                <w:sz w:val="18"/>
                <w:szCs w:val="18"/>
                <w:lang w:eastAsia="zh-CN"/>
              </w:rPr>
              <w:t>的</w:t>
            </w:r>
            <w:r>
              <w:rPr>
                <w:rFonts w:ascii="Times New Roman" w:hAnsi="Times New Roman" w:hint="eastAsia"/>
                <w:sz w:val="18"/>
                <w:szCs w:val="18"/>
                <w:lang w:eastAsia="zh-CN"/>
              </w:rPr>
              <w:t xml:space="preserve"> GIS </w:t>
            </w:r>
            <w:r>
              <w:rPr>
                <w:rFonts w:ascii="Times New Roman" w:hAnsi="Times New Roman" w:hint="eastAsia"/>
                <w:sz w:val="18"/>
                <w:szCs w:val="18"/>
                <w:lang w:eastAsia="zh-CN"/>
              </w:rPr>
              <w:t>计算</w:t>
            </w:r>
          </w:p>
        </w:tc>
      </w:tr>
      <w:tr w:rsidR="00417F87">
        <w:trPr>
          <w:trHeight w:val="559"/>
          <w:jc w:val="center"/>
        </w:trPr>
        <w:tc>
          <w:tcPr>
            <w:tcW w:w="886" w:type="dxa"/>
            <w:vMerge w:val="restart"/>
            <w:vAlign w:val="center"/>
          </w:tcPr>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尾矿</w:t>
            </w:r>
            <w:proofErr w:type="gramStart"/>
            <w:r>
              <w:rPr>
                <w:rFonts w:hint="eastAsia"/>
                <w:spacing w:val="-1"/>
                <w:sz w:val="18"/>
                <w:szCs w:val="18"/>
                <w:lang w:eastAsia="zh-CN"/>
                <w14:textOutline w14:w="2667" w14:cap="flat" w14:cmpd="sng" w14:algn="ctr">
                  <w14:solidFill>
                    <w14:srgbClr w14:val="000000"/>
                  </w14:solidFill>
                  <w14:prstDash w14:val="solid"/>
                  <w14:miter w14:lim="0"/>
                </w14:textOutline>
              </w:rPr>
              <w:t>库相关</w:t>
            </w:r>
            <w:proofErr w:type="gramEnd"/>
            <w:r>
              <w:rPr>
                <w:rFonts w:hint="eastAsia"/>
                <w:spacing w:val="-1"/>
                <w:sz w:val="18"/>
                <w:szCs w:val="18"/>
                <w:lang w:eastAsia="zh-CN"/>
                <w14:textOutline w14:w="2667" w14:cap="flat" w14:cmpd="sng" w14:algn="ctr">
                  <w14:solidFill>
                    <w14:srgbClr w14:val="000000"/>
                  </w14:solidFill>
                  <w14:prstDash w14:val="solid"/>
                  <w14:miter w14:lim="0"/>
                </w14:textOutline>
              </w:rPr>
              <w:t>设施情况</w:t>
            </w:r>
          </w:p>
        </w:tc>
        <w:tc>
          <w:tcPr>
            <w:tcW w:w="950"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防洪</w:t>
            </w:r>
          </w:p>
        </w:tc>
        <w:tc>
          <w:tcPr>
            <w:tcW w:w="1301"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防洪方式</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尾矿库防洪排洪方式</w:t>
            </w:r>
          </w:p>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（截洪沟、排洪井等）</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p>
        </w:tc>
      </w:tr>
      <w:tr w:rsidR="00417F87">
        <w:trPr>
          <w:trHeight w:val="595"/>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950" w:type="dxa"/>
            <w:vMerge w:val="restart"/>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排尾</w:t>
            </w:r>
          </w:p>
        </w:tc>
        <w:tc>
          <w:tcPr>
            <w:tcW w:w="1301"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排尾方式</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尾矿库排尾方式</w:t>
            </w:r>
          </w:p>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（管道</w:t>
            </w:r>
            <w:r>
              <w:rPr>
                <w:rFonts w:ascii="Times New Roman" w:hAnsi="Times New Roman" w:hint="eastAsia"/>
                <w:sz w:val="18"/>
                <w:szCs w:val="18"/>
                <w:lang w:eastAsia="zh-CN"/>
              </w:rPr>
              <w:t>/</w:t>
            </w:r>
            <w:r>
              <w:rPr>
                <w:rFonts w:ascii="Times New Roman" w:hAnsi="Times New Roman" w:hint="eastAsia"/>
                <w:sz w:val="18"/>
                <w:szCs w:val="18"/>
                <w:lang w:eastAsia="zh-CN"/>
              </w:rPr>
              <w:t>车辆</w:t>
            </w:r>
            <w:r>
              <w:rPr>
                <w:rFonts w:ascii="Times New Roman" w:hAnsi="Times New Roman" w:hint="eastAsia"/>
                <w:sz w:val="18"/>
                <w:szCs w:val="18"/>
                <w:lang w:eastAsia="zh-CN"/>
              </w:rPr>
              <w:t>/</w:t>
            </w:r>
            <w:r>
              <w:rPr>
                <w:rFonts w:ascii="Times New Roman" w:hAnsi="Times New Roman" w:hint="eastAsia"/>
                <w:sz w:val="18"/>
                <w:szCs w:val="18"/>
                <w:lang w:eastAsia="zh-CN"/>
              </w:rPr>
              <w:t>输送带等）</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p>
        </w:tc>
      </w:tr>
      <w:tr w:rsidR="00417F87">
        <w:trPr>
          <w:trHeight w:val="90"/>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950" w:type="dxa"/>
            <w:vMerge/>
            <w:vAlign w:val="center"/>
          </w:tcPr>
          <w:p w:rsidR="00417F87" w:rsidRDefault="00417F87">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p>
        </w:tc>
        <w:tc>
          <w:tcPr>
            <w:tcW w:w="1301"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排尾路径</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排尾管道等的路径</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p>
        </w:tc>
      </w:tr>
      <w:tr w:rsidR="00417F87">
        <w:trPr>
          <w:trHeight w:val="132"/>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950" w:type="dxa"/>
            <w:vMerge/>
            <w:vAlign w:val="center"/>
          </w:tcPr>
          <w:p w:rsidR="00417F87" w:rsidRDefault="00417F87">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p>
        </w:tc>
        <w:tc>
          <w:tcPr>
            <w:tcW w:w="1301"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排尾距离</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排尾路径的曲线距离</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基于遥感解译的</w:t>
            </w:r>
            <w:r>
              <w:rPr>
                <w:rFonts w:ascii="Times New Roman" w:hAnsi="Times New Roman" w:hint="eastAsia"/>
                <w:sz w:val="18"/>
                <w:szCs w:val="18"/>
                <w:lang w:eastAsia="zh-CN"/>
              </w:rPr>
              <w:t xml:space="preserve"> GIS </w:t>
            </w:r>
            <w:r>
              <w:rPr>
                <w:rFonts w:ascii="Times New Roman" w:hAnsi="Times New Roman" w:hint="eastAsia"/>
                <w:sz w:val="18"/>
                <w:szCs w:val="18"/>
                <w:lang w:eastAsia="zh-CN"/>
              </w:rPr>
              <w:t>计算</w:t>
            </w:r>
          </w:p>
        </w:tc>
      </w:tr>
      <w:tr w:rsidR="00417F87">
        <w:trPr>
          <w:trHeight w:val="283"/>
          <w:jc w:val="center"/>
        </w:trPr>
        <w:tc>
          <w:tcPr>
            <w:tcW w:w="886" w:type="dxa"/>
            <w:vMerge w:val="restart"/>
            <w:vAlign w:val="center"/>
          </w:tcPr>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尾矿库上游汇水区</w:t>
            </w: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边界范围</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尾矿库上游汇水区的边界范围</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w:t>
            </w:r>
            <w:r>
              <w:rPr>
                <w:rFonts w:ascii="Times New Roman" w:hAnsi="Times New Roman" w:hint="eastAsia"/>
                <w:sz w:val="18"/>
                <w:szCs w:val="18"/>
                <w:lang w:eastAsia="zh-CN"/>
              </w:rPr>
              <w:t>/</w:t>
            </w:r>
            <w:r>
              <w:rPr>
                <w:rFonts w:ascii="Times New Roman" w:hAnsi="Times New Roman" w:hint="eastAsia"/>
                <w:sz w:val="18"/>
                <w:szCs w:val="18"/>
                <w:lang w:eastAsia="zh-CN"/>
              </w:rPr>
              <w:t>遥感解译</w:t>
            </w:r>
          </w:p>
        </w:tc>
      </w:tr>
      <w:tr w:rsidR="00417F87">
        <w:trPr>
          <w:trHeight w:val="132"/>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面积</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尾矿库上游汇水区的面积</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计算遥感解译</w:t>
            </w:r>
          </w:p>
        </w:tc>
      </w:tr>
      <w:tr w:rsidR="00417F87">
        <w:trPr>
          <w:trHeight w:val="90"/>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平均坡度</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尾矿库上游汇水区的平均坡度</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w:t>
            </w:r>
          </w:p>
        </w:tc>
      </w:tr>
      <w:tr w:rsidR="00417F87">
        <w:trPr>
          <w:trHeight w:val="362"/>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植被覆盖率</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尾矿库上游汇水区的植被覆盖率</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w:t>
            </w:r>
          </w:p>
        </w:tc>
      </w:tr>
      <w:tr w:rsidR="00417F87">
        <w:trPr>
          <w:trHeight w:val="285"/>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汇流比</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尾矿库上游汇水区与库区面积比</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w:t>
            </w:r>
          </w:p>
        </w:tc>
      </w:tr>
      <w:tr w:rsidR="00417F87">
        <w:trPr>
          <w:trHeight w:val="271"/>
          <w:jc w:val="center"/>
        </w:trPr>
        <w:tc>
          <w:tcPr>
            <w:tcW w:w="886" w:type="dxa"/>
            <w:vMerge w:val="restart"/>
            <w:vAlign w:val="center"/>
          </w:tcPr>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事故</w:t>
            </w:r>
          </w:p>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流径</w:t>
            </w: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路线</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出现事故后，污染物可能的流向</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w:t>
            </w:r>
          </w:p>
        </w:tc>
      </w:tr>
      <w:tr w:rsidR="00417F87">
        <w:trPr>
          <w:trHeight w:val="321"/>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受纳水体名称</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污染物了流向的受纳水体名称</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调查或辅助信息支持</w:t>
            </w:r>
          </w:p>
        </w:tc>
      </w:tr>
      <w:tr w:rsidR="00417F87">
        <w:trPr>
          <w:trHeight w:val="362"/>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受纳水体规模等级</w:t>
            </w:r>
          </w:p>
        </w:tc>
        <w:tc>
          <w:tcPr>
            <w:tcW w:w="3664" w:type="dxa"/>
            <w:vAlign w:val="center"/>
          </w:tcPr>
          <w:p w:rsidR="00417F87" w:rsidRDefault="007D6899">
            <w:pPr>
              <w:pStyle w:val="TableText"/>
              <w:widowControl w:val="0"/>
              <w:spacing w:line="250" w:lineRule="exact"/>
              <w:ind w:rightChars="100" w:right="210" w:firstLineChars="0" w:firstLine="0"/>
              <w:rPr>
                <w:rFonts w:ascii="Times New Roman" w:hAnsi="Times New Roman"/>
                <w:sz w:val="18"/>
                <w:szCs w:val="18"/>
                <w:lang w:eastAsia="zh-CN"/>
              </w:rPr>
            </w:pPr>
            <w:r>
              <w:rPr>
                <w:rFonts w:ascii="Times New Roman" w:hAnsi="Times New Roman" w:hint="eastAsia"/>
                <w:sz w:val="18"/>
                <w:szCs w:val="18"/>
                <w:lang w:eastAsia="zh-CN"/>
              </w:rPr>
              <w:t>污染物了流向的受纳水体的规模等级（河流等级或流量，湖库等级或容量</w:t>
            </w:r>
            <w:r>
              <w:rPr>
                <w:rFonts w:ascii="Times New Roman" w:hAnsi="Times New Roman" w:hint="eastAsia"/>
                <w:sz w:val="18"/>
                <w:szCs w:val="18"/>
                <w:lang w:eastAsia="zh-CN"/>
              </w:rPr>
              <w:t xml:space="preserve"> </w:t>
            </w:r>
            <w:r>
              <w:rPr>
                <w:rFonts w:ascii="Times New Roman" w:hAnsi="Times New Roman" w:hint="eastAsia"/>
                <w:sz w:val="18"/>
                <w:szCs w:val="18"/>
                <w:lang w:eastAsia="zh-CN"/>
              </w:rPr>
              <w:t>）</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r>
              <w:rPr>
                <w:rFonts w:ascii="Times New Roman" w:hAnsi="Times New Roman" w:hint="eastAsia"/>
                <w:sz w:val="18"/>
                <w:szCs w:val="18"/>
                <w:lang w:eastAsia="zh-CN"/>
              </w:rPr>
              <w:t>+</w:t>
            </w:r>
            <w:r>
              <w:rPr>
                <w:rFonts w:ascii="Times New Roman" w:hAnsi="Times New Roman" w:hint="eastAsia"/>
                <w:sz w:val="18"/>
                <w:szCs w:val="18"/>
                <w:lang w:eastAsia="zh-CN"/>
              </w:rPr>
              <w:t>地面调查</w:t>
            </w:r>
          </w:p>
        </w:tc>
      </w:tr>
      <w:tr w:rsidR="00417F87">
        <w:trPr>
          <w:trHeight w:val="273"/>
          <w:jc w:val="center"/>
        </w:trPr>
        <w:tc>
          <w:tcPr>
            <w:tcW w:w="886" w:type="dxa"/>
            <w:vMerge/>
            <w:vAlign w:val="center"/>
          </w:tcPr>
          <w:p w:rsidR="00417F87" w:rsidRDefault="00417F87">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距离受纳水体距离</w:t>
            </w:r>
          </w:p>
        </w:tc>
        <w:tc>
          <w:tcPr>
            <w:tcW w:w="3664" w:type="dxa"/>
            <w:vAlign w:val="center"/>
          </w:tcPr>
          <w:p w:rsidR="00417F87" w:rsidRDefault="00417F87">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w:t>
            </w:r>
          </w:p>
        </w:tc>
      </w:tr>
      <w:tr w:rsidR="00417F87">
        <w:trPr>
          <w:trHeight w:val="362"/>
          <w:jc w:val="center"/>
        </w:trPr>
        <w:tc>
          <w:tcPr>
            <w:tcW w:w="886" w:type="dxa"/>
            <w:vMerge w:val="restart"/>
            <w:vAlign w:val="center"/>
          </w:tcPr>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下游环境</w:t>
            </w:r>
          </w:p>
          <w:p w:rsidR="00417F87" w:rsidRDefault="007D6899">
            <w:pPr>
              <w:pStyle w:val="TableText"/>
              <w:widowControl w:val="0"/>
              <w:spacing w:line="250" w:lineRule="exact"/>
              <w:ind w:leftChars="100" w:left="210" w:rightChars="100" w:right="210" w:firstLineChars="0" w:firstLine="0"/>
              <w:jc w:val="center"/>
              <w:rPr>
                <w:spacing w:val="-1"/>
                <w:sz w:val="18"/>
                <w:szCs w:val="18"/>
                <w:lang w:eastAsia="zh-CN"/>
                <w14:textOutline w14:w="2667" w14:cap="flat" w14:cmpd="sng" w14:algn="ctr">
                  <w14:solidFill>
                    <w14:srgbClr w14:val="000000"/>
                  </w14:solidFill>
                  <w14:prstDash w14:val="solid"/>
                  <w14:miter w14:lim="0"/>
                </w14:textOutline>
              </w:rPr>
            </w:pPr>
            <w:r>
              <w:rPr>
                <w:rFonts w:hint="eastAsia"/>
                <w:spacing w:val="-1"/>
                <w:sz w:val="18"/>
                <w:szCs w:val="18"/>
                <w:lang w:eastAsia="zh-CN"/>
                <w14:textOutline w14:w="2667" w14:cap="flat" w14:cmpd="sng" w14:algn="ctr">
                  <w14:solidFill>
                    <w14:srgbClr w14:val="000000"/>
                  </w14:solidFill>
                  <w14:prstDash w14:val="solid"/>
                  <w14:miter w14:lim="0"/>
                </w14:textOutline>
              </w:rPr>
              <w:t>敏感目标</w:t>
            </w: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位置</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敏感目标距离尾矿</w:t>
            </w:r>
            <w:proofErr w:type="gramStart"/>
            <w:r>
              <w:rPr>
                <w:rFonts w:ascii="Times New Roman" w:hAnsi="Times New Roman" w:hint="eastAsia"/>
                <w:sz w:val="18"/>
                <w:szCs w:val="18"/>
                <w:lang w:eastAsia="zh-CN"/>
              </w:rPr>
              <w:t>库最近</w:t>
            </w:r>
            <w:proofErr w:type="gramEnd"/>
            <w:r>
              <w:rPr>
                <w:rFonts w:ascii="Times New Roman" w:hAnsi="Times New Roman" w:hint="eastAsia"/>
                <w:sz w:val="18"/>
                <w:szCs w:val="18"/>
                <w:lang w:eastAsia="zh-CN"/>
              </w:rPr>
              <w:t>的点位位置</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p>
        </w:tc>
      </w:tr>
      <w:tr w:rsidR="00417F87">
        <w:trPr>
          <w:trHeight w:val="362"/>
          <w:jc w:val="center"/>
        </w:trPr>
        <w:tc>
          <w:tcPr>
            <w:tcW w:w="886" w:type="dxa"/>
            <w:vMerge/>
            <w:vAlign w:val="center"/>
          </w:tcPr>
          <w:p w:rsidR="00417F87" w:rsidRDefault="00417F87">
            <w:pPr>
              <w:spacing w:line="250" w:lineRule="exact"/>
              <w:ind w:firstLine="360"/>
              <w:rPr>
                <w:sz w:val="18"/>
                <w:szCs w:val="18"/>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名称</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敏感目标的名称</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地面调查</w:t>
            </w:r>
          </w:p>
        </w:tc>
      </w:tr>
      <w:tr w:rsidR="00417F87">
        <w:trPr>
          <w:trHeight w:val="362"/>
          <w:jc w:val="center"/>
        </w:trPr>
        <w:tc>
          <w:tcPr>
            <w:tcW w:w="886" w:type="dxa"/>
            <w:vMerge/>
            <w:vAlign w:val="center"/>
          </w:tcPr>
          <w:p w:rsidR="00417F87" w:rsidRDefault="00417F87">
            <w:pPr>
              <w:spacing w:line="250" w:lineRule="exact"/>
              <w:ind w:firstLine="360"/>
              <w:rPr>
                <w:sz w:val="18"/>
                <w:szCs w:val="18"/>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类型</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敏感目标类型</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p>
        </w:tc>
      </w:tr>
      <w:tr w:rsidR="00417F87">
        <w:trPr>
          <w:trHeight w:val="362"/>
          <w:jc w:val="center"/>
        </w:trPr>
        <w:tc>
          <w:tcPr>
            <w:tcW w:w="886" w:type="dxa"/>
            <w:vMerge/>
            <w:vAlign w:val="center"/>
          </w:tcPr>
          <w:p w:rsidR="00417F87" w:rsidRDefault="00417F87">
            <w:pPr>
              <w:spacing w:line="250" w:lineRule="exact"/>
              <w:ind w:firstLine="360"/>
              <w:rPr>
                <w:sz w:val="18"/>
                <w:szCs w:val="18"/>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规模</w:t>
            </w:r>
          </w:p>
        </w:tc>
        <w:tc>
          <w:tcPr>
            <w:tcW w:w="3664" w:type="dxa"/>
            <w:vAlign w:val="center"/>
          </w:tcPr>
          <w:p w:rsidR="00417F87" w:rsidRDefault="007D6899">
            <w:pPr>
              <w:pStyle w:val="TableText"/>
              <w:widowControl w:val="0"/>
              <w:spacing w:line="250" w:lineRule="exact"/>
              <w:ind w:rightChars="100" w:right="210" w:firstLineChars="0" w:firstLine="0"/>
              <w:rPr>
                <w:rFonts w:ascii="Times New Roman" w:hAnsi="Times New Roman"/>
                <w:sz w:val="18"/>
                <w:szCs w:val="18"/>
                <w:lang w:eastAsia="zh-CN"/>
              </w:rPr>
            </w:pPr>
            <w:r>
              <w:rPr>
                <w:rFonts w:ascii="Times New Roman" w:hAnsi="Times New Roman" w:hint="eastAsia"/>
                <w:sz w:val="18"/>
                <w:szCs w:val="18"/>
                <w:lang w:eastAsia="zh-CN"/>
              </w:rPr>
              <w:t>敏感目标的规模描述。基本保护农田、林地、草地、水产养殖场、水库湖泊等用面积描述，居民地等用人口描述，河流等流量描述，道路、自然保护区、风景名胜区等用等级描述。</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遥感解译</w:t>
            </w:r>
            <w:r>
              <w:rPr>
                <w:rFonts w:ascii="Times New Roman" w:hAnsi="Times New Roman" w:hint="eastAsia"/>
                <w:sz w:val="18"/>
                <w:szCs w:val="18"/>
                <w:lang w:eastAsia="zh-CN"/>
              </w:rPr>
              <w:t>+</w:t>
            </w:r>
            <w:r>
              <w:rPr>
                <w:rFonts w:ascii="Times New Roman" w:hAnsi="Times New Roman" w:hint="eastAsia"/>
                <w:sz w:val="18"/>
                <w:szCs w:val="18"/>
                <w:lang w:eastAsia="zh-CN"/>
              </w:rPr>
              <w:t>地面调查</w:t>
            </w:r>
          </w:p>
        </w:tc>
      </w:tr>
      <w:tr w:rsidR="00417F87">
        <w:trPr>
          <w:trHeight w:val="362"/>
          <w:jc w:val="center"/>
        </w:trPr>
        <w:tc>
          <w:tcPr>
            <w:tcW w:w="886" w:type="dxa"/>
            <w:vMerge/>
            <w:vAlign w:val="center"/>
          </w:tcPr>
          <w:p w:rsidR="00417F87" w:rsidRDefault="00417F87">
            <w:pPr>
              <w:spacing w:line="250" w:lineRule="exact"/>
              <w:ind w:firstLine="360"/>
              <w:rPr>
                <w:sz w:val="18"/>
                <w:szCs w:val="18"/>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相对尾矿</w:t>
            </w:r>
            <w:proofErr w:type="gramStart"/>
            <w:r>
              <w:rPr>
                <w:rFonts w:ascii="Times New Roman" w:hAnsi="Times New Roman" w:hint="eastAsia"/>
                <w:sz w:val="18"/>
                <w:szCs w:val="18"/>
                <w:lang w:eastAsia="zh-CN"/>
              </w:rPr>
              <w:t>库距离</w:t>
            </w:r>
            <w:proofErr w:type="gramEnd"/>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敏感目标相对尾矿库的直线距离</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w:t>
            </w:r>
          </w:p>
        </w:tc>
      </w:tr>
      <w:tr w:rsidR="00417F87">
        <w:trPr>
          <w:trHeight w:val="362"/>
          <w:jc w:val="center"/>
        </w:trPr>
        <w:tc>
          <w:tcPr>
            <w:tcW w:w="886" w:type="dxa"/>
            <w:vMerge/>
            <w:vAlign w:val="center"/>
          </w:tcPr>
          <w:p w:rsidR="00417F87" w:rsidRDefault="00417F87">
            <w:pPr>
              <w:spacing w:line="250" w:lineRule="exact"/>
              <w:ind w:firstLine="360"/>
              <w:rPr>
                <w:sz w:val="18"/>
                <w:szCs w:val="18"/>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相对尾矿库方位</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敏感目标相对尾矿库的方位。</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w:t>
            </w:r>
          </w:p>
        </w:tc>
      </w:tr>
      <w:tr w:rsidR="00417F87">
        <w:trPr>
          <w:trHeight w:val="362"/>
          <w:jc w:val="center"/>
        </w:trPr>
        <w:tc>
          <w:tcPr>
            <w:tcW w:w="886" w:type="dxa"/>
            <w:vMerge/>
            <w:vAlign w:val="center"/>
          </w:tcPr>
          <w:p w:rsidR="00417F87" w:rsidRDefault="00417F87">
            <w:pPr>
              <w:spacing w:line="250" w:lineRule="exact"/>
              <w:ind w:firstLine="360"/>
              <w:rPr>
                <w:sz w:val="18"/>
                <w:szCs w:val="18"/>
              </w:rPr>
            </w:pPr>
          </w:p>
        </w:tc>
        <w:tc>
          <w:tcPr>
            <w:tcW w:w="2251" w:type="dxa"/>
            <w:gridSpan w:val="2"/>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是否跨界</w:t>
            </w:r>
          </w:p>
        </w:tc>
        <w:tc>
          <w:tcPr>
            <w:tcW w:w="3664"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尾矿库下游</w:t>
            </w:r>
            <w:r>
              <w:rPr>
                <w:rFonts w:ascii="Times New Roman" w:hAnsi="Times New Roman" w:hint="eastAsia"/>
                <w:sz w:val="18"/>
                <w:szCs w:val="18"/>
                <w:lang w:eastAsia="zh-CN"/>
              </w:rPr>
              <w:t xml:space="preserve"> 50 </w:t>
            </w:r>
            <w:r>
              <w:rPr>
                <w:rFonts w:ascii="Times New Roman" w:hAnsi="Times New Roman" w:hint="eastAsia"/>
                <w:sz w:val="18"/>
                <w:szCs w:val="18"/>
                <w:lang w:eastAsia="zh-CN"/>
              </w:rPr>
              <w:t>公里是否</w:t>
            </w:r>
            <w:proofErr w:type="gramStart"/>
            <w:r>
              <w:rPr>
                <w:rFonts w:ascii="Times New Roman" w:hAnsi="Times New Roman" w:hint="eastAsia"/>
                <w:sz w:val="18"/>
                <w:szCs w:val="18"/>
                <w:lang w:eastAsia="zh-CN"/>
              </w:rPr>
              <w:t>跨行政</w:t>
            </w:r>
            <w:proofErr w:type="gramEnd"/>
            <w:r>
              <w:rPr>
                <w:rFonts w:ascii="Times New Roman" w:hAnsi="Times New Roman" w:hint="eastAsia"/>
                <w:sz w:val="18"/>
                <w:szCs w:val="18"/>
                <w:lang w:eastAsia="zh-CN"/>
              </w:rPr>
              <w:t>边界</w:t>
            </w:r>
          </w:p>
        </w:tc>
        <w:tc>
          <w:tcPr>
            <w:tcW w:w="2215" w:type="dxa"/>
            <w:vAlign w:val="center"/>
          </w:tcPr>
          <w:p w:rsidR="00417F87" w:rsidRDefault="007D6899">
            <w:pPr>
              <w:pStyle w:val="TableText"/>
              <w:widowControl w:val="0"/>
              <w:spacing w:line="250" w:lineRule="exact"/>
              <w:ind w:leftChars="100" w:left="210" w:rightChars="100" w:right="210" w:firstLineChars="0" w:firstLine="0"/>
              <w:jc w:val="center"/>
              <w:rPr>
                <w:rFonts w:ascii="Times New Roman" w:hAnsi="Times New Roman"/>
                <w:sz w:val="18"/>
                <w:szCs w:val="18"/>
                <w:lang w:eastAsia="zh-CN"/>
              </w:rPr>
            </w:pPr>
            <w:r>
              <w:rPr>
                <w:rFonts w:ascii="Times New Roman" w:hAnsi="Times New Roman" w:hint="eastAsia"/>
                <w:sz w:val="18"/>
                <w:szCs w:val="18"/>
                <w:lang w:eastAsia="zh-CN"/>
              </w:rPr>
              <w:t xml:space="preserve">GIS </w:t>
            </w:r>
            <w:r>
              <w:rPr>
                <w:rFonts w:ascii="Times New Roman" w:hAnsi="Times New Roman" w:hint="eastAsia"/>
                <w:sz w:val="18"/>
                <w:szCs w:val="18"/>
                <w:lang w:eastAsia="zh-CN"/>
              </w:rPr>
              <w:t>计算</w:t>
            </w:r>
          </w:p>
        </w:tc>
      </w:tr>
    </w:tbl>
    <w:p w:rsidR="00417F87" w:rsidRDefault="00417F87">
      <w:pPr>
        <w:pStyle w:val="afffff5"/>
        <w:ind w:firstLineChars="0" w:firstLine="0"/>
        <w:sectPr w:rsidR="00417F87">
          <w:headerReference w:type="even" r:id="rId38"/>
          <w:headerReference w:type="default" r:id="rId39"/>
          <w:footerReference w:type="even" r:id="rId40"/>
          <w:footerReference w:type="default" r:id="rId41"/>
          <w:pgSz w:w="11906" w:h="16838"/>
          <w:pgMar w:top="1985" w:right="1134" w:bottom="1077" w:left="1134" w:header="1418" w:footer="1134" w:gutter="284"/>
          <w:cols w:space="425"/>
          <w:formProt w:val="0"/>
          <w:docGrid w:linePitch="312"/>
        </w:sectPr>
      </w:pPr>
    </w:p>
    <w:p w:rsidR="00417F87" w:rsidRDefault="00417F87">
      <w:pPr>
        <w:pStyle w:val="af8"/>
      </w:pPr>
    </w:p>
    <w:p w:rsidR="00417F87" w:rsidRDefault="00417F87">
      <w:pPr>
        <w:pStyle w:val="afe"/>
      </w:pPr>
    </w:p>
    <w:p w:rsidR="00417F87" w:rsidRDefault="007D6899">
      <w:pPr>
        <w:pStyle w:val="aff3"/>
        <w:spacing w:before="60" w:after="120"/>
      </w:pPr>
      <w:r>
        <w:br/>
      </w:r>
      <w:bookmarkStart w:id="130" w:name="_Toc173750098"/>
      <w:bookmarkStart w:id="131" w:name="_Toc173750137"/>
      <w:bookmarkStart w:id="132" w:name="_Toc173750060"/>
      <w:bookmarkStart w:id="133" w:name="_Toc173750078"/>
      <w:bookmarkStart w:id="134" w:name="_Toc173750201"/>
      <w:r>
        <w:rPr>
          <w:rFonts w:hint="eastAsia"/>
        </w:rPr>
        <w:t>（资料性）</w:t>
      </w:r>
      <w:r>
        <w:br/>
      </w:r>
      <w:r>
        <w:rPr>
          <w:rFonts w:hint="eastAsia"/>
        </w:rPr>
        <w:t>数据命名及格式要求</w:t>
      </w:r>
      <w:bookmarkEnd w:id="130"/>
      <w:bookmarkEnd w:id="131"/>
      <w:bookmarkEnd w:id="132"/>
      <w:bookmarkEnd w:id="133"/>
      <w:bookmarkEnd w:id="134"/>
    </w:p>
    <w:p w:rsidR="00417F87" w:rsidRDefault="007D6899">
      <w:pPr>
        <w:pStyle w:val="affc"/>
        <w:numPr>
          <w:ilvl w:val="0"/>
          <w:numId w:val="0"/>
        </w:numPr>
        <w:snapToGrid w:val="0"/>
        <w:spacing w:before="240" w:after="240"/>
        <w:outlineLvl w:val="9"/>
        <w:rPr>
          <w:rFonts w:ascii="Times New Roman"/>
        </w:rPr>
      </w:pPr>
      <w:bookmarkStart w:id="135" w:name="_Toc173750061"/>
      <w:bookmarkStart w:id="136" w:name="_Toc173750099"/>
      <w:bookmarkStart w:id="137" w:name="_Toc173750202"/>
      <w:bookmarkStart w:id="138" w:name="_Toc173750079"/>
      <w:bookmarkStart w:id="139" w:name="_Toc173750138"/>
      <w:bookmarkStart w:id="140" w:name="_Toc156469740"/>
      <w:r>
        <w:rPr>
          <w:rFonts w:ascii="Times New Roman" w:hint="eastAsia"/>
        </w:rPr>
        <w:t xml:space="preserve">E.1 </w:t>
      </w:r>
      <w:r>
        <w:rPr>
          <w:rFonts w:ascii="Times New Roman" w:hint="eastAsia"/>
        </w:rPr>
        <w:t>数据命名及格式要求</w:t>
      </w:r>
      <w:bookmarkEnd w:id="135"/>
      <w:bookmarkEnd w:id="136"/>
      <w:bookmarkEnd w:id="137"/>
      <w:bookmarkEnd w:id="138"/>
      <w:bookmarkEnd w:id="139"/>
      <w:bookmarkEnd w:id="140"/>
    </w:p>
    <w:p w:rsidR="00417F87" w:rsidRDefault="007D6899">
      <w:pPr>
        <w:pStyle w:val="affc"/>
        <w:numPr>
          <w:ilvl w:val="0"/>
          <w:numId w:val="0"/>
        </w:numPr>
        <w:snapToGrid w:val="0"/>
        <w:spacing w:beforeLines="50" w:before="120" w:afterLines="50" w:after="120"/>
        <w:outlineLvl w:val="9"/>
        <w:rPr>
          <w:rFonts w:hAnsi="黑体" w:cs="黑体"/>
        </w:rPr>
      </w:pPr>
      <w:bookmarkStart w:id="141" w:name="_Toc173750062"/>
      <w:bookmarkStart w:id="142" w:name="_Toc173750100"/>
      <w:bookmarkStart w:id="143" w:name="_Toc173750139"/>
      <w:bookmarkStart w:id="144" w:name="_Toc173750203"/>
      <w:bookmarkStart w:id="145" w:name="_Toc173750080"/>
      <w:r>
        <w:rPr>
          <w:rFonts w:hAnsi="黑体" w:cs="黑体" w:hint="eastAsia"/>
        </w:rPr>
        <w:t>E.1.1矢量成果格式及命名</w:t>
      </w:r>
      <w:bookmarkEnd w:id="141"/>
      <w:bookmarkEnd w:id="142"/>
      <w:bookmarkEnd w:id="143"/>
      <w:bookmarkEnd w:id="144"/>
      <w:bookmarkEnd w:id="145"/>
    </w:p>
    <w:p w:rsidR="00417F87" w:rsidRDefault="007D6899">
      <w:r>
        <w:rPr>
          <w:rFonts w:hint="eastAsia"/>
        </w:rPr>
        <w:t>矢量类型数据格式使用</w:t>
      </w:r>
      <w:proofErr w:type="spellStart"/>
      <w:r>
        <w:rPr>
          <w:rFonts w:hint="eastAsia"/>
        </w:rPr>
        <w:t>ShapeFile</w:t>
      </w:r>
      <w:proofErr w:type="spellEnd"/>
      <w:r>
        <w:rPr>
          <w:rFonts w:hint="eastAsia"/>
        </w:rPr>
        <w:t>或</w:t>
      </w:r>
      <w:r>
        <w:rPr>
          <w:rFonts w:hint="eastAsia"/>
        </w:rPr>
        <w:t>Geodatabase</w:t>
      </w:r>
      <w:r>
        <w:rPr>
          <w:rFonts w:hint="eastAsia"/>
        </w:rPr>
        <w:t>文件格式。</w:t>
      </w:r>
    </w:p>
    <w:p w:rsidR="00417F87" w:rsidRDefault="007D6899">
      <w:r>
        <w:rPr>
          <w:rFonts w:hint="eastAsia"/>
        </w:rPr>
        <w:t>矢量文件命名采用组合码编码方法，其命名格式为：县代码</w:t>
      </w:r>
      <w:r>
        <w:rPr>
          <w:rFonts w:hint="eastAsia"/>
        </w:rPr>
        <w:t>+</w:t>
      </w:r>
      <w:r>
        <w:rPr>
          <w:rFonts w:hint="eastAsia"/>
        </w:rPr>
        <w:t>数据类型</w:t>
      </w:r>
      <w:r>
        <w:rPr>
          <w:rFonts w:hint="eastAsia"/>
        </w:rPr>
        <w:t>+</w:t>
      </w:r>
      <w:r>
        <w:rPr>
          <w:rFonts w:hint="eastAsia"/>
        </w:rPr>
        <w:t>监测年份</w:t>
      </w:r>
      <w:r>
        <w:rPr>
          <w:rFonts w:hint="eastAsia"/>
        </w:rPr>
        <w:t>+</w:t>
      </w:r>
      <w:r>
        <w:rPr>
          <w:rFonts w:hint="eastAsia"/>
        </w:rPr>
        <w:t>数据拓扑形。</w:t>
      </w:r>
    </w:p>
    <w:p w:rsidR="00417F87" w:rsidRDefault="007D6899">
      <w:pPr>
        <w:ind w:firstLineChars="1500" w:firstLine="3150"/>
        <w:rPr>
          <w:u w:val="single"/>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2255520</wp:posOffset>
                </wp:positionH>
                <wp:positionV relativeFrom="paragraph">
                  <wp:posOffset>177800</wp:posOffset>
                </wp:positionV>
                <wp:extent cx="1860550" cy="939800"/>
                <wp:effectExtent l="38100" t="0" r="25400" b="31750"/>
                <wp:wrapNone/>
                <wp:docPr id="2" name="肘形连接符 2"/>
                <wp:cNvGraphicFramePr/>
                <a:graphic xmlns:a="http://schemas.openxmlformats.org/drawingml/2006/main">
                  <a:graphicData uri="http://schemas.microsoft.com/office/word/2010/wordprocessingShape">
                    <wps:wsp>
                      <wps:cNvCnPr/>
                      <wps:spPr bwMode="auto">
                        <a:xfrm>
                          <a:off x="0" y="0"/>
                          <a:ext cx="1860550" cy="939800"/>
                        </a:xfrm>
                        <a:prstGeom prst="bentConnector3">
                          <a:avLst>
                            <a:gd name="adj1" fmla="val -1027"/>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177.6pt;margin-top:14pt;height:74pt;width:146.5pt;z-index:251664384;mso-width-relative:page;mso-height-relative:page;" filled="f" stroked="t" coordsize="21600,21600" o:gfxdata="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UAHf2QAAAAoBAAAPAAAAAAAAAAEAIAAAACIAAABkcnMvZG93bnJldi54bWxQSwECFAAU&#10;AAAACACHTuJARpil4fABAAC0AwAADgAAAAAAAAABACAAAAAoAQAAZHJzL2Uyb0RvYy54bWxQSwUG&#10;AAAAAAYABgBZAQAAigUAAAAA&#10;" adj="-222">
                <v:fill on="f" focussize="0,0"/>
                <v:stroke weight="0.5pt"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2890520</wp:posOffset>
                </wp:positionH>
                <wp:positionV relativeFrom="paragraph">
                  <wp:posOffset>184150</wp:posOffset>
                </wp:positionV>
                <wp:extent cx="1225550" cy="736600"/>
                <wp:effectExtent l="38100" t="0" r="12700" b="25400"/>
                <wp:wrapNone/>
                <wp:docPr id="3" name="肘形连接符 3"/>
                <wp:cNvGraphicFramePr/>
                <a:graphic xmlns:a="http://schemas.openxmlformats.org/drawingml/2006/main">
                  <a:graphicData uri="http://schemas.microsoft.com/office/word/2010/wordprocessingShape">
                    <wps:wsp>
                      <wps:cNvCnPr/>
                      <wps:spPr bwMode="auto">
                        <a:xfrm>
                          <a:off x="0" y="0"/>
                          <a:ext cx="1225550" cy="736600"/>
                        </a:xfrm>
                        <a:prstGeom prst="bentConnector3">
                          <a:avLst>
                            <a:gd name="adj1" fmla="val -2778"/>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227.6pt;margin-top:14.5pt;height:58pt;width:96.5pt;z-index:251663360;mso-width-relative:page;mso-height-relative:page;" filled="f" stroked="t" coordsize="21600,21600" o:gfxdata="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MlQXNoAAAAKAQAADwAAAAAAAAABACAAAAAiAAAAZHJzL2Rvd25yZXYueG1sUEsBAhQA&#10;FAAAAAgAh07iQGNuVZnwAQAAtAMAAA4AAAAAAAAAAQAgAAAAKQEAAGRycy9lMm9Eb2MueG1sUEsF&#10;BgAAAAAGAAYAWQEAAIsFAAAAAA==&#10;" adj="-600">
                <v:fill on="f" focussize="0,0"/>
                <v:stroke weight="0.5pt"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3309620</wp:posOffset>
                </wp:positionH>
                <wp:positionV relativeFrom="paragraph">
                  <wp:posOffset>190500</wp:posOffset>
                </wp:positionV>
                <wp:extent cx="850900" cy="514350"/>
                <wp:effectExtent l="19050" t="0" r="25400" b="19050"/>
                <wp:wrapNone/>
                <wp:docPr id="6" name="肘形连接符 6"/>
                <wp:cNvGraphicFramePr/>
                <a:graphic xmlns:a="http://schemas.openxmlformats.org/drawingml/2006/main">
                  <a:graphicData uri="http://schemas.microsoft.com/office/word/2010/wordprocessingShape">
                    <wps:wsp>
                      <wps:cNvCnPr/>
                      <wps:spPr bwMode="auto">
                        <a:xfrm>
                          <a:off x="0" y="0"/>
                          <a:ext cx="850900" cy="514350"/>
                        </a:xfrm>
                        <a:prstGeom prst="bentConnector3">
                          <a:avLst>
                            <a:gd name="adj1" fmla="val -746"/>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260.6pt;margin-top:15pt;height:40.5pt;width:67pt;z-index:251662336;mso-width-relative:page;mso-height-relative:page;" filled="f" stroked="t" coordsize="21600,21600" o:gfxdata="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A5b72QAAAAoBAAAPAAAAAAAAAAEAIAAAACIAAABkcnMvZG93bnJldi54bWxQSwECFAAUAAAA&#10;CACHTuJAIppeyu0BAACyAwAADgAAAAAAAAABACAAAAAoAQAAZHJzL2Uyb0RvYy54bWxQSwUGAAAA&#10;AAYABgBZAQAAhwUAAAAA&#10;" adj="-161">
                <v:fill on="f" focussize="0,0"/>
                <v:stroke weight="0.5pt"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3855720</wp:posOffset>
                </wp:positionH>
                <wp:positionV relativeFrom="paragraph">
                  <wp:posOffset>177800</wp:posOffset>
                </wp:positionV>
                <wp:extent cx="323850" cy="330200"/>
                <wp:effectExtent l="19050" t="0" r="19050" b="31750"/>
                <wp:wrapNone/>
                <wp:docPr id="9" name="肘形连接符 9"/>
                <wp:cNvGraphicFramePr/>
                <a:graphic xmlns:a="http://schemas.openxmlformats.org/drawingml/2006/main">
                  <a:graphicData uri="http://schemas.microsoft.com/office/word/2010/wordprocessingShape">
                    <wps:wsp>
                      <wps:cNvCnPr/>
                      <wps:spPr bwMode="auto">
                        <a:xfrm>
                          <a:off x="0" y="0"/>
                          <a:ext cx="323850" cy="330200"/>
                        </a:xfrm>
                        <a:prstGeom prst="bentConnector3">
                          <a:avLst>
                            <a:gd name="adj1" fmla="val -2823"/>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303.6pt;margin-top:14pt;height:26pt;width:25.5pt;z-index:251661312;mso-width-relative:page;mso-height-relative:page;" filled="f" stroked="t" coordsize="21600,21600" o:gfxdata="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jD3n/XAAAACQEAAA8AAAAAAAAAAQAgAAAAIgAAAGRycy9kb3ducmV2LnhtbFBLAQIUABQAAAAI&#10;AIdO4kDI/5Jw7gEAALMDAAAOAAAAAAAAAAEAIAAAACYBAABkcnMvZTJvRG9jLnhtbFBLBQYAAAAA&#10;BgAGAFkBAACGBQAAAAA=&#10;" adj="-610">
                <v:fill on="f" focussize="0,0"/>
                <v:stroke weight="0.5pt" color="#000000" joinstyle="round"/>
                <v:imagedata o:title=""/>
                <o:lock v:ext="edit" aspectratio="f"/>
              </v:shape>
            </w:pict>
          </mc:Fallback>
        </mc:AlternateContent>
      </w:r>
      <w:r>
        <w:rPr>
          <w:u w:val="single"/>
        </w:rPr>
        <w:t>XXXXXX</w:t>
      </w:r>
      <w:r>
        <w:t xml:space="preserve">     WK   </w:t>
      </w:r>
      <w:r>
        <w:rPr>
          <w:u w:val="single"/>
        </w:rPr>
        <w:t>XXXX</w:t>
      </w:r>
      <w:r>
        <w:t xml:space="preserve">      </w:t>
      </w:r>
      <w:r>
        <w:rPr>
          <w:u w:val="single"/>
        </w:rPr>
        <w:t>X</w:t>
      </w:r>
    </w:p>
    <w:p w:rsidR="00417F87" w:rsidRDefault="00417F87">
      <w:pPr>
        <w:ind w:firstLineChars="250" w:firstLine="525"/>
      </w:pPr>
    </w:p>
    <w:p w:rsidR="00417F87" w:rsidRDefault="007D6899">
      <w:pPr>
        <w:pStyle w:val="afffff5"/>
        <w:ind w:firstLine="420"/>
      </w:pPr>
      <w:r>
        <w:t xml:space="preserve">                                                           数据拓扑形式</w:t>
      </w:r>
    </w:p>
    <w:p w:rsidR="00417F87" w:rsidRDefault="007D6899">
      <w:pPr>
        <w:pStyle w:val="afffff5"/>
        <w:ind w:firstLine="420"/>
      </w:pPr>
      <w:r>
        <w:t xml:space="preserve">                                                           监测年度</w:t>
      </w:r>
    </w:p>
    <w:p w:rsidR="00417F87" w:rsidRDefault="007D6899">
      <w:pPr>
        <w:pStyle w:val="afffff5"/>
        <w:ind w:firstLine="420"/>
      </w:pPr>
      <w:r>
        <w:t xml:space="preserve">                                                           尾矿库缩写  </w:t>
      </w:r>
    </w:p>
    <w:p w:rsidR="00417F87" w:rsidRDefault="007D6899">
      <w:pPr>
        <w:pStyle w:val="afffff5"/>
        <w:ind w:firstLine="420"/>
      </w:pPr>
      <w:r>
        <w:t xml:space="preserve">                                                           县代码</w:t>
      </w:r>
    </w:p>
    <w:p w:rsidR="00417F87" w:rsidRDefault="007D6899">
      <w:r>
        <w:rPr>
          <w:rFonts w:hint="eastAsia"/>
        </w:rPr>
        <w:t>其中：县代码：尾矿</w:t>
      </w:r>
      <w:proofErr w:type="gramStart"/>
      <w:r>
        <w:rPr>
          <w:rFonts w:hint="eastAsia"/>
        </w:rPr>
        <w:t>库所在</w:t>
      </w:r>
      <w:proofErr w:type="gramEnd"/>
      <w:r>
        <w:rPr>
          <w:rFonts w:hint="eastAsia"/>
        </w:rPr>
        <w:t>县级行政区代码；数据类型：根据矢量成果类型赋值；</w:t>
      </w:r>
      <w:bookmarkStart w:id="146" w:name="_Hlk152163945"/>
      <w:r>
        <w:rPr>
          <w:rFonts w:hint="eastAsia"/>
        </w:rPr>
        <w:t>监测年度：根据遥感影像的时相确定，如果涉及一年内多期次监测，可以考虑将月份编入代码；数据拓扑：分点、线、面三类，依次对应字母</w:t>
      </w:r>
      <w:r>
        <w:rPr>
          <w:rFonts w:hint="eastAsia"/>
        </w:rPr>
        <w:t>D</w:t>
      </w:r>
      <w:r>
        <w:rPr>
          <w:rFonts w:hint="eastAsia"/>
        </w:rPr>
        <w:t>、</w:t>
      </w:r>
      <w:r>
        <w:rPr>
          <w:rFonts w:hint="eastAsia"/>
        </w:rPr>
        <w:t>X</w:t>
      </w:r>
      <w:r>
        <w:rPr>
          <w:rFonts w:hint="eastAsia"/>
        </w:rPr>
        <w:t>、</w:t>
      </w:r>
      <w:r>
        <w:rPr>
          <w:rFonts w:hint="eastAsia"/>
        </w:rPr>
        <w:t>M</w:t>
      </w:r>
      <w:r>
        <w:rPr>
          <w:rFonts w:hint="eastAsia"/>
        </w:rPr>
        <w:t>。</w:t>
      </w:r>
    </w:p>
    <w:bookmarkEnd w:id="146"/>
    <w:p w:rsidR="00417F87" w:rsidRDefault="007D6899">
      <w:pPr>
        <w:pStyle w:val="aff5"/>
        <w:numPr>
          <w:ilvl w:val="0"/>
          <w:numId w:val="0"/>
        </w:numPr>
        <w:spacing w:beforeLines="100" w:before="240" w:after="120"/>
      </w:pPr>
      <w:r>
        <w:rPr>
          <w:rFonts w:hint="eastAsia"/>
        </w:rPr>
        <w:t>E</w:t>
      </w:r>
      <w:r>
        <w:t xml:space="preserve">.1.2 </w:t>
      </w:r>
      <w:r>
        <w:rPr>
          <w:rFonts w:hint="eastAsia"/>
        </w:rPr>
        <w:t>遥感影像成果格式及命名</w:t>
      </w:r>
    </w:p>
    <w:p w:rsidR="00417F87" w:rsidRDefault="007D6899">
      <w:r>
        <w:rPr>
          <w:rFonts w:hint="eastAsia"/>
        </w:rPr>
        <w:t>遥感影像成果数据格式应使用</w:t>
      </w:r>
      <w:r>
        <w:rPr>
          <w:rFonts w:hint="eastAsia"/>
        </w:rPr>
        <w:t>Image</w:t>
      </w:r>
      <w:r>
        <w:rPr>
          <w:rFonts w:hint="eastAsia"/>
        </w:rPr>
        <w:t>或</w:t>
      </w:r>
      <w:proofErr w:type="spellStart"/>
      <w:r>
        <w:rPr>
          <w:rFonts w:hint="eastAsia"/>
        </w:rPr>
        <w:t>Geotif</w:t>
      </w:r>
      <w:proofErr w:type="spellEnd"/>
      <w:r>
        <w:rPr>
          <w:rFonts w:hint="eastAsia"/>
        </w:rPr>
        <w:t>文件格式。</w:t>
      </w:r>
    </w:p>
    <w:p w:rsidR="00417F87" w:rsidRDefault="007D6899">
      <w:r>
        <w:rPr>
          <w:rFonts w:hint="eastAsia"/>
        </w:rPr>
        <w:t>命名采用组合码编码方法，其命名格式为：县代码</w:t>
      </w:r>
      <w:r>
        <w:rPr>
          <w:rFonts w:hint="eastAsia"/>
        </w:rPr>
        <w:t>+DOM+</w:t>
      </w:r>
      <w:r>
        <w:rPr>
          <w:rFonts w:hint="eastAsia"/>
        </w:rPr>
        <w:t>监测年份</w:t>
      </w:r>
      <w:r>
        <w:rPr>
          <w:rFonts w:hint="eastAsia"/>
        </w:rPr>
        <w:t>+R</w:t>
      </w:r>
      <w:r>
        <w:rPr>
          <w:rFonts w:hint="eastAsia"/>
        </w:rPr>
        <w:t>。其中，工作区代码：根据要求将工作区编码，宜采用行政区代码；监测年度：根据遥感影像的时相确定，如果涉及一年内多期次监测，可以考虑将月份编入代码。</w:t>
      </w:r>
    </w:p>
    <w:p w:rsidR="00417F87" w:rsidRDefault="007D6899">
      <w:pPr>
        <w:pStyle w:val="afffff5"/>
        <w:tabs>
          <w:tab w:val="center" w:pos="4677"/>
          <w:tab w:val="left" w:pos="8160"/>
        </w:tabs>
        <w:ind w:firstLineChars="1500" w:firstLine="3150"/>
      </w:pPr>
      <w:r>
        <w:rPr>
          <w:noProof/>
        </w:rPr>
        <mc:AlternateContent>
          <mc:Choice Requires="wps">
            <w:drawing>
              <wp:anchor distT="0" distB="0" distL="114300" distR="114300" simplePos="0" relativeHeight="251667456" behindDoc="0" locked="0" layoutInCell="1" allowOverlap="1">
                <wp:simplePos x="0" y="0"/>
                <wp:positionH relativeFrom="column">
                  <wp:posOffset>2255520</wp:posOffset>
                </wp:positionH>
                <wp:positionV relativeFrom="paragraph">
                  <wp:posOffset>153670</wp:posOffset>
                </wp:positionV>
                <wp:extent cx="1905000" cy="762000"/>
                <wp:effectExtent l="4445" t="0" r="14605" b="19050"/>
                <wp:wrapNone/>
                <wp:docPr id="12" name="肘形连接符 12"/>
                <wp:cNvGraphicFramePr/>
                <a:graphic xmlns:a="http://schemas.openxmlformats.org/drawingml/2006/main">
                  <a:graphicData uri="http://schemas.microsoft.com/office/word/2010/wordprocessingShape">
                    <wps:wsp>
                      <wps:cNvCnPr/>
                      <wps:spPr bwMode="auto">
                        <a:xfrm>
                          <a:off x="0" y="0"/>
                          <a:ext cx="1905000" cy="762000"/>
                        </a:xfrm>
                        <a:prstGeom prst="bentConnector3">
                          <a:avLst>
                            <a:gd name="adj1" fmla="val 0"/>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177.6pt;margin-top:12.1pt;height:60pt;width:150pt;z-index:251667456;mso-width-relative:page;mso-height-relative:page;" filled="f" stroked="t" coordsize="21600,21600" o:gfxdata="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PG&#10;ENrWAAAACgEAAA8AAAAAAAAAAQAgAAAAIgAAAGRycy9kb3ducmV2LnhtbFBLAQIUABQAAAAIAIdO&#10;4kB88orU7AEAALIDAAAOAAAAAAAAAAEAIAAAACUBAABkcnMvZTJvRG9jLnhtbFBLBQYAAAAABgAG&#10;AFkBAACDBQAAAAA=&#10;" adj="0">
                <v:fill on="f" focussize="0,0"/>
                <v:stroke weight="0.5pt" color="#000000" joinstyle="round"/>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2877820</wp:posOffset>
                </wp:positionH>
                <wp:positionV relativeFrom="paragraph">
                  <wp:posOffset>160020</wp:posOffset>
                </wp:positionV>
                <wp:extent cx="1282700" cy="571500"/>
                <wp:effectExtent l="0" t="4445" r="12700" b="14605"/>
                <wp:wrapNone/>
                <wp:docPr id="13" name="肘形连接符 13"/>
                <wp:cNvGraphicFramePr/>
                <a:graphic xmlns:a="http://schemas.openxmlformats.org/drawingml/2006/main">
                  <a:graphicData uri="http://schemas.microsoft.com/office/word/2010/wordprocessingShape">
                    <wps:wsp>
                      <wps:cNvCnPr/>
                      <wps:spPr bwMode="auto">
                        <a:xfrm>
                          <a:off x="0" y="0"/>
                          <a:ext cx="1282700" cy="571500"/>
                        </a:xfrm>
                        <a:prstGeom prst="bentConnector3">
                          <a:avLst>
                            <a:gd name="adj1" fmla="val 500"/>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226.6pt;margin-top:12.6pt;height:45pt;width:101pt;z-index:251666432;mso-width-relative:page;mso-height-relative:page;" filled="f" stroked="t" coordsize="21600,21600" o:gfxdata="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HgxDZAAAACgEAAA8AAAAAAAAAAQAgAAAAIgAAAGRycy9kb3ducmV2LnhtbFBLAQIUABQAAAAI&#10;AIdO4kARTUuQ7AEAALQDAAAOAAAAAAAAAAEAIAAAACgBAABkcnMvZTJvRG9jLnhtbFBLBQYAAAAA&#10;BgAGAFkBAACGBQAAAAA=&#10;" adj="108">
                <v:fill on="f" focussize="0,0"/>
                <v:stroke weight="0.5pt" color="#000000" joinstyle="round"/>
                <v:imagedata o:title=""/>
                <o:lock v:ext="edit" aspectratio="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3411220</wp:posOffset>
                </wp:positionH>
                <wp:positionV relativeFrom="paragraph">
                  <wp:posOffset>147320</wp:posOffset>
                </wp:positionV>
                <wp:extent cx="755650" cy="342900"/>
                <wp:effectExtent l="23495" t="4445" r="1905" b="14605"/>
                <wp:wrapNone/>
                <wp:docPr id="14" name="肘形连接符 14"/>
                <wp:cNvGraphicFramePr/>
                <a:graphic xmlns:a="http://schemas.openxmlformats.org/drawingml/2006/main">
                  <a:graphicData uri="http://schemas.microsoft.com/office/word/2010/wordprocessingShape">
                    <wps:wsp>
                      <wps:cNvCnPr/>
                      <wps:spPr bwMode="auto">
                        <a:xfrm>
                          <a:off x="0" y="0"/>
                          <a:ext cx="755650" cy="342900"/>
                        </a:xfrm>
                        <a:prstGeom prst="bentConnector3">
                          <a:avLst>
                            <a:gd name="adj1" fmla="val -2500"/>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268.6pt;margin-top:11.6pt;height:27pt;width:59.5pt;z-index:251665408;mso-width-relative:page;mso-height-relative:page;" filled="f" stroked="t" coordsize="21600,21600" o:gfxdata="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IzQI/ZAAAACQEAAA8AAAAAAAAAAQAgAAAAIgAAAGRycy9kb3ducmV2LnhtbFBLAQIUABQA&#10;AAAIAIdO4kCVxuUR7wEAALUDAAAOAAAAAAAAAAEAIAAAACgBAABkcnMvZTJvRG9jLnhtbFBLBQYA&#10;AAAABgAGAFkBAACJBQAAAAA=&#10;" adj="-540">
                <v:fill on="f" focussize="0,0"/>
                <v:stroke weight="0.5pt" color="#000000" joinstyle="round"/>
                <v:imagedata o:title=""/>
                <o:lock v:ext="edit" aspectratio="f"/>
              </v:shape>
            </w:pict>
          </mc:Fallback>
        </mc:AlternateContent>
      </w:r>
      <w:r>
        <w:rPr>
          <w:u w:val="single"/>
        </w:rPr>
        <w:t>XXXXXX</w:t>
      </w:r>
      <w:r>
        <w:t xml:space="preserve">      </w:t>
      </w:r>
      <w:r>
        <w:rPr>
          <w:u w:val="single"/>
        </w:rPr>
        <w:t xml:space="preserve">DOM   </w:t>
      </w:r>
      <w:r>
        <w:t xml:space="preserve"> </w:t>
      </w:r>
      <w:r>
        <w:rPr>
          <w:u w:val="single"/>
        </w:rPr>
        <w:t>XXXX</w:t>
      </w:r>
    </w:p>
    <w:p w:rsidR="00417F87" w:rsidRDefault="007D6899">
      <w:pPr>
        <w:pStyle w:val="afffff5"/>
        <w:ind w:firstLine="420"/>
      </w:pPr>
      <w:r>
        <w:t xml:space="preserve">                                                            </w:t>
      </w:r>
    </w:p>
    <w:p w:rsidR="00417F87" w:rsidRDefault="007D6899">
      <w:pPr>
        <w:pStyle w:val="afffff5"/>
        <w:ind w:firstLine="420"/>
      </w:pPr>
      <w:r>
        <w:t xml:space="preserve">                                                           监测年度 </w:t>
      </w:r>
    </w:p>
    <w:p w:rsidR="00417F87" w:rsidRDefault="007D6899">
      <w:pPr>
        <w:pStyle w:val="afffff5"/>
        <w:ind w:firstLine="420"/>
      </w:pPr>
      <w:r>
        <w:t xml:space="preserve">                                                           正射影像</w:t>
      </w:r>
    </w:p>
    <w:p w:rsidR="00417F87" w:rsidRDefault="007D6899">
      <w:pPr>
        <w:pStyle w:val="afffff5"/>
        <w:ind w:firstLine="420"/>
      </w:pPr>
      <w:r>
        <w:t xml:space="preserve">                                                           县代码</w:t>
      </w:r>
    </w:p>
    <w:p w:rsidR="00417F87" w:rsidRDefault="007D6899">
      <w:pPr>
        <w:pStyle w:val="aff5"/>
        <w:numPr>
          <w:ilvl w:val="0"/>
          <w:numId w:val="0"/>
        </w:numPr>
        <w:spacing w:beforeLines="100" w:before="240" w:after="120"/>
      </w:pPr>
      <w:r>
        <w:rPr>
          <w:rFonts w:hint="eastAsia"/>
        </w:rPr>
        <w:t>E.1.3 成果图件数据命名及格式</w:t>
      </w:r>
    </w:p>
    <w:p w:rsidR="00417F87" w:rsidRDefault="007D6899">
      <w:r>
        <w:rPr>
          <w:rFonts w:hint="eastAsia"/>
        </w:rPr>
        <w:t>成果图件使用</w:t>
      </w:r>
      <w:r>
        <w:rPr>
          <w:rFonts w:hint="eastAsia"/>
        </w:rPr>
        <w:t>GPEG</w:t>
      </w:r>
      <w:r>
        <w:rPr>
          <w:rFonts w:hint="eastAsia"/>
        </w:rPr>
        <w:t>或</w:t>
      </w:r>
      <w:r>
        <w:rPr>
          <w:rFonts w:hint="eastAsia"/>
        </w:rPr>
        <w:t>TIF</w:t>
      </w:r>
      <w:r>
        <w:rPr>
          <w:rFonts w:hint="eastAsia"/>
        </w:rPr>
        <w:t>图片格式，</w:t>
      </w:r>
      <w:r>
        <w:rPr>
          <w:rFonts w:hint="eastAsia"/>
        </w:rPr>
        <w:t>DPI</w:t>
      </w:r>
      <w:r>
        <w:rPr>
          <w:rFonts w:hint="eastAsia"/>
        </w:rPr>
        <w:t>采用</w:t>
      </w:r>
      <w:r>
        <w:rPr>
          <w:rFonts w:hint="eastAsia"/>
        </w:rPr>
        <w:t>300</w:t>
      </w:r>
      <w:r>
        <w:rPr>
          <w:rFonts w:hint="eastAsia"/>
        </w:rPr>
        <w:t>。</w:t>
      </w:r>
    </w:p>
    <w:p w:rsidR="00417F87" w:rsidRDefault="007D6899">
      <w:r>
        <w:rPr>
          <w:rFonts w:hint="eastAsia"/>
        </w:rPr>
        <w:t>命名采用组合码编码方法，其中实际材料图、尾矿库遥感监测图等以工作区为范围的图件的命名格式为：工作区代码</w:t>
      </w:r>
      <w:r>
        <w:rPr>
          <w:rFonts w:hint="eastAsia"/>
        </w:rPr>
        <w:t>+</w:t>
      </w:r>
      <w:r>
        <w:rPr>
          <w:rFonts w:hint="eastAsia"/>
        </w:rPr>
        <w:t>尾矿库</w:t>
      </w:r>
      <w:r>
        <w:rPr>
          <w:rFonts w:hint="eastAsia"/>
        </w:rPr>
        <w:t>+</w:t>
      </w:r>
      <w:r>
        <w:rPr>
          <w:rFonts w:hint="eastAsia"/>
        </w:rPr>
        <w:t>监测年度</w:t>
      </w:r>
      <w:r>
        <w:rPr>
          <w:rFonts w:hint="eastAsia"/>
        </w:rPr>
        <w:t>+</w:t>
      </w:r>
      <w:r>
        <w:rPr>
          <w:rFonts w:hint="eastAsia"/>
        </w:rPr>
        <w:t>图件名称；单个尾矿库制图建议直接采用矿山许可证号加尾矿库命名。</w:t>
      </w:r>
    </w:p>
    <w:p w:rsidR="00417F87" w:rsidRDefault="007D6899">
      <w:pPr>
        <w:pStyle w:val="afffff5"/>
        <w:ind w:firstLineChars="1400" w:firstLine="2940"/>
      </w:pPr>
      <w:r>
        <w:rPr>
          <w:noProof/>
          <w:u w:val="single"/>
        </w:rPr>
        <mc:AlternateContent>
          <mc:Choice Requires="wps">
            <w:drawing>
              <wp:anchor distT="0" distB="0" distL="114300" distR="114300" simplePos="0" relativeHeight="251671552" behindDoc="0" locked="0" layoutInCell="1" allowOverlap="1">
                <wp:simplePos x="0" y="0"/>
                <wp:positionH relativeFrom="column">
                  <wp:posOffset>3735070</wp:posOffset>
                </wp:positionH>
                <wp:positionV relativeFrom="paragraph">
                  <wp:posOffset>160020</wp:posOffset>
                </wp:positionV>
                <wp:extent cx="431800" cy="152400"/>
                <wp:effectExtent l="17145" t="4445" r="8255" b="14605"/>
                <wp:wrapNone/>
                <wp:docPr id="19" name="肘形连接符 19"/>
                <wp:cNvGraphicFramePr/>
                <a:graphic xmlns:a="http://schemas.openxmlformats.org/drawingml/2006/main">
                  <a:graphicData uri="http://schemas.microsoft.com/office/word/2010/wordprocessingShape">
                    <wps:wsp>
                      <wps:cNvCnPr/>
                      <wps:spPr bwMode="auto">
                        <a:xfrm>
                          <a:off x="0" y="0"/>
                          <a:ext cx="431800" cy="152400"/>
                        </a:xfrm>
                        <a:prstGeom prst="bentConnector3">
                          <a:avLst>
                            <a:gd name="adj1" fmla="val -2941"/>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294.1pt;margin-top:12.6pt;height:12pt;width:34pt;z-index:251671552;mso-width-relative:page;mso-height-relative:page;" filled="f" stroked="t" coordsize="21600,21600" o:gfxdata="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4ADf9kAAAAJAQAADwAAAAAAAAABACAAAAAiAAAAZHJzL2Rvd25yZXYueG1sUEsBAhQA&#10;FAAAAAgAh07iQBQuWBTxAQAAtQMAAA4AAAAAAAAAAQAgAAAAKAEAAGRycy9lMm9Eb2MueG1sUEsF&#10;BgAAAAAGAAYAWQEAAIsFAAAAAA==&#10;" adj="-635">
                <v:fill on="f" focussize="0,0"/>
                <v:stroke weight="0.5pt" color="#000000" joinstyle="round"/>
                <v:imagedata o:title=""/>
                <o:lock v:ext="edit" aspectratio="f"/>
              </v:shape>
            </w:pict>
          </mc:Fallback>
        </mc:AlternateContent>
      </w:r>
      <w:r>
        <w:rPr>
          <w:noProof/>
          <w:u w:val="single"/>
        </w:rPr>
        <mc:AlternateContent>
          <mc:Choice Requires="wps">
            <w:drawing>
              <wp:anchor distT="0" distB="0" distL="114300" distR="114300" simplePos="0" relativeHeight="251670528" behindDoc="0" locked="0" layoutInCell="1" allowOverlap="1">
                <wp:simplePos x="0" y="0"/>
                <wp:positionH relativeFrom="column">
                  <wp:posOffset>2769870</wp:posOffset>
                </wp:positionH>
                <wp:positionV relativeFrom="paragraph">
                  <wp:posOffset>153670</wp:posOffset>
                </wp:positionV>
                <wp:extent cx="1384300" cy="577850"/>
                <wp:effectExtent l="0" t="4445" r="6350" b="8255"/>
                <wp:wrapNone/>
                <wp:docPr id="18" name="肘形连接符 18"/>
                <wp:cNvGraphicFramePr/>
                <a:graphic xmlns:a="http://schemas.openxmlformats.org/drawingml/2006/main">
                  <a:graphicData uri="http://schemas.microsoft.com/office/word/2010/wordprocessingShape">
                    <wps:wsp>
                      <wps:cNvCnPr/>
                      <wps:spPr bwMode="auto">
                        <a:xfrm>
                          <a:off x="0" y="0"/>
                          <a:ext cx="1384300" cy="577850"/>
                        </a:xfrm>
                        <a:prstGeom prst="bentConnector3">
                          <a:avLst>
                            <a:gd name="adj1" fmla="val 459"/>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218.1pt;margin-top:12.1pt;height:45.5pt;width:109pt;z-index:251670528;mso-width-relative:page;mso-height-relative:page;" filled="f" stroked="t" coordsize="21600,21600" o:gfxdata="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8+d9vYAAAACgEAAA8AAAAAAAAAAQAgAAAAIgAAAGRycy9kb3ducmV2LnhtbFBLAQIUABQA&#10;AAAIAIdO4kAgB8wp8AEAALQDAAAOAAAAAAAAAAEAIAAAACcBAABkcnMvZTJvRG9jLnhtbFBLBQYA&#10;AAAABgAGAFkBAACJBQAAAAA=&#10;" adj="99">
                <v:fill on="f" focussize="0,0"/>
                <v:stroke weight="0.5pt" color="#000000" joinstyle="round"/>
                <v:imagedata o:title=""/>
                <o:lock v:ext="edit" aspectratio="f"/>
              </v:shape>
            </w:pict>
          </mc:Fallback>
        </mc:AlternateContent>
      </w:r>
      <w:r>
        <w:rPr>
          <w:noProof/>
          <w:u w:val="single"/>
        </w:rPr>
        <mc:AlternateContent>
          <mc:Choice Requires="wps">
            <w:drawing>
              <wp:anchor distT="0" distB="0" distL="114300" distR="114300" simplePos="0" relativeHeight="251669504" behindDoc="0" locked="0" layoutInCell="1" allowOverlap="1">
                <wp:simplePos x="0" y="0"/>
                <wp:positionH relativeFrom="column">
                  <wp:posOffset>3227070</wp:posOffset>
                </wp:positionH>
                <wp:positionV relativeFrom="paragraph">
                  <wp:posOffset>147320</wp:posOffset>
                </wp:positionV>
                <wp:extent cx="933450" cy="361950"/>
                <wp:effectExtent l="7620" t="4445" r="11430" b="14605"/>
                <wp:wrapNone/>
                <wp:docPr id="17" name="肘形连接符 17"/>
                <wp:cNvGraphicFramePr/>
                <a:graphic xmlns:a="http://schemas.openxmlformats.org/drawingml/2006/main">
                  <a:graphicData uri="http://schemas.microsoft.com/office/word/2010/wordprocessingShape">
                    <wps:wsp>
                      <wps:cNvCnPr/>
                      <wps:spPr bwMode="auto">
                        <a:xfrm>
                          <a:off x="0" y="0"/>
                          <a:ext cx="933450" cy="361950"/>
                        </a:xfrm>
                        <a:prstGeom prst="bentConnector3">
                          <a:avLst>
                            <a:gd name="adj1" fmla="val -340"/>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254.1pt;margin-top:11.6pt;height:28.5pt;width:73.5pt;z-index:251669504;mso-width-relative:page;mso-height-relative:page;" filled="f" stroked="t" coordsize="21600,21600" o:gfxdata="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n917vXAAAACQEAAA8AAAAAAAAAAQAgAAAAIgAAAGRycy9kb3ducmV2LnhtbFBLAQIUABQAAAAI&#10;AIdO4kAgMfnZ7gEAALQDAAAOAAAAAAAAAAEAIAAAACYBAABkcnMvZTJvRG9jLnhtbFBLBQYAAAAA&#10;BgAGAFkBAACGBQAAAAA=&#10;" adj="-73">
                <v:fill on="f" focussize="0,0"/>
                <v:stroke weight="0.5pt" color="#000000" joinstyle="round"/>
                <v:imagedata o:title=""/>
                <o:lock v:ext="edit" aspectratio="f"/>
              </v:shape>
            </w:pict>
          </mc:Fallback>
        </mc:AlternateContent>
      </w:r>
      <w:r>
        <w:rPr>
          <w:noProof/>
          <w:u w:val="single"/>
        </w:rPr>
        <mc:AlternateContent>
          <mc:Choice Requires="wps">
            <w:drawing>
              <wp:anchor distT="0" distB="0" distL="114300" distR="114300" simplePos="0" relativeHeight="251668480" behindDoc="0" locked="0" layoutInCell="1" allowOverlap="1">
                <wp:simplePos x="0" y="0"/>
                <wp:positionH relativeFrom="column">
                  <wp:posOffset>2084070</wp:posOffset>
                </wp:positionH>
                <wp:positionV relativeFrom="paragraph">
                  <wp:posOffset>147320</wp:posOffset>
                </wp:positionV>
                <wp:extent cx="2089150" cy="736600"/>
                <wp:effectExtent l="0" t="4445" r="6350" b="20955"/>
                <wp:wrapNone/>
                <wp:docPr id="16" name="肘形连接符 16"/>
                <wp:cNvGraphicFramePr/>
                <a:graphic xmlns:a="http://schemas.openxmlformats.org/drawingml/2006/main">
                  <a:graphicData uri="http://schemas.microsoft.com/office/word/2010/wordprocessingShape">
                    <wps:wsp>
                      <wps:cNvCnPr/>
                      <wps:spPr bwMode="auto">
                        <a:xfrm>
                          <a:off x="0" y="0"/>
                          <a:ext cx="2089150" cy="736600"/>
                        </a:xfrm>
                        <a:prstGeom prst="bentConnector3">
                          <a:avLst>
                            <a:gd name="adj1" fmla="val 1064"/>
                          </a:avLst>
                        </a:prstGeom>
                        <a:noFill/>
                        <a:ln w="6350">
                          <a:solidFill>
                            <a:srgbClr val="000000"/>
                          </a:solidFill>
                          <a:round/>
                        </a:ln>
                      </wps:spPr>
                      <wps:bodyPr/>
                    </wps:wsp>
                  </a:graphicData>
                </a:graphic>
              </wp:anchor>
            </w:drawing>
          </mc:Choice>
          <mc:Fallback xmlns:wpsCustomData="http://www.wps.cn/officeDocument/2013/wpsCustomData">
            <w:pict>
              <v:shape id="_x0000_s1026" o:spid="_x0000_s1026" o:spt="34" type="#_x0000_t34" style="position:absolute;left:0pt;margin-left:164.1pt;margin-top:11.6pt;height:58pt;width:164.5pt;z-index:251668480;mso-width-relative:page;mso-height-relative:page;" filled="f" stroked="t" coordsize="21600,21600" o:gfxdata="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j3XLdcAAAAKAQAADwAAAAAAAAABACAAAAAiAAAAZHJzL2Rvd25yZXYueG1sUEsBAhQAFAAA&#10;AAgAh07iQGbzv47wAQAAtQMAAA4AAAAAAAAAAQAgAAAAJgEAAGRycy9lMm9Eb2MueG1sUEsFBgAA&#10;AAAGAAYAWQEAAIgFAAAAAA==&#10;" adj="230">
                <v:fill on="f" focussize="0,0"/>
                <v:stroke weight="0.5pt" color="#000000" joinstyle="round"/>
                <v:imagedata o:title=""/>
                <o:lock v:ext="edit" aspectratio="f"/>
              </v:shape>
            </w:pict>
          </mc:Fallback>
        </mc:AlternateContent>
      </w:r>
      <w:r>
        <w:rPr>
          <w:u w:val="single"/>
        </w:rPr>
        <w:t>XX</w:t>
      </w:r>
      <w:r>
        <w:rPr>
          <w:u w:val="single"/>
        </w:rPr>
        <w:t>…</w:t>
      </w:r>
      <w:r>
        <w:rPr>
          <w:u w:val="single"/>
        </w:rPr>
        <w:t>XXX</w:t>
      </w:r>
      <w:r>
        <w:t xml:space="preserve">    </w:t>
      </w:r>
      <w:proofErr w:type="gramStart"/>
      <w:r>
        <w:t xml:space="preserve">尾矿库  </w:t>
      </w:r>
      <w:r>
        <w:rPr>
          <w:u w:val="single"/>
        </w:rPr>
        <w:t>XXXX</w:t>
      </w:r>
      <w:proofErr w:type="gramEnd"/>
      <w:r>
        <w:t xml:space="preserve">   </w:t>
      </w:r>
      <w:proofErr w:type="spellStart"/>
      <w:r>
        <w:rPr>
          <w:u w:val="single"/>
        </w:rPr>
        <w:t>XXXX</w:t>
      </w:r>
      <w:proofErr w:type="spellEnd"/>
      <w:r>
        <w:t xml:space="preserve"> </w:t>
      </w:r>
    </w:p>
    <w:p w:rsidR="00417F87" w:rsidRDefault="007D6899">
      <w:pPr>
        <w:pStyle w:val="afffff5"/>
        <w:ind w:firstLine="420"/>
      </w:pPr>
      <w:r>
        <w:t xml:space="preserve">                                                            自定义</w:t>
      </w:r>
    </w:p>
    <w:p w:rsidR="00417F87" w:rsidRDefault="007D6899">
      <w:pPr>
        <w:pStyle w:val="afffff5"/>
        <w:ind w:firstLineChars="3200" w:firstLine="6720"/>
      </w:pPr>
      <w:r>
        <w:t xml:space="preserve">监测年度 </w:t>
      </w:r>
    </w:p>
    <w:p w:rsidR="00417F87" w:rsidRDefault="007D6899">
      <w:pPr>
        <w:pStyle w:val="afffff5"/>
        <w:ind w:firstLineChars="3200" w:firstLine="6720"/>
      </w:pPr>
      <w:r>
        <w:t>尾矿库缩写</w:t>
      </w:r>
    </w:p>
    <w:p w:rsidR="00417F87" w:rsidRDefault="007D6899">
      <w:pPr>
        <w:pStyle w:val="afffff5"/>
        <w:ind w:firstLineChars="3200" w:firstLine="6720"/>
      </w:pPr>
      <w:r>
        <w:t>工作区代码</w:t>
      </w:r>
    </w:p>
    <w:p w:rsidR="00417F87" w:rsidRDefault="007D6899">
      <w:pPr>
        <w:pStyle w:val="aff5"/>
        <w:numPr>
          <w:ilvl w:val="0"/>
          <w:numId w:val="0"/>
        </w:numPr>
        <w:spacing w:beforeLines="100" w:before="240" w:after="120"/>
      </w:pPr>
      <w:bookmarkStart w:id="147" w:name="_Toc156469741"/>
      <w:r>
        <w:rPr>
          <w:rFonts w:hint="eastAsia"/>
        </w:rPr>
        <w:t xml:space="preserve">E.2 </w:t>
      </w:r>
      <w:proofErr w:type="gramStart"/>
      <w:r>
        <w:rPr>
          <w:rFonts w:hint="eastAsia"/>
        </w:rPr>
        <w:t>矢量图层属性</w:t>
      </w:r>
      <w:proofErr w:type="gramEnd"/>
      <w:r>
        <w:rPr>
          <w:rFonts w:hint="eastAsia"/>
        </w:rPr>
        <w:t>定义及字段要求</w:t>
      </w:r>
      <w:bookmarkEnd w:id="147"/>
      <w:r>
        <w:rPr>
          <w:rFonts w:hint="eastAsia"/>
        </w:rPr>
        <w:t xml:space="preserve"> </w:t>
      </w:r>
    </w:p>
    <w:p w:rsidR="00417F87" w:rsidRDefault="007D6899">
      <w:pPr>
        <w:pStyle w:val="aff5"/>
        <w:numPr>
          <w:ilvl w:val="0"/>
          <w:numId w:val="0"/>
        </w:numPr>
        <w:spacing w:beforeLines="100" w:before="240" w:after="120"/>
      </w:pPr>
      <w:r>
        <w:rPr>
          <w:rFonts w:hint="eastAsia"/>
        </w:rPr>
        <w:lastRenderedPageBreak/>
        <w:t>E.2.1 尾矿库遥感监测矢量</w:t>
      </w:r>
    </w:p>
    <w:p w:rsidR="00417F87" w:rsidRDefault="007D6899">
      <w:r>
        <w:rPr>
          <w:rFonts w:hint="eastAsia"/>
        </w:rPr>
        <w:t>该图层拓扑形式为面（</w:t>
      </w:r>
      <w:r>
        <w:rPr>
          <w:rFonts w:hint="eastAsia"/>
        </w:rPr>
        <w:t>M</w:t>
      </w:r>
      <w:r>
        <w:rPr>
          <w:rFonts w:hint="eastAsia"/>
        </w:rPr>
        <w:t>）属性结构见表</w:t>
      </w:r>
      <w:r>
        <w:rPr>
          <w:rFonts w:hint="eastAsia"/>
        </w:rPr>
        <w:t>E.</w:t>
      </w:r>
      <w:r>
        <w:t>1</w:t>
      </w:r>
      <w:r>
        <w:rPr>
          <w:rFonts w:hint="eastAsia"/>
        </w:rPr>
        <w:t>：</w:t>
      </w:r>
    </w:p>
    <w:p w:rsidR="00417F87" w:rsidRDefault="007D6899">
      <w:pPr>
        <w:pStyle w:val="aff"/>
        <w:numPr>
          <w:ilvl w:val="0"/>
          <w:numId w:val="0"/>
        </w:numPr>
        <w:spacing w:before="120" w:after="120"/>
      </w:pPr>
      <w:r>
        <w:rPr>
          <w:rFonts w:hint="eastAsia"/>
        </w:rPr>
        <w:t>表E</w:t>
      </w:r>
      <w:r>
        <w:t>.1</w:t>
      </w:r>
      <w:r>
        <w:rPr>
          <w:rFonts w:hint="eastAsia"/>
        </w:rPr>
        <w:t>尾矿库遥感监测矢量属性结构表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1"/>
        <w:gridCol w:w="1200"/>
        <w:gridCol w:w="1005"/>
        <w:gridCol w:w="1020"/>
        <w:gridCol w:w="1095"/>
        <w:gridCol w:w="3544"/>
      </w:tblGrid>
      <w:tr w:rsidR="00417F87">
        <w:trPr>
          <w:tblHeader/>
          <w:jc w:val="center"/>
        </w:trPr>
        <w:tc>
          <w:tcPr>
            <w:tcW w:w="1561" w:type="dxa"/>
            <w:tcBorders>
              <w:top w:val="single" w:sz="8" w:space="0" w:color="auto"/>
              <w:bottom w:val="single" w:sz="8" w:space="0" w:color="auto"/>
            </w:tcBorders>
            <w:shd w:val="clear" w:color="auto" w:fill="auto"/>
            <w:vAlign w:val="center"/>
          </w:tcPr>
          <w:p w:rsidR="00417F87" w:rsidRDefault="007D6899">
            <w:pPr>
              <w:pStyle w:val="afffff5"/>
              <w:spacing w:line="340" w:lineRule="exact"/>
              <w:ind w:firstLineChars="0" w:firstLine="0"/>
              <w:jc w:val="center"/>
              <w:rPr>
                <w:rFonts w:hAnsi="宋体" w:cs="宋体"/>
                <w:b/>
                <w:bCs/>
                <w:sz w:val="18"/>
                <w:szCs w:val="18"/>
              </w:rPr>
            </w:pPr>
            <w:r>
              <w:rPr>
                <w:rFonts w:hAnsi="宋体" w:cs="宋体"/>
                <w:b/>
                <w:bCs/>
                <w:sz w:val="18"/>
                <w:szCs w:val="18"/>
              </w:rPr>
              <w:t>字段名称</w:t>
            </w:r>
          </w:p>
        </w:tc>
        <w:tc>
          <w:tcPr>
            <w:tcW w:w="1200" w:type="dxa"/>
            <w:tcBorders>
              <w:top w:val="single" w:sz="8" w:space="0" w:color="auto"/>
              <w:bottom w:val="single" w:sz="8" w:space="0" w:color="auto"/>
            </w:tcBorders>
            <w:shd w:val="clear" w:color="auto" w:fill="auto"/>
            <w:vAlign w:val="center"/>
          </w:tcPr>
          <w:p w:rsidR="00417F87" w:rsidRDefault="007D6899">
            <w:pPr>
              <w:pStyle w:val="afffff5"/>
              <w:spacing w:line="340" w:lineRule="exact"/>
              <w:ind w:firstLineChars="0" w:firstLine="0"/>
              <w:jc w:val="center"/>
              <w:rPr>
                <w:rFonts w:hAnsi="宋体" w:cs="宋体"/>
                <w:b/>
                <w:bCs/>
                <w:sz w:val="18"/>
                <w:szCs w:val="18"/>
              </w:rPr>
            </w:pPr>
            <w:r>
              <w:rPr>
                <w:rFonts w:hAnsi="宋体" w:cs="宋体"/>
                <w:b/>
                <w:bCs/>
                <w:sz w:val="18"/>
                <w:szCs w:val="18"/>
              </w:rPr>
              <w:t>字段代码</w:t>
            </w:r>
          </w:p>
        </w:tc>
        <w:tc>
          <w:tcPr>
            <w:tcW w:w="1005" w:type="dxa"/>
            <w:tcBorders>
              <w:top w:val="single" w:sz="8" w:space="0" w:color="auto"/>
              <w:bottom w:val="single" w:sz="8" w:space="0" w:color="auto"/>
            </w:tcBorders>
            <w:shd w:val="clear" w:color="auto" w:fill="auto"/>
            <w:vAlign w:val="center"/>
          </w:tcPr>
          <w:p w:rsidR="00417F87" w:rsidRDefault="007D6899">
            <w:pPr>
              <w:pStyle w:val="afffff5"/>
              <w:spacing w:line="340" w:lineRule="exact"/>
              <w:ind w:firstLineChars="0" w:firstLine="0"/>
              <w:jc w:val="center"/>
              <w:rPr>
                <w:rFonts w:hAnsi="宋体" w:cs="宋体"/>
                <w:b/>
                <w:bCs/>
                <w:sz w:val="18"/>
                <w:szCs w:val="18"/>
              </w:rPr>
            </w:pPr>
            <w:r>
              <w:rPr>
                <w:rFonts w:hAnsi="宋体" w:cs="宋体"/>
                <w:b/>
                <w:bCs/>
                <w:sz w:val="18"/>
                <w:szCs w:val="18"/>
              </w:rPr>
              <w:t>字段类型</w:t>
            </w:r>
          </w:p>
        </w:tc>
        <w:tc>
          <w:tcPr>
            <w:tcW w:w="1020" w:type="dxa"/>
            <w:tcBorders>
              <w:top w:val="single" w:sz="8" w:space="0" w:color="auto"/>
              <w:bottom w:val="single" w:sz="8" w:space="0" w:color="auto"/>
            </w:tcBorders>
            <w:shd w:val="clear" w:color="auto" w:fill="auto"/>
            <w:vAlign w:val="center"/>
          </w:tcPr>
          <w:p w:rsidR="00417F87" w:rsidRDefault="007D6899">
            <w:pPr>
              <w:pStyle w:val="afffff5"/>
              <w:spacing w:line="340" w:lineRule="exact"/>
              <w:ind w:firstLineChars="0" w:firstLine="0"/>
              <w:jc w:val="center"/>
              <w:rPr>
                <w:rFonts w:hAnsi="宋体" w:cs="宋体"/>
                <w:b/>
                <w:bCs/>
                <w:sz w:val="18"/>
                <w:szCs w:val="18"/>
              </w:rPr>
            </w:pPr>
            <w:r>
              <w:rPr>
                <w:rFonts w:hAnsi="宋体" w:cs="宋体"/>
                <w:b/>
                <w:bCs/>
                <w:sz w:val="18"/>
                <w:szCs w:val="18"/>
              </w:rPr>
              <w:t>字段长度</w:t>
            </w:r>
          </w:p>
        </w:tc>
        <w:tc>
          <w:tcPr>
            <w:tcW w:w="1095" w:type="dxa"/>
            <w:tcBorders>
              <w:top w:val="single" w:sz="8" w:space="0" w:color="auto"/>
              <w:bottom w:val="single" w:sz="8" w:space="0" w:color="auto"/>
            </w:tcBorders>
            <w:shd w:val="clear" w:color="auto" w:fill="auto"/>
            <w:vAlign w:val="center"/>
          </w:tcPr>
          <w:p w:rsidR="00417F87" w:rsidRDefault="007D6899">
            <w:pPr>
              <w:pStyle w:val="afffff5"/>
              <w:spacing w:line="340" w:lineRule="exact"/>
              <w:ind w:firstLineChars="0" w:firstLine="0"/>
              <w:jc w:val="center"/>
              <w:rPr>
                <w:rFonts w:hAnsi="宋体" w:cs="宋体"/>
                <w:b/>
                <w:bCs/>
                <w:sz w:val="18"/>
                <w:szCs w:val="18"/>
              </w:rPr>
            </w:pPr>
            <w:bookmarkStart w:id="148" w:name="_Hlk44504158"/>
            <w:r>
              <w:rPr>
                <w:rFonts w:hAnsi="宋体" w:cs="宋体"/>
                <w:b/>
                <w:bCs/>
                <w:sz w:val="18"/>
                <w:szCs w:val="18"/>
              </w:rPr>
              <w:t>约束/条件</w:t>
            </w:r>
            <w:bookmarkEnd w:id="148"/>
          </w:p>
        </w:tc>
        <w:tc>
          <w:tcPr>
            <w:tcW w:w="3544" w:type="dxa"/>
            <w:tcBorders>
              <w:top w:val="single" w:sz="8" w:space="0" w:color="auto"/>
              <w:bottom w:val="single" w:sz="8" w:space="0" w:color="auto"/>
            </w:tcBorders>
            <w:shd w:val="clear" w:color="auto" w:fill="auto"/>
            <w:vAlign w:val="center"/>
          </w:tcPr>
          <w:p w:rsidR="00417F87" w:rsidRDefault="007D6899">
            <w:pPr>
              <w:pStyle w:val="afffff5"/>
              <w:spacing w:line="340" w:lineRule="exact"/>
              <w:ind w:firstLineChars="0" w:firstLine="0"/>
              <w:jc w:val="center"/>
              <w:rPr>
                <w:rFonts w:hAnsi="宋体" w:cs="宋体"/>
                <w:b/>
                <w:bCs/>
                <w:sz w:val="18"/>
                <w:szCs w:val="18"/>
              </w:rPr>
            </w:pPr>
            <w:r>
              <w:rPr>
                <w:rFonts w:hAnsi="宋体" w:cs="宋体"/>
                <w:b/>
                <w:bCs/>
                <w:sz w:val="18"/>
                <w:szCs w:val="18"/>
              </w:rPr>
              <w:t>字段描述</w:t>
            </w:r>
          </w:p>
        </w:tc>
      </w:tr>
      <w:tr w:rsidR="00417F87">
        <w:trPr>
          <w:jc w:val="center"/>
        </w:trPr>
        <w:tc>
          <w:tcPr>
            <w:tcW w:w="1561" w:type="dxa"/>
            <w:tcBorders>
              <w:top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图斑编号</w:t>
            </w:r>
          </w:p>
        </w:tc>
        <w:tc>
          <w:tcPr>
            <w:tcW w:w="1200" w:type="dxa"/>
            <w:tcBorders>
              <w:top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TBBH</w:t>
            </w:r>
          </w:p>
        </w:tc>
        <w:tc>
          <w:tcPr>
            <w:tcW w:w="1005" w:type="dxa"/>
            <w:tcBorders>
              <w:top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tcBorders>
              <w:top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18</w:t>
            </w:r>
          </w:p>
        </w:tc>
        <w:tc>
          <w:tcPr>
            <w:tcW w:w="1095" w:type="dxa"/>
            <w:tcBorders>
              <w:top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tcBorders>
              <w:top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按类型和县级行政区进行编号</w:t>
            </w:r>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图</w:t>
            </w:r>
            <w:proofErr w:type="gramStart"/>
            <w:r>
              <w:rPr>
                <w:rFonts w:hAnsi="宋体" w:cs="宋体"/>
                <w:sz w:val="18"/>
                <w:szCs w:val="18"/>
              </w:rPr>
              <w:t>斑类型</w:t>
            </w:r>
            <w:proofErr w:type="gramEnd"/>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TBLX</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4</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尾矿库及周边土地类型代码</w:t>
            </w:r>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许可证号</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XKZH</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30</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尾矿库所属矿山许可证号</w:t>
            </w:r>
          </w:p>
        </w:tc>
      </w:tr>
      <w:tr w:rsidR="00417F87">
        <w:trPr>
          <w:trHeight w:val="287"/>
          <w:jc w:val="center"/>
        </w:trPr>
        <w:tc>
          <w:tcPr>
            <w:tcW w:w="1561"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矿山名称</w:t>
            </w:r>
          </w:p>
        </w:tc>
        <w:tc>
          <w:tcPr>
            <w:tcW w:w="1200"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KSMC</w:t>
            </w:r>
          </w:p>
        </w:tc>
        <w:tc>
          <w:tcPr>
            <w:tcW w:w="1005"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254</w:t>
            </w:r>
          </w:p>
        </w:tc>
        <w:tc>
          <w:tcPr>
            <w:tcW w:w="1095"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3544"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尾矿库所属矿山名称</w:t>
            </w:r>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proofErr w:type="gramStart"/>
            <w:r>
              <w:rPr>
                <w:rFonts w:hAnsi="宋体" w:cs="宋体"/>
                <w:sz w:val="18"/>
                <w:szCs w:val="18"/>
              </w:rPr>
              <w:t>采矿证</w:t>
            </w:r>
            <w:proofErr w:type="gramEnd"/>
            <w:r>
              <w:rPr>
                <w:rFonts w:hAnsi="宋体" w:cs="宋体"/>
                <w:sz w:val="18"/>
                <w:szCs w:val="18"/>
              </w:rPr>
              <w:t>级别</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KQJB</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1</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矿权所属级别（部发\</w:t>
            </w:r>
            <w:proofErr w:type="gramStart"/>
            <w:r>
              <w:rPr>
                <w:rFonts w:hAnsi="宋体" w:cs="宋体"/>
                <w:sz w:val="18"/>
                <w:szCs w:val="18"/>
              </w:rPr>
              <w:t>省发</w:t>
            </w:r>
            <w:proofErr w:type="gramEnd"/>
            <w:r>
              <w:rPr>
                <w:rFonts w:hAnsi="宋体" w:cs="宋体"/>
                <w:sz w:val="18"/>
                <w:szCs w:val="18"/>
              </w:rPr>
              <w:t>\市发\县发）</w:t>
            </w:r>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bookmarkStart w:id="149" w:name="_Hlk152318740"/>
            <w:r>
              <w:rPr>
                <w:rFonts w:hAnsi="宋体" w:cs="宋体"/>
                <w:sz w:val="18"/>
                <w:szCs w:val="18"/>
              </w:rPr>
              <w:t>开采主矿种</w:t>
            </w:r>
            <w:bookmarkEnd w:id="149"/>
          </w:p>
        </w:tc>
        <w:tc>
          <w:tcPr>
            <w:tcW w:w="1200" w:type="dxa"/>
            <w:shd w:val="clear" w:color="auto" w:fill="auto"/>
            <w:vAlign w:val="center"/>
          </w:tcPr>
          <w:p w:rsidR="00417F87" w:rsidRDefault="007D6899">
            <w:pPr>
              <w:pStyle w:val="afffff5"/>
              <w:spacing w:line="340" w:lineRule="exact"/>
              <w:ind w:leftChars="100" w:left="210" w:rightChars="100" w:right="210" w:firstLine="360"/>
              <w:rPr>
                <w:rFonts w:hAnsi="宋体" w:cs="宋体"/>
                <w:sz w:val="18"/>
                <w:szCs w:val="18"/>
              </w:rPr>
            </w:pPr>
            <w:r>
              <w:rPr>
                <w:rFonts w:hAnsi="宋体" w:cs="宋体"/>
                <w:sz w:val="18"/>
                <w:szCs w:val="18"/>
              </w:rPr>
              <w:t>KZ</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rightChars="100" w:right="210" w:firstLineChars="0" w:firstLine="0"/>
              <w:jc w:val="center"/>
              <w:rPr>
                <w:rFonts w:hAnsi="宋体" w:cs="宋体"/>
                <w:sz w:val="18"/>
                <w:szCs w:val="18"/>
              </w:rPr>
            </w:pPr>
            <w:r>
              <w:rPr>
                <w:rFonts w:hAnsi="宋体" w:cs="宋体"/>
                <w:sz w:val="18"/>
                <w:szCs w:val="18"/>
              </w:rPr>
              <w:t xml:space="preserve">   5</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露天矿山开采主矿种</w:t>
            </w:r>
          </w:p>
        </w:tc>
      </w:tr>
      <w:tr w:rsidR="00417F87">
        <w:trPr>
          <w:jc w:val="center"/>
        </w:trPr>
        <w:tc>
          <w:tcPr>
            <w:tcW w:w="1561"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采矿权人</w:t>
            </w:r>
          </w:p>
        </w:tc>
        <w:tc>
          <w:tcPr>
            <w:tcW w:w="1200"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KQR</w:t>
            </w:r>
          </w:p>
        </w:tc>
        <w:tc>
          <w:tcPr>
            <w:tcW w:w="1005"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255</w:t>
            </w:r>
          </w:p>
        </w:tc>
        <w:tc>
          <w:tcPr>
            <w:tcW w:w="1095"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3544"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矿权所属人名称</w:t>
            </w:r>
          </w:p>
        </w:tc>
      </w:tr>
      <w:tr w:rsidR="00417F87">
        <w:trPr>
          <w:jc w:val="center"/>
        </w:trPr>
        <w:tc>
          <w:tcPr>
            <w:tcW w:w="1561"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proofErr w:type="gramStart"/>
            <w:r>
              <w:rPr>
                <w:rFonts w:hAnsi="宋体" w:cs="宋体"/>
                <w:sz w:val="18"/>
                <w:szCs w:val="18"/>
              </w:rPr>
              <w:t>采矿证</w:t>
            </w:r>
            <w:proofErr w:type="gramEnd"/>
            <w:r>
              <w:rPr>
                <w:rFonts w:hAnsi="宋体" w:cs="宋体"/>
                <w:sz w:val="18"/>
                <w:szCs w:val="18"/>
              </w:rPr>
              <w:t>有效期</w:t>
            </w:r>
          </w:p>
        </w:tc>
        <w:tc>
          <w:tcPr>
            <w:tcW w:w="1200"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YXQ</w:t>
            </w:r>
          </w:p>
        </w:tc>
        <w:tc>
          <w:tcPr>
            <w:tcW w:w="1005"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255</w:t>
            </w:r>
          </w:p>
        </w:tc>
        <w:tc>
          <w:tcPr>
            <w:tcW w:w="1095"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3544" w:type="dxa"/>
            <w:shd w:val="clear" w:color="auto" w:fill="auto"/>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矿权起止时间</w:t>
            </w:r>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尾矿</w:t>
            </w:r>
            <w:proofErr w:type="gramStart"/>
            <w:r>
              <w:rPr>
                <w:rFonts w:hAnsi="宋体" w:cs="宋体"/>
                <w:sz w:val="18"/>
                <w:szCs w:val="18"/>
              </w:rPr>
              <w:t>库状态</w:t>
            </w:r>
            <w:proofErr w:type="gramEnd"/>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WKZT</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255</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生产/</w:t>
            </w:r>
            <w:proofErr w:type="gramStart"/>
            <w:r>
              <w:rPr>
                <w:rFonts w:hAnsi="宋体" w:cs="宋体"/>
                <w:sz w:val="18"/>
                <w:szCs w:val="18"/>
              </w:rPr>
              <w:t>闭库</w:t>
            </w:r>
            <w:proofErr w:type="gramEnd"/>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尾矿库</w:t>
            </w:r>
            <w:proofErr w:type="gramStart"/>
            <w:r>
              <w:rPr>
                <w:rFonts w:hAnsi="宋体" w:cs="宋体"/>
                <w:sz w:val="18"/>
                <w:szCs w:val="18"/>
              </w:rPr>
              <w:t>库</w:t>
            </w:r>
            <w:proofErr w:type="gramEnd"/>
            <w:r>
              <w:rPr>
                <w:rFonts w:hAnsi="宋体" w:cs="宋体"/>
                <w:sz w:val="18"/>
                <w:szCs w:val="18"/>
              </w:rPr>
              <w:t>型</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WKKX</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255</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山谷型/傍山型/平底型/</w:t>
            </w:r>
            <w:proofErr w:type="gramStart"/>
            <w:r>
              <w:rPr>
                <w:rFonts w:hAnsi="宋体" w:cs="宋体"/>
                <w:sz w:val="18"/>
                <w:szCs w:val="18"/>
              </w:rPr>
              <w:t>截河型</w:t>
            </w:r>
            <w:proofErr w:type="gramEnd"/>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尾矿</w:t>
            </w:r>
            <w:proofErr w:type="gramStart"/>
            <w:r>
              <w:rPr>
                <w:rFonts w:hAnsi="宋体" w:cs="宋体"/>
                <w:sz w:val="18"/>
                <w:szCs w:val="18"/>
              </w:rPr>
              <w:t>库规模</w:t>
            </w:r>
            <w:proofErr w:type="gramEnd"/>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WKGM</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255</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大中型/小型/</w:t>
            </w:r>
            <w:proofErr w:type="gramStart"/>
            <w:r>
              <w:rPr>
                <w:rFonts w:hAnsi="宋体" w:cs="宋体"/>
                <w:sz w:val="18"/>
                <w:szCs w:val="18"/>
              </w:rPr>
              <w:t>闭库</w:t>
            </w:r>
            <w:proofErr w:type="gramEnd"/>
          </w:p>
        </w:tc>
      </w:tr>
      <w:tr w:rsidR="00417F87">
        <w:trPr>
          <w:trHeight w:val="452"/>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坝高</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BG</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D</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16.2</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单位：米，保留2位小数</w:t>
            </w:r>
          </w:p>
        </w:tc>
      </w:tr>
      <w:tr w:rsidR="00417F87">
        <w:trPr>
          <w:trHeight w:val="452"/>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坝长</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BC</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D</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16.2</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单位：米，保留2位小数</w:t>
            </w:r>
          </w:p>
        </w:tc>
      </w:tr>
      <w:tr w:rsidR="00417F87">
        <w:trPr>
          <w:trHeight w:val="452"/>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防洪方式</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FHFS</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255</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截洪沟/排洪井等</w:t>
            </w:r>
          </w:p>
        </w:tc>
      </w:tr>
      <w:tr w:rsidR="00417F87">
        <w:trPr>
          <w:trHeight w:val="452"/>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排尾方式</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PWFS</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255</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管道/车辆/输送带等</w:t>
            </w:r>
          </w:p>
        </w:tc>
      </w:tr>
      <w:tr w:rsidR="00417F87">
        <w:trPr>
          <w:trHeight w:val="422"/>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是否在汇水区</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HSQ</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1</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是/否</w:t>
            </w:r>
          </w:p>
        </w:tc>
      </w:tr>
      <w:tr w:rsidR="00417F87">
        <w:trPr>
          <w:trHeight w:val="348"/>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是否在</w:t>
            </w:r>
            <w:proofErr w:type="gramStart"/>
            <w:r>
              <w:rPr>
                <w:rFonts w:hAnsi="宋体" w:cs="宋体"/>
                <w:sz w:val="18"/>
                <w:szCs w:val="18"/>
              </w:rPr>
              <w:t>下游环境</w:t>
            </w:r>
            <w:proofErr w:type="gramEnd"/>
            <w:r>
              <w:rPr>
                <w:rFonts w:hAnsi="宋体" w:cs="宋体"/>
                <w:sz w:val="18"/>
                <w:szCs w:val="18"/>
              </w:rPr>
              <w:t>敏感区</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MGQ</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1</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是/否</w:t>
            </w:r>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中心点经度</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E</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D</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3.6</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单位：度</w:t>
            </w:r>
          </w:p>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保留6位小数</w:t>
            </w:r>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中心点纬度</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N</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D</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2.6</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单位：度</w:t>
            </w:r>
          </w:p>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保留6位小数</w:t>
            </w:r>
          </w:p>
        </w:tc>
      </w:tr>
      <w:tr w:rsidR="00417F87">
        <w:trPr>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图斑面积</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TBMJ</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D</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16.2</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单位：平方米</w:t>
            </w:r>
          </w:p>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保留2位小数</w:t>
            </w:r>
          </w:p>
        </w:tc>
      </w:tr>
      <w:tr w:rsidR="00417F87">
        <w:trPr>
          <w:trHeight w:val="427"/>
          <w:jc w:val="center"/>
        </w:trPr>
        <w:tc>
          <w:tcPr>
            <w:tcW w:w="1561"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位置</w:t>
            </w:r>
          </w:p>
        </w:tc>
        <w:tc>
          <w:tcPr>
            <w:tcW w:w="120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WZ</w:t>
            </w:r>
          </w:p>
        </w:tc>
        <w:tc>
          <w:tcPr>
            <w:tcW w:w="100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50</w:t>
            </w:r>
          </w:p>
        </w:tc>
        <w:tc>
          <w:tcPr>
            <w:tcW w:w="1095"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M</w:t>
            </w:r>
          </w:p>
        </w:tc>
        <w:tc>
          <w:tcPr>
            <w:tcW w:w="3544" w:type="dxa"/>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**市**县（区、市）**乡(镇)**村</w:t>
            </w:r>
          </w:p>
        </w:tc>
      </w:tr>
      <w:tr w:rsidR="00417F87">
        <w:trPr>
          <w:trHeight w:val="412"/>
          <w:jc w:val="center"/>
        </w:trPr>
        <w:tc>
          <w:tcPr>
            <w:tcW w:w="1561" w:type="dxa"/>
            <w:tcBorders>
              <w:bottom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备注</w:t>
            </w:r>
          </w:p>
        </w:tc>
        <w:tc>
          <w:tcPr>
            <w:tcW w:w="1200" w:type="dxa"/>
            <w:tcBorders>
              <w:bottom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BZ</w:t>
            </w:r>
          </w:p>
        </w:tc>
        <w:tc>
          <w:tcPr>
            <w:tcW w:w="1005" w:type="dxa"/>
            <w:tcBorders>
              <w:bottom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C</w:t>
            </w:r>
          </w:p>
        </w:tc>
        <w:tc>
          <w:tcPr>
            <w:tcW w:w="1020" w:type="dxa"/>
            <w:tcBorders>
              <w:bottom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255</w:t>
            </w:r>
          </w:p>
        </w:tc>
        <w:tc>
          <w:tcPr>
            <w:tcW w:w="1095" w:type="dxa"/>
            <w:tcBorders>
              <w:bottom w:val="single" w:sz="8" w:space="0" w:color="auto"/>
            </w:tcBorders>
            <w:shd w:val="clear" w:color="auto" w:fill="auto"/>
            <w:vAlign w:val="center"/>
          </w:tcPr>
          <w:p w:rsidR="00417F87" w:rsidRDefault="007D6899">
            <w:pPr>
              <w:pStyle w:val="afffff5"/>
              <w:spacing w:line="340" w:lineRule="exact"/>
              <w:ind w:leftChars="100" w:left="210" w:rightChars="100" w:right="210" w:firstLineChars="0" w:firstLine="0"/>
              <w:jc w:val="center"/>
              <w:rPr>
                <w:rFonts w:hAnsi="宋体" w:cs="宋体"/>
                <w:sz w:val="18"/>
                <w:szCs w:val="18"/>
              </w:rPr>
            </w:pPr>
            <w:r>
              <w:rPr>
                <w:rFonts w:hAnsi="宋体" w:cs="宋体"/>
                <w:sz w:val="18"/>
                <w:szCs w:val="18"/>
              </w:rPr>
              <w:t>O</w:t>
            </w:r>
          </w:p>
        </w:tc>
        <w:tc>
          <w:tcPr>
            <w:tcW w:w="3544" w:type="dxa"/>
            <w:tcBorders>
              <w:bottom w:val="single" w:sz="8" w:space="0" w:color="auto"/>
            </w:tcBorders>
            <w:shd w:val="clear" w:color="auto" w:fill="auto"/>
            <w:vAlign w:val="center"/>
          </w:tcPr>
          <w:p w:rsidR="00417F87" w:rsidRDefault="007D6899">
            <w:pPr>
              <w:pStyle w:val="afffffffff9"/>
              <w:spacing w:line="340" w:lineRule="exact"/>
              <w:ind w:leftChars="100" w:left="210" w:rightChars="100" w:right="210"/>
              <w:rPr>
                <w:rFonts w:hAnsi="宋体" w:cs="宋体"/>
                <w:szCs w:val="18"/>
              </w:rPr>
            </w:pPr>
            <w:r>
              <w:rPr>
                <w:rFonts w:hAnsi="宋体" w:cs="宋体" w:hint="eastAsia"/>
                <w:szCs w:val="18"/>
              </w:rPr>
              <w:t>—</w:t>
            </w:r>
          </w:p>
        </w:tc>
      </w:tr>
      <w:tr w:rsidR="00417F87">
        <w:trPr>
          <w:jc w:val="center"/>
        </w:trPr>
        <w:tc>
          <w:tcPr>
            <w:tcW w:w="9425" w:type="dxa"/>
            <w:gridSpan w:val="6"/>
            <w:tcBorders>
              <w:top w:val="single" w:sz="8" w:space="0" w:color="auto"/>
              <w:bottom w:val="single" w:sz="8" w:space="0" w:color="auto"/>
            </w:tcBorders>
            <w:shd w:val="clear" w:color="auto" w:fill="auto"/>
            <w:vAlign w:val="center"/>
          </w:tcPr>
          <w:p w:rsidR="00417F87" w:rsidRDefault="007D6899">
            <w:pPr>
              <w:pStyle w:val="a5"/>
              <w:rPr>
                <w:rFonts w:hAnsi="宋体"/>
              </w:rPr>
            </w:pPr>
            <w:r>
              <w:rPr>
                <w:rFonts w:hAnsi="宋体" w:hint="eastAsia"/>
              </w:rPr>
              <w:t>字段类型说明，C：字符型，D：双精度；约束/条件，M：必须填写，C：选择性必须填写，O：选择性填写。</w:t>
            </w:r>
          </w:p>
          <w:p w:rsidR="00417F87" w:rsidRDefault="007D6899">
            <w:pPr>
              <w:pStyle w:val="a5"/>
              <w:rPr>
                <w:rFonts w:hAnsi="宋体"/>
              </w:rPr>
            </w:pPr>
            <w:r>
              <w:rPr>
                <w:rFonts w:hAnsi="宋体" w:hint="eastAsia"/>
              </w:rPr>
              <w:t>图斑编号说明，按照“县级行政区代码（6位）+WK+年份（4位）+自然顺序号（3位）”编码；县级行政区划代码，参考GB/T 2260；年份，根据遥感影像的时相确定，如果涉及一年内多期次监测，可以考虑将月份编入代码；自然顺序号，按照同一个露天矿山从北到南、从西到东的顺序编号。</w:t>
            </w:r>
          </w:p>
          <w:p w:rsidR="00417F87" w:rsidRDefault="007D6899">
            <w:pPr>
              <w:pStyle w:val="a5"/>
              <w:rPr>
                <w:rFonts w:hAnsi="宋体" w:cs="宋体"/>
              </w:rPr>
            </w:pPr>
            <w:r>
              <w:rPr>
                <w:rFonts w:hAnsi="宋体" w:hint="eastAsia"/>
              </w:rPr>
              <w:t>图</w:t>
            </w:r>
            <w:proofErr w:type="gramStart"/>
            <w:r>
              <w:rPr>
                <w:rFonts w:hAnsi="宋体" w:hint="eastAsia"/>
              </w:rPr>
              <w:t>斑类型</w:t>
            </w:r>
            <w:proofErr w:type="gramEnd"/>
            <w:r>
              <w:rPr>
                <w:rFonts w:hAnsi="宋体" w:hint="eastAsia"/>
              </w:rPr>
              <w:t>说明，尾矿库库容范围（KR）尾矿库坝体（BT）尾矿所属矿山建筑（WKJZ）；其余不属于矿山地物参照《土地利用分类（GB/T 21010—2017）》编码。</w:t>
            </w:r>
          </w:p>
        </w:tc>
      </w:tr>
    </w:tbl>
    <w:p w:rsidR="00417F87" w:rsidRDefault="007D6899">
      <w:pPr>
        <w:pStyle w:val="aff5"/>
        <w:numPr>
          <w:ilvl w:val="0"/>
          <w:numId w:val="0"/>
        </w:numPr>
        <w:spacing w:beforeLines="100" w:before="240" w:after="120"/>
      </w:pPr>
      <w:r>
        <w:rPr>
          <w:rFonts w:hint="eastAsia"/>
        </w:rPr>
        <w:lastRenderedPageBreak/>
        <w:t>E.2.2 野外查证相关图层定义</w:t>
      </w:r>
    </w:p>
    <w:p w:rsidR="00417F87" w:rsidRDefault="007D6899">
      <w:pPr>
        <w:pStyle w:val="aff6"/>
        <w:numPr>
          <w:ilvl w:val="3"/>
          <w:numId w:val="0"/>
        </w:numPr>
        <w:spacing w:before="120" w:after="120"/>
        <w:rPr>
          <w:bCs/>
        </w:rPr>
      </w:pPr>
      <w:r>
        <w:rPr>
          <w:rFonts w:hint="eastAsia"/>
        </w:rPr>
        <w:t>E</w:t>
      </w:r>
      <w:r>
        <w:t>.2.</w:t>
      </w:r>
      <w:r>
        <w:rPr>
          <w:rFonts w:hint="eastAsia"/>
        </w:rPr>
        <w:t>2.1</w:t>
      </w:r>
      <w:r>
        <w:t xml:space="preserve"> 野外</w:t>
      </w:r>
      <w:r>
        <w:rPr>
          <w:rFonts w:hint="eastAsia"/>
        </w:rPr>
        <w:t>查证</w:t>
      </w:r>
      <w:r>
        <w:t>点矢量</w:t>
      </w:r>
      <w:r>
        <w:rPr>
          <w:rFonts w:hint="eastAsia"/>
        </w:rPr>
        <w:t>（H</w:t>
      </w:r>
      <w:r>
        <w:t>C</w:t>
      </w:r>
      <w:r>
        <w:rPr>
          <w:rFonts w:hint="eastAsia"/>
        </w:rPr>
        <w:t>）</w:t>
      </w:r>
    </w:p>
    <w:p w:rsidR="00417F87" w:rsidRDefault="007D6899">
      <w:r>
        <w:rPr>
          <w:rFonts w:hint="eastAsia"/>
        </w:rPr>
        <w:t>该图层数据类型代码为</w:t>
      </w:r>
      <w:r>
        <w:rPr>
          <w:rFonts w:hint="eastAsia"/>
        </w:rPr>
        <w:t>HC</w:t>
      </w:r>
      <w:r>
        <w:rPr>
          <w:rFonts w:hint="eastAsia"/>
        </w:rPr>
        <w:t>，拓扑形式为点（</w:t>
      </w:r>
      <w:r>
        <w:rPr>
          <w:rFonts w:hint="eastAsia"/>
        </w:rPr>
        <w:t>D</w:t>
      </w:r>
      <w:r>
        <w:rPr>
          <w:rFonts w:hint="eastAsia"/>
        </w:rPr>
        <w:t>），属性结构见下表</w:t>
      </w:r>
      <w:r>
        <w:rPr>
          <w:rFonts w:hint="eastAsia"/>
        </w:rPr>
        <w:t>D.6</w:t>
      </w:r>
      <w:r>
        <w:rPr>
          <w:rFonts w:hint="eastAsia"/>
        </w:rPr>
        <w:t>。</w:t>
      </w:r>
    </w:p>
    <w:p w:rsidR="00417F87" w:rsidRDefault="007D6899">
      <w:pPr>
        <w:pStyle w:val="aff"/>
        <w:numPr>
          <w:ilvl w:val="0"/>
          <w:numId w:val="0"/>
        </w:numPr>
        <w:spacing w:before="120" w:after="120"/>
      </w:pPr>
      <w:r>
        <w:rPr>
          <w:rFonts w:hint="eastAsia"/>
        </w:rPr>
        <w:t>表E</w:t>
      </w:r>
      <w:r>
        <w:t>.2野外</w:t>
      </w:r>
      <w:r>
        <w:rPr>
          <w:rFonts w:hint="eastAsia"/>
        </w:rPr>
        <w:t>查证</w:t>
      </w:r>
      <w:r>
        <w:t>矢量属性结构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1"/>
        <w:gridCol w:w="885"/>
        <w:gridCol w:w="956"/>
        <w:gridCol w:w="993"/>
        <w:gridCol w:w="1134"/>
        <w:gridCol w:w="3815"/>
      </w:tblGrid>
      <w:tr w:rsidR="00417F87">
        <w:trPr>
          <w:tblHeader/>
          <w:jc w:val="center"/>
        </w:trPr>
        <w:tc>
          <w:tcPr>
            <w:tcW w:w="1551"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字段名称</w:t>
            </w:r>
          </w:p>
        </w:tc>
        <w:tc>
          <w:tcPr>
            <w:tcW w:w="885"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字段代码</w:t>
            </w:r>
          </w:p>
        </w:tc>
        <w:tc>
          <w:tcPr>
            <w:tcW w:w="956"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字段类型</w:t>
            </w:r>
          </w:p>
        </w:tc>
        <w:tc>
          <w:tcPr>
            <w:tcW w:w="993"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字段长度</w:t>
            </w:r>
          </w:p>
        </w:tc>
        <w:tc>
          <w:tcPr>
            <w:tcW w:w="1134"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约束/条件</w:t>
            </w:r>
          </w:p>
        </w:tc>
        <w:tc>
          <w:tcPr>
            <w:tcW w:w="3815"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字段描述</w:t>
            </w:r>
          </w:p>
        </w:tc>
      </w:tr>
      <w:tr w:rsidR="00417F87">
        <w:trPr>
          <w:jc w:val="center"/>
        </w:trPr>
        <w:tc>
          <w:tcPr>
            <w:tcW w:w="1551"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bookmarkStart w:id="150" w:name="_Hlk152853254"/>
            <w:r>
              <w:rPr>
                <w:rFonts w:cs="宋体"/>
                <w:sz w:val="18"/>
                <w:szCs w:val="18"/>
              </w:rPr>
              <w:t>查证点编号</w:t>
            </w:r>
            <w:bookmarkEnd w:id="150"/>
          </w:p>
        </w:tc>
        <w:tc>
          <w:tcPr>
            <w:tcW w:w="885"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CZID</w:t>
            </w:r>
          </w:p>
        </w:tc>
        <w:tc>
          <w:tcPr>
            <w:tcW w:w="956"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w:t>
            </w:r>
          </w:p>
        </w:tc>
        <w:tc>
          <w:tcPr>
            <w:tcW w:w="993"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18</w:t>
            </w:r>
          </w:p>
        </w:tc>
        <w:tc>
          <w:tcPr>
            <w:tcW w:w="1134"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M</w:t>
            </w:r>
          </w:p>
        </w:tc>
        <w:tc>
          <w:tcPr>
            <w:tcW w:w="3815"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按类型和县级行政区进行编号</w:t>
            </w:r>
          </w:p>
        </w:tc>
      </w:tr>
      <w:tr w:rsidR="00417F87">
        <w:trPr>
          <w:jc w:val="center"/>
        </w:trPr>
        <w:tc>
          <w:tcPr>
            <w:tcW w:w="1551"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查证日期</w:t>
            </w:r>
          </w:p>
        </w:tc>
        <w:tc>
          <w:tcPr>
            <w:tcW w:w="885"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CZRQ</w:t>
            </w:r>
          </w:p>
        </w:tc>
        <w:tc>
          <w:tcPr>
            <w:tcW w:w="956"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w:t>
            </w:r>
          </w:p>
        </w:tc>
        <w:tc>
          <w:tcPr>
            <w:tcW w:w="993"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8</w:t>
            </w:r>
          </w:p>
        </w:tc>
        <w:tc>
          <w:tcPr>
            <w:tcW w:w="1134"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M</w:t>
            </w:r>
          </w:p>
        </w:tc>
        <w:tc>
          <w:tcPr>
            <w:tcW w:w="3815"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野外查证点验证的日期</w:t>
            </w:r>
          </w:p>
        </w:tc>
      </w:tr>
      <w:tr w:rsidR="00417F87">
        <w:trPr>
          <w:jc w:val="center"/>
        </w:trPr>
        <w:tc>
          <w:tcPr>
            <w:tcW w:w="1551"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查证图斑编号</w:t>
            </w:r>
          </w:p>
        </w:tc>
        <w:tc>
          <w:tcPr>
            <w:tcW w:w="885"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CZTB</w:t>
            </w:r>
          </w:p>
        </w:tc>
        <w:tc>
          <w:tcPr>
            <w:tcW w:w="956"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w:t>
            </w:r>
          </w:p>
        </w:tc>
        <w:tc>
          <w:tcPr>
            <w:tcW w:w="993"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18</w:t>
            </w:r>
          </w:p>
        </w:tc>
        <w:tc>
          <w:tcPr>
            <w:tcW w:w="1134"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M</w:t>
            </w:r>
          </w:p>
        </w:tc>
        <w:tc>
          <w:tcPr>
            <w:tcW w:w="3815"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验证图斑编号</w:t>
            </w:r>
          </w:p>
        </w:tc>
      </w:tr>
      <w:tr w:rsidR="00417F87">
        <w:trPr>
          <w:jc w:val="center"/>
        </w:trPr>
        <w:tc>
          <w:tcPr>
            <w:tcW w:w="1551"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照片文件名</w:t>
            </w:r>
          </w:p>
        </w:tc>
        <w:tc>
          <w:tcPr>
            <w:tcW w:w="885"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ZPID</w:t>
            </w:r>
          </w:p>
        </w:tc>
        <w:tc>
          <w:tcPr>
            <w:tcW w:w="956"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w:t>
            </w:r>
          </w:p>
        </w:tc>
        <w:tc>
          <w:tcPr>
            <w:tcW w:w="993"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255</w:t>
            </w:r>
          </w:p>
        </w:tc>
        <w:tc>
          <w:tcPr>
            <w:tcW w:w="1134"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M</w:t>
            </w:r>
          </w:p>
        </w:tc>
        <w:tc>
          <w:tcPr>
            <w:tcW w:w="3815"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野外照片编号，可以有多张，逗号隔开</w:t>
            </w:r>
          </w:p>
        </w:tc>
      </w:tr>
      <w:tr w:rsidR="00417F87">
        <w:trPr>
          <w:jc w:val="center"/>
        </w:trPr>
        <w:tc>
          <w:tcPr>
            <w:tcW w:w="1551"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描述</w:t>
            </w:r>
          </w:p>
        </w:tc>
        <w:tc>
          <w:tcPr>
            <w:tcW w:w="885"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MS</w:t>
            </w:r>
          </w:p>
        </w:tc>
        <w:tc>
          <w:tcPr>
            <w:tcW w:w="956"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w:t>
            </w:r>
          </w:p>
        </w:tc>
        <w:tc>
          <w:tcPr>
            <w:tcW w:w="993"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255</w:t>
            </w:r>
          </w:p>
        </w:tc>
        <w:tc>
          <w:tcPr>
            <w:tcW w:w="1134"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M</w:t>
            </w:r>
          </w:p>
        </w:tc>
        <w:tc>
          <w:tcPr>
            <w:tcW w:w="3815"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w:t>
            </w:r>
          </w:p>
        </w:tc>
      </w:tr>
      <w:tr w:rsidR="00417F87">
        <w:trPr>
          <w:jc w:val="center"/>
        </w:trPr>
        <w:tc>
          <w:tcPr>
            <w:tcW w:w="1551"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备注</w:t>
            </w:r>
          </w:p>
        </w:tc>
        <w:tc>
          <w:tcPr>
            <w:tcW w:w="885"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BZ</w:t>
            </w:r>
          </w:p>
        </w:tc>
        <w:tc>
          <w:tcPr>
            <w:tcW w:w="956"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w:t>
            </w:r>
          </w:p>
        </w:tc>
        <w:tc>
          <w:tcPr>
            <w:tcW w:w="993"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255</w:t>
            </w:r>
          </w:p>
        </w:tc>
        <w:tc>
          <w:tcPr>
            <w:tcW w:w="1134"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O</w:t>
            </w:r>
          </w:p>
        </w:tc>
        <w:tc>
          <w:tcPr>
            <w:tcW w:w="3815"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w:t>
            </w:r>
          </w:p>
        </w:tc>
      </w:tr>
      <w:tr w:rsidR="00417F87">
        <w:trPr>
          <w:jc w:val="center"/>
        </w:trPr>
        <w:tc>
          <w:tcPr>
            <w:tcW w:w="9334" w:type="dxa"/>
            <w:gridSpan w:val="6"/>
            <w:tcBorders>
              <w:top w:val="single" w:sz="8" w:space="0" w:color="auto"/>
              <w:bottom w:val="single" w:sz="8" w:space="0" w:color="auto"/>
            </w:tcBorders>
            <w:shd w:val="clear" w:color="auto" w:fill="auto"/>
            <w:vAlign w:val="center"/>
          </w:tcPr>
          <w:p w:rsidR="00417F87" w:rsidRDefault="007D6899">
            <w:pPr>
              <w:pStyle w:val="a5"/>
              <w:numPr>
                <w:ilvl w:val="0"/>
                <w:numId w:val="47"/>
              </w:numPr>
              <w:rPr>
                <w:rFonts w:hAnsi="宋体"/>
              </w:rPr>
            </w:pPr>
            <w:r>
              <w:rPr>
                <w:rFonts w:hAnsi="宋体" w:hint="eastAsia"/>
              </w:rPr>
              <w:t>查证点编号说明，按照“CZ+县级行政区代码（6位）+年份（4位）+自然顺序号（5位）”编码，县级行政区划代码，参考GB/T 2260；年份，根据遥感影像的时相确定，如果涉及一年内多期次监测可以考虑将月份编入代码；自然顺序号，按照同一个露天矿山从北到南、从西到东的顺序编号。</w:t>
            </w:r>
          </w:p>
          <w:p w:rsidR="00417F87" w:rsidRDefault="007D6899">
            <w:pPr>
              <w:pStyle w:val="a5"/>
              <w:numPr>
                <w:ilvl w:val="0"/>
                <w:numId w:val="47"/>
              </w:numPr>
            </w:pPr>
            <w:r>
              <w:rPr>
                <w:rFonts w:hAnsi="宋体" w:hint="eastAsia"/>
              </w:rPr>
              <w:t>查证日期说明，按照“YYYYMMDD”格式填写，YYYY为4位年份，MM为2为月份，DD为2位日期。</w:t>
            </w:r>
          </w:p>
        </w:tc>
      </w:tr>
    </w:tbl>
    <w:p w:rsidR="00417F87" w:rsidRDefault="007D6899">
      <w:pPr>
        <w:pStyle w:val="aff6"/>
        <w:numPr>
          <w:ilvl w:val="3"/>
          <w:numId w:val="0"/>
        </w:numPr>
        <w:spacing w:before="120" w:after="120"/>
      </w:pPr>
      <w:r>
        <w:rPr>
          <w:rFonts w:hint="eastAsia"/>
        </w:rPr>
        <w:t>E.2.2.2 野外路线矢量</w:t>
      </w:r>
    </w:p>
    <w:p w:rsidR="00417F87" w:rsidRDefault="007D6899">
      <w:r>
        <w:rPr>
          <w:rFonts w:hint="eastAsia"/>
        </w:rPr>
        <w:t>该图层数据类型代码为</w:t>
      </w:r>
      <w:r>
        <w:rPr>
          <w:rFonts w:hint="eastAsia"/>
        </w:rPr>
        <w:t>LX</w:t>
      </w:r>
      <w:r>
        <w:rPr>
          <w:rFonts w:hint="eastAsia"/>
        </w:rPr>
        <w:t>，拓扑形式为线（</w:t>
      </w:r>
      <w:r>
        <w:rPr>
          <w:rFonts w:hint="eastAsia"/>
        </w:rPr>
        <w:t>X</w:t>
      </w:r>
      <w:r>
        <w:rPr>
          <w:rFonts w:hint="eastAsia"/>
        </w:rPr>
        <w:t>），属性结构见下表</w:t>
      </w:r>
      <w:r>
        <w:rPr>
          <w:rFonts w:hint="eastAsia"/>
        </w:rPr>
        <w:t>D.7</w:t>
      </w:r>
      <w:r>
        <w:rPr>
          <w:rFonts w:hint="eastAsia"/>
        </w:rPr>
        <w:t>。</w:t>
      </w:r>
    </w:p>
    <w:p w:rsidR="00417F87" w:rsidRDefault="007D6899">
      <w:pPr>
        <w:pStyle w:val="aff"/>
        <w:numPr>
          <w:ilvl w:val="0"/>
          <w:numId w:val="0"/>
        </w:numPr>
        <w:spacing w:before="120" w:after="120"/>
      </w:pPr>
      <w:r>
        <w:rPr>
          <w:rFonts w:hint="eastAsia"/>
        </w:rPr>
        <w:t>表E</w:t>
      </w:r>
      <w:r>
        <w:t>.3野外</w:t>
      </w:r>
      <w:r>
        <w:rPr>
          <w:rFonts w:hint="eastAsia"/>
        </w:rPr>
        <w:t>路线</w:t>
      </w:r>
      <w:r>
        <w:t>矢量属性结构</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986"/>
        <w:gridCol w:w="992"/>
        <w:gridCol w:w="992"/>
        <w:gridCol w:w="1134"/>
        <w:gridCol w:w="3674"/>
      </w:tblGrid>
      <w:tr w:rsidR="00417F87">
        <w:trPr>
          <w:tblHeader/>
          <w:jc w:val="center"/>
        </w:trPr>
        <w:tc>
          <w:tcPr>
            <w:tcW w:w="1556"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字段名称</w:t>
            </w:r>
          </w:p>
        </w:tc>
        <w:tc>
          <w:tcPr>
            <w:tcW w:w="986"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字段代码</w:t>
            </w:r>
          </w:p>
        </w:tc>
        <w:tc>
          <w:tcPr>
            <w:tcW w:w="992"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字段类型</w:t>
            </w:r>
          </w:p>
        </w:tc>
        <w:tc>
          <w:tcPr>
            <w:tcW w:w="992"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字段长度</w:t>
            </w:r>
          </w:p>
        </w:tc>
        <w:tc>
          <w:tcPr>
            <w:tcW w:w="1134"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约束/条件</w:t>
            </w:r>
          </w:p>
        </w:tc>
        <w:tc>
          <w:tcPr>
            <w:tcW w:w="3674" w:type="dxa"/>
            <w:tcBorders>
              <w:top w:val="single" w:sz="8" w:space="0" w:color="auto"/>
              <w:bottom w:val="single" w:sz="8" w:space="0" w:color="auto"/>
            </w:tcBorders>
            <w:shd w:val="clear" w:color="auto" w:fill="auto"/>
            <w:vAlign w:val="center"/>
          </w:tcPr>
          <w:p w:rsidR="00417F87" w:rsidRDefault="007D6899">
            <w:pPr>
              <w:pStyle w:val="afffff5"/>
              <w:ind w:firstLineChars="0" w:firstLine="0"/>
              <w:jc w:val="center"/>
              <w:rPr>
                <w:rFonts w:cs="宋体"/>
                <w:b/>
                <w:bCs/>
                <w:sz w:val="18"/>
                <w:szCs w:val="18"/>
              </w:rPr>
            </w:pPr>
            <w:r>
              <w:rPr>
                <w:rFonts w:cs="宋体"/>
                <w:b/>
                <w:bCs/>
                <w:sz w:val="18"/>
                <w:szCs w:val="18"/>
              </w:rPr>
              <w:t>字段描述</w:t>
            </w:r>
          </w:p>
        </w:tc>
      </w:tr>
      <w:tr w:rsidR="00417F87">
        <w:trPr>
          <w:jc w:val="center"/>
        </w:trPr>
        <w:tc>
          <w:tcPr>
            <w:tcW w:w="1556"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路线编号</w:t>
            </w:r>
          </w:p>
        </w:tc>
        <w:tc>
          <w:tcPr>
            <w:tcW w:w="986"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LXID</w:t>
            </w:r>
          </w:p>
        </w:tc>
        <w:tc>
          <w:tcPr>
            <w:tcW w:w="992"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w:t>
            </w:r>
          </w:p>
        </w:tc>
        <w:tc>
          <w:tcPr>
            <w:tcW w:w="992"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18</w:t>
            </w:r>
          </w:p>
        </w:tc>
        <w:tc>
          <w:tcPr>
            <w:tcW w:w="1134"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M</w:t>
            </w:r>
          </w:p>
        </w:tc>
        <w:tc>
          <w:tcPr>
            <w:tcW w:w="3674" w:type="dxa"/>
            <w:tcBorders>
              <w:top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按工作区进行编号</w:t>
            </w:r>
          </w:p>
        </w:tc>
      </w:tr>
      <w:tr w:rsidR="00417F87">
        <w:trPr>
          <w:jc w:val="center"/>
        </w:trPr>
        <w:tc>
          <w:tcPr>
            <w:tcW w:w="1556"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描述</w:t>
            </w:r>
          </w:p>
        </w:tc>
        <w:tc>
          <w:tcPr>
            <w:tcW w:w="986"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MS</w:t>
            </w:r>
          </w:p>
        </w:tc>
        <w:tc>
          <w:tcPr>
            <w:tcW w:w="992"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w:t>
            </w:r>
          </w:p>
        </w:tc>
        <w:tc>
          <w:tcPr>
            <w:tcW w:w="992"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255</w:t>
            </w:r>
          </w:p>
        </w:tc>
        <w:tc>
          <w:tcPr>
            <w:tcW w:w="1134"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M</w:t>
            </w:r>
          </w:p>
        </w:tc>
        <w:tc>
          <w:tcPr>
            <w:tcW w:w="3674" w:type="dxa"/>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w:t>
            </w:r>
          </w:p>
        </w:tc>
      </w:tr>
      <w:tr w:rsidR="00417F87">
        <w:trPr>
          <w:jc w:val="center"/>
        </w:trPr>
        <w:tc>
          <w:tcPr>
            <w:tcW w:w="1556"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备注</w:t>
            </w:r>
          </w:p>
        </w:tc>
        <w:tc>
          <w:tcPr>
            <w:tcW w:w="986"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BZ</w:t>
            </w:r>
          </w:p>
        </w:tc>
        <w:tc>
          <w:tcPr>
            <w:tcW w:w="992"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C</w:t>
            </w:r>
          </w:p>
        </w:tc>
        <w:tc>
          <w:tcPr>
            <w:tcW w:w="992"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255</w:t>
            </w:r>
          </w:p>
        </w:tc>
        <w:tc>
          <w:tcPr>
            <w:tcW w:w="1134"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O</w:t>
            </w:r>
          </w:p>
        </w:tc>
        <w:tc>
          <w:tcPr>
            <w:tcW w:w="3674" w:type="dxa"/>
            <w:tcBorders>
              <w:bottom w:val="single" w:sz="8" w:space="0" w:color="auto"/>
            </w:tcBorders>
            <w:shd w:val="clear" w:color="auto" w:fill="auto"/>
            <w:vAlign w:val="center"/>
          </w:tcPr>
          <w:p w:rsidR="00417F87" w:rsidRDefault="007D6899">
            <w:pPr>
              <w:pStyle w:val="afffff5"/>
              <w:ind w:leftChars="100" w:left="210" w:rightChars="100" w:right="210" w:firstLineChars="0" w:firstLine="0"/>
              <w:jc w:val="center"/>
              <w:rPr>
                <w:rFonts w:cs="宋体"/>
                <w:sz w:val="18"/>
                <w:szCs w:val="18"/>
              </w:rPr>
            </w:pPr>
            <w:r>
              <w:rPr>
                <w:rFonts w:cs="宋体"/>
                <w:sz w:val="18"/>
                <w:szCs w:val="18"/>
              </w:rPr>
              <w:t>—</w:t>
            </w:r>
          </w:p>
        </w:tc>
      </w:tr>
      <w:tr w:rsidR="00417F87">
        <w:trPr>
          <w:jc w:val="center"/>
        </w:trPr>
        <w:tc>
          <w:tcPr>
            <w:tcW w:w="9334" w:type="dxa"/>
            <w:gridSpan w:val="6"/>
            <w:tcBorders>
              <w:top w:val="single" w:sz="8" w:space="0" w:color="auto"/>
              <w:bottom w:val="single" w:sz="8" w:space="0" w:color="auto"/>
            </w:tcBorders>
            <w:shd w:val="clear" w:color="auto" w:fill="auto"/>
            <w:vAlign w:val="center"/>
          </w:tcPr>
          <w:p w:rsidR="00417F87" w:rsidRDefault="007D6899">
            <w:pPr>
              <w:pStyle w:val="afff2"/>
              <w:spacing w:before="240" w:after="240"/>
            </w:pPr>
            <w:r>
              <w:rPr>
                <w:rFonts w:hint="eastAsia"/>
              </w:rPr>
              <w:t>路线编号说明，按照“LX+工作区代码（6位）+年份（4位）+自然顺序号（5位）”，工作区代码由项目自定义；年份，根据遥感影像的时相确定，如果涉及一年内多期次监测可以考虑将月份编入代码；自然顺序号，按照同一个露天矿山从北到南、从西到东的顺序编号。</w:t>
            </w:r>
          </w:p>
        </w:tc>
      </w:tr>
    </w:tbl>
    <w:p w:rsidR="00417F87" w:rsidRDefault="00417F87">
      <w:pPr>
        <w:pStyle w:val="afffff5"/>
        <w:ind w:firstLine="420"/>
      </w:pPr>
    </w:p>
    <w:p w:rsidR="00417F87" w:rsidRDefault="00417F87">
      <w:pPr>
        <w:pStyle w:val="afffff5"/>
        <w:ind w:firstLine="420"/>
      </w:pPr>
    </w:p>
    <w:p w:rsidR="00417F87" w:rsidRDefault="00417F87">
      <w:pPr>
        <w:pStyle w:val="afffff5"/>
        <w:ind w:firstLine="420"/>
      </w:pPr>
    </w:p>
    <w:p w:rsidR="00417F87" w:rsidRDefault="00417F87">
      <w:pPr>
        <w:pStyle w:val="afffff5"/>
        <w:ind w:firstLine="420"/>
      </w:pPr>
    </w:p>
    <w:p w:rsidR="00417F87" w:rsidRDefault="007D6899">
      <w:pPr>
        <w:pStyle w:val="afffff5"/>
        <w:ind w:firstLineChars="0" w:firstLine="0"/>
        <w:jc w:val="center"/>
      </w:pPr>
      <w:bookmarkStart w:id="151" w:name="BookMark8"/>
      <w:bookmarkEnd w:id="107"/>
      <w:r>
        <w:rPr>
          <w:rFonts w:hint="eastAsia"/>
          <w:noProof/>
        </w:rPr>
        <w:drawing>
          <wp:inline distT="0" distB="0" distL="0" distR="0">
            <wp:extent cx="1485900" cy="317500"/>
            <wp:effectExtent l="0" t="0" r="0" b="6350"/>
            <wp:docPr id="435813049" name="图片 2"/>
            <wp:cNvGraphicFramePr/>
            <a:graphic xmlns:a="http://schemas.openxmlformats.org/drawingml/2006/main">
              <a:graphicData uri="http://schemas.openxmlformats.org/drawingml/2006/picture">
                <pic:pic xmlns:pic="http://schemas.openxmlformats.org/drawingml/2006/picture">
                  <pic:nvPicPr>
                    <pic:cNvPr id="435813049" name="图片 2"/>
                    <pic:cNvPicPr/>
                  </pic:nvPicPr>
                  <pic:blipFill>
                    <a:blip r:embed="rId4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1"/>
    </w:p>
    <w:sectPr w:rsidR="00417F87">
      <w:headerReference w:type="even" r:id="rId43"/>
      <w:headerReference w:type="default" r:id="rId44"/>
      <w:footerReference w:type="even" r:id="rId45"/>
      <w:footerReference w:type="default" r:id="rId46"/>
      <w:pgSz w:w="11906" w:h="16838"/>
      <w:pgMar w:top="1985" w:right="1134" w:bottom="1077"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16" w:rsidRDefault="00922916">
      <w:pPr>
        <w:spacing w:line="240" w:lineRule="auto"/>
      </w:pPr>
      <w:r>
        <w:separator/>
      </w:r>
    </w:p>
  </w:endnote>
  <w:endnote w:type="continuationSeparator" w:id="0">
    <w:p w:rsidR="00922916" w:rsidRDefault="00922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2"/>
    </w:pPr>
    <w:r>
      <w:fldChar w:fldCharType="begin"/>
    </w:r>
    <w:r>
      <w:instrText>PAGE   \* MERGEFORMAT</w:instrText>
    </w:r>
    <w:r>
      <w:fldChar w:fldCharType="separate"/>
    </w:r>
    <w:r w:rsidR="00783F7A" w:rsidRPr="00783F7A">
      <w:rPr>
        <w:noProof/>
        <w:lang w:val="zh-CN"/>
      </w:rPr>
      <w:t>5</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1"/>
    </w:pPr>
    <w:r>
      <w:fldChar w:fldCharType="begin"/>
    </w:r>
    <w:r>
      <w:instrText xml:space="preserve"> PAGE   \* MERGEFORMAT \* MERGEFORMAT </w:instrText>
    </w:r>
    <w:r>
      <w:fldChar w:fldCharType="separate"/>
    </w:r>
    <w:r w:rsidR="00783F7A">
      <w:rPr>
        <w:noProof/>
      </w:rPr>
      <w:t>6</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2"/>
    </w:pPr>
    <w:r>
      <w:fldChar w:fldCharType="begin"/>
    </w:r>
    <w:r>
      <w:instrText>PAGE   \* MERGEFORMAT</w:instrText>
    </w:r>
    <w:r>
      <w:fldChar w:fldCharType="separate"/>
    </w:r>
    <w:r>
      <w:rPr>
        <w:lang w:val="zh-CN"/>
      </w:rPr>
      <w:t>1</w:t>
    </w:r>
    <w: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1"/>
    </w:pPr>
    <w:r>
      <w:fldChar w:fldCharType="begin"/>
    </w:r>
    <w:r>
      <w:instrText xml:space="preserve"> PAGE   \* MERGEFORMAT \* MERGEFORMAT </w:instrText>
    </w:r>
    <w:r>
      <w:fldChar w:fldCharType="separate"/>
    </w:r>
    <w:r>
      <w:t>2</w:t>
    </w:r>
    <w: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2"/>
    </w:pPr>
    <w:r>
      <w:fldChar w:fldCharType="begin"/>
    </w:r>
    <w:r>
      <w:instrText>PAGE   \* MERGEFORMAT</w:instrText>
    </w:r>
    <w:r>
      <w:fldChar w:fldCharType="separate"/>
    </w:r>
    <w:r w:rsidR="00783F7A" w:rsidRPr="00783F7A">
      <w:rPr>
        <w:noProof/>
        <w:lang w:val="zh-CN"/>
      </w:rPr>
      <w:t>7</w:t>
    </w:r>
    <w: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1"/>
    </w:pPr>
    <w:r>
      <w:fldChar w:fldCharType="begin"/>
    </w:r>
    <w:r>
      <w:instrText xml:space="preserve"> PAGE   \* MERGEFORMAT \* MERGEFORMAT </w:instrText>
    </w:r>
    <w:r>
      <w:fldChar w:fldCharType="separate"/>
    </w:r>
    <w:r w:rsidR="00783F7A">
      <w:rPr>
        <w:noProof/>
      </w:rPr>
      <w:t>8</w:t>
    </w:r>
    <w: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2"/>
    </w:pPr>
    <w:r>
      <w:fldChar w:fldCharType="begin"/>
    </w:r>
    <w:r>
      <w:instrText>PAGE   \* MERGEFORMAT</w:instrText>
    </w:r>
    <w:r>
      <w:fldChar w:fldCharType="separate"/>
    </w:r>
    <w:r>
      <w:rPr>
        <w:lang w:val="zh-CN"/>
      </w:rPr>
      <w:t>1</w:t>
    </w:r>
    <w: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1"/>
    </w:pPr>
    <w:r>
      <w:fldChar w:fldCharType="begin"/>
    </w:r>
    <w:r>
      <w:instrText xml:space="preserve"> PAGE   \* MERGEFORMAT \* MERGEFORMAT </w:instrText>
    </w:r>
    <w:r>
      <w:fldChar w:fldCharType="separate"/>
    </w:r>
    <w:r w:rsidR="00783F7A">
      <w:rPr>
        <w:noProof/>
      </w:rPr>
      <w:t>10</w:t>
    </w:r>
    <w: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2"/>
    </w:pPr>
    <w:r>
      <w:fldChar w:fldCharType="begin"/>
    </w:r>
    <w:r>
      <w:instrText>PAGE   \* MERGEFORMAT</w:instrText>
    </w:r>
    <w:r>
      <w:fldChar w:fldCharType="separate"/>
    </w:r>
    <w:r w:rsidR="00783F7A" w:rsidRPr="00783F7A">
      <w:rPr>
        <w:noProof/>
        <w:lang w:val="zh-CN"/>
      </w:rPr>
      <w:t>11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417F87">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1"/>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2"/>
    </w:pPr>
    <w:r>
      <w:fldChar w:fldCharType="begin"/>
    </w:r>
    <w:r>
      <w:instrText>PAGE   \* MERGEFORMAT</w:instrText>
    </w:r>
    <w:r>
      <w:fldChar w:fldCharType="separate"/>
    </w:r>
    <w:r w:rsidR="00783F7A" w:rsidRPr="00783F7A">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1"/>
    </w:pPr>
    <w:r>
      <w:fldChar w:fldCharType="begin"/>
    </w:r>
    <w:r>
      <w:instrText xml:space="preserve"> PAGE   \* MERGEFORMAT \* MERGEFORMAT </w:instrText>
    </w:r>
    <w:r>
      <w:fldChar w:fldCharType="separate"/>
    </w:r>
    <w:r w:rsidR="00783F7A">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2"/>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1"/>
    </w:pPr>
    <w:r>
      <w:fldChar w:fldCharType="begin"/>
    </w:r>
    <w:r>
      <w:instrText xml:space="preserve"> PAGE   \* MERGEFORMAT \* MERGEFORMAT </w:instrText>
    </w:r>
    <w:r>
      <w:fldChar w:fldCharType="separate"/>
    </w:r>
    <w:r w:rsidR="00783F7A">
      <w:rPr>
        <w:noProof/>
      </w:rPr>
      <w:t>4</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2"/>
    </w:pPr>
    <w:r>
      <w:fldChar w:fldCharType="begin"/>
    </w:r>
    <w:r>
      <w:instrText>PAGE   \* MERGEFORMAT</w:instrText>
    </w:r>
    <w:r>
      <w:fldChar w:fldCharType="separate"/>
    </w:r>
    <w:r w:rsidR="00783F7A" w:rsidRPr="00783F7A">
      <w:rPr>
        <w:noProof/>
        <w:lang w:val="zh-CN"/>
      </w:rPr>
      <w:t>3</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16" w:rsidRDefault="00922916">
      <w:pPr>
        <w:spacing w:line="240" w:lineRule="auto"/>
      </w:pPr>
      <w:r>
        <w:separator/>
      </w:r>
    </w:p>
  </w:footnote>
  <w:footnote w:type="continuationSeparator" w:id="0">
    <w:p w:rsidR="00922916" w:rsidRDefault="00922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a"/>
    </w:pPr>
    <w:r>
      <w:fldChar w:fldCharType="begin"/>
    </w:r>
    <w:r>
      <w:instrText xml:space="preserve"> STYLEREF  标准文件_文件编号  \* MERGEFORMAT </w:instrText>
    </w:r>
    <w:r>
      <w:fldChar w:fldCharType="separate"/>
    </w:r>
    <w:r w:rsidR="00783F7A">
      <w:rPr>
        <w:noProof/>
      </w:rPr>
      <w:t xml:space="preserve">T/HNNMIA XX </w:t>
    </w:r>
    <w:r w:rsidR="00783F7A">
      <w:rPr>
        <w:noProof/>
      </w:rPr>
      <w:t>—</w:t>
    </w:r>
    <w:r w:rsidR="00783F7A">
      <w:rPr>
        <w:noProof/>
      </w:rPr>
      <w:t>2024</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783F7A">
      <w:rPr>
        <w:noProof/>
      </w:rPr>
      <w:t xml:space="preserve">T/HNNMIA XX </w:t>
    </w:r>
    <w:r w:rsidR="00783F7A">
      <w:rPr>
        <w:noProof/>
      </w:rPr>
      <w:t>—</w:t>
    </w:r>
    <w:r w:rsidR="00783F7A">
      <w:rPr>
        <w:noProof/>
      </w:rPr>
      <w:t>2024</w:t>
    </w:r>
    <w:r>
      <w:rPr>
        <w:rFonts w:hint="eastAsi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a"/>
    </w:pPr>
    <w:r>
      <w:fldChar w:fldCharType="begin"/>
    </w:r>
    <w:r>
      <w:instrText xml:space="preserve"> STYLEREF  标准文件_文件编号  \* MERGEFORMAT </w:instrText>
    </w:r>
    <w:r>
      <w:fldChar w:fldCharType="separate"/>
    </w:r>
    <w:r>
      <w:t xml:space="preserve">T/HNNMIA XX </w:t>
    </w:r>
    <w:r>
      <w:t>—</w:t>
    </w:r>
    <w:r>
      <w:t>2024</w:t>
    </w:r>
    <w: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T/HNNMIA XX —2024</w:t>
    </w:r>
    <w:r>
      <w:rPr>
        <w:rFonts w:hint="eastAsi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a"/>
    </w:pPr>
    <w:r>
      <w:fldChar w:fldCharType="begin"/>
    </w:r>
    <w:r>
      <w:instrText xml:space="preserve"> STYLEREF  标准文件_文件编号  \* MERGEFORMAT </w:instrText>
    </w:r>
    <w:r>
      <w:fldChar w:fldCharType="separate"/>
    </w:r>
    <w:r w:rsidR="00783F7A">
      <w:rPr>
        <w:noProof/>
      </w:rPr>
      <w:t xml:space="preserve">T/HNNMIA XX </w:t>
    </w:r>
    <w:r w:rsidR="00783F7A">
      <w:rPr>
        <w:noProof/>
      </w:rPr>
      <w:t>—</w:t>
    </w:r>
    <w:r w:rsidR="00783F7A">
      <w:rPr>
        <w:noProof/>
      </w:rPr>
      <w:t>2024</w:t>
    </w:r>
    <w: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783F7A">
      <w:rPr>
        <w:noProof/>
      </w:rPr>
      <w:t xml:space="preserve">T/HNNMIA XX </w:t>
    </w:r>
    <w:r w:rsidR="00783F7A">
      <w:rPr>
        <w:noProof/>
      </w:rPr>
      <w:t>—</w:t>
    </w:r>
    <w:r w:rsidR="00783F7A">
      <w:rPr>
        <w:noProof/>
      </w:rPr>
      <w:t>2024</w:t>
    </w:r>
    <w:r>
      <w:rPr>
        <w:rFonts w:hint="eastAsia"/>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a"/>
    </w:pPr>
    <w:r>
      <w:fldChar w:fldCharType="begin"/>
    </w:r>
    <w:r>
      <w:instrText xml:space="preserve"> STYLEREF  标准文件_文件编号  \* MERGEFORMAT </w:instrText>
    </w:r>
    <w:r>
      <w:fldChar w:fldCharType="separate"/>
    </w:r>
    <w:r>
      <w:t xml:space="preserve">T/HNNMIA XX </w:t>
    </w:r>
    <w:r>
      <w:t>—</w:t>
    </w:r>
    <w:r>
      <w:t>2024</w:t>
    </w:r>
    <w: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783F7A">
      <w:rPr>
        <w:noProof/>
      </w:rPr>
      <w:t xml:space="preserve">T/HNNMIA XX </w:t>
    </w:r>
    <w:r w:rsidR="00783F7A">
      <w:rPr>
        <w:noProof/>
      </w:rPr>
      <w:t>—</w:t>
    </w:r>
    <w:r w:rsidR="00783F7A">
      <w:rPr>
        <w:noProof/>
      </w:rPr>
      <w:t>2024</w:t>
    </w:r>
    <w:r>
      <w:rPr>
        <w:rFonts w:hint="eastAsia"/>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a"/>
    </w:pPr>
    <w:r>
      <w:fldChar w:fldCharType="begin"/>
    </w:r>
    <w:r>
      <w:instrText xml:space="preserve"> STYLEREF  标准文件_文件编号  \* MERGEFORMAT </w:instrText>
    </w:r>
    <w:r>
      <w:fldChar w:fldCharType="separate"/>
    </w:r>
    <w:r w:rsidR="00783F7A">
      <w:rPr>
        <w:noProof/>
      </w:rPr>
      <w:t xml:space="preserve">T/HNNMIA XX </w:t>
    </w:r>
    <w:r w:rsidR="00783F7A">
      <w:rPr>
        <w:noProof/>
      </w:rPr>
      <w:t>—</w:t>
    </w:r>
    <w:r w:rsidR="00783F7A">
      <w:rPr>
        <w:noProof/>
      </w:rPr>
      <w:t>2024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417F87">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b"/>
    </w:pPr>
    <w:r>
      <w:fldChar w:fldCharType="begin"/>
    </w:r>
    <w:r>
      <w:instrText xml:space="preserve"> STYLEREF  标准文件_文件编号 \* MERGEFORMAT </w:instrText>
    </w:r>
    <w:r>
      <w:fldChar w:fldCharType="separate"/>
    </w:r>
    <w:r>
      <w:t xml:space="preserve">T/HNNMIA XX </w:t>
    </w:r>
    <w:r>
      <w:t>—</w:t>
    </w:r>
    <w:r>
      <w:t>2024</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a"/>
    </w:pPr>
    <w:r>
      <w:fldChar w:fldCharType="begin"/>
    </w:r>
    <w:r>
      <w:instrText xml:space="preserve"> STYLEREF  标准文件_文件编号  \* MERGEFORMAT </w:instrText>
    </w:r>
    <w:r>
      <w:fldChar w:fldCharType="separate"/>
    </w:r>
    <w:r w:rsidR="00783F7A">
      <w:rPr>
        <w:noProof/>
      </w:rPr>
      <w:t xml:space="preserve">T/HNNMIA XX </w:t>
    </w:r>
    <w:r w:rsidR="00783F7A">
      <w:rPr>
        <w:noProof/>
      </w:rPr>
      <w:t>—</w:t>
    </w:r>
    <w:r w:rsidR="00783F7A">
      <w:rPr>
        <w:noProof/>
      </w:rPr>
      <w:t>2024</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b"/>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783F7A">
      <w:rPr>
        <w:noProof/>
      </w:rPr>
      <w:t xml:space="preserve">T/HNNMIA XX </w:t>
    </w:r>
    <w:r w:rsidR="00783F7A">
      <w:rPr>
        <w:noProof/>
      </w:rPr>
      <w:t>—</w:t>
    </w:r>
    <w:r w:rsidR="00783F7A">
      <w:rPr>
        <w:noProof/>
      </w:rPr>
      <w:t>2024</w:t>
    </w:r>
    <w:r>
      <w:rPr>
        <w:rFonts w:hint="eastAsi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a"/>
    </w:pPr>
    <w:r>
      <w:fldChar w:fldCharType="begin"/>
    </w:r>
    <w:r>
      <w:instrText xml:space="preserve"> STYLEREF  标准文件_文件编号  \* MERGEFORMAT </w:instrText>
    </w:r>
    <w:r>
      <w:fldChar w:fldCharType="separate"/>
    </w:r>
    <w:r>
      <w:t xml:space="preserve">T/HNNMIA XX </w:t>
    </w:r>
    <w:r>
      <w:t>—</w:t>
    </w:r>
    <w:r>
      <w:t>2024</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783F7A">
      <w:rPr>
        <w:noProof/>
      </w:rPr>
      <w:t xml:space="preserve">T/HNNMIA XX </w:t>
    </w:r>
    <w:r w:rsidR="00783F7A">
      <w:rPr>
        <w:noProof/>
      </w:rPr>
      <w:t>—</w:t>
    </w:r>
    <w:r w:rsidR="00783F7A">
      <w:rPr>
        <w:noProof/>
      </w:rPr>
      <w:t>2024</w:t>
    </w:r>
    <w:r>
      <w:rPr>
        <w:rFonts w:hint="eastAsia"/>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a"/>
    </w:pPr>
    <w:r>
      <w:fldChar w:fldCharType="begin"/>
    </w:r>
    <w:r>
      <w:instrText xml:space="preserve"> STYLEREF  标准文件_文件编号  \* MERGEFORMAT </w:instrText>
    </w:r>
    <w:r>
      <w:fldChar w:fldCharType="separate"/>
    </w:r>
    <w:r w:rsidR="00783F7A">
      <w:rPr>
        <w:noProof/>
      </w:rPr>
      <w:t xml:space="preserve">T/HNNMIA XX </w:t>
    </w:r>
    <w:r w:rsidR="00783F7A">
      <w:rPr>
        <w:noProof/>
      </w:rPr>
      <w:t>—</w:t>
    </w:r>
    <w:r w:rsidR="00783F7A">
      <w:rPr>
        <w:noProof/>
      </w:rPr>
      <w:t>2024</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87" w:rsidRDefault="007D6899">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T/HNNMIA XX —2024</w:t>
    </w:r>
    <w:r>
      <w:rPr>
        <w:rFonts w:hint="eastAsi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0E821"/>
    <w:multiLevelType w:val="singleLevel"/>
    <w:tmpl w:val="BDB0E821"/>
    <w:lvl w:ilvl="0">
      <w:start w:val="1"/>
      <w:numFmt w:val="decimal"/>
      <w:suff w:val="space"/>
      <w:lvlText w:val="%1."/>
      <w:lvlJc w:val="left"/>
    </w:lvl>
  </w:abstractNum>
  <w:abstractNum w:abstractNumId="1" w15:restartNumberingAfterBreak="0">
    <w:nsid w:val="C9447158"/>
    <w:multiLevelType w:val="singleLevel"/>
    <w:tmpl w:val="C9447158"/>
    <w:lvl w:ilvl="0">
      <w:start w:val="1"/>
      <w:numFmt w:val="decimal"/>
      <w:suff w:val="space"/>
      <w:lvlText w:val="%1."/>
      <w:lvlJc w:val="left"/>
    </w:lvl>
  </w:abstractNum>
  <w:abstractNum w:abstractNumId="2" w15:restartNumberingAfterBreak="0">
    <w:nsid w:val="E5EB972A"/>
    <w:multiLevelType w:val="singleLevel"/>
    <w:tmpl w:val="E5EB972A"/>
    <w:lvl w:ilvl="0">
      <w:start w:val="1"/>
      <w:numFmt w:val="decimal"/>
      <w:suff w:val="space"/>
      <w:lvlText w:val="%1."/>
      <w:lvlJc w:val="left"/>
    </w:lvl>
  </w:abstractNum>
  <w:abstractNum w:abstractNumId="3" w15:restartNumberingAfterBreak="0">
    <w:nsid w:val="EF851433"/>
    <w:multiLevelType w:val="singleLevel"/>
    <w:tmpl w:val="EF851433"/>
    <w:lvl w:ilvl="0">
      <w:start w:val="1"/>
      <w:numFmt w:val="decimal"/>
      <w:suff w:val="space"/>
      <w:lvlText w:val="%1."/>
      <w:lvlJc w:val="left"/>
    </w:lvl>
  </w:abstractNum>
  <w:abstractNum w:abstractNumId="4" w15:restartNumberingAfterBreak="0">
    <w:nsid w:val="FAEC3556"/>
    <w:multiLevelType w:val="singleLevel"/>
    <w:tmpl w:val="FAEC3556"/>
    <w:lvl w:ilvl="0">
      <w:start w:val="1"/>
      <w:numFmt w:val="decimal"/>
      <w:suff w:val="space"/>
      <w:lvlText w:val="%1."/>
      <w:lvlJc w:val="left"/>
    </w:lvl>
  </w:abstractNum>
  <w:abstractNum w:abstractNumId="5"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6"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8"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CB6CAAC"/>
    <w:multiLevelType w:val="singleLevel"/>
    <w:tmpl w:val="0CB6CAAC"/>
    <w:lvl w:ilvl="0">
      <w:start w:val="1"/>
      <w:numFmt w:val="decimal"/>
      <w:suff w:val="space"/>
      <w:lvlText w:val="%1."/>
      <w:lvlJc w:val="left"/>
    </w:lvl>
  </w:abstractNum>
  <w:abstractNum w:abstractNumId="12"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3"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5"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6"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2DAB092E"/>
    <w:multiLevelType w:val="singleLevel"/>
    <w:tmpl w:val="2DAB092E"/>
    <w:lvl w:ilvl="0">
      <w:start w:val="1"/>
      <w:numFmt w:val="decimal"/>
      <w:suff w:val="space"/>
      <w:lvlText w:val="%1."/>
      <w:lvlJc w:val="left"/>
    </w:lvl>
  </w:abstractNum>
  <w:abstractNum w:abstractNumId="18"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33FBB42E"/>
    <w:multiLevelType w:val="singleLevel"/>
    <w:tmpl w:val="33FBB42E"/>
    <w:lvl w:ilvl="0">
      <w:start w:val="1"/>
      <w:numFmt w:val="decimal"/>
      <w:suff w:val="space"/>
      <w:lvlText w:val="%1."/>
      <w:lvlJc w:val="left"/>
    </w:lvl>
  </w:abstractNum>
  <w:abstractNum w:abstractNumId="20" w15:restartNumberingAfterBreak="0">
    <w:nsid w:val="34A061A5"/>
    <w:multiLevelType w:val="singleLevel"/>
    <w:tmpl w:val="34A061A5"/>
    <w:lvl w:ilvl="0">
      <w:start w:val="1"/>
      <w:numFmt w:val="decimal"/>
      <w:suff w:val="space"/>
      <w:lvlText w:val="%1."/>
      <w:lvlJc w:val="left"/>
    </w:lvl>
  </w:abstractNum>
  <w:abstractNum w:abstractNumId="21" w15:restartNumberingAfterBreak="0">
    <w:nsid w:val="3ECCCA38"/>
    <w:multiLevelType w:val="singleLevel"/>
    <w:tmpl w:val="3ECCCA38"/>
    <w:lvl w:ilvl="0">
      <w:start w:val="1"/>
      <w:numFmt w:val="decimal"/>
      <w:suff w:val="space"/>
      <w:lvlText w:val="%1."/>
      <w:lvlJc w:val="left"/>
    </w:lvl>
  </w:abstractNum>
  <w:abstractNum w:abstractNumId="2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E0FC2CD"/>
    <w:multiLevelType w:val="singleLevel"/>
    <w:tmpl w:val="5E0FC2CD"/>
    <w:lvl w:ilvl="0">
      <w:start w:val="1"/>
      <w:numFmt w:val="decimal"/>
      <w:suff w:val="space"/>
      <w:lvlText w:val="%1."/>
      <w:lvlJc w:val="left"/>
    </w:lvl>
  </w:abstractNum>
  <w:abstractNum w:abstractNumId="3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38"/>
  </w:num>
  <w:num w:numId="3">
    <w:abstractNumId w:val="10"/>
  </w:num>
  <w:num w:numId="4">
    <w:abstractNumId w:val="34"/>
  </w:num>
  <w:num w:numId="5">
    <w:abstractNumId w:val="28"/>
  </w:num>
  <w:num w:numId="6">
    <w:abstractNumId w:val="23"/>
  </w:num>
  <w:num w:numId="7">
    <w:abstractNumId w:val="14"/>
  </w:num>
  <w:num w:numId="8">
    <w:abstractNumId w:val="8"/>
  </w:num>
  <w:num w:numId="9">
    <w:abstractNumId w:val="15"/>
  </w:num>
  <w:num w:numId="10">
    <w:abstractNumId w:val="26"/>
  </w:num>
  <w:num w:numId="11">
    <w:abstractNumId w:val="36"/>
  </w:num>
  <w:num w:numId="12">
    <w:abstractNumId w:val="18"/>
  </w:num>
  <w:num w:numId="13">
    <w:abstractNumId w:val="22"/>
  </w:num>
  <w:num w:numId="14">
    <w:abstractNumId w:val="13"/>
  </w:num>
  <w:num w:numId="15">
    <w:abstractNumId w:val="29"/>
  </w:num>
  <w:num w:numId="16">
    <w:abstractNumId w:val="32"/>
  </w:num>
  <w:num w:numId="17">
    <w:abstractNumId w:val="27"/>
  </w:num>
  <w:num w:numId="18">
    <w:abstractNumId w:val="40"/>
  </w:num>
  <w:num w:numId="19">
    <w:abstractNumId w:val="25"/>
  </w:num>
  <w:num w:numId="20">
    <w:abstractNumId w:val="6"/>
  </w:num>
  <w:num w:numId="21">
    <w:abstractNumId w:val="16"/>
  </w:num>
  <w:num w:numId="22">
    <w:abstractNumId w:val="41"/>
  </w:num>
  <w:num w:numId="23">
    <w:abstractNumId w:val="31"/>
  </w:num>
  <w:num w:numId="24">
    <w:abstractNumId w:val="12"/>
  </w:num>
  <w:num w:numId="25">
    <w:abstractNumId w:val="37"/>
  </w:num>
  <w:num w:numId="26">
    <w:abstractNumId w:val="39"/>
  </w:num>
  <w:num w:numId="27">
    <w:abstractNumId w:val="7"/>
  </w:num>
  <w:num w:numId="28">
    <w:abstractNumId w:val="9"/>
  </w:num>
  <w:num w:numId="29">
    <w:abstractNumId w:val="24"/>
  </w:num>
  <w:num w:numId="30">
    <w:abstractNumId w:val="35"/>
  </w:num>
  <w:num w:numId="31">
    <w:abstractNumId w:val="3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
  </w:num>
  <w:num w:numId="38">
    <w:abstractNumId w:val="0"/>
  </w:num>
  <w:num w:numId="39">
    <w:abstractNumId w:val="21"/>
  </w:num>
  <w:num w:numId="40">
    <w:abstractNumId w:val="1"/>
  </w:num>
  <w:num w:numId="41">
    <w:abstractNumId w:val="19"/>
  </w:num>
  <w:num w:numId="42">
    <w:abstractNumId w:val="30"/>
  </w:num>
  <w:num w:numId="43">
    <w:abstractNumId w:val="11"/>
  </w:num>
  <w:num w:numId="44">
    <w:abstractNumId w:val="20"/>
  </w:num>
  <w:num w:numId="45">
    <w:abstractNumId w:val="4"/>
  </w:num>
  <w:num w:numId="46">
    <w:abstractNumId w:val="2"/>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YNya9uLRWwrP05FRRiO6cMdTcarhcUziHJ1qS39BS4ZdPd+j63zbvYzQWdFisjJPpfq+T/tzj+AomSqj+JY0UQ==" w:salt="Ungp+7DlorIGcHlcnJqns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ZTI2ZTE5ZWUzMTQ0ODgzZTJjYjMzNGE5NjRiZjgifQ=="/>
  </w:docVars>
  <w:rsids>
    <w:rsidRoot w:val="00294FC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60C8"/>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1B4"/>
    <w:rsid w:val="001D411C"/>
    <w:rsid w:val="001D59FD"/>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4FC9"/>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1B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7E0"/>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5D3"/>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F87"/>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83F"/>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CE9"/>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4DA"/>
    <w:rsid w:val="00524D65"/>
    <w:rsid w:val="00525B16"/>
    <w:rsid w:val="005261D9"/>
    <w:rsid w:val="00531563"/>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9F5"/>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174"/>
    <w:rsid w:val="006B62E4"/>
    <w:rsid w:val="006C1BBA"/>
    <w:rsid w:val="006C2079"/>
    <w:rsid w:val="006C5A62"/>
    <w:rsid w:val="006C5D68"/>
    <w:rsid w:val="006C6976"/>
    <w:rsid w:val="006C6DD0"/>
    <w:rsid w:val="006D04EA"/>
    <w:rsid w:val="006D147A"/>
    <w:rsid w:val="006D16C4"/>
    <w:rsid w:val="006D3E96"/>
    <w:rsid w:val="006D4515"/>
    <w:rsid w:val="006D4BB1"/>
    <w:rsid w:val="006D6593"/>
    <w:rsid w:val="006E0DA1"/>
    <w:rsid w:val="006F03A8"/>
    <w:rsid w:val="006F2ACA"/>
    <w:rsid w:val="006F2ADC"/>
    <w:rsid w:val="006F2BFE"/>
    <w:rsid w:val="006F31E9"/>
    <w:rsid w:val="006F6284"/>
    <w:rsid w:val="007002C5"/>
    <w:rsid w:val="00704387"/>
    <w:rsid w:val="00707669"/>
    <w:rsid w:val="00707BA8"/>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CC6"/>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3F7A"/>
    <w:rsid w:val="0078413A"/>
    <w:rsid w:val="007959E8"/>
    <w:rsid w:val="00795E9C"/>
    <w:rsid w:val="007A0521"/>
    <w:rsid w:val="007A0DCD"/>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899"/>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3E74"/>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916"/>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201"/>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260"/>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AD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F3F"/>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6B"/>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778"/>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A6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09B"/>
    <w:rsid w:val="00C71372"/>
    <w:rsid w:val="00C72410"/>
    <w:rsid w:val="00C7287F"/>
    <w:rsid w:val="00C7326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79A"/>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D7D"/>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A68"/>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986"/>
    <w:rsid w:val="00DE6E81"/>
    <w:rsid w:val="00DE703F"/>
    <w:rsid w:val="00DE7595"/>
    <w:rsid w:val="00DF1961"/>
    <w:rsid w:val="00DF3329"/>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3F19"/>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2E6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5C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D581BB9"/>
    <w:rsid w:val="4A7E0307"/>
    <w:rsid w:val="62BF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6537DED-F910-46A5-B7FA-65DAF066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autoRedefine/>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TableText">
    <w:name w:val="Table Text"/>
    <w:basedOn w:val="afff5"/>
    <w:semiHidden/>
    <w:qFormat/>
    <w:pPr>
      <w:widowControl/>
      <w:adjustRightInd/>
      <w:spacing w:line="240" w:lineRule="auto"/>
      <w:ind w:firstLineChars="200" w:firstLine="420"/>
      <w:jc w:val="left"/>
    </w:pPr>
    <w:rPr>
      <w:rFonts w:ascii="宋体" w:hAnsi="宋体" w:cs="宋体"/>
      <w:sz w:val="30"/>
      <w:szCs w:val="30"/>
      <w:lang w:eastAsia="en-US"/>
    </w:rPr>
  </w:style>
  <w:style w:type="table" w:customStyle="1" w:styleId="TableNormal">
    <w:name w:val="Table Normal"/>
    <w:semiHidden/>
    <w:unhideWhenUsed/>
    <w:qFormat/>
    <w:rPr>
      <w:rFonts w:ascii="Times New Roman" w:hAnsi="Times New Roman"/>
    </w:rPr>
    <w:tblPr>
      <w:tblCellMar>
        <w:top w:w="0" w:type="dxa"/>
        <w:left w:w="0" w:type="dxa"/>
        <w:bottom w:w="0" w:type="dxa"/>
        <w:right w:w="0" w:type="dxa"/>
      </w:tblCellMar>
    </w:tblPr>
  </w:style>
  <w:style w:type="paragraph" w:styleId="afffffffffffb">
    <w:name w:val="List Paragraph"/>
    <w:basedOn w:val="afff5"/>
    <w:autoRedefine/>
    <w:uiPriority w:val="34"/>
    <w:qFormat/>
    <w:pPr>
      <w:widowControl/>
      <w:adjustRightInd/>
      <w:spacing w:line="240" w:lineRule="auto"/>
      <w:ind w:firstLineChars="200" w:firstLine="420"/>
      <w:jc w:val="left"/>
    </w:pPr>
    <w:rPr>
      <w:rFonts w:ascii="等线" w:eastAsia="等线" w:hAnsi="等线"/>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image" Target="media/image1.emf"/><Relationship Id="rId34" Type="http://schemas.openxmlformats.org/officeDocument/2006/relationships/header" Target="header13.xml"/><Relationship Id="rId42" Type="http://schemas.openxmlformats.org/officeDocument/2006/relationships/image" Target="media/image2.jpe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7.xm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20" Type="http://schemas.openxmlformats.org/officeDocument/2006/relationships/footer" Target="footer6.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C53CB0A394510864F57A1B322CB18"/>
        <w:category>
          <w:name w:val="常规"/>
          <w:gallery w:val="placeholder"/>
        </w:category>
        <w:types>
          <w:type w:val="bbPlcHdr"/>
        </w:types>
        <w:behaviors>
          <w:behavior w:val="content"/>
        </w:behaviors>
        <w:guid w:val="{28A25739-1039-47DB-9013-CA3674E90C58}"/>
      </w:docPartPr>
      <w:docPartBody>
        <w:p w:rsidR="00621605" w:rsidRDefault="00575A4C">
          <w:pPr>
            <w:pStyle w:val="2B1C53CB0A394510864F57A1B322CB18"/>
          </w:pPr>
          <w:r>
            <w:rPr>
              <w:rStyle w:val="a3"/>
              <w:rFonts w:hint="eastAsia"/>
            </w:rPr>
            <w:t>单击或点击此处输入文字。</w:t>
          </w:r>
        </w:p>
      </w:docPartBody>
    </w:docPart>
    <w:docPart>
      <w:docPartPr>
        <w:name w:val="A0260E6E8FED4CACA24457F9B0EFD05F"/>
        <w:category>
          <w:name w:val="常规"/>
          <w:gallery w:val="placeholder"/>
        </w:category>
        <w:types>
          <w:type w:val="bbPlcHdr"/>
        </w:types>
        <w:behaviors>
          <w:behavior w:val="content"/>
        </w:behaviors>
        <w:guid w:val="{FB4659DB-B9C2-4DF8-B8D0-EC21A1663A33}"/>
      </w:docPartPr>
      <w:docPartBody>
        <w:p w:rsidR="00621605" w:rsidRDefault="00575A4C">
          <w:pPr>
            <w:pStyle w:val="A0260E6E8FED4CACA24457F9B0EFD05F"/>
          </w:pPr>
          <w:r>
            <w:rPr>
              <w:rStyle w:val="a3"/>
              <w:rFonts w:hint="eastAsia"/>
            </w:rPr>
            <w:t>选择一项。</w:t>
          </w:r>
        </w:p>
      </w:docPartBody>
    </w:docPart>
    <w:docPart>
      <w:docPartPr>
        <w:name w:val="1C8FC7E837CC43F1BFD9F7058CD7EF0E"/>
        <w:category>
          <w:name w:val="常规"/>
          <w:gallery w:val="placeholder"/>
        </w:category>
        <w:types>
          <w:type w:val="bbPlcHdr"/>
        </w:types>
        <w:behaviors>
          <w:behavior w:val="content"/>
        </w:behaviors>
        <w:guid w:val="{90067C1F-F6E2-44C1-906D-CE88F6B3E0B8}"/>
      </w:docPartPr>
      <w:docPartBody>
        <w:p w:rsidR="00621605" w:rsidRDefault="00575A4C">
          <w:pPr>
            <w:pStyle w:val="1C8FC7E837CC43F1BFD9F7058CD7EF0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54"/>
    <w:rsid w:val="00271954"/>
    <w:rsid w:val="004E6DF6"/>
    <w:rsid w:val="00575A4C"/>
    <w:rsid w:val="00621605"/>
    <w:rsid w:val="006340F5"/>
    <w:rsid w:val="006E0DA1"/>
    <w:rsid w:val="00962201"/>
    <w:rsid w:val="009D3D9F"/>
    <w:rsid w:val="00A1704B"/>
    <w:rsid w:val="00C333CC"/>
    <w:rsid w:val="00F0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B1C53CB0A394510864F57A1B322CB18">
    <w:name w:val="2B1C53CB0A394510864F57A1B322CB18"/>
    <w:qFormat/>
    <w:pPr>
      <w:widowControl w:val="0"/>
      <w:jc w:val="both"/>
    </w:pPr>
    <w:rPr>
      <w:kern w:val="2"/>
      <w:sz w:val="21"/>
      <w:szCs w:val="22"/>
      <w14:ligatures w14:val="standardContextual"/>
    </w:rPr>
  </w:style>
  <w:style w:type="paragraph" w:customStyle="1" w:styleId="A0260E6E8FED4CACA24457F9B0EFD05F">
    <w:name w:val="A0260E6E8FED4CACA24457F9B0EFD05F"/>
    <w:qFormat/>
    <w:pPr>
      <w:widowControl w:val="0"/>
      <w:jc w:val="both"/>
    </w:pPr>
    <w:rPr>
      <w:kern w:val="2"/>
      <w:sz w:val="21"/>
      <w:szCs w:val="22"/>
      <w14:ligatures w14:val="standardContextual"/>
    </w:rPr>
  </w:style>
  <w:style w:type="paragraph" w:customStyle="1" w:styleId="1C8FC7E837CC43F1BFD9F7058CD7EF0E">
    <w:name w:val="1C8FC7E837CC43F1BFD9F7058CD7EF0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F1D48-2590-4EB6-AF60-3CF71700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148</TotalTime>
  <Pages>15</Pages>
  <Words>1660</Words>
  <Characters>9462</Characters>
  <Application>Microsoft Office Word</Application>
  <DocSecurity>0</DocSecurity>
  <Lines>78</Lines>
  <Paragraphs>22</Paragraphs>
  <ScaleCrop>false</ScaleCrop>
  <Company>PCMI</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dell</dc:creator>
  <dc:description>&lt;config cover="true" show_menu="true" version="1.0.0" doctype="SDKXY"&gt;_x000d_
&lt;/config&gt;</dc:description>
  <cp:lastModifiedBy>WQQ</cp:lastModifiedBy>
  <cp:revision>23</cp:revision>
  <cp:lastPrinted>2021-02-02T08:22:00Z</cp:lastPrinted>
  <dcterms:created xsi:type="dcterms:W3CDTF">2024-08-05T01:18:00Z</dcterms:created>
  <dcterms:modified xsi:type="dcterms:W3CDTF">2024-08-05T04:57:00Z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AFF1416EEA2E494A801F64C38341C72A_12</vt:lpwstr>
  </property>
  <property fmtid="{D5CDD505-2E9C-101B-9397-08002B2CF9AE}" pid="16" name="DoublePage">
    <vt:lpwstr>true</vt:lpwstr>
  </property>
</Properties>
</file>