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EA798C">
        <w:tc>
          <w:tcPr>
            <w:tcW w:w="509" w:type="dxa"/>
          </w:tcPr>
          <w:p w:rsidR="00EA798C" w:rsidRDefault="002A4670">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EA798C" w:rsidRDefault="002A4670">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65.020.99</w:t>
            </w:r>
            <w:r>
              <w:rPr>
                <w:rFonts w:ascii="黑体" w:eastAsia="黑体" w:hAnsi="黑体"/>
                <w:sz w:val="21"/>
                <w:szCs w:val="21"/>
              </w:rPr>
              <w:fldChar w:fldCharType="end"/>
            </w:r>
            <w:bookmarkEnd w:id="0"/>
          </w:p>
        </w:tc>
      </w:tr>
      <w:tr w:rsidR="00EA798C">
        <w:tc>
          <w:tcPr>
            <w:tcW w:w="509" w:type="dxa"/>
          </w:tcPr>
          <w:p w:rsidR="00EA798C" w:rsidRDefault="002A4670">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EA798C">
              <w:trPr>
                <w:trHeight w:hRule="exact" w:val="1021"/>
              </w:trPr>
              <w:tc>
                <w:tcPr>
                  <w:tcW w:w="9242" w:type="dxa"/>
                  <w:vAlign w:val="center"/>
                </w:tcPr>
                <w:p w:rsidR="00EA798C" w:rsidRDefault="002A4670" w:rsidP="00DF00B4">
                  <w:pPr>
                    <w:pStyle w:val="affff8"/>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sidR="00A56133">
                    <w:rPr>
                      <w:rFonts w:hint="eastAsia"/>
                    </w:rPr>
                    <w:t>GARRPA</w:t>
                  </w:r>
                  <w:r>
                    <w:fldChar w:fldCharType="end"/>
                  </w:r>
                  <w:bookmarkEnd w:id="1"/>
                </w:p>
              </w:tc>
            </w:tr>
          </w:tbl>
          <w:p w:rsidR="00EA798C" w:rsidRDefault="002A4670">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B 39</w:t>
            </w:r>
            <w:r>
              <w:rPr>
                <w:rFonts w:ascii="黑体" w:eastAsia="黑体" w:hAnsi="黑体"/>
                <w:sz w:val="21"/>
                <w:szCs w:val="21"/>
              </w:rPr>
              <w:fldChar w:fldCharType="end"/>
            </w:r>
            <w:bookmarkEnd w:id="2"/>
          </w:p>
        </w:tc>
      </w:tr>
    </w:tbl>
    <w:p w:rsidR="00EA798C" w:rsidRDefault="002A4670">
      <w:pPr>
        <w:pStyle w:val="affff9"/>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EA798C" w:rsidRDefault="002A4670">
      <w:pPr>
        <w:pStyle w:val="afffffffffb"/>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sidR="00A56133">
        <w:rPr>
          <w:rFonts w:hint="eastAsia"/>
        </w:rPr>
        <w:t>GARRPA</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rsidR="00D87F52">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rPr>
          <w:rFonts w:hint="eastAsia"/>
        </w:rPr>
        <w:t>202</w:t>
      </w:r>
      <w:r>
        <w:t>4</w:t>
      </w:r>
      <w:r>
        <w:fldChar w:fldCharType="end"/>
      </w:r>
      <w:bookmarkEnd w:id="6"/>
    </w:p>
    <w:p w:rsidR="00EA798C" w:rsidRDefault="002A4670">
      <w:pPr>
        <w:pStyle w:val="afffffffffc"/>
        <w:framePr w:wrap="auto"/>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rsidR="00EA798C" w:rsidRDefault="002A4670">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EA798C" w:rsidRDefault="00EA798C">
      <w:pPr>
        <w:pStyle w:val="affff9"/>
        <w:framePr w:w="9639" w:h="6976" w:hRule="exact" w:hSpace="0" w:vSpace="0" w:wrap="around" w:hAnchor="page" w:y="6408"/>
        <w:jc w:val="center"/>
        <w:rPr>
          <w:rFonts w:ascii="黑体" w:eastAsia="黑体" w:hAnsi="黑体"/>
          <w:b w:val="0"/>
          <w:bCs w:val="0"/>
          <w:w w:val="100"/>
        </w:rPr>
      </w:pPr>
    </w:p>
    <w:p w:rsidR="00EA798C" w:rsidRDefault="002A4670">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t>百香果叶部病害人工智能识别与绿色防控技术规程</w:t>
      </w:r>
      <w:r>
        <w:fldChar w:fldCharType="end"/>
      </w:r>
      <w:bookmarkEnd w:id="8"/>
    </w:p>
    <w:p w:rsidR="00EA798C" w:rsidRDefault="00EA798C">
      <w:pPr>
        <w:framePr w:w="9639" w:h="6974" w:hRule="exact" w:wrap="around" w:vAnchor="page" w:hAnchor="page" w:x="1419" w:y="6408" w:anchorLock="1"/>
        <w:ind w:left="-1418"/>
      </w:pPr>
    </w:p>
    <w:p w:rsidR="00EA798C" w:rsidRDefault="002A4670">
      <w:pPr>
        <w:pStyle w:val="afffffff1"/>
        <w:framePr w:w="9639" w:h="6974" w:hRule="exact" w:wrap="around" w:vAnchor="page" w:hAnchor="page" w:x="1419" w:y="6408" w:anchorLock="1"/>
        <w:textAlignment w:val="bottom"/>
        <w:rPr>
          <w:rFonts w:ascii="黑体" w:eastAsia="黑体" w:hAnsi="黑体"/>
          <w:szCs w:val="28"/>
        </w:rPr>
      </w:pPr>
      <w:r>
        <w:rPr>
          <w:rFonts w:ascii="黑体" w:eastAsia="黑体" w:hAnsi="黑体"/>
          <w:szCs w:val="28"/>
        </w:rPr>
        <w:fldChar w:fldCharType="begin">
          <w:ffData>
            <w:name w:val="ESTD_NAME"/>
            <w:enabled/>
            <w:calcOnExit w:val="0"/>
            <w:textInput>
              <w:default w:val="点击此处添加标准名称的英文译名"/>
            </w:textInput>
          </w:ffData>
        </w:fldChar>
      </w:r>
      <w:bookmarkStart w:id="9" w:name="ESTD_NAME"/>
      <w:r>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Pr>
          <w:rFonts w:ascii="黑体" w:eastAsia="黑体" w:hAnsi="黑体"/>
          <w:szCs w:val="28"/>
        </w:rPr>
        <w:t xml:space="preserve">Technical code of practice for artificial intelligence identification,green prevention and control of </w:t>
      </w:r>
      <w:r>
        <w:rPr>
          <w:rFonts w:ascii="黑体" w:eastAsia="黑体" w:hAnsi="黑体"/>
          <w:i/>
          <w:szCs w:val="28"/>
        </w:rPr>
        <w:t>Passiflora edulia</w:t>
      </w:r>
      <w:r>
        <w:rPr>
          <w:rFonts w:ascii="黑体" w:eastAsia="黑体" w:hAnsi="黑体"/>
          <w:szCs w:val="28"/>
        </w:rPr>
        <w:t xml:space="preserve"> leaf </w:t>
      </w:r>
      <w:r>
        <w:rPr>
          <w:rFonts w:ascii="黑体" w:eastAsia="黑体" w:hAnsi="黑体" w:hint="eastAsia"/>
          <w:szCs w:val="28"/>
        </w:rPr>
        <w:t>disease</w:t>
      </w:r>
      <w:r>
        <w:rPr>
          <w:rFonts w:ascii="黑体" w:eastAsia="黑体" w:hAnsi="黑体"/>
          <w:szCs w:val="28"/>
        </w:rPr>
        <w:t>s</w:t>
      </w:r>
      <w:r>
        <w:rPr>
          <w:rFonts w:ascii="黑体" w:eastAsia="黑体" w:hAnsi="黑体"/>
          <w:szCs w:val="28"/>
        </w:rPr>
        <w:fldChar w:fldCharType="end"/>
      </w:r>
      <w:bookmarkEnd w:id="9"/>
    </w:p>
    <w:p w:rsidR="00EA798C" w:rsidRDefault="00EA798C">
      <w:pPr>
        <w:framePr w:w="9639" w:h="6974" w:hRule="exact" w:wrap="around" w:vAnchor="page" w:hAnchor="page" w:x="1419" w:y="6408" w:anchorLock="1"/>
        <w:spacing w:line="760" w:lineRule="exact"/>
        <w:ind w:left="-1418"/>
      </w:pPr>
    </w:p>
    <w:p w:rsidR="00EA798C" w:rsidRDefault="00EA798C">
      <w:pPr>
        <w:pStyle w:val="afffffff1"/>
        <w:framePr w:w="9639" w:h="6974" w:hRule="exact" w:wrap="around" w:vAnchor="page" w:hAnchor="page" w:x="1419" w:y="6408" w:anchorLock="1"/>
        <w:textAlignment w:val="bottom"/>
        <w:rPr>
          <w:rFonts w:eastAsia="黑体"/>
          <w:szCs w:val="28"/>
        </w:rPr>
      </w:pPr>
    </w:p>
    <w:p w:rsidR="00EA798C" w:rsidRDefault="002A4670">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sidR="00ED23A7">
        <w:rPr>
          <w:sz w:val="24"/>
          <w:szCs w:val="28"/>
        </w:rPr>
      </w:r>
      <w:r w:rsidR="00ED23A7">
        <w:rPr>
          <w:sz w:val="24"/>
          <w:szCs w:val="28"/>
        </w:rPr>
        <w:fldChar w:fldCharType="separate"/>
      </w:r>
      <w:r>
        <w:rPr>
          <w:sz w:val="24"/>
          <w:szCs w:val="28"/>
        </w:rPr>
        <w:fldChar w:fldCharType="end"/>
      </w:r>
      <w:bookmarkEnd w:id="10"/>
    </w:p>
    <w:p w:rsidR="00EA798C" w:rsidRDefault="002A4670">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rsidR="00EA798C" w:rsidRDefault="002A4670">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sidR="00ED23A7">
        <w:rPr>
          <w:b/>
          <w:sz w:val="21"/>
          <w:szCs w:val="28"/>
        </w:rPr>
      </w:r>
      <w:r w:rsidR="00ED23A7">
        <w:rPr>
          <w:b/>
          <w:sz w:val="21"/>
          <w:szCs w:val="28"/>
        </w:rPr>
        <w:fldChar w:fldCharType="separate"/>
      </w:r>
      <w:r>
        <w:rPr>
          <w:b/>
          <w:sz w:val="21"/>
          <w:szCs w:val="28"/>
        </w:rPr>
        <w:fldChar w:fldCharType="end"/>
      </w:r>
      <w:bookmarkEnd w:id="12"/>
    </w:p>
    <w:p w:rsidR="00EA798C" w:rsidRDefault="002A4670">
      <w:pPr>
        <w:pStyle w:val="afffffffff9"/>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sidR="00A56133">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sidR="00A56133">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sidR="00A56133">
        <w:rPr>
          <w:rFonts w:ascii="黑体"/>
        </w:rPr>
        <w:t>XX</w:t>
      </w:r>
      <w:r>
        <w:rPr>
          <w:rFonts w:ascii="黑体"/>
        </w:rPr>
        <w:fldChar w:fldCharType="end"/>
      </w:r>
      <w:bookmarkEnd w:id="15"/>
      <w:r>
        <w:rPr>
          <w:rFonts w:hint="eastAsia"/>
        </w:rPr>
        <w:t>发布</w:t>
      </w:r>
    </w:p>
    <w:p w:rsidR="00EA798C" w:rsidRDefault="002A4670">
      <w:pPr>
        <w:pStyle w:val="afffffffffa"/>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sidR="00A56133">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sidR="00A56133">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sidR="00A56133">
        <w:rPr>
          <w:rFonts w:ascii="黑体"/>
        </w:rPr>
        <w:t>XX</w:t>
      </w:r>
      <w:r>
        <w:rPr>
          <w:rFonts w:ascii="黑体"/>
        </w:rPr>
        <w:fldChar w:fldCharType="end"/>
      </w:r>
      <w:bookmarkEnd w:id="18"/>
      <w:r>
        <w:rPr>
          <w:rFonts w:hint="eastAsia"/>
        </w:rPr>
        <w:t>实施</w:t>
      </w:r>
    </w:p>
    <w:p w:rsidR="00EA798C" w:rsidRDefault="002A4670">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广西</w:t>
      </w:r>
      <w:r w:rsidR="009A5761">
        <w:rPr>
          <w:rFonts w:hAnsi="黑体" w:hint="eastAsia"/>
          <w:w w:val="100"/>
          <w:sz w:val="28"/>
        </w:rPr>
        <w:t>农业农村产业振兴促进会</w:t>
      </w:r>
      <w:r>
        <w:rPr>
          <w:rFonts w:hAnsi="黑体"/>
          <w:w w:val="100"/>
          <w:sz w:val="28"/>
        </w:rPr>
        <w:fldChar w:fldCharType="end"/>
      </w:r>
      <w:bookmarkEnd w:id="19"/>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EA798C" w:rsidRDefault="002A4670">
      <w:pPr>
        <w:rPr>
          <w:rFonts w:ascii="宋体" w:hAnsi="宋体"/>
          <w:sz w:val="28"/>
          <w:szCs w:val="28"/>
        </w:rPr>
        <w:sectPr w:rsidR="00EA798C">
          <w:headerReference w:type="even" r:id="rId12"/>
          <w:headerReference w:type="default" r:id="rId13"/>
          <w:footerReference w:type="even" r:id="rId14"/>
          <w:footerReference w:type="default" r:id="rId15"/>
          <w:headerReference w:type="first" r:id="rId16"/>
          <w:footerReference w:type="first" r:id="rId17"/>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59264"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85pt;margin-top:728.6pt;height:0pt;width:481.9pt;mso-position-horizontal-relative:page;mso-position-vertical-relative:page;z-index:251659264;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EA798C" w:rsidRDefault="002A4670">
      <w:pPr>
        <w:pStyle w:val="a6"/>
        <w:spacing w:after="360"/>
        <w:ind w:left="0" w:firstLine="0"/>
      </w:pPr>
      <w:bookmarkStart w:id="20" w:name="BookMark2"/>
      <w:bookmarkStart w:id="21" w:name="_Hlk148705854"/>
      <w:r>
        <w:rPr>
          <w:spacing w:val="320"/>
        </w:rPr>
        <w:lastRenderedPageBreak/>
        <w:t>前</w:t>
      </w:r>
      <w:r>
        <w:t>言</w:t>
      </w:r>
    </w:p>
    <w:p w:rsidR="00EA798C" w:rsidRDefault="002A4670">
      <w:pPr>
        <w:pStyle w:val="affffe"/>
        <w:ind w:firstLine="420"/>
      </w:pPr>
      <w:r>
        <w:rPr>
          <w:rFonts w:hint="eastAsia"/>
        </w:rPr>
        <w:t>本文件按照GB/T 1.1—2020《标准化工作导则  第1部分：标准化文件的结构和起草规则》的规定起草。</w:t>
      </w:r>
    </w:p>
    <w:p w:rsidR="00EA798C" w:rsidRDefault="002A4670">
      <w:pPr>
        <w:pStyle w:val="affffe"/>
        <w:ind w:firstLine="420"/>
      </w:pPr>
      <w:r>
        <w:rPr>
          <w:rFonts w:hAnsi="宋体" w:hint="eastAsia"/>
        </w:rPr>
        <w:t>请注意本文件的某些内容可能涉及专利。本文件的发布机构不承担识别专利的责任。</w:t>
      </w:r>
    </w:p>
    <w:p w:rsidR="00EA798C" w:rsidRDefault="002A4670">
      <w:pPr>
        <w:pStyle w:val="affffe"/>
        <w:ind w:firstLine="420"/>
      </w:pPr>
      <w:r>
        <w:rPr>
          <w:rFonts w:hint="eastAsia"/>
        </w:rPr>
        <w:t>本文件由贵州大学提出、归口并宣</w:t>
      </w:r>
      <w:proofErr w:type="gramStart"/>
      <w:r>
        <w:rPr>
          <w:rFonts w:hint="eastAsia"/>
        </w:rPr>
        <w:t>贯</w:t>
      </w:r>
      <w:proofErr w:type="gramEnd"/>
      <w:r>
        <w:rPr>
          <w:rFonts w:hint="eastAsia"/>
        </w:rPr>
        <w:t>。</w:t>
      </w:r>
    </w:p>
    <w:p w:rsidR="00EA798C" w:rsidRDefault="002A4670">
      <w:pPr>
        <w:pStyle w:val="affffe"/>
        <w:ind w:firstLine="420"/>
        <w:rPr>
          <w:color w:val="000000" w:themeColor="text1"/>
        </w:rPr>
      </w:pPr>
      <w:r>
        <w:rPr>
          <w:rFonts w:hint="eastAsia"/>
          <w:color w:val="000000" w:themeColor="text1"/>
        </w:rPr>
        <w:t>本文件起草单位：贵州大学、广西壮族自治区农业科学院微生物研究所、西藏大学。</w:t>
      </w:r>
    </w:p>
    <w:p w:rsidR="00EA798C" w:rsidRDefault="002A4670">
      <w:pPr>
        <w:pStyle w:val="affffe"/>
        <w:ind w:firstLine="420"/>
        <w:rPr>
          <w:color w:val="000000" w:themeColor="text1"/>
        </w:rPr>
      </w:pPr>
      <w:r>
        <w:rPr>
          <w:rFonts w:hint="eastAsia"/>
          <w:color w:val="000000" w:themeColor="text1"/>
        </w:rPr>
        <w:t>本文件主要起草人：陈孝玉龙、樊瑞冬、刘增亮、王旭、张欣、林建吾、胡小京、王华书、桑维钧、丁泽阳、欧阳浩、滕虎亮、易本琳、吴圣进、陈雪凤、阎勇、侯双双、刘学米、张思雨、彭昌杨、姜雨欣、褚青帅、迪尔夫扎·伊盖贝戴娃（乌兹别克斯坦）、加布里埃尔·伯格（德国）。</w:t>
      </w:r>
    </w:p>
    <w:p w:rsidR="00EA798C" w:rsidRDefault="00EA798C">
      <w:pPr>
        <w:pStyle w:val="affffe"/>
        <w:ind w:firstLine="420"/>
        <w:sectPr w:rsidR="00EA798C">
          <w:headerReference w:type="even" r:id="rId18"/>
          <w:headerReference w:type="default" r:id="rId19"/>
          <w:footerReference w:type="even" r:id="rId20"/>
          <w:footerReference w:type="default" r:id="rId21"/>
          <w:pgSz w:w="11906" w:h="16838"/>
          <w:pgMar w:top="1928" w:right="1134" w:bottom="1134" w:left="1134" w:header="1418" w:footer="1134" w:gutter="284"/>
          <w:pgNumType w:fmt="upperRoman" w:start="1"/>
          <w:cols w:space="425"/>
          <w:formProt w:val="0"/>
          <w:docGrid w:linePitch="312"/>
        </w:sectPr>
      </w:pPr>
    </w:p>
    <w:p w:rsidR="00EA798C" w:rsidRDefault="00EA798C">
      <w:pPr>
        <w:spacing w:line="20" w:lineRule="exact"/>
        <w:jc w:val="center"/>
        <w:rPr>
          <w:rFonts w:ascii="黑体" w:eastAsia="黑体" w:hAnsi="黑体"/>
          <w:sz w:val="32"/>
          <w:szCs w:val="32"/>
        </w:rPr>
      </w:pPr>
      <w:bookmarkStart w:id="22" w:name="BookMark4"/>
      <w:bookmarkEnd w:id="20"/>
    </w:p>
    <w:p w:rsidR="00EA798C" w:rsidRDefault="00EA798C">
      <w:pPr>
        <w:spacing w:line="20" w:lineRule="exact"/>
        <w:jc w:val="center"/>
        <w:rPr>
          <w:rFonts w:ascii="黑体" w:eastAsia="黑体" w:hAnsi="黑体"/>
          <w:sz w:val="32"/>
          <w:szCs w:val="32"/>
        </w:rPr>
      </w:pPr>
    </w:p>
    <w:bookmarkStart w:id="23" w:name="NEW_STAND_NAME" w:displacedByCustomXml="next"/>
    <w:sdt>
      <w:sdtPr>
        <w:tag w:val="NEW_STAND_NAME"/>
        <w:id w:val="595910757"/>
        <w:lock w:val="sdtLocked"/>
        <w:placeholder>
          <w:docPart w:val="7FEE00AB4DE748A29B02007C40263F98"/>
        </w:placeholder>
      </w:sdtPr>
      <w:sdtEndPr/>
      <w:sdtContent>
        <w:p w:rsidR="00EA798C" w:rsidRDefault="00A56133" w:rsidP="00A56133">
          <w:pPr>
            <w:pStyle w:val="afffffffff1"/>
            <w:spacing w:beforeLines="100" w:before="240" w:afterLines="220" w:after="528"/>
          </w:pPr>
          <w:r>
            <w:rPr>
              <w:rFonts w:hint="eastAsia"/>
            </w:rPr>
            <w:t>百香果叶部病害人工智能识别与绿色防控技术规程</w:t>
          </w:r>
        </w:p>
      </w:sdtContent>
    </w:sdt>
    <w:p w:rsidR="00EA798C" w:rsidRDefault="002A4670">
      <w:pPr>
        <w:pStyle w:val="affc"/>
        <w:spacing w:before="240" w:after="240"/>
      </w:pPr>
      <w:bookmarkStart w:id="24" w:name="_Toc26648465"/>
      <w:bookmarkStart w:id="25" w:name="_Toc26986530"/>
      <w:bookmarkStart w:id="26" w:name="_Toc24884218"/>
      <w:bookmarkStart w:id="27" w:name="_Toc24884211"/>
      <w:bookmarkStart w:id="28" w:name="_Toc17233333"/>
      <w:bookmarkStart w:id="29" w:name="_Toc17233325"/>
      <w:bookmarkStart w:id="30" w:name="_Toc97192964"/>
      <w:bookmarkStart w:id="31" w:name="_Toc26718930"/>
      <w:bookmarkStart w:id="32" w:name="_Toc26986771"/>
      <w:bookmarkEnd w:id="21"/>
      <w:bookmarkEnd w:id="22"/>
      <w:bookmarkEnd w:id="23"/>
      <w:r>
        <w:rPr>
          <w:rFonts w:hint="eastAsia"/>
        </w:rPr>
        <w:t>范围</w:t>
      </w:r>
      <w:bookmarkEnd w:id="24"/>
      <w:bookmarkEnd w:id="25"/>
      <w:bookmarkEnd w:id="26"/>
      <w:bookmarkEnd w:id="27"/>
      <w:bookmarkEnd w:id="28"/>
      <w:bookmarkEnd w:id="29"/>
      <w:bookmarkEnd w:id="30"/>
      <w:bookmarkEnd w:id="31"/>
      <w:bookmarkEnd w:id="32"/>
    </w:p>
    <w:p w:rsidR="00EA798C" w:rsidRDefault="002A4670">
      <w:pPr>
        <w:pStyle w:val="affffe"/>
        <w:ind w:firstLine="420"/>
      </w:pPr>
      <w:bookmarkStart w:id="33" w:name="_Toc24884212"/>
      <w:bookmarkStart w:id="34" w:name="_Toc24884219"/>
      <w:bookmarkStart w:id="35" w:name="_Toc17233334"/>
      <w:bookmarkStart w:id="36" w:name="_Toc17233326"/>
      <w:bookmarkStart w:id="37" w:name="_Toc26648466"/>
      <w:r>
        <w:rPr>
          <w:rFonts w:hint="eastAsia"/>
        </w:rPr>
        <w:t>本文件确立了百香果叶部病害人工智能识别和绿色防控程序，规定了病害人工智能识别、病原菌鉴定、绿色防控等阶段的操作指示，给出了技术档案作为追溯方法。</w:t>
      </w:r>
    </w:p>
    <w:p w:rsidR="00EA798C" w:rsidRDefault="002A4670">
      <w:pPr>
        <w:pStyle w:val="affffe"/>
        <w:ind w:firstLine="420"/>
      </w:pPr>
      <w:r>
        <w:rPr>
          <w:rFonts w:hint="eastAsia"/>
        </w:rPr>
        <w:t>本文件适用于百香果叶部病害人工智能识别与绿色防控。</w:t>
      </w:r>
    </w:p>
    <w:p w:rsidR="00EA798C" w:rsidRDefault="002A4670">
      <w:pPr>
        <w:pStyle w:val="affc"/>
        <w:spacing w:before="240" w:after="240"/>
      </w:pPr>
      <w:bookmarkStart w:id="38" w:name="_Toc26718931"/>
      <w:bookmarkStart w:id="39" w:name="_Toc26986531"/>
      <w:bookmarkStart w:id="40" w:name="_Toc97192965"/>
      <w:bookmarkStart w:id="41" w:name="_Toc26986772"/>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60B0E2D0F2E9487BA3B5B3567EDA729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EA798C" w:rsidRDefault="002A4670">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EA798C" w:rsidRDefault="002A4670">
      <w:pPr>
        <w:pStyle w:val="affffe"/>
        <w:ind w:firstLine="420"/>
      </w:pPr>
      <w:bookmarkStart w:id="42" w:name="_Hlk144319783"/>
      <w:r>
        <w:t>GB/T 40748</w:t>
      </w:r>
      <w:r w:rsidR="00DF00B4">
        <w:rPr>
          <w:rFonts w:hint="eastAsia"/>
        </w:rPr>
        <w:t>—</w:t>
      </w:r>
      <w:bookmarkStart w:id="43" w:name="_GoBack"/>
      <w:bookmarkEnd w:id="43"/>
      <w:r>
        <w:t xml:space="preserve">2021  </w:t>
      </w:r>
      <w:r>
        <w:rPr>
          <w:rFonts w:hint="eastAsia"/>
        </w:rPr>
        <w:t>百香果质量分级</w:t>
      </w:r>
    </w:p>
    <w:p w:rsidR="00EA798C" w:rsidRDefault="002A4670">
      <w:pPr>
        <w:pStyle w:val="affc"/>
        <w:spacing w:before="240" w:after="240"/>
      </w:pPr>
      <w:bookmarkStart w:id="44" w:name="_Toc97192966"/>
      <w:bookmarkEnd w:id="42"/>
      <w:r>
        <w:rPr>
          <w:rFonts w:hint="eastAsia"/>
          <w:szCs w:val="21"/>
        </w:rPr>
        <w:t>术语和定义</w:t>
      </w:r>
      <w:bookmarkEnd w:id="44"/>
    </w:p>
    <w:bookmarkStart w:id="45" w:name="_Toc26986532" w:displacedByCustomXml="next"/>
    <w:bookmarkEnd w:id="45" w:displacedByCustomXml="next"/>
    <w:sdt>
      <w:sdtPr>
        <w:id w:val="-1909835108"/>
        <w:placeholder>
          <w:docPart w:val="05C0878253D84E5A9457E36837EE62E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EA798C" w:rsidRDefault="002A4670">
          <w:pPr>
            <w:pStyle w:val="affffe"/>
            <w:ind w:firstLine="420"/>
          </w:pPr>
          <w:r>
            <w:t>下列术语和定义适用于本文件。</w:t>
          </w:r>
        </w:p>
      </w:sdtContent>
    </w:sdt>
    <w:p w:rsidR="00EA798C" w:rsidRDefault="00EA798C">
      <w:pPr>
        <w:pStyle w:val="affd"/>
        <w:spacing w:before="120" w:after="120"/>
      </w:pPr>
      <w:bookmarkStart w:id="46" w:name="_Hlk154089214"/>
    </w:p>
    <w:p w:rsidR="00EA798C" w:rsidRDefault="002A4670">
      <w:pPr>
        <w:pStyle w:val="affffe"/>
        <w:ind w:firstLine="420"/>
      </w:pPr>
      <w:r>
        <w:rPr>
          <w:rFonts w:hint="eastAsia"/>
        </w:rPr>
        <w:t xml:space="preserve">百香果叶部病害  </w:t>
      </w:r>
      <w:proofErr w:type="spellStart"/>
      <w:r>
        <w:rPr>
          <w:i/>
          <w:iCs/>
        </w:rPr>
        <w:t>Passiflora</w:t>
      </w:r>
      <w:proofErr w:type="spellEnd"/>
      <w:r>
        <w:rPr>
          <w:i/>
          <w:iCs/>
        </w:rPr>
        <w:t xml:space="preserve"> </w:t>
      </w:r>
      <w:proofErr w:type="spellStart"/>
      <w:r>
        <w:rPr>
          <w:i/>
          <w:iCs/>
        </w:rPr>
        <w:t>edulia</w:t>
      </w:r>
      <w:proofErr w:type="spellEnd"/>
      <w:r>
        <w:t xml:space="preserve"> leaf diseases</w:t>
      </w:r>
    </w:p>
    <w:p w:rsidR="00EA798C" w:rsidRDefault="002A4670">
      <w:pPr>
        <w:pStyle w:val="affffe"/>
        <w:ind w:firstLine="420"/>
      </w:pPr>
      <w:r>
        <w:rPr>
          <w:rFonts w:hint="eastAsia"/>
        </w:rPr>
        <w:t>百香果栽培中，因真菌</w:t>
      </w:r>
      <w:bookmarkStart w:id="47" w:name="_Hlk154133426"/>
      <w:r>
        <w:rPr>
          <w:rFonts w:hint="eastAsia"/>
        </w:rPr>
        <w:t>等</w:t>
      </w:r>
      <w:proofErr w:type="gramStart"/>
      <w:r>
        <w:rPr>
          <w:rFonts w:hint="eastAsia"/>
        </w:rPr>
        <w:t>侵染</w:t>
      </w:r>
      <w:bookmarkEnd w:id="47"/>
      <w:proofErr w:type="gramEnd"/>
      <w:r>
        <w:rPr>
          <w:rFonts w:hint="eastAsia"/>
        </w:rPr>
        <w:t>叶部而引起的病害。</w:t>
      </w:r>
    </w:p>
    <w:p w:rsidR="00EA798C" w:rsidRDefault="00EA798C">
      <w:pPr>
        <w:pStyle w:val="affd"/>
        <w:spacing w:before="120" w:after="120"/>
      </w:pPr>
    </w:p>
    <w:p w:rsidR="00EA798C" w:rsidRDefault="002A4670">
      <w:pPr>
        <w:pStyle w:val="affffe"/>
        <w:ind w:firstLine="420"/>
      </w:pPr>
      <w:r>
        <w:rPr>
          <w:rFonts w:hint="eastAsia"/>
        </w:rPr>
        <w:t xml:space="preserve">绿色防控  green </w:t>
      </w:r>
      <w:r>
        <w:t>prevention and control</w:t>
      </w:r>
    </w:p>
    <w:p w:rsidR="00EA798C" w:rsidRDefault="002A4670">
      <w:pPr>
        <w:pStyle w:val="affffe"/>
        <w:ind w:firstLine="420"/>
      </w:pPr>
      <w:r>
        <w:rPr>
          <w:rFonts w:hint="eastAsia"/>
        </w:rPr>
        <w:t>采用农业防治、理化</w:t>
      </w:r>
      <w:proofErr w:type="gramStart"/>
      <w:r>
        <w:rPr>
          <w:rFonts w:hint="eastAsia"/>
        </w:rPr>
        <w:t>诱</w:t>
      </w:r>
      <w:proofErr w:type="gramEnd"/>
      <w:r>
        <w:rPr>
          <w:rFonts w:hint="eastAsia"/>
        </w:rPr>
        <w:t>控、生物防治、生态调控以及科学、合理、安全使用农药的技术。</w:t>
      </w:r>
    </w:p>
    <w:bookmarkEnd w:id="46"/>
    <w:p w:rsidR="00EA798C" w:rsidRDefault="002A4670">
      <w:pPr>
        <w:pStyle w:val="affc"/>
        <w:spacing w:before="240" w:after="240"/>
      </w:pPr>
      <w:r>
        <w:rPr>
          <w:rFonts w:hint="eastAsia"/>
        </w:rPr>
        <w:t>病害人工智能识别</w:t>
      </w:r>
    </w:p>
    <w:p w:rsidR="00EA798C" w:rsidRDefault="002A4670">
      <w:pPr>
        <w:pStyle w:val="affd"/>
        <w:spacing w:before="120" w:after="120"/>
      </w:pPr>
      <w:bookmarkStart w:id="48" w:name="_Hlk154088939"/>
      <w:r>
        <w:rPr>
          <w:rFonts w:hint="eastAsia"/>
        </w:rPr>
        <w:t>图像质量要求</w:t>
      </w:r>
    </w:p>
    <w:p w:rsidR="00EA798C" w:rsidRDefault="002A4670">
      <w:pPr>
        <w:pStyle w:val="affffe"/>
        <w:ind w:firstLine="420"/>
      </w:pPr>
      <w:r>
        <w:rPr>
          <w:rFonts w:hint="eastAsia"/>
        </w:rPr>
        <w:t>利用无人机、嵌入式成像设备等，采用水平视角或俯视角度拍摄，达到图像清晰的要求。同时，</w:t>
      </w:r>
      <w:proofErr w:type="gramStart"/>
      <w:r>
        <w:rPr>
          <w:rFonts w:hint="eastAsia"/>
        </w:rPr>
        <w:t>应拍摄</w:t>
      </w:r>
      <w:proofErr w:type="gramEnd"/>
      <w:r>
        <w:rPr>
          <w:rFonts w:hint="eastAsia"/>
        </w:rPr>
        <w:t>到病害不同发展阶段的典型病症，包括但不限于病状、病征。</w:t>
      </w:r>
    </w:p>
    <w:p w:rsidR="00EA798C" w:rsidRDefault="002A4670">
      <w:pPr>
        <w:pStyle w:val="affd"/>
        <w:spacing w:before="120" w:after="120"/>
      </w:pPr>
      <w:r>
        <w:rPr>
          <w:rFonts w:hint="eastAsia"/>
        </w:rPr>
        <w:t>图像监测点</w:t>
      </w:r>
    </w:p>
    <w:p w:rsidR="00EA798C" w:rsidRDefault="002A4670">
      <w:pPr>
        <w:pStyle w:val="affe"/>
        <w:spacing w:before="120" w:after="120"/>
      </w:pPr>
      <w:r>
        <w:rPr>
          <w:rFonts w:hint="eastAsia"/>
        </w:rPr>
        <w:t>固定监测点</w:t>
      </w:r>
    </w:p>
    <w:p w:rsidR="00EA798C" w:rsidRDefault="002A4670">
      <w:pPr>
        <w:pStyle w:val="affffe"/>
        <w:ind w:firstLine="420"/>
      </w:pPr>
      <w:r>
        <w:rPr>
          <w:rFonts w:hint="eastAsia"/>
        </w:rPr>
        <w:t>在长势均匀、代表性强的种植基地设置固定监测点，采用无人机巡航拍摄或网络摄像机定点连续获取百香果叶部图像，每</w:t>
      </w:r>
      <w:r>
        <w:t>1</w:t>
      </w:r>
      <w:r>
        <w:t> </w:t>
      </w:r>
      <w:r>
        <w:rPr>
          <w:rFonts w:hint="eastAsia"/>
        </w:rPr>
        <w:t>m</w:t>
      </w:r>
      <w:r>
        <w:rPr>
          <w:vertAlign w:val="superscript"/>
        </w:rPr>
        <w:t>2</w:t>
      </w:r>
      <w:r>
        <w:rPr>
          <w:rFonts w:hint="eastAsia"/>
        </w:rPr>
        <w:t>至少设置</w:t>
      </w:r>
      <w:r>
        <w:t>1</w:t>
      </w:r>
      <w:r>
        <w:rPr>
          <w:rFonts w:hint="eastAsia"/>
        </w:rPr>
        <w:t>个固定监测点。</w:t>
      </w:r>
    </w:p>
    <w:p w:rsidR="00EA798C" w:rsidRDefault="002A4670">
      <w:pPr>
        <w:pStyle w:val="affe"/>
        <w:spacing w:before="120" w:after="120"/>
      </w:pPr>
      <w:r>
        <w:rPr>
          <w:rFonts w:hint="eastAsia"/>
        </w:rPr>
        <w:t>随机监测点</w:t>
      </w:r>
    </w:p>
    <w:p w:rsidR="00EA798C" w:rsidRDefault="002A4670">
      <w:pPr>
        <w:pStyle w:val="affffe"/>
        <w:ind w:firstLine="420"/>
      </w:pPr>
      <w:r>
        <w:rPr>
          <w:rFonts w:hint="eastAsia"/>
        </w:rPr>
        <w:t>随机抽取</w:t>
      </w:r>
      <w:r>
        <w:t>10</w:t>
      </w:r>
      <w:r>
        <w:t> </w:t>
      </w:r>
      <w:r>
        <w:rPr>
          <w:rFonts w:hint="eastAsia"/>
        </w:rPr>
        <w:t>m</w:t>
      </w:r>
      <w:r>
        <w:rPr>
          <w:vertAlign w:val="superscript"/>
        </w:rPr>
        <w:t>2</w:t>
      </w:r>
      <w:r>
        <w:rPr>
          <w:rFonts w:hint="eastAsia"/>
        </w:rPr>
        <w:t>～</w:t>
      </w:r>
      <w:r>
        <w:t>50</w:t>
      </w:r>
      <w:r>
        <w:t> </w:t>
      </w:r>
      <w:r>
        <w:rPr>
          <w:rFonts w:hint="eastAsia"/>
        </w:rPr>
        <w:t>m</w:t>
      </w:r>
      <w:r>
        <w:rPr>
          <w:vertAlign w:val="superscript"/>
        </w:rPr>
        <w:t>2</w:t>
      </w:r>
      <w:r>
        <w:rPr>
          <w:rFonts w:hint="eastAsia"/>
        </w:rPr>
        <w:t>区域的百香果作为监测点，定期采用相机采集百香果叶部图像。</w:t>
      </w:r>
    </w:p>
    <w:p w:rsidR="00EA798C" w:rsidRDefault="002A4670">
      <w:pPr>
        <w:pStyle w:val="affe"/>
        <w:spacing w:before="120" w:after="120"/>
      </w:pPr>
      <w:r>
        <w:rPr>
          <w:rFonts w:hint="eastAsia"/>
        </w:rPr>
        <w:t>图像预处理</w:t>
      </w:r>
    </w:p>
    <w:p w:rsidR="00EA798C" w:rsidRDefault="002A4670">
      <w:pPr>
        <w:pStyle w:val="affffffff9"/>
      </w:pPr>
      <w:r>
        <w:rPr>
          <w:rFonts w:hint="eastAsia"/>
        </w:rPr>
        <w:t>将采集的图像样本进行归一化，统一裁剪像素为224</w:t>
      </w:r>
      <w:r>
        <w:t> </w:t>
      </w:r>
      <w:r>
        <w:t>pixel</w:t>
      </w:r>
      <w:r>
        <w:rPr>
          <w:rFonts w:hint="eastAsia"/>
        </w:rPr>
        <w:t>×224</w:t>
      </w:r>
      <w:r>
        <w:t> </w:t>
      </w:r>
      <w:r>
        <w:t>pixel</w:t>
      </w:r>
      <w:r>
        <w:rPr>
          <w:rFonts w:hint="eastAsia"/>
        </w:rPr>
        <w:t>并保存。</w:t>
      </w:r>
    </w:p>
    <w:p w:rsidR="00EA798C" w:rsidRDefault="002A4670">
      <w:pPr>
        <w:pStyle w:val="affffffff9"/>
      </w:pPr>
      <w:r>
        <w:rPr>
          <w:rFonts w:hint="eastAsia"/>
        </w:rPr>
        <w:t>按7:1:2的比例将数据分为训练集、验证集和测试集，不同数据</w:t>
      </w:r>
      <w:proofErr w:type="gramStart"/>
      <w:r>
        <w:rPr>
          <w:rFonts w:hint="eastAsia"/>
        </w:rPr>
        <w:t>集作用</w:t>
      </w:r>
      <w:proofErr w:type="gramEnd"/>
      <w:r>
        <w:rPr>
          <w:rFonts w:hint="eastAsia"/>
        </w:rPr>
        <w:t>见表1。</w:t>
      </w:r>
    </w:p>
    <w:p w:rsidR="00EA798C" w:rsidRDefault="002A4670">
      <w:pPr>
        <w:pStyle w:val="affffffff9"/>
      </w:pPr>
      <w:r>
        <w:rPr>
          <w:rFonts w:hint="eastAsia"/>
        </w:rPr>
        <w:t>通过训练集、验证集和测试集等数据集，标记病害图像。</w:t>
      </w:r>
    </w:p>
    <w:p w:rsidR="00EA798C" w:rsidRDefault="00EA798C">
      <w:pPr>
        <w:pStyle w:val="affffe"/>
        <w:ind w:firstLine="420"/>
      </w:pPr>
    </w:p>
    <w:p w:rsidR="00EA798C" w:rsidRDefault="00EA798C">
      <w:pPr>
        <w:pStyle w:val="affffe"/>
        <w:ind w:firstLine="420"/>
      </w:pPr>
    </w:p>
    <w:p w:rsidR="00EA798C" w:rsidRDefault="002A4670">
      <w:pPr>
        <w:pStyle w:val="aff2"/>
        <w:spacing w:before="120" w:after="120"/>
      </w:pPr>
      <w:r>
        <w:rPr>
          <w:rFonts w:hint="eastAsia"/>
        </w:rPr>
        <w:lastRenderedPageBreak/>
        <w:t>数据</w:t>
      </w:r>
      <w:proofErr w:type="gramStart"/>
      <w:r>
        <w:rPr>
          <w:rFonts w:hint="eastAsia"/>
        </w:rPr>
        <w:t>集作用</w:t>
      </w:r>
      <w:proofErr w:type="gramEnd"/>
      <w:r>
        <w:rPr>
          <w:rFonts w:hint="eastAsia"/>
        </w:rPr>
        <w:t>描述</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271"/>
        <w:gridCol w:w="6103"/>
      </w:tblGrid>
      <w:tr w:rsidR="00EA798C">
        <w:trPr>
          <w:tblHeader/>
          <w:jc w:val="center"/>
        </w:trPr>
        <w:tc>
          <w:tcPr>
            <w:tcW w:w="3271" w:type="dxa"/>
            <w:tcBorders>
              <w:top w:val="single" w:sz="8" w:space="0" w:color="auto"/>
              <w:bottom w:val="single" w:sz="8" w:space="0" w:color="auto"/>
            </w:tcBorders>
            <w:shd w:val="clear" w:color="auto" w:fill="auto"/>
            <w:vAlign w:val="center"/>
          </w:tcPr>
          <w:p w:rsidR="00EA798C" w:rsidRDefault="002A4670">
            <w:pPr>
              <w:pStyle w:val="afffffffff2"/>
            </w:pPr>
            <w:r>
              <w:rPr>
                <w:rFonts w:hint="eastAsia"/>
              </w:rPr>
              <w:t>名称</w:t>
            </w:r>
          </w:p>
        </w:tc>
        <w:tc>
          <w:tcPr>
            <w:tcW w:w="6103" w:type="dxa"/>
            <w:tcBorders>
              <w:top w:val="single" w:sz="8" w:space="0" w:color="auto"/>
              <w:bottom w:val="single" w:sz="8" w:space="0" w:color="auto"/>
            </w:tcBorders>
            <w:shd w:val="clear" w:color="auto" w:fill="auto"/>
            <w:vAlign w:val="center"/>
          </w:tcPr>
          <w:p w:rsidR="00EA798C" w:rsidRDefault="002A4670">
            <w:pPr>
              <w:pStyle w:val="afffffffff2"/>
            </w:pPr>
            <w:r>
              <w:rPr>
                <w:rFonts w:hint="eastAsia"/>
              </w:rPr>
              <w:t>作用</w:t>
            </w:r>
          </w:p>
        </w:tc>
      </w:tr>
      <w:tr w:rsidR="00EA798C">
        <w:trPr>
          <w:jc w:val="center"/>
        </w:trPr>
        <w:tc>
          <w:tcPr>
            <w:tcW w:w="3271" w:type="dxa"/>
            <w:tcBorders>
              <w:top w:val="single" w:sz="8" w:space="0" w:color="auto"/>
            </w:tcBorders>
            <w:shd w:val="clear" w:color="auto" w:fill="auto"/>
            <w:vAlign w:val="center"/>
          </w:tcPr>
          <w:p w:rsidR="00EA798C" w:rsidRDefault="002A4670">
            <w:pPr>
              <w:pStyle w:val="afffffffff2"/>
            </w:pPr>
            <w:r>
              <w:rPr>
                <w:rFonts w:hint="eastAsia"/>
              </w:rPr>
              <w:t>训练集</w:t>
            </w:r>
          </w:p>
        </w:tc>
        <w:tc>
          <w:tcPr>
            <w:tcW w:w="6103" w:type="dxa"/>
            <w:tcBorders>
              <w:top w:val="single" w:sz="8" w:space="0" w:color="auto"/>
            </w:tcBorders>
            <w:shd w:val="clear" w:color="auto" w:fill="auto"/>
            <w:vAlign w:val="center"/>
          </w:tcPr>
          <w:p w:rsidR="00EA798C" w:rsidRDefault="002A4670">
            <w:pPr>
              <w:pStyle w:val="afffffffff2"/>
            </w:pPr>
            <w:r>
              <w:rPr>
                <w:rFonts w:hint="eastAsia"/>
              </w:rPr>
              <w:t>模型训练</w:t>
            </w:r>
          </w:p>
        </w:tc>
      </w:tr>
      <w:tr w:rsidR="00EA798C">
        <w:trPr>
          <w:jc w:val="center"/>
        </w:trPr>
        <w:tc>
          <w:tcPr>
            <w:tcW w:w="3271" w:type="dxa"/>
            <w:shd w:val="clear" w:color="auto" w:fill="auto"/>
            <w:vAlign w:val="center"/>
          </w:tcPr>
          <w:p w:rsidR="00EA798C" w:rsidRDefault="002A4670">
            <w:pPr>
              <w:pStyle w:val="afffffffff2"/>
            </w:pPr>
            <w:r>
              <w:rPr>
                <w:rFonts w:hint="eastAsia"/>
              </w:rPr>
              <w:t>验证集</w:t>
            </w:r>
          </w:p>
        </w:tc>
        <w:tc>
          <w:tcPr>
            <w:tcW w:w="6103" w:type="dxa"/>
            <w:shd w:val="clear" w:color="auto" w:fill="auto"/>
            <w:vAlign w:val="center"/>
          </w:tcPr>
          <w:p w:rsidR="00EA798C" w:rsidRDefault="002A4670">
            <w:pPr>
              <w:pStyle w:val="afffffffff2"/>
            </w:pPr>
            <w:r>
              <w:rPr>
                <w:rFonts w:hint="eastAsia"/>
              </w:rPr>
              <w:t>模型参数调优</w:t>
            </w:r>
          </w:p>
        </w:tc>
      </w:tr>
      <w:tr w:rsidR="00EA798C">
        <w:trPr>
          <w:jc w:val="center"/>
        </w:trPr>
        <w:tc>
          <w:tcPr>
            <w:tcW w:w="3271" w:type="dxa"/>
            <w:shd w:val="clear" w:color="auto" w:fill="auto"/>
            <w:vAlign w:val="center"/>
          </w:tcPr>
          <w:p w:rsidR="00EA798C" w:rsidRDefault="002A4670">
            <w:pPr>
              <w:pStyle w:val="afffffffff2"/>
            </w:pPr>
            <w:r>
              <w:rPr>
                <w:rFonts w:hint="eastAsia"/>
              </w:rPr>
              <w:t>测试集</w:t>
            </w:r>
          </w:p>
        </w:tc>
        <w:tc>
          <w:tcPr>
            <w:tcW w:w="6103" w:type="dxa"/>
            <w:shd w:val="clear" w:color="auto" w:fill="auto"/>
            <w:vAlign w:val="center"/>
          </w:tcPr>
          <w:p w:rsidR="00EA798C" w:rsidRDefault="002A4670">
            <w:pPr>
              <w:pStyle w:val="afffffffff2"/>
            </w:pPr>
            <w:r>
              <w:rPr>
                <w:rFonts w:hint="eastAsia"/>
              </w:rPr>
              <w:t>测试模型最终性能</w:t>
            </w:r>
          </w:p>
        </w:tc>
      </w:tr>
    </w:tbl>
    <w:bookmarkEnd w:id="48"/>
    <w:p w:rsidR="00EA798C" w:rsidRDefault="002A4670">
      <w:pPr>
        <w:pStyle w:val="affd"/>
        <w:spacing w:before="120" w:after="120"/>
      </w:pPr>
      <w:r>
        <w:rPr>
          <w:rFonts w:hint="eastAsia"/>
        </w:rPr>
        <w:t>智能识别</w:t>
      </w:r>
    </w:p>
    <w:p w:rsidR="00EA798C" w:rsidRDefault="002A4670">
      <w:pPr>
        <w:pStyle w:val="affe"/>
        <w:spacing w:before="120" w:after="120"/>
      </w:pPr>
      <w:r>
        <w:rPr>
          <w:rFonts w:hint="eastAsia"/>
        </w:rPr>
        <w:t>识别步骤</w:t>
      </w:r>
    </w:p>
    <w:p w:rsidR="00EA798C" w:rsidRDefault="002A4670">
      <w:pPr>
        <w:pStyle w:val="affffffff9"/>
      </w:pPr>
      <w:r>
        <w:rPr>
          <w:rFonts w:hint="eastAsia"/>
        </w:rPr>
        <w:t>分层混合尺度单元提取局部病害特征和全局病害特征。</w:t>
      </w:r>
    </w:p>
    <w:p w:rsidR="00EA798C" w:rsidRDefault="002A4670">
      <w:pPr>
        <w:pStyle w:val="affffffff9"/>
      </w:pPr>
      <w:r>
        <w:rPr>
          <w:rFonts w:hint="eastAsia"/>
        </w:rPr>
        <w:t>利用坐标注意力模块</w:t>
      </w:r>
      <w:proofErr w:type="gramStart"/>
      <w:r>
        <w:rPr>
          <w:rFonts w:hint="eastAsia"/>
        </w:rPr>
        <w:t>沿空间</w:t>
      </w:r>
      <w:proofErr w:type="gramEnd"/>
      <w:r>
        <w:rPr>
          <w:rFonts w:hint="eastAsia"/>
        </w:rPr>
        <w:t>方向提高显著性病害特征的感知能力。</w:t>
      </w:r>
    </w:p>
    <w:p w:rsidR="00EA798C" w:rsidRDefault="002A4670">
      <w:pPr>
        <w:pStyle w:val="affffffff9"/>
      </w:pPr>
      <w:r>
        <w:rPr>
          <w:rFonts w:hint="eastAsia"/>
        </w:rPr>
        <w:t>采用全局平均</w:t>
      </w:r>
      <w:proofErr w:type="gramStart"/>
      <w:r>
        <w:rPr>
          <w:rFonts w:hint="eastAsia"/>
        </w:rPr>
        <w:t>池化层</w:t>
      </w:r>
      <w:proofErr w:type="gramEnd"/>
      <w:r>
        <w:rPr>
          <w:rFonts w:hint="eastAsia"/>
        </w:rPr>
        <w:t>整合特征信息。</w:t>
      </w:r>
    </w:p>
    <w:p w:rsidR="00EA798C" w:rsidRDefault="002A4670">
      <w:pPr>
        <w:pStyle w:val="affffffff9"/>
      </w:pPr>
      <w:r>
        <w:rPr>
          <w:rFonts w:hint="eastAsia"/>
        </w:rPr>
        <w:t>通过分类器将得到的高维百香果叶部病害特征进行分类。</w:t>
      </w:r>
    </w:p>
    <w:p w:rsidR="00EA798C" w:rsidRDefault="002A4670">
      <w:pPr>
        <w:pStyle w:val="affffffff9"/>
      </w:pPr>
      <w:r>
        <w:rPr>
          <w:rFonts w:hint="eastAsia"/>
        </w:rPr>
        <w:t>最后，</w:t>
      </w:r>
      <w:proofErr w:type="spellStart"/>
      <w:r>
        <w:t>PFNet</w:t>
      </w:r>
      <w:proofErr w:type="spellEnd"/>
      <w:r>
        <w:rPr>
          <w:rFonts w:hint="eastAsia"/>
        </w:rPr>
        <w:t>模型完成百香果叶部病害的分类识别。</w:t>
      </w:r>
    </w:p>
    <w:p w:rsidR="00EA798C" w:rsidRDefault="002A4670">
      <w:pPr>
        <w:pStyle w:val="affe"/>
        <w:spacing w:before="120" w:after="120"/>
      </w:pPr>
      <w:r>
        <w:t>识别结果</w:t>
      </w:r>
    </w:p>
    <w:p w:rsidR="00EA798C" w:rsidRDefault="002A4670">
      <w:pPr>
        <w:pStyle w:val="afff"/>
        <w:spacing w:before="120" w:after="120"/>
      </w:pPr>
      <w:bookmarkStart w:id="49" w:name="_Hlk154088888"/>
      <w:r>
        <w:rPr>
          <w:rFonts w:hint="eastAsia"/>
        </w:rPr>
        <w:t>已鉴定病害</w:t>
      </w:r>
    </w:p>
    <w:p w:rsidR="00EA798C" w:rsidRDefault="002A4670">
      <w:pPr>
        <w:pStyle w:val="affffe"/>
        <w:ind w:firstLine="420"/>
      </w:pPr>
      <w:proofErr w:type="spellStart"/>
      <w:r>
        <w:t>PF</w:t>
      </w:r>
      <w:r>
        <w:rPr>
          <w:rFonts w:hint="eastAsia"/>
        </w:rPr>
        <w:t>Net</w:t>
      </w:r>
      <w:proofErr w:type="spellEnd"/>
      <w:r>
        <w:rPr>
          <w:rFonts w:hint="eastAsia"/>
        </w:rPr>
        <w:t>模型识别百香果叶部病害的结果和可视化图见附录</w:t>
      </w:r>
      <w:r>
        <w:t>A</w:t>
      </w:r>
      <w:r>
        <w:rPr>
          <w:rFonts w:hint="eastAsia"/>
        </w:rPr>
        <w:t>。</w:t>
      </w:r>
    </w:p>
    <w:p w:rsidR="00EA798C" w:rsidRDefault="002A4670">
      <w:pPr>
        <w:pStyle w:val="afff"/>
        <w:spacing w:before="120" w:after="120"/>
      </w:pPr>
      <w:r>
        <w:rPr>
          <w:rFonts w:hint="eastAsia"/>
        </w:rPr>
        <w:t>待鉴定病害</w:t>
      </w:r>
    </w:p>
    <w:p w:rsidR="00EA798C" w:rsidRDefault="002A4670">
      <w:pPr>
        <w:pStyle w:val="affffe"/>
        <w:ind w:firstLine="420"/>
      </w:pPr>
      <w:r>
        <w:rPr>
          <w:rFonts w:hint="eastAsia"/>
        </w:rPr>
        <w:t>待鉴定病害见附录B。</w:t>
      </w:r>
      <w:bookmarkStart w:id="50" w:name="_Hlk154147162"/>
    </w:p>
    <w:bookmarkEnd w:id="49"/>
    <w:bookmarkEnd w:id="50"/>
    <w:p w:rsidR="00EA798C" w:rsidRDefault="002A4670">
      <w:pPr>
        <w:pStyle w:val="affc"/>
        <w:spacing w:before="240" w:after="240"/>
      </w:pPr>
      <w:r>
        <w:rPr>
          <w:rFonts w:hint="eastAsia"/>
        </w:rPr>
        <w:t>绿色防控</w:t>
      </w:r>
    </w:p>
    <w:p w:rsidR="00EA798C" w:rsidRDefault="002A4670">
      <w:pPr>
        <w:pStyle w:val="affd"/>
        <w:spacing w:before="120" w:after="120"/>
      </w:pPr>
      <w:r>
        <w:rPr>
          <w:rFonts w:hint="eastAsia"/>
        </w:rPr>
        <w:t>农业防控</w:t>
      </w:r>
    </w:p>
    <w:p w:rsidR="00EA798C" w:rsidRDefault="002A4670">
      <w:pPr>
        <w:pStyle w:val="affe"/>
        <w:spacing w:before="120" w:after="120"/>
      </w:pPr>
      <w:bookmarkStart w:id="51" w:name="_Hlk148875906"/>
      <w:r>
        <w:rPr>
          <w:rFonts w:hint="eastAsia"/>
        </w:rPr>
        <w:t>清洁田园</w:t>
      </w:r>
    </w:p>
    <w:p w:rsidR="00EA798C" w:rsidRDefault="002A4670">
      <w:pPr>
        <w:pStyle w:val="affffe"/>
        <w:ind w:firstLine="420"/>
      </w:pPr>
      <w:bookmarkStart w:id="52" w:name="_Hlk154088855"/>
      <w:r>
        <w:rPr>
          <w:rFonts w:hint="eastAsia"/>
        </w:rPr>
        <w:t>选择土壤干净的田园，防止过多积水。及时清除病株，远离种植地深埋或烧毁，减少菌源。</w:t>
      </w:r>
    </w:p>
    <w:bookmarkEnd w:id="51"/>
    <w:bookmarkEnd w:id="52"/>
    <w:p w:rsidR="00EA798C" w:rsidRDefault="002A4670">
      <w:pPr>
        <w:pStyle w:val="affe"/>
        <w:spacing w:before="120" w:after="120"/>
      </w:pPr>
      <w:r>
        <w:rPr>
          <w:rFonts w:hint="eastAsia"/>
        </w:rPr>
        <w:t>种苗选用</w:t>
      </w:r>
    </w:p>
    <w:p w:rsidR="00EA798C" w:rsidRDefault="002A4670">
      <w:pPr>
        <w:pStyle w:val="affffe"/>
        <w:ind w:firstLine="420"/>
      </w:pPr>
      <w:r>
        <w:rPr>
          <w:rFonts w:hint="eastAsia"/>
        </w:rPr>
        <w:t>根据</w:t>
      </w:r>
      <w:r>
        <w:t>GB/T 40748</w:t>
      </w:r>
      <w:r w:rsidR="00DF00B4">
        <w:rPr>
          <w:rFonts w:hint="eastAsia"/>
        </w:rPr>
        <w:t>—</w:t>
      </w:r>
      <w:r>
        <w:t>2021</w:t>
      </w:r>
      <w:r>
        <w:rPr>
          <w:rFonts w:hint="eastAsia"/>
        </w:rPr>
        <w:t>选用健康、抗性强、优质、生命力旺盛、无病虫的优良种苗。</w:t>
      </w:r>
    </w:p>
    <w:p w:rsidR="00EA798C" w:rsidRDefault="002A4670">
      <w:pPr>
        <w:pStyle w:val="affd"/>
        <w:spacing w:before="120" w:after="120"/>
      </w:pPr>
      <w:r>
        <w:rPr>
          <w:rFonts w:hint="eastAsia"/>
        </w:rPr>
        <w:t>生物防控</w:t>
      </w:r>
    </w:p>
    <w:p w:rsidR="00EA798C" w:rsidRDefault="002A4670">
      <w:pPr>
        <w:pStyle w:val="affffe"/>
        <w:ind w:firstLine="420"/>
        <w:rPr>
          <w:rFonts w:ascii="黑体" w:eastAsia="黑体"/>
        </w:rPr>
      </w:pPr>
      <w:bookmarkStart w:id="53" w:name="_Hlk154088785"/>
      <w:r>
        <w:rPr>
          <w:rFonts w:hint="eastAsia"/>
        </w:rPr>
        <w:t>生物防控方法见附录C，采用同种其他病原菌防治应先验证其对百香果本身的生物安全性。</w:t>
      </w:r>
    </w:p>
    <w:bookmarkEnd w:id="53"/>
    <w:p w:rsidR="00EA798C" w:rsidRDefault="002A4670">
      <w:pPr>
        <w:pStyle w:val="affd"/>
        <w:spacing w:before="120" w:after="120"/>
      </w:pPr>
      <w:r>
        <w:rPr>
          <w:rFonts w:hint="eastAsia"/>
        </w:rPr>
        <w:t>物理防控</w:t>
      </w:r>
    </w:p>
    <w:p w:rsidR="00EA798C" w:rsidRDefault="002A4670">
      <w:pPr>
        <w:pStyle w:val="af2"/>
        <w:numPr>
          <w:ilvl w:val="0"/>
          <w:numId w:val="0"/>
        </w:numPr>
        <w:ind w:left="425"/>
      </w:pPr>
      <w:bookmarkStart w:id="54" w:name="_Hlk154088628"/>
      <w:r>
        <w:rPr>
          <w:rFonts w:hint="eastAsia"/>
        </w:rPr>
        <w:t>果实套袋，阻隔病虫害，减少污染。</w:t>
      </w:r>
    </w:p>
    <w:bookmarkEnd w:id="54"/>
    <w:p w:rsidR="00EA798C" w:rsidRDefault="002A4670">
      <w:pPr>
        <w:pStyle w:val="affd"/>
        <w:spacing w:before="120" w:after="120"/>
      </w:pPr>
      <w:r>
        <w:rPr>
          <w:rFonts w:hint="eastAsia"/>
        </w:rPr>
        <w:t>化学防控</w:t>
      </w:r>
      <w:bookmarkStart w:id="55" w:name="_Hlk154088588"/>
    </w:p>
    <w:p w:rsidR="00EA798C" w:rsidRDefault="002A4670">
      <w:pPr>
        <w:pStyle w:val="affffe"/>
        <w:ind w:firstLine="420"/>
      </w:pPr>
      <w:r>
        <w:rPr>
          <w:rFonts w:hint="eastAsia"/>
        </w:rPr>
        <w:t>化学防控方法见附录D，优先选用植物源农药进行防治。</w:t>
      </w:r>
    </w:p>
    <w:bookmarkEnd w:id="55"/>
    <w:p w:rsidR="00EA798C" w:rsidRDefault="002A4670">
      <w:pPr>
        <w:pStyle w:val="affc"/>
        <w:spacing w:before="240" w:after="240"/>
      </w:pPr>
      <w:r>
        <w:rPr>
          <w:rFonts w:hint="eastAsia"/>
        </w:rPr>
        <w:t>技术档案</w:t>
      </w:r>
    </w:p>
    <w:p w:rsidR="00EA798C" w:rsidRDefault="002A4670">
      <w:pPr>
        <w:pStyle w:val="affffe"/>
        <w:ind w:firstLine="420"/>
      </w:pPr>
      <w:r>
        <w:rPr>
          <w:rFonts w:hint="eastAsia"/>
        </w:rPr>
        <w:t>建立技术档案，档案内容包括但不限于产地环境条件、生产投入品、栽培管理、病害防控等内容，完善全程溯源体系记录保留2年以上。</w:t>
      </w:r>
    </w:p>
    <w:p w:rsidR="00EA798C" w:rsidRDefault="00EA798C">
      <w:pPr>
        <w:pStyle w:val="affffe"/>
        <w:ind w:firstLine="420"/>
      </w:pPr>
    </w:p>
    <w:p w:rsidR="00EA798C" w:rsidRDefault="00EA798C">
      <w:pPr>
        <w:pStyle w:val="affffe"/>
        <w:ind w:firstLine="420"/>
        <w:sectPr w:rsidR="00EA798C">
          <w:pgSz w:w="11906" w:h="16838"/>
          <w:pgMar w:top="1928" w:right="1134" w:bottom="1134" w:left="1134" w:header="1418" w:footer="1134" w:gutter="284"/>
          <w:cols w:space="425"/>
          <w:formProt w:val="0"/>
          <w:docGrid w:linePitch="312"/>
        </w:sectPr>
      </w:pPr>
    </w:p>
    <w:p w:rsidR="00EA798C" w:rsidRDefault="00EA798C">
      <w:pPr>
        <w:pStyle w:val="af8"/>
      </w:pPr>
      <w:bookmarkStart w:id="56" w:name="BookMark5"/>
    </w:p>
    <w:p w:rsidR="00EA798C" w:rsidRDefault="00EA798C">
      <w:pPr>
        <w:pStyle w:val="afe"/>
      </w:pPr>
    </w:p>
    <w:p w:rsidR="00EA798C" w:rsidRDefault="002A4670">
      <w:pPr>
        <w:pStyle w:val="aff3"/>
        <w:spacing w:beforeLines="50" w:before="120" w:after="120"/>
        <w:ind w:left="0"/>
      </w:pPr>
      <w:r>
        <w:br/>
      </w:r>
      <w:r>
        <w:rPr>
          <w:rFonts w:hint="eastAsia"/>
        </w:rPr>
        <w:t>（资料性）</w:t>
      </w:r>
      <w:r>
        <w:br/>
      </w:r>
      <w:proofErr w:type="spellStart"/>
      <w:r>
        <w:rPr>
          <w:rFonts w:hint="eastAsia"/>
        </w:rPr>
        <w:t>PFNet</w:t>
      </w:r>
      <w:proofErr w:type="spellEnd"/>
      <w:r>
        <w:rPr>
          <w:rFonts w:hint="eastAsia"/>
        </w:rPr>
        <w:t>模型识别</w:t>
      </w:r>
    </w:p>
    <w:p w:rsidR="00EA798C" w:rsidRDefault="002A4670">
      <w:pPr>
        <w:pStyle w:val="affffe"/>
        <w:ind w:firstLine="420"/>
      </w:pPr>
      <w:r>
        <w:rPr>
          <w:rFonts w:hint="eastAsia"/>
        </w:rPr>
        <w:t>百香果叶部病害的结果和可视化见图A.1。</w:t>
      </w:r>
    </w:p>
    <w:p w:rsidR="00EA798C" w:rsidRDefault="002A4670">
      <w:pPr>
        <w:pStyle w:val="affffe"/>
        <w:ind w:firstLine="420"/>
        <w:jc w:val="center"/>
      </w:pPr>
      <w:r>
        <w:rPr>
          <w:noProof/>
        </w:rPr>
        <w:drawing>
          <wp:inline distT="0" distB="0" distL="0" distR="0">
            <wp:extent cx="5939790" cy="3222625"/>
            <wp:effectExtent l="0" t="0" r="3810" b="15875"/>
            <wp:docPr id="4" name="图片 4" descr="D:/文档/01读研/03其他人/樊瑞冬师姐/微信图片_20240618174820.jpg微信图片_20240618174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文档/01读研/03其他人/樊瑞冬师姐/微信图片_20240618174820.jpg微信图片_20240618174820"/>
                    <pic:cNvPicPr>
                      <a:picLocks noChangeAspect="1" noChangeArrowheads="1"/>
                    </pic:cNvPicPr>
                  </pic:nvPicPr>
                  <pic:blipFill>
                    <a:blip r:embed="rId22"/>
                    <a:srcRect l="20" r="20"/>
                    <a:stretch>
                      <a:fillRect/>
                    </a:stretch>
                  </pic:blipFill>
                  <pic:spPr>
                    <a:xfrm>
                      <a:off x="0" y="0"/>
                      <a:ext cx="5939790" cy="3222625"/>
                    </a:xfrm>
                    <a:prstGeom prst="rect">
                      <a:avLst/>
                    </a:prstGeom>
                    <a:noFill/>
                    <a:ln>
                      <a:noFill/>
                    </a:ln>
                  </pic:spPr>
                </pic:pic>
              </a:graphicData>
            </a:graphic>
          </wp:inline>
        </w:drawing>
      </w:r>
    </w:p>
    <w:p w:rsidR="00EA798C" w:rsidRDefault="002A4670">
      <w:pPr>
        <w:pStyle w:val="af9"/>
      </w:pPr>
      <w:proofErr w:type="spellStart"/>
      <w:r>
        <w:t>PF</w:t>
      </w:r>
      <w:r>
        <w:rPr>
          <w:rFonts w:hint="eastAsia"/>
        </w:rPr>
        <w:t>Net</w:t>
      </w:r>
      <w:proofErr w:type="spellEnd"/>
      <w:r>
        <w:rPr>
          <w:rFonts w:hint="eastAsia"/>
        </w:rPr>
        <w:t>模型识别百香果叶部病害的结果和可视化</w:t>
      </w:r>
    </w:p>
    <w:p w:rsidR="00EA798C" w:rsidRDefault="00EA798C">
      <w:pPr>
        <w:pStyle w:val="affffe"/>
        <w:ind w:firstLine="420"/>
      </w:pPr>
    </w:p>
    <w:p w:rsidR="00EA798C" w:rsidRDefault="00EA798C">
      <w:pPr>
        <w:pStyle w:val="affffe"/>
        <w:ind w:firstLine="420"/>
        <w:sectPr w:rsidR="00EA798C">
          <w:pgSz w:w="11906" w:h="16838"/>
          <w:pgMar w:top="1928" w:right="1134" w:bottom="1134" w:left="1134" w:header="1418" w:footer="1134" w:gutter="284"/>
          <w:cols w:space="425"/>
          <w:formProt w:val="0"/>
          <w:docGrid w:linePitch="312"/>
        </w:sectPr>
      </w:pPr>
    </w:p>
    <w:p w:rsidR="00EA798C" w:rsidRDefault="00EA798C">
      <w:pPr>
        <w:pStyle w:val="af8"/>
      </w:pPr>
    </w:p>
    <w:p w:rsidR="00EA798C" w:rsidRDefault="00EA798C">
      <w:pPr>
        <w:pStyle w:val="afe"/>
      </w:pPr>
    </w:p>
    <w:p w:rsidR="00EA798C" w:rsidRDefault="002A4670">
      <w:pPr>
        <w:pStyle w:val="aff3"/>
        <w:spacing w:beforeLines="50" w:before="120" w:after="120"/>
        <w:ind w:left="0"/>
      </w:pPr>
      <w:r>
        <w:br/>
      </w:r>
      <w:r>
        <w:rPr>
          <w:rFonts w:hint="eastAsia"/>
        </w:rPr>
        <w:t>（资料性）</w:t>
      </w:r>
      <w:r>
        <w:br/>
      </w:r>
      <w:r>
        <w:rPr>
          <w:rFonts w:hint="eastAsia"/>
        </w:rPr>
        <w:t>待鉴定病害</w:t>
      </w:r>
    </w:p>
    <w:p w:rsidR="00EA798C" w:rsidRDefault="002A4670">
      <w:pPr>
        <w:pStyle w:val="aff4"/>
      </w:pPr>
      <w:r>
        <w:rPr>
          <w:rFonts w:hint="eastAsia"/>
        </w:rPr>
        <w:t>样品分离</w:t>
      </w:r>
    </w:p>
    <w:p w:rsidR="00EA798C" w:rsidRDefault="002A4670">
      <w:pPr>
        <w:pStyle w:val="affffe"/>
        <w:ind w:firstLine="420"/>
      </w:pPr>
      <w:r>
        <w:rPr>
          <w:rFonts w:hint="eastAsia"/>
        </w:rPr>
        <w:t>采用组织分离法，具体操作方法如下：</w:t>
      </w:r>
    </w:p>
    <w:p w:rsidR="00EA798C" w:rsidRDefault="002A4670">
      <w:pPr>
        <w:pStyle w:val="af5"/>
      </w:pPr>
      <w:r>
        <w:rPr>
          <w:rFonts w:hint="eastAsia"/>
        </w:rPr>
        <w:t>在超净工作台中使用</w:t>
      </w:r>
      <w:bookmarkStart w:id="57" w:name="_Hlk154144091"/>
      <w:r>
        <w:rPr>
          <w:rFonts w:hint="eastAsia"/>
        </w:rPr>
        <w:t>灭菌的小刀在百香果叶片</w:t>
      </w:r>
      <w:proofErr w:type="gramStart"/>
      <w:r>
        <w:rPr>
          <w:rFonts w:hint="eastAsia"/>
        </w:rPr>
        <w:t>的</w:t>
      </w:r>
      <w:bookmarkEnd w:id="57"/>
      <w:r>
        <w:rPr>
          <w:rFonts w:hint="eastAsia"/>
        </w:rPr>
        <w:t>病健交界处</w:t>
      </w:r>
      <w:proofErr w:type="gramEnd"/>
      <w:r>
        <w:rPr>
          <w:rFonts w:hint="eastAsia"/>
        </w:rPr>
        <w:t>切取样品；</w:t>
      </w:r>
    </w:p>
    <w:p w:rsidR="00EA798C" w:rsidRDefault="002A4670">
      <w:pPr>
        <w:pStyle w:val="af5"/>
      </w:pPr>
      <w:r>
        <w:rPr>
          <w:rFonts w:hint="eastAsia"/>
        </w:rPr>
        <w:t>使用75％酒精消毒样品30</w:t>
      </w:r>
      <w:r>
        <w:rPr>
          <w:rFonts w:ascii="MS Gothic" w:eastAsia="MS Gothic" w:hAnsi="MS Gothic" w:cs="MS Gothic" w:hint="eastAsia"/>
        </w:rPr>
        <w:t> </w:t>
      </w:r>
      <w:r>
        <w:rPr>
          <w:rFonts w:hint="eastAsia"/>
        </w:rPr>
        <w:t>s，然后使用浓度为0.4％的次氯酸钠消毒5</w:t>
      </w:r>
      <w:r>
        <w:t> </w:t>
      </w:r>
      <w:r>
        <w:rPr>
          <w:rFonts w:hint="eastAsia"/>
        </w:rPr>
        <w:t>min；</w:t>
      </w:r>
    </w:p>
    <w:p w:rsidR="00EA798C" w:rsidRDefault="002A4670">
      <w:pPr>
        <w:pStyle w:val="af5"/>
      </w:pPr>
      <w:r>
        <w:rPr>
          <w:rFonts w:hint="eastAsia"/>
        </w:rPr>
        <w:t>通过无菌水</w:t>
      </w:r>
      <w:bookmarkStart w:id="58" w:name="_Hlk154144334"/>
      <w:r>
        <w:rPr>
          <w:rFonts w:hint="eastAsia"/>
        </w:rPr>
        <w:t>清洗</w:t>
      </w:r>
      <w:bookmarkEnd w:id="58"/>
      <w:r>
        <w:rPr>
          <w:rFonts w:hint="eastAsia"/>
        </w:rPr>
        <w:t>三次后，挑取约0.5</w:t>
      </w:r>
      <w:r>
        <w:t> </w:t>
      </w:r>
      <w:r>
        <w:rPr>
          <w:rFonts w:hint="eastAsia"/>
        </w:rPr>
        <w:t>cm</w:t>
      </w:r>
      <w:r>
        <w:rPr>
          <w:rFonts w:hint="eastAsia"/>
          <w:vertAlign w:val="superscript"/>
        </w:rPr>
        <w:t>2</w:t>
      </w:r>
      <w:r>
        <w:rPr>
          <w:rFonts w:hint="eastAsia"/>
        </w:rPr>
        <w:t>的小块组织接种至马铃薯葡萄糖琼脂（PDA）培养基中央。</w:t>
      </w:r>
    </w:p>
    <w:p w:rsidR="00EA798C" w:rsidRDefault="002A4670">
      <w:pPr>
        <w:pStyle w:val="af5"/>
      </w:pPr>
      <w:r>
        <w:rPr>
          <w:rFonts w:hint="eastAsia"/>
        </w:rPr>
        <w:t>于28</w:t>
      </w:r>
      <w:r>
        <w:t> </w:t>
      </w:r>
      <w:r>
        <w:rPr>
          <w:rFonts w:hint="eastAsia"/>
        </w:rPr>
        <w:t>℃恒温培养箱中培养观察，培养至菌落直径1.5</w:t>
      </w:r>
      <w:r>
        <w:t> </w:t>
      </w:r>
      <w:r>
        <w:rPr>
          <w:rFonts w:hint="eastAsia"/>
        </w:rPr>
        <w:t>cm～2.0</w:t>
      </w:r>
      <w:r>
        <w:t> </w:t>
      </w:r>
      <w:r>
        <w:rPr>
          <w:rFonts w:hint="eastAsia"/>
        </w:rPr>
        <w:t>cm时，挑取菌落边缘部位进行纯化，直至获得纯净菌株。</w:t>
      </w:r>
    </w:p>
    <w:p w:rsidR="00EA798C" w:rsidRDefault="002A4670">
      <w:pPr>
        <w:pStyle w:val="aff4"/>
      </w:pPr>
      <w:r>
        <w:rPr>
          <w:rFonts w:hint="eastAsia"/>
        </w:rPr>
        <w:t>形态学鉴定</w:t>
      </w:r>
    </w:p>
    <w:p w:rsidR="00EA798C" w:rsidRDefault="002A4670">
      <w:pPr>
        <w:pStyle w:val="affffe"/>
        <w:ind w:firstLine="420"/>
      </w:pPr>
      <w:r>
        <w:rPr>
          <w:rFonts w:hint="eastAsia"/>
        </w:rPr>
        <w:t>24</w:t>
      </w:r>
      <w:r>
        <w:t> </w:t>
      </w:r>
      <w:r>
        <w:rPr>
          <w:rFonts w:hint="eastAsia"/>
        </w:rPr>
        <w:t>℃～2</w:t>
      </w:r>
      <w:r>
        <w:t>8</w:t>
      </w:r>
      <w:r>
        <w:t> </w:t>
      </w:r>
      <w:r>
        <w:rPr>
          <w:rFonts w:hint="eastAsia"/>
        </w:rPr>
        <w:t>℃恒温条件下培养5</w:t>
      </w:r>
      <w:r>
        <w:t> </w:t>
      </w:r>
      <w:r>
        <w:rPr>
          <w:rFonts w:hint="eastAsia"/>
        </w:rPr>
        <w:t>d～10</w:t>
      </w:r>
      <w:r>
        <w:t> </w:t>
      </w:r>
      <w:r>
        <w:rPr>
          <w:rFonts w:hint="eastAsia"/>
        </w:rPr>
        <w:t>d，观察菌株在</w:t>
      </w:r>
      <w:r>
        <w:t> </w:t>
      </w:r>
      <w:r>
        <w:rPr>
          <w:rFonts w:hint="eastAsia"/>
        </w:rPr>
        <w:t>PDA</w:t>
      </w:r>
      <w:r>
        <w:t> </w:t>
      </w:r>
      <w:r>
        <w:rPr>
          <w:rFonts w:hint="eastAsia"/>
        </w:rPr>
        <w:t>培养基上的菌丝生长情况，使用显微镜对菌的形态及产</w:t>
      </w:r>
      <w:proofErr w:type="gramStart"/>
      <w:r>
        <w:rPr>
          <w:rFonts w:hint="eastAsia"/>
        </w:rPr>
        <w:t>孢</w:t>
      </w:r>
      <w:proofErr w:type="gramEnd"/>
      <w:r>
        <w:rPr>
          <w:rFonts w:hint="eastAsia"/>
        </w:rPr>
        <w:t>情况等进行观察和拍照，结合形态学特征，对菌株分类地位进行初步鉴定。</w:t>
      </w:r>
    </w:p>
    <w:p w:rsidR="00EA798C" w:rsidRDefault="002A4670">
      <w:pPr>
        <w:pStyle w:val="aff4"/>
      </w:pPr>
      <w:r>
        <w:rPr>
          <w:rFonts w:hint="eastAsia"/>
        </w:rPr>
        <w:t>PCR鉴定</w:t>
      </w:r>
    </w:p>
    <w:p w:rsidR="00EA798C" w:rsidRDefault="002A4670">
      <w:pPr>
        <w:pStyle w:val="aff5"/>
      </w:pPr>
      <w:r>
        <w:rPr>
          <w:rFonts w:hint="eastAsia"/>
        </w:rPr>
        <w:t>基因组</w:t>
      </w:r>
      <w:r>
        <w:t> </w:t>
      </w:r>
      <w:r>
        <w:rPr>
          <w:rFonts w:hint="eastAsia"/>
        </w:rPr>
        <w:t>DNA</w:t>
      </w:r>
      <w:r>
        <w:t> </w:t>
      </w:r>
      <w:r>
        <w:rPr>
          <w:rFonts w:hint="eastAsia"/>
        </w:rPr>
        <w:t>的提取</w:t>
      </w:r>
    </w:p>
    <w:p w:rsidR="00EA798C" w:rsidRDefault="002A4670">
      <w:pPr>
        <w:pStyle w:val="affffe"/>
        <w:ind w:firstLine="420"/>
      </w:pPr>
      <w:r>
        <w:rPr>
          <w:rFonts w:hint="eastAsia"/>
        </w:rPr>
        <w:t>将20</w:t>
      </w:r>
      <w:r>
        <w:t> </w:t>
      </w:r>
      <w:proofErr w:type="spellStart"/>
      <w:r>
        <w:rPr>
          <w:rFonts w:hint="eastAsia"/>
        </w:rPr>
        <w:t>mLPDB</w:t>
      </w:r>
      <w:proofErr w:type="spellEnd"/>
      <w:r>
        <w:rPr>
          <w:rFonts w:hint="eastAsia"/>
        </w:rPr>
        <w:t>装入50</w:t>
      </w:r>
      <w:r>
        <w:t> </w:t>
      </w:r>
      <w:r>
        <w:rPr>
          <w:rFonts w:hint="eastAsia"/>
        </w:rPr>
        <w:t>mL三角瓶，121</w:t>
      </w:r>
      <w:r>
        <w:t> </w:t>
      </w:r>
      <w:r>
        <w:rPr>
          <w:rFonts w:hint="eastAsia"/>
        </w:rPr>
        <w:t>℃高压灭菌30</w:t>
      </w:r>
      <w:r>
        <w:t> </w:t>
      </w:r>
      <w:r>
        <w:rPr>
          <w:rFonts w:hint="eastAsia"/>
        </w:rPr>
        <w:t>min，冷却后接种菌株，25</w:t>
      </w:r>
      <w:r>
        <w:t> </w:t>
      </w:r>
      <w:r>
        <w:rPr>
          <w:rFonts w:hint="eastAsia"/>
        </w:rPr>
        <w:t>℃、150</w:t>
      </w:r>
      <w:r>
        <w:t> </w:t>
      </w:r>
      <w:r>
        <w:rPr>
          <w:rFonts w:hint="eastAsia"/>
        </w:rPr>
        <w:t>r/min振荡培养3</w:t>
      </w:r>
      <w:r>
        <w:t> </w:t>
      </w:r>
      <w:r>
        <w:rPr>
          <w:rFonts w:hint="eastAsia"/>
        </w:rPr>
        <w:t>d～4</w:t>
      </w:r>
      <w:r>
        <w:t> </w:t>
      </w:r>
      <w:r>
        <w:rPr>
          <w:rFonts w:hint="eastAsia"/>
        </w:rPr>
        <w:t>d，采用基因组提取试剂盒提取DNA。1％琼脂糖电泳检测后，保存于-20</w:t>
      </w:r>
      <w:r>
        <w:t> </w:t>
      </w:r>
      <w:r>
        <w:rPr>
          <w:rFonts w:hint="eastAsia"/>
        </w:rPr>
        <w:t>℃，备用。</w:t>
      </w:r>
    </w:p>
    <w:p w:rsidR="00EA798C" w:rsidRDefault="002A4670">
      <w:pPr>
        <w:pStyle w:val="aff5"/>
      </w:pPr>
      <w:r>
        <w:rPr>
          <w:rFonts w:hint="eastAsia"/>
        </w:rPr>
        <w:t>PCR检测鉴定</w:t>
      </w:r>
    </w:p>
    <w:p w:rsidR="00EA798C" w:rsidRDefault="002A4670">
      <w:pPr>
        <w:pStyle w:val="affffe"/>
        <w:ind w:firstLine="420"/>
      </w:pPr>
      <w:r>
        <w:rPr>
          <w:rFonts w:hint="eastAsia"/>
        </w:rPr>
        <w:t>利用核糖体基因转录间隔区ITS通用引物ITS1(5'-TCCGTAGGTGAACCTGCGG-3')和ITS4(5'-TCCTCCGCTTATTGATATGC-3')扩增病害的rDNA-ITS区。PCR扩增病害ITS的PCR反应体系（25μL）为：2</w:t>
      </w:r>
      <w:r>
        <w:rPr>
          <w:rFonts w:hAnsi="宋体" w:hint="eastAsia"/>
        </w:rPr>
        <w:t>×</w:t>
      </w:r>
      <w:r>
        <w:rPr>
          <w:rFonts w:hint="eastAsia"/>
        </w:rPr>
        <w:t>PCR</w:t>
      </w:r>
      <w:r>
        <w:t> </w:t>
      </w:r>
      <w:r>
        <w:rPr>
          <w:rFonts w:hint="eastAsia"/>
        </w:rPr>
        <w:t>master</w:t>
      </w:r>
      <w:r>
        <w:t> </w:t>
      </w:r>
      <w:r>
        <w:rPr>
          <w:rFonts w:hint="eastAsia"/>
        </w:rPr>
        <w:t>Mix</w:t>
      </w:r>
      <w:r>
        <w:t> </w:t>
      </w:r>
      <w:r>
        <w:rPr>
          <w:rFonts w:hint="eastAsia"/>
        </w:rPr>
        <w:t>12.5</w:t>
      </w:r>
      <w:r>
        <w:t> </w:t>
      </w:r>
      <w:r>
        <w:rPr>
          <w:rFonts w:hint="eastAsia"/>
        </w:rPr>
        <w:t>μL，正向引物、反向引物各1.0</w:t>
      </w:r>
      <w:r>
        <w:t> </w:t>
      </w:r>
      <w:r>
        <w:rPr>
          <w:rFonts w:hint="eastAsia"/>
        </w:rPr>
        <w:t>μL，DNA模板1.0</w:t>
      </w:r>
      <w:r>
        <w:t> </w:t>
      </w:r>
      <w:r>
        <w:rPr>
          <w:rFonts w:hint="eastAsia"/>
        </w:rPr>
        <w:t>μL，ddH</w:t>
      </w:r>
      <w:r>
        <w:rPr>
          <w:rFonts w:hint="eastAsia"/>
          <w:vertAlign w:val="subscript"/>
        </w:rPr>
        <w:t>2</w:t>
      </w:r>
      <w:r>
        <w:rPr>
          <w:rFonts w:hint="eastAsia"/>
        </w:rPr>
        <w:t>O 9.5</w:t>
      </w:r>
      <w:r>
        <w:t> </w:t>
      </w:r>
      <w:r>
        <w:rPr>
          <w:rFonts w:hint="eastAsia"/>
        </w:rPr>
        <w:t>μL。PCR扩增条件：94</w:t>
      </w:r>
      <w:r>
        <w:t> </w:t>
      </w:r>
      <w:r>
        <w:rPr>
          <w:rFonts w:hint="eastAsia"/>
        </w:rPr>
        <w:t>℃预变性3</w:t>
      </w:r>
      <w:r>
        <w:t> </w:t>
      </w:r>
      <w:r>
        <w:rPr>
          <w:rFonts w:hint="eastAsia"/>
        </w:rPr>
        <w:t>min；94</w:t>
      </w:r>
      <w:r>
        <w:t> </w:t>
      </w:r>
      <w:r>
        <w:rPr>
          <w:rFonts w:hint="eastAsia"/>
        </w:rPr>
        <w:t>℃变性30</w:t>
      </w:r>
      <w:r>
        <w:t> </w:t>
      </w:r>
      <w:r>
        <w:rPr>
          <w:rFonts w:hint="eastAsia"/>
        </w:rPr>
        <w:t>s，55</w:t>
      </w:r>
      <w:r>
        <w:t> </w:t>
      </w:r>
      <w:r>
        <w:rPr>
          <w:rFonts w:hint="eastAsia"/>
        </w:rPr>
        <w:t>℃退火45</w:t>
      </w:r>
      <w:r>
        <w:t> </w:t>
      </w:r>
      <w:r>
        <w:rPr>
          <w:rFonts w:hint="eastAsia"/>
        </w:rPr>
        <w:t>s，72</w:t>
      </w:r>
      <w:r>
        <w:t> </w:t>
      </w:r>
      <w:r>
        <w:rPr>
          <w:rFonts w:hint="eastAsia"/>
        </w:rPr>
        <w:t>℃延伸1</w:t>
      </w:r>
      <w:r>
        <w:t> </w:t>
      </w:r>
      <w:r>
        <w:rPr>
          <w:rFonts w:hint="eastAsia"/>
        </w:rPr>
        <w:t>min，共35个循环；72</w:t>
      </w:r>
      <w:r>
        <w:t> </w:t>
      </w:r>
      <w:r>
        <w:rPr>
          <w:rFonts w:hint="eastAsia"/>
        </w:rPr>
        <w:t>℃延伸3</w:t>
      </w:r>
      <w:r>
        <w:t> </w:t>
      </w:r>
      <w:r>
        <w:rPr>
          <w:rFonts w:hint="eastAsia"/>
        </w:rPr>
        <w:t>min。PCR产物经1</w:t>
      </w:r>
      <w:r>
        <w:rPr>
          <w:rFonts w:hAnsi="宋体" w:hint="eastAsia"/>
        </w:rPr>
        <w:t>％</w:t>
      </w:r>
      <w:r>
        <w:rPr>
          <w:rFonts w:hint="eastAsia"/>
        </w:rPr>
        <w:t>琼脂糖凝胶电泳检测目的片段大小，委托测序公司测序。测序结果在NCBI数据库中进行BLAST比对，根据显示结果和建立系统发育树进一步判定菌株分类。</w:t>
      </w:r>
    </w:p>
    <w:p w:rsidR="00EA798C" w:rsidRDefault="002A4670">
      <w:pPr>
        <w:pStyle w:val="aff4"/>
      </w:pPr>
      <w:r>
        <w:t>结果判定</w:t>
      </w:r>
    </w:p>
    <w:p w:rsidR="00EA798C" w:rsidRDefault="002A4670">
      <w:pPr>
        <w:pStyle w:val="affffe"/>
        <w:ind w:firstLine="420"/>
      </w:pPr>
      <w:r>
        <w:rPr>
          <w:rFonts w:hint="eastAsia"/>
        </w:rPr>
        <w:t>结合形态学和PCR鉴定方法判定菌株的分类地位，并通过科</w:t>
      </w:r>
      <w:proofErr w:type="gramStart"/>
      <w:r>
        <w:rPr>
          <w:rFonts w:hint="eastAsia"/>
        </w:rPr>
        <w:t>赫</w:t>
      </w:r>
      <w:proofErr w:type="gramEnd"/>
      <w:r>
        <w:rPr>
          <w:rFonts w:hint="eastAsia"/>
        </w:rPr>
        <w:t>法则验证菌株对百香果的致病性。</w:t>
      </w:r>
    </w:p>
    <w:p w:rsidR="00EA798C" w:rsidRDefault="00EA798C">
      <w:pPr>
        <w:pStyle w:val="affffe"/>
        <w:ind w:firstLine="420"/>
        <w:sectPr w:rsidR="00EA798C">
          <w:pgSz w:w="11906" w:h="16838"/>
          <w:pgMar w:top="1928" w:right="1134" w:bottom="1134" w:left="1134" w:header="1418" w:footer="1134" w:gutter="284"/>
          <w:cols w:space="425"/>
          <w:formProt w:val="0"/>
          <w:docGrid w:linePitch="312"/>
        </w:sectPr>
      </w:pPr>
    </w:p>
    <w:p w:rsidR="00EA798C" w:rsidRDefault="00EA798C">
      <w:pPr>
        <w:pStyle w:val="af8"/>
      </w:pPr>
    </w:p>
    <w:p w:rsidR="00EA798C" w:rsidRDefault="00EA798C">
      <w:pPr>
        <w:pStyle w:val="afe"/>
      </w:pPr>
    </w:p>
    <w:p w:rsidR="00EA798C" w:rsidRDefault="002A4670">
      <w:pPr>
        <w:pStyle w:val="aff3"/>
        <w:spacing w:beforeLines="50" w:before="120" w:after="120"/>
        <w:ind w:left="0"/>
      </w:pPr>
      <w:r>
        <w:br/>
      </w:r>
      <w:r>
        <w:rPr>
          <w:rFonts w:hint="eastAsia"/>
        </w:rPr>
        <w:t>（资料性）</w:t>
      </w:r>
      <w:r>
        <w:br/>
      </w:r>
      <w:r>
        <w:rPr>
          <w:rFonts w:hint="eastAsia"/>
        </w:rPr>
        <w:t>生物</w:t>
      </w:r>
      <w:r>
        <w:t>防控方法</w:t>
      </w:r>
    </w:p>
    <w:p w:rsidR="00EA798C" w:rsidRDefault="002A4670">
      <w:pPr>
        <w:pStyle w:val="affffe"/>
        <w:ind w:firstLine="420"/>
      </w:pPr>
      <w:r>
        <w:rPr>
          <w:rFonts w:hint="eastAsia"/>
        </w:rPr>
        <w:t>生物防控方法见表C.1。</w:t>
      </w:r>
    </w:p>
    <w:p w:rsidR="00EA798C" w:rsidRDefault="002A4670">
      <w:pPr>
        <w:pStyle w:val="aff"/>
        <w:spacing w:before="120" w:after="120"/>
        <w:ind w:left="0"/>
      </w:pPr>
      <w:r>
        <w:t>生物防控方法</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551"/>
        <w:gridCol w:w="1560"/>
        <w:gridCol w:w="4675"/>
      </w:tblGrid>
      <w:tr w:rsidR="00EA798C">
        <w:trPr>
          <w:trHeight w:val="510"/>
          <w:jc w:val="center"/>
        </w:trPr>
        <w:tc>
          <w:tcPr>
            <w:tcW w:w="2551" w:type="dxa"/>
            <w:tcBorders>
              <w:top w:val="single" w:sz="8" w:space="0" w:color="auto"/>
              <w:left w:val="single" w:sz="8" w:space="0" w:color="auto"/>
              <w:bottom w:val="single" w:sz="8" w:space="0" w:color="auto"/>
              <w:right w:val="single" w:sz="4" w:space="0" w:color="auto"/>
            </w:tcBorders>
            <w:vAlign w:val="center"/>
          </w:tcPr>
          <w:p w:rsidR="00EA798C" w:rsidRDefault="002A4670">
            <w:pPr>
              <w:pStyle w:val="afffffffff2"/>
            </w:pPr>
            <w:r>
              <w:rPr>
                <w:rFonts w:hint="eastAsia"/>
              </w:rPr>
              <w:t>生防菌名称</w:t>
            </w:r>
          </w:p>
        </w:tc>
        <w:tc>
          <w:tcPr>
            <w:tcW w:w="1560" w:type="dxa"/>
            <w:tcBorders>
              <w:top w:val="single" w:sz="8" w:space="0" w:color="auto"/>
              <w:left w:val="single" w:sz="4" w:space="0" w:color="auto"/>
              <w:bottom w:val="single" w:sz="8" w:space="0" w:color="auto"/>
              <w:right w:val="single" w:sz="4" w:space="0" w:color="auto"/>
            </w:tcBorders>
            <w:vAlign w:val="center"/>
          </w:tcPr>
          <w:p w:rsidR="00EA798C" w:rsidRDefault="002A4670">
            <w:pPr>
              <w:pStyle w:val="afffffffff2"/>
            </w:pPr>
            <w:r>
              <w:rPr>
                <w:rFonts w:hint="eastAsia"/>
              </w:rPr>
              <w:t>推荐浓度</w:t>
            </w:r>
          </w:p>
        </w:tc>
        <w:tc>
          <w:tcPr>
            <w:tcW w:w="4675" w:type="dxa"/>
            <w:tcBorders>
              <w:top w:val="single" w:sz="8" w:space="0" w:color="auto"/>
              <w:left w:val="single" w:sz="4" w:space="0" w:color="auto"/>
              <w:bottom w:val="single" w:sz="8" w:space="0" w:color="auto"/>
              <w:right w:val="single" w:sz="8" w:space="0" w:color="auto"/>
            </w:tcBorders>
            <w:vAlign w:val="center"/>
          </w:tcPr>
          <w:p w:rsidR="00EA798C" w:rsidRDefault="002A4670">
            <w:pPr>
              <w:pStyle w:val="afffffffff2"/>
            </w:pPr>
            <w:r>
              <w:rPr>
                <w:rFonts w:hint="eastAsia"/>
              </w:rPr>
              <w:t>使用方法</w:t>
            </w:r>
          </w:p>
        </w:tc>
      </w:tr>
      <w:tr w:rsidR="00EA798C">
        <w:trPr>
          <w:jc w:val="center"/>
        </w:trPr>
        <w:tc>
          <w:tcPr>
            <w:tcW w:w="2551" w:type="dxa"/>
            <w:tcBorders>
              <w:top w:val="single" w:sz="8" w:space="0" w:color="auto"/>
              <w:left w:val="single" w:sz="8" w:space="0" w:color="auto"/>
              <w:bottom w:val="single" w:sz="4" w:space="0" w:color="auto"/>
              <w:right w:val="single" w:sz="4" w:space="0" w:color="auto"/>
            </w:tcBorders>
            <w:vAlign w:val="center"/>
          </w:tcPr>
          <w:p w:rsidR="00EA798C" w:rsidRDefault="002A4670">
            <w:pPr>
              <w:pStyle w:val="afffffffff2"/>
              <w:rPr>
                <w:szCs w:val="18"/>
              </w:rPr>
            </w:pPr>
            <w:r>
              <w:rPr>
                <w:rFonts w:hint="eastAsia"/>
              </w:rPr>
              <w:t>枯草芽孢杆菌</w:t>
            </w:r>
          </w:p>
          <w:p w:rsidR="00EA798C" w:rsidRDefault="002A4670">
            <w:pPr>
              <w:pStyle w:val="afffffffff2"/>
            </w:pPr>
            <w:r>
              <w:rPr>
                <w:rFonts w:hAnsi="宋体" w:hint="eastAsia"/>
              </w:rPr>
              <w:t>（</w:t>
            </w:r>
            <w:r>
              <w:rPr>
                <w:i/>
                <w:iCs/>
              </w:rPr>
              <w:t>Bacillus</w:t>
            </w:r>
            <w:r>
              <w:rPr>
                <w:rFonts w:hint="eastAsia"/>
                <w:i/>
                <w:iCs/>
              </w:rPr>
              <w:t xml:space="preserve"> </w:t>
            </w:r>
            <w:r>
              <w:rPr>
                <w:i/>
                <w:iCs/>
              </w:rPr>
              <w:t>subtilis</w:t>
            </w:r>
            <w:r>
              <w:rPr>
                <w:rFonts w:hAnsi="宋体" w:hint="eastAsia"/>
              </w:rPr>
              <w:t>）</w:t>
            </w:r>
          </w:p>
        </w:tc>
        <w:tc>
          <w:tcPr>
            <w:tcW w:w="1560" w:type="dxa"/>
            <w:tcBorders>
              <w:top w:val="single" w:sz="8" w:space="0" w:color="auto"/>
              <w:left w:val="single" w:sz="4" w:space="0" w:color="auto"/>
              <w:bottom w:val="single" w:sz="4" w:space="0" w:color="auto"/>
              <w:right w:val="single" w:sz="4" w:space="0" w:color="auto"/>
            </w:tcBorders>
            <w:vAlign w:val="center"/>
          </w:tcPr>
          <w:p w:rsidR="00EA798C" w:rsidRDefault="002A4670">
            <w:pPr>
              <w:pStyle w:val="afffffffff2"/>
            </w:pPr>
            <w:r>
              <w:rPr>
                <w:rFonts w:hint="eastAsia"/>
              </w:rPr>
              <w:t>1</w:t>
            </w:r>
            <w:r>
              <w:rPr>
                <w:rFonts w:ascii="Times New Roman" w:hint="eastAsia"/>
              </w:rPr>
              <w:t>×</w:t>
            </w:r>
            <w:r>
              <w:rPr>
                <w:rFonts w:hAnsi="宋体" w:hint="eastAsia"/>
              </w:rPr>
              <w:t>10</w:t>
            </w:r>
            <w:r>
              <w:rPr>
                <w:rFonts w:hint="eastAsia"/>
                <w:vertAlign w:val="superscript"/>
              </w:rPr>
              <w:t>6</w:t>
            </w:r>
            <w:r>
              <w:t> </w:t>
            </w:r>
            <w:r>
              <w:rPr>
                <w:rFonts w:hint="eastAsia"/>
              </w:rPr>
              <w:t>CFU/mL</w:t>
            </w:r>
          </w:p>
        </w:tc>
        <w:tc>
          <w:tcPr>
            <w:tcW w:w="4675" w:type="dxa"/>
            <w:tcBorders>
              <w:top w:val="single" w:sz="8" w:space="0" w:color="auto"/>
              <w:left w:val="single" w:sz="4" w:space="0" w:color="auto"/>
              <w:bottom w:val="single" w:sz="4" w:space="0" w:color="auto"/>
              <w:right w:val="single" w:sz="8" w:space="0" w:color="auto"/>
            </w:tcBorders>
            <w:vAlign w:val="center"/>
          </w:tcPr>
          <w:p w:rsidR="00EA798C" w:rsidRDefault="002A4670">
            <w:pPr>
              <w:pStyle w:val="afffffffff2"/>
            </w:pPr>
            <w:r>
              <w:rPr>
                <w:rFonts w:hint="eastAsia"/>
              </w:rPr>
              <w:t>预防和发病初期进行喷雾，每7</w:t>
            </w:r>
            <w:r>
              <w:t> </w:t>
            </w:r>
            <w:r>
              <w:rPr>
                <w:rFonts w:hint="eastAsia"/>
              </w:rPr>
              <w:t>d～10</w:t>
            </w:r>
            <w:r>
              <w:t> </w:t>
            </w:r>
            <w:r>
              <w:rPr>
                <w:rFonts w:hint="eastAsia"/>
              </w:rPr>
              <w:t>d喷施1次，连喷3次</w:t>
            </w:r>
          </w:p>
        </w:tc>
      </w:tr>
      <w:tr w:rsidR="00EA798C">
        <w:trPr>
          <w:jc w:val="center"/>
        </w:trPr>
        <w:tc>
          <w:tcPr>
            <w:tcW w:w="2551" w:type="dxa"/>
            <w:tcBorders>
              <w:top w:val="single" w:sz="4" w:space="0" w:color="auto"/>
              <w:left w:val="single" w:sz="8" w:space="0" w:color="auto"/>
              <w:bottom w:val="single" w:sz="4" w:space="0" w:color="auto"/>
              <w:right w:val="single" w:sz="4" w:space="0" w:color="auto"/>
            </w:tcBorders>
            <w:vAlign w:val="center"/>
          </w:tcPr>
          <w:p w:rsidR="00EA798C" w:rsidRDefault="002A4670">
            <w:pPr>
              <w:pStyle w:val="afffffffff2"/>
            </w:pPr>
            <w:r>
              <w:rPr>
                <w:rFonts w:hint="eastAsia"/>
              </w:rPr>
              <w:t>蜡样芽孢杆菌</w:t>
            </w:r>
          </w:p>
          <w:p w:rsidR="00EA798C" w:rsidRDefault="002A4670">
            <w:pPr>
              <w:pStyle w:val="afffffffff2"/>
            </w:pPr>
            <w:r>
              <w:rPr>
                <w:rFonts w:hAnsi="宋体" w:hint="eastAsia"/>
              </w:rPr>
              <w:t>（</w:t>
            </w:r>
            <w:r>
              <w:rPr>
                <w:rFonts w:hint="eastAsia"/>
                <w:i/>
                <w:iCs/>
              </w:rPr>
              <w:t xml:space="preserve">Bacillus </w:t>
            </w:r>
            <w:r>
              <w:rPr>
                <w:i/>
                <w:iCs/>
              </w:rPr>
              <w:t>cereus</w:t>
            </w:r>
            <w:r>
              <w:rPr>
                <w:rFonts w:hAnsi="宋体" w:hint="eastAsia"/>
              </w:rPr>
              <w:t>）</w:t>
            </w:r>
          </w:p>
        </w:tc>
        <w:tc>
          <w:tcPr>
            <w:tcW w:w="1560" w:type="dxa"/>
            <w:tcBorders>
              <w:top w:val="single" w:sz="4" w:space="0" w:color="auto"/>
              <w:left w:val="single" w:sz="4" w:space="0" w:color="auto"/>
              <w:bottom w:val="single" w:sz="4" w:space="0" w:color="auto"/>
              <w:right w:val="single" w:sz="4" w:space="0" w:color="auto"/>
            </w:tcBorders>
            <w:vAlign w:val="center"/>
          </w:tcPr>
          <w:p w:rsidR="00EA798C" w:rsidRDefault="002A4670">
            <w:pPr>
              <w:pStyle w:val="afffffffff2"/>
            </w:pPr>
            <w:r>
              <w:rPr>
                <w:rFonts w:hint="eastAsia"/>
              </w:rPr>
              <w:t>1</w:t>
            </w:r>
            <w:r>
              <w:rPr>
                <w:rFonts w:ascii="Times New Roman" w:hint="eastAsia"/>
              </w:rPr>
              <w:t>×</w:t>
            </w:r>
            <w:r>
              <w:rPr>
                <w:rFonts w:hAnsi="宋体" w:hint="eastAsia"/>
              </w:rPr>
              <w:t>10</w:t>
            </w:r>
            <w:r>
              <w:rPr>
                <w:rFonts w:hint="eastAsia"/>
                <w:vertAlign w:val="superscript"/>
              </w:rPr>
              <w:t>6</w:t>
            </w:r>
            <w:r>
              <w:t> </w:t>
            </w:r>
            <w:r>
              <w:rPr>
                <w:rFonts w:hint="eastAsia"/>
              </w:rPr>
              <w:t>CFU/mL</w:t>
            </w:r>
          </w:p>
        </w:tc>
        <w:tc>
          <w:tcPr>
            <w:tcW w:w="4675" w:type="dxa"/>
            <w:tcBorders>
              <w:top w:val="single" w:sz="4" w:space="0" w:color="auto"/>
              <w:left w:val="single" w:sz="4" w:space="0" w:color="auto"/>
              <w:bottom w:val="single" w:sz="4" w:space="0" w:color="auto"/>
              <w:right w:val="single" w:sz="8" w:space="0" w:color="auto"/>
            </w:tcBorders>
            <w:vAlign w:val="center"/>
          </w:tcPr>
          <w:p w:rsidR="00EA798C" w:rsidRDefault="002A4670">
            <w:pPr>
              <w:pStyle w:val="afffffffff2"/>
            </w:pPr>
            <w:r>
              <w:rPr>
                <w:rFonts w:hint="eastAsia"/>
              </w:rPr>
              <w:t>预防和发病初期进行喷雾，每7</w:t>
            </w:r>
            <w:r>
              <w:t> </w:t>
            </w:r>
            <w:r>
              <w:rPr>
                <w:rFonts w:hint="eastAsia"/>
              </w:rPr>
              <w:t>d～10</w:t>
            </w:r>
            <w:r>
              <w:t> </w:t>
            </w:r>
            <w:r>
              <w:rPr>
                <w:rFonts w:hint="eastAsia"/>
              </w:rPr>
              <w:t>d喷施1次，连喷3次</w:t>
            </w:r>
          </w:p>
        </w:tc>
      </w:tr>
    </w:tbl>
    <w:p w:rsidR="00EA798C" w:rsidRDefault="00EA798C">
      <w:pPr>
        <w:pStyle w:val="affffe"/>
        <w:ind w:firstLine="420"/>
      </w:pPr>
    </w:p>
    <w:p w:rsidR="00EA798C" w:rsidRDefault="00EA798C">
      <w:pPr>
        <w:pStyle w:val="affffe"/>
        <w:ind w:firstLine="420"/>
        <w:sectPr w:rsidR="00EA798C">
          <w:pgSz w:w="11906" w:h="16838"/>
          <w:pgMar w:top="1928" w:right="1134" w:bottom="1134" w:left="1134" w:header="1418" w:footer="1134" w:gutter="284"/>
          <w:cols w:space="425"/>
          <w:formProt w:val="0"/>
          <w:docGrid w:linePitch="312"/>
        </w:sectPr>
      </w:pPr>
    </w:p>
    <w:p w:rsidR="00EA798C" w:rsidRDefault="00EA798C">
      <w:pPr>
        <w:pStyle w:val="af8"/>
      </w:pPr>
    </w:p>
    <w:p w:rsidR="00EA798C" w:rsidRDefault="00EA798C">
      <w:pPr>
        <w:pStyle w:val="afe"/>
      </w:pPr>
    </w:p>
    <w:p w:rsidR="00EA798C" w:rsidRDefault="002A4670">
      <w:pPr>
        <w:pStyle w:val="aff3"/>
        <w:snapToGrid w:val="0"/>
        <w:spacing w:beforeLines="50" w:before="120" w:after="120"/>
        <w:ind w:left="0"/>
      </w:pPr>
      <w:r>
        <w:br/>
      </w:r>
      <w:r>
        <w:rPr>
          <w:rFonts w:hint="eastAsia"/>
        </w:rPr>
        <w:t>（资料性）</w:t>
      </w:r>
      <w:r>
        <w:br/>
      </w:r>
      <w:r>
        <w:rPr>
          <w:rFonts w:hint="eastAsia"/>
        </w:rPr>
        <w:t>化学防控方法</w:t>
      </w:r>
    </w:p>
    <w:p w:rsidR="00EA798C" w:rsidRDefault="002A4670">
      <w:pPr>
        <w:pStyle w:val="affffe"/>
        <w:ind w:firstLine="420"/>
      </w:pPr>
      <w:r>
        <w:rPr>
          <w:rFonts w:hint="eastAsia"/>
        </w:rPr>
        <w:t>化学防控方法见表D.1。</w:t>
      </w:r>
    </w:p>
    <w:p w:rsidR="00EA798C" w:rsidRDefault="002A4670">
      <w:pPr>
        <w:pStyle w:val="aff"/>
        <w:spacing w:before="120" w:after="120"/>
        <w:ind w:left="0"/>
      </w:pPr>
      <w:r>
        <w:rPr>
          <w:rFonts w:hint="eastAsia"/>
        </w:rPr>
        <w:t xml:space="preserve">化学防控方法 </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879"/>
        <w:gridCol w:w="1789"/>
        <w:gridCol w:w="4598"/>
      </w:tblGrid>
      <w:tr w:rsidR="00EA798C">
        <w:trPr>
          <w:jc w:val="center"/>
        </w:trPr>
        <w:tc>
          <w:tcPr>
            <w:tcW w:w="2879" w:type="dxa"/>
            <w:tcBorders>
              <w:top w:val="single" w:sz="8" w:space="0" w:color="auto"/>
              <w:left w:val="single" w:sz="8" w:space="0" w:color="auto"/>
              <w:bottom w:val="single" w:sz="8" w:space="0" w:color="auto"/>
              <w:right w:val="single" w:sz="4" w:space="0" w:color="auto"/>
            </w:tcBorders>
            <w:vAlign w:val="center"/>
          </w:tcPr>
          <w:p w:rsidR="00EA798C" w:rsidRDefault="002A4670">
            <w:pPr>
              <w:widowControl/>
              <w:autoSpaceDE w:val="0"/>
              <w:autoSpaceDN w:val="0"/>
              <w:snapToGrid w:val="0"/>
              <w:jc w:val="center"/>
              <w:rPr>
                <w:rFonts w:ascii="宋体" w:hAnsi="Times New Roman"/>
                <w:color w:val="000000"/>
                <w:kern w:val="0"/>
                <w:sz w:val="18"/>
                <w:szCs w:val="18"/>
              </w:rPr>
            </w:pPr>
            <w:r>
              <w:rPr>
                <w:rFonts w:ascii="宋体" w:hAnsi="宋体" w:hint="eastAsia"/>
                <w:color w:val="000000"/>
                <w:kern w:val="0"/>
                <w:sz w:val="18"/>
                <w:szCs w:val="18"/>
              </w:rPr>
              <w:t>药剂</w:t>
            </w:r>
          </w:p>
        </w:tc>
        <w:tc>
          <w:tcPr>
            <w:tcW w:w="1789" w:type="dxa"/>
            <w:tcBorders>
              <w:top w:val="single" w:sz="8" w:space="0" w:color="auto"/>
              <w:left w:val="single" w:sz="4" w:space="0" w:color="auto"/>
              <w:bottom w:val="single" w:sz="8" w:space="0" w:color="auto"/>
              <w:right w:val="single" w:sz="4" w:space="0" w:color="auto"/>
            </w:tcBorders>
            <w:vAlign w:val="center"/>
          </w:tcPr>
          <w:p w:rsidR="00EA798C" w:rsidRDefault="002A4670">
            <w:pPr>
              <w:widowControl/>
              <w:autoSpaceDE w:val="0"/>
              <w:autoSpaceDN w:val="0"/>
              <w:snapToGrid w:val="0"/>
              <w:jc w:val="center"/>
              <w:rPr>
                <w:rFonts w:ascii="宋体" w:hAnsi="Times New Roman"/>
                <w:color w:val="000000"/>
                <w:kern w:val="0"/>
                <w:sz w:val="18"/>
                <w:szCs w:val="18"/>
              </w:rPr>
            </w:pPr>
            <w:r>
              <w:rPr>
                <w:rFonts w:ascii="宋体" w:hAnsi="宋体" w:hint="eastAsia"/>
                <w:color w:val="000000"/>
                <w:kern w:val="0"/>
                <w:sz w:val="18"/>
                <w:szCs w:val="18"/>
              </w:rPr>
              <w:t>浓度</w:t>
            </w:r>
          </w:p>
        </w:tc>
        <w:tc>
          <w:tcPr>
            <w:tcW w:w="4598" w:type="dxa"/>
            <w:tcBorders>
              <w:top w:val="single" w:sz="8" w:space="0" w:color="auto"/>
              <w:left w:val="single" w:sz="4" w:space="0" w:color="auto"/>
              <w:bottom w:val="single" w:sz="8" w:space="0" w:color="auto"/>
              <w:right w:val="single" w:sz="8" w:space="0" w:color="auto"/>
            </w:tcBorders>
            <w:vAlign w:val="center"/>
          </w:tcPr>
          <w:p w:rsidR="00EA798C" w:rsidRDefault="002A4670">
            <w:pPr>
              <w:widowControl/>
              <w:autoSpaceDE w:val="0"/>
              <w:autoSpaceDN w:val="0"/>
              <w:snapToGrid w:val="0"/>
              <w:jc w:val="center"/>
              <w:rPr>
                <w:rFonts w:ascii="宋体" w:hAnsi="Times New Roman"/>
                <w:color w:val="000000"/>
                <w:kern w:val="0"/>
                <w:sz w:val="18"/>
                <w:szCs w:val="18"/>
              </w:rPr>
            </w:pPr>
            <w:r>
              <w:rPr>
                <w:rFonts w:ascii="宋体" w:hAnsi="宋体" w:hint="eastAsia"/>
                <w:color w:val="000000"/>
                <w:kern w:val="0"/>
                <w:sz w:val="18"/>
                <w:szCs w:val="18"/>
              </w:rPr>
              <w:t>使用方法</w:t>
            </w:r>
          </w:p>
        </w:tc>
      </w:tr>
      <w:tr w:rsidR="00EA798C">
        <w:trPr>
          <w:jc w:val="center"/>
        </w:trPr>
        <w:tc>
          <w:tcPr>
            <w:tcW w:w="2879" w:type="dxa"/>
            <w:tcBorders>
              <w:top w:val="single" w:sz="8" w:space="0" w:color="auto"/>
              <w:left w:val="single" w:sz="8" w:space="0" w:color="auto"/>
              <w:bottom w:val="single" w:sz="4" w:space="0" w:color="auto"/>
              <w:right w:val="single" w:sz="4" w:space="0" w:color="auto"/>
            </w:tcBorders>
            <w:vAlign w:val="center"/>
          </w:tcPr>
          <w:p w:rsidR="00EA798C" w:rsidRDefault="002A4670">
            <w:pPr>
              <w:pStyle w:val="afffffffff2"/>
            </w:pPr>
            <w:r>
              <w:rPr>
                <w:rFonts w:hint="eastAsia"/>
              </w:rPr>
              <w:t>12.5％</w:t>
            </w:r>
            <w:proofErr w:type="gramStart"/>
            <w:r>
              <w:rPr>
                <w:rFonts w:hint="eastAsia"/>
              </w:rPr>
              <w:t>腈</w:t>
            </w:r>
            <w:proofErr w:type="gramEnd"/>
            <w:r>
              <w:rPr>
                <w:rFonts w:hint="eastAsia"/>
              </w:rPr>
              <w:t>菌</w:t>
            </w:r>
            <w:proofErr w:type="gramStart"/>
            <w:r>
              <w:rPr>
                <w:rFonts w:hint="eastAsia"/>
              </w:rPr>
              <w:t>唑</w:t>
            </w:r>
            <w:proofErr w:type="gramEnd"/>
            <w:r>
              <w:rPr>
                <w:rFonts w:hint="eastAsia"/>
              </w:rPr>
              <w:t>乳油</w:t>
            </w:r>
          </w:p>
        </w:tc>
        <w:tc>
          <w:tcPr>
            <w:tcW w:w="1789" w:type="dxa"/>
            <w:tcBorders>
              <w:top w:val="single" w:sz="8" w:space="0" w:color="auto"/>
              <w:left w:val="single" w:sz="4" w:space="0" w:color="auto"/>
              <w:bottom w:val="single" w:sz="4" w:space="0" w:color="auto"/>
              <w:right w:val="single" w:sz="4" w:space="0" w:color="auto"/>
            </w:tcBorders>
            <w:vAlign w:val="center"/>
          </w:tcPr>
          <w:p w:rsidR="00EA798C" w:rsidRDefault="002A4670">
            <w:pPr>
              <w:pStyle w:val="afffffffff2"/>
              <w:rPr>
                <w:color w:val="000000"/>
              </w:rPr>
            </w:pPr>
            <w:r>
              <w:rPr>
                <w:rFonts w:hAnsi="宋体" w:hint="eastAsia"/>
              </w:rPr>
              <w:t>9</w:t>
            </w:r>
            <w:r>
              <w:rPr>
                <w:rFonts w:hAnsi="宋体"/>
              </w:rPr>
              <w:t>40</w:t>
            </w:r>
            <w:r>
              <w:rPr>
                <w:rFonts w:hAnsi="宋体" w:hint="eastAsia"/>
              </w:rPr>
              <w:t>～</w:t>
            </w:r>
            <w:r>
              <w:rPr>
                <w:rFonts w:hint="eastAsia"/>
                <w:color w:val="000000"/>
              </w:rPr>
              <w:t>1</w:t>
            </w:r>
            <w:r>
              <w:rPr>
                <w:color w:val="000000"/>
              </w:rPr>
              <w:t>250</w:t>
            </w:r>
            <w:r>
              <w:rPr>
                <w:rFonts w:hAnsi="宋体" w:hint="eastAsia"/>
                <w:color w:val="000000"/>
              </w:rPr>
              <w:t>倍液</w:t>
            </w:r>
          </w:p>
        </w:tc>
        <w:tc>
          <w:tcPr>
            <w:tcW w:w="4598" w:type="dxa"/>
            <w:tcBorders>
              <w:top w:val="single" w:sz="8" w:space="0" w:color="auto"/>
              <w:left w:val="single" w:sz="4" w:space="0" w:color="auto"/>
              <w:bottom w:val="single" w:sz="4" w:space="0" w:color="auto"/>
              <w:right w:val="single" w:sz="8" w:space="0" w:color="auto"/>
            </w:tcBorders>
            <w:vAlign w:val="center"/>
          </w:tcPr>
          <w:p w:rsidR="00EA798C" w:rsidRDefault="002A4670">
            <w:pPr>
              <w:pStyle w:val="afffffffff2"/>
            </w:pPr>
            <w:r>
              <w:rPr>
                <w:rFonts w:hint="eastAsia"/>
              </w:rPr>
              <w:t>预防和发病初期进行喷雾，按30</w:t>
            </w:r>
            <w:r>
              <w:t> </w:t>
            </w:r>
            <w:r>
              <w:rPr>
                <w:rFonts w:hint="eastAsia"/>
              </w:rPr>
              <w:t>L/666.67</w:t>
            </w:r>
            <w:r>
              <w:t> </w:t>
            </w:r>
            <w:r>
              <w:rPr>
                <w:rFonts w:hint="eastAsia"/>
              </w:rPr>
              <w:t>m</w:t>
            </w:r>
            <w:r>
              <w:rPr>
                <w:rFonts w:hint="eastAsia"/>
                <w:vertAlign w:val="superscript"/>
              </w:rPr>
              <w:t>2</w:t>
            </w:r>
            <w:r>
              <w:rPr>
                <w:rFonts w:hint="eastAsia"/>
              </w:rPr>
              <w:t>的用量喷施</w:t>
            </w:r>
          </w:p>
        </w:tc>
      </w:tr>
      <w:tr w:rsidR="00EA798C">
        <w:trPr>
          <w:jc w:val="center"/>
        </w:trPr>
        <w:tc>
          <w:tcPr>
            <w:tcW w:w="2879" w:type="dxa"/>
            <w:tcBorders>
              <w:top w:val="single" w:sz="4" w:space="0" w:color="auto"/>
              <w:left w:val="single" w:sz="8" w:space="0" w:color="auto"/>
              <w:bottom w:val="single" w:sz="4" w:space="0" w:color="auto"/>
              <w:right w:val="single" w:sz="4" w:space="0" w:color="auto"/>
            </w:tcBorders>
            <w:vAlign w:val="center"/>
          </w:tcPr>
          <w:p w:rsidR="00EA798C" w:rsidRDefault="002A4670">
            <w:pPr>
              <w:pStyle w:val="afffffffff2"/>
            </w:pPr>
            <w:r>
              <w:rPr>
                <w:rFonts w:hint="eastAsia"/>
              </w:rPr>
              <w:t>50％丙环</w:t>
            </w:r>
            <w:proofErr w:type="gramStart"/>
            <w:r>
              <w:rPr>
                <w:rFonts w:hint="eastAsia"/>
              </w:rPr>
              <w:t>唑</w:t>
            </w:r>
            <w:proofErr w:type="gramEnd"/>
            <w:r>
              <w:rPr>
                <w:rFonts w:hint="eastAsia"/>
              </w:rPr>
              <w:t>乳油</w:t>
            </w:r>
          </w:p>
        </w:tc>
        <w:tc>
          <w:tcPr>
            <w:tcW w:w="1789" w:type="dxa"/>
            <w:tcBorders>
              <w:top w:val="single" w:sz="4" w:space="0" w:color="auto"/>
              <w:left w:val="single" w:sz="4" w:space="0" w:color="auto"/>
              <w:bottom w:val="single" w:sz="4" w:space="0" w:color="auto"/>
              <w:right w:val="single" w:sz="4" w:space="0" w:color="auto"/>
            </w:tcBorders>
            <w:vAlign w:val="center"/>
          </w:tcPr>
          <w:p w:rsidR="00EA798C" w:rsidRDefault="002A4670">
            <w:pPr>
              <w:pStyle w:val="afffffffff2"/>
              <w:rPr>
                <w:color w:val="000000"/>
              </w:rPr>
            </w:pPr>
            <w:r>
              <w:rPr>
                <w:rFonts w:hAnsi="宋体"/>
              </w:rPr>
              <w:t>1300</w:t>
            </w:r>
            <w:r>
              <w:rPr>
                <w:rFonts w:hAnsi="宋体" w:hint="eastAsia"/>
              </w:rPr>
              <w:t>～</w:t>
            </w:r>
            <w:r>
              <w:rPr>
                <w:rFonts w:hint="eastAsia"/>
                <w:color w:val="000000"/>
              </w:rPr>
              <w:t>1</w:t>
            </w:r>
            <w:r>
              <w:rPr>
                <w:color w:val="000000"/>
              </w:rPr>
              <w:t>500</w:t>
            </w:r>
            <w:r>
              <w:rPr>
                <w:rFonts w:hAnsi="宋体" w:hint="eastAsia"/>
                <w:color w:val="000000"/>
              </w:rPr>
              <w:t>倍液</w:t>
            </w:r>
          </w:p>
        </w:tc>
        <w:tc>
          <w:tcPr>
            <w:tcW w:w="4598" w:type="dxa"/>
            <w:tcBorders>
              <w:top w:val="single" w:sz="4" w:space="0" w:color="auto"/>
              <w:left w:val="single" w:sz="4" w:space="0" w:color="auto"/>
              <w:bottom w:val="single" w:sz="4" w:space="0" w:color="auto"/>
              <w:right w:val="single" w:sz="8" w:space="0" w:color="auto"/>
            </w:tcBorders>
            <w:vAlign w:val="center"/>
          </w:tcPr>
          <w:p w:rsidR="00EA798C" w:rsidRDefault="002A4670">
            <w:pPr>
              <w:pStyle w:val="afffffffff2"/>
            </w:pPr>
            <w:r>
              <w:rPr>
                <w:rFonts w:hint="eastAsia"/>
              </w:rPr>
              <w:t>预防和发病初期进行喷雾，按30</w:t>
            </w:r>
            <w:r>
              <w:t> </w:t>
            </w:r>
            <w:r>
              <w:rPr>
                <w:rFonts w:hint="eastAsia"/>
              </w:rPr>
              <w:t>L/666.67</w:t>
            </w:r>
            <w:r>
              <w:t> </w:t>
            </w:r>
            <w:r>
              <w:rPr>
                <w:rFonts w:hint="eastAsia"/>
              </w:rPr>
              <w:t>m</w:t>
            </w:r>
            <w:r>
              <w:rPr>
                <w:rFonts w:hint="eastAsia"/>
                <w:vertAlign w:val="superscript"/>
              </w:rPr>
              <w:t>2</w:t>
            </w:r>
            <w:r>
              <w:rPr>
                <w:rFonts w:hint="eastAsia"/>
              </w:rPr>
              <w:t>的用量喷施</w:t>
            </w:r>
          </w:p>
        </w:tc>
      </w:tr>
      <w:tr w:rsidR="00EA798C">
        <w:trPr>
          <w:jc w:val="center"/>
        </w:trPr>
        <w:tc>
          <w:tcPr>
            <w:tcW w:w="2879" w:type="dxa"/>
            <w:tcBorders>
              <w:top w:val="single" w:sz="4" w:space="0" w:color="auto"/>
              <w:left w:val="single" w:sz="8" w:space="0" w:color="auto"/>
              <w:bottom w:val="single" w:sz="4" w:space="0" w:color="auto"/>
              <w:right w:val="single" w:sz="4" w:space="0" w:color="auto"/>
            </w:tcBorders>
            <w:vAlign w:val="center"/>
          </w:tcPr>
          <w:p w:rsidR="00EA798C" w:rsidRDefault="002A4670">
            <w:pPr>
              <w:pStyle w:val="afffffffff2"/>
            </w:pPr>
            <w:r>
              <w:rPr>
                <w:rFonts w:hint="eastAsia"/>
              </w:rPr>
              <w:t>1.5％苦参·</w:t>
            </w:r>
            <w:proofErr w:type="gramStart"/>
            <w:r>
              <w:rPr>
                <w:rFonts w:hint="eastAsia"/>
              </w:rPr>
              <w:t>蛇床素水剂</w:t>
            </w:r>
            <w:proofErr w:type="gramEnd"/>
          </w:p>
        </w:tc>
        <w:tc>
          <w:tcPr>
            <w:tcW w:w="1789" w:type="dxa"/>
            <w:tcBorders>
              <w:top w:val="single" w:sz="4" w:space="0" w:color="auto"/>
              <w:left w:val="single" w:sz="4" w:space="0" w:color="auto"/>
              <w:bottom w:val="single" w:sz="4" w:space="0" w:color="auto"/>
              <w:right w:val="single" w:sz="4" w:space="0" w:color="auto"/>
            </w:tcBorders>
            <w:vAlign w:val="center"/>
          </w:tcPr>
          <w:p w:rsidR="00EA798C" w:rsidRDefault="002A4670">
            <w:pPr>
              <w:pStyle w:val="afffffffff2"/>
              <w:rPr>
                <w:color w:val="000000"/>
              </w:rPr>
            </w:pPr>
            <w:r>
              <w:rPr>
                <w:rFonts w:hAnsi="宋体" w:hint="eastAsia"/>
              </w:rPr>
              <w:t>5</w:t>
            </w:r>
            <w:r>
              <w:rPr>
                <w:rFonts w:hint="eastAsia"/>
              </w:rPr>
              <w:t>88</w:t>
            </w:r>
            <w:r>
              <w:rPr>
                <w:rFonts w:hAnsi="宋体" w:hint="eastAsia"/>
              </w:rPr>
              <w:t>～1</w:t>
            </w:r>
            <w:r>
              <w:rPr>
                <w:rFonts w:hint="eastAsia"/>
              </w:rPr>
              <w:t>000</w:t>
            </w:r>
            <w:r>
              <w:rPr>
                <w:rFonts w:hAnsi="宋体" w:hint="eastAsia"/>
                <w:color w:val="000000"/>
              </w:rPr>
              <w:t>倍液</w:t>
            </w:r>
          </w:p>
        </w:tc>
        <w:tc>
          <w:tcPr>
            <w:tcW w:w="4598" w:type="dxa"/>
            <w:tcBorders>
              <w:top w:val="single" w:sz="4" w:space="0" w:color="auto"/>
              <w:left w:val="single" w:sz="4" w:space="0" w:color="auto"/>
              <w:bottom w:val="single" w:sz="4" w:space="0" w:color="auto"/>
              <w:right w:val="single" w:sz="8" w:space="0" w:color="auto"/>
            </w:tcBorders>
            <w:vAlign w:val="center"/>
          </w:tcPr>
          <w:p w:rsidR="00EA798C" w:rsidRDefault="002A4670">
            <w:pPr>
              <w:pStyle w:val="afffffffff2"/>
            </w:pPr>
            <w:r>
              <w:rPr>
                <w:rFonts w:hint="eastAsia"/>
              </w:rPr>
              <w:t>预防和发病初期进行喷雾，按30</w:t>
            </w:r>
            <w:r>
              <w:t> </w:t>
            </w:r>
            <w:r>
              <w:rPr>
                <w:rFonts w:hint="eastAsia"/>
              </w:rPr>
              <w:t>L/666.67</w:t>
            </w:r>
            <w:r>
              <w:t> </w:t>
            </w:r>
            <w:r>
              <w:rPr>
                <w:rFonts w:hint="eastAsia"/>
              </w:rPr>
              <w:t>m</w:t>
            </w:r>
            <w:r>
              <w:rPr>
                <w:rFonts w:hint="eastAsia"/>
                <w:vertAlign w:val="superscript"/>
              </w:rPr>
              <w:t>2</w:t>
            </w:r>
            <w:r>
              <w:rPr>
                <w:rFonts w:hint="eastAsia"/>
              </w:rPr>
              <w:t>的用量喷施</w:t>
            </w:r>
          </w:p>
        </w:tc>
      </w:tr>
      <w:tr w:rsidR="00EA798C">
        <w:trPr>
          <w:jc w:val="center"/>
        </w:trPr>
        <w:tc>
          <w:tcPr>
            <w:tcW w:w="2879" w:type="dxa"/>
            <w:tcBorders>
              <w:top w:val="single" w:sz="4" w:space="0" w:color="auto"/>
              <w:left w:val="single" w:sz="8" w:space="0" w:color="auto"/>
              <w:bottom w:val="single" w:sz="4" w:space="0" w:color="auto"/>
              <w:right w:val="single" w:sz="4" w:space="0" w:color="auto"/>
            </w:tcBorders>
            <w:vAlign w:val="center"/>
          </w:tcPr>
          <w:p w:rsidR="00EA798C" w:rsidRDefault="002A4670">
            <w:pPr>
              <w:pStyle w:val="afffffffff2"/>
            </w:pPr>
            <w:r>
              <w:rPr>
                <w:rFonts w:hint="eastAsia"/>
              </w:rPr>
              <w:t>25％吡唑</w:t>
            </w:r>
            <w:proofErr w:type="gramStart"/>
            <w:r>
              <w:rPr>
                <w:rFonts w:hint="eastAsia"/>
              </w:rPr>
              <w:t>醚菌酯</w:t>
            </w:r>
            <w:proofErr w:type="gramEnd"/>
            <w:r>
              <w:rPr>
                <w:rFonts w:hint="eastAsia"/>
              </w:rPr>
              <w:t>悬浮剂</w:t>
            </w:r>
          </w:p>
        </w:tc>
        <w:tc>
          <w:tcPr>
            <w:tcW w:w="1789" w:type="dxa"/>
            <w:tcBorders>
              <w:top w:val="single" w:sz="4" w:space="0" w:color="auto"/>
              <w:left w:val="single" w:sz="4" w:space="0" w:color="auto"/>
              <w:bottom w:val="single" w:sz="4" w:space="0" w:color="auto"/>
              <w:right w:val="single" w:sz="4" w:space="0" w:color="auto"/>
            </w:tcBorders>
            <w:vAlign w:val="center"/>
          </w:tcPr>
          <w:p w:rsidR="00EA798C" w:rsidRDefault="002A4670">
            <w:pPr>
              <w:pStyle w:val="afffffffff2"/>
            </w:pPr>
            <w:r>
              <w:rPr>
                <w:rFonts w:hAnsi="宋体"/>
              </w:rPr>
              <w:t>1000</w:t>
            </w:r>
            <w:r>
              <w:rPr>
                <w:rFonts w:hAnsi="宋体" w:hint="eastAsia"/>
              </w:rPr>
              <w:t>～</w:t>
            </w:r>
            <w:r>
              <w:rPr>
                <w:color w:val="000000"/>
              </w:rPr>
              <w:t>3000</w:t>
            </w:r>
            <w:r>
              <w:rPr>
                <w:rFonts w:hAnsi="宋体" w:hint="eastAsia"/>
                <w:color w:val="000000"/>
              </w:rPr>
              <w:t>倍液</w:t>
            </w:r>
          </w:p>
        </w:tc>
        <w:tc>
          <w:tcPr>
            <w:tcW w:w="4598" w:type="dxa"/>
            <w:tcBorders>
              <w:top w:val="single" w:sz="4" w:space="0" w:color="auto"/>
              <w:left w:val="single" w:sz="4" w:space="0" w:color="auto"/>
              <w:bottom w:val="single" w:sz="4" w:space="0" w:color="auto"/>
              <w:right w:val="single" w:sz="8" w:space="0" w:color="auto"/>
            </w:tcBorders>
            <w:vAlign w:val="center"/>
          </w:tcPr>
          <w:p w:rsidR="00EA798C" w:rsidRDefault="002A4670">
            <w:pPr>
              <w:pStyle w:val="afffffffff2"/>
            </w:pPr>
            <w:r>
              <w:rPr>
                <w:rFonts w:hint="eastAsia"/>
              </w:rPr>
              <w:t>预防和发病初期进行喷雾，按30</w:t>
            </w:r>
            <w:r>
              <w:t> </w:t>
            </w:r>
            <w:r>
              <w:rPr>
                <w:rFonts w:hint="eastAsia"/>
              </w:rPr>
              <w:t>L/666.67</w:t>
            </w:r>
            <w:r>
              <w:t> </w:t>
            </w:r>
            <w:r>
              <w:rPr>
                <w:rFonts w:hint="eastAsia"/>
              </w:rPr>
              <w:t>m</w:t>
            </w:r>
            <w:r>
              <w:rPr>
                <w:rFonts w:hint="eastAsia"/>
                <w:vertAlign w:val="superscript"/>
              </w:rPr>
              <w:t>2</w:t>
            </w:r>
            <w:r>
              <w:rPr>
                <w:rFonts w:hint="eastAsia"/>
              </w:rPr>
              <w:t>的用量喷施</w:t>
            </w:r>
          </w:p>
        </w:tc>
      </w:tr>
      <w:tr w:rsidR="00EA798C">
        <w:trPr>
          <w:jc w:val="center"/>
        </w:trPr>
        <w:tc>
          <w:tcPr>
            <w:tcW w:w="2879" w:type="dxa"/>
            <w:tcBorders>
              <w:top w:val="single" w:sz="4" w:space="0" w:color="auto"/>
              <w:left w:val="single" w:sz="8" w:space="0" w:color="auto"/>
              <w:bottom w:val="single" w:sz="8" w:space="0" w:color="auto"/>
              <w:right w:val="single" w:sz="4" w:space="0" w:color="auto"/>
            </w:tcBorders>
            <w:vAlign w:val="center"/>
          </w:tcPr>
          <w:p w:rsidR="00EA798C" w:rsidRDefault="002A4670">
            <w:pPr>
              <w:pStyle w:val="afffffffff2"/>
            </w:pPr>
            <w:r>
              <w:rPr>
                <w:rFonts w:hint="eastAsia"/>
              </w:rPr>
              <w:t>80％代森锌可湿性粉剂</w:t>
            </w:r>
          </w:p>
        </w:tc>
        <w:tc>
          <w:tcPr>
            <w:tcW w:w="1789" w:type="dxa"/>
            <w:tcBorders>
              <w:top w:val="single" w:sz="4" w:space="0" w:color="auto"/>
              <w:left w:val="single" w:sz="4" w:space="0" w:color="auto"/>
              <w:bottom w:val="single" w:sz="8" w:space="0" w:color="auto"/>
              <w:right w:val="single" w:sz="4" w:space="0" w:color="auto"/>
            </w:tcBorders>
            <w:vAlign w:val="center"/>
          </w:tcPr>
          <w:p w:rsidR="00EA798C" w:rsidRDefault="002A4670">
            <w:pPr>
              <w:pStyle w:val="afffffffff2"/>
            </w:pPr>
            <w:r>
              <w:rPr>
                <w:rFonts w:hint="eastAsia"/>
              </w:rPr>
              <w:t>300～370倍液</w:t>
            </w:r>
          </w:p>
        </w:tc>
        <w:tc>
          <w:tcPr>
            <w:tcW w:w="4598" w:type="dxa"/>
            <w:tcBorders>
              <w:top w:val="single" w:sz="4" w:space="0" w:color="auto"/>
              <w:left w:val="single" w:sz="4" w:space="0" w:color="auto"/>
              <w:bottom w:val="single" w:sz="8" w:space="0" w:color="auto"/>
              <w:right w:val="single" w:sz="8" w:space="0" w:color="auto"/>
            </w:tcBorders>
            <w:vAlign w:val="center"/>
          </w:tcPr>
          <w:p w:rsidR="00EA798C" w:rsidRDefault="002A4670">
            <w:pPr>
              <w:pStyle w:val="afffffffff2"/>
            </w:pPr>
            <w:r>
              <w:rPr>
                <w:rFonts w:hint="eastAsia"/>
              </w:rPr>
              <w:t>预防和发病初期进行喷雾，按30</w:t>
            </w:r>
            <w:r>
              <w:t> </w:t>
            </w:r>
            <w:r>
              <w:rPr>
                <w:rFonts w:hint="eastAsia"/>
              </w:rPr>
              <w:t>L/666.67</w:t>
            </w:r>
            <w:r>
              <w:t> </w:t>
            </w:r>
            <w:r>
              <w:rPr>
                <w:rFonts w:hint="eastAsia"/>
              </w:rPr>
              <w:t>m</w:t>
            </w:r>
            <w:r>
              <w:rPr>
                <w:rFonts w:hint="eastAsia"/>
                <w:vertAlign w:val="superscript"/>
              </w:rPr>
              <w:t>2</w:t>
            </w:r>
            <w:r>
              <w:rPr>
                <w:rFonts w:hint="eastAsia"/>
              </w:rPr>
              <w:t>的用量喷施</w:t>
            </w:r>
          </w:p>
        </w:tc>
      </w:tr>
    </w:tbl>
    <w:p w:rsidR="00EA798C" w:rsidRDefault="002A4670">
      <w:pPr>
        <w:pStyle w:val="affffe"/>
        <w:ind w:firstLineChars="0" w:firstLine="0"/>
        <w:jc w:val="center"/>
      </w:pPr>
      <w:bookmarkStart w:id="59" w:name="BookMark8"/>
      <w:bookmarkEnd w:id="56"/>
      <w:r>
        <w:rPr>
          <w:noProof/>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3"/>
                    <a:stretch>
                      <a:fillRect/>
                    </a:stretch>
                  </pic:blipFill>
                  <pic:spPr>
                    <a:xfrm>
                      <a:off x="0" y="0"/>
                      <a:ext cx="1485900" cy="317500"/>
                    </a:xfrm>
                    <a:prstGeom prst="rect">
                      <a:avLst/>
                    </a:prstGeom>
                  </pic:spPr>
                </pic:pic>
              </a:graphicData>
            </a:graphic>
          </wp:inline>
        </w:drawing>
      </w:r>
      <w:bookmarkEnd w:id="59"/>
    </w:p>
    <w:sectPr w:rsidR="00EA798C">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3A7" w:rsidRDefault="00ED23A7">
      <w:pPr>
        <w:spacing w:line="240" w:lineRule="auto"/>
      </w:pPr>
      <w:r>
        <w:separator/>
      </w:r>
    </w:p>
  </w:endnote>
  <w:endnote w:type="continuationSeparator" w:id="0">
    <w:p w:rsidR="00ED23A7" w:rsidRDefault="00ED23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98C" w:rsidRDefault="002A4670">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98C" w:rsidRDefault="00EA798C">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98C" w:rsidRDefault="00EA798C">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98C" w:rsidRDefault="002A4670">
    <w:pPr>
      <w:pStyle w:val="affffa"/>
    </w:pPr>
    <w:r>
      <w:fldChar w:fldCharType="begin"/>
    </w:r>
    <w:r>
      <w:instrText xml:space="preserve"> PAGE   \* MERGEFORMAT \* MERGEFORMAT </w:instrText>
    </w:r>
    <w:r>
      <w:fldChar w:fldCharType="separate"/>
    </w:r>
    <w:r w:rsidR="00DF00B4">
      <w:rPr>
        <w:noProof/>
      </w:rPr>
      <w:t>4</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98C" w:rsidRDefault="002A4670">
    <w:pPr>
      <w:pStyle w:val="affffb"/>
    </w:pPr>
    <w:r>
      <w:fldChar w:fldCharType="begin"/>
    </w:r>
    <w:r>
      <w:instrText>PAGE   \* MERGEFORMAT</w:instrText>
    </w:r>
    <w:r>
      <w:fldChar w:fldCharType="separate"/>
    </w:r>
    <w:r w:rsidR="00DF00B4" w:rsidRPr="00DF00B4">
      <w:rPr>
        <w:noProof/>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3A7" w:rsidRDefault="00ED23A7">
      <w:pPr>
        <w:spacing w:line="240" w:lineRule="auto"/>
      </w:pPr>
      <w:r>
        <w:separator/>
      </w:r>
    </w:p>
  </w:footnote>
  <w:footnote w:type="continuationSeparator" w:id="0">
    <w:p w:rsidR="00ED23A7" w:rsidRDefault="00ED23A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98C" w:rsidRDefault="00EA798C">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98C" w:rsidRDefault="002A4670">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98C" w:rsidRDefault="00EA798C">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98C" w:rsidRDefault="002A4670">
    <w:pPr>
      <w:pStyle w:val="afffff4"/>
    </w:pPr>
    <w:r>
      <w:fldChar w:fldCharType="begin"/>
    </w:r>
    <w:r>
      <w:instrText xml:space="preserve"> STYLEREF  标准文件_文件编号 \* MERGEFORMAT </w:instrText>
    </w:r>
    <w:r>
      <w:fldChar w:fldCharType="separate"/>
    </w:r>
    <w:r w:rsidR="00DF00B4">
      <w:rPr>
        <w:noProof/>
      </w:rPr>
      <w:t>T/GARRPA XXXX</w:t>
    </w:r>
    <w:r w:rsidR="00DF00B4">
      <w:rPr>
        <w:noProof/>
      </w:rPr>
      <w:t>—</w:t>
    </w:r>
    <w:r w:rsidR="00DF00B4">
      <w:rPr>
        <w:noProof/>
      </w:rPr>
      <w:t>2024</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98C" w:rsidRDefault="002A4670">
    <w:pPr>
      <w:pStyle w:val="afffff3"/>
    </w:pPr>
    <w:r>
      <w:fldChar w:fldCharType="begin"/>
    </w:r>
    <w:r>
      <w:instrText xml:space="preserve"> STYLEREF  标准文件_文件编号  \* MERGEFORMAT </w:instrText>
    </w:r>
    <w:r>
      <w:fldChar w:fldCharType="separate"/>
    </w:r>
    <w:r w:rsidR="00DF00B4">
      <w:rPr>
        <w:noProof/>
      </w:rPr>
      <w:t>T/GARRPA XXXX</w:t>
    </w:r>
    <w:r w:rsidR="00DF00B4">
      <w:rPr>
        <w:noProof/>
      </w:rPr>
      <w:t>—</w:t>
    </w:r>
    <w:r w:rsidR="00DF00B4">
      <w:rPr>
        <w:noProof/>
      </w:rPr>
      <w:t>2024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8308"/>
        </w:tabs>
        <w:ind w:left="8308" w:hanging="648"/>
      </w:pPr>
    </w:lvl>
    <w:lvl w:ilvl="1">
      <w:start w:val="1"/>
      <w:numFmt w:val="lowerLetter"/>
      <w:lvlText w:val="%2)"/>
      <w:lvlJc w:val="left"/>
      <w:pPr>
        <w:tabs>
          <w:tab w:val="left" w:pos="8500"/>
        </w:tabs>
        <w:ind w:left="8500" w:hanging="420"/>
      </w:pPr>
    </w:lvl>
    <w:lvl w:ilvl="2">
      <w:start w:val="1"/>
      <w:numFmt w:val="lowerRoman"/>
      <w:lvlText w:val="%3."/>
      <w:lvlJc w:val="right"/>
      <w:pPr>
        <w:tabs>
          <w:tab w:val="left" w:pos="8920"/>
        </w:tabs>
        <w:ind w:left="8920" w:hanging="420"/>
      </w:pPr>
    </w:lvl>
    <w:lvl w:ilvl="3">
      <w:start w:val="1"/>
      <w:numFmt w:val="decimal"/>
      <w:lvlText w:val="%4."/>
      <w:lvlJc w:val="left"/>
      <w:pPr>
        <w:tabs>
          <w:tab w:val="left" w:pos="9340"/>
        </w:tabs>
        <w:ind w:left="9340" w:hanging="420"/>
      </w:pPr>
    </w:lvl>
    <w:lvl w:ilvl="4">
      <w:start w:val="1"/>
      <w:numFmt w:val="lowerLetter"/>
      <w:lvlText w:val="%5)"/>
      <w:lvlJc w:val="left"/>
      <w:pPr>
        <w:tabs>
          <w:tab w:val="left" w:pos="9760"/>
        </w:tabs>
        <w:ind w:left="9760" w:hanging="420"/>
      </w:pPr>
    </w:lvl>
    <w:lvl w:ilvl="5">
      <w:start w:val="1"/>
      <w:numFmt w:val="lowerRoman"/>
      <w:lvlText w:val="%6."/>
      <w:lvlJc w:val="right"/>
      <w:pPr>
        <w:tabs>
          <w:tab w:val="left" w:pos="10180"/>
        </w:tabs>
        <w:ind w:left="10180" w:hanging="420"/>
      </w:pPr>
    </w:lvl>
    <w:lvl w:ilvl="6">
      <w:start w:val="1"/>
      <w:numFmt w:val="decimal"/>
      <w:lvlText w:val="%7."/>
      <w:lvlJc w:val="left"/>
      <w:pPr>
        <w:tabs>
          <w:tab w:val="left" w:pos="10600"/>
        </w:tabs>
        <w:ind w:left="10600" w:hanging="420"/>
      </w:pPr>
    </w:lvl>
    <w:lvl w:ilvl="7">
      <w:start w:val="1"/>
      <w:numFmt w:val="lowerLetter"/>
      <w:lvlText w:val="%8)"/>
      <w:lvlJc w:val="left"/>
      <w:pPr>
        <w:tabs>
          <w:tab w:val="left" w:pos="11020"/>
        </w:tabs>
        <w:ind w:left="11020" w:hanging="420"/>
      </w:pPr>
    </w:lvl>
    <w:lvl w:ilvl="8">
      <w:start w:val="1"/>
      <w:numFmt w:val="lowerRoman"/>
      <w:lvlText w:val="%9."/>
      <w:lvlJc w:val="right"/>
      <w:pPr>
        <w:tabs>
          <w:tab w:val="left" w:pos="11440"/>
        </w:tabs>
        <w:ind w:left="11440"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3828"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9356" w:firstLine="0"/>
      </w:pPr>
      <w:rPr>
        <w:rFonts w:hint="eastAsia"/>
        <w:spacing w:val="100"/>
      </w:rPr>
    </w:lvl>
    <w:lvl w:ilvl="1">
      <w:start w:val="1"/>
      <w:numFmt w:val="decimal"/>
      <w:pStyle w:val="aff4"/>
      <w:suff w:val="nothing"/>
      <w:lvlText w:val="%1.%2　"/>
      <w:lvlJc w:val="left"/>
      <w:pPr>
        <w:ind w:left="7371" w:firstLine="0"/>
      </w:pPr>
      <w:rPr>
        <w:rFonts w:ascii="黑体" w:eastAsia="黑体" w:hint="eastAsia"/>
        <w:b w:val="0"/>
        <w:i w:val="0"/>
        <w:sz w:val="21"/>
      </w:rPr>
    </w:lvl>
    <w:lvl w:ilvl="2">
      <w:start w:val="1"/>
      <w:numFmt w:val="decimal"/>
      <w:pStyle w:val="aff5"/>
      <w:suff w:val="nothing"/>
      <w:lvlText w:val="%1.%2.%3　"/>
      <w:lvlJc w:val="left"/>
      <w:pPr>
        <w:ind w:left="3402" w:firstLine="0"/>
      </w:pPr>
      <w:rPr>
        <w:rFonts w:ascii="黑体" w:eastAsia="黑体" w:hint="eastAsia"/>
        <w:b w:val="0"/>
        <w:i w:val="0"/>
        <w:sz w:val="21"/>
      </w:rPr>
    </w:lvl>
    <w:lvl w:ilvl="3">
      <w:start w:val="1"/>
      <w:numFmt w:val="decimal"/>
      <w:pStyle w:val="aff6"/>
      <w:suff w:val="nothing"/>
      <w:lvlText w:val="%1.%2.%3.%4　"/>
      <w:lvlJc w:val="left"/>
      <w:pPr>
        <w:ind w:left="3402" w:firstLine="0"/>
      </w:pPr>
      <w:rPr>
        <w:rFonts w:ascii="黑体" w:eastAsia="黑体" w:hint="eastAsia"/>
        <w:b w:val="0"/>
        <w:i w:val="0"/>
        <w:sz w:val="21"/>
      </w:rPr>
    </w:lvl>
    <w:lvl w:ilvl="4">
      <w:start w:val="1"/>
      <w:numFmt w:val="decimal"/>
      <w:pStyle w:val="aff7"/>
      <w:suff w:val="nothing"/>
      <w:lvlText w:val="%1.%2.%3.%4.%5　"/>
      <w:lvlJc w:val="left"/>
      <w:pPr>
        <w:ind w:left="3402" w:firstLine="0"/>
      </w:pPr>
      <w:rPr>
        <w:rFonts w:ascii="黑体" w:eastAsia="黑体" w:hint="eastAsia"/>
        <w:b w:val="0"/>
        <w:i w:val="0"/>
        <w:sz w:val="21"/>
      </w:rPr>
    </w:lvl>
    <w:lvl w:ilvl="5">
      <w:start w:val="1"/>
      <w:numFmt w:val="decimal"/>
      <w:pStyle w:val="aff8"/>
      <w:suff w:val="nothing"/>
      <w:lvlText w:val="%1.%2.%3.%4.%5.%6　"/>
      <w:lvlJc w:val="left"/>
      <w:pPr>
        <w:ind w:left="3402" w:firstLine="0"/>
      </w:pPr>
      <w:rPr>
        <w:rFonts w:ascii="黑体" w:eastAsia="黑体" w:hint="eastAsia"/>
        <w:b w:val="0"/>
        <w:i w:val="0"/>
        <w:sz w:val="21"/>
      </w:rPr>
    </w:lvl>
    <w:lvl w:ilvl="6">
      <w:start w:val="1"/>
      <w:numFmt w:val="decimal"/>
      <w:suff w:val="nothing"/>
      <w:lvlText w:val="%1.%2.%3.%4.%5.%6.%7　"/>
      <w:lvlJc w:val="left"/>
      <w:pPr>
        <w:ind w:left="3402" w:firstLine="0"/>
      </w:pPr>
      <w:rPr>
        <w:rFonts w:hint="eastAsia"/>
      </w:rPr>
    </w:lvl>
    <w:lvl w:ilvl="7">
      <w:start w:val="1"/>
      <w:numFmt w:val="decimal"/>
      <w:lvlText w:val="%1.%2.%3.%4.%5.%6.%7.%8"/>
      <w:lvlJc w:val="left"/>
      <w:pPr>
        <w:tabs>
          <w:tab w:val="left" w:pos="7796"/>
        </w:tabs>
        <w:ind w:left="7796" w:hanging="1418"/>
      </w:pPr>
      <w:rPr>
        <w:rFonts w:hint="eastAsia"/>
      </w:rPr>
    </w:lvl>
    <w:lvl w:ilvl="8">
      <w:start w:val="1"/>
      <w:numFmt w:val="decimal"/>
      <w:lvlText w:val="%1.%2.%3.%4.%5.%6.%7.%8.%9"/>
      <w:lvlJc w:val="left"/>
      <w:pPr>
        <w:tabs>
          <w:tab w:val="left" w:pos="8504"/>
        </w:tabs>
        <w:ind w:left="8504"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ocumentProtection w:edit="forms" w:enforcement="1" w:cryptProviderType="rsaFull" w:cryptAlgorithmClass="hash" w:cryptAlgorithmType="typeAny" w:cryptAlgorithmSid="4" w:cryptSpinCount="100000" w:hash="YD9DPGKAM7H+kgi5mSB625TdrM4=" w:salt="+InYpfQBfa3NYjpv1uU/Xg=="/>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jezAFJmRibGhpaGlko6SsGpxcWZ+XkgBUYWtQB9Enm3LQAAAA=="/>
    <w:docVar w:name="commondata" w:val="eyJoZGlkIjoiYTY1MjM2NTExODk1YmQ2YTljZTc2OTdhYTkyOWFiNTkifQ=="/>
  </w:docVars>
  <w:rsids>
    <w:rsidRoot w:val="006240BD"/>
    <w:rsid w:val="C7FFB3AA"/>
    <w:rsid w:val="D9FB7C23"/>
    <w:rsid w:val="0000040A"/>
    <w:rsid w:val="00000A94"/>
    <w:rsid w:val="00001972"/>
    <w:rsid w:val="00001D9A"/>
    <w:rsid w:val="00007B3A"/>
    <w:rsid w:val="00010779"/>
    <w:rsid w:val="000107E0"/>
    <w:rsid w:val="00011FDE"/>
    <w:rsid w:val="00012FFD"/>
    <w:rsid w:val="00013049"/>
    <w:rsid w:val="00014162"/>
    <w:rsid w:val="00014340"/>
    <w:rsid w:val="00016A9C"/>
    <w:rsid w:val="00016B26"/>
    <w:rsid w:val="00016FC5"/>
    <w:rsid w:val="00020119"/>
    <w:rsid w:val="00022184"/>
    <w:rsid w:val="00022762"/>
    <w:rsid w:val="000238E0"/>
    <w:rsid w:val="000249DB"/>
    <w:rsid w:val="0002595E"/>
    <w:rsid w:val="000271C2"/>
    <w:rsid w:val="00030190"/>
    <w:rsid w:val="000303C3"/>
    <w:rsid w:val="00031079"/>
    <w:rsid w:val="00032385"/>
    <w:rsid w:val="000331D3"/>
    <w:rsid w:val="000346A5"/>
    <w:rsid w:val="00034C93"/>
    <w:rsid w:val="000359C3"/>
    <w:rsid w:val="00035A7D"/>
    <w:rsid w:val="000365ED"/>
    <w:rsid w:val="00040E42"/>
    <w:rsid w:val="0004249A"/>
    <w:rsid w:val="00043282"/>
    <w:rsid w:val="00044286"/>
    <w:rsid w:val="0004729C"/>
    <w:rsid w:val="00047F28"/>
    <w:rsid w:val="000503AA"/>
    <w:rsid w:val="000506A1"/>
    <w:rsid w:val="00050E97"/>
    <w:rsid w:val="00051218"/>
    <w:rsid w:val="000515DD"/>
    <w:rsid w:val="00051A2A"/>
    <w:rsid w:val="0005265A"/>
    <w:rsid w:val="00052965"/>
    <w:rsid w:val="000539DD"/>
    <w:rsid w:val="00053BD3"/>
    <w:rsid w:val="000549BF"/>
    <w:rsid w:val="000556ED"/>
    <w:rsid w:val="00055FE2"/>
    <w:rsid w:val="0005616F"/>
    <w:rsid w:val="00056807"/>
    <w:rsid w:val="00056CDF"/>
    <w:rsid w:val="0005777D"/>
    <w:rsid w:val="00060C2E"/>
    <w:rsid w:val="00061033"/>
    <w:rsid w:val="000619E9"/>
    <w:rsid w:val="000622D4"/>
    <w:rsid w:val="0006357D"/>
    <w:rsid w:val="000656D8"/>
    <w:rsid w:val="0006579B"/>
    <w:rsid w:val="00067F1E"/>
    <w:rsid w:val="00071CC0"/>
    <w:rsid w:val="00071CFC"/>
    <w:rsid w:val="0007202C"/>
    <w:rsid w:val="00072716"/>
    <w:rsid w:val="00073C8C"/>
    <w:rsid w:val="00077B64"/>
    <w:rsid w:val="00080A1C"/>
    <w:rsid w:val="000815E2"/>
    <w:rsid w:val="00081EDE"/>
    <w:rsid w:val="00082317"/>
    <w:rsid w:val="00083CC6"/>
    <w:rsid w:val="00083D2C"/>
    <w:rsid w:val="0008405D"/>
    <w:rsid w:val="000848E8"/>
    <w:rsid w:val="00086AA1"/>
    <w:rsid w:val="00087A77"/>
    <w:rsid w:val="00090CA6"/>
    <w:rsid w:val="00092B8A"/>
    <w:rsid w:val="00092FB0"/>
    <w:rsid w:val="000934C5"/>
    <w:rsid w:val="00093D25"/>
    <w:rsid w:val="00093DAB"/>
    <w:rsid w:val="00094A57"/>
    <w:rsid w:val="00094D73"/>
    <w:rsid w:val="000954B1"/>
    <w:rsid w:val="00096D63"/>
    <w:rsid w:val="000A034A"/>
    <w:rsid w:val="000A0B60"/>
    <w:rsid w:val="000A0EB8"/>
    <w:rsid w:val="000A19FC"/>
    <w:rsid w:val="000A1B35"/>
    <w:rsid w:val="000A2629"/>
    <w:rsid w:val="000A296B"/>
    <w:rsid w:val="000A355B"/>
    <w:rsid w:val="000A7311"/>
    <w:rsid w:val="000B060F"/>
    <w:rsid w:val="000B0AA9"/>
    <w:rsid w:val="000B1592"/>
    <w:rsid w:val="000B1FF2"/>
    <w:rsid w:val="000B33EC"/>
    <w:rsid w:val="000B3CDA"/>
    <w:rsid w:val="000B6A0B"/>
    <w:rsid w:val="000C0F6C"/>
    <w:rsid w:val="000C11DB"/>
    <w:rsid w:val="000C1492"/>
    <w:rsid w:val="000C2FBD"/>
    <w:rsid w:val="000C41C1"/>
    <w:rsid w:val="000C4B41"/>
    <w:rsid w:val="000C57D6"/>
    <w:rsid w:val="000C6362"/>
    <w:rsid w:val="000C718B"/>
    <w:rsid w:val="000C7666"/>
    <w:rsid w:val="000D0A9C"/>
    <w:rsid w:val="000D1795"/>
    <w:rsid w:val="000D329A"/>
    <w:rsid w:val="000D4B9C"/>
    <w:rsid w:val="000D4EB6"/>
    <w:rsid w:val="000D51BC"/>
    <w:rsid w:val="000D65A5"/>
    <w:rsid w:val="000D753B"/>
    <w:rsid w:val="000E284E"/>
    <w:rsid w:val="000E4AED"/>
    <w:rsid w:val="000E4C9E"/>
    <w:rsid w:val="000E5CA4"/>
    <w:rsid w:val="000E6FD7"/>
    <w:rsid w:val="000E7144"/>
    <w:rsid w:val="000E7B8D"/>
    <w:rsid w:val="000F06E1"/>
    <w:rsid w:val="000F0E3C"/>
    <w:rsid w:val="000F19D5"/>
    <w:rsid w:val="000F36C7"/>
    <w:rsid w:val="000F3E99"/>
    <w:rsid w:val="000F4050"/>
    <w:rsid w:val="000F4AEA"/>
    <w:rsid w:val="000F51F0"/>
    <w:rsid w:val="000F5C4B"/>
    <w:rsid w:val="000F606C"/>
    <w:rsid w:val="000F67E9"/>
    <w:rsid w:val="00101ABA"/>
    <w:rsid w:val="00101EC6"/>
    <w:rsid w:val="00104926"/>
    <w:rsid w:val="00110378"/>
    <w:rsid w:val="0011076E"/>
    <w:rsid w:val="00110FE1"/>
    <w:rsid w:val="001131F4"/>
    <w:rsid w:val="00113B1E"/>
    <w:rsid w:val="0011711C"/>
    <w:rsid w:val="00120C84"/>
    <w:rsid w:val="00124E4F"/>
    <w:rsid w:val="001260B7"/>
    <w:rsid w:val="001265CB"/>
    <w:rsid w:val="00126B6B"/>
    <w:rsid w:val="00126B79"/>
    <w:rsid w:val="001309BD"/>
    <w:rsid w:val="001321C6"/>
    <w:rsid w:val="001325C4"/>
    <w:rsid w:val="001329BE"/>
    <w:rsid w:val="00133010"/>
    <w:rsid w:val="00133355"/>
    <w:rsid w:val="001338EE"/>
    <w:rsid w:val="00133AAE"/>
    <w:rsid w:val="00133C4F"/>
    <w:rsid w:val="001340E0"/>
    <w:rsid w:val="00135323"/>
    <w:rsid w:val="001356C4"/>
    <w:rsid w:val="00137565"/>
    <w:rsid w:val="00141114"/>
    <w:rsid w:val="00142969"/>
    <w:rsid w:val="001446C2"/>
    <w:rsid w:val="001457E7"/>
    <w:rsid w:val="00145D9D"/>
    <w:rsid w:val="00145E7D"/>
    <w:rsid w:val="00146388"/>
    <w:rsid w:val="00146A53"/>
    <w:rsid w:val="001529E5"/>
    <w:rsid w:val="00152FB3"/>
    <w:rsid w:val="001533F5"/>
    <w:rsid w:val="00153C7E"/>
    <w:rsid w:val="00154F3D"/>
    <w:rsid w:val="00156B25"/>
    <w:rsid w:val="00156E1A"/>
    <w:rsid w:val="00157894"/>
    <w:rsid w:val="00157AA6"/>
    <w:rsid w:val="00157B55"/>
    <w:rsid w:val="00160278"/>
    <w:rsid w:val="00161132"/>
    <w:rsid w:val="00162A85"/>
    <w:rsid w:val="001636FF"/>
    <w:rsid w:val="001642FA"/>
    <w:rsid w:val="001649EB"/>
    <w:rsid w:val="00164BAF"/>
    <w:rsid w:val="00164FA8"/>
    <w:rsid w:val="00165065"/>
    <w:rsid w:val="00165434"/>
    <w:rsid w:val="0016580B"/>
    <w:rsid w:val="00165F49"/>
    <w:rsid w:val="00166410"/>
    <w:rsid w:val="00166B88"/>
    <w:rsid w:val="0016721B"/>
    <w:rsid w:val="0016770A"/>
    <w:rsid w:val="001702FC"/>
    <w:rsid w:val="00170804"/>
    <w:rsid w:val="001708E9"/>
    <w:rsid w:val="0017340B"/>
    <w:rsid w:val="00173FB1"/>
    <w:rsid w:val="0017531C"/>
    <w:rsid w:val="00176160"/>
    <w:rsid w:val="00176867"/>
    <w:rsid w:val="00176B14"/>
    <w:rsid w:val="00176DFD"/>
    <w:rsid w:val="001772F8"/>
    <w:rsid w:val="00177B81"/>
    <w:rsid w:val="00180E9C"/>
    <w:rsid w:val="00182C73"/>
    <w:rsid w:val="00182FCD"/>
    <w:rsid w:val="001839F2"/>
    <w:rsid w:val="00184933"/>
    <w:rsid w:val="001852C9"/>
    <w:rsid w:val="00185405"/>
    <w:rsid w:val="0018669F"/>
    <w:rsid w:val="00186D20"/>
    <w:rsid w:val="00187A0B"/>
    <w:rsid w:val="00190087"/>
    <w:rsid w:val="00190FF1"/>
    <w:rsid w:val="001913C4"/>
    <w:rsid w:val="001918F6"/>
    <w:rsid w:val="00191B43"/>
    <w:rsid w:val="0019348F"/>
    <w:rsid w:val="00193A07"/>
    <w:rsid w:val="00193EA1"/>
    <w:rsid w:val="00194C95"/>
    <w:rsid w:val="001957E4"/>
    <w:rsid w:val="00195C34"/>
    <w:rsid w:val="00196EF5"/>
    <w:rsid w:val="001A1A53"/>
    <w:rsid w:val="001A234A"/>
    <w:rsid w:val="001A3A18"/>
    <w:rsid w:val="001A3B21"/>
    <w:rsid w:val="001A4CF3"/>
    <w:rsid w:val="001A53E3"/>
    <w:rsid w:val="001A593A"/>
    <w:rsid w:val="001A6696"/>
    <w:rsid w:val="001B06E8"/>
    <w:rsid w:val="001B135B"/>
    <w:rsid w:val="001B1E22"/>
    <w:rsid w:val="001B461D"/>
    <w:rsid w:val="001B71D0"/>
    <w:rsid w:val="001B71EE"/>
    <w:rsid w:val="001C04A8"/>
    <w:rsid w:val="001C2C03"/>
    <w:rsid w:val="001C398F"/>
    <w:rsid w:val="001C42F7"/>
    <w:rsid w:val="001C49E5"/>
    <w:rsid w:val="001C680C"/>
    <w:rsid w:val="001C7FEA"/>
    <w:rsid w:val="001D0306"/>
    <w:rsid w:val="001D0499"/>
    <w:rsid w:val="001D0BBE"/>
    <w:rsid w:val="001D0ED4"/>
    <w:rsid w:val="001D0FA9"/>
    <w:rsid w:val="001D212F"/>
    <w:rsid w:val="001D29D7"/>
    <w:rsid w:val="001D2C91"/>
    <w:rsid w:val="001D2DE7"/>
    <w:rsid w:val="001D3710"/>
    <w:rsid w:val="001D411C"/>
    <w:rsid w:val="001D4245"/>
    <w:rsid w:val="001D6392"/>
    <w:rsid w:val="001E1B6A"/>
    <w:rsid w:val="001E2484"/>
    <w:rsid w:val="001E3CC4"/>
    <w:rsid w:val="001E45A7"/>
    <w:rsid w:val="001E4882"/>
    <w:rsid w:val="001E73AB"/>
    <w:rsid w:val="001F092D"/>
    <w:rsid w:val="001F143A"/>
    <w:rsid w:val="001F1605"/>
    <w:rsid w:val="001F2508"/>
    <w:rsid w:val="001F30A4"/>
    <w:rsid w:val="001F408A"/>
    <w:rsid w:val="001F4816"/>
    <w:rsid w:val="001F6646"/>
    <w:rsid w:val="001F69B4"/>
    <w:rsid w:val="001F72D9"/>
    <w:rsid w:val="001F77C7"/>
    <w:rsid w:val="00200183"/>
    <w:rsid w:val="00200333"/>
    <w:rsid w:val="00200DB0"/>
    <w:rsid w:val="0020107D"/>
    <w:rsid w:val="002014EB"/>
    <w:rsid w:val="00202AA4"/>
    <w:rsid w:val="002031F7"/>
    <w:rsid w:val="002036FA"/>
    <w:rsid w:val="002040E6"/>
    <w:rsid w:val="0020527B"/>
    <w:rsid w:val="00205F2C"/>
    <w:rsid w:val="00210B15"/>
    <w:rsid w:val="00211876"/>
    <w:rsid w:val="00212A39"/>
    <w:rsid w:val="002142EA"/>
    <w:rsid w:val="00214AE2"/>
    <w:rsid w:val="00215ADD"/>
    <w:rsid w:val="002204BB"/>
    <w:rsid w:val="00220975"/>
    <w:rsid w:val="00221B79"/>
    <w:rsid w:val="00221C6B"/>
    <w:rsid w:val="00223A25"/>
    <w:rsid w:val="00225274"/>
    <w:rsid w:val="002253A1"/>
    <w:rsid w:val="00225CF8"/>
    <w:rsid w:val="00225E52"/>
    <w:rsid w:val="00226632"/>
    <w:rsid w:val="002268A8"/>
    <w:rsid w:val="0022794E"/>
    <w:rsid w:val="00233496"/>
    <w:rsid w:val="00233D64"/>
    <w:rsid w:val="0023482A"/>
    <w:rsid w:val="002359CB"/>
    <w:rsid w:val="0023745E"/>
    <w:rsid w:val="00237EE5"/>
    <w:rsid w:val="00240C96"/>
    <w:rsid w:val="0024225C"/>
    <w:rsid w:val="00243197"/>
    <w:rsid w:val="00243540"/>
    <w:rsid w:val="0024497B"/>
    <w:rsid w:val="0024515B"/>
    <w:rsid w:val="00246021"/>
    <w:rsid w:val="0024666E"/>
    <w:rsid w:val="002472C5"/>
    <w:rsid w:val="002473AE"/>
    <w:rsid w:val="00247F52"/>
    <w:rsid w:val="00250B25"/>
    <w:rsid w:val="00250BBE"/>
    <w:rsid w:val="002515C2"/>
    <w:rsid w:val="0025194F"/>
    <w:rsid w:val="0026148A"/>
    <w:rsid w:val="00262696"/>
    <w:rsid w:val="002626E7"/>
    <w:rsid w:val="00262796"/>
    <w:rsid w:val="00263D25"/>
    <w:rsid w:val="002643C3"/>
    <w:rsid w:val="002648D4"/>
    <w:rsid w:val="00264A0C"/>
    <w:rsid w:val="00265696"/>
    <w:rsid w:val="00266EEB"/>
    <w:rsid w:val="00267B14"/>
    <w:rsid w:val="00267EF4"/>
    <w:rsid w:val="00270CB8"/>
    <w:rsid w:val="00270CCA"/>
    <w:rsid w:val="002721EA"/>
    <w:rsid w:val="00272B08"/>
    <w:rsid w:val="00274104"/>
    <w:rsid w:val="00274B20"/>
    <w:rsid w:val="002766E6"/>
    <w:rsid w:val="00280D0D"/>
    <w:rsid w:val="00281BB8"/>
    <w:rsid w:val="00281E9E"/>
    <w:rsid w:val="00282405"/>
    <w:rsid w:val="0028247B"/>
    <w:rsid w:val="00282C9E"/>
    <w:rsid w:val="00284779"/>
    <w:rsid w:val="00285170"/>
    <w:rsid w:val="00285361"/>
    <w:rsid w:val="00285A94"/>
    <w:rsid w:val="00285CDB"/>
    <w:rsid w:val="00290D45"/>
    <w:rsid w:val="00292D60"/>
    <w:rsid w:val="00293B30"/>
    <w:rsid w:val="00294C44"/>
    <w:rsid w:val="00294D34"/>
    <w:rsid w:val="00294E3B"/>
    <w:rsid w:val="0029569A"/>
    <w:rsid w:val="00296154"/>
    <w:rsid w:val="00296193"/>
    <w:rsid w:val="00296C66"/>
    <w:rsid w:val="00296EBE"/>
    <w:rsid w:val="002974E3"/>
    <w:rsid w:val="002A084B"/>
    <w:rsid w:val="002A1260"/>
    <w:rsid w:val="002A1589"/>
    <w:rsid w:val="002A1608"/>
    <w:rsid w:val="002A25DC"/>
    <w:rsid w:val="002A3AAB"/>
    <w:rsid w:val="002A4670"/>
    <w:rsid w:val="002A4CEA"/>
    <w:rsid w:val="002A5977"/>
    <w:rsid w:val="002A5A13"/>
    <w:rsid w:val="002A757F"/>
    <w:rsid w:val="002A7F44"/>
    <w:rsid w:val="002B0C40"/>
    <w:rsid w:val="002B1966"/>
    <w:rsid w:val="002B1EE5"/>
    <w:rsid w:val="002B4508"/>
    <w:rsid w:val="002B5779"/>
    <w:rsid w:val="002B6546"/>
    <w:rsid w:val="002B7332"/>
    <w:rsid w:val="002B7F51"/>
    <w:rsid w:val="002C09E7"/>
    <w:rsid w:val="002C13FC"/>
    <w:rsid w:val="002C1E06"/>
    <w:rsid w:val="002C3CD7"/>
    <w:rsid w:val="002C3F07"/>
    <w:rsid w:val="002C5278"/>
    <w:rsid w:val="002C74B0"/>
    <w:rsid w:val="002C7E4E"/>
    <w:rsid w:val="002C7EBB"/>
    <w:rsid w:val="002D06C1"/>
    <w:rsid w:val="002D0AF3"/>
    <w:rsid w:val="002D1FBC"/>
    <w:rsid w:val="002D2D1B"/>
    <w:rsid w:val="002D30F0"/>
    <w:rsid w:val="002D42B5"/>
    <w:rsid w:val="002D4F1A"/>
    <w:rsid w:val="002D69DB"/>
    <w:rsid w:val="002D6EC6"/>
    <w:rsid w:val="002D6F5E"/>
    <w:rsid w:val="002D79AC"/>
    <w:rsid w:val="002E039D"/>
    <w:rsid w:val="002E4D5A"/>
    <w:rsid w:val="002E6326"/>
    <w:rsid w:val="002F205A"/>
    <w:rsid w:val="002F207C"/>
    <w:rsid w:val="002F30E0"/>
    <w:rsid w:val="002F35E4"/>
    <w:rsid w:val="002F3730"/>
    <w:rsid w:val="002F38E1"/>
    <w:rsid w:val="002F52D2"/>
    <w:rsid w:val="002F7AF6"/>
    <w:rsid w:val="0030030D"/>
    <w:rsid w:val="00300E63"/>
    <w:rsid w:val="0030130B"/>
    <w:rsid w:val="0030233A"/>
    <w:rsid w:val="00302F5F"/>
    <w:rsid w:val="0030441D"/>
    <w:rsid w:val="00306063"/>
    <w:rsid w:val="00311E93"/>
    <w:rsid w:val="00312CDD"/>
    <w:rsid w:val="00312DEA"/>
    <w:rsid w:val="003136AD"/>
    <w:rsid w:val="00313B85"/>
    <w:rsid w:val="00314B21"/>
    <w:rsid w:val="00317988"/>
    <w:rsid w:val="003221B4"/>
    <w:rsid w:val="0032258D"/>
    <w:rsid w:val="00322E62"/>
    <w:rsid w:val="00323AD8"/>
    <w:rsid w:val="00324D13"/>
    <w:rsid w:val="00324EDD"/>
    <w:rsid w:val="00324F6B"/>
    <w:rsid w:val="003310BE"/>
    <w:rsid w:val="003331E4"/>
    <w:rsid w:val="003334B1"/>
    <w:rsid w:val="0033606B"/>
    <w:rsid w:val="00336C64"/>
    <w:rsid w:val="00337162"/>
    <w:rsid w:val="0033718F"/>
    <w:rsid w:val="00340E8A"/>
    <w:rsid w:val="0034194F"/>
    <w:rsid w:val="00344605"/>
    <w:rsid w:val="00346B11"/>
    <w:rsid w:val="003474AA"/>
    <w:rsid w:val="003475B2"/>
    <w:rsid w:val="00350D1D"/>
    <w:rsid w:val="003518DF"/>
    <w:rsid w:val="00351FEF"/>
    <w:rsid w:val="00352C83"/>
    <w:rsid w:val="00352F1A"/>
    <w:rsid w:val="00360475"/>
    <w:rsid w:val="0036107C"/>
    <w:rsid w:val="003615D2"/>
    <w:rsid w:val="003624F9"/>
    <w:rsid w:val="00363328"/>
    <w:rsid w:val="0036429C"/>
    <w:rsid w:val="00364A53"/>
    <w:rsid w:val="003654CB"/>
    <w:rsid w:val="00365AA9"/>
    <w:rsid w:val="00365F86"/>
    <w:rsid w:val="00365F87"/>
    <w:rsid w:val="00366E89"/>
    <w:rsid w:val="00367064"/>
    <w:rsid w:val="0036733A"/>
    <w:rsid w:val="0036736C"/>
    <w:rsid w:val="00367B10"/>
    <w:rsid w:val="003705F4"/>
    <w:rsid w:val="003709EA"/>
    <w:rsid w:val="00370D58"/>
    <w:rsid w:val="00371316"/>
    <w:rsid w:val="0037199A"/>
    <w:rsid w:val="00375B67"/>
    <w:rsid w:val="00376713"/>
    <w:rsid w:val="00381815"/>
    <w:rsid w:val="003819AF"/>
    <w:rsid w:val="003820E9"/>
    <w:rsid w:val="00382DE7"/>
    <w:rsid w:val="00383E3E"/>
    <w:rsid w:val="00384FFC"/>
    <w:rsid w:val="0038583E"/>
    <w:rsid w:val="00386AEB"/>
    <w:rsid w:val="003872FC"/>
    <w:rsid w:val="00387ADC"/>
    <w:rsid w:val="00390020"/>
    <w:rsid w:val="003903D6"/>
    <w:rsid w:val="00390EE6"/>
    <w:rsid w:val="0039118F"/>
    <w:rsid w:val="0039261F"/>
    <w:rsid w:val="00392AD7"/>
    <w:rsid w:val="003938D9"/>
    <w:rsid w:val="00394376"/>
    <w:rsid w:val="003943FF"/>
    <w:rsid w:val="00394A76"/>
    <w:rsid w:val="0039695B"/>
    <w:rsid w:val="0039703D"/>
    <w:rsid w:val="003974EB"/>
    <w:rsid w:val="00397CC5"/>
    <w:rsid w:val="003A11D1"/>
    <w:rsid w:val="003A1582"/>
    <w:rsid w:val="003A3553"/>
    <w:rsid w:val="003A3D9C"/>
    <w:rsid w:val="003A4077"/>
    <w:rsid w:val="003A4AA7"/>
    <w:rsid w:val="003B0046"/>
    <w:rsid w:val="003B0703"/>
    <w:rsid w:val="003B09AD"/>
    <w:rsid w:val="003B1BB7"/>
    <w:rsid w:val="003B1F18"/>
    <w:rsid w:val="003B4688"/>
    <w:rsid w:val="003B51DB"/>
    <w:rsid w:val="003B5BF0"/>
    <w:rsid w:val="003B5CCF"/>
    <w:rsid w:val="003B60BF"/>
    <w:rsid w:val="003B6BE3"/>
    <w:rsid w:val="003B6D5D"/>
    <w:rsid w:val="003B7BB1"/>
    <w:rsid w:val="003C010C"/>
    <w:rsid w:val="003C0A6C"/>
    <w:rsid w:val="003C0AFB"/>
    <w:rsid w:val="003C14F8"/>
    <w:rsid w:val="003C3EBC"/>
    <w:rsid w:val="003C5A43"/>
    <w:rsid w:val="003C60AB"/>
    <w:rsid w:val="003C60E8"/>
    <w:rsid w:val="003C7E63"/>
    <w:rsid w:val="003D0519"/>
    <w:rsid w:val="003D0577"/>
    <w:rsid w:val="003D0C6E"/>
    <w:rsid w:val="003D0E5E"/>
    <w:rsid w:val="003D0FF6"/>
    <w:rsid w:val="003D12B5"/>
    <w:rsid w:val="003D25D3"/>
    <w:rsid w:val="003D262C"/>
    <w:rsid w:val="003D31ED"/>
    <w:rsid w:val="003D5D97"/>
    <w:rsid w:val="003D6D61"/>
    <w:rsid w:val="003E019F"/>
    <w:rsid w:val="003E091D"/>
    <w:rsid w:val="003E17AC"/>
    <w:rsid w:val="003E1C53"/>
    <w:rsid w:val="003E2A69"/>
    <w:rsid w:val="003E2D49"/>
    <w:rsid w:val="003E2FD4"/>
    <w:rsid w:val="003E3B74"/>
    <w:rsid w:val="003E49F6"/>
    <w:rsid w:val="003E6228"/>
    <w:rsid w:val="003E660F"/>
    <w:rsid w:val="003E7320"/>
    <w:rsid w:val="003E7D94"/>
    <w:rsid w:val="003F0841"/>
    <w:rsid w:val="003F23D3"/>
    <w:rsid w:val="003F3F08"/>
    <w:rsid w:val="003F49F1"/>
    <w:rsid w:val="003F512C"/>
    <w:rsid w:val="003F5B30"/>
    <w:rsid w:val="003F6272"/>
    <w:rsid w:val="00400E72"/>
    <w:rsid w:val="00401400"/>
    <w:rsid w:val="00401A14"/>
    <w:rsid w:val="00403B93"/>
    <w:rsid w:val="00404869"/>
    <w:rsid w:val="00405884"/>
    <w:rsid w:val="00407BFD"/>
    <w:rsid w:val="00407D39"/>
    <w:rsid w:val="004104F2"/>
    <w:rsid w:val="004129C4"/>
    <w:rsid w:val="004132E5"/>
    <w:rsid w:val="0041477A"/>
    <w:rsid w:val="004148D0"/>
    <w:rsid w:val="00415CFF"/>
    <w:rsid w:val="0041646B"/>
    <w:rsid w:val="004167A3"/>
    <w:rsid w:val="00416A4B"/>
    <w:rsid w:val="0042475D"/>
    <w:rsid w:val="00424A46"/>
    <w:rsid w:val="00425446"/>
    <w:rsid w:val="00425493"/>
    <w:rsid w:val="00432711"/>
    <w:rsid w:val="00432C61"/>
    <w:rsid w:val="00432DAA"/>
    <w:rsid w:val="00434305"/>
    <w:rsid w:val="00435DF7"/>
    <w:rsid w:val="0044083F"/>
    <w:rsid w:val="00441AE7"/>
    <w:rsid w:val="00443679"/>
    <w:rsid w:val="00445491"/>
    <w:rsid w:val="00445574"/>
    <w:rsid w:val="004467FB"/>
    <w:rsid w:val="00447337"/>
    <w:rsid w:val="004500D9"/>
    <w:rsid w:val="004503B5"/>
    <w:rsid w:val="00452D6B"/>
    <w:rsid w:val="00454385"/>
    <w:rsid w:val="00454484"/>
    <w:rsid w:val="004547BC"/>
    <w:rsid w:val="00454B2E"/>
    <w:rsid w:val="0045517B"/>
    <w:rsid w:val="004557EA"/>
    <w:rsid w:val="00456D6D"/>
    <w:rsid w:val="00463B77"/>
    <w:rsid w:val="00463C7B"/>
    <w:rsid w:val="004644A6"/>
    <w:rsid w:val="004659BD"/>
    <w:rsid w:val="00466EDA"/>
    <w:rsid w:val="00470775"/>
    <w:rsid w:val="0047124F"/>
    <w:rsid w:val="004727DA"/>
    <w:rsid w:val="004746B1"/>
    <w:rsid w:val="004746EB"/>
    <w:rsid w:val="00475612"/>
    <w:rsid w:val="0047583F"/>
    <w:rsid w:val="00475DE8"/>
    <w:rsid w:val="00476828"/>
    <w:rsid w:val="00477068"/>
    <w:rsid w:val="00481C44"/>
    <w:rsid w:val="00484936"/>
    <w:rsid w:val="00485815"/>
    <w:rsid w:val="00485C89"/>
    <w:rsid w:val="00486BE3"/>
    <w:rsid w:val="0048784B"/>
    <w:rsid w:val="004905E4"/>
    <w:rsid w:val="0049096E"/>
    <w:rsid w:val="00490A89"/>
    <w:rsid w:val="00490AB4"/>
    <w:rsid w:val="00491F11"/>
    <w:rsid w:val="00492289"/>
    <w:rsid w:val="00492F02"/>
    <w:rsid w:val="0049361E"/>
    <w:rsid w:val="004939AE"/>
    <w:rsid w:val="00493C12"/>
    <w:rsid w:val="0049664D"/>
    <w:rsid w:val="004A12DF"/>
    <w:rsid w:val="004A1BA8"/>
    <w:rsid w:val="004A2516"/>
    <w:rsid w:val="004A3F59"/>
    <w:rsid w:val="004A4B57"/>
    <w:rsid w:val="004A63FA"/>
    <w:rsid w:val="004A6A3D"/>
    <w:rsid w:val="004A7A72"/>
    <w:rsid w:val="004A7E35"/>
    <w:rsid w:val="004B0272"/>
    <w:rsid w:val="004B2701"/>
    <w:rsid w:val="004B2E1B"/>
    <w:rsid w:val="004B3AA8"/>
    <w:rsid w:val="004B3DDF"/>
    <w:rsid w:val="004B3E93"/>
    <w:rsid w:val="004B3EDC"/>
    <w:rsid w:val="004B6FB6"/>
    <w:rsid w:val="004B716F"/>
    <w:rsid w:val="004B7E07"/>
    <w:rsid w:val="004C03D7"/>
    <w:rsid w:val="004C1FBC"/>
    <w:rsid w:val="004C25A2"/>
    <w:rsid w:val="004C35FF"/>
    <w:rsid w:val="004C3B4C"/>
    <w:rsid w:val="004C3F1D"/>
    <w:rsid w:val="004C458D"/>
    <w:rsid w:val="004C7556"/>
    <w:rsid w:val="004C7E8B"/>
    <w:rsid w:val="004C7E9D"/>
    <w:rsid w:val="004C7F67"/>
    <w:rsid w:val="004D076D"/>
    <w:rsid w:val="004D097C"/>
    <w:rsid w:val="004D0D33"/>
    <w:rsid w:val="004D0EF1"/>
    <w:rsid w:val="004D2253"/>
    <w:rsid w:val="004D4406"/>
    <w:rsid w:val="004D4828"/>
    <w:rsid w:val="004D7341"/>
    <w:rsid w:val="004D7C42"/>
    <w:rsid w:val="004E0465"/>
    <w:rsid w:val="004E127B"/>
    <w:rsid w:val="004E1C0A"/>
    <w:rsid w:val="004E2D80"/>
    <w:rsid w:val="004E30C5"/>
    <w:rsid w:val="004E4AA5"/>
    <w:rsid w:val="004E4AEE"/>
    <w:rsid w:val="004E59E3"/>
    <w:rsid w:val="004E5A52"/>
    <w:rsid w:val="004E67C0"/>
    <w:rsid w:val="004F158E"/>
    <w:rsid w:val="004F2268"/>
    <w:rsid w:val="004F391A"/>
    <w:rsid w:val="004F3CFB"/>
    <w:rsid w:val="004F6456"/>
    <w:rsid w:val="004F696E"/>
    <w:rsid w:val="004F6C71"/>
    <w:rsid w:val="0050079F"/>
    <w:rsid w:val="00501139"/>
    <w:rsid w:val="00501EBD"/>
    <w:rsid w:val="0050363E"/>
    <w:rsid w:val="0050375D"/>
    <w:rsid w:val="005039BC"/>
    <w:rsid w:val="005043BB"/>
    <w:rsid w:val="00504A3D"/>
    <w:rsid w:val="00505767"/>
    <w:rsid w:val="005073F0"/>
    <w:rsid w:val="00507FBA"/>
    <w:rsid w:val="00510A7B"/>
    <w:rsid w:val="00512F6E"/>
    <w:rsid w:val="00513038"/>
    <w:rsid w:val="00514174"/>
    <w:rsid w:val="00516078"/>
    <w:rsid w:val="00516088"/>
    <w:rsid w:val="00516B0B"/>
    <w:rsid w:val="00517199"/>
    <w:rsid w:val="005175B0"/>
    <w:rsid w:val="0052166D"/>
    <w:rsid w:val="005220EC"/>
    <w:rsid w:val="00523719"/>
    <w:rsid w:val="00523F95"/>
    <w:rsid w:val="00524D65"/>
    <w:rsid w:val="00525B16"/>
    <w:rsid w:val="00526407"/>
    <w:rsid w:val="00532F00"/>
    <w:rsid w:val="00533929"/>
    <w:rsid w:val="00533D04"/>
    <w:rsid w:val="00534804"/>
    <w:rsid w:val="00534BDF"/>
    <w:rsid w:val="00534E31"/>
    <w:rsid w:val="005354EA"/>
    <w:rsid w:val="0053585F"/>
    <w:rsid w:val="00535EC4"/>
    <w:rsid w:val="00535ED9"/>
    <w:rsid w:val="0053692B"/>
    <w:rsid w:val="00537688"/>
    <w:rsid w:val="00541853"/>
    <w:rsid w:val="005427F0"/>
    <w:rsid w:val="00542DE6"/>
    <w:rsid w:val="00543BDA"/>
    <w:rsid w:val="005441CC"/>
    <w:rsid w:val="005443A4"/>
    <w:rsid w:val="0054528A"/>
    <w:rsid w:val="0054701B"/>
    <w:rsid w:val="005479DA"/>
    <w:rsid w:val="00547B7F"/>
    <w:rsid w:val="00547BCC"/>
    <w:rsid w:val="0055013B"/>
    <w:rsid w:val="00550F64"/>
    <w:rsid w:val="00551252"/>
    <w:rsid w:val="00551F6F"/>
    <w:rsid w:val="00553739"/>
    <w:rsid w:val="00553D2C"/>
    <w:rsid w:val="00555044"/>
    <w:rsid w:val="00556BF5"/>
    <w:rsid w:val="00560884"/>
    <w:rsid w:val="00561475"/>
    <w:rsid w:val="00562308"/>
    <w:rsid w:val="00562DC4"/>
    <w:rsid w:val="005631B6"/>
    <w:rsid w:val="0056385C"/>
    <w:rsid w:val="0056487B"/>
    <w:rsid w:val="00564FB9"/>
    <w:rsid w:val="0056519C"/>
    <w:rsid w:val="00566BAA"/>
    <w:rsid w:val="00570A7D"/>
    <w:rsid w:val="00573605"/>
    <w:rsid w:val="00573D9E"/>
    <w:rsid w:val="00576FEC"/>
    <w:rsid w:val="005801E3"/>
    <w:rsid w:val="00581802"/>
    <w:rsid w:val="0058211B"/>
    <w:rsid w:val="005836A8"/>
    <w:rsid w:val="00583ACB"/>
    <w:rsid w:val="0058409C"/>
    <w:rsid w:val="00584262"/>
    <w:rsid w:val="005856C1"/>
    <w:rsid w:val="00586630"/>
    <w:rsid w:val="00587ADD"/>
    <w:rsid w:val="00587C8F"/>
    <w:rsid w:val="00592C44"/>
    <w:rsid w:val="00593A49"/>
    <w:rsid w:val="005941FA"/>
    <w:rsid w:val="005942C4"/>
    <w:rsid w:val="0059580C"/>
    <w:rsid w:val="00596160"/>
    <w:rsid w:val="005966E2"/>
    <w:rsid w:val="00597007"/>
    <w:rsid w:val="005A0966"/>
    <w:rsid w:val="005A11B7"/>
    <w:rsid w:val="005A260B"/>
    <w:rsid w:val="005A4A1B"/>
    <w:rsid w:val="005A4FF5"/>
    <w:rsid w:val="005A7830"/>
    <w:rsid w:val="005A7F25"/>
    <w:rsid w:val="005A7FCE"/>
    <w:rsid w:val="005B08F9"/>
    <w:rsid w:val="005B0F3F"/>
    <w:rsid w:val="005B191C"/>
    <w:rsid w:val="005B4903"/>
    <w:rsid w:val="005B51CE"/>
    <w:rsid w:val="005B5885"/>
    <w:rsid w:val="005B598C"/>
    <w:rsid w:val="005B5CD7"/>
    <w:rsid w:val="005B6CF6"/>
    <w:rsid w:val="005B7422"/>
    <w:rsid w:val="005B7ECD"/>
    <w:rsid w:val="005C287A"/>
    <w:rsid w:val="005C29B8"/>
    <w:rsid w:val="005C35F3"/>
    <w:rsid w:val="005C5F21"/>
    <w:rsid w:val="005C7156"/>
    <w:rsid w:val="005D0C75"/>
    <w:rsid w:val="005D4171"/>
    <w:rsid w:val="005D5173"/>
    <w:rsid w:val="005D6A95"/>
    <w:rsid w:val="005D6B2C"/>
    <w:rsid w:val="005D6D9C"/>
    <w:rsid w:val="005D6DC3"/>
    <w:rsid w:val="005D72B0"/>
    <w:rsid w:val="005E2335"/>
    <w:rsid w:val="005E30D1"/>
    <w:rsid w:val="005E34CA"/>
    <w:rsid w:val="005E3C18"/>
    <w:rsid w:val="005E4250"/>
    <w:rsid w:val="005E6812"/>
    <w:rsid w:val="005E723E"/>
    <w:rsid w:val="005E7881"/>
    <w:rsid w:val="005E78E0"/>
    <w:rsid w:val="005F09C8"/>
    <w:rsid w:val="005F0D9C"/>
    <w:rsid w:val="005F1770"/>
    <w:rsid w:val="005F2712"/>
    <w:rsid w:val="005F284E"/>
    <w:rsid w:val="005F41E5"/>
    <w:rsid w:val="005F5A30"/>
    <w:rsid w:val="005F7791"/>
    <w:rsid w:val="006015CE"/>
    <w:rsid w:val="006021B3"/>
    <w:rsid w:val="0060347D"/>
    <w:rsid w:val="00603AC1"/>
    <w:rsid w:val="00604784"/>
    <w:rsid w:val="0060565C"/>
    <w:rsid w:val="00606419"/>
    <w:rsid w:val="006071FB"/>
    <w:rsid w:val="00607D29"/>
    <w:rsid w:val="00612952"/>
    <w:rsid w:val="00614456"/>
    <w:rsid w:val="00614CC1"/>
    <w:rsid w:val="00614EA6"/>
    <w:rsid w:val="00615046"/>
    <w:rsid w:val="006153F8"/>
    <w:rsid w:val="00615A9D"/>
    <w:rsid w:val="00617387"/>
    <w:rsid w:val="006205D6"/>
    <w:rsid w:val="006208E3"/>
    <w:rsid w:val="00623D36"/>
    <w:rsid w:val="006240BD"/>
    <w:rsid w:val="006252D8"/>
    <w:rsid w:val="006259BC"/>
    <w:rsid w:val="0062636B"/>
    <w:rsid w:val="006305B5"/>
    <w:rsid w:val="00632182"/>
    <w:rsid w:val="00632AE0"/>
    <w:rsid w:val="00633C17"/>
    <w:rsid w:val="00634D9E"/>
    <w:rsid w:val="00635859"/>
    <w:rsid w:val="00636E3E"/>
    <w:rsid w:val="006379BD"/>
    <w:rsid w:val="006379F7"/>
    <w:rsid w:val="00637E4D"/>
    <w:rsid w:val="00640620"/>
    <w:rsid w:val="00641376"/>
    <w:rsid w:val="00641A1F"/>
    <w:rsid w:val="00645904"/>
    <w:rsid w:val="00645E7D"/>
    <w:rsid w:val="00650386"/>
    <w:rsid w:val="00651ACB"/>
    <w:rsid w:val="00651C47"/>
    <w:rsid w:val="00652AB2"/>
    <w:rsid w:val="00653FED"/>
    <w:rsid w:val="00654EC0"/>
    <w:rsid w:val="0065525B"/>
    <w:rsid w:val="00655D4F"/>
    <w:rsid w:val="00656D29"/>
    <w:rsid w:val="0066173D"/>
    <w:rsid w:val="006640E5"/>
    <w:rsid w:val="006646F1"/>
    <w:rsid w:val="00664929"/>
    <w:rsid w:val="00664F62"/>
    <w:rsid w:val="006655E1"/>
    <w:rsid w:val="00672060"/>
    <w:rsid w:val="00672BFD"/>
    <w:rsid w:val="00676183"/>
    <w:rsid w:val="006769A4"/>
    <w:rsid w:val="006770F4"/>
    <w:rsid w:val="00677A84"/>
    <w:rsid w:val="0068026D"/>
    <w:rsid w:val="00680A27"/>
    <w:rsid w:val="006816A4"/>
    <w:rsid w:val="006819B8"/>
    <w:rsid w:val="00682BBC"/>
    <w:rsid w:val="006840A6"/>
    <w:rsid w:val="0068431C"/>
    <w:rsid w:val="006850CD"/>
    <w:rsid w:val="00685AAB"/>
    <w:rsid w:val="00686D7E"/>
    <w:rsid w:val="006905D7"/>
    <w:rsid w:val="00690642"/>
    <w:rsid w:val="00690B3F"/>
    <w:rsid w:val="006A07AA"/>
    <w:rsid w:val="006A25E5"/>
    <w:rsid w:val="006A2B46"/>
    <w:rsid w:val="006A336D"/>
    <w:rsid w:val="006A37B9"/>
    <w:rsid w:val="006A4164"/>
    <w:rsid w:val="006B2279"/>
    <w:rsid w:val="006B2672"/>
    <w:rsid w:val="006B32B4"/>
    <w:rsid w:val="006B54BF"/>
    <w:rsid w:val="006B5ECD"/>
    <w:rsid w:val="006B5F44"/>
    <w:rsid w:val="006B5F90"/>
    <w:rsid w:val="006B62E4"/>
    <w:rsid w:val="006B78F2"/>
    <w:rsid w:val="006C0040"/>
    <w:rsid w:val="006C09F9"/>
    <w:rsid w:val="006C17F8"/>
    <w:rsid w:val="006C1BBA"/>
    <w:rsid w:val="006C2079"/>
    <w:rsid w:val="006C5A62"/>
    <w:rsid w:val="006C5D68"/>
    <w:rsid w:val="006C6794"/>
    <w:rsid w:val="006C6976"/>
    <w:rsid w:val="006C6C35"/>
    <w:rsid w:val="006C6DD0"/>
    <w:rsid w:val="006D04EA"/>
    <w:rsid w:val="006D07AA"/>
    <w:rsid w:val="006D11D5"/>
    <w:rsid w:val="006D157C"/>
    <w:rsid w:val="006D16C4"/>
    <w:rsid w:val="006D3E96"/>
    <w:rsid w:val="006D4515"/>
    <w:rsid w:val="006D46CF"/>
    <w:rsid w:val="006D4BB1"/>
    <w:rsid w:val="006D6593"/>
    <w:rsid w:val="006E0CFA"/>
    <w:rsid w:val="006E17C7"/>
    <w:rsid w:val="006E1B30"/>
    <w:rsid w:val="006E627A"/>
    <w:rsid w:val="006F03A8"/>
    <w:rsid w:val="006F0743"/>
    <w:rsid w:val="006F1CE3"/>
    <w:rsid w:val="006F2ACA"/>
    <w:rsid w:val="006F2ADC"/>
    <w:rsid w:val="006F2BFE"/>
    <w:rsid w:val="006F31E9"/>
    <w:rsid w:val="006F33BE"/>
    <w:rsid w:val="006F6284"/>
    <w:rsid w:val="006F62C2"/>
    <w:rsid w:val="006F7EFD"/>
    <w:rsid w:val="007000FF"/>
    <w:rsid w:val="007002C5"/>
    <w:rsid w:val="007007FE"/>
    <w:rsid w:val="007009D4"/>
    <w:rsid w:val="00704387"/>
    <w:rsid w:val="00705960"/>
    <w:rsid w:val="0070665C"/>
    <w:rsid w:val="00706BAF"/>
    <w:rsid w:val="007071BB"/>
    <w:rsid w:val="00707669"/>
    <w:rsid w:val="0071082B"/>
    <w:rsid w:val="00711CBA"/>
    <w:rsid w:val="00711FB5"/>
    <w:rsid w:val="00712A01"/>
    <w:rsid w:val="00712D73"/>
    <w:rsid w:val="00712E09"/>
    <w:rsid w:val="007144C8"/>
    <w:rsid w:val="00714F58"/>
    <w:rsid w:val="007154AD"/>
    <w:rsid w:val="00715D55"/>
    <w:rsid w:val="00722FBF"/>
    <w:rsid w:val="00722FC2"/>
    <w:rsid w:val="0072328A"/>
    <w:rsid w:val="00723382"/>
    <w:rsid w:val="00724E1B"/>
    <w:rsid w:val="00725949"/>
    <w:rsid w:val="00726575"/>
    <w:rsid w:val="00727FA2"/>
    <w:rsid w:val="007322D9"/>
    <w:rsid w:val="00732BC0"/>
    <w:rsid w:val="00736821"/>
    <w:rsid w:val="00736E8C"/>
    <w:rsid w:val="0073720F"/>
    <w:rsid w:val="00737796"/>
    <w:rsid w:val="0074165C"/>
    <w:rsid w:val="00742C35"/>
    <w:rsid w:val="007432CA"/>
    <w:rsid w:val="007439EB"/>
    <w:rsid w:val="00743CB4"/>
    <w:rsid w:val="00743F0A"/>
    <w:rsid w:val="007444E8"/>
    <w:rsid w:val="0074548E"/>
    <w:rsid w:val="00745773"/>
    <w:rsid w:val="00746800"/>
    <w:rsid w:val="00747A28"/>
    <w:rsid w:val="007501A8"/>
    <w:rsid w:val="007503B9"/>
    <w:rsid w:val="007505ED"/>
    <w:rsid w:val="0075087F"/>
    <w:rsid w:val="00750D61"/>
    <w:rsid w:val="00750EE1"/>
    <w:rsid w:val="00751156"/>
    <w:rsid w:val="00752B4D"/>
    <w:rsid w:val="00755402"/>
    <w:rsid w:val="00756767"/>
    <w:rsid w:val="00756B26"/>
    <w:rsid w:val="00756EDF"/>
    <w:rsid w:val="007600E3"/>
    <w:rsid w:val="00765C43"/>
    <w:rsid w:val="00765D03"/>
    <w:rsid w:val="00765EFB"/>
    <w:rsid w:val="007671CA"/>
    <w:rsid w:val="00767C61"/>
    <w:rsid w:val="0077008A"/>
    <w:rsid w:val="00773C1F"/>
    <w:rsid w:val="00774DA4"/>
    <w:rsid w:val="00776599"/>
    <w:rsid w:val="007807A2"/>
    <w:rsid w:val="0078114B"/>
    <w:rsid w:val="00781617"/>
    <w:rsid w:val="00781DD2"/>
    <w:rsid w:val="00783529"/>
    <w:rsid w:val="00783ECF"/>
    <w:rsid w:val="0078413A"/>
    <w:rsid w:val="0078565F"/>
    <w:rsid w:val="0079064A"/>
    <w:rsid w:val="00791F70"/>
    <w:rsid w:val="00793844"/>
    <w:rsid w:val="00793D70"/>
    <w:rsid w:val="007959E8"/>
    <w:rsid w:val="00795BD1"/>
    <w:rsid w:val="00795E9C"/>
    <w:rsid w:val="007963AF"/>
    <w:rsid w:val="007A0521"/>
    <w:rsid w:val="007A14BA"/>
    <w:rsid w:val="007A2234"/>
    <w:rsid w:val="007A2E12"/>
    <w:rsid w:val="007A3475"/>
    <w:rsid w:val="007A41C8"/>
    <w:rsid w:val="007A54CE"/>
    <w:rsid w:val="007A5AB9"/>
    <w:rsid w:val="007A5D3A"/>
    <w:rsid w:val="007A6FD9"/>
    <w:rsid w:val="007A7FFA"/>
    <w:rsid w:val="007B04EB"/>
    <w:rsid w:val="007B0D4F"/>
    <w:rsid w:val="007B151A"/>
    <w:rsid w:val="007B3E31"/>
    <w:rsid w:val="007B4E7A"/>
    <w:rsid w:val="007B5A3D"/>
    <w:rsid w:val="007B5B95"/>
    <w:rsid w:val="007B6032"/>
    <w:rsid w:val="007B68EA"/>
    <w:rsid w:val="007B7453"/>
    <w:rsid w:val="007C14FA"/>
    <w:rsid w:val="007C2D89"/>
    <w:rsid w:val="007C403E"/>
    <w:rsid w:val="007C444B"/>
    <w:rsid w:val="007C4593"/>
    <w:rsid w:val="007C5309"/>
    <w:rsid w:val="007C6069"/>
    <w:rsid w:val="007C7E44"/>
    <w:rsid w:val="007D06C4"/>
    <w:rsid w:val="007D1352"/>
    <w:rsid w:val="007D2508"/>
    <w:rsid w:val="007D2F84"/>
    <w:rsid w:val="007D346A"/>
    <w:rsid w:val="007D357D"/>
    <w:rsid w:val="007D4BB3"/>
    <w:rsid w:val="007D6518"/>
    <w:rsid w:val="007D6CA2"/>
    <w:rsid w:val="007D76BD"/>
    <w:rsid w:val="007D76CD"/>
    <w:rsid w:val="007E0BF1"/>
    <w:rsid w:val="007E1AEA"/>
    <w:rsid w:val="007E2CCB"/>
    <w:rsid w:val="007E425A"/>
    <w:rsid w:val="007E6997"/>
    <w:rsid w:val="007F0ED8"/>
    <w:rsid w:val="007F0F63"/>
    <w:rsid w:val="007F2A93"/>
    <w:rsid w:val="007F5135"/>
    <w:rsid w:val="007F68A9"/>
    <w:rsid w:val="007F75CE"/>
    <w:rsid w:val="008013A4"/>
    <w:rsid w:val="008016B5"/>
    <w:rsid w:val="008027CE"/>
    <w:rsid w:val="00802F42"/>
    <w:rsid w:val="0080429B"/>
    <w:rsid w:val="00804383"/>
    <w:rsid w:val="00804BB7"/>
    <w:rsid w:val="00804D41"/>
    <w:rsid w:val="0080542E"/>
    <w:rsid w:val="00810257"/>
    <w:rsid w:val="008104F5"/>
    <w:rsid w:val="00811072"/>
    <w:rsid w:val="00811369"/>
    <w:rsid w:val="00812A9D"/>
    <w:rsid w:val="00813C67"/>
    <w:rsid w:val="00814228"/>
    <w:rsid w:val="00815419"/>
    <w:rsid w:val="008163C8"/>
    <w:rsid w:val="008164A1"/>
    <w:rsid w:val="00817325"/>
    <w:rsid w:val="008209E6"/>
    <w:rsid w:val="00821D19"/>
    <w:rsid w:val="00823303"/>
    <w:rsid w:val="008233B2"/>
    <w:rsid w:val="00823A9F"/>
    <w:rsid w:val="00823C85"/>
    <w:rsid w:val="00825138"/>
    <w:rsid w:val="008255FB"/>
    <w:rsid w:val="008269DD"/>
    <w:rsid w:val="008276F3"/>
    <w:rsid w:val="00830381"/>
    <w:rsid w:val="00830621"/>
    <w:rsid w:val="00830C0E"/>
    <w:rsid w:val="00830D0C"/>
    <w:rsid w:val="00831F11"/>
    <w:rsid w:val="0083348C"/>
    <w:rsid w:val="00834BD3"/>
    <w:rsid w:val="0083698B"/>
    <w:rsid w:val="008373D3"/>
    <w:rsid w:val="00840617"/>
    <w:rsid w:val="00840F84"/>
    <w:rsid w:val="00842A47"/>
    <w:rsid w:val="00843C13"/>
    <w:rsid w:val="00843DEF"/>
    <w:rsid w:val="00844B0F"/>
    <w:rsid w:val="008454F8"/>
    <w:rsid w:val="008464DE"/>
    <w:rsid w:val="0085173A"/>
    <w:rsid w:val="0085688B"/>
    <w:rsid w:val="0086001B"/>
    <w:rsid w:val="008603CE"/>
    <w:rsid w:val="008620FC"/>
    <w:rsid w:val="008627A5"/>
    <w:rsid w:val="00863E05"/>
    <w:rsid w:val="00864ECE"/>
    <w:rsid w:val="00865A84"/>
    <w:rsid w:val="00865ACA"/>
    <w:rsid w:val="00865D28"/>
    <w:rsid w:val="00865F85"/>
    <w:rsid w:val="00867C10"/>
    <w:rsid w:val="00870439"/>
    <w:rsid w:val="00870DA1"/>
    <w:rsid w:val="0087266C"/>
    <w:rsid w:val="00873BE6"/>
    <w:rsid w:val="008741BB"/>
    <w:rsid w:val="00874FAC"/>
    <w:rsid w:val="00875302"/>
    <w:rsid w:val="0087751E"/>
    <w:rsid w:val="00880959"/>
    <w:rsid w:val="00883F93"/>
    <w:rsid w:val="00884DB3"/>
    <w:rsid w:val="00885A9D"/>
    <w:rsid w:val="008864F6"/>
    <w:rsid w:val="0089049D"/>
    <w:rsid w:val="008912D2"/>
    <w:rsid w:val="00891B30"/>
    <w:rsid w:val="008928C9"/>
    <w:rsid w:val="008930CB"/>
    <w:rsid w:val="008938DC"/>
    <w:rsid w:val="00893FD1"/>
    <w:rsid w:val="00894836"/>
    <w:rsid w:val="00895172"/>
    <w:rsid w:val="00895680"/>
    <w:rsid w:val="00896DFF"/>
    <w:rsid w:val="0089762C"/>
    <w:rsid w:val="008A173B"/>
    <w:rsid w:val="008A1893"/>
    <w:rsid w:val="008A2993"/>
    <w:rsid w:val="008A319A"/>
    <w:rsid w:val="008A57E6"/>
    <w:rsid w:val="008A6F81"/>
    <w:rsid w:val="008A769A"/>
    <w:rsid w:val="008B02A8"/>
    <w:rsid w:val="008B0344"/>
    <w:rsid w:val="008B0C9C"/>
    <w:rsid w:val="008B12FB"/>
    <w:rsid w:val="008B166D"/>
    <w:rsid w:val="008B17F4"/>
    <w:rsid w:val="008B1B58"/>
    <w:rsid w:val="008B227E"/>
    <w:rsid w:val="008B315E"/>
    <w:rsid w:val="008B3615"/>
    <w:rsid w:val="008B4AC4"/>
    <w:rsid w:val="008B50C8"/>
    <w:rsid w:val="008B5281"/>
    <w:rsid w:val="008B5CBF"/>
    <w:rsid w:val="008B7E05"/>
    <w:rsid w:val="008C1797"/>
    <w:rsid w:val="008C219C"/>
    <w:rsid w:val="008C475E"/>
    <w:rsid w:val="008C4FAB"/>
    <w:rsid w:val="008C619A"/>
    <w:rsid w:val="008C71BE"/>
    <w:rsid w:val="008D0CE8"/>
    <w:rsid w:val="008D1D1C"/>
    <w:rsid w:val="008D2D1D"/>
    <w:rsid w:val="008D3E4D"/>
    <w:rsid w:val="008D453D"/>
    <w:rsid w:val="008D53AD"/>
    <w:rsid w:val="008D562B"/>
    <w:rsid w:val="008D56F5"/>
    <w:rsid w:val="008D5733"/>
    <w:rsid w:val="008D622B"/>
    <w:rsid w:val="008D666C"/>
    <w:rsid w:val="008D7B54"/>
    <w:rsid w:val="008E0C9D"/>
    <w:rsid w:val="008E1648"/>
    <w:rsid w:val="008E1B3E"/>
    <w:rsid w:val="008E2319"/>
    <w:rsid w:val="008E2C40"/>
    <w:rsid w:val="008E4388"/>
    <w:rsid w:val="008E4BB6"/>
    <w:rsid w:val="008E5518"/>
    <w:rsid w:val="008E6A84"/>
    <w:rsid w:val="008F0CDC"/>
    <w:rsid w:val="008F17A3"/>
    <w:rsid w:val="008F1ED3"/>
    <w:rsid w:val="008F4C29"/>
    <w:rsid w:val="008F70BD"/>
    <w:rsid w:val="008F788F"/>
    <w:rsid w:val="008F7EA2"/>
    <w:rsid w:val="00900BD0"/>
    <w:rsid w:val="00902722"/>
    <w:rsid w:val="009027BC"/>
    <w:rsid w:val="009062E6"/>
    <w:rsid w:val="009117EF"/>
    <w:rsid w:val="00911BE5"/>
    <w:rsid w:val="00912C29"/>
    <w:rsid w:val="00913CA9"/>
    <w:rsid w:val="009145AE"/>
    <w:rsid w:val="009146CE"/>
    <w:rsid w:val="00914CA7"/>
    <w:rsid w:val="00915725"/>
    <w:rsid w:val="00915BA6"/>
    <w:rsid w:val="00915C3E"/>
    <w:rsid w:val="00916139"/>
    <w:rsid w:val="009161A8"/>
    <w:rsid w:val="009245AE"/>
    <w:rsid w:val="009245F5"/>
    <w:rsid w:val="009249EC"/>
    <w:rsid w:val="009273B3"/>
    <w:rsid w:val="009305B5"/>
    <w:rsid w:val="009378DD"/>
    <w:rsid w:val="0094085C"/>
    <w:rsid w:val="009429D5"/>
    <w:rsid w:val="00942BF1"/>
    <w:rsid w:val="00945180"/>
    <w:rsid w:val="00945428"/>
    <w:rsid w:val="0094607B"/>
    <w:rsid w:val="00953604"/>
    <w:rsid w:val="0095496B"/>
    <w:rsid w:val="00960F1E"/>
    <w:rsid w:val="009610D5"/>
    <w:rsid w:val="009610DC"/>
    <w:rsid w:val="00961490"/>
    <w:rsid w:val="0096381A"/>
    <w:rsid w:val="00965E04"/>
    <w:rsid w:val="009670AA"/>
    <w:rsid w:val="009674AD"/>
    <w:rsid w:val="00970CDC"/>
    <w:rsid w:val="00972035"/>
    <w:rsid w:val="009740CB"/>
    <w:rsid w:val="00974B9F"/>
    <w:rsid w:val="00975727"/>
    <w:rsid w:val="00977010"/>
    <w:rsid w:val="00977D02"/>
    <w:rsid w:val="00977FF9"/>
    <w:rsid w:val="00980375"/>
    <w:rsid w:val="009809BB"/>
    <w:rsid w:val="00982D2C"/>
    <w:rsid w:val="0098364B"/>
    <w:rsid w:val="00984735"/>
    <w:rsid w:val="009865E3"/>
    <w:rsid w:val="009879A3"/>
    <w:rsid w:val="00990682"/>
    <w:rsid w:val="009908A3"/>
    <w:rsid w:val="009911AF"/>
    <w:rsid w:val="00991875"/>
    <w:rsid w:val="00991F28"/>
    <w:rsid w:val="00991F92"/>
    <w:rsid w:val="00992985"/>
    <w:rsid w:val="00993889"/>
    <w:rsid w:val="00993C94"/>
    <w:rsid w:val="0099551B"/>
    <w:rsid w:val="00996758"/>
    <w:rsid w:val="00996BD2"/>
    <w:rsid w:val="009971CB"/>
    <w:rsid w:val="00997BF1"/>
    <w:rsid w:val="009A089C"/>
    <w:rsid w:val="009A0D0F"/>
    <w:rsid w:val="009A118E"/>
    <w:rsid w:val="009A21CD"/>
    <w:rsid w:val="009A278C"/>
    <w:rsid w:val="009A2BC2"/>
    <w:rsid w:val="009A381B"/>
    <w:rsid w:val="009A42C1"/>
    <w:rsid w:val="009A5429"/>
    <w:rsid w:val="009A5761"/>
    <w:rsid w:val="009A6118"/>
    <w:rsid w:val="009A72AD"/>
    <w:rsid w:val="009B09E0"/>
    <w:rsid w:val="009B0BC5"/>
    <w:rsid w:val="009B1247"/>
    <w:rsid w:val="009B2213"/>
    <w:rsid w:val="009B6029"/>
    <w:rsid w:val="009B6971"/>
    <w:rsid w:val="009C27F1"/>
    <w:rsid w:val="009C3152"/>
    <w:rsid w:val="009C3257"/>
    <w:rsid w:val="009C4CFA"/>
    <w:rsid w:val="009C5070"/>
    <w:rsid w:val="009D029B"/>
    <w:rsid w:val="009D112C"/>
    <w:rsid w:val="009D1385"/>
    <w:rsid w:val="009D47FA"/>
    <w:rsid w:val="009D4C5B"/>
    <w:rsid w:val="009D50D2"/>
    <w:rsid w:val="009D5ED4"/>
    <w:rsid w:val="009D6BCA"/>
    <w:rsid w:val="009E0F62"/>
    <w:rsid w:val="009E3855"/>
    <w:rsid w:val="009E4A58"/>
    <w:rsid w:val="009E5A2D"/>
    <w:rsid w:val="009E5AB2"/>
    <w:rsid w:val="009E6219"/>
    <w:rsid w:val="009E66C3"/>
    <w:rsid w:val="009F03B3"/>
    <w:rsid w:val="009F182D"/>
    <w:rsid w:val="009F32F9"/>
    <w:rsid w:val="00A0096C"/>
    <w:rsid w:val="00A0096D"/>
    <w:rsid w:val="00A01757"/>
    <w:rsid w:val="00A01C8B"/>
    <w:rsid w:val="00A028C0"/>
    <w:rsid w:val="00A02BAE"/>
    <w:rsid w:val="00A06A6B"/>
    <w:rsid w:val="00A07A44"/>
    <w:rsid w:val="00A07E47"/>
    <w:rsid w:val="00A129D0"/>
    <w:rsid w:val="00A12C33"/>
    <w:rsid w:val="00A138BA"/>
    <w:rsid w:val="00A13F3A"/>
    <w:rsid w:val="00A14BE5"/>
    <w:rsid w:val="00A14C8E"/>
    <w:rsid w:val="00A14FF9"/>
    <w:rsid w:val="00A153D9"/>
    <w:rsid w:val="00A15F09"/>
    <w:rsid w:val="00A169B6"/>
    <w:rsid w:val="00A16F1F"/>
    <w:rsid w:val="00A178D2"/>
    <w:rsid w:val="00A17A3A"/>
    <w:rsid w:val="00A2271D"/>
    <w:rsid w:val="00A237D5"/>
    <w:rsid w:val="00A24D99"/>
    <w:rsid w:val="00A30EFC"/>
    <w:rsid w:val="00A31398"/>
    <w:rsid w:val="00A31984"/>
    <w:rsid w:val="00A32899"/>
    <w:rsid w:val="00A32D73"/>
    <w:rsid w:val="00A32E6E"/>
    <w:rsid w:val="00A3367B"/>
    <w:rsid w:val="00A33C67"/>
    <w:rsid w:val="00A3597D"/>
    <w:rsid w:val="00A36DD1"/>
    <w:rsid w:val="00A4006C"/>
    <w:rsid w:val="00A40091"/>
    <w:rsid w:val="00A400B1"/>
    <w:rsid w:val="00A4030F"/>
    <w:rsid w:val="00A41275"/>
    <w:rsid w:val="00A41C79"/>
    <w:rsid w:val="00A41CB5"/>
    <w:rsid w:val="00A42CDF"/>
    <w:rsid w:val="00A43105"/>
    <w:rsid w:val="00A436A0"/>
    <w:rsid w:val="00A44022"/>
    <w:rsid w:val="00A4452E"/>
    <w:rsid w:val="00A4472C"/>
    <w:rsid w:val="00A44E69"/>
    <w:rsid w:val="00A4661E"/>
    <w:rsid w:val="00A470D5"/>
    <w:rsid w:val="00A47109"/>
    <w:rsid w:val="00A52767"/>
    <w:rsid w:val="00A5479D"/>
    <w:rsid w:val="00A558A0"/>
    <w:rsid w:val="00A55BD6"/>
    <w:rsid w:val="00A55D50"/>
    <w:rsid w:val="00A56133"/>
    <w:rsid w:val="00A56134"/>
    <w:rsid w:val="00A57142"/>
    <w:rsid w:val="00A63637"/>
    <w:rsid w:val="00A63B3F"/>
    <w:rsid w:val="00A642AD"/>
    <w:rsid w:val="00A648CD"/>
    <w:rsid w:val="00A6537A"/>
    <w:rsid w:val="00A65DD6"/>
    <w:rsid w:val="00A67866"/>
    <w:rsid w:val="00A70B07"/>
    <w:rsid w:val="00A71666"/>
    <w:rsid w:val="00A7178F"/>
    <w:rsid w:val="00A723F8"/>
    <w:rsid w:val="00A77CCB"/>
    <w:rsid w:val="00A83D8D"/>
    <w:rsid w:val="00A8446B"/>
    <w:rsid w:val="00A8473F"/>
    <w:rsid w:val="00A85720"/>
    <w:rsid w:val="00A862D6"/>
    <w:rsid w:val="00A8715E"/>
    <w:rsid w:val="00A926DB"/>
    <w:rsid w:val="00A9295B"/>
    <w:rsid w:val="00A93B09"/>
    <w:rsid w:val="00A94D01"/>
    <w:rsid w:val="00A95290"/>
    <w:rsid w:val="00A952D7"/>
    <w:rsid w:val="00A963F7"/>
    <w:rsid w:val="00A96AD8"/>
    <w:rsid w:val="00AA01EB"/>
    <w:rsid w:val="00AA052C"/>
    <w:rsid w:val="00AA1E45"/>
    <w:rsid w:val="00AA4214"/>
    <w:rsid w:val="00AA4286"/>
    <w:rsid w:val="00AA456B"/>
    <w:rsid w:val="00AA57F5"/>
    <w:rsid w:val="00AA672E"/>
    <w:rsid w:val="00AA6EC9"/>
    <w:rsid w:val="00AA7BDD"/>
    <w:rsid w:val="00AB3CA8"/>
    <w:rsid w:val="00AB6309"/>
    <w:rsid w:val="00AB6C5F"/>
    <w:rsid w:val="00AB7129"/>
    <w:rsid w:val="00AC0CF3"/>
    <w:rsid w:val="00AC27A6"/>
    <w:rsid w:val="00AC30F7"/>
    <w:rsid w:val="00AC3168"/>
    <w:rsid w:val="00AC3A5A"/>
    <w:rsid w:val="00AC4D95"/>
    <w:rsid w:val="00AC5DF4"/>
    <w:rsid w:val="00AC6078"/>
    <w:rsid w:val="00AD0AEF"/>
    <w:rsid w:val="00AD11B7"/>
    <w:rsid w:val="00AD145C"/>
    <w:rsid w:val="00AD1A94"/>
    <w:rsid w:val="00AD1C05"/>
    <w:rsid w:val="00AD1D4E"/>
    <w:rsid w:val="00AD4126"/>
    <w:rsid w:val="00AD421C"/>
    <w:rsid w:val="00AD44FA"/>
    <w:rsid w:val="00AE070A"/>
    <w:rsid w:val="00AE101C"/>
    <w:rsid w:val="00AE189F"/>
    <w:rsid w:val="00AE2A69"/>
    <w:rsid w:val="00AE37E5"/>
    <w:rsid w:val="00AE3D2C"/>
    <w:rsid w:val="00AE5EB4"/>
    <w:rsid w:val="00AE7C51"/>
    <w:rsid w:val="00AF06B0"/>
    <w:rsid w:val="00AF0C18"/>
    <w:rsid w:val="00AF131B"/>
    <w:rsid w:val="00AF29AF"/>
    <w:rsid w:val="00AF3BBE"/>
    <w:rsid w:val="00AF42AF"/>
    <w:rsid w:val="00AF430F"/>
    <w:rsid w:val="00AF47C5"/>
    <w:rsid w:val="00AF5398"/>
    <w:rsid w:val="00B02383"/>
    <w:rsid w:val="00B02A5D"/>
    <w:rsid w:val="00B03521"/>
    <w:rsid w:val="00B049AF"/>
    <w:rsid w:val="00B07242"/>
    <w:rsid w:val="00B07260"/>
    <w:rsid w:val="00B0727F"/>
    <w:rsid w:val="00B10534"/>
    <w:rsid w:val="00B113DB"/>
    <w:rsid w:val="00B11D8A"/>
    <w:rsid w:val="00B12981"/>
    <w:rsid w:val="00B14158"/>
    <w:rsid w:val="00B147DD"/>
    <w:rsid w:val="00B156FD"/>
    <w:rsid w:val="00B16C84"/>
    <w:rsid w:val="00B2182C"/>
    <w:rsid w:val="00B21F61"/>
    <w:rsid w:val="00B21FFE"/>
    <w:rsid w:val="00B22FCE"/>
    <w:rsid w:val="00B261F1"/>
    <w:rsid w:val="00B263D5"/>
    <w:rsid w:val="00B265BC"/>
    <w:rsid w:val="00B273A6"/>
    <w:rsid w:val="00B2791A"/>
    <w:rsid w:val="00B31FB1"/>
    <w:rsid w:val="00B33952"/>
    <w:rsid w:val="00B33C5E"/>
    <w:rsid w:val="00B33FCD"/>
    <w:rsid w:val="00B342F4"/>
    <w:rsid w:val="00B34369"/>
    <w:rsid w:val="00B34DC2"/>
    <w:rsid w:val="00B35285"/>
    <w:rsid w:val="00B35D40"/>
    <w:rsid w:val="00B366DD"/>
    <w:rsid w:val="00B378E5"/>
    <w:rsid w:val="00B4346D"/>
    <w:rsid w:val="00B440F4"/>
    <w:rsid w:val="00B447A5"/>
    <w:rsid w:val="00B449D0"/>
    <w:rsid w:val="00B45EC9"/>
    <w:rsid w:val="00B4654C"/>
    <w:rsid w:val="00B47293"/>
    <w:rsid w:val="00B47556"/>
    <w:rsid w:val="00B50E50"/>
    <w:rsid w:val="00B52120"/>
    <w:rsid w:val="00B53386"/>
    <w:rsid w:val="00B54ABC"/>
    <w:rsid w:val="00B54B8E"/>
    <w:rsid w:val="00B55CD4"/>
    <w:rsid w:val="00B565EE"/>
    <w:rsid w:val="00B56672"/>
    <w:rsid w:val="00B56FAB"/>
    <w:rsid w:val="00B56FBE"/>
    <w:rsid w:val="00B572A8"/>
    <w:rsid w:val="00B60ACF"/>
    <w:rsid w:val="00B6152F"/>
    <w:rsid w:val="00B61B32"/>
    <w:rsid w:val="00B62737"/>
    <w:rsid w:val="00B62B58"/>
    <w:rsid w:val="00B649D3"/>
    <w:rsid w:val="00B649EB"/>
    <w:rsid w:val="00B65052"/>
    <w:rsid w:val="00B65149"/>
    <w:rsid w:val="00B66567"/>
    <w:rsid w:val="00B6696D"/>
    <w:rsid w:val="00B66F52"/>
    <w:rsid w:val="00B66FE5"/>
    <w:rsid w:val="00B67750"/>
    <w:rsid w:val="00B709FB"/>
    <w:rsid w:val="00B72880"/>
    <w:rsid w:val="00B7476A"/>
    <w:rsid w:val="00B758BF"/>
    <w:rsid w:val="00B76020"/>
    <w:rsid w:val="00B76257"/>
    <w:rsid w:val="00B77EC8"/>
    <w:rsid w:val="00B826F5"/>
    <w:rsid w:val="00B827A6"/>
    <w:rsid w:val="00B831CE"/>
    <w:rsid w:val="00B85653"/>
    <w:rsid w:val="00B86677"/>
    <w:rsid w:val="00B87131"/>
    <w:rsid w:val="00B92F1E"/>
    <w:rsid w:val="00B939B1"/>
    <w:rsid w:val="00B94B2D"/>
    <w:rsid w:val="00B96B45"/>
    <w:rsid w:val="00B96D40"/>
    <w:rsid w:val="00B96ED6"/>
    <w:rsid w:val="00B97386"/>
    <w:rsid w:val="00B97A07"/>
    <w:rsid w:val="00BA0909"/>
    <w:rsid w:val="00BA263B"/>
    <w:rsid w:val="00BA42B2"/>
    <w:rsid w:val="00BA58D4"/>
    <w:rsid w:val="00BA5B9E"/>
    <w:rsid w:val="00BA62FF"/>
    <w:rsid w:val="00BA6EF6"/>
    <w:rsid w:val="00BA7C9A"/>
    <w:rsid w:val="00BB5F8F"/>
    <w:rsid w:val="00BB657A"/>
    <w:rsid w:val="00BC035A"/>
    <w:rsid w:val="00BC1A4E"/>
    <w:rsid w:val="00BC5DC7"/>
    <w:rsid w:val="00BC670B"/>
    <w:rsid w:val="00BC6B8B"/>
    <w:rsid w:val="00BC73D8"/>
    <w:rsid w:val="00BD20EA"/>
    <w:rsid w:val="00BD3413"/>
    <w:rsid w:val="00BD3EB3"/>
    <w:rsid w:val="00BD5008"/>
    <w:rsid w:val="00BD52D7"/>
    <w:rsid w:val="00BD56FC"/>
    <w:rsid w:val="00BD5AD2"/>
    <w:rsid w:val="00BE11C0"/>
    <w:rsid w:val="00BE22F3"/>
    <w:rsid w:val="00BE411C"/>
    <w:rsid w:val="00BE5442"/>
    <w:rsid w:val="00BE5B52"/>
    <w:rsid w:val="00BE7B8D"/>
    <w:rsid w:val="00BF04FA"/>
    <w:rsid w:val="00BF0596"/>
    <w:rsid w:val="00BF0993"/>
    <w:rsid w:val="00BF10A9"/>
    <w:rsid w:val="00BF1703"/>
    <w:rsid w:val="00BF231C"/>
    <w:rsid w:val="00BF2D53"/>
    <w:rsid w:val="00BF43AB"/>
    <w:rsid w:val="00BF51E5"/>
    <w:rsid w:val="00BF74A6"/>
    <w:rsid w:val="00BF756F"/>
    <w:rsid w:val="00C013AD"/>
    <w:rsid w:val="00C04904"/>
    <w:rsid w:val="00C04D16"/>
    <w:rsid w:val="00C04FA5"/>
    <w:rsid w:val="00C056B3"/>
    <w:rsid w:val="00C07906"/>
    <w:rsid w:val="00C103E5"/>
    <w:rsid w:val="00C10BA6"/>
    <w:rsid w:val="00C13319"/>
    <w:rsid w:val="00C13A65"/>
    <w:rsid w:val="00C13EE9"/>
    <w:rsid w:val="00C16BF5"/>
    <w:rsid w:val="00C17FF2"/>
    <w:rsid w:val="00C21540"/>
    <w:rsid w:val="00C21906"/>
    <w:rsid w:val="00C21BFA"/>
    <w:rsid w:val="00C24C8D"/>
    <w:rsid w:val="00C25FE2"/>
    <w:rsid w:val="00C26B53"/>
    <w:rsid w:val="00C279B2"/>
    <w:rsid w:val="00C31455"/>
    <w:rsid w:val="00C33E50"/>
    <w:rsid w:val="00C34C20"/>
    <w:rsid w:val="00C35795"/>
    <w:rsid w:val="00C35A3E"/>
    <w:rsid w:val="00C42130"/>
    <w:rsid w:val="00C423A4"/>
    <w:rsid w:val="00C423E3"/>
    <w:rsid w:val="00C44373"/>
    <w:rsid w:val="00C44BF5"/>
    <w:rsid w:val="00C515B4"/>
    <w:rsid w:val="00C521D6"/>
    <w:rsid w:val="00C527B2"/>
    <w:rsid w:val="00C53EBC"/>
    <w:rsid w:val="00C54F89"/>
    <w:rsid w:val="00C55232"/>
    <w:rsid w:val="00C5523D"/>
    <w:rsid w:val="00C55257"/>
    <w:rsid w:val="00C553A4"/>
    <w:rsid w:val="00C55A06"/>
    <w:rsid w:val="00C55BE7"/>
    <w:rsid w:val="00C55D03"/>
    <w:rsid w:val="00C60093"/>
    <w:rsid w:val="00C601BC"/>
    <w:rsid w:val="00C6052A"/>
    <w:rsid w:val="00C60E0E"/>
    <w:rsid w:val="00C615D2"/>
    <w:rsid w:val="00C6329F"/>
    <w:rsid w:val="00C63340"/>
    <w:rsid w:val="00C63B87"/>
    <w:rsid w:val="00C643F9"/>
    <w:rsid w:val="00C6443E"/>
    <w:rsid w:val="00C64E95"/>
    <w:rsid w:val="00C70205"/>
    <w:rsid w:val="00C70A34"/>
    <w:rsid w:val="00C71372"/>
    <w:rsid w:val="00C714DD"/>
    <w:rsid w:val="00C72410"/>
    <w:rsid w:val="00C7287F"/>
    <w:rsid w:val="00C74E4E"/>
    <w:rsid w:val="00C80CB8"/>
    <w:rsid w:val="00C819F8"/>
    <w:rsid w:val="00C8248C"/>
    <w:rsid w:val="00C82617"/>
    <w:rsid w:val="00C84E33"/>
    <w:rsid w:val="00C85716"/>
    <w:rsid w:val="00C86874"/>
    <w:rsid w:val="00C86D6F"/>
    <w:rsid w:val="00C87924"/>
    <w:rsid w:val="00C905FC"/>
    <w:rsid w:val="00C92D03"/>
    <w:rsid w:val="00C9319C"/>
    <w:rsid w:val="00C9435D"/>
    <w:rsid w:val="00C94DF2"/>
    <w:rsid w:val="00C95655"/>
    <w:rsid w:val="00C96741"/>
    <w:rsid w:val="00CA00A2"/>
    <w:rsid w:val="00CA0B1D"/>
    <w:rsid w:val="00CA1DD1"/>
    <w:rsid w:val="00CA2D1B"/>
    <w:rsid w:val="00CA300F"/>
    <w:rsid w:val="00CA375D"/>
    <w:rsid w:val="00CA6532"/>
    <w:rsid w:val="00CA662A"/>
    <w:rsid w:val="00CA7AFD"/>
    <w:rsid w:val="00CA7C3C"/>
    <w:rsid w:val="00CB0189"/>
    <w:rsid w:val="00CB0BA2"/>
    <w:rsid w:val="00CB1541"/>
    <w:rsid w:val="00CB1A42"/>
    <w:rsid w:val="00CB1B0C"/>
    <w:rsid w:val="00CB2C0B"/>
    <w:rsid w:val="00CB3073"/>
    <w:rsid w:val="00CB48BC"/>
    <w:rsid w:val="00CB517D"/>
    <w:rsid w:val="00CB52E3"/>
    <w:rsid w:val="00CC038D"/>
    <w:rsid w:val="00CC08DB"/>
    <w:rsid w:val="00CC3272"/>
    <w:rsid w:val="00CC39FF"/>
    <w:rsid w:val="00CC3C2F"/>
    <w:rsid w:val="00CC4095"/>
    <w:rsid w:val="00CC41AE"/>
    <w:rsid w:val="00CC4AC8"/>
    <w:rsid w:val="00CC5233"/>
    <w:rsid w:val="00CC5DE6"/>
    <w:rsid w:val="00CC6E4E"/>
    <w:rsid w:val="00CC6FE8"/>
    <w:rsid w:val="00CC7202"/>
    <w:rsid w:val="00CD2808"/>
    <w:rsid w:val="00CD28BF"/>
    <w:rsid w:val="00CD355D"/>
    <w:rsid w:val="00CD4092"/>
    <w:rsid w:val="00CD4A20"/>
    <w:rsid w:val="00CD50A1"/>
    <w:rsid w:val="00CD519E"/>
    <w:rsid w:val="00CD557D"/>
    <w:rsid w:val="00CD7C40"/>
    <w:rsid w:val="00CE0C4F"/>
    <w:rsid w:val="00CE16FC"/>
    <w:rsid w:val="00CE286B"/>
    <w:rsid w:val="00CE30EA"/>
    <w:rsid w:val="00CE4A14"/>
    <w:rsid w:val="00CF048A"/>
    <w:rsid w:val="00CF155A"/>
    <w:rsid w:val="00CF2232"/>
    <w:rsid w:val="00CF2947"/>
    <w:rsid w:val="00CF307C"/>
    <w:rsid w:val="00CF4D2A"/>
    <w:rsid w:val="00CF5547"/>
    <w:rsid w:val="00CF686F"/>
    <w:rsid w:val="00CF6B69"/>
    <w:rsid w:val="00CF6E60"/>
    <w:rsid w:val="00CF7BCA"/>
    <w:rsid w:val="00D008FD"/>
    <w:rsid w:val="00D0231D"/>
    <w:rsid w:val="00D0321C"/>
    <w:rsid w:val="00D035EC"/>
    <w:rsid w:val="00D060A7"/>
    <w:rsid w:val="00D06AB1"/>
    <w:rsid w:val="00D06E92"/>
    <w:rsid w:val="00D06FC1"/>
    <w:rsid w:val="00D072ED"/>
    <w:rsid w:val="00D07A16"/>
    <w:rsid w:val="00D1067E"/>
    <w:rsid w:val="00D10F50"/>
    <w:rsid w:val="00D10FCD"/>
    <w:rsid w:val="00D11272"/>
    <w:rsid w:val="00D126F5"/>
    <w:rsid w:val="00D1489E"/>
    <w:rsid w:val="00D14DEC"/>
    <w:rsid w:val="00D159C1"/>
    <w:rsid w:val="00D16082"/>
    <w:rsid w:val="00D16720"/>
    <w:rsid w:val="00D20737"/>
    <w:rsid w:val="00D20750"/>
    <w:rsid w:val="00D20F6E"/>
    <w:rsid w:val="00D21D56"/>
    <w:rsid w:val="00D21E81"/>
    <w:rsid w:val="00D223DE"/>
    <w:rsid w:val="00D241F0"/>
    <w:rsid w:val="00D25E37"/>
    <w:rsid w:val="00D263D1"/>
    <w:rsid w:val="00D2661A"/>
    <w:rsid w:val="00D273D2"/>
    <w:rsid w:val="00D27582"/>
    <w:rsid w:val="00D27EC4"/>
    <w:rsid w:val="00D32719"/>
    <w:rsid w:val="00D33333"/>
    <w:rsid w:val="00D352A2"/>
    <w:rsid w:val="00D4045F"/>
    <w:rsid w:val="00D4113F"/>
    <w:rsid w:val="00D4162B"/>
    <w:rsid w:val="00D4514F"/>
    <w:rsid w:val="00D451E2"/>
    <w:rsid w:val="00D45E89"/>
    <w:rsid w:val="00D45E8D"/>
    <w:rsid w:val="00D46033"/>
    <w:rsid w:val="00D466AE"/>
    <w:rsid w:val="00D46A7A"/>
    <w:rsid w:val="00D4734F"/>
    <w:rsid w:val="00D51BF3"/>
    <w:rsid w:val="00D5343C"/>
    <w:rsid w:val="00D540A4"/>
    <w:rsid w:val="00D66846"/>
    <w:rsid w:val="00D6691A"/>
    <w:rsid w:val="00D675FB"/>
    <w:rsid w:val="00D702B5"/>
    <w:rsid w:val="00D71CBD"/>
    <w:rsid w:val="00D71F25"/>
    <w:rsid w:val="00D72A9C"/>
    <w:rsid w:val="00D72C7D"/>
    <w:rsid w:val="00D733F2"/>
    <w:rsid w:val="00D73FF9"/>
    <w:rsid w:val="00D749AE"/>
    <w:rsid w:val="00D77031"/>
    <w:rsid w:val="00D80664"/>
    <w:rsid w:val="00D8107C"/>
    <w:rsid w:val="00D81777"/>
    <w:rsid w:val="00D8325A"/>
    <w:rsid w:val="00D84941"/>
    <w:rsid w:val="00D84FA1"/>
    <w:rsid w:val="00D851F0"/>
    <w:rsid w:val="00D85A08"/>
    <w:rsid w:val="00D86DB7"/>
    <w:rsid w:val="00D8779E"/>
    <w:rsid w:val="00D87BF5"/>
    <w:rsid w:val="00D87F52"/>
    <w:rsid w:val="00D90721"/>
    <w:rsid w:val="00D923AD"/>
    <w:rsid w:val="00D926D0"/>
    <w:rsid w:val="00D92901"/>
    <w:rsid w:val="00D93030"/>
    <w:rsid w:val="00D950E1"/>
    <w:rsid w:val="00D952A6"/>
    <w:rsid w:val="00D95C57"/>
    <w:rsid w:val="00D97F99"/>
    <w:rsid w:val="00DA00EA"/>
    <w:rsid w:val="00DA1E08"/>
    <w:rsid w:val="00DA24F8"/>
    <w:rsid w:val="00DA28E8"/>
    <w:rsid w:val="00DA38D3"/>
    <w:rsid w:val="00DA3932"/>
    <w:rsid w:val="00DA3AFC"/>
    <w:rsid w:val="00DA3F20"/>
    <w:rsid w:val="00DA5067"/>
    <w:rsid w:val="00DA5FF2"/>
    <w:rsid w:val="00DA64F8"/>
    <w:rsid w:val="00DA6846"/>
    <w:rsid w:val="00DA6C15"/>
    <w:rsid w:val="00DB0258"/>
    <w:rsid w:val="00DB38EE"/>
    <w:rsid w:val="00DB3EAF"/>
    <w:rsid w:val="00DB498B"/>
    <w:rsid w:val="00DB617A"/>
    <w:rsid w:val="00DB66CA"/>
    <w:rsid w:val="00DB6953"/>
    <w:rsid w:val="00DB6BCA"/>
    <w:rsid w:val="00DB6F54"/>
    <w:rsid w:val="00DB73F7"/>
    <w:rsid w:val="00DC0321"/>
    <w:rsid w:val="00DC2C71"/>
    <w:rsid w:val="00DC3067"/>
    <w:rsid w:val="00DC370B"/>
    <w:rsid w:val="00DC4D93"/>
    <w:rsid w:val="00DC5B90"/>
    <w:rsid w:val="00DC6606"/>
    <w:rsid w:val="00DC723B"/>
    <w:rsid w:val="00DC7DD6"/>
    <w:rsid w:val="00DD00FF"/>
    <w:rsid w:val="00DD0619"/>
    <w:rsid w:val="00DD07C8"/>
    <w:rsid w:val="00DD07FB"/>
    <w:rsid w:val="00DD25C6"/>
    <w:rsid w:val="00DD3786"/>
    <w:rsid w:val="00DD3B1E"/>
    <w:rsid w:val="00DD4FE5"/>
    <w:rsid w:val="00DD54B0"/>
    <w:rsid w:val="00DD57EE"/>
    <w:rsid w:val="00DD6BCC"/>
    <w:rsid w:val="00DE0A4B"/>
    <w:rsid w:val="00DE2410"/>
    <w:rsid w:val="00DE2939"/>
    <w:rsid w:val="00DE6D5B"/>
    <w:rsid w:val="00DE6E81"/>
    <w:rsid w:val="00DE703F"/>
    <w:rsid w:val="00DE7595"/>
    <w:rsid w:val="00DF00B4"/>
    <w:rsid w:val="00DF08DF"/>
    <w:rsid w:val="00DF093D"/>
    <w:rsid w:val="00DF1961"/>
    <w:rsid w:val="00DF2ACA"/>
    <w:rsid w:val="00DF2D00"/>
    <w:rsid w:val="00DF44DE"/>
    <w:rsid w:val="00DF488D"/>
    <w:rsid w:val="00DF4C6F"/>
    <w:rsid w:val="00DF5D80"/>
    <w:rsid w:val="00E01138"/>
    <w:rsid w:val="00E01340"/>
    <w:rsid w:val="00E02DFB"/>
    <w:rsid w:val="00E030F9"/>
    <w:rsid w:val="00E0311A"/>
    <w:rsid w:val="00E03138"/>
    <w:rsid w:val="00E04DB0"/>
    <w:rsid w:val="00E06404"/>
    <w:rsid w:val="00E06E99"/>
    <w:rsid w:val="00E11A85"/>
    <w:rsid w:val="00E12495"/>
    <w:rsid w:val="00E125A6"/>
    <w:rsid w:val="00E13713"/>
    <w:rsid w:val="00E15CCD"/>
    <w:rsid w:val="00E15D90"/>
    <w:rsid w:val="00E174F3"/>
    <w:rsid w:val="00E202EF"/>
    <w:rsid w:val="00E208E3"/>
    <w:rsid w:val="00E209BC"/>
    <w:rsid w:val="00E210B5"/>
    <w:rsid w:val="00E23335"/>
    <w:rsid w:val="00E2552F"/>
    <w:rsid w:val="00E2756E"/>
    <w:rsid w:val="00E27FB7"/>
    <w:rsid w:val="00E27FF8"/>
    <w:rsid w:val="00E3016B"/>
    <w:rsid w:val="00E3137A"/>
    <w:rsid w:val="00E325A8"/>
    <w:rsid w:val="00E32871"/>
    <w:rsid w:val="00E32CCF"/>
    <w:rsid w:val="00E33D73"/>
    <w:rsid w:val="00E34A98"/>
    <w:rsid w:val="00E35D1E"/>
    <w:rsid w:val="00E364F9"/>
    <w:rsid w:val="00E365FA"/>
    <w:rsid w:val="00E36789"/>
    <w:rsid w:val="00E379FA"/>
    <w:rsid w:val="00E426E1"/>
    <w:rsid w:val="00E427E8"/>
    <w:rsid w:val="00E44A83"/>
    <w:rsid w:val="00E44EBD"/>
    <w:rsid w:val="00E4581C"/>
    <w:rsid w:val="00E502C1"/>
    <w:rsid w:val="00E502DD"/>
    <w:rsid w:val="00E50D3A"/>
    <w:rsid w:val="00E51387"/>
    <w:rsid w:val="00E51BFF"/>
    <w:rsid w:val="00E51E68"/>
    <w:rsid w:val="00E522ED"/>
    <w:rsid w:val="00E52EFD"/>
    <w:rsid w:val="00E539A8"/>
    <w:rsid w:val="00E5408A"/>
    <w:rsid w:val="00E54CD7"/>
    <w:rsid w:val="00E56800"/>
    <w:rsid w:val="00E60C63"/>
    <w:rsid w:val="00E62FF9"/>
    <w:rsid w:val="00E635D6"/>
    <w:rsid w:val="00E639BC"/>
    <w:rsid w:val="00E63B27"/>
    <w:rsid w:val="00E658CE"/>
    <w:rsid w:val="00E664CC"/>
    <w:rsid w:val="00E6653D"/>
    <w:rsid w:val="00E70388"/>
    <w:rsid w:val="00E70F92"/>
    <w:rsid w:val="00E740F1"/>
    <w:rsid w:val="00E74313"/>
    <w:rsid w:val="00E74C54"/>
    <w:rsid w:val="00E77A03"/>
    <w:rsid w:val="00E80F52"/>
    <w:rsid w:val="00E822E8"/>
    <w:rsid w:val="00E82554"/>
    <w:rsid w:val="00E82606"/>
    <w:rsid w:val="00E831C1"/>
    <w:rsid w:val="00E83EE7"/>
    <w:rsid w:val="00E846C8"/>
    <w:rsid w:val="00E84957"/>
    <w:rsid w:val="00E84A55"/>
    <w:rsid w:val="00E85BFF"/>
    <w:rsid w:val="00E87CE3"/>
    <w:rsid w:val="00E90391"/>
    <w:rsid w:val="00E906C2"/>
    <w:rsid w:val="00E90723"/>
    <w:rsid w:val="00E9099D"/>
    <w:rsid w:val="00E917B7"/>
    <w:rsid w:val="00E9311F"/>
    <w:rsid w:val="00E934D1"/>
    <w:rsid w:val="00E941A4"/>
    <w:rsid w:val="00E94525"/>
    <w:rsid w:val="00E94AF0"/>
    <w:rsid w:val="00E95D13"/>
    <w:rsid w:val="00E95DD3"/>
    <w:rsid w:val="00E967F9"/>
    <w:rsid w:val="00E969D5"/>
    <w:rsid w:val="00EA0410"/>
    <w:rsid w:val="00EA41CE"/>
    <w:rsid w:val="00EA4C4B"/>
    <w:rsid w:val="00EA58D1"/>
    <w:rsid w:val="00EA61BC"/>
    <w:rsid w:val="00EA681A"/>
    <w:rsid w:val="00EA735B"/>
    <w:rsid w:val="00EA798C"/>
    <w:rsid w:val="00EB076E"/>
    <w:rsid w:val="00EB1E69"/>
    <w:rsid w:val="00EB2086"/>
    <w:rsid w:val="00EB31ED"/>
    <w:rsid w:val="00EB5EDF"/>
    <w:rsid w:val="00EB60FE"/>
    <w:rsid w:val="00EB733B"/>
    <w:rsid w:val="00EB74DB"/>
    <w:rsid w:val="00EC49FF"/>
    <w:rsid w:val="00EC519F"/>
    <w:rsid w:val="00EC520A"/>
    <w:rsid w:val="00EC5359"/>
    <w:rsid w:val="00EC562A"/>
    <w:rsid w:val="00EC651F"/>
    <w:rsid w:val="00EC75BB"/>
    <w:rsid w:val="00ED067A"/>
    <w:rsid w:val="00ED1027"/>
    <w:rsid w:val="00ED16D5"/>
    <w:rsid w:val="00ED23A7"/>
    <w:rsid w:val="00ED2B50"/>
    <w:rsid w:val="00ED51FD"/>
    <w:rsid w:val="00EE0350"/>
    <w:rsid w:val="00EE0719"/>
    <w:rsid w:val="00EE08DF"/>
    <w:rsid w:val="00EE0E80"/>
    <w:rsid w:val="00EE310B"/>
    <w:rsid w:val="00EE613F"/>
    <w:rsid w:val="00EE7295"/>
    <w:rsid w:val="00EE7869"/>
    <w:rsid w:val="00EF0397"/>
    <w:rsid w:val="00EF054A"/>
    <w:rsid w:val="00EF1D85"/>
    <w:rsid w:val="00EF24CA"/>
    <w:rsid w:val="00EF2855"/>
    <w:rsid w:val="00EF2F5D"/>
    <w:rsid w:val="00EF3235"/>
    <w:rsid w:val="00EF7E72"/>
    <w:rsid w:val="00F006C5"/>
    <w:rsid w:val="00F03441"/>
    <w:rsid w:val="00F05D1A"/>
    <w:rsid w:val="00F06A8D"/>
    <w:rsid w:val="00F06D37"/>
    <w:rsid w:val="00F07B9D"/>
    <w:rsid w:val="00F11586"/>
    <w:rsid w:val="00F1183B"/>
    <w:rsid w:val="00F11C9F"/>
    <w:rsid w:val="00F12263"/>
    <w:rsid w:val="00F13395"/>
    <w:rsid w:val="00F13883"/>
    <w:rsid w:val="00F1409D"/>
    <w:rsid w:val="00F14214"/>
    <w:rsid w:val="00F157A9"/>
    <w:rsid w:val="00F16D77"/>
    <w:rsid w:val="00F16F00"/>
    <w:rsid w:val="00F16FD3"/>
    <w:rsid w:val="00F2079E"/>
    <w:rsid w:val="00F221C2"/>
    <w:rsid w:val="00F23EEE"/>
    <w:rsid w:val="00F24F12"/>
    <w:rsid w:val="00F25BB6"/>
    <w:rsid w:val="00F26B7E"/>
    <w:rsid w:val="00F27A3B"/>
    <w:rsid w:val="00F30610"/>
    <w:rsid w:val="00F32780"/>
    <w:rsid w:val="00F33817"/>
    <w:rsid w:val="00F40EC6"/>
    <w:rsid w:val="00F420D5"/>
    <w:rsid w:val="00F43B9B"/>
    <w:rsid w:val="00F451EA"/>
    <w:rsid w:val="00F45447"/>
    <w:rsid w:val="00F456C6"/>
    <w:rsid w:val="00F4577B"/>
    <w:rsid w:val="00F45843"/>
    <w:rsid w:val="00F46496"/>
    <w:rsid w:val="00F474D0"/>
    <w:rsid w:val="00F50179"/>
    <w:rsid w:val="00F515EE"/>
    <w:rsid w:val="00F51A86"/>
    <w:rsid w:val="00F52FE1"/>
    <w:rsid w:val="00F56511"/>
    <w:rsid w:val="00F56FA4"/>
    <w:rsid w:val="00F6194E"/>
    <w:rsid w:val="00F61C08"/>
    <w:rsid w:val="00F623AC"/>
    <w:rsid w:val="00F6412A"/>
    <w:rsid w:val="00F64B41"/>
    <w:rsid w:val="00F65893"/>
    <w:rsid w:val="00F66A4A"/>
    <w:rsid w:val="00F672BD"/>
    <w:rsid w:val="00F67F69"/>
    <w:rsid w:val="00F67F99"/>
    <w:rsid w:val="00F71162"/>
    <w:rsid w:val="00F71E22"/>
    <w:rsid w:val="00F72142"/>
    <w:rsid w:val="00F72AE7"/>
    <w:rsid w:val="00F76B78"/>
    <w:rsid w:val="00F77F2F"/>
    <w:rsid w:val="00F831B7"/>
    <w:rsid w:val="00F833BA"/>
    <w:rsid w:val="00F84FD0"/>
    <w:rsid w:val="00F85655"/>
    <w:rsid w:val="00F859A8"/>
    <w:rsid w:val="00F86D87"/>
    <w:rsid w:val="00F86EE5"/>
    <w:rsid w:val="00F9108B"/>
    <w:rsid w:val="00F91349"/>
    <w:rsid w:val="00F91CE6"/>
    <w:rsid w:val="00F93A8A"/>
    <w:rsid w:val="00F940C3"/>
    <w:rsid w:val="00F95248"/>
    <w:rsid w:val="00F956A9"/>
    <w:rsid w:val="00F95CC3"/>
    <w:rsid w:val="00F95DCC"/>
    <w:rsid w:val="00F963ED"/>
    <w:rsid w:val="00F966CF"/>
    <w:rsid w:val="00F96CAE"/>
    <w:rsid w:val="00F97C99"/>
    <w:rsid w:val="00FA0E38"/>
    <w:rsid w:val="00FA3364"/>
    <w:rsid w:val="00FA4DD1"/>
    <w:rsid w:val="00FA662D"/>
    <w:rsid w:val="00FA735C"/>
    <w:rsid w:val="00FA73B1"/>
    <w:rsid w:val="00FB0CB9"/>
    <w:rsid w:val="00FB231D"/>
    <w:rsid w:val="00FB3E5C"/>
    <w:rsid w:val="00FB4533"/>
    <w:rsid w:val="00FB45F1"/>
    <w:rsid w:val="00FB4A72"/>
    <w:rsid w:val="00FB54E8"/>
    <w:rsid w:val="00FB7054"/>
    <w:rsid w:val="00FC0885"/>
    <w:rsid w:val="00FC17B7"/>
    <w:rsid w:val="00FC1A78"/>
    <w:rsid w:val="00FC2CB7"/>
    <w:rsid w:val="00FC4090"/>
    <w:rsid w:val="00FC4160"/>
    <w:rsid w:val="00FC4FCD"/>
    <w:rsid w:val="00FC5422"/>
    <w:rsid w:val="00FC55B4"/>
    <w:rsid w:val="00FC57CB"/>
    <w:rsid w:val="00FD00E6"/>
    <w:rsid w:val="00FD09A1"/>
    <w:rsid w:val="00FD2A7C"/>
    <w:rsid w:val="00FD2F11"/>
    <w:rsid w:val="00FD417F"/>
    <w:rsid w:val="00FD5495"/>
    <w:rsid w:val="00FD59EB"/>
    <w:rsid w:val="00FD7299"/>
    <w:rsid w:val="00FD75F0"/>
    <w:rsid w:val="00FD7B1A"/>
    <w:rsid w:val="00FD7F03"/>
    <w:rsid w:val="00FE0C0C"/>
    <w:rsid w:val="00FE1FBE"/>
    <w:rsid w:val="00FE3901"/>
    <w:rsid w:val="00FE39D3"/>
    <w:rsid w:val="00FE4BCE"/>
    <w:rsid w:val="00FE54AE"/>
    <w:rsid w:val="00FE576A"/>
    <w:rsid w:val="00FE7031"/>
    <w:rsid w:val="00FE7E79"/>
    <w:rsid w:val="00FF09D1"/>
    <w:rsid w:val="00FF3462"/>
    <w:rsid w:val="00FF36E8"/>
    <w:rsid w:val="00FF3B0A"/>
    <w:rsid w:val="00FF3E7D"/>
    <w:rsid w:val="00FF5B99"/>
    <w:rsid w:val="00FF730C"/>
    <w:rsid w:val="00FF73F4"/>
    <w:rsid w:val="00FF7CE4"/>
    <w:rsid w:val="00FF7E39"/>
    <w:rsid w:val="03AF73F0"/>
    <w:rsid w:val="043D7629"/>
    <w:rsid w:val="175F2814"/>
    <w:rsid w:val="17ED2FD9"/>
    <w:rsid w:val="1AD31FCF"/>
    <w:rsid w:val="1B6169E4"/>
    <w:rsid w:val="1C447D37"/>
    <w:rsid w:val="1DA50291"/>
    <w:rsid w:val="1E0F7CBE"/>
    <w:rsid w:val="21AE0C5E"/>
    <w:rsid w:val="21AE2AB8"/>
    <w:rsid w:val="267E1371"/>
    <w:rsid w:val="2E827674"/>
    <w:rsid w:val="32035AEE"/>
    <w:rsid w:val="3D0E7950"/>
    <w:rsid w:val="40471332"/>
    <w:rsid w:val="407F1AE9"/>
    <w:rsid w:val="4BA86268"/>
    <w:rsid w:val="4D9A433D"/>
    <w:rsid w:val="5FD70CAD"/>
    <w:rsid w:val="609D4C66"/>
    <w:rsid w:val="6BD91D84"/>
    <w:rsid w:val="717B0A3E"/>
    <w:rsid w:val="7B6273C9"/>
    <w:rsid w:val="7D4D69A3"/>
    <w:rsid w:val="7F9856E4"/>
    <w:rsid w:val="7FFB7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autoRedefine/>
    <w:qFormat/>
    <w:pPr>
      <w:widowControl w:val="0"/>
      <w:adjustRightInd w:val="0"/>
      <w:spacing w:line="400" w:lineRule="exact"/>
      <w:jc w:val="both"/>
    </w:pPr>
    <w:rPr>
      <w:kern w:val="2"/>
      <w:sz w:val="21"/>
      <w:szCs w:val="21"/>
    </w:rPr>
  </w:style>
  <w:style w:type="paragraph" w:styleId="1">
    <w:name w:val="heading 1"/>
    <w:basedOn w:val="afff5"/>
    <w:next w:val="afff5"/>
    <w:link w:val="1Char"/>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Char"/>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autoRedefine/>
    <w:uiPriority w:val="9"/>
    <w:qFormat/>
    <w:pPr>
      <w:keepNext/>
      <w:keepLines/>
      <w:spacing w:before="260" w:after="260" w:line="416" w:lineRule="auto"/>
      <w:outlineLvl w:val="2"/>
    </w:pPr>
    <w:rPr>
      <w:b/>
      <w:bCs/>
      <w:sz w:val="32"/>
      <w:szCs w:val="32"/>
    </w:rPr>
  </w:style>
  <w:style w:type="paragraph" w:styleId="4">
    <w:name w:val="heading 4"/>
    <w:basedOn w:val="afff5"/>
    <w:next w:val="afff5"/>
    <w:link w:val="4Char"/>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Body Text"/>
    <w:basedOn w:val="afff5"/>
    <w:link w:val="Char"/>
    <w:autoRedefine/>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autoRedefine/>
    <w:uiPriority w:val="99"/>
    <w:semiHidden/>
    <w:unhideWhenUsed/>
    <w:qFormat/>
    <w:rPr>
      <w:sz w:val="18"/>
      <w:szCs w:val="18"/>
    </w:rPr>
  </w:style>
  <w:style w:type="paragraph" w:styleId="afffc">
    <w:name w:val="footer"/>
    <w:basedOn w:val="afff5"/>
    <w:link w:val="Char1"/>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autoRedefine/>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autoRedefine/>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autoRedefine/>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autoRedefine/>
    <w:qFormat/>
    <w:pPr>
      <w:spacing w:before="240" w:after="60"/>
      <w:jc w:val="center"/>
      <w:outlineLvl w:val="0"/>
    </w:pPr>
    <w:rPr>
      <w:rFonts w:ascii="Arial" w:hAnsi="Arial" w:cs="Arial"/>
      <w:b/>
      <w:bCs/>
      <w:sz w:val="32"/>
      <w:szCs w:val="32"/>
    </w:rPr>
  </w:style>
  <w:style w:type="table" w:styleId="affff1">
    <w:name w:val="Table Grid"/>
    <w:basedOn w:val="afff7"/>
    <w:autoRedefine/>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Strong"/>
    <w:autoRedefine/>
    <w:uiPriority w:val="22"/>
    <w:qFormat/>
    <w:rPr>
      <w:b/>
      <w:bCs/>
    </w:rPr>
  </w:style>
  <w:style w:type="character" w:styleId="affff3">
    <w:name w:val="page number"/>
    <w:autoRedefine/>
    <w:qFormat/>
    <w:rPr>
      <w:rFonts w:ascii="宋体" w:eastAsia="宋体" w:hAnsi="Times New Roman"/>
      <w:sz w:val="18"/>
    </w:rPr>
  </w:style>
  <w:style w:type="character" w:styleId="affff4">
    <w:name w:val="Emphasis"/>
    <w:autoRedefine/>
    <w:uiPriority w:val="20"/>
    <w:qFormat/>
    <w:rPr>
      <w:i/>
      <w:iCs/>
    </w:rPr>
  </w:style>
  <w:style w:type="character" w:styleId="affff5">
    <w:name w:val="Hyperlink"/>
    <w:autoRedefine/>
    <w:uiPriority w:val="99"/>
    <w:qFormat/>
    <w:rPr>
      <w:rFonts w:ascii="宋体" w:eastAsia="宋体" w:hAnsi="Times New Roman"/>
      <w:color w:val="auto"/>
      <w:spacing w:val="0"/>
      <w:w w:val="100"/>
      <w:position w:val="0"/>
      <w:sz w:val="21"/>
      <w:u w:val="none"/>
      <w:vertAlign w:val="baseline"/>
    </w:rPr>
  </w:style>
  <w:style w:type="character" w:styleId="affff6">
    <w:name w:val="footnote reference"/>
    <w:autoRedefine/>
    <w:semiHidden/>
    <w:qFormat/>
    <w:rPr>
      <w:rFonts w:ascii="宋体" w:eastAsia="宋体" w:hAnsi="宋体" w:cs="Times New Roman"/>
      <w:spacing w:val="0"/>
      <w:sz w:val="18"/>
      <w:vertAlign w:val="superscript"/>
    </w:rPr>
  </w:style>
  <w:style w:type="character" w:customStyle="1" w:styleId="1Char">
    <w:name w:val="标题 1 Char"/>
    <w:link w:val="1"/>
    <w:autoRedefine/>
    <w:qFormat/>
    <w:rPr>
      <w:b/>
      <w:bCs/>
      <w:kern w:val="44"/>
      <w:sz w:val="44"/>
      <w:szCs w:val="44"/>
    </w:rPr>
  </w:style>
  <w:style w:type="character" w:customStyle="1" w:styleId="2Char">
    <w:name w:val="标题 2 Char"/>
    <w:link w:val="22"/>
    <w:autoRedefine/>
    <w:qFormat/>
    <w:rPr>
      <w:rFonts w:ascii="Arial" w:eastAsia="黑体" w:hAnsi="Arial"/>
      <w:b/>
      <w:bCs/>
      <w:kern w:val="2"/>
      <w:sz w:val="32"/>
      <w:szCs w:val="32"/>
    </w:rPr>
  </w:style>
  <w:style w:type="character" w:customStyle="1" w:styleId="3Char">
    <w:name w:val="标题 3 Char"/>
    <w:link w:val="3"/>
    <w:autoRedefine/>
    <w:uiPriority w:val="9"/>
    <w:qFormat/>
    <w:rPr>
      <w:b/>
      <w:bCs/>
      <w:kern w:val="2"/>
      <w:sz w:val="32"/>
      <w:szCs w:val="32"/>
    </w:rPr>
  </w:style>
  <w:style w:type="character" w:customStyle="1" w:styleId="4Char">
    <w:name w:val="标题 4 Char"/>
    <w:link w:val="4"/>
    <w:autoRedefine/>
    <w:qFormat/>
    <w:rPr>
      <w:rFonts w:ascii="Arial" w:eastAsia="黑体" w:hAnsi="Arial"/>
      <w:b/>
      <w:bCs/>
      <w:kern w:val="2"/>
      <w:sz w:val="28"/>
      <w:szCs w:val="28"/>
    </w:rPr>
  </w:style>
  <w:style w:type="character" w:customStyle="1" w:styleId="5Char">
    <w:name w:val="标题 5 Char"/>
    <w:link w:val="5"/>
    <w:autoRedefine/>
    <w:qFormat/>
    <w:rPr>
      <w:b/>
      <w:bCs/>
      <w:kern w:val="2"/>
      <w:sz w:val="28"/>
      <w:szCs w:val="28"/>
    </w:rPr>
  </w:style>
  <w:style w:type="character" w:customStyle="1" w:styleId="6Char">
    <w:name w:val="标题 6 Char"/>
    <w:link w:val="6"/>
    <w:autoRedefine/>
    <w:qFormat/>
    <w:rPr>
      <w:rFonts w:ascii="Arial" w:eastAsia="黑体" w:hAnsi="Arial"/>
      <w:b/>
      <w:bCs/>
      <w:kern w:val="2"/>
      <w:sz w:val="24"/>
      <w:szCs w:val="24"/>
    </w:rPr>
  </w:style>
  <w:style w:type="character" w:customStyle="1" w:styleId="7Char">
    <w:name w:val="标题 7 Char"/>
    <w:link w:val="7"/>
    <w:autoRedefine/>
    <w:qFormat/>
    <w:rPr>
      <w:b/>
      <w:bCs/>
      <w:kern w:val="2"/>
      <w:sz w:val="24"/>
      <w:szCs w:val="24"/>
    </w:rPr>
  </w:style>
  <w:style w:type="character" w:customStyle="1" w:styleId="8Char">
    <w:name w:val="标题 8 Char"/>
    <w:link w:val="8"/>
    <w:autoRedefine/>
    <w:qFormat/>
    <w:rPr>
      <w:rFonts w:ascii="Arial" w:eastAsia="黑体" w:hAnsi="Arial"/>
      <w:kern w:val="2"/>
      <w:sz w:val="24"/>
      <w:szCs w:val="24"/>
    </w:rPr>
  </w:style>
  <w:style w:type="character" w:customStyle="1" w:styleId="9Char">
    <w:name w:val="标题 9 Char"/>
    <w:link w:val="9"/>
    <w:autoRedefine/>
    <w:qFormat/>
    <w:rPr>
      <w:rFonts w:ascii="Arial" w:eastAsia="黑体" w:hAnsi="Arial"/>
      <w:kern w:val="2"/>
      <w:sz w:val="21"/>
      <w:szCs w:val="21"/>
    </w:rPr>
  </w:style>
  <w:style w:type="character" w:customStyle="1" w:styleId="Char2">
    <w:name w:val="页眉 Char"/>
    <w:link w:val="afffd"/>
    <w:autoRedefine/>
    <w:uiPriority w:val="99"/>
    <w:qFormat/>
    <w:rPr>
      <w:kern w:val="2"/>
      <w:sz w:val="18"/>
      <w:szCs w:val="18"/>
    </w:rPr>
  </w:style>
  <w:style w:type="character" w:customStyle="1" w:styleId="Char1">
    <w:name w:val="页脚 Char"/>
    <w:link w:val="afffc"/>
    <w:autoRedefine/>
    <w:uiPriority w:val="99"/>
    <w:qFormat/>
    <w:rPr>
      <w:rFonts w:ascii="宋体"/>
      <w:kern w:val="2"/>
      <w:sz w:val="18"/>
      <w:szCs w:val="18"/>
    </w:rPr>
  </w:style>
  <w:style w:type="character" w:customStyle="1" w:styleId="Char0">
    <w:name w:val="批注框文本 Char"/>
    <w:link w:val="afffb"/>
    <w:autoRedefine/>
    <w:uiPriority w:val="99"/>
    <w:semiHidden/>
    <w:qFormat/>
    <w:rPr>
      <w:kern w:val="2"/>
      <w:sz w:val="18"/>
      <w:szCs w:val="18"/>
    </w:rPr>
  </w:style>
  <w:style w:type="paragraph" w:styleId="affff7">
    <w:name w:val="Quote"/>
    <w:basedOn w:val="afff5"/>
    <w:next w:val="afff5"/>
    <w:link w:val="Char5"/>
    <w:autoRedefine/>
    <w:uiPriority w:val="29"/>
    <w:qFormat/>
    <w:rPr>
      <w:i/>
      <w:iCs/>
      <w:color w:val="000000"/>
    </w:rPr>
  </w:style>
  <w:style w:type="character" w:customStyle="1" w:styleId="Char5">
    <w:name w:val="引用 Char"/>
    <w:link w:val="affff7"/>
    <w:autoRedefine/>
    <w:uiPriority w:val="29"/>
    <w:qFormat/>
    <w:rPr>
      <w:i/>
      <w:iCs/>
      <w:color w:val="000000"/>
      <w:kern w:val="2"/>
      <w:sz w:val="21"/>
      <w:szCs w:val="21"/>
    </w:rPr>
  </w:style>
  <w:style w:type="character" w:customStyle="1" w:styleId="Char4">
    <w:name w:val="标题 Char"/>
    <w:link w:val="affff0"/>
    <w:autoRedefine/>
    <w:qFormat/>
    <w:rPr>
      <w:rFonts w:ascii="Arial" w:hAnsi="Arial" w:cs="Arial"/>
      <w:b/>
      <w:bCs/>
      <w:kern w:val="2"/>
      <w:sz w:val="32"/>
      <w:szCs w:val="32"/>
    </w:rPr>
  </w:style>
  <w:style w:type="paragraph" w:customStyle="1" w:styleId="affff8">
    <w:name w:val="标准标志"/>
    <w:next w:val="afff5"/>
    <w:autoRedefine/>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autoRedefine/>
    <w:qFormat/>
    <w:pPr>
      <w:ind w:left="198"/>
    </w:pPr>
    <w:rPr>
      <w:rFonts w:ascii="宋体" w:hAnsi="Times New Roman"/>
      <w:sz w:val="18"/>
    </w:rPr>
  </w:style>
  <w:style w:type="paragraph" w:customStyle="1" w:styleId="affffb">
    <w:name w:val="标准文件_页脚奇数页"/>
    <w:autoRedefine/>
    <w:qFormat/>
    <w:pPr>
      <w:ind w:right="227"/>
      <w:jc w:val="right"/>
    </w:pPr>
    <w:rPr>
      <w:rFonts w:ascii="宋体" w:hAnsi="Times New Roman"/>
      <w:sz w:val="18"/>
    </w:rPr>
  </w:style>
  <w:style w:type="paragraph" w:customStyle="1" w:styleId="affffc">
    <w:name w:val="标准书眉一"/>
    <w:autoRedefine/>
    <w:qFormat/>
    <w:pPr>
      <w:jc w:val="both"/>
    </w:pPr>
    <w:rPr>
      <w:rFonts w:ascii="Times New Roman" w:hAnsi="Times New Roman"/>
    </w:r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d">
    <w:name w:val="标准文件_标准正文"/>
    <w:basedOn w:val="afff5"/>
    <w:next w:val="affffe"/>
    <w:autoRedefine/>
    <w:qFormat/>
    <w:pPr>
      <w:snapToGrid w:val="0"/>
      <w:ind w:firstLineChars="200" w:firstLine="200"/>
    </w:pPr>
    <w:rPr>
      <w:kern w:val="0"/>
    </w:rPr>
  </w:style>
  <w:style w:type="paragraph" w:customStyle="1" w:styleId="affffe">
    <w:name w:val="标准文件_段"/>
    <w:link w:val="Char6"/>
    <w:autoRedefine/>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autoRedefine/>
    <w:qFormat/>
    <w:pPr>
      <w:adjustRightInd/>
      <w:snapToGrid/>
      <w:ind w:firstLineChars="0" w:firstLine="0"/>
    </w:pPr>
    <w:rPr>
      <w:rFonts w:ascii="宋体" w:hAnsi="宋体"/>
      <w:kern w:val="2"/>
    </w:rPr>
  </w:style>
  <w:style w:type="paragraph" w:customStyle="1" w:styleId="afffff0">
    <w:name w:val="标准文件_标准部门"/>
    <w:basedOn w:val="afff5"/>
    <w:autoRedefine/>
    <w:qFormat/>
    <w:pPr>
      <w:jc w:val="center"/>
    </w:pPr>
    <w:rPr>
      <w:rFonts w:ascii="黑体" w:eastAsia="黑体"/>
      <w:kern w:val="0"/>
      <w:sz w:val="44"/>
    </w:rPr>
  </w:style>
  <w:style w:type="paragraph" w:customStyle="1" w:styleId="afffff1">
    <w:name w:val="标准文件_标准代替"/>
    <w:basedOn w:val="afff5"/>
    <w:next w:val="afff5"/>
    <w:autoRedefine/>
    <w:qFormat/>
    <w:pPr>
      <w:spacing w:line="310" w:lineRule="exact"/>
      <w:jc w:val="right"/>
    </w:pPr>
    <w:rPr>
      <w:rFonts w:ascii="宋体" w:hAnsi="宋体"/>
      <w:kern w:val="0"/>
    </w:rPr>
  </w:style>
  <w:style w:type="paragraph" w:customStyle="1" w:styleId="afffff2">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autoRedefine/>
    <w:qFormat/>
    <w:pPr>
      <w:jc w:val="left"/>
    </w:pPr>
  </w:style>
  <w:style w:type="paragraph" w:customStyle="1" w:styleId="afffff5">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hAnsi="Times New Roman"/>
    </w:rPr>
  </w:style>
  <w:style w:type="paragraph" w:customStyle="1" w:styleId="affe">
    <w:name w:val="标准文件_二级条标题"/>
    <w:next w:val="affffe"/>
    <w:autoRedefin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autoRedefine/>
    <w:qFormat/>
    <w:rPr>
      <w:rFonts w:ascii="黑体" w:eastAsia="黑体"/>
      <w:spacing w:val="0"/>
      <w:w w:val="100"/>
      <w:position w:val="3"/>
      <w:sz w:val="28"/>
    </w:rPr>
  </w:style>
  <w:style w:type="paragraph" w:customStyle="1" w:styleId="ad">
    <w:name w:val="标准文件_方框数字列项"/>
    <w:basedOn w:val="affffe"/>
    <w:autoRedefine/>
    <w:qFormat/>
    <w:pPr>
      <w:numPr>
        <w:numId w:val="3"/>
      </w:numPr>
      <w:ind w:firstLineChars="0" w:firstLine="0"/>
    </w:pPr>
  </w:style>
  <w:style w:type="paragraph" w:customStyle="1" w:styleId="afffff7">
    <w:name w:val="标准文件_封面标准编号"/>
    <w:basedOn w:val="afff5"/>
    <w:next w:val="afffff1"/>
    <w:autoRedefine/>
    <w:qFormat/>
    <w:pPr>
      <w:spacing w:line="310" w:lineRule="exact"/>
      <w:jc w:val="right"/>
    </w:pPr>
    <w:rPr>
      <w:rFonts w:ascii="黑体" w:eastAsia="黑体"/>
      <w:kern w:val="0"/>
      <w:sz w:val="28"/>
    </w:rPr>
  </w:style>
  <w:style w:type="paragraph" w:customStyle="1" w:styleId="afffff8">
    <w:name w:val="标准文件_封面标准分类号"/>
    <w:basedOn w:val="afff5"/>
    <w:autoRedefine/>
    <w:qFormat/>
    <w:rPr>
      <w:rFonts w:ascii="黑体" w:eastAsia="黑体"/>
      <w:b/>
      <w:kern w:val="0"/>
      <w:sz w:val="28"/>
    </w:rPr>
  </w:style>
  <w:style w:type="paragraph" w:customStyle="1" w:styleId="afffff9">
    <w:name w:val="标准文件_封面标准名称"/>
    <w:basedOn w:val="afff5"/>
    <w:autoRedefine/>
    <w:qFormat/>
    <w:pPr>
      <w:spacing w:line="240" w:lineRule="auto"/>
      <w:jc w:val="center"/>
    </w:pPr>
    <w:rPr>
      <w:rFonts w:ascii="黑体" w:eastAsia="黑体"/>
      <w:kern w:val="0"/>
      <w:sz w:val="52"/>
    </w:rPr>
  </w:style>
  <w:style w:type="paragraph" w:customStyle="1" w:styleId="afffffa">
    <w:name w:val="标准文件_封面标准英文名称"/>
    <w:basedOn w:val="afff5"/>
    <w:autoRedefine/>
    <w:qFormat/>
    <w:pPr>
      <w:spacing w:line="240" w:lineRule="auto"/>
      <w:jc w:val="center"/>
    </w:pPr>
    <w:rPr>
      <w:rFonts w:ascii="黑体" w:eastAsia="黑体"/>
      <w:b/>
      <w:sz w:val="28"/>
    </w:rPr>
  </w:style>
  <w:style w:type="paragraph" w:customStyle="1" w:styleId="afffffb">
    <w:name w:val="标准文件_封面发布日期"/>
    <w:basedOn w:val="afff5"/>
    <w:autoRedefine/>
    <w:qFormat/>
    <w:pPr>
      <w:spacing w:line="310" w:lineRule="exact"/>
    </w:pPr>
    <w:rPr>
      <w:rFonts w:ascii="黑体" w:eastAsia="黑体"/>
      <w:kern w:val="0"/>
      <w:sz w:val="28"/>
    </w:rPr>
  </w:style>
  <w:style w:type="paragraph" w:customStyle="1" w:styleId="afffffc">
    <w:name w:val="标准文件_封面密级"/>
    <w:basedOn w:val="afff5"/>
    <w:autoRedefine/>
    <w:qFormat/>
    <w:rPr>
      <w:rFonts w:eastAsia="黑体"/>
      <w:sz w:val="32"/>
    </w:rPr>
  </w:style>
  <w:style w:type="paragraph" w:customStyle="1" w:styleId="afffffd">
    <w:name w:val="标准文件_封面实施日期"/>
    <w:basedOn w:val="afff5"/>
    <w:autoRedefine/>
    <w:qFormat/>
    <w:pPr>
      <w:spacing w:line="310" w:lineRule="exact"/>
      <w:jc w:val="right"/>
    </w:pPr>
    <w:rPr>
      <w:rFonts w:ascii="黑体" w:eastAsia="黑体"/>
      <w:sz w:val="28"/>
    </w:rPr>
  </w:style>
  <w:style w:type="paragraph" w:customStyle="1" w:styleId="afffffe">
    <w:name w:val="标准文件_封面抬头"/>
    <w:basedOn w:val="affffe"/>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autoRedefin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autoRedefin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autoRedefine/>
    <w:qFormat/>
    <w:pPr>
      <w:widowControl w:val="0"/>
      <w:numPr>
        <w:ilvl w:val="1"/>
        <w:numId w:val="4"/>
      </w:numPr>
      <w:spacing w:beforeLines="50" w:before="120" w:afterLines="50" w:after="120"/>
      <w:ind w:left="0"/>
      <w:jc w:val="both"/>
      <w:outlineLvl w:val="2"/>
    </w:pPr>
    <w:rPr>
      <w:rFonts w:ascii="黑体" w:eastAsia="黑体" w:hAnsi="Times New Roman"/>
      <w:kern w:val="21"/>
      <w:sz w:val="21"/>
    </w:rPr>
  </w:style>
  <w:style w:type="paragraph" w:customStyle="1" w:styleId="aff5">
    <w:name w:val="标准文件_附录二级条标题"/>
    <w:basedOn w:val="aff4"/>
    <w:next w:val="affffe"/>
    <w:autoRedefine/>
    <w:qFormat/>
    <w:pPr>
      <w:widowControl/>
      <w:numPr>
        <w:ilvl w:val="2"/>
      </w:numPr>
      <w:wordWrap w:val="0"/>
      <w:overflowPunct w:val="0"/>
      <w:autoSpaceDE w:val="0"/>
      <w:autoSpaceDN w:val="0"/>
      <w:ind w:left="0"/>
      <w:textAlignment w:val="baseline"/>
      <w:outlineLvl w:val="3"/>
    </w:pPr>
  </w:style>
  <w:style w:type="paragraph" w:customStyle="1" w:styleId="affffff">
    <w:name w:val="标准文件_附录公式"/>
    <w:basedOn w:val="affffd"/>
    <w:next w:val="affffd"/>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autoRedefin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autoRedefin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autoRedefine/>
    <w:qFormat/>
    <w:pPr>
      <w:numPr>
        <w:ilvl w:val="1"/>
        <w:numId w:val="6"/>
      </w:numPr>
      <w:adjustRightInd w:val="0"/>
      <w:snapToGrid w:val="0"/>
      <w:spacing w:beforeLines="50" w:before="120" w:afterLines="50" w:after="120"/>
      <w:jc w:val="center"/>
    </w:pPr>
    <w:rPr>
      <w:rFonts w:ascii="黑体" w:eastAsia="黑体" w:hAnsi="Times New Roman"/>
      <w:sz w:val="21"/>
    </w:rPr>
  </w:style>
  <w:style w:type="paragraph" w:customStyle="1" w:styleId="aff8">
    <w:name w:val="标准文件_附录五级条标题"/>
    <w:next w:val="affffe"/>
    <w:autoRedefin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autoRedefine/>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autoRedefine/>
    <w:qFormat/>
    <w:rPr>
      <w:kern w:val="2"/>
      <w:sz w:val="21"/>
      <w:szCs w:val="21"/>
    </w:rPr>
  </w:style>
  <w:style w:type="paragraph" w:customStyle="1" w:styleId="affffff0">
    <w:name w:val="标准文件_附录章标题"/>
    <w:next w:val="affffe"/>
    <w:autoRedefin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autoRedefin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autoRedefin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e"/>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e"/>
    <w:autoRedefin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autoRedefine/>
    <w:semiHidden/>
    <w:qFormat/>
    <w:rPr>
      <w:rFonts w:ascii="宋体"/>
      <w:kern w:val="2"/>
      <w:sz w:val="18"/>
      <w:szCs w:val="18"/>
    </w:rPr>
  </w:style>
  <w:style w:type="paragraph" w:customStyle="1" w:styleId="affffff5">
    <w:name w:val="标准文件_条文脚注"/>
    <w:basedOn w:val="afffe"/>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e"/>
    <w:autoRedefin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autoRedefin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autoRedefine/>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autoRedefin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autoRedefin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autoRedefine/>
    <w:qFormat/>
    <w:pPr>
      <w:numPr>
        <w:numId w:val="19"/>
      </w:numPr>
      <w:jc w:val="center"/>
    </w:pPr>
    <w:rPr>
      <w:rFonts w:ascii="黑体" w:eastAsia="黑体" w:hAnsi="Times New Roman"/>
      <w:sz w:val="21"/>
    </w:rPr>
  </w:style>
  <w:style w:type="paragraph" w:customStyle="1" w:styleId="af7">
    <w:name w:val="标准文件_编号列项（三级）"/>
    <w:autoRedefine/>
    <w:qFormat/>
    <w:pPr>
      <w:numPr>
        <w:ilvl w:val="2"/>
        <w:numId w:val="13"/>
      </w:numPr>
      <w:tabs>
        <w:tab w:val="left" w:pos="851"/>
      </w:tabs>
    </w:pPr>
    <w:rPr>
      <w:rFonts w:ascii="宋体" w:hAnsi="Times New Roman"/>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b">
    <w:name w:val="发布部门"/>
    <w:next w:val="affffe"/>
    <w:autoRedefin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autoRedefine/>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autoRedefine/>
    <w:qFormat/>
    <w:pPr>
      <w:widowControl w:val="0"/>
      <w:spacing w:line="360" w:lineRule="exact"/>
      <w:jc w:val="center"/>
    </w:pPr>
    <w:rPr>
      <w:rFonts w:ascii="Times New Roman" w:hAnsi="Times New Roman"/>
      <w:sz w:val="28"/>
    </w:rPr>
  </w:style>
  <w:style w:type="paragraph" w:customStyle="1" w:styleId="afffffff2">
    <w:name w:val="封面一致性程度标识"/>
    <w:autoRedefine/>
    <w:qFormat/>
    <w:pPr>
      <w:spacing w:before="440" w:line="440" w:lineRule="exact"/>
      <w:jc w:val="center"/>
    </w:pPr>
    <w:rPr>
      <w:rFonts w:ascii="Times New Roman" w:hAnsi="Times New Roman"/>
      <w:sz w:val="28"/>
    </w:rPr>
  </w:style>
  <w:style w:type="paragraph" w:customStyle="1" w:styleId="afffffff3">
    <w:name w:val="封面正文"/>
    <w:autoRedefine/>
    <w:qFormat/>
    <w:pPr>
      <w:jc w:val="both"/>
    </w:pPr>
    <w:rPr>
      <w:rFonts w:ascii="Times New Roman" w:hAnsi="Times New Roman"/>
    </w:rPr>
  </w:style>
  <w:style w:type="paragraph" w:customStyle="1" w:styleId="afffffff4">
    <w:name w:val="附录二级无标题条"/>
    <w:basedOn w:val="afff5"/>
    <w:next w:val="affffe"/>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autoRedefin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autoRedefin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autoRedefine/>
    <w:qFormat/>
    <w:pPr>
      <w:numPr>
        <w:numId w:val="21"/>
      </w:numPr>
    </w:pPr>
    <w:rPr>
      <w:rFonts w:ascii="宋体" w:hAnsi="Times New Roman"/>
      <w:sz w:val="21"/>
    </w:rPr>
  </w:style>
  <w:style w:type="paragraph" w:customStyle="1" w:styleId="afffffff8">
    <w:name w:val="附录五级无标题条"/>
    <w:basedOn w:val="afffffff6"/>
    <w:next w:val="affffe"/>
    <w:autoRedefine/>
    <w:qFormat/>
    <w:pPr>
      <w:outlineLvl w:val="6"/>
    </w:pPr>
  </w:style>
  <w:style w:type="paragraph" w:customStyle="1" w:styleId="afffffff9">
    <w:name w:val="附录性质"/>
    <w:basedOn w:val="afff5"/>
    <w:autoRedefine/>
    <w:qFormat/>
    <w:pPr>
      <w:widowControl/>
      <w:adjustRightInd/>
      <w:jc w:val="center"/>
    </w:pPr>
    <w:rPr>
      <w:rFonts w:ascii="黑体" w:eastAsia="黑体"/>
    </w:rPr>
  </w:style>
  <w:style w:type="paragraph" w:customStyle="1" w:styleId="afffffffa">
    <w:name w:val="附录一级无标题条"/>
    <w:basedOn w:val="affffff0"/>
    <w:next w:val="affffe"/>
    <w:autoRedefin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autoRedefine/>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e">
    <w:name w:val="列项·"/>
    <w:basedOn w:val="affffe"/>
    <w:autoRedefine/>
    <w:qFormat/>
    <w:pPr>
      <w:tabs>
        <w:tab w:val="left" w:pos="840"/>
      </w:tabs>
    </w:pPr>
  </w:style>
  <w:style w:type="paragraph" w:customStyle="1" w:styleId="affffffff">
    <w:name w:val="目次、索引正文"/>
    <w:autoRedefine/>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autoRedefine/>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3">
    <w:name w:val="文献分类号"/>
    <w:autoRedefine/>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autoRedefine/>
    <w:qFormat/>
    <w:pPr>
      <w:ind w:leftChars="0" w:left="1406" w:firstLineChars="0" w:hanging="499"/>
    </w:pPr>
  </w:style>
  <w:style w:type="paragraph" w:customStyle="1" w:styleId="affffffff7">
    <w:name w:val="标准文件_一级无标题"/>
    <w:basedOn w:val="affd"/>
    <w:autoRedefine/>
    <w:qFormat/>
    <w:pPr>
      <w:spacing w:beforeLines="0" w:before="0" w:afterLines="0" w:after="0"/>
      <w:outlineLvl w:val="9"/>
    </w:pPr>
    <w:rPr>
      <w:rFonts w:ascii="宋体" w:eastAsia="宋体"/>
    </w:rPr>
  </w:style>
  <w:style w:type="paragraph" w:customStyle="1" w:styleId="affffffff8">
    <w:name w:val="标准文件_五级无标题"/>
    <w:basedOn w:val="afff1"/>
    <w:autoRedefine/>
    <w:qFormat/>
    <w:pPr>
      <w:spacing w:beforeLines="0" w:before="0" w:afterLines="0" w:after="0"/>
      <w:outlineLvl w:val="9"/>
    </w:pPr>
    <w:rPr>
      <w:rFonts w:ascii="宋体" w:eastAsia="宋体"/>
    </w:rPr>
  </w:style>
  <w:style w:type="paragraph" w:customStyle="1" w:styleId="affffffff9">
    <w:name w:val="标准文件_三级无标题"/>
    <w:basedOn w:val="afff"/>
    <w:autoRedefine/>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autoRedefine/>
    <w:qFormat/>
    <w:rPr>
      <w:rFonts w:eastAsia="宋体"/>
    </w:rPr>
  </w:style>
  <w:style w:type="paragraph" w:customStyle="1" w:styleId="affffffffc">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e"/>
    <w:autoRedefine/>
    <w:qFormat/>
    <w:pPr>
      <w:numPr>
        <w:numId w:val="24"/>
      </w:numPr>
      <w:ind w:firstLineChars="0" w:firstLine="0"/>
    </w:pPr>
    <w:rPr>
      <w:rFonts w:cs="Arial"/>
      <w:szCs w:val="28"/>
    </w:rPr>
  </w:style>
  <w:style w:type="paragraph" w:customStyle="1" w:styleId="affffffffd">
    <w:name w:val="标准文件_附录标题"/>
    <w:basedOn w:val="aff3"/>
    <w:autoRedefine/>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e"/>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hAnsi="Times New Roman"/>
      <w:sz w:val="21"/>
    </w:rPr>
  </w:style>
  <w:style w:type="paragraph" w:customStyle="1" w:styleId="afffffffff">
    <w:name w:val="标准文件_索引字母"/>
    <w:next w:val="affffe"/>
    <w:autoRedefine/>
    <w:qFormat/>
    <w:pPr>
      <w:jc w:val="center"/>
    </w:pPr>
    <w:rPr>
      <w:rFonts w:ascii="宋体" w:eastAsia="Times New Roman" w:hAnsi="宋体"/>
      <w:b/>
      <w:kern w:val="2"/>
      <w:sz w:val="21"/>
    </w:rPr>
  </w:style>
  <w:style w:type="paragraph" w:customStyle="1" w:styleId="afffffffff0">
    <w:name w:val="标准文件_附录前"/>
    <w:next w:val="affffe"/>
    <w:autoRedefine/>
    <w:qFormat/>
    <w:pPr>
      <w:spacing w:line="20" w:lineRule="atLeast"/>
      <w:ind w:firstLine="200"/>
    </w:pPr>
    <w:rPr>
      <w:rFonts w:ascii="宋体" w:hAnsi="宋体"/>
      <w:kern w:val="2"/>
      <w:sz w:val="10"/>
    </w:rPr>
  </w:style>
  <w:style w:type="paragraph" w:customStyle="1" w:styleId="afffffffff1">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autoRedefine/>
    <w:qFormat/>
    <w:pPr>
      <w:ind w:firstLineChars="0" w:firstLine="0"/>
      <w:jc w:val="center"/>
    </w:pPr>
    <w:rPr>
      <w:sz w:val="18"/>
    </w:rPr>
  </w:style>
  <w:style w:type="paragraph" w:customStyle="1" w:styleId="afff2">
    <w:name w:val="标准文件_注："/>
    <w:next w:val="affffe"/>
    <w:autoRedefine/>
    <w:qFormat/>
    <w:pPr>
      <w:widowControl w:val="0"/>
      <w:numPr>
        <w:numId w:val="26"/>
      </w:numPr>
      <w:autoSpaceDE w:val="0"/>
      <w:autoSpaceDN w:val="0"/>
      <w:jc w:val="both"/>
    </w:pPr>
    <w:rPr>
      <w:rFonts w:ascii="宋体" w:hAnsi="Times New Roman"/>
      <w:sz w:val="18"/>
      <w:szCs w:val="18"/>
    </w:rPr>
  </w:style>
  <w:style w:type="paragraph" w:customStyle="1" w:styleId="a5">
    <w:name w:val="标准文件_注×："/>
    <w:autoRedefine/>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autoRedefine/>
    <w:qFormat/>
    <w:pPr>
      <w:widowControl w:val="0"/>
      <w:numPr>
        <w:numId w:val="28"/>
      </w:numPr>
      <w:jc w:val="both"/>
    </w:pPr>
    <w:rPr>
      <w:rFonts w:ascii="宋体" w:hAnsi="Times New Roman"/>
      <w:sz w:val="18"/>
      <w:szCs w:val="18"/>
    </w:rPr>
  </w:style>
  <w:style w:type="paragraph" w:customStyle="1" w:styleId="afffffffff3">
    <w:name w:val="标准文件_示例内容"/>
    <w:basedOn w:val="affffe"/>
    <w:autoRedefine/>
    <w:qFormat/>
    <w:pPr>
      <w:ind w:firstLine="420"/>
    </w:pPr>
    <w:rPr>
      <w:sz w:val="18"/>
    </w:rPr>
  </w:style>
  <w:style w:type="paragraph" w:customStyle="1" w:styleId="afa">
    <w:name w:val="标准文件_示例×："/>
    <w:basedOn w:val="afff5"/>
    <w:next w:val="afffffffff3"/>
    <w:autoRedefine/>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autoRedefine/>
    <w:qFormat/>
    <w:rPr>
      <w:rFonts w:ascii="宋体" w:hAnsi="Times New Roman"/>
      <w:sz w:val="21"/>
    </w:rPr>
  </w:style>
  <w:style w:type="paragraph" w:customStyle="1" w:styleId="afffffffff4">
    <w:name w:val="标准文件_表格续"/>
    <w:basedOn w:val="affffe"/>
    <w:next w:val="affffe"/>
    <w:autoRedefine/>
    <w:qFormat/>
    <w:pPr>
      <w:jc w:val="center"/>
    </w:pPr>
    <w:rPr>
      <w:rFonts w:ascii="黑体" w:eastAsia="黑体" w:hAnsi="黑体"/>
    </w:rPr>
  </w:style>
  <w:style w:type="character" w:styleId="afffffffff5">
    <w:name w:val="Placeholder Text"/>
    <w:basedOn w:val="afff6"/>
    <w:autoRedefine/>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autoRedefin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autoRedefine/>
    <w:qFormat/>
    <w:pPr>
      <w:ind w:firstLine="420"/>
    </w:pPr>
    <w:rPr>
      <w:rFonts w:ascii="黑体" w:eastAsia="黑体"/>
    </w:rPr>
  </w:style>
  <w:style w:type="character" w:customStyle="1" w:styleId="afffffffff7">
    <w:name w:val="标准文件_来源"/>
    <w:basedOn w:val="afff6"/>
    <w:autoRedefine/>
    <w:uiPriority w:val="1"/>
    <w:qFormat/>
    <w:rPr>
      <w:rFonts w:eastAsia="宋体"/>
      <w:sz w:val="21"/>
    </w:rPr>
  </w:style>
  <w:style w:type="paragraph" w:customStyle="1" w:styleId="afffffffff8">
    <w:name w:val="标准文件_图表说明"/>
    <w:autoRedefine/>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autoRedefine/>
    <w:qFormat/>
    <w:pPr>
      <w:framePr w:w="3997" w:h="471" w:hRule="exact" w:vSpace="181" w:wrap="around" w:vAnchor="page" w:hAnchor="page" w:x="7089" w:y="14097"/>
    </w:pPr>
  </w:style>
  <w:style w:type="paragraph" w:customStyle="1" w:styleId="afffffffffb">
    <w:name w:val="标准文件_文件编号"/>
    <w:basedOn w:val="affffe"/>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autoRedefine/>
    <w:qFormat/>
    <w:pPr>
      <w:framePr w:wrap="auto"/>
      <w:spacing w:before="57"/>
    </w:pPr>
    <w:rPr>
      <w:sz w:val="21"/>
    </w:rPr>
  </w:style>
  <w:style w:type="paragraph" w:customStyle="1" w:styleId="afffffffffd">
    <w:name w:val="标准文件_文件名称"/>
    <w:basedOn w:val="affffe"/>
    <w:next w:val="affffe"/>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autoRedefin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autoRedefine/>
    <w:qFormat/>
    <w:pPr>
      <w:ind w:left="811" w:firstLineChars="0" w:firstLine="0"/>
    </w:pPr>
    <w:rPr>
      <w:sz w:val="18"/>
    </w:rPr>
  </w:style>
  <w:style w:type="paragraph" w:customStyle="1" w:styleId="X">
    <w:name w:val="标准文件_注X后"/>
    <w:basedOn w:val="affffe"/>
    <w:autoRedefine/>
    <w:qFormat/>
    <w:pPr>
      <w:ind w:left="811" w:firstLineChars="0" w:firstLine="0"/>
    </w:pPr>
    <w:rPr>
      <w:sz w:val="18"/>
    </w:rPr>
  </w:style>
  <w:style w:type="paragraph" w:customStyle="1" w:styleId="affffffffff">
    <w:name w:val="标准文件_示例后"/>
    <w:basedOn w:val="affffe"/>
    <w:autoRedefine/>
    <w:qFormat/>
    <w:pPr>
      <w:ind w:left="964" w:firstLineChars="0" w:firstLine="0"/>
    </w:pPr>
    <w:rPr>
      <w:sz w:val="18"/>
    </w:rPr>
  </w:style>
  <w:style w:type="paragraph" w:customStyle="1" w:styleId="X0">
    <w:name w:val="标准文件_示例X后"/>
    <w:basedOn w:val="affffe"/>
    <w:link w:val="X1"/>
    <w:autoRedefine/>
    <w:qFormat/>
    <w:pPr>
      <w:ind w:left="1049" w:firstLineChars="0" w:firstLine="0"/>
    </w:pPr>
    <w:rPr>
      <w:sz w:val="18"/>
    </w:rPr>
  </w:style>
  <w:style w:type="character" w:customStyle="1" w:styleId="X1">
    <w:name w:val="标准文件_示例X后 字符"/>
    <w:basedOn w:val="Char6"/>
    <w:link w:val="X0"/>
    <w:autoRedefine/>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autoRedefin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autoRedefine/>
    <w:qFormat/>
    <w:pPr>
      <w:spacing w:beforeLines="0" w:before="0" w:afterLines="0" w:after="0" w:line="276" w:lineRule="auto"/>
    </w:pPr>
    <w:rPr>
      <w:rFonts w:ascii="宋体" w:eastAsia="宋体"/>
    </w:rPr>
  </w:style>
  <w:style w:type="paragraph" w:customStyle="1" w:styleId="affffffffff8">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autoRedefin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autoRedefin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autoRedefine/>
    <w:qFormat/>
    <w:rPr>
      <w:rFonts w:hAnsi="黑体"/>
    </w:rPr>
  </w:style>
  <w:style w:type="paragraph" w:customStyle="1" w:styleId="affffffffffc">
    <w:name w:val="标准文件_脚注内容"/>
    <w:basedOn w:val="affffe"/>
    <w:autoRedefin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autoRedefine/>
    <w:qFormat/>
  </w:style>
  <w:style w:type="paragraph" w:customStyle="1" w:styleId="afffffffffff">
    <w:name w:val="标准文件_术语条三"/>
    <w:basedOn w:val="affffffff9"/>
    <w:next w:val="affffe"/>
    <w:autoRedefine/>
    <w:qFormat/>
  </w:style>
  <w:style w:type="paragraph" w:customStyle="1" w:styleId="afffffffffff0">
    <w:name w:val="标准文件_术语条四"/>
    <w:basedOn w:val="affffffffc"/>
    <w:next w:val="affffe"/>
    <w:autoRedefine/>
    <w:qFormat/>
  </w:style>
  <w:style w:type="paragraph" w:customStyle="1" w:styleId="afffffffffff1">
    <w:name w:val="标准文件_术语条五"/>
    <w:basedOn w:val="affffffff8"/>
    <w:next w:val="affffe"/>
    <w:autoRedefine/>
    <w:qFormat/>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autoRedefine/>
    <w:qFormat/>
    <w:rPr>
      <w:rFonts w:ascii="黑体" w:eastAsia="黑体"/>
      <w:spacing w:val="85"/>
      <w:w w:val="100"/>
      <w:position w:val="3"/>
      <w:sz w:val="28"/>
      <w:szCs w:val="28"/>
    </w:rPr>
  </w:style>
  <w:style w:type="paragraph" w:customStyle="1" w:styleId="12">
    <w:name w:val="正文1"/>
    <w:autoRedefine/>
    <w:qFormat/>
    <w:pPr>
      <w:jc w:val="both"/>
    </w:pPr>
    <w:rPr>
      <w:rFonts w:cs="Calibri"/>
      <w:kern w:val="2"/>
      <w:sz w:val="21"/>
      <w:szCs w:val="21"/>
    </w:rPr>
  </w:style>
  <w:style w:type="paragraph" w:customStyle="1" w:styleId="13">
    <w:name w:val="修订1"/>
    <w:autoRedefine/>
    <w:hidden/>
    <w:uiPriority w:val="99"/>
    <w:semiHidden/>
    <w:qFormat/>
    <w:rPr>
      <w:kern w:val="2"/>
      <w:sz w:val="21"/>
      <w:szCs w:val="21"/>
    </w:rPr>
  </w:style>
  <w:style w:type="paragraph" w:customStyle="1" w:styleId="24">
    <w:name w:val="正文2"/>
    <w:autoRedefine/>
    <w:qFormat/>
    <w:pPr>
      <w:jc w:val="both"/>
    </w:pPr>
    <w:rPr>
      <w:rFonts w:cs="Calibri"/>
      <w:kern w:val="2"/>
      <w:sz w:val="21"/>
      <w:szCs w:val="21"/>
    </w:rPr>
  </w:style>
  <w:style w:type="paragraph" w:customStyle="1" w:styleId="32">
    <w:name w:val="正文3"/>
    <w:autoRedefine/>
    <w:qFormat/>
    <w:pPr>
      <w:jc w:val="both"/>
    </w:pPr>
    <w:rPr>
      <w:rFonts w:cs="Calibri"/>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autoRedefine/>
    <w:qFormat/>
    <w:pPr>
      <w:widowControl w:val="0"/>
      <w:adjustRightInd w:val="0"/>
      <w:spacing w:line="400" w:lineRule="exact"/>
      <w:jc w:val="both"/>
    </w:pPr>
    <w:rPr>
      <w:kern w:val="2"/>
      <w:sz w:val="21"/>
      <w:szCs w:val="21"/>
    </w:rPr>
  </w:style>
  <w:style w:type="paragraph" w:styleId="1">
    <w:name w:val="heading 1"/>
    <w:basedOn w:val="afff5"/>
    <w:next w:val="afff5"/>
    <w:link w:val="1Char"/>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Char"/>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autoRedefine/>
    <w:uiPriority w:val="9"/>
    <w:qFormat/>
    <w:pPr>
      <w:keepNext/>
      <w:keepLines/>
      <w:spacing w:before="260" w:after="260" w:line="416" w:lineRule="auto"/>
      <w:outlineLvl w:val="2"/>
    </w:pPr>
    <w:rPr>
      <w:b/>
      <w:bCs/>
      <w:sz w:val="32"/>
      <w:szCs w:val="32"/>
    </w:rPr>
  </w:style>
  <w:style w:type="paragraph" w:styleId="4">
    <w:name w:val="heading 4"/>
    <w:basedOn w:val="afff5"/>
    <w:next w:val="afff5"/>
    <w:link w:val="4Char"/>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Body Text"/>
    <w:basedOn w:val="afff5"/>
    <w:link w:val="Char"/>
    <w:autoRedefine/>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autoRedefine/>
    <w:uiPriority w:val="99"/>
    <w:semiHidden/>
    <w:unhideWhenUsed/>
    <w:qFormat/>
    <w:rPr>
      <w:sz w:val="18"/>
      <w:szCs w:val="18"/>
    </w:rPr>
  </w:style>
  <w:style w:type="paragraph" w:styleId="afffc">
    <w:name w:val="footer"/>
    <w:basedOn w:val="afff5"/>
    <w:link w:val="Char1"/>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autoRedefine/>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autoRedefine/>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autoRedefine/>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autoRedefine/>
    <w:qFormat/>
    <w:pPr>
      <w:spacing w:before="240" w:after="60"/>
      <w:jc w:val="center"/>
      <w:outlineLvl w:val="0"/>
    </w:pPr>
    <w:rPr>
      <w:rFonts w:ascii="Arial" w:hAnsi="Arial" w:cs="Arial"/>
      <w:b/>
      <w:bCs/>
      <w:sz w:val="32"/>
      <w:szCs w:val="32"/>
    </w:rPr>
  </w:style>
  <w:style w:type="table" w:styleId="affff1">
    <w:name w:val="Table Grid"/>
    <w:basedOn w:val="afff7"/>
    <w:autoRedefine/>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Strong"/>
    <w:autoRedefine/>
    <w:uiPriority w:val="22"/>
    <w:qFormat/>
    <w:rPr>
      <w:b/>
      <w:bCs/>
    </w:rPr>
  </w:style>
  <w:style w:type="character" w:styleId="affff3">
    <w:name w:val="page number"/>
    <w:autoRedefine/>
    <w:qFormat/>
    <w:rPr>
      <w:rFonts w:ascii="宋体" w:eastAsia="宋体" w:hAnsi="Times New Roman"/>
      <w:sz w:val="18"/>
    </w:rPr>
  </w:style>
  <w:style w:type="character" w:styleId="affff4">
    <w:name w:val="Emphasis"/>
    <w:autoRedefine/>
    <w:uiPriority w:val="20"/>
    <w:qFormat/>
    <w:rPr>
      <w:i/>
      <w:iCs/>
    </w:rPr>
  </w:style>
  <w:style w:type="character" w:styleId="affff5">
    <w:name w:val="Hyperlink"/>
    <w:autoRedefine/>
    <w:uiPriority w:val="99"/>
    <w:qFormat/>
    <w:rPr>
      <w:rFonts w:ascii="宋体" w:eastAsia="宋体" w:hAnsi="Times New Roman"/>
      <w:color w:val="auto"/>
      <w:spacing w:val="0"/>
      <w:w w:val="100"/>
      <w:position w:val="0"/>
      <w:sz w:val="21"/>
      <w:u w:val="none"/>
      <w:vertAlign w:val="baseline"/>
    </w:rPr>
  </w:style>
  <w:style w:type="character" w:styleId="affff6">
    <w:name w:val="footnote reference"/>
    <w:autoRedefine/>
    <w:semiHidden/>
    <w:qFormat/>
    <w:rPr>
      <w:rFonts w:ascii="宋体" w:eastAsia="宋体" w:hAnsi="宋体" w:cs="Times New Roman"/>
      <w:spacing w:val="0"/>
      <w:sz w:val="18"/>
      <w:vertAlign w:val="superscript"/>
    </w:rPr>
  </w:style>
  <w:style w:type="character" w:customStyle="1" w:styleId="1Char">
    <w:name w:val="标题 1 Char"/>
    <w:link w:val="1"/>
    <w:autoRedefine/>
    <w:qFormat/>
    <w:rPr>
      <w:b/>
      <w:bCs/>
      <w:kern w:val="44"/>
      <w:sz w:val="44"/>
      <w:szCs w:val="44"/>
    </w:rPr>
  </w:style>
  <w:style w:type="character" w:customStyle="1" w:styleId="2Char">
    <w:name w:val="标题 2 Char"/>
    <w:link w:val="22"/>
    <w:autoRedefine/>
    <w:qFormat/>
    <w:rPr>
      <w:rFonts w:ascii="Arial" w:eastAsia="黑体" w:hAnsi="Arial"/>
      <w:b/>
      <w:bCs/>
      <w:kern w:val="2"/>
      <w:sz w:val="32"/>
      <w:szCs w:val="32"/>
    </w:rPr>
  </w:style>
  <w:style w:type="character" w:customStyle="1" w:styleId="3Char">
    <w:name w:val="标题 3 Char"/>
    <w:link w:val="3"/>
    <w:autoRedefine/>
    <w:uiPriority w:val="9"/>
    <w:qFormat/>
    <w:rPr>
      <w:b/>
      <w:bCs/>
      <w:kern w:val="2"/>
      <w:sz w:val="32"/>
      <w:szCs w:val="32"/>
    </w:rPr>
  </w:style>
  <w:style w:type="character" w:customStyle="1" w:styleId="4Char">
    <w:name w:val="标题 4 Char"/>
    <w:link w:val="4"/>
    <w:autoRedefine/>
    <w:qFormat/>
    <w:rPr>
      <w:rFonts w:ascii="Arial" w:eastAsia="黑体" w:hAnsi="Arial"/>
      <w:b/>
      <w:bCs/>
      <w:kern w:val="2"/>
      <w:sz w:val="28"/>
      <w:szCs w:val="28"/>
    </w:rPr>
  </w:style>
  <w:style w:type="character" w:customStyle="1" w:styleId="5Char">
    <w:name w:val="标题 5 Char"/>
    <w:link w:val="5"/>
    <w:autoRedefine/>
    <w:qFormat/>
    <w:rPr>
      <w:b/>
      <w:bCs/>
      <w:kern w:val="2"/>
      <w:sz w:val="28"/>
      <w:szCs w:val="28"/>
    </w:rPr>
  </w:style>
  <w:style w:type="character" w:customStyle="1" w:styleId="6Char">
    <w:name w:val="标题 6 Char"/>
    <w:link w:val="6"/>
    <w:autoRedefine/>
    <w:qFormat/>
    <w:rPr>
      <w:rFonts w:ascii="Arial" w:eastAsia="黑体" w:hAnsi="Arial"/>
      <w:b/>
      <w:bCs/>
      <w:kern w:val="2"/>
      <w:sz w:val="24"/>
      <w:szCs w:val="24"/>
    </w:rPr>
  </w:style>
  <w:style w:type="character" w:customStyle="1" w:styleId="7Char">
    <w:name w:val="标题 7 Char"/>
    <w:link w:val="7"/>
    <w:autoRedefine/>
    <w:qFormat/>
    <w:rPr>
      <w:b/>
      <w:bCs/>
      <w:kern w:val="2"/>
      <w:sz w:val="24"/>
      <w:szCs w:val="24"/>
    </w:rPr>
  </w:style>
  <w:style w:type="character" w:customStyle="1" w:styleId="8Char">
    <w:name w:val="标题 8 Char"/>
    <w:link w:val="8"/>
    <w:autoRedefine/>
    <w:qFormat/>
    <w:rPr>
      <w:rFonts w:ascii="Arial" w:eastAsia="黑体" w:hAnsi="Arial"/>
      <w:kern w:val="2"/>
      <w:sz w:val="24"/>
      <w:szCs w:val="24"/>
    </w:rPr>
  </w:style>
  <w:style w:type="character" w:customStyle="1" w:styleId="9Char">
    <w:name w:val="标题 9 Char"/>
    <w:link w:val="9"/>
    <w:autoRedefine/>
    <w:qFormat/>
    <w:rPr>
      <w:rFonts w:ascii="Arial" w:eastAsia="黑体" w:hAnsi="Arial"/>
      <w:kern w:val="2"/>
      <w:sz w:val="21"/>
      <w:szCs w:val="21"/>
    </w:rPr>
  </w:style>
  <w:style w:type="character" w:customStyle="1" w:styleId="Char2">
    <w:name w:val="页眉 Char"/>
    <w:link w:val="afffd"/>
    <w:autoRedefine/>
    <w:uiPriority w:val="99"/>
    <w:qFormat/>
    <w:rPr>
      <w:kern w:val="2"/>
      <w:sz w:val="18"/>
      <w:szCs w:val="18"/>
    </w:rPr>
  </w:style>
  <w:style w:type="character" w:customStyle="1" w:styleId="Char1">
    <w:name w:val="页脚 Char"/>
    <w:link w:val="afffc"/>
    <w:autoRedefine/>
    <w:uiPriority w:val="99"/>
    <w:qFormat/>
    <w:rPr>
      <w:rFonts w:ascii="宋体"/>
      <w:kern w:val="2"/>
      <w:sz w:val="18"/>
      <w:szCs w:val="18"/>
    </w:rPr>
  </w:style>
  <w:style w:type="character" w:customStyle="1" w:styleId="Char0">
    <w:name w:val="批注框文本 Char"/>
    <w:link w:val="afffb"/>
    <w:autoRedefine/>
    <w:uiPriority w:val="99"/>
    <w:semiHidden/>
    <w:qFormat/>
    <w:rPr>
      <w:kern w:val="2"/>
      <w:sz w:val="18"/>
      <w:szCs w:val="18"/>
    </w:rPr>
  </w:style>
  <w:style w:type="paragraph" w:styleId="affff7">
    <w:name w:val="Quote"/>
    <w:basedOn w:val="afff5"/>
    <w:next w:val="afff5"/>
    <w:link w:val="Char5"/>
    <w:autoRedefine/>
    <w:uiPriority w:val="29"/>
    <w:qFormat/>
    <w:rPr>
      <w:i/>
      <w:iCs/>
      <w:color w:val="000000"/>
    </w:rPr>
  </w:style>
  <w:style w:type="character" w:customStyle="1" w:styleId="Char5">
    <w:name w:val="引用 Char"/>
    <w:link w:val="affff7"/>
    <w:autoRedefine/>
    <w:uiPriority w:val="29"/>
    <w:qFormat/>
    <w:rPr>
      <w:i/>
      <w:iCs/>
      <w:color w:val="000000"/>
      <w:kern w:val="2"/>
      <w:sz w:val="21"/>
      <w:szCs w:val="21"/>
    </w:rPr>
  </w:style>
  <w:style w:type="character" w:customStyle="1" w:styleId="Char4">
    <w:name w:val="标题 Char"/>
    <w:link w:val="affff0"/>
    <w:autoRedefine/>
    <w:qFormat/>
    <w:rPr>
      <w:rFonts w:ascii="Arial" w:hAnsi="Arial" w:cs="Arial"/>
      <w:b/>
      <w:bCs/>
      <w:kern w:val="2"/>
      <w:sz w:val="32"/>
      <w:szCs w:val="32"/>
    </w:rPr>
  </w:style>
  <w:style w:type="paragraph" w:customStyle="1" w:styleId="affff8">
    <w:name w:val="标准标志"/>
    <w:next w:val="afff5"/>
    <w:autoRedefine/>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autoRedefine/>
    <w:qFormat/>
    <w:pPr>
      <w:ind w:left="198"/>
    </w:pPr>
    <w:rPr>
      <w:rFonts w:ascii="宋体" w:hAnsi="Times New Roman"/>
      <w:sz w:val="18"/>
    </w:rPr>
  </w:style>
  <w:style w:type="paragraph" w:customStyle="1" w:styleId="affffb">
    <w:name w:val="标准文件_页脚奇数页"/>
    <w:autoRedefine/>
    <w:qFormat/>
    <w:pPr>
      <w:ind w:right="227"/>
      <w:jc w:val="right"/>
    </w:pPr>
    <w:rPr>
      <w:rFonts w:ascii="宋体" w:hAnsi="Times New Roman"/>
      <w:sz w:val="18"/>
    </w:rPr>
  </w:style>
  <w:style w:type="paragraph" w:customStyle="1" w:styleId="affffc">
    <w:name w:val="标准书眉一"/>
    <w:autoRedefine/>
    <w:qFormat/>
    <w:pPr>
      <w:jc w:val="both"/>
    </w:pPr>
    <w:rPr>
      <w:rFonts w:ascii="Times New Roman" w:hAnsi="Times New Roman"/>
    </w:r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d">
    <w:name w:val="标准文件_标准正文"/>
    <w:basedOn w:val="afff5"/>
    <w:next w:val="affffe"/>
    <w:autoRedefine/>
    <w:qFormat/>
    <w:pPr>
      <w:snapToGrid w:val="0"/>
      <w:ind w:firstLineChars="200" w:firstLine="200"/>
    </w:pPr>
    <w:rPr>
      <w:kern w:val="0"/>
    </w:rPr>
  </w:style>
  <w:style w:type="paragraph" w:customStyle="1" w:styleId="affffe">
    <w:name w:val="标准文件_段"/>
    <w:link w:val="Char6"/>
    <w:autoRedefine/>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autoRedefine/>
    <w:qFormat/>
    <w:pPr>
      <w:adjustRightInd/>
      <w:snapToGrid/>
      <w:ind w:firstLineChars="0" w:firstLine="0"/>
    </w:pPr>
    <w:rPr>
      <w:rFonts w:ascii="宋体" w:hAnsi="宋体"/>
      <w:kern w:val="2"/>
    </w:rPr>
  </w:style>
  <w:style w:type="paragraph" w:customStyle="1" w:styleId="afffff0">
    <w:name w:val="标准文件_标准部门"/>
    <w:basedOn w:val="afff5"/>
    <w:autoRedefine/>
    <w:qFormat/>
    <w:pPr>
      <w:jc w:val="center"/>
    </w:pPr>
    <w:rPr>
      <w:rFonts w:ascii="黑体" w:eastAsia="黑体"/>
      <w:kern w:val="0"/>
      <w:sz w:val="44"/>
    </w:rPr>
  </w:style>
  <w:style w:type="paragraph" w:customStyle="1" w:styleId="afffff1">
    <w:name w:val="标准文件_标准代替"/>
    <w:basedOn w:val="afff5"/>
    <w:next w:val="afff5"/>
    <w:autoRedefine/>
    <w:qFormat/>
    <w:pPr>
      <w:spacing w:line="310" w:lineRule="exact"/>
      <w:jc w:val="right"/>
    </w:pPr>
    <w:rPr>
      <w:rFonts w:ascii="宋体" w:hAnsi="宋体"/>
      <w:kern w:val="0"/>
    </w:rPr>
  </w:style>
  <w:style w:type="paragraph" w:customStyle="1" w:styleId="afffff2">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autoRedefine/>
    <w:qFormat/>
    <w:pPr>
      <w:jc w:val="left"/>
    </w:pPr>
  </w:style>
  <w:style w:type="paragraph" w:customStyle="1" w:styleId="afffff5">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hAnsi="Times New Roman"/>
    </w:rPr>
  </w:style>
  <w:style w:type="paragraph" w:customStyle="1" w:styleId="affe">
    <w:name w:val="标准文件_二级条标题"/>
    <w:next w:val="affffe"/>
    <w:autoRedefin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autoRedefine/>
    <w:qFormat/>
    <w:rPr>
      <w:rFonts w:ascii="黑体" w:eastAsia="黑体"/>
      <w:spacing w:val="0"/>
      <w:w w:val="100"/>
      <w:position w:val="3"/>
      <w:sz w:val="28"/>
    </w:rPr>
  </w:style>
  <w:style w:type="paragraph" w:customStyle="1" w:styleId="ad">
    <w:name w:val="标准文件_方框数字列项"/>
    <w:basedOn w:val="affffe"/>
    <w:autoRedefine/>
    <w:qFormat/>
    <w:pPr>
      <w:numPr>
        <w:numId w:val="3"/>
      </w:numPr>
      <w:ind w:firstLineChars="0" w:firstLine="0"/>
    </w:pPr>
  </w:style>
  <w:style w:type="paragraph" w:customStyle="1" w:styleId="afffff7">
    <w:name w:val="标准文件_封面标准编号"/>
    <w:basedOn w:val="afff5"/>
    <w:next w:val="afffff1"/>
    <w:autoRedefine/>
    <w:qFormat/>
    <w:pPr>
      <w:spacing w:line="310" w:lineRule="exact"/>
      <w:jc w:val="right"/>
    </w:pPr>
    <w:rPr>
      <w:rFonts w:ascii="黑体" w:eastAsia="黑体"/>
      <w:kern w:val="0"/>
      <w:sz w:val="28"/>
    </w:rPr>
  </w:style>
  <w:style w:type="paragraph" w:customStyle="1" w:styleId="afffff8">
    <w:name w:val="标准文件_封面标准分类号"/>
    <w:basedOn w:val="afff5"/>
    <w:autoRedefine/>
    <w:qFormat/>
    <w:rPr>
      <w:rFonts w:ascii="黑体" w:eastAsia="黑体"/>
      <w:b/>
      <w:kern w:val="0"/>
      <w:sz w:val="28"/>
    </w:rPr>
  </w:style>
  <w:style w:type="paragraph" w:customStyle="1" w:styleId="afffff9">
    <w:name w:val="标准文件_封面标准名称"/>
    <w:basedOn w:val="afff5"/>
    <w:autoRedefine/>
    <w:qFormat/>
    <w:pPr>
      <w:spacing w:line="240" w:lineRule="auto"/>
      <w:jc w:val="center"/>
    </w:pPr>
    <w:rPr>
      <w:rFonts w:ascii="黑体" w:eastAsia="黑体"/>
      <w:kern w:val="0"/>
      <w:sz w:val="52"/>
    </w:rPr>
  </w:style>
  <w:style w:type="paragraph" w:customStyle="1" w:styleId="afffffa">
    <w:name w:val="标准文件_封面标准英文名称"/>
    <w:basedOn w:val="afff5"/>
    <w:autoRedefine/>
    <w:qFormat/>
    <w:pPr>
      <w:spacing w:line="240" w:lineRule="auto"/>
      <w:jc w:val="center"/>
    </w:pPr>
    <w:rPr>
      <w:rFonts w:ascii="黑体" w:eastAsia="黑体"/>
      <w:b/>
      <w:sz w:val="28"/>
    </w:rPr>
  </w:style>
  <w:style w:type="paragraph" w:customStyle="1" w:styleId="afffffb">
    <w:name w:val="标准文件_封面发布日期"/>
    <w:basedOn w:val="afff5"/>
    <w:autoRedefine/>
    <w:qFormat/>
    <w:pPr>
      <w:spacing w:line="310" w:lineRule="exact"/>
    </w:pPr>
    <w:rPr>
      <w:rFonts w:ascii="黑体" w:eastAsia="黑体"/>
      <w:kern w:val="0"/>
      <w:sz w:val="28"/>
    </w:rPr>
  </w:style>
  <w:style w:type="paragraph" w:customStyle="1" w:styleId="afffffc">
    <w:name w:val="标准文件_封面密级"/>
    <w:basedOn w:val="afff5"/>
    <w:autoRedefine/>
    <w:qFormat/>
    <w:rPr>
      <w:rFonts w:eastAsia="黑体"/>
      <w:sz w:val="32"/>
    </w:rPr>
  </w:style>
  <w:style w:type="paragraph" w:customStyle="1" w:styleId="afffffd">
    <w:name w:val="标准文件_封面实施日期"/>
    <w:basedOn w:val="afff5"/>
    <w:autoRedefine/>
    <w:qFormat/>
    <w:pPr>
      <w:spacing w:line="310" w:lineRule="exact"/>
      <w:jc w:val="right"/>
    </w:pPr>
    <w:rPr>
      <w:rFonts w:ascii="黑体" w:eastAsia="黑体"/>
      <w:sz w:val="28"/>
    </w:rPr>
  </w:style>
  <w:style w:type="paragraph" w:customStyle="1" w:styleId="afffffe">
    <w:name w:val="标准文件_封面抬头"/>
    <w:basedOn w:val="affffe"/>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autoRedefin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autoRedefin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autoRedefine/>
    <w:qFormat/>
    <w:pPr>
      <w:widowControl w:val="0"/>
      <w:numPr>
        <w:ilvl w:val="1"/>
        <w:numId w:val="4"/>
      </w:numPr>
      <w:spacing w:beforeLines="50" w:before="120" w:afterLines="50" w:after="120"/>
      <w:ind w:left="0"/>
      <w:jc w:val="both"/>
      <w:outlineLvl w:val="2"/>
    </w:pPr>
    <w:rPr>
      <w:rFonts w:ascii="黑体" w:eastAsia="黑体" w:hAnsi="Times New Roman"/>
      <w:kern w:val="21"/>
      <w:sz w:val="21"/>
    </w:rPr>
  </w:style>
  <w:style w:type="paragraph" w:customStyle="1" w:styleId="aff5">
    <w:name w:val="标准文件_附录二级条标题"/>
    <w:basedOn w:val="aff4"/>
    <w:next w:val="affffe"/>
    <w:autoRedefine/>
    <w:qFormat/>
    <w:pPr>
      <w:widowControl/>
      <w:numPr>
        <w:ilvl w:val="2"/>
      </w:numPr>
      <w:wordWrap w:val="0"/>
      <w:overflowPunct w:val="0"/>
      <w:autoSpaceDE w:val="0"/>
      <w:autoSpaceDN w:val="0"/>
      <w:ind w:left="0"/>
      <w:textAlignment w:val="baseline"/>
      <w:outlineLvl w:val="3"/>
    </w:pPr>
  </w:style>
  <w:style w:type="paragraph" w:customStyle="1" w:styleId="affffff">
    <w:name w:val="标准文件_附录公式"/>
    <w:basedOn w:val="affffd"/>
    <w:next w:val="affffd"/>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autoRedefin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autoRedefin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autoRedefine/>
    <w:qFormat/>
    <w:pPr>
      <w:numPr>
        <w:ilvl w:val="1"/>
        <w:numId w:val="6"/>
      </w:numPr>
      <w:adjustRightInd w:val="0"/>
      <w:snapToGrid w:val="0"/>
      <w:spacing w:beforeLines="50" w:before="120" w:afterLines="50" w:after="120"/>
      <w:jc w:val="center"/>
    </w:pPr>
    <w:rPr>
      <w:rFonts w:ascii="黑体" w:eastAsia="黑体" w:hAnsi="Times New Roman"/>
      <w:sz w:val="21"/>
    </w:rPr>
  </w:style>
  <w:style w:type="paragraph" w:customStyle="1" w:styleId="aff8">
    <w:name w:val="标准文件_附录五级条标题"/>
    <w:next w:val="affffe"/>
    <w:autoRedefin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autoRedefine/>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autoRedefine/>
    <w:qFormat/>
    <w:rPr>
      <w:kern w:val="2"/>
      <w:sz w:val="21"/>
      <w:szCs w:val="21"/>
    </w:rPr>
  </w:style>
  <w:style w:type="paragraph" w:customStyle="1" w:styleId="affffff0">
    <w:name w:val="标准文件_附录章标题"/>
    <w:next w:val="affffe"/>
    <w:autoRedefin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autoRedefin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autoRedefin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e"/>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e"/>
    <w:autoRedefin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autoRedefine/>
    <w:semiHidden/>
    <w:qFormat/>
    <w:rPr>
      <w:rFonts w:ascii="宋体"/>
      <w:kern w:val="2"/>
      <w:sz w:val="18"/>
      <w:szCs w:val="18"/>
    </w:rPr>
  </w:style>
  <w:style w:type="paragraph" w:customStyle="1" w:styleId="affffff5">
    <w:name w:val="标准文件_条文脚注"/>
    <w:basedOn w:val="afffe"/>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e"/>
    <w:autoRedefin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autoRedefin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autoRedefine/>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autoRedefin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autoRedefin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autoRedefine/>
    <w:qFormat/>
    <w:pPr>
      <w:numPr>
        <w:numId w:val="19"/>
      </w:numPr>
      <w:jc w:val="center"/>
    </w:pPr>
    <w:rPr>
      <w:rFonts w:ascii="黑体" w:eastAsia="黑体" w:hAnsi="Times New Roman"/>
      <w:sz w:val="21"/>
    </w:rPr>
  </w:style>
  <w:style w:type="paragraph" w:customStyle="1" w:styleId="af7">
    <w:name w:val="标准文件_编号列项（三级）"/>
    <w:autoRedefine/>
    <w:qFormat/>
    <w:pPr>
      <w:numPr>
        <w:ilvl w:val="2"/>
        <w:numId w:val="13"/>
      </w:numPr>
      <w:tabs>
        <w:tab w:val="left" w:pos="851"/>
      </w:tabs>
    </w:pPr>
    <w:rPr>
      <w:rFonts w:ascii="宋体" w:hAnsi="Times New Roman"/>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b">
    <w:name w:val="发布部门"/>
    <w:next w:val="affffe"/>
    <w:autoRedefin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autoRedefine/>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autoRedefine/>
    <w:qFormat/>
    <w:pPr>
      <w:widowControl w:val="0"/>
      <w:spacing w:line="360" w:lineRule="exact"/>
      <w:jc w:val="center"/>
    </w:pPr>
    <w:rPr>
      <w:rFonts w:ascii="Times New Roman" w:hAnsi="Times New Roman"/>
      <w:sz w:val="28"/>
    </w:rPr>
  </w:style>
  <w:style w:type="paragraph" w:customStyle="1" w:styleId="afffffff2">
    <w:name w:val="封面一致性程度标识"/>
    <w:autoRedefine/>
    <w:qFormat/>
    <w:pPr>
      <w:spacing w:before="440" w:line="440" w:lineRule="exact"/>
      <w:jc w:val="center"/>
    </w:pPr>
    <w:rPr>
      <w:rFonts w:ascii="Times New Roman" w:hAnsi="Times New Roman"/>
      <w:sz w:val="28"/>
    </w:rPr>
  </w:style>
  <w:style w:type="paragraph" w:customStyle="1" w:styleId="afffffff3">
    <w:name w:val="封面正文"/>
    <w:autoRedefine/>
    <w:qFormat/>
    <w:pPr>
      <w:jc w:val="both"/>
    </w:pPr>
    <w:rPr>
      <w:rFonts w:ascii="Times New Roman" w:hAnsi="Times New Roman"/>
    </w:rPr>
  </w:style>
  <w:style w:type="paragraph" w:customStyle="1" w:styleId="afffffff4">
    <w:name w:val="附录二级无标题条"/>
    <w:basedOn w:val="afff5"/>
    <w:next w:val="affffe"/>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autoRedefin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autoRedefin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autoRedefine/>
    <w:qFormat/>
    <w:pPr>
      <w:numPr>
        <w:numId w:val="21"/>
      </w:numPr>
    </w:pPr>
    <w:rPr>
      <w:rFonts w:ascii="宋体" w:hAnsi="Times New Roman"/>
      <w:sz w:val="21"/>
    </w:rPr>
  </w:style>
  <w:style w:type="paragraph" w:customStyle="1" w:styleId="afffffff8">
    <w:name w:val="附录五级无标题条"/>
    <w:basedOn w:val="afffffff6"/>
    <w:next w:val="affffe"/>
    <w:autoRedefine/>
    <w:qFormat/>
    <w:pPr>
      <w:outlineLvl w:val="6"/>
    </w:pPr>
  </w:style>
  <w:style w:type="paragraph" w:customStyle="1" w:styleId="afffffff9">
    <w:name w:val="附录性质"/>
    <w:basedOn w:val="afff5"/>
    <w:autoRedefine/>
    <w:qFormat/>
    <w:pPr>
      <w:widowControl/>
      <w:adjustRightInd/>
      <w:jc w:val="center"/>
    </w:pPr>
    <w:rPr>
      <w:rFonts w:ascii="黑体" w:eastAsia="黑体"/>
    </w:rPr>
  </w:style>
  <w:style w:type="paragraph" w:customStyle="1" w:styleId="afffffffa">
    <w:name w:val="附录一级无标题条"/>
    <w:basedOn w:val="affffff0"/>
    <w:next w:val="affffe"/>
    <w:autoRedefin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autoRedefine/>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e">
    <w:name w:val="列项·"/>
    <w:basedOn w:val="affffe"/>
    <w:autoRedefine/>
    <w:qFormat/>
    <w:pPr>
      <w:tabs>
        <w:tab w:val="left" w:pos="840"/>
      </w:tabs>
    </w:pPr>
  </w:style>
  <w:style w:type="paragraph" w:customStyle="1" w:styleId="affffffff">
    <w:name w:val="目次、索引正文"/>
    <w:autoRedefine/>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autoRedefine/>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3">
    <w:name w:val="文献分类号"/>
    <w:autoRedefine/>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autoRedefine/>
    <w:qFormat/>
    <w:pPr>
      <w:ind w:leftChars="0" w:left="1406" w:firstLineChars="0" w:hanging="499"/>
    </w:pPr>
  </w:style>
  <w:style w:type="paragraph" w:customStyle="1" w:styleId="affffffff7">
    <w:name w:val="标准文件_一级无标题"/>
    <w:basedOn w:val="affd"/>
    <w:autoRedefine/>
    <w:qFormat/>
    <w:pPr>
      <w:spacing w:beforeLines="0" w:before="0" w:afterLines="0" w:after="0"/>
      <w:outlineLvl w:val="9"/>
    </w:pPr>
    <w:rPr>
      <w:rFonts w:ascii="宋体" w:eastAsia="宋体"/>
    </w:rPr>
  </w:style>
  <w:style w:type="paragraph" w:customStyle="1" w:styleId="affffffff8">
    <w:name w:val="标准文件_五级无标题"/>
    <w:basedOn w:val="afff1"/>
    <w:autoRedefine/>
    <w:qFormat/>
    <w:pPr>
      <w:spacing w:beforeLines="0" w:before="0" w:afterLines="0" w:after="0"/>
      <w:outlineLvl w:val="9"/>
    </w:pPr>
    <w:rPr>
      <w:rFonts w:ascii="宋体" w:eastAsia="宋体"/>
    </w:rPr>
  </w:style>
  <w:style w:type="paragraph" w:customStyle="1" w:styleId="affffffff9">
    <w:name w:val="标准文件_三级无标题"/>
    <w:basedOn w:val="afff"/>
    <w:autoRedefine/>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autoRedefine/>
    <w:qFormat/>
    <w:rPr>
      <w:rFonts w:eastAsia="宋体"/>
    </w:rPr>
  </w:style>
  <w:style w:type="paragraph" w:customStyle="1" w:styleId="affffffffc">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e"/>
    <w:autoRedefine/>
    <w:qFormat/>
    <w:pPr>
      <w:numPr>
        <w:numId w:val="24"/>
      </w:numPr>
      <w:ind w:firstLineChars="0" w:firstLine="0"/>
    </w:pPr>
    <w:rPr>
      <w:rFonts w:cs="Arial"/>
      <w:szCs w:val="28"/>
    </w:rPr>
  </w:style>
  <w:style w:type="paragraph" w:customStyle="1" w:styleId="affffffffd">
    <w:name w:val="标准文件_附录标题"/>
    <w:basedOn w:val="aff3"/>
    <w:autoRedefine/>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e"/>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hAnsi="Times New Roman"/>
      <w:sz w:val="21"/>
    </w:rPr>
  </w:style>
  <w:style w:type="paragraph" w:customStyle="1" w:styleId="afffffffff">
    <w:name w:val="标准文件_索引字母"/>
    <w:next w:val="affffe"/>
    <w:autoRedefine/>
    <w:qFormat/>
    <w:pPr>
      <w:jc w:val="center"/>
    </w:pPr>
    <w:rPr>
      <w:rFonts w:ascii="宋体" w:eastAsia="Times New Roman" w:hAnsi="宋体"/>
      <w:b/>
      <w:kern w:val="2"/>
      <w:sz w:val="21"/>
    </w:rPr>
  </w:style>
  <w:style w:type="paragraph" w:customStyle="1" w:styleId="afffffffff0">
    <w:name w:val="标准文件_附录前"/>
    <w:next w:val="affffe"/>
    <w:autoRedefine/>
    <w:qFormat/>
    <w:pPr>
      <w:spacing w:line="20" w:lineRule="atLeast"/>
      <w:ind w:firstLine="200"/>
    </w:pPr>
    <w:rPr>
      <w:rFonts w:ascii="宋体" w:hAnsi="宋体"/>
      <w:kern w:val="2"/>
      <w:sz w:val="10"/>
    </w:rPr>
  </w:style>
  <w:style w:type="paragraph" w:customStyle="1" w:styleId="afffffffff1">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autoRedefine/>
    <w:qFormat/>
    <w:pPr>
      <w:ind w:firstLineChars="0" w:firstLine="0"/>
      <w:jc w:val="center"/>
    </w:pPr>
    <w:rPr>
      <w:sz w:val="18"/>
    </w:rPr>
  </w:style>
  <w:style w:type="paragraph" w:customStyle="1" w:styleId="afff2">
    <w:name w:val="标准文件_注："/>
    <w:next w:val="affffe"/>
    <w:autoRedefine/>
    <w:qFormat/>
    <w:pPr>
      <w:widowControl w:val="0"/>
      <w:numPr>
        <w:numId w:val="26"/>
      </w:numPr>
      <w:autoSpaceDE w:val="0"/>
      <w:autoSpaceDN w:val="0"/>
      <w:jc w:val="both"/>
    </w:pPr>
    <w:rPr>
      <w:rFonts w:ascii="宋体" w:hAnsi="Times New Roman"/>
      <w:sz w:val="18"/>
      <w:szCs w:val="18"/>
    </w:rPr>
  </w:style>
  <w:style w:type="paragraph" w:customStyle="1" w:styleId="a5">
    <w:name w:val="标准文件_注×："/>
    <w:autoRedefine/>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autoRedefine/>
    <w:qFormat/>
    <w:pPr>
      <w:widowControl w:val="0"/>
      <w:numPr>
        <w:numId w:val="28"/>
      </w:numPr>
      <w:jc w:val="both"/>
    </w:pPr>
    <w:rPr>
      <w:rFonts w:ascii="宋体" w:hAnsi="Times New Roman"/>
      <w:sz w:val="18"/>
      <w:szCs w:val="18"/>
    </w:rPr>
  </w:style>
  <w:style w:type="paragraph" w:customStyle="1" w:styleId="afffffffff3">
    <w:name w:val="标准文件_示例内容"/>
    <w:basedOn w:val="affffe"/>
    <w:autoRedefine/>
    <w:qFormat/>
    <w:pPr>
      <w:ind w:firstLine="420"/>
    </w:pPr>
    <w:rPr>
      <w:sz w:val="18"/>
    </w:rPr>
  </w:style>
  <w:style w:type="paragraph" w:customStyle="1" w:styleId="afa">
    <w:name w:val="标准文件_示例×："/>
    <w:basedOn w:val="afff5"/>
    <w:next w:val="afffffffff3"/>
    <w:autoRedefine/>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autoRedefine/>
    <w:qFormat/>
    <w:rPr>
      <w:rFonts w:ascii="宋体" w:hAnsi="Times New Roman"/>
      <w:sz w:val="21"/>
    </w:rPr>
  </w:style>
  <w:style w:type="paragraph" w:customStyle="1" w:styleId="afffffffff4">
    <w:name w:val="标准文件_表格续"/>
    <w:basedOn w:val="affffe"/>
    <w:next w:val="affffe"/>
    <w:autoRedefine/>
    <w:qFormat/>
    <w:pPr>
      <w:jc w:val="center"/>
    </w:pPr>
    <w:rPr>
      <w:rFonts w:ascii="黑体" w:eastAsia="黑体" w:hAnsi="黑体"/>
    </w:rPr>
  </w:style>
  <w:style w:type="character" w:styleId="afffffffff5">
    <w:name w:val="Placeholder Text"/>
    <w:basedOn w:val="afff6"/>
    <w:autoRedefine/>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autoRedefin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autoRedefine/>
    <w:qFormat/>
    <w:pPr>
      <w:ind w:firstLine="420"/>
    </w:pPr>
    <w:rPr>
      <w:rFonts w:ascii="黑体" w:eastAsia="黑体"/>
    </w:rPr>
  </w:style>
  <w:style w:type="character" w:customStyle="1" w:styleId="afffffffff7">
    <w:name w:val="标准文件_来源"/>
    <w:basedOn w:val="afff6"/>
    <w:autoRedefine/>
    <w:uiPriority w:val="1"/>
    <w:qFormat/>
    <w:rPr>
      <w:rFonts w:eastAsia="宋体"/>
      <w:sz w:val="21"/>
    </w:rPr>
  </w:style>
  <w:style w:type="paragraph" w:customStyle="1" w:styleId="afffffffff8">
    <w:name w:val="标准文件_图表说明"/>
    <w:autoRedefine/>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autoRedefine/>
    <w:qFormat/>
    <w:pPr>
      <w:framePr w:w="3997" w:h="471" w:hRule="exact" w:vSpace="181" w:wrap="around" w:vAnchor="page" w:hAnchor="page" w:x="7089" w:y="14097"/>
    </w:pPr>
  </w:style>
  <w:style w:type="paragraph" w:customStyle="1" w:styleId="afffffffffb">
    <w:name w:val="标准文件_文件编号"/>
    <w:basedOn w:val="affffe"/>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autoRedefine/>
    <w:qFormat/>
    <w:pPr>
      <w:framePr w:wrap="auto"/>
      <w:spacing w:before="57"/>
    </w:pPr>
    <w:rPr>
      <w:sz w:val="21"/>
    </w:rPr>
  </w:style>
  <w:style w:type="paragraph" w:customStyle="1" w:styleId="afffffffffd">
    <w:name w:val="标准文件_文件名称"/>
    <w:basedOn w:val="affffe"/>
    <w:next w:val="affffe"/>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autoRedefin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autoRedefine/>
    <w:qFormat/>
    <w:pPr>
      <w:ind w:left="811" w:firstLineChars="0" w:firstLine="0"/>
    </w:pPr>
    <w:rPr>
      <w:sz w:val="18"/>
    </w:rPr>
  </w:style>
  <w:style w:type="paragraph" w:customStyle="1" w:styleId="X">
    <w:name w:val="标准文件_注X后"/>
    <w:basedOn w:val="affffe"/>
    <w:autoRedefine/>
    <w:qFormat/>
    <w:pPr>
      <w:ind w:left="811" w:firstLineChars="0" w:firstLine="0"/>
    </w:pPr>
    <w:rPr>
      <w:sz w:val="18"/>
    </w:rPr>
  </w:style>
  <w:style w:type="paragraph" w:customStyle="1" w:styleId="affffffffff">
    <w:name w:val="标准文件_示例后"/>
    <w:basedOn w:val="affffe"/>
    <w:autoRedefine/>
    <w:qFormat/>
    <w:pPr>
      <w:ind w:left="964" w:firstLineChars="0" w:firstLine="0"/>
    </w:pPr>
    <w:rPr>
      <w:sz w:val="18"/>
    </w:rPr>
  </w:style>
  <w:style w:type="paragraph" w:customStyle="1" w:styleId="X0">
    <w:name w:val="标准文件_示例X后"/>
    <w:basedOn w:val="affffe"/>
    <w:link w:val="X1"/>
    <w:autoRedefine/>
    <w:qFormat/>
    <w:pPr>
      <w:ind w:left="1049" w:firstLineChars="0" w:firstLine="0"/>
    </w:pPr>
    <w:rPr>
      <w:sz w:val="18"/>
    </w:rPr>
  </w:style>
  <w:style w:type="character" w:customStyle="1" w:styleId="X1">
    <w:name w:val="标准文件_示例X后 字符"/>
    <w:basedOn w:val="Char6"/>
    <w:link w:val="X0"/>
    <w:autoRedefine/>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autoRedefin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autoRedefine/>
    <w:qFormat/>
    <w:pPr>
      <w:spacing w:beforeLines="0" w:before="0" w:afterLines="0" w:after="0" w:line="276" w:lineRule="auto"/>
    </w:pPr>
    <w:rPr>
      <w:rFonts w:ascii="宋体" w:eastAsia="宋体"/>
    </w:rPr>
  </w:style>
  <w:style w:type="paragraph" w:customStyle="1" w:styleId="affffffffff8">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autoRedefin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autoRedefin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autoRedefine/>
    <w:qFormat/>
    <w:rPr>
      <w:rFonts w:hAnsi="黑体"/>
    </w:rPr>
  </w:style>
  <w:style w:type="paragraph" w:customStyle="1" w:styleId="affffffffffc">
    <w:name w:val="标准文件_脚注内容"/>
    <w:basedOn w:val="affffe"/>
    <w:autoRedefin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autoRedefine/>
    <w:qFormat/>
  </w:style>
  <w:style w:type="paragraph" w:customStyle="1" w:styleId="afffffffffff">
    <w:name w:val="标准文件_术语条三"/>
    <w:basedOn w:val="affffffff9"/>
    <w:next w:val="affffe"/>
    <w:autoRedefine/>
    <w:qFormat/>
  </w:style>
  <w:style w:type="paragraph" w:customStyle="1" w:styleId="afffffffffff0">
    <w:name w:val="标准文件_术语条四"/>
    <w:basedOn w:val="affffffffc"/>
    <w:next w:val="affffe"/>
    <w:autoRedefine/>
    <w:qFormat/>
  </w:style>
  <w:style w:type="paragraph" w:customStyle="1" w:styleId="afffffffffff1">
    <w:name w:val="标准文件_术语条五"/>
    <w:basedOn w:val="affffffff8"/>
    <w:next w:val="affffe"/>
    <w:autoRedefine/>
    <w:qFormat/>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autoRedefine/>
    <w:qFormat/>
    <w:rPr>
      <w:rFonts w:ascii="黑体" w:eastAsia="黑体"/>
      <w:spacing w:val="85"/>
      <w:w w:val="100"/>
      <w:position w:val="3"/>
      <w:sz w:val="28"/>
      <w:szCs w:val="28"/>
    </w:rPr>
  </w:style>
  <w:style w:type="paragraph" w:customStyle="1" w:styleId="12">
    <w:name w:val="正文1"/>
    <w:autoRedefine/>
    <w:qFormat/>
    <w:pPr>
      <w:jc w:val="both"/>
    </w:pPr>
    <w:rPr>
      <w:rFonts w:cs="Calibri"/>
      <w:kern w:val="2"/>
      <w:sz w:val="21"/>
      <w:szCs w:val="21"/>
    </w:rPr>
  </w:style>
  <w:style w:type="paragraph" w:customStyle="1" w:styleId="13">
    <w:name w:val="修订1"/>
    <w:autoRedefine/>
    <w:hidden/>
    <w:uiPriority w:val="99"/>
    <w:semiHidden/>
    <w:qFormat/>
    <w:rPr>
      <w:kern w:val="2"/>
      <w:sz w:val="21"/>
      <w:szCs w:val="21"/>
    </w:rPr>
  </w:style>
  <w:style w:type="paragraph" w:customStyle="1" w:styleId="24">
    <w:name w:val="正文2"/>
    <w:autoRedefine/>
    <w:qFormat/>
    <w:pPr>
      <w:jc w:val="both"/>
    </w:pPr>
    <w:rPr>
      <w:rFonts w:cs="Calibri"/>
      <w:kern w:val="2"/>
      <w:sz w:val="21"/>
      <w:szCs w:val="21"/>
    </w:rPr>
  </w:style>
  <w:style w:type="paragraph" w:customStyle="1" w:styleId="32">
    <w:name w:val="正文3"/>
    <w:autoRedefine/>
    <w:qFormat/>
    <w:pPr>
      <w:jc w:val="both"/>
    </w:pPr>
    <w:rPr>
      <w:rFonts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image" Target="media/image4.jpeg"/><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FEE00AB4DE748A29B02007C40263F98"/>
        <w:category>
          <w:name w:val="常规"/>
          <w:gallery w:val="placeholder"/>
        </w:category>
        <w:types>
          <w:type w:val="bbPlcHdr"/>
        </w:types>
        <w:behaviors>
          <w:behavior w:val="content"/>
        </w:behaviors>
        <w:guid w:val="{DB9B2A95-FED8-4A93-A2DC-3CFBC3BA5649}"/>
      </w:docPartPr>
      <w:docPartBody>
        <w:p w:rsidR="00DC7B34" w:rsidRDefault="00D8159E">
          <w:pPr>
            <w:pStyle w:val="7FEE00AB4DE748A29B02007C40263F98"/>
          </w:pPr>
          <w:r>
            <w:rPr>
              <w:rStyle w:val="a3"/>
              <w:rFonts w:hint="eastAsia"/>
            </w:rPr>
            <w:t>单击或点击此处输入文字。</w:t>
          </w:r>
        </w:p>
      </w:docPartBody>
    </w:docPart>
    <w:docPart>
      <w:docPartPr>
        <w:name w:val="60B0E2D0F2E9487BA3B5B3567EDA7293"/>
        <w:category>
          <w:name w:val="常规"/>
          <w:gallery w:val="placeholder"/>
        </w:category>
        <w:types>
          <w:type w:val="bbPlcHdr"/>
        </w:types>
        <w:behaviors>
          <w:behavior w:val="content"/>
        </w:behaviors>
        <w:guid w:val="{A030B340-B99D-4D76-883C-0A29E7278FEC}"/>
      </w:docPartPr>
      <w:docPartBody>
        <w:p w:rsidR="00DC7B34" w:rsidRDefault="00D8159E">
          <w:pPr>
            <w:pStyle w:val="60B0E2D0F2E9487BA3B5B3567EDA7293"/>
          </w:pPr>
          <w:r>
            <w:rPr>
              <w:rStyle w:val="a3"/>
              <w:rFonts w:hint="eastAsia"/>
            </w:rPr>
            <w:t>选择一项。</w:t>
          </w:r>
        </w:p>
      </w:docPartBody>
    </w:docPart>
    <w:docPart>
      <w:docPartPr>
        <w:name w:val="05C0878253D84E5A9457E36837EE62E0"/>
        <w:category>
          <w:name w:val="常规"/>
          <w:gallery w:val="placeholder"/>
        </w:category>
        <w:types>
          <w:type w:val="bbPlcHdr"/>
        </w:types>
        <w:behaviors>
          <w:behavior w:val="content"/>
        </w:behaviors>
        <w:guid w:val="{3BD63493-22A9-4F93-9292-DB69EB9C7BD8}"/>
      </w:docPartPr>
      <w:docPartBody>
        <w:p w:rsidR="00DC7B34" w:rsidRDefault="00D8159E">
          <w:pPr>
            <w:pStyle w:val="05C0878253D84E5A9457E36837EE62E0"/>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656"/>
    <w:rsid w:val="00005B6F"/>
    <w:rsid w:val="00040C28"/>
    <w:rsid w:val="000864A2"/>
    <w:rsid w:val="000A629E"/>
    <w:rsid w:val="000F4E47"/>
    <w:rsid w:val="001521C7"/>
    <w:rsid w:val="0018281F"/>
    <w:rsid w:val="00190ED4"/>
    <w:rsid w:val="001A330D"/>
    <w:rsid w:val="001A4EC5"/>
    <w:rsid w:val="001B2C40"/>
    <w:rsid w:val="0021492F"/>
    <w:rsid w:val="002B2DA3"/>
    <w:rsid w:val="0031705A"/>
    <w:rsid w:val="00346E30"/>
    <w:rsid w:val="00363031"/>
    <w:rsid w:val="003A5638"/>
    <w:rsid w:val="003B1405"/>
    <w:rsid w:val="003B4269"/>
    <w:rsid w:val="003B79F2"/>
    <w:rsid w:val="00444CE8"/>
    <w:rsid w:val="0044560D"/>
    <w:rsid w:val="004563CD"/>
    <w:rsid w:val="00480989"/>
    <w:rsid w:val="00481421"/>
    <w:rsid w:val="004B23FE"/>
    <w:rsid w:val="004C6436"/>
    <w:rsid w:val="004D63C5"/>
    <w:rsid w:val="005611EC"/>
    <w:rsid w:val="005A774A"/>
    <w:rsid w:val="005D7E43"/>
    <w:rsid w:val="0062136C"/>
    <w:rsid w:val="00625B4D"/>
    <w:rsid w:val="00643830"/>
    <w:rsid w:val="00693E48"/>
    <w:rsid w:val="006964B7"/>
    <w:rsid w:val="006A220B"/>
    <w:rsid w:val="006F3E84"/>
    <w:rsid w:val="0071764D"/>
    <w:rsid w:val="00751E76"/>
    <w:rsid w:val="00771CCE"/>
    <w:rsid w:val="00781BA2"/>
    <w:rsid w:val="00800BB1"/>
    <w:rsid w:val="00835E80"/>
    <w:rsid w:val="00863624"/>
    <w:rsid w:val="00865EE8"/>
    <w:rsid w:val="008719CE"/>
    <w:rsid w:val="0089289D"/>
    <w:rsid w:val="008A5E65"/>
    <w:rsid w:val="00914B0F"/>
    <w:rsid w:val="0094085C"/>
    <w:rsid w:val="009715BF"/>
    <w:rsid w:val="009877A1"/>
    <w:rsid w:val="009974B0"/>
    <w:rsid w:val="00997E81"/>
    <w:rsid w:val="00A558A0"/>
    <w:rsid w:val="00A70C10"/>
    <w:rsid w:val="00A863D6"/>
    <w:rsid w:val="00AC7AE6"/>
    <w:rsid w:val="00B11BC4"/>
    <w:rsid w:val="00B205F7"/>
    <w:rsid w:val="00B47895"/>
    <w:rsid w:val="00B63446"/>
    <w:rsid w:val="00B6655B"/>
    <w:rsid w:val="00B826A6"/>
    <w:rsid w:val="00B9310C"/>
    <w:rsid w:val="00BC5BA8"/>
    <w:rsid w:val="00C84D5D"/>
    <w:rsid w:val="00CB79B7"/>
    <w:rsid w:val="00CF2195"/>
    <w:rsid w:val="00D3538A"/>
    <w:rsid w:val="00D7027D"/>
    <w:rsid w:val="00D8159E"/>
    <w:rsid w:val="00DC3744"/>
    <w:rsid w:val="00DC5FD0"/>
    <w:rsid w:val="00DC7B34"/>
    <w:rsid w:val="00E10DDF"/>
    <w:rsid w:val="00E20656"/>
    <w:rsid w:val="00E46851"/>
    <w:rsid w:val="00EA1F7A"/>
    <w:rsid w:val="00EA614B"/>
    <w:rsid w:val="00F2170E"/>
    <w:rsid w:val="00F26924"/>
    <w:rsid w:val="00F4470E"/>
    <w:rsid w:val="00F5300F"/>
    <w:rsid w:val="00F64005"/>
    <w:rsid w:val="00FA1147"/>
    <w:rsid w:val="00FD1095"/>
    <w:rsid w:val="00FD3BA1"/>
    <w:rsid w:val="00FE4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Pr>
      <w:color w:val="808080"/>
    </w:rPr>
  </w:style>
  <w:style w:type="paragraph" w:customStyle="1" w:styleId="7FEE00AB4DE748A29B02007C40263F98">
    <w:name w:val="7FEE00AB4DE748A29B02007C40263F98"/>
    <w:autoRedefine/>
    <w:qFormat/>
    <w:pPr>
      <w:widowControl w:val="0"/>
      <w:jc w:val="both"/>
    </w:pPr>
    <w:rPr>
      <w:kern w:val="2"/>
      <w:sz w:val="21"/>
      <w:szCs w:val="22"/>
    </w:rPr>
  </w:style>
  <w:style w:type="paragraph" w:customStyle="1" w:styleId="60B0E2D0F2E9487BA3B5B3567EDA7293">
    <w:name w:val="60B0E2D0F2E9487BA3B5B3567EDA7293"/>
    <w:pPr>
      <w:widowControl w:val="0"/>
      <w:jc w:val="both"/>
    </w:pPr>
    <w:rPr>
      <w:kern w:val="2"/>
      <w:sz w:val="21"/>
      <w:szCs w:val="22"/>
    </w:rPr>
  </w:style>
  <w:style w:type="paragraph" w:customStyle="1" w:styleId="05C0878253D84E5A9457E36837EE62E0">
    <w:name w:val="05C0878253D84E5A9457E36837EE62E0"/>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Pr>
      <w:color w:val="808080"/>
    </w:rPr>
  </w:style>
  <w:style w:type="paragraph" w:customStyle="1" w:styleId="7FEE00AB4DE748A29B02007C40263F98">
    <w:name w:val="7FEE00AB4DE748A29B02007C40263F98"/>
    <w:autoRedefine/>
    <w:qFormat/>
    <w:pPr>
      <w:widowControl w:val="0"/>
      <w:jc w:val="both"/>
    </w:pPr>
    <w:rPr>
      <w:kern w:val="2"/>
      <w:sz w:val="21"/>
      <w:szCs w:val="22"/>
    </w:rPr>
  </w:style>
  <w:style w:type="paragraph" w:customStyle="1" w:styleId="60B0E2D0F2E9487BA3B5B3567EDA7293">
    <w:name w:val="60B0E2D0F2E9487BA3B5B3567EDA7293"/>
    <w:pPr>
      <w:widowControl w:val="0"/>
      <w:jc w:val="both"/>
    </w:pPr>
    <w:rPr>
      <w:kern w:val="2"/>
      <w:sz w:val="21"/>
      <w:szCs w:val="22"/>
    </w:rPr>
  </w:style>
  <w:style w:type="paragraph" w:customStyle="1" w:styleId="05C0878253D84E5A9457E36837EE62E0">
    <w:name w:val="05C0878253D84E5A9457E36837EE62E0"/>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94E456-3042-4A5D-B35B-1C065A5EB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9</Pages>
  <Words>533</Words>
  <Characters>3043</Characters>
  <Application>Microsoft Office Word</Application>
  <DocSecurity>0</DocSecurity>
  <Lines>25</Lines>
  <Paragraphs>7</Paragraphs>
  <ScaleCrop>false</ScaleCrop>
  <Company>PCMI</Company>
  <LinksUpToDate>false</LinksUpToDate>
  <CharactersWithSpaces>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M</dc:creator>
  <dc:description>&lt;config cover="true" show_menu="true" version="1.0.0" doctype="SDKXY"&gt;_x000d_
&lt;/config&gt;</dc:description>
  <cp:lastModifiedBy>甘爸爸</cp:lastModifiedBy>
  <cp:revision>11</cp:revision>
  <cp:lastPrinted>2024-06-18T10:02:00Z</cp:lastPrinted>
  <dcterms:created xsi:type="dcterms:W3CDTF">2024-06-19T01:40:00Z</dcterms:created>
  <dcterms:modified xsi:type="dcterms:W3CDTF">2024-07-22T08:38:00Z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2052-12.1.0.16929</vt:lpwstr>
  </property>
  <property fmtid="{D5CDD505-2E9C-101B-9397-08002B2CF9AE}" pid="15" name="ICV">
    <vt:lpwstr>F2064DDA43E64C619E00FF4089585338_13</vt:lpwstr>
  </property>
  <property fmtid="{D5CDD505-2E9C-101B-9397-08002B2CF9AE}" pid="16" name="DoublePage">
    <vt:lpwstr>true</vt:lpwstr>
  </property>
</Properties>
</file>