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25EFB" w14:paraId="04B9A95C" w14:textId="77777777">
        <w:tc>
          <w:tcPr>
            <w:tcW w:w="509" w:type="dxa"/>
          </w:tcPr>
          <w:p w14:paraId="76A0606F" w14:textId="77777777" w:rsidR="00925EFB" w:rsidRDefault="0076036C">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1A07BCA" w14:textId="77777777" w:rsidR="00925EFB" w:rsidRDefault="0076036C">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67.120.30  </w:t>
            </w:r>
            <w:r>
              <w:rPr>
                <w:rFonts w:ascii="黑体" w:eastAsia="黑体" w:hAnsi="黑体"/>
                <w:sz w:val="21"/>
                <w:szCs w:val="21"/>
              </w:rPr>
              <w:fldChar w:fldCharType="end"/>
            </w:r>
            <w:bookmarkEnd w:id="0"/>
          </w:p>
        </w:tc>
      </w:tr>
      <w:tr w:rsidR="00925EFB" w14:paraId="248A7903" w14:textId="77777777">
        <w:tc>
          <w:tcPr>
            <w:tcW w:w="509" w:type="dxa"/>
          </w:tcPr>
          <w:p w14:paraId="61A2F202" w14:textId="77777777" w:rsidR="00925EFB" w:rsidRDefault="0076036C">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25EFB" w14:paraId="66F4B521" w14:textId="77777777">
              <w:trPr>
                <w:trHeight w:hRule="exact" w:val="1021"/>
              </w:trPr>
              <w:tc>
                <w:tcPr>
                  <w:tcW w:w="9242" w:type="dxa"/>
                  <w:vAlign w:val="center"/>
                </w:tcPr>
                <w:p w14:paraId="432B15EB" w14:textId="77777777" w:rsidR="00925EFB" w:rsidRDefault="0076036C" w:rsidP="007B679C">
                  <w:pPr>
                    <w:pStyle w:val="afffff"/>
                    <w:framePr w:w="0" w:hRule="auto" w:wrap="auto" w:hAnchor="text" w:xAlign="left" w:yAlign="inline" w:anchorLock="0"/>
                    <w:ind w:left="420" w:right="624"/>
                    <w:rPr>
                      <w:rFonts w:ascii="宋体" w:hAnsi="宋体"/>
                      <w:sz w:val="28"/>
                      <w:szCs w:val="28"/>
                    </w:rPr>
                  </w:pPr>
                  <w:r>
                    <w:rPr>
                      <w:noProof/>
                    </w:rPr>
                    <w:drawing>
                      <wp:inline distT="0" distB="0" distL="0" distR="0" wp14:anchorId="72609007" wp14:editId="7D82479D">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0A02419B" wp14:editId="139B9C9F">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SCFA</w:t>
                  </w:r>
                  <w:r>
                    <w:fldChar w:fldCharType="end"/>
                  </w:r>
                  <w:bookmarkEnd w:id="1"/>
                </w:p>
              </w:tc>
            </w:tr>
          </w:tbl>
          <w:p w14:paraId="54D5AE3F" w14:textId="77777777" w:rsidR="00925EFB" w:rsidRDefault="0076036C">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X 20</w:t>
            </w:r>
            <w:r>
              <w:rPr>
                <w:rFonts w:ascii="黑体" w:eastAsia="黑体" w:hAnsi="黑体"/>
                <w:sz w:val="21"/>
                <w:szCs w:val="21"/>
              </w:rPr>
              <w:fldChar w:fldCharType="end"/>
            </w:r>
            <w:bookmarkEnd w:id="2"/>
          </w:p>
        </w:tc>
      </w:tr>
    </w:tbl>
    <w:bookmarkStart w:id="3" w:name="_Hlk26473981"/>
    <w:p w14:paraId="6F511E8F" w14:textId="77777777" w:rsidR="00925EFB" w:rsidRDefault="0076036C">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中共渔业协会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160E562D" w14:textId="77777777" w:rsidR="00925EFB" w:rsidRDefault="0076036C">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SCFA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3F0CCA80" w14:textId="77777777" w:rsidR="00925EFB" w:rsidRDefault="0076036C">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68C15548" w14:textId="77777777" w:rsidR="00925EFB" w:rsidRDefault="0076036C">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3D433E9" wp14:editId="0ED85BAC">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BF1A19E" w14:textId="77777777" w:rsidR="00925EFB" w:rsidRDefault="00925EFB">
      <w:pPr>
        <w:pStyle w:val="afffff0"/>
        <w:framePr w:w="9639" w:h="6976" w:hRule="exact" w:hSpace="0" w:vSpace="0" w:wrap="around" w:hAnchor="page" w:y="6408"/>
        <w:jc w:val="center"/>
        <w:rPr>
          <w:rFonts w:ascii="黑体" w:eastAsia="黑体" w:hAnsi="黑体"/>
          <w:b w:val="0"/>
          <w:bCs w:val="0"/>
          <w:w w:val="100"/>
        </w:rPr>
      </w:pPr>
    </w:p>
    <w:p w14:paraId="5FD20AE8" w14:textId="4012CA21" w:rsidR="00925EFB" w:rsidRDefault="0076036C">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BA63CE">
        <w:t>普兰店冻煮海参</w:t>
      </w:r>
      <w:r>
        <w:fldChar w:fldCharType="end"/>
      </w:r>
      <w:bookmarkEnd w:id="9"/>
    </w:p>
    <w:p w14:paraId="17F93E53" w14:textId="77777777" w:rsidR="00925EFB" w:rsidRDefault="00925EFB">
      <w:pPr>
        <w:framePr w:w="9639" w:h="6974" w:hRule="exact" w:wrap="around" w:vAnchor="page" w:hAnchor="page" w:x="1419" w:y="6408" w:anchorLock="1"/>
        <w:ind w:left="-1418"/>
      </w:pPr>
    </w:p>
    <w:p w14:paraId="4FD8BA09" w14:textId="77777777" w:rsidR="00925EFB" w:rsidRDefault="0076036C">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Frozen boiled sea cucumber</w:t>
      </w:r>
      <w:r>
        <w:rPr>
          <w:rFonts w:eastAsia="黑体" w:hint="eastAsia"/>
          <w:szCs w:val="28"/>
        </w:rPr>
        <w:t xml:space="preserve"> in Pulandian</w:t>
      </w:r>
      <w:r>
        <w:rPr>
          <w:rFonts w:eastAsia="黑体"/>
          <w:szCs w:val="28"/>
        </w:rPr>
        <w:fldChar w:fldCharType="end"/>
      </w:r>
      <w:bookmarkEnd w:id="10"/>
    </w:p>
    <w:p w14:paraId="4865DAD6" w14:textId="77777777" w:rsidR="00925EFB" w:rsidRDefault="00925EFB">
      <w:pPr>
        <w:framePr w:w="9639" w:h="6974" w:hRule="exact" w:wrap="around" w:vAnchor="page" w:hAnchor="page" w:x="1419" w:y="6408" w:anchorLock="1"/>
        <w:spacing w:line="760" w:lineRule="exact"/>
        <w:ind w:left="-1418"/>
      </w:pPr>
    </w:p>
    <w:p w14:paraId="06892F58" w14:textId="77777777" w:rsidR="00925EFB" w:rsidRDefault="00925EFB">
      <w:pPr>
        <w:pStyle w:val="afffffff8"/>
        <w:framePr w:w="9639" w:h="6974" w:hRule="exact" w:wrap="around" w:vAnchor="page" w:hAnchor="page" w:x="1419" w:y="6408" w:anchorLock="1"/>
        <w:textAlignment w:val="bottom"/>
        <w:rPr>
          <w:rFonts w:eastAsia="黑体"/>
          <w:szCs w:val="28"/>
        </w:rPr>
      </w:pPr>
    </w:p>
    <w:p w14:paraId="57E9F026" w14:textId="77777777" w:rsidR="00925EFB" w:rsidRDefault="0076036C">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AD2AE2">
        <w:rPr>
          <w:sz w:val="24"/>
          <w:szCs w:val="28"/>
        </w:rPr>
      </w:r>
      <w:r w:rsidR="00AD2AE2">
        <w:rPr>
          <w:sz w:val="24"/>
          <w:szCs w:val="28"/>
        </w:rPr>
        <w:fldChar w:fldCharType="separate"/>
      </w:r>
      <w:r>
        <w:rPr>
          <w:sz w:val="24"/>
          <w:szCs w:val="28"/>
        </w:rPr>
        <w:fldChar w:fldCharType="end"/>
      </w:r>
      <w:bookmarkEnd w:id="11"/>
    </w:p>
    <w:p w14:paraId="44AECFF3" w14:textId="0243821E" w:rsidR="00925EFB" w:rsidRDefault="0076036C">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2024</w:t>
      </w:r>
      <w:r>
        <w:rPr>
          <w:rFonts w:hint="eastAsia"/>
          <w:sz w:val="21"/>
          <w:szCs w:val="28"/>
        </w:rPr>
        <w:t>年</w:t>
      </w:r>
      <w:r w:rsidR="00BA63CE">
        <w:rPr>
          <w:sz w:val="21"/>
          <w:szCs w:val="28"/>
        </w:rPr>
        <w:t>7</w:t>
      </w:r>
      <w:r>
        <w:rPr>
          <w:rFonts w:hint="eastAsia"/>
          <w:sz w:val="21"/>
          <w:szCs w:val="28"/>
        </w:rPr>
        <w:t>月</w:t>
      </w:r>
      <w:r w:rsidR="00BA63CE">
        <w:rPr>
          <w:sz w:val="21"/>
          <w:szCs w:val="28"/>
        </w:rPr>
        <w:t>21</w:t>
      </w:r>
      <w:r>
        <w:rPr>
          <w:rFonts w:hint="eastAsia"/>
          <w:sz w:val="21"/>
          <w:szCs w:val="28"/>
        </w:rPr>
        <w:t>日）</w:t>
      </w:r>
      <w:r>
        <w:rPr>
          <w:sz w:val="21"/>
          <w:szCs w:val="28"/>
        </w:rPr>
        <w:fldChar w:fldCharType="end"/>
      </w:r>
      <w:bookmarkEnd w:id="12"/>
    </w:p>
    <w:p w14:paraId="016C7792" w14:textId="77777777" w:rsidR="00925EFB" w:rsidRDefault="0076036C">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AD2AE2">
        <w:rPr>
          <w:b/>
          <w:sz w:val="21"/>
          <w:szCs w:val="28"/>
        </w:rPr>
      </w:r>
      <w:r w:rsidR="00AD2AE2">
        <w:rPr>
          <w:b/>
          <w:sz w:val="21"/>
          <w:szCs w:val="28"/>
        </w:rPr>
        <w:fldChar w:fldCharType="separate"/>
      </w:r>
      <w:r>
        <w:rPr>
          <w:b/>
          <w:sz w:val="21"/>
          <w:szCs w:val="28"/>
        </w:rPr>
        <w:fldChar w:fldCharType="end"/>
      </w:r>
      <w:bookmarkEnd w:id="13"/>
    </w:p>
    <w:p w14:paraId="3933CACC" w14:textId="77777777" w:rsidR="00925EFB" w:rsidRDefault="0076036C">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12F7B4C7" w14:textId="77777777" w:rsidR="00925EFB" w:rsidRDefault="0076036C">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43DEEBDE" w14:textId="77777777" w:rsidR="00925EFB" w:rsidRDefault="0076036C">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中国渔业协会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5A0B789E" w14:textId="77777777" w:rsidR="00925EFB" w:rsidRDefault="0076036C">
      <w:pPr>
        <w:rPr>
          <w:rFonts w:ascii="宋体" w:hAnsi="宋体"/>
          <w:sz w:val="28"/>
          <w:szCs w:val="28"/>
        </w:rPr>
        <w:sectPr w:rsidR="00925EFB">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D4189C9" wp14:editId="764FB59D">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51F1E7E" w14:textId="77777777" w:rsidR="00925EFB" w:rsidRDefault="0076036C">
      <w:pPr>
        <w:pStyle w:val="a6"/>
        <w:spacing w:before="900" w:after="360"/>
      </w:pPr>
      <w:bookmarkStart w:id="21" w:name="BookMark2"/>
      <w:r>
        <w:rPr>
          <w:spacing w:val="320"/>
        </w:rPr>
        <w:lastRenderedPageBreak/>
        <w:t>前</w:t>
      </w:r>
      <w:r>
        <w:t>言</w:t>
      </w:r>
    </w:p>
    <w:p w14:paraId="15E17A21" w14:textId="77777777" w:rsidR="00925EFB" w:rsidRDefault="0076036C">
      <w:pPr>
        <w:pStyle w:val="afffff5"/>
        <w:ind w:firstLine="420"/>
      </w:pPr>
      <w:r>
        <w:rPr>
          <w:rFonts w:hint="eastAsia"/>
        </w:rPr>
        <w:t>本文件按照GB/T 1.1—2020《标准化工作导则  第1部分：标准化文件的结构和起草规则》的规定起草。</w:t>
      </w:r>
    </w:p>
    <w:p w14:paraId="0616F9DE" w14:textId="77777777" w:rsidR="00925EFB" w:rsidRDefault="0076036C">
      <w:pPr>
        <w:pStyle w:val="afffff5"/>
        <w:ind w:firstLine="420"/>
      </w:pPr>
      <w:r>
        <w:rPr>
          <w:rFonts w:hint="eastAsia"/>
        </w:rPr>
        <w:t>请注意本文件的某些内容可能涉及专利。本文件的发布机构不承担识别专利的责任。</w:t>
      </w:r>
    </w:p>
    <w:p w14:paraId="3A7C5DC4" w14:textId="77777777" w:rsidR="00925EFB" w:rsidRDefault="0076036C">
      <w:pPr>
        <w:pStyle w:val="afffff5"/>
        <w:ind w:firstLine="420"/>
      </w:pPr>
      <w:r>
        <w:rPr>
          <w:rFonts w:hint="eastAsia"/>
        </w:rPr>
        <w:t>本文件由中国渔业协会提出并归口。</w:t>
      </w:r>
    </w:p>
    <w:p w14:paraId="5025F0CF" w14:textId="77777777" w:rsidR="00925EFB" w:rsidRDefault="0076036C">
      <w:pPr>
        <w:pStyle w:val="afffff5"/>
        <w:ind w:firstLine="420"/>
      </w:pPr>
      <w:r>
        <w:rPr>
          <w:rFonts w:hint="eastAsia"/>
        </w:rPr>
        <w:t>本文件起草单位： 大连市普兰店区海参协会、大连鑫玉龙海洋生物种业科技股份有限公司、大连市普兰店区农业农村局、大连海洋大学。</w:t>
      </w:r>
    </w:p>
    <w:p w14:paraId="5A940F69" w14:textId="77777777" w:rsidR="00925EFB" w:rsidRDefault="0076036C">
      <w:pPr>
        <w:pStyle w:val="afffff5"/>
        <w:ind w:firstLine="420"/>
      </w:pPr>
      <w:r>
        <w:rPr>
          <w:rFonts w:hint="eastAsia"/>
        </w:rPr>
        <w:t>本文件主要起草人：陈冰、丁雨、车鉴、汪德峰、赵树全、李双双、林永亮、张俊杰</w:t>
      </w:r>
      <w:r w:rsidR="00325CFD">
        <w:rPr>
          <w:rFonts w:hint="eastAsia"/>
        </w:rPr>
        <w:t>、于海洋</w:t>
      </w:r>
      <w:r>
        <w:rPr>
          <w:rFonts w:hint="eastAsia"/>
        </w:rPr>
        <w:t>、周玮。</w:t>
      </w:r>
    </w:p>
    <w:p w14:paraId="7D2023A8" w14:textId="77777777" w:rsidR="00925EFB" w:rsidRDefault="0076036C">
      <w:pPr>
        <w:pStyle w:val="afffff5"/>
        <w:ind w:firstLine="420"/>
      </w:pPr>
      <w:r>
        <w:rPr>
          <w:rFonts w:hint="eastAsia"/>
        </w:rPr>
        <w:t>本文件为首次发布。</w:t>
      </w:r>
    </w:p>
    <w:p w14:paraId="5504CF2E" w14:textId="77777777" w:rsidR="00925EFB" w:rsidRDefault="00925EFB">
      <w:pPr>
        <w:pStyle w:val="afffff5"/>
        <w:ind w:firstLine="420"/>
      </w:pPr>
    </w:p>
    <w:p w14:paraId="348CE7F6" w14:textId="77777777" w:rsidR="00925EFB" w:rsidRDefault="00925EFB">
      <w:pPr>
        <w:pStyle w:val="afffff5"/>
        <w:ind w:firstLine="420"/>
      </w:pPr>
    </w:p>
    <w:p w14:paraId="1CAB9073" w14:textId="77777777" w:rsidR="00925EFB" w:rsidRDefault="00925EFB">
      <w:pPr>
        <w:pStyle w:val="afffff5"/>
        <w:ind w:firstLine="420"/>
      </w:pPr>
    </w:p>
    <w:p w14:paraId="7CD15B93" w14:textId="77777777" w:rsidR="00925EFB" w:rsidRDefault="00925EFB">
      <w:pPr>
        <w:pStyle w:val="afffff5"/>
        <w:ind w:firstLine="420"/>
      </w:pPr>
    </w:p>
    <w:p w14:paraId="06B30167" w14:textId="77777777" w:rsidR="00925EFB" w:rsidRDefault="00925EFB">
      <w:pPr>
        <w:pStyle w:val="afffff5"/>
        <w:ind w:firstLine="420"/>
        <w:sectPr w:rsidR="00925EFB">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p>
    <w:p w14:paraId="1C498E95" w14:textId="77777777" w:rsidR="00925EFB" w:rsidRDefault="00925EFB">
      <w:pPr>
        <w:spacing w:line="20" w:lineRule="exact"/>
        <w:jc w:val="center"/>
        <w:rPr>
          <w:rFonts w:ascii="黑体" w:eastAsia="黑体" w:hAnsi="黑体"/>
          <w:sz w:val="32"/>
          <w:szCs w:val="32"/>
        </w:rPr>
      </w:pPr>
      <w:bookmarkStart w:id="22" w:name="BookMark4"/>
      <w:bookmarkEnd w:id="21"/>
    </w:p>
    <w:p w14:paraId="4CEFAC84" w14:textId="77777777" w:rsidR="00925EFB" w:rsidRDefault="00925EFB">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F0B55B67BE544FC8B9F91C346ACF3F2F"/>
        </w:placeholder>
      </w:sdtPr>
      <w:sdtEndPr/>
      <w:sdtContent>
        <w:p w14:paraId="21BA1B3F" w14:textId="4367C7B0" w:rsidR="00925EFB" w:rsidRDefault="00BA63CE" w:rsidP="00BA63CE">
          <w:pPr>
            <w:pStyle w:val="afffffffff8"/>
            <w:spacing w:beforeLines="100" w:before="240" w:afterLines="220" w:after="528"/>
          </w:pPr>
          <w:r>
            <w:rPr>
              <w:rFonts w:hint="eastAsia"/>
            </w:rPr>
            <w:t>普兰店冻煮海参</w:t>
          </w:r>
        </w:p>
      </w:sdtContent>
    </w:sdt>
    <w:p w14:paraId="7BB40AD0" w14:textId="77777777" w:rsidR="00925EFB" w:rsidRDefault="0076036C">
      <w:pPr>
        <w:pStyle w:val="affc"/>
        <w:spacing w:before="240" w:after="240"/>
      </w:pPr>
      <w:bookmarkStart w:id="24" w:name="_Toc24884211"/>
      <w:bookmarkStart w:id="25" w:name="_Toc26648465"/>
      <w:bookmarkStart w:id="26" w:name="_Toc24884218"/>
      <w:bookmarkStart w:id="27" w:name="_Toc17233325"/>
      <w:bookmarkStart w:id="28" w:name="_Toc17233333"/>
      <w:bookmarkStart w:id="29" w:name="_Toc26718930"/>
      <w:bookmarkStart w:id="30" w:name="_Toc97192964"/>
      <w:bookmarkStart w:id="31" w:name="_Toc26986771"/>
      <w:bookmarkStart w:id="32" w:name="_Toc26986530"/>
      <w:bookmarkEnd w:id="23"/>
      <w:r>
        <w:rPr>
          <w:rFonts w:hint="eastAsia"/>
        </w:rPr>
        <w:t>范围</w:t>
      </w:r>
      <w:bookmarkEnd w:id="24"/>
      <w:bookmarkEnd w:id="25"/>
      <w:bookmarkEnd w:id="26"/>
      <w:bookmarkEnd w:id="27"/>
      <w:bookmarkEnd w:id="28"/>
      <w:bookmarkEnd w:id="29"/>
      <w:bookmarkEnd w:id="30"/>
      <w:bookmarkEnd w:id="31"/>
      <w:bookmarkEnd w:id="32"/>
    </w:p>
    <w:p w14:paraId="450FBFFA" w14:textId="77777777" w:rsidR="00925EFB" w:rsidRDefault="0076036C">
      <w:pPr>
        <w:pStyle w:val="afffff5"/>
        <w:ind w:firstLine="420"/>
      </w:pPr>
      <w:bookmarkStart w:id="33" w:name="_Toc24884212"/>
      <w:bookmarkStart w:id="34" w:name="_Toc24884219"/>
      <w:bookmarkStart w:id="35" w:name="_Toc26648466"/>
      <w:bookmarkStart w:id="36" w:name="_Toc17233326"/>
      <w:bookmarkStart w:id="37" w:name="_Toc17233334"/>
      <w:r>
        <w:rPr>
          <w:rFonts w:hint="eastAsia"/>
        </w:rPr>
        <w:t>本文件规定了普兰店地区冻煮海参（仿刺参，</w:t>
      </w:r>
      <w:r>
        <w:rPr>
          <w:rFonts w:hint="eastAsia"/>
          <w:i/>
          <w:iCs/>
        </w:rPr>
        <w:t>Apostichopus japonicus</w:t>
      </w:r>
      <w:r>
        <w:rPr>
          <w:rFonts w:hint="eastAsia"/>
        </w:rPr>
        <w:t>）的原料、加工用水、产品规格、感官要求、理化指标、安全指标、净含量等要求，描述了相应的试验方法，给出了检验规则，同时对标识、包装、运输、贮存做出了规定。</w:t>
      </w:r>
    </w:p>
    <w:p w14:paraId="0844C1C0" w14:textId="77777777" w:rsidR="00925EFB" w:rsidRDefault="0076036C">
      <w:pPr>
        <w:pStyle w:val="afffff5"/>
        <w:ind w:firstLine="420"/>
      </w:pPr>
      <w:r>
        <w:rPr>
          <w:rFonts w:hint="eastAsia"/>
        </w:rPr>
        <w:t>本文件适用于以大连普兰店地区生产的仿刺参为原料，经去内脏、清洗、预煮、冷却、速冻等工序制成的不包冰衣且不可直接食用的产品。</w:t>
      </w:r>
    </w:p>
    <w:p w14:paraId="50C993C1" w14:textId="77777777" w:rsidR="00925EFB" w:rsidRDefault="0076036C">
      <w:pPr>
        <w:pStyle w:val="affc"/>
        <w:spacing w:before="240" w:after="240"/>
      </w:pPr>
      <w:bookmarkStart w:id="38" w:name="_Toc26986772"/>
      <w:bookmarkStart w:id="39" w:name="_Toc26986531"/>
      <w:bookmarkStart w:id="40" w:name="_Toc26718931"/>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79B85F68B6604408B5B43C16C1BEF74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0362502" w14:textId="77777777" w:rsidR="00925EFB" w:rsidRDefault="0076036C">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836AC06" w14:textId="77777777" w:rsidR="00925EFB" w:rsidRDefault="0076036C">
      <w:pPr>
        <w:pStyle w:val="afffff5"/>
        <w:ind w:firstLine="420"/>
      </w:pPr>
      <w:r>
        <w:rPr>
          <w:rFonts w:hint="eastAsia"/>
        </w:rPr>
        <w:t>GB 2733        食品安全国家标准 鲜、冻动物性水产品</w:t>
      </w:r>
    </w:p>
    <w:p w14:paraId="0472240C" w14:textId="77777777" w:rsidR="00925EFB" w:rsidRDefault="0076036C">
      <w:pPr>
        <w:pStyle w:val="afffff5"/>
        <w:ind w:firstLine="420"/>
      </w:pPr>
      <w:r>
        <w:rPr>
          <w:rFonts w:hint="eastAsia"/>
        </w:rPr>
        <w:t>GB 2762        食品安全国家标准 污染物限量</w:t>
      </w:r>
    </w:p>
    <w:p w14:paraId="29DD86E0" w14:textId="77777777" w:rsidR="00925EFB" w:rsidRDefault="0076036C">
      <w:pPr>
        <w:pStyle w:val="afffff5"/>
        <w:ind w:firstLine="420"/>
      </w:pPr>
      <w:r>
        <w:rPr>
          <w:rFonts w:hint="eastAsia"/>
        </w:rPr>
        <w:t>GB 5009.3      食品安全国家标准 食品中水分的测定</w:t>
      </w:r>
    </w:p>
    <w:p w14:paraId="328C00CA" w14:textId="77777777" w:rsidR="00925EFB" w:rsidRDefault="0076036C">
      <w:pPr>
        <w:pStyle w:val="afffff5"/>
        <w:ind w:firstLine="420"/>
      </w:pPr>
      <w:r>
        <w:rPr>
          <w:rFonts w:hint="eastAsia"/>
        </w:rPr>
        <w:t>GB 5009.5      食品安全国家标准 食品中蛋白质的测定</w:t>
      </w:r>
    </w:p>
    <w:p w14:paraId="40070ED0" w14:textId="77777777" w:rsidR="00925EFB" w:rsidRDefault="0076036C">
      <w:pPr>
        <w:pStyle w:val="afffff5"/>
        <w:ind w:firstLine="420"/>
      </w:pPr>
      <w:r>
        <w:rPr>
          <w:rFonts w:hint="eastAsia"/>
        </w:rPr>
        <w:t>GB 5009.44     食品安全国家标准 食品中氯化物的测定</w:t>
      </w:r>
    </w:p>
    <w:p w14:paraId="69D01BB3" w14:textId="77777777" w:rsidR="00925EFB" w:rsidRDefault="0076036C">
      <w:pPr>
        <w:pStyle w:val="afffff5"/>
        <w:ind w:firstLine="420"/>
      </w:pPr>
      <w:r>
        <w:rPr>
          <w:rFonts w:hint="eastAsia"/>
        </w:rPr>
        <w:t>GB 5749        生活饮用水卫生标准</w:t>
      </w:r>
    </w:p>
    <w:p w14:paraId="6FC38F92" w14:textId="77777777" w:rsidR="00925EFB" w:rsidRDefault="0076036C">
      <w:pPr>
        <w:pStyle w:val="afffff5"/>
        <w:ind w:firstLine="420"/>
      </w:pPr>
      <w:r>
        <w:rPr>
          <w:rFonts w:hint="eastAsia"/>
        </w:rPr>
        <w:t>GB 7718        食品安全国家标准 预包装食品标签通则</w:t>
      </w:r>
    </w:p>
    <w:p w14:paraId="3C67C34F" w14:textId="77777777" w:rsidR="00925EFB" w:rsidRDefault="0076036C">
      <w:pPr>
        <w:pStyle w:val="afffff5"/>
        <w:ind w:firstLine="420"/>
      </w:pPr>
      <w:r>
        <w:rPr>
          <w:rFonts w:hint="eastAsia"/>
        </w:rPr>
        <w:t>GB 28050       食品安全国家标准 预包装食品营养标签通则</w:t>
      </w:r>
    </w:p>
    <w:p w14:paraId="73BC7D7F" w14:textId="77777777" w:rsidR="00925EFB" w:rsidRDefault="0076036C">
      <w:pPr>
        <w:pStyle w:val="afffff5"/>
        <w:ind w:firstLine="420"/>
      </w:pPr>
      <w:r>
        <w:rPr>
          <w:rFonts w:hint="eastAsia"/>
        </w:rPr>
        <w:t>GB/T 30891     水产品抽样规范</w:t>
      </w:r>
    </w:p>
    <w:p w14:paraId="21275C23" w14:textId="77777777" w:rsidR="00925EFB" w:rsidRDefault="0076036C">
      <w:pPr>
        <w:pStyle w:val="afffff5"/>
        <w:ind w:firstLine="420"/>
      </w:pPr>
      <w:r>
        <w:rPr>
          <w:rFonts w:hint="eastAsia"/>
        </w:rPr>
        <w:t>GB 31602-2015  食品安全国家标准 干海参</w:t>
      </w:r>
    </w:p>
    <w:p w14:paraId="7E066CE0" w14:textId="77777777" w:rsidR="00925EFB" w:rsidRDefault="0076036C">
      <w:pPr>
        <w:pStyle w:val="afffff5"/>
        <w:ind w:firstLine="420"/>
      </w:pPr>
      <w:r>
        <w:rPr>
          <w:rFonts w:hint="eastAsia"/>
        </w:rPr>
        <w:t>GB 31650       食品安全国家标准 食品中兽药最大残留限量</w:t>
      </w:r>
    </w:p>
    <w:p w14:paraId="578BB620" w14:textId="77777777" w:rsidR="00925EFB" w:rsidRDefault="0076036C">
      <w:pPr>
        <w:pStyle w:val="afffff5"/>
        <w:ind w:firstLine="420"/>
      </w:pPr>
      <w:r>
        <w:rPr>
          <w:rFonts w:hint="eastAsia"/>
        </w:rPr>
        <w:t>JJF 1070       定量包装商品净含量计量检验规则</w:t>
      </w:r>
    </w:p>
    <w:p w14:paraId="25D6C111" w14:textId="77777777" w:rsidR="00925EFB" w:rsidRDefault="0076036C">
      <w:pPr>
        <w:pStyle w:val="afffff5"/>
        <w:ind w:firstLine="420"/>
      </w:pPr>
      <w:r>
        <w:rPr>
          <w:rFonts w:hint="eastAsia"/>
        </w:rPr>
        <w:t>SC/T 3035      水产品包装、标识通则</w:t>
      </w:r>
    </w:p>
    <w:p w14:paraId="3AB9820B" w14:textId="77777777" w:rsidR="00925EFB" w:rsidRDefault="0076036C">
      <w:pPr>
        <w:pStyle w:val="affc"/>
        <w:spacing w:before="240" w:after="240"/>
      </w:pPr>
      <w:bookmarkStart w:id="42" w:name="_Toc97192966"/>
      <w:r>
        <w:rPr>
          <w:rFonts w:hint="eastAsia"/>
          <w:szCs w:val="21"/>
        </w:rPr>
        <w:t>术语和定义</w:t>
      </w:r>
      <w:bookmarkEnd w:id="42"/>
    </w:p>
    <w:bookmarkStart w:id="43" w:name="_Toc26986532" w:displacedByCustomXml="next"/>
    <w:bookmarkEnd w:id="43" w:displacedByCustomXml="next"/>
    <w:sdt>
      <w:sdtPr>
        <w:id w:val="-1909835108"/>
        <w:placeholder>
          <w:docPart w:val="48D08D7AF16D41BFA4320B4C458E550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79BEA3CE" w14:textId="77777777" w:rsidR="00925EFB" w:rsidRDefault="0076036C">
          <w:pPr>
            <w:pStyle w:val="afffff5"/>
            <w:ind w:firstLine="420"/>
          </w:pPr>
          <w:r>
            <w:t>下列术语和定义适用于本文件。</w:t>
          </w:r>
        </w:p>
      </w:sdtContent>
    </w:sdt>
    <w:p w14:paraId="219EFE70" w14:textId="77777777" w:rsidR="00925EFB" w:rsidRDefault="00925EFB">
      <w:pPr>
        <w:pStyle w:val="affd"/>
        <w:spacing w:before="120" w:after="120"/>
      </w:pPr>
    </w:p>
    <w:p w14:paraId="6B93D80A" w14:textId="77777777" w:rsidR="00925EFB" w:rsidRDefault="0076036C">
      <w:pPr>
        <w:pStyle w:val="affd"/>
        <w:numPr>
          <w:ilvl w:val="0"/>
          <w:numId w:val="0"/>
        </w:numPr>
        <w:spacing w:before="120" w:after="120"/>
        <w:ind w:firstLineChars="200" w:firstLine="420"/>
      </w:pPr>
      <w:r>
        <w:rPr>
          <w:rFonts w:hint="eastAsia"/>
        </w:rPr>
        <w:t xml:space="preserve">普兰店冻煮海参 </w:t>
      </w:r>
      <w:r>
        <w:t>frozen boiled sea cucumber</w:t>
      </w:r>
    </w:p>
    <w:p w14:paraId="21D3F12B" w14:textId="77777777" w:rsidR="00925EFB" w:rsidRDefault="0076036C">
      <w:pPr>
        <w:pStyle w:val="afffff5"/>
        <w:ind w:firstLine="420"/>
      </w:pPr>
      <w:r>
        <w:rPr>
          <w:rFonts w:hint="eastAsia"/>
        </w:rPr>
        <w:t>以大连普兰店地区生产的活海参为原料，经去内脏、清洗、预煮、冷却、速冻等工序制成的不包冰衣且不可直接食用的产品。</w:t>
      </w:r>
    </w:p>
    <w:p w14:paraId="5AD7CA13" w14:textId="77777777" w:rsidR="00925EFB" w:rsidRDefault="0076036C">
      <w:pPr>
        <w:pStyle w:val="affc"/>
        <w:spacing w:before="240" w:after="240"/>
      </w:pPr>
      <w:r>
        <w:rPr>
          <w:rFonts w:hint="eastAsia"/>
        </w:rPr>
        <w:t>要求</w:t>
      </w:r>
    </w:p>
    <w:p w14:paraId="2370115F" w14:textId="77777777" w:rsidR="00925EFB" w:rsidRDefault="0076036C">
      <w:pPr>
        <w:pStyle w:val="affd"/>
        <w:spacing w:before="120" w:after="120"/>
      </w:pPr>
      <w:r>
        <w:rPr>
          <w:rFonts w:hint="eastAsia"/>
        </w:rPr>
        <w:t>原料</w:t>
      </w:r>
    </w:p>
    <w:p w14:paraId="1D573484" w14:textId="77777777" w:rsidR="00925EFB" w:rsidRDefault="0076036C">
      <w:pPr>
        <w:pStyle w:val="afffff5"/>
        <w:ind w:firstLine="420"/>
      </w:pPr>
      <w:r>
        <w:rPr>
          <w:rFonts w:hint="eastAsia"/>
        </w:rPr>
        <w:t>品质良好、无污染的鲜、活海参，应符合GB 2733的规定。</w:t>
      </w:r>
    </w:p>
    <w:p w14:paraId="35867EFA" w14:textId="77777777" w:rsidR="00925EFB" w:rsidRDefault="0076036C">
      <w:pPr>
        <w:pStyle w:val="affd"/>
        <w:spacing w:before="120" w:after="120"/>
      </w:pPr>
      <w:r>
        <w:rPr>
          <w:rFonts w:hint="eastAsia"/>
        </w:rPr>
        <w:t>加工用水</w:t>
      </w:r>
    </w:p>
    <w:p w14:paraId="03C1FA31" w14:textId="77777777" w:rsidR="00925EFB" w:rsidRDefault="0076036C">
      <w:pPr>
        <w:pStyle w:val="afffff5"/>
        <w:ind w:firstLine="420"/>
      </w:pPr>
      <w:r>
        <w:rPr>
          <w:rFonts w:hint="eastAsia"/>
        </w:rPr>
        <w:t>应符合GB 5749的规定。</w:t>
      </w:r>
    </w:p>
    <w:p w14:paraId="43A7D436" w14:textId="77777777" w:rsidR="00925EFB" w:rsidRDefault="0076036C">
      <w:pPr>
        <w:pStyle w:val="affd"/>
        <w:spacing w:before="120" w:after="120"/>
      </w:pPr>
      <w:r>
        <w:rPr>
          <w:rFonts w:hint="eastAsia"/>
        </w:rPr>
        <w:t>产品规格</w:t>
      </w:r>
    </w:p>
    <w:p w14:paraId="1884EE1E" w14:textId="77777777" w:rsidR="00925EFB" w:rsidRDefault="0076036C">
      <w:pPr>
        <w:pStyle w:val="afffff5"/>
        <w:ind w:firstLine="420"/>
      </w:pPr>
      <w:r>
        <w:rPr>
          <w:rFonts w:hint="eastAsia"/>
        </w:rPr>
        <w:lastRenderedPageBreak/>
        <w:t>产品规格以每500g所含的个体数量表示。同规格个体大小应基本均匀，与标示规格一致。</w:t>
      </w:r>
    </w:p>
    <w:p w14:paraId="3EAFA7DA" w14:textId="77777777" w:rsidR="00925EFB" w:rsidRDefault="0076036C">
      <w:pPr>
        <w:pStyle w:val="affd"/>
        <w:spacing w:before="120" w:after="120"/>
      </w:pPr>
      <w:r>
        <w:rPr>
          <w:rFonts w:hint="eastAsia"/>
        </w:rPr>
        <w:t>感官要求</w:t>
      </w:r>
    </w:p>
    <w:p w14:paraId="73C71D73" w14:textId="77777777" w:rsidR="00925EFB" w:rsidRDefault="0076036C">
      <w:pPr>
        <w:pStyle w:val="afffff5"/>
        <w:ind w:firstLine="420"/>
      </w:pPr>
      <w:r>
        <w:rPr>
          <w:rFonts w:hint="eastAsia"/>
        </w:rPr>
        <w:t>应符合表1的规定。</w:t>
      </w:r>
    </w:p>
    <w:p w14:paraId="38C1BB04" w14:textId="77777777" w:rsidR="00925EFB" w:rsidRDefault="0076036C">
      <w:pPr>
        <w:pStyle w:val="aff2"/>
        <w:spacing w:before="120" w:after="120"/>
      </w:pPr>
      <w:r>
        <w:rPr>
          <w:rFonts w:hint="eastAsia"/>
        </w:rPr>
        <w:t>感官要求</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825"/>
        <w:gridCol w:w="6509"/>
      </w:tblGrid>
      <w:tr w:rsidR="00925EFB" w14:paraId="18A25578" w14:textId="77777777">
        <w:trPr>
          <w:tblHeader/>
          <w:jc w:val="center"/>
        </w:trPr>
        <w:tc>
          <w:tcPr>
            <w:tcW w:w="2825" w:type="dxa"/>
            <w:tcBorders>
              <w:top w:val="single" w:sz="8" w:space="0" w:color="auto"/>
              <w:bottom w:val="single" w:sz="8" w:space="0" w:color="auto"/>
            </w:tcBorders>
            <w:shd w:val="clear" w:color="auto" w:fill="auto"/>
            <w:vAlign w:val="center"/>
          </w:tcPr>
          <w:p w14:paraId="7B305434" w14:textId="77777777" w:rsidR="00925EFB" w:rsidRDefault="0076036C">
            <w:pPr>
              <w:pStyle w:val="afffffffff9"/>
            </w:pPr>
            <w:r>
              <w:rPr>
                <w:rFonts w:hint="eastAsia"/>
              </w:rPr>
              <w:t>项目</w:t>
            </w:r>
          </w:p>
        </w:tc>
        <w:tc>
          <w:tcPr>
            <w:tcW w:w="6509" w:type="dxa"/>
            <w:tcBorders>
              <w:top w:val="single" w:sz="8" w:space="0" w:color="auto"/>
              <w:bottom w:val="single" w:sz="8" w:space="0" w:color="auto"/>
            </w:tcBorders>
            <w:shd w:val="clear" w:color="auto" w:fill="auto"/>
            <w:vAlign w:val="center"/>
          </w:tcPr>
          <w:p w14:paraId="081B413C" w14:textId="77777777" w:rsidR="00925EFB" w:rsidRDefault="0076036C">
            <w:pPr>
              <w:pStyle w:val="afffffffff9"/>
            </w:pPr>
            <w:r>
              <w:rPr>
                <w:rFonts w:hint="eastAsia"/>
              </w:rPr>
              <w:t>要求</w:t>
            </w:r>
          </w:p>
        </w:tc>
      </w:tr>
      <w:tr w:rsidR="00925EFB" w14:paraId="26CF866F" w14:textId="77777777">
        <w:trPr>
          <w:jc w:val="center"/>
        </w:trPr>
        <w:tc>
          <w:tcPr>
            <w:tcW w:w="2825" w:type="dxa"/>
            <w:tcBorders>
              <w:top w:val="single" w:sz="8" w:space="0" w:color="auto"/>
            </w:tcBorders>
            <w:shd w:val="clear" w:color="auto" w:fill="auto"/>
            <w:vAlign w:val="center"/>
          </w:tcPr>
          <w:p w14:paraId="26B598B0" w14:textId="77777777" w:rsidR="00925EFB" w:rsidRDefault="0076036C">
            <w:pPr>
              <w:pStyle w:val="afffffffff9"/>
            </w:pPr>
            <w:r>
              <w:rPr>
                <w:rFonts w:hint="eastAsia"/>
              </w:rPr>
              <w:t>色泽</w:t>
            </w:r>
          </w:p>
        </w:tc>
        <w:tc>
          <w:tcPr>
            <w:tcW w:w="6509" w:type="dxa"/>
            <w:tcBorders>
              <w:top w:val="single" w:sz="8" w:space="0" w:color="auto"/>
            </w:tcBorders>
            <w:shd w:val="clear" w:color="auto" w:fill="auto"/>
            <w:vAlign w:val="center"/>
          </w:tcPr>
          <w:p w14:paraId="1FAF6557" w14:textId="77777777" w:rsidR="00925EFB" w:rsidRDefault="0076036C">
            <w:pPr>
              <w:pStyle w:val="afffffffff9"/>
            </w:pPr>
            <w:r>
              <w:rPr>
                <w:rFonts w:hint="eastAsia"/>
              </w:rPr>
              <w:t>黄褐色、黑褐色、绿褐色、灰褐色、黄色等自然色泽</w:t>
            </w:r>
          </w:p>
        </w:tc>
      </w:tr>
      <w:tr w:rsidR="00925EFB" w14:paraId="0D6B9BEA" w14:textId="77777777">
        <w:trPr>
          <w:jc w:val="center"/>
        </w:trPr>
        <w:tc>
          <w:tcPr>
            <w:tcW w:w="2825" w:type="dxa"/>
            <w:shd w:val="clear" w:color="auto" w:fill="auto"/>
            <w:vAlign w:val="center"/>
          </w:tcPr>
          <w:p w14:paraId="02652346" w14:textId="77777777" w:rsidR="00925EFB" w:rsidRDefault="0076036C">
            <w:pPr>
              <w:pStyle w:val="afffffffff9"/>
            </w:pPr>
            <w:r>
              <w:rPr>
                <w:rFonts w:hint="eastAsia"/>
              </w:rPr>
              <w:t>组织</w:t>
            </w:r>
          </w:p>
        </w:tc>
        <w:tc>
          <w:tcPr>
            <w:tcW w:w="6509" w:type="dxa"/>
            <w:shd w:val="clear" w:color="auto" w:fill="auto"/>
            <w:vAlign w:val="center"/>
          </w:tcPr>
          <w:p w14:paraId="7D06EAD3" w14:textId="77777777" w:rsidR="00925EFB" w:rsidRDefault="0076036C">
            <w:pPr>
              <w:pStyle w:val="afffffffff9"/>
            </w:pPr>
            <w:r>
              <w:rPr>
                <w:rFonts w:hint="eastAsia"/>
              </w:rPr>
              <w:t>肉质组织紧密，有弹性</w:t>
            </w:r>
          </w:p>
        </w:tc>
      </w:tr>
      <w:tr w:rsidR="00925EFB" w14:paraId="6C37C713" w14:textId="77777777">
        <w:trPr>
          <w:jc w:val="center"/>
        </w:trPr>
        <w:tc>
          <w:tcPr>
            <w:tcW w:w="2825" w:type="dxa"/>
            <w:shd w:val="clear" w:color="auto" w:fill="auto"/>
            <w:vAlign w:val="center"/>
          </w:tcPr>
          <w:p w14:paraId="744922C4" w14:textId="77777777" w:rsidR="00925EFB" w:rsidRDefault="0076036C">
            <w:pPr>
              <w:pStyle w:val="afffffffff9"/>
            </w:pPr>
            <w:r>
              <w:rPr>
                <w:rFonts w:hint="eastAsia"/>
              </w:rPr>
              <w:t>形态</w:t>
            </w:r>
          </w:p>
        </w:tc>
        <w:tc>
          <w:tcPr>
            <w:tcW w:w="6509" w:type="dxa"/>
            <w:shd w:val="clear" w:color="auto" w:fill="auto"/>
            <w:vAlign w:val="center"/>
          </w:tcPr>
          <w:p w14:paraId="34C7B356" w14:textId="77777777" w:rsidR="00925EFB" w:rsidRDefault="0076036C">
            <w:pPr>
              <w:pStyle w:val="afffffffff9"/>
            </w:pPr>
            <w:r>
              <w:rPr>
                <w:rFonts w:hint="eastAsia"/>
              </w:rPr>
              <w:t>体型完整，肉质肥满，棘刺挺直，切口较整齐</w:t>
            </w:r>
          </w:p>
        </w:tc>
      </w:tr>
      <w:tr w:rsidR="00925EFB" w14:paraId="21B5BFDD" w14:textId="77777777">
        <w:trPr>
          <w:jc w:val="center"/>
        </w:trPr>
        <w:tc>
          <w:tcPr>
            <w:tcW w:w="2825" w:type="dxa"/>
            <w:shd w:val="clear" w:color="auto" w:fill="auto"/>
            <w:vAlign w:val="center"/>
          </w:tcPr>
          <w:p w14:paraId="32DD2621" w14:textId="77777777" w:rsidR="00925EFB" w:rsidRDefault="0076036C">
            <w:pPr>
              <w:pStyle w:val="afffffffff9"/>
            </w:pPr>
            <w:r>
              <w:rPr>
                <w:rFonts w:hint="eastAsia"/>
              </w:rPr>
              <w:t>滋、气味</w:t>
            </w:r>
          </w:p>
        </w:tc>
        <w:tc>
          <w:tcPr>
            <w:tcW w:w="6509" w:type="dxa"/>
            <w:shd w:val="clear" w:color="auto" w:fill="auto"/>
            <w:vAlign w:val="center"/>
          </w:tcPr>
          <w:p w14:paraId="690C8E23" w14:textId="77777777" w:rsidR="00925EFB" w:rsidRDefault="0076036C">
            <w:pPr>
              <w:pStyle w:val="afffffffff9"/>
            </w:pPr>
            <w:r>
              <w:rPr>
                <w:rFonts w:hint="eastAsia"/>
              </w:rPr>
              <w:t>具本产品固有的滋味与气味，无异味</w:t>
            </w:r>
          </w:p>
        </w:tc>
      </w:tr>
      <w:tr w:rsidR="00925EFB" w14:paraId="6FFEF336" w14:textId="77777777">
        <w:trPr>
          <w:jc w:val="center"/>
        </w:trPr>
        <w:tc>
          <w:tcPr>
            <w:tcW w:w="2825" w:type="dxa"/>
            <w:shd w:val="clear" w:color="auto" w:fill="auto"/>
            <w:vAlign w:val="center"/>
          </w:tcPr>
          <w:p w14:paraId="548E5162" w14:textId="77777777" w:rsidR="00925EFB" w:rsidRDefault="0076036C">
            <w:pPr>
              <w:pStyle w:val="afffffffff9"/>
            </w:pPr>
            <w:r>
              <w:rPr>
                <w:rFonts w:hint="eastAsia"/>
              </w:rPr>
              <w:t>杂质</w:t>
            </w:r>
          </w:p>
        </w:tc>
        <w:tc>
          <w:tcPr>
            <w:tcW w:w="6509" w:type="dxa"/>
            <w:shd w:val="clear" w:color="auto" w:fill="auto"/>
            <w:vAlign w:val="center"/>
          </w:tcPr>
          <w:p w14:paraId="72D4FD1B" w14:textId="77777777" w:rsidR="00925EFB" w:rsidRDefault="0076036C">
            <w:pPr>
              <w:pStyle w:val="afffffffff9"/>
            </w:pPr>
            <w:r>
              <w:rPr>
                <w:rFonts w:hint="eastAsia"/>
              </w:rPr>
              <w:t>无肉眼可见杂质</w:t>
            </w:r>
          </w:p>
        </w:tc>
      </w:tr>
    </w:tbl>
    <w:p w14:paraId="22C548F1" w14:textId="77777777" w:rsidR="00925EFB" w:rsidRDefault="0076036C">
      <w:pPr>
        <w:pStyle w:val="affd"/>
        <w:spacing w:before="120" w:after="120"/>
      </w:pPr>
      <w:r>
        <w:rPr>
          <w:rFonts w:hint="eastAsia"/>
        </w:rPr>
        <w:t>理化指标</w:t>
      </w:r>
    </w:p>
    <w:p w14:paraId="058C15CE" w14:textId="77777777" w:rsidR="00925EFB" w:rsidRDefault="0076036C">
      <w:pPr>
        <w:pStyle w:val="afffff5"/>
        <w:ind w:firstLine="420"/>
      </w:pPr>
      <w:r>
        <w:rPr>
          <w:rFonts w:hint="eastAsia"/>
        </w:rPr>
        <w:t>应符合表2的规定。</w:t>
      </w:r>
    </w:p>
    <w:p w14:paraId="6A2D218D" w14:textId="77777777" w:rsidR="00925EFB" w:rsidRDefault="0076036C">
      <w:pPr>
        <w:pStyle w:val="aff2"/>
        <w:spacing w:before="120" w:after="120"/>
      </w:pPr>
      <w:r>
        <w:rPr>
          <w:rFonts w:hint="eastAsia"/>
        </w:rPr>
        <w:t>理化指标</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825"/>
        <w:gridCol w:w="6509"/>
      </w:tblGrid>
      <w:tr w:rsidR="00925EFB" w14:paraId="366F7C1C" w14:textId="77777777">
        <w:trPr>
          <w:trHeight w:val="385"/>
          <w:tblHeader/>
          <w:jc w:val="center"/>
        </w:trPr>
        <w:tc>
          <w:tcPr>
            <w:tcW w:w="2825" w:type="dxa"/>
            <w:tcBorders>
              <w:top w:val="single" w:sz="8" w:space="0" w:color="auto"/>
              <w:bottom w:val="single" w:sz="8" w:space="0" w:color="auto"/>
            </w:tcBorders>
            <w:shd w:val="clear" w:color="auto" w:fill="auto"/>
            <w:vAlign w:val="center"/>
          </w:tcPr>
          <w:p w14:paraId="606D1462" w14:textId="77777777" w:rsidR="00925EFB" w:rsidRDefault="0076036C">
            <w:pPr>
              <w:pStyle w:val="afffffffff9"/>
            </w:pPr>
            <w:r>
              <w:rPr>
                <w:rFonts w:hint="eastAsia"/>
              </w:rPr>
              <w:t>项目</w:t>
            </w:r>
          </w:p>
        </w:tc>
        <w:tc>
          <w:tcPr>
            <w:tcW w:w="6509" w:type="dxa"/>
            <w:tcBorders>
              <w:top w:val="single" w:sz="8" w:space="0" w:color="auto"/>
              <w:bottom w:val="single" w:sz="8" w:space="0" w:color="auto"/>
            </w:tcBorders>
            <w:shd w:val="clear" w:color="auto" w:fill="auto"/>
            <w:vAlign w:val="center"/>
          </w:tcPr>
          <w:p w14:paraId="53B3DE99" w14:textId="77777777" w:rsidR="00925EFB" w:rsidRDefault="0076036C">
            <w:pPr>
              <w:pStyle w:val="afffffffff9"/>
            </w:pPr>
            <w:r>
              <w:rPr>
                <w:rFonts w:hint="eastAsia"/>
              </w:rPr>
              <w:t>指标</w:t>
            </w:r>
          </w:p>
        </w:tc>
      </w:tr>
      <w:tr w:rsidR="00925EFB" w14:paraId="3A482687" w14:textId="77777777">
        <w:trPr>
          <w:trHeight w:val="385"/>
          <w:jc w:val="center"/>
        </w:trPr>
        <w:tc>
          <w:tcPr>
            <w:tcW w:w="2825" w:type="dxa"/>
            <w:tcBorders>
              <w:top w:val="single" w:sz="8" w:space="0" w:color="auto"/>
            </w:tcBorders>
            <w:shd w:val="clear" w:color="auto" w:fill="auto"/>
            <w:vAlign w:val="center"/>
          </w:tcPr>
          <w:p w14:paraId="6DF9008E" w14:textId="77777777" w:rsidR="00925EFB" w:rsidRDefault="0076036C">
            <w:pPr>
              <w:pStyle w:val="afffffffff9"/>
            </w:pPr>
            <w:r>
              <w:rPr>
                <w:rFonts w:hint="eastAsia"/>
              </w:rPr>
              <w:t>水分/(g/100g）</w:t>
            </w:r>
          </w:p>
        </w:tc>
        <w:tc>
          <w:tcPr>
            <w:tcW w:w="6509" w:type="dxa"/>
            <w:tcBorders>
              <w:top w:val="single" w:sz="8" w:space="0" w:color="auto"/>
            </w:tcBorders>
            <w:shd w:val="clear" w:color="auto" w:fill="auto"/>
            <w:vAlign w:val="center"/>
          </w:tcPr>
          <w:p w14:paraId="0497453F" w14:textId="77777777" w:rsidR="00925EFB" w:rsidRDefault="0076036C">
            <w:pPr>
              <w:pStyle w:val="afffffffff9"/>
            </w:pPr>
            <w:r>
              <w:t>  </w:t>
            </w:r>
            <w:r>
              <w:rPr>
                <w:rFonts w:hint="eastAsia"/>
              </w:rPr>
              <w:t>≤9</w:t>
            </w:r>
            <w:r>
              <w:t>0</w:t>
            </w:r>
          </w:p>
        </w:tc>
      </w:tr>
      <w:tr w:rsidR="00925EFB" w14:paraId="2DE7E658" w14:textId="77777777">
        <w:trPr>
          <w:trHeight w:val="385"/>
          <w:jc w:val="center"/>
        </w:trPr>
        <w:tc>
          <w:tcPr>
            <w:tcW w:w="2825" w:type="dxa"/>
            <w:shd w:val="clear" w:color="auto" w:fill="auto"/>
            <w:vAlign w:val="center"/>
          </w:tcPr>
          <w:p w14:paraId="7CFADC0F" w14:textId="77777777" w:rsidR="00925EFB" w:rsidRDefault="0076036C">
            <w:pPr>
              <w:pStyle w:val="afffffffff9"/>
            </w:pPr>
            <w:r>
              <w:rPr>
                <w:rFonts w:hint="eastAsia"/>
              </w:rPr>
              <w:t>氯化物（以C</w:t>
            </w:r>
            <w:r>
              <w:t>l</w:t>
            </w:r>
            <w:r>
              <w:rPr>
                <w:rFonts w:hint="eastAsia"/>
                <w:vertAlign w:val="superscript"/>
              </w:rPr>
              <w:t>-</w:t>
            </w:r>
            <w:r>
              <w:rPr>
                <w:rFonts w:hint="eastAsia"/>
              </w:rPr>
              <w:t>计）/(g/100g）</w:t>
            </w:r>
          </w:p>
        </w:tc>
        <w:tc>
          <w:tcPr>
            <w:tcW w:w="6509" w:type="dxa"/>
            <w:shd w:val="clear" w:color="auto" w:fill="auto"/>
            <w:vAlign w:val="center"/>
          </w:tcPr>
          <w:p w14:paraId="3ED9358B" w14:textId="77777777" w:rsidR="00925EFB" w:rsidRDefault="0076036C">
            <w:pPr>
              <w:pStyle w:val="afffffffff9"/>
            </w:pPr>
            <w:r>
              <w:rPr>
                <w:rFonts w:hint="eastAsia"/>
              </w:rPr>
              <w:t xml:space="preserve"> ≤ 3</w:t>
            </w:r>
          </w:p>
        </w:tc>
      </w:tr>
      <w:tr w:rsidR="00925EFB" w14:paraId="2ECC7FF3" w14:textId="77777777">
        <w:trPr>
          <w:trHeight w:val="385"/>
          <w:jc w:val="center"/>
        </w:trPr>
        <w:tc>
          <w:tcPr>
            <w:tcW w:w="2825" w:type="dxa"/>
            <w:shd w:val="clear" w:color="auto" w:fill="auto"/>
            <w:vAlign w:val="center"/>
          </w:tcPr>
          <w:p w14:paraId="347C976F" w14:textId="77777777" w:rsidR="00925EFB" w:rsidRDefault="0076036C">
            <w:pPr>
              <w:pStyle w:val="afffffffff9"/>
            </w:pPr>
            <w:r>
              <w:rPr>
                <w:rFonts w:hint="eastAsia"/>
              </w:rPr>
              <w:t>蛋白质/（g/100g）</w:t>
            </w:r>
          </w:p>
        </w:tc>
        <w:tc>
          <w:tcPr>
            <w:tcW w:w="6509" w:type="dxa"/>
            <w:shd w:val="clear" w:color="auto" w:fill="auto"/>
            <w:vAlign w:val="center"/>
          </w:tcPr>
          <w:p w14:paraId="2ACA5285" w14:textId="77777777" w:rsidR="00925EFB" w:rsidRDefault="0076036C">
            <w:pPr>
              <w:pStyle w:val="afffffffff9"/>
            </w:pPr>
            <w:r>
              <w:rPr>
                <w:rFonts w:hint="eastAsia"/>
              </w:rPr>
              <w:t xml:space="preserve"> ≥ 7</w:t>
            </w:r>
          </w:p>
        </w:tc>
      </w:tr>
    </w:tbl>
    <w:p w14:paraId="765559A0" w14:textId="77777777" w:rsidR="00925EFB" w:rsidRDefault="00925EFB">
      <w:pPr>
        <w:pStyle w:val="afffff5"/>
        <w:ind w:firstLine="420"/>
      </w:pPr>
    </w:p>
    <w:p w14:paraId="435C52D9" w14:textId="77777777" w:rsidR="00925EFB" w:rsidRDefault="0076036C">
      <w:pPr>
        <w:pStyle w:val="affd"/>
        <w:spacing w:before="120" w:after="120"/>
      </w:pPr>
      <w:r>
        <w:rPr>
          <w:rFonts w:hint="eastAsia"/>
        </w:rPr>
        <w:t>安全指标</w:t>
      </w:r>
    </w:p>
    <w:p w14:paraId="47E33542" w14:textId="77777777" w:rsidR="00925EFB" w:rsidRDefault="0076036C">
      <w:pPr>
        <w:pStyle w:val="afffff5"/>
        <w:ind w:firstLine="420"/>
      </w:pPr>
      <w:r>
        <w:rPr>
          <w:rFonts w:hint="eastAsia"/>
        </w:rPr>
        <w:t>应符合GB 2762、GB 31650的规定。</w:t>
      </w:r>
    </w:p>
    <w:p w14:paraId="727F0A6D" w14:textId="77777777" w:rsidR="00925EFB" w:rsidRDefault="0076036C">
      <w:pPr>
        <w:pStyle w:val="affd"/>
        <w:spacing w:before="120" w:after="120"/>
      </w:pPr>
      <w:r>
        <w:rPr>
          <w:rFonts w:hint="eastAsia"/>
        </w:rPr>
        <w:t>净含量</w:t>
      </w:r>
    </w:p>
    <w:p w14:paraId="0EBFF58E" w14:textId="77777777" w:rsidR="00925EFB" w:rsidRDefault="0076036C">
      <w:pPr>
        <w:pStyle w:val="afffff5"/>
        <w:ind w:firstLine="420"/>
      </w:pPr>
      <w:r>
        <w:rPr>
          <w:rFonts w:hint="eastAsia"/>
        </w:rPr>
        <w:t>预包装产品的净含量应符合JJF 1070的规定。</w:t>
      </w:r>
    </w:p>
    <w:p w14:paraId="753C0919" w14:textId="77777777" w:rsidR="00925EFB" w:rsidRDefault="0076036C">
      <w:pPr>
        <w:pStyle w:val="affc"/>
        <w:spacing w:before="240" w:after="240"/>
      </w:pPr>
      <w:r>
        <w:rPr>
          <w:rFonts w:hint="eastAsia"/>
        </w:rPr>
        <w:t>试验方法</w:t>
      </w:r>
    </w:p>
    <w:p w14:paraId="1B35ECFC" w14:textId="77777777" w:rsidR="00925EFB" w:rsidRDefault="0076036C">
      <w:pPr>
        <w:pStyle w:val="affd"/>
        <w:spacing w:before="120" w:after="120"/>
      </w:pPr>
      <w:r>
        <w:rPr>
          <w:rFonts w:hint="eastAsia"/>
        </w:rPr>
        <w:t>规格检验</w:t>
      </w:r>
    </w:p>
    <w:p w14:paraId="7ED13E69" w14:textId="77777777" w:rsidR="00925EFB" w:rsidRDefault="0076036C">
      <w:pPr>
        <w:pStyle w:val="affe"/>
        <w:spacing w:before="120" w:after="120"/>
        <w:rPr>
          <w:rFonts w:ascii="宋体" w:eastAsia="宋体" w:hAnsi="宋体"/>
        </w:rPr>
      </w:pPr>
      <w:r>
        <w:rPr>
          <w:rFonts w:ascii="宋体" w:eastAsia="宋体" w:hAnsi="宋体" w:hint="eastAsia"/>
        </w:rPr>
        <w:t>当产品包装的标签上标明规格时，应检验规格。</w:t>
      </w:r>
    </w:p>
    <w:p w14:paraId="3C542B32" w14:textId="77777777" w:rsidR="00925EFB" w:rsidRDefault="0076036C">
      <w:pPr>
        <w:pStyle w:val="affe"/>
        <w:spacing w:before="120" w:after="120"/>
        <w:rPr>
          <w:rFonts w:ascii="宋体" w:eastAsia="宋体" w:hAnsi="宋体"/>
        </w:rPr>
      </w:pPr>
      <w:r>
        <w:rPr>
          <w:rFonts w:ascii="宋体" w:eastAsia="宋体" w:hAnsi="宋体" w:hint="eastAsia"/>
        </w:rPr>
        <w:t>取10只～20只冻煮海参称重（准确至0.1 g），换算为每500g样品冻煮海参个体数量，保留整数。</w:t>
      </w:r>
    </w:p>
    <w:p w14:paraId="0409EA1F" w14:textId="77777777" w:rsidR="00925EFB" w:rsidRDefault="0076036C">
      <w:pPr>
        <w:pStyle w:val="affd"/>
        <w:spacing w:before="120" w:after="120"/>
      </w:pPr>
      <w:r>
        <w:rPr>
          <w:rFonts w:hint="eastAsia"/>
        </w:rPr>
        <w:t>感官检验</w:t>
      </w:r>
    </w:p>
    <w:p w14:paraId="0B674948" w14:textId="77777777" w:rsidR="00925EFB" w:rsidRDefault="0076036C">
      <w:pPr>
        <w:pStyle w:val="afffff5"/>
        <w:ind w:firstLine="420"/>
      </w:pPr>
      <w:r>
        <w:rPr>
          <w:rFonts w:hint="eastAsia"/>
        </w:rPr>
        <w:t>在光线充足、无异味的环境中，将试样置于白搪瓷盘或不锈钢工作台上，按表1的要求逐项检验。</w:t>
      </w:r>
    </w:p>
    <w:p w14:paraId="14731478" w14:textId="77777777" w:rsidR="00925EFB" w:rsidRDefault="0076036C">
      <w:pPr>
        <w:pStyle w:val="affd"/>
        <w:spacing w:before="120" w:after="120"/>
      </w:pPr>
      <w:r>
        <w:rPr>
          <w:rFonts w:hint="eastAsia"/>
        </w:rPr>
        <w:t>理化检验</w:t>
      </w:r>
    </w:p>
    <w:p w14:paraId="1DE4F3BF" w14:textId="77777777" w:rsidR="00925EFB" w:rsidRDefault="0076036C">
      <w:pPr>
        <w:pStyle w:val="affe"/>
        <w:spacing w:before="120" w:after="120"/>
      </w:pPr>
      <w:r>
        <w:rPr>
          <w:rFonts w:hint="eastAsia"/>
        </w:rPr>
        <w:t>样品的处理方法</w:t>
      </w:r>
    </w:p>
    <w:p w14:paraId="7367AA0B" w14:textId="77777777" w:rsidR="00925EFB" w:rsidRDefault="0076036C">
      <w:pPr>
        <w:pStyle w:val="afffff5"/>
        <w:ind w:firstLine="420"/>
      </w:pPr>
      <w:r>
        <w:rPr>
          <w:rFonts w:hint="eastAsia"/>
        </w:rPr>
        <w:t>取样品≥200g，自然解冻后用粉碎机粉碎或研钵体研细处理后用于水分、氯化物、蛋白质等指标的检测。</w:t>
      </w:r>
    </w:p>
    <w:p w14:paraId="6AF36905" w14:textId="77777777" w:rsidR="00925EFB" w:rsidRDefault="0076036C">
      <w:pPr>
        <w:pStyle w:val="affe"/>
        <w:spacing w:before="120" w:after="120"/>
      </w:pPr>
      <w:r>
        <w:rPr>
          <w:rFonts w:hint="eastAsia"/>
        </w:rPr>
        <w:t>水分的检验</w:t>
      </w:r>
    </w:p>
    <w:p w14:paraId="1710DCEE" w14:textId="77777777" w:rsidR="00925EFB" w:rsidRDefault="0076036C">
      <w:pPr>
        <w:pStyle w:val="afffff5"/>
        <w:ind w:firstLine="420"/>
      </w:pPr>
      <w:r>
        <w:rPr>
          <w:rFonts w:hint="eastAsia"/>
        </w:rPr>
        <w:t>按GB 5009.3规定的方法测定。</w:t>
      </w:r>
    </w:p>
    <w:p w14:paraId="7CF85087" w14:textId="77777777" w:rsidR="00925EFB" w:rsidRDefault="0076036C">
      <w:pPr>
        <w:pStyle w:val="affe"/>
        <w:spacing w:before="120" w:after="120"/>
      </w:pPr>
      <w:r>
        <w:rPr>
          <w:rFonts w:hint="eastAsia"/>
        </w:rPr>
        <w:t>氯化物的检验</w:t>
      </w:r>
    </w:p>
    <w:p w14:paraId="5D36427A" w14:textId="77777777" w:rsidR="00925EFB" w:rsidRDefault="0076036C">
      <w:pPr>
        <w:pStyle w:val="afffff5"/>
        <w:ind w:firstLine="420"/>
      </w:pPr>
      <w:r>
        <w:rPr>
          <w:rFonts w:hint="eastAsia"/>
        </w:rPr>
        <w:lastRenderedPageBreak/>
        <w:t>按GB 5009.44规定的方法测定。</w:t>
      </w:r>
    </w:p>
    <w:p w14:paraId="05A130D8" w14:textId="77777777" w:rsidR="00925EFB" w:rsidRDefault="0076036C">
      <w:pPr>
        <w:pStyle w:val="affe"/>
        <w:spacing w:before="120" w:after="120"/>
      </w:pPr>
      <w:r>
        <w:rPr>
          <w:rFonts w:hint="eastAsia"/>
        </w:rPr>
        <w:t>蛋白质的检验</w:t>
      </w:r>
    </w:p>
    <w:p w14:paraId="13DB7EE0" w14:textId="77777777" w:rsidR="00925EFB" w:rsidRDefault="0076036C">
      <w:pPr>
        <w:pStyle w:val="afffff5"/>
        <w:ind w:firstLine="420"/>
      </w:pPr>
      <w:r>
        <w:rPr>
          <w:rFonts w:hint="eastAsia"/>
        </w:rPr>
        <w:t>按GB 5009.5规定的方法测定。</w:t>
      </w:r>
    </w:p>
    <w:p w14:paraId="669F17E3" w14:textId="77777777" w:rsidR="00925EFB" w:rsidRDefault="0076036C">
      <w:pPr>
        <w:pStyle w:val="affd"/>
        <w:spacing w:before="120" w:after="120"/>
      </w:pPr>
      <w:r>
        <w:rPr>
          <w:rFonts w:hint="eastAsia"/>
        </w:rPr>
        <w:t>安全指标的检验</w:t>
      </w:r>
    </w:p>
    <w:p w14:paraId="0064485E" w14:textId="77777777" w:rsidR="00925EFB" w:rsidRDefault="0076036C">
      <w:pPr>
        <w:pStyle w:val="afffff5"/>
        <w:ind w:firstLine="420"/>
      </w:pPr>
      <w:r>
        <w:rPr>
          <w:rFonts w:hint="eastAsia"/>
        </w:rPr>
        <w:t>按GB 2762、GB 31650规定的方法测定。</w:t>
      </w:r>
    </w:p>
    <w:p w14:paraId="2238FD04" w14:textId="77777777" w:rsidR="00925EFB" w:rsidRDefault="0076036C">
      <w:pPr>
        <w:pStyle w:val="affd"/>
        <w:spacing w:before="120" w:after="120"/>
      </w:pPr>
      <w:r>
        <w:rPr>
          <w:rFonts w:hint="eastAsia"/>
        </w:rPr>
        <w:t>净含量的检验</w:t>
      </w:r>
    </w:p>
    <w:p w14:paraId="7F4F4523" w14:textId="77777777" w:rsidR="00925EFB" w:rsidRDefault="0076036C">
      <w:pPr>
        <w:pStyle w:val="afffff5"/>
        <w:ind w:firstLine="420"/>
      </w:pPr>
      <w:r>
        <w:rPr>
          <w:rFonts w:hint="eastAsia"/>
        </w:rPr>
        <w:t>按JJF 1070规定的方法测定。</w:t>
      </w:r>
    </w:p>
    <w:p w14:paraId="1F1C5145" w14:textId="77777777" w:rsidR="00925EFB" w:rsidRDefault="0076036C">
      <w:pPr>
        <w:pStyle w:val="affc"/>
        <w:spacing w:before="240" w:after="240"/>
      </w:pPr>
      <w:r>
        <w:rPr>
          <w:rFonts w:hint="eastAsia"/>
        </w:rPr>
        <w:t>检验规则</w:t>
      </w:r>
    </w:p>
    <w:p w14:paraId="1C6679CB" w14:textId="77777777" w:rsidR="00925EFB" w:rsidRDefault="0076036C">
      <w:pPr>
        <w:pStyle w:val="affd"/>
        <w:spacing w:before="120" w:after="120"/>
      </w:pPr>
      <w:r>
        <w:rPr>
          <w:rFonts w:hint="eastAsia"/>
        </w:rPr>
        <w:t>组批规则</w:t>
      </w:r>
    </w:p>
    <w:p w14:paraId="225B1D4A" w14:textId="77777777" w:rsidR="00925EFB" w:rsidRDefault="0076036C">
      <w:pPr>
        <w:pStyle w:val="afffff5"/>
        <w:ind w:firstLine="420"/>
      </w:pPr>
      <w:r>
        <w:rPr>
          <w:rFonts w:hint="eastAsia"/>
        </w:rPr>
        <w:t>以同一来源，同一班次，同一日期，同一规格的产品组成检验批或以交货批组成检验批。</w:t>
      </w:r>
    </w:p>
    <w:p w14:paraId="1C7F70BC" w14:textId="77777777" w:rsidR="00925EFB" w:rsidRDefault="0076036C">
      <w:pPr>
        <w:pStyle w:val="affd"/>
        <w:spacing w:before="120" w:after="120"/>
      </w:pPr>
      <w:r>
        <w:rPr>
          <w:rFonts w:hint="eastAsia"/>
        </w:rPr>
        <w:t>抽样方法</w:t>
      </w:r>
    </w:p>
    <w:p w14:paraId="60148F65" w14:textId="77777777" w:rsidR="00925EFB" w:rsidRDefault="0076036C">
      <w:pPr>
        <w:pStyle w:val="afffff5"/>
        <w:ind w:firstLine="420"/>
      </w:pPr>
      <w:r>
        <w:rPr>
          <w:rFonts w:hint="eastAsia"/>
        </w:rPr>
        <w:t>按GB/T 30891的规定执行。</w:t>
      </w:r>
    </w:p>
    <w:p w14:paraId="0FCE1140" w14:textId="77777777" w:rsidR="00925EFB" w:rsidRDefault="0076036C">
      <w:pPr>
        <w:pStyle w:val="affd"/>
        <w:spacing w:before="120" w:after="120"/>
      </w:pPr>
      <w:r>
        <w:rPr>
          <w:rFonts w:hint="eastAsia"/>
        </w:rPr>
        <w:t>检验分类</w:t>
      </w:r>
    </w:p>
    <w:p w14:paraId="6F788BE1" w14:textId="77777777" w:rsidR="00925EFB" w:rsidRDefault="0076036C">
      <w:pPr>
        <w:pStyle w:val="affe"/>
        <w:spacing w:before="120" w:after="120"/>
      </w:pPr>
      <w:r>
        <w:rPr>
          <w:rFonts w:hint="eastAsia"/>
        </w:rPr>
        <w:t>出厂检验</w:t>
      </w:r>
    </w:p>
    <w:p w14:paraId="7E9B2973" w14:textId="77777777" w:rsidR="00925EFB" w:rsidRDefault="0076036C">
      <w:pPr>
        <w:pStyle w:val="afffff5"/>
        <w:ind w:firstLine="420"/>
      </w:pPr>
      <w:r>
        <w:rPr>
          <w:rFonts w:hint="eastAsia"/>
        </w:rPr>
        <w:t>每批产品应进行出厂检验。出厂检验由生产单位质量检验部门执行，检验项目为感官要求、水分、氯化物、净含量，产品凭检验入库或出厂。</w:t>
      </w:r>
    </w:p>
    <w:p w14:paraId="21922494" w14:textId="77777777" w:rsidR="00925EFB" w:rsidRDefault="0076036C">
      <w:pPr>
        <w:pStyle w:val="affe"/>
        <w:spacing w:before="120" w:after="120"/>
      </w:pPr>
      <w:r>
        <w:rPr>
          <w:rFonts w:hint="eastAsia"/>
        </w:rPr>
        <w:t>型式检验</w:t>
      </w:r>
    </w:p>
    <w:p w14:paraId="7E9208B8" w14:textId="77777777" w:rsidR="00925EFB" w:rsidRDefault="0076036C">
      <w:pPr>
        <w:pStyle w:val="afffff5"/>
        <w:ind w:firstLine="420"/>
      </w:pPr>
      <w:r>
        <w:rPr>
          <w:rFonts w:hint="eastAsia"/>
        </w:rPr>
        <w:t>检验项目为本文件中规定的全部项目。有下列情况之一时，应进行型式检验：</w:t>
      </w:r>
    </w:p>
    <w:p w14:paraId="43657B92" w14:textId="77777777" w:rsidR="00925EFB" w:rsidRDefault="0076036C">
      <w:pPr>
        <w:pStyle w:val="afffff5"/>
        <w:ind w:firstLine="420"/>
      </w:pPr>
      <w:r>
        <w:rPr>
          <w:rFonts w:hint="eastAsia"/>
        </w:rPr>
        <w:t>a)  停产6个月以上，恢复生产时；</w:t>
      </w:r>
    </w:p>
    <w:p w14:paraId="27426C47" w14:textId="77777777" w:rsidR="00925EFB" w:rsidRDefault="0076036C">
      <w:pPr>
        <w:pStyle w:val="afffff5"/>
        <w:ind w:firstLine="420"/>
      </w:pPr>
      <w:r>
        <w:rPr>
          <w:rFonts w:hint="eastAsia"/>
        </w:rPr>
        <w:t>b)  原料产地变化或改变生产工艺，可能影响产品质量时；</w:t>
      </w:r>
    </w:p>
    <w:p w14:paraId="3A40AA46" w14:textId="77777777" w:rsidR="00925EFB" w:rsidRDefault="0076036C">
      <w:pPr>
        <w:pStyle w:val="afffff5"/>
        <w:ind w:firstLine="420"/>
      </w:pPr>
      <w:r>
        <w:rPr>
          <w:rFonts w:hint="eastAsia"/>
        </w:rPr>
        <w:t>c)  国家行政监管部门提出进行型式检验要求时；</w:t>
      </w:r>
    </w:p>
    <w:p w14:paraId="5DD10809" w14:textId="77777777" w:rsidR="00925EFB" w:rsidRDefault="0076036C">
      <w:pPr>
        <w:pStyle w:val="afffff5"/>
        <w:ind w:firstLine="420"/>
      </w:pPr>
      <w:r>
        <w:rPr>
          <w:rFonts w:hint="eastAsia"/>
        </w:rPr>
        <w:t>d)  出厂检验与上次型式检验有较大差异时；</w:t>
      </w:r>
    </w:p>
    <w:p w14:paraId="372E1B7C" w14:textId="77777777" w:rsidR="00925EFB" w:rsidRDefault="0076036C">
      <w:pPr>
        <w:pStyle w:val="afffff5"/>
        <w:ind w:firstLine="420"/>
      </w:pPr>
      <w:r>
        <w:rPr>
          <w:rFonts w:hint="eastAsia"/>
        </w:rPr>
        <w:t>e)  对质量有争议，仲裁需要时。</w:t>
      </w:r>
    </w:p>
    <w:p w14:paraId="7EE13232" w14:textId="77777777" w:rsidR="00925EFB" w:rsidRDefault="0076036C">
      <w:pPr>
        <w:pStyle w:val="affd"/>
        <w:spacing w:before="120" w:after="120"/>
      </w:pPr>
      <w:r>
        <w:rPr>
          <w:rFonts w:hint="eastAsia"/>
        </w:rPr>
        <w:t>判定规则</w:t>
      </w:r>
    </w:p>
    <w:p w14:paraId="204F9350" w14:textId="77777777" w:rsidR="00925EFB" w:rsidRDefault="0076036C">
      <w:pPr>
        <w:pStyle w:val="affe"/>
        <w:spacing w:before="120" w:after="120"/>
        <w:rPr>
          <w:rFonts w:ascii="宋体" w:eastAsia="宋体" w:hAnsi="宋体"/>
        </w:rPr>
      </w:pPr>
      <w:r>
        <w:rPr>
          <w:rFonts w:ascii="宋体" w:eastAsia="宋体" w:hAnsi="宋体" w:hint="eastAsia"/>
        </w:rPr>
        <w:t>全部检验项目符合要求，则判定本批产品合格。</w:t>
      </w:r>
    </w:p>
    <w:p w14:paraId="27D33450" w14:textId="77777777" w:rsidR="00925EFB" w:rsidRDefault="0076036C">
      <w:pPr>
        <w:pStyle w:val="affe"/>
        <w:spacing w:before="120" w:after="120"/>
        <w:rPr>
          <w:rFonts w:ascii="宋体" w:eastAsia="宋体" w:hAnsi="宋体"/>
        </w:rPr>
      </w:pPr>
      <w:r>
        <w:rPr>
          <w:rFonts w:ascii="宋体" w:eastAsia="宋体" w:hAnsi="宋体" w:hint="eastAsia"/>
        </w:rPr>
        <w:t>所检项目中若有一项指标不符合本文件要求时，允许加倍抽样将此项指标复检一次，按复检结果判定本批产品是否合格。</w:t>
      </w:r>
    </w:p>
    <w:p w14:paraId="6C8AA924" w14:textId="77777777" w:rsidR="00925EFB" w:rsidRDefault="0076036C">
      <w:pPr>
        <w:pStyle w:val="affe"/>
        <w:spacing w:before="120" w:after="120"/>
        <w:rPr>
          <w:rFonts w:ascii="宋体" w:eastAsia="宋体" w:hAnsi="宋体"/>
        </w:rPr>
      </w:pPr>
      <w:r>
        <w:rPr>
          <w:rFonts w:ascii="宋体" w:eastAsia="宋体" w:hAnsi="宋体" w:hint="eastAsia"/>
        </w:rPr>
        <w:t>所检项目中若有两项或两项以上指标不符合本文件要求时，则判定本批产品不合格。</w:t>
      </w:r>
    </w:p>
    <w:p w14:paraId="1E87C03E" w14:textId="77777777" w:rsidR="00925EFB" w:rsidRDefault="0076036C">
      <w:pPr>
        <w:pStyle w:val="affc"/>
        <w:spacing w:before="240" w:after="240"/>
      </w:pPr>
      <w:r>
        <w:rPr>
          <w:rFonts w:hint="eastAsia"/>
        </w:rPr>
        <w:t>标识、包装、运输、贮存</w:t>
      </w:r>
    </w:p>
    <w:p w14:paraId="58E6CF3B" w14:textId="77777777" w:rsidR="00925EFB" w:rsidRDefault="0076036C">
      <w:pPr>
        <w:pStyle w:val="affd"/>
        <w:spacing w:before="120" w:after="120"/>
      </w:pPr>
      <w:r>
        <w:rPr>
          <w:rFonts w:hint="eastAsia"/>
        </w:rPr>
        <w:t>标识</w:t>
      </w:r>
    </w:p>
    <w:p w14:paraId="29A8F9EE" w14:textId="77777777" w:rsidR="00925EFB" w:rsidRDefault="0076036C">
      <w:pPr>
        <w:pStyle w:val="affe"/>
        <w:numPr>
          <w:ilvl w:val="0"/>
          <w:numId w:val="0"/>
        </w:numPr>
        <w:spacing w:before="120" w:after="120"/>
        <w:ind w:firstLineChars="200" w:firstLine="420"/>
        <w:rPr>
          <w:rFonts w:ascii="宋体" w:eastAsia="宋体" w:hAnsi="宋体"/>
        </w:rPr>
      </w:pPr>
      <w:r>
        <w:rPr>
          <w:rFonts w:ascii="宋体" w:eastAsia="宋体" w:hAnsi="宋体" w:hint="eastAsia"/>
        </w:rPr>
        <w:t>产品包装标识应清晰、完整、牢固，标注内容应符合SC/T 3035的规定，并标明产品名称、规格、原料产地等。</w:t>
      </w:r>
    </w:p>
    <w:p w14:paraId="5288DDBA" w14:textId="77777777" w:rsidR="00925EFB" w:rsidRDefault="0076036C">
      <w:pPr>
        <w:pStyle w:val="affd"/>
        <w:spacing w:before="120" w:after="120"/>
      </w:pPr>
      <w:r>
        <w:rPr>
          <w:rFonts w:hint="eastAsia"/>
        </w:rPr>
        <w:t>包装</w:t>
      </w:r>
    </w:p>
    <w:p w14:paraId="67AF003C" w14:textId="77777777" w:rsidR="00925EFB" w:rsidRDefault="0076036C">
      <w:pPr>
        <w:pStyle w:val="affe"/>
        <w:spacing w:before="120" w:after="120"/>
        <w:rPr>
          <w:rFonts w:ascii="宋体" w:eastAsia="宋体" w:hAnsi="宋体"/>
        </w:rPr>
      </w:pPr>
      <w:r>
        <w:rPr>
          <w:rFonts w:ascii="宋体" w:eastAsia="宋体" w:hAnsi="宋体" w:hint="eastAsia"/>
        </w:rPr>
        <w:t>包装材料应洁净、牢固、防水、无异气味，并应符合相关食品安全标准的规定。</w:t>
      </w:r>
    </w:p>
    <w:p w14:paraId="3FA8EB91" w14:textId="77777777" w:rsidR="00925EFB" w:rsidRDefault="0076036C">
      <w:pPr>
        <w:pStyle w:val="affe"/>
        <w:spacing w:before="120" w:after="120"/>
        <w:rPr>
          <w:rFonts w:ascii="宋体" w:eastAsia="宋体" w:hAnsi="宋体"/>
        </w:rPr>
      </w:pPr>
      <w:r>
        <w:rPr>
          <w:rFonts w:ascii="宋体" w:eastAsia="宋体" w:hAnsi="宋体" w:hint="eastAsia"/>
        </w:rPr>
        <w:t>应按同一规格、同一批次包装，不应混装。</w:t>
      </w:r>
    </w:p>
    <w:p w14:paraId="4E61F77C" w14:textId="77777777" w:rsidR="00925EFB" w:rsidRDefault="0076036C">
      <w:pPr>
        <w:pStyle w:val="affd"/>
        <w:spacing w:before="120" w:after="120"/>
      </w:pPr>
      <w:r>
        <w:rPr>
          <w:rFonts w:hint="eastAsia"/>
        </w:rPr>
        <w:t>运输</w:t>
      </w:r>
    </w:p>
    <w:p w14:paraId="1F6039C6" w14:textId="77777777" w:rsidR="00925EFB" w:rsidRDefault="0076036C">
      <w:pPr>
        <w:pStyle w:val="afffff5"/>
        <w:ind w:firstLine="420"/>
      </w:pPr>
      <w:r>
        <w:rPr>
          <w:rFonts w:hint="eastAsia"/>
        </w:rPr>
        <w:lastRenderedPageBreak/>
        <w:t>运输过程保持运输温度不应高于-15℃。运输工具应清洁、卫生，不应与有毒、有害、有腐蚀、易挥发的物品或其他影响产品质量的物品一起存放。</w:t>
      </w:r>
    </w:p>
    <w:p w14:paraId="49951FB8" w14:textId="77777777" w:rsidR="00925EFB" w:rsidRDefault="0076036C">
      <w:pPr>
        <w:pStyle w:val="affd"/>
        <w:spacing w:before="120" w:after="120"/>
      </w:pPr>
      <w:r>
        <w:rPr>
          <w:rFonts w:hint="eastAsia"/>
        </w:rPr>
        <w:t>贮存</w:t>
      </w:r>
    </w:p>
    <w:p w14:paraId="78EEB7EC" w14:textId="77777777" w:rsidR="00925EFB" w:rsidRDefault="0076036C">
      <w:pPr>
        <w:pStyle w:val="afffff5"/>
        <w:ind w:firstLine="420"/>
      </w:pPr>
      <w:r>
        <w:rPr>
          <w:rFonts w:hint="eastAsia"/>
        </w:rPr>
        <w:t>产品贮存温度应-18℃±2℃，并应离墙、离地按批次存放。冷冻库内应清洁、卫生、无异味、无虫鼠害、无化学品污染。不同规格、批次的产品应分垛存放，标识清楚。</w:t>
      </w:r>
    </w:p>
    <w:p w14:paraId="7912D004" w14:textId="77777777" w:rsidR="00925EFB" w:rsidRDefault="00925EFB">
      <w:pPr>
        <w:pStyle w:val="affe"/>
        <w:numPr>
          <w:ilvl w:val="0"/>
          <w:numId w:val="0"/>
        </w:numPr>
        <w:spacing w:before="120" w:after="120"/>
      </w:pPr>
    </w:p>
    <w:p w14:paraId="181ED866" w14:textId="7C352C86" w:rsidR="00925EFB" w:rsidRDefault="004857B5" w:rsidP="004857B5">
      <w:pPr>
        <w:pStyle w:val="afffff5"/>
        <w:ind w:firstLineChars="0" w:firstLine="0"/>
        <w:jc w:val="center"/>
      </w:pPr>
      <w:bookmarkStart w:id="44" w:name="BookMark8"/>
      <w:bookmarkStart w:id="45" w:name="_GoBack"/>
      <w:bookmarkEnd w:id="22"/>
      <w:bookmarkEnd w:id="45"/>
      <w:r>
        <w:rPr>
          <w:noProof/>
        </w:rPr>
        <w:drawing>
          <wp:inline distT="0" distB="0" distL="0" distR="0" wp14:anchorId="1EFA1A7A" wp14:editId="42BB6426">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rsidR="00925EFB">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28DC7" w14:textId="77777777" w:rsidR="00AD2AE2" w:rsidRDefault="00AD2AE2">
      <w:pPr>
        <w:spacing w:line="240" w:lineRule="auto"/>
      </w:pPr>
      <w:r>
        <w:separator/>
      </w:r>
    </w:p>
  </w:endnote>
  <w:endnote w:type="continuationSeparator" w:id="0">
    <w:p w14:paraId="140A590C" w14:textId="77777777" w:rsidR="00AD2AE2" w:rsidRDefault="00AD2A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684A1" w14:textId="77777777" w:rsidR="00925EFB" w:rsidRDefault="0076036C">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D08A9" w14:textId="77777777" w:rsidR="00925EFB" w:rsidRDefault="00925EFB">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1D5A" w14:textId="77777777" w:rsidR="00925EFB" w:rsidRDefault="00925EFB">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746CB" w14:textId="59F3F9DB" w:rsidR="00925EFB" w:rsidRDefault="0076036C">
    <w:pPr>
      <w:pStyle w:val="afffff2"/>
    </w:pPr>
    <w:r>
      <w:fldChar w:fldCharType="begin"/>
    </w:r>
    <w:r>
      <w:instrText>PAGE   \* MERGEFORMAT</w:instrText>
    </w:r>
    <w:r>
      <w:fldChar w:fldCharType="separate"/>
    </w:r>
    <w:r w:rsidR="007B679C" w:rsidRPr="007B679C">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50202" w14:textId="77777777" w:rsidR="00AD2AE2" w:rsidRDefault="00AD2AE2">
      <w:pPr>
        <w:spacing w:line="240" w:lineRule="auto"/>
      </w:pPr>
      <w:r>
        <w:separator/>
      </w:r>
    </w:p>
  </w:footnote>
  <w:footnote w:type="continuationSeparator" w:id="0">
    <w:p w14:paraId="58994CFF" w14:textId="77777777" w:rsidR="00AD2AE2" w:rsidRDefault="00AD2A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B4D0B" w14:textId="77777777" w:rsidR="00925EFB" w:rsidRDefault="00925EFB">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4EA66" w14:textId="77777777" w:rsidR="00925EFB" w:rsidRDefault="0076036C">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C22D1" w14:textId="77777777" w:rsidR="00925EFB" w:rsidRDefault="00925EFB">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BEF87" w14:textId="77777777" w:rsidR="00925EFB" w:rsidRDefault="0076036C">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T/SCFA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6E12E" w14:textId="016C592E" w:rsidR="00925EFB" w:rsidRDefault="0076036C">
    <w:pPr>
      <w:pStyle w:val="afffffa"/>
    </w:pPr>
    <w:r>
      <w:fldChar w:fldCharType="begin"/>
    </w:r>
    <w:r>
      <w:instrText xml:space="preserve"> STYLEREF  标准文件_文件编号  \* MERGEFORMAT </w:instrText>
    </w:r>
    <w:r>
      <w:fldChar w:fldCharType="separate"/>
    </w:r>
    <w:r w:rsidR="007B679C">
      <w:rPr>
        <w:noProof/>
      </w:rPr>
      <w:t>T/SCFA XXXX</w:t>
    </w:r>
    <w:r w:rsidR="007B679C">
      <w:rPr>
        <w:noProof/>
      </w:rPr>
      <w:t>—</w:t>
    </w:r>
    <w:r w:rsidR="007B679C">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cumentProtection w:edit="forms" w:enforcement="1" w:cryptProviderType="rsaAES" w:cryptAlgorithmClass="hash" w:cryptAlgorithmType="typeAny" w:cryptAlgorithmSid="14" w:cryptSpinCount="100000" w:hash="JxadjM8zHOXxgJnGqCRo1b0T5EF1GC+yLjz3qzcTJVWMeCpToMEodrhRb9RgXsAj+MvNIMv3FtoDLNfqkio4mA==" w:salt="Klpj1F8g2ocnfyTeswxalQ=="/>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wY2VhZGRmZTdlYWYwZjc0YjNkZWFmMGVhYjI1OTEifQ=="/>
  </w:docVars>
  <w:rsids>
    <w:rsidRoot w:val="007D4BF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2DB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3D7E"/>
    <w:rsid w:val="002253A1"/>
    <w:rsid w:val="00225CF8"/>
    <w:rsid w:val="0022794E"/>
    <w:rsid w:val="00233D64"/>
    <w:rsid w:val="0023482A"/>
    <w:rsid w:val="002359CB"/>
    <w:rsid w:val="0024285F"/>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5CFD"/>
    <w:rsid w:val="003331E4"/>
    <w:rsid w:val="00336C64"/>
    <w:rsid w:val="00337162"/>
    <w:rsid w:val="0034194F"/>
    <w:rsid w:val="00344605"/>
    <w:rsid w:val="003474AA"/>
    <w:rsid w:val="00350D1D"/>
    <w:rsid w:val="00352C83"/>
    <w:rsid w:val="00352F1A"/>
    <w:rsid w:val="0035632E"/>
    <w:rsid w:val="0036107C"/>
    <w:rsid w:val="003615D2"/>
    <w:rsid w:val="0036429C"/>
    <w:rsid w:val="00364A53"/>
    <w:rsid w:val="003654CB"/>
    <w:rsid w:val="00365AA9"/>
    <w:rsid w:val="00365F86"/>
    <w:rsid w:val="00365F87"/>
    <w:rsid w:val="00366E89"/>
    <w:rsid w:val="003705F4"/>
    <w:rsid w:val="00370D58"/>
    <w:rsid w:val="00371316"/>
    <w:rsid w:val="0037465C"/>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69B0"/>
    <w:rsid w:val="003B09AD"/>
    <w:rsid w:val="003B1F18"/>
    <w:rsid w:val="003B5BF0"/>
    <w:rsid w:val="003B60BF"/>
    <w:rsid w:val="003B6BE3"/>
    <w:rsid w:val="003C010C"/>
    <w:rsid w:val="003C0A6C"/>
    <w:rsid w:val="003C14F8"/>
    <w:rsid w:val="003C5A43"/>
    <w:rsid w:val="003D0486"/>
    <w:rsid w:val="003D0519"/>
    <w:rsid w:val="003D0FF6"/>
    <w:rsid w:val="003D262C"/>
    <w:rsid w:val="003D6D61"/>
    <w:rsid w:val="003E019F"/>
    <w:rsid w:val="003E091D"/>
    <w:rsid w:val="003E1C53"/>
    <w:rsid w:val="003E2A69"/>
    <w:rsid w:val="003E2D49"/>
    <w:rsid w:val="003E2FD4"/>
    <w:rsid w:val="003E49F6"/>
    <w:rsid w:val="003E660F"/>
    <w:rsid w:val="003E72D2"/>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02F7"/>
    <w:rsid w:val="00463B77"/>
    <w:rsid w:val="00463C7B"/>
    <w:rsid w:val="004644A6"/>
    <w:rsid w:val="004659BD"/>
    <w:rsid w:val="00470775"/>
    <w:rsid w:val="004746B1"/>
    <w:rsid w:val="0047583F"/>
    <w:rsid w:val="00475DE8"/>
    <w:rsid w:val="00481C44"/>
    <w:rsid w:val="00484936"/>
    <w:rsid w:val="004857B5"/>
    <w:rsid w:val="00485C89"/>
    <w:rsid w:val="00486BE3"/>
    <w:rsid w:val="004905E4"/>
    <w:rsid w:val="00490A89"/>
    <w:rsid w:val="00490AB4"/>
    <w:rsid w:val="00492F02"/>
    <w:rsid w:val="004939AE"/>
    <w:rsid w:val="004A12DF"/>
    <w:rsid w:val="004A1BA8"/>
    <w:rsid w:val="004A4B57"/>
    <w:rsid w:val="004A63FA"/>
    <w:rsid w:val="004A6A3D"/>
    <w:rsid w:val="004B0272"/>
    <w:rsid w:val="004B0866"/>
    <w:rsid w:val="004B2701"/>
    <w:rsid w:val="004B2E1B"/>
    <w:rsid w:val="004B3AA8"/>
    <w:rsid w:val="004B3E93"/>
    <w:rsid w:val="004C1AC7"/>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545"/>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2FE"/>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552F"/>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2093"/>
    <w:rsid w:val="006C5A62"/>
    <w:rsid w:val="006C5D68"/>
    <w:rsid w:val="006C6976"/>
    <w:rsid w:val="006C6DD0"/>
    <w:rsid w:val="006D04EA"/>
    <w:rsid w:val="006D16C4"/>
    <w:rsid w:val="006D3E96"/>
    <w:rsid w:val="006D4515"/>
    <w:rsid w:val="006D4BB1"/>
    <w:rsid w:val="006D6593"/>
    <w:rsid w:val="006E7676"/>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8CD"/>
    <w:rsid w:val="00752B4D"/>
    <w:rsid w:val="00755402"/>
    <w:rsid w:val="00756B26"/>
    <w:rsid w:val="00756EDF"/>
    <w:rsid w:val="007600E3"/>
    <w:rsid w:val="0076036C"/>
    <w:rsid w:val="00765C43"/>
    <w:rsid w:val="00765EFB"/>
    <w:rsid w:val="007671CA"/>
    <w:rsid w:val="00767C61"/>
    <w:rsid w:val="0077008A"/>
    <w:rsid w:val="00773C1F"/>
    <w:rsid w:val="00774DA4"/>
    <w:rsid w:val="00776599"/>
    <w:rsid w:val="0078114B"/>
    <w:rsid w:val="00781DD2"/>
    <w:rsid w:val="00783ECF"/>
    <w:rsid w:val="0078413A"/>
    <w:rsid w:val="0079308B"/>
    <w:rsid w:val="00795116"/>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79C"/>
    <w:rsid w:val="007B68EA"/>
    <w:rsid w:val="007B7453"/>
    <w:rsid w:val="007C16A2"/>
    <w:rsid w:val="007C2D89"/>
    <w:rsid w:val="007C4593"/>
    <w:rsid w:val="007C5309"/>
    <w:rsid w:val="007C6069"/>
    <w:rsid w:val="007D06C4"/>
    <w:rsid w:val="007D1352"/>
    <w:rsid w:val="007D2508"/>
    <w:rsid w:val="007D346A"/>
    <w:rsid w:val="007D4BFC"/>
    <w:rsid w:val="007D6518"/>
    <w:rsid w:val="007D76BD"/>
    <w:rsid w:val="007E0BF1"/>
    <w:rsid w:val="007F0ED8"/>
    <w:rsid w:val="007F0F63"/>
    <w:rsid w:val="007F5931"/>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4D3"/>
    <w:rsid w:val="008C1797"/>
    <w:rsid w:val="008C219C"/>
    <w:rsid w:val="008C475E"/>
    <w:rsid w:val="008C619A"/>
    <w:rsid w:val="008C7FE3"/>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A3E"/>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5EFB"/>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28C8"/>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33D7"/>
    <w:rsid w:val="00A06A6B"/>
    <w:rsid w:val="00A07444"/>
    <w:rsid w:val="00A07E47"/>
    <w:rsid w:val="00A129D0"/>
    <w:rsid w:val="00A12C33"/>
    <w:rsid w:val="00A138BA"/>
    <w:rsid w:val="00A14C8E"/>
    <w:rsid w:val="00A153D9"/>
    <w:rsid w:val="00A15B4F"/>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5BB2"/>
    <w:rsid w:val="00A4661E"/>
    <w:rsid w:val="00A55BD6"/>
    <w:rsid w:val="00A55D50"/>
    <w:rsid w:val="00A57142"/>
    <w:rsid w:val="00A648CD"/>
    <w:rsid w:val="00A6537A"/>
    <w:rsid w:val="00A67866"/>
    <w:rsid w:val="00A70B07"/>
    <w:rsid w:val="00A723F8"/>
    <w:rsid w:val="00A77CCB"/>
    <w:rsid w:val="00A8087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AE2"/>
    <w:rsid w:val="00AD4126"/>
    <w:rsid w:val="00AD421C"/>
    <w:rsid w:val="00AD44FA"/>
    <w:rsid w:val="00AE0623"/>
    <w:rsid w:val="00AE070A"/>
    <w:rsid w:val="00AE101C"/>
    <w:rsid w:val="00AE2A69"/>
    <w:rsid w:val="00AE37E5"/>
    <w:rsid w:val="00AE5EB4"/>
    <w:rsid w:val="00AE77F2"/>
    <w:rsid w:val="00AF0C18"/>
    <w:rsid w:val="00AF47C5"/>
    <w:rsid w:val="00AF5398"/>
    <w:rsid w:val="00B049AF"/>
    <w:rsid w:val="00B07242"/>
    <w:rsid w:val="00B1004D"/>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339D"/>
    <w:rsid w:val="00B86677"/>
    <w:rsid w:val="00B87131"/>
    <w:rsid w:val="00B939B1"/>
    <w:rsid w:val="00B94E6C"/>
    <w:rsid w:val="00B96D40"/>
    <w:rsid w:val="00B97386"/>
    <w:rsid w:val="00BA263B"/>
    <w:rsid w:val="00BA42B2"/>
    <w:rsid w:val="00BA58D4"/>
    <w:rsid w:val="00BA5B9E"/>
    <w:rsid w:val="00BA63C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56A7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2B3F"/>
    <w:rsid w:val="00D66846"/>
    <w:rsid w:val="00D675FB"/>
    <w:rsid w:val="00D71F25"/>
    <w:rsid w:val="00D72A9C"/>
    <w:rsid w:val="00D752B8"/>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0E4E"/>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09D"/>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36CD4"/>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4EE7"/>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4A8A"/>
    <w:rsid w:val="00F65893"/>
    <w:rsid w:val="00F66A4A"/>
    <w:rsid w:val="00F71E22"/>
    <w:rsid w:val="00F72142"/>
    <w:rsid w:val="00F72AE7"/>
    <w:rsid w:val="00F833BA"/>
    <w:rsid w:val="00F84FD0"/>
    <w:rsid w:val="00F859A8"/>
    <w:rsid w:val="00F86D87"/>
    <w:rsid w:val="00F87279"/>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F134DF2"/>
    <w:rsid w:val="21134C5E"/>
    <w:rsid w:val="2CDC0E59"/>
    <w:rsid w:val="31890BD2"/>
    <w:rsid w:val="5DA954A1"/>
    <w:rsid w:val="638411C4"/>
    <w:rsid w:val="64164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62F20CF"/>
  <w15:docId w15:val="{6BC4CEB1-5760-A642-BAB2-09F5CBC8B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51">
    <w:name w:val="toc 5"/>
    <w:basedOn w:val="afff5"/>
    <w:next w:val="afff5"/>
    <w:autoRedefine/>
    <w:uiPriority w:val="39"/>
    <w:unhideWhenUsed/>
    <w:qFormat/>
    <w:pPr>
      <w:ind w:left="839"/>
    </w:pPr>
    <w:rPr>
      <w:rFonts w:ascii="宋体"/>
    </w:rPr>
  </w:style>
  <w:style w:type="paragraph" w:styleId="31">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11">
    <w:name w:val="toc 1"/>
    <w:basedOn w:val="afff5"/>
    <w:next w:val="afff5"/>
    <w:autoRedefine/>
    <w:uiPriority w:val="39"/>
    <w:unhideWhenUsed/>
    <w:qFormat/>
    <w:rPr>
      <w:rFonts w:ascii="宋体"/>
    </w:rPr>
  </w:style>
  <w:style w:type="paragraph" w:styleId="41">
    <w:name w:val="toc 4"/>
    <w:basedOn w:val="afff5"/>
    <w:next w:val="afff5"/>
    <w:autoRedefine/>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24">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0">
    <w:name w:val="目录 31"/>
    <w:basedOn w:val="afff5"/>
    <w:next w:val="afff5"/>
    <w:autoRedefine/>
    <w:semiHidden/>
    <w:qFormat/>
    <w:pPr>
      <w:spacing w:line="240" w:lineRule="auto"/>
    </w:pPr>
    <w:rPr>
      <w:rFonts w:ascii="宋体" w:hAnsi="宋体"/>
      <w:iCs/>
    </w:rPr>
  </w:style>
  <w:style w:type="paragraph" w:customStyle="1" w:styleId="410">
    <w:name w:val="目录 41"/>
    <w:basedOn w:val="afff5"/>
    <w:next w:val="afff5"/>
    <w:autoRedefine/>
    <w:semiHidden/>
    <w:qFormat/>
    <w:pPr>
      <w:adjustRightInd/>
      <w:spacing w:line="240" w:lineRule="auto"/>
      <w:jc w:val="left"/>
    </w:pPr>
  </w:style>
  <w:style w:type="paragraph" w:customStyle="1" w:styleId="510">
    <w:name w:val="目录 51"/>
    <w:basedOn w:val="afff5"/>
    <w:next w:val="afff5"/>
    <w:autoRedefine/>
    <w:semiHidden/>
    <w:qFormat/>
    <w:pPr>
      <w:spacing w:line="240" w:lineRule="auto"/>
    </w:pPr>
    <w:rPr>
      <w:rFonts w:ascii="宋体" w:hAnsi="宋体"/>
    </w:rPr>
  </w:style>
  <w:style w:type="paragraph" w:customStyle="1" w:styleId="610">
    <w:name w:val="目录 61"/>
    <w:basedOn w:val="afff5"/>
    <w:next w:val="afff5"/>
    <w:autoRedefine/>
    <w:semiHidden/>
    <w:qFormat/>
    <w:pPr>
      <w:adjustRightInd/>
      <w:spacing w:line="240" w:lineRule="auto"/>
      <w:jc w:val="left"/>
    </w:pPr>
  </w:style>
  <w:style w:type="paragraph" w:customStyle="1" w:styleId="710">
    <w:name w:val="目录 71"/>
    <w:basedOn w:val="610"/>
    <w:autoRedefine/>
    <w:semiHidden/>
    <w:qFormat/>
    <w:pPr>
      <w:ind w:left="1260"/>
    </w:pPr>
  </w:style>
  <w:style w:type="paragraph" w:customStyle="1" w:styleId="81">
    <w:name w:val="目录 81"/>
    <w:basedOn w:val="710"/>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B55B67BE544FC8B9F91C346ACF3F2F"/>
        <w:category>
          <w:name w:val="常规"/>
          <w:gallery w:val="placeholder"/>
        </w:category>
        <w:types>
          <w:type w:val="bbPlcHdr"/>
        </w:types>
        <w:behaviors>
          <w:behavior w:val="content"/>
        </w:behaviors>
        <w:guid w:val="{A1CE47E3-B7B2-4B09-9FCE-C06159E284BF}"/>
      </w:docPartPr>
      <w:docPartBody>
        <w:p w:rsidR="00823EC5" w:rsidRDefault="0048736D">
          <w:pPr>
            <w:pStyle w:val="F0B55B67BE544FC8B9F91C346ACF3F2F"/>
          </w:pPr>
          <w:r>
            <w:rPr>
              <w:rStyle w:val="a3"/>
              <w:rFonts w:hint="eastAsia"/>
            </w:rPr>
            <w:t>单击或点击此处输入文字。</w:t>
          </w:r>
        </w:p>
      </w:docPartBody>
    </w:docPart>
    <w:docPart>
      <w:docPartPr>
        <w:name w:val="79B85F68B6604408B5B43C16C1BEF743"/>
        <w:category>
          <w:name w:val="常规"/>
          <w:gallery w:val="placeholder"/>
        </w:category>
        <w:types>
          <w:type w:val="bbPlcHdr"/>
        </w:types>
        <w:behaviors>
          <w:behavior w:val="content"/>
        </w:behaviors>
        <w:guid w:val="{2C4CAACA-F201-4A37-8715-6F00E5301C08}"/>
      </w:docPartPr>
      <w:docPartBody>
        <w:p w:rsidR="00823EC5" w:rsidRDefault="0048736D">
          <w:pPr>
            <w:pStyle w:val="79B85F68B6604408B5B43C16C1BEF743"/>
          </w:pPr>
          <w:r>
            <w:rPr>
              <w:rStyle w:val="a3"/>
              <w:rFonts w:hint="eastAsia"/>
            </w:rPr>
            <w:t>选择一项。</w:t>
          </w:r>
        </w:p>
      </w:docPartBody>
    </w:docPart>
    <w:docPart>
      <w:docPartPr>
        <w:name w:val="48D08D7AF16D41BFA4320B4C458E5509"/>
        <w:category>
          <w:name w:val="常规"/>
          <w:gallery w:val="placeholder"/>
        </w:category>
        <w:types>
          <w:type w:val="bbPlcHdr"/>
        </w:types>
        <w:behaviors>
          <w:behavior w:val="content"/>
        </w:behaviors>
        <w:guid w:val="{0843D444-2BA0-48E3-AA4E-8CE95021E972}"/>
      </w:docPartPr>
      <w:docPartBody>
        <w:p w:rsidR="00823EC5" w:rsidRDefault="0048736D">
          <w:pPr>
            <w:pStyle w:val="48D08D7AF16D41BFA4320B4C458E5509"/>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96"/>
    <w:rsid w:val="00023141"/>
    <w:rsid w:val="00042D44"/>
    <w:rsid w:val="00065D9A"/>
    <w:rsid w:val="000A0EE7"/>
    <w:rsid w:val="000A6AC5"/>
    <w:rsid w:val="0024285F"/>
    <w:rsid w:val="003C5E8E"/>
    <w:rsid w:val="004759BE"/>
    <w:rsid w:val="0048736D"/>
    <w:rsid w:val="004F6545"/>
    <w:rsid w:val="006D6DB4"/>
    <w:rsid w:val="00823EC5"/>
    <w:rsid w:val="00A15B4F"/>
    <w:rsid w:val="00B1004D"/>
    <w:rsid w:val="00D70496"/>
    <w:rsid w:val="00E36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0B55B67BE544FC8B9F91C346ACF3F2F">
    <w:name w:val="F0B55B67BE544FC8B9F91C346ACF3F2F"/>
    <w:pPr>
      <w:widowControl w:val="0"/>
      <w:jc w:val="both"/>
    </w:pPr>
    <w:rPr>
      <w:kern w:val="2"/>
      <w:sz w:val="21"/>
      <w:szCs w:val="22"/>
      <w14:ligatures w14:val="standardContextual"/>
    </w:rPr>
  </w:style>
  <w:style w:type="paragraph" w:customStyle="1" w:styleId="79B85F68B6604408B5B43C16C1BEF743">
    <w:name w:val="79B85F68B6604408B5B43C16C1BEF743"/>
    <w:pPr>
      <w:widowControl w:val="0"/>
      <w:jc w:val="both"/>
    </w:pPr>
    <w:rPr>
      <w:kern w:val="2"/>
      <w:sz w:val="21"/>
      <w:szCs w:val="22"/>
      <w14:ligatures w14:val="standardContextual"/>
    </w:rPr>
  </w:style>
  <w:style w:type="paragraph" w:customStyle="1" w:styleId="48D08D7AF16D41BFA4320B4C458E5509">
    <w:name w:val="48D08D7AF16D41BFA4320B4C458E5509"/>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2FB89A-7F46-4781-A830-527AE0A7B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12</TotalTime>
  <Pages>1</Pages>
  <Words>440</Words>
  <Characters>2513</Characters>
  <Application>Microsoft Office Word</Application>
  <DocSecurity>0</DocSecurity>
  <Lines>20</Lines>
  <Paragraphs>5</Paragraphs>
  <ScaleCrop>false</ScaleCrop>
  <Company>PCMI</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Wanghui</dc:creator>
  <dc:description>&lt;config cover="true" show_menu="true" version="1.0.0" doctype="SDKXY"&gt;_x000d_
&lt;/config&gt;</dc:description>
  <cp:lastModifiedBy>yan yun</cp:lastModifiedBy>
  <cp:revision>9</cp:revision>
  <cp:lastPrinted>2021-02-02T08:22:00Z</cp:lastPrinted>
  <dcterms:created xsi:type="dcterms:W3CDTF">2024-07-08T09:26:00Z</dcterms:created>
  <dcterms:modified xsi:type="dcterms:W3CDTF">2024-07-26T07:44:00Z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F70779D2ED754EC0BA6C2E6222505159_12</vt:lpwstr>
  </property>
</Properties>
</file>