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A675A">
        <w:tc>
          <w:tcPr>
            <w:tcW w:w="509" w:type="dxa"/>
          </w:tcPr>
          <w:p w:rsidR="00FA675A" w:rsidRDefault="001D4AD7">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A675A" w:rsidRDefault="001D4AD7">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59.100.01"/>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59.100.01</w:t>
            </w:r>
            <w:r>
              <w:rPr>
                <w:rFonts w:ascii="黑体" w:eastAsia="黑体" w:hAnsi="黑体"/>
                <w:sz w:val="21"/>
                <w:szCs w:val="21"/>
              </w:rPr>
              <w:fldChar w:fldCharType="end"/>
            </w:r>
          </w:p>
        </w:tc>
      </w:tr>
      <w:tr w:rsidR="00FA675A">
        <w:tc>
          <w:tcPr>
            <w:tcW w:w="509" w:type="dxa"/>
          </w:tcPr>
          <w:p w:rsidR="00FA675A" w:rsidRDefault="001D4AD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A675A">
              <w:trPr>
                <w:trHeight w:hRule="exact" w:val="1021"/>
              </w:trPr>
              <w:tc>
                <w:tcPr>
                  <w:tcW w:w="9242" w:type="dxa"/>
                  <w:vAlign w:val="center"/>
                </w:tcPr>
                <w:p w:rsidR="00FA675A" w:rsidRDefault="001D4AD7" w:rsidP="008B6DE5">
                  <w:pPr>
                    <w:pStyle w:val="affffc"/>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SDAS</w:t>
                  </w:r>
                  <w:r>
                    <w:fldChar w:fldCharType="end"/>
                  </w:r>
                  <w:bookmarkEnd w:id="0"/>
                </w:p>
              </w:tc>
            </w:tr>
          </w:tbl>
          <w:p w:rsidR="00FA675A" w:rsidRDefault="001D4AD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Q23</w:t>
            </w:r>
          </w:p>
        </w:tc>
      </w:tr>
    </w:tbl>
    <w:p w:rsidR="00FA675A" w:rsidRDefault="001D4AD7">
      <w:pPr>
        <w:pStyle w:val="affffd"/>
        <w:framePr w:w="9639" w:h="624" w:hRule="exact" w:hSpace="181" w:vSpace="181" w:wrap="around" w:hAnchor="page" w:x="1305" w:y="2269"/>
        <w:rPr>
          <w:rFonts w:ascii="黑体" w:eastAsia="黑体" w:hAnsi="黑体"/>
          <w:b w:val="0"/>
          <w:bCs w:val="0"/>
          <w:w w:val="100"/>
          <w:sz w:val="48"/>
          <w:szCs w:val="48"/>
        </w:rPr>
      </w:pPr>
      <w:bookmarkStart w:id="1"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rsidR="00FA675A" w:rsidRDefault="001D4AD7">
      <w:pPr>
        <w:pStyle w:val="affffffffff"/>
        <w:framePr w:wrap="auto"/>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SDAS</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rsidR="00FA675A" w:rsidRDefault="001D4AD7">
      <w:pPr>
        <w:pStyle w:val="affffffffff0"/>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FA675A" w:rsidRDefault="001D4AD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A675A" w:rsidRDefault="001D4AD7">
      <w:pPr>
        <w:pStyle w:val="affffffffff1"/>
        <w:framePr w:h="6974" w:hRule="exact" w:wrap="around" w:x="1419" w:anchorLock="1"/>
      </w:pPr>
      <w:r>
        <w:t>电子导向快</w:t>
      </w:r>
      <w:proofErr w:type="gramStart"/>
      <w:r>
        <w:t>轨车辆</w:t>
      </w:r>
      <w:proofErr w:type="gramEnd"/>
      <w:r>
        <w:rPr>
          <w:rFonts w:hint="eastAsia"/>
        </w:rPr>
        <w:t xml:space="preserve"> 走行系统</w:t>
      </w:r>
    </w:p>
    <w:p w:rsidR="00FA675A" w:rsidRDefault="00FA675A">
      <w:pPr>
        <w:framePr w:w="9639" w:h="6974" w:hRule="exact" w:wrap="around" w:vAnchor="page" w:hAnchor="page" w:x="1419" w:y="6408" w:anchorLock="1"/>
        <w:ind w:left="-1418"/>
      </w:pPr>
    </w:p>
    <w:p w:rsidR="00FA675A" w:rsidRDefault="00AF044C">
      <w:pPr>
        <w:pStyle w:val="afffffff5"/>
        <w:framePr w:w="9639" w:h="6974" w:hRule="exact" w:wrap="around" w:vAnchor="page" w:hAnchor="page" w:x="1419" w:y="6408" w:anchorLock="1"/>
        <w:textAlignment w:val="bottom"/>
        <w:rPr>
          <w:rFonts w:eastAsia="黑体"/>
          <w:szCs w:val="28"/>
        </w:rPr>
      </w:pPr>
      <w:r w:rsidRPr="00AF044C">
        <w:rPr>
          <w:rFonts w:eastAsia="黑体" w:hint="eastAsia"/>
          <w:kern w:val="2"/>
          <w:szCs w:val="28"/>
        </w:rPr>
        <w:t>Electronic guided fast rail vehicles</w:t>
      </w:r>
      <w:r>
        <w:rPr>
          <w:rFonts w:eastAsia="黑体" w:hint="eastAsia"/>
          <w:kern w:val="2"/>
          <w:szCs w:val="28"/>
        </w:rPr>
        <w:t xml:space="preserve"> </w:t>
      </w:r>
      <w:r>
        <w:rPr>
          <w:rFonts w:eastAsia="黑体" w:hint="eastAsia"/>
          <w:kern w:val="2"/>
          <w:szCs w:val="28"/>
        </w:rPr>
        <w:t>—</w:t>
      </w:r>
      <w:r>
        <w:rPr>
          <w:rFonts w:eastAsia="黑体" w:hint="eastAsia"/>
          <w:kern w:val="2"/>
          <w:szCs w:val="28"/>
        </w:rPr>
        <w:t xml:space="preserve"> </w:t>
      </w:r>
      <w:r>
        <w:rPr>
          <w:rFonts w:eastAsia="黑体" w:hint="eastAsia"/>
          <w:szCs w:val="28"/>
        </w:rPr>
        <w:t>T</w:t>
      </w:r>
      <w:r w:rsidR="001D4AD7">
        <w:rPr>
          <w:rFonts w:eastAsia="黑体"/>
          <w:szCs w:val="28"/>
        </w:rPr>
        <w:t xml:space="preserve">ravelling system </w:t>
      </w:r>
    </w:p>
    <w:p w:rsidR="00FA675A" w:rsidRDefault="00FA675A">
      <w:pPr>
        <w:framePr w:w="9639" w:h="6974" w:hRule="exact" w:wrap="around" w:vAnchor="page" w:hAnchor="page" w:x="1419" w:y="6408" w:anchorLock="1"/>
        <w:spacing w:line="760" w:lineRule="exact"/>
        <w:ind w:left="-1418"/>
      </w:pPr>
    </w:p>
    <w:p w:rsidR="00FA675A" w:rsidRDefault="00FA675A">
      <w:pPr>
        <w:pStyle w:val="afffffff5"/>
        <w:framePr w:w="9639" w:h="6974" w:hRule="exact" w:wrap="around" w:vAnchor="page" w:hAnchor="page" w:x="1419" w:y="6408" w:anchorLock="1"/>
        <w:textAlignment w:val="bottom"/>
        <w:rPr>
          <w:rFonts w:eastAsia="黑体"/>
          <w:szCs w:val="28"/>
        </w:rPr>
      </w:pPr>
    </w:p>
    <w:p w:rsidR="00FA675A" w:rsidRDefault="001D4AD7">
      <w:pPr>
        <w:pStyle w:val="afffffff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FA675A" w:rsidRDefault="001D4AD7">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rFonts w:ascii="宋体" w:hAnsi="宋体"/>
          <w:szCs w:val="28"/>
        </w:rPr>
        <w:fldChar w:fldCharType="begin">
          <w:ffData>
            <w:name w:val="CMPLSH_DATE"/>
            <w:enabled/>
            <w:calcOnExit w:val="0"/>
            <w:textInput>
              <w:default w:val="（本稿完成时间：2024.5.30）"/>
            </w:textInput>
          </w:ffData>
        </w:fldChar>
      </w:r>
      <w:r>
        <w:rPr>
          <w:rFonts w:ascii="宋体" w:hAnsi="宋体"/>
          <w:kern w:val="2"/>
          <w:sz w:val="21"/>
          <w:szCs w:val="28"/>
        </w:rPr>
        <w:instrText xml:space="preserve"> </w:instrText>
      </w:r>
      <w:bookmarkStart w:id="6" w:name="CMPLSH_DATE"/>
      <w:r>
        <w:rPr>
          <w:rFonts w:ascii="宋体" w:hAnsi="宋体"/>
          <w:kern w:val="2"/>
          <w:sz w:val="21"/>
          <w:szCs w:val="28"/>
        </w:rPr>
        <w:instrText xml:space="preserve">FORMTEXT </w:instrText>
      </w:r>
      <w:r>
        <w:rPr>
          <w:rFonts w:ascii="宋体" w:hAnsi="宋体"/>
          <w:szCs w:val="28"/>
        </w:rPr>
      </w:r>
      <w:r>
        <w:rPr>
          <w:rFonts w:ascii="宋体" w:hAnsi="宋体"/>
          <w:szCs w:val="28"/>
        </w:rPr>
        <w:fldChar w:fldCharType="separate"/>
      </w:r>
      <w:r>
        <w:rPr>
          <w:rFonts w:ascii="宋体" w:hAnsi="宋体" w:hint="eastAsia"/>
          <w:kern w:val="2"/>
          <w:sz w:val="21"/>
          <w:szCs w:val="28"/>
        </w:rPr>
        <w:t>（本稿完成时间：2024.5.30）</w:t>
      </w:r>
      <w:r>
        <w:rPr>
          <w:rFonts w:ascii="宋体" w:hAnsi="宋体"/>
          <w:szCs w:val="28"/>
        </w:rPr>
        <w:fldChar w:fldCharType="end"/>
      </w:r>
      <w:bookmarkEnd w:id="6"/>
      <w:r>
        <w:rPr>
          <w:b/>
          <w:sz w:val="21"/>
          <w:szCs w:val="28"/>
        </w:rPr>
        <w:fldChar w:fldCharType="begin">
          <w:ffData>
            <w:name w:val="下拉2"/>
            <w:enabled w:val="0"/>
            <w:calcOnExit w:val="0"/>
            <w:ddList>
              <w:listEntry w:val=" "/>
              <w:listEntry w:val="在提交反馈意见时，请将您知道的相关专利连同支持性文件一并附上。"/>
            </w:ddList>
          </w:ffData>
        </w:fldChar>
      </w:r>
      <w:r>
        <w:rPr>
          <w:b/>
          <w:sz w:val="21"/>
          <w:szCs w:val="28"/>
        </w:rPr>
        <w:instrText xml:space="preserve"> </w:instrText>
      </w:r>
      <w:bookmarkStart w:id="7" w:name="下拉2"/>
      <w:r>
        <w:rPr>
          <w:b/>
          <w:sz w:val="21"/>
          <w:szCs w:val="28"/>
        </w:rPr>
        <w:instrText xml:space="preserve">FORMDROPDOWN </w:instrText>
      </w:r>
      <w:r w:rsidR="00B561E5">
        <w:rPr>
          <w:b/>
          <w:sz w:val="21"/>
          <w:szCs w:val="28"/>
        </w:rPr>
      </w:r>
      <w:r w:rsidR="00B561E5">
        <w:rPr>
          <w:b/>
          <w:sz w:val="21"/>
          <w:szCs w:val="28"/>
        </w:rPr>
        <w:fldChar w:fldCharType="separate"/>
      </w:r>
      <w:r>
        <w:rPr>
          <w:b/>
          <w:sz w:val="21"/>
          <w:szCs w:val="28"/>
        </w:rPr>
        <w:fldChar w:fldCharType="end"/>
      </w:r>
      <w:bookmarkEnd w:id="7"/>
    </w:p>
    <w:p w:rsidR="00FA675A" w:rsidRDefault="001D4AD7">
      <w:pPr>
        <w:pStyle w:val="afffffffffd"/>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rsidR="00FA675A" w:rsidRDefault="001D4AD7">
      <w:pPr>
        <w:pStyle w:val="afffffffffe"/>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rsidR="00FA675A" w:rsidRDefault="001D4AD7">
      <w:pPr>
        <w:pStyle w:val="affffffff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山东标准化协会</w:t>
      </w:r>
      <w:r>
        <w:rPr>
          <w:rFonts w:hAnsi="黑体"/>
          <w:w w:val="100"/>
          <w:sz w:val="28"/>
        </w:rPr>
        <w:fldChar w:fldCharType="end"/>
      </w:r>
      <w:bookmarkEnd w:id="14"/>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rsidR="00FA675A" w:rsidRDefault="001D4AD7">
      <w:pPr>
        <w:rPr>
          <w:rFonts w:ascii="宋体" w:hAnsi="宋体"/>
          <w:sz w:val="28"/>
          <w:szCs w:val="28"/>
        </w:rPr>
        <w:sectPr w:rsidR="00FA675A">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A675A" w:rsidRDefault="001D4AD7">
      <w:pPr>
        <w:pStyle w:val="affffff7"/>
        <w:spacing w:after="360"/>
      </w:pPr>
      <w:bookmarkStart w:id="15" w:name="BookMark1"/>
      <w:r>
        <w:rPr>
          <w:rFonts w:hint="eastAsia"/>
          <w:spacing w:val="320"/>
        </w:rPr>
        <w:lastRenderedPageBreak/>
        <w:t>目</w:t>
      </w:r>
      <w:r>
        <w:rPr>
          <w:rFonts w:hint="eastAsia"/>
        </w:rPr>
        <w:t>次</w:t>
      </w:r>
    </w:p>
    <w:p w:rsidR="008B6DE5" w:rsidRPr="008B6DE5" w:rsidRDefault="001D4AD7" w:rsidP="008B6DE5">
      <w:pPr>
        <w:pStyle w:val="10"/>
        <w:tabs>
          <w:tab w:val="right" w:leader="dot" w:pos="9344"/>
        </w:tabs>
        <w:rPr>
          <w:rFonts w:ascii="等线" w:eastAsia="等线" w:hAnsi="等线"/>
          <w:noProof/>
          <w:szCs w:val="22"/>
          <w14:ligatures w14:val="standardContextual"/>
        </w:rPr>
      </w:pPr>
      <w:r>
        <w:fldChar w:fldCharType="begin"/>
      </w:r>
      <w:r>
        <w:instrText xml:space="preserve"> TOC \o "1-1" \h \t "标准文件_一级条标题,2,标准文件_附录一级条标题,2," </w:instrText>
      </w:r>
      <w:r>
        <w:fldChar w:fldCharType="separate"/>
      </w:r>
      <w:r w:rsidR="00B561E5">
        <w:fldChar w:fldCharType="begin"/>
      </w:r>
      <w:r w:rsidR="00B561E5">
        <w:instrText xml:space="preserve"> HYPERLINK \l "_Toc170672146" </w:instrText>
      </w:r>
      <w:r w:rsidR="00B561E5">
        <w:fldChar w:fldCharType="separate"/>
      </w:r>
      <w:hyperlink w:anchor="_Toc151662229" w:history="1">
        <w:r w:rsidR="008B6DE5" w:rsidRPr="008B6DE5">
          <w:rPr>
            <w:noProof/>
          </w:rPr>
          <w:t>前言</w:t>
        </w:r>
        <w:r w:rsidR="008B6DE5" w:rsidRPr="008B6DE5">
          <w:rPr>
            <w:noProof/>
          </w:rPr>
          <w:tab/>
        </w:r>
        <w:r w:rsidR="008B6DE5" w:rsidRPr="008B6DE5">
          <w:rPr>
            <w:noProof/>
          </w:rPr>
          <w:fldChar w:fldCharType="begin"/>
        </w:r>
        <w:r w:rsidR="008B6DE5" w:rsidRPr="008B6DE5">
          <w:rPr>
            <w:noProof/>
          </w:rPr>
          <w:instrText xml:space="preserve"> PAGEREF _Toc151662229 \h </w:instrText>
        </w:r>
        <w:r w:rsidR="008B6DE5" w:rsidRPr="008B6DE5">
          <w:rPr>
            <w:noProof/>
          </w:rPr>
        </w:r>
        <w:r w:rsidR="008B6DE5" w:rsidRPr="008B6DE5">
          <w:rPr>
            <w:noProof/>
          </w:rPr>
          <w:fldChar w:fldCharType="separate"/>
        </w:r>
        <w:r w:rsidR="008B6DE5" w:rsidRPr="008B6DE5">
          <w:rPr>
            <w:noProof/>
          </w:rPr>
          <w:t>II</w:t>
        </w:r>
        <w:r w:rsidR="008B6DE5" w:rsidRPr="008B6DE5">
          <w:rPr>
            <w:noProof/>
          </w:rPr>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r>
        <w:fldChar w:fldCharType="end"/>
      </w:r>
      <w:hyperlink w:anchor="_Toc170672147" w:history="1">
        <w:r w:rsidR="001D4AD7">
          <w:rPr>
            <w:rStyle w:val="affff8"/>
          </w:rPr>
          <w:t>1 范围</w:t>
        </w:r>
        <w:r w:rsidR="001D4AD7">
          <w:tab/>
        </w:r>
        <w:r w:rsidR="001D4AD7">
          <w:fldChar w:fldCharType="begin"/>
        </w:r>
        <w:r w:rsidR="001D4AD7">
          <w:instrText xml:space="preserve"> PAGEREF _Toc170672147 \h </w:instrText>
        </w:r>
        <w:r w:rsidR="001D4AD7">
          <w:fldChar w:fldCharType="separate"/>
        </w:r>
        <w:r w:rsidR="001D4AD7">
          <w:t>1</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48" w:history="1">
        <w:r w:rsidR="001D4AD7">
          <w:rPr>
            <w:rStyle w:val="affff8"/>
          </w:rPr>
          <w:t>2 规范性引用文件</w:t>
        </w:r>
        <w:r w:rsidR="001D4AD7">
          <w:tab/>
        </w:r>
        <w:r w:rsidR="001D4AD7">
          <w:fldChar w:fldCharType="begin"/>
        </w:r>
        <w:r w:rsidR="001D4AD7">
          <w:instrText xml:space="preserve"> PAGEREF _Toc170672148 \h </w:instrText>
        </w:r>
        <w:r w:rsidR="001D4AD7">
          <w:fldChar w:fldCharType="separate"/>
        </w:r>
        <w:r w:rsidR="001D4AD7">
          <w:t>1</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49" w:history="1">
        <w:r w:rsidR="001D4AD7">
          <w:rPr>
            <w:rStyle w:val="affff8"/>
          </w:rPr>
          <w:t>3 术语和定义</w:t>
        </w:r>
        <w:r w:rsidR="001D4AD7">
          <w:tab/>
        </w:r>
        <w:r w:rsidR="001D4AD7">
          <w:fldChar w:fldCharType="begin"/>
        </w:r>
        <w:r w:rsidR="001D4AD7">
          <w:instrText xml:space="preserve"> PAGEREF _Toc170672149 \h </w:instrText>
        </w:r>
        <w:r w:rsidR="001D4AD7">
          <w:fldChar w:fldCharType="separate"/>
        </w:r>
        <w:r w:rsidR="001D4AD7">
          <w:t>1</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52" w:history="1">
        <w:r w:rsidR="001D4AD7">
          <w:rPr>
            <w:rStyle w:val="affff8"/>
          </w:rPr>
          <w:t>4 环境条件</w:t>
        </w:r>
        <w:r w:rsidR="001D4AD7">
          <w:tab/>
        </w:r>
        <w:r w:rsidR="001D4AD7">
          <w:fldChar w:fldCharType="begin"/>
        </w:r>
        <w:r w:rsidR="001D4AD7">
          <w:instrText xml:space="preserve"> PAGEREF _Toc170672152 \h </w:instrText>
        </w:r>
        <w:r w:rsidR="001D4AD7">
          <w:fldChar w:fldCharType="separate"/>
        </w:r>
        <w:r w:rsidR="001D4AD7">
          <w:t>1</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58" w:history="1">
        <w:r w:rsidR="001D4AD7">
          <w:rPr>
            <w:rStyle w:val="affff8"/>
          </w:rPr>
          <w:t>5 技术要求</w:t>
        </w:r>
        <w:r w:rsidR="001D4AD7">
          <w:tab/>
        </w:r>
        <w:r w:rsidR="001D4AD7">
          <w:fldChar w:fldCharType="begin"/>
        </w:r>
        <w:r w:rsidR="001D4AD7">
          <w:instrText xml:space="preserve"> PAGEREF _Toc170672158 \h </w:instrText>
        </w:r>
        <w:r w:rsidR="001D4AD7">
          <w:fldChar w:fldCharType="separate"/>
        </w:r>
        <w:r w:rsidR="001D4AD7">
          <w:t>1</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59" w:history="1">
        <w:r w:rsidR="001D4AD7">
          <w:rPr>
            <w:rStyle w:val="affff8"/>
            <w14:scene3d>
              <w14:camera w14:prst="orthographicFront"/>
              <w14:lightRig w14:rig="threePt" w14:dir="t">
                <w14:rot w14:lat="0" w14:lon="0" w14:rev="0"/>
              </w14:lightRig>
            </w14:scene3d>
          </w:rPr>
          <w:t>5.1</w:t>
        </w:r>
        <w:r w:rsidR="001D4AD7">
          <w:rPr>
            <w:rStyle w:val="affff8"/>
            <w:rFonts w:hAnsi="黑体"/>
          </w:rPr>
          <w:t xml:space="preserve"> 基本要求</w:t>
        </w:r>
        <w:r w:rsidR="001D4AD7">
          <w:tab/>
        </w:r>
        <w:r w:rsidR="001D4AD7">
          <w:fldChar w:fldCharType="begin"/>
        </w:r>
        <w:r w:rsidR="001D4AD7">
          <w:instrText xml:space="preserve"> PAGEREF _Toc170672159 \h </w:instrText>
        </w:r>
        <w:r w:rsidR="001D4AD7">
          <w:fldChar w:fldCharType="separate"/>
        </w:r>
        <w:r w:rsidR="001D4AD7">
          <w:t>1</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60" w:history="1">
        <w:r w:rsidR="001D4AD7">
          <w:rPr>
            <w:rStyle w:val="affff8"/>
            <w14:scene3d>
              <w14:camera w14:prst="orthographicFront"/>
              <w14:lightRig w14:rig="threePt" w14:dir="t">
                <w14:rot w14:lat="0" w14:lon="0" w14:rev="0"/>
              </w14:lightRig>
            </w14:scene3d>
          </w:rPr>
          <w:t>5.2</w:t>
        </w:r>
        <w:r w:rsidR="001D4AD7">
          <w:rPr>
            <w:rStyle w:val="affff8"/>
            <w:rFonts w:hAnsi="黑体"/>
          </w:rPr>
          <w:t xml:space="preserve"> 部件要求</w:t>
        </w:r>
        <w:r w:rsidR="001D4AD7">
          <w:tab/>
        </w:r>
        <w:r w:rsidR="001D4AD7">
          <w:fldChar w:fldCharType="begin"/>
        </w:r>
        <w:r w:rsidR="001D4AD7">
          <w:instrText xml:space="preserve"> PAGEREF _Toc170672160 \h </w:instrText>
        </w:r>
        <w:r w:rsidR="001D4AD7">
          <w:fldChar w:fldCharType="separate"/>
        </w:r>
        <w:r w:rsidR="001D4AD7">
          <w:t>2</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61" w:history="1">
        <w:r w:rsidR="001D4AD7">
          <w:rPr>
            <w:rStyle w:val="affff8"/>
          </w:rPr>
          <w:t>6 落成要求</w:t>
        </w:r>
        <w:r w:rsidR="001D4AD7">
          <w:tab/>
        </w:r>
        <w:r w:rsidR="001D4AD7">
          <w:fldChar w:fldCharType="begin"/>
        </w:r>
        <w:r w:rsidR="001D4AD7">
          <w:instrText xml:space="preserve"> PAGEREF _Toc170672161 \h </w:instrText>
        </w:r>
        <w:r w:rsidR="001D4AD7">
          <w:fldChar w:fldCharType="separate"/>
        </w:r>
        <w:r w:rsidR="001D4AD7">
          <w:t>2</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66" w:history="1">
        <w:r w:rsidR="001D4AD7">
          <w:rPr>
            <w:rStyle w:val="affff8"/>
          </w:rPr>
          <w:t>7 检验方法</w:t>
        </w:r>
        <w:r w:rsidR="001D4AD7">
          <w:tab/>
        </w:r>
        <w:r w:rsidR="001D4AD7">
          <w:fldChar w:fldCharType="begin"/>
        </w:r>
        <w:r w:rsidR="001D4AD7">
          <w:instrText xml:space="preserve"> PAGEREF _Toc170672166 \h </w:instrText>
        </w:r>
        <w:r w:rsidR="001D4AD7">
          <w:fldChar w:fldCharType="separate"/>
        </w:r>
        <w:r w:rsidR="001D4AD7">
          <w:t>2</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67" w:history="1">
        <w:r w:rsidR="001D4AD7">
          <w:rPr>
            <w:rStyle w:val="affff8"/>
            <w14:scene3d>
              <w14:camera w14:prst="orthographicFront"/>
              <w14:lightRig w14:rig="threePt" w14:dir="t">
                <w14:rot w14:lat="0" w14:lon="0" w14:rev="0"/>
              </w14:lightRig>
            </w14:scene3d>
          </w:rPr>
          <w:t>7.1</w:t>
        </w:r>
        <w:r w:rsidR="001D4AD7">
          <w:rPr>
            <w:rStyle w:val="affff8"/>
            <w:rFonts w:hAnsi="黑体"/>
          </w:rPr>
          <w:t xml:space="preserve"> 外观检查</w:t>
        </w:r>
        <w:r w:rsidR="001D4AD7">
          <w:tab/>
        </w:r>
        <w:r w:rsidR="001D4AD7">
          <w:fldChar w:fldCharType="begin"/>
        </w:r>
        <w:r w:rsidR="001D4AD7">
          <w:instrText xml:space="preserve"> PAGEREF _Toc170672167 \h </w:instrText>
        </w:r>
        <w:r w:rsidR="001D4AD7">
          <w:fldChar w:fldCharType="separate"/>
        </w:r>
        <w:r w:rsidR="001D4AD7">
          <w:t>3</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68" w:history="1">
        <w:r w:rsidR="001D4AD7">
          <w:rPr>
            <w:rStyle w:val="affff8"/>
            <w14:scene3d>
              <w14:camera w14:prst="orthographicFront"/>
              <w14:lightRig w14:rig="threePt" w14:dir="t">
                <w14:rot w14:lat="0" w14:lon="0" w14:rev="0"/>
              </w14:lightRig>
            </w14:scene3d>
          </w:rPr>
          <w:t>7.2</w:t>
        </w:r>
        <w:r w:rsidR="001D4AD7">
          <w:rPr>
            <w:rStyle w:val="affff8"/>
            <w:rFonts w:hAnsi="黑体"/>
          </w:rPr>
          <w:t xml:space="preserve"> 单元制动系统动作试验</w:t>
        </w:r>
        <w:r w:rsidR="001D4AD7">
          <w:tab/>
        </w:r>
        <w:r w:rsidR="001D4AD7">
          <w:fldChar w:fldCharType="begin"/>
        </w:r>
        <w:r w:rsidR="001D4AD7">
          <w:instrText xml:space="preserve"> PAGEREF _Toc170672168 \h </w:instrText>
        </w:r>
        <w:r w:rsidR="001D4AD7">
          <w:fldChar w:fldCharType="separate"/>
        </w:r>
        <w:r w:rsidR="001D4AD7">
          <w:t>3</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69" w:history="1">
        <w:r w:rsidR="001D4AD7">
          <w:rPr>
            <w:rStyle w:val="affff8"/>
            <w14:scene3d>
              <w14:camera w14:prst="orthographicFront"/>
              <w14:lightRig w14:rig="threePt" w14:dir="t">
                <w14:rot w14:lat="0" w14:lon="0" w14:rev="0"/>
              </w14:lightRig>
            </w14:scene3d>
          </w:rPr>
          <w:t>7.3</w:t>
        </w:r>
        <w:r w:rsidR="001D4AD7">
          <w:rPr>
            <w:rStyle w:val="affff8"/>
            <w:rFonts w:hAnsi="黑体"/>
          </w:rPr>
          <w:t xml:space="preserve"> 重量测量</w:t>
        </w:r>
        <w:r w:rsidR="001D4AD7">
          <w:tab/>
        </w:r>
        <w:r w:rsidR="001D4AD7">
          <w:fldChar w:fldCharType="begin"/>
        </w:r>
        <w:r w:rsidR="001D4AD7">
          <w:instrText xml:space="preserve"> PAGEREF _Toc170672169 \h </w:instrText>
        </w:r>
        <w:r w:rsidR="001D4AD7">
          <w:fldChar w:fldCharType="separate"/>
        </w:r>
        <w:r w:rsidR="001D4AD7">
          <w:t>3</w:t>
        </w:r>
        <w:r w:rsidR="001D4AD7">
          <w:fldChar w:fldCharType="end"/>
        </w:r>
      </w:hyperlink>
    </w:p>
    <w:p w:rsidR="00FA675A" w:rsidRDefault="00B561E5">
      <w:pPr>
        <w:pStyle w:val="10"/>
        <w:tabs>
          <w:tab w:val="right" w:leader="dot" w:pos="9344"/>
        </w:tabs>
        <w:rPr>
          <w:rFonts w:asciiTheme="minorHAnsi" w:eastAsiaTheme="minorEastAsia" w:hAnsiTheme="minorHAnsi" w:cstheme="minorBidi"/>
          <w:szCs w:val="22"/>
          <w14:ligatures w14:val="standardContextual"/>
        </w:rPr>
      </w:pPr>
      <w:hyperlink w:anchor="_Toc170672170" w:history="1">
        <w:r w:rsidR="001D4AD7">
          <w:rPr>
            <w:rStyle w:val="affff8"/>
          </w:rPr>
          <w:t>8 检验规则</w:t>
        </w:r>
        <w:r w:rsidR="001D4AD7">
          <w:tab/>
        </w:r>
        <w:r w:rsidR="001D4AD7">
          <w:fldChar w:fldCharType="begin"/>
        </w:r>
        <w:r w:rsidR="001D4AD7">
          <w:instrText xml:space="preserve"> PAGEREF _Toc170672170 \h </w:instrText>
        </w:r>
        <w:r w:rsidR="001D4AD7">
          <w:fldChar w:fldCharType="separate"/>
        </w:r>
        <w:r w:rsidR="001D4AD7">
          <w:t>3</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71" w:history="1">
        <w:r w:rsidR="001D4AD7">
          <w:rPr>
            <w:rStyle w:val="affff8"/>
            <w14:scene3d>
              <w14:camera w14:prst="orthographicFront"/>
              <w14:lightRig w14:rig="threePt" w14:dir="t">
                <w14:rot w14:lat="0" w14:lon="0" w14:rev="0"/>
              </w14:lightRig>
            </w14:scene3d>
          </w:rPr>
          <w:t>8.1</w:t>
        </w:r>
        <w:r w:rsidR="001D4AD7">
          <w:rPr>
            <w:rStyle w:val="affff8"/>
            <w:rFonts w:hAnsi="黑体"/>
          </w:rPr>
          <w:t xml:space="preserve"> 出厂检验</w:t>
        </w:r>
        <w:r w:rsidR="001D4AD7">
          <w:tab/>
        </w:r>
        <w:r w:rsidR="001D4AD7">
          <w:fldChar w:fldCharType="begin"/>
        </w:r>
        <w:r w:rsidR="001D4AD7">
          <w:instrText xml:space="preserve"> PAGEREF _Toc170672171 \h </w:instrText>
        </w:r>
        <w:r w:rsidR="001D4AD7">
          <w:fldChar w:fldCharType="separate"/>
        </w:r>
        <w:r w:rsidR="001D4AD7">
          <w:t>3</w:t>
        </w:r>
        <w:r w:rsidR="001D4AD7">
          <w:fldChar w:fldCharType="end"/>
        </w:r>
      </w:hyperlink>
    </w:p>
    <w:p w:rsidR="00FA675A" w:rsidRDefault="00B561E5">
      <w:pPr>
        <w:pStyle w:val="23"/>
        <w:rPr>
          <w:rFonts w:asciiTheme="minorHAnsi" w:eastAsiaTheme="minorEastAsia" w:hAnsiTheme="minorHAnsi" w:cstheme="minorBidi"/>
          <w:szCs w:val="22"/>
          <w14:ligatures w14:val="standardContextual"/>
        </w:rPr>
      </w:pPr>
      <w:hyperlink w:anchor="_Toc170672172" w:history="1">
        <w:r w:rsidR="001D4AD7">
          <w:rPr>
            <w:rStyle w:val="affff8"/>
            <w14:scene3d>
              <w14:camera w14:prst="orthographicFront"/>
              <w14:lightRig w14:rig="threePt" w14:dir="t">
                <w14:rot w14:lat="0" w14:lon="0" w14:rev="0"/>
              </w14:lightRig>
            </w14:scene3d>
          </w:rPr>
          <w:t>8.2</w:t>
        </w:r>
        <w:r w:rsidR="001D4AD7">
          <w:rPr>
            <w:rStyle w:val="affff8"/>
            <w:rFonts w:hAnsi="黑体"/>
          </w:rPr>
          <w:t xml:space="preserve"> 型式检验</w:t>
        </w:r>
        <w:r w:rsidR="001D4AD7">
          <w:tab/>
        </w:r>
        <w:r w:rsidR="001D4AD7">
          <w:fldChar w:fldCharType="begin"/>
        </w:r>
        <w:r w:rsidR="001D4AD7">
          <w:instrText xml:space="preserve"> PAGEREF _Toc170672172 \h </w:instrText>
        </w:r>
        <w:r w:rsidR="001D4AD7">
          <w:fldChar w:fldCharType="separate"/>
        </w:r>
        <w:r w:rsidR="001D4AD7">
          <w:t>3</w:t>
        </w:r>
        <w:r w:rsidR="001D4AD7">
          <w:fldChar w:fldCharType="end"/>
        </w:r>
      </w:hyperlink>
    </w:p>
    <w:p w:rsidR="00FA675A" w:rsidRDefault="00B561E5">
      <w:pPr>
        <w:pStyle w:val="10"/>
        <w:tabs>
          <w:tab w:val="right" w:leader="dot" w:pos="9344"/>
        </w:tabs>
        <w:rPr>
          <w:rStyle w:val="affff8"/>
        </w:rPr>
      </w:pPr>
      <w:hyperlink w:anchor="_Toc170672174" w:history="1">
        <w:r w:rsidR="001D4AD7">
          <w:rPr>
            <w:rStyle w:val="affff8"/>
            <w:highlight w:val="lightGray"/>
          </w:rPr>
          <w:t>9</w:t>
        </w:r>
        <w:r w:rsidR="001D4AD7">
          <w:rPr>
            <w:rStyle w:val="affff8"/>
          </w:rPr>
          <w:t xml:space="preserve">  标志、包装、运输和贮存</w:t>
        </w:r>
        <w:r w:rsidR="001D4AD7">
          <w:tab/>
        </w:r>
        <w:r w:rsidR="001D4AD7">
          <w:fldChar w:fldCharType="begin"/>
        </w:r>
        <w:r w:rsidR="001D4AD7">
          <w:instrText xml:space="preserve"> PAGEREF _Toc170672174 \h </w:instrText>
        </w:r>
        <w:r w:rsidR="001D4AD7">
          <w:fldChar w:fldCharType="separate"/>
        </w:r>
        <w:r w:rsidR="001D4AD7">
          <w:t>3</w:t>
        </w:r>
        <w:r w:rsidR="001D4AD7">
          <w:fldChar w:fldCharType="end"/>
        </w:r>
      </w:hyperlink>
    </w:p>
    <w:p w:rsidR="00FA675A" w:rsidRDefault="001D4AD7">
      <w:pPr>
        <w:pStyle w:val="10"/>
        <w:tabs>
          <w:tab w:val="right" w:leader="dot" w:pos="9344"/>
        </w:tabs>
        <w:spacing w:line="300" w:lineRule="exact"/>
        <w:rPr>
          <w:rStyle w:val="affff8"/>
        </w:rPr>
      </w:pPr>
      <w:r>
        <w:rPr>
          <w:rFonts w:hint="eastAsia"/>
        </w:rPr>
        <w:t xml:space="preserve">  </w:t>
      </w:r>
      <w:hyperlink w:anchor="_Toc151662234" w:history="1">
        <w:r>
          <w:rPr>
            <w:rStyle w:val="affff8"/>
            <w:rFonts w:hint="eastAsia"/>
          </w:rPr>
          <w:t>9</w:t>
        </w:r>
        <w:r>
          <w:rPr>
            <w:rStyle w:val="affff8"/>
          </w:rPr>
          <w:t>.1</w:t>
        </w:r>
        <w:r>
          <w:rPr>
            <w:rStyle w:val="affff8"/>
            <w:rFonts w:hint="eastAsia"/>
          </w:rPr>
          <w:t xml:space="preserve"> 标志</w:t>
        </w:r>
        <w:r>
          <w:rPr>
            <w:rStyle w:val="affff8"/>
          </w:rPr>
          <w:tab/>
        </w:r>
        <w:r>
          <w:rPr>
            <w:rStyle w:val="affff8"/>
            <w:rFonts w:hint="eastAsia"/>
          </w:rPr>
          <w:t>3</w:t>
        </w:r>
      </w:hyperlink>
    </w:p>
    <w:p w:rsidR="00FA675A" w:rsidRDefault="001D4AD7">
      <w:pPr>
        <w:pStyle w:val="10"/>
        <w:tabs>
          <w:tab w:val="right" w:leader="dot" w:pos="9344"/>
        </w:tabs>
        <w:spacing w:line="300" w:lineRule="exact"/>
        <w:rPr>
          <w:rStyle w:val="affff8"/>
        </w:rPr>
      </w:pPr>
      <w:r>
        <w:rPr>
          <w:rStyle w:val="affff8"/>
          <w:rFonts w:hint="eastAsia"/>
        </w:rPr>
        <w:t xml:space="preserve">  </w:t>
      </w:r>
      <w:hyperlink w:anchor="_Toc151662234" w:history="1">
        <w:r>
          <w:rPr>
            <w:rStyle w:val="affff8"/>
            <w:rFonts w:hint="eastAsia"/>
          </w:rPr>
          <w:t>9</w:t>
        </w:r>
        <w:r>
          <w:rPr>
            <w:rStyle w:val="affff8"/>
          </w:rPr>
          <w:t>.</w:t>
        </w:r>
        <w:r>
          <w:rPr>
            <w:rStyle w:val="affff8"/>
            <w:rFonts w:hint="eastAsia"/>
          </w:rPr>
          <w:t>2 包装</w:t>
        </w:r>
        <w:r>
          <w:rPr>
            <w:rStyle w:val="affff8"/>
          </w:rPr>
          <w:tab/>
        </w:r>
        <w:r>
          <w:rPr>
            <w:rStyle w:val="affff8"/>
            <w:rFonts w:hint="eastAsia"/>
          </w:rPr>
          <w:t>3</w:t>
        </w:r>
      </w:hyperlink>
    </w:p>
    <w:p w:rsidR="00FA675A" w:rsidRDefault="001D4AD7">
      <w:pPr>
        <w:pStyle w:val="10"/>
        <w:tabs>
          <w:tab w:val="right" w:leader="dot" w:pos="9344"/>
        </w:tabs>
        <w:spacing w:line="300" w:lineRule="exact"/>
        <w:rPr>
          <w:rStyle w:val="affff8"/>
        </w:rPr>
      </w:pPr>
      <w:r>
        <w:rPr>
          <w:rStyle w:val="affff8"/>
          <w:rFonts w:hint="eastAsia"/>
        </w:rPr>
        <w:t xml:space="preserve">  </w:t>
      </w:r>
      <w:hyperlink w:anchor="_Toc151662234" w:history="1">
        <w:r>
          <w:rPr>
            <w:rStyle w:val="affff8"/>
            <w:rFonts w:hint="eastAsia"/>
          </w:rPr>
          <w:t>9</w:t>
        </w:r>
        <w:r>
          <w:rPr>
            <w:rStyle w:val="affff8"/>
          </w:rPr>
          <w:t>.</w:t>
        </w:r>
        <w:r>
          <w:rPr>
            <w:rStyle w:val="affff8"/>
            <w:rFonts w:hint="eastAsia"/>
          </w:rPr>
          <w:t>3 运输</w:t>
        </w:r>
        <w:r>
          <w:rPr>
            <w:rStyle w:val="affff8"/>
          </w:rPr>
          <w:tab/>
        </w:r>
        <w:r>
          <w:rPr>
            <w:rStyle w:val="affff8"/>
            <w:rFonts w:hint="eastAsia"/>
          </w:rPr>
          <w:t>4</w:t>
        </w:r>
      </w:hyperlink>
    </w:p>
    <w:p w:rsidR="00FA675A" w:rsidRDefault="001D4AD7">
      <w:pPr>
        <w:pStyle w:val="10"/>
        <w:tabs>
          <w:tab w:val="right" w:leader="dot" w:pos="9344"/>
        </w:tabs>
        <w:spacing w:line="300" w:lineRule="exact"/>
        <w:rPr>
          <w:rStyle w:val="affff8"/>
        </w:rPr>
      </w:pPr>
      <w:r>
        <w:rPr>
          <w:rStyle w:val="affff8"/>
          <w:rFonts w:hint="eastAsia"/>
        </w:rPr>
        <w:t xml:space="preserve">  </w:t>
      </w:r>
      <w:hyperlink w:anchor="_Toc151662234" w:history="1">
        <w:r>
          <w:rPr>
            <w:rStyle w:val="affff8"/>
            <w:rFonts w:hint="eastAsia"/>
          </w:rPr>
          <w:t>9</w:t>
        </w:r>
        <w:r>
          <w:rPr>
            <w:rStyle w:val="affff8"/>
          </w:rPr>
          <w:t>.</w:t>
        </w:r>
        <w:r>
          <w:rPr>
            <w:rStyle w:val="affff8"/>
            <w:rFonts w:hint="eastAsia"/>
          </w:rPr>
          <w:t>4 贮存</w:t>
        </w:r>
        <w:r>
          <w:rPr>
            <w:rStyle w:val="affff8"/>
          </w:rPr>
          <w:tab/>
        </w:r>
        <w:r>
          <w:rPr>
            <w:rStyle w:val="affff8"/>
            <w:rFonts w:hint="eastAsia"/>
          </w:rPr>
          <w:t>4</w:t>
        </w:r>
      </w:hyperlink>
    </w:p>
    <w:p w:rsidR="00FA675A" w:rsidRDefault="00FA675A"/>
    <w:p w:rsidR="00FA675A" w:rsidRDefault="00FA675A"/>
    <w:p w:rsidR="00FA675A" w:rsidRDefault="00FA675A"/>
    <w:p w:rsidR="00FA675A" w:rsidRDefault="001D4AD7">
      <w:pPr>
        <w:pStyle w:val="affffff7"/>
        <w:spacing w:after="360"/>
        <w:sectPr w:rsidR="00FA675A">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rsidR="00FA675A" w:rsidRDefault="001D4AD7">
      <w:pPr>
        <w:pStyle w:val="a6"/>
        <w:spacing w:after="360"/>
      </w:pPr>
      <w:bookmarkStart w:id="16" w:name="_Toc164339752"/>
      <w:bookmarkStart w:id="17" w:name="_Toc168311022"/>
      <w:bookmarkStart w:id="18" w:name="_Toc170672146"/>
      <w:bookmarkStart w:id="19" w:name="BookMark2"/>
      <w:bookmarkEnd w:id="15"/>
      <w:r>
        <w:rPr>
          <w:spacing w:val="320"/>
        </w:rPr>
        <w:lastRenderedPageBreak/>
        <w:t>前</w:t>
      </w:r>
      <w:r>
        <w:t>言</w:t>
      </w:r>
      <w:bookmarkEnd w:id="16"/>
      <w:bookmarkEnd w:id="17"/>
      <w:bookmarkEnd w:id="18"/>
    </w:p>
    <w:p w:rsidR="00FA675A" w:rsidRDefault="001D4AD7">
      <w:pPr>
        <w:pStyle w:val="afffff2"/>
        <w:ind w:firstLine="420"/>
      </w:pPr>
      <w:r>
        <w:rPr>
          <w:rFonts w:hint="eastAsia"/>
        </w:rPr>
        <w:t>本文件按照GB/T 1.1—2020《标准化工作导则  第1部分：标准化文件的结构和起草规则》的规定起草。</w:t>
      </w:r>
    </w:p>
    <w:p w:rsidR="00FA675A" w:rsidRDefault="001D4AD7">
      <w:pPr>
        <w:pStyle w:val="afffff2"/>
        <w:ind w:firstLine="420"/>
      </w:pPr>
      <w:r>
        <w:rPr>
          <w:rFonts w:hint="eastAsia"/>
        </w:rPr>
        <w:t>请注意本文件的某些内容可能涉及专利。本文件的发布机构不承担识别专利的责任。</w:t>
      </w:r>
    </w:p>
    <w:p w:rsidR="00FA675A" w:rsidRDefault="001D4AD7">
      <w:pPr>
        <w:pStyle w:val="afffff2"/>
        <w:ind w:firstLine="420"/>
      </w:pPr>
      <w:r>
        <w:rPr>
          <w:rFonts w:hint="eastAsia"/>
        </w:rPr>
        <w:t>本文件由中车青岛四方机车车辆股份有限公司提出。</w:t>
      </w:r>
    </w:p>
    <w:p w:rsidR="00FA675A" w:rsidRDefault="001D4AD7">
      <w:pPr>
        <w:pStyle w:val="afffff2"/>
        <w:ind w:firstLine="420"/>
      </w:pPr>
      <w:r>
        <w:rPr>
          <w:rFonts w:hint="eastAsia"/>
        </w:rPr>
        <w:t>本文件由山东标准化协会归口。</w:t>
      </w:r>
    </w:p>
    <w:p w:rsidR="00FA675A" w:rsidRDefault="001D4AD7">
      <w:pPr>
        <w:pStyle w:val="afffff2"/>
        <w:ind w:firstLine="420"/>
      </w:pPr>
      <w:r>
        <w:rPr>
          <w:rFonts w:hint="eastAsia"/>
        </w:rPr>
        <w:t>本文件起草单位：中车青岛四方机车车辆股份有限公司、重庆凯瑞传动技术有限公司</w:t>
      </w:r>
    </w:p>
    <w:p w:rsidR="00FA675A" w:rsidRDefault="001D4AD7">
      <w:pPr>
        <w:pStyle w:val="afffff2"/>
        <w:ind w:firstLine="420"/>
      </w:pPr>
      <w:r>
        <w:rPr>
          <w:rFonts w:hint="eastAsia"/>
        </w:rPr>
        <w:t>本文件主要起草人：冯永华、张会杰、张婵娟、周锦铭、孙照岚、张会杰</w:t>
      </w:r>
    </w:p>
    <w:p w:rsidR="00FA675A" w:rsidRDefault="00FA675A">
      <w:pPr>
        <w:pStyle w:val="afffff2"/>
        <w:ind w:firstLine="420"/>
      </w:pPr>
    </w:p>
    <w:p w:rsidR="00FA675A" w:rsidRDefault="00FA675A">
      <w:pPr>
        <w:pStyle w:val="afffff2"/>
        <w:ind w:firstLine="420"/>
        <w:sectPr w:rsidR="00FA675A">
          <w:pgSz w:w="11906" w:h="16838"/>
          <w:pgMar w:top="2410" w:right="1134" w:bottom="1134" w:left="1134" w:header="1418" w:footer="1134" w:gutter="284"/>
          <w:pgNumType w:fmt="upperRoman"/>
          <w:cols w:space="425"/>
          <w:formProt w:val="0"/>
          <w:docGrid w:linePitch="312"/>
        </w:sectPr>
      </w:pPr>
    </w:p>
    <w:p w:rsidR="00FA675A" w:rsidRDefault="00FA675A">
      <w:pPr>
        <w:spacing w:line="20" w:lineRule="exact"/>
        <w:jc w:val="center"/>
        <w:rPr>
          <w:rFonts w:ascii="黑体" w:eastAsia="黑体" w:hAnsi="黑体"/>
          <w:sz w:val="32"/>
          <w:szCs w:val="32"/>
        </w:rPr>
      </w:pPr>
      <w:bookmarkStart w:id="20" w:name="BookMark4"/>
      <w:bookmarkEnd w:id="19"/>
    </w:p>
    <w:p w:rsidR="00FA675A" w:rsidRDefault="00FA675A">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F30C30B08CC14AE3AED3FFC82C306792"/>
        </w:placeholder>
      </w:sdtPr>
      <w:sdtEndPr/>
      <w:sdtContent>
        <w:p w:rsidR="00FA675A" w:rsidRDefault="001D4AD7">
          <w:pPr>
            <w:pStyle w:val="afffffffff5"/>
            <w:spacing w:beforeLines="1" w:before="2" w:afterLines="220" w:after="528"/>
          </w:pPr>
          <w:r>
            <w:rPr>
              <w:rFonts w:hint="eastAsia"/>
            </w:rPr>
            <w:t>电子导向快</w:t>
          </w:r>
          <w:proofErr w:type="gramStart"/>
          <w:r>
            <w:rPr>
              <w:rFonts w:hint="eastAsia"/>
            </w:rPr>
            <w:t>轨车辆</w:t>
          </w:r>
          <w:proofErr w:type="gramEnd"/>
          <w:r>
            <w:rPr>
              <w:rFonts w:hint="eastAsia"/>
            </w:rPr>
            <w:t xml:space="preserve"> 走行系统</w:t>
          </w:r>
        </w:p>
      </w:sdtContent>
    </w:sdt>
    <w:p w:rsidR="00FA675A" w:rsidRDefault="001D4AD7">
      <w:pPr>
        <w:pStyle w:val="affc"/>
        <w:spacing w:before="240" w:after="240"/>
      </w:pPr>
      <w:bookmarkStart w:id="22" w:name="_Toc17233325"/>
      <w:bookmarkStart w:id="23" w:name="_Toc26986771"/>
      <w:bookmarkStart w:id="24" w:name="_Toc26986530"/>
      <w:bookmarkStart w:id="25" w:name="_Toc26718930"/>
      <w:bookmarkStart w:id="26" w:name="_Toc24884218"/>
      <w:bookmarkStart w:id="27" w:name="_Toc26648465"/>
      <w:bookmarkStart w:id="28" w:name="_Toc24884211"/>
      <w:bookmarkStart w:id="29" w:name="_Toc170672147"/>
      <w:bookmarkStart w:id="30" w:name="_Toc17233333"/>
      <w:bookmarkEnd w:id="21"/>
      <w:r>
        <w:rPr>
          <w:rFonts w:hint="eastAsia"/>
        </w:rPr>
        <w:t>范围</w:t>
      </w:r>
      <w:bookmarkEnd w:id="22"/>
      <w:bookmarkEnd w:id="23"/>
      <w:bookmarkEnd w:id="24"/>
      <w:bookmarkEnd w:id="25"/>
      <w:bookmarkEnd w:id="26"/>
      <w:bookmarkEnd w:id="27"/>
      <w:bookmarkEnd w:id="28"/>
      <w:bookmarkEnd w:id="29"/>
      <w:bookmarkEnd w:id="30"/>
    </w:p>
    <w:p w:rsidR="00FA675A" w:rsidRDefault="001D4AD7">
      <w:pPr>
        <w:pStyle w:val="afffff2"/>
        <w:ind w:firstLine="420"/>
      </w:pPr>
      <w:bookmarkStart w:id="31" w:name="_Toc26648466"/>
      <w:bookmarkStart w:id="32" w:name="_Toc24884219"/>
      <w:bookmarkStart w:id="33" w:name="_Toc17233326"/>
      <w:bookmarkStart w:id="34" w:name="_Toc17233334"/>
      <w:bookmarkStart w:id="35" w:name="_Toc24884212"/>
      <w:r>
        <w:rPr>
          <w:rFonts w:hint="eastAsia"/>
        </w:rPr>
        <w:t>本文件规定了电子导向快</w:t>
      </w:r>
      <w:proofErr w:type="gramStart"/>
      <w:r>
        <w:rPr>
          <w:rFonts w:hint="eastAsia"/>
        </w:rPr>
        <w:t>轨车辆</w:t>
      </w:r>
      <w:proofErr w:type="gramEnd"/>
      <w:r>
        <w:rPr>
          <w:rFonts w:hint="eastAsia"/>
        </w:rPr>
        <w:t>走行系统的技术要求、落成要求、检验方法、检验规则等。</w:t>
      </w:r>
    </w:p>
    <w:p w:rsidR="00FA675A" w:rsidRDefault="001D4AD7">
      <w:pPr>
        <w:pStyle w:val="afffff2"/>
        <w:ind w:firstLine="420"/>
      </w:pPr>
      <w:r>
        <w:rPr>
          <w:rFonts w:hint="eastAsia"/>
        </w:rPr>
        <w:t>本文件适用于运行速度80km/h及以下的电子导向快轨车辆。</w:t>
      </w:r>
    </w:p>
    <w:p w:rsidR="00FA675A" w:rsidRDefault="001D4AD7">
      <w:pPr>
        <w:pStyle w:val="affc"/>
        <w:spacing w:before="240" w:after="240"/>
      </w:pPr>
      <w:bookmarkStart w:id="36" w:name="_Toc26986772"/>
      <w:bookmarkStart w:id="37" w:name="_Toc26718931"/>
      <w:bookmarkStart w:id="38" w:name="_Toc170672148"/>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A675A" w:rsidRDefault="001D4AD7">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A675A" w:rsidRDefault="001D4AD7">
      <w:pPr>
        <w:tabs>
          <w:tab w:val="left" w:pos="5552"/>
        </w:tabs>
        <w:snapToGrid w:val="0"/>
        <w:spacing w:line="240" w:lineRule="auto"/>
        <w:ind w:firstLineChars="200" w:firstLine="420"/>
        <w:rPr>
          <w:rFonts w:ascii="宋体" w:hAnsi="宋体"/>
          <w:color w:val="000000" w:themeColor="text1"/>
        </w:rPr>
      </w:pPr>
      <w:r>
        <w:rPr>
          <w:rFonts w:ascii="宋体" w:hAnsi="宋体"/>
          <w:color w:val="000000" w:themeColor="text1"/>
        </w:rPr>
        <w:t>GB/T 1591</w:t>
      </w:r>
      <w:r>
        <w:rPr>
          <w:rFonts w:ascii="宋体" w:hAnsi="宋体" w:hint="eastAsia"/>
          <w:color w:val="000000" w:themeColor="text1"/>
        </w:rPr>
        <w:t xml:space="preserve">  低合金高强度结构钢</w:t>
      </w:r>
    </w:p>
    <w:p w:rsidR="00FA675A" w:rsidRDefault="001D4AD7">
      <w:pPr>
        <w:tabs>
          <w:tab w:val="left" w:pos="5552"/>
        </w:tabs>
        <w:snapToGrid w:val="0"/>
        <w:spacing w:line="240" w:lineRule="auto"/>
        <w:ind w:firstLineChars="200" w:firstLine="420"/>
        <w:rPr>
          <w:rFonts w:ascii="宋体" w:hAnsi="宋体"/>
          <w:color w:val="000000" w:themeColor="text1"/>
        </w:rPr>
      </w:pPr>
      <w:r>
        <w:rPr>
          <w:rFonts w:ascii="宋体" w:hAnsi="宋体"/>
          <w:color w:val="000000" w:themeColor="text1"/>
        </w:rPr>
        <w:t>GB/T 13061</w:t>
      </w:r>
      <w:r>
        <w:rPr>
          <w:rFonts w:ascii="宋体" w:hAnsi="宋体" w:hint="eastAsia"/>
          <w:color w:val="000000" w:themeColor="text1"/>
        </w:rPr>
        <w:t xml:space="preserve">  </w:t>
      </w:r>
      <w:r>
        <w:rPr>
          <w:rFonts w:ascii="宋体" w:hAnsi="宋体"/>
          <w:color w:val="000000" w:themeColor="text1"/>
        </w:rPr>
        <w:t>商用车空气悬架用空气弹簧技术规范</w:t>
      </w:r>
    </w:p>
    <w:p w:rsidR="00FA675A" w:rsidRDefault="001D4AD7">
      <w:pPr>
        <w:tabs>
          <w:tab w:val="left" w:pos="5552"/>
        </w:tabs>
        <w:snapToGrid w:val="0"/>
        <w:spacing w:line="240" w:lineRule="auto"/>
        <w:ind w:firstLineChars="200" w:firstLine="420"/>
        <w:rPr>
          <w:rFonts w:ascii="宋体" w:hAnsi="宋体"/>
          <w:color w:val="000000" w:themeColor="text1"/>
        </w:rPr>
      </w:pPr>
      <w:r>
        <w:rPr>
          <w:rFonts w:ascii="宋体" w:hAnsi="宋体"/>
          <w:color w:val="000000" w:themeColor="text1"/>
        </w:rPr>
        <w:t>GB/T 34422</w:t>
      </w:r>
      <w:r>
        <w:rPr>
          <w:rFonts w:ascii="宋体" w:hAnsi="宋体" w:hint="eastAsia"/>
          <w:color w:val="000000" w:themeColor="text1"/>
        </w:rPr>
        <w:t xml:space="preserve">  </w:t>
      </w:r>
      <w:r>
        <w:rPr>
          <w:rFonts w:ascii="宋体" w:hAnsi="宋体"/>
          <w:color w:val="000000" w:themeColor="text1"/>
        </w:rPr>
        <w:t>汽车用制动盘</w:t>
      </w:r>
    </w:p>
    <w:p w:rsidR="00FA675A" w:rsidRDefault="001D4AD7">
      <w:pPr>
        <w:tabs>
          <w:tab w:val="left" w:pos="5552"/>
        </w:tabs>
        <w:snapToGrid w:val="0"/>
        <w:spacing w:line="240" w:lineRule="auto"/>
        <w:ind w:firstLineChars="200" w:firstLine="420"/>
        <w:rPr>
          <w:rFonts w:ascii="宋体" w:hAnsi="宋体"/>
          <w:color w:val="000000" w:themeColor="text1"/>
        </w:rPr>
      </w:pPr>
      <w:r>
        <w:rPr>
          <w:rFonts w:ascii="宋体" w:hAnsi="宋体"/>
          <w:color w:val="000000" w:themeColor="text1"/>
        </w:rPr>
        <w:t>JB/T 12794.1</w:t>
      </w:r>
      <w:r>
        <w:rPr>
          <w:rFonts w:ascii="宋体" w:hAnsi="宋体" w:hint="eastAsia"/>
          <w:color w:val="000000" w:themeColor="text1"/>
        </w:rPr>
        <w:t xml:space="preserve">  </w:t>
      </w:r>
      <w:r>
        <w:rPr>
          <w:rFonts w:ascii="宋体" w:hAnsi="宋体"/>
          <w:color w:val="000000" w:themeColor="text1"/>
        </w:rPr>
        <w:t>横向稳定杆 技术条件 第1部分：商用车横向稳定杆</w:t>
      </w:r>
    </w:p>
    <w:p w:rsidR="00FA675A" w:rsidRDefault="001D4AD7">
      <w:pPr>
        <w:tabs>
          <w:tab w:val="left" w:pos="5552"/>
        </w:tabs>
        <w:snapToGrid w:val="0"/>
        <w:spacing w:line="240" w:lineRule="auto"/>
        <w:ind w:firstLineChars="200" w:firstLine="420"/>
        <w:rPr>
          <w:rFonts w:ascii="宋体" w:hAnsi="宋体"/>
          <w:color w:val="000000" w:themeColor="text1"/>
        </w:rPr>
      </w:pPr>
      <w:r>
        <w:rPr>
          <w:rFonts w:ascii="宋体" w:hAnsi="宋体"/>
          <w:color w:val="000000" w:themeColor="text1"/>
        </w:rPr>
        <w:t>QC/T 239</w:t>
      </w:r>
      <w:r>
        <w:rPr>
          <w:rFonts w:ascii="宋体" w:hAnsi="宋体" w:hint="eastAsia"/>
          <w:color w:val="000000" w:themeColor="text1"/>
        </w:rPr>
        <w:t xml:space="preserve">  </w:t>
      </w:r>
      <w:r>
        <w:rPr>
          <w:rFonts w:ascii="宋体" w:hAnsi="宋体"/>
          <w:color w:val="000000" w:themeColor="text1"/>
        </w:rPr>
        <w:t>商用车辆行车制动器技术要求及台架试验方法</w:t>
      </w:r>
    </w:p>
    <w:p w:rsidR="00FA675A" w:rsidRDefault="001D4AD7">
      <w:pPr>
        <w:tabs>
          <w:tab w:val="left" w:pos="5552"/>
        </w:tabs>
        <w:snapToGrid w:val="0"/>
        <w:spacing w:line="240" w:lineRule="auto"/>
        <w:ind w:firstLineChars="200" w:firstLine="420"/>
        <w:rPr>
          <w:rFonts w:ascii="宋体" w:hAnsi="宋体"/>
          <w:color w:val="000000" w:themeColor="text1"/>
        </w:rPr>
      </w:pPr>
      <w:r>
        <w:rPr>
          <w:rFonts w:ascii="宋体" w:hAnsi="宋体"/>
          <w:color w:val="000000" w:themeColor="text1"/>
        </w:rPr>
        <w:t>QC/T 491</w:t>
      </w:r>
      <w:r>
        <w:rPr>
          <w:rFonts w:ascii="宋体" w:hAnsi="宋体" w:hint="eastAsia"/>
          <w:color w:val="000000" w:themeColor="text1"/>
        </w:rPr>
        <w:t xml:space="preserve">  </w:t>
      </w:r>
      <w:r>
        <w:rPr>
          <w:rFonts w:ascii="宋体" w:hAnsi="宋体"/>
          <w:color w:val="000000" w:themeColor="text1"/>
        </w:rPr>
        <w:t>汽车减振器性能要求及台架试验方法</w:t>
      </w:r>
    </w:p>
    <w:p w:rsidR="00FA675A" w:rsidRDefault="001D4AD7">
      <w:pPr>
        <w:pStyle w:val="-forJSTJ"/>
        <w:spacing w:line="240" w:lineRule="auto"/>
        <w:ind w:firstLine="420"/>
        <w:rPr>
          <w:rFonts w:ascii="宋体" w:hAnsi="宋体"/>
          <w:color w:val="000000" w:themeColor="text1"/>
        </w:rPr>
      </w:pPr>
      <w:r>
        <w:rPr>
          <w:rFonts w:ascii="宋体" w:hAnsi="宋体"/>
          <w:color w:val="000000" w:themeColor="text1"/>
          <w:sz w:val="21"/>
          <w:szCs w:val="21"/>
        </w:rPr>
        <w:t>QC/T 533</w:t>
      </w:r>
      <w:r>
        <w:rPr>
          <w:rFonts w:ascii="宋体" w:hAnsi="宋体" w:hint="eastAsia"/>
          <w:color w:val="000000" w:themeColor="text1"/>
          <w:sz w:val="21"/>
          <w:szCs w:val="21"/>
        </w:rPr>
        <w:t xml:space="preserve">  </w:t>
      </w:r>
      <w:r>
        <w:rPr>
          <w:rFonts w:ascii="宋体" w:hAnsi="宋体"/>
          <w:color w:val="000000" w:themeColor="text1"/>
          <w:sz w:val="21"/>
          <w:szCs w:val="21"/>
        </w:rPr>
        <w:t>商用车驱动桥总成</w:t>
      </w:r>
    </w:p>
    <w:p w:rsidR="00FA675A" w:rsidRDefault="001D4AD7">
      <w:pPr>
        <w:pStyle w:val="-forJSTJ"/>
        <w:spacing w:line="240" w:lineRule="auto"/>
        <w:ind w:firstLine="420"/>
        <w:rPr>
          <w:rFonts w:ascii="宋体" w:hAnsi="宋体"/>
          <w:color w:val="FF0000"/>
          <w:sz w:val="21"/>
          <w:szCs w:val="21"/>
        </w:rPr>
      </w:pPr>
      <w:r>
        <w:rPr>
          <w:rFonts w:ascii="宋体" w:hAnsi="宋体"/>
          <w:color w:val="000000" w:themeColor="text1"/>
          <w:sz w:val="21"/>
          <w:szCs w:val="21"/>
        </w:rPr>
        <w:t>QC/T 29082</w:t>
      </w:r>
      <w:r>
        <w:rPr>
          <w:rFonts w:ascii="宋体" w:hAnsi="宋体" w:hint="eastAsia"/>
          <w:color w:val="000000" w:themeColor="text1"/>
          <w:sz w:val="21"/>
          <w:szCs w:val="21"/>
        </w:rPr>
        <w:t xml:space="preserve">  汽车传动轴总成技术条件及台架试验方法</w:t>
      </w:r>
    </w:p>
    <w:p w:rsidR="00FA675A" w:rsidRDefault="001D4AD7">
      <w:pPr>
        <w:pStyle w:val="affc"/>
        <w:spacing w:before="240" w:after="240"/>
      </w:pPr>
      <w:bookmarkStart w:id="40" w:name="_Toc168311025"/>
      <w:bookmarkStart w:id="41" w:name="_Toc168311029"/>
      <w:bookmarkStart w:id="42" w:name="_Toc168311028"/>
      <w:bookmarkStart w:id="43" w:name="_Toc170672149"/>
      <w:bookmarkEnd w:id="40"/>
      <w:bookmarkEnd w:id="41"/>
      <w:bookmarkEnd w:id="42"/>
      <w:r>
        <w:rPr>
          <w:rFonts w:hint="eastAsia"/>
          <w:szCs w:val="21"/>
        </w:rPr>
        <w:t>术语和定义</w:t>
      </w:r>
      <w:bookmarkEnd w:id="43"/>
    </w:p>
    <w:bookmarkStart w:id="44" w:name="_Toc26986532" w:displacedByCustomXml="next"/>
    <w:bookmarkEnd w:id="44" w:displacedByCustomXml="next"/>
    <w:sdt>
      <w:sdtPr>
        <w:id w:val="-1909835108"/>
        <w:placeholder>
          <w:docPart w:val="D56843B6F46C4D928312A90CA996F5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A675A" w:rsidRDefault="001D4AD7">
          <w:pPr>
            <w:pStyle w:val="afffff2"/>
            <w:ind w:firstLine="420"/>
          </w:pPr>
          <w:r>
            <w:t>下列术语和定义适用于本文件。</w:t>
          </w:r>
        </w:p>
      </w:sdtContent>
    </w:sdt>
    <w:p w:rsidR="00FA675A" w:rsidRDefault="00FA675A">
      <w:pPr>
        <w:pStyle w:val="affd"/>
        <w:spacing w:before="120" w:after="120"/>
      </w:pPr>
      <w:bookmarkStart w:id="45" w:name="_Toc168311031"/>
      <w:bookmarkStart w:id="46" w:name="_Toc170672150"/>
      <w:bookmarkEnd w:id="45"/>
      <w:bookmarkEnd w:id="46"/>
    </w:p>
    <w:p w:rsidR="00FA675A" w:rsidRDefault="001D4AD7">
      <w:pPr>
        <w:pStyle w:val="affd"/>
        <w:numPr>
          <w:ilvl w:val="0"/>
          <w:numId w:val="0"/>
        </w:numPr>
        <w:spacing w:beforeLines="0" w:before="0" w:afterLines="0" w:after="0"/>
        <w:ind w:firstLineChars="200" w:firstLine="420"/>
      </w:pPr>
      <w:bookmarkStart w:id="47" w:name="_Toc168311032"/>
      <w:bookmarkStart w:id="48" w:name="_Toc170672151"/>
      <w:r>
        <w:rPr>
          <w:rFonts w:hint="eastAsia"/>
        </w:rPr>
        <w:t>走行系统</w:t>
      </w:r>
      <w:r>
        <w:t xml:space="preserve">  </w:t>
      </w:r>
      <w:r>
        <w:rPr>
          <w:rFonts w:hint="eastAsia"/>
        </w:rPr>
        <w:t>t</w:t>
      </w:r>
      <w:r>
        <w:t xml:space="preserve">ravelling </w:t>
      </w:r>
      <w:bookmarkEnd w:id="47"/>
      <w:r>
        <w:rPr>
          <w:rFonts w:hint="eastAsia"/>
        </w:rPr>
        <w:t>s</w:t>
      </w:r>
      <w:r>
        <w:t>ystem</w:t>
      </w:r>
      <w:bookmarkEnd w:id="48"/>
    </w:p>
    <w:p w:rsidR="00FA675A" w:rsidRDefault="001D4AD7">
      <w:pPr>
        <w:pStyle w:val="afffff2"/>
        <w:ind w:firstLine="420"/>
      </w:pPr>
      <w:r>
        <w:rPr>
          <w:rFonts w:hint="eastAsia"/>
        </w:rPr>
        <w:t>支撑车体并实现车辆走行功能的系统。</w:t>
      </w:r>
    </w:p>
    <w:p w:rsidR="00FA675A" w:rsidRDefault="001D4AD7">
      <w:pPr>
        <w:pStyle w:val="affc"/>
        <w:spacing w:before="240" w:after="240"/>
        <w:rPr>
          <w:szCs w:val="21"/>
        </w:rPr>
      </w:pPr>
      <w:bookmarkStart w:id="49" w:name="_Toc170672152"/>
      <w:r>
        <w:rPr>
          <w:rFonts w:hint="eastAsia"/>
          <w:szCs w:val="21"/>
        </w:rPr>
        <w:t>环境条件</w:t>
      </w:r>
      <w:bookmarkEnd w:id="49"/>
      <w:r>
        <w:rPr>
          <w:rFonts w:hint="eastAsia"/>
          <w:szCs w:val="21"/>
        </w:rPr>
        <w:t xml:space="preserve"> </w:t>
      </w:r>
    </w:p>
    <w:p w:rsidR="00FA675A" w:rsidRDefault="001D4AD7">
      <w:pPr>
        <w:pStyle w:val="affd"/>
        <w:spacing w:beforeLines="0" w:before="0" w:afterLines="0" w:after="0"/>
        <w:rPr>
          <w:rFonts w:ascii="宋体" w:eastAsia="宋体" w:hAnsi="宋体"/>
          <w:color w:val="000000" w:themeColor="text1"/>
        </w:rPr>
      </w:pPr>
      <w:bookmarkStart w:id="50" w:name="_Toc170672153"/>
      <w:bookmarkStart w:id="51" w:name="_Toc164339758"/>
      <w:bookmarkStart w:id="52" w:name="_Toc168311034"/>
      <w:r>
        <w:rPr>
          <w:rFonts w:ascii="宋体" w:eastAsia="宋体" w:hAnsi="宋体" w:hint="eastAsia"/>
          <w:color w:val="000000" w:themeColor="text1"/>
        </w:rPr>
        <w:t>海拔不宜超过1200m。</w:t>
      </w:r>
      <w:bookmarkEnd w:id="50"/>
      <w:bookmarkEnd w:id="51"/>
      <w:bookmarkEnd w:id="52"/>
      <w:r>
        <w:rPr>
          <w:rFonts w:ascii="宋体" w:eastAsia="宋体" w:hAnsi="宋体" w:hint="eastAsia"/>
          <w:color w:val="000000" w:themeColor="text1"/>
        </w:rPr>
        <w:t xml:space="preserve"> </w:t>
      </w:r>
    </w:p>
    <w:p w:rsidR="00FA675A" w:rsidRDefault="001D4AD7">
      <w:pPr>
        <w:pStyle w:val="affd"/>
        <w:spacing w:beforeLines="0" w:before="0" w:afterLines="0" w:after="0"/>
        <w:rPr>
          <w:rFonts w:ascii="宋体" w:eastAsia="宋体" w:hAnsi="宋体"/>
          <w:color w:val="000000" w:themeColor="text1"/>
        </w:rPr>
      </w:pPr>
      <w:bookmarkStart w:id="53" w:name="_Toc164339759"/>
      <w:bookmarkStart w:id="54" w:name="_Toc168311035"/>
      <w:bookmarkStart w:id="55" w:name="_Toc170672154"/>
      <w:r>
        <w:rPr>
          <w:rFonts w:ascii="宋体" w:eastAsia="宋体" w:hAnsi="宋体" w:hint="eastAsia"/>
          <w:color w:val="000000" w:themeColor="text1"/>
        </w:rPr>
        <w:t>运营环境温度应在</w:t>
      </w:r>
      <w:r>
        <w:rPr>
          <w:rFonts w:ascii="宋体" w:eastAsia="宋体" w:hAnsi="宋体"/>
          <w:color w:val="000000" w:themeColor="text1"/>
        </w:rPr>
        <w:t>-25</w:t>
      </w:r>
      <w:r>
        <w:rPr>
          <w:rFonts w:ascii="宋体" w:eastAsia="宋体" w:hAnsi="宋体" w:hint="eastAsia"/>
          <w:color w:val="000000" w:themeColor="text1"/>
        </w:rPr>
        <w:t>℃～</w:t>
      </w:r>
      <w:r>
        <w:rPr>
          <w:rFonts w:ascii="宋体" w:eastAsia="宋体" w:hAnsi="宋体"/>
          <w:color w:val="000000" w:themeColor="text1"/>
        </w:rPr>
        <w:t>+45</w:t>
      </w:r>
      <w:r>
        <w:rPr>
          <w:rFonts w:ascii="宋体" w:eastAsia="宋体" w:hAnsi="宋体" w:hint="eastAsia"/>
          <w:color w:val="000000" w:themeColor="text1"/>
        </w:rPr>
        <w:t>℃之间。</w:t>
      </w:r>
      <w:bookmarkEnd w:id="53"/>
      <w:bookmarkEnd w:id="54"/>
      <w:bookmarkEnd w:id="55"/>
    </w:p>
    <w:p w:rsidR="00FA675A" w:rsidRDefault="001D4AD7">
      <w:pPr>
        <w:pStyle w:val="affd"/>
        <w:spacing w:beforeLines="0" w:before="0" w:afterLines="0" w:after="0"/>
        <w:rPr>
          <w:rFonts w:ascii="宋体" w:eastAsia="宋体" w:hAnsi="宋体"/>
        </w:rPr>
      </w:pPr>
      <w:bookmarkStart w:id="56" w:name="_Toc164339761"/>
      <w:bookmarkStart w:id="57" w:name="_Toc168311037"/>
      <w:bookmarkStart w:id="58" w:name="_Toc170672155"/>
      <w:r>
        <w:rPr>
          <w:rFonts w:ascii="宋体" w:eastAsia="宋体" w:hAnsi="宋体" w:hint="eastAsia"/>
        </w:rPr>
        <w:t>车辆应能承受风、沙、雨、雪等的侵袭及车辆清洗时清洗剂的作用。</w:t>
      </w:r>
      <w:bookmarkEnd w:id="56"/>
      <w:bookmarkEnd w:id="57"/>
      <w:bookmarkEnd w:id="58"/>
    </w:p>
    <w:p w:rsidR="00FA675A" w:rsidRDefault="001D4AD7">
      <w:pPr>
        <w:pStyle w:val="affd"/>
        <w:spacing w:beforeLines="0" w:before="0" w:afterLines="0" w:after="0"/>
        <w:rPr>
          <w:rFonts w:ascii="宋体" w:eastAsia="宋体" w:hAnsi="宋体"/>
        </w:rPr>
      </w:pPr>
      <w:bookmarkStart w:id="59" w:name="_Toc164339762"/>
      <w:bookmarkStart w:id="60" w:name="_Toc170672156"/>
      <w:bookmarkStart w:id="61" w:name="_Toc168311038"/>
      <w:r>
        <w:rPr>
          <w:rFonts w:ascii="宋体" w:eastAsia="宋体" w:hAnsi="宋体" w:hint="eastAsia"/>
        </w:rPr>
        <w:t>车辆能经受由于灰尘、盐雾、酸雨、碳、铜、臭氧、二氧化物、硫酸和洗涤剂等化学物质以及车辆自身产生的粉末污染的侵蚀，并且所有设备材料能防霉、防尘，并能经受虫咬，特别是啮齿动物的侵害。</w:t>
      </w:r>
      <w:bookmarkEnd w:id="59"/>
      <w:bookmarkEnd w:id="60"/>
      <w:bookmarkEnd w:id="61"/>
    </w:p>
    <w:p w:rsidR="00FA675A" w:rsidRDefault="001D4AD7">
      <w:pPr>
        <w:pStyle w:val="affd"/>
        <w:spacing w:beforeLines="0" w:before="0" w:afterLines="0" w:after="0"/>
        <w:rPr>
          <w:rFonts w:ascii="宋体" w:eastAsia="宋体" w:hAnsi="宋体"/>
        </w:rPr>
      </w:pPr>
      <w:bookmarkStart w:id="62" w:name="_Toc170672157"/>
      <w:bookmarkStart w:id="63" w:name="_Toc164339763"/>
      <w:bookmarkStart w:id="64" w:name="_Toc168311039"/>
      <w:r>
        <w:rPr>
          <w:rFonts w:ascii="宋体" w:eastAsia="宋体" w:hAnsi="宋体" w:hint="eastAsia"/>
        </w:rPr>
        <w:t>因车辆运行区域不同而存在气候条件差异时，用户与制造商可在合同另外规定使用环境条件。</w:t>
      </w:r>
      <w:bookmarkEnd w:id="62"/>
      <w:bookmarkEnd w:id="63"/>
      <w:bookmarkEnd w:id="64"/>
      <w:r>
        <w:rPr>
          <w:rFonts w:ascii="宋体" w:eastAsia="宋体" w:hAnsi="宋体" w:hint="eastAsia"/>
        </w:rPr>
        <w:t xml:space="preserve"> </w:t>
      </w:r>
    </w:p>
    <w:p w:rsidR="00FA675A" w:rsidRDefault="001D4AD7">
      <w:pPr>
        <w:pStyle w:val="affc"/>
        <w:spacing w:before="240" w:after="240"/>
      </w:pPr>
      <w:bookmarkStart w:id="65" w:name="_Toc170672158"/>
      <w:r>
        <w:rPr>
          <w:rFonts w:hint="eastAsia"/>
        </w:rPr>
        <w:t>技术要求</w:t>
      </w:r>
      <w:bookmarkEnd w:id="65"/>
    </w:p>
    <w:p w:rsidR="00FA675A" w:rsidRDefault="001D4AD7">
      <w:pPr>
        <w:pStyle w:val="affd"/>
        <w:spacing w:before="120" w:after="120"/>
        <w:rPr>
          <w:rFonts w:hAnsi="黑体"/>
        </w:rPr>
      </w:pPr>
      <w:bookmarkStart w:id="66" w:name="_Toc164339765"/>
      <w:bookmarkStart w:id="67" w:name="_Toc168311041"/>
      <w:bookmarkStart w:id="68" w:name="_Toc170672159"/>
      <w:r>
        <w:rPr>
          <w:rFonts w:hAnsi="黑体" w:hint="eastAsia"/>
          <w:color w:val="000000" w:themeColor="text1"/>
        </w:rPr>
        <w:t>基本</w:t>
      </w:r>
      <w:r>
        <w:rPr>
          <w:rFonts w:hAnsi="黑体" w:hint="eastAsia"/>
        </w:rPr>
        <w:t>要求</w:t>
      </w:r>
      <w:bookmarkEnd w:id="66"/>
      <w:bookmarkEnd w:id="67"/>
      <w:bookmarkEnd w:id="68"/>
    </w:p>
    <w:p w:rsidR="00FA675A" w:rsidRDefault="001D4AD7" w:rsidP="00AF044C">
      <w:pPr>
        <w:pStyle w:val="affe"/>
        <w:spacing w:beforeLines="0" w:before="0" w:afterLines="0" w:after="0"/>
        <w:ind w:left="0"/>
        <w:rPr>
          <w:rFonts w:hAnsi="宋体"/>
        </w:rPr>
      </w:pPr>
      <w:r>
        <w:rPr>
          <w:rFonts w:ascii="宋体" w:eastAsia="宋体" w:hAnsi="宋体"/>
        </w:rPr>
        <w:t>系统由车桥</w:t>
      </w:r>
      <w:r>
        <w:rPr>
          <w:rFonts w:ascii="宋体" w:eastAsia="宋体" w:hAnsi="宋体" w:hint="eastAsia"/>
        </w:rPr>
        <w:t>装置、悬挂及牵引装置、驱动装置及基础制动装置</w:t>
      </w:r>
      <w:r>
        <w:rPr>
          <w:rFonts w:ascii="宋体" w:eastAsia="宋体" w:hAnsi="宋体"/>
        </w:rPr>
        <w:t>组成。</w:t>
      </w:r>
    </w:p>
    <w:p w:rsidR="00FA675A" w:rsidRDefault="001D4AD7" w:rsidP="00AF044C">
      <w:pPr>
        <w:pStyle w:val="affe"/>
        <w:spacing w:beforeLines="0" w:before="0" w:afterLines="0" w:after="0"/>
        <w:ind w:left="0"/>
        <w:rPr>
          <w:rFonts w:ascii="宋体" w:eastAsia="宋体" w:hAnsi="宋体"/>
        </w:rPr>
      </w:pPr>
      <w:r>
        <w:rPr>
          <w:rFonts w:ascii="宋体" w:eastAsia="宋体" w:hAnsi="宋体" w:hint="eastAsia"/>
        </w:rPr>
        <w:t>车桥设计寿命不应低于30年。</w:t>
      </w:r>
    </w:p>
    <w:p w:rsidR="00FA675A" w:rsidRDefault="001D4AD7" w:rsidP="00AF044C">
      <w:pPr>
        <w:pStyle w:val="affe"/>
        <w:spacing w:beforeLines="0" w:before="0" w:afterLines="0" w:after="0"/>
        <w:ind w:left="0"/>
        <w:rPr>
          <w:rFonts w:ascii="宋体" w:eastAsia="宋体" w:hAnsi="宋体"/>
        </w:rPr>
      </w:pPr>
      <w:r>
        <w:rPr>
          <w:rFonts w:ascii="宋体" w:eastAsia="宋体" w:hAnsi="宋体" w:hint="eastAsia"/>
        </w:rPr>
        <w:t>走行系统上金属零部件均应进行防腐处理。采用油漆防腐时，油漆种类、厚度应符合设计及制造文件的相关规定。</w:t>
      </w:r>
    </w:p>
    <w:p w:rsidR="00FA675A" w:rsidRDefault="001D4AD7" w:rsidP="00AF044C">
      <w:pPr>
        <w:pStyle w:val="affe"/>
        <w:spacing w:beforeLines="0" w:before="0" w:afterLines="0" w:after="0"/>
        <w:ind w:left="0"/>
        <w:rPr>
          <w:rFonts w:ascii="宋体" w:eastAsia="宋体" w:hAnsi="宋体"/>
        </w:rPr>
      </w:pPr>
      <w:r>
        <w:rPr>
          <w:rFonts w:ascii="宋体" w:eastAsia="宋体" w:hAnsi="宋体" w:hint="eastAsia"/>
        </w:rPr>
        <w:t>同型号走行系统及其主要零部件在相同功能的情况下应具有互换性。</w:t>
      </w:r>
    </w:p>
    <w:p w:rsidR="00FA675A" w:rsidRDefault="001D4AD7" w:rsidP="00AF044C">
      <w:pPr>
        <w:pStyle w:val="affe"/>
        <w:spacing w:beforeLines="0" w:before="0" w:afterLines="0" w:after="0"/>
        <w:ind w:left="0"/>
        <w:rPr>
          <w:rFonts w:ascii="宋体" w:eastAsia="宋体" w:hAnsi="宋体"/>
        </w:rPr>
      </w:pPr>
      <w:r>
        <w:rPr>
          <w:rFonts w:ascii="宋体" w:eastAsia="宋体" w:hAnsi="宋体" w:hint="eastAsia"/>
        </w:rPr>
        <w:lastRenderedPageBreak/>
        <w:t>在走行系统运行中有可能脱落并危及车辆运行安全的悬吊件，其安装的紧固件应有可靠的防松措施必要时加设防脱落装置。</w:t>
      </w:r>
    </w:p>
    <w:p w:rsidR="00FA675A" w:rsidRDefault="001D4AD7" w:rsidP="00AF044C">
      <w:pPr>
        <w:pStyle w:val="affe"/>
        <w:spacing w:beforeLines="0" w:before="0" w:afterLines="0" w:after="0"/>
        <w:ind w:left="0"/>
        <w:rPr>
          <w:rFonts w:ascii="宋体" w:eastAsia="宋体" w:hAnsi="宋体"/>
        </w:rPr>
      </w:pPr>
      <w:r>
        <w:rPr>
          <w:rFonts w:ascii="宋体" w:eastAsia="宋体" w:hAnsi="宋体" w:hint="eastAsia"/>
        </w:rPr>
        <w:t>走行系统性能、主要尺寸应与车体、线路相互匹配，且其相关部件应在允许磨耗限度内，均能确 保列车以最高运行速度安全平稳运行。当悬挂系统损坏或失效时，车辆应能安全地运行到终点。</w:t>
      </w:r>
    </w:p>
    <w:p w:rsidR="00FA675A" w:rsidRDefault="001D4AD7">
      <w:pPr>
        <w:pStyle w:val="affd"/>
        <w:spacing w:before="120" w:after="120"/>
        <w:rPr>
          <w:rFonts w:hAnsi="黑体"/>
        </w:rPr>
      </w:pPr>
      <w:bookmarkStart w:id="69" w:name="_Toc170672160"/>
      <w:bookmarkStart w:id="70" w:name="_Toc164339766"/>
      <w:bookmarkStart w:id="71" w:name="_Toc168311042"/>
      <w:r>
        <w:rPr>
          <w:rFonts w:hAnsi="黑体"/>
        </w:rPr>
        <w:t>部件要求</w:t>
      </w:r>
      <w:bookmarkEnd w:id="69"/>
      <w:bookmarkEnd w:id="70"/>
      <w:bookmarkEnd w:id="71"/>
    </w:p>
    <w:p w:rsidR="00FA675A" w:rsidRDefault="001D4AD7" w:rsidP="00AF044C">
      <w:pPr>
        <w:pStyle w:val="affe"/>
        <w:spacing w:before="120" w:after="120"/>
        <w:ind w:left="0"/>
      </w:pPr>
      <w:r>
        <w:rPr>
          <w:rFonts w:hint="eastAsia"/>
        </w:rPr>
        <w:t>车桥装置</w:t>
      </w:r>
    </w:p>
    <w:p w:rsidR="00FA675A" w:rsidRDefault="001D4AD7">
      <w:pPr>
        <w:pStyle w:val="affffffffd"/>
      </w:pPr>
      <w:r>
        <w:rPr>
          <w:rFonts w:hint="eastAsia"/>
        </w:rPr>
        <w:t>车桥应按</w:t>
      </w:r>
      <w:proofErr w:type="gramStart"/>
      <w:r>
        <w:rPr>
          <w:rFonts w:hint="eastAsia"/>
        </w:rPr>
        <w:t>经规定</w:t>
      </w:r>
      <w:proofErr w:type="gramEnd"/>
      <w:r>
        <w:rPr>
          <w:rFonts w:hint="eastAsia"/>
        </w:rPr>
        <w:t>程序批准的图样与技术要求制造。</w:t>
      </w:r>
    </w:p>
    <w:p w:rsidR="00FA675A" w:rsidRDefault="001D4AD7">
      <w:pPr>
        <w:pStyle w:val="affffffffd"/>
      </w:pPr>
      <w:r>
        <w:rPr>
          <w:rFonts w:hint="eastAsia"/>
        </w:rPr>
        <w:t>车桥强度设计应符合QC/T 533的规定。</w:t>
      </w:r>
    </w:p>
    <w:p w:rsidR="00FA675A" w:rsidRDefault="001D4AD7">
      <w:pPr>
        <w:pStyle w:val="affffffffd"/>
      </w:pPr>
      <w:r>
        <w:rPr>
          <w:rFonts w:hint="eastAsia"/>
        </w:rPr>
        <w:t>车桥采用有限元进行应力分析，并对疲劳强度进行评估。</w:t>
      </w:r>
    </w:p>
    <w:p w:rsidR="00FA675A" w:rsidRDefault="001D4AD7">
      <w:pPr>
        <w:pStyle w:val="affffffffd"/>
      </w:pPr>
      <w:r>
        <w:rPr>
          <w:rFonts w:hint="eastAsia"/>
        </w:rPr>
        <w:t>车桥宜采取措施降低焊接内应力。</w:t>
      </w:r>
    </w:p>
    <w:p w:rsidR="00FA675A" w:rsidRDefault="001D4AD7">
      <w:pPr>
        <w:pStyle w:val="affffffffd"/>
      </w:pPr>
      <w:r>
        <w:rPr>
          <w:rFonts w:hint="eastAsia"/>
        </w:rPr>
        <w:t>车桥应采用整体加工工艺。</w:t>
      </w:r>
    </w:p>
    <w:p w:rsidR="00FA675A" w:rsidRDefault="001D4AD7">
      <w:pPr>
        <w:pStyle w:val="affffffffd"/>
      </w:pPr>
      <w:r>
        <w:rPr>
          <w:rFonts w:hint="eastAsia"/>
        </w:rPr>
        <w:t>车桥宜采用铸造及焊接结构，低合金钢应满足G</w:t>
      </w:r>
      <w:r>
        <w:t>B/T 1591的要求</w:t>
      </w:r>
      <w:r>
        <w:rPr>
          <w:rFonts w:hint="eastAsia"/>
        </w:rPr>
        <w:t>。</w:t>
      </w:r>
    </w:p>
    <w:p w:rsidR="00FA675A" w:rsidRDefault="001D4AD7">
      <w:pPr>
        <w:pStyle w:val="affffffffd"/>
      </w:pPr>
      <w:r>
        <w:rPr>
          <w:rFonts w:hint="eastAsia"/>
        </w:rPr>
        <w:t>轮胎应采用充气橡胶子午轮胎，轮胎组成具有零胎压限速行驶功能。</w:t>
      </w:r>
    </w:p>
    <w:p w:rsidR="00FA675A" w:rsidRDefault="001D4AD7">
      <w:pPr>
        <w:pStyle w:val="affffffffd"/>
      </w:pPr>
      <w:r>
        <w:rPr>
          <w:rFonts w:hint="eastAsia"/>
        </w:rPr>
        <w:t>轮胎组成</w:t>
      </w:r>
      <w:proofErr w:type="gramStart"/>
      <w:r>
        <w:rPr>
          <w:rFonts w:hint="eastAsia"/>
        </w:rPr>
        <w:t>宜设置</w:t>
      </w:r>
      <w:proofErr w:type="gramEnd"/>
      <w:r>
        <w:rPr>
          <w:rFonts w:hint="eastAsia"/>
        </w:rPr>
        <w:t>支撑体，在爆破情况下，可运行35km。</w:t>
      </w:r>
    </w:p>
    <w:p w:rsidR="00FA675A" w:rsidRDefault="001D4AD7" w:rsidP="00AF044C">
      <w:pPr>
        <w:pStyle w:val="affe"/>
        <w:spacing w:before="120" w:after="120"/>
        <w:ind w:left="0"/>
      </w:pPr>
      <w:r>
        <w:rPr>
          <w:rFonts w:hint="eastAsia"/>
        </w:rPr>
        <w:t>悬挂及牵引装置</w:t>
      </w:r>
    </w:p>
    <w:p w:rsidR="00FA675A" w:rsidRDefault="001D4AD7">
      <w:pPr>
        <w:pStyle w:val="affffffffd"/>
      </w:pPr>
      <w:r>
        <w:rPr>
          <w:rFonts w:hint="eastAsia"/>
        </w:rPr>
        <w:t>悬挂宜采用空气弹簧，空气弹簧应符合</w:t>
      </w:r>
      <w:r>
        <w:t>GB/T 13061的规定</w:t>
      </w:r>
      <w:r>
        <w:rPr>
          <w:rFonts w:hint="eastAsia"/>
        </w:rPr>
        <w:t>。</w:t>
      </w:r>
      <w:r>
        <w:t>空气弹簧内应设置紧急橡胶弹簧</w:t>
      </w:r>
      <w:r>
        <w:rPr>
          <w:rFonts w:hint="eastAsia"/>
        </w:rPr>
        <w:t>，</w:t>
      </w:r>
      <w:r>
        <w:t>当空气弹簧失效时</w:t>
      </w:r>
      <w:r>
        <w:rPr>
          <w:rFonts w:hint="eastAsia"/>
        </w:rPr>
        <w:t>，</w:t>
      </w:r>
      <w:r>
        <w:t>可作为保护装置</w:t>
      </w:r>
      <w:r>
        <w:rPr>
          <w:rFonts w:hint="eastAsia"/>
        </w:rPr>
        <w:t>。</w:t>
      </w:r>
    </w:p>
    <w:p w:rsidR="00FA675A" w:rsidRDefault="001D4AD7">
      <w:pPr>
        <w:pStyle w:val="affffffffd"/>
      </w:pPr>
      <w:r>
        <w:t>车体与车桥之间应设置垂向减振器</w:t>
      </w:r>
      <w:r>
        <w:rPr>
          <w:rFonts w:hint="eastAsia"/>
        </w:rPr>
        <w:t>，垂向</w:t>
      </w:r>
      <w:r>
        <w:t>减振器应符合QC/T 491的规定</w:t>
      </w:r>
      <w:r>
        <w:rPr>
          <w:rFonts w:hint="eastAsia"/>
        </w:rPr>
        <w:t>，</w:t>
      </w:r>
      <w:r>
        <w:t>垂向减振器应</w:t>
      </w:r>
      <w:proofErr w:type="gramStart"/>
      <w:r>
        <w:t>具有提吊功能</w:t>
      </w:r>
      <w:proofErr w:type="gramEnd"/>
      <w:r>
        <w:rPr>
          <w:rFonts w:hint="eastAsia"/>
        </w:rPr>
        <w:t>。</w:t>
      </w:r>
    </w:p>
    <w:p w:rsidR="00FA675A" w:rsidRDefault="001D4AD7">
      <w:pPr>
        <w:pStyle w:val="affffffffd"/>
      </w:pPr>
      <w:r>
        <w:rPr>
          <w:rFonts w:hint="eastAsia"/>
        </w:rPr>
        <w:t>车体与车桥之间</w:t>
      </w:r>
      <w:proofErr w:type="gramStart"/>
      <w:r>
        <w:rPr>
          <w:rFonts w:hint="eastAsia"/>
        </w:rPr>
        <w:t>宜设置四</w:t>
      </w:r>
      <w:proofErr w:type="gramEnd"/>
      <w:r>
        <w:rPr>
          <w:rFonts w:hint="eastAsia"/>
        </w:rPr>
        <w:t>连杆机构，连杆端部应设置橡胶弹性元件，牵引拉杆宜采用空心结构。</w:t>
      </w:r>
    </w:p>
    <w:p w:rsidR="00FA675A" w:rsidRDefault="001D4AD7">
      <w:pPr>
        <w:pStyle w:val="affffffffd"/>
      </w:pPr>
      <w:r>
        <w:rPr>
          <w:rFonts w:hint="eastAsia"/>
        </w:rPr>
        <w:t>悬挂装置的抗侧倾刚度应满足运用要求，可设置符合</w:t>
      </w:r>
      <w:r>
        <w:t>JB/T 12794.1规定的</w:t>
      </w:r>
      <w:r>
        <w:rPr>
          <w:rFonts w:hint="eastAsia"/>
        </w:rPr>
        <w:t>横向稳定杆</w:t>
      </w:r>
    </w:p>
    <w:p w:rsidR="00FA675A" w:rsidRDefault="001D4AD7" w:rsidP="00AF044C">
      <w:pPr>
        <w:pStyle w:val="affe"/>
        <w:spacing w:before="120" w:after="120"/>
        <w:ind w:left="0"/>
      </w:pPr>
      <w:r>
        <w:rPr>
          <w:rFonts w:hint="eastAsia"/>
        </w:rPr>
        <w:t>驱动装置</w:t>
      </w:r>
    </w:p>
    <w:p w:rsidR="00FA675A" w:rsidRDefault="001D4AD7">
      <w:pPr>
        <w:pStyle w:val="affffffffd"/>
        <w:rPr>
          <w:color w:val="000000" w:themeColor="text1"/>
        </w:rPr>
      </w:pPr>
      <w:r>
        <w:rPr>
          <w:rFonts w:hint="eastAsia"/>
          <w:color w:val="000000" w:themeColor="text1"/>
        </w:rPr>
        <w:t>当驱动装置采用体</w:t>
      </w:r>
      <w:proofErr w:type="gramStart"/>
      <w:r>
        <w:rPr>
          <w:rFonts w:hint="eastAsia"/>
          <w:color w:val="000000" w:themeColor="text1"/>
        </w:rPr>
        <w:t>悬方式</w:t>
      </w:r>
      <w:proofErr w:type="gramEnd"/>
      <w:r>
        <w:rPr>
          <w:rFonts w:hint="eastAsia"/>
          <w:color w:val="000000" w:themeColor="text1"/>
        </w:rPr>
        <w:t>安装于车体上时，在驱动装置和车桥之间应设置传动轴，传动轴应具有足够的角度变化和轴向滑动能力，以满足车辆行驶中的工作长度和角度变化，在使用过程中不得</w:t>
      </w:r>
      <w:proofErr w:type="gramStart"/>
      <w:r>
        <w:rPr>
          <w:rFonts w:hint="eastAsia"/>
          <w:color w:val="000000" w:themeColor="text1"/>
        </w:rPr>
        <w:t>有卡滞现象</w:t>
      </w:r>
      <w:proofErr w:type="gramEnd"/>
      <w:r>
        <w:rPr>
          <w:rFonts w:hint="eastAsia"/>
          <w:color w:val="000000" w:themeColor="text1"/>
        </w:rPr>
        <w:t>。</w:t>
      </w:r>
    </w:p>
    <w:p w:rsidR="00FA675A" w:rsidRDefault="001D4AD7">
      <w:pPr>
        <w:pStyle w:val="affffffffd"/>
      </w:pPr>
      <w:r>
        <w:rPr>
          <w:rFonts w:hint="eastAsia"/>
        </w:rPr>
        <w:t>传动轴应符合</w:t>
      </w:r>
      <w:r>
        <w:t>QC/T 29082</w:t>
      </w:r>
      <w:r>
        <w:rPr>
          <w:rFonts w:hint="eastAsia"/>
        </w:rPr>
        <w:t>的规定。</w:t>
      </w:r>
    </w:p>
    <w:p w:rsidR="00FA675A" w:rsidRDefault="001D4AD7">
      <w:pPr>
        <w:pStyle w:val="affffffffd"/>
      </w:pPr>
      <w:r>
        <w:rPr>
          <w:rFonts w:hint="eastAsia"/>
        </w:rPr>
        <w:t>为保证扭矩传递效果，传动轴总成在整车超员状态下万向节夹角不宜大于5°。</w:t>
      </w:r>
    </w:p>
    <w:p w:rsidR="00FA675A" w:rsidRDefault="001D4AD7" w:rsidP="00AF044C">
      <w:pPr>
        <w:pStyle w:val="affe"/>
        <w:spacing w:before="120" w:after="120"/>
        <w:ind w:left="0"/>
      </w:pPr>
      <w:r>
        <w:rPr>
          <w:rFonts w:hint="eastAsia"/>
        </w:rPr>
        <w:t>基础制动装置</w:t>
      </w:r>
    </w:p>
    <w:p w:rsidR="00FA675A" w:rsidRDefault="001D4AD7">
      <w:pPr>
        <w:pStyle w:val="affffffffd"/>
      </w:pPr>
      <w:r>
        <w:rPr>
          <w:rFonts w:hint="eastAsia"/>
        </w:rPr>
        <w:t>制动夹钳主体位于轮辋内侧，与轮胎同步进行偏转、不旋转。</w:t>
      </w:r>
    </w:p>
    <w:p w:rsidR="00FA675A" w:rsidRDefault="001D4AD7">
      <w:pPr>
        <w:pStyle w:val="affffffffd"/>
      </w:pPr>
      <w:r>
        <w:rPr>
          <w:rFonts w:hint="eastAsia"/>
        </w:rPr>
        <w:t>制动夹钳闸片间隙可自动调整，应设置闸片磨耗检测装置。制动夹钳应符合</w:t>
      </w:r>
      <w:r>
        <w:rPr>
          <w:rFonts w:hAnsi="宋体"/>
        </w:rPr>
        <w:t>QC/T</w:t>
      </w:r>
      <w:r>
        <w:rPr>
          <w:rFonts w:hAnsi="宋体" w:hint="eastAsia"/>
        </w:rPr>
        <w:t xml:space="preserve"> </w:t>
      </w:r>
      <w:r>
        <w:rPr>
          <w:rFonts w:hAnsi="宋体"/>
        </w:rPr>
        <w:t>239</w:t>
      </w:r>
      <w:r>
        <w:t>的规定</w:t>
      </w:r>
      <w:r>
        <w:rPr>
          <w:rFonts w:hint="eastAsia"/>
        </w:rPr>
        <w:t>。</w:t>
      </w:r>
    </w:p>
    <w:p w:rsidR="00FA675A" w:rsidRDefault="001D4AD7">
      <w:pPr>
        <w:pStyle w:val="affffffffd"/>
      </w:pPr>
      <w:r>
        <w:rPr>
          <w:rFonts w:hint="eastAsia"/>
        </w:rPr>
        <w:t>制动盘应符合</w:t>
      </w:r>
      <w:r>
        <w:t>GB/T 34422的规定</w:t>
      </w:r>
      <w:r>
        <w:rPr>
          <w:rFonts w:hint="eastAsia"/>
        </w:rPr>
        <w:t>。</w:t>
      </w:r>
    </w:p>
    <w:p w:rsidR="00FA675A" w:rsidRDefault="001D4AD7">
      <w:pPr>
        <w:pStyle w:val="affc"/>
        <w:spacing w:before="240" w:after="240"/>
      </w:pPr>
      <w:bookmarkStart w:id="72" w:name="_Toc170672161"/>
      <w:r>
        <w:rPr>
          <w:rFonts w:hint="eastAsia"/>
        </w:rPr>
        <w:t>落成要求</w:t>
      </w:r>
      <w:bookmarkEnd w:id="72"/>
      <w:r>
        <w:rPr>
          <w:rFonts w:hint="eastAsia"/>
        </w:rPr>
        <w:t xml:space="preserve"> </w:t>
      </w:r>
    </w:p>
    <w:p w:rsidR="00FA675A" w:rsidRDefault="001D4AD7">
      <w:pPr>
        <w:pStyle w:val="affd"/>
        <w:spacing w:beforeLines="0" w:before="0" w:afterLines="0" w:after="0"/>
        <w:rPr>
          <w:rFonts w:ascii="宋体" w:eastAsia="宋体" w:hAnsi="宋体"/>
        </w:rPr>
      </w:pPr>
      <w:bookmarkStart w:id="73" w:name="_Toc168311044"/>
      <w:bookmarkStart w:id="74" w:name="_Toc164339768"/>
      <w:bookmarkStart w:id="75" w:name="_Toc170672162"/>
      <w:r>
        <w:rPr>
          <w:rFonts w:ascii="宋体" w:eastAsia="宋体" w:hAnsi="宋体" w:hint="eastAsia"/>
        </w:rPr>
        <w:t>走行系统的尺寸和组装状态应符合相关技术文件的规定。</w:t>
      </w:r>
      <w:bookmarkEnd w:id="73"/>
      <w:bookmarkEnd w:id="74"/>
      <w:bookmarkEnd w:id="75"/>
      <w:r>
        <w:rPr>
          <w:rFonts w:ascii="宋体" w:eastAsia="宋体" w:hAnsi="宋体" w:hint="eastAsia"/>
        </w:rPr>
        <w:t xml:space="preserve"> </w:t>
      </w:r>
    </w:p>
    <w:p w:rsidR="00FA675A" w:rsidRDefault="001D4AD7">
      <w:pPr>
        <w:pStyle w:val="affd"/>
        <w:spacing w:beforeLines="0" w:before="0" w:afterLines="0" w:after="0"/>
        <w:rPr>
          <w:rFonts w:ascii="宋体" w:eastAsia="宋体" w:hAnsi="宋体"/>
        </w:rPr>
      </w:pPr>
      <w:bookmarkStart w:id="76" w:name="_Toc170672163"/>
      <w:bookmarkStart w:id="77" w:name="_Toc168311045"/>
      <w:bookmarkStart w:id="78" w:name="_Toc164339769"/>
      <w:r>
        <w:rPr>
          <w:rFonts w:ascii="宋体" w:eastAsia="宋体" w:hAnsi="宋体" w:hint="eastAsia"/>
        </w:rPr>
        <w:t>走行系统落成后，裸露的金属表面（制动盘面除外）应进行防腐处理。走行系统各零部件安装应牢靠无松动，紧固件防松标记应清晰可见，外观油漆应无磕碰，管线布置应整齐无干涉。</w:t>
      </w:r>
      <w:bookmarkEnd w:id="76"/>
      <w:bookmarkEnd w:id="77"/>
      <w:bookmarkEnd w:id="78"/>
      <w:r>
        <w:rPr>
          <w:rFonts w:ascii="宋体" w:eastAsia="宋体" w:hAnsi="宋体" w:hint="eastAsia"/>
        </w:rPr>
        <w:t xml:space="preserve"> </w:t>
      </w:r>
    </w:p>
    <w:p w:rsidR="00FA675A" w:rsidRDefault="001D4AD7">
      <w:pPr>
        <w:pStyle w:val="affd"/>
        <w:spacing w:beforeLines="0" w:before="0" w:afterLines="0" w:after="0"/>
        <w:rPr>
          <w:rFonts w:ascii="宋体" w:eastAsia="宋体" w:hAnsi="宋体"/>
        </w:rPr>
      </w:pPr>
      <w:bookmarkStart w:id="79" w:name="_Toc164339770"/>
      <w:bookmarkStart w:id="80" w:name="_Toc170672164"/>
      <w:bookmarkStart w:id="81" w:name="_Toc168311046"/>
      <w:r>
        <w:rPr>
          <w:rFonts w:ascii="宋体" w:eastAsia="宋体" w:hAnsi="宋体"/>
        </w:rPr>
        <w:t>基础制动装置组装后应动作灵活，连接紧固件安全可靠且便于安装、拆卸</w:t>
      </w:r>
      <w:r>
        <w:rPr>
          <w:rFonts w:ascii="宋体" w:eastAsia="宋体" w:hAnsi="宋体" w:hint="eastAsia"/>
        </w:rPr>
        <w:t>。</w:t>
      </w:r>
      <w:bookmarkEnd w:id="79"/>
      <w:bookmarkEnd w:id="80"/>
      <w:bookmarkEnd w:id="81"/>
    </w:p>
    <w:p w:rsidR="00FA675A" w:rsidRDefault="001D4AD7">
      <w:pPr>
        <w:pStyle w:val="affd"/>
        <w:spacing w:beforeLines="0" w:before="0" w:afterLines="0" w:after="0"/>
        <w:rPr>
          <w:rFonts w:ascii="宋体" w:eastAsia="宋体" w:hAnsi="宋体"/>
        </w:rPr>
      </w:pPr>
      <w:bookmarkStart w:id="82" w:name="_Toc168311047"/>
      <w:bookmarkStart w:id="83" w:name="_Toc164339771"/>
      <w:bookmarkStart w:id="84" w:name="_Toc170672165"/>
      <w:proofErr w:type="gramStart"/>
      <w:r>
        <w:rPr>
          <w:rFonts w:ascii="宋体" w:eastAsia="宋体" w:hAnsi="宋体" w:hint="eastAsia"/>
        </w:rPr>
        <w:t>应对走</w:t>
      </w:r>
      <w:proofErr w:type="gramEnd"/>
      <w:r>
        <w:rPr>
          <w:rFonts w:ascii="宋体" w:eastAsia="宋体" w:hAnsi="宋体" w:hint="eastAsia"/>
        </w:rPr>
        <w:t>行系统重量进行测量，实际重量与理论重量之差不应超过5％。</w:t>
      </w:r>
      <w:bookmarkEnd w:id="82"/>
      <w:bookmarkEnd w:id="83"/>
      <w:bookmarkEnd w:id="84"/>
    </w:p>
    <w:p w:rsidR="00FA675A" w:rsidRDefault="001D4AD7">
      <w:pPr>
        <w:pStyle w:val="affc"/>
        <w:spacing w:before="240" w:after="240"/>
      </w:pPr>
      <w:bookmarkStart w:id="85" w:name="_Toc170672166"/>
      <w:r>
        <w:t>检验方法</w:t>
      </w:r>
      <w:bookmarkEnd w:id="85"/>
    </w:p>
    <w:p w:rsidR="00FA675A" w:rsidRDefault="001D4AD7">
      <w:pPr>
        <w:pStyle w:val="affd"/>
        <w:spacing w:before="120" w:after="120"/>
        <w:rPr>
          <w:rFonts w:hAnsi="黑体"/>
        </w:rPr>
      </w:pPr>
      <w:bookmarkStart w:id="86" w:name="_Toc168311049"/>
      <w:bookmarkStart w:id="87" w:name="_Toc170672167"/>
      <w:bookmarkStart w:id="88" w:name="_Toc164339773"/>
      <w:r>
        <w:rPr>
          <w:rFonts w:hAnsi="黑体" w:hint="eastAsia"/>
        </w:rPr>
        <w:t>外观检查</w:t>
      </w:r>
      <w:bookmarkEnd w:id="86"/>
      <w:bookmarkEnd w:id="87"/>
      <w:bookmarkEnd w:id="88"/>
      <w:r>
        <w:rPr>
          <w:rFonts w:hAnsi="黑体" w:hint="eastAsia"/>
        </w:rPr>
        <w:t xml:space="preserve"> </w:t>
      </w:r>
    </w:p>
    <w:p w:rsidR="00FA675A" w:rsidRDefault="001D4AD7">
      <w:pPr>
        <w:pStyle w:val="afffff2"/>
        <w:ind w:firstLine="420"/>
      </w:pPr>
      <w:r>
        <w:rPr>
          <w:rFonts w:hint="eastAsia"/>
        </w:rPr>
        <w:lastRenderedPageBreak/>
        <w:t xml:space="preserve">目视检查走行系统各部件安装状态、紧固件防松标记、走行系统外观油漆及标志。 </w:t>
      </w:r>
    </w:p>
    <w:p w:rsidR="00FA675A" w:rsidRDefault="001D4AD7">
      <w:pPr>
        <w:pStyle w:val="affd"/>
        <w:spacing w:before="120" w:after="120"/>
        <w:rPr>
          <w:rFonts w:hAnsi="黑体"/>
        </w:rPr>
      </w:pPr>
      <w:bookmarkStart w:id="89" w:name="_Toc168311051"/>
      <w:bookmarkStart w:id="90" w:name="_Toc164339775"/>
      <w:bookmarkStart w:id="91" w:name="_Toc170672168"/>
      <w:r>
        <w:rPr>
          <w:rFonts w:hAnsi="黑体" w:hint="eastAsia"/>
        </w:rPr>
        <w:t>单元制动系统动作试验</w:t>
      </w:r>
      <w:bookmarkEnd w:id="89"/>
      <w:bookmarkEnd w:id="90"/>
      <w:bookmarkEnd w:id="91"/>
      <w:r>
        <w:rPr>
          <w:rFonts w:hAnsi="黑体" w:hint="eastAsia"/>
        </w:rPr>
        <w:t xml:space="preserve"> </w:t>
      </w:r>
    </w:p>
    <w:p w:rsidR="00FA675A" w:rsidRDefault="001D4AD7">
      <w:pPr>
        <w:pStyle w:val="afffff2"/>
        <w:ind w:firstLine="420"/>
      </w:pPr>
      <w:r>
        <w:rPr>
          <w:rFonts w:hint="eastAsia"/>
        </w:rPr>
        <w:t>走行系统落成后，向停放制动缸充入规定的压力空气，使停放制动处于缓解状态；向常用制动</w:t>
      </w:r>
      <w:proofErr w:type="gramStart"/>
      <w:r>
        <w:rPr>
          <w:rFonts w:hint="eastAsia"/>
        </w:rPr>
        <w:t>缸</w:t>
      </w:r>
      <w:proofErr w:type="gramEnd"/>
      <w:r>
        <w:rPr>
          <w:rFonts w:hint="eastAsia"/>
        </w:rPr>
        <w:t xml:space="preserve">充入规定的压力空气，制动后施行缓解，要求停放和常用制动缸的制动与缓解动作灵活，闸片间隙应符合相关规定。 </w:t>
      </w:r>
    </w:p>
    <w:p w:rsidR="00FA675A" w:rsidRDefault="001D4AD7">
      <w:pPr>
        <w:pStyle w:val="affd"/>
        <w:spacing w:before="120" w:after="120"/>
        <w:rPr>
          <w:rFonts w:hAnsi="黑体"/>
        </w:rPr>
      </w:pPr>
      <w:bookmarkStart w:id="92" w:name="_Toc164339776"/>
      <w:bookmarkStart w:id="93" w:name="_Toc168311052"/>
      <w:bookmarkStart w:id="94" w:name="_Toc170672169"/>
      <w:r>
        <w:rPr>
          <w:rFonts w:hAnsi="黑体" w:hint="eastAsia"/>
        </w:rPr>
        <w:t>重量测量</w:t>
      </w:r>
      <w:bookmarkEnd w:id="92"/>
      <w:bookmarkEnd w:id="93"/>
      <w:bookmarkEnd w:id="94"/>
      <w:r>
        <w:rPr>
          <w:rFonts w:hAnsi="黑体" w:hint="eastAsia"/>
        </w:rPr>
        <w:t xml:space="preserve"> </w:t>
      </w:r>
    </w:p>
    <w:p w:rsidR="00FA675A" w:rsidRDefault="001D4AD7">
      <w:pPr>
        <w:pStyle w:val="afffff2"/>
        <w:ind w:firstLine="420"/>
      </w:pPr>
      <w:r>
        <w:rPr>
          <w:rFonts w:hint="eastAsia"/>
        </w:rPr>
        <w:t>走行系统落成后，应使用吊秤或试验台进行称重。</w:t>
      </w:r>
    </w:p>
    <w:p w:rsidR="00FA675A" w:rsidRDefault="001D4AD7">
      <w:pPr>
        <w:pStyle w:val="affc"/>
        <w:spacing w:before="240" w:after="240"/>
      </w:pPr>
      <w:bookmarkStart w:id="95" w:name="_Toc170672170"/>
      <w:r>
        <w:rPr>
          <w:rFonts w:hint="eastAsia"/>
        </w:rPr>
        <w:t>检验规则</w:t>
      </w:r>
      <w:bookmarkEnd w:id="95"/>
      <w:r>
        <w:rPr>
          <w:rFonts w:hint="eastAsia"/>
        </w:rPr>
        <w:t xml:space="preserve"> </w:t>
      </w:r>
    </w:p>
    <w:p w:rsidR="00FA675A" w:rsidRDefault="001D4AD7">
      <w:pPr>
        <w:pStyle w:val="affd"/>
        <w:spacing w:before="120" w:after="120"/>
        <w:rPr>
          <w:rFonts w:hAnsi="黑体"/>
        </w:rPr>
      </w:pPr>
      <w:bookmarkStart w:id="96" w:name="_Toc168311054"/>
      <w:bookmarkStart w:id="97" w:name="_Toc170672171"/>
      <w:bookmarkStart w:id="98" w:name="_Toc164339778"/>
      <w:r>
        <w:rPr>
          <w:rFonts w:hAnsi="黑体" w:hint="eastAsia"/>
        </w:rPr>
        <w:t>出厂检验</w:t>
      </w:r>
      <w:bookmarkEnd w:id="96"/>
      <w:bookmarkEnd w:id="97"/>
      <w:bookmarkEnd w:id="98"/>
    </w:p>
    <w:p w:rsidR="00FA675A" w:rsidRDefault="001D4AD7">
      <w:pPr>
        <w:pStyle w:val="afffff2"/>
        <w:ind w:firstLine="420"/>
      </w:pPr>
      <w:r>
        <w:rPr>
          <w:rFonts w:hint="eastAsia"/>
        </w:rPr>
        <w:t>经检验合格后方可出厂，出厂检验项目见表1。</w:t>
      </w:r>
    </w:p>
    <w:p w:rsidR="00FA675A" w:rsidRDefault="001D4AD7">
      <w:pPr>
        <w:pStyle w:val="affd"/>
        <w:spacing w:beforeLines="100" w:before="240" w:after="120"/>
        <w:rPr>
          <w:rFonts w:hAnsi="黑体"/>
        </w:rPr>
      </w:pPr>
      <w:bookmarkStart w:id="99" w:name="_Toc168311055"/>
      <w:bookmarkStart w:id="100" w:name="_Toc170672172"/>
      <w:r>
        <w:rPr>
          <w:rFonts w:hAnsi="黑体" w:hint="eastAsia"/>
        </w:rPr>
        <w:t>型式检验</w:t>
      </w:r>
      <w:bookmarkEnd w:id="99"/>
      <w:bookmarkEnd w:id="100"/>
    </w:p>
    <w:p w:rsidR="00FA675A" w:rsidRDefault="001D4AD7" w:rsidP="00AF044C">
      <w:pPr>
        <w:pStyle w:val="affe"/>
        <w:spacing w:before="120" w:after="120"/>
        <w:ind w:left="0"/>
        <w:rPr>
          <w:rFonts w:ascii="宋体" w:eastAsia="宋体" w:hAnsi="宋体"/>
        </w:rPr>
      </w:pPr>
      <w:r>
        <w:rPr>
          <w:rFonts w:ascii="宋体" w:eastAsia="宋体" w:hAnsi="宋体" w:hint="eastAsia"/>
        </w:rPr>
        <w:t>在下列情况下应进行型式检验：</w:t>
      </w:r>
    </w:p>
    <w:p w:rsidR="00FA675A" w:rsidRDefault="001D4AD7">
      <w:pPr>
        <w:widowControl/>
        <w:numPr>
          <w:ilvl w:val="0"/>
          <w:numId w:val="32"/>
        </w:numPr>
        <w:tabs>
          <w:tab w:val="clear" w:pos="851"/>
          <w:tab w:val="left" w:pos="839"/>
        </w:tabs>
        <w:adjustRightInd/>
        <w:spacing w:line="240" w:lineRule="auto"/>
        <w:ind w:left="840" w:hanging="420"/>
        <w:rPr>
          <w:rFonts w:ascii="宋体" w:hAnsi="Times New Roman"/>
          <w:kern w:val="0"/>
          <w:szCs w:val="20"/>
        </w:rPr>
      </w:pPr>
      <w:r>
        <w:rPr>
          <w:rFonts w:ascii="宋体" w:hAnsi="Times New Roman" w:hint="eastAsia"/>
          <w:kern w:val="0"/>
          <w:szCs w:val="20"/>
        </w:rPr>
        <w:t>新产品定型或首次生产时；</w:t>
      </w:r>
    </w:p>
    <w:p w:rsidR="00FA675A" w:rsidRDefault="001D4AD7">
      <w:pPr>
        <w:widowControl/>
        <w:numPr>
          <w:ilvl w:val="0"/>
          <w:numId w:val="32"/>
        </w:numPr>
        <w:tabs>
          <w:tab w:val="clear" w:pos="851"/>
          <w:tab w:val="left" w:pos="839"/>
        </w:tabs>
        <w:adjustRightInd/>
        <w:spacing w:line="240" w:lineRule="auto"/>
        <w:ind w:left="839" w:hanging="419"/>
        <w:rPr>
          <w:rFonts w:ascii="宋体" w:hAnsi="Times New Roman"/>
          <w:kern w:val="0"/>
          <w:szCs w:val="20"/>
        </w:rPr>
      </w:pPr>
      <w:r>
        <w:rPr>
          <w:rFonts w:ascii="宋体" w:hAnsi="Times New Roman" w:hint="eastAsia"/>
          <w:kern w:val="0"/>
          <w:szCs w:val="20"/>
        </w:rPr>
        <w:t>产品结构、材料或工艺有较大改变，影响产品性能时；</w:t>
      </w:r>
    </w:p>
    <w:p w:rsidR="00FA675A" w:rsidRDefault="001D4AD7">
      <w:pPr>
        <w:widowControl/>
        <w:numPr>
          <w:ilvl w:val="0"/>
          <w:numId w:val="32"/>
        </w:numPr>
        <w:tabs>
          <w:tab w:val="clear" w:pos="851"/>
          <w:tab w:val="left" w:pos="839"/>
        </w:tabs>
        <w:adjustRightInd/>
        <w:spacing w:line="240" w:lineRule="auto"/>
        <w:ind w:left="839" w:hanging="419"/>
        <w:rPr>
          <w:rFonts w:ascii="宋体" w:hAnsi="Times New Roman"/>
          <w:kern w:val="0"/>
          <w:szCs w:val="20"/>
        </w:rPr>
      </w:pPr>
      <w:r>
        <w:rPr>
          <w:rFonts w:ascii="宋体" w:hAnsi="Times New Roman" w:hint="eastAsia"/>
          <w:kern w:val="0"/>
          <w:szCs w:val="20"/>
        </w:rPr>
        <w:t>转场生产时；</w:t>
      </w:r>
    </w:p>
    <w:p w:rsidR="00FA675A" w:rsidRDefault="001D4AD7">
      <w:pPr>
        <w:widowControl/>
        <w:numPr>
          <w:ilvl w:val="0"/>
          <w:numId w:val="32"/>
        </w:numPr>
        <w:tabs>
          <w:tab w:val="clear" w:pos="851"/>
          <w:tab w:val="left" w:pos="839"/>
        </w:tabs>
        <w:adjustRightInd/>
        <w:spacing w:line="240" w:lineRule="auto"/>
        <w:ind w:left="839" w:hanging="419"/>
        <w:rPr>
          <w:rFonts w:ascii="宋体" w:hAnsi="Times New Roman"/>
          <w:kern w:val="0"/>
          <w:szCs w:val="20"/>
        </w:rPr>
      </w:pPr>
      <w:r>
        <w:rPr>
          <w:rFonts w:ascii="宋体" w:hAnsi="Times New Roman" w:hint="eastAsia"/>
          <w:kern w:val="0"/>
          <w:szCs w:val="20"/>
        </w:rPr>
        <w:t>产品停产</w:t>
      </w:r>
      <w:r>
        <w:rPr>
          <w:rFonts w:ascii="宋体" w:hAnsi="Times New Roman"/>
          <w:kern w:val="0"/>
          <w:szCs w:val="20"/>
        </w:rPr>
        <w:t>2</w:t>
      </w:r>
      <w:r>
        <w:rPr>
          <w:rFonts w:ascii="宋体" w:hAnsi="Times New Roman" w:hint="eastAsia"/>
          <w:kern w:val="0"/>
          <w:szCs w:val="20"/>
        </w:rPr>
        <w:t>年及以上，恢复生产时；</w:t>
      </w:r>
    </w:p>
    <w:p w:rsidR="00FA675A" w:rsidRDefault="001D4AD7">
      <w:pPr>
        <w:widowControl/>
        <w:numPr>
          <w:ilvl w:val="0"/>
          <w:numId w:val="32"/>
        </w:numPr>
        <w:tabs>
          <w:tab w:val="clear" w:pos="851"/>
          <w:tab w:val="left" w:pos="840"/>
        </w:tabs>
        <w:adjustRightInd/>
        <w:spacing w:line="240" w:lineRule="auto"/>
        <w:ind w:left="839" w:hanging="419"/>
        <w:jc w:val="left"/>
        <w:outlineLvl w:val="3"/>
        <w:rPr>
          <w:rFonts w:ascii="宋体" w:hAnsi="Times New Roman"/>
          <w:kern w:val="0"/>
          <w:szCs w:val="20"/>
        </w:rPr>
      </w:pPr>
      <w:r>
        <w:rPr>
          <w:rFonts w:ascii="宋体" w:hAnsi="Times New Roman" w:hint="eastAsia"/>
          <w:kern w:val="0"/>
          <w:szCs w:val="20"/>
        </w:rPr>
        <w:t>连续生产</w:t>
      </w:r>
      <w:r>
        <w:rPr>
          <w:rFonts w:ascii="宋体" w:hAnsi="Times New Roman"/>
          <w:kern w:val="0"/>
          <w:szCs w:val="20"/>
        </w:rPr>
        <w:t>5</w:t>
      </w:r>
      <w:r>
        <w:rPr>
          <w:rFonts w:ascii="宋体" w:hAnsi="Times New Roman" w:hint="eastAsia"/>
          <w:kern w:val="0"/>
          <w:szCs w:val="20"/>
        </w:rPr>
        <w:t>年时。</w:t>
      </w:r>
    </w:p>
    <w:p w:rsidR="00FA675A" w:rsidRDefault="001D4AD7" w:rsidP="00AF044C">
      <w:pPr>
        <w:pStyle w:val="affe"/>
        <w:spacing w:before="120" w:after="120"/>
        <w:ind w:left="0"/>
        <w:rPr>
          <w:rFonts w:ascii="宋体" w:eastAsia="宋体" w:hAnsi="宋体"/>
        </w:rPr>
      </w:pPr>
      <w:r>
        <w:rPr>
          <w:rFonts w:ascii="宋体" w:eastAsia="宋体" w:hAnsi="宋体" w:hint="eastAsia"/>
        </w:rPr>
        <w:t>型式检验项目应按表1规定执行。</w:t>
      </w:r>
    </w:p>
    <w:p w:rsidR="00FA675A" w:rsidRDefault="001D4AD7">
      <w:pPr>
        <w:pStyle w:val="affb"/>
        <w:spacing w:beforeLines="50" w:before="120" w:afterLines="50" w:after="120"/>
        <w:rPr>
          <w:sz w:val="21"/>
          <w:szCs w:val="21"/>
        </w:rPr>
      </w:pPr>
      <w:bookmarkStart w:id="101" w:name="_Toc164339779"/>
      <w:bookmarkStart w:id="102" w:name="_Toc168311056"/>
      <w:bookmarkStart w:id="103" w:name="_Toc170672173"/>
      <w:r>
        <w:rPr>
          <w:rFonts w:hint="eastAsia"/>
          <w:sz w:val="21"/>
          <w:szCs w:val="21"/>
        </w:rPr>
        <w:t>表1 检验项目</w:t>
      </w:r>
      <w:bookmarkEnd w:id="101"/>
      <w:bookmarkEnd w:id="102"/>
      <w:bookmarkEnd w:id="103"/>
    </w:p>
    <w:tbl>
      <w:tblPr>
        <w:tblStyle w:val="affff4"/>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56"/>
        <w:gridCol w:w="2355"/>
        <w:gridCol w:w="1441"/>
        <w:gridCol w:w="1606"/>
        <w:gridCol w:w="1606"/>
        <w:gridCol w:w="1606"/>
      </w:tblGrid>
      <w:tr w:rsidR="00FA675A">
        <w:trPr>
          <w:jc w:val="center"/>
        </w:trPr>
        <w:tc>
          <w:tcPr>
            <w:tcW w:w="499" w:type="pct"/>
            <w:tcBorders>
              <w:top w:val="single" w:sz="8" w:space="0" w:color="auto"/>
              <w:bottom w:val="single" w:sz="8" w:space="0" w:color="auto"/>
            </w:tcBorders>
            <w:vAlign w:val="center"/>
          </w:tcPr>
          <w:p w:rsidR="00FA675A" w:rsidRDefault="001D4AD7">
            <w:pPr>
              <w:pStyle w:val="afffff2"/>
              <w:ind w:firstLineChars="0" w:firstLine="0"/>
              <w:jc w:val="center"/>
              <w:rPr>
                <w:sz w:val="18"/>
                <w:szCs w:val="18"/>
              </w:rPr>
            </w:pPr>
            <w:r>
              <w:rPr>
                <w:rFonts w:hint="eastAsia"/>
                <w:sz w:val="18"/>
                <w:szCs w:val="18"/>
              </w:rPr>
              <w:t>序号</w:t>
            </w:r>
          </w:p>
        </w:tc>
        <w:tc>
          <w:tcPr>
            <w:tcW w:w="1230" w:type="pct"/>
            <w:tcBorders>
              <w:top w:val="single" w:sz="8" w:space="0" w:color="auto"/>
              <w:bottom w:val="single" w:sz="8" w:space="0" w:color="auto"/>
            </w:tcBorders>
            <w:vAlign w:val="center"/>
          </w:tcPr>
          <w:p w:rsidR="00FA675A" w:rsidRDefault="001D4AD7">
            <w:pPr>
              <w:pStyle w:val="afffff2"/>
              <w:ind w:firstLineChars="0" w:firstLine="0"/>
              <w:jc w:val="center"/>
              <w:rPr>
                <w:sz w:val="18"/>
                <w:szCs w:val="18"/>
              </w:rPr>
            </w:pPr>
            <w:r>
              <w:rPr>
                <w:sz w:val="18"/>
                <w:szCs w:val="18"/>
              </w:rPr>
              <w:t>检验项目</w:t>
            </w:r>
          </w:p>
        </w:tc>
        <w:tc>
          <w:tcPr>
            <w:tcW w:w="753" w:type="pct"/>
            <w:tcBorders>
              <w:top w:val="single" w:sz="8" w:space="0" w:color="auto"/>
              <w:bottom w:val="single" w:sz="8" w:space="0" w:color="auto"/>
            </w:tcBorders>
            <w:vAlign w:val="center"/>
          </w:tcPr>
          <w:p w:rsidR="00FA675A" w:rsidRDefault="001D4AD7">
            <w:pPr>
              <w:pStyle w:val="afffff2"/>
              <w:ind w:firstLineChars="0" w:firstLine="0"/>
              <w:jc w:val="center"/>
              <w:rPr>
                <w:sz w:val="18"/>
                <w:szCs w:val="18"/>
              </w:rPr>
            </w:pPr>
            <w:r>
              <w:rPr>
                <w:sz w:val="18"/>
                <w:szCs w:val="18"/>
              </w:rPr>
              <w:t>型式检验</w:t>
            </w:r>
          </w:p>
        </w:tc>
        <w:tc>
          <w:tcPr>
            <w:tcW w:w="839" w:type="pct"/>
            <w:tcBorders>
              <w:top w:val="single" w:sz="8" w:space="0" w:color="auto"/>
              <w:bottom w:val="single" w:sz="8" w:space="0" w:color="auto"/>
            </w:tcBorders>
            <w:vAlign w:val="center"/>
          </w:tcPr>
          <w:p w:rsidR="00FA675A" w:rsidRDefault="001D4AD7">
            <w:pPr>
              <w:pStyle w:val="afffff2"/>
              <w:ind w:firstLineChars="0" w:firstLine="0"/>
              <w:jc w:val="center"/>
              <w:rPr>
                <w:sz w:val="18"/>
                <w:szCs w:val="18"/>
              </w:rPr>
            </w:pPr>
            <w:r>
              <w:rPr>
                <w:sz w:val="18"/>
                <w:szCs w:val="18"/>
              </w:rPr>
              <w:t>出厂检验</w:t>
            </w:r>
          </w:p>
        </w:tc>
        <w:tc>
          <w:tcPr>
            <w:tcW w:w="839" w:type="pct"/>
            <w:tcBorders>
              <w:top w:val="single" w:sz="8" w:space="0" w:color="auto"/>
              <w:bottom w:val="single" w:sz="8" w:space="0" w:color="auto"/>
            </w:tcBorders>
            <w:vAlign w:val="center"/>
          </w:tcPr>
          <w:p w:rsidR="00FA675A" w:rsidRDefault="001D4AD7">
            <w:pPr>
              <w:pStyle w:val="afffff2"/>
              <w:ind w:firstLineChars="0" w:firstLine="0"/>
              <w:jc w:val="center"/>
              <w:rPr>
                <w:sz w:val="18"/>
                <w:szCs w:val="18"/>
              </w:rPr>
            </w:pPr>
            <w:r>
              <w:rPr>
                <w:sz w:val="18"/>
                <w:szCs w:val="18"/>
              </w:rPr>
              <w:t>技术要求</w:t>
            </w:r>
          </w:p>
          <w:p w:rsidR="00FA675A" w:rsidRDefault="001D4AD7">
            <w:pPr>
              <w:pStyle w:val="afffff2"/>
              <w:ind w:firstLineChars="0" w:firstLine="0"/>
              <w:jc w:val="center"/>
              <w:rPr>
                <w:sz w:val="18"/>
                <w:szCs w:val="18"/>
              </w:rPr>
            </w:pPr>
            <w:r>
              <w:rPr>
                <w:sz w:val="18"/>
                <w:szCs w:val="18"/>
              </w:rPr>
              <w:t>对应条款</w:t>
            </w:r>
          </w:p>
        </w:tc>
        <w:tc>
          <w:tcPr>
            <w:tcW w:w="839" w:type="pct"/>
            <w:tcBorders>
              <w:top w:val="single" w:sz="8" w:space="0" w:color="auto"/>
              <w:bottom w:val="single" w:sz="8" w:space="0" w:color="auto"/>
            </w:tcBorders>
            <w:vAlign w:val="center"/>
          </w:tcPr>
          <w:p w:rsidR="00FA675A" w:rsidRDefault="001D4AD7">
            <w:pPr>
              <w:pStyle w:val="afffff2"/>
              <w:ind w:firstLineChars="0" w:firstLine="0"/>
              <w:jc w:val="center"/>
              <w:rPr>
                <w:sz w:val="18"/>
                <w:szCs w:val="18"/>
              </w:rPr>
            </w:pPr>
            <w:r>
              <w:rPr>
                <w:sz w:val="18"/>
                <w:szCs w:val="18"/>
              </w:rPr>
              <w:t>检验方法</w:t>
            </w:r>
          </w:p>
          <w:p w:rsidR="00FA675A" w:rsidRDefault="001D4AD7">
            <w:pPr>
              <w:pStyle w:val="afffff2"/>
              <w:ind w:firstLineChars="0" w:firstLine="0"/>
              <w:jc w:val="center"/>
              <w:rPr>
                <w:sz w:val="18"/>
                <w:szCs w:val="18"/>
              </w:rPr>
            </w:pPr>
            <w:r>
              <w:rPr>
                <w:sz w:val="18"/>
                <w:szCs w:val="18"/>
              </w:rPr>
              <w:t>对应条款</w:t>
            </w:r>
          </w:p>
        </w:tc>
      </w:tr>
      <w:tr w:rsidR="00FA675A">
        <w:trPr>
          <w:jc w:val="center"/>
        </w:trPr>
        <w:tc>
          <w:tcPr>
            <w:tcW w:w="499" w:type="pct"/>
            <w:tcBorders>
              <w:top w:val="single" w:sz="8" w:space="0" w:color="auto"/>
            </w:tcBorders>
            <w:vAlign w:val="center"/>
          </w:tcPr>
          <w:p w:rsidR="00FA675A" w:rsidRDefault="001D4AD7">
            <w:pPr>
              <w:pStyle w:val="afffff2"/>
              <w:ind w:firstLineChars="0" w:firstLine="0"/>
              <w:jc w:val="center"/>
              <w:rPr>
                <w:sz w:val="18"/>
                <w:szCs w:val="18"/>
              </w:rPr>
            </w:pPr>
            <w:r>
              <w:rPr>
                <w:rFonts w:hint="eastAsia"/>
                <w:sz w:val="18"/>
                <w:szCs w:val="18"/>
              </w:rPr>
              <w:t>1</w:t>
            </w:r>
          </w:p>
        </w:tc>
        <w:tc>
          <w:tcPr>
            <w:tcW w:w="1230" w:type="pct"/>
            <w:tcBorders>
              <w:top w:val="single" w:sz="8" w:space="0" w:color="auto"/>
            </w:tcBorders>
            <w:vAlign w:val="bottom"/>
          </w:tcPr>
          <w:p w:rsidR="00FA675A" w:rsidRDefault="001D4AD7">
            <w:pPr>
              <w:pStyle w:val="afffff2"/>
              <w:ind w:firstLineChars="0" w:firstLine="0"/>
              <w:jc w:val="center"/>
              <w:rPr>
                <w:sz w:val="18"/>
                <w:szCs w:val="18"/>
              </w:rPr>
            </w:pPr>
            <w:r>
              <w:rPr>
                <w:sz w:val="18"/>
                <w:szCs w:val="18"/>
              </w:rPr>
              <w:t>外观检查</w:t>
            </w:r>
          </w:p>
        </w:tc>
        <w:tc>
          <w:tcPr>
            <w:tcW w:w="753" w:type="pct"/>
            <w:tcBorders>
              <w:top w:val="single" w:sz="8" w:space="0" w:color="auto"/>
            </w:tcBorders>
            <w:vAlign w:val="center"/>
          </w:tcPr>
          <w:p w:rsidR="00FA675A" w:rsidRDefault="001D4AD7">
            <w:pPr>
              <w:pStyle w:val="afffff2"/>
              <w:ind w:firstLineChars="0" w:firstLine="0"/>
              <w:jc w:val="center"/>
              <w:rPr>
                <w:rFonts w:hAnsi="宋体"/>
                <w:sz w:val="18"/>
                <w:szCs w:val="18"/>
              </w:rPr>
            </w:pPr>
            <w:r>
              <w:rPr>
                <w:rFonts w:hAnsi="宋体" w:hint="eastAsia"/>
                <w:sz w:val="18"/>
                <w:szCs w:val="18"/>
              </w:rPr>
              <w:t>√</w:t>
            </w:r>
          </w:p>
        </w:tc>
        <w:tc>
          <w:tcPr>
            <w:tcW w:w="839" w:type="pct"/>
            <w:tcBorders>
              <w:top w:val="single" w:sz="8" w:space="0" w:color="auto"/>
            </w:tcBorders>
            <w:vAlign w:val="center"/>
          </w:tcPr>
          <w:p w:rsidR="00FA675A" w:rsidRDefault="001D4AD7">
            <w:pPr>
              <w:pStyle w:val="afffff2"/>
              <w:ind w:firstLineChars="0" w:firstLine="0"/>
              <w:jc w:val="center"/>
              <w:rPr>
                <w:rFonts w:hAnsi="宋体"/>
                <w:sz w:val="18"/>
                <w:szCs w:val="18"/>
              </w:rPr>
            </w:pPr>
            <w:r>
              <w:rPr>
                <w:rFonts w:hAnsi="宋体" w:hint="eastAsia"/>
                <w:sz w:val="18"/>
                <w:szCs w:val="18"/>
              </w:rPr>
              <w:t>√</w:t>
            </w:r>
          </w:p>
        </w:tc>
        <w:tc>
          <w:tcPr>
            <w:tcW w:w="839" w:type="pct"/>
            <w:tcBorders>
              <w:top w:val="single" w:sz="8" w:space="0" w:color="auto"/>
            </w:tcBorders>
            <w:vAlign w:val="center"/>
          </w:tcPr>
          <w:p w:rsidR="00FA675A" w:rsidRDefault="001D4AD7">
            <w:pPr>
              <w:pStyle w:val="afffff2"/>
              <w:ind w:firstLineChars="0" w:firstLine="0"/>
              <w:jc w:val="center"/>
              <w:rPr>
                <w:rFonts w:hAnsi="宋体"/>
                <w:sz w:val="18"/>
                <w:szCs w:val="18"/>
              </w:rPr>
            </w:pPr>
            <w:r>
              <w:rPr>
                <w:rFonts w:hint="eastAsia"/>
                <w:sz w:val="18"/>
                <w:szCs w:val="18"/>
              </w:rPr>
              <w:t>7.1</w:t>
            </w:r>
          </w:p>
        </w:tc>
        <w:tc>
          <w:tcPr>
            <w:tcW w:w="839" w:type="pct"/>
            <w:tcBorders>
              <w:top w:val="single" w:sz="8" w:space="0" w:color="auto"/>
            </w:tcBorders>
            <w:vAlign w:val="center"/>
          </w:tcPr>
          <w:p w:rsidR="00FA675A" w:rsidRDefault="001D4AD7">
            <w:pPr>
              <w:pStyle w:val="afffff2"/>
              <w:ind w:firstLineChars="0" w:firstLine="0"/>
              <w:jc w:val="center"/>
              <w:rPr>
                <w:rFonts w:hAnsi="宋体"/>
                <w:sz w:val="18"/>
                <w:szCs w:val="18"/>
              </w:rPr>
            </w:pPr>
            <w:r>
              <w:rPr>
                <w:rFonts w:hint="eastAsia"/>
                <w:sz w:val="18"/>
                <w:szCs w:val="18"/>
              </w:rPr>
              <w:t>6.1、6.2</w:t>
            </w:r>
          </w:p>
        </w:tc>
      </w:tr>
      <w:tr w:rsidR="00FA675A">
        <w:trPr>
          <w:jc w:val="center"/>
        </w:trPr>
        <w:tc>
          <w:tcPr>
            <w:tcW w:w="499" w:type="pct"/>
            <w:vAlign w:val="center"/>
          </w:tcPr>
          <w:p w:rsidR="00FA675A" w:rsidRDefault="001D4AD7">
            <w:pPr>
              <w:pStyle w:val="afffff2"/>
              <w:ind w:firstLineChars="0" w:firstLine="0"/>
              <w:jc w:val="center"/>
              <w:rPr>
                <w:sz w:val="18"/>
                <w:szCs w:val="18"/>
              </w:rPr>
            </w:pPr>
            <w:r>
              <w:rPr>
                <w:rFonts w:hint="eastAsia"/>
                <w:sz w:val="18"/>
                <w:szCs w:val="18"/>
              </w:rPr>
              <w:t>2</w:t>
            </w:r>
          </w:p>
        </w:tc>
        <w:tc>
          <w:tcPr>
            <w:tcW w:w="1230" w:type="pct"/>
            <w:vAlign w:val="center"/>
          </w:tcPr>
          <w:p w:rsidR="00FA675A" w:rsidRDefault="001D4AD7">
            <w:pPr>
              <w:pStyle w:val="afffff2"/>
              <w:ind w:firstLineChars="0" w:firstLine="0"/>
              <w:jc w:val="center"/>
              <w:rPr>
                <w:sz w:val="18"/>
                <w:szCs w:val="18"/>
              </w:rPr>
            </w:pPr>
            <w:r>
              <w:rPr>
                <w:sz w:val="18"/>
                <w:szCs w:val="18"/>
              </w:rPr>
              <w:t>单元制动系统动作试验</w:t>
            </w:r>
          </w:p>
        </w:tc>
        <w:tc>
          <w:tcPr>
            <w:tcW w:w="753" w:type="pct"/>
            <w:vAlign w:val="center"/>
          </w:tcPr>
          <w:p w:rsidR="00FA675A" w:rsidRDefault="001D4AD7">
            <w:pPr>
              <w:pStyle w:val="afffff2"/>
              <w:ind w:firstLineChars="0" w:firstLine="0"/>
              <w:jc w:val="center"/>
              <w:rPr>
                <w:rFonts w:hAnsi="宋体"/>
                <w:sz w:val="18"/>
                <w:szCs w:val="18"/>
              </w:rPr>
            </w:pPr>
            <w:r>
              <w:rPr>
                <w:rFonts w:hAnsi="宋体" w:hint="eastAsia"/>
                <w:sz w:val="18"/>
                <w:szCs w:val="18"/>
              </w:rPr>
              <w:t>√</w:t>
            </w:r>
          </w:p>
        </w:tc>
        <w:tc>
          <w:tcPr>
            <w:tcW w:w="839" w:type="pct"/>
            <w:vAlign w:val="center"/>
          </w:tcPr>
          <w:p w:rsidR="00FA675A" w:rsidRDefault="001D4AD7">
            <w:pPr>
              <w:pStyle w:val="afffff2"/>
              <w:ind w:firstLineChars="0" w:firstLine="0"/>
              <w:jc w:val="center"/>
              <w:rPr>
                <w:rFonts w:hAnsi="宋体"/>
                <w:sz w:val="18"/>
                <w:szCs w:val="18"/>
              </w:rPr>
            </w:pPr>
            <w:r>
              <w:rPr>
                <w:rFonts w:hAnsi="宋体" w:hint="eastAsia"/>
                <w:sz w:val="18"/>
                <w:szCs w:val="18"/>
              </w:rPr>
              <w:t>√</w:t>
            </w:r>
          </w:p>
        </w:tc>
        <w:tc>
          <w:tcPr>
            <w:tcW w:w="839" w:type="pct"/>
            <w:vAlign w:val="center"/>
          </w:tcPr>
          <w:p w:rsidR="00FA675A" w:rsidRDefault="001D4AD7">
            <w:pPr>
              <w:pStyle w:val="afffff2"/>
              <w:ind w:firstLineChars="0" w:firstLine="0"/>
              <w:jc w:val="center"/>
              <w:rPr>
                <w:rFonts w:hAnsi="宋体"/>
                <w:sz w:val="18"/>
                <w:szCs w:val="18"/>
              </w:rPr>
            </w:pPr>
            <w:r>
              <w:rPr>
                <w:rFonts w:hint="eastAsia"/>
                <w:sz w:val="18"/>
                <w:szCs w:val="18"/>
              </w:rPr>
              <w:t>7.2</w:t>
            </w:r>
          </w:p>
        </w:tc>
        <w:tc>
          <w:tcPr>
            <w:tcW w:w="839" w:type="pct"/>
            <w:vAlign w:val="center"/>
          </w:tcPr>
          <w:p w:rsidR="00FA675A" w:rsidRDefault="001D4AD7">
            <w:pPr>
              <w:pStyle w:val="afffff2"/>
              <w:ind w:firstLineChars="0" w:firstLine="0"/>
              <w:jc w:val="center"/>
              <w:rPr>
                <w:rFonts w:hAnsi="宋体"/>
                <w:sz w:val="18"/>
                <w:szCs w:val="18"/>
              </w:rPr>
            </w:pPr>
            <w:r>
              <w:rPr>
                <w:rFonts w:hint="eastAsia"/>
                <w:sz w:val="18"/>
                <w:szCs w:val="18"/>
              </w:rPr>
              <w:t>6.3</w:t>
            </w:r>
          </w:p>
        </w:tc>
      </w:tr>
      <w:tr w:rsidR="00FA675A">
        <w:trPr>
          <w:jc w:val="center"/>
        </w:trPr>
        <w:tc>
          <w:tcPr>
            <w:tcW w:w="499" w:type="pct"/>
            <w:vAlign w:val="center"/>
          </w:tcPr>
          <w:p w:rsidR="00FA675A" w:rsidRDefault="001D4AD7">
            <w:pPr>
              <w:pStyle w:val="afffff2"/>
              <w:ind w:firstLineChars="0" w:firstLine="0"/>
              <w:jc w:val="center"/>
              <w:rPr>
                <w:sz w:val="18"/>
                <w:szCs w:val="18"/>
              </w:rPr>
            </w:pPr>
            <w:r>
              <w:rPr>
                <w:rFonts w:hint="eastAsia"/>
                <w:sz w:val="18"/>
                <w:szCs w:val="18"/>
              </w:rPr>
              <w:t>3</w:t>
            </w:r>
          </w:p>
        </w:tc>
        <w:tc>
          <w:tcPr>
            <w:tcW w:w="1230" w:type="pct"/>
            <w:vAlign w:val="center"/>
          </w:tcPr>
          <w:p w:rsidR="00FA675A" w:rsidRDefault="001D4AD7">
            <w:pPr>
              <w:pStyle w:val="afffff2"/>
              <w:ind w:firstLineChars="0" w:firstLine="0"/>
              <w:jc w:val="center"/>
              <w:rPr>
                <w:sz w:val="18"/>
                <w:szCs w:val="18"/>
              </w:rPr>
            </w:pPr>
            <w:r>
              <w:rPr>
                <w:sz w:val="18"/>
                <w:szCs w:val="18"/>
              </w:rPr>
              <w:t>重量测量</w:t>
            </w:r>
          </w:p>
        </w:tc>
        <w:tc>
          <w:tcPr>
            <w:tcW w:w="753" w:type="pct"/>
            <w:vAlign w:val="center"/>
          </w:tcPr>
          <w:p w:rsidR="00FA675A" w:rsidRDefault="001D4AD7">
            <w:pPr>
              <w:pStyle w:val="afffff2"/>
              <w:widowControl w:val="0"/>
              <w:adjustRightInd w:val="0"/>
              <w:ind w:firstLineChars="0" w:firstLine="0"/>
              <w:jc w:val="center"/>
              <w:rPr>
                <w:rFonts w:hAnsi="宋体"/>
                <w:sz w:val="18"/>
                <w:szCs w:val="18"/>
              </w:rPr>
            </w:pPr>
            <w:r>
              <w:rPr>
                <w:rFonts w:hAnsi="宋体" w:hint="eastAsia"/>
                <w:sz w:val="18"/>
                <w:szCs w:val="18"/>
              </w:rPr>
              <w:t>√</w:t>
            </w:r>
          </w:p>
        </w:tc>
        <w:tc>
          <w:tcPr>
            <w:tcW w:w="839" w:type="pct"/>
            <w:vAlign w:val="center"/>
          </w:tcPr>
          <w:p w:rsidR="00FA675A" w:rsidRDefault="001D4AD7">
            <w:pPr>
              <w:pStyle w:val="afffff2"/>
              <w:widowControl w:val="0"/>
              <w:adjustRightInd w:val="0"/>
              <w:ind w:firstLineChars="0" w:firstLine="0"/>
              <w:jc w:val="center"/>
              <w:rPr>
                <w:rFonts w:hAnsi="宋体"/>
                <w:sz w:val="18"/>
                <w:szCs w:val="18"/>
              </w:rPr>
            </w:pPr>
            <w:r>
              <w:rPr>
                <w:rFonts w:hAnsi="宋体"/>
                <w:sz w:val="18"/>
                <w:szCs w:val="18"/>
              </w:rPr>
              <w:t>-</w:t>
            </w:r>
          </w:p>
        </w:tc>
        <w:tc>
          <w:tcPr>
            <w:tcW w:w="839" w:type="pct"/>
            <w:vAlign w:val="center"/>
          </w:tcPr>
          <w:p w:rsidR="00FA675A" w:rsidRDefault="001D4AD7">
            <w:pPr>
              <w:pStyle w:val="afffff2"/>
              <w:ind w:firstLineChars="0" w:firstLine="0"/>
              <w:jc w:val="center"/>
              <w:rPr>
                <w:rFonts w:hAnsi="宋体"/>
                <w:sz w:val="18"/>
                <w:szCs w:val="18"/>
              </w:rPr>
            </w:pPr>
            <w:r>
              <w:rPr>
                <w:rFonts w:hint="eastAsia"/>
                <w:sz w:val="18"/>
                <w:szCs w:val="18"/>
              </w:rPr>
              <w:t>7.3</w:t>
            </w:r>
          </w:p>
        </w:tc>
        <w:tc>
          <w:tcPr>
            <w:tcW w:w="839" w:type="pct"/>
            <w:vAlign w:val="center"/>
          </w:tcPr>
          <w:p w:rsidR="00FA675A" w:rsidRDefault="001D4AD7">
            <w:pPr>
              <w:pStyle w:val="afffff2"/>
              <w:ind w:firstLineChars="0" w:firstLine="0"/>
              <w:jc w:val="center"/>
              <w:rPr>
                <w:rFonts w:hAnsi="宋体"/>
                <w:sz w:val="18"/>
                <w:szCs w:val="18"/>
              </w:rPr>
            </w:pPr>
            <w:r>
              <w:rPr>
                <w:rFonts w:hint="eastAsia"/>
                <w:sz w:val="18"/>
                <w:szCs w:val="18"/>
              </w:rPr>
              <w:t>6.4</w:t>
            </w:r>
          </w:p>
        </w:tc>
      </w:tr>
    </w:tbl>
    <w:p w:rsidR="00FA675A" w:rsidRDefault="001D4AD7">
      <w:pPr>
        <w:pStyle w:val="affc"/>
        <w:numPr>
          <w:ilvl w:val="0"/>
          <w:numId w:val="0"/>
        </w:numPr>
        <w:spacing w:before="240" w:after="240"/>
      </w:pPr>
      <w:bookmarkStart w:id="104" w:name="_Toc168311060"/>
      <w:bookmarkStart w:id="105" w:name="_Toc170672174"/>
      <w:bookmarkEnd w:id="104"/>
      <w:r>
        <w:rPr>
          <w:rFonts w:hint="eastAsia"/>
          <w:highlight w:val="lightGray"/>
        </w:rPr>
        <w:t>9</w:t>
      </w:r>
      <w:r>
        <w:rPr>
          <w:rFonts w:hint="eastAsia"/>
        </w:rPr>
        <w:t xml:space="preserve">  标志、包装、运输和贮存</w:t>
      </w:r>
      <w:bookmarkEnd w:id="105"/>
      <w:r>
        <w:rPr>
          <w:rFonts w:hint="eastAsia"/>
        </w:rPr>
        <w:t xml:space="preserve"> </w:t>
      </w:r>
    </w:p>
    <w:p w:rsidR="00FA675A" w:rsidRDefault="001D4AD7">
      <w:pPr>
        <w:widowControl/>
        <w:adjustRightInd/>
        <w:spacing w:beforeLines="50" w:before="120" w:afterLines="50" w:after="120" w:line="240" w:lineRule="auto"/>
        <w:outlineLvl w:val="1"/>
        <w:rPr>
          <w:rFonts w:ascii="黑体" w:eastAsia="黑体" w:hAnsi="黑体"/>
          <w:kern w:val="0"/>
          <w:szCs w:val="20"/>
        </w:rPr>
      </w:pPr>
      <w:r>
        <w:rPr>
          <w:rFonts w:ascii="黑体" w:eastAsia="黑体" w:hAnsi="黑体" w:hint="eastAsia"/>
          <w:kern w:val="0"/>
          <w:szCs w:val="20"/>
        </w:rPr>
        <w:t xml:space="preserve">9.1  标志 </w:t>
      </w:r>
    </w:p>
    <w:p w:rsidR="00FA675A" w:rsidRDefault="001D4AD7">
      <w:pPr>
        <w:adjustRightInd/>
        <w:spacing w:line="240" w:lineRule="auto"/>
        <w:outlineLvl w:val="2"/>
        <w:rPr>
          <w:rFonts w:ascii="宋体" w:hAnsi="宋体"/>
          <w:kern w:val="0"/>
          <w:szCs w:val="20"/>
        </w:rPr>
      </w:pPr>
      <w:r w:rsidRPr="00AF044C">
        <w:rPr>
          <w:rFonts w:ascii="黑体" w:eastAsia="黑体" w:hAnsi="黑体" w:hint="eastAsia"/>
          <w:kern w:val="0"/>
          <w:szCs w:val="20"/>
        </w:rPr>
        <w:t>9.1.1</w:t>
      </w:r>
      <w:r>
        <w:rPr>
          <w:rFonts w:ascii="宋体" w:hAnsi="宋体" w:hint="eastAsia"/>
          <w:kern w:val="0"/>
          <w:szCs w:val="20"/>
        </w:rPr>
        <w:t xml:space="preserve"> 走行系统桥壳上应有固定在桥壳外侧的铭牌，铭牌上</w:t>
      </w:r>
      <w:r w:rsidR="001C6456">
        <w:rPr>
          <w:rFonts w:ascii="宋体" w:hAnsi="宋体" w:hint="eastAsia"/>
          <w:kern w:val="0"/>
          <w:szCs w:val="20"/>
        </w:rPr>
        <w:t>应有以下</w:t>
      </w:r>
      <w:r>
        <w:rPr>
          <w:rFonts w:ascii="宋体" w:hAnsi="宋体" w:hint="eastAsia"/>
          <w:kern w:val="0"/>
          <w:szCs w:val="20"/>
        </w:rPr>
        <w:t>标志：</w:t>
      </w:r>
    </w:p>
    <w:p w:rsidR="00FA675A" w:rsidRDefault="001D4AD7">
      <w:pPr>
        <w:pStyle w:val="af5"/>
        <w:numPr>
          <w:ilvl w:val="0"/>
          <w:numId w:val="33"/>
        </w:numPr>
      </w:pPr>
      <w:r>
        <w:rPr>
          <w:rFonts w:hint="eastAsia"/>
        </w:rPr>
        <w:t>产品名称及型号；</w:t>
      </w:r>
    </w:p>
    <w:p w:rsidR="00FA675A" w:rsidRDefault="001D4AD7">
      <w:pPr>
        <w:widowControl/>
        <w:numPr>
          <w:ilvl w:val="0"/>
          <w:numId w:val="32"/>
        </w:numPr>
        <w:tabs>
          <w:tab w:val="clear" w:pos="851"/>
          <w:tab w:val="left" w:pos="839"/>
        </w:tabs>
        <w:adjustRightInd/>
        <w:spacing w:line="240" w:lineRule="auto"/>
        <w:ind w:left="839" w:hanging="419"/>
        <w:rPr>
          <w:rFonts w:ascii="宋体" w:hAnsi="Times New Roman"/>
          <w:kern w:val="0"/>
          <w:szCs w:val="20"/>
        </w:rPr>
      </w:pPr>
      <w:r>
        <w:rPr>
          <w:rFonts w:ascii="宋体" w:hAnsi="Times New Roman" w:hint="eastAsia"/>
          <w:kern w:val="0"/>
          <w:szCs w:val="20"/>
        </w:rPr>
        <w:t>出厂日期；</w:t>
      </w:r>
    </w:p>
    <w:p w:rsidR="00FA675A" w:rsidRDefault="001D4AD7">
      <w:pPr>
        <w:widowControl/>
        <w:numPr>
          <w:ilvl w:val="0"/>
          <w:numId w:val="32"/>
        </w:numPr>
        <w:tabs>
          <w:tab w:val="clear" w:pos="851"/>
          <w:tab w:val="left" w:pos="839"/>
        </w:tabs>
        <w:adjustRightInd/>
        <w:spacing w:line="240" w:lineRule="auto"/>
        <w:ind w:left="839" w:hanging="419"/>
        <w:rPr>
          <w:rFonts w:ascii="宋体" w:hAnsi="Times New Roman"/>
          <w:kern w:val="0"/>
          <w:szCs w:val="20"/>
        </w:rPr>
      </w:pPr>
      <w:r>
        <w:rPr>
          <w:rFonts w:ascii="宋体" w:hAnsi="Times New Roman" w:hint="eastAsia"/>
          <w:kern w:val="0"/>
          <w:szCs w:val="20"/>
        </w:rPr>
        <w:t>出厂编号；</w:t>
      </w:r>
    </w:p>
    <w:p w:rsidR="00FA675A" w:rsidRDefault="001D4AD7">
      <w:pPr>
        <w:widowControl/>
        <w:numPr>
          <w:ilvl w:val="0"/>
          <w:numId w:val="32"/>
        </w:numPr>
        <w:tabs>
          <w:tab w:val="clear" w:pos="851"/>
          <w:tab w:val="left" w:pos="839"/>
        </w:tabs>
        <w:adjustRightInd/>
        <w:spacing w:line="240" w:lineRule="auto"/>
        <w:ind w:left="839" w:hanging="419"/>
        <w:rPr>
          <w:rFonts w:ascii="宋体" w:hAnsi="Times New Roman"/>
          <w:kern w:val="0"/>
          <w:szCs w:val="20"/>
        </w:rPr>
      </w:pPr>
      <w:r>
        <w:rPr>
          <w:rFonts w:ascii="宋体" w:hAnsi="Times New Roman" w:hint="eastAsia"/>
          <w:kern w:val="0"/>
          <w:szCs w:val="20"/>
        </w:rPr>
        <w:t>制造厂标志或名称。</w:t>
      </w:r>
    </w:p>
    <w:p w:rsidR="00FA675A" w:rsidRDefault="001D4AD7">
      <w:pPr>
        <w:widowControl/>
        <w:adjustRightInd/>
        <w:spacing w:beforeLines="50" w:before="120" w:afterLines="50" w:after="120" w:line="240" w:lineRule="auto"/>
        <w:outlineLvl w:val="1"/>
        <w:rPr>
          <w:rFonts w:ascii="黑体" w:eastAsia="黑体" w:hAnsi="黑体"/>
          <w:kern w:val="0"/>
          <w:szCs w:val="20"/>
        </w:rPr>
      </w:pPr>
      <w:r>
        <w:rPr>
          <w:rFonts w:ascii="黑体" w:eastAsia="黑体" w:hAnsi="黑体" w:hint="eastAsia"/>
          <w:kern w:val="0"/>
          <w:szCs w:val="20"/>
        </w:rPr>
        <w:t>9.2  包装</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9.2.1</w:t>
      </w:r>
      <w:r>
        <w:rPr>
          <w:rFonts w:ascii="宋体" w:hAnsi="宋体" w:hint="eastAsia"/>
          <w:kern w:val="0"/>
          <w:szCs w:val="20"/>
        </w:rPr>
        <w:t xml:space="preserve">走行系统各部件应包装良好。制动管路接口和电气接口包括速度传感器接线口或接线端，应封闭防护，防止异物和灰尘进入。              </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9.2.2</w:t>
      </w:r>
      <w:r>
        <w:rPr>
          <w:rFonts w:ascii="宋体" w:hAnsi="宋体" w:hint="eastAsia"/>
          <w:kern w:val="0"/>
          <w:szCs w:val="20"/>
        </w:rPr>
        <w:t xml:space="preserve"> 包装外表面应标有产品名称、型号、数量、毛重、净重、制造厂名称、防止倒放等标志。</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9.2.3</w:t>
      </w:r>
      <w:r>
        <w:rPr>
          <w:rFonts w:ascii="宋体" w:hAnsi="宋体" w:hint="eastAsia"/>
          <w:kern w:val="0"/>
          <w:szCs w:val="20"/>
        </w:rPr>
        <w:t xml:space="preserve"> 包装内应附有产品合格证、配件清单、使用说明书等，并封存在塑料袋内。产品合格证的内容应包括：</w:t>
      </w:r>
    </w:p>
    <w:p w:rsidR="00FA675A" w:rsidRDefault="001D4AD7">
      <w:pPr>
        <w:widowControl/>
        <w:numPr>
          <w:ilvl w:val="0"/>
          <w:numId w:val="34"/>
        </w:numPr>
        <w:adjustRightInd/>
        <w:spacing w:line="240" w:lineRule="auto"/>
        <w:rPr>
          <w:rFonts w:ascii="宋体" w:hAnsi="宋体"/>
          <w:kern w:val="0"/>
          <w:szCs w:val="20"/>
        </w:rPr>
      </w:pPr>
      <w:r>
        <w:rPr>
          <w:rFonts w:ascii="宋体" w:hAnsi="宋体" w:hint="eastAsia"/>
          <w:kern w:val="0"/>
          <w:szCs w:val="20"/>
        </w:rPr>
        <w:t>制造厂标志或名称；</w:t>
      </w:r>
      <w:bookmarkStart w:id="106" w:name="_GoBack"/>
      <w:bookmarkEnd w:id="106"/>
    </w:p>
    <w:p w:rsidR="00FA675A" w:rsidRDefault="001D4AD7">
      <w:pPr>
        <w:widowControl/>
        <w:numPr>
          <w:ilvl w:val="0"/>
          <w:numId w:val="34"/>
        </w:numPr>
        <w:adjustRightInd/>
        <w:spacing w:line="240" w:lineRule="auto"/>
        <w:rPr>
          <w:rFonts w:ascii="宋体" w:hAnsi="宋体"/>
          <w:kern w:val="0"/>
          <w:szCs w:val="20"/>
        </w:rPr>
      </w:pPr>
      <w:r>
        <w:rPr>
          <w:rFonts w:ascii="宋体" w:hAnsi="宋体" w:hint="eastAsia"/>
          <w:kern w:val="0"/>
          <w:szCs w:val="20"/>
        </w:rPr>
        <w:lastRenderedPageBreak/>
        <w:t>产品型号及顺序号；</w:t>
      </w:r>
    </w:p>
    <w:p w:rsidR="00FA675A" w:rsidRDefault="001D4AD7">
      <w:pPr>
        <w:widowControl/>
        <w:numPr>
          <w:ilvl w:val="0"/>
          <w:numId w:val="34"/>
        </w:numPr>
        <w:adjustRightInd/>
        <w:spacing w:line="240" w:lineRule="auto"/>
        <w:rPr>
          <w:rFonts w:ascii="宋体" w:hAnsi="宋体"/>
          <w:kern w:val="0"/>
          <w:szCs w:val="20"/>
        </w:rPr>
      </w:pPr>
      <w:r>
        <w:rPr>
          <w:rFonts w:ascii="宋体" w:hAnsi="宋体" w:hint="eastAsia"/>
          <w:kern w:val="0"/>
          <w:szCs w:val="20"/>
        </w:rPr>
        <w:t>出厂年月；</w:t>
      </w:r>
    </w:p>
    <w:p w:rsidR="00FA675A" w:rsidRDefault="001D4AD7">
      <w:pPr>
        <w:widowControl/>
        <w:numPr>
          <w:ilvl w:val="0"/>
          <w:numId w:val="34"/>
        </w:numPr>
        <w:adjustRightInd/>
        <w:spacing w:line="240" w:lineRule="auto"/>
        <w:rPr>
          <w:rFonts w:ascii="宋体" w:hAnsi="宋体"/>
          <w:kern w:val="0"/>
          <w:szCs w:val="20"/>
        </w:rPr>
      </w:pPr>
      <w:r>
        <w:rPr>
          <w:rFonts w:ascii="宋体" w:hAnsi="宋体" w:hint="eastAsia"/>
          <w:kern w:val="0"/>
          <w:szCs w:val="20"/>
        </w:rPr>
        <w:t>合格印章。</w:t>
      </w:r>
    </w:p>
    <w:p w:rsidR="00FA675A" w:rsidRDefault="001D4AD7">
      <w:pPr>
        <w:widowControl/>
        <w:adjustRightInd/>
        <w:spacing w:beforeLines="50" w:before="120" w:afterLines="50" w:after="120" w:line="240" w:lineRule="auto"/>
        <w:outlineLvl w:val="1"/>
        <w:rPr>
          <w:rFonts w:ascii="黑体" w:eastAsia="黑体" w:hAnsi="Times New Roman"/>
          <w:kern w:val="0"/>
          <w:szCs w:val="20"/>
        </w:rPr>
      </w:pPr>
      <w:r>
        <w:rPr>
          <w:rFonts w:ascii="黑体" w:eastAsia="黑体" w:hAnsi="Times New Roman" w:hint="eastAsia"/>
          <w:kern w:val="0"/>
          <w:szCs w:val="20"/>
        </w:rPr>
        <w:t>9.3</w:t>
      </w:r>
      <w:r>
        <w:rPr>
          <w:rFonts w:ascii="黑体" w:eastAsia="黑体" w:hAnsi="黑体" w:hint="eastAsia"/>
          <w:kern w:val="0"/>
          <w:szCs w:val="20"/>
        </w:rPr>
        <w:t xml:space="preserve">  运输</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9.3.1</w:t>
      </w:r>
      <w:r>
        <w:rPr>
          <w:rFonts w:ascii="黑体" w:eastAsia="黑体" w:hAnsi="黑体" w:hint="eastAsia"/>
          <w:kern w:val="0"/>
          <w:szCs w:val="20"/>
        </w:rPr>
        <w:t xml:space="preserve"> </w:t>
      </w:r>
      <w:r>
        <w:rPr>
          <w:rFonts w:ascii="宋体" w:hAnsi="宋体" w:hint="eastAsia"/>
          <w:kern w:val="0"/>
          <w:szCs w:val="20"/>
        </w:rPr>
        <w:t>在运输中，吊装前应将轮胎、推力杆或其他活动</w:t>
      </w:r>
      <w:proofErr w:type="gramStart"/>
      <w:r>
        <w:rPr>
          <w:rFonts w:ascii="宋体" w:hAnsi="宋体" w:hint="eastAsia"/>
          <w:kern w:val="0"/>
          <w:szCs w:val="20"/>
        </w:rPr>
        <w:t>件固定</w:t>
      </w:r>
      <w:proofErr w:type="gramEnd"/>
      <w:r>
        <w:rPr>
          <w:rFonts w:ascii="宋体" w:hAnsi="宋体" w:hint="eastAsia"/>
          <w:kern w:val="0"/>
          <w:szCs w:val="20"/>
        </w:rPr>
        <w:t xml:space="preserve">牢靠，防止脱落事故和其他伤害。 </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9.3.2</w:t>
      </w:r>
      <w:r>
        <w:rPr>
          <w:rFonts w:ascii="宋体" w:hAnsi="宋体" w:hint="eastAsia"/>
          <w:kern w:val="0"/>
          <w:szCs w:val="20"/>
        </w:rPr>
        <w:t xml:space="preserve"> 走行系统在运输中轮胎的前后应固定，并以篷布等覆盖防止雨淋和水浸。 </w:t>
      </w:r>
    </w:p>
    <w:p w:rsidR="00FA675A" w:rsidRDefault="001D4AD7">
      <w:pPr>
        <w:widowControl/>
        <w:adjustRightInd/>
        <w:spacing w:beforeLines="50" w:before="120" w:afterLines="50" w:after="120" w:line="240" w:lineRule="auto"/>
        <w:outlineLvl w:val="1"/>
        <w:rPr>
          <w:rFonts w:ascii="黑体" w:eastAsia="黑体" w:hAnsi="黑体"/>
          <w:kern w:val="0"/>
          <w:szCs w:val="20"/>
        </w:rPr>
      </w:pPr>
      <w:r>
        <w:rPr>
          <w:rFonts w:ascii="黑体" w:eastAsia="黑体" w:hAnsi="黑体" w:hint="eastAsia"/>
          <w:kern w:val="0"/>
          <w:szCs w:val="20"/>
        </w:rPr>
        <w:t xml:space="preserve">9.4  贮存 </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9.4.1</w:t>
      </w:r>
      <w:r>
        <w:rPr>
          <w:rFonts w:ascii="宋体" w:hAnsi="宋体" w:hint="eastAsia"/>
          <w:kern w:val="0"/>
          <w:szCs w:val="20"/>
        </w:rPr>
        <w:t xml:space="preserve">  走行系统各部件贮存应远离振动环境，并采取止动措施，且应定期（最长不超过3个月）</w:t>
      </w:r>
      <w:proofErr w:type="gramStart"/>
      <w:r>
        <w:rPr>
          <w:rFonts w:ascii="宋体" w:hAnsi="宋体" w:hint="eastAsia"/>
          <w:kern w:val="0"/>
          <w:szCs w:val="20"/>
        </w:rPr>
        <w:t>推动走</w:t>
      </w:r>
      <w:proofErr w:type="gramEnd"/>
      <w:r>
        <w:rPr>
          <w:rFonts w:ascii="宋体" w:hAnsi="宋体" w:hint="eastAsia"/>
          <w:kern w:val="0"/>
          <w:szCs w:val="20"/>
        </w:rPr>
        <w:t>行系统以改变轴承和轮胎承载位置，推动前应确认电机各接线端子单独绝缘防护。</w:t>
      </w:r>
    </w:p>
    <w:p w:rsidR="00FA675A" w:rsidRDefault="001D4AD7">
      <w:pPr>
        <w:adjustRightInd/>
        <w:spacing w:line="240" w:lineRule="auto"/>
        <w:outlineLvl w:val="2"/>
        <w:rPr>
          <w:rFonts w:ascii="宋体" w:hAnsi="宋体"/>
          <w:kern w:val="0"/>
          <w:szCs w:val="20"/>
        </w:rPr>
      </w:pPr>
      <w:r>
        <w:rPr>
          <w:rFonts w:ascii="黑体" w:eastAsia="黑体" w:hAnsi="黑体"/>
          <w:kern w:val="0"/>
          <w:szCs w:val="20"/>
        </w:rPr>
        <w:t xml:space="preserve">9.4.2 </w:t>
      </w:r>
      <w:r>
        <w:rPr>
          <w:rFonts w:ascii="黑体" w:eastAsia="黑体" w:hAnsi="黑体" w:hint="eastAsia"/>
          <w:kern w:val="0"/>
          <w:szCs w:val="20"/>
        </w:rPr>
        <w:t xml:space="preserve"> </w:t>
      </w:r>
      <w:r>
        <w:rPr>
          <w:rFonts w:ascii="宋体" w:hAnsi="宋体" w:hint="eastAsia"/>
          <w:kern w:val="0"/>
          <w:szCs w:val="20"/>
        </w:rPr>
        <w:t>走行系统应贮存在干燥通风、防雨、防水、无腐蚀及无强磁场环境的地方，不得露天存放，宜</w:t>
      </w:r>
    </w:p>
    <w:p w:rsidR="00FA675A" w:rsidRDefault="001D4AD7">
      <w:pPr>
        <w:adjustRightInd/>
        <w:spacing w:line="240" w:lineRule="auto"/>
        <w:outlineLvl w:val="2"/>
        <w:rPr>
          <w:rFonts w:ascii="宋体" w:hAnsi="宋体"/>
          <w:kern w:val="0"/>
          <w:szCs w:val="20"/>
        </w:rPr>
      </w:pPr>
      <w:r>
        <w:rPr>
          <w:rFonts w:ascii="宋体" w:hAnsi="宋体" w:hint="eastAsia"/>
          <w:kern w:val="0"/>
          <w:szCs w:val="20"/>
        </w:rPr>
        <w:t>用篷布覆盖。</w:t>
      </w:r>
      <w:r>
        <w:rPr>
          <w:rFonts w:ascii="宋体" w:hAnsi="宋体"/>
          <w:kern w:val="0"/>
          <w:szCs w:val="20"/>
        </w:rPr>
        <w:t xml:space="preserve"> </w:t>
      </w:r>
    </w:p>
    <w:bookmarkEnd w:id="20"/>
    <w:p w:rsidR="00FA675A" w:rsidRDefault="00FA675A">
      <w:pPr>
        <w:pStyle w:val="affe"/>
        <w:numPr>
          <w:ilvl w:val="0"/>
          <w:numId w:val="0"/>
        </w:numPr>
        <w:spacing w:beforeLines="0" w:before="0" w:afterLines="0" w:after="0" w:line="360" w:lineRule="auto"/>
        <w:jc w:val="center"/>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AF044C" w:rsidRDefault="00AF044C" w:rsidP="00AF044C">
      <w:pPr>
        <w:framePr w:hSpace="181" w:vSpace="181" w:wrap="around" w:vAnchor="text" w:hAnchor="page" w:x="4170" w:y="-2"/>
        <w:adjustRightInd/>
        <w:spacing w:line="240" w:lineRule="auto"/>
        <w:rPr>
          <w:rFonts w:ascii="Times New Roman" w:hAnsi="Times New Roman"/>
          <w:szCs w:val="24"/>
        </w:rPr>
      </w:pPr>
      <w:r>
        <w:rPr>
          <w:rFonts w:ascii="Times New Roman" w:hAnsi="Times New Roman"/>
          <w:szCs w:val="24"/>
        </w:rPr>
        <w:t>_________________________________</w:t>
      </w: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p w:rsidR="00FA675A" w:rsidRDefault="00FA675A">
      <w:pPr>
        <w:pStyle w:val="afffff2"/>
        <w:ind w:firstLine="420"/>
      </w:pPr>
    </w:p>
    <w:sectPr w:rsidR="00FA675A">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5A" w:rsidRDefault="001D4AD7">
      <w:pPr>
        <w:spacing w:line="240" w:lineRule="auto"/>
      </w:pPr>
      <w:r>
        <w:separator/>
      </w:r>
    </w:p>
  </w:endnote>
  <w:endnote w:type="continuationSeparator" w:id="0">
    <w:p w:rsidR="00FA675A" w:rsidRDefault="001D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1D4AD7">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FA675A">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1D4AD7">
    <w:pPr>
      <w:pStyle w:val="afffff"/>
    </w:pPr>
    <w:r>
      <w:fldChar w:fldCharType="begin"/>
    </w:r>
    <w:r>
      <w:instrText>PAGE   \* MERGEFORMAT</w:instrText>
    </w:r>
    <w:r>
      <w:fldChar w:fldCharType="separate"/>
    </w:r>
    <w:r w:rsidR="00B561E5" w:rsidRPr="00B561E5">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5A" w:rsidRDefault="001D4AD7">
      <w:pPr>
        <w:spacing w:line="240" w:lineRule="auto"/>
      </w:pPr>
      <w:r>
        <w:separator/>
      </w:r>
    </w:p>
  </w:footnote>
  <w:footnote w:type="continuationSeparator" w:id="0">
    <w:p w:rsidR="00FA675A" w:rsidRDefault="001D4A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1D4AD7">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FA675A">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1D4AD7">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T/SDAS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5A" w:rsidRDefault="001D4AD7">
    <w:pPr>
      <w:pStyle w:val="afffff7"/>
    </w:pPr>
    <w:r>
      <w:fldChar w:fldCharType="begin"/>
    </w:r>
    <w:r>
      <w:instrText xml:space="preserve"> STYLEREF  标准文件_文件编号  \* MERGEFORMAT </w:instrText>
    </w:r>
    <w:r>
      <w:fldChar w:fldCharType="separate"/>
    </w:r>
    <w:r w:rsidR="00B561E5">
      <w:rPr>
        <w:noProof/>
      </w:rPr>
      <w:t>T/SDAS XXXX</w:t>
    </w:r>
    <w:r w:rsidR="00B561E5">
      <w:rPr>
        <w:noProof/>
      </w:rPr>
      <w:t>—</w:t>
    </w:r>
    <w:r w:rsidR="00B561E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7B54F9F"/>
    <w:multiLevelType w:val="multilevel"/>
    <w:tmpl w:val="67B54F9F"/>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1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993"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B6"/>
    <w:rsid w:val="0000040A"/>
    <w:rsid w:val="00000A94"/>
    <w:rsid w:val="00001972"/>
    <w:rsid w:val="00001D9A"/>
    <w:rsid w:val="00007B3A"/>
    <w:rsid w:val="000107E0"/>
    <w:rsid w:val="00011FDE"/>
    <w:rsid w:val="00012FFD"/>
    <w:rsid w:val="00014162"/>
    <w:rsid w:val="00014340"/>
    <w:rsid w:val="00016A9C"/>
    <w:rsid w:val="00016EA6"/>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D76"/>
    <w:rsid w:val="000A0B60"/>
    <w:rsid w:val="000A0EB8"/>
    <w:rsid w:val="000A19FC"/>
    <w:rsid w:val="000A296B"/>
    <w:rsid w:val="000A7311"/>
    <w:rsid w:val="000B0372"/>
    <w:rsid w:val="000B060F"/>
    <w:rsid w:val="000B1592"/>
    <w:rsid w:val="000B1FF2"/>
    <w:rsid w:val="000B3CDA"/>
    <w:rsid w:val="000B6A0B"/>
    <w:rsid w:val="000C0BAB"/>
    <w:rsid w:val="000C0F6C"/>
    <w:rsid w:val="000C11DB"/>
    <w:rsid w:val="000C1492"/>
    <w:rsid w:val="000C2FBD"/>
    <w:rsid w:val="000C364B"/>
    <w:rsid w:val="000C3752"/>
    <w:rsid w:val="000C4B41"/>
    <w:rsid w:val="000C57D6"/>
    <w:rsid w:val="000C6362"/>
    <w:rsid w:val="000C7666"/>
    <w:rsid w:val="000D02E8"/>
    <w:rsid w:val="000D0A9C"/>
    <w:rsid w:val="000D1795"/>
    <w:rsid w:val="000D329A"/>
    <w:rsid w:val="000D4B9C"/>
    <w:rsid w:val="000D4EB6"/>
    <w:rsid w:val="000D753B"/>
    <w:rsid w:val="000E47A4"/>
    <w:rsid w:val="000E4C9E"/>
    <w:rsid w:val="000E6FD7"/>
    <w:rsid w:val="000F06E1"/>
    <w:rsid w:val="000F0E3C"/>
    <w:rsid w:val="000F19D5"/>
    <w:rsid w:val="000F4050"/>
    <w:rsid w:val="000F463F"/>
    <w:rsid w:val="000F4AEA"/>
    <w:rsid w:val="000F67E9"/>
    <w:rsid w:val="00104926"/>
    <w:rsid w:val="00113B1E"/>
    <w:rsid w:val="0011711C"/>
    <w:rsid w:val="00122478"/>
    <w:rsid w:val="00124E4F"/>
    <w:rsid w:val="001260B7"/>
    <w:rsid w:val="001265CB"/>
    <w:rsid w:val="001321C6"/>
    <w:rsid w:val="001325C4"/>
    <w:rsid w:val="00133010"/>
    <w:rsid w:val="001338EE"/>
    <w:rsid w:val="00133AAE"/>
    <w:rsid w:val="00135323"/>
    <w:rsid w:val="0013564E"/>
    <w:rsid w:val="001356C4"/>
    <w:rsid w:val="00137565"/>
    <w:rsid w:val="00137955"/>
    <w:rsid w:val="00141114"/>
    <w:rsid w:val="00142969"/>
    <w:rsid w:val="001446C2"/>
    <w:rsid w:val="001457E7"/>
    <w:rsid w:val="00145D9D"/>
    <w:rsid w:val="00146388"/>
    <w:rsid w:val="00146F8A"/>
    <w:rsid w:val="001529E5"/>
    <w:rsid w:val="00152FB3"/>
    <w:rsid w:val="00153C7E"/>
    <w:rsid w:val="001562FC"/>
    <w:rsid w:val="00156B25"/>
    <w:rsid w:val="00156E1A"/>
    <w:rsid w:val="00157894"/>
    <w:rsid w:val="00157B2A"/>
    <w:rsid w:val="00157B55"/>
    <w:rsid w:val="001642FA"/>
    <w:rsid w:val="001649EB"/>
    <w:rsid w:val="00164BAF"/>
    <w:rsid w:val="00164FA8"/>
    <w:rsid w:val="00165065"/>
    <w:rsid w:val="00165422"/>
    <w:rsid w:val="00165434"/>
    <w:rsid w:val="0016580B"/>
    <w:rsid w:val="00165F49"/>
    <w:rsid w:val="00166B88"/>
    <w:rsid w:val="0016770A"/>
    <w:rsid w:val="00170804"/>
    <w:rsid w:val="001708E9"/>
    <w:rsid w:val="0017340B"/>
    <w:rsid w:val="00173FB1"/>
    <w:rsid w:val="00174480"/>
    <w:rsid w:val="00176DFD"/>
    <w:rsid w:val="001852C9"/>
    <w:rsid w:val="00187A0B"/>
    <w:rsid w:val="00190087"/>
    <w:rsid w:val="001913C4"/>
    <w:rsid w:val="0019348F"/>
    <w:rsid w:val="00193A07"/>
    <w:rsid w:val="00194C95"/>
    <w:rsid w:val="00195C34"/>
    <w:rsid w:val="00195E0C"/>
    <w:rsid w:val="00196EF5"/>
    <w:rsid w:val="001A1A53"/>
    <w:rsid w:val="001A234A"/>
    <w:rsid w:val="001A4CF3"/>
    <w:rsid w:val="001A6696"/>
    <w:rsid w:val="001B06E8"/>
    <w:rsid w:val="001B71D0"/>
    <w:rsid w:val="001B71EE"/>
    <w:rsid w:val="001C04A8"/>
    <w:rsid w:val="001C2C03"/>
    <w:rsid w:val="001C42F7"/>
    <w:rsid w:val="001C49E5"/>
    <w:rsid w:val="001C6456"/>
    <w:rsid w:val="001C680C"/>
    <w:rsid w:val="001C7FEA"/>
    <w:rsid w:val="001D0499"/>
    <w:rsid w:val="001D0BBE"/>
    <w:rsid w:val="001D0ED4"/>
    <w:rsid w:val="001D212F"/>
    <w:rsid w:val="001D29D7"/>
    <w:rsid w:val="001D2DE7"/>
    <w:rsid w:val="001D3A83"/>
    <w:rsid w:val="001D411C"/>
    <w:rsid w:val="001D4AD7"/>
    <w:rsid w:val="001E1B6A"/>
    <w:rsid w:val="001E2484"/>
    <w:rsid w:val="001E3CC4"/>
    <w:rsid w:val="001E4882"/>
    <w:rsid w:val="001E73AB"/>
    <w:rsid w:val="001F092D"/>
    <w:rsid w:val="001F143A"/>
    <w:rsid w:val="001F1605"/>
    <w:rsid w:val="001F1C4E"/>
    <w:rsid w:val="001F2344"/>
    <w:rsid w:val="001F2508"/>
    <w:rsid w:val="001F330B"/>
    <w:rsid w:val="001F4816"/>
    <w:rsid w:val="001F69B4"/>
    <w:rsid w:val="001F77C7"/>
    <w:rsid w:val="00200183"/>
    <w:rsid w:val="00200333"/>
    <w:rsid w:val="0020107D"/>
    <w:rsid w:val="00202AA4"/>
    <w:rsid w:val="002031F7"/>
    <w:rsid w:val="002040E6"/>
    <w:rsid w:val="0020527B"/>
    <w:rsid w:val="00205F2C"/>
    <w:rsid w:val="002100BA"/>
    <w:rsid w:val="002109D1"/>
    <w:rsid w:val="00210B15"/>
    <w:rsid w:val="002142EA"/>
    <w:rsid w:val="00215ADD"/>
    <w:rsid w:val="002204BB"/>
    <w:rsid w:val="00221B79"/>
    <w:rsid w:val="00221C6B"/>
    <w:rsid w:val="002253A1"/>
    <w:rsid w:val="00225CF8"/>
    <w:rsid w:val="0022794E"/>
    <w:rsid w:val="00233D64"/>
    <w:rsid w:val="0023482A"/>
    <w:rsid w:val="002359CB"/>
    <w:rsid w:val="0024329F"/>
    <w:rsid w:val="00243540"/>
    <w:rsid w:val="0024497B"/>
    <w:rsid w:val="0024515B"/>
    <w:rsid w:val="00246021"/>
    <w:rsid w:val="0024620C"/>
    <w:rsid w:val="0024666E"/>
    <w:rsid w:val="00247F52"/>
    <w:rsid w:val="00250B25"/>
    <w:rsid w:val="00250BBE"/>
    <w:rsid w:val="002515C2"/>
    <w:rsid w:val="0025194F"/>
    <w:rsid w:val="002519EA"/>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5C5"/>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17C0D"/>
    <w:rsid w:val="003221B4"/>
    <w:rsid w:val="0032258D"/>
    <w:rsid w:val="00322E62"/>
    <w:rsid w:val="00324D13"/>
    <w:rsid w:val="00324EDD"/>
    <w:rsid w:val="003331E4"/>
    <w:rsid w:val="00336C64"/>
    <w:rsid w:val="00337162"/>
    <w:rsid w:val="00340433"/>
    <w:rsid w:val="0034194F"/>
    <w:rsid w:val="00344605"/>
    <w:rsid w:val="003474AA"/>
    <w:rsid w:val="00350D1D"/>
    <w:rsid w:val="00352C83"/>
    <w:rsid w:val="00352F1A"/>
    <w:rsid w:val="00356159"/>
    <w:rsid w:val="0036107C"/>
    <w:rsid w:val="003615D2"/>
    <w:rsid w:val="0036429C"/>
    <w:rsid w:val="00364A53"/>
    <w:rsid w:val="003654CB"/>
    <w:rsid w:val="00365AA9"/>
    <w:rsid w:val="00365F86"/>
    <w:rsid w:val="00365F87"/>
    <w:rsid w:val="00366E89"/>
    <w:rsid w:val="003705F4"/>
    <w:rsid w:val="00370D58"/>
    <w:rsid w:val="00371316"/>
    <w:rsid w:val="003735D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C99"/>
    <w:rsid w:val="00393D8D"/>
    <w:rsid w:val="00394376"/>
    <w:rsid w:val="003943FF"/>
    <w:rsid w:val="00394EB2"/>
    <w:rsid w:val="003974EB"/>
    <w:rsid w:val="00397CC5"/>
    <w:rsid w:val="003A1582"/>
    <w:rsid w:val="003A1FDB"/>
    <w:rsid w:val="003A3D9C"/>
    <w:rsid w:val="003A4077"/>
    <w:rsid w:val="003A4AA7"/>
    <w:rsid w:val="003A5DAD"/>
    <w:rsid w:val="003B09AD"/>
    <w:rsid w:val="003B1F18"/>
    <w:rsid w:val="003B4D20"/>
    <w:rsid w:val="003B5BF0"/>
    <w:rsid w:val="003B60BF"/>
    <w:rsid w:val="003B6BE3"/>
    <w:rsid w:val="003B6E68"/>
    <w:rsid w:val="003B79D4"/>
    <w:rsid w:val="003C010C"/>
    <w:rsid w:val="003C0A6C"/>
    <w:rsid w:val="003C14F8"/>
    <w:rsid w:val="003C5A43"/>
    <w:rsid w:val="003D0519"/>
    <w:rsid w:val="003D0FF6"/>
    <w:rsid w:val="003D262C"/>
    <w:rsid w:val="003D4B94"/>
    <w:rsid w:val="003D6D61"/>
    <w:rsid w:val="003E091D"/>
    <w:rsid w:val="003E1C53"/>
    <w:rsid w:val="003E1E35"/>
    <w:rsid w:val="003E2A69"/>
    <w:rsid w:val="003E2D49"/>
    <w:rsid w:val="003E2FD4"/>
    <w:rsid w:val="003E49F6"/>
    <w:rsid w:val="003E660F"/>
    <w:rsid w:val="003F0841"/>
    <w:rsid w:val="003F23D3"/>
    <w:rsid w:val="003F3F08"/>
    <w:rsid w:val="003F49F1"/>
    <w:rsid w:val="003F6272"/>
    <w:rsid w:val="00400E72"/>
    <w:rsid w:val="00401400"/>
    <w:rsid w:val="00403EC2"/>
    <w:rsid w:val="00404869"/>
    <w:rsid w:val="00405884"/>
    <w:rsid w:val="00407D39"/>
    <w:rsid w:val="0041477A"/>
    <w:rsid w:val="004167A3"/>
    <w:rsid w:val="004202C1"/>
    <w:rsid w:val="00432DAA"/>
    <w:rsid w:val="004333B5"/>
    <w:rsid w:val="00434305"/>
    <w:rsid w:val="00435CB5"/>
    <w:rsid w:val="00435DF7"/>
    <w:rsid w:val="0044083F"/>
    <w:rsid w:val="00441AE7"/>
    <w:rsid w:val="00445574"/>
    <w:rsid w:val="0044657E"/>
    <w:rsid w:val="004467FB"/>
    <w:rsid w:val="00452D6B"/>
    <w:rsid w:val="00453453"/>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131"/>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1C8"/>
    <w:rsid w:val="004D076D"/>
    <w:rsid w:val="004D0EF1"/>
    <w:rsid w:val="004D2253"/>
    <w:rsid w:val="004D4406"/>
    <w:rsid w:val="004D5232"/>
    <w:rsid w:val="004D608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200"/>
    <w:rsid w:val="00533D04"/>
    <w:rsid w:val="00534804"/>
    <w:rsid w:val="00534BDF"/>
    <w:rsid w:val="005354EA"/>
    <w:rsid w:val="0053585F"/>
    <w:rsid w:val="00535EC4"/>
    <w:rsid w:val="00535ED9"/>
    <w:rsid w:val="0053692B"/>
    <w:rsid w:val="00540B4C"/>
    <w:rsid w:val="00541853"/>
    <w:rsid w:val="00543BDA"/>
    <w:rsid w:val="00543ED7"/>
    <w:rsid w:val="005441CC"/>
    <w:rsid w:val="005479DA"/>
    <w:rsid w:val="00547BCC"/>
    <w:rsid w:val="0055013B"/>
    <w:rsid w:val="00551F6F"/>
    <w:rsid w:val="00555044"/>
    <w:rsid w:val="00555D7A"/>
    <w:rsid w:val="005566F1"/>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CBD"/>
    <w:rsid w:val="005D6A95"/>
    <w:rsid w:val="005D6B2C"/>
    <w:rsid w:val="005D6D9C"/>
    <w:rsid w:val="005E2335"/>
    <w:rsid w:val="005E34CA"/>
    <w:rsid w:val="005E3C18"/>
    <w:rsid w:val="005E4250"/>
    <w:rsid w:val="005E6812"/>
    <w:rsid w:val="005E7881"/>
    <w:rsid w:val="005E78E0"/>
    <w:rsid w:val="005F0D9C"/>
    <w:rsid w:val="005F284E"/>
    <w:rsid w:val="005F4770"/>
    <w:rsid w:val="005F4F1F"/>
    <w:rsid w:val="006015CE"/>
    <w:rsid w:val="00604784"/>
    <w:rsid w:val="00606419"/>
    <w:rsid w:val="00607D29"/>
    <w:rsid w:val="00612952"/>
    <w:rsid w:val="00614CC1"/>
    <w:rsid w:val="00615A9D"/>
    <w:rsid w:val="00615B38"/>
    <w:rsid w:val="00617387"/>
    <w:rsid w:val="00620437"/>
    <w:rsid w:val="006205D6"/>
    <w:rsid w:val="0062254D"/>
    <w:rsid w:val="006252D8"/>
    <w:rsid w:val="006259BC"/>
    <w:rsid w:val="0062636B"/>
    <w:rsid w:val="00632182"/>
    <w:rsid w:val="00632AE0"/>
    <w:rsid w:val="00633C17"/>
    <w:rsid w:val="00634D9E"/>
    <w:rsid w:val="00636E3E"/>
    <w:rsid w:val="006379F7"/>
    <w:rsid w:val="00637E4D"/>
    <w:rsid w:val="00640620"/>
    <w:rsid w:val="00641A1F"/>
    <w:rsid w:val="00645904"/>
    <w:rsid w:val="0065131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DE9"/>
    <w:rsid w:val="006751A6"/>
    <w:rsid w:val="006763C9"/>
    <w:rsid w:val="006770F4"/>
    <w:rsid w:val="00677A84"/>
    <w:rsid w:val="0068026D"/>
    <w:rsid w:val="00680A27"/>
    <w:rsid w:val="006816A4"/>
    <w:rsid w:val="006819B8"/>
    <w:rsid w:val="006840A6"/>
    <w:rsid w:val="006850CD"/>
    <w:rsid w:val="00685AAB"/>
    <w:rsid w:val="0069344D"/>
    <w:rsid w:val="00696793"/>
    <w:rsid w:val="006A07AA"/>
    <w:rsid w:val="006A25E5"/>
    <w:rsid w:val="006A2B46"/>
    <w:rsid w:val="006A336D"/>
    <w:rsid w:val="006A37B9"/>
    <w:rsid w:val="006B2672"/>
    <w:rsid w:val="006B54BF"/>
    <w:rsid w:val="006B5F44"/>
    <w:rsid w:val="006B5F90"/>
    <w:rsid w:val="006B62E4"/>
    <w:rsid w:val="006B7AD8"/>
    <w:rsid w:val="006C032A"/>
    <w:rsid w:val="006C1BBA"/>
    <w:rsid w:val="006C2079"/>
    <w:rsid w:val="006C5A62"/>
    <w:rsid w:val="006C5D68"/>
    <w:rsid w:val="006C6976"/>
    <w:rsid w:val="006C6DD0"/>
    <w:rsid w:val="006D04EA"/>
    <w:rsid w:val="006D16C4"/>
    <w:rsid w:val="006D3E96"/>
    <w:rsid w:val="006D4515"/>
    <w:rsid w:val="006D4BB1"/>
    <w:rsid w:val="006D570B"/>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895"/>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DF2"/>
    <w:rsid w:val="0078114B"/>
    <w:rsid w:val="00781DD2"/>
    <w:rsid w:val="00783ECF"/>
    <w:rsid w:val="0078413A"/>
    <w:rsid w:val="007959E8"/>
    <w:rsid w:val="00795E9C"/>
    <w:rsid w:val="007A0521"/>
    <w:rsid w:val="007A2E12"/>
    <w:rsid w:val="007A3475"/>
    <w:rsid w:val="007A41C8"/>
    <w:rsid w:val="007A54CE"/>
    <w:rsid w:val="007A6253"/>
    <w:rsid w:val="007A6FD9"/>
    <w:rsid w:val="007A7FFA"/>
    <w:rsid w:val="007B04EB"/>
    <w:rsid w:val="007B0D4F"/>
    <w:rsid w:val="007B5A3D"/>
    <w:rsid w:val="007B5B95"/>
    <w:rsid w:val="007B6032"/>
    <w:rsid w:val="007B605E"/>
    <w:rsid w:val="007B68EA"/>
    <w:rsid w:val="007B7453"/>
    <w:rsid w:val="007C2D89"/>
    <w:rsid w:val="007C4593"/>
    <w:rsid w:val="007C5309"/>
    <w:rsid w:val="007C6069"/>
    <w:rsid w:val="007C7880"/>
    <w:rsid w:val="007D06C4"/>
    <w:rsid w:val="007D1352"/>
    <w:rsid w:val="007D1A0D"/>
    <w:rsid w:val="007D2508"/>
    <w:rsid w:val="007D346A"/>
    <w:rsid w:val="007D6518"/>
    <w:rsid w:val="007D76BD"/>
    <w:rsid w:val="007E0BF1"/>
    <w:rsid w:val="007E4729"/>
    <w:rsid w:val="007E4C9C"/>
    <w:rsid w:val="007F0ED8"/>
    <w:rsid w:val="007F0F63"/>
    <w:rsid w:val="007F75CE"/>
    <w:rsid w:val="008013A4"/>
    <w:rsid w:val="008027CE"/>
    <w:rsid w:val="00802F42"/>
    <w:rsid w:val="00804383"/>
    <w:rsid w:val="00804BB7"/>
    <w:rsid w:val="00804D41"/>
    <w:rsid w:val="00810257"/>
    <w:rsid w:val="008104F5"/>
    <w:rsid w:val="00811072"/>
    <w:rsid w:val="00811278"/>
    <w:rsid w:val="00811369"/>
    <w:rsid w:val="00811EB7"/>
    <w:rsid w:val="00815419"/>
    <w:rsid w:val="008163C8"/>
    <w:rsid w:val="008164A1"/>
    <w:rsid w:val="00817325"/>
    <w:rsid w:val="008209E6"/>
    <w:rsid w:val="00823303"/>
    <w:rsid w:val="00823341"/>
    <w:rsid w:val="008233B2"/>
    <w:rsid w:val="00823A9F"/>
    <w:rsid w:val="00823C85"/>
    <w:rsid w:val="00825138"/>
    <w:rsid w:val="008269DD"/>
    <w:rsid w:val="00830621"/>
    <w:rsid w:val="0083348C"/>
    <w:rsid w:val="008373D3"/>
    <w:rsid w:val="00837AE3"/>
    <w:rsid w:val="00840617"/>
    <w:rsid w:val="00840F84"/>
    <w:rsid w:val="00842A47"/>
    <w:rsid w:val="00843C13"/>
    <w:rsid w:val="008454F8"/>
    <w:rsid w:val="0085173A"/>
    <w:rsid w:val="008603CE"/>
    <w:rsid w:val="008620FC"/>
    <w:rsid w:val="008627A5"/>
    <w:rsid w:val="00863E05"/>
    <w:rsid w:val="00865ACA"/>
    <w:rsid w:val="00865D28"/>
    <w:rsid w:val="00865F85"/>
    <w:rsid w:val="00867723"/>
    <w:rsid w:val="00867852"/>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DE5"/>
    <w:rsid w:val="008B7448"/>
    <w:rsid w:val="008B7E05"/>
    <w:rsid w:val="008C1797"/>
    <w:rsid w:val="008C219C"/>
    <w:rsid w:val="008C307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325"/>
    <w:rsid w:val="008F788F"/>
    <w:rsid w:val="008F7EA2"/>
    <w:rsid w:val="0090137F"/>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757"/>
    <w:rsid w:val="009378DD"/>
    <w:rsid w:val="009429D5"/>
    <w:rsid w:val="00942BF1"/>
    <w:rsid w:val="00945180"/>
    <w:rsid w:val="00945428"/>
    <w:rsid w:val="0094607B"/>
    <w:rsid w:val="00953604"/>
    <w:rsid w:val="0095496B"/>
    <w:rsid w:val="00960F1E"/>
    <w:rsid w:val="009610DC"/>
    <w:rsid w:val="00961490"/>
    <w:rsid w:val="0096381A"/>
    <w:rsid w:val="00965E04"/>
    <w:rsid w:val="009672E6"/>
    <w:rsid w:val="009674AD"/>
    <w:rsid w:val="00970CDC"/>
    <w:rsid w:val="00975727"/>
    <w:rsid w:val="00977010"/>
    <w:rsid w:val="00977D02"/>
    <w:rsid w:val="00977FF9"/>
    <w:rsid w:val="009809BB"/>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604C"/>
    <w:rsid w:val="009A72AD"/>
    <w:rsid w:val="009A786F"/>
    <w:rsid w:val="009B03FB"/>
    <w:rsid w:val="009B09E0"/>
    <w:rsid w:val="009B0BC5"/>
    <w:rsid w:val="009B1247"/>
    <w:rsid w:val="009B6029"/>
    <w:rsid w:val="009B6971"/>
    <w:rsid w:val="009B7F58"/>
    <w:rsid w:val="009C27F1"/>
    <w:rsid w:val="009C3152"/>
    <w:rsid w:val="009C3257"/>
    <w:rsid w:val="009C4C5D"/>
    <w:rsid w:val="009C4CFA"/>
    <w:rsid w:val="009C5070"/>
    <w:rsid w:val="009D112C"/>
    <w:rsid w:val="009D1385"/>
    <w:rsid w:val="009D285D"/>
    <w:rsid w:val="009D47FA"/>
    <w:rsid w:val="009D4B4E"/>
    <w:rsid w:val="009D4C5B"/>
    <w:rsid w:val="009D50D2"/>
    <w:rsid w:val="009D6BCA"/>
    <w:rsid w:val="009D7A51"/>
    <w:rsid w:val="009E0F62"/>
    <w:rsid w:val="009E4A58"/>
    <w:rsid w:val="009E5A2D"/>
    <w:rsid w:val="009E5AB2"/>
    <w:rsid w:val="009E6219"/>
    <w:rsid w:val="009F03B3"/>
    <w:rsid w:val="009F0C7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47D"/>
    <w:rsid w:val="00A648CD"/>
    <w:rsid w:val="00A6537A"/>
    <w:rsid w:val="00A67866"/>
    <w:rsid w:val="00A70B07"/>
    <w:rsid w:val="00A723F8"/>
    <w:rsid w:val="00A77CCB"/>
    <w:rsid w:val="00A81D16"/>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225"/>
    <w:rsid w:val="00AC27A6"/>
    <w:rsid w:val="00AC30F7"/>
    <w:rsid w:val="00AC3951"/>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3CE7"/>
    <w:rsid w:val="00AE5EB4"/>
    <w:rsid w:val="00AF0313"/>
    <w:rsid w:val="00AF044C"/>
    <w:rsid w:val="00AF0C18"/>
    <w:rsid w:val="00AF47C5"/>
    <w:rsid w:val="00AF5398"/>
    <w:rsid w:val="00B03F86"/>
    <w:rsid w:val="00B049AF"/>
    <w:rsid w:val="00B07242"/>
    <w:rsid w:val="00B10534"/>
    <w:rsid w:val="00B113DB"/>
    <w:rsid w:val="00B11D8A"/>
    <w:rsid w:val="00B12981"/>
    <w:rsid w:val="00B147DD"/>
    <w:rsid w:val="00B150B5"/>
    <w:rsid w:val="00B15391"/>
    <w:rsid w:val="00B156FD"/>
    <w:rsid w:val="00B21F61"/>
    <w:rsid w:val="00B261F1"/>
    <w:rsid w:val="00B265BC"/>
    <w:rsid w:val="00B31FB1"/>
    <w:rsid w:val="00B3369D"/>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1E5"/>
    <w:rsid w:val="00B56FBE"/>
    <w:rsid w:val="00B60ACF"/>
    <w:rsid w:val="00B62B58"/>
    <w:rsid w:val="00B65149"/>
    <w:rsid w:val="00B66567"/>
    <w:rsid w:val="00B66F52"/>
    <w:rsid w:val="00B66FE5"/>
    <w:rsid w:val="00B72880"/>
    <w:rsid w:val="00B72A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32E"/>
    <w:rsid w:val="00BE1B05"/>
    <w:rsid w:val="00BE1F10"/>
    <w:rsid w:val="00BE22F3"/>
    <w:rsid w:val="00BE5B52"/>
    <w:rsid w:val="00BE7B8D"/>
    <w:rsid w:val="00BF0993"/>
    <w:rsid w:val="00BF10A9"/>
    <w:rsid w:val="00BF1703"/>
    <w:rsid w:val="00BF231C"/>
    <w:rsid w:val="00BF51E5"/>
    <w:rsid w:val="00BF6852"/>
    <w:rsid w:val="00BF74A6"/>
    <w:rsid w:val="00C013AD"/>
    <w:rsid w:val="00C04904"/>
    <w:rsid w:val="00C056B3"/>
    <w:rsid w:val="00C103E5"/>
    <w:rsid w:val="00C13319"/>
    <w:rsid w:val="00C13EE9"/>
    <w:rsid w:val="00C15424"/>
    <w:rsid w:val="00C17F76"/>
    <w:rsid w:val="00C21540"/>
    <w:rsid w:val="00C21906"/>
    <w:rsid w:val="00C21BFA"/>
    <w:rsid w:val="00C24C8D"/>
    <w:rsid w:val="00C25FE2"/>
    <w:rsid w:val="00C26B53"/>
    <w:rsid w:val="00C279B2"/>
    <w:rsid w:val="00C33E50"/>
    <w:rsid w:val="00C34C20"/>
    <w:rsid w:val="00C35A3E"/>
    <w:rsid w:val="00C41FE7"/>
    <w:rsid w:val="00C42130"/>
    <w:rsid w:val="00C423A4"/>
    <w:rsid w:val="00C423E3"/>
    <w:rsid w:val="00C44BF5"/>
    <w:rsid w:val="00C521D6"/>
    <w:rsid w:val="00C55232"/>
    <w:rsid w:val="00C553A4"/>
    <w:rsid w:val="00C55A06"/>
    <w:rsid w:val="00C55D03"/>
    <w:rsid w:val="00C601BC"/>
    <w:rsid w:val="00C60FFD"/>
    <w:rsid w:val="00C6329F"/>
    <w:rsid w:val="00C63340"/>
    <w:rsid w:val="00C643F9"/>
    <w:rsid w:val="00C644C8"/>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547"/>
    <w:rsid w:val="00CA2D1B"/>
    <w:rsid w:val="00CA375D"/>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25B"/>
    <w:rsid w:val="00CC6E4E"/>
    <w:rsid w:val="00CC6FE8"/>
    <w:rsid w:val="00CC7202"/>
    <w:rsid w:val="00CD2808"/>
    <w:rsid w:val="00CD28BF"/>
    <w:rsid w:val="00CD2E9A"/>
    <w:rsid w:val="00CD4092"/>
    <w:rsid w:val="00CD4A20"/>
    <w:rsid w:val="00CD50A1"/>
    <w:rsid w:val="00CD519E"/>
    <w:rsid w:val="00CE0C4F"/>
    <w:rsid w:val="00CE2029"/>
    <w:rsid w:val="00CE30EA"/>
    <w:rsid w:val="00CE75FC"/>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889"/>
    <w:rsid w:val="00D1489E"/>
    <w:rsid w:val="00D20737"/>
    <w:rsid w:val="00D21E81"/>
    <w:rsid w:val="00D223DE"/>
    <w:rsid w:val="00D25E37"/>
    <w:rsid w:val="00D2661A"/>
    <w:rsid w:val="00D27582"/>
    <w:rsid w:val="00D27EC4"/>
    <w:rsid w:val="00D32719"/>
    <w:rsid w:val="00D33333"/>
    <w:rsid w:val="00D352A2"/>
    <w:rsid w:val="00D367AE"/>
    <w:rsid w:val="00D376D9"/>
    <w:rsid w:val="00D4162B"/>
    <w:rsid w:val="00D4514F"/>
    <w:rsid w:val="00D451E2"/>
    <w:rsid w:val="00D45E89"/>
    <w:rsid w:val="00D45E8D"/>
    <w:rsid w:val="00D466AE"/>
    <w:rsid w:val="00D4734F"/>
    <w:rsid w:val="00D51BF3"/>
    <w:rsid w:val="00D66846"/>
    <w:rsid w:val="00D675FB"/>
    <w:rsid w:val="00D71F25"/>
    <w:rsid w:val="00D72A9C"/>
    <w:rsid w:val="00D77031"/>
    <w:rsid w:val="00D8115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65A"/>
    <w:rsid w:val="00DC0321"/>
    <w:rsid w:val="00DC3067"/>
    <w:rsid w:val="00DC370B"/>
    <w:rsid w:val="00DC5B90"/>
    <w:rsid w:val="00DD00FF"/>
    <w:rsid w:val="00DD0619"/>
    <w:rsid w:val="00DD07FB"/>
    <w:rsid w:val="00DD25C6"/>
    <w:rsid w:val="00DD3FEE"/>
    <w:rsid w:val="00DD4FE5"/>
    <w:rsid w:val="00DD54B0"/>
    <w:rsid w:val="00DD57EE"/>
    <w:rsid w:val="00DD6BCC"/>
    <w:rsid w:val="00DE0A4B"/>
    <w:rsid w:val="00DE1BF7"/>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3C0"/>
    <w:rsid w:val="00E3137A"/>
    <w:rsid w:val="00E32CCF"/>
    <w:rsid w:val="00E34A98"/>
    <w:rsid w:val="00E35D1E"/>
    <w:rsid w:val="00E364F9"/>
    <w:rsid w:val="00E365FA"/>
    <w:rsid w:val="00E36789"/>
    <w:rsid w:val="00E44A83"/>
    <w:rsid w:val="00E453C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C2C"/>
    <w:rsid w:val="00E77A03"/>
    <w:rsid w:val="00E822E8"/>
    <w:rsid w:val="00E82554"/>
    <w:rsid w:val="00E82606"/>
    <w:rsid w:val="00E831C1"/>
    <w:rsid w:val="00E846C8"/>
    <w:rsid w:val="00E84957"/>
    <w:rsid w:val="00E84A55"/>
    <w:rsid w:val="00E85BFF"/>
    <w:rsid w:val="00E90391"/>
    <w:rsid w:val="00E906C2"/>
    <w:rsid w:val="00E9311F"/>
    <w:rsid w:val="00E934D1"/>
    <w:rsid w:val="00E9403E"/>
    <w:rsid w:val="00E94AF0"/>
    <w:rsid w:val="00E95D13"/>
    <w:rsid w:val="00E95DD3"/>
    <w:rsid w:val="00E969D5"/>
    <w:rsid w:val="00EA3AC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9C6"/>
    <w:rsid w:val="00EE0350"/>
    <w:rsid w:val="00EE0719"/>
    <w:rsid w:val="00EE0E80"/>
    <w:rsid w:val="00EE11EC"/>
    <w:rsid w:val="00EE4A05"/>
    <w:rsid w:val="00EE613F"/>
    <w:rsid w:val="00EE7295"/>
    <w:rsid w:val="00EE7869"/>
    <w:rsid w:val="00EF054A"/>
    <w:rsid w:val="00EF2860"/>
    <w:rsid w:val="00EF3235"/>
    <w:rsid w:val="00EF7E72"/>
    <w:rsid w:val="00F00AAF"/>
    <w:rsid w:val="00F06D37"/>
    <w:rsid w:val="00F07B9D"/>
    <w:rsid w:val="00F11586"/>
    <w:rsid w:val="00F1183B"/>
    <w:rsid w:val="00F11C9F"/>
    <w:rsid w:val="00F12263"/>
    <w:rsid w:val="00F1409D"/>
    <w:rsid w:val="00F14214"/>
    <w:rsid w:val="00F157A9"/>
    <w:rsid w:val="00F16BEC"/>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2AEE"/>
    <w:rsid w:val="00F56511"/>
    <w:rsid w:val="00F57316"/>
    <w:rsid w:val="00F6194E"/>
    <w:rsid w:val="00F623AC"/>
    <w:rsid w:val="00F626E4"/>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49B"/>
    <w:rsid w:val="00F97C99"/>
    <w:rsid w:val="00FA399D"/>
    <w:rsid w:val="00FA662D"/>
    <w:rsid w:val="00FA675A"/>
    <w:rsid w:val="00FA73B1"/>
    <w:rsid w:val="00FB0CB9"/>
    <w:rsid w:val="00FB231D"/>
    <w:rsid w:val="00FB45F1"/>
    <w:rsid w:val="00FB4A72"/>
    <w:rsid w:val="00FB54E8"/>
    <w:rsid w:val="00FB7054"/>
    <w:rsid w:val="00FC17B7"/>
    <w:rsid w:val="00FC273E"/>
    <w:rsid w:val="00FC2881"/>
    <w:rsid w:val="00FC2CB7"/>
    <w:rsid w:val="00FC4090"/>
    <w:rsid w:val="00FC4B5B"/>
    <w:rsid w:val="00FC55B4"/>
    <w:rsid w:val="00FD00E6"/>
    <w:rsid w:val="00FD09A1"/>
    <w:rsid w:val="00FD0D7C"/>
    <w:rsid w:val="00FD2A7C"/>
    <w:rsid w:val="00FD466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1D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endnote text"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endnote text"/>
    <w:basedOn w:val="afff5"/>
    <w:link w:val="Char1"/>
    <w:semiHidden/>
    <w:pPr>
      <w:adjustRightInd/>
      <w:snapToGrid w:val="0"/>
      <w:spacing w:line="240" w:lineRule="auto"/>
      <w:jc w:val="left"/>
    </w:pPr>
    <w:rPr>
      <w:rFonts w:ascii="Times New Roman" w:hAnsi="Times New Roman"/>
      <w:szCs w:val="24"/>
    </w:r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rPr>
      <w:b/>
      <w:bCs/>
    </w:rPr>
  </w:style>
  <w:style w:type="table" w:styleId="affff4">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rPr>
  </w:style>
  <w:style w:type="character" w:customStyle="1" w:styleId="Char6">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qFormat/>
    <w:pPr>
      <w:ind w:left="198"/>
    </w:pPr>
    <w:rPr>
      <w:rFonts w:ascii="宋体" w:hAnsi="Times New Roman"/>
      <w:sz w:val="18"/>
    </w:rPr>
  </w:style>
  <w:style w:type="paragraph" w:customStyle="1" w:styleId="afffff">
    <w:name w:val="标准文件_页脚奇数页"/>
    <w:qFormat/>
    <w:pPr>
      <w:ind w:right="227"/>
      <w:jc w:val="right"/>
    </w:pPr>
    <w:rPr>
      <w:rFonts w:ascii="宋体" w:hAnsi="Times New Roman"/>
      <w:sz w:val="18"/>
    </w:rPr>
  </w:style>
  <w:style w:type="paragraph" w:customStyle="1" w:styleId="afffff0">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pPr>
      <w:autoSpaceDE w:val="0"/>
      <w:autoSpaceDN w:val="0"/>
      <w:ind w:firstLineChars="200" w:firstLine="200"/>
      <w:jc w:val="both"/>
    </w:pPr>
    <w:rPr>
      <w:rFonts w:ascii="宋体" w:hAnsi="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2"/>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2"/>
    <w:qFormat/>
    <w:pPr>
      <w:numPr>
        <w:ilvl w:val="2"/>
      </w:numPr>
      <w:spacing w:beforeLines="50" w:before="50" w:afterLines="50" w:after="50"/>
      <w:ind w:left="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2"/>
    <w:qFormat/>
    <w:pPr>
      <w:numPr>
        <w:numId w:val="18"/>
      </w:numPr>
      <w:jc w:val="center"/>
    </w:pPr>
    <w:rPr>
      <w:rFonts w:ascii="黑体" w:eastAsia="黑体" w:hAnsi="Times New Roman"/>
      <w:sz w:val="21"/>
    </w:rPr>
  </w:style>
  <w:style w:type="paragraph" w:customStyle="1" w:styleId="afb">
    <w:name w:val="标准文件_正文英文图标题"/>
    <w:next w:val="afffff2"/>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pPr>
      <w:spacing w:before="180" w:line="180" w:lineRule="exact"/>
      <w:jc w:val="center"/>
    </w:pPr>
    <w:rPr>
      <w:rFonts w:ascii="宋体" w:hAnsi="Times New Roman"/>
      <w:sz w:val="21"/>
    </w:rPr>
  </w:style>
  <w:style w:type="paragraph" w:customStyle="1" w:styleId="afffffff4">
    <w:name w:val="封面标准文稿类别"/>
    <w:qFormat/>
    <w:pPr>
      <w:spacing w:before="440" w:line="400" w:lineRule="exact"/>
      <w:jc w:val="center"/>
    </w:pPr>
    <w:rPr>
      <w:rFonts w:ascii="宋体" w:hAnsi="Times New Roman"/>
      <w:sz w:val="24"/>
    </w:rPr>
  </w:style>
  <w:style w:type="paragraph" w:customStyle="1" w:styleId="afffffff5">
    <w:name w:val="封面标准英文名称"/>
    <w:qFormat/>
    <w:pPr>
      <w:widowControl w:val="0"/>
      <w:spacing w:line="360" w:lineRule="exact"/>
      <w:jc w:val="center"/>
    </w:pPr>
    <w:rPr>
      <w:rFonts w:ascii="Times New Roman" w:hAnsi="Times New Roman"/>
      <w:sz w:val="28"/>
    </w:rPr>
  </w:style>
  <w:style w:type="paragraph" w:customStyle="1" w:styleId="afffffff6">
    <w:name w:val="封面一致性程度标识"/>
    <w:qFormat/>
    <w:pPr>
      <w:spacing w:before="440" w:line="440" w:lineRule="exact"/>
      <w:jc w:val="center"/>
    </w:pPr>
    <w:rPr>
      <w:rFonts w:ascii="Times New Roman" w:hAnsi="Times New Roman"/>
      <w:sz w:val="28"/>
    </w:rPr>
  </w:style>
  <w:style w:type="paragraph" w:customStyle="1" w:styleId="afffffff7">
    <w:name w:val="封面正文"/>
    <w:qFormat/>
    <w:pPr>
      <w:jc w:val="both"/>
    </w:pPr>
    <w:rPr>
      <w:rFonts w:ascii="Times New Roman" w:hAnsi="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qFormat/>
    <w:pPr>
      <w:widowControl w:val="0"/>
      <w:numPr>
        <w:numId w:val="28"/>
      </w:numPr>
      <w:jc w:val="both"/>
    </w:pPr>
    <w:rPr>
      <w:rFonts w:ascii="宋体" w:hAnsi="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pPr>
      <w:framePr w:w="3997" w:h="471" w:hRule="exact" w:hSpace="0" w:vSpace="181" w:wrap="around" w:vAnchor="page" w:hAnchor="page" w:x="1419" w:y="14097"/>
    </w:pPr>
  </w:style>
  <w:style w:type="paragraph" w:customStyle="1" w:styleId="afffffffffe">
    <w:name w:val="其他实施日期"/>
    <w:basedOn w:val="affffffff6"/>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6">
    <w:name w:val="发布"/>
    <w:basedOn w:val="afff6"/>
    <w:rPr>
      <w:rFonts w:ascii="黑体" w:eastAsia="黑体"/>
      <w:spacing w:val="85"/>
      <w:w w:val="100"/>
      <w:position w:val="3"/>
      <w:sz w:val="28"/>
      <w:szCs w:val="28"/>
    </w:rPr>
  </w:style>
  <w:style w:type="character" w:customStyle="1" w:styleId="-forJSTJChar">
    <w:name w:val="正文-forJSTJ Char"/>
    <w:link w:val="-forJSTJ"/>
    <w:locked/>
    <w:rPr>
      <w:rFonts w:ascii="Times New Roman" w:hAnsi="Times New Roman" w:cs="宋体"/>
      <w:kern w:val="2"/>
      <w:sz w:val="24"/>
    </w:rPr>
  </w:style>
  <w:style w:type="paragraph" w:customStyle="1" w:styleId="-forJSTJ">
    <w:name w:val="正文-forJSTJ"/>
    <w:basedOn w:val="afff5"/>
    <w:link w:val="-forJSTJChar"/>
    <w:qFormat/>
    <w:pPr>
      <w:adjustRightInd/>
      <w:spacing w:line="360" w:lineRule="auto"/>
      <w:ind w:firstLineChars="200" w:firstLine="200"/>
    </w:pPr>
    <w:rPr>
      <w:rFonts w:ascii="Times New Roman" w:hAnsi="Times New Roman" w:cs="宋体"/>
      <w:sz w:val="24"/>
      <w:szCs w:val="20"/>
    </w:rPr>
  </w:style>
  <w:style w:type="character" w:customStyle="1" w:styleId="Char">
    <w:name w:val="批注文字 Char"/>
    <w:basedOn w:val="afff6"/>
    <w:link w:val="afffa"/>
    <w:uiPriority w:val="99"/>
    <w:semiHidden/>
    <w:rPr>
      <w:kern w:val="2"/>
      <w:sz w:val="21"/>
      <w:szCs w:val="21"/>
    </w:rPr>
  </w:style>
  <w:style w:type="character" w:customStyle="1" w:styleId="Char7">
    <w:name w:val="批注主题 Char"/>
    <w:basedOn w:val="Char"/>
    <w:link w:val="affff3"/>
    <w:uiPriority w:val="99"/>
    <w:semiHidden/>
    <w:rPr>
      <w:b/>
      <w:bCs/>
      <w:kern w:val="2"/>
      <w:sz w:val="21"/>
      <w:szCs w:val="21"/>
    </w:rPr>
  </w:style>
  <w:style w:type="paragraph" w:customStyle="1" w:styleId="12">
    <w:name w:val="修订1"/>
    <w:hidden/>
    <w:uiPriority w:val="99"/>
    <w:semiHidden/>
    <w:rPr>
      <w:kern w:val="2"/>
      <w:sz w:val="21"/>
      <w:szCs w:val="21"/>
    </w:rPr>
  </w:style>
  <w:style w:type="paragraph" w:customStyle="1" w:styleId="afffffffffff7">
    <w:name w:val="字母编号列项（一级）"/>
    <w:pPr>
      <w:tabs>
        <w:tab w:val="left" w:pos="839"/>
      </w:tabs>
      <w:ind w:left="794" w:hanging="397"/>
      <w:jc w:val="both"/>
    </w:pPr>
    <w:rPr>
      <w:rFonts w:ascii="宋体" w:hAnsi="Times New Roman"/>
      <w:sz w:val="21"/>
    </w:rPr>
  </w:style>
  <w:style w:type="character" w:customStyle="1" w:styleId="Char1">
    <w:name w:val="尾注文本 Char"/>
    <w:basedOn w:val="afff6"/>
    <w:link w:val="afffc"/>
    <w:semiHidden/>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endnote text"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endnote text"/>
    <w:basedOn w:val="afff5"/>
    <w:link w:val="Char1"/>
    <w:semiHidden/>
    <w:pPr>
      <w:adjustRightInd/>
      <w:snapToGrid w:val="0"/>
      <w:spacing w:line="240" w:lineRule="auto"/>
      <w:jc w:val="left"/>
    </w:pPr>
    <w:rPr>
      <w:rFonts w:ascii="Times New Roman" w:hAnsi="Times New Roman"/>
      <w:szCs w:val="24"/>
    </w:r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rPr>
      <w:b/>
      <w:bCs/>
    </w:rPr>
  </w:style>
  <w:style w:type="table" w:styleId="affff4">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rPr>
  </w:style>
  <w:style w:type="character" w:customStyle="1" w:styleId="Char6">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qFormat/>
    <w:pPr>
      <w:ind w:left="198"/>
    </w:pPr>
    <w:rPr>
      <w:rFonts w:ascii="宋体" w:hAnsi="Times New Roman"/>
      <w:sz w:val="18"/>
    </w:rPr>
  </w:style>
  <w:style w:type="paragraph" w:customStyle="1" w:styleId="afffff">
    <w:name w:val="标准文件_页脚奇数页"/>
    <w:qFormat/>
    <w:pPr>
      <w:ind w:right="227"/>
      <w:jc w:val="right"/>
    </w:pPr>
    <w:rPr>
      <w:rFonts w:ascii="宋体" w:hAnsi="Times New Roman"/>
      <w:sz w:val="18"/>
    </w:rPr>
  </w:style>
  <w:style w:type="paragraph" w:customStyle="1" w:styleId="afffff0">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pPr>
      <w:autoSpaceDE w:val="0"/>
      <w:autoSpaceDN w:val="0"/>
      <w:ind w:firstLineChars="200" w:firstLine="200"/>
      <w:jc w:val="both"/>
    </w:pPr>
    <w:rPr>
      <w:rFonts w:ascii="宋体" w:hAnsi="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2"/>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2"/>
    <w:qFormat/>
    <w:pPr>
      <w:numPr>
        <w:ilvl w:val="2"/>
      </w:numPr>
      <w:spacing w:beforeLines="50" w:before="50" w:afterLines="50" w:after="50"/>
      <w:ind w:left="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2"/>
    <w:qFormat/>
    <w:pPr>
      <w:numPr>
        <w:numId w:val="18"/>
      </w:numPr>
      <w:jc w:val="center"/>
    </w:pPr>
    <w:rPr>
      <w:rFonts w:ascii="黑体" w:eastAsia="黑体" w:hAnsi="Times New Roman"/>
      <w:sz w:val="21"/>
    </w:rPr>
  </w:style>
  <w:style w:type="paragraph" w:customStyle="1" w:styleId="afb">
    <w:name w:val="标准文件_正文英文图标题"/>
    <w:next w:val="afffff2"/>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pPr>
      <w:spacing w:before="180" w:line="180" w:lineRule="exact"/>
      <w:jc w:val="center"/>
    </w:pPr>
    <w:rPr>
      <w:rFonts w:ascii="宋体" w:hAnsi="Times New Roman"/>
      <w:sz w:val="21"/>
    </w:rPr>
  </w:style>
  <w:style w:type="paragraph" w:customStyle="1" w:styleId="afffffff4">
    <w:name w:val="封面标准文稿类别"/>
    <w:qFormat/>
    <w:pPr>
      <w:spacing w:before="440" w:line="400" w:lineRule="exact"/>
      <w:jc w:val="center"/>
    </w:pPr>
    <w:rPr>
      <w:rFonts w:ascii="宋体" w:hAnsi="Times New Roman"/>
      <w:sz w:val="24"/>
    </w:rPr>
  </w:style>
  <w:style w:type="paragraph" w:customStyle="1" w:styleId="afffffff5">
    <w:name w:val="封面标准英文名称"/>
    <w:qFormat/>
    <w:pPr>
      <w:widowControl w:val="0"/>
      <w:spacing w:line="360" w:lineRule="exact"/>
      <w:jc w:val="center"/>
    </w:pPr>
    <w:rPr>
      <w:rFonts w:ascii="Times New Roman" w:hAnsi="Times New Roman"/>
      <w:sz w:val="28"/>
    </w:rPr>
  </w:style>
  <w:style w:type="paragraph" w:customStyle="1" w:styleId="afffffff6">
    <w:name w:val="封面一致性程度标识"/>
    <w:qFormat/>
    <w:pPr>
      <w:spacing w:before="440" w:line="440" w:lineRule="exact"/>
      <w:jc w:val="center"/>
    </w:pPr>
    <w:rPr>
      <w:rFonts w:ascii="Times New Roman" w:hAnsi="Times New Roman"/>
      <w:sz w:val="28"/>
    </w:rPr>
  </w:style>
  <w:style w:type="paragraph" w:customStyle="1" w:styleId="afffffff7">
    <w:name w:val="封面正文"/>
    <w:qFormat/>
    <w:pPr>
      <w:jc w:val="both"/>
    </w:pPr>
    <w:rPr>
      <w:rFonts w:ascii="Times New Roman" w:hAnsi="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qFormat/>
    <w:pPr>
      <w:widowControl w:val="0"/>
      <w:numPr>
        <w:numId w:val="28"/>
      </w:numPr>
      <w:jc w:val="both"/>
    </w:pPr>
    <w:rPr>
      <w:rFonts w:ascii="宋体" w:hAnsi="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pPr>
      <w:framePr w:w="3997" w:h="471" w:hRule="exact" w:hSpace="0" w:vSpace="181" w:wrap="around" w:vAnchor="page" w:hAnchor="page" w:x="1419" w:y="14097"/>
    </w:pPr>
  </w:style>
  <w:style w:type="paragraph" w:customStyle="1" w:styleId="afffffffffe">
    <w:name w:val="其他实施日期"/>
    <w:basedOn w:val="affffffff6"/>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6">
    <w:name w:val="发布"/>
    <w:basedOn w:val="afff6"/>
    <w:rPr>
      <w:rFonts w:ascii="黑体" w:eastAsia="黑体"/>
      <w:spacing w:val="85"/>
      <w:w w:val="100"/>
      <w:position w:val="3"/>
      <w:sz w:val="28"/>
      <w:szCs w:val="28"/>
    </w:rPr>
  </w:style>
  <w:style w:type="character" w:customStyle="1" w:styleId="-forJSTJChar">
    <w:name w:val="正文-forJSTJ Char"/>
    <w:link w:val="-forJSTJ"/>
    <w:locked/>
    <w:rPr>
      <w:rFonts w:ascii="Times New Roman" w:hAnsi="Times New Roman" w:cs="宋体"/>
      <w:kern w:val="2"/>
      <w:sz w:val="24"/>
    </w:rPr>
  </w:style>
  <w:style w:type="paragraph" w:customStyle="1" w:styleId="-forJSTJ">
    <w:name w:val="正文-forJSTJ"/>
    <w:basedOn w:val="afff5"/>
    <w:link w:val="-forJSTJChar"/>
    <w:qFormat/>
    <w:pPr>
      <w:adjustRightInd/>
      <w:spacing w:line="360" w:lineRule="auto"/>
      <w:ind w:firstLineChars="200" w:firstLine="200"/>
    </w:pPr>
    <w:rPr>
      <w:rFonts w:ascii="Times New Roman" w:hAnsi="Times New Roman" w:cs="宋体"/>
      <w:sz w:val="24"/>
      <w:szCs w:val="20"/>
    </w:rPr>
  </w:style>
  <w:style w:type="character" w:customStyle="1" w:styleId="Char">
    <w:name w:val="批注文字 Char"/>
    <w:basedOn w:val="afff6"/>
    <w:link w:val="afffa"/>
    <w:uiPriority w:val="99"/>
    <w:semiHidden/>
    <w:rPr>
      <w:kern w:val="2"/>
      <w:sz w:val="21"/>
      <w:szCs w:val="21"/>
    </w:rPr>
  </w:style>
  <w:style w:type="character" w:customStyle="1" w:styleId="Char7">
    <w:name w:val="批注主题 Char"/>
    <w:basedOn w:val="Char"/>
    <w:link w:val="affff3"/>
    <w:uiPriority w:val="99"/>
    <w:semiHidden/>
    <w:rPr>
      <w:b/>
      <w:bCs/>
      <w:kern w:val="2"/>
      <w:sz w:val="21"/>
      <w:szCs w:val="21"/>
    </w:rPr>
  </w:style>
  <w:style w:type="paragraph" w:customStyle="1" w:styleId="12">
    <w:name w:val="修订1"/>
    <w:hidden/>
    <w:uiPriority w:val="99"/>
    <w:semiHidden/>
    <w:rPr>
      <w:kern w:val="2"/>
      <w:sz w:val="21"/>
      <w:szCs w:val="21"/>
    </w:rPr>
  </w:style>
  <w:style w:type="paragraph" w:customStyle="1" w:styleId="afffffffffff7">
    <w:name w:val="字母编号列项（一级）"/>
    <w:pPr>
      <w:tabs>
        <w:tab w:val="left" w:pos="839"/>
      </w:tabs>
      <w:ind w:left="794" w:hanging="397"/>
      <w:jc w:val="both"/>
    </w:pPr>
    <w:rPr>
      <w:rFonts w:ascii="宋体" w:hAnsi="Times New Roman"/>
      <w:sz w:val="21"/>
    </w:rPr>
  </w:style>
  <w:style w:type="character" w:customStyle="1" w:styleId="Char1">
    <w:name w:val="尾注文本 Char"/>
    <w:basedOn w:val="afff6"/>
    <w:link w:val="afffc"/>
    <w:semiHidden/>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0B6FC3" w:rsidRDefault="000B6FC3">
          <w:pPr>
            <w:pStyle w:val="F30C30B08CC14AE3AED3FFC82C306792"/>
          </w:pPr>
          <w:r>
            <w:rPr>
              <w:rStyle w:val="a3"/>
              <w:rFonts w:hint="eastAsia"/>
            </w:rPr>
            <w:t>单击或点击此处输入文字。</w:t>
          </w:r>
        </w:p>
      </w:docPartBody>
    </w:docPart>
    <w:docPart>
      <w:docPartPr>
        <w:name w:val="5A2D248F6AE04904821F244760BC3C99"/>
        <w:category>
          <w:name w:val="常规"/>
          <w:gallery w:val="placeholder"/>
        </w:category>
        <w:types>
          <w:type w:val="bbPlcHdr"/>
        </w:types>
        <w:behaviors>
          <w:behavior w:val="content"/>
        </w:behaviors>
        <w:guid w:val="{A6727EAF-9A1B-440B-B132-F1397DAF9B76}"/>
      </w:docPartPr>
      <w:docPartBody>
        <w:p w:rsidR="000B6FC3" w:rsidRDefault="000B6FC3">
          <w:pPr>
            <w:pStyle w:val="5A2D248F6AE04904821F244760BC3C99"/>
          </w:pPr>
          <w:r>
            <w:rPr>
              <w:rStyle w:val="a3"/>
              <w:rFonts w:hint="eastAsia"/>
            </w:rPr>
            <w:t>选择一项。</w:t>
          </w:r>
        </w:p>
      </w:docPartBody>
    </w:docPart>
    <w:docPart>
      <w:docPartPr>
        <w:name w:val="D56843B6F46C4D928312A90CA996F530"/>
        <w:category>
          <w:name w:val="常规"/>
          <w:gallery w:val="placeholder"/>
        </w:category>
        <w:types>
          <w:type w:val="bbPlcHdr"/>
        </w:types>
        <w:behaviors>
          <w:behavior w:val="content"/>
        </w:behaviors>
        <w:guid w:val="{C29ABABE-4E5A-4701-9D3F-12DB722E8538}"/>
      </w:docPartPr>
      <w:docPartBody>
        <w:p w:rsidR="000B6FC3" w:rsidRDefault="000B6FC3">
          <w:pPr>
            <w:pStyle w:val="D56843B6F46C4D928312A90CA996F53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CB"/>
    <w:rsid w:val="00050283"/>
    <w:rsid w:val="00070C56"/>
    <w:rsid w:val="000B1C4C"/>
    <w:rsid w:val="000B6FC3"/>
    <w:rsid w:val="00122478"/>
    <w:rsid w:val="001610E2"/>
    <w:rsid w:val="00184D8B"/>
    <w:rsid w:val="001F08CB"/>
    <w:rsid w:val="002100BA"/>
    <w:rsid w:val="00273C63"/>
    <w:rsid w:val="00283D50"/>
    <w:rsid w:val="00592F45"/>
    <w:rsid w:val="005D4CBD"/>
    <w:rsid w:val="006F2CFF"/>
    <w:rsid w:val="007A016C"/>
    <w:rsid w:val="007D3E60"/>
    <w:rsid w:val="008B3D06"/>
    <w:rsid w:val="00AC51CB"/>
    <w:rsid w:val="00B67C03"/>
    <w:rsid w:val="00B93E07"/>
    <w:rsid w:val="00D27311"/>
    <w:rsid w:val="00D94775"/>
    <w:rsid w:val="00EB1B6C"/>
    <w:rsid w:val="00FC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C620B-DEA0-46A2-A406-78B77BDB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114</TotalTime>
  <Pages>7</Pages>
  <Words>748</Words>
  <Characters>4265</Characters>
  <Application>Microsoft Office Word</Application>
  <DocSecurity>0</DocSecurity>
  <Lines>35</Lines>
  <Paragraphs>10</Paragraphs>
  <ScaleCrop>false</ScaleCrop>
  <Company>PCMI</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JonMMx 2000</cp:lastModifiedBy>
  <cp:revision>7</cp:revision>
  <cp:lastPrinted>2024-06-26T06:16:00Z</cp:lastPrinted>
  <dcterms:created xsi:type="dcterms:W3CDTF">2024-06-30T12:37:00Z</dcterms:created>
  <dcterms:modified xsi:type="dcterms:W3CDTF">2024-07-02T02:23:00Z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2052-12.1.0.17140</vt:lpwstr>
  </property>
  <property fmtid="{D5CDD505-2E9C-101B-9397-08002B2CF9AE}" pid="15" name="ICV">
    <vt:lpwstr>6DA234C9FE84493EB9B4E14906AE1D3D_13</vt:lpwstr>
  </property>
</Properties>
</file>