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4C11C" w14:textId="77777777" w:rsidR="004601B2" w:rsidRDefault="00000000">
      <w:pPr>
        <w:pStyle w:val="afffffff6"/>
        <w:framePr w:wrap="around"/>
        <w:rPr>
          <w:rFonts w:ascii="Times New Roman"/>
        </w:rPr>
      </w:pPr>
      <w:r>
        <w:rPr>
          <w:rFonts w:ascii="Times New Roman"/>
        </w:rPr>
        <w:t>ICS 73.060.10</w:t>
      </w:r>
    </w:p>
    <w:p w14:paraId="3231464F" w14:textId="77777777" w:rsidR="004601B2" w:rsidRDefault="00000000">
      <w:pPr>
        <w:pStyle w:val="afffffff6"/>
        <w:framePr w:wrap="around"/>
        <w:rPr>
          <w:rFonts w:ascii="Times New Roman"/>
        </w:rPr>
      </w:pPr>
      <w:r>
        <w:rPr>
          <w:rFonts w:ascii="Times New Roman"/>
        </w:rPr>
        <w:t>CCS D 31</w:t>
      </w:r>
    </w:p>
    <w:p w14:paraId="27631732" w14:textId="77777777" w:rsidR="004601B2" w:rsidRDefault="00000000">
      <w:pPr>
        <w:pStyle w:val="affffc"/>
        <w:framePr w:w="0" w:hRule="auto" w:wrap="around"/>
        <w:rPr>
          <w:rFonts w:ascii="Times New Roman"/>
        </w:rPr>
      </w:pPr>
      <w:r>
        <w:rPr>
          <w:rFonts w:ascii="Times New Roman"/>
        </w:rPr>
        <w:t>团体标准</w:t>
      </w:r>
    </w:p>
    <w:p w14:paraId="1F7DB27B" w14:textId="77777777" w:rsidR="004601B2" w:rsidRDefault="004601B2">
      <w:pPr>
        <w:pStyle w:val="22"/>
        <w:framePr w:wrap="around"/>
        <w:wordWrap w:val="0"/>
        <w:rPr>
          <w:rFonts w:ascii="Times New Roman"/>
        </w:rPr>
      </w:pPr>
    </w:p>
    <w:p w14:paraId="3434DFF1" w14:textId="77777777" w:rsidR="004601B2" w:rsidRDefault="00000000">
      <w:pPr>
        <w:pStyle w:val="22"/>
        <w:framePr w:wrap="around"/>
        <w:rPr>
          <w:rFonts w:ascii="Times New Roman"/>
        </w:rPr>
      </w:pPr>
      <w:r>
        <w:rPr>
          <w:rFonts w:ascii="Times New Roman"/>
        </w:rPr>
        <w:t>T/SSEA XXXX—XXXX</w:t>
      </w:r>
    </w:p>
    <w:p w14:paraId="6B7FF06C" w14:textId="77777777" w:rsidR="004601B2" w:rsidRDefault="004601B2">
      <w:pPr>
        <w:pStyle w:val="22"/>
        <w:framePr w:wrap="around"/>
        <w:rPr>
          <w:rFonts w:ascii="Times New Roman"/>
        </w:rPr>
      </w:pPr>
    </w:p>
    <w:p w14:paraId="26375134" w14:textId="77777777" w:rsidR="004601B2" w:rsidRDefault="00000000">
      <w:pPr>
        <w:pStyle w:val="afffff6"/>
        <w:framePr w:wrap="around" w:x="1401" w:y="6031"/>
        <w:rPr>
          <w:rFonts w:ascii="Times New Roman"/>
        </w:rPr>
      </w:pPr>
      <w:r>
        <w:rPr>
          <w:rFonts w:ascii="Times New Roman"/>
        </w:rPr>
        <w:t>铁矿石</w:t>
      </w:r>
      <w:r>
        <w:rPr>
          <w:rFonts w:ascii="Times New Roman"/>
        </w:rPr>
        <w:t xml:space="preserve"> </w:t>
      </w:r>
      <w:r>
        <w:rPr>
          <w:rFonts w:ascii="Times New Roman"/>
        </w:rPr>
        <w:t>多元素含量的测定</w:t>
      </w:r>
      <w:r>
        <w:rPr>
          <w:rFonts w:ascii="Times New Roman"/>
        </w:rPr>
        <w:t xml:space="preserve"> </w:t>
      </w:r>
      <w:r>
        <w:rPr>
          <w:rFonts w:ascii="Times New Roman"/>
        </w:rPr>
        <w:t>激光诱导击穿光谱在线分析方法</w:t>
      </w:r>
    </w:p>
    <w:p w14:paraId="3332F602" w14:textId="77777777" w:rsidR="004601B2" w:rsidRDefault="00000000">
      <w:pPr>
        <w:pStyle w:val="afffff7"/>
        <w:framePr w:wrap="around" w:x="1401" w:y="6031"/>
        <w:rPr>
          <w:rFonts w:eastAsia="仿宋_GB2312"/>
        </w:rPr>
      </w:pPr>
      <w:r>
        <w:rPr>
          <w:rFonts w:eastAsia="仿宋_GB2312"/>
        </w:rPr>
        <w:t>Iron ores—</w:t>
      </w:r>
      <w:r>
        <w:t>Determination of multi-element contents</w:t>
      </w:r>
      <w:r>
        <w:rPr>
          <w:rFonts w:eastAsia="仿宋_GB2312"/>
        </w:rPr>
        <w:t>—</w:t>
      </w:r>
      <w:r>
        <w:t>Laser induced breakdown spectroscopy online analysis method</w:t>
      </w:r>
    </w:p>
    <w:p w14:paraId="45147475" w14:textId="77777777" w:rsidR="004601B2" w:rsidRDefault="00000000">
      <w:pPr>
        <w:pStyle w:val="afffff8"/>
        <w:framePr w:wrap="around" w:x="1401" w:y="6031"/>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bookmarkStart w:id="0" w:name="YZBS"/>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4601B2" w14:paraId="58DBC13A" w14:textId="77777777">
        <w:tc>
          <w:tcPr>
            <w:tcW w:w="9855" w:type="dxa"/>
            <w:tcBorders>
              <w:top w:val="nil"/>
              <w:left w:val="nil"/>
              <w:bottom w:val="nil"/>
              <w:right w:val="nil"/>
            </w:tcBorders>
          </w:tcPr>
          <w:p w14:paraId="3CC47C27" w14:textId="77777777" w:rsidR="004601B2" w:rsidRDefault="00000000">
            <w:pPr>
              <w:pStyle w:val="afffff9"/>
              <w:framePr w:wrap="around" w:x="1401" w:y="6031"/>
              <w:rPr>
                <w:rFonts w:ascii="Times New Roman"/>
              </w:rPr>
            </w:pPr>
            <w:r>
              <w:rPr>
                <w:rFonts w:ascii="Times New Roman"/>
                <w:noProof/>
              </w:rPr>
              <mc:AlternateContent>
                <mc:Choice Requires="wps">
                  <w:drawing>
                    <wp:anchor distT="0" distB="0" distL="114300" distR="114300" simplePos="0" relativeHeight="251656704" behindDoc="1" locked="1" layoutInCell="1" allowOverlap="1" wp14:anchorId="270CDE7D" wp14:editId="33C036D4">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4BDF3D3" id="RQ" o:spid="_x0000_s1026" style="position:absolute;left:0;text-align:left;margin-left:173.3pt;margin-top:45.15pt;width:150pt;height:20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rFonts w:ascii="Times New Roman"/>
                <w:noProof/>
              </w:rPr>
              <mc:AlternateContent>
                <mc:Choice Requires="wps">
                  <w:drawing>
                    <wp:anchor distT="0" distB="0" distL="114300" distR="114300" simplePos="0" relativeHeight="251655680" behindDoc="1" locked="0" layoutInCell="1" allowOverlap="1" wp14:anchorId="70043F8D" wp14:editId="6E06EA92">
                      <wp:simplePos x="0" y="0"/>
                      <wp:positionH relativeFrom="column">
                        <wp:posOffset>2454910</wp:posOffset>
                      </wp:positionH>
                      <wp:positionV relativeFrom="paragraph">
                        <wp:posOffset>255905</wp:posOffset>
                      </wp:positionV>
                      <wp:extent cx="1270000" cy="304800"/>
                      <wp:effectExtent l="0" t="0" r="0" b="0"/>
                      <wp:wrapNone/>
                      <wp:docPr id="7"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0ABCCE2" id="LB" o:spid="_x0000_s1026" style="position:absolute;left:0;text-align:left;margin-left:193.3pt;margin-top:20.15pt;width:100pt;height:24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p>
        </w:tc>
      </w:tr>
      <w:tr w:rsidR="004601B2" w14:paraId="28F5FFBF" w14:textId="77777777">
        <w:tc>
          <w:tcPr>
            <w:tcW w:w="9855" w:type="dxa"/>
            <w:tcBorders>
              <w:top w:val="nil"/>
              <w:left w:val="nil"/>
              <w:bottom w:val="nil"/>
              <w:right w:val="nil"/>
            </w:tcBorders>
          </w:tcPr>
          <w:p w14:paraId="0190BED7" w14:textId="77777777" w:rsidR="004601B2" w:rsidRDefault="004601B2">
            <w:pPr>
              <w:pStyle w:val="afffffa"/>
              <w:framePr w:wrap="around" w:x="1401" w:y="6031"/>
              <w:rPr>
                <w:rFonts w:ascii="Times New Roman"/>
              </w:rPr>
            </w:pPr>
          </w:p>
        </w:tc>
      </w:tr>
    </w:tbl>
    <w:p w14:paraId="0060FA5D" w14:textId="77777777" w:rsidR="004601B2" w:rsidRDefault="00000000">
      <w:pPr>
        <w:pStyle w:val="afffffffc"/>
        <w:framePr w:wrap="around"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r>
        <w:rPr>
          <w:noProof/>
        </w:rPr>
        <mc:AlternateContent>
          <mc:Choice Requires="wps">
            <w:drawing>
              <wp:anchor distT="0" distB="0" distL="114300" distR="114300" simplePos="0" relativeHeight="251658752" behindDoc="0" locked="1" layoutInCell="1" allowOverlap="1" wp14:anchorId="1A61E80A" wp14:editId="390F8AFE">
                <wp:simplePos x="0" y="0"/>
                <wp:positionH relativeFrom="column">
                  <wp:posOffset>-635</wp:posOffset>
                </wp:positionH>
                <wp:positionV relativeFrom="page">
                  <wp:posOffset>9251315</wp:posOffset>
                </wp:positionV>
                <wp:extent cx="6120130" cy="0"/>
                <wp:effectExtent l="0" t="0" r="1397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6876285" id="Line 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page" from="-.05pt,728.45pt" to="481.85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">
                <w10:wrap anchory="page"/>
                <w10:anchorlock/>
              </v:line>
            </w:pict>
          </mc:Fallback>
        </mc:AlternateContent>
      </w:r>
    </w:p>
    <w:p w14:paraId="237174B3" w14:textId="77777777" w:rsidR="004601B2" w:rsidRDefault="00000000">
      <w:pPr>
        <w:pStyle w:val="afffffffd"/>
        <w:framePr w:wrap="around"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5296CDFB" w14:textId="77777777" w:rsidR="004601B2" w:rsidRDefault="00000000">
      <w:pPr>
        <w:pStyle w:val="affffffd"/>
        <w:framePr w:wrap="around"/>
        <w:rPr>
          <w:rFonts w:ascii="Times New Roman" w:eastAsia="宋体"/>
          <w:b/>
        </w:rPr>
      </w:pPr>
      <w:r>
        <w:rPr>
          <w:rFonts w:ascii="Times New Roman" w:eastAsia="宋体"/>
          <w:b/>
          <w:sz w:val="36"/>
          <w:szCs w:val="36"/>
        </w:rPr>
        <w:t>中国特钢企业协会</w:t>
      </w:r>
      <w:r>
        <w:rPr>
          <w:rFonts w:ascii="Times New Roman" w:eastAsia="宋体"/>
          <w:b/>
          <w:sz w:val="36"/>
          <w:szCs w:val="36"/>
        </w:rPr>
        <w:t xml:space="preserve">  </w:t>
      </w:r>
      <w:r>
        <w:rPr>
          <w:rStyle w:val="afffff2"/>
          <w:rFonts w:ascii="Times New Roman" w:eastAsia="宋体"/>
          <w:b/>
        </w:rPr>
        <w:t>发布</w:t>
      </w:r>
    </w:p>
    <w:p w14:paraId="7E6909AF" w14:textId="77777777" w:rsidR="004601B2" w:rsidRDefault="00000000">
      <w:pPr>
        <w:pStyle w:val="afff6"/>
        <w:rPr>
          <w:rFonts w:ascii="Times New Roman"/>
        </w:rPr>
        <w:sectPr w:rsidR="004601B2">
          <w:pgSz w:w="11906" w:h="16838"/>
          <w:pgMar w:top="567" w:right="850" w:bottom="1134" w:left="1418"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59776" behindDoc="0" locked="1" layoutInCell="1" allowOverlap="1" wp14:anchorId="2454176E" wp14:editId="491392AE">
                <wp:simplePos x="0" y="0"/>
                <wp:positionH relativeFrom="column">
                  <wp:posOffset>-149225</wp:posOffset>
                </wp:positionH>
                <wp:positionV relativeFrom="page">
                  <wp:posOffset>9250680</wp:posOffset>
                </wp:positionV>
                <wp:extent cx="6120130" cy="0"/>
                <wp:effectExtent l="0" t="0" r="13970" b="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FEB2E21" id="直接连接符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page" from="-11.75pt,728.4pt" to="470.15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">
                <w10:wrap anchory="page"/>
                <w10:anchorlock/>
              </v:line>
            </w:pict>
          </mc:Fallback>
        </mc:AlternateContent>
      </w:r>
      <w:r>
        <w:rPr>
          <w:rFonts w:ascii="Times New Roman"/>
          <w:noProof/>
        </w:rPr>
        <mc:AlternateContent>
          <mc:Choice Requires="wps">
            <w:drawing>
              <wp:anchor distT="0" distB="0" distL="114300" distR="114300" simplePos="0" relativeHeight="251657728" behindDoc="0" locked="0" layoutInCell="1" allowOverlap="1" wp14:anchorId="0EEEEE23" wp14:editId="7F326EC8">
                <wp:simplePos x="0" y="0"/>
                <wp:positionH relativeFrom="column">
                  <wp:posOffset>-635</wp:posOffset>
                </wp:positionH>
                <wp:positionV relativeFrom="paragraph">
                  <wp:posOffset>2339340</wp:posOffset>
                </wp:positionV>
                <wp:extent cx="6120130" cy="0"/>
                <wp:effectExtent l="0" t="0" r="1397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0623F0B" id="Line 3"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pt,184.2pt" to="481.8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"/>
            </w:pict>
          </mc:Fallback>
        </mc:AlternateContent>
      </w:r>
    </w:p>
    <w:p w14:paraId="1EA56B86" w14:textId="77777777" w:rsidR="004601B2" w:rsidRDefault="004601B2">
      <w:bookmarkStart w:id="6" w:name="_Toc50706838"/>
      <w:bookmarkStart w:id="7" w:name="_Toc37936693"/>
      <w:bookmarkStart w:id="8" w:name="_Toc77704134"/>
      <w:bookmarkStart w:id="9" w:name="_Toc37936652"/>
      <w:bookmarkStart w:id="10" w:name="_Toc77698901"/>
      <w:bookmarkStart w:id="11" w:name="_Toc76144401"/>
      <w:bookmarkStart w:id="12" w:name="_Toc39064608"/>
    </w:p>
    <w:p w14:paraId="4B1AAB5A" w14:textId="77777777" w:rsidR="004601B2" w:rsidRDefault="004601B2"/>
    <w:p w14:paraId="592C73F6" w14:textId="77777777" w:rsidR="004601B2" w:rsidRDefault="004601B2"/>
    <w:p w14:paraId="19697D29" w14:textId="77777777" w:rsidR="004601B2" w:rsidRDefault="004601B2"/>
    <w:p w14:paraId="7EF34ABC" w14:textId="77777777" w:rsidR="004601B2" w:rsidRDefault="004601B2"/>
    <w:p w14:paraId="5686FB04" w14:textId="77777777" w:rsidR="004601B2" w:rsidRDefault="004601B2"/>
    <w:p w14:paraId="1358B7E0" w14:textId="77777777" w:rsidR="004601B2" w:rsidRDefault="004601B2"/>
    <w:p w14:paraId="4D92C3AC" w14:textId="77777777" w:rsidR="004601B2" w:rsidRDefault="004601B2"/>
    <w:p w14:paraId="12697946" w14:textId="77777777" w:rsidR="004601B2" w:rsidRDefault="004601B2"/>
    <w:p w14:paraId="735E3975" w14:textId="77777777" w:rsidR="004601B2" w:rsidRDefault="004601B2"/>
    <w:p w14:paraId="00CF4534" w14:textId="77777777" w:rsidR="004601B2" w:rsidRDefault="004601B2"/>
    <w:p w14:paraId="2A9E8D92" w14:textId="77777777" w:rsidR="004601B2" w:rsidRDefault="004601B2"/>
    <w:p w14:paraId="1FA9DDED" w14:textId="77777777" w:rsidR="004601B2" w:rsidRDefault="004601B2"/>
    <w:p w14:paraId="52B3A1CE" w14:textId="77777777" w:rsidR="004601B2" w:rsidRDefault="004601B2"/>
    <w:p w14:paraId="50532FB8" w14:textId="77777777" w:rsidR="004601B2" w:rsidRDefault="004601B2"/>
    <w:p w14:paraId="225A79C4" w14:textId="77777777" w:rsidR="004601B2" w:rsidRDefault="004601B2"/>
    <w:p w14:paraId="03FE1877" w14:textId="77777777" w:rsidR="004601B2" w:rsidRDefault="004601B2"/>
    <w:p w14:paraId="45FD52EA" w14:textId="77777777" w:rsidR="004601B2" w:rsidRDefault="004601B2"/>
    <w:p w14:paraId="2262B200" w14:textId="77777777" w:rsidR="004601B2" w:rsidRDefault="004601B2"/>
    <w:p w14:paraId="3F537F6B" w14:textId="77777777" w:rsidR="004601B2" w:rsidRDefault="004601B2"/>
    <w:p w14:paraId="014C0869" w14:textId="77777777" w:rsidR="004601B2" w:rsidRDefault="004601B2"/>
    <w:p w14:paraId="5CEB6422" w14:textId="77777777" w:rsidR="004601B2" w:rsidRDefault="004601B2"/>
    <w:p w14:paraId="4D6D4AD6" w14:textId="77777777" w:rsidR="004601B2" w:rsidRDefault="004601B2"/>
    <w:p w14:paraId="74DCDAEA" w14:textId="77777777" w:rsidR="004601B2" w:rsidRDefault="004601B2"/>
    <w:p w14:paraId="57C747C8" w14:textId="77777777" w:rsidR="004601B2" w:rsidRDefault="004601B2"/>
    <w:p w14:paraId="13199867" w14:textId="77777777" w:rsidR="004601B2" w:rsidRDefault="004601B2"/>
    <w:p w14:paraId="57F86B9A" w14:textId="77777777" w:rsidR="004601B2" w:rsidRDefault="004601B2"/>
    <w:p w14:paraId="7044D805" w14:textId="77777777" w:rsidR="004601B2" w:rsidRDefault="004601B2"/>
    <w:p w14:paraId="1C20394C" w14:textId="77777777" w:rsidR="004601B2" w:rsidRDefault="004601B2"/>
    <w:p w14:paraId="1B42C74B" w14:textId="77777777" w:rsidR="004601B2" w:rsidRDefault="004601B2"/>
    <w:p w14:paraId="6BE441F0" w14:textId="77777777" w:rsidR="004601B2" w:rsidRDefault="004601B2"/>
    <w:p w14:paraId="2EC28F25" w14:textId="77777777" w:rsidR="004601B2" w:rsidRDefault="004601B2"/>
    <w:p w14:paraId="78FA5B20" w14:textId="77777777" w:rsidR="004601B2" w:rsidRDefault="00000000">
      <w:r>
        <w:rPr>
          <w:noProof/>
        </w:rPr>
        <w:drawing>
          <wp:inline distT="0" distB="0" distL="0" distR="0" wp14:anchorId="4CD0E617" wp14:editId="0517EEE1">
            <wp:extent cx="810895" cy="76327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0895" cy="763270"/>
                    </a:xfrm>
                    <a:prstGeom prst="rect">
                      <a:avLst/>
                    </a:prstGeom>
                    <a:noFill/>
                    <a:ln>
                      <a:noFill/>
                    </a:ln>
                  </pic:spPr>
                </pic:pic>
              </a:graphicData>
            </a:graphic>
          </wp:inline>
        </w:drawing>
      </w:r>
      <w:r>
        <w:t xml:space="preserve"> </w:t>
      </w:r>
      <w:r>
        <w:t>版权保护文件</w:t>
      </w:r>
    </w:p>
    <w:p w14:paraId="3786CEEA" w14:textId="77777777" w:rsidR="004601B2" w:rsidRDefault="004601B2"/>
    <w:p w14:paraId="49BCBD40" w14:textId="77777777" w:rsidR="004601B2" w:rsidRDefault="00000000">
      <w:pPr>
        <w:rPr>
          <w:szCs w:val="21"/>
        </w:r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68B51CB6" w14:textId="77777777" w:rsidR="004601B2" w:rsidRDefault="00000000">
      <w:pPr>
        <w:pStyle w:val="affff7"/>
      </w:pPr>
      <w:bookmarkStart w:id="13" w:name="_Toc149666380"/>
      <w:bookmarkStart w:id="14" w:name="_Toc163566383"/>
      <w:bookmarkStart w:id="15" w:name="_Toc102134988"/>
      <w:bookmarkStart w:id="16" w:name="_Toc163484641"/>
      <w:bookmarkStart w:id="17" w:name="_Toc149666360"/>
      <w:r>
        <w:lastRenderedPageBreak/>
        <w:t>目</w:t>
      </w:r>
      <w:bookmarkStart w:id="18" w:name="BKML"/>
      <w:r>
        <w:t>  </w:t>
      </w:r>
      <w:r>
        <w:t>次</w:t>
      </w:r>
      <w:bookmarkEnd w:id="6"/>
      <w:bookmarkEnd w:id="7"/>
      <w:bookmarkEnd w:id="8"/>
      <w:bookmarkEnd w:id="9"/>
      <w:bookmarkEnd w:id="10"/>
      <w:bookmarkEnd w:id="11"/>
      <w:bookmarkEnd w:id="12"/>
      <w:bookmarkEnd w:id="13"/>
      <w:bookmarkEnd w:id="14"/>
      <w:bookmarkEnd w:id="15"/>
      <w:bookmarkEnd w:id="16"/>
      <w:bookmarkEnd w:id="17"/>
      <w:bookmarkEnd w:id="18"/>
    </w:p>
    <w:p w14:paraId="071B5181" w14:textId="77777777" w:rsidR="004601B2" w:rsidRDefault="00000000">
      <w:pPr>
        <w:pStyle w:val="TOC1"/>
        <w:tabs>
          <w:tab w:val="right" w:leader="dot" w:pos="9344"/>
        </w:tabs>
        <w:spacing w:before="0" w:after="0"/>
        <w:ind w:left="0"/>
        <w:rPr>
          <w:rFonts w:ascii="Times New Roman" w:hAnsi="Times New Roman"/>
          <w:b w:val="0"/>
          <w:bCs w:val="0"/>
          <w:caps w:val="0"/>
          <w:sz w:val="21"/>
          <w:szCs w:val="21"/>
        </w:rPr>
      </w:pPr>
      <w:r>
        <w:rPr>
          <w:rStyle w:val="affff2"/>
          <w:rFonts w:ascii="Times New Roman" w:hAnsi="Times New Roman"/>
          <w:b w:val="0"/>
          <w:bCs w:val="0"/>
          <w:caps w:val="0"/>
          <w:sz w:val="21"/>
        </w:rPr>
        <w:fldChar w:fldCharType="begin"/>
      </w:r>
      <w:r>
        <w:rPr>
          <w:rStyle w:val="affff2"/>
          <w:rFonts w:ascii="Times New Roman" w:hAnsi="Times New Roman"/>
          <w:b w:val="0"/>
          <w:bCs w:val="0"/>
          <w:caps w:val="0"/>
          <w:sz w:val="21"/>
        </w:rPr>
        <w:instrText xml:space="preserve"> TOC \o "1-2" \h \z \u </w:instrText>
      </w:r>
      <w:r>
        <w:rPr>
          <w:rStyle w:val="affff2"/>
          <w:rFonts w:ascii="Times New Roman" w:hAnsi="Times New Roman"/>
          <w:b w:val="0"/>
          <w:bCs w:val="0"/>
          <w:caps w:val="0"/>
          <w:sz w:val="21"/>
        </w:rPr>
        <w:fldChar w:fldCharType="separate"/>
      </w:r>
      <w:hyperlink w:anchor="_Toc163566384" w:history="1">
        <w:r>
          <w:rPr>
            <w:rStyle w:val="affff2"/>
            <w:rFonts w:ascii="Times New Roman" w:hAnsi="Times New Roman"/>
            <w:b w:val="0"/>
            <w:sz w:val="21"/>
          </w:rPr>
          <w:t>前</w:t>
        </w:r>
        <w:r>
          <w:rPr>
            <w:rStyle w:val="affff2"/>
            <w:rFonts w:ascii="Times New Roman" w:hAnsi="Times New Roman"/>
            <w:b w:val="0"/>
            <w:sz w:val="21"/>
          </w:rPr>
          <w:t>  </w:t>
        </w:r>
        <w:r>
          <w:rPr>
            <w:rStyle w:val="affff2"/>
            <w:rFonts w:ascii="Times New Roman" w:hAnsi="Times New Roman"/>
            <w:b w:val="0"/>
            <w:sz w:val="21"/>
          </w:rPr>
          <w:t>言</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_Toc163566384 \h </w:instrText>
        </w:r>
        <w:r>
          <w:rPr>
            <w:rFonts w:ascii="Times New Roman" w:hAnsi="Times New Roman"/>
            <w:b w:val="0"/>
            <w:sz w:val="21"/>
            <w:szCs w:val="21"/>
          </w:rPr>
        </w:r>
        <w:r>
          <w:rPr>
            <w:rFonts w:ascii="Times New Roman" w:hAnsi="Times New Roman"/>
            <w:b w:val="0"/>
            <w:sz w:val="21"/>
            <w:szCs w:val="21"/>
          </w:rPr>
          <w:fldChar w:fldCharType="separate"/>
        </w:r>
        <w:r>
          <w:rPr>
            <w:rFonts w:ascii="Times New Roman" w:hAnsi="Times New Roman"/>
            <w:b w:val="0"/>
            <w:sz w:val="21"/>
            <w:szCs w:val="21"/>
          </w:rPr>
          <w:t>IV</w:t>
        </w:r>
        <w:r>
          <w:rPr>
            <w:rFonts w:ascii="Times New Roman" w:hAnsi="Times New Roman"/>
            <w:b w:val="0"/>
            <w:sz w:val="21"/>
            <w:szCs w:val="21"/>
          </w:rPr>
          <w:fldChar w:fldCharType="end"/>
        </w:r>
      </w:hyperlink>
    </w:p>
    <w:p w14:paraId="3E127E1B" w14:textId="77777777" w:rsidR="004601B2" w:rsidRDefault="00000000">
      <w:pPr>
        <w:pStyle w:val="TOC2"/>
        <w:tabs>
          <w:tab w:val="right" w:leader="dot" w:pos="9344"/>
        </w:tabs>
        <w:ind w:left="0"/>
        <w:rPr>
          <w:rFonts w:ascii="Times New Roman" w:hAnsi="Times New Roman"/>
          <w:smallCaps w:val="0"/>
          <w:sz w:val="21"/>
          <w:szCs w:val="21"/>
        </w:rPr>
      </w:pPr>
      <w:hyperlink w:anchor="_Toc163566386" w:history="1">
        <w:r>
          <w:rPr>
            <w:rStyle w:val="affff2"/>
            <w:rFonts w:ascii="Times New Roman" w:hAnsi="Times New Roman"/>
            <w:sz w:val="21"/>
          </w:rPr>
          <w:t xml:space="preserve">1 </w:t>
        </w:r>
        <w:r>
          <w:rPr>
            <w:rStyle w:val="affff2"/>
            <w:rFonts w:ascii="Times New Roman" w:hAnsi="Times New Roman"/>
            <w:sz w:val="21"/>
          </w:rPr>
          <w:t>范围</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_Toc163566386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5</w:t>
        </w:r>
        <w:r>
          <w:rPr>
            <w:rFonts w:ascii="Times New Roman" w:hAnsi="Times New Roman"/>
            <w:sz w:val="21"/>
            <w:szCs w:val="21"/>
          </w:rPr>
          <w:fldChar w:fldCharType="end"/>
        </w:r>
      </w:hyperlink>
    </w:p>
    <w:p w14:paraId="667CAD25" w14:textId="77777777" w:rsidR="004601B2" w:rsidRDefault="00000000">
      <w:pPr>
        <w:pStyle w:val="TOC2"/>
        <w:tabs>
          <w:tab w:val="right" w:leader="dot" w:pos="9344"/>
        </w:tabs>
        <w:ind w:left="0"/>
        <w:rPr>
          <w:rFonts w:ascii="Times New Roman" w:hAnsi="Times New Roman"/>
          <w:smallCaps w:val="0"/>
          <w:sz w:val="21"/>
          <w:szCs w:val="21"/>
        </w:rPr>
      </w:pPr>
      <w:hyperlink w:anchor="_Toc163566387" w:history="1">
        <w:r>
          <w:rPr>
            <w:rStyle w:val="affff2"/>
            <w:rFonts w:ascii="Times New Roman" w:hAnsi="Times New Roman"/>
            <w:sz w:val="21"/>
          </w:rPr>
          <w:t xml:space="preserve">2 </w:t>
        </w:r>
        <w:r>
          <w:rPr>
            <w:rStyle w:val="affff2"/>
            <w:rFonts w:ascii="Times New Roman" w:hAnsi="Times New Roman"/>
            <w:sz w:val="21"/>
          </w:rPr>
          <w:t>规范性引用文件</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_Toc163566387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5</w:t>
        </w:r>
        <w:r>
          <w:rPr>
            <w:rFonts w:ascii="Times New Roman" w:hAnsi="Times New Roman"/>
            <w:sz w:val="21"/>
            <w:szCs w:val="21"/>
          </w:rPr>
          <w:fldChar w:fldCharType="end"/>
        </w:r>
      </w:hyperlink>
    </w:p>
    <w:p w14:paraId="580B4E64" w14:textId="77777777" w:rsidR="004601B2" w:rsidRDefault="00000000">
      <w:pPr>
        <w:pStyle w:val="TOC2"/>
        <w:tabs>
          <w:tab w:val="right" w:leader="dot" w:pos="9344"/>
        </w:tabs>
        <w:ind w:left="0"/>
        <w:rPr>
          <w:rFonts w:ascii="Times New Roman" w:hAnsi="Times New Roman"/>
          <w:smallCaps w:val="0"/>
          <w:sz w:val="21"/>
          <w:szCs w:val="21"/>
        </w:rPr>
      </w:pPr>
      <w:hyperlink w:anchor="_Toc163566388" w:history="1">
        <w:r>
          <w:rPr>
            <w:rStyle w:val="affff2"/>
            <w:rFonts w:ascii="Times New Roman" w:hAnsi="Times New Roman"/>
            <w:sz w:val="21"/>
          </w:rPr>
          <w:t xml:space="preserve">3 </w:t>
        </w:r>
        <w:r>
          <w:rPr>
            <w:rStyle w:val="affff2"/>
            <w:rFonts w:ascii="Times New Roman" w:hAnsi="Times New Roman"/>
            <w:sz w:val="21"/>
          </w:rPr>
          <w:t>术语和定义</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_Toc163566388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5</w:t>
        </w:r>
        <w:r>
          <w:rPr>
            <w:rFonts w:ascii="Times New Roman" w:hAnsi="Times New Roman"/>
            <w:sz w:val="21"/>
            <w:szCs w:val="21"/>
          </w:rPr>
          <w:fldChar w:fldCharType="end"/>
        </w:r>
      </w:hyperlink>
    </w:p>
    <w:p w14:paraId="44CB2606" w14:textId="77777777" w:rsidR="004601B2" w:rsidRDefault="00000000">
      <w:pPr>
        <w:pStyle w:val="TOC2"/>
        <w:tabs>
          <w:tab w:val="right" w:leader="dot" w:pos="9344"/>
        </w:tabs>
        <w:ind w:left="0"/>
        <w:rPr>
          <w:rFonts w:ascii="Times New Roman" w:hAnsi="Times New Roman"/>
          <w:smallCaps w:val="0"/>
          <w:sz w:val="21"/>
          <w:szCs w:val="21"/>
        </w:rPr>
      </w:pPr>
      <w:hyperlink w:anchor="_Toc163566389" w:history="1">
        <w:r>
          <w:rPr>
            <w:rStyle w:val="affff2"/>
            <w:rFonts w:ascii="Times New Roman" w:hAnsi="Times New Roman"/>
            <w:sz w:val="21"/>
          </w:rPr>
          <w:t xml:space="preserve">4 </w:t>
        </w:r>
        <w:r>
          <w:rPr>
            <w:rStyle w:val="affff2"/>
            <w:rFonts w:ascii="Times New Roman" w:hAnsi="Times New Roman"/>
            <w:sz w:val="21"/>
          </w:rPr>
          <w:t>数学符号</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_Toc163566389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hyperlink>
    </w:p>
    <w:p w14:paraId="407E89E6" w14:textId="77777777" w:rsidR="004601B2" w:rsidRDefault="00000000">
      <w:pPr>
        <w:pStyle w:val="TOC2"/>
        <w:tabs>
          <w:tab w:val="right" w:leader="dot" w:pos="9344"/>
        </w:tabs>
        <w:ind w:left="0"/>
        <w:rPr>
          <w:rFonts w:ascii="Times New Roman" w:hAnsi="Times New Roman"/>
          <w:smallCaps w:val="0"/>
          <w:sz w:val="21"/>
          <w:szCs w:val="21"/>
        </w:rPr>
      </w:pPr>
      <w:hyperlink w:anchor="_Toc163566390" w:history="1">
        <w:r>
          <w:rPr>
            <w:rStyle w:val="affff2"/>
            <w:rFonts w:ascii="Times New Roman" w:hAnsi="Times New Roman"/>
            <w:sz w:val="21"/>
          </w:rPr>
          <w:t xml:space="preserve">5 </w:t>
        </w:r>
        <w:r>
          <w:rPr>
            <w:rStyle w:val="affff2"/>
            <w:rFonts w:ascii="Times New Roman" w:hAnsi="Times New Roman"/>
            <w:sz w:val="21"/>
          </w:rPr>
          <w:t>测量原理及结构</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_Toc163566390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hyperlink>
    </w:p>
    <w:p w14:paraId="517D0E9A" w14:textId="77777777" w:rsidR="004601B2" w:rsidRDefault="00000000">
      <w:pPr>
        <w:pStyle w:val="TOC2"/>
        <w:tabs>
          <w:tab w:val="right" w:leader="dot" w:pos="9344"/>
        </w:tabs>
        <w:ind w:left="0"/>
        <w:rPr>
          <w:rFonts w:ascii="Times New Roman" w:hAnsi="Times New Roman"/>
          <w:smallCaps w:val="0"/>
          <w:sz w:val="21"/>
          <w:szCs w:val="21"/>
        </w:rPr>
      </w:pPr>
      <w:hyperlink w:anchor="_Toc163566391" w:history="1">
        <w:r>
          <w:rPr>
            <w:rStyle w:val="affff2"/>
            <w:rFonts w:ascii="Times New Roman" w:hAnsi="Times New Roman"/>
            <w:sz w:val="21"/>
          </w:rPr>
          <w:t xml:space="preserve">6 </w:t>
        </w:r>
        <w:r>
          <w:rPr>
            <w:rStyle w:val="affff2"/>
            <w:rFonts w:ascii="Times New Roman" w:hAnsi="Times New Roman"/>
            <w:sz w:val="21"/>
          </w:rPr>
          <w:t>在线分析仪的安装</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_Toc163566391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8</w:t>
        </w:r>
        <w:r>
          <w:rPr>
            <w:rFonts w:ascii="Times New Roman" w:hAnsi="Times New Roman"/>
            <w:sz w:val="21"/>
            <w:szCs w:val="21"/>
          </w:rPr>
          <w:fldChar w:fldCharType="end"/>
        </w:r>
      </w:hyperlink>
    </w:p>
    <w:p w14:paraId="45A5FFD0" w14:textId="77777777" w:rsidR="004601B2" w:rsidRDefault="00000000">
      <w:pPr>
        <w:pStyle w:val="TOC2"/>
        <w:tabs>
          <w:tab w:val="right" w:leader="dot" w:pos="9344"/>
        </w:tabs>
        <w:ind w:left="0"/>
        <w:rPr>
          <w:rFonts w:ascii="Times New Roman" w:hAnsi="Times New Roman"/>
          <w:smallCaps w:val="0"/>
          <w:sz w:val="21"/>
          <w:szCs w:val="21"/>
        </w:rPr>
      </w:pPr>
      <w:hyperlink w:anchor="_Toc163566392" w:history="1">
        <w:r>
          <w:rPr>
            <w:rStyle w:val="affff2"/>
            <w:rFonts w:ascii="Times New Roman" w:hAnsi="Times New Roman"/>
            <w:sz w:val="21"/>
          </w:rPr>
          <w:t xml:space="preserve">7 </w:t>
        </w:r>
        <w:r>
          <w:rPr>
            <w:rStyle w:val="affff2"/>
            <w:rFonts w:ascii="Times New Roman" w:hAnsi="Times New Roman"/>
            <w:sz w:val="21"/>
          </w:rPr>
          <w:t>分析仪的标定</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_Toc163566392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8</w:t>
        </w:r>
        <w:r>
          <w:rPr>
            <w:rFonts w:ascii="Times New Roman" w:hAnsi="Times New Roman"/>
            <w:sz w:val="21"/>
            <w:szCs w:val="21"/>
          </w:rPr>
          <w:fldChar w:fldCharType="end"/>
        </w:r>
      </w:hyperlink>
    </w:p>
    <w:p w14:paraId="0C53AE8D" w14:textId="77777777" w:rsidR="004601B2" w:rsidRDefault="00000000">
      <w:pPr>
        <w:pStyle w:val="TOC2"/>
        <w:tabs>
          <w:tab w:val="right" w:leader="dot" w:pos="9344"/>
        </w:tabs>
        <w:ind w:left="0"/>
        <w:rPr>
          <w:rFonts w:ascii="Times New Roman" w:hAnsi="Times New Roman"/>
          <w:smallCaps w:val="0"/>
          <w:sz w:val="21"/>
          <w:szCs w:val="21"/>
        </w:rPr>
      </w:pPr>
      <w:hyperlink w:anchor="_Toc163566393" w:history="1">
        <w:r>
          <w:rPr>
            <w:rStyle w:val="affff2"/>
            <w:rFonts w:ascii="Times New Roman" w:hAnsi="Times New Roman"/>
            <w:sz w:val="21"/>
          </w:rPr>
          <w:t xml:space="preserve">8 </w:t>
        </w:r>
        <w:r>
          <w:rPr>
            <w:rStyle w:val="affff2"/>
            <w:rFonts w:ascii="Times New Roman" w:hAnsi="Times New Roman"/>
            <w:sz w:val="21"/>
          </w:rPr>
          <w:t>稳定性测定</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_Toc163566393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10</w:t>
        </w:r>
        <w:r>
          <w:rPr>
            <w:rFonts w:ascii="Times New Roman" w:hAnsi="Times New Roman"/>
            <w:sz w:val="21"/>
            <w:szCs w:val="21"/>
          </w:rPr>
          <w:fldChar w:fldCharType="end"/>
        </w:r>
      </w:hyperlink>
    </w:p>
    <w:p w14:paraId="015BFE7D" w14:textId="77777777" w:rsidR="004601B2" w:rsidRDefault="00000000">
      <w:pPr>
        <w:pStyle w:val="TOC2"/>
        <w:tabs>
          <w:tab w:val="right" w:leader="dot" w:pos="9344"/>
        </w:tabs>
        <w:ind w:left="0"/>
        <w:rPr>
          <w:rFonts w:ascii="Times New Roman" w:hAnsi="Times New Roman"/>
          <w:smallCaps w:val="0"/>
          <w:sz w:val="21"/>
          <w:szCs w:val="21"/>
        </w:rPr>
      </w:pPr>
      <w:hyperlink w:anchor="_Toc163566394" w:history="1">
        <w:r>
          <w:rPr>
            <w:rStyle w:val="affff2"/>
            <w:rFonts w:ascii="Times New Roman" w:hAnsi="Times New Roman"/>
            <w:sz w:val="21"/>
          </w:rPr>
          <w:t xml:space="preserve">9 </w:t>
        </w:r>
        <w:r>
          <w:rPr>
            <w:rStyle w:val="affff2"/>
            <w:rFonts w:ascii="Times New Roman" w:hAnsi="Times New Roman"/>
            <w:sz w:val="21"/>
          </w:rPr>
          <w:t>动态准确度测定</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_Toc163566394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11</w:t>
        </w:r>
        <w:r>
          <w:rPr>
            <w:rFonts w:ascii="Times New Roman" w:hAnsi="Times New Roman"/>
            <w:sz w:val="21"/>
            <w:szCs w:val="21"/>
          </w:rPr>
          <w:fldChar w:fldCharType="end"/>
        </w:r>
      </w:hyperlink>
    </w:p>
    <w:p w14:paraId="413EBBC8" w14:textId="77777777" w:rsidR="004601B2" w:rsidRDefault="00000000">
      <w:pPr>
        <w:pStyle w:val="TOC2"/>
        <w:tabs>
          <w:tab w:val="right" w:leader="dot" w:pos="9344"/>
        </w:tabs>
        <w:ind w:left="0"/>
        <w:rPr>
          <w:rFonts w:ascii="Times New Roman" w:hAnsi="Times New Roman"/>
          <w:smallCaps w:val="0"/>
          <w:sz w:val="21"/>
          <w:szCs w:val="21"/>
        </w:rPr>
      </w:pPr>
      <w:hyperlink w:anchor="_Toc163566395" w:history="1">
        <w:r>
          <w:rPr>
            <w:rStyle w:val="affff2"/>
            <w:rFonts w:ascii="Times New Roman" w:hAnsi="Times New Roman"/>
            <w:sz w:val="21"/>
          </w:rPr>
          <w:t xml:space="preserve">10 </w:t>
        </w:r>
        <w:r>
          <w:rPr>
            <w:rStyle w:val="affff2"/>
            <w:rFonts w:ascii="Times New Roman" w:hAnsi="Times New Roman"/>
            <w:sz w:val="21"/>
          </w:rPr>
          <w:t>应用</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_Toc163566395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14</w:t>
        </w:r>
        <w:r>
          <w:rPr>
            <w:rFonts w:ascii="Times New Roman" w:hAnsi="Times New Roman"/>
            <w:sz w:val="21"/>
            <w:szCs w:val="21"/>
          </w:rPr>
          <w:fldChar w:fldCharType="end"/>
        </w:r>
      </w:hyperlink>
    </w:p>
    <w:p w14:paraId="1EB6AE3E" w14:textId="77777777" w:rsidR="004601B2" w:rsidRDefault="00000000">
      <w:pPr>
        <w:pStyle w:val="TOC1"/>
        <w:tabs>
          <w:tab w:val="right" w:leader="dot" w:pos="9344"/>
        </w:tabs>
        <w:spacing w:before="0" w:after="0"/>
        <w:ind w:left="0"/>
        <w:rPr>
          <w:rFonts w:ascii="Times New Roman" w:hAnsi="Times New Roman"/>
          <w:b w:val="0"/>
          <w:bCs w:val="0"/>
          <w:caps w:val="0"/>
          <w:sz w:val="21"/>
          <w:szCs w:val="21"/>
        </w:rPr>
      </w:pPr>
      <w:hyperlink w:anchor="_Toc163566396" w:history="1">
        <w:r>
          <w:rPr>
            <w:rStyle w:val="affff2"/>
            <w:rFonts w:ascii="Times New Roman" w:hAnsi="Times New Roman"/>
            <w:b w:val="0"/>
            <w:sz w:val="21"/>
          </w:rPr>
          <w:t xml:space="preserve">附　录　</w:t>
        </w:r>
        <w:r>
          <w:rPr>
            <w:rStyle w:val="affff2"/>
            <w:rFonts w:ascii="Times New Roman" w:hAnsi="Times New Roman"/>
            <w:b w:val="0"/>
            <w:sz w:val="21"/>
          </w:rPr>
          <w:t xml:space="preserve">A </w:t>
        </w:r>
        <w:r>
          <w:rPr>
            <w:rStyle w:val="affff2"/>
            <w:rFonts w:ascii="Times New Roman" w:hAnsi="Times New Roman"/>
            <w:b w:val="0"/>
            <w:sz w:val="21"/>
          </w:rPr>
          <w:t>（规范性）</w:t>
        </w:r>
        <w:r>
          <w:rPr>
            <w:rStyle w:val="affff2"/>
            <w:rFonts w:ascii="Times New Roman" w:hAnsi="Times New Roman"/>
            <w:b w:val="0"/>
            <w:sz w:val="21"/>
          </w:rPr>
          <w:t xml:space="preserve"> </w:t>
        </w:r>
        <w:r>
          <w:rPr>
            <w:rStyle w:val="affff2"/>
            <w:rFonts w:ascii="Times New Roman" w:hAnsi="Times New Roman"/>
            <w:b w:val="0"/>
            <w:sz w:val="21"/>
          </w:rPr>
          <w:t>稳定性试验数据分析方法</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_Toc163566396 \h </w:instrText>
        </w:r>
        <w:r>
          <w:rPr>
            <w:rFonts w:ascii="Times New Roman" w:hAnsi="Times New Roman"/>
            <w:b w:val="0"/>
            <w:sz w:val="21"/>
            <w:szCs w:val="21"/>
          </w:rPr>
        </w:r>
        <w:r>
          <w:rPr>
            <w:rFonts w:ascii="Times New Roman" w:hAnsi="Times New Roman"/>
            <w:b w:val="0"/>
            <w:sz w:val="21"/>
            <w:szCs w:val="21"/>
          </w:rPr>
          <w:fldChar w:fldCharType="separate"/>
        </w:r>
        <w:r>
          <w:rPr>
            <w:rFonts w:ascii="Times New Roman" w:hAnsi="Times New Roman"/>
            <w:b w:val="0"/>
            <w:sz w:val="21"/>
            <w:szCs w:val="21"/>
          </w:rPr>
          <w:t>15</w:t>
        </w:r>
        <w:r>
          <w:rPr>
            <w:rFonts w:ascii="Times New Roman" w:hAnsi="Times New Roman"/>
            <w:b w:val="0"/>
            <w:sz w:val="21"/>
            <w:szCs w:val="21"/>
          </w:rPr>
          <w:fldChar w:fldCharType="end"/>
        </w:r>
      </w:hyperlink>
    </w:p>
    <w:p w14:paraId="61474382" w14:textId="77777777" w:rsidR="004601B2" w:rsidRDefault="00000000">
      <w:pPr>
        <w:pStyle w:val="TOC1"/>
        <w:tabs>
          <w:tab w:val="right" w:leader="dot" w:pos="9344"/>
        </w:tabs>
        <w:spacing w:before="0" w:after="0"/>
        <w:ind w:left="0"/>
        <w:rPr>
          <w:rFonts w:ascii="Times New Roman" w:hAnsi="Times New Roman"/>
          <w:b w:val="0"/>
          <w:bCs w:val="0"/>
          <w:caps w:val="0"/>
          <w:sz w:val="21"/>
          <w:szCs w:val="21"/>
        </w:rPr>
      </w:pPr>
      <w:hyperlink w:anchor="_Toc163566397" w:history="1">
        <w:r>
          <w:rPr>
            <w:rStyle w:val="affff2"/>
            <w:rFonts w:ascii="Times New Roman" w:hAnsi="Times New Roman"/>
            <w:b w:val="0"/>
            <w:sz w:val="21"/>
          </w:rPr>
          <w:t xml:space="preserve">附　录　</w:t>
        </w:r>
        <w:r>
          <w:rPr>
            <w:rStyle w:val="affff2"/>
            <w:rFonts w:ascii="Times New Roman" w:hAnsi="Times New Roman"/>
            <w:b w:val="0"/>
            <w:sz w:val="21"/>
          </w:rPr>
          <w:t xml:space="preserve">B </w:t>
        </w:r>
        <w:r>
          <w:rPr>
            <w:rStyle w:val="affff2"/>
            <w:rFonts w:ascii="Times New Roman" w:hAnsi="Times New Roman"/>
            <w:b w:val="0"/>
            <w:sz w:val="21"/>
          </w:rPr>
          <w:t>（规范性）</w:t>
        </w:r>
        <w:r>
          <w:rPr>
            <w:rStyle w:val="affff2"/>
            <w:rFonts w:ascii="Times New Roman" w:hAnsi="Times New Roman"/>
            <w:b w:val="0"/>
            <w:sz w:val="21"/>
          </w:rPr>
          <w:t xml:space="preserve"> </w:t>
        </w:r>
        <w:r>
          <w:rPr>
            <w:rStyle w:val="affff2"/>
            <w:rFonts w:ascii="Times New Roman" w:hAnsi="Times New Roman"/>
            <w:b w:val="0"/>
            <w:sz w:val="21"/>
          </w:rPr>
          <w:t>测量性能试验数据分析方法</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_Toc163566397 \h </w:instrText>
        </w:r>
        <w:r>
          <w:rPr>
            <w:rFonts w:ascii="Times New Roman" w:hAnsi="Times New Roman"/>
            <w:b w:val="0"/>
            <w:sz w:val="21"/>
            <w:szCs w:val="21"/>
          </w:rPr>
        </w:r>
        <w:r>
          <w:rPr>
            <w:rFonts w:ascii="Times New Roman" w:hAnsi="Times New Roman"/>
            <w:b w:val="0"/>
            <w:sz w:val="21"/>
            <w:szCs w:val="21"/>
          </w:rPr>
          <w:fldChar w:fldCharType="separate"/>
        </w:r>
        <w:r>
          <w:rPr>
            <w:rFonts w:ascii="Times New Roman" w:hAnsi="Times New Roman"/>
            <w:b w:val="0"/>
            <w:sz w:val="21"/>
            <w:szCs w:val="21"/>
          </w:rPr>
          <w:t>17</w:t>
        </w:r>
        <w:r>
          <w:rPr>
            <w:rFonts w:ascii="Times New Roman" w:hAnsi="Times New Roman"/>
            <w:b w:val="0"/>
            <w:sz w:val="21"/>
            <w:szCs w:val="21"/>
          </w:rPr>
          <w:fldChar w:fldCharType="end"/>
        </w:r>
      </w:hyperlink>
    </w:p>
    <w:p w14:paraId="05F5BAE8" w14:textId="77777777" w:rsidR="004601B2" w:rsidRDefault="00000000">
      <w:pPr>
        <w:pStyle w:val="TOC1"/>
        <w:tabs>
          <w:tab w:val="right" w:leader="dot" w:pos="9344"/>
        </w:tabs>
        <w:spacing w:before="0" w:after="0"/>
        <w:ind w:left="0"/>
        <w:rPr>
          <w:rFonts w:ascii="Times New Roman" w:hAnsi="Times New Roman"/>
          <w:b w:val="0"/>
          <w:bCs w:val="0"/>
          <w:caps w:val="0"/>
          <w:sz w:val="21"/>
          <w:szCs w:val="21"/>
        </w:rPr>
      </w:pPr>
      <w:hyperlink w:anchor="_Toc163566398" w:history="1">
        <w:r>
          <w:rPr>
            <w:rStyle w:val="affff2"/>
            <w:rFonts w:ascii="Times New Roman" w:hAnsi="Times New Roman"/>
            <w:b w:val="0"/>
            <w:sz w:val="21"/>
          </w:rPr>
          <w:t xml:space="preserve">附　录　</w:t>
        </w:r>
        <w:r>
          <w:rPr>
            <w:rStyle w:val="affff2"/>
            <w:rFonts w:ascii="Times New Roman" w:hAnsi="Times New Roman"/>
            <w:b w:val="0"/>
            <w:sz w:val="21"/>
          </w:rPr>
          <w:t xml:space="preserve">C </w:t>
        </w:r>
        <w:r>
          <w:rPr>
            <w:rStyle w:val="affff2"/>
            <w:rFonts w:ascii="Times New Roman" w:hAnsi="Times New Roman"/>
            <w:b w:val="0"/>
            <w:sz w:val="21"/>
          </w:rPr>
          <w:t>（资料性）</w:t>
        </w:r>
        <w:r>
          <w:rPr>
            <w:rStyle w:val="affff2"/>
            <w:rFonts w:ascii="Times New Roman" w:hAnsi="Times New Roman"/>
            <w:b w:val="0"/>
            <w:sz w:val="21"/>
          </w:rPr>
          <w:t xml:space="preserve"> </w:t>
        </w:r>
        <w:r>
          <w:rPr>
            <w:rStyle w:val="affff2"/>
            <w:rFonts w:ascii="Times New Roman" w:hAnsi="Times New Roman"/>
            <w:b w:val="0"/>
            <w:sz w:val="21"/>
          </w:rPr>
          <w:t>应用举例</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_Toc163566398 \h </w:instrText>
        </w:r>
        <w:r>
          <w:rPr>
            <w:rFonts w:ascii="Times New Roman" w:hAnsi="Times New Roman"/>
            <w:b w:val="0"/>
            <w:sz w:val="21"/>
            <w:szCs w:val="21"/>
          </w:rPr>
        </w:r>
        <w:r>
          <w:rPr>
            <w:rFonts w:ascii="Times New Roman" w:hAnsi="Times New Roman"/>
            <w:b w:val="0"/>
            <w:sz w:val="21"/>
            <w:szCs w:val="21"/>
          </w:rPr>
          <w:fldChar w:fldCharType="separate"/>
        </w:r>
        <w:r>
          <w:rPr>
            <w:rFonts w:ascii="Times New Roman" w:hAnsi="Times New Roman"/>
            <w:b w:val="0"/>
            <w:sz w:val="21"/>
            <w:szCs w:val="21"/>
          </w:rPr>
          <w:t>21</w:t>
        </w:r>
        <w:r>
          <w:rPr>
            <w:rFonts w:ascii="Times New Roman" w:hAnsi="Times New Roman"/>
            <w:b w:val="0"/>
            <w:sz w:val="21"/>
            <w:szCs w:val="21"/>
          </w:rPr>
          <w:fldChar w:fldCharType="end"/>
        </w:r>
      </w:hyperlink>
    </w:p>
    <w:p w14:paraId="3F10003E" w14:textId="77777777" w:rsidR="004601B2" w:rsidRDefault="00000000">
      <w:pPr>
        <w:pStyle w:val="TOC1"/>
        <w:tabs>
          <w:tab w:val="right" w:leader="dot" w:pos="9344"/>
        </w:tabs>
        <w:spacing w:before="0" w:after="0"/>
        <w:ind w:left="0"/>
        <w:rPr>
          <w:rFonts w:ascii="Times New Roman" w:hAnsi="Times New Roman"/>
          <w:b w:val="0"/>
          <w:bCs w:val="0"/>
          <w:caps w:val="0"/>
          <w:sz w:val="21"/>
          <w:szCs w:val="21"/>
        </w:rPr>
      </w:pPr>
      <w:hyperlink w:anchor="_Toc163566399" w:history="1">
        <w:r>
          <w:rPr>
            <w:rStyle w:val="affff2"/>
            <w:rFonts w:ascii="Times New Roman" w:hAnsi="Times New Roman"/>
            <w:b w:val="0"/>
            <w:sz w:val="21"/>
          </w:rPr>
          <w:t xml:space="preserve">附　录　</w:t>
        </w:r>
        <w:r>
          <w:rPr>
            <w:rStyle w:val="affff2"/>
            <w:rFonts w:ascii="Times New Roman" w:hAnsi="Times New Roman"/>
            <w:b w:val="0"/>
            <w:sz w:val="21"/>
          </w:rPr>
          <w:t xml:space="preserve">D </w:t>
        </w:r>
        <w:r>
          <w:rPr>
            <w:rStyle w:val="affff2"/>
            <w:rFonts w:ascii="Times New Roman" w:hAnsi="Times New Roman"/>
            <w:b w:val="0"/>
            <w:sz w:val="21"/>
          </w:rPr>
          <w:t>（规范性）</w:t>
        </w:r>
        <w:r>
          <w:rPr>
            <w:rStyle w:val="affff2"/>
            <w:rFonts w:ascii="Times New Roman" w:hAnsi="Times New Roman"/>
            <w:b w:val="0"/>
            <w:sz w:val="21"/>
          </w:rPr>
          <w:t xml:space="preserve"> </w:t>
        </w:r>
        <w:r>
          <w:rPr>
            <w:rStyle w:val="affff2"/>
            <w:rFonts w:ascii="Times New Roman" w:hAnsi="Times New Roman"/>
            <w:b w:val="0"/>
            <w:sz w:val="21"/>
          </w:rPr>
          <w:t>统计表</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_Toc163566399 \h </w:instrText>
        </w:r>
        <w:r>
          <w:rPr>
            <w:rFonts w:ascii="Times New Roman" w:hAnsi="Times New Roman"/>
            <w:b w:val="0"/>
            <w:sz w:val="21"/>
            <w:szCs w:val="21"/>
          </w:rPr>
        </w:r>
        <w:r>
          <w:rPr>
            <w:rFonts w:ascii="Times New Roman" w:hAnsi="Times New Roman"/>
            <w:b w:val="0"/>
            <w:sz w:val="21"/>
            <w:szCs w:val="21"/>
          </w:rPr>
          <w:fldChar w:fldCharType="separate"/>
        </w:r>
        <w:r>
          <w:rPr>
            <w:rFonts w:ascii="Times New Roman" w:hAnsi="Times New Roman"/>
            <w:b w:val="0"/>
            <w:sz w:val="21"/>
            <w:szCs w:val="21"/>
          </w:rPr>
          <w:t>25</w:t>
        </w:r>
        <w:r>
          <w:rPr>
            <w:rFonts w:ascii="Times New Roman" w:hAnsi="Times New Roman"/>
            <w:b w:val="0"/>
            <w:sz w:val="21"/>
            <w:szCs w:val="21"/>
          </w:rPr>
          <w:fldChar w:fldCharType="end"/>
        </w:r>
      </w:hyperlink>
    </w:p>
    <w:p w14:paraId="63E61992" w14:textId="77777777" w:rsidR="004601B2" w:rsidRDefault="00000000">
      <w:pPr>
        <w:pStyle w:val="TOC1"/>
        <w:spacing w:before="0" w:after="0"/>
        <w:ind w:left="0"/>
        <w:rPr>
          <w:rStyle w:val="affff2"/>
          <w:rFonts w:ascii="Times New Roman" w:hAnsi="Times New Roman"/>
          <w:b w:val="0"/>
          <w:bCs w:val="0"/>
          <w:caps w:val="0"/>
          <w:sz w:val="21"/>
        </w:rPr>
      </w:pPr>
      <w:r>
        <w:rPr>
          <w:rStyle w:val="affff2"/>
          <w:rFonts w:ascii="Times New Roman" w:hAnsi="Times New Roman"/>
          <w:b w:val="0"/>
          <w:bCs w:val="0"/>
          <w:caps w:val="0"/>
          <w:sz w:val="21"/>
        </w:rPr>
        <w:fldChar w:fldCharType="end"/>
      </w:r>
    </w:p>
    <w:p w14:paraId="0D6FE815" w14:textId="77777777" w:rsidR="004601B2" w:rsidRDefault="00000000">
      <w:pPr>
        <w:pStyle w:val="affffffe"/>
        <w:rPr>
          <w:rFonts w:ascii="Times New Roman"/>
        </w:rPr>
      </w:pPr>
      <w:bookmarkStart w:id="19" w:name="_Toc76144402"/>
      <w:bookmarkStart w:id="20" w:name="_Toc163566384"/>
      <w:bookmarkStart w:id="21" w:name="_Toc501728439"/>
      <w:r>
        <w:rPr>
          <w:rFonts w:ascii="Times New Roman"/>
        </w:rPr>
        <w:lastRenderedPageBreak/>
        <w:t>前</w:t>
      </w:r>
      <w:bookmarkStart w:id="22" w:name="BKQY"/>
      <w:r>
        <w:rPr>
          <w:rFonts w:ascii="Times New Roman"/>
        </w:rPr>
        <w:t>  </w:t>
      </w:r>
      <w:r>
        <w:rPr>
          <w:rFonts w:ascii="Times New Roman"/>
        </w:rPr>
        <w:t>言</w:t>
      </w:r>
      <w:bookmarkEnd w:id="19"/>
      <w:bookmarkEnd w:id="20"/>
      <w:bookmarkEnd w:id="21"/>
      <w:bookmarkEnd w:id="22"/>
    </w:p>
    <w:p w14:paraId="192732A4" w14:textId="77777777" w:rsidR="004601B2" w:rsidRDefault="00000000">
      <w:r>
        <w:t>本文件按照</w:t>
      </w:r>
      <w:r>
        <w:t>GB/T 1.1-2020</w:t>
      </w:r>
      <w:r>
        <w:t>《标准化工作导则</w:t>
      </w:r>
      <w:r>
        <w:t xml:space="preserve">  </w:t>
      </w:r>
      <w:r>
        <w:t>第</w:t>
      </w:r>
      <w:r>
        <w:t>1</w:t>
      </w:r>
      <w:r>
        <w:t>部分：标准化文件的结构和起草规则》给出的规则起草。</w:t>
      </w:r>
    </w:p>
    <w:p w14:paraId="0FCE7C39" w14:textId="77777777" w:rsidR="004601B2" w:rsidRDefault="00000000">
      <w:r>
        <w:t>请注意本文件的某些内容可能涉及专利。本文件的发布机构不承担识别专利的责任。</w:t>
      </w:r>
    </w:p>
    <w:p w14:paraId="7F80447C" w14:textId="77777777" w:rsidR="004601B2" w:rsidRDefault="00000000">
      <w:r>
        <w:t>本文件由中国特钢企业协会团体标准化工作委员会提出并归口。</w:t>
      </w:r>
    </w:p>
    <w:p w14:paraId="76D04892" w14:textId="77777777" w:rsidR="004601B2" w:rsidRDefault="00000000">
      <w:r>
        <w:t>本文件起草单位：</w:t>
      </w:r>
      <w:r>
        <w:t xml:space="preserve"> </w:t>
      </w:r>
    </w:p>
    <w:p w14:paraId="2F7D0F3D" w14:textId="77777777" w:rsidR="004601B2" w:rsidRDefault="00000000">
      <w:r>
        <w:t>本文件主要起草人：</w:t>
      </w:r>
      <w:r>
        <w:t xml:space="preserve"> </w:t>
      </w:r>
    </w:p>
    <w:p w14:paraId="6BBE56EC" w14:textId="77777777" w:rsidR="004601B2" w:rsidRDefault="004601B2">
      <w:pPr>
        <w:pStyle w:val="afff6"/>
        <w:rPr>
          <w:rFonts w:ascii="Times New Roman"/>
        </w:rPr>
      </w:pPr>
    </w:p>
    <w:p w14:paraId="00198BAE" w14:textId="77777777" w:rsidR="004601B2" w:rsidRDefault="004601B2">
      <w:pPr>
        <w:sectPr w:rsidR="004601B2">
          <w:headerReference w:type="default" r:id="rId10"/>
          <w:footerReference w:type="default" r:id="rId11"/>
          <w:pgSz w:w="11906" w:h="16838"/>
          <w:pgMar w:top="567" w:right="1134" w:bottom="1134" w:left="1418" w:header="1418" w:footer="1134" w:gutter="0"/>
          <w:pgNumType w:fmt="upperRoman"/>
          <w:cols w:space="720"/>
          <w:formProt w:val="0"/>
          <w:docGrid w:type="lines" w:linePitch="312"/>
        </w:sectPr>
      </w:pPr>
    </w:p>
    <w:p w14:paraId="6F105412" w14:textId="77777777" w:rsidR="004601B2" w:rsidRDefault="00000000">
      <w:pPr>
        <w:pStyle w:val="affff7"/>
      </w:pPr>
      <w:bookmarkStart w:id="23" w:name="_Toc163566385"/>
      <w:r>
        <w:lastRenderedPageBreak/>
        <w:t>铁矿石 多元素含量的测定 激光诱导击穿光谱在线分析方法</w:t>
      </w:r>
      <w:bookmarkEnd w:id="23"/>
    </w:p>
    <w:p w14:paraId="607629C7" w14:textId="77777777" w:rsidR="004601B2" w:rsidRDefault="00000000">
      <w:pPr>
        <w:pStyle w:val="a4"/>
        <w:spacing w:before="240" w:after="240"/>
        <w:rPr>
          <w:rFonts w:ascii="Times New Roman"/>
        </w:rPr>
      </w:pPr>
      <w:bookmarkStart w:id="24" w:name="_Toc501632055"/>
      <w:bookmarkStart w:id="25" w:name="_Toc163566386"/>
      <w:bookmarkStart w:id="26" w:name="_Toc501728440"/>
      <w:r>
        <w:rPr>
          <w:rFonts w:ascii="Times New Roman"/>
        </w:rPr>
        <w:t>范围</w:t>
      </w:r>
      <w:bookmarkEnd w:id="24"/>
      <w:bookmarkEnd w:id="25"/>
      <w:bookmarkEnd w:id="26"/>
    </w:p>
    <w:p w14:paraId="302DACDB" w14:textId="77777777" w:rsidR="004601B2" w:rsidRDefault="00000000">
      <w:pPr>
        <w:pStyle w:val="afff6"/>
        <w:rPr>
          <w:rFonts w:ascii="Times New Roman"/>
          <w:kern w:val="2"/>
        </w:rPr>
      </w:pPr>
      <w:r>
        <w:rPr>
          <w:rFonts w:ascii="Times New Roman"/>
          <w:kern w:val="2"/>
        </w:rPr>
        <w:t>本文件规定了采用激光诱导击穿光谱分析方法对固态粉末铁矿石原料进行多元素含量在线测定的性能评价方法。</w:t>
      </w:r>
    </w:p>
    <w:p w14:paraId="634D272C" w14:textId="733103A9" w:rsidR="004601B2" w:rsidRDefault="00000000">
      <w:pPr>
        <w:pStyle w:val="afff6"/>
        <w:rPr>
          <w:rFonts w:ascii="Times New Roman" w:hint="eastAsia"/>
          <w:kern w:val="2"/>
        </w:rPr>
      </w:pPr>
      <w:r>
        <w:rPr>
          <w:rFonts w:ascii="Times New Roman"/>
          <w:kern w:val="2"/>
        </w:rPr>
        <w:t>本文件适用于均匀的粉状或颗粒状铁矿石，在动态输运过程中采用激光诱导击穿光谱在线分析仪（以下简称分析仪）进行</w:t>
      </w:r>
      <w:r w:rsidR="00A856E4">
        <w:rPr>
          <w:rFonts w:ascii="Times New Roman" w:hint="eastAsia"/>
          <w:kern w:val="2"/>
        </w:rPr>
        <w:t>铁、</w:t>
      </w:r>
      <w:r w:rsidR="00D970B9">
        <w:rPr>
          <w:rFonts w:ascii="Times New Roman" w:hint="eastAsia"/>
          <w:kern w:val="2"/>
        </w:rPr>
        <w:t>硅、钙、镁、铝</w:t>
      </w:r>
      <w:r w:rsidR="00A856E4">
        <w:rPr>
          <w:rFonts w:ascii="Times New Roman" w:hint="eastAsia"/>
          <w:kern w:val="2"/>
        </w:rPr>
        <w:t>含量</w:t>
      </w:r>
      <w:r>
        <w:rPr>
          <w:rFonts w:ascii="Times New Roman"/>
          <w:kern w:val="2"/>
        </w:rPr>
        <w:t>的原位测定方案。</w:t>
      </w:r>
      <w:r w:rsidR="00D970B9">
        <w:rPr>
          <w:rFonts w:ascii="Times New Roman" w:hint="eastAsia"/>
          <w:kern w:val="2"/>
        </w:rPr>
        <w:t>各元素测定范围和精密度见表</w:t>
      </w:r>
      <w:r w:rsidR="00D970B9">
        <w:rPr>
          <w:rFonts w:ascii="Times New Roman" w:hint="eastAsia"/>
          <w:kern w:val="2"/>
        </w:rPr>
        <w:t>1</w:t>
      </w:r>
      <w:r w:rsidR="00D970B9">
        <w:rPr>
          <w:rFonts w:ascii="Times New Roman" w:hint="eastAsia"/>
          <w:kern w:val="2"/>
        </w:rPr>
        <w:t>。</w:t>
      </w:r>
    </w:p>
    <w:p w14:paraId="7E1AE312" w14:textId="4DE00B72" w:rsidR="00D970B9" w:rsidRDefault="00D970B9" w:rsidP="00D970B9">
      <w:pPr>
        <w:ind w:left="0"/>
        <w:jc w:val="center"/>
      </w:pPr>
      <w:bookmarkStart w:id="27" w:name="_Toc163566387"/>
      <w:bookmarkStart w:id="28" w:name="_Toc501728441"/>
      <w:bookmarkStart w:id="29" w:name="_Toc501632056"/>
      <w:r>
        <w:rPr>
          <w:rFonts w:hint="eastAsia"/>
        </w:rPr>
        <w:t>表</w:t>
      </w:r>
      <w:r>
        <w:rPr>
          <w:rFonts w:hint="eastAsia"/>
        </w:rPr>
        <w:t>1</w:t>
      </w:r>
      <w:r>
        <w:rPr>
          <w:rFonts w:hint="eastAsia"/>
        </w:rPr>
        <w:t xml:space="preserve"> </w:t>
      </w:r>
      <w:r>
        <w:rPr>
          <w:rFonts w:hint="eastAsia"/>
        </w:rPr>
        <w:t>测量参数与范围</w:t>
      </w:r>
    </w:p>
    <w:tbl>
      <w:tblPr>
        <w:tblStyle w:val="afff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1"/>
        <w:gridCol w:w="2134"/>
        <w:gridCol w:w="2134"/>
      </w:tblGrid>
      <w:tr w:rsidR="00D970B9" w:rsidRPr="00D970B9" w14:paraId="521BE80B" w14:textId="77777777" w:rsidTr="009867B2">
        <w:trPr>
          <w:jc w:val="center"/>
        </w:trPr>
        <w:tc>
          <w:tcPr>
            <w:tcW w:w="1061" w:type="pct"/>
            <w:vAlign w:val="center"/>
          </w:tcPr>
          <w:p w14:paraId="68862CA9" w14:textId="77777777" w:rsidR="00D970B9" w:rsidRPr="00D970B9" w:rsidRDefault="00D970B9" w:rsidP="00EA4512">
            <w:pPr>
              <w:ind w:left="0"/>
              <w:jc w:val="center"/>
              <w:rPr>
                <w:rFonts w:ascii="Times New Roman"/>
              </w:rPr>
            </w:pPr>
            <w:r w:rsidRPr="00D970B9">
              <w:rPr>
                <w:rFonts w:ascii="Times New Roman"/>
              </w:rPr>
              <w:t>测定元素</w:t>
            </w:r>
          </w:p>
        </w:tc>
        <w:tc>
          <w:tcPr>
            <w:tcW w:w="1437" w:type="pct"/>
            <w:vAlign w:val="center"/>
          </w:tcPr>
          <w:p w14:paraId="7E6C4ACC" w14:textId="7E68CD74" w:rsidR="00D970B9" w:rsidRPr="00D970B9" w:rsidRDefault="00D970B9" w:rsidP="00EA4512">
            <w:pPr>
              <w:ind w:left="0"/>
              <w:jc w:val="center"/>
              <w:rPr>
                <w:rFonts w:ascii="Times New Roman"/>
              </w:rPr>
            </w:pPr>
            <w:r w:rsidRPr="00D970B9">
              <w:rPr>
                <w:rFonts w:ascii="Times New Roman"/>
              </w:rPr>
              <w:t>测量范围</w:t>
            </w:r>
            <w:r w:rsidR="009867B2">
              <w:rPr>
                <w:rFonts w:ascii="Times New Roman" w:hint="eastAsia"/>
              </w:rPr>
              <w:t>（质量分数）</w:t>
            </w:r>
            <w:r w:rsidRPr="00D970B9">
              <w:rPr>
                <w:rFonts w:ascii="Times New Roman"/>
              </w:rPr>
              <w:t>%</w:t>
            </w:r>
          </w:p>
        </w:tc>
        <w:tc>
          <w:tcPr>
            <w:tcW w:w="1251" w:type="pct"/>
          </w:tcPr>
          <w:p w14:paraId="1B7E7A89" w14:textId="77777777" w:rsidR="00D970B9" w:rsidRPr="00D970B9" w:rsidRDefault="00D970B9" w:rsidP="00EA4512">
            <w:pPr>
              <w:ind w:left="0"/>
              <w:jc w:val="center"/>
              <w:rPr>
                <w:rFonts w:ascii="Times New Roman"/>
              </w:rPr>
            </w:pPr>
            <w:r w:rsidRPr="00D970B9">
              <w:rPr>
                <w:rFonts w:ascii="Times New Roman"/>
              </w:rPr>
              <w:t>静态精密度</w:t>
            </w:r>
            <w:r w:rsidRPr="00D970B9">
              <w:rPr>
                <w:rFonts w:ascii="Times New Roman"/>
              </w:rPr>
              <w:t xml:space="preserve"> %</w:t>
            </w:r>
          </w:p>
          <w:p w14:paraId="5E2F8826" w14:textId="77777777" w:rsidR="00D970B9" w:rsidRPr="00D970B9" w:rsidRDefault="00D970B9" w:rsidP="00EA4512">
            <w:pPr>
              <w:ind w:left="0"/>
              <w:jc w:val="center"/>
              <w:rPr>
                <w:rFonts w:ascii="Times New Roman"/>
              </w:rPr>
            </w:pPr>
            <w:r w:rsidRPr="00D970B9">
              <w:rPr>
                <w:rFonts w:ascii="Times New Roman"/>
              </w:rPr>
              <w:t>（</w:t>
            </w:r>
            <w:r w:rsidRPr="00D970B9">
              <w:rPr>
                <w:rFonts w:ascii="Times New Roman"/>
              </w:rPr>
              <w:t>95%</w:t>
            </w:r>
            <w:r w:rsidRPr="00D970B9">
              <w:rPr>
                <w:rFonts w:ascii="Times New Roman"/>
              </w:rPr>
              <w:t>置信概率）</w:t>
            </w:r>
          </w:p>
        </w:tc>
        <w:tc>
          <w:tcPr>
            <w:tcW w:w="1251" w:type="pct"/>
          </w:tcPr>
          <w:p w14:paraId="6087045A" w14:textId="77777777" w:rsidR="00D970B9" w:rsidRPr="00D970B9" w:rsidRDefault="00D970B9" w:rsidP="00EA4512">
            <w:pPr>
              <w:ind w:left="0"/>
              <w:jc w:val="center"/>
              <w:rPr>
                <w:rFonts w:ascii="Times New Roman"/>
              </w:rPr>
            </w:pPr>
            <w:r w:rsidRPr="00D970B9">
              <w:rPr>
                <w:rFonts w:ascii="Times New Roman"/>
              </w:rPr>
              <w:t>动态准确度</w:t>
            </w:r>
            <w:r w:rsidRPr="00D970B9">
              <w:rPr>
                <w:rFonts w:ascii="Times New Roman"/>
              </w:rPr>
              <w:t xml:space="preserve"> %</w:t>
            </w:r>
          </w:p>
          <w:p w14:paraId="36BED5C6" w14:textId="77777777" w:rsidR="00D970B9" w:rsidRPr="00D970B9" w:rsidRDefault="00D970B9" w:rsidP="00EA4512">
            <w:pPr>
              <w:ind w:left="0"/>
              <w:jc w:val="center"/>
              <w:rPr>
                <w:rFonts w:ascii="Times New Roman"/>
              </w:rPr>
            </w:pPr>
            <w:r w:rsidRPr="00D970B9">
              <w:rPr>
                <w:rFonts w:ascii="Times New Roman"/>
              </w:rPr>
              <w:t>（</w:t>
            </w:r>
            <w:r w:rsidRPr="00D970B9">
              <w:rPr>
                <w:rFonts w:ascii="Times New Roman"/>
              </w:rPr>
              <w:t>95%</w:t>
            </w:r>
            <w:r w:rsidRPr="00D970B9">
              <w:rPr>
                <w:rFonts w:ascii="Times New Roman"/>
              </w:rPr>
              <w:t>置信概率）</w:t>
            </w:r>
          </w:p>
        </w:tc>
      </w:tr>
      <w:tr w:rsidR="00D970B9" w:rsidRPr="00D970B9" w14:paraId="0C59B6CC" w14:textId="77777777" w:rsidTr="009867B2">
        <w:trPr>
          <w:jc w:val="center"/>
        </w:trPr>
        <w:tc>
          <w:tcPr>
            <w:tcW w:w="1061" w:type="pct"/>
            <w:vAlign w:val="center"/>
          </w:tcPr>
          <w:p w14:paraId="13A1C30B" w14:textId="77777777" w:rsidR="00D970B9" w:rsidRPr="00D970B9" w:rsidRDefault="00D970B9" w:rsidP="00EA4512">
            <w:pPr>
              <w:ind w:left="0"/>
              <w:jc w:val="center"/>
              <w:rPr>
                <w:rFonts w:ascii="Times New Roman"/>
              </w:rPr>
            </w:pPr>
            <w:r w:rsidRPr="00D970B9">
              <w:rPr>
                <w:rFonts w:ascii="Times New Roman"/>
              </w:rPr>
              <w:t>Fe</w:t>
            </w:r>
          </w:p>
        </w:tc>
        <w:tc>
          <w:tcPr>
            <w:tcW w:w="1437" w:type="pct"/>
            <w:vAlign w:val="center"/>
          </w:tcPr>
          <w:p w14:paraId="3FC436B1" w14:textId="0576285F" w:rsidR="00D970B9" w:rsidRPr="00D970B9" w:rsidRDefault="00D970B9" w:rsidP="00EA4512">
            <w:pPr>
              <w:ind w:left="0"/>
              <w:jc w:val="center"/>
              <w:rPr>
                <w:rFonts w:ascii="Times New Roman"/>
              </w:rPr>
            </w:pPr>
            <w:r w:rsidRPr="00D970B9">
              <w:rPr>
                <w:rFonts w:ascii="Times New Roman"/>
              </w:rPr>
              <w:t>30</w:t>
            </w:r>
            <w:r w:rsidRPr="00D970B9">
              <w:rPr>
                <w:rFonts w:ascii="Times New Roman"/>
              </w:rPr>
              <w:t>~</w:t>
            </w:r>
            <w:r w:rsidRPr="00D970B9">
              <w:rPr>
                <w:rFonts w:ascii="Times New Roman"/>
              </w:rPr>
              <w:t>68</w:t>
            </w:r>
          </w:p>
        </w:tc>
        <w:tc>
          <w:tcPr>
            <w:tcW w:w="1251" w:type="pct"/>
          </w:tcPr>
          <w:p w14:paraId="6572F8E5" w14:textId="77777777" w:rsidR="00D970B9" w:rsidRPr="00D970B9" w:rsidRDefault="00D970B9" w:rsidP="00EA4512">
            <w:pPr>
              <w:ind w:left="0"/>
              <w:jc w:val="center"/>
              <w:rPr>
                <w:rFonts w:ascii="Times New Roman"/>
              </w:rPr>
            </w:pPr>
            <w:r w:rsidRPr="00D970B9">
              <w:rPr>
                <w:rFonts w:ascii="Times New Roman"/>
              </w:rPr>
              <w:t>0.70</w:t>
            </w:r>
          </w:p>
        </w:tc>
        <w:tc>
          <w:tcPr>
            <w:tcW w:w="1251" w:type="pct"/>
          </w:tcPr>
          <w:p w14:paraId="06C345CE" w14:textId="77777777" w:rsidR="00D970B9" w:rsidRPr="00D970B9" w:rsidRDefault="00D970B9" w:rsidP="00EA4512">
            <w:pPr>
              <w:ind w:left="0"/>
              <w:jc w:val="center"/>
              <w:rPr>
                <w:rFonts w:ascii="Times New Roman"/>
              </w:rPr>
            </w:pPr>
            <w:r w:rsidRPr="00D970B9">
              <w:rPr>
                <w:rFonts w:ascii="Times New Roman"/>
              </w:rPr>
              <w:t>1.48</w:t>
            </w:r>
          </w:p>
        </w:tc>
      </w:tr>
      <w:tr w:rsidR="00D970B9" w:rsidRPr="00D970B9" w14:paraId="7882D9BD" w14:textId="77777777" w:rsidTr="009867B2">
        <w:trPr>
          <w:jc w:val="center"/>
        </w:trPr>
        <w:tc>
          <w:tcPr>
            <w:tcW w:w="1061" w:type="pct"/>
            <w:vAlign w:val="center"/>
          </w:tcPr>
          <w:p w14:paraId="68C6641C" w14:textId="77777777" w:rsidR="00D970B9" w:rsidRPr="00D970B9" w:rsidRDefault="00D970B9" w:rsidP="00EA4512">
            <w:pPr>
              <w:ind w:left="0"/>
              <w:jc w:val="center"/>
              <w:rPr>
                <w:rFonts w:ascii="Times New Roman"/>
              </w:rPr>
            </w:pPr>
            <w:r w:rsidRPr="00D970B9">
              <w:rPr>
                <w:rFonts w:ascii="Times New Roman"/>
              </w:rPr>
              <w:t>Si</w:t>
            </w:r>
          </w:p>
        </w:tc>
        <w:tc>
          <w:tcPr>
            <w:tcW w:w="1437" w:type="pct"/>
            <w:vAlign w:val="center"/>
          </w:tcPr>
          <w:p w14:paraId="1DFB6243" w14:textId="502A9D70" w:rsidR="00D970B9" w:rsidRPr="00D970B9" w:rsidRDefault="00D970B9" w:rsidP="00EA4512">
            <w:pPr>
              <w:ind w:left="0"/>
              <w:jc w:val="center"/>
              <w:rPr>
                <w:rFonts w:ascii="Times New Roman"/>
              </w:rPr>
            </w:pPr>
            <w:r w:rsidRPr="00D970B9">
              <w:rPr>
                <w:rFonts w:ascii="Times New Roman"/>
              </w:rPr>
              <w:t>1</w:t>
            </w:r>
            <w:r w:rsidRPr="00D970B9">
              <w:rPr>
                <w:rFonts w:ascii="Times New Roman"/>
              </w:rPr>
              <w:t>~</w:t>
            </w:r>
            <w:r w:rsidRPr="00D970B9">
              <w:rPr>
                <w:rFonts w:ascii="Times New Roman"/>
              </w:rPr>
              <w:t>8</w:t>
            </w:r>
          </w:p>
        </w:tc>
        <w:tc>
          <w:tcPr>
            <w:tcW w:w="1251" w:type="pct"/>
          </w:tcPr>
          <w:p w14:paraId="4FF560E2" w14:textId="77777777" w:rsidR="00D970B9" w:rsidRPr="00D970B9" w:rsidRDefault="00D970B9" w:rsidP="00EA4512">
            <w:pPr>
              <w:ind w:left="0"/>
              <w:jc w:val="center"/>
              <w:rPr>
                <w:rFonts w:ascii="Times New Roman"/>
              </w:rPr>
            </w:pPr>
            <w:r w:rsidRPr="00D970B9">
              <w:rPr>
                <w:rFonts w:ascii="Times New Roman"/>
              </w:rPr>
              <w:t>0.30</w:t>
            </w:r>
          </w:p>
        </w:tc>
        <w:tc>
          <w:tcPr>
            <w:tcW w:w="1251" w:type="pct"/>
          </w:tcPr>
          <w:p w14:paraId="13928EF4" w14:textId="77777777" w:rsidR="00D970B9" w:rsidRPr="00D970B9" w:rsidRDefault="00D970B9" w:rsidP="00EA4512">
            <w:pPr>
              <w:ind w:left="0"/>
              <w:jc w:val="center"/>
              <w:rPr>
                <w:rFonts w:ascii="Times New Roman"/>
              </w:rPr>
            </w:pPr>
            <w:r w:rsidRPr="00D970B9">
              <w:rPr>
                <w:rFonts w:ascii="Times New Roman"/>
              </w:rPr>
              <w:t>0.68</w:t>
            </w:r>
          </w:p>
        </w:tc>
      </w:tr>
      <w:tr w:rsidR="00D970B9" w:rsidRPr="00D970B9" w14:paraId="7E5EEC72" w14:textId="77777777" w:rsidTr="009867B2">
        <w:trPr>
          <w:jc w:val="center"/>
        </w:trPr>
        <w:tc>
          <w:tcPr>
            <w:tcW w:w="1061" w:type="pct"/>
            <w:vAlign w:val="center"/>
          </w:tcPr>
          <w:p w14:paraId="4EE82337" w14:textId="77777777" w:rsidR="00D970B9" w:rsidRPr="00D970B9" w:rsidRDefault="00D970B9" w:rsidP="00EA4512">
            <w:pPr>
              <w:ind w:left="0"/>
              <w:jc w:val="center"/>
              <w:rPr>
                <w:rFonts w:ascii="Times New Roman"/>
              </w:rPr>
            </w:pPr>
            <w:r w:rsidRPr="00D970B9">
              <w:rPr>
                <w:rFonts w:ascii="Times New Roman"/>
              </w:rPr>
              <w:t>Ca</w:t>
            </w:r>
          </w:p>
        </w:tc>
        <w:tc>
          <w:tcPr>
            <w:tcW w:w="1437" w:type="pct"/>
            <w:vAlign w:val="center"/>
          </w:tcPr>
          <w:p w14:paraId="3A9BE30D" w14:textId="637AA0CB" w:rsidR="00D970B9" w:rsidRPr="00D970B9" w:rsidRDefault="00D970B9" w:rsidP="00EA4512">
            <w:pPr>
              <w:ind w:left="0"/>
              <w:jc w:val="center"/>
              <w:rPr>
                <w:rFonts w:ascii="Times New Roman"/>
              </w:rPr>
            </w:pPr>
            <w:r w:rsidRPr="00D970B9">
              <w:rPr>
                <w:rFonts w:ascii="Times New Roman"/>
              </w:rPr>
              <w:t>0.5</w:t>
            </w:r>
            <w:r w:rsidRPr="00D970B9">
              <w:rPr>
                <w:rFonts w:ascii="Times New Roman"/>
              </w:rPr>
              <w:t>~</w:t>
            </w:r>
            <w:r w:rsidRPr="00D970B9">
              <w:rPr>
                <w:rFonts w:ascii="Times New Roman"/>
              </w:rPr>
              <w:t>12</w:t>
            </w:r>
          </w:p>
        </w:tc>
        <w:tc>
          <w:tcPr>
            <w:tcW w:w="1251" w:type="pct"/>
          </w:tcPr>
          <w:p w14:paraId="09623D0C" w14:textId="77777777" w:rsidR="00D970B9" w:rsidRPr="00D970B9" w:rsidRDefault="00D970B9" w:rsidP="00EA4512">
            <w:pPr>
              <w:ind w:left="0"/>
              <w:jc w:val="center"/>
              <w:rPr>
                <w:rFonts w:ascii="Times New Roman"/>
              </w:rPr>
            </w:pPr>
            <w:r w:rsidRPr="00D970B9">
              <w:rPr>
                <w:rFonts w:ascii="Times New Roman"/>
              </w:rPr>
              <w:t>0.45</w:t>
            </w:r>
          </w:p>
        </w:tc>
        <w:tc>
          <w:tcPr>
            <w:tcW w:w="1251" w:type="pct"/>
          </w:tcPr>
          <w:p w14:paraId="18CCA83D" w14:textId="77777777" w:rsidR="00D970B9" w:rsidRPr="00D970B9" w:rsidRDefault="00D970B9" w:rsidP="00EA4512">
            <w:pPr>
              <w:ind w:left="0"/>
              <w:jc w:val="center"/>
              <w:rPr>
                <w:rFonts w:ascii="Times New Roman"/>
              </w:rPr>
            </w:pPr>
            <w:r w:rsidRPr="00D970B9">
              <w:rPr>
                <w:rFonts w:ascii="Times New Roman"/>
              </w:rPr>
              <w:t>0.95</w:t>
            </w:r>
          </w:p>
        </w:tc>
      </w:tr>
      <w:tr w:rsidR="00D970B9" w:rsidRPr="00D970B9" w14:paraId="4AD1B41C" w14:textId="77777777" w:rsidTr="009867B2">
        <w:trPr>
          <w:jc w:val="center"/>
        </w:trPr>
        <w:tc>
          <w:tcPr>
            <w:tcW w:w="1061" w:type="pct"/>
            <w:vAlign w:val="center"/>
          </w:tcPr>
          <w:p w14:paraId="1AA1CBC6" w14:textId="77777777" w:rsidR="00D970B9" w:rsidRPr="00D970B9" w:rsidRDefault="00D970B9" w:rsidP="00EA4512">
            <w:pPr>
              <w:ind w:left="0"/>
              <w:jc w:val="center"/>
              <w:rPr>
                <w:rFonts w:ascii="Times New Roman"/>
              </w:rPr>
            </w:pPr>
            <w:r w:rsidRPr="00D970B9">
              <w:rPr>
                <w:rFonts w:ascii="Times New Roman"/>
              </w:rPr>
              <w:t>Mg</w:t>
            </w:r>
          </w:p>
        </w:tc>
        <w:tc>
          <w:tcPr>
            <w:tcW w:w="1437" w:type="pct"/>
            <w:vAlign w:val="center"/>
          </w:tcPr>
          <w:p w14:paraId="4C13363B" w14:textId="6C5DFC2F" w:rsidR="00D970B9" w:rsidRPr="00D970B9" w:rsidRDefault="00D970B9" w:rsidP="00EA4512">
            <w:pPr>
              <w:ind w:left="0"/>
              <w:jc w:val="center"/>
              <w:rPr>
                <w:rFonts w:ascii="Times New Roman"/>
              </w:rPr>
            </w:pPr>
            <w:r w:rsidRPr="00D970B9">
              <w:rPr>
                <w:rFonts w:ascii="Times New Roman"/>
              </w:rPr>
              <w:t>0.1</w:t>
            </w:r>
            <w:r w:rsidRPr="00D970B9">
              <w:rPr>
                <w:rFonts w:ascii="Times New Roman"/>
              </w:rPr>
              <w:t>~</w:t>
            </w:r>
            <w:r w:rsidRPr="00D970B9">
              <w:rPr>
                <w:rFonts w:ascii="Times New Roman"/>
              </w:rPr>
              <w:t>5</w:t>
            </w:r>
          </w:p>
        </w:tc>
        <w:tc>
          <w:tcPr>
            <w:tcW w:w="1251" w:type="pct"/>
          </w:tcPr>
          <w:p w14:paraId="18146455" w14:textId="77777777" w:rsidR="00D970B9" w:rsidRPr="00D970B9" w:rsidRDefault="00D970B9" w:rsidP="00EA4512">
            <w:pPr>
              <w:ind w:left="0"/>
              <w:jc w:val="center"/>
              <w:rPr>
                <w:rFonts w:ascii="Times New Roman"/>
              </w:rPr>
            </w:pPr>
            <w:r w:rsidRPr="00D970B9">
              <w:rPr>
                <w:rFonts w:ascii="Times New Roman"/>
              </w:rPr>
              <w:t>0.15</w:t>
            </w:r>
          </w:p>
        </w:tc>
        <w:tc>
          <w:tcPr>
            <w:tcW w:w="1251" w:type="pct"/>
          </w:tcPr>
          <w:p w14:paraId="6159BDC2" w14:textId="77777777" w:rsidR="00D970B9" w:rsidRPr="00D970B9" w:rsidRDefault="00D970B9" w:rsidP="00EA4512">
            <w:pPr>
              <w:ind w:left="0"/>
              <w:jc w:val="center"/>
              <w:rPr>
                <w:rFonts w:ascii="Times New Roman"/>
              </w:rPr>
            </w:pPr>
            <w:r w:rsidRPr="00D970B9">
              <w:rPr>
                <w:rFonts w:ascii="Times New Roman"/>
              </w:rPr>
              <w:t>0.31</w:t>
            </w:r>
          </w:p>
        </w:tc>
      </w:tr>
      <w:tr w:rsidR="00D970B9" w:rsidRPr="00D970B9" w14:paraId="5546178A" w14:textId="77777777" w:rsidTr="009867B2">
        <w:trPr>
          <w:jc w:val="center"/>
        </w:trPr>
        <w:tc>
          <w:tcPr>
            <w:tcW w:w="1061" w:type="pct"/>
            <w:vAlign w:val="center"/>
          </w:tcPr>
          <w:p w14:paraId="69F780F1" w14:textId="77777777" w:rsidR="00D970B9" w:rsidRPr="00D970B9" w:rsidRDefault="00D970B9" w:rsidP="00EA4512">
            <w:pPr>
              <w:ind w:left="0"/>
              <w:jc w:val="center"/>
              <w:rPr>
                <w:rFonts w:ascii="Times New Roman"/>
              </w:rPr>
            </w:pPr>
            <w:r w:rsidRPr="00D970B9">
              <w:rPr>
                <w:rFonts w:ascii="Times New Roman"/>
              </w:rPr>
              <w:t>Al</w:t>
            </w:r>
          </w:p>
        </w:tc>
        <w:tc>
          <w:tcPr>
            <w:tcW w:w="1437" w:type="pct"/>
            <w:vAlign w:val="center"/>
          </w:tcPr>
          <w:p w14:paraId="571A9788" w14:textId="65882B2E" w:rsidR="00D970B9" w:rsidRPr="00D970B9" w:rsidRDefault="00D970B9" w:rsidP="00EA4512">
            <w:pPr>
              <w:ind w:left="0"/>
              <w:jc w:val="center"/>
              <w:rPr>
                <w:rFonts w:ascii="Times New Roman"/>
              </w:rPr>
            </w:pPr>
            <w:r w:rsidRPr="00D970B9">
              <w:rPr>
                <w:rFonts w:ascii="Times New Roman"/>
              </w:rPr>
              <w:t>0.1</w:t>
            </w:r>
            <w:r w:rsidRPr="00D970B9">
              <w:rPr>
                <w:rFonts w:ascii="Times New Roman"/>
              </w:rPr>
              <w:t>~</w:t>
            </w:r>
            <w:r w:rsidRPr="00D970B9">
              <w:rPr>
                <w:rFonts w:ascii="Times New Roman"/>
              </w:rPr>
              <w:t>5</w:t>
            </w:r>
          </w:p>
        </w:tc>
        <w:tc>
          <w:tcPr>
            <w:tcW w:w="1251" w:type="pct"/>
          </w:tcPr>
          <w:p w14:paraId="32343185" w14:textId="77777777" w:rsidR="00D970B9" w:rsidRPr="00D970B9" w:rsidRDefault="00D970B9" w:rsidP="00EA4512">
            <w:pPr>
              <w:ind w:left="0"/>
              <w:jc w:val="center"/>
              <w:rPr>
                <w:rFonts w:ascii="Times New Roman"/>
              </w:rPr>
            </w:pPr>
            <w:r w:rsidRPr="00D970B9">
              <w:rPr>
                <w:rFonts w:ascii="Times New Roman"/>
              </w:rPr>
              <w:t>0.14</w:t>
            </w:r>
          </w:p>
        </w:tc>
        <w:tc>
          <w:tcPr>
            <w:tcW w:w="1251" w:type="pct"/>
          </w:tcPr>
          <w:p w14:paraId="175C917D" w14:textId="77777777" w:rsidR="00D970B9" w:rsidRPr="00D970B9" w:rsidRDefault="00D970B9" w:rsidP="00EA4512">
            <w:pPr>
              <w:ind w:left="0"/>
              <w:jc w:val="center"/>
              <w:rPr>
                <w:rFonts w:ascii="Times New Roman"/>
              </w:rPr>
            </w:pPr>
            <w:r w:rsidRPr="00D970B9">
              <w:rPr>
                <w:rFonts w:ascii="Times New Roman"/>
              </w:rPr>
              <w:t>0.29</w:t>
            </w:r>
          </w:p>
        </w:tc>
      </w:tr>
    </w:tbl>
    <w:p w14:paraId="5908FCDD" w14:textId="77777777" w:rsidR="004601B2" w:rsidRDefault="00000000">
      <w:pPr>
        <w:pStyle w:val="a4"/>
        <w:spacing w:before="240" w:after="240"/>
        <w:rPr>
          <w:rFonts w:ascii="Times New Roman"/>
        </w:rPr>
      </w:pPr>
      <w:r>
        <w:rPr>
          <w:rFonts w:ascii="Times New Roman"/>
        </w:rPr>
        <w:t>规范性引用文件</w:t>
      </w:r>
      <w:bookmarkEnd w:id="27"/>
      <w:bookmarkEnd w:id="28"/>
      <w:bookmarkEnd w:id="29"/>
    </w:p>
    <w:p w14:paraId="48D98DB7" w14:textId="77777777" w:rsidR="004601B2" w:rsidRDefault="00000000">
      <w:pPr>
        <w:pStyle w:val="afff6"/>
        <w:rPr>
          <w:rFonts w:ascii="Times New Roman"/>
        </w:rPr>
      </w:pPr>
      <w:r>
        <w:rPr>
          <w:rFonts w:ascii="Times New Roman"/>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5D1E80BE" w14:textId="77777777" w:rsidR="004601B2" w:rsidRDefault="00000000">
      <w:pPr>
        <w:pStyle w:val="afff6"/>
        <w:rPr>
          <w:rFonts w:ascii="Times New Roman"/>
        </w:rPr>
      </w:pPr>
      <w:r>
        <w:rPr>
          <w:rFonts w:ascii="Times New Roman"/>
        </w:rPr>
        <w:t xml:space="preserve">GB/T 3358.1-2009  </w:t>
      </w:r>
      <w:r>
        <w:rPr>
          <w:rFonts w:ascii="Times New Roman"/>
        </w:rPr>
        <w:t>统计学词汇及符号</w:t>
      </w:r>
      <w:r>
        <w:rPr>
          <w:rFonts w:ascii="Times New Roman"/>
        </w:rPr>
        <w:t xml:space="preserve">  </w:t>
      </w:r>
      <w:r>
        <w:rPr>
          <w:rFonts w:ascii="Times New Roman"/>
        </w:rPr>
        <w:t>第一部分：一般统计术语与用于概率的术语</w:t>
      </w:r>
    </w:p>
    <w:p w14:paraId="763DDC00" w14:textId="77777777" w:rsidR="004601B2" w:rsidRDefault="00000000">
      <w:pPr>
        <w:pStyle w:val="afff6"/>
        <w:rPr>
          <w:rFonts w:ascii="Times New Roman"/>
        </w:rPr>
      </w:pPr>
      <w:r>
        <w:rPr>
          <w:rFonts w:ascii="Times New Roman"/>
        </w:rPr>
        <w:t xml:space="preserve">GB/T 10322.1-2014  </w:t>
      </w:r>
      <w:r>
        <w:rPr>
          <w:rFonts w:ascii="Times New Roman"/>
        </w:rPr>
        <w:t>铁矿石取样和制样方法</w:t>
      </w:r>
    </w:p>
    <w:p w14:paraId="3E2DEA2E" w14:textId="77777777" w:rsidR="004601B2" w:rsidRDefault="00000000">
      <w:pPr>
        <w:pStyle w:val="afff6"/>
        <w:rPr>
          <w:rFonts w:ascii="Times New Roman"/>
        </w:rPr>
      </w:pPr>
      <w:r>
        <w:rPr>
          <w:rFonts w:ascii="Times New Roman"/>
        </w:rPr>
        <w:t xml:space="preserve">GB/T 19952-2005  </w:t>
      </w:r>
      <w:r>
        <w:rPr>
          <w:rFonts w:ascii="Times New Roman"/>
        </w:rPr>
        <w:t>煤炭在线分析仪测量性能评价方法</w:t>
      </w:r>
    </w:p>
    <w:p w14:paraId="027DBC0F" w14:textId="77777777" w:rsidR="004601B2" w:rsidRDefault="00000000">
      <w:pPr>
        <w:pStyle w:val="afff6"/>
        <w:rPr>
          <w:rFonts w:ascii="Times New Roman"/>
        </w:rPr>
      </w:pPr>
      <w:r>
        <w:rPr>
          <w:rFonts w:ascii="Times New Roman"/>
        </w:rPr>
        <w:t xml:space="preserve">GB/T 38257-2019  </w:t>
      </w:r>
      <w:r>
        <w:rPr>
          <w:rFonts w:ascii="Times New Roman"/>
        </w:rPr>
        <w:t>激光诱导击穿光谱法</w:t>
      </w:r>
    </w:p>
    <w:p w14:paraId="2CA43AA8" w14:textId="77777777" w:rsidR="004601B2" w:rsidRDefault="00000000">
      <w:pPr>
        <w:pStyle w:val="a4"/>
        <w:spacing w:before="240" w:after="240"/>
        <w:rPr>
          <w:rFonts w:ascii="Times New Roman"/>
        </w:rPr>
      </w:pPr>
      <w:bookmarkStart w:id="30" w:name="_Toc501632057"/>
      <w:bookmarkStart w:id="31" w:name="_Toc163566388"/>
      <w:bookmarkEnd w:id="30"/>
      <w:r>
        <w:rPr>
          <w:rFonts w:ascii="Times New Roman"/>
        </w:rPr>
        <w:t>术语和定义</w:t>
      </w:r>
      <w:bookmarkEnd w:id="31"/>
    </w:p>
    <w:p w14:paraId="336B0325" w14:textId="77777777" w:rsidR="004601B2" w:rsidRDefault="00000000">
      <w:pPr>
        <w:pStyle w:val="afff6"/>
        <w:rPr>
          <w:rFonts w:ascii="Times New Roman"/>
        </w:rPr>
      </w:pPr>
      <w:r>
        <w:rPr>
          <w:rFonts w:ascii="Times New Roman"/>
        </w:rPr>
        <w:t>GB/T 3358.1</w:t>
      </w:r>
      <w:r>
        <w:rPr>
          <w:rFonts w:ascii="Times New Roman"/>
        </w:rPr>
        <w:t>、</w:t>
      </w:r>
      <w:r>
        <w:rPr>
          <w:rFonts w:ascii="Times New Roman"/>
        </w:rPr>
        <w:t>GB/T 38257</w:t>
      </w:r>
      <w:r>
        <w:rPr>
          <w:rFonts w:ascii="Times New Roman"/>
        </w:rPr>
        <w:t>界定的以及下列术语和定义适用于本文件。</w:t>
      </w:r>
    </w:p>
    <w:p w14:paraId="2B647131" w14:textId="77777777" w:rsidR="004601B2" w:rsidRDefault="004601B2">
      <w:pPr>
        <w:pStyle w:val="a5"/>
        <w:spacing w:before="120" w:after="120"/>
        <w:rPr>
          <w:rFonts w:ascii="Times New Roman"/>
        </w:rPr>
      </w:pPr>
    </w:p>
    <w:p w14:paraId="47573AF8" w14:textId="77777777" w:rsidR="004601B2" w:rsidRDefault="00000000">
      <w:pPr>
        <w:pStyle w:val="afff6"/>
        <w:rPr>
          <w:rFonts w:ascii="Times New Roman" w:eastAsia="黑体"/>
        </w:rPr>
      </w:pPr>
      <w:r>
        <w:rPr>
          <w:rFonts w:ascii="Times New Roman" w:eastAsia="黑体"/>
        </w:rPr>
        <w:t>激光诱导击穿光谱法</w:t>
      </w:r>
      <w:r>
        <w:rPr>
          <w:rFonts w:ascii="Times New Roman" w:eastAsia="黑体"/>
        </w:rPr>
        <w:t xml:space="preserve">  laser induced breakdown spectroscopy</w:t>
      </w:r>
    </w:p>
    <w:p w14:paraId="787E1195" w14:textId="77777777" w:rsidR="004601B2" w:rsidRDefault="00000000">
      <w:r>
        <w:t>通过激光烧蚀</w:t>
      </w:r>
      <w:proofErr w:type="gramStart"/>
      <w:r>
        <w:t>待分析</w:t>
      </w:r>
      <w:proofErr w:type="gramEnd"/>
      <w:r>
        <w:t>物质形成等离子体，其中处于激发态的原子、离子或分子向低能级或基态跃迁时向外发射特定能级的光子，形成特征光谱进而获得</w:t>
      </w:r>
      <w:proofErr w:type="gramStart"/>
      <w:r>
        <w:t>待分析</w:t>
      </w:r>
      <w:proofErr w:type="gramEnd"/>
      <w:r>
        <w:t>物质的化学成分或其他特性。</w:t>
      </w:r>
    </w:p>
    <w:p w14:paraId="17758B00" w14:textId="77777777" w:rsidR="004601B2" w:rsidRDefault="004601B2">
      <w:pPr>
        <w:pStyle w:val="a5"/>
        <w:spacing w:before="120" w:after="120"/>
        <w:rPr>
          <w:rFonts w:ascii="Times New Roman"/>
        </w:rPr>
      </w:pPr>
      <w:bookmarkStart w:id="32" w:name="_Toc155943664"/>
    </w:p>
    <w:p w14:paraId="13623ADF" w14:textId="77777777" w:rsidR="004601B2" w:rsidRDefault="00000000">
      <w:pPr>
        <w:pStyle w:val="afff6"/>
        <w:rPr>
          <w:rFonts w:ascii="Times New Roman" w:eastAsia="黑体"/>
        </w:rPr>
      </w:pPr>
      <w:r>
        <w:rPr>
          <w:rFonts w:ascii="Times New Roman" w:eastAsia="黑体"/>
        </w:rPr>
        <w:t>准确度</w:t>
      </w:r>
      <w:r>
        <w:rPr>
          <w:rFonts w:ascii="Times New Roman" w:eastAsia="黑体"/>
        </w:rPr>
        <w:t xml:space="preserve">  accuracy</w:t>
      </w:r>
      <w:bookmarkEnd w:id="32"/>
    </w:p>
    <w:p w14:paraId="3A793582" w14:textId="77777777" w:rsidR="004601B2" w:rsidRDefault="00000000">
      <w:r>
        <w:t>在一定实验条件下多次测定的平均值与被测量真值或约定真值间的一致程度。</w:t>
      </w:r>
      <w:r>
        <w:rPr>
          <w:rFonts w:hint="eastAsia"/>
        </w:rPr>
        <w:t>在本文件中，用</w:t>
      </w:r>
      <w:r>
        <w:rPr>
          <w:rFonts w:hint="eastAsia"/>
        </w:rPr>
        <w:t>3.7</w:t>
      </w:r>
      <w:r>
        <w:rPr>
          <w:rFonts w:hint="eastAsia"/>
        </w:rPr>
        <w:t>分析仪动态准确度表征。</w:t>
      </w:r>
    </w:p>
    <w:p w14:paraId="5706946B" w14:textId="77777777" w:rsidR="004601B2" w:rsidRDefault="00000000">
      <w:pPr>
        <w:pStyle w:val="a5"/>
        <w:spacing w:before="120" w:after="120"/>
        <w:rPr>
          <w:rFonts w:ascii="Times New Roman"/>
        </w:rPr>
      </w:pPr>
      <w:r>
        <w:rPr>
          <w:rFonts w:ascii="Times New Roman"/>
        </w:rPr>
        <w:t xml:space="preserve"> </w:t>
      </w:r>
      <w:bookmarkStart w:id="33" w:name="_Toc155943665"/>
    </w:p>
    <w:p w14:paraId="32789EB2" w14:textId="77777777" w:rsidR="004601B2" w:rsidRDefault="00000000">
      <w:pPr>
        <w:pStyle w:val="afff6"/>
        <w:rPr>
          <w:rFonts w:ascii="Times New Roman" w:eastAsia="黑体"/>
        </w:rPr>
      </w:pPr>
      <w:r>
        <w:rPr>
          <w:rFonts w:ascii="Times New Roman" w:eastAsia="黑体"/>
        </w:rPr>
        <w:t>精密度</w:t>
      </w:r>
      <w:r>
        <w:rPr>
          <w:rFonts w:ascii="Times New Roman" w:eastAsia="黑体"/>
        </w:rPr>
        <w:t xml:space="preserve">  precision</w:t>
      </w:r>
      <w:bookmarkEnd w:id="33"/>
    </w:p>
    <w:p w14:paraId="586CD3A0" w14:textId="77777777" w:rsidR="004601B2" w:rsidRDefault="00000000">
      <w:r>
        <w:t>在规定条件下，相互独立的测试结果之间的一致程度。</w:t>
      </w:r>
    </w:p>
    <w:p w14:paraId="61FF8D78" w14:textId="77777777" w:rsidR="004601B2" w:rsidRDefault="00000000">
      <w:pPr>
        <w:pStyle w:val="a5"/>
        <w:spacing w:before="120" w:after="120"/>
        <w:rPr>
          <w:rFonts w:ascii="Times New Roman"/>
        </w:rPr>
      </w:pPr>
      <w:r>
        <w:rPr>
          <w:rFonts w:ascii="Times New Roman"/>
        </w:rPr>
        <w:lastRenderedPageBreak/>
        <w:t xml:space="preserve"> </w:t>
      </w:r>
      <w:bookmarkStart w:id="34" w:name="_Toc155943666"/>
    </w:p>
    <w:p w14:paraId="23E32776" w14:textId="77777777" w:rsidR="004601B2" w:rsidRDefault="00000000">
      <w:pPr>
        <w:pStyle w:val="afff6"/>
        <w:rPr>
          <w:rFonts w:ascii="Times New Roman" w:eastAsia="黑体"/>
        </w:rPr>
      </w:pPr>
      <w:r>
        <w:rPr>
          <w:rFonts w:ascii="Times New Roman" w:eastAsia="黑体"/>
        </w:rPr>
        <w:t>在线分析仪</w:t>
      </w:r>
      <w:r>
        <w:rPr>
          <w:rFonts w:ascii="Times New Roman" w:eastAsia="黑体"/>
        </w:rPr>
        <w:t xml:space="preserve">  on-line </w:t>
      </w:r>
      <w:proofErr w:type="spellStart"/>
      <w:r>
        <w:rPr>
          <w:rFonts w:ascii="Times New Roman" w:eastAsia="黑体"/>
        </w:rPr>
        <w:t>analyser</w:t>
      </w:r>
      <w:bookmarkEnd w:id="34"/>
      <w:proofErr w:type="spellEnd"/>
    </w:p>
    <w:p w14:paraId="5C6D9ECD" w14:textId="77777777" w:rsidR="004601B2" w:rsidRDefault="00000000">
      <w:r>
        <w:t>能在加工、处理和输送过程中，连续测量铁矿石的一个或多个质量指标，且自动快速地给出数据的仪器。</w:t>
      </w:r>
    </w:p>
    <w:p w14:paraId="7471FC81" w14:textId="77777777" w:rsidR="004601B2" w:rsidRDefault="00000000">
      <w:pPr>
        <w:pStyle w:val="a5"/>
        <w:spacing w:before="120" w:after="120"/>
        <w:rPr>
          <w:rFonts w:ascii="Times New Roman"/>
        </w:rPr>
      </w:pPr>
      <w:r>
        <w:rPr>
          <w:rFonts w:ascii="Times New Roman"/>
        </w:rPr>
        <w:t xml:space="preserve"> </w:t>
      </w:r>
      <w:bookmarkStart w:id="35" w:name="_Toc155943667"/>
    </w:p>
    <w:p w14:paraId="53F0DF7E" w14:textId="77777777" w:rsidR="004601B2" w:rsidRDefault="00000000">
      <w:pPr>
        <w:pStyle w:val="afff6"/>
        <w:rPr>
          <w:rFonts w:ascii="Times New Roman" w:eastAsia="黑体"/>
        </w:rPr>
      </w:pPr>
      <w:r>
        <w:rPr>
          <w:rFonts w:ascii="Times New Roman" w:eastAsia="黑体"/>
        </w:rPr>
        <w:t>分析仪示值</w:t>
      </w:r>
      <w:r>
        <w:rPr>
          <w:rFonts w:ascii="Times New Roman" w:eastAsia="黑体"/>
        </w:rPr>
        <w:t xml:space="preserve">  </w:t>
      </w:r>
      <w:proofErr w:type="spellStart"/>
      <w:r>
        <w:rPr>
          <w:rFonts w:ascii="Times New Roman" w:eastAsia="黑体"/>
        </w:rPr>
        <w:t>analyser</w:t>
      </w:r>
      <w:proofErr w:type="spellEnd"/>
      <w:r>
        <w:rPr>
          <w:rFonts w:ascii="Times New Roman" w:eastAsia="黑体"/>
        </w:rPr>
        <w:t xml:space="preserve"> value</w:t>
      </w:r>
      <w:bookmarkEnd w:id="35"/>
    </w:p>
    <w:p w14:paraId="5ABABDB6" w14:textId="77777777" w:rsidR="004601B2" w:rsidRDefault="00000000">
      <w:r>
        <w:t>用分析仪对试验单元进行试验得到的特定的测量值。</w:t>
      </w:r>
    </w:p>
    <w:p w14:paraId="490CE042" w14:textId="77777777" w:rsidR="004601B2" w:rsidRDefault="00000000">
      <w:pPr>
        <w:pStyle w:val="a5"/>
        <w:spacing w:before="120" w:after="120"/>
        <w:rPr>
          <w:rFonts w:ascii="Times New Roman"/>
        </w:rPr>
      </w:pPr>
      <w:r>
        <w:rPr>
          <w:rFonts w:ascii="Times New Roman"/>
        </w:rPr>
        <w:t xml:space="preserve"> </w:t>
      </w:r>
      <w:bookmarkStart w:id="36" w:name="_Toc155943668"/>
    </w:p>
    <w:p w14:paraId="0E042875" w14:textId="77777777" w:rsidR="004601B2" w:rsidRDefault="00000000">
      <w:pPr>
        <w:pStyle w:val="afff6"/>
        <w:rPr>
          <w:rFonts w:ascii="Times New Roman" w:eastAsia="黑体"/>
        </w:rPr>
      </w:pPr>
      <w:r>
        <w:rPr>
          <w:rFonts w:ascii="Times New Roman" w:eastAsia="黑体"/>
        </w:rPr>
        <w:t>分析</w:t>
      </w:r>
      <w:proofErr w:type="gramStart"/>
      <w:r>
        <w:rPr>
          <w:rFonts w:ascii="Times New Roman" w:eastAsia="黑体"/>
        </w:rPr>
        <w:t>仪试验</w:t>
      </w:r>
      <w:proofErr w:type="gramEnd"/>
      <w:r>
        <w:rPr>
          <w:rFonts w:ascii="Times New Roman" w:eastAsia="黑体"/>
        </w:rPr>
        <w:t>方法</w:t>
      </w:r>
      <w:r>
        <w:rPr>
          <w:rFonts w:ascii="Times New Roman" w:eastAsia="黑体"/>
        </w:rPr>
        <w:t xml:space="preserve">  </w:t>
      </w:r>
      <w:proofErr w:type="spellStart"/>
      <w:r>
        <w:rPr>
          <w:rFonts w:ascii="Times New Roman" w:eastAsia="黑体"/>
        </w:rPr>
        <w:t>analyser</w:t>
      </w:r>
      <w:proofErr w:type="spellEnd"/>
      <w:r>
        <w:rPr>
          <w:rFonts w:ascii="Times New Roman" w:eastAsia="黑体"/>
        </w:rPr>
        <w:t xml:space="preserve"> test method</w:t>
      </w:r>
      <w:bookmarkEnd w:id="36"/>
    </w:p>
    <w:p w14:paraId="5090DA3C" w14:textId="77777777" w:rsidR="004601B2" w:rsidRDefault="00000000">
      <w:r>
        <w:t>用分析仪得出被探测的铁矿石质量指标的试验方法，所得测定值是被测量值真值的估计值。</w:t>
      </w:r>
    </w:p>
    <w:p w14:paraId="6010FF72" w14:textId="77777777" w:rsidR="004601B2" w:rsidRDefault="00000000">
      <w:pPr>
        <w:pStyle w:val="a5"/>
        <w:spacing w:before="120" w:after="120"/>
        <w:rPr>
          <w:rFonts w:ascii="Times New Roman"/>
        </w:rPr>
      </w:pPr>
      <w:r>
        <w:rPr>
          <w:rFonts w:ascii="Times New Roman"/>
        </w:rPr>
        <w:t xml:space="preserve"> </w:t>
      </w:r>
      <w:bookmarkStart w:id="37" w:name="_Toc155943669"/>
    </w:p>
    <w:p w14:paraId="0724957B" w14:textId="77777777" w:rsidR="004601B2" w:rsidRDefault="00000000">
      <w:pPr>
        <w:pStyle w:val="afff6"/>
        <w:rPr>
          <w:rFonts w:ascii="Times New Roman" w:eastAsia="黑体"/>
        </w:rPr>
      </w:pPr>
      <w:r>
        <w:rPr>
          <w:rFonts w:ascii="Times New Roman" w:eastAsia="黑体"/>
        </w:rPr>
        <w:t>分析仪动态准确度</w:t>
      </w:r>
      <w:r>
        <w:rPr>
          <w:rFonts w:ascii="Times New Roman" w:eastAsia="黑体"/>
        </w:rPr>
        <w:t xml:space="preserve">  </w:t>
      </w:r>
      <w:proofErr w:type="spellStart"/>
      <w:r>
        <w:rPr>
          <w:rFonts w:ascii="Times New Roman" w:eastAsia="黑体"/>
        </w:rPr>
        <w:t>analyser</w:t>
      </w:r>
      <w:proofErr w:type="spellEnd"/>
      <w:r>
        <w:rPr>
          <w:rFonts w:ascii="Times New Roman" w:eastAsia="黑体"/>
        </w:rPr>
        <w:t xml:space="preserve"> dynamic precision</w:t>
      </w:r>
      <w:bookmarkEnd w:id="37"/>
    </w:p>
    <w:p w14:paraId="218733BA" w14:textId="77777777" w:rsidR="004601B2" w:rsidRDefault="00000000">
      <w:r>
        <w:t>在动态条件下，分析仪示值与比对试验方法（消除了参比试验方法随机误差）测定值之间的一致程度。</w:t>
      </w:r>
    </w:p>
    <w:p w14:paraId="5AD82835" w14:textId="77777777" w:rsidR="004601B2" w:rsidRDefault="00000000">
      <w:pPr>
        <w:pStyle w:val="a5"/>
        <w:spacing w:before="120" w:after="120"/>
        <w:rPr>
          <w:rFonts w:ascii="Times New Roman"/>
        </w:rPr>
      </w:pPr>
      <w:r>
        <w:rPr>
          <w:rFonts w:ascii="Times New Roman"/>
        </w:rPr>
        <w:t xml:space="preserve"> </w:t>
      </w:r>
      <w:bookmarkStart w:id="38" w:name="_Toc155943670"/>
    </w:p>
    <w:p w14:paraId="318B5797" w14:textId="77777777" w:rsidR="004601B2" w:rsidRDefault="00000000">
      <w:pPr>
        <w:pStyle w:val="afff6"/>
        <w:rPr>
          <w:rFonts w:ascii="Times New Roman" w:eastAsia="黑体"/>
        </w:rPr>
      </w:pPr>
      <w:r>
        <w:rPr>
          <w:rFonts w:ascii="Times New Roman" w:eastAsia="黑体"/>
        </w:rPr>
        <w:t>比对试验方法</w:t>
      </w:r>
      <w:r>
        <w:rPr>
          <w:rFonts w:ascii="Times New Roman" w:eastAsia="黑体"/>
        </w:rPr>
        <w:t xml:space="preserve">  comparative test method</w:t>
      </w:r>
      <w:bookmarkEnd w:id="38"/>
    </w:p>
    <w:p w14:paraId="49AC09A1" w14:textId="77777777" w:rsidR="004601B2" w:rsidRDefault="00000000">
      <w:r>
        <w:t>分析仪示值和相应的参比值进行比较的试验方法。</w:t>
      </w:r>
    </w:p>
    <w:p w14:paraId="67FA5428" w14:textId="77777777" w:rsidR="004601B2" w:rsidRDefault="00000000">
      <w:pPr>
        <w:pStyle w:val="a5"/>
        <w:spacing w:before="120" w:after="120"/>
        <w:rPr>
          <w:rFonts w:ascii="Times New Roman"/>
        </w:rPr>
      </w:pPr>
      <w:bookmarkStart w:id="39" w:name="_Toc155943672"/>
      <w:r>
        <w:rPr>
          <w:rFonts w:ascii="Times New Roman"/>
        </w:rPr>
        <w:t xml:space="preserve"> </w:t>
      </w:r>
    </w:p>
    <w:p w14:paraId="097B673D" w14:textId="77777777" w:rsidR="004601B2" w:rsidRDefault="00000000">
      <w:pPr>
        <w:pStyle w:val="afff6"/>
        <w:rPr>
          <w:rFonts w:ascii="Times New Roman" w:eastAsia="黑体"/>
        </w:rPr>
      </w:pPr>
      <w:r>
        <w:rPr>
          <w:rFonts w:ascii="Times New Roman" w:eastAsia="黑体"/>
        </w:rPr>
        <w:t>比对周期</w:t>
      </w:r>
      <w:r>
        <w:rPr>
          <w:rFonts w:ascii="Times New Roman" w:eastAsia="黑体"/>
        </w:rPr>
        <w:t xml:space="preserve">  comparison period</w:t>
      </w:r>
      <w:bookmarkEnd w:id="39"/>
    </w:p>
    <w:p w14:paraId="5E34476E" w14:textId="77777777" w:rsidR="004601B2" w:rsidRDefault="00000000">
      <w:r>
        <w:t>一个试验单元的测量周期（时间段），该周期内，分析仪通过测试给出分析仪示值，同时又用参比试验方法采样以得到参比值。</w:t>
      </w:r>
    </w:p>
    <w:p w14:paraId="16A5309D" w14:textId="77777777" w:rsidR="004601B2" w:rsidRDefault="00000000">
      <w:pPr>
        <w:pStyle w:val="a5"/>
        <w:spacing w:before="120" w:after="120"/>
        <w:rPr>
          <w:rFonts w:ascii="Times New Roman"/>
        </w:rPr>
      </w:pPr>
      <w:r>
        <w:rPr>
          <w:rFonts w:ascii="Times New Roman"/>
        </w:rPr>
        <w:t xml:space="preserve"> </w:t>
      </w:r>
      <w:bookmarkStart w:id="40" w:name="_Toc155943673"/>
    </w:p>
    <w:p w14:paraId="5A46AEDB" w14:textId="77777777" w:rsidR="004601B2" w:rsidRDefault="00000000">
      <w:pPr>
        <w:pStyle w:val="afff6"/>
        <w:rPr>
          <w:rFonts w:ascii="Times New Roman" w:eastAsia="黑体"/>
        </w:rPr>
      </w:pPr>
      <w:r>
        <w:rPr>
          <w:rFonts w:ascii="Times New Roman" w:eastAsia="黑体"/>
        </w:rPr>
        <w:t>试验单元</w:t>
      </w:r>
      <w:r>
        <w:rPr>
          <w:rFonts w:ascii="Times New Roman" w:eastAsia="黑体"/>
        </w:rPr>
        <w:t xml:space="preserve">  test unit</w:t>
      </w:r>
      <w:bookmarkEnd w:id="40"/>
    </w:p>
    <w:p w14:paraId="64AEEDC2" w14:textId="77777777" w:rsidR="004601B2" w:rsidRDefault="00000000">
      <w:r>
        <w:t>与分析仪示值和</w:t>
      </w:r>
      <w:proofErr w:type="gramStart"/>
      <w:r>
        <w:t>参比值</w:t>
      </w:r>
      <w:proofErr w:type="gramEnd"/>
      <w:r>
        <w:t>相应的被测铁矿石。</w:t>
      </w:r>
    </w:p>
    <w:p w14:paraId="25E42264" w14:textId="77777777" w:rsidR="004601B2" w:rsidRDefault="00000000">
      <w:pPr>
        <w:pStyle w:val="a5"/>
        <w:spacing w:before="120" w:after="120"/>
        <w:rPr>
          <w:rFonts w:ascii="Times New Roman"/>
        </w:rPr>
      </w:pPr>
      <w:r>
        <w:rPr>
          <w:rFonts w:ascii="Times New Roman"/>
        </w:rPr>
        <w:t xml:space="preserve"> </w:t>
      </w:r>
      <w:bookmarkStart w:id="41" w:name="_Toc155943674"/>
    </w:p>
    <w:p w14:paraId="3C0813EB" w14:textId="77777777" w:rsidR="004601B2" w:rsidRDefault="00000000">
      <w:pPr>
        <w:pStyle w:val="afff6"/>
        <w:rPr>
          <w:rFonts w:ascii="Times New Roman" w:eastAsia="黑体"/>
        </w:rPr>
      </w:pPr>
      <w:r>
        <w:rPr>
          <w:rFonts w:ascii="Times New Roman" w:eastAsia="黑体"/>
        </w:rPr>
        <w:t>参比试验方法</w:t>
      </w:r>
      <w:r>
        <w:rPr>
          <w:rFonts w:ascii="Times New Roman" w:eastAsia="黑体"/>
        </w:rPr>
        <w:t xml:space="preserve">  reference test method</w:t>
      </w:r>
      <w:bookmarkEnd w:id="41"/>
    </w:p>
    <w:p w14:paraId="1CF1040D" w14:textId="77777777" w:rsidR="004601B2" w:rsidRDefault="00000000">
      <w:r>
        <w:t>预期可对铁矿石给出特定测量值真值的无偏估计的采样、制样和分析方法。</w:t>
      </w:r>
    </w:p>
    <w:p w14:paraId="65352CDB" w14:textId="77777777" w:rsidR="004601B2" w:rsidRDefault="00000000">
      <w:pPr>
        <w:pStyle w:val="a5"/>
        <w:spacing w:before="120" w:after="120"/>
        <w:rPr>
          <w:rFonts w:ascii="Times New Roman"/>
        </w:rPr>
      </w:pPr>
      <w:r>
        <w:rPr>
          <w:rFonts w:ascii="Times New Roman"/>
        </w:rPr>
        <w:t xml:space="preserve"> </w:t>
      </w:r>
      <w:bookmarkStart w:id="42" w:name="_Toc155943675"/>
    </w:p>
    <w:p w14:paraId="4406A7FF" w14:textId="77777777" w:rsidR="004601B2" w:rsidRDefault="00000000">
      <w:pPr>
        <w:pStyle w:val="afff6"/>
        <w:rPr>
          <w:rFonts w:ascii="Times New Roman" w:eastAsia="黑体"/>
        </w:rPr>
      </w:pPr>
      <w:r>
        <w:rPr>
          <w:rFonts w:ascii="Times New Roman" w:eastAsia="黑体"/>
        </w:rPr>
        <w:t>参比值</w:t>
      </w:r>
      <w:r>
        <w:rPr>
          <w:rFonts w:ascii="Times New Roman" w:eastAsia="黑体"/>
        </w:rPr>
        <w:t xml:space="preserve">  reference value</w:t>
      </w:r>
      <w:bookmarkEnd w:id="42"/>
    </w:p>
    <w:p w14:paraId="4E67C4B1" w14:textId="77777777" w:rsidR="004601B2" w:rsidRDefault="00000000">
      <w:r>
        <w:t>用参比试验方法对一个试验单元进行试验得到的一个特定的测量值，该值作为参</w:t>
      </w:r>
      <w:proofErr w:type="gramStart"/>
      <w:r>
        <w:t>比用于</w:t>
      </w:r>
      <w:proofErr w:type="gramEnd"/>
      <w:r>
        <w:t>与分析仪示值进行比对。</w:t>
      </w:r>
    </w:p>
    <w:p w14:paraId="7DF19915" w14:textId="77777777" w:rsidR="004601B2" w:rsidRDefault="00000000">
      <w:r>
        <w:t>注：在本标准中，消除了参比试验方法随机误差的参比值被当作约定真值。</w:t>
      </w:r>
    </w:p>
    <w:p w14:paraId="388AB237" w14:textId="77777777" w:rsidR="004601B2" w:rsidRDefault="00000000">
      <w:pPr>
        <w:pStyle w:val="a5"/>
        <w:spacing w:before="120" w:after="120"/>
        <w:rPr>
          <w:rFonts w:ascii="Times New Roman"/>
        </w:rPr>
      </w:pPr>
      <w:r>
        <w:rPr>
          <w:rFonts w:ascii="Times New Roman"/>
        </w:rPr>
        <w:t xml:space="preserve"> </w:t>
      </w:r>
      <w:bookmarkStart w:id="43" w:name="_Toc155943676"/>
    </w:p>
    <w:p w14:paraId="3BE3BDEC" w14:textId="77777777" w:rsidR="004601B2" w:rsidRDefault="00000000">
      <w:pPr>
        <w:pStyle w:val="afff6"/>
        <w:rPr>
          <w:rFonts w:ascii="Times New Roman" w:eastAsia="黑体"/>
        </w:rPr>
      </w:pPr>
      <w:r>
        <w:rPr>
          <w:rFonts w:ascii="Times New Roman" w:eastAsia="黑体"/>
        </w:rPr>
        <w:t>静态精密度</w:t>
      </w:r>
      <w:r>
        <w:rPr>
          <w:rFonts w:ascii="Times New Roman" w:eastAsia="黑体"/>
        </w:rPr>
        <w:t>static repeatability</w:t>
      </w:r>
      <w:bookmarkEnd w:id="43"/>
    </w:p>
    <w:p w14:paraId="2AF9EDB0" w14:textId="77777777" w:rsidR="004601B2" w:rsidRDefault="00000000">
      <w:r>
        <w:t>对置于分析仪下的参比标准样进行重复测定所得的分析仪示值相互间的一致程度。</w:t>
      </w:r>
    </w:p>
    <w:p w14:paraId="51204271" w14:textId="77777777" w:rsidR="004601B2" w:rsidRDefault="00000000">
      <w:pPr>
        <w:pStyle w:val="a5"/>
        <w:spacing w:before="120" w:after="120"/>
        <w:rPr>
          <w:rFonts w:ascii="Times New Roman"/>
        </w:rPr>
      </w:pPr>
      <w:r>
        <w:rPr>
          <w:rFonts w:ascii="Times New Roman"/>
        </w:rPr>
        <w:t xml:space="preserve"> </w:t>
      </w:r>
      <w:bookmarkStart w:id="44" w:name="_Toc155943677"/>
    </w:p>
    <w:p w14:paraId="5DA1CA28" w14:textId="77777777" w:rsidR="004601B2" w:rsidRDefault="00000000">
      <w:pPr>
        <w:pStyle w:val="afff6"/>
        <w:rPr>
          <w:rFonts w:ascii="Times New Roman" w:eastAsia="黑体"/>
        </w:rPr>
      </w:pPr>
      <w:r>
        <w:rPr>
          <w:rFonts w:ascii="Times New Roman" w:eastAsia="黑体"/>
        </w:rPr>
        <w:t>分析仪稳定性</w:t>
      </w:r>
      <w:proofErr w:type="spellStart"/>
      <w:r>
        <w:rPr>
          <w:rFonts w:ascii="Times New Roman" w:eastAsia="黑体"/>
        </w:rPr>
        <w:t>analyser</w:t>
      </w:r>
      <w:proofErr w:type="spellEnd"/>
      <w:r>
        <w:rPr>
          <w:rFonts w:ascii="Times New Roman" w:eastAsia="黑体"/>
        </w:rPr>
        <w:t xml:space="preserve"> stability</w:t>
      </w:r>
      <w:bookmarkEnd w:id="44"/>
    </w:p>
    <w:p w14:paraId="22D549F5" w14:textId="77777777" w:rsidR="004601B2" w:rsidRDefault="00000000">
      <w:r>
        <w:t>分析仪在不同时间内对</w:t>
      </w:r>
      <w:proofErr w:type="gramStart"/>
      <w:r>
        <w:t>同一参比</w:t>
      </w:r>
      <w:proofErr w:type="gramEnd"/>
      <w:r>
        <w:t>样品的静态精密度变化的显著性进行评定。</w:t>
      </w:r>
    </w:p>
    <w:p w14:paraId="6B830548" w14:textId="77777777" w:rsidR="004601B2" w:rsidRDefault="00000000">
      <w:pPr>
        <w:pStyle w:val="a5"/>
        <w:spacing w:before="120" w:after="120"/>
        <w:rPr>
          <w:rFonts w:ascii="Times New Roman"/>
        </w:rPr>
      </w:pPr>
      <w:r>
        <w:rPr>
          <w:rFonts w:ascii="Times New Roman"/>
        </w:rPr>
        <w:t xml:space="preserve"> </w:t>
      </w:r>
      <w:bookmarkStart w:id="45" w:name="_Toc155943678"/>
    </w:p>
    <w:p w14:paraId="1C6E8DB9" w14:textId="77777777" w:rsidR="004601B2" w:rsidRDefault="00000000">
      <w:pPr>
        <w:pStyle w:val="afff6"/>
        <w:rPr>
          <w:rFonts w:ascii="Times New Roman" w:eastAsia="黑体"/>
        </w:rPr>
      </w:pPr>
      <w:r>
        <w:rPr>
          <w:rFonts w:ascii="Times New Roman" w:eastAsia="黑体"/>
        </w:rPr>
        <w:t>样品</w:t>
      </w:r>
      <w:r>
        <w:rPr>
          <w:rFonts w:ascii="Times New Roman" w:eastAsia="黑体"/>
        </w:rPr>
        <w:t>sample</w:t>
      </w:r>
      <w:bookmarkEnd w:id="45"/>
    </w:p>
    <w:p w14:paraId="583FC1B4" w14:textId="77777777" w:rsidR="004601B2" w:rsidRDefault="00000000">
      <w:r>
        <w:lastRenderedPageBreak/>
        <w:t>能代表一批待测铁矿石质量的一部分铁矿石。</w:t>
      </w:r>
    </w:p>
    <w:p w14:paraId="20F70BE1" w14:textId="77777777" w:rsidR="004601B2" w:rsidRDefault="00000000">
      <w:pPr>
        <w:pStyle w:val="a4"/>
        <w:spacing w:before="240" w:after="240"/>
        <w:rPr>
          <w:rFonts w:ascii="Times New Roman"/>
        </w:rPr>
      </w:pPr>
      <w:bookmarkStart w:id="46" w:name="_Toc163566389"/>
      <w:bookmarkStart w:id="47" w:name="_Toc155943679"/>
      <w:r>
        <w:rPr>
          <w:rFonts w:ascii="Times New Roman"/>
        </w:rPr>
        <w:t>数学符号</w:t>
      </w:r>
      <w:bookmarkEnd w:id="46"/>
      <w:bookmarkEnd w:id="47"/>
    </w:p>
    <w:p w14:paraId="408F8962" w14:textId="77777777" w:rsidR="004601B2" w:rsidRDefault="00000000">
      <w:pPr>
        <w:pStyle w:val="a5"/>
        <w:spacing w:before="120" w:after="120"/>
        <w:rPr>
          <w:rFonts w:ascii="Times New Roman"/>
        </w:rPr>
      </w:pPr>
      <w:bookmarkStart w:id="48" w:name="_Toc155943680"/>
      <w:r>
        <w:rPr>
          <w:rFonts w:ascii="Times New Roman"/>
        </w:rPr>
        <w:t>主符号</w:t>
      </w:r>
      <w:bookmarkEnd w:id="48"/>
    </w:p>
    <w:p w14:paraId="5D965BDA" w14:textId="77777777" w:rsidR="004601B2" w:rsidRDefault="00000000">
      <m:oMath>
        <m:r>
          <w:rPr>
            <w:rFonts w:ascii="Cambria Math" w:hAnsi="Cambria Math"/>
          </w:rPr>
          <m:t>A</m:t>
        </m:r>
      </m:oMath>
      <w:r>
        <w:t>：分析仪测定值（分析仪示值）</w:t>
      </w:r>
    </w:p>
    <w:p w14:paraId="6C4E9F92" w14:textId="77777777" w:rsidR="004601B2" w:rsidRDefault="00000000">
      <m:oMath>
        <m:r>
          <w:rPr>
            <w:rFonts w:ascii="Cambria Math" w:hAnsi="Cambria Math"/>
          </w:rPr>
          <m:t>C</m:t>
        </m:r>
      </m:oMath>
      <w:r>
        <w:t>：科克伦（</w:t>
      </w:r>
      <w:r>
        <w:t>Cochran</w:t>
      </w:r>
      <w:r>
        <w:t>）判据</w:t>
      </w:r>
    </w:p>
    <w:p w14:paraId="1F4C9B07" w14:textId="77777777" w:rsidR="004601B2" w:rsidRDefault="00000000">
      <m:oMath>
        <m:r>
          <w:rPr>
            <w:rFonts w:ascii="Cambria Math" w:hAnsi="Cambria Math"/>
          </w:rPr>
          <m:t>d</m:t>
        </m:r>
      </m:oMath>
      <w:r>
        <w:t>：数据对（非双份重复测定）间的差值</w:t>
      </w:r>
    </w:p>
    <w:p w14:paraId="58E4201A" w14:textId="77777777" w:rsidR="004601B2" w:rsidRDefault="00000000">
      <m:oMath>
        <m:r>
          <w:rPr>
            <w:rFonts w:ascii="Cambria Math" w:hAnsi="Cambria Math"/>
          </w:rPr>
          <m:t>dup</m:t>
        </m:r>
      </m:oMath>
      <w:r>
        <w:t xml:space="preserve">: </w:t>
      </w:r>
      <w:r>
        <w:t>双份重复测定值间的差值</w:t>
      </w:r>
    </w:p>
    <w:p w14:paraId="42B06701" w14:textId="77777777" w:rsidR="004601B2" w:rsidRDefault="00000000">
      <m:oMath>
        <m:sSub>
          <m:sSubPr>
            <m:ctrlPr>
              <w:rPr>
                <w:rFonts w:ascii="Cambria Math" w:hAnsi="Cambria Math"/>
                <w:i/>
              </w:rPr>
            </m:ctrlPr>
          </m:sSubPr>
          <m:e>
            <m:r>
              <w:rPr>
                <w:rFonts w:ascii="Cambria Math" w:hAnsi="Cambria Math"/>
              </w:rPr>
              <m:t>D</m:t>
            </m:r>
          </m:e>
          <m:sub>
            <m:r>
              <w:rPr>
                <w:rFonts w:ascii="Cambria Math" w:hAnsi="Cambria Math"/>
              </w:rPr>
              <m:t>1</m:t>
            </m:r>
          </m:sub>
        </m:sSub>
      </m:oMath>
      <w:r>
        <w:t xml:space="preserve">: </w:t>
      </w:r>
      <w:r>
        <w:t>双份参比样中样品</w:t>
      </w:r>
      <w:r>
        <w:t>1</w:t>
      </w:r>
      <w:r>
        <w:t>的测定值（双份参比值</w:t>
      </w:r>
      <w:r>
        <w:t>1</w:t>
      </w:r>
      <w:r>
        <w:t>）</w:t>
      </w:r>
    </w:p>
    <w:p w14:paraId="046C57E0" w14:textId="77777777" w:rsidR="004601B2" w:rsidRDefault="00000000">
      <m:oMath>
        <m:sSub>
          <m:sSubPr>
            <m:ctrlPr>
              <w:rPr>
                <w:rFonts w:ascii="Cambria Math" w:hAnsi="Cambria Math"/>
                <w:i/>
              </w:rPr>
            </m:ctrlPr>
          </m:sSubPr>
          <m:e>
            <m:r>
              <w:rPr>
                <w:rFonts w:ascii="Cambria Math" w:hAnsi="Cambria Math"/>
              </w:rPr>
              <m:t>D</m:t>
            </m:r>
          </m:e>
          <m:sub>
            <m:r>
              <w:rPr>
                <w:rFonts w:ascii="Cambria Math" w:hAnsi="Cambria Math"/>
              </w:rPr>
              <m:t>2</m:t>
            </m:r>
          </m:sub>
        </m:sSub>
      </m:oMath>
      <w:r>
        <w:t xml:space="preserve">: </w:t>
      </w:r>
      <w:r>
        <w:t>双份参比样中样品</w:t>
      </w:r>
      <w:r>
        <w:t>2</w:t>
      </w:r>
      <w:r>
        <w:t>的测定值（双份参比值</w:t>
      </w:r>
      <w:r>
        <w:t>2</w:t>
      </w:r>
      <w:r>
        <w:t>）</w:t>
      </w:r>
    </w:p>
    <w:p w14:paraId="4B73DCEE" w14:textId="77777777" w:rsidR="004601B2" w:rsidRDefault="00000000">
      <m:oMath>
        <m:bar>
          <m:barPr>
            <m:pos m:val="top"/>
            <m:ctrlPr>
              <w:rPr>
                <w:rFonts w:ascii="Cambria Math" w:hAnsi="Cambria Math"/>
                <w:i/>
              </w:rPr>
            </m:ctrlPr>
          </m:barPr>
          <m:e>
            <m:r>
              <w:rPr>
                <w:rFonts w:ascii="Cambria Math" w:hAnsi="Cambria Math"/>
              </w:rPr>
              <m:t>D</m:t>
            </m:r>
          </m:e>
        </m:bar>
      </m:oMath>
      <w:r>
        <w:t xml:space="preserve">: </w:t>
      </w:r>
      <w:r>
        <w:t>双份参比样的两份样品测定值的平均值</w:t>
      </w:r>
    </w:p>
    <w:p w14:paraId="36EF64E9" w14:textId="77777777" w:rsidR="004601B2" w:rsidRDefault="00000000">
      <m:oMath>
        <m:r>
          <w:rPr>
            <w:rFonts w:ascii="Cambria Math" w:hAnsi="Cambria Math"/>
          </w:rPr>
          <m:t>δ</m:t>
        </m:r>
      </m:oMath>
      <w:r>
        <w:t xml:space="preserve">: </w:t>
      </w:r>
      <w:r>
        <w:t>检验统计量（见附录</w:t>
      </w:r>
      <w:r>
        <w:t>B</w:t>
      </w:r>
      <w:r>
        <w:t>）</w:t>
      </w:r>
    </w:p>
    <w:p w14:paraId="18FF1F4E" w14:textId="77777777" w:rsidR="004601B2" w:rsidRDefault="00000000">
      <m:oMath>
        <m:r>
          <w:rPr>
            <w:rFonts w:ascii="Cambria Math" w:hAnsi="Cambria Math"/>
          </w:rPr>
          <m:t>F</m:t>
        </m:r>
      </m:oMath>
      <w:r>
        <w:t xml:space="preserve">: </w:t>
      </w:r>
      <m:oMath>
        <m:r>
          <w:rPr>
            <w:rFonts w:ascii="Cambria Math" w:hAnsi="Cambria Math"/>
          </w:rPr>
          <m:t>F</m:t>
        </m:r>
      </m:oMath>
      <w:r>
        <w:t>分布</w:t>
      </w:r>
    </w:p>
    <w:p w14:paraId="0E60B2F4" w14:textId="77777777" w:rsidR="004601B2" w:rsidRDefault="00000000">
      <m:oMath>
        <m:r>
          <w:rPr>
            <w:rFonts w:ascii="Cambria Math" w:hAnsi="Cambria Math"/>
          </w:rPr>
          <m:t>n</m:t>
        </m:r>
      </m:oMath>
      <w:r>
        <w:t xml:space="preserve">: </w:t>
      </w:r>
      <w:r>
        <w:t>数据组中的数据个数</w:t>
      </w:r>
    </w:p>
    <w:p w14:paraId="2EBDF649" w14:textId="77777777" w:rsidR="004601B2" w:rsidRDefault="00000000">
      <m:oMath>
        <m:r>
          <w:rPr>
            <w:rFonts w:ascii="Cambria Math" w:hAnsi="Cambria Math"/>
          </w:rPr>
          <m:t>f</m:t>
        </m:r>
      </m:oMath>
      <w:r>
        <w:t xml:space="preserve">: </w:t>
      </w:r>
      <w:r>
        <w:t>自由度</w:t>
      </w:r>
    </w:p>
    <w:p w14:paraId="489E1879" w14:textId="77777777" w:rsidR="004601B2" w:rsidRDefault="00000000">
      <m:oMath>
        <m:r>
          <w:rPr>
            <w:rFonts w:ascii="Cambria Math" w:hAnsi="Cambria Math"/>
          </w:rPr>
          <m:t>p</m:t>
        </m:r>
      </m:oMath>
      <w:r>
        <w:t xml:space="preserve">: </w:t>
      </w:r>
      <w:r>
        <w:t>精密度</w:t>
      </w:r>
    </w:p>
    <w:p w14:paraId="741DBE82" w14:textId="77777777" w:rsidR="004601B2" w:rsidRDefault="00000000">
      <m:oMath>
        <m:r>
          <w:rPr>
            <w:rFonts w:ascii="Cambria Math" w:hAnsi="Cambria Math"/>
          </w:rPr>
          <m:t>Q</m:t>
        </m:r>
      </m:oMath>
      <w:r>
        <w:t xml:space="preserve">: </w:t>
      </w:r>
      <w:r>
        <w:t>检验统计量（见附录</w:t>
      </w:r>
      <w:r>
        <w:t>B</w:t>
      </w:r>
      <w:r>
        <w:t>）</w:t>
      </w:r>
    </w:p>
    <w:p w14:paraId="3422784A" w14:textId="77777777" w:rsidR="004601B2" w:rsidRDefault="00000000">
      <m:oMath>
        <m:r>
          <w:rPr>
            <w:rFonts w:ascii="Cambria Math" w:hAnsi="Cambria Math"/>
          </w:rPr>
          <m:t>R</m:t>
        </m:r>
      </m:oMath>
      <w:r>
        <w:t xml:space="preserve">: </w:t>
      </w:r>
      <w:r>
        <w:t>参比方法的测定值</w:t>
      </w:r>
    </w:p>
    <w:p w14:paraId="296D7A7D" w14:textId="77777777" w:rsidR="004601B2" w:rsidRDefault="00000000">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w:t>
      </w:r>
      <w:r>
        <w:t>参比方法</w:t>
      </w:r>
      <w:r>
        <w:t>1</w:t>
      </w:r>
      <w:r>
        <w:t>的测定值</w:t>
      </w:r>
    </w:p>
    <w:p w14:paraId="6800CB73" w14:textId="77777777" w:rsidR="004601B2" w:rsidRDefault="00000000">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w:t>
      </w:r>
      <w:r>
        <w:t>参比方法</w:t>
      </w:r>
      <w:r>
        <w:t>2</w:t>
      </w:r>
      <w:r>
        <w:t>的测定值</w:t>
      </w:r>
    </w:p>
    <w:p w14:paraId="0189E3E8" w14:textId="77777777" w:rsidR="004601B2" w:rsidRDefault="00000000">
      <m:oMath>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w:t>
      </w:r>
      <w:r>
        <w:t>分析仪对参比标准样</w:t>
      </w:r>
      <w:r>
        <w:t>l</w:t>
      </w:r>
      <w:r>
        <w:t>的响应值</w:t>
      </w:r>
    </w:p>
    <w:p w14:paraId="21F8E8B1" w14:textId="77777777" w:rsidR="004601B2" w:rsidRDefault="00000000">
      <m:oMath>
        <m:sSub>
          <m:sSubPr>
            <m:ctrlPr>
              <w:rPr>
                <w:rFonts w:ascii="Cambria Math" w:hAnsi="Cambria Math"/>
                <w:i/>
              </w:rPr>
            </m:ctrlPr>
          </m:sSubPr>
          <m:e>
            <m:r>
              <w:rPr>
                <w:rFonts w:ascii="Cambria Math" w:hAnsi="Cambria Math"/>
              </w:rPr>
              <m:t>A</m:t>
            </m:r>
          </m:e>
          <m:sub>
            <m:r>
              <w:rPr>
                <w:rFonts w:ascii="Cambria Math" w:hAnsi="Cambria Math"/>
              </w:rPr>
              <m:t>2</m:t>
            </m:r>
          </m:sub>
        </m:sSub>
      </m:oMath>
      <w:r>
        <w:t xml:space="preserve">: </w:t>
      </w:r>
      <w:r>
        <w:t>分析仪对参比标准样</w:t>
      </w:r>
      <w:r>
        <w:t>2</w:t>
      </w:r>
      <w:r>
        <w:t>的响应值</w:t>
      </w:r>
    </w:p>
    <w:p w14:paraId="6503849F" w14:textId="77777777" w:rsidR="004601B2" w:rsidRDefault="00000000">
      <m:oMath>
        <m:r>
          <w:rPr>
            <w:rFonts w:ascii="Cambria Math" w:hAnsi="Cambria Math"/>
          </w:rPr>
          <m:t>S</m:t>
        </m:r>
      </m:oMath>
      <w:r>
        <w:t xml:space="preserve">: </w:t>
      </w:r>
      <w:r>
        <w:t>（样本）标准差</w:t>
      </w:r>
    </w:p>
    <w:p w14:paraId="5303C78D" w14:textId="77777777" w:rsidR="004601B2" w:rsidRDefault="00000000">
      <m:oMath>
        <m:r>
          <w:rPr>
            <w:rFonts w:ascii="Cambria Math" w:hAnsi="Cambria Math"/>
          </w:rPr>
          <m:t>t</m:t>
        </m:r>
      </m:oMath>
      <w:r>
        <w:t xml:space="preserve">: </w:t>
      </w:r>
      <m:oMath>
        <m:r>
          <w:rPr>
            <w:rFonts w:ascii="Cambria Math" w:hAnsi="Cambria Math"/>
          </w:rPr>
          <m:t>t</m:t>
        </m:r>
      </m:oMath>
      <w:r>
        <w:t>分布</w:t>
      </w:r>
    </w:p>
    <w:p w14:paraId="530B5113" w14:textId="77777777" w:rsidR="004601B2" w:rsidRDefault="00000000">
      <m:oMath>
        <m:r>
          <w:rPr>
            <w:rFonts w:ascii="Cambria Math" w:hAnsi="Cambria Math"/>
          </w:rPr>
          <m:t>V</m:t>
        </m:r>
      </m:oMath>
      <w:r>
        <w:t xml:space="preserve">: </w:t>
      </w:r>
      <w:r>
        <w:t>方差</w:t>
      </w:r>
    </w:p>
    <w:p w14:paraId="74323278" w14:textId="77777777" w:rsidR="004601B2" w:rsidRDefault="00000000">
      <m:oMath>
        <m:r>
          <w:rPr>
            <w:rFonts w:ascii="Cambria Math" w:hAnsi="Cambria Math"/>
          </w:rPr>
          <m:t>x</m:t>
        </m:r>
      </m:oMath>
      <w:r>
        <w:t xml:space="preserve">: </w:t>
      </w:r>
      <w:r>
        <w:t>数据组中的任一值</w:t>
      </w:r>
    </w:p>
    <w:p w14:paraId="44C72D5D" w14:textId="77777777" w:rsidR="004601B2" w:rsidRDefault="00000000">
      <m:oMath>
        <m:r>
          <w:rPr>
            <w:rFonts w:ascii="Cambria Math" w:hAnsi="Cambria Math"/>
          </w:rPr>
          <m:t>V</m:t>
        </m:r>
      </m:oMath>
      <w:r>
        <w:t xml:space="preserve">: </w:t>
      </w:r>
      <w:r>
        <w:t>检验统计量（见附录</w:t>
      </w:r>
      <w:r>
        <w:t>B</w:t>
      </w:r>
      <w:r>
        <w:t>）</w:t>
      </w:r>
    </w:p>
    <w:p w14:paraId="282427B9" w14:textId="77777777" w:rsidR="004601B2" w:rsidRDefault="00000000">
      <w:pPr>
        <w:pStyle w:val="a5"/>
        <w:spacing w:before="120" w:after="120"/>
        <w:rPr>
          <w:rFonts w:ascii="Times New Roman"/>
        </w:rPr>
      </w:pPr>
      <w:bookmarkStart w:id="49" w:name="_Toc155943681"/>
      <w:r>
        <w:rPr>
          <w:rFonts w:ascii="Times New Roman"/>
        </w:rPr>
        <w:t>下标</w:t>
      </w:r>
      <w:bookmarkEnd w:id="49"/>
    </w:p>
    <w:p w14:paraId="0E149D02" w14:textId="77777777" w:rsidR="004601B2" w:rsidRDefault="00000000">
      <m:oMath>
        <m:r>
          <w:rPr>
            <w:rFonts w:ascii="Cambria Math" w:hAnsi="Cambria Math"/>
          </w:rPr>
          <m:t>A</m:t>
        </m:r>
      </m:oMath>
      <w:r>
        <w:t>：分析仪测定值</w:t>
      </w:r>
    </w:p>
    <w:p w14:paraId="47D7FD10" w14:textId="77777777" w:rsidR="004601B2" w:rsidRDefault="00000000">
      <m:oMath>
        <m:r>
          <w:rPr>
            <w:rFonts w:ascii="Cambria Math" w:hAnsi="Cambria Math"/>
          </w:rPr>
          <m:t>c</m:t>
        </m:r>
      </m:oMath>
      <w:r>
        <w:t>：临界值</w:t>
      </w:r>
    </w:p>
    <w:p w14:paraId="44143683" w14:textId="77777777" w:rsidR="004601B2" w:rsidRDefault="00000000">
      <m:oMath>
        <m:r>
          <w:rPr>
            <w:rFonts w:ascii="Cambria Math" w:hAnsi="Cambria Math"/>
          </w:rPr>
          <m:t>d</m:t>
        </m:r>
      </m:oMath>
      <w:r>
        <w:t>：数据对差值</w:t>
      </w:r>
    </w:p>
    <w:p w14:paraId="567C286A" w14:textId="77777777" w:rsidR="004601B2" w:rsidRDefault="00000000">
      <m:oMath>
        <m:r>
          <w:rPr>
            <w:rFonts w:ascii="Cambria Math" w:hAnsi="Cambria Math"/>
          </w:rPr>
          <m:t>dup</m:t>
        </m:r>
      </m:oMath>
      <w:r>
        <w:t>：双份测定值差值</w:t>
      </w:r>
    </w:p>
    <w:p w14:paraId="742748C4" w14:textId="77777777" w:rsidR="004601B2" w:rsidRDefault="00000000">
      <m:oMath>
        <m:r>
          <w:rPr>
            <w:rFonts w:ascii="Cambria Math" w:hAnsi="Cambria Math"/>
          </w:rPr>
          <m:t>D1</m:t>
        </m:r>
      </m:oMath>
      <w:r>
        <w:t xml:space="preserve">: </w:t>
      </w:r>
      <w:r>
        <w:t>双份参比样中样品</w:t>
      </w:r>
      <w:r>
        <w:t>1</w:t>
      </w:r>
      <w:r>
        <w:t>的测定值</w:t>
      </w:r>
    </w:p>
    <w:p w14:paraId="221F7460" w14:textId="77777777" w:rsidR="004601B2" w:rsidRDefault="00000000">
      <m:oMath>
        <m:r>
          <w:rPr>
            <w:rFonts w:ascii="Cambria Math" w:hAnsi="Cambria Math"/>
          </w:rPr>
          <m:t>D2</m:t>
        </m:r>
      </m:oMath>
      <w:r>
        <w:t xml:space="preserve">: </w:t>
      </w:r>
      <w:r>
        <w:t>双份参比样中样品</w:t>
      </w:r>
      <w:r>
        <w:t>2</w:t>
      </w:r>
      <w:r>
        <w:t>的测定值</w:t>
      </w:r>
    </w:p>
    <w:p w14:paraId="2BC05361" w14:textId="77777777" w:rsidR="004601B2" w:rsidRDefault="00000000">
      <m:oMath>
        <m:bar>
          <m:barPr>
            <m:pos m:val="top"/>
            <m:ctrlPr>
              <w:rPr>
                <w:rFonts w:ascii="Cambria Math" w:hAnsi="Cambria Math"/>
                <w:i/>
              </w:rPr>
            </m:ctrlPr>
          </m:barPr>
          <m:e>
            <m:r>
              <w:rPr>
                <w:rFonts w:ascii="Cambria Math" w:hAnsi="Cambria Math"/>
              </w:rPr>
              <m:t>D</m:t>
            </m:r>
          </m:e>
        </m:bar>
      </m:oMath>
      <w:r>
        <w:t xml:space="preserve">: </w:t>
      </w:r>
      <w:r>
        <w:t>双份参比样的两份样品测定值的平均值</w:t>
      </w:r>
    </w:p>
    <w:p w14:paraId="0C4B752D" w14:textId="77777777" w:rsidR="004601B2" w:rsidRDefault="00000000">
      <m:oMath>
        <m:r>
          <w:rPr>
            <w:rFonts w:ascii="Cambria Math" w:hAnsi="Cambria Math"/>
          </w:rPr>
          <m:t>g</m:t>
        </m:r>
      </m:oMath>
      <w:r>
        <w:t xml:space="preserve">: </w:t>
      </w:r>
      <w:r>
        <w:t>制造商保证值</w:t>
      </w:r>
    </w:p>
    <w:p w14:paraId="45DAF705" w14:textId="77777777" w:rsidR="004601B2" w:rsidRDefault="00000000">
      <m:oMath>
        <m:r>
          <w:rPr>
            <w:rFonts w:ascii="Cambria Math" w:hAnsi="Cambria Math"/>
          </w:rPr>
          <m:t>i</m:t>
        </m:r>
      </m:oMath>
      <w:r>
        <w:t xml:space="preserve">: </w:t>
      </w:r>
      <w:r>
        <w:t>第</w:t>
      </w:r>
      <w:proofErr w:type="spellStart"/>
      <w:r>
        <w:t>i</w:t>
      </w:r>
      <w:proofErr w:type="spellEnd"/>
      <w:proofErr w:type="gramStart"/>
      <w:r>
        <w:t>个</w:t>
      </w:r>
      <w:proofErr w:type="gramEnd"/>
      <w:r>
        <w:t>数值</w:t>
      </w:r>
    </w:p>
    <w:p w14:paraId="7C435314" w14:textId="77777777" w:rsidR="004601B2" w:rsidRDefault="00000000">
      <m:oMath>
        <m:r>
          <w:rPr>
            <w:rFonts w:ascii="Cambria Math" w:hAnsi="Cambria Math"/>
          </w:rPr>
          <m:t>0</m:t>
        </m:r>
      </m:oMath>
      <w:r>
        <w:t xml:space="preserve">: </w:t>
      </w:r>
      <w:r>
        <w:t>时间</w:t>
      </w:r>
      <w:r>
        <w:t>0</w:t>
      </w:r>
    </w:p>
    <w:p w14:paraId="3DD7256B" w14:textId="77777777" w:rsidR="004601B2" w:rsidRDefault="00000000">
      <m:oMath>
        <m:r>
          <w:rPr>
            <w:rFonts w:ascii="Cambria Math" w:hAnsi="Cambria Math"/>
          </w:rPr>
          <m:t>R1</m:t>
        </m:r>
      </m:oMath>
      <w:r>
        <w:t xml:space="preserve">: </w:t>
      </w:r>
      <w:r>
        <w:t>参比方法</w:t>
      </w:r>
      <w:r>
        <w:t>1</w:t>
      </w:r>
      <w:r>
        <w:t>的测定值</w:t>
      </w:r>
    </w:p>
    <w:p w14:paraId="01C35D28" w14:textId="77777777" w:rsidR="004601B2" w:rsidRDefault="00000000">
      <m:oMath>
        <m:r>
          <w:rPr>
            <w:rFonts w:ascii="Cambria Math" w:hAnsi="Cambria Math"/>
          </w:rPr>
          <m:t>R</m:t>
        </m:r>
        <m:r>
          <m:rPr>
            <m:sty m:val="p"/>
          </m:rPr>
          <w:rPr>
            <w:rFonts w:ascii="Cambria Math" w:hAnsi="Cambria Math"/>
          </w:rPr>
          <m:t>2</m:t>
        </m:r>
      </m:oMath>
      <w:r>
        <w:t xml:space="preserve">: </w:t>
      </w:r>
      <w:r>
        <w:t>参比方法</w:t>
      </w:r>
      <w:r>
        <w:t>2</w:t>
      </w:r>
      <w:r>
        <w:t>的测定值</w:t>
      </w:r>
    </w:p>
    <w:p w14:paraId="3ED96E7F" w14:textId="77777777" w:rsidR="004601B2" w:rsidRDefault="00000000">
      <m:oMath>
        <m:r>
          <w:rPr>
            <w:rFonts w:ascii="Cambria Math" w:hAnsi="Cambria Math"/>
          </w:rPr>
          <m:t>A</m:t>
        </m:r>
        <m:r>
          <m:rPr>
            <m:sty m:val="p"/>
          </m:rPr>
          <w:rPr>
            <w:rFonts w:ascii="Cambria Math" w:hAnsi="Cambria Math"/>
          </w:rPr>
          <m:t>1</m:t>
        </m:r>
      </m:oMath>
      <w:r>
        <w:t xml:space="preserve">: </w:t>
      </w:r>
      <w:r>
        <w:t>参比标准样</w:t>
      </w:r>
      <w:r>
        <w:t>l</w:t>
      </w:r>
      <w:r>
        <w:t>的响应值</w:t>
      </w:r>
    </w:p>
    <w:p w14:paraId="3670C300" w14:textId="77777777" w:rsidR="004601B2" w:rsidRDefault="00000000">
      <m:oMath>
        <m:r>
          <w:rPr>
            <w:rFonts w:ascii="Cambria Math" w:hAnsi="Cambria Math"/>
          </w:rPr>
          <m:t>A</m:t>
        </m:r>
        <m:r>
          <m:rPr>
            <m:sty m:val="p"/>
          </m:rPr>
          <w:rPr>
            <w:rFonts w:ascii="Cambria Math" w:hAnsi="Cambria Math"/>
          </w:rPr>
          <m:t>2</m:t>
        </m:r>
      </m:oMath>
      <w:r>
        <w:t xml:space="preserve">: </w:t>
      </w:r>
      <w:r>
        <w:t>参比标准样</w:t>
      </w:r>
      <w:r>
        <w:t>2</w:t>
      </w:r>
      <w:r>
        <w:t>的响应值</w:t>
      </w:r>
    </w:p>
    <w:p w14:paraId="1EF59EB5" w14:textId="77777777" w:rsidR="004601B2" w:rsidRDefault="00000000">
      <w:pPr>
        <w:pStyle w:val="a4"/>
        <w:spacing w:before="240" w:after="240"/>
        <w:rPr>
          <w:rFonts w:ascii="Times New Roman"/>
        </w:rPr>
      </w:pPr>
      <w:bookmarkStart w:id="50" w:name="_Toc163566390"/>
      <w:bookmarkStart w:id="51" w:name="_Toc155943682"/>
      <w:r>
        <w:rPr>
          <w:rFonts w:ascii="Times New Roman"/>
        </w:rPr>
        <w:t>测量原理及结构</w:t>
      </w:r>
      <w:bookmarkEnd w:id="50"/>
      <w:bookmarkEnd w:id="51"/>
    </w:p>
    <w:p w14:paraId="4FD65913" w14:textId="77777777" w:rsidR="004601B2" w:rsidRDefault="00000000">
      <w:pPr>
        <w:ind w:left="0" w:firstLineChars="200" w:firstLine="420"/>
      </w:pPr>
      <w:r>
        <w:t>激光诱导击穿光谱技术基本原理是一束高能量的脉冲激光聚焦到样品表面，产生高温高密度的等离子体，等离子体在冷却过程中辐射出能代表元素特征波长的谱线，通过光谱仪将等离子体谱线转换成波长</w:t>
      </w:r>
      <w:r>
        <w:t>—</w:t>
      </w:r>
      <w:r>
        <w:t>强度的光谱图，根据</w:t>
      </w:r>
      <w:proofErr w:type="gramStart"/>
      <w:r>
        <w:t>各特征</w:t>
      </w:r>
      <w:proofErr w:type="gramEnd"/>
      <w:r>
        <w:t>峰的位置和强度对元素进行定性和定量分析。</w:t>
      </w:r>
    </w:p>
    <w:p w14:paraId="6D240724" w14:textId="77777777" w:rsidR="004601B2" w:rsidRDefault="00000000">
      <w:pPr>
        <w:ind w:left="0" w:firstLineChars="200" w:firstLine="420"/>
      </w:pPr>
      <w:r>
        <w:lastRenderedPageBreak/>
        <w:t>分析仪由激光光源系统、激光聚焦系统、光学耦合系统、等离子体辐射收集系统、光谱仪、控制电路及数据处理系统、机柜防护系统及支架系统组成。分析</w:t>
      </w:r>
      <w:proofErr w:type="gramStart"/>
      <w:r>
        <w:t>仪系统</w:t>
      </w:r>
      <w:proofErr w:type="gramEnd"/>
      <w:r>
        <w:t>组成如</w:t>
      </w:r>
      <w:r>
        <w:fldChar w:fldCharType="begin"/>
      </w:r>
      <w:r>
        <w:instrText xml:space="preserve"> REF _Ref154647741 \h  \* MERGEFORMAT </w:instrText>
      </w:r>
      <w:r>
        <w:fldChar w:fldCharType="separate"/>
      </w:r>
      <w:r>
        <w:t>图</w:t>
      </w:r>
      <w:r>
        <w:t xml:space="preserve"> 1</w:t>
      </w:r>
      <w:r>
        <w:fldChar w:fldCharType="end"/>
      </w:r>
      <w:r>
        <w:t>所示。</w:t>
      </w:r>
    </w:p>
    <w:p w14:paraId="1A32D6BC" w14:textId="77777777" w:rsidR="004601B2" w:rsidRDefault="00000000">
      <w:r>
        <w:object w:dxaOrig="8310" w:dyaOrig="4035" w14:anchorId="0233D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01.75pt" o:ole="">
            <v:imagedata r:id="rId12" o:title=""/>
          </v:shape>
          <o:OLEObject Type="Embed" ProgID="Visio.Drawing.11" ShapeID="_x0000_i1025" DrawAspect="Content" ObjectID="_1782905652" r:id="rId13"/>
        </w:object>
      </w:r>
    </w:p>
    <w:p w14:paraId="2B649814" w14:textId="77777777" w:rsidR="004601B2" w:rsidRDefault="00000000">
      <w:pPr>
        <w:ind w:left="0"/>
        <w:jc w:val="center"/>
        <w:rPr>
          <w:rFonts w:ascii="黑体" w:eastAsia="黑体" w:hAnsi="黑体" w:hint="eastAsia"/>
        </w:rPr>
      </w:pPr>
      <w:bookmarkStart w:id="52" w:name="_Ref154647741"/>
      <w:r>
        <w:rPr>
          <w:rFonts w:ascii="黑体" w:eastAsia="黑体" w:hAnsi="黑体"/>
        </w:rPr>
        <w:t xml:space="preserve">图 </w:t>
      </w:r>
      <w:r>
        <w:rPr>
          <w:rFonts w:ascii="黑体" w:eastAsia="黑体" w:hAnsi="黑体"/>
        </w:rPr>
        <w:fldChar w:fldCharType="begin"/>
      </w:r>
      <w:r>
        <w:rPr>
          <w:rFonts w:ascii="黑体" w:eastAsia="黑体" w:hAnsi="黑体"/>
        </w:rPr>
        <w:instrText xml:space="preserve"> SEQ 图 \* ARABIC </w:instrText>
      </w:r>
      <w:r>
        <w:rPr>
          <w:rFonts w:ascii="黑体" w:eastAsia="黑体" w:hAnsi="黑体"/>
        </w:rPr>
        <w:fldChar w:fldCharType="separate"/>
      </w:r>
      <w:r>
        <w:rPr>
          <w:rFonts w:ascii="黑体" w:eastAsia="黑体" w:hAnsi="黑体"/>
        </w:rPr>
        <w:t>1</w:t>
      </w:r>
      <w:r>
        <w:rPr>
          <w:rFonts w:ascii="黑体" w:eastAsia="黑体" w:hAnsi="黑体"/>
        </w:rPr>
        <w:fldChar w:fldCharType="end"/>
      </w:r>
      <w:bookmarkEnd w:id="52"/>
      <w:r>
        <w:rPr>
          <w:rFonts w:ascii="黑体" w:eastAsia="黑体" w:hAnsi="黑体"/>
        </w:rPr>
        <w:t xml:space="preserve"> 分析</w:t>
      </w:r>
      <w:proofErr w:type="gramStart"/>
      <w:r>
        <w:rPr>
          <w:rFonts w:ascii="黑体" w:eastAsia="黑体" w:hAnsi="黑体"/>
        </w:rPr>
        <w:t>仪系统</w:t>
      </w:r>
      <w:proofErr w:type="gramEnd"/>
      <w:r>
        <w:rPr>
          <w:rFonts w:ascii="黑体" w:eastAsia="黑体" w:hAnsi="黑体"/>
        </w:rPr>
        <w:t>组成示意图</w:t>
      </w:r>
    </w:p>
    <w:p w14:paraId="4D2B106E" w14:textId="77777777" w:rsidR="004601B2" w:rsidRDefault="004601B2">
      <w:pPr>
        <w:ind w:left="0" w:firstLineChars="200" w:firstLine="420"/>
      </w:pPr>
    </w:p>
    <w:p w14:paraId="08222BA6" w14:textId="77777777" w:rsidR="004601B2" w:rsidRDefault="00000000">
      <w:pPr>
        <w:ind w:left="0" w:firstLineChars="200" w:firstLine="420"/>
      </w:pPr>
      <w:r>
        <w:t>首先用参比铁矿石样对分析仪进行标定，然后根据标定曲线，对在线通过的铁矿石样品（由运输皮带提供）实时给出各元素浓度值。对一台已安装调试并标定过的分析仪的测量性能，通过以下指标进行评价：分析仪稳定性和分析仪动态准确度。</w:t>
      </w:r>
    </w:p>
    <w:p w14:paraId="21F1310F" w14:textId="77777777" w:rsidR="004601B2" w:rsidRDefault="00000000">
      <w:pPr>
        <w:ind w:left="0" w:firstLineChars="200" w:firstLine="420"/>
      </w:pPr>
      <w:r>
        <w:t>分析仪的稳定性通过检验分析仪在不同时间内对</w:t>
      </w:r>
      <w:proofErr w:type="gramStart"/>
      <w:r>
        <w:t>同一参比</w:t>
      </w:r>
      <w:proofErr w:type="gramEnd"/>
      <w:r>
        <w:t>样品的静态重复测量值变化的显著性进行评定；分析仪动态准确度通过比较动态条件下分析仪测量结果和</w:t>
      </w:r>
      <w:proofErr w:type="gramStart"/>
      <w:r>
        <w:t>参比</w:t>
      </w:r>
      <w:proofErr w:type="gramEnd"/>
      <w:r>
        <w:t>方法试验结果，检验它们之间差值的显著性进行评价。</w:t>
      </w:r>
    </w:p>
    <w:p w14:paraId="3CF3D74E" w14:textId="77777777" w:rsidR="004601B2" w:rsidRDefault="00000000">
      <w:pPr>
        <w:pStyle w:val="a4"/>
        <w:spacing w:before="240" w:after="240"/>
        <w:rPr>
          <w:rFonts w:ascii="Times New Roman"/>
        </w:rPr>
      </w:pPr>
      <w:bookmarkStart w:id="53" w:name="_Toc163566391"/>
      <w:bookmarkStart w:id="54" w:name="_Toc155943683"/>
      <w:r>
        <w:rPr>
          <w:rFonts w:ascii="Times New Roman"/>
        </w:rPr>
        <w:t>在线分析仪的安装</w:t>
      </w:r>
      <w:bookmarkEnd w:id="53"/>
      <w:bookmarkEnd w:id="54"/>
    </w:p>
    <w:p w14:paraId="7197906B" w14:textId="77777777" w:rsidR="004601B2" w:rsidRDefault="00000000">
      <w:pPr>
        <w:ind w:left="0" w:firstLineChars="200" w:firstLine="420"/>
      </w:pPr>
      <w:proofErr w:type="gramStart"/>
      <w:r>
        <w:t>分析仪需架设</w:t>
      </w:r>
      <w:proofErr w:type="gramEnd"/>
      <w:r>
        <w:t>在运输皮带上方，底部与皮带物料之间具有一定距离，能适应物料高度在一定范围内的变化。架设分析仪的支架应具备将分析仪拉出皮带上方的功能和空间，以便分析仪的检修、维护、以及静态重复测量和动态准确度分析。分析仪前端</w:t>
      </w:r>
      <w:r>
        <w:rPr>
          <w:rFonts w:hint="eastAsia"/>
        </w:rPr>
        <w:t>应</w:t>
      </w:r>
      <w:r>
        <w:t>安装一个限高板，用于限制物料高度，防止物料过高时碰撞分析仪。安装示意图如</w:t>
      </w:r>
      <w:r>
        <w:fldChar w:fldCharType="begin"/>
      </w:r>
      <w:r>
        <w:instrText xml:space="preserve"> REF _Ref154584269 \h  \* MERGEFORMAT </w:instrText>
      </w:r>
      <w:r>
        <w:fldChar w:fldCharType="separate"/>
      </w:r>
      <w:r>
        <w:t>图</w:t>
      </w:r>
      <w:r>
        <w:t xml:space="preserve"> 2</w:t>
      </w:r>
      <w:r>
        <w:fldChar w:fldCharType="end"/>
      </w:r>
      <w:r>
        <w:t>所示。</w:t>
      </w:r>
    </w:p>
    <w:p w14:paraId="5E8C44D7" w14:textId="77777777" w:rsidR="004601B2" w:rsidRDefault="00000000">
      <w:r>
        <w:rPr>
          <w:noProof/>
        </w:rPr>
        <w:drawing>
          <wp:inline distT="0" distB="0" distL="0" distR="0" wp14:anchorId="1ADDF1F5" wp14:editId="4F98068B">
            <wp:extent cx="4596765" cy="27863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96765" cy="2786380"/>
                    </a:xfrm>
                    <a:prstGeom prst="rect">
                      <a:avLst/>
                    </a:prstGeom>
                    <a:noFill/>
                  </pic:spPr>
                </pic:pic>
              </a:graphicData>
            </a:graphic>
          </wp:inline>
        </w:drawing>
      </w:r>
    </w:p>
    <w:p w14:paraId="4639E291" w14:textId="77777777" w:rsidR="004601B2" w:rsidRDefault="00000000">
      <w:pPr>
        <w:ind w:left="0"/>
        <w:jc w:val="center"/>
        <w:rPr>
          <w:rFonts w:ascii="黑体" w:eastAsia="黑体" w:hAnsi="黑体" w:hint="eastAsia"/>
        </w:rPr>
      </w:pPr>
      <w:bookmarkStart w:id="55" w:name="_Ref154584269"/>
      <w:r>
        <w:rPr>
          <w:rFonts w:ascii="黑体" w:eastAsia="黑体" w:hAnsi="黑体"/>
        </w:rPr>
        <w:t xml:space="preserve">图 </w:t>
      </w:r>
      <w:r>
        <w:rPr>
          <w:rFonts w:ascii="黑体" w:eastAsia="黑体" w:hAnsi="黑体"/>
        </w:rPr>
        <w:fldChar w:fldCharType="begin"/>
      </w:r>
      <w:r>
        <w:rPr>
          <w:rFonts w:ascii="黑体" w:eastAsia="黑体" w:hAnsi="黑体"/>
        </w:rPr>
        <w:instrText xml:space="preserve"> SEQ 图 \* ARABIC </w:instrText>
      </w:r>
      <w:r>
        <w:rPr>
          <w:rFonts w:ascii="黑体" w:eastAsia="黑体" w:hAnsi="黑体"/>
        </w:rPr>
        <w:fldChar w:fldCharType="separate"/>
      </w:r>
      <w:r>
        <w:rPr>
          <w:rFonts w:ascii="黑体" w:eastAsia="黑体" w:hAnsi="黑体"/>
        </w:rPr>
        <w:t>2</w:t>
      </w:r>
      <w:r>
        <w:rPr>
          <w:rFonts w:ascii="黑体" w:eastAsia="黑体" w:hAnsi="黑体"/>
        </w:rPr>
        <w:fldChar w:fldCharType="end"/>
      </w:r>
      <w:bookmarkEnd w:id="55"/>
      <w:r>
        <w:rPr>
          <w:rFonts w:ascii="黑体" w:eastAsia="黑体" w:hAnsi="黑体"/>
        </w:rPr>
        <w:t xml:space="preserve"> 分析仪安装示意图</w:t>
      </w:r>
    </w:p>
    <w:p w14:paraId="35B5B52F" w14:textId="77777777" w:rsidR="004601B2" w:rsidRDefault="004601B2"/>
    <w:p w14:paraId="16F4A41E" w14:textId="77777777" w:rsidR="004601B2" w:rsidRDefault="00000000">
      <w:pPr>
        <w:pStyle w:val="a4"/>
        <w:spacing w:before="240" w:after="240"/>
        <w:rPr>
          <w:rFonts w:ascii="Times New Roman"/>
        </w:rPr>
      </w:pPr>
      <w:bookmarkStart w:id="56" w:name="_Toc155943684"/>
      <w:bookmarkStart w:id="57" w:name="_Toc163566392"/>
      <w:r>
        <w:rPr>
          <w:rFonts w:ascii="Times New Roman"/>
        </w:rPr>
        <w:t>分析仪的标定</w:t>
      </w:r>
      <w:bookmarkEnd w:id="56"/>
      <w:bookmarkEnd w:id="57"/>
    </w:p>
    <w:p w14:paraId="4248D6C9" w14:textId="77777777" w:rsidR="004601B2" w:rsidRDefault="00000000">
      <w:pPr>
        <w:ind w:left="0" w:firstLineChars="200" w:firstLine="420"/>
      </w:pPr>
      <w:r>
        <w:t>分析</w:t>
      </w:r>
      <w:proofErr w:type="gramStart"/>
      <w:r>
        <w:t>仪需参</w:t>
      </w:r>
      <w:proofErr w:type="gramEnd"/>
      <w:r>
        <w:t>比由其他可靠方法得到的量值进行标定，建立和保持正确的标定曲线对保证在线分析仪</w:t>
      </w:r>
      <w:r>
        <w:rPr>
          <w:rFonts w:hint="eastAsia"/>
        </w:rPr>
        <w:t>的</w:t>
      </w:r>
      <w:r>
        <w:t>准确测量至关重要。</w:t>
      </w:r>
    </w:p>
    <w:p w14:paraId="7F64A639" w14:textId="77777777" w:rsidR="004601B2" w:rsidRDefault="00000000">
      <w:pPr>
        <w:ind w:left="0" w:firstLineChars="200" w:firstLine="420"/>
      </w:pPr>
      <w:r>
        <w:t>分析仪的标定曲线可以通过将分析仪拉出运输皮带外，将参比铁矿石样品倒入一个运动平台中，将运动平台放到分析仪下方进行测量来获取样品的光谱信息，然后根据参比方法的检测数据来建立标定曲线。</w:t>
      </w:r>
    </w:p>
    <w:p w14:paraId="5349C44E" w14:textId="77777777" w:rsidR="004601B2" w:rsidRDefault="00000000">
      <w:pPr>
        <w:ind w:left="0" w:firstLineChars="200" w:firstLine="420"/>
      </w:pPr>
      <w:r>
        <w:t>参比方法的准确性对标定曲线的效果具有决定性影响，所以取样、制样、化验、测量整个流程都要严格遵守标准流程，避免或尽量减小由于操作不规范引起分析仪精度变差。</w:t>
      </w:r>
    </w:p>
    <w:p w14:paraId="4FFCB7E1" w14:textId="77777777" w:rsidR="004601B2" w:rsidRDefault="00000000">
      <w:pPr>
        <w:ind w:left="0" w:firstLineChars="200" w:firstLine="420"/>
      </w:pPr>
      <w:r>
        <w:t>取样和制</w:t>
      </w:r>
      <w:proofErr w:type="gramStart"/>
      <w:r>
        <w:t>样严格</w:t>
      </w:r>
      <w:proofErr w:type="gramEnd"/>
      <w:r>
        <w:t>按照</w:t>
      </w:r>
      <w:r>
        <w:t>GB/T 10322.1-2014</w:t>
      </w:r>
      <w:r>
        <w:t>规定的标准流程来执行。如现场不具备严格按照</w:t>
      </w:r>
      <w:r>
        <w:t>GB/T 10322.1-2014</w:t>
      </w:r>
      <w:r>
        <w:t>规定的标准流程执行的条件，可采用下面简化版的流程执行。</w:t>
      </w:r>
    </w:p>
    <w:p w14:paraId="2D2720E2" w14:textId="77777777" w:rsidR="004601B2" w:rsidRDefault="00000000">
      <w:pPr>
        <w:ind w:left="0" w:firstLineChars="200" w:firstLine="420"/>
      </w:pPr>
      <w:r>
        <w:t>注：简化版流程不能保证可消除取样误差。</w:t>
      </w:r>
    </w:p>
    <w:p w14:paraId="51255864" w14:textId="77777777" w:rsidR="004601B2" w:rsidRDefault="00000000">
      <w:pPr>
        <w:pStyle w:val="a5"/>
        <w:spacing w:before="120" w:after="120"/>
        <w:rPr>
          <w:rFonts w:ascii="Times New Roman"/>
        </w:rPr>
      </w:pPr>
      <w:r>
        <w:rPr>
          <w:rFonts w:ascii="Times New Roman"/>
        </w:rPr>
        <w:t xml:space="preserve"> </w:t>
      </w:r>
      <w:bookmarkStart w:id="58" w:name="_Toc155943685"/>
      <w:r>
        <w:rPr>
          <w:rFonts w:ascii="Times New Roman"/>
        </w:rPr>
        <w:t>取样</w:t>
      </w:r>
      <w:bookmarkEnd w:id="58"/>
    </w:p>
    <w:p w14:paraId="20BCC973" w14:textId="77777777" w:rsidR="004601B2" w:rsidRDefault="00000000">
      <w:pPr>
        <w:ind w:left="0" w:firstLineChars="200" w:firstLine="420"/>
      </w:pPr>
      <w:r>
        <w:t>每次取样在运输皮带上采集铁矿石样本</w:t>
      </w:r>
      <w:r>
        <w:t>8 kg</w:t>
      </w:r>
      <w:r>
        <w:t>以上。取样要求样品中</w:t>
      </w:r>
      <w:proofErr w:type="gramStart"/>
      <w:r>
        <w:t>待分析</w:t>
      </w:r>
      <w:proofErr w:type="gramEnd"/>
      <w:r>
        <w:t>成分的浓度值范围必须包含所要求分析浓度范围的所有值，并且均匀分布。当原料来源或配料组成有大的变化时，需补充一定数量的样品来保证标定样品包含所有的原料样品信息。</w:t>
      </w:r>
    </w:p>
    <w:p w14:paraId="05890172" w14:textId="77777777" w:rsidR="004601B2" w:rsidRDefault="00000000">
      <w:pPr>
        <w:ind w:left="0" w:firstLineChars="200" w:firstLine="420"/>
      </w:pPr>
      <w:r>
        <w:t>取样后将铁矿石样品放到密封袋中保存，同时标记好样品编号。</w:t>
      </w:r>
      <w:proofErr w:type="gramStart"/>
      <w:r>
        <w:t>密封袋要结实</w:t>
      </w:r>
      <w:proofErr w:type="gramEnd"/>
      <w:r>
        <w:t>耐磨，防止破损，以免造成水分挥发。</w:t>
      </w:r>
    </w:p>
    <w:p w14:paraId="74091C85" w14:textId="77777777" w:rsidR="004601B2" w:rsidRDefault="00000000">
      <w:pPr>
        <w:pStyle w:val="a5"/>
        <w:spacing w:before="120" w:after="120"/>
        <w:rPr>
          <w:rFonts w:ascii="Times New Roman"/>
        </w:rPr>
      </w:pPr>
      <w:r>
        <w:rPr>
          <w:rFonts w:ascii="Times New Roman"/>
        </w:rPr>
        <w:t xml:space="preserve"> </w:t>
      </w:r>
      <w:bookmarkStart w:id="59" w:name="_Toc155943686"/>
      <w:r>
        <w:rPr>
          <w:rFonts w:ascii="Times New Roman"/>
        </w:rPr>
        <w:t>制样</w:t>
      </w:r>
      <w:bookmarkEnd w:id="59"/>
    </w:p>
    <w:p w14:paraId="1C981DAB" w14:textId="77777777" w:rsidR="004601B2" w:rsidRDefault="00000000">
      <w:pPr>
        <w:ind w:left="0" w:firstLineChars="200" w:firstLine="420"/>
      </w:pPr>
      <w:r>
        <w:t>制</w:t>
      </w:r>
      <w:proofErr w:type="gramStart"/>
      <w:r>
        <w:t>样过程</w:t>
      </w:r>
      <w:proofErr w:type="gramEnd"/>
      <w:r>
        <w:t>要严格遵循</w:t>
      </w:r>
      <w:r>
        <w:t>GB/T 10322.1-2014</w:t>
      </w:r>
      <w:r>
        <w:t>或</w:t>
      </w:r>
      <w:r>
        <w:t>ISO3082:2009</w:t>
      </w:r>
      <w:r>
        <w:t>。尤其注意样品取样后要充分混匀，建议使用粉料混匀机进行混匀。</w:t>
      </w:r>
    </w:p>
    <w:p w14:paraId="12B6ECA2" w14:textId="77777777" w:rsidR="004601B2" w:rsidRDefault="00000000">
      <w:pPr>
        <w:ind w:left="0" w:firstLineChars="200" w:firstLine="420"/>
      </w:pPr>
      <w:r>
        <w:t>每</w:t>
      </w:r>
      <w:r>
        <w:t>1</w:t>
      </w:r>
      <w:r>
        <w:t>个铁矿石大样需要</w:t>
      </w:r>
      <w:proofErr w:type="gramStart"/>
      <w:r>
        <w:t>缩</w:t>
      </w:r>
      <w:proofErr w:type="gramEnd"/>
      <w:r>
        <w:t>分成</w:t>
      </w:r>
      <w:r>
        <w:t>2</w:t>
      </w:r>
      <w:r>
        <w:t>个小样作为平行样。每个平行样品中取</w:t>
      </w:r>
      <w:r>
        <w:t>500 g</w:t>
      </w:r>
      <w:r>
        <w:t>用于参比方法化验分析，剩余的样品用于在线分析仪分析。</w:t>
      </w:r>
      <w:proofErr w:type="gramStart"/>
      <w:r>
        <w:t>缩</w:t>
      </w:r>
      <w:proofErr w:type="gramEnd"/>
      <w:r>
        <w:t>分后的小样、留存和送往化验中心的样品均需要将编号标示清楚。制样流程如</w:t>
      </w:r>
      <w:r>
        <w:fldChar w:fldCharType="begin"/>
      </w:r>
      <w:r>
        <w:instrText xml:space="preserve"> REF _Ref154590222 \h  \* MERGEFORMAT </w:instrText>
      </w:r>
      <w:r>
        <w:fldChar w:fldCharType="separate"/>
      </w:r>
      <w:r>
        <w:t>图</w:t>
      </w:r>
      <w:r>
        <w:t xml:space="preserve"> 3</w:t>
      </w:r>
      <w:r>
        <w:fldChar w:fldCharType="end"/>
      </w:r>
      <w:r>
        <w:t>所示。</w:t>
      </w:r>
    </w:p>
    <w:p w14:paraId="0EA0CF95" w14:textId="77777777" w:rsidR="004601B2" w:rsidRDefault="00000000">
      <w:pPr>
        <w:jc w:val="center"/>
        <w:rPr>
          <w:rFonts w:ascii="黑体" w:eastAsia="黑体" w:hAnsi="黑体" w:hint="eastAsia"/>
        </w:rPr>
      </w:pPr>
      <w:r>
        <w:rPr>
          <w:sz w:val="24"/>
        </w:rPr>
        <w:object w:dxaOrig="7860" w:dyaOrig="4230" w14:anchorId="163FD85E">
          <v:shape id="_x0000_i1026" type="#_x0000_t75" style="width:393pt;height:211.5pt" o:ole="">
            <v:imagedata r:id="rId15" o:title=""/>
          </v:shape>
          <o:OLEObject Type="Embed" ProgID="Visio.Drawing.11" ShapeID="_x0000_i1026" DrawAspect="Content" ObjectID="_1782905653" r:id="rId16"/>
        </w:object>
      </w:r>
      <w:bookmarkStart w:id="60" w:name="_Ref154590222"/>
      <w:r>
        <w:rPr>
          <w:rFonts w:ascii="黑体" w:eastAsia="黑体" w:hAnsi="黑体"/>
        </w:rPr>
        <w:t xml:space="preserve">图 </w:t>
      </w:r>
      <w:r>
        <w:rPr>
          <w:rFonts w:ascii="黑体" w:eastAsia="黑体" w:hAnsi="黑体"/>
        </w:rPr>
        <w:fldChar w:fldCharType="begin"/>
      </w:r>
      <w:r>
        <w:rPr>
          <w:rFonts w:ascii="黑体" w:eastAsia="黑体" w:hAnsi="黑体"/>
        </w:rPr>
        <w:instrText xml:space="preserve"> SEQ 图 \* ARABIC </w:instrText>
      </w:r>
      <w:r>
        <w:rPr>
          <w:rFonts w:ascii="黑体" w:eastAsia="黑体" w:hAnsi="黑体"/>
        </w:rPr>
        <w:fldChar w:fldCharType="separate"/>
      </w:r>
      <w:r>
        <w:rPr>
          <w:rFonts w:ascii="黑体" w:eastAsia="黑体" w:hAnsi="黑体"/>
        </w:rPr>
        <w:t>3</w:t>
      </w:r>
      <w:r>
        <w:rPr>
          <w:rFonts w:ascii="黑体" w:eastAsia="黑体" w:hAnsi="黑体"/>
        </w:rPr>
        <w:fldChar w:fldCharType="end"/>
      </w:r>
      <w:bookmarkEnd w:id="60"/>
      <w:r>
        <w:rPr>
          <w:rFonts w:ascii="黑体" w:eastAsia="黑体" w:hAnsi="黑体"/>
        </w:rPr>
        <w:t xml:space="preserve"> 制样流程</w:t>
      </w:r>
    </w:p>
    <w:p w14:paraId="4A483A9B" w14:textId="77777777" w:rsidR="004601B2" w:rsidRDefault="004601B2"/>
    <w:p w14:paraId="4FFD1DFB" w14:textId="77777777" w:rsidR="004601B2" w:rsidRDefault="00000000">
      <w:pPr>
        <w:ind w:left="0" w:firstLineChars="200" w:firstLine="420"/>
      </w:pPr>
      <w:r>
        <w:t>混匀、</w:t>
      </w:r>
      <w:proofErr w:type="gramStart"/>
      <w:r>
        <w:t>缩分过程</w:t>
      </w:r>
      <w:proofErr w:type="gramEnd"/>
      <w:r>
        <w:t>要快速完成，尽量减少水分的挥发，留存的铁矿石样品一定要密封好，防止破损。</w:t>
      </w:r>
    </w:p>
    <w:p w14:paraId="3C73FF93" w14:textId="77777777" w:rsidR="004601B2" w:rsidRDefault="00000000">
      <w:pPr>
        <w:pStyle w:val="a5"/>
        <w:spacing w:before="120" w:after="120"/>
        <w:rPr>
          <w:rFonts w:ascii="Times New Roman"/>
        </w:rPr>
      </w:pPr>
      <w:r>
        <w:rPr>
          <w:rFonts w:ascii="Times New Roman"/>
        </w:rPr>
        <w:t xml:space="preserve"> </w:t>
      </w:r>
      <w:bookmarkStart w:id="61" w:name="_Toc155943687"/>
      <w:r>
        <w:rPr>
          <w:rFonts w:ascii="Times New Roman"/>
        </w:rPr>
        <w:t>化验</w:t>
      </w:r>
      <w:bookmarkEnd w:id="61"/>
    </w:p>
    <w:p w14:paraId="492078A1" w14:textId="77777777" w:rsidR="004601B2" w:rsidRDefault="00000000">
      <w:pPr>
        <w:ind w:left="0" w:firstLineChars="200" w:firstLine="420"/>
      </w:pPr>
      <w:r>
        <w:t>为了保证参比值的准确性，</w:t>
      </w:r>
      <w:r>
        <w:rPr>
          <w:rFonts w:hint="eastAsia"/>
        </w:rPr>
        <w:t>建议</w:t>
      </w:r>
      <w:r>
        <w:t>选用具有检测资质的第三方实验室进行样品的成分分析，获取样品各成分的参比值。</w:t>
      </w:r>
    </w:p>
    <w:p w14:paraId="7DC0843D" w14:textId="77777777" w:rsidR="004601B2" w:rsidRDefault="00000000">
      <w:pPr>
        <w:pStyle w:val="a5"/>
        <w:spacing w:before="120" w:after="120"/>
        <w:rPr>
          <w:rFonts w:ascii="Times New Roman"/>
        </w:rPr>
      </w:pPr>
      <w:r>
        <w:rPr>
          <w:rFonts w:ascii="Times New Roman"/>
        </w:rPr>
        <w:lastRenderedPageBreak/>
        <w:t xml:space="preserve"> </w:t>
      </w:r>
      <w:bookmarkStart w:id="62" w:name="_Toc155943688"/>
      <w:r>
        <w:rPr>
          <w:rFonts w:ascii="Times New Roman"/>
        </w:rPr>
        <w:t>测量</w:t>
      </w:r>
      <w:bookmarkEnd w:id="62"/>
    </w:p>
    <w:p w14:paraId="5D9E0A80" w14:textId="77777777" w:rsidR="004601B2" w:rsidRDefault="00000000">
      <w:pPr>
        <w:ind w:left="0" w:firstLineChars="200" w:firstLine="420"/>
      </w:pPr>
      <w:r>
        <w:t>在线分析仪测量样品时，需确保每次测量时控制的设备参数、样品的状态条件等都一致。</w:t>
      </w:r>
    </w:p>
    <w:p w14:paraId="1305B189" w14:textId="77777777" w:rsidR="004601B2" w:rsidRDefault="00000000">
      <w:pPr>
        <w:pStyle w:val="a5"/>
        <w:spacing w:before="120" w:after="120"/>
        <w:rPr>
          <w:rFonts w:ascii="Times New Roman"/>
        </w:rPr>
      </w:pPr>
      <w:r>
        <w:rPr>
          <w:rFonts w:ascii="Times New Roman"/>
        </w:rPr>
        <w:t xml:space="preserve"> </w:t>
      </w:r>
      <w:bookmarkStart w:id="63" w:name="_Toc155943689"/>
      <w:r>
        <w:rPr>
          <w:rFonts w:ascii="Times New Roman"/>
        </w:rPr>
        <w:t>标定</w:t>
      </w:r>
      <w:bookmarkEnd w:id="63"/>
    </w:p>
    <w:p w14:paraId="5C7890DC" w14:textId="77777777" w:rsidR="004601B2" w:rsidRDefault="00000000">
      <w:pPr>
        <w:ind w:left="0" w:firstLineChars="200" w:firstLine="420"/>
      </w:pPr>
      <w:r>
        <w:t>将参比样品采集到的光谱信息和成分浓度信息一一对应起来，通过单变量或多变量的方式进行建模，可得到分析仪的标定曲线或标定模型。</w:t>
      </w:r>
    </w:p>
    <w:p w14:paraId="185A3BB0" w14:textId="77777777" w:rsidR="004601B2" w:rsidRDefault="00000000">
      <w:pPr>
        <w:pStyle w:val="a4"/>
        <w:spacing w:before="240" w:after="240"/>
        <w:rPr>
          <w:rFonts w:ascii="Times New Roman"/>
        </w:rPr>
      </w:pPr>
      <w:bookmarkStart w:id="64" w:name="_Toc163566393"/>
      <w:bookmarkStart w:id="65" w:name="_Toc155943690"/>
      <w:r>
        <w:rPr>
          <w:rFonts w:ascii="Times New Roman"/>
        </w:rPr>
        <w:t>静态精密度和稳定性测定</w:t>
      </w:r>
      <w:bookmarkEnd w:id="64"/>
      <w:bookmarkEnd w:id="65"/>
    </w:p>
    <w:p w14:paraId="58B09AC4" w14:textId="77777777" w:rsidR="004601B2" w:rsidRDefault="00000000">
      <w:pPr>
        <w:pStyle w:val="a5"/>
        <w:spacing w:before="120" w:after="120"/>
        <w:rPr>
          <w:rFonts w:ascii="Times New Roman"/>
        </w:rPr>
      </w:pPr>
      <w:r>
        <w:rPr>
          <w:rFonts w:ascii="Times New Roman"/>
        </w:rPr>
        <w:t xml:space="preserve"> </w:t>
      </w:r>
      <w:bookmarkStart w:id="66" w:name="_Toc155943691"/>
      <w:r>
        <w:rPr>
          <w:rFonts w:ascii="Times New Roman"/>
        </w:rPr>
        <w:t>概述</w:t>
      </w:r>
      <w:bookmarkEnd w:id="66"/>
    </w:p>
    <w:p w14:paraId="0A2E2427" w14:textId="77777777" w:rsidR="004601B2" w:rsidRDefault="00000000">
      <w:pPr>
        <w:ind w:left="0" w:firstLineChars="200" w:firstLine="420"/>
      </w:pPr>
      <w:r>
        <w:t>对分析仪的一个基本要求是仪器稳定并对总的测量误差有尽可能小的影响。来源于仪器的误差可能是随机的，也可能是系统的。</w:t>
      </w:r>
    </w:p>
    <w:p w14:paraId="272DA291" w14:textId="77777777" w:rsidR="004601B2" w:rsidRDefault="00000000">
      <w:pPr>
        <w:ind w:left="0" w:firstLineChars="200" w:firstLine="420"/>
      </w:pPr>
      <w:r>
        <w:t>仪器的随机误差通过对参比标准样的静态精密度测量而估算。若该随机误差随时间的变化明显增大，则表明仪器的性能已发生变化，可能导致分析仪的测量性能变差。仪器的静态精密度是它所能达到的准确度的极限值，也即分析仪的基本性能。</w:t>
      </w:r>
    </w:p>
    <w:p w14:paraId="1CC26992" w14:textId="77777777" w:rsidR="004601B2" w:rsidRDefault="00000000">
      <w:pPr>
        <w:ind w:left="0" w:firstLineChars="200" w:firstLine="420"/>
      </w:pPr>
      <w:r>
        <w:t>仪器的系统误差通过检查分析仪在不同时间对参比标准样的响应水平（示值）的变化而估算。如果仪器的系统变化较大，将会影响仪器标定的有效性，同时它也给校正仪器的系统变化提供了信息。</w:t>
      </w:r>
    </w:p>
    <w:p w14:paraId="6958D829" w14:textId="77777777" w:rsidR="004601B2" w:rsidRDefault="00000000">
      <w:pPr>
        <w:pStyle w:val="a5"/>
        <w:spacing w:before="120" w:after="120"/>
        <w:rPr>
          <w:rFonts w:ascii="Times New Roman"/>
        </w:rPr>
      </w:pPr>
      <w:r>
        <w:rPr>
          <w:rFonts w:ascii="Times New Roman"/>
        </w:rPr>
        <w:t xml:space="preserve"> </w:t>
      </w:r>
      <w:bookmarkStart w:id="67" w:name="_Toc155943692"/>
      <w:r>
        <w:rPr>
          <w:rFonts w:ascii="Times New Roman"/>
        </w:rPr>
        <w:t>目的</w:t>
      </w:r>
      <w:bookmarkEnd w:id="67"/>
    </w:p>
    <w:p w14:paraId="106979BC" w14:textId="77777777" w:rsidR="004601B2" w:rsidRDefault="00000000">
      <w:r>
        <w:t>本节中所描述的试验程序和数据分析方法为了达到三个目的：</w:t>
      </w:r>
    </w:p>
    <w:p w14:paraId="396FD6CC" w14:textId="77777777" w:rsidR="004601B2" w:rsidRDefault="00000000">
      <w:r>
        <w:t>——</w:t>
      </w:r>
      <w:r>
        <w:t>为以后检验仪器的稳定性建立比对基础数据（基准性能）；</w:t>
      </w:r>
    </w:p>
    <w:p w14:paraId="12901E1D" w14:textId="77777777" w:rsidR="004601B2" w:rsidRDefault="00000000">
      <w:r>
        <w:t>——</w:t>
      </w:r>
      <w:r>
        <w:t>测量和监测仪器响应值的随机变化对分析仪总的测量误差的影响；</w:t>
      </w:r>
    </w:p>
    <w:p w14:paraId="3DDFF562" w14:textId="77777777" w:rsidR="004601B2" w:rsidRDefault="00000000">
      <w:r>
        <w:t>——</w:t>
      </w:r>
      <w:r>
        <w:t>监测仪器响应值的系统性变化，分析它对标定的影响，必要时进行校正。</w:t>
      </w:r>
    </w:p>
    <w:p w14:paraId="53D588F1" w14:textId="77777777" w:rsidR="004601B2" w:rsidRDefault="00000000">
      <w:pPr>
        <w:pStyle w:val="a5"/>
        <w:spacing w:before="120" w:after="120"/>
        <w:rPr>
          <w:rFonts w:ascii="Times New Roman"/>
        </w:rPr>
      </w:pPr>
      <w:r>
        <w:rPr>
          <w:rFonts w:ascii="Times New Roman"/>
        </w:rPr>
        <w:t xml:space="preserve"> </w:t>
      </w:r>
      <w:bookmarkStart w:id="68" w:name="_Toc155943693"/>
      <w:r>
        <w:rPr>
          <w:rFonts w:ascii="Times New Roman"/>
        </w:rPr>
        <w:t>试验程序</w:t>
      </w:r>
      <w:bookmarkEnd w:id="68"/>
    </w:p>
    <w:p w14:paraId="41F3654F" w14:textId="77777777" w:rsidR="004601B2" w:rsidRDefault="00000000">
      <w:pPr>
        <w:pStyle w:val="a6"/>
        <w:ind w:left="0"/>
      </w:pPr>
      <w:bookmarkStart w:id="69" w:name="_Toc155943694"/>
      <w:bookmarkEnd w:id="69"/>
      <w:r>
        <w:t>确定合适的测量周期，它应能给出合适的精密度，以便能对仪器响应值的变化进行显著性检验。</w:t>
      </w:r>
    </w:p>
    <w:p w14:paraId="318266C9" w14:textId="77777777" w:rsidR="004601B2" w:rsidRDefault="00000000">
      <w:pPr>
        <w:pStyle w:val="a6"/>
        <w:ind w:left="0"/>
      </w:pPr>
      <w:bookmarkStart w:id="70" w:name="_Toc155943695"/>
      <w:bookmarkEnd w:id="70"/>
      <w:r>
        <w:t>选择两个合适的参比标准样（参比标准样</w:t>
      </w:r>
      <w:r>
        <w:t>l</w:t>
      </w:r>
      <w:r>
        <w:t>和参比标准样</w:t>
      </w:r>
      <w:r>
        <w:t>2</w:t>
      </w:r>
      <w:r>
        <w:t>），其被测量值接近于标定范围的两个端点。</w:t>
      </w:r>
    </w:p>
    <w:p w14:paraId="72ADF3C0" w14:textId="77777777" w:rsidR="004601B2" w:rsidRDefault="00000000">
      <w:pPr>
        <w:pStyle w:val="a6"/>
        <w:ind w:left="0"/>
      </w:pPr>
      <w:bookmarkStart w:id="71" w:name="_Toc155943696"/>
      <w:bookmarkEnd w:id="71"/>
      <w:r>
        <w:t>分别将每个参比标准样置于分析仪的下方，在所选定的周期内进行测量，至少连续进行</w:t>
      </w:r>
      <w:r>
        <w:t>10</w:t>
      </w:r>
      <w:r>
        <w:t>个周期的测量。记录每个周期的分析仪示值</w:t>
      </w:r>
      <m:oMath>
        <m:sSub>
          <m:sSubPr>
            <m:ctrlPr>
              <w:rPr>
                <w:rFonts w:ascii="Cambria Math" w:hAnsi="Cambria Math"/>
              </w:rPr>
            </m:ctrlPr>
          </m:sSubPr>
          <m:e>
            <m:r>
              <w:rPr>
                <w:rFonts w:ascii="Cambria Math" w:hAnsi="Cambria Math"/>
              </w:rPr>
              <m:t>A</m:t>
            </m:r>
          </m:e>
          <m:sub>
            <m:r>
              <m:rPr>
                <m:sty m:val="p"/>
              </m:rPr>
              <w:rPr>
                <w:rFonts w:ascii="Cambria Math" w:hAnsi="Cambria Math"/>
              </w:rPr>
              <m:t>1,0,</m:t>
            </m:r>
            <m:r>
              <w:rPr>
                <w:rFonts w:ascii="Cambria Math" w:hAnsi="Cambria Math"/>
              </w:rPr>
              <m:t>i</m:t>
            </m:r>
          </m:sub>
        </m:sSub>
      </m:oMath>
      <w:r>
        <w:t>和</w:t>
      </w:r>
      <m:oMath>
        <m:sSub>
          <m:sSubPr>
            <m:ctrlPr>
              <w:rPr>
                <w:rFonts w:ascii="Cambria Math" w:hAnsi="Cambria Math"/>
              </w:rPr>
            </m:ctrlPr>
          </m:sSubPr>
          <m:e>
            <m:r>
              <w:rPr>
                <w:rFonts w:ascii="Cambria Math" w:hAnsi="Cambria Math"/>
              </w:rPr>
              <m:t>A</m:t>
            </m:r>
          </m:e>
          <m:sub>
            <m:r>
              <m:rPr>
                <m:sty m:val="p"/>
              </m:rPr>
              <w:rPr>
                <w:rFonts w:ascii="Cambria Math" w:hAnsi="Cambria Math"/>
              </w:rPr>
              <m:t>2,0,</m:t>
            </m:r>
            <m:r>
              <w:rPr>
                <w:rFonts w:ascii="Cambria Math" w:hAnsi="Cambria Math"/>
              </w:rPr>
              <m:t>i</m:t>
            </m:r>
          </m:sub>
        </m:sSub>
      </m:oMath>
      <w:r>
        <w:t>。指定此时的测量为时间</w:t>
      </w:r>
      <w:r>
        <w:t>0</w:t>
      </w:r>
      <w:r>
        <w:t>时的测量。</w:t>
      </w:r>
    </w:p>
    <w:p w14:paraId="166CF893" w14:textId="77777777" w:rsidR="004601B2" w:rsidRDefault="00000000">
      <w:pPr>
        <w:pStyle w:val="a6"/>
        <w:ind w:left="0"/>
      </w:pPr>
      <w:bookmarkStart w:id="72" w:name="_Toc155943697"/>
      <w:bookmarkEnd w:id="72"/>
      <w:r>
        <w:t>间隔一定时间后（一天或几天，或系统发生变化后），再分别对参比标准样</w:t>
      </w:r>
      <w:r>
        <w:t>1</w:t>
      </w:r>
      <w:r>
        <w:t>和参比标准样</w:t>
      </w:r>
      <w:r>
        <w:t>2</w:t>
      </w:r>
      <w:r>
        <w:t>重复</w:t>
      </w:r>
      <w:r>
        <w:t>8.3.3</w:t>
      </w:r>
      <w:r>
        <w:t>中的试验。记录每个周期内分析仪的示值</w:t>
      </w:r>
      <m:oMath>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τ</m:t>
            </m:r>
            <m:r>
              <m:rPr>
                <m:sty m:val="p"/>
              </m:rPr>
              <w:rPr>
                <w:rFonts w:ascii="Cambria Math" w:hAnsi="Cambria Math"/>
              </w:rPr>
              <m:t>,</m:t>
            </m:r>
            <m:r>
              <w:rPr>
                <w:rFonts w:ascii="Cambria Math" w:hAnsi="Cambria Math"/>
              </w:rPr>
              <m:t>i</m:t>
            </m:r>
          </m:sub>
        </m:sSub>
      </m:oMath>
      <w:r>
        <w:t>和</w:t>
      </w:r>
      <m:oMath>
        <m:sSub>
          <m:sSubPr>
            <m:ctrlPr>
              <w:rPr>
                <w:rFonts w:ascii="Cambria Math" w:hAnsi="Cambria Math"/>
              </w:rPr>
            </m:ctrlPr>
          </m:sSubPr>
          <m:e>
            <m:r>
              <w:rPr>
                <w:rFonts w:ascii="Cambria Math" w:hAnsi="Cambria Math"/>
              </w:rPr>
              <m:t>A</m:t>
            </m:r>
          </m:e>
          <m:sub>
            <m:r>
              <m:rPr>
                <m:sty m:val="p"/>
              </m:rPr>
              <w:rPr>
                <w:rFonts w:ascii="Cambria Math" w:hAnsi="Cambria Math"/>
              </w:rPr>
              <m:t>2,</m:t>
            </m:r>
            <m:r>
              <w:rPr>
                <w:rFonts w:ascii="Cambria Math" w:hAnsi="Cambria Math"/>
              </w:rPr>
              <m:t>τ</m:t>
            </m:r>
            <m:r>
              <m:rPr>
                <m:sty m:val="p"/>
              </m:rPr>
              <w:rPr>
                <w:rFonts w:ascii="Cambria Math" w:hAnsi="Cambria Math"/>
              </w:rPr>
              <m:t>,</m:t>
            </m:r>
            <m:r>
              <w:rPr>
                <w:rFonts w:ascii="Cambria Math" w:hAnsi="Cambria Math"/>
              </w:rPr>
              <m:t>i</m:t>
            </m:r>
          </m:sub>
        </m:sSub>
      </m:oMath>
      <w:r>
        <w:t>。指定此时的测量为时间</w:t>
      </w:r>
      <w:r>
        <w:rPr>
          <w:i/>
        </w:rPr>
        <w:t>τ</w:t>
      </w:r>
      <w:r>
        <w:t>时的测量。</w:t>
      </w:r>
    </w:p>
    <w:p w14:paraId="6D88E190" w14:textId="77777777" w:rsidR="004601B2" w:rsidRDefault="00000000">
      <w:pPr>
        <w:ind w:left="0" w:firstLineChars="200" w:firstLine="420"/>
      </w:pPr>
      <w:r>
        <w:t>注：较多的周期数将会提高仪器的精密度，但会减少对误差的反映。实际应用中选择的周期数不应超过</w:t>
      </w:r>
      <w:r>
        <w:t>20</w:t>
      </w:r>
      <w:r>
        <w:t>个。</w:t>
      </w:r>
    </w:p>
    <w:p w14:paraId="37423A10" w14:textId="77777777" w:rsidR="004601B2" w:rsidRDefault="00000000">
      <w:pPr>
        <w:pStyle w:val="a5"/>
        <w:spacing w:before="120" w:after="120"/>
        <w:rPr>
          <w:rFonts w:ascii="Times New Roman"/>
        </w:rPr>
      </w:pPr>
      <w:r>
        <w:rPr>
          <w:rFonts w:ascii="Times New Roman"/>
        </w:rPr>
        <w:t xml:space="preserve"> </w:t>
      </w:r>
      <w:bookmarkStart w:id="73" w:name="_Toc155943698"/>
      <w:r>
        <w:rPr>
          <w:rFonts w:ascii="Times New Roman"/>
        </w:rPr>
        <w:t>数据分析</w:t>
      </w:r>
      <w:bookmarkEnd w:id="73"/>
    </w:p>
    <w:p w14:paraId="02BA4F42" w14:textId="77777777" w:rsidR="004601B2" w:rsidRDefault="00000000">
      <w:pPr>
        <w:pStyle w:val="a6"/>
        <w:ind w:left="0"/>
      </w:pPr>
      <w:r>
        <w:t xml:space="preserve"> </w:t>
      </w:r>
      <w:bookmarkStart w:id="74" w:name="_Toc155943699"/>
      <w:r>
        <w:t>概述</w:t>
      </w:r>
      <w:bookmarkEnd w:id="74"/>
    </w:p>
    <w:p w14:paraId="407F497B" w14:textId="77777777" w:rsidR="004601B2" w:rsidRDefault="00000000">
      <w:pPr>
        <w:ind w:left="0" w:firstLineChars="200" w:firstLine="420"/>
      </w:pPr>
      <w:r>
        <w:t>以在时间</w:t>
      </w:r>
      <w:r>
        <w:t>0</w:t>
      </w:r>
      <w:r>
        <w:t>时进行的测量为基准，用在时间</w:t>
      </w:r>
      <w:r>
        <w:rPr>
          <w:i/>
        </w:rPr>
        <w:t>τ</w:t>
      </w:r>
      <w:r>
        <w:t>时的测量结果与其进行比较。</w:t>
      </w:r>
    </w:p>
    <w:p w14:paraId="6E32B77E" w14:textId="77777777" w:rsidR="004601B2" w:rsidRDefault="00000000">
      <w:pPr>
        <w:ind w:left="0" w:firstLineChars="200" w:firstLine="420"/>
      </w:pPr>
      <w:r>
        <w:t>当基准性能已建立，使用中的分析仪的测量性能如果在时间</w:t>
      </w:r>
      <w:r>
        <w:rPr>
          <w:i/>
        </w:rPr>
        <w:t>τ</w:t>
      </w:r>
      <w:r>
        <w:t>时发生了显著的变化，应根据这些变化校正在时间</w:t>
      </w:r>
      <w:r>
        <w:rPr>
          <w:i/>
        </w:rPr>
        <w:t>τ</w:t>
      </w:r>
      <w:r>
        <w:t>时得到的测量数据。</w:t>
      </w:r>
    </w:p>
    <w:p w14:paraId="2AB65C61" w14:textId="77777777" w:rsidR="004601B2" w:rsidRDefault="00000000">
      <w:pPr>
        <w:pStyle w:val="a6"/>
        <w:ind w:left="0"/>
      </w:pPr>
      <w:r>
        <w:t xml:space="preserve"> </w:t>
      </w:r>
      <w:r>
        <w:rPr>
          <w:rFonts w:hint="eastAsia"/>
        </w:rPr>
        <w:t>静态精密度</w:t>
      </w:r>
    </w:p>
    <w:p w14:paraId="3102B59A" w14:textId="77777777" w:rsidR="004601B2" w:rsidRDefault="00000000">
      <w:pPr>
        <w:pStyle w:val="a7"/>
      </w:pPr>
      <w:r>
        <w:t>根据分析仪在时间</w:t>
      </w:r>
      <w:r>
        <w:t>0</w:t>
      </w:r>
      <w:r>
        <w:t>和时间</w:t>
      </w:r>
      <w:r>
        <w:rPr>
          <w:i/>
        </w:rPr>
        <w:t>τ</w:t>
      </w:r>
      <w:r>
        <w:t>时对参比标准样</w:t>
      </w:r>
      <w:r>
        <w:t>1</w:t>
      </w:r>
      <w:r>
        <w:t>和参比标准样</w:t>
      </w:r>
      <w:r>
        <w:t>2</w:t>
      </w:r>
      <w:r>
        <w:t>的静态重复测定数据，按照附录</w:t>
      </w:r>
      <w:r>
        <w:t>A</w:t>
      </w:r>
      <w:r>
        <w:t>中</w:t>
      </w:r>
      <w:r>
        <w:t>A.2.1</w:t>
      </w:r>
      <w:r>
        <w:t>和</w:t>
      </w:r>
      <w:r>
        <w:t>A.2.4</w:t>
      </w:r>
      <w:r>
        <w:t>中给出的公式计算以下数值：</w:t>
      </w:r>
    </w:p>
    <w:p w14:paraId="4FFDAFE8" w14:textId="77777777" w:rsidR="004601B2" w:rsidRDefault="00000000">
      <w:r>
        <w:t>——</w:t>
      </w:r>
      <w:r>
        <w:t>方差：</w:t>
      </w:r>
      <m:oMath>
        <m:sSub>
          <m:sSubPr>
            <m:ctrlPr>
              <w:rPr>
                <w:rFonts w:ascii="Cambria Math" w:hAnsi="Cambria Math"/>
                <w:i/>
              </w:rPr>
            </m:ctrlPr>
          </m:sSubPr>
          <m:e>
            <m:r>
              <w:rPr>
                <w:rFonts w:ascii="Cambria Math" w:hAnsi="Cambria Math"/>
              </w:rPr>
              <m:t>V</m:t>
            </m:r>
          </m:e>
          <m:sub>
            <m:r>
              <w:rPr>
                <w:rFonts w:ascii="Cambria Math" w:hAnsi="Cambria Math"/>
              </w:rPr>
              <m:t>A1,0</m:t>
            </m:r>
          </m:sub>
        </m:sSub>
      </m:oMath>
      <w:r>
        <w:t>，</w:t>
      </w:r>
      <m:oMath>
        <m:sSub>
          <m:sSubPr>
            <m:ctrlPr>
              <w:rPr>
                <w:rFonts w:ascii="Cambria Math" w:hAnsi="Cambria Math"/>
                <w:i/>
              </w:rPr>
            </m:ctrlPr>
          </m:sSubPr>
          <m:e>
            <m:r>
              <w:rPr>
                <w:rFonts w:ascii="Cambria Math" w:hAnsi="Cambria Math"/>
              </w:rPr>
              <m:t>V</m:t>
            </m:r>
          </m:e>
          <m:sub>
            <m:r>
              <w:rPr>
                <w:rFonts w:ascii="Cambria Math" w:hAnsi="Cambria Math"/>
              </w:rPr>
              <m:t>A2,0</m:t>
            </m:r>
          </m:sub>
        </m:sSub>
      </m:oMath>
      <w:r>
        <w:t>和</w:t>
      </w:r>
      <m:oMath>
        <m:sSub>
          <m:sSubPr>
            <m:ctrlPr>
              <w:rPr>
                <w:rFonts w:ascii="Cambria Math" w:hAnsi="Cambria Math"/>
                <w:i/>
              </w:rPr>
            </m:ctrlPr>
          </m:sSubPr>
          <m:e>
            <m:r>
              <w:rPr>
                <w:rFonts w:ascii="Cambria Math" w:hAnsi="Cambria Math"/>
              </w:rPr>
              <m:t>V</m:t>
            </m:r>
          </m:e>
          <m:sub>
            <m:r>
              <w:rPr>
                <w:rFonts w:ascii="Cambria Math" w:hAnsi="Cambria Math"/>
              </w:rPr>
              <m:t>A1,τ</m:t>
            </m:r>
          </m:sub>
        </m:sSub>
      </m:oMath>
      <w:r>
        <w:t>，</w:t>
      </w:r>
      <m:oMath>
        <m:sSub>
          <m:sSubPr>
            <m:ctrlPr>
              <w:rPr>
                <w:rFonts w:ascii="Cambria Math" w:hAnsi="Cambria Math"/>
                <w:i/>
              </w:rPr>
            </m:ctrlPr>
          </m:sSubPr>
          <m:e>
            <m:r>
              <w:rPr>
                <w:rFonts w:ascii="Cambria Math" w:hAnsi="Cambria Math"/>
              </w:rPr>
              <m:t>V</m:t>
            </m:r>
          </m:e>
          <m:sub>
            <m:r>
              <w:rPr>
                <w:rFonts w:ascii="Cambria Math" w:hAnsi="Cambria Math"/>
              </w:rPr>
              <m:t>A2,τ</m:t>
            </m:r>
          </m:sub>
        </m:sSub>
      </m:oMath>
      <w:r>
        <w:t>；</w:t>
      </w:r>
    </w:p>
    <w:p w14:paraId="525244C0" w14:textId="77777777" w:rsidR="004601B2" w:rsidRDefault="00000000">
      <w:r>
        <w:t>——</w:t>
      </w:r>
      <w:r>
        <w:t>标准差：</w:t>
      </w:r>
      <m:oMath>
        <m:sSub>
          <m:sSubPr>
            <m:ctrlPr>
              <w:rPr>
                <w:rFonts w:ascii="Cambria Math" w:hAnsi="Cambria Math"/>
                <w:i/>
              </w:rPr>
            </m:ctrlPr>
          </m:sSubPr>
          <m:e>
            <m:r>
              <w:rPr>
                <w:rFonts w:ascii="Cambria Math" w:hAnsi="Cambria Math"/>
              </w:rPr>
              <m:t>S</m:t>
            </m:r>
          </m:e>
          <m:sub>
            <m:r>
              <w:rPr>
                <w:rFonts w:ascii="Cambria Math" w:hAnsi="Cambria Math"/>
              </w:rPr>
              <m:t>A1,0</m:t>
            </m:r>
          </m:sub>
        </m:sSub>
      </m:oMath>
      <w:r>
        <w:t>，</w:t>
      </w:r>
      <m:oMath>
        <m:sSub>
          <m:sSubPr>
            <m:ctrlPr>
              <w:rPr>
                <w:rFonts w:ascii="Cambria Math" w:hAnsi="Cambria Math"/>
                <w:i/>
              </w:rPr>
            </m:ctrlPr>
          </m:sSubPr>
          <m:e>
            <m:r>
              <w:rPr>
                <w:rFonts w:ascii="Cambria Math" w:hAnsi="Cambria Math"/>
              </w:rPr>
              <m:t>S</m:t>
            </m:r>
          </m:e>
          <m:sub>
            <m:r>
              <w:rPr>
                <w:rFonts w:ascii="Cambria Math" w:hAnsi="Cambria Math"/>
              </w:rPr>
              <m:t>A2,0</m:t>
            </m:r>
          </m:sub>
        </m:sSub>
      </m:oMath>
      <w:r>
        <w:t>和</w:t>
      </w:r>
      <m:oMath>
        <m:sSub>
          <m:sSubPr>
            <m:ctrlPr>
              <w:rPr>
                <w:rFonts w:ascii="Cambria Math" w:hAnsi="Cambria Math"/>
                <w:i/>
              </w:rPr>
            </m:ctrlPr>
          </m:sSubPr>
          <m:e>
            <m:r>
              <w:rPr>
                <w:rFonts w:ascii="Cambria Math" w:hAnsi="Cambria Math"/>
              </w:rPr>
              <m:t>S</m:t>
            </m:r>
          </m:e>
          <m:sub>
            <m:r>
              <w:rPr>
                <w:rFonts w:ascii="Cambria Math" w:hAnsi="Cambria Math"/>
              </w:rPr>
              <m:t>A1,τ</m:t>
            </m:r>
          </m:sub>
        </m:sSub>
      </m:oMath>
      <w:r>
        <w:t>，</w:t>
      </w:r>
      <m:oMath>
        <m:sSub>
          <m:sSubPr>
            <m:ctrlPr>
              <w:rPr>
                <w:rFonts w:ascii="Cambria Math" w:hAnsi="Cambria Math"/>
                <w:i/>
              </w:rPr>
            </m:ctrlPr>
          </m:sSubPr>
          <m:e>
            <m:r>
              <w:rPr>
                <w:rFonts w:ascii="Cambria Math" w:hAnsi="Cambria Math"/>
              </w:rPr>
              <m:t>S</m:t>
            </m:r>
          </m:e>
          <m:sub>
            <m:r>
              <w:rPr>
                <w:rFonts w:ascii="Cambria Math" w:hAnsi="Cambria Math"/>
              </w:rPr>
              <m:t>A2,τ</m:t>
            </m:r>
          </m:sub>
        </m:sSub>
      </m:oMath>
      <w:r>
        <w:t>；</w:t>
      </w:r>
    </w:p>
    <w:p w14:paraId="3924620D" w14:textId="77777777" w:rsidR="004601B2" w:rsidRDefault="00000000">
      <w:r>
        <w:t>——</w:t>
      </w:r>
      <w:r>
        <w:t>静态精密度：</w:t>
      </w:r>
      <m:oMath>
        <m:sSub>
          <m:sSubPr>
            <m:ctrlPr>
              <w:rPr>
                <w:rFonts w:ascii="Cambria Math" w:hAnsi="Cambria Math"/>
                <w:i/>
              </w:rPr>
            </m:ctrlPr>
          </m:sSubPr>
          <m:e>
            <m:r>
              <w:rPr>
                <w:rFonts w:ascii="Cambria Math" w:hAnsi="Cambria Math"/>
              </w:rPr>
              <m:t>P</m:t>
            </m:r>
          </m:e>
          <m:sub>
            <m:r>
              <w:rPr>
                <w:rFonts w:ascii="Cambria Math" w:hAnsi="Cambria Math"/>
              </w:rPr>
              <m:t>A1,0</m:t>
            </m:r>
          </m:sub>
        </m:sSub>
      </m:oMath>
      <w:r>
        <w:t>，</w:t>
      </w:r>
      <m:oMath>
        <m:sSub>
          <m:sSubPr>
            <m:ctrlPr>
              <w:rPr>
                <w:rFonts w:ascii="Cambria Math" w:hAnsi="Cambria Math"/>
                <w:i/>
              </w:rPr>
            </m:ctrlPr>
          </m:sSubPr>
          <m:e>
            <m:r>
              <w:rPr>
                <w:rFonts w:ascii="Cambria Math" w:hAnsi="Cambria Math"/>
              </w:rPr>
              <m:t>P</m:t>
            </m:r>
          </m:e>
          <m:sub>
            <m:r>
              <w:rPr>
                <w:rFonts w:ascii="Cambria Math" w:hAnsi="Cambria Math"/>
              </w:rPr>
              <m:t>A2,0</m:t>
            </m:r>
          </m:sub>
        </m:sSub>
      </m:oMath>
      <w:r>
        <w:t>和</w:t>
      </w:r>
      <m:oMath>
        <m:sSub>
          <m:sSubPr>
            <m:ctrlPr>
              <w:rPr>
                <w:rFonts w:ascii="Cambria Math" w:hAnsi="Cambria Math"/>
                <w:i/>
              </w:rPr>
            </m:ctrlPr>
          </m:sSubPr>
          <m:e>
            <m:r>
              <w:rPr>
                <w:rFonts w:ascii="Cambria Math" w:hAnsi="Cambria Math"/>
              </w:rPr>
              <m:t>P</m:t>
            </m:r>
          </m:e>
          <m:sub>
            <m:r>
              <w:rPr>
                <w:rFonts w:ascii="Cambria Math" w:hAnsi="Cambria Math"/>
              </w:rPr>
              <m:t>A1,τ</m:t>
            </m:r>
          </m:sub>
        </m:sSub>
      </m:oMath>
      <w:r>
        <w:t>，</w:t>
      </w:r>
      <m:oMath>
        <m:sSub>
          <m:sSubPr>
            <m:ctrlPr>
              <w:rPr>
                <w:rFonts w:ascii="Cambria Math" w:hAnsi="Cambria Math"/>
                <w:i/>
              </w:rPr>
            </m:ctrlPr>
          </m:sSubPr>
          <m:e>
            <m:r>
              <w:rPr>
                <w:rFonts w:ascii="Cambria Math" w:hAnsi="Cambria Math"/>
              </w:rPr>
              <m:t>P</m:t>
            </m:r>
          </m:e>
          <m:sub>
            <m:r>
              <w:rPr>
                <w:rFonts w:ascii="Cambria Math" w:hAnsi="Cambria Math"/>
              </w:rPr>
              <m:t>A2,τ</m:t>
            </m:r>
          </m:sub>
        </m:sSub>
      </m:oMath>
      <w:r>
        <w:t>。</w:t>
      </w:r>
    </w:p>
    <w:p w14:paraId="43D26091" w14:textId="77777777" w:rsidR="004601B2" w:rsidRDefault="00000000">
      <w:pPr>
        <w:pStyle w:val="a7"/>
      </w:pPr>
      <w:r>
        <w:lastRenderedPageBreak/>
        <w:t>按照附录</w:t>
      </w:r>
      <w:r>
        <w:t>A</w:t>
      </w:r>
      <w:r>
        <w:t>中</w:t>
      </w:r>
      <w:r>
        <w:t>A.2.2</w:t>
      </w:r>
      <w:r>
        <w:t>的方法检验分析仪对参比标准样</w:t>
      </w:r>
      <w:r>
        <w:t>1</w:t>
      </w:r>
      <w:r>
        <w:t>和参比标准样</w:t>
      </w:r>
      <w:r>
        <w:t>2</w:t>
      </w:r>
      <w:r>
        <w:t>的重复测定方差变化的显著性：</w:t>
      </w:r>
    </w:p>
    <w:p w14:paraId="78CF7E54" w14:textId="77777777" w:rsidR="004601B2" w:rsidRDefault="00000000">
      <w:r>
        <w:t>——</w:t>
      </w:r>
      <w:r>
        <w:t>计算</w:t>
      </w:r>
      <m:oMath>
        <m:sSub>
          <m:sSubPr>
            <m:ctrlPr>
              <w:rPr>
                <w:rFonts w:ascii="Cambria Math" w:hAnsi="Cambria Math"/>
                <w:i/>
              </w:rPr>
            </m:ctrlPr>
          </m:sSubPr>
          <m:e>
            <m:r>
              <w:rPr>
                <w:rFonts w:ascii="Cambria Math" w:hAnsi="Cambria Math"/>
              </w:rPr>
              <m:t>V</m:t>
            </m:r>
          </m:e>
          <m:sub>
            <m:r>
              <w:rPr>
                <w:rFonts w:ascii="Cambria Math" w:hAnsi="Cambria Math"/>
              </w:rPr>
              <m:t>A1,0</m:t>
            </m:r>
          </m:sub>
        </m:sSub>
      </m:oMath>
      <w:r>
        <w:t>和</w:t>
      </w:r>
      <m:oMath>
        <m:sSub>
          <m:sSubPr>
            <m:ctrlPr>
              <w:rPr>
                <w:rFonts w:ascii="Cambria Math" w:hAnsi="Cambria Math"/>
                <w:i/>
              </w:rPr>
            </m:ctrlPr>
          </m:sSubPr>
          <m:e>
            <m:r>
              <w:rPr>
                <w:rFonts w:ascii="Cambria Math" w:hAnsi="Cambria Math"/>
              </w:rPr>
              <m:t>V</m:t>
            </m:r>
          </m:e>
          <m:sub>
            <m:r>
              <w:rPr>
                <w:rFonts w:ascii="Cambria Math" w:hAnsi="Cambria Math"/>
              </w:rPr>
              <m:t>A1,τ</m:t>
            </m:r>
          </m:sub>
        </m:sSub>
      </m:oMath>
      <w:r>
        <w:t>的比值</w:t>
      </w:r>
      <m:oMath>
        <m:sSub>
          <m:sSubPr>
            <m:ctrlPr>
              <w:rPr>
                <w:rFonts w:ascii="Cambria Math" w:hAnsi="Cambria Math"/>
                <w:i/>
              </w:rPr>
            </m:ctrlPr>
          </m:sSubPr>
          <m:e>
            <m:r>
              <w:rPr>
                <w:rFonts w:ascii="Cambria Math" w:hAnsi="Cambria Math"/>
              </w:rPr>
              <m:t>F</m:t>
            </m:r>
          </m:e>
          <m:sub>
            <m:r>
              <w:rPr>
                <w:rFonts w:ascii="Cambria Math" w:hAnsi="Cambria Math"/>
              </w:rPr>
              <m:t>A1</m:t>
            </m:r>
          </m:sub>
        </m:sSub>
      </m:oMath>
      <w:r>
        <w:t>,</w:t>
      </w:r>
      <w:r>
        <w:t>（方差比）；</w:t>
      </w:r>
    </w:p>
    <w:p w14:paraId="4B2E4CAF" w14:textId="77777777" w:rsidR="004601B2" w:rsidRDefault="00000000">
      <w:r>
        <w:t>——</w:t>
      </w:r>
      <w:r>
        <w:t>计算</w:t>
      </w:r>
      <m:oMath>
        <m:sSub>
          <m:sSubPr>
            <m:ctrlPr>
              <w:rPr>
                <w:rFonts w:ascii="Cambria Math" w:hAnsi="Cambria Math"/>
                <w:i/>
              </w:rPr>
            </m:ctrlPr>
          </m:sSubPr>
          <m:e>
            <m:r>
              <w:rPr>
                <w:rFonts w:ascii="Cambria Math" w:hAnsi="Cambria Math"/>
              </w:rPr>
              <m:t>V</m:t>
            </m:r>
          </m:e>
          <m:sub>
            <m:r>
              <w:rPr>
                <w:rFonts w:ascii="Cambria Math" w:hAnsi="Cambria Math"/>
              </w:rPr>
              <m:t>A2,0</m:t>
            </m:r>
          </m:sub>
        </m:sSub>
      </m:oMath>
      <w:r>
        <w:t>和</w:t>
      </w:r>
      <m:oMath>
        <m:sSub>
          <m:sSubPr>
            <m:ctrlPr>
              <w:rPr>
                <w:rFonts w:ascii="Cambria Math" w:hAnsi="Cambria Math"/>
                <w:i/>
              </w:rPr>
            </m:ctrlPr>
          </m:sSubPr>
          <m:e>
            <m:r>
              <w:rPr>
                <w:rFonts w:ascii="Cambria Math" w:hAnsi="Cambria Math"/>
              </w:rPr>
              <m:t>V</m:t>
            </m:r>
          </m:e>
          <m:sub>
            <m:r>
              <w:rPr>
                <w:rFonts w:ascii="Cambria Math" w:hAnsi="Cambria Math"/>
              </w:rPr>
              <m:t>A2,τ</m:t>
            </m:r>
          </m:sub>
        </m:sSub>
      </m:oMath>
      <w:r>
        <w:t>的比值</w:t>
      </w:r>
      <m:oMath>
        <m:sSub>
          <m:sSubPr>
            <m:ctrlPr>
              <w:rPr>
                <w:rFonts w:ascii="Cambria Math" w:hAnsi="Cambria Math"/>
                <w:i/>
              </w:rPr>
            </m:ctrlPr>
          </m:sSubPr>
          <m:e>
            <m:r>
              <w:rPr>
                <w:rFonts w:ascii="Cambria Math" w:hAnsi="Cambria Math"/>
              </w:rPr>
              <m:t>F</m:t>
            </m:r>
          </m:e>
          <m:sub>
            <m:r>
              <w:rPr>
                <w:rFonts w:ascii="Cambria Math" w:hAnsi="Cambria Math"/>
              </w:rPr>
              <m:t>A2</m:t>
            </m:r>
          </m:sub>
        </m:sSub>
      </m:oMath>
      <w:r>
        <w:t>（方差比）；</w:t>
      </w:r>
    </w:p>
    <w:p w14:paraId="4A40AC44" w14:textId="77777777" w:rsidR="004601B2" w:rsidRDefault="00000000">
      <w:r>
        <w:t>——</w:t>
      </w:r>
      <w:r>
        <w:t>比较</w:t>
      </w:r>
      <m:oMath>
        <m:sSub>
          <m:sSubPr>
            <m:ctrlPr>
              <w:rPr>
                <w:rFonts w:ascii="Cambria Math" w:hAnsi="Cambria Math"/>
                <w:i/>
              </w:rPr>
            </m:ctrlPr>
          </m:sSubPr>
          <m:e>
            <m:r>
              <w:rPr>
                <w:rFonts w:ascii="Cambria Math" w:hAnsi="Cambria Math"/>
              </w:rPr>
              <m:t>F</m:t>
            </m:r>
          </m:e>
          <m:sub>
            <m:r>
              <w:rPr>
                <w:rFonts w:ascii="Cambria Math" w:hAnsi="Cambria Math"/>
              </w:rPr>
              <m:t>A1</m:t>
            </m:r>
          </m:sub>
        </m:sSub>
      </m:oMath>
      <w:r>
        <w:t>,</w:t>
      </w:r>
      <w:r>
        <w:t>和</w:t>
      </w:r>
      <m:oMath>
        <m:sSub>
          <m:sSubPr>
            <m:ctrlPr>
              <w:rPr>
                <w:rFonts w:ascii="Cambria Math" w:hAnsi="Cambria Math"/>
                <w:i/>
              </w:rPr>
            </m:ctrlPr>
          </m:sSubPr>
          <m:e>
            <m:r>
              <w:rPr>
                <w:rFonts w:ascii="Cambria Math" w:hAnsi="Cambria Math"/>
              </w:rPr>
              <m:t>F</m:t>
            </m:r>
          </m:e>
          <m:sub>
            <m:r>
              <w:rPr>
                <w:rFonts w:ascii="Cambria Math" w:hAnsi="Cambria Math"/>
              </w:rPr>
              <m:t>0.05,f1,f2</m:t>
            </m:r>
          </m:sub>
        </m:sSub>
      </m:oMath>
      <w:r>
        <w:t>，判断</w:t>
      </w:r>
      <m:oMath>
        <m:sSub>
          <m:sSubPr>
            <m:ctrlPr>
              <w:rPr>
                <w:rFonts w:ascii="Cambria Math" w:hAnsi="Cambria Math"/>
                <w:i/>
              </w:rPr>
            </m:ctrlPr>
          </m:sSubPr>
          <m:e>
            <m:r>
              <w:rPr>
                <w:rFonts w:ascii="Cambria Math" w:hAnsi="Cambria Math"/>
              </w:rPr>
              <m:t>V</m:t>
            </m:r>
          </m:e>
          <m:sub>
            <m:r>
              <w:rPr>
                <w:rFonts w:ascii="Cambria Math" w:hAnsi="Cambria Math"/>
              </w:rPr>
              <m:t>A1,0</m:t>
            </m:r>
          </m:sub>
        </m:sSub>
      </m:oMath>
      <w:r>
        <w:t>和</w:t>
      </w:r>
      <m:oMath>
        <m:sSub>
          <m:sSubPr>
            <m:ctrlPr>
              <w:rPr>
                <w:rFonts w:ascii="Cambria Math" w:hAnsi="Cambria Math"/>
                <w:i/>
              </w:rPr>
            </m:ctrlPr>
          </m:sSubPr>
          <m:e>
            <m:r>
              <w:rPr>
                <w:rFonts w:ascii="Cambria Math" w:hAnsi="Cambria Math"/>
              </w:rPr>
              <m:t>V</m:t>
            </m:r>
          </m:e>
          <m:sub>
            <m:r>
              <w:rPr>
                <w:rFonts w:ascii="Cambria Math" w:hAnsi="Cambria Math"/>
              </w:rPr>
              <m:t>A1,τ</m:t>
            </m:r>
          </m:sub>
        </m:sSub>
      </m:oMath>
      <w:r>
        <w:t>有否显著性差异；</w:t>
      </w:r>
    </w:p>
    <w:p w14:paraId="2E1D8C9D" w14:textId="77777777" w:rsidR="004601B2" w:rsidRDefault="00000000">
      <w:r>
        <w:t>——</w:t>
      </w:r>
      <w:r>
        <w:t>比较</w:t>
      </w:r>
      <m:oMath>
        <m:sSub>
          <m:sSubPr>
            <m:ctrlPr>
              <w:rPr>
                <w:rFonts w:ascii="Cambria Math" w:hAnsi="Cambria Math"/>
                <w:i/>
              </w:rPr>
            </m:ctrlPr>
          </m:sSubPr>
          <m:e>
            <m:r>
              <w:rPr>
                <w:rFonts w:ascii="Cambria Math" w:hAnsi="Cambria Math"/>
              </w:rPr>
              <m:t>F</m:t>
            </m:r>
          </m:e>
          <m:sub>
            <m:r>
              <w:rPr>
                <w:rFonts w:ascii="Cambria Math" w:hAnsi="Cambria Math"/>
              </w:rPr>
              <m:t>A2</m:t>
            </m:r>
          </m:sub>
        </m:sSub>
      </m:oMath>
      <w:r>
        <w:t>,</w:t>
      </w:r>
      <w:r>
        <w:t>和</w:t>
      </w:r>
      <m:oMath>
        <m:sSub>
          <m:sSubPr>
            <m:ctrlPr>
              <w:rPr>
                <w:rFonts w:ascii="Cambria Math" w:hAnsi="Cambria Math"/>
                <w:i/>
              </w:rPr>
            </m:ctrlPr>
          </m:sSubPr>
          <m:e>
            <m:r>
              <w:rPr>
                <w:rFonts w:ascii="Cambria Math" w:hAnsi="Cambria Math"/>
              </w:rPr>
              <m:t>F</m:t>
            </m:r>
          </m:e>
          <m:sub>
            <m:r>
              <w:rPr>
                <w:rFonts w:ascii="Cambria Math" w:hAnsi="Cambria Math"/>
              </w:rPr>
              <m:t>0.05,f1,f2</m:t>
            </m:r>
          </m:sub>
        </m:sSub>
      </m:oMath>
      <w:r>
        <w:t>，判断</w:t>
      </w:r>
      <m:oMath>
        <m:sSub>
          <m:sSubPr>
            <m:ctrlPr>
              <w:rPr>
                <w:rFonts w:ascii="Cambria Math" w:hAnsi="Cambria Math"/>
                <w:i/>
              </w:rPr>
            </m:ctrlPr>
          </m:sSubPr>
          <m:e>
            <m:r>
              <w:rPr>
                <w:rFonts w:ascii="Cambria Math" w:hAnsi="Cambria Math"/>
              </w:rPr>
              <m:t>V</m:t>
            </m:r>
          </m:e>
          <m:sub>
            <m:r>
              <w:rPr>
                <w:rFonts w:ascii="Cambria Math" w:hAnsi="Cambria Math"/>
              </w:rPr>
              <m:t>A2,0</m:t>
            </m:r>
          </m:sub>
        </m:sSub>
      </m:oMath>
      <w:r>
        <w:t>和</w:t>
      </w:r>
      <m:oMath>
        <m:sSub>
          <m:sSubPr>
            <m:ctrlPr>
              <w:rPr>
                <w:rFonts w:ascii="Cambria Math" w:hAnsi="Cambria Math"/>
                <w:i/>
              </w:rPr>
            </m:ctrlPr>
          </m:sSubPr>
          <m:e>
            <m:r>
              <w:rPr>
                <w:rFonts w:ascii="Cambria Math" w:hAnsi="Cambria Math"/>
              </w:rPr>
              <m:t>V</m:t>
            </m:r>
          </m:e>
          <m:sub>
            <m:r>
              <w:rPr>
                <w:rFonts w:ascii="Cambria Math" w:hAnsi="Cambria Math"/>
              </w:rPr>
              <m:t>A2,τ</m:t>
            </m:r>
          </m:sub>
        </m:sSub>
      </m:oMath>
      <w:r>
        <w:t>有否显著性差异。</w:t>
      </w:r>
    </w:p>
    <w:p w14:paraId="3EA829B1" w14:textId="77777777" w:rsidR="004601B2" w:rsidRDefault="00000000">
      <w:pPr>
        <w:pStyle w:val="a6"/>
        <w:ind w:left="0"/>
      </w:pPr>
      <w:r>
        <w:t xml:space="preserve"> </w:t>
      </w:r>
      <w:bookmarkStart w:id="75" w:name="_Toc155943701"/>
      <w:r>
        <w:t>响应水平（分析仪示值）</w:t>
      </w:r>
      <w:bookmarkEnd w:id="75"/>
    </w:p>
    <w:p w14:paraId="54545027" w14:textId="77777777" w:rsidR="004601B2" w:rsidRDefault="00000000">
      <w:pPr>
        <w:pStyle w:val="a7"/>
      </w:pPr>
      <w:r>
        <w:t>根据分析仪在时间</w:t>
      </w:r>
      <w:r>
        <w:t>0</w:t>
      </w:r>
      <w:r>
        <w:t>和时间</w:t>
      </w:r>
      <w:r>
        <w:rPr>
          <w:i/>
        </w:rPr>
        <w:t>τ</w:t>
      </w:r>
      <w:r>
        <w:t>时对参比标准样</w:t>
      </w:r>
      <w:r>
        <w:t>1</w:t>
      </w:r>
      <w:r>
        <w:t>和参比标准样</w:t>
      </w:r>
      <w:r>
        <w:t>2</w:t>
      </w:r>
      <w:r>
        <w:t>的静态重复测定数据，按照附录</w:t>
      </w:r>
      <w:r>
        <w:t>A</w:t>
      </w:r>
      <w:r>
        <w:t>中</w:t>
      </w:r>
      <w:r>
        <w:t>A.2.1</w:t>
      </w:r>
      <w:r>
        <w:t>中给出的公式，计算平均示值，</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1,0</m:t>
            </m:r>
          </m:sub>
        </m:sSub>
      </m:oMath>
      <w:r>
        <w:t>，</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2,0</m:t>
            </m:r>
          </m:sub>
        </m:sSub>
      </m:oMath>
      <w:r>
        <w:t>和</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1,τ</m:t>
            </m:r>
          </m:sub>
        </m:sSub>
      </m:oMath>
      <w:r>
        <w:t>，</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2,τ</m:t>
            </m:r>
          </m:sub>
        </m:sSub>
      </m:oMath>
      <w:r>
        <w:t>。</w:t>
      </w:r>
    </w:p>
    <w:p w14:paraId="4193D4BD" w14:textId="77777777" w:rsidR="004601B2" w:rsidRDefault="00000000">
      <w:pPr>
        <w:pStyle w:val="a7"/>
      </w:pPr>
      <w:r>
        <w:t>按照附录</w:t>
      </w:r>
      <w:r>
        <w:t>A</w:t>
      </w:r>
      <w:r>
        <w:t>中</w:t>
      </w:r>
      <w:r>
        <w:t>A.2.3</w:t>
      </w:r>
      <w:r>
        <w:t>中的方法检验分析仪对参比标准样</w:t>
      </w:r>
      <w:r>
        <w:t>1</w:t>
      </w:r>
      <w:r>
        <w:t>和参比标准样</w:t>
      </w:r>
      <w:r>
        <w:t>2</w:t>
      </w:r>
      <w:r>
        <w:t>的示值变化的显著性：</w:t>
      </w:r>
    </w:p>
    <w:p w14:paraId="5F553811" w14:textId="77777777" w:rsidR="004601B2" w:rsidRDefault="00000000">
      <w:r>
        <w:t>——</w:t>
      </w:r>
      <w:r>
        <w:t>计算分析仪对参比标准样</w:t>
      </w:r>
      <w:r>
        <w:t>1</w:t>
      </w:r>
      <w:r>
        <w:t>示值的结合标准差</w:t>
      </w:r>
      <m:oMath>
        <m:sSub>
          <m:sSubPr>
            <m:ctrlPr>
              <w:rPr>
                <w:rFonts w:ascii="Cambria Math" w:hAnsi="Cambria Math"/>
                <w:i/>
              </w:rPr>
            </m:ctrlPr>
          </m:sSubPr>
          <m:e>
            <m:r>
              <w:rPr>
                <w:rFonts w:ascii="Cambria Math" w:hAnsi="Cambria Math"/>
              </w:rPr>
              <m:t>S</m:t>
            </m:r>
          </m:e>
          <m:sub>
            <m:r>
              <w:rPr>
                <w:rFonts w:ascii="Cambria Math" w:hAnsi="Cambria Math"/>
              </w:rPr>
              <m:t>A1,(0+τ</m:t>
            </m:r>
            <m:r>
              <w:rPr>
                <w:rFonts w:ascii="Cambria Math" w:hAnsi="Cambria Math"/>
              </w:rPr>
              <m:t>）</m:t>
            </m:r>
          </m:sub>
        </m:sSub>
      </m:oMath>
      <w:r>
        <w:t>；</w:t>
      </w:r>
    </w:p>
    <w:p w14:paraId="6354C31C" w14:textId="77777777" w:rsidR="004601B2" w:rsidRDefault="00000000">
      <w:r>
        <w:t>——</w:t>
      </w:r>
      <w:r>
        <w:t>计算分析仪对参比标准样</w:t>
      </w:r>
      <w:r>
        <w:t>2</w:t>
      </w:r>
      <w:r>
        <w:t>示值的结合标准差</w:t>
      </w:r>
      <m:oMath>
        <m:sSub>
          <m:sSubPr>
            <m:ctrlPr>
              <w:rPr>
                <w:rFonts w:ascii="Cambria Math" w:hAnsi="Cambria Math"/>
                <w:i/>
              </w:rPr>
            </m:ctrlPr>
          </m:sSubPr>
          <m:e>
            <m:r>
              <w:rPr>
                <w:rFonts w:ascii="Cambria Math" w:hAnsi="Cambria Math"/>
              </w:rPr>
              <m:t>S</m:t>
            </m:r>
          </m:e>
          <m:sub>
            <m:r>
              <w:rPr>
                <w:rFonts w:ascii="Cambria Math" w:hAnsi="Cambria Math"/>
              </w:rPr>
              <m:t>A2,(0+τ</m:t>
            </m:r>
            <m:r>
              <w:rPr>
                <w:rFonts w:ascii="Cambria Math" w:hAnsi="Cambria Math"/>
              </w:rPr>
              <m:t>）</m:t>
            </m:r>
          </m:sub>
        </m:sSub>
      </m:oMath>
      <w:r>
        <w:t>；</w:t>
      </w:r>
    </w:p>
    <w:p w14:paraId="45CDE855" w14:textId="77777777" w:rsidR="004601B2" w:rsidRDefault="00000000">
      <w:r>
        <w:t>——</w:t>
      </w:r>
      <w:r>
        <w:t>比较统计量</w:t>
      </w:r>
      <m:oMath>
        <m:sSub>
          <m:sSubPr>
            <m:ctrlPr>
              <w:rPr>
                <w:rFonts w:ascii="Cambria Math" w:hAnsi="Cambria Math"/>
                <w:i/>
              </w:rPr>
            </m:ctrlPr>
          </m:sSubPr>
          <m:e>
            <m:r>
              <w:rPr>
                <w:rFonts w:ascii="Cambria Math" w:hAnsi="Cambria Math"/>
              </w:rPr>
              <m:t>t</m:t>
            </m:r>
          </m:e>
          <m:sub>
            <m:r>
              <w:rPr>
                <w:rFonts w:ascii="Cambria Math" w:hAnsi="Cambria Math"/>
              </w:rPr>
              <m:t>A1</m:t>
            </m:r>
          </m:sub>
        </m:sSub>
      </m:oMath>
      <w:r>
        <w:t>与</w:t>
      </w:r>
      <m:oMath>
        <m:sSub>
          <m:sSubPr>
            <m:ctrlPr>
              <w:rPr>
                <w:rFonts w:ascii="Cambria Math" w:hAnsi="Cambria Math"/>
                <w:i/>
              </w:rPr>
            </m:ctrlPr>
          </m:sSubPr>
          <m:e>
            <m:r>
              <w:rPr>
                <w:rFonts w:ascii="Cambria Math" w:hAnsi="Cambria Math"/>
              </w:rPr>
              <m:t>t</m:t>
            </m:r>
          </m:e>
          <m:sub>
            <m:r>
              <w:rPr>
                <w:rFonts w:ascii="Cambria Math" w:hAnsi="Cambria Math"/>
              </w:rPr>
              <m:t>0.05,</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τ</m:t>
                </m:r>
              </m:sub>
            </m:sSub>
            <m:r>
              <w:rPr>
                <w:rFonts w:ascii="Cambria Math" w:hAnsi="Cambria Math"/>
              </w:rPr>
              <m:t>-2</m:t>
            </m:r>
            <m:r>
              <w:rPr>
                <w:rFonts w:ascii="Cambria Math" w:hAnsi="Cambria Math"/>
              </w:rPr>
              <m:t>）</m:t>
            </m:r>
          </m:sub>
        </m:sSub>
      </m:oMath>
      <w:r>
        <w:t>，判断</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1,0</m:t>
            </m:r>
          </m:sub>
        </m:sSub>
      </m:oMath>
      <w:r>
        <w:t>和</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1,τ</m:t>
            </m:r>
          </m:sub>
        </m:sSub>
      </m:oMath>
      <w:r>
        <w:t>有否显著性差异；</w:t>
      </w:r>
    </w:p>
    <w:p w14:paraId="0756D295" w14:textId="77777777" w:rsidR="004601B2" w:rsidRDefault="00000000">
      <w:r>
        <w:t>——</w:t>
      </w:r>
      <w:r>
        <w:t>比较统计量</w:t>
      </w:r>
      <m:oMath>
        <m:sSub>
          <m:sSubPr>
            <m:ctrlPr>
              <w:rPr>
                <w:rFonts w:ascii="Cambria Math" w:hAnsi="Cambria Math"/>
                <w:i/>
              </w:rPr>
            </m:ctrlPr>
          </m:sSubPr>
          <m:e>
            <m:r>
              <w:rPr>
                <w:rFonts w:ascii="Cambria Math" w:hAnsi="Cambria Math"/>
              </w:rPr>
              <m:t>t</m:t>
            </m:r>
          </m:e>
          <m:sub>
            <m:r>
              <w:rPr>
                <w:rFonts w:ascii="Cambria Math" w:hAnsi="Cambria Math"/>
              </w:rPr>
              <m:t>A2</m:t>
            </m:r>
          </m:sub>
        </m:sSub>
      </m:oMath>
      <w:r>
        <w:t>与</w:t>
      </w:r>
      <m:oMath>
        <m:sSub>
          <m:sSubPr>
            <m:ctrlPr>
              <w:rPr>
                <w:rFonts w:ascii="Cambria Math" w:hAnsi="Cambria Math"/>
                <w:i/>
              </w:rPr>
            </m:ctrlPr>
          </m:sSubPr>
          <m:e>
            <m:r>
              <w:rPr>
                <w:rFonts w:ascii="Cambria Math" w:hAnsi="Cambria Math"/>
              </w:rPr>
              <m:t>t</m:t>
            </m:r>
          </m:e>
          <m:sub>
            <m:r>
              <w:rPr>
                <w:rFonts w:ascii="Cambria Math" w:hAnsi="Cambria Math"/>
              </w:rPr>
              <m:t>0.05,</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τ</m:t>
                </m:r>
              </m:sub>
            </m:sSub>
            <m:r>
              <w:rPr>
                <w:rFonts w:ascii="Cambria Math" w:hAnsi="Cambria Math"/>
              </w:rPr>
              <m:t>-2</m:t>
            </m:r>
            <m:r>
              <w:rPr>
                <w:rFonts w:ascii="Cambria Math" w:hAnsi="Cambria Math"/>
              </w:rPr>
              <m:t>）</m:t>
            </m:r>
          </m:sub>
        </m:sSub>
      </m:oMath>
      <w:r>
        <w:t>，判断</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2,0</m:t>
            </m:r>
          </m:sub>
        </m:sSub>
      </m:oMath>
      <w:r>
        <w:t>和</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2,τ</m:t>
            </m:r>
          </m:sub>
        </m:sSub>
      </m:oMath>
      <w:r>
        <w:t>有否显著性差异。</w:t>
      </w:r>
    </w:p>
    <w:p w14:paraId="28D95F78" w14:textId="77777777" w:rsidR="004601B2" w:rsidRDefault="00000000">
      <w:pPr>
        <w:pStyle w:val="a5"/>
        <w:spacing w:before="120" w:after="120"/>
        <w:rPr>
          <w:rFonts w:ascii="Times New Roman"/>
        </w:rPr>
      </w:pPr>
      <w:r>
        <w:rPr>
          <w:rFonts w:ascii="Times New Roman"/>
        </w:rPr>
        <w:t xml:space="preserve"> </w:t>
      </w:r>
      <w:bookmarkStart w:id="76" w:name="_Toc155943702"/>
      <w:r>
        <w:rPr>
          <w:rFonts w:ascii="Times New Roman"/>
        </w:rPr>
        <w:t>结果和解释</w:t>
      </w:r>
      <w:bookmarkEnd w:id="76"/>
    </w:p>
    <w:p w14:paraId="3630410E" w14:textId="77777777" w:rsidR="004601B2" w:rsidRDefault="00000000">
      <w:pPr>
        <w:pStyle w:val="a6"/>
        <w:ind w:left="0"/>
      </w:pPr>
      <w:r>
        <w:t xml:space="preserve"> </w:t>
      </w:r>
      <w:bookmarkStart w:id="77" w:name="_Toc155943703"/>
      <w:r>
        <w:t>结果记录</w:t>
      </w:r>
      <w:bookmarkEnd w:id="77"/>
    </w:p>
    <w:p w14:paraId="743C9458" w14:textId="77777777" w:rsidR="004601B2" w:rsidRDefault="00000000">
      <w:r>
        <w:t>结果记录应包含如下的信息：</w:t>
      </w:r>
    </w:p>
    <w:p w14:paraId="5313E123" w14:textId="77777777" w:rsidR="004601B2" w:rsidRDefault="00000000">
      <w:r>
        <w:t>——</w:t>
      </w:r>
      <w:r>
        <w:t>试验日期；</w:t>
      </w:r>
    </w:p>
    <w:p w14:paraId="3CB0EE95" w14:textId="77777777" w:rsidR="004601B2" w:rsidRDefault="00000000">
      <w:r>
        <w:t>——</w:t>
      </w:r>
      <w:r>
        <w:t>所用参比标准样的标识；</w:t>
      </w:r>
    </w:p>
    <w:p w14:paraId="6ABD8F10" w14:textId="77777777" w:rsidR="004601B2" w:rsidRDefault="00000000">
      <w:r>
        <w:t>——</w:t>
      </w:r>
      <w:r>
        <w:t>有关的仪器参数；</w:t>
      </w:r>
    </w:p>
    <w:p w14:paraId="052636DA" w14:textId="77777777" w:rsidR="004601B2" w:rsidRDefault="00000000">
      <w:r>
        <w:t>——</w:t>
      </w:r>
      <w:r>
        <w:t>试验条件；</w:t>
      </w:r>
    </w:p>
    <w:p w14:paraId="2612FB19" w14:textId="77777777" w:rsidR="004601B2" w:rsidRDefault="00000000">
      <w:r>
        <w:t>——</w:t>
      </w:r>
      <w:r>
        <w:t>各个观测值（试验数据）；</w:t>
      </w:r>
    </w:p>
    <w:p w14:paraId="4137C6DF" w14:textId="77777777" w:rsidR="004601B2" w:rsidRDefault="00000000">
      <w:r>
        <w:t>——</w:t>
      </w:r>
      <w:r>
        <w:t>显著性检验结果。</w:t>
      </w:r>
    </w:p>
    <w:p w14:paraId="13D53C38" w14:textId="77777777" w:rsidR="004601B2" w:rsidRDefault="00000000">
      <w:pPr>
        <w:pStyle w:val="a6"/>
        <w:ind w:left="0"/>
      </w:pPr>
      <w:r>
        <w:t xml:space="preserve"> </w:t>
      </w:r>
      <w:bookmarkStart w:id="78" w:name="_Toc155943704"/>
      <w:r>
        <w:t>结果解释</w:t>
      </w:r>
      <w:bookmarkEnd w:id="78"/>
    </w:p>
    <w:p w14:paraId="7673F6B3" w14:textId="77777777" w:rsidR="004601B2" w:rsidRDefault="00000000">
      <w:pPr>
        <w:ind w:left="0" w:firstLineChars="200" w:firstLine="420"/>
      </w:pPr>
      <w:r>
        <w:t>计算的静态精密度</w:t>
      </w:r>
      <w:r>
        <w:rPr>
          <w:i/>
        </w:rPr>
        <w:t>P</w:t>
      </w:r>
      <w:r>
        <w:t>值代表了分析仪的基本性能，即对选择的周期而言，所能得到的准确度的极限值。在实际操作中这个值不能达到，因为除了分析仪之外，其他因素的变化也会影响分析仪的准确度。</w:t>
      </w:r>
    </w:p>
    <w:p w14:paraId="59CC205F" w14:textId="77777777" w:rsidR="004601B2" w:rsidRDefault="00000000">
      <w:pPr>
        <w:ind w:left="0" w:firstLineChars="200" w:firstLine="420"/>
      </w:pPr>
      <w:r>
        <w:t>当一个可接受的方差初始值被测定或被重新建立时，指定它为</w:t>
      </w:r>
      <m:oMath>
        <m:sSub>
          <m:sSubPr>
            <m:ctrlPr>
              <w:rPr>
                <w:rFonts w:ascii="Cambria Math" w:hAnsi="Cambria Math"/>
                <w:i/>
              </w:rPr>
            </m:ctrlPr>
          </m:sSubPr>
          <m:e>
            <m:r>
              <w:rPr>
                <w:rFonts w:ascii="Cambria Math" w:hAnsi="Cambria Math"/>
              </w:rPr>
              <m:t>V</m:t>
            </m:r>
          </m:e>
          <m:sub>
            <m:r>
              <w:rPr>
                <w:rFonts w:ascii="Cambria Math" w:hAnsi="Cambria Math"/>
              </w:rPr>
              <m:t>A1,0</m:t>
            </m:r>
          </m:sub>
        </m:sSub>
      </m:oMath>
      <w:r>
        <w:t>，若后来的测定方差</w:t>
      </w:r>
      <m:oMath>
        <m:sSub>
          <m:sSubPr>
            <m:ctrlPr>
              <w:rPr>
                <w:rFonts w:ascii="Cambria Math" w:hAnsi="Cambria Math"/>
                <w:i/>
              </w:rPr>
            </m:ctrlPr>
          </m:sSubPr>
          <m:e>
            <m:r>
              <w:rPr>
                <w:rFonts w:ascii="Cambria Math" w:hAnsi="Cambria Math"/>
              </w:rPr>
              <m:t>V</m:t>
            </m:r>
          </m:e>
          <m:sub>
            <m:r>
              <w:rPr>
                <w:rFonts w:ascii="Cambria Math" w:hAnsi="Cambria Math"/>
              </w:rPr>
              <m:t>A1,τ</m:t>
            </m:r>
          </m:sub>
        </m:sSub>
      </m:oMath>
      <w:r>
        <w:t>与</w:t>
      </w:r>
      <m:oMath>
        <m:sSub>
          <m:sSubPr>
            <m:ctrlPr>
              <w:rPr>
                <w:rFonts w:ascii="Cambria Math" w:hAnsi="Cambria Math"/>
                <w:i/>
              </w:rPr>
            </m:ctrlPr>
          </m:sSubPr>
          <m:e>
            <m:r>
              <w:rPr>
                <w:rFonts w:ascii="Cambria Math" w:hAnsi="Cambria Math"/>
              </w:rPr>
              <m:t>V</m:t>
            </m:r>
          </m:e>
          <m:sub>
            <m:r>
              <w:rPr>
                <w:rFonts w:ascii="Cambria Math" w:hAnsi="Cambria Math"/>
              </w:rPr>
              <m:t>A1,0</m:t>
            </m:r>
          </m:sub>
        </m:sSub>
      </m:oMath>
      <w:r>
        <w:t>比较没有显著性差异，可认为仪器的响应值</w:t>
      </w:r>
      <w:r>
        <w:rPr>
          <w:rFonts w:hint="eastAsia"/>
        </w:rPr>
        <w:t>（示值）</w:t>
      </w:r>
      <w:r>
        <w:t>是稳定的，对分析</w:t>
      </w:r>
      <w:proofErr w:type="gramStart"/>
      <w:r>
        <w:t>仪操作</w:t>
      </w:r>
      <w:proofErr w:type="gramEnd"/>
      <w:r>
        <w:t>中的随机误差没有影响。若有显著性差异，应检查仪器，弄清变化的原因。</w:t>
      </w:r>
    </w:p>
    <w:p w14:paraId="0702B35B" w14:textId="77777777" w:rsidR="004601B2" w:rsidRDefault="00000000">
      <w:pPr>
        <w:ind w:left="0" w:firstLineChars="200" w:firstLine="420"/>
      </w:pPr>
      <w:r>
        <w:t>当一个可接受的方差初始值被测定或被重新建立时，指定初始时分析仪示值的平均值为</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1,0</m:t>
            </m:r>
          </m:sub>
        </m:sSub>
      </m:oMath>
      <w:r>
        <w:t>和</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2,0</m:t>
            </m:r>
          </m:sub>
        </m:sSub>
      </m:oMath>
      <w:r>
        <w:t>，以及后来测定的示值平均值为</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1,τ</m:t>
            </m:r>
          </m:sub>
        </m:sSub>
      </m:oMath>
      <w:r>
        <w:t>和</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2,τ</m:t>
            </m:r>
          </m:sub>
        </m:sSub>
      </m:oMath>
      <w:r>
        <w:t>。如果在</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1,τ</m:t>
            </m:r>
          </m:sub>
        </m:sSub>
      </m:oMath>
      <w:r>
        <w:t>和</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1,0</m:t>
            </m:r>
          </m:sub>
        </m:sSub>
      </m:oMath>
      <w:r>
        <w:t>之间，</w:t>
      </w:r>
      <w:r>
        <w:rPr>
          <w:rFonts w:hint="eastAsia"/>
        </w:rPr>
        <w:t>以及</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2,τ</m:t>
            </m:r>
          </m:sub>
        </m:sSub>
      </m:oMath>
      <w:r>
        <w:t>与</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A</m:t>
                </m:r>
              </m:e>
            </m:bar>
          </m:e>
          <m:sub>
            <m:r>
              <w:rPr>
                <w:rFonts w:ascii="Cambria Math" w:hAnsi="Cambria Math"/>
              </w:rPr>
              <m:t>2,0</m:t>
            </m:r>
          </m:sub>
        </m:sSub>
      </m:oMath>
      <w:r>
        <w:t>之间没有显著性差异，则表明仪器的响应值（示值）是稳定的，它对标定的影响没有变化；如果有一个或两个差异具有显著性，它对标定的影响有变化，这个变化是否影响当前的标定，应根据仪器之外其他因素误差的大小和标定时的精密度加以分析，并应考虑确认当前标定的有效性。</w:t>
      </w:r>
    </w:p>
    <w:p w14:paraId="0DA7718B" w14:textId="77777777" w:rsidR="004601B2" w:rsidRDefault="00000000">
      <w:pPr>
        <w:pStyle w:val="a4"/>
        <w:spacing w:before="240" w:after="240"/>
        <w:rPr>
          <w:rFonts w:ascii="Times New Roman"/>
        </w:rPr>
      </w:pPr>
      <w:bookmarkStart w:id="79" w:name="_Toc163566394"/>
      <w:bookmarkStart w:id="80" w:name="_Toc155943705"/>
      <w:r>
        <w:rPr>
          <w:rFonts w:ascii="Times New Roman"/>
        </w:rPr>
        <w:t>动态准确度测定</w:t>
      </w:r>
      <w:bookmarkEnd w:id="79"/>
      <w:bookmarkEnd w:id="80"/>
    </w:p>
    <w:p w14:paraId="6BBB9FE9" w14:textId="77777777" w:rsidR="004601B2" w:rsidRDefault="00000000">
      <w:pPr>
        <w:pStyle w:val="a5"/>
        <w:spacing w:before="120" w:after="120"/>
        <w:rPr>
          <w:rFonts w:ascii="Times New Roman"/>
        </w:rPr>
      </w:pPr>
      <w:r>
        <w:rPr>
          <w:rFonts w:ascii="Times New Roman"/>
        </w:rPr>
        <w:t xml:space="preserve"> </w:t>
      </w:r>
      <w:bookmarkStart w:id="81" w:name="_Toc155943706"/>
      <w:r>
        <w:rPr>
          <w:rFonts w:ascii="Times New Roman"/>
        </w:rPr>
        <w:t>试验方法</w:t>
      </w:r>
      <w:bookmarkEnd w:id="81"/>
    </w:p>
    <w:p w14:paraId="17F29340" w14:textId="77777777" w:rsidR="004601B2" w:rsidRDefault="00000000">
      <w:pPr>
        <w:ind w:left="0" w:firstLineChars="200" w:firstLine="420"/>
      </w:pPr>
      <w:r>
        <w:t>分析仪动态准确度可用以下两种比对试验方法进行测定。这两种试验方法基本排除了参比方法的误差。</w:t>
      </w:r>
    </w:p>
    <w:p w14:paraId="5007BD6A" w14:textId="77777777" w:rsidR="004601B2" w:rsidRDefault="00000000">
      <w:pPr>
        <w:ind w:left="0" w:firstLineChars="200" w:firstLine="420"/>
      </w:pPr>
      <w:r>
        <w:t>（</w:t>
      </w:r>
      <w:r>
        <w:t>1</w:t>
      </w:r>
      <w:r>
        <w:t>）</w:t>
      </w:r>
      <w:proofErr w:type="gramStart"/>
      <w:r>
        <w:t>双因素</w:t>
      </w:r>
      <w:proofErr w:type="gramEnd"/>
      <w:r>
        <w:t>试验</w:t>
      </w:r>
    </w:p>
    <w:p w14:paraId="53FA6A11" w14:textId="77777777" w:rsidR="004601B2" w:rsidRDefault="00000000">
      <w:pPr>
        <w:ind w:left="0" w:firstLineChars="200" w:firstLine="420"/>
      </w:pPr>
      <w:r>
        <w:t>在每一个周期内，用同一个参比方法采取双份样品（每份样品均由若干个子样组成），计算分析仪示值与双份参比值平均值之差的方差；并计算双份参比值内的方差，由此估计出分析仪的动态准确度。</w:t>
      </w:r>
    </w:p>
    <w:p w14:paraId="48C3F0DB" w14:textId="77777777" w:rsidR="004601B2" w:rsidRDefault="00000000">
      <w:pPr>
        <w:ind w:left="0" w:firstLineChars="200" w:firstLine="420"/>
      </w:pPr>
      <w:r>
        <w:t>该方法比较简单，但如果标定中存在系统偏差，将导致分析仪的精密度测量不准，标定</w:t>
      </w:r>
      <w:r>
        <w:lastRenderedPageBreak/>
        <w:t>中的系统偏差将会加到分析仪上，使测得的分析仪动态准确度变差。</w:t>
      </w:r>
    </w:p>
    <w:p w14:paraId="1FFBE3DE" w14:textId="77777777" w:rsidR="004601B2" w:rsidRDefault="00000000">
      <w:pPr>
        <w:ind w:left="0" w:firstLineChars="200" w:firstLine="420"/>
      </w:pPr>
      <w:r>
        <w:t>（</w:t>
      </w:r>
      <w:r>
        <w:t>2</w:t>
      </w:r>
      <w:r>
        <w:t>）三因素试验</w:t>
      </w:r>
    </w:p>
    <w:p w14:paraId="1D617B1D" w14:textId="77777777" w:rsidR="004601B2" w:rsidRDefault="00000000">
      <w:pPr>
        <w:ind w:left="0" w:firstLineChars="200" w:firstLine="420"/>
      </w:pPr>
      <w:r>
        <w:t>在每个周期内，分别用两种独立的参比采样方法（不同的人、不同的采样点、不同的采</w:t>
      </w:r>
      <w:proofErr w:type="gramStart"/>
      <w:r>
        <w:t>祥</w:t>
      </w:r>
      <w:proofErr w:type="gramEnd"/>
      <w:r>
        <w:t>设备或方法）采取两个独立的参比铁矿石样（每个参比铁矿石样都由多个子样组成）。分别将每个参比样制备成分析试样进行分析，得到两个独立的参比值。通过分别计算分析仪示值与两个参比值之间差值的方差，估计出分析仪动态准确度。</w:t>
      </w:r>
    </w:p>
    <w:p w14:paraId="3FBCDB9B" w14:textId="77777777" w:rsidR="004601B2" w:rsidRDefault="00000000">
      <w:pPr>
        <w:ind w:left="0" w:firstLineChars="200" w:firstLine="420"/>
      </w:pPr>
      <w:r>
        <w:t>由于三因素试验方法要求有两个独立的参比采样系统，它能较好地消除各种系统误差，但必须确保满足测试程序的所有要求。</w:t>
      </w:r>
    </w:p>
    <w:p w14:paraId="4B419B81" w14:textId="77777777" w:rsidR="004601B2" w:rsidRDefault="00000000">
      <w:pPr>
        <w:pStyle w:val="a5"/>
        <w:spacing w:before="120" w:after="120"/>
        <w:rPr>
          <w:rFonts w:ascii="Times New Roman"/>
        </w:rPr>
      </w:pPr>
      <w:r>
        <w:rPr>
          <w:rFonts w:ascii="Times New Roman"/>
        </w:rPr>
        <w:t xml:space="preserve"> </w:t>
      </w:r>
      <w:bookmarkStart w:id="82" w:name="_Toc155943707"/>
      <w:r>
        <w:rPr>
          <w:rFonts w:ascii="Times New Roman"/>
        </w:rPr>
        <w:t>目的</w:t>
      </w:r>
      <w:bookmarkEnd w:id="82"/>
    </w:p>
    <w:p w14:paraId="2EF787AB" w14:textId="77777777" w:rsidR="004601B2" w:rsidRDefault="00000000">
      <w:r>
        <w:t>分析仪动态准确度的测定为达到两个目的：</w:t>
      </w:r>
    </w:p>
    <w:p w14:paraId="691C82DC" w14:textId="77777777" w:rsidR="004601B2" w:rsidRDefault="00000000">
      <w:r>
        <w:t>——</w:t>
      </w:r>
      <w:r>
        <w:t>了解分析仪的基本测量性能；</w:t>
      </w:r>
    </w:p>
    <w:p w14:paraId="05D526AA" w14:textId="77777777" w:rsidR="004601B2" w:rsidRDefault="00000000">
      <w:r>
        <w:t>——</w:t>
      </w:r>
      <w:r>
        <w:t>与制造商的保证值进行比较。</w:t>
      </w:r>
    </w:p>
    <w:p w14:paraId="5D38FB15" w14:textId="77777777" w:rsidR="004601B2" w:rsidRDefault="00000000">
      <w:pPr>
        <w:pStyle w:val="a5"/>
        <w:spacing w:before="120" w:after="120"/>
        <w:rPr>
          <w:rFonts w:ascii="Times New Roman"/>
        </w:rPr>
      </w:pPr>
      <w:r>
        <w:rPr>
          <w:rFonts w:ascii="Times New Roman"/>
        </w:rPr>
        <w:t xml:space="preserve"> </w:t>
      </w:r>
      <w:bookmarkStart w:id="83" w:name="_Toc155943708"/>
      <w:r>
        <w:rPr>
          <w:rFonts w:ascii="Times New Roman"/>
        </w:rPr>
        <w:t>试验程序</w:t>
      </w:r>
      <w:bookmarkEnd w:id="83"/>
    </w:p>
    <w:p w14:paraId="6E053EBA" w14:textId="77777777" w:rsidR="004601B2" w:rsidRDefault="00000000">
      <w:pPr>
        <w:pStyle w:val="a6"/>
        <w:ind w:left="0"/>
      </w:pPr>
      <w:r>
        <w:t xml:space="preserve"> </w:t>
      </w:r>
      <w:bookmarkStart w:id="84" w:name="_Toc155943709"/>
      <w:proofErr w:type="gramStart"/>
      <w:r>
        <w:t>双因素</w:t>
      </w:r>
      <w:proofErr w:type="gramEnd"/>
      <w:r>
        <w:t>试验</w:t>
      </w:r>
      <w:bookmarkEnd w:id="84"/>
    </w:p>
    <w:p w14:paraId="5A444733" w14:textId="77777777" w:rsidR="004601B2" w:rsidRDefault="00000000">
      <w:pPr>
        <w:pStyle w:val="affffffff2"/>
        <w:numPr>
          <w:ilvl w:val="0"/>
          <w:numId w:val="19"/>
        </w:numPr>
        <w:spacing w:line="240" w:lineRule="auto"/>
        <w:rPr>
          <w:sz w:val="21"/>
          <w:szCs w:val="21"/>
        </w:rPr>
      </w:pPr>
      <w:r>
        <w:rPr>
          <w:sz w:val="21"/>
          <w:szCs w:val="21"/>
        </w:rPr>
        <w:t>选择一个合适的比对周期，该周期应有足够长的时间以允许采取足够数目的子样而达到较高的精密度（见附录</w:t>
      </w:r>
      <w:r>
        <w:rPr>
          <w:sz w:val="21"/>
          <w:szCs w:val="21"/>
        </w:rPr>
        <w:t>A</w:t>
      </w:r>
      <w:r>
        <w:rPr>
          <w:sz w:val="21"/>
          <w:szCs w:val="21"/>
        </w:rPr>
        <w:t>）。</w:t>
      </w:r>
    </w:p>
    <w:p w14:paraId="086C6372" w14:textId="77777777" w:rsidR="004601B2" w:rsidRDefault="00000000">
      <w:pPr>
        <w:rPr>
          <w:szCs w:val="21"/>
        </w:rPr>
      </w:pPr>
      <w:r>
        <w:rPr>
          <w:szCs w:val="21"/>
        </w:rPr>
        <w:t>注：试验周期视现场操作条件和实际需要确定。</w:t>
      </w:r>
    </w:p>
    <w:p w14:paraId="412FBFD1" w14:textId="77777777" w:rsidR="004601B2" w:rsidRDefault="00000000">
      <w:pPr>
        <w:pStyle w:val="affffffff2"/>
        <w:numPr>
          <w:ilvl w:val="0"/>
          <w:numId w:val="19"/>
        </w:numPr>
        <w:spacing w:line="240" w:lineRule="auto"/>
        <w:rPr>
          <w:sz w:val="21"/>
          <w:szCs w:val="21"/>
        </w:rPr>
      </w:pPr>
      <w:r>
        <w:rPr>
          <w:sz w:val="21"/>
          <w:szCs w:val="21"/>
        </w:rPr>
        <w:t>在每一个周期中，用同一采样方法（或采样系统）采取双份参比样（按照</w:t>
      </w:r>
      <w:r>
        <w:rPr>
          <w:sz w:val="21"/>
          <w:szCs w:val="21"/>
        </w:rPr>
        <w:t>GB/T 10322.1</w:t>
      </w:r>
      <w:r>
        <w:rPr>
          <w:sz w:val="21"/>
          <w:szCs w:val="21"/>
        </w:rPr>
        <w:t>的方法，将采取的若干子样交叉放入两个容器中）；记录每个周期的分析仪示值</w:t>
      </w:r>
      <m:oMath>
        <m:sSub>
          <m:sSubPr>
            <m:ctrlPr>
              <w:rPr>
                <w:rFonts w:ascii="Cambria Math" w:hAnsi="Cambria Math"/>
                <w:i/>
                <w:sz w:val="21"/>
                <w:szCs w:val="21"/>
              </w:rPr>
            </m:ctrlPr>
          </m:sSubPr>
          <m:e>
            <m:r>
              <w:rPr>
                <w:rFonts w:ascii="Cambria Math" w:hAnsi="Cambria Math"/>
                <w:sz w:val="21"/>
                <w:szCs w:val="21"/>
              </w:rPr>
              <m:t>A</m:t>
            </m:r>
          </m:e>
          <m:sub>
            <m:r>
              <w:rPr>
                <w:rFonts w:ascii="Cambria Math" w:hAnsi="Cambria Math"/>
                <w:sz w:val="21"/>
                <w:szCs w:val="21"/>
              </w:rPr>
              <m:t>i</m:t>
            </m:r>
          </m:sub>
        </m:sSub>
      </m:oMath>
      <w:r>
        <w:rPr>
          <w:sz w:val="21"/>
          <w:szCs w:val="21"/>
        </w:rPr>
        <w:t>。</w:t>
      </w:r>
    </w:p>
    <w:p w14:paraId="5FDE7FA1" w14:textId="77777777" w:rsidR="004601B2" w:rsidRDefault="00000000">
      <w:pPr>
        <w:pStyle w:val="affffffff2"/>
        <w:numPr>
          <w:ilvl w:val="0"/>
          <w:numId w:val="19"/>
        </w:numPr>
        <w:spacing w:line="240" w:lineRule="auto"/>
        <w:rPr>
          <w:sz w:val="21"/>
          <w:szCs w:val="21"/>
        </w:rPr>
      </w:pPr>
      <w:r>
        <w:rPr>
          <w:sz w:val="21"/>
          <w:szCs w:val="21"/>
        </w:rPr>
        <w:t>至少分别采取</w:t>
      </w:r>
      <w:r>
        <w:rPr>
          <w:sz w:val="21"/>
          <w:szCs w:val="21"/>
        </w:rPr>
        <w:t>15</w:t>
      </w:r>
      <w:r>
        <w:rPr>
          <w:sz w:val="21"/>
          <w:szCs w:val="21"/>
        </w:rPr>
        <w:t>个周期的双份参比样和记录</w:t>
      </w:r>
      <w:r>
        <w:rPr>
          <w:sz w:val="21"/>
          <w:szCs w:val="21"/>
        </w:rPr>
        <w:t>15</w:t>
      </w:r>
      <w:r>
        <w:rPr>
          <w:sz w:val="21"/>
          <w:szCs w:val="21"/>
        </w:rPr>
        <w:t>个周期的分析仪示值，确保分析仪示值的记录与双份参比样的采取恰当同步（都代表同一周期内的铁矿石质量）。</w:t>
      </w:r>
    </w:p>
    <w:p w14:paraId="75D320FF" w14:textId="77777777" w:rsidR="004601B2" w:rsidRDefault="00000000">
      <w:pPr>
        <w:pStyle w:val="affffffff2"/>
        <w:numPr>
          <w:ilvl w:val="0"/>
          <w:numId w:val="19"/>
        </w:numPr>
        <w:spacing w:line="240" w:lineRule="auto"/>
        <w:rPr>
          <w:sz w:val="21"/>
          <w:szCs w:val="21"/>
        </w:rPr>
      </w:pPr>
      <w:r>
        <w:rPr>
          <w:sz w:val="21"/>
          <w:szCs w:val="21"/>
        </w:rPr>
        <w:t>将采取的所有周期的双份参比</w:t>
      </w:r>
      <w:proofErr w:type="gramStart"/>
      <w:r>
        <w:rPr>
          <w:sz w:val="21"/>
          <w:szCs w:val="21"/>
        </w:rPr>
        <w:t>样按照</w:t>
      </w:r>
      <w:proofErr w:type="gramEnd"/>
      <w:r>
        <w:rPr>
          <w:sz w:val="21"/>
          <w:szCs w:val="21"/>
        </w:rPr>
        <w:t>GB/T 10322.1</w:t>
      </w:r>
      <w:r>
        <w:rPr>
          <w:sz w:val="21"/>
          <w:szCs w:val="21"/>
        </w:rPr>
        <w:t>的规定制成分析试样，按照相关的标准测定每个样品的特性值，得双份参比值</w:t>
      </w:r>
      <m:oMath>
        <m:sSub>
          <m:sSubPr>
            <m:ctrlPr>
              <w:rPr>
                <w:rFonts w:ascii="Cambria Math" w:hAnsi="Cambria Math"/>
                <w:sz w:val="21"/>
                <w:szCs w:val="21"/>
              </w:rPr>
            </m:ctrlPr>
          </m:sSubPr>
          <m:e>
            <m:r>
              <w:rPr>
                <w:rFonts w:ascii="Cambria Math" w:hAnsi="Cambria Math"/>
                <w:sz w:val="21"/>
                <w:szCs w:val="21"/>
              </w:rPr>
              <m:t>D</m:t>
            </m:r>
          </m:e>
          <m:sub>
            <m:r>
              <m:rPr>
                <m:sty m:val="p"/>
              </m:rPr>
              <w:rPr>
                <w:rFonts w:ascii="Cambria Math" w:hAnsi="Cambria Math"/>
                <w:sz w:val="21"/>
                <w:szCs w:val="21"/>
              </w:rPr>
              <m:t>1,</m:t>
            </m:r>
            <m:r>
              <w:rPr>
                <w:rFonts w:ascii="Cambria Math" w:hAnsi="Cambria Math"/>
                <w:sz w:val="21"/>
                <w:szCs w:val="21"/>
              </w:rPr>
              <m:t>i</m:t>
            </m:r>
          </m:sub>
        </m:sSub>
      </m:oMath>
      <w:r>
        <w:rPr>
          <w:sz w:val="21"/>
          <w:szCs w:val="21"/>
        </w:rPr>
        <w:t>和</w:t>
      </w:r>
      <m:oMath>
        <m:sSub>
          <m:sSubPr>
            <m:ctrlPr>
              <w:rPr>
                <w:rFonts w:ascii="Cambria Math" w:hAnsi="Cambria Math"/>
                <w:sz w:val="21"/>
                <w:szCs w:val="21"/>
              </w:rPr>
            </m:ctrlPr>
          </m:sSubPr>
          <m:e>
            <m:r>
              <w:rPr>
                <w:rFonts w:ascii="Cambria Math" w:hAnsi="Cambria Math"/>
                <w:sz w:val="21"/>
                <w:szCs w:val="21"/>
              </w:rPr>
              <m:t>D</m:t>
            </m:r>
          </m:e>
          <m:sub>
            <m:r>
              <m:rPr>
                <m:sty m:val="p"/>
              </m:rPr>
              <w:rPr>
                <w:rFonts w:ascii="Cambria Math" w:hAnsi="Cambria Math"/>
                <w:sz w:val="21"/>
                <w:szCs w:val="21"/>
              </w:rPr>
              <m:t>2,</m:t>
            </m:r>
            <m:r>
              <w:rPr>
                <w:rFonts w:ascii="Cambria Math" w:hAnsi="Cambria Math"/>
                <w:sz w:val="21"/>
                <w:szCs w:val="21"/>
              </w:rPr>
              <m:t>i</m:t>
            </m:r>
          </m:sub>
        </m:sSub>
      </m:oMath>
      <w:r>
        <w:rPr>
          <w:sz w:val="21"/>
          <w:szCs w:val="21"/>
        </w:rPr>
        <w:t>。</w:t>
      </w:r>
    </w:p>
    <w:p w14:paraId="3FA5CADA" w14:textId="77777777" w:rsidR="004601B2" w:rsidRDefault="00000000">
      <w:pPr>
        <w:pStyle w:val="a6"/>
        <w:ind w:left="0"/>
      </w:pPr>
      <w:r>
        <w:t xml:space="preserve"> </w:t>
      </w:r>
      <w:bookmarkStart w:id="85" w:name="_Toc155943710"/>
      <w:r>
        <w:t>三因素试验</w:t>
      </w:r>
      <w:bookmarkEnd w:id="85"/>
    </w:p>
    <w:p w14:paraId="5663DC8B" w14:textId="77777777" w:rsidR="004601B2" w:rsidRDefault="00000000">
      <w:pPr>
        <w:pStyle w:val="affffffff2"/>
        <w:numPr>
          <w:ilvl w:val="0"/>
          <w:numId w:val="20"/>
        </w:numPr>
        <w:spacing w:line="240" w:lineRule="auto"/>
        <w:rPr>
          <w:sz w:val="21"/>
          <w:szCs w:val="21"/>
        </w:rPr>
      </w:pPr>
      <w:r>
        <w:rPr>
          <w:sz w:val="21"/>
          <w:szCs w:val="21"/>
        </w:rPr>
        <w:t>选择一个合适的比对周期。该周期应有足够长的时间以允许采取足够数目的子样而达到较高的精密度（见附录</w:t>
      </w:r>
      <w:r>
        <w:rPr>
          <w:sz w:val="21"/>
          <w:szCs w:val="21"/>
        </w:rPr>
        <w:t>A</w:t>
      </w:r>
      <w:r>
        <w:rPr>
          <w:sz w:val="21"/>
          <w:szCs w:val="21"/>
        </w:rPr>
        <w:t>）。</w:t>
      </w:r>
    </w:p>
    <w:p w14:paraId="5010A80C" w14:textId="77777777" w:rsidR="004601B2" w:rsidRDefault="00000000">
      <w:pPr>
        <w:pStyle w:val="affffffff2"/>
        <w:spacing w:line="240" w:lineRule="auto"/>
        <w:rPr>
          <w:sz w:val="21"/>
          <w:szCs w:val="21"/>
        </w:rPr>
      </w:pPr>
      <w:r>
        <w:rPr>
          <w:sz w:val="21"/>
          <w:szCs w:val="21"/>
        </w:rPr>
        <w:t>注：试验周期视现场操作条件和实际需要确定。</w:t>
      </w:r>
    </w:p>
    <w:p w14:paraId="2A0BAF40" w14:textId="77777777" w:rsidR="004601B2" w:rsidRDefault="00000000">
      <w:pPr>
        <w:pStyle w:val="affffffff2"/>
        <w:numPr>
          <w:ilvl w:val="0"/>
          <w:numId w:val="20"/>
        </w:numPr>
        <w:spacing w:line="240" w:lineRule="auto"/>
        <w:rPr>
          <w:sz w:val="21"/>
          <w:szCs w:val="21"/>
        </w:rPr>
      </w:pPr>
      <w:r>
        <w:rPr>
          <w:sz w:val="21"/>
          <w:szCs w:val="21"/>
        </w:rPr>
        <w:t>在每一个周期中，分别用两个独立的采样方法或采样系统（不同的人，在不同的采样点；或人工与</w:t>
      </w:r>
      <w:proofErr w:type="gramStart"/>
      <w:r>
        <w:rPr>
          <w:sz w:val="21"/>
          <w:szCs w:val="21"/>
        </w:rPr>
        <w:t>机械各采一个样</w:t>
      </w:r>
      <w:proofErr w:type="gramEnd"/>
      <w:r>
        <w:rPr>
          <w:sz w:val="21"/>
          <w:szCs w:val="21"/>
        </w:rPr>
        <w:t>）</w:t>
      </w:r>
      <w:proofErr w:type="gramStart"/>
      <w:r>
        <w:rPr>
          <w:sz w:val="21"/>
          <w:szCs w:val="21"/>
        </w:rPr>
        <w:t>各采取</w:t>
      </w:r>
      <w:proofErr w:type="gramEnd"/>
      <w:r>
        <w:rPr>
          <w:sz w:val="21"/>
          <w:szCs w:val="21"/>
        </w:rPr>
        <w:t>若干子样，构成两个参比样，记录每个周期的分析仪示值</w:t>
      </w:r>
      <m:oMath>
        <m:sSub>
          <m:sSubPr>
            <m:ctrlPr>
              <w:rPr>
                <w:rFonts w:ascii="Cambria Math" w:hAnsi="Cambria Math"/>
                <w:i/>
                <w:sz w:val="21"/>
                <w:szCs w:val="21"/>
              </w:rPr>
            </m:ctrlPr>
          </m:sSubPr>
          <m:e>
            <m:r>
              <w:rPr>
                <w:rFonts w:ascii="Cambria Math" w:hAnsi="Cambria Math"/>
                <w:sz w:val="21"/>
                <w:szCs w:val="21"/>
              </w:rPr>
              <m:t>A</m:t>
            </m:r>
          </m:e>
          <m:sub>
            <m:r>
              <w:rPr>
                <w:rFonts w:ascii="Cambria Math" w:hAnsi="Cambria Math"/>
                <w:sz w:val="21"/>
                <w:szCs w:val="21"/>
              </w:rPr>
              <m:t>i</m:t>
            </m:r>
          </m:sub>
        </m:sSub>
      </m:oMath>
      <w:r>
        <w:rPr>
          <w:sz w:val="21"/>
          <w:szCs w:val="21"/>
        </w:rPr>
        <w:t>。</w:t>
      </w:r>
    </w:p>
    <w:p w14:paraId="1D4EEA64" w14:textId="77777777" w:rsidR="004601B2" w:rsidRDefault="00000000">
      <w:pPr>
        <w:pStyle w:val="affffffff2"/>
        <w:numPr>
          <w:ilvl w:val="0"/>
          <w:numId w:val="20"/>
        </w:numPr>
        <w:spacing w:line="240" w:lineRule="auto"/>
        <w:rPr>
          <w:sz w:val="21"/>
          <w:szCs w:val="21"/>
        </w:rPr>
      </w:pPr>
      <w:r>
        <w:rPr>
          <w:sz w:val="21"/>
          <w:szCs w:val="21"/>
        </w:rPr>
        <w:t>至少分别采取</w:t>
      </w:r>
      <w:r>
        <w:rPr>
          <w:sz w:val="21"/>
          <w:szCs w:val="21"/>
        </w:rPr>
        <w:t>40</w:t>
      </w:r>
      <w:r>
        <w:rPr>
          <w:sz w:val="21"/>
          <w:szCs w:val="21"/>
        </w:rPr>
        <w:t>个周期的两个参比样，并记录每个周期的分析仪示值。确保分析仪示值的记录与两个参比样的采取恰当同步（都代表同一周期内的铁矿石质量）。</w:t>
      </w:r>
    </w:p>
    <w:p w14:paraId="7782C462" w14:textId="77777777" w:rsidR="004601B2" w:rsidRDefault="00000000">
      <w:pPr>
        <w:pStyle w:val="affffffff2"/>
        <w:numPr>
          <w:ilvl w:val="0"/>
          <w:numId w:val="20"/>
        </w:numPr>
        <w:spacing w:line="240" w:lineRule="auto"/>
        <w:rPr>
          <w:sz w:val="21"/>
          <w:szCs w:val="21"/>
        </w:rPr>
      </w:pPr>
      <w:r>
        <w:rPr>
          <w:sz w:val="21"/>
          <w:szCs w:val="21"/>
        </w:rPr>
        <w:t>按照</w:t>
      </w:r>
      <w:r>
        <w:rPr>
          <w:sz w:val="21"/>
          <w:szCs w:val="21"/>
        </w:rPr>
        <w:t>GB/T 10322.1</w:t>
      </w:r>
      <w:r>
        <w:rPr>
          <w:sz w:val="21"/>
          <w:szCs w:val="21"/>
        </w:rPr>
        <w:t>的规定，独立地将两组参比样制备成分析试样，并按相关的标准测定它们的特性值，得到两组独立的参比值</w:t>
      </w:r>
      <m:oMath>
        <m:sSub>
          <m:sSubPr>
            <m:ctrlPr>
              <w:rPr>
                <w:rFonts w:ascii="Cambria Math" w:hAnsi="Cambria Math"/>
                <w:sz w:val="21"/>
                <w:szCs w:val="21"/>
              </w:rPr>
            </m:ctrlPr>
          </m:sSubPr>
          <m:e>
            <m:r>
              <w:rPr>
                <w:rFonts w:ascii="Cambria Math" w:hAnsi="Cambria Math"/>
                <w:sz w:val="21"/>
                <w:szCs w:val="21"/>
              </w:rPr>
              <m:t>R</m:t>
            </m:r>
          </m:e>
          <m:sub>
            <m:r>
              <m:rPr>
                <m:sty m:val="p"/>
              </m:rPr>
              <w:rPr>
                <w:rFonts w:ascii="Cambria Math" w:hAnsi="Cambria Math"/>
                <w:sz w:val="21"/>
                <w:szCs w:val="21"/>
              </w:rPr>
              <m:t>1,</m:t>
            </m:r>
            <m:r>
              <w:rPr>
                <w:rFonts w:ascii="Cambria Math" w:hAnsi="Cambria Math"/>
                <w:sz w:val="21"/>
                <w:szCs w:val="21"/>
              </w:rPr>
              <m:t>i</m:t>
            </m:r>
          </m:sub>
        </m:sSub>
      </m:oMath>
      <w:r>
        <w:rPr>
          <w:sz w:val="21"/>
          <w:szCs w:val="21"/>
        </w:rPr>
        <w:t>和</w:t>
      </w:r>
      <m:oMath>
        <m:sSub>
          <m:sSubPr>
            <m:ctrlPr>
              <w:rPr>
                <w:rFonts w:ascii="Cambria Math" w:hAnsi="Cambria Math"/>
                <w:sz w:val="21"/>
                <w:szCs w:val="21"/>
              </w:rPr>
            </m:ctrlPr>
          </m:sSubPr>
          <m:e>
            <m:r>
              <w:rPr>
                <w:rFonts w:ascii="Cambria Math" w:hAnsi="Cambria Math"/>
                <w:sz w:val="21"/>
                <w:szCs w:val="21"/>
              </w:rPr>
              <m:t>R</m:t>
            </m:r>
          </m:e>
          <m:sub>
            <m:r>
              <m:rPr>
                <m:sty m:val="p"/>
              </m:rPr>
              <w:rPr>
                <w:rFonts w:ascii="Cambria Math" w:hAnsi="Cambria Math"/>
                <w:sz w:val="21"/>
                <w:szCs w:val="21"/>
              </w:rPr>
              <m:t>2,</m:t>
            </m:r>
            <m:r>
              <w:rPr>
                <w:rFonts w:ascii="Cambria Math" w:hAnsi="Cambria Math"/>
                <w:sz w:val="21"/>
                <w:szCs w:val="21"/>
              </w:rPr>
              <m:t>i</m:t>
            </m:r>
          </m:sub>
        </m:sSub>
      </m:oMath>
      <w:r>
        <w:rPr>
          <w:sz w:val="21"/>
          <w:szCs w:val="21"/>
        </w:rPr>
        <w:t>。</w:t>
      </w:r>
    </w:p>
    <w:p w14:paraId="6EB4DD6F" w14:textId="77777777" w:rsidR="004601B2" w:rsidRDefault="00000000">
      <w:pPr>
        <w:pStyle w:val="a5"/>
        <w:spacing w:before="120" w:after="120"/>
        <w:rPr>
          <w:rFonts w:ascii="Times New Roman"/>
        </w:rPr>
      </w:pPr>
      <w:r>
        <w:rPr>
          <w:rFonts w:ascii="Times New Roman"/>
        </w:rPr>
        <w:t xml:space="preserve"> </w:t>
      </w:r>
      <w:bookmarkStart w:id="86" w:name="_Toc155943711"/>
      <w:r>
        <w:rPr>
          <w:rFonts w:ascii="Times New Roman"/>
        </w:rPr>
        <w:t>数据分析</w:t>
      </w:r>
      <w:bookmarkEnd w:id="86"/>
    </w:p>
    <w:p w14:paraId="2B9FD2A7" w14:textId="77777777" w:rsidR="004601B2" w:rsidRDefault="00000000">
      <w:pPr>
        <w:pStyle w:val="a6"/>
        <w:ind w:left="0"/>
      </w:pPr>
      <w:r>
        <w:t xml:space="preserve"> </w:t>
      </w:r>
      <w:bookmarkStart w:id="87" w:name="_Toc155943712"/>
      <w:proofErr w:type="gramStart"/>
      <w:r>
        <w:t>双因素</w:t>
      </w:r>
      <w:proofErr w:type="gramEnd"/>
      <w:r>
        <w:t>试验</w:t>
      </w:r>
      <w:bookmarkEnd w:id="87"/>
    </w:p>
    <w:p w14:paraId="2D6116BA" w14:textId="77777777" w:rsidR="004601B2" w:rsidRDefault="00000000">
      <w:r>
        <w:t>a</w:t>
      </w:r>
      <w:r>
        <w:t>）基本数据计算</w:t>
      </w:r>
    </w:p>
    <w:p w14:paraId="00B1B10B" w14:textId="77777777" w:rsidR="004601B2" w:rsidRDefault="00000000">
      <w:r>
        <w:t>按照附录</w:t>
      </w:r>
      <w:r>
        <w:t>B</w:t>
      </w:r>
      <w:r>
        <w:t>中</w:t>
      </w:r>
      <w:r>
        <w:t>B.1.1.2.1</w:t>
      </w:r>
      <w:r>
        <w:t>计算：</w:t>
      </w:r>
    </w:p>
    <w:p w14:paraId="3BE1B3CF" w14:textId="77777777" w:rsidR="004601B2" w:rsidRDefault="00000000">
      <w:r>
        <w:t>——</w:t>
      </w:r>
      <w:r>
        <w:t>双份参比值的平均值</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D</m:t>
                </m:r>
              </m:e>
            </m:bar>
          </m:e>
          <m:sub>
            <m:r>
              <w:rPr>
                <w:rFonts w:ascii="Cambria Math" w:hAnsi="Cambria Math"/>
              </w:rPr>
              <m:t>i</m:t>
            </m:r>
          </m:sub>
        </m:sSub>
      </m:oMath>
      <w:r>
        <w:t>；</w:t>
      </w:r>
    </w:p>
    <w:p w14:paraId="5CBBEA9C" w14:textId="77777777" w:rsidR="004601B2" w:rsidRDefault="00000000">
      <w:r>
        <w:t>——</w:t>
      </w:r>
      <w:r>
        <w:t>双份参比值</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i</m:t>
            </m:r>
          </m:sub>
        </m:sSub>
      </m:oMath>
      <w:r>
        <w:t>和</w:t>
      </w:r>
      <m:oMath>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i</m:t>
            </m:r>
          </m:sub>
        </m:sSub>
      </m:oMath>
      <w:r>
        <w:t>之间的差值</w:t>
      </w:r>
      <m:oMath>
        <m:sSub>
          <m:sSubPr>
            <m:ctrlPr>
              <w:rPr>
                <w:rFonts w:ascii="Cambria Math" w:hAnsi="Cambria Math"/>
                <w:i/>
              </w:rPr>
            </m:ctrlPr>
          </m:sSubPr>
          <m:e>
            <m:r>
              <w:rPr>
                <w:rFonts w:ascii="Cambria Math" w:hAnsi="Cambria Math"/>
              </w:rPr>
              <m:t>dup</m:t>
            </m:r>
          </m:e>
          <m:sub>
            <m:r>
              <w:rPr>
                <w:rFonts w:ascii="Cambria Math" w:hAnsi="Cambria Math"/>
              </w:rPr>
              <m:t>i</m:t>
            </m:r>
          </m:sub>
        </m:sSub>
      </m:oMath>
      <w:r>
        <w:t>；</w:t>
      </w:r>
    </w:p>
    <w:p w14:paraId="302442E2" w14:textId="77777777" w:rsidR="004601B2" w:rsidRDefault="00000000">
      <w:r>
        <w:t>——</w:t>
      </w:r>
      <w:r>
        <w:t>分析仪示值</w:t>
      </w:r>
      <m:oMath>
        <m:sSub>
          <m:sSubPr>
            <m:ctrlPr>
              <w:rPr>
                <w:rFonts w:ascii="Cambria Math" w:hAnsi="Cambria Math"/>
              </w:rPr>
            </m:ctrlPr>
          </m:sSubPr>
          <m:e>
            <m:r>
              <w:rPr>
                <w:rFonts w:ascii="Cambria Math" w:hAnsi="Cambria Math"/>
              </w:rPr>
              <m:t>A</m:t>
            </m:r>
          </m:e>
          <m:sub>
            <m:r>
              <w:rPr>
                <w:rFonts w:ascii="Cambria Math" w:hAnsi="Cambria Math"/>
              </w:rPr>
              <m:t>i</m:t>
            </m:r>
          </m:sub>
        </m:sSub>
      </m:oMath>
      <w:r>
        <w:t>与双份参比平均值</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D</m:t>
                </m:r>
              </m:e>
            </m:bar>
          </m:e>
          <m:sub>
            <m:r>
              <w:rPr>
                <w:rFonts w:ascii="Cambria Math" w:hAnsi="Cambria Math"/>
              </w:rPr>
              <m:t>i</m:t>
            </m:r>
          </m:sub>
        </m:sSub>
      </m:oMath>
      <w:r>
        <w:t>之差</w:t>
      </w:r>
      <m:oMath>
        <m:sSub>
          <m:sSubPr>
            <m:ctrlPr>
              <w:rPr>
                <w:rFonts w:ascii="Cambria Math" w:hAnsi="Cambria Math"/>
                <w:i/>
              </w:rPr>
            </m:ctrlPr>
          </m:sSubPr>
          <m:e>
            <m:r>
              <w:rPr>
                <w:rFonts w:ascii="Cambria Math" w:hAnsi="Cambria Math"/>
              </w:rPr>
              <m:t>d</m:t>
            </m:r>
          </m:e>
          <m:sub>
            <m:r>
              <w:rPr>
                <w:rFonts w:ascii="Cambria Math" w:hAnsi="Cambria Math"/>
              </w:rPr>
              <m:t>i</m:t>
            </m:r>
          </m:sub>
        </m:sSub>
      </m:oMath>
      <w:r>
        <w:t>；</w:t>
      </w:r>
    </w:p>
    <w:p w14:paraId="7A269444" w14:textId="77777777" w:rsidR="004601B2" w:rsidRDefault="00000000">
      <w:r>
        <w:t>——</w:t>
      </w:r>
      <w:r>
        <w:t>差值的平均值</w:t>
      </w:r>
      <m:oMath>
        <m:bar>
          <m:barPr>
            <m:pos m:val="top"/>
            <m:ctrlPr>
              <w:rPr>
                <w:rFonts w:ascii="Cambria Math" w:hAnsi="Cambria Math"/>
                <w:i/>
              </w:rPr>
            </m:ctrlPr>
          </m:barPr>
          <m:e>
            <m:r>
              <w:rPr>
                <w:rFonts w:ascii="Cambria Math" w:hAnsi="Cambria Math"/>
              </w:rPr>
              <m:t>d</m:t>
            </m:r>
          </m:e>
        </m:bar>
      </m:oMath>
      <w:r>
        <w:t>；</w:t>
      </w:r>
    </w:p>
    <w:p w14:paraId="3512EF70" w14:textId="77777777" w:rsidR="004601B2" w:rsidRDefault="00000000">
      <w:r>
        <w:t>——</w:t>
      </w:r>
      <w:r>
        <w:t>差值的标准差</w:t>
      </w:r>
      <m:oMath>
        <m:sSub>
          <m:sSubPr>
            <m:ctrlPr>
              <w:rPr>
                <w:rFonts w:ascii="Cambria Math" w:hAnsi="Cambria Math"/>
                <w:i/>
              </w:rPr>
            </m:ctrlPr>
          </m:sSubPr>
          <m:e>
            <m:r>
              <w:rPr>
                <w:rFonts w:ascii="Cambria Math" w:hAnsi="Cambria Math"/>
              </w:rPr>
              <m:t>S</m:t>
            </m:r>
          </m:e>
          <m:sub>
            <m:r>
              <w:rPr>
                <w:rFonts w:ascii="Cambria Math" w:hAnsi="Cambria Math"/>
              </w:rPr>
              <m:t>d</m:t>
            </m:r>
          </m:sub>
        </m:sSub>
      </m:oMath>
      <w:r>
        <w:t>。</w:t>
      </w:r>
    </w:p>
    <w:p w14:paraId="3278638B" w14:textId="77777777" w:rsidR="004601B2" w:rsidRDefault="00000000">
      <w:r>
        <w:t>b</w:t>
      </w:r>
      <w:r>
        <w:t>）离群值检验</w:t>
      </w:r>
    </w:p>
    <w:p w14:paraId="4F8FACC1" w14:textId="77777777" w:rsidR="004601B2" w:rsidRDefault="00000000">
      <w:pPr>
        <w:ind w:left="0" w:firstLineChars="200" w:firstLine="420"/>
      </w:pPr>
      <w:r>
        <w:t>按照科克伦（</w:t>
      </w:r>
      <w:r>
        <w:t>Cochran</w:t>
      </w:r>
      <w:r>
        <w:t>）判据检验差值组中的离群值，（见附录</w:t>
      </w:r>
      <w:r>
        <w:t>B</w:t>
      </w:r>
      <w:r>
        <w:t>中</w:t>
      </w:r>
      <w:r>
        <w:t>B.1.1.2.2</w:t>
      </w:r>
      <w:r>
        <w:t>），并舍弃离群值。</w:t>
      </w:r>
    </w:p>
    <w:p w14:paraId="55E3391C" w14:textId="77777777" w:rsidR="004601B2" w:rsidRDefault="00000000">
      <w:r>
        <w:t>c</w:t>
      </w:r>
      <w:r>
        <w:t>）分析仪动态准确度计算</w:t>
      </w:r>
    </w:p>
    <w:p w14:paraId="0912CE94" w14:textId="77777777" w:rsidR="004601B2" w:rsidRDefault="00000000">
      <w:r>
        <w:lastRenderedPageBreak/>
        <w:t>按照附录</w:t>
      </w:r>
      <w:r>
        <w:t>B</w:t>
      </w:r>
      <w:r>
        <w:t>中</w:t>
      </w:r>
      <w:r>
        <w:t>B.1.1.2.3</w:t>
      </w:r>
      <w:r>
        <w:t>中的方法，计算：</w:t>
      </w:r>
    </w:p>
    <w:p w14:paraId="318BAA5B" w14:textId="77777777" w:rsidR="004601B2" w:rsidRDefault="00000000">
      <w:r>
        <w:t>——</w:t>
      </w:r>
      <w:r>
        <w:t>差值的方差</w:t>
      </w:r>
      <m:oMath>
        <m:sSub>
          <m:sSubPr>
            <m:ctrlPr>
              <w:rPr>
                <w:rFonts w:ascii="Cambria Math" w:hAnsi="Cambria Math"/>
                <w:i/>
              </w:rPr>
            </m:ctrlPr>
          </m:sSubPr>
          <m:e>
            <m:r>
              <w:rPr>
                <w:rFonts w:ascii="Cambria Math" w:hAnsi="Cambria Math"/>
              </w:rPr>
              <m:t>V</m:t>
            </m:r>
          </m:e>
          <m:sub>
            <m:r>
              <w:rPr>
                <w:rFonts w:ascii="Cambria Math" w:hAnsi="Cambria Math"/>
              </w:rPr>
              <m:t>d</m:t>
            </m:r>
          </m:sub>
        </m:sSub>
      </m:oMath>
      <w:r>
        <w:t>；</w:t>
      </w:r>
    </w:p>
    <w:p w14:paraId="56132D70" w14:textId="77777777" w:rsidR="004601B2" w:rsidRDefault="00000000">
      <w:r>
        <w:t>——</w:t>
      </w:r>
      <w:r>
        <w:t>双份参比值间差值的方差</w:t>
      </w:r>
      <m:oMath>
        <m:sSub>
          <m:sSubPr>
            <m:ctrlPr>
              <w:rPr>
                <w:rFonts w:ascii="Cambria Math" w:hAnsi="Cambria Math"/>
                <w:i/>
              </w:rPr>
            </m:ctrlPr>
          </m:sSubPr>
          <m:e>
            <m:r>
              <w:rPr>
                <w:rFonts w:ascii="Cambria Math" w:hAnsi="Cambria Math"/>
              </w:rPr>
              <m:t>V</m:t>
            </m:r>
          </m:e>
          <m:sub>
            <m:r>
              <w:rPr>
                <w:rFonts w:ascii="Cambria Math" w:hAnsi="Cambria Math"/>
              </w:rPr>
              <m:t>dup</m:t>
            </m:r>
          </m:sub>
        </m:sSub>
      </m:oMath>
      <w:r>
        <w:t>；</w:t>
      </w:r>
    </w:p>
    <w:p w14:paraId="38C30D5C" w14:textId="77777777" w:rsidR="004601B2" w:rsidRDefault="00000000">
      <w:r>
        <w:t>——</w:t>
      </w:r>
      <w:r>
        <w:t>分析仪动态方差</w:t>
      </w:r>
      <m:oMath>
        <m:sSub>
          <m:sSubPr>
            <m:ctrlPr>
              <w:rPr>
                <w:rFonts w:ascii="Cambria Math" w:hAnsi="Cambria Math"/>
                <w:i/>
              </w:rPr>
            </m:ctrlPr>
          </m:sSubPr>
          <m:e>
            <m:r>
              <w:rPr>
                <w:rFonts w:ascii="Cambria Math" w:hAnsi="Cambria Math"/>
              </w:rPr>
              <m:t>V</m:t>
            </m:r>
          </m:e>
          <m:sub>
            <m:r>
              <w:rPr>
                <w:rFonts w:ascii="Cambria Math" w:hAnsi="Cambria Math"/>
              </w:rPr>
              <m:t>A</m:t>
            </m:r>
          </m:sub>
        </m:sSub>
      </m:oMath>
      <w:r>
        <w:t>；</w:t>
      </w:r>
    </w:p>
    <w:p w14:paraId="2DE45CF0" w14:textId="77777777" w:rsidR="004601B2" w:rsidRDefault="00000000">
      <w:r>
        <w:t>——</w:t>
      </w:r>
      <w:r>
        <w:t>分析仪动态标准差</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2CCE26D9" w14:textId="77777777" w:rsidR="004601B2" w:rsidRDefault="00000000">
      <w:r>
        <w:t>——</w:t>
      </w:r>
      <w:r>
        <w:t>分析仪动态准确度</w:t>
      </w:r>
      <m:oMath>
        <m:sSub>
          <m:sSubPr>
            <m:ctrlPr>
              <w:rPr>
                <w:rFonts w:ascii="Cambria Math" w:hAnsi="Cambria Math"/>
                <w:i/>
              </w:rPr>
            </m:ctrlPr>
          </m:sSubPr>
          <m:e>
            <m:r>
              <w:rPr>
                <w:rFonts w:ascii="Cambria Math" w:hAnsi="Cambria Math"/>
              </w:rPr>
              <m:t>P</m:t>
            </m:r>
          </m:e>
          <m:sub>
            <m:r>
              <w:rPr>
                <w:rFonts w:ascii="Cambria Math" w:hAnsi="Cambria Math"/>
              </w:rPr>
              <m:t>A</m:t>
            </m:r>
          </m:sub>
        </m:sSub>
      </m:oMath>
      <w:r>
        <w:t>。</w:t>
      </w:r>
    </w:p>
    <w:p w14:paraId="7BB52D7E" w14:textId="77777777" w:rsidR="004601B2" w:rsidRDefault="00000000">
      <w:r>
        <w:t>d</w:t>
      </w:r>
      <w:r>
        <w:t>）性能保证值检验</w:t>
      </w:r>
    </w:p>
    <w:p w14:paraId="709F32BB" w14:textId="77777777" w:rsidR="004601B2" w:rsidRDefault="00000000">
      <w:pPr>
        <w:ind w:left="0" w:firstLineChars="200" w:firstLine="420"/>
      </w:pPr>
      <w:r>
        <w:t>按照附录</w:t>
      </w:r>
      <w:r>
        <w:t>B</w:t>
      </w:r>
      <w:r>
        <w:t>中</w:t>
      </w:r>
      <w:r>
        <w:t>B.1.1.2.4</w:t>
      </w:r>
      <w:r>
        <w:t>中的方法检验分析仪的实际测量性能（标准差）</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与制造商提供的保证值</w:t>
      </w:r>
      <m:oMath>
        <m:sSub>
          <m:sSubPr>
            <m:ctrlPr>
              <w:rPr>
                <w:rFonts w:ascii="Cambria Math" w:hAnsi="Cambria Math"/>
                <w:i/>
              </w:rPr>
            </m:ctrlPr>
          </m:sSubPr>
          <m:e>
            <m:r>
              <w:rPr>
                <w:rFonts w:ascii="Cambria Math" w:hAnsi="Cambria Math"/>
              </w:rPr>
              <m:t>S</m:t>
            </m:r>
          </m:e>
          <m:sub>
            <m:r>
              <w:rPr>
                <w:rFonts w:ascii="Cambria Math" w:hAnsi="Cambria Math"/>
              </w:rPr>
              <m:t>g</m:t>
            </m:r>
          </m:sub>
        </m:sSub>
      </m:oMath>
      <w:r>
        <w:t>之间有无显著性差异。</w:t>
      </w:r>
    </w:p>
    <w:p w14:paraId="266A28CB" w14:textId="77777777" w:rsidR="004601B2" w:rsidRDefault="00000000">
      <w:pPr>
        <w:pStyle w:val="a6"/>
        <w:ind w:left="0"/>
      </w:pPr>
      <w:r>
        <w:t xml:space="preserve"> </w:t>
      </w:r>
      <w:bookmarkStart w:id="88" w:name="_Toc155943713"/>
      <w:r>
        <w:t>三因素试验</w:t>
      </w:r>
      <w:bookmarkEnd w:id="88"/>
    </w:p>
    <w:p w14:paraId="51ABCD23" w14:textId="77777777" w:rsidR="004601B2" w:rsidRDefault="00000000">
      <w:pPr>
        <w:ind w:left="0" w:firstLineChars="200" w:firstLine="420"/>
      </w:pPr>
      <w:r>
        <w:t>a</w:t>
      </w:r>
      <w:r>
        <w:t>）基本数据计算</w:t>
      </w:r>
    </w:p>
    <w:p w14:paraId="46E985F1" w14:textId="77777777" w:rsidR="004601B2" w:rsidRDefault="00000000">
      <w:pPr>
        <w:ind w:left="0" w:firstLineChars="200" w:firstLine="420"/>
      </w:pPr>
      <w:r>
        <w:t>按照附录</w:t>
      </w:r>
      <w:r>
        <w:t>B</w:t>
      </w:r>
      <w:r>
        <w:t>中</w:t>
      </w:r>
      <w:r>
        <w:t>B.1.2.2.1</w:t>
      </w:r>
      <w:r>
        <w:t>中的方法计算：分析仪示值</w:t>
      </w:r>
      <m:oMath>
        <m:sSub>
          <m:sSubPr>
            <m:ctrlPr>
              <w:rPr>
                <w:rFonts w:ascii="Cambria Math" w:hAnsi="Cambria Math"/>
              </w:rPr>
            </m:ctrlPr>
          </m:sSubPr>
          <m:e>
            <m:r>
              <w:rPr>
                <w:rFonts w:ascii="Cambria Math" w:hAnsi="Cambria Math"/>
              </w:rPr>
              <m:t>A</m:t>
            </m:r>
          </m:e>
          <m:sub>
            <m:r>
              <w:rPr>
                <w:rFonts w:ascii="Cambria Math" w:hAnsi="Cambria Math"/>
              </w:rPr>
              <m:t>i</m:t>
            </m:r>
          </m:sub>
        </m:sSub>
      </m:oMath>
      <w:r>
        <w:t>与参比值</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t>之间的差值</w:t>
      </w:r>
      <m:oMath>
        <m:sSub>
          <m:sSubPr>
            <m:ctrlPr>
              <w:rPr>
                <w:rFonts w:ascii="Cambria Math" w:hAnsi="Cambria Math"/>
              </w:rPr>
            </m:ctrlPr>
          </m:sSubPr>
          <m:e>
            <m:r>
              <w:rPr>
                <w:rFonts w:ascii="Cambria Math" w:hAnsi="Cambria Math"/>
              </w:rPr>
              <m:t>d</m:t>
            </m:r>
          </m:e>
          <m:sub>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2</m:t>
            </m:r>
          </m:sub>
        </m:sSub>
      </m:oMath>
      <w:r>
        <w:t>；两参比值</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oMath>
      <w:r>
        <w:t>和</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t>之间的差值</w:t>
      </w:r>
      <m:oMath>
        <m:sSub>
          <m:sSubPr>
            <m:ctrlPr>
              <w:rPr>
                <w:rFonts w:ascii="Cambria Math" w:hAnsi="Cambria Math"/>
              </w:rPr>
            </m:ctrlPr>
          </m:sSubPr>
          <m:e>
            <m:r>
              <w:rPr>
                <w:rFonts w:ascii="Cambria Math" w:hAnsi="Cambria Math"/>
              </w:rPr>
              <m:t>d</m:t>
            </m:r>
          </m:e>
          <m:sub>
            <m:r>
              <w:rPr>
                <w:rFonts w:ascii="Cambria Math" w:hAnsi="Cambria Math"/>
              </w:rPr>
              <m:t>R</m:t>
            </m:r>
            <m:r>
              <m:rPr>
                <m:sty m:val="p"/>
              </m:rPr>
              <w:rPr>
                <w:rFonts w:ascii="Cambria Math" w:hAnsi="Cambria Math"/>
              </w:rPr>
              <m:t>1,</m:t>
            </m:r>
            <m:r>
              <w:rPr>
                <w:rFonts w:ascii="Cambria Math" w:hAnsi="Cambria Math"/>
              </w:rPr>
              <m:t>R</m:t>
            </m:r>
            <m:r>
              <m:rPr>
                <m:sty m:val="p"/>
              </m:rPr>
              <w:rPr>
                <w:rFonts w:ascii="Cambria Math" w:hAnsi="Cambria Math"/>
              </w:rPr>
              <m:t>2</m:t>
            </m:r>
          </m:sub>
        </m:sSub>
      </m:oMath>
      <w:r>
        <w:t>。</w:t>
      </w:r>
    </w:p>
    <w:p w14:paraId="07C43A4F" w14:textId="77777777" w:rsidR="004601B2" w:rsidRDefault="00000000">
      <w:pPr>
        <w:ind w:left="0" w:firstLineChars="200" w:firstLine="420"/>
      </w:pPr>
      <w:r>
        <w:t>b</w:t>
      </w:r>
      <w:r>
        <w:t>）离群值检验</w:t>
      </w:r>
    </w:p>
    <w:p w14:paraId="0DFD8E51" w14:textId="77777777" w:rsidR="004601B2" w:rsidRDefault="00000000">
      <w:pPr>
        <w:ind w:left="0" w:firstLineChars="200" w:firstLine="420"/>
      </w:pPr>
      <w:r>
        <w:t>按照附录</w:t>
      </w:r>
      <w:r>
        <w:t>B</w:t>
      </w:r>
      <w:r>
        <w:t>中</w:t>
      </w:r>
      <w:r>
        <w:t>B.1.2.2.2</w:t>
      </w:r>
      <w:r>
        <w:t>中的方法，用科克伦（</w:t>
      </w:r>
      <w:r>
        <w:t>Cochran</w:t>
      </w:r>
      <w:r>
        <w:t>）方法分别检验三组差值</w:t>
      </w:r>
      <m:oMath>
        <m:sSub>
          <m:sSubPr>
            <m:ctrlPr>
              <w:rPr>
                <w:rFonts w:ascii="Cambria Math" w:hAnsi="Cambria Math"/>
              </w:rPr>
            </m:ctrlPr>
          </m:sSubPr>
          <m:e>
            <m:r>
              <w:rPr>
                <w:rFonts w:ascii="Cambria Math" w:hAnsi="Cambria Math"/>
              </w:rPr>
              <m:t>d</m:t>
            </m:r>
          </m:e>
          <m:sub>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2</m:t>
            </m:r>
          </m:sub>
        </m:sSub>
      </m:oMath>
      <w:r>
        <w:t>和</w:t>
      </w:r>
      <m:oMath>
        <m:sSub>
          <m:sSubPr>
            <m:ctrlPr>
              <w:rPr>
                <w:rFonts w:ascii="Cambria Math" w:hAnsi="Cambria Math"/>
              </w:rPr>
            </m:ctrlPr>
          </m:sSubPr>
          <m:e>
            <m:r>
              <w:rPr>
                <w:rFonts w:ascii="Cambria Math" w:hAnsi="Cambria Math"/>
              </w:rPr>
              <m:t>d</m:t>
            </m:r>
          </m:e>
          <m:sub>
            <m:r>
              <w:rPr>
                <w:rFonts w:ascii="Cambria Math" w:hAnsi="Cambria Math"/>
              </w:rPr>
              <m:t>R</m:t>
            </m:r>
            <m:r>
              <m:rPr>
                <m:sty m:val="p"/>
              </m:rPr>
              <w:rPr>
                <w:rFonts w:ascii="Cambria Math" w:hAnsi="Cambria Math"/>
              </w:rPr>
              <m:t>1,</m:t>
            </m:r>
            <m:r>
              <w:rPr>
                <w:rFonts w:ascii="Cambria Math" w:hAnsi="Cambria Math"/>
              </w:rPr>
              <m:t>R</m:t>
            </m:r>
            <m:r>
              <m:rPr>
                <m:sty m:val="p"/>
              </m:rPr>
              <w:rPr>
                <w:rFonts w:ascii="Cambria Math" w:hAnsi="Cambria Math"/>
              </w:rPr>
              <m:t>2</m:t>
            </m:r>
          </m:sub>
        </m:sSub>
      </m:oMath>
      <w:r>
        <w:t>中的离群值。舍弃离群值。</w:t>
      </w:r>
    </w:p>
    <w:p w14:paraId="534973F2" w14:textId="77777777" w:rsidR="004601B2" w:rsidRDefault="00000000">
      <w:pPr>
        <w:ind w:left="0" w:firstLineChars="200" w:firstLine="420"/>
      </w:pPr>
      <w:r>
        <w:t>c</w:t>
      </w:r>
      <w:r>
        <w:t>）分析仪动态准确度计算</w:t>
      </w:r>
    </w:p>
    <w:p w14:paraId="43F1DF6F" w14:textId="77777777" w:rsidR="004601B2" w:rsidRDefault="00000000">
      <w:pPr>
        <w:ind w:left="0" w:firstLineChars="200" w:firstLine="420"/>
      </w:pPr>
      <w:r>
        <w:t>按照附录</w:t>
      </w:r>
      <w:r>
        <w:t>B</w:t>
      </w:r>
      <w:r>
        <w:t>中</w:t>
      </w:r>
      <w:r>
        <w:t>B.1.2.2.3</w:t>
      </w:r>
      <w:r>
        <w:t>中的方法</w:t>
      </w:r>
      <w:r>
        <w:t>[</w:t>
      </w:r>
      <w:r>
        <w:t>格拉布斯（</w:t>
      </w:r>
      <w:r>
        <w:t>Grubbs</w:t>
      </w:r>
      <w:r>
        <w:t>）估计技术</w:t>
      </w:r>
      <w:r>
        <w:t>]</w:t>
      </w:r>
      <w:r>
        <w:t>计算：</w:t>
      </w:r>
    </w:p>
    <w:p w14:paraId="31157AF8" w14:textId="77777777" w:rsidR="004601B2" w:rsidRDefault="00000000">
      <w:pPr>
        <w:ind w:left="0" w:firstLineChars="200" w:firstLine="420"/>
      </w:pPr>
      <w:r>
        <w:t>——</w:t>
      </w:r>
      <w:r>
        <w:t>三组差值的方差</w:t>
      </w:r>
      <m:oMath>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2</m:t>
            </m:r>
          </m:sub>
        </m:sSub>
      </m:oMath>
      <w:r>
        <w:t>和</w:t>
      </w:r>
      <m:oMath>
        <m:sSub>
          <m:sSubPr>
            <m:ctrlPr>
              <w:rPr>
                <w:rFonts w:ascii="Cambria Math" w:hAnsi="Cambria Math"/>
              </w:rPr>
            </m:ctrlPr>
          </m:sSubPr>
          <m:e>
            <m:r>
              <w:rPr>
                <w:rFonts w:ascii="Cambria Math" w:hAnsi="Cambria Math"/>
              </w:rPr>
              <m:t>V</m:t>
            </m:r>
          </m:e>
          <m:sub>
            <m:r>
              <w:rPr>
                <w:rFonts w:ascii="Cambria Math" w:hAnsi="Cambria Math"/>
              </w:rPr>
              <m:t>R</m:t>
            </m:r>
            <m:r>
              <m:rPr>
                <m:sty m:val="p"/>
              </m:rPr>
              <w:rPr>
                <w:rFonts w:ascii="Cambria Math" w:hAnsi="Cambria Math"/>
              </w:rPr>
              <m:t>1,</m:t>
            </m:r>
            <m:r>
              <w:rPr>
                <w:rFonts w:ascii="Cambria Math" w:hAnsi="Cambria Math"/>
              </w:rPr>
              <m:t>R</m:t>
            </m:r>
            <m:r>
              <m:rPr>
                <m:sty m:val="p"/>
              </m:rPr>
              <w:rPr>
                <w:rFonts w:ascii="Cambria Math" w:hAnsi="Cambria Math"/>
              </w:rPr>
              <m:t>2</m:t>
            </m:r>
          </m:sub>
        </m:sSub>
      </m:oMath>
      <w:r>
        <w:t>；</w:t>
      </w:r>
    </w:p>
    <w:p w14:paraId="201B472D" w14:textId="77777777" w:rsidR="004601B2" w:rsidRDefault="00000000">
      <w:pPr>
        <w:ind w:left="0" w:firstLineChars="200" w:firstLine="420"/>
      </w:pPr>
      <w:r>
        <w:t>——</w:t>
      </w:r>
      <w:r>
        <w:t>分析仪、参比方法</w:t>
      </w:r>
      <w:r>
        <w:t>l</w:t>
      </w:r>
      <w:r>
        <w:t>和</w:t>
      </w:r>
      <w:proofErr w:type="gramStart"/>
      <w:r>
        <w:t>参比</w:t>
      </w:r>
      <w:proofErr w:type="gramEnd"/>
      <w:r>
        <w:t>方法</w:t>
      </w:r>
      <w:r>
        <w:t>2</w:t>
      </w:r>
      <w:r>
        <w:t>的动态方差</w:t>
      </w:r>
      <m:oMath>
        <m:sSub>
          <m:sSubPr>
            <m:ctrlPr>
              <w:rPr>
                <w:rFonts w:ascii="Cambria Math" w:hAnsi="Cambria Math"/>
              </w:rPr>
            </m:ctrlPr>
          </m:sSubPr>
          <m:e>
            <m:r>
              <w:rPr>
                <w:rFonts w:ascii="Cambria Math" w:hAnsi="Cambria Math"/>
              </w:rPr>
              <m:t>V</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m:t>
            </m:r>
            <m:r>
              <m:rPr>
                <m:sty m:val="p"/>
              </m:rPr>
              <w:rPr>
                <w:rFonts w:ascii="Cambria Math" w:hAnsi="Cambria Math"/>
              </w:rPr>
              <m:t>1</m:t>
            </m:r>
          </m:sub>
        </m:sSub>
      </m:oMath>
      <w:r>
        <w:t>和</w:t>
      </w:r>
      <m:oMath>
        <m:sSub>
          <m:sSubPr>
            <m:ctrlPr>
              <w:rPr>
                <w:rFonts w:ascii="Cambria Math" w:hAnsi="Cambria Math"/>
              </w:rPr>
            </m:ctrlPr>
          </m:sSubPr>
          <m:e>
            <m:r>
              <w:rPr>
                <w:rFonts w:ascii="Cambria Math" w:hAnsi="Cambria Math"/>
              </w:rPr>
              <m:t>V</m:t>
            </m:r>
          </m:e>
          <m:sub>
            <m:r>
              <w:rPr>
                <w:rFonts w:ascii="Cambria Math" w:hAnsi="Cambria Math"/>
              </w:rPr>
              <m:t>R</m:t>
            </m:r>
            <m:r>
              <m:rPr>
                <m:sty m:val="p"/>
              </m:rPr>
              <w:rPr>
                <w:rFonts w:ascii="Cambria Math" w:hAnsi="Cambria Math"/>
              </w:rPr>
              <m:t>2</m:t>
            </m:r>
          </m:sub>
        </m:sSub>
      </m:oMath>
      <w:r>
        <w:t>；</w:t>
      </w:r>
    </w:p>
    <w:p w14:paraId="51863CF9" w14:textId="77777777" w:rsidR="004601B2" w:rsidRDefault="00000000">
      <w:pPr>
        <w:ind w:left="0" w:firstLineChars="200" w:firstLine="420"/>
      </w:pPr>
      <w:r>
        <w:t>——</w:t>
      </w:r>
      <w:r>
        <w:t>分析仪、参比方法</w:t>
      </w:r>
      <w:r>
        <w:t>1</w:t>
      </w:r>
      <w:r>
        <w:t>和</w:t>
      </w:r>
      <w:proofErr w:type="gramStart"/>
      <w:r>
        <w:t>参比</w:t>
      </w:r>
      <w:proofErr w:type="gramEnd"/>
      <w:r>
        <w:t>方法</w:t>
      </w:r>
      <w:r>
        <w:t>2</w:t>
      </w:r>
      <w:r>
        <w:t>的动态标准差</w:t>
      </w:r>
      <m:oMath>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R</m:t>
            </m:r>
            <m:r>
              <m:rPr>
                <m:sty m:val="p"/>
              </m:rPr>
              <w:rPr>
                <w:rFonts w:ascii="Cambria Math" w:hAnsi="Cambria Math"/>
              </w:rPr>
              <m:t>1</m:t>
            </m:r>
          </m:sub>
        </m:sSub>
      </m:oMath>
      <w:r>
        <w:t>和</w:t>
      </w:r>
      <m:oMath>
        <m:sSub>
          <m:sSubPr>
            <m:ctrlPr>
              <w:rPr>
                <w:rFonts w:ascii="Cambria Math" w:hAnsi="Cambria Math"/>
              </w:rPr>
            </m:ctrlPr>
          </m:sSubPr>
          <m:e>
            <m:r>
              <w:rPr>
                <w:rFonts w:ascii="Cambria Math" w:hAnsi="Cambria Math"/>
              </w:rPr>
              <m:t>S</m:t>
            </m:r>
          </m:e>
          <m:sub>
            <m:r>
              <w:rPr>
                <w:rFonts w:ascii="Cambria Math" w:hAnsi="Cambria Math"/>
              </w:rPr>
              <m:t>R</m:t>
            </m:r>
            <m:r>
              <m:rPr>
                <m:sty m:val="p"/>
              </m:rPr>
              <w:rPr>
                <w:rFonts w:ascii="Cambria Math" w:hAnsi="Cambria Math"/>
              </w:rPr>
              <m:t>2</m:t>
            </m:r>
          </m:sub>
        </m:sSub>
      </m:oMath>
      <w:r>
        <w:t>；</w:t>
      </w:r>
    </w:p>
    <w:p w14:paraId="25DDFC11" w14:textId="77777777" w:rsidR="004601B2" w:rsidRDefault="00000000">
      <w:pPr>
        <w:ind w:left="0" w:firstLineChars="200" w:firstLine="420"/>
      </w:pPr>
      <w:r>
        <w:t>——</w:t>
      </w:r>
      <w:r>
        <w:t>分析仪、参比方法</w:t>
      </w:r>
      <w:r>
        <w:t>1</w:t>
      </w:r>
      <w:r>
        <w:t>和</w:t>
      </w:r>
      <w:proofErr w:type="gramStart"/>
      <w:r>
        <w:t>参比</w:t>
      </w:r>
      <w:proofErr w:type="gramEnd"/>
      <w:r>
        <w:t>方法</w:t>
      </w:r>
      <w:r>
        <w:t>2</w:t>
      </w:r>
      <w:r>
        <w:t>的动态准确度</w:t>
      </w:r>
      <m:oMath>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r>
              <m:rPr>
                <m:sty m:val="p"/>
              </m:rPr>
              <w:rPr>
                <w:rFonts w:ascii="Cambria Math" w:hAnsi="Cambria Math"/>
              </w:rPr>
              <m:t>1</m:t>
            </m:r>
          </m:sub>
        </m:sSub>
      </m:oMath>
      <w:r>
        <w:t>和</w:t>
      </w:r>
      <m:oMath>
        <m:sSub>
          <m:sSubPr>
            <m:ctrlPr>
              <w:rPr>
                <w:rFonts w:ascii="Cambria Math" w:hAnsi="Cambria Math"/>
              </w:rPr>
            </m:ctrlPr>
          </m:sSubPr>
          <m:e>
            <m:r>
              <w:rPr>
                <w:rFonts w:ascii="Cambria Math" w:hAnsi="Cambria Math"/>
              </w:rPr>
              <m:t>P</m:t>
            </m:r>
          </m:e>
          <m:sub>
            <m:r>
              <w:rPr>
                <w:rFonts w:ascii="Cambria Math" w:hAnsi="Cambria Math"/>
              </w:rPr>
              <m:t>R</m:t>
            </m:r>
            <m:r>
              <m:rPr>
                <m:sty m:val="p"/>
              </m:rPr>
              <w:rPr>
                <w:rFonts w:ascii="Cambria Math" w:hAnsi="Cambria Math"/>
              </w:rPr>
              <m:t>2</m:t>
            </m:r>
          </m:sub>
        </m:sSub>
      </m:oMath>
      <w:r>
        <w:t>。</w:t>
      </w:r>
    </w:p>
    <w:p w14:paraId="501BE953" w14:textId="77777777" w:rsidR="004601B2" w:rsidRDefault="00000000">
      <w:pPr>
        <w:ind w:left="0" w:firstLineChars="200" w:firstLine="420"/>
      </w:pPr>
      <w:r>
        <w:t>d</w:t>
      </w:r>
      <w:r>
        <w:t>）测量性能保证值检验</w:t>
      </w:r>
    </w:p>
    <w:p w14:paraId="59D2E420" w14:textId="77777777" w:rsidR="004601B2" w:rsidRDefault="00000000">
      <w:pPr>
        <w:ind w:left="0" w:firstLineChars="200" w:firstLine="420"/>
      </w:pPr>
      <w:r>
        <w:t>按照附录</w:t>
      </w:r>
      <w:r>
        <w:t>B</w:t>
      </w:r>
      <w:r>
        <w:t>中</w:t>
      </w:r>
      <w:r>
        <w:t>B.1.2.2.4</w:t>
      </w:r>
      <w:r>
        <w:t>中的方法检验分析仪的实际测量性能（标准差）</w:t>
      </w:r>
      <m:oMath>
        <m:sSub>
          <m:sSubPr>
            <m:ctrlPr>
              <w:rPr>
                <w:rFonts w:ascii="Cambria Math" w:hAnsi="Cambria Math"/>
              </w:rPr>
            </m:ctrlPr>
          </m:sSubPr>
          <m:e>
            <m:r>
              <w:rPr>
                <w:rFonts w:ascii="Cambria Math" w:hAnsi="Cambria Math"/>
              </w:rPr>
              <m:t>S</m:t>
            </m:r>
          </m:e>
          <m:sub>
            <m:r>
              <w:rPr>
                <w:rFonts w:ascii="Cambria Math" w:hAnsi="Cambria Math"/>
              </w:rPr>
              <m:t>A</m:t>
            </m:r>
          </m:sub>
        </m:sSub>
      </m:oMath>
      <w:r>
        <w:t>与制造商提供的保证值（标准差）</w:t>
      </w:r>
      <m:oMath>
        <m:sSub>
          <m:sSubPr>
            <m:ctrlPr>
              <w:rPr>
                <w:rFonts w:ascii="Cambria Math" w:hAnsi="Cambria Math"/>
                <w:i/>
              </w:rPr>
            </m:ctrlPr>
          </m:sSubPr>
          <m:e>
            <m:r>
              <w:rPr>
                <w:rFonts w:ascii="Cambria Math" w:hAnsi="Cambria Math"/>
              </w:rPr>
              <m:t>S</m:t>
            </m:r>
          </m:e>
          <m:sub>
            <m:r>
              <w:rPr>
                <w:rFonts w:ascii="Cambria Math" w:hAnsi="Cambria Math"/>
              </w:rPr>
              <m:t>g</m:t>
            </m:r>
          </m:sub>
        </m:sSub>
      </m:oMath>
      <w:r>
        <w:t>之间有无显著性差异。</w:t>
      </w:r>
    </w:p>
    <w:p w14:paraId="0A868AB3" w14:textId="77777777" w:rsidR="004601B2" w:rsidRDefault="00000000">
      <w:pPr>
        <w:ind w:left="0" w:firstLineChars="200" w:firstLine="420"/>
      </w:pPr>
      <w:r>
        <w:rPr>
          <w:rFonts w:hint="eastAsia"/>
        </w:rPr>
        <w:t>注：由于分析仪示值可能存在固定偏差，动态准确度测定过程允许分析仪示值在消除固定偏差后再进行各参数计算。</w:t>
      </w:r>
    </w:p>
    <w:p w14:paraId="6683BE28" w14:textId="77777777" w:rsidR="004601B2" w:rsidRDefault="00000000">
      <w:pPr>
        <w:pStyle w:val="a5"/>
        <w:spacing w:before="120" w:after="120"/>
        <w:rPr>
          <w:rFonts w:ascii="Times New Roman"/>
        </w:rPr>
      </w:pPr>
      <w:r>
        <w:rPr>
          <w:rFonts w:ascii="Times New Roman"/>
        </w:rPr>
        <w:t xml:space="preserve"> </w:t>
      </w:r>
      <w:bookmarkStart w:id="89" w:name="_Toc155943714"/>
      <w:r>
        <w:rPr>
          <w:rFonts w:ascii="Times New Roman"/>
        </w:rPr>
        <w:t>结果和解释</w:t>
      </w:r>
      <w:bookmarkEnd w:id="89"/>
    </w:p>
    <w:p w14:paraId="6722E928" w14:textId="77777777" w:rsidR="004601B2" w:rsidRDefault="00000000">
      <w:pPr>
        <w:pStyle w:val="a6"/>
        <w:ind w:left="0"/>
      </w:pPr>
      <w:r>
        <w:t xml:space="preserve"> </w:t>
      </w:r>
      <w:bookmarkStart w:id="90" w:name="_Toc155943715"/>
      <w:r>
        <w:t>结果记录</w:t>
      </w:r>
      <w:bookmarkEnd w:id="90"/>
    </w:p>
    <w:p w14:paraId="4157A190" w14:textId="77777777" w:rsidR="004601B2" w:rsidRDefault="00000000">
      <w:r>
        <w:t>结果记录应包含如下的信息：</w:t>
      </w:r>
    </w:p>
    <w:p w14:paraId="59DDD8B8" w14:textId="77777777" w:rsidR="004601B2" w:rsidRDefault="00000000">
      <w:r>
        <w:t>——</w:t>
      </w:r>
      <w:r>
        <w:t>试验日期；</w:t>
      </w:r>
    </w:p>
    <w:p w14:paraId="2ECFE8A8" w14:textId="77777777" w:rsidR="004601B2" w:rsidRDefault="00000000">
      <w:r>
        <w:t>——</w:t>
      </w:r>
      <w:r>
        <w:t>分析仪的标识；</w:t>
      </w:r>
    </w:p>
    <w:p w14:paraId="791D3863" w14:textId="77777777" w:rsidR="004601B2" w:rsidRDefault="00000000">
      <w:r>
        <w:t>——</w:t>
      </w:r>
      <w:r>
        <w:t>有关仪器参数；</w:t>
      </w:r>
    </w:p>
    <w:p w14:paraId="7109397B" w14:textId="77777777" w:rsidR="004601B2" w:rsidRDefault="00000000">
      <w:r>
        <w:t>——</w:t>
      </w:r>
      <w:r>
        <w:t>试验条件；</w:t>
      </w:r>
    </w:p>
    <w:p w14:paraId="09EF05EB" w14:textId="77777777" w:rsidR="004601B2" w:rsidRDefault="00000000">
      <w:r>
        <w:t>——</w:t>
      </w:r>
      <w:r>
        <w:t>各个观测值；</w:t>
      </w:r>
    </w:p>
    <w:p w14:paraId="31C2C0F1" w14:textId="77777777" w:rsidR="004601B2" w:rsidRDefault="00000000">
      <w:r>
        <w:t>——</w:t>
      </w:r>
      <w:r>
        <w:rPr>
          <w:rFonts w:hint="eastAsia"/>
        </w:rPr>
        <w:t>9</w:t>
      </w:r>
      <w:r>
        <w:t>.4</w:t>
      </w:r>
      <w:r>
        <w:t>中的计算值。</w:t>
      </w:r>
    </w:p>
    <w:p w14:paraId="1770BCB6" w14:textId="77777777" w:rsidR="004601B2" w:rsidRDefault="00000000">
      <w:pPr>
        <w:pStyle w:val="a6"/>
        <w:ind w:left="0"/>
      </w:pPr>
      <w:r>
        <w:t xml:space="preserve"> </w:t>
      </w:r>
      <w:bookmarkStart w:id="91" w:name="_Toc155943716"/>
      <w:r>
        <w:t>结果解释</w:t>
      </w:r>
      <w:bookmarkEnd w:id="91"/>
    </w:p>
    <w:p w14:paraId="51DCBCA0" w14:textId="212A6713" w:rsidR="004601B2" w:rsidRDefault="00000000">
      <w:pPr>
        <w:ind w:left="0" w:firstLineChars="200" w:firstLine="420"/>
      </w:pPr>
      <w:r>
        <w:t>在无偏倚的情况下，</w:t>
      </w:r>
      <m:oMath>
        <m:sSub>
          <m:sSubPr>
            <m:ctrlPr>
              <w:rPr>
                <w:rFonts w:ascii="Cambria Math" w:hAnsi="Cambria Math"/>
                <w:i/>
              </w:rPr>
            </m:ctrlPr>
          </m:sSubPr>
          <m:e>
            <m:r>
              <w:rPr>
                <w:rFonts w:ascii="Cambria Math" w:hAnsi="Cambria Math"/>
              </w:rPr>
              <m:t>P</m:t>
            </m:r>
          </m:e>
          <m:sub>
            <m:r>
              <w:rPr>
                <w:rFonts w:ascii="Cambria Math" w:hAnsi="Cambria Math"/>
              </w:rPr>
              <m:t>A</m:t>
            </m:r>
          </m:sub>
        </m:sSub>
      </m:oMath>
      <w:r>
        <w:t>就是分析仪的测量准确度。它是针对选定的比对周期内被测试的试验单元而言。</w:t>
      </w:r>
      <m:oMath>
        <m:sSub>
          <m:sSubPr>
            <m:ctrlPr>
              <w:rPr>
                <w:rFonts w:ascii="Cambria Math" w:hAnsi="Cambria Math"/>
                <w:i/>
              </w:rPr>
            </m:ctrlPr>
          </m:sSubPr>
          <m:e>
            <m:r>
              <w:rPr>
                <w:rFonts w:ascii="Cambria Math" w:hAnsi="Cambria Math"/>
              </w:rPr>
              <m:t>P</m:t>
            </m:r>
          </m:e>
          <m:sub>
            <m:r>
              <w:rPr>
                <w:rFonts w:ascii="Cambria Math" w:hAnsi="Cambria Math"/>
              </w:rPr>
              <m:t>R1</m:t>
            </m:r>
          </m:sub>
        </m:sSub>
      </m:oMath>
      <w:r>
        <w:t>和</w:t>
      </w:r>
      <m:oMath>
        <m:sSub>
          <m:sSubPr>
            <m:ctrlPr>
              <w:rPr>
                <w:rFonts w:ascii="Cambria Math" w:hAnsi="Cambria Math"/>
                <w:i/>
              </w:rPr>
            </m:ctrlPr>
          </m:sSubPr>
          <m:e>
            <m:r>
              <w:rPr>
                <w:rFonts w:ascii="Cambria Math" w:hAnsi="Cambria Math"/>
              </w:rPr>
              <m:t>P</m:t>
            </m:r>
          </m:e>
          <m:sub>
            <m:r>
              <w:rPr>
                <w:rFonts w:ascii="Cambria Math" w:hAnsi="Cambria Math"/>
              </w:rPr>
              <m:t>R2</m:t>
            </m:r>
          </m:sub>
        </m:sSub>
      </m:oMath>
      <w:r>
        <w:t>是两个参比方法的测量精密度。</w:t>
      </w:r>
    </w:p>
    <w:p w14:paraId="1C3D2EF4" w14:textId="77777777" w:rsidR="004601B2" w:rsidRDefault="00000000">
      <w:pPr>
        <w:pStyle w:val="a4"/>
        <w:spacing w:before="240" w:after="240"/>
        <w:rPr>
          <w:rFonts w:ascii="Times New Roman"/>
          <w:kern w:val="2"/>
        </w:rPr>
      </w:pPr>
      <w:r>
        <w:rPr>
          <w:rFonts w:ascii="Times New Roman" w:hint="eastAsia"/>
        </w:rPr>
        <w:t>指标要求</w:t>
      </w:r>
    </w:p>
    <w:p w14:paraId="723EFE89" w14:textId="77777777" w:rsidR="004601B2" w:rsidRDefault="00000000">
      <w:pPr>
        <w:pStyle w:val="a5"/>
        <w:spacing w:before="120" w:after="120"/>
        <w:rPr>
          <w:rFonts w:ascii="Times New Roman"/>
        </w:rPr>
      </w:pPr>
      <w:r>
        <w:rPr>
          <w:rFonts w:ascii="Times New Roman" w:hint="eastAsia"/>
        </w:rPr>
        <w:t>测量实时性</w:t>
      </w:r>
    </w:p>
    <w:p w14:paraId="75B7BAF0" w14:textId="77777777" w:rsidR="004601B2" w:rsidRDefault="00000000">
      <w:pPr>
        <w:ind w:left="0" w:firstLineChars="200" w:firstLine="420"/>
      </w:pPr>
      <w:r>
        <w:rPr>
          <w:rFonts w:hint="eastAsia"/>
        </w:rPr>
        <w:t>从开始测量</w:t>
      </w:r>
      <w:proofErr w:type="gramStart"/>
      <w:r>
        <w:rPr>
          <w:rFonts w:hint="eastAsia"/>
        </w:rPr>
        <w:t>至显示</w:t>
      </w:r>
      <w:proofErr w:type="gramEnd"/>
      <w:r>
        <w:rPr>
          <w:rFonts w:hint="eastAsia"/>
        </w:rPr>
        <w:t>测量结果的单次测量时间不应超过</w:t>
      </w:r>
      <w:r>
        <w:rPr>
          <w:rFonts w:hint="eastAsia"/>
        </w:rPr>
        <w:t>10 min</w:t>
      </w:r>
      <w:r>
        <w:rPr>
          <w:rFonts w:hint="eastAsia"/>
        </w:rPr>
        <w:t>，系统连续运转时两次测量结果的间隔时间可调整，最小间隔时间不应大于</w:t>
      </w:r>
      <w:r>
        <w:rPr>
          <w:rFonts w:hint="eastAsia"/>
        </w:rPr>
        <w:t>5 min</w:t>
      </w:r>
      <w:r>
        <w:rPr>
          <w:rFonts w:hint="eastAsia"/>
        </w:rPr>
        <w:t>。</w:t>
      </w:r>
    </w:p>
    <w:p w14:paraId="248B7C0E" w14:textId="77777777" w:rsidR="004601B2" w:rsidRDefault="004601B2">
      <w:pPr>
        <w:ind w:left="0" w:firstLineChars="200" w:firstLine="420"/>
      </w:pPr>
    </w:p>
    <w:p w14:paraId="1622EA19" w14:textId="77777777" w:rsidR="004601B2" w:rsidRDefault="00000000">
      <w:pPr>
        <w:pStyle w:val="a5"/>
        <w:spacing w:before="120" w:after="120"/>
        <w:rPr>
          <w:rFonts w:ascii="Times New Roman"/>
        </w:rPr>
      </w:pPr>
      <w:r>
        <w:rPr>
          <w:rFonts w:ascii="Times New Roman" w:hint="eastAsia"/>
        </w:rPr>
        <w:t>测量参数与范围</w:t>
      </w:r>
    </w:p>
    <w:p w14:paraId="547B7FB9" w14:textId="0A44D35B" w:rsidR="004601B2" w:rsidRDefault="00000000">
      <w:pPr>
        <w:ind w:left="0" w:firstLineChars="200" w:firstLine="420"/>
      </w:pPr>
      <w:r>
        <w:t>采用激光诱导击穿光谱在线分析</w:t>
      </w:r>
      <w:r>
        <w:rPr>
          <w:rFonts w:hint="eastAsia"/>
        </w:rPr>
        <w:t>方法分析</w:t>
      </w:r>
      <w:r>
        <w:t>均匀粉状或颗粒状铁矿石，</w:t>
      </w:r>
      <w:r>
        <w:rPr>
          <w:rFonts w:hint="eastAsia"/>
        </w:rPr>
        <w:t>测量参数和范围见</w:t>
      </w:r>
      <w:r w:rsidR="00D970B9">
        <w:rPr>
          <w:rFonts w:hint="eastAsia"/>
        </w:rPr>
        <w:t>表</w:t>
      </w:r>
      <w:r w:rsidR="00D970B9">
        <w:rPr>
          <w:rFonts w:hint="eastAsia"/>
        </w:rPr>
        <w:t>2</w:t>
      </w:r>
      <w:r>
        <w:rPr>
          <w:rFonts w:hint="eastAsia"/>
        </w:rPr>
        <w:t>的推荐值。</w:t>
      </w:r>
    </w:p>
    <w:p w14:paraId="20DFB05B" w14:textId="27A67532" w:rsidR="004601B2" w:rsidRDefault="00D970B9">
      <w:pPr>
        <w:ind w:left="0"/>
        <w:jc w:val="center"/>
      </w:pPr>
      <w:r>
        <w:rPr>
          <w:rFonts w:hint="eastAsia"/>
        </w:rPr>
        <w:lastRenderedPageBreak/>
        <w:t>表</w:t>
      </w:r>
      <w:r>
        <w:rPr>
          <w:rFonts w:hint="eastAsia"/>
        </w:rPr>
        <w:t>2</w:t>
      </w:r>
      <w:r w:rsidR="00000000">
        <w:rPr>
          <w:rFonts w:hint="eastAsia"/>
        </w:rPr>
        <w:t xml:space="preserve"> </w:t>
      </w:r>
      <w:r w:rsidR="00000000">
        <w:rPr>
          <w:rFonts w:hint="eastAsia"/>
        </w:rPr>
        <w:t>测量参数与范围</w:t>
      </w:r>
    </w:p>
    <w:tbl>
      <w:tblPr>
        <w:tblStyle w:val="afff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972"/>
        <w:gridCol w:w="2134"/>
        <w:gridCol w:w="2134"/>
      </w:tblGrid>
      <w:tr w:rsidR="004601B2" w14:paraId="3ED07A3C" w14:textId="77777777">
        <w:trPr>
          <w:jc w:val="center"/>
        </w:trPr>
        <w:tc>
          <w:tcPr>
            <w:tcW w:w="1341" w:type="pct"/>
            <w:vAlign w:val="center"/>
          </w:tcPr>
          <w:p w14:paraId="407D45DC" w14:textId="77777777" w:rsidR="004601B2" w:rsidRDefault="00000000">
            <w:pPr>
              <w:ind w:left="0"/>
              <w:jc w:val="center"/>
            </w:pPr>
            <w:r>
              <w:rPr>
                <w:rFonts w:hint="eastAsia"/>
              </w:rPr>
              <w:t>测定元素</w:t>
            </w:r>
          </w:p>
        </w:tc>
        <w:tc>
          <w:tcPr>
            <w:tcW w:w="1156" w:type="pct"/>
            <w:vAlign w:val="center"/>
          </w:tcPr>
          <w:p w14:paraId="20EDE89C" w14:textId="77777777" w:rsidR="004601B2" w:rsidRDefault="00000000">
            <w:pPr>
              <w:ind w:left="0"/>
              <w:jc w:val="center"/>
            </w:pPr>
            <w:r>
              <w:rPr>
                <w:rFonts w:hint="eastAsia"/>
              </w:rPr>
              <w:t>测量范围 %</w:t>
            </w:r>
          </w:p>
        </w:tc>
        <w:tc>
          <w:tcPr>
            <w:tcW w:w="1251" w:type="pct"/>
          </w:tcPr>
          <w:p w14:paraId="62015A6C" w14:textId="77777777" w:rsidR="004601B2" w:rsidRDefault="00000000">
            <w:pPr>
              <w:ind w:left="0"/>
              <w:jc w:val="center"/>
            </w:pPr>
            <w:r>
              <w:rPr>
                <w:rFonts w:hint="eastAsia"/>
              </w:rPr>
              <w:t>静态精密度 %</w:t>
            </w:r>
          </w:p>
          <w:p w14:paraId="68F6D273" w14:textId="77777777" w:rsidR="004601B2" w:rsidRDefault="00000000">
            <w:pPr>
              <w:ind w:left="0"/>
              <w:jc w:val="center"/>
            </w:pPr>
            <w:r>
              <w:rPr>
                <w:rFonts w:hint="eastAsia"/>
              </w:rPr>
              <w:t>（</w:t>
            </w:r>
            <w:r>
              <w:t>95%置信概率</w:t>
            </w:r>
            <w:r>
              <w:rPr>
                <w:rFonts w:hint="eastAsia"/>
              </w:rPr>
              <w:t>）</w:t>
            </w:r>
          </w:p>
        </w:tc>
        <w:tc>
          <w:tcPr>
            <w:tcW w:w="1251" w:type="pct"/>
          </w:tcPr>
          <w:p w14:paraId="5FF47139" w14:textId="77777777" w:rsidR="004601B2" w:rsidRDefault="00000000">
            <w:pPr>
              <w:ind w:left="0"/>
              <w:jc w:val="center"/>
            </w:pPr>
            <w:r>
              <w:rPr>
                <w:rFonts w:hint="eastAsia"/>
              </w:rPr>
              <w:t>动态准确度 %</w:t>
            </w:r>
          </w:p>
          <w:p w14:paraId="3FA883AE" w14:textId="77777777" w:rsidR="004601B2" w:rsidRDefault="00000000">
            <w:pPr>
              <w:ind w:left="0"/>
              <w:jc w:val="center"/>
            </w:pPr>
            <w:r>
              <w:rPr>
                <w:rFonts w:hint="eastAsia"/>
              </w:rPr>
              <w:t>（</w:t>
            </w:r>
            <w:r>
              <w:t>95%置信概率</w:t>
            </w:r>
            <w:r>
              <w:rPr>
                <w:rFonts w:hint="eastAsia"/>
              </w:rPr>
              <w:t>）</w:t>
            </w:r>
          </w:p>
        </w:tc>
      </w:tr>
      <w:tr w:rsidR="004601B2" w14:paraId="26E4642B" w14:textId="77777777">
        <w:trPr>
          <w:jc w:val="center"/>
        </w:trPr>
        <w:tc>
          <w:tcPr>
            <w:tcW w:w="1341" w:type="pct"/>
            <w:vAlign w:val="center"/>
          </w:tcPr>
          <w:p w14:paraId="5EEE2956" w14:textId="77777777" w:rsidR="004601B2" w:rsidRDefault="00000000">
            <w:pPr>
              <w:ind w:left="0"/>
              <w:jc w:val="center"/>
            </w:pPr>
            <w:r>
              <w:rPr>
                <w:rFonts w:hint="eastAsia"/>
              </w:rPr>
              <w:t>Fe</w:t>
            </w:r>
          </w:p>
        </w:tc>
        <w:tc>
          <w:tcPr>
            <w:tcW w:w="1156" w:type="pct"/>
            <w:vAlign w:val="center"/>
          </w:tcPr>
          <w:p w14:paraId="71B4A467" w14:textId="77777777" w:rsidR="004601B2" w:rsidRDefault="00000000">
            <w:pPr>
              <w:ind w:left="0"/>
              <w:jc w:val="center"/>
            </w:pPr>
            <w:r>
              <w:rPr>
                <w:rFonts w:hint="eastAsia"/>
              </w:rPr>
              <w:t>30-68</w:t>
            </w:r>
          </w:p>
        </w:tc>
        <w:tc>
          <w:tcPr>
            <w:tcW w:w="1251" w:type="pct"/>
          </w:tcPr>
          <w:p w14:paraId="3A13ED4B" w14:textId="77777777" w:rsidR="004601B2" w:rsidRDefault="00000000">
            <w:pPr>
              <w:ind w:left="0"/>
              <w:jc w:val="center"/>
            </w:pPr>
            <w:r>
              <w:rPr>
                <w:rFonts w:hint="eastAsia"/>
              </w:rPr>
              <w:t>0.70</w:t>
            </w:r>
          </w:p>
        </w:tc>
        <w:tc>
          <w:tcPr>
            <w:tcW w:w="1251" w:type="pct"/>
          </w:tcPr>
          <w:p w14:paraId="2983230D" w14:textId="77777777" w:rsidR="004601B2" w:rsidRDefault="00000000">
            <w:pPr>
              <w:ind w:left="0"/>
              <w:jc w:val="center"/>
            </w:pPr>
            <w:r>
              <w:rPr>
                <w:rFonts w:hint="eastAsia"/>
              </w:rPr>
              <w:t>1.48</w:t>
            </w:r>
          </w:p>
        </w:tc>
      </w:tr>
      <w:tr w:rsidR="004601B2" w14:paraId="2C07FF85" w14:textId="77777777">
        <w:trPr>
          <w:jc w:val="center"/>
        </w:trPr>
        <w:tc>
          <w:tcPr>
            <w:tcW w:w="1341" w:type="pct"/>
            <w:vAlign w:val="center"/>
          </w:tcPr>
          <w:p w14:paraId="22E3932D" w14:textId="77777777" w:rsidR="004601B2" w:rsidRDefault="00000000">
            <w:pPr>
              <w:ind w:left="0"/>
              <w:jc w:val="center"/>
            </w:pPr>
            <w:r>
              <w:rPr>
                <w:rFonts w:hint="eastAsia"/>
              </w:rPr>
              <w:t>Si</w:t>
            </w:r>
          </w:p>
        </w:tc>
        <w:tc>
          <w:tcPr>
            <w:tcW w:w="1156" w:type="pct"/>
            <w:vAlign w:val="center"/>
          </w:tcPr>
          <w:p w14:paraId="0F91D8C0" w14:textId="77777777" w:rsidR="004601B2" w:rsidRDefault="00000000">
            <w:pPr>
              <w:ind w:left="0"/>
              <w:jc w:val="center"/>
            </w:pPr>
            <w:r>
              <w:rPr>
                <w:rFonts w:hint="eastAsia"/>
              </w:rPr>
              <w:t>1-8</w:t>
            </w:r>
          </w:p>
        </w:tc>
        <w:tc>
          <w:tcPr>
            <w:tcW w:w="1251" w:type="pct"/>
          </w:tcPr>
          <w:p w14:paraId="69350874" w14:textId="77777777" w:rsidR="004601B2" w:rsidRDefault="00000000">
            <w:pPr>
              <w:ind w:left="0"/>
              <w:jc w:val="center"/>
            </w:pPr>
            <w:r>
              <w:rPr>
                <w:rFonts w:hint="eastAsia"/>
              </w:rPr>
              <w:t>0.30</w:t>
            </w:r>
          </w:p>
        </w:tc>
        <w:tc>
          <w:tcPr>
            <w:tcW w:w="1251" w:type="pct"/>
          </w:tcPr>
          <w:p w14:paraId="329227A7" w14:textId="77777777" w:rsidR="004601B2" w:rsidRDefault="00000000">
            <w:pPr>
              <w:ind w:left="0"/>
              <w:jc w:val="center"/>
            </w:pPr>
            <w:r>
              <w:rPr>
                <w:rFonts w:hint="eastAsia"/>
              </w:rPr>
              <w:t>0.68</w:t>
            </w:r>
          </w:p>
        </w:tc>
      </w:tr>
      <w:tr w:rsidR="004601B2" w14:paraId="1DB44367" w14:textId="77777777">
        <w:trPr>
          <w:jc w:val="center"/>
        </w:trPr>
        <w:tc>
          <w:tcPr>
            <w:tcW w:w="1341" w:type="pct"/>
            <w:vAlign w:val="center"/>
          </w:tcPr>
          <w:p w14:paraId="49E26097" w14:textId="77777777" w:rsidR="004601B2" w:rsidRDefault="00000000">
            <w:pPr>
              <w:ind w:left="0"/>
              <w:jc w:val="center"/>
            </w:pPr>
            <w:r>
              <w:rPr>
                <w:rFonts w:hint="eastAsia"/>
              </w:rPr>
              <w:t>Ca</w:t>
            </w:r>
          </w:p>
        </w:tc>
        <w:tc>
          <w:tcPr>
            <w:tcW w:w="1156" w:type="pct"/>
            <w:vAlign w:val="center"/>
          </w:tcPr>
          <w:p w14:paraId="0CA06171" w14:textId="77777777" w:rsidR="004601B2" w:rsidRDefault="00000000">
            <w:pPr>
              <w:ind w:left="0"/>
              <w:jc w:val="center"/>
            </w:pPr>
            <w:r>
              <w:rPr>
                <w:rFonts w:hint="eastAsia"/>
              </w:rPr>
              <w:t>0.5-12</w:t>
            </w:r>
          </w:p>
        </w:tc>
        <w:tc>
          <w:tcPr>
            <w:tcW w:w="1251" w:type="pct"/>
          </w:tcPr>
          <w:p w14:paraId="7FC6E4B1" w14:textId="77777777" w:rsidR="004601B2" w:rsidRDefault="00000000">
            <w:pPr>
              <w:ind w:left="0"/>
              <w:jc w:val="center"/>
            </w:pPr>
            <w:r>
              <w:rPr>
                <w:rFonts w:hint="eastAsia"/>
              </w:rPr>
              <w:t>0.45</w:t>
            </w:r>
          </w:p>
        </w:tc>
        <w:tc>
          <w:tcPr>
            <w:tcW w:w="1251" w:type="pct"/>
          </w:tcPr>
          <w:p w14:paraId="0C4066CB" w14:textId="77777777" w:rsidR="004601B2" w:rsidRDefault="00000000">
            <w:pPr>
              <w:ind w:left="0"/>
              <w:jc w:val="center"/>
            </w:pPr>
            <w:r>
              <w:rPr>
                <w:rFonts w:hint="eastAsia"/>
              </w:rPr>
              <w:t>0.95</w:t>
            </w:r>
          </w:p>
        </w:tc>
      </w:tr>
      <w:tr w:rsidR="004601B2" w14:paraId="1A5B0B28" w14:textId="77777777">
        <w:trPr>
          <w:jc w:val="center"/>
        </w:trPr>
        <w:tc>
          <w:tcPr>
            <w:tcW w:w="1341" w:type="pct"/>
            <w:vAlign w:val="center"/>
          </w:tcPr>
          <w:p w14:paraId="278A8F1A" w14:textId="77777777" w:rsidR="004601B2" w:rsidRDefault="00000000">
            <w:pPr>
              <w:ind w:left="0"/>
              <w:jc w:val="center"/>
            </w:pPr>
            <w:r>
              <w:rPr>
                <w:rFonts w:hint="eastAsia"/>
              </w:rPr>
              <w:t>Mg</w:t>
            </w:r>
          </w:p>
        </w:tc>
        <w:tc>
          <w:tcPr>
            <w:tcW w:w="1156" w:type="pct"/>
            <w:vAlign w:val="center"/>
          </w:tcPr>
          <w:p w14:paraId="09A09345" w14:textId="77777777" w:rsidR="004601B2" w:rsidRDefault="00000000">
            <w:pPr>
              <w:ind w:left="0"/>
              <w:jc w:val="center"/>
            </w:pPr>
            <w:r>
              <w:rPr>
                <w:rFonts w:hint="eastAsia"/>
              </w:rPr>
              <w:t>0.1-5</w:t>
            </w:r>
          </w:p>
        </w:tc>
        <w:tc>
          <w:tcPr>
            <w:tcW w:w="1251" w:type="pct"/>
          </w:tcPr>
          <w:p w14:paraId="703E61BB" w14:textId="77777777" w:rsidR="004601B2" w:rsidRDefault="00000000">
            <w:pPr>
              <w:ind w:left="0"/>
              <w:jc w:val="center"/>
            </w:pPr>
            <w:r>
              <w:rPr>
                <w:rFonts w:hint="eastAsia"/>
              </w:rPr>
              <w:t>0.15</w:t>
            </w:r>
          </w:p>
        </w:tc>
        <w:tc>
          <w:tcPr>
            <w:tcW w:w="1251" w:type="pct"/>
          </w:tcPr>
          <w:p w14:paraId="24382E75" w14:textId="77777777" w:rsidR="004601B2" w:rsidRDefault="00000000">
            <w:pPr>
              <w:ind w:left="0"/>
              <w:jc w:val="center"/>
            </w:pPr>
            <w:r>
              <w:rPr>
                <w:rFonts w:hint="eastAsia"/>
              </w:rPr>
              <w:t>0.31</w:t>
            </w:r>
          </w:p>
        </w:tc>
      </w:tr>
      <w:tr w:rsidR="004601B2" w14:paraId="47141F04" w14:textId="77777777">
        <w:trPr>
          <w:jc w:val="center"/>
        </w:trPr>
        <w:tc>
          <w:tcPr>
            <w:tcW w:w="1341" w:type="pct"/>
            <w:vAlign w:val="center"/>
          </w:tcPr>
          <w:p w14:paraId="31C7D067" w14:textId="77777777" w:rsidR="004601B2" w:rsidRDefault="00000000">
            <w:pPr>
              <w:ind w:left="0"/>
              <w:jc w:val="center"/>
            </w:pPr>
            <w:r>
              <w:rPr>
                <w:rFonts w:hint="eastAsia"/>
              </w:rPr>
              <w:t>Al</w:t>
            </w:r>
          </w:p>
        </w:tc>
        <w:tc>
          <w:tcPr>
            <w:tcW w:w="1156" w:type="pct"/>
            <w:vAlign w:val="center"/>
          </w:tcPr>
          <w:p w14:paraId="5992D536" w14:textId="77777777" w:rsidR="004601B2" w:rsidRDefault="00000000">
            <w:pPr>
              <w:ind w:left="0"/>
              <w:jc w:val="center"/>
            </w:pPr>
            <w:r>
              <w:rPr>
                <w:rFonts w:hint="eastAsia"/>
              </w:rPr>
              <w:t>0.1-5</w:t>
            </w:r>
          </w:p>
        </w:tc>
        <w:tc>
          <w:tcPr>
            <w:tcW w:w="1251" w:type="pct"/>
          </w:tcPr>
          <w:p w14:paraId="710A51A1" w14:textId="77777777" w:rsidR="004601B2" w:rsidRDefault="00000000">
            <w:pPr>
              <w:ind w:left="0"/>
              <w:jc w:val="center"/>
            </w:pPr>
            <w:r>
              <w:rPr>
                <w:rFonts w:hint="eastAsia"/>
              </w:rPr>
              <w:t>0.14</w:t>
            </w:r>
          </w:p>
        </w:tc>
        <w:tc>
          <w:tcPr>
            <w:tcW w:w="1251" w:type="pct"/>
          </w:tcPr>
          <w:p w14:paraId="33EA8599" w14:textId="77777777" w:rsidR="004601B2" w:rsidRDefault="00000000">
            <w:pPr>
              <w:ind w:left="0"/>
              <w:jc w:val="center"/>
            </w:pPr>
            <w:r>
              <w:rPr>
                <w:rFonts w:hint="eastAsia"/>
              </w:rPr>
              <w:t>0.29</w:t>
            </w:r>
          </w:p>
        </w:tc>
      </w:tr>
    </w:tbl>
    <w:p w14:paraId="376BDC0D" w14:textId="77777777" w:rsidR="004601B2" w:rsidRDefault="00000000">
      <w:pPr>
        <w:pStyle w:val="a4"/>
        <w:spacing w:before="240" w:after="240"/>
        <w:rPr>
          <w:rFonts w:ascii="Times New Roman"/>
        </w:rPr>
      </w:pPr>
      <w:bookmarkStart w:id="92" w:name="_Toc155943717"/>
      <w:bookmarkStart w:id="93" w:name="_Toc163566395"/>
      <w:r>
        <w:rPr>
          <w:rFonts w:ascii="Times New Roman"/>
        </w:rPr>
        <w:t>应用</w:t>
      </w:r>
      <w:bookmarkEnd w:id="92"/>
      <w:bookmarkEnd w:id="93"/>
    </w:p>
    <w:p w14:paraId="3FE5A78E" w14:textId="77777777" w:rsidR="004601B2" w:rsidRDefault="00000000">
      <w:pPr>
        <w:pStyle w:val="a5"/>
        <w:spacing w:before="120" w:after="120"/>
        <w:rPr>
          <w:rFonts w:ascii="Times New Roman"/>
        </w:rPr>
      </w:pPr>
      <w:r>
        <w:rPr>
          <w:rFonts w:ascii="Times New Roman"/>
        </w:rPr>
        <w:t xml:space="preserve"> </w:t>
      </w:r>
      <w:bookmarkStart w:id="94" w:name="_Toc155943718"/>
      <w:r>
        <w:rPr>
          <w:rFonts w:ascii="Times New Roman"/>
        </w:rPr>
        <w:t>概述</w:t>
      </w:r>
      <w:bookmarkEnd w:id="94"/>
    </w:p>
    <w:p w14:paraId="6859BB57" w14:textId="77777777" w:rsidR="004601B2" w:rsidRDefault="00000000">
      <w:pPr>
        <w:ind w:left="0" w:firstLineChars="200" w:firstLine="420"/>
      </w:pPr>
      <w:r>
        <w:rPr>
          <w:rFonts w:hint="eastAsia"/>
        </w:rPr>
        <w:t>第</w:t>
      </w:r>
      <w:r>
        <w:t>8</w:t>
      </w:r>
      <w:r>
        <w:t>和</w:t>
      </w:r>
      <w:r>
        <w:t>9</w:t>
      </w:r>
      <w:r>
        <w:t>节中描述的试验程序包含了较宽范围的应用。适合于在线分析仪运行期间可能出现的各种情况。</w:t>
      </w:r>
      <w:r>
        <w:t>1</w:t>
      </w:r>
      <w:r>
        <w:rPr>
          <w:rFonts w:hint="eastAsia"/>
        </w:rPr>
        <w:t>1</w:t>
      </w:r>
      <w:r>
        <w:t>.2</w:t>
      </w:r>
      <w:r>
        <w:t>至</w:t>
      </w:r>
      <w:r>
        <w:t>1</w:t>
      </w:r>
      <w:r>
        <w:rPr>
          <w:rFonts w:hint="eastAsia"/>
        </w:rPr>
        <w:t>1</w:t>
      </w:r>
      <w:r>
        <w:t>.3</w:t>
      </w:r>
      <w:r>
        <w:t>给出了每种情况适宜使用的试验程序。</w:t>
      </w:r>
    </w:p>
    <w:p w14:paraId="5574E0C1" w14:textId="77777777" w:rsidR="004601B2" w:rsidRDefault="00000000">
      <w:pPr>
        <w:pStyle w:val="a5"/>
        <w:spacing w:before="120" w:after="120"/>
        <w:rPr>
          <w:rFonts w:ascii="Times New Roman"/>
        </w:rPr>
      </w:pPr>
      <w:r>
        <w:rPr>
          <w:rFonts w:ascii="Times New Roman"/>
        </w:rPr>
        <w:t xml:space="preserve"> </w:t>
      </w:r>
      <w:bookmarkStart w:id="95" w:name="_Toc155943719"/>
      <w:r>
        <w:rPr>
          <w:rFonts w:ascii="Times New Roman"/>
        </w:rPr>
        <w:t>初始试验（验收试验）</w:t>
      </w:r>
      <w:bookmarkEnd w:id="95"/>
    </w:p>
    <w:p w14:paraId="7FDF3862" w14:textId="77777777" w:rsidR="004601B2" w:rsidRDefault="00000000">
      <w:pPr>
        <w:ind w:left="0" w:firstLineChars="200" w:firstLine="420"/>
      </w:pPr>
      <w:r>
        <w:t>在完成分析仪的安装调试后，进行以下</w:t>
      </w:r>
      <w:r>
        <w:t>a</w:t>
      </w:r>
      <w:r>
        <w:t>）至</w:t>
      </w:r>
      <w:r>
        <w:rPr>
          <w:rFonts w:hint="eastAsia"/>
        </w:rPr>
        <w:t>c</w:t>
      </w:r>
      <w:r>
        <w:t>）项试验；若制造商已经给出一个性能保证值，还要进行</w:t>
      </w:r>
      <w:r>
        <w:rPr>
          <w:rFonts w:hint="eastAsia"/>
        </w:rPr>
        <w:t>d</w:t>
      </w:r>
      <w:r>
        <w:t>）项试验：</w:t>
      </w:r>
    </w:p>
    <w:p w14:paraId="3182F380" w14:textId="77777777" w:rsidR="004601B2" w:rsidRDefault="00000000">
      <w:pPr>
        <w:pStyle w:val="affffffff2"/>
        <w:numPr>
          <w:ilvl w:val="0"/>
          <w:numId w:val="21"/>
        </w:numPr>
        <w:spacing w:line="240" w:lineRule="auto"/>
        <w:ind w:left="839" w:hanging="357"/>
        <w:rPr>
          <w:sz w:val="21"/>
        </w:rPr>
      </w:pPr>
      <w:r>
        <w:rPr>
          <w:sz w:val="21"/>
        </w:rPr>
        <w:t>测定分析仪静态精密度（见</w:t>
      </w:r>
      <w:r>
        <w:rPr>
          <w:rFonts w:hint="eastAsia"/>
          <w:sz w:val="21"/>
        </w:rPr>
        <w:t>8</w:t>
      </w:r>
      <w:r>
        <w:rPr>
          <w:sz w:val="21"/>
        </w:rPr>
        <w:t>）；</w:t>
      </w:r>
    </w:p>
    <w:p w14:paraId="07C43E8F" w14:textId="77777777" w:rsidR="004601B2" w:rsidRDefault="00000000">
      <w:pPr>
        <w:pStyle w:val="affffffff2"/>
        <w:numPr>
          <w:ilvl w:val="0"/>
          <w:numId w:val="21"/>
        </w:numPr>
        <w:spacing w:line="240" w:lineRule="auto"/>
        <w:ind w:left="839" w:hanging="357"/>
        <w:rPr>
          <w:sz w:val="21"/>
        </w:rPr>
      </w:pPr>
      <w:r>
        <w:rPr>
          <w:sz w:val="21"/>
        </w:rPr>
        <w:t>建立</w:t>
      </w:r>
      <w:r>
        <w:rPr>
          <w:rFonts w:hint="eastAsia"/>
          <w:sz w:val="21"/>
        </w:rPr>
        <w:t>分析仪</w:t>
      </w:r>
      <w:r>
        <w:rPr>
          <w:sz w:val="21"/>
        </w:rPr>
        <w:t>稳定性基础值（见</w:t>
      </w:r>
      <w:r>
        <w:rPr>
          <w:sz w:val="21"/>
        </w:rPr>
        <w:t>8</w:t>
      </w:r>
      <w:r>
        <w:rPr>
          <w:sz w:val="21"/>
        </w:rPr>
        <w:t>）；</w:t>
      </w:r>
    </w:p>
    <w:p w14:paraId="0EA0AB40" w14:textId="77777777" w:rsidR="004601B2" w:rsidRDefault="00000000">
      <w:pPr>
        <w:pStyle w:val="affffffff2"/>
        <w:numPr>
          <w:ilvl w:val="0"/>
          <w:numId w:val="21"/>
        </w:numPr>
        <w:spacing w:line="240" w:lineRule="auto"/>
        <w:ind w:left="839" w:hanging="357"/>
        <w:rPr>
          <w:sz w:val="21"/>
        </w:rPr>
      </w:pPr>
      <w:r>
        <w:rPr>
          <w:sz w:val="21"/>
        </w:rPr>
        <w:t>测定分析仪动态准确度（见</w:t>
      </w:r>
      <w:r>
        <w:rPr>
          <w:sz w:val="21"/>
        </w:rPr>
        <w:t>9</w:t>
      </w:r>
      <w:r>
        <w:rPr>
          <w:sz w:val="21"/>
        </w:rPr>
        <w:t>）；</w:t>
      </w:r>
    </w:p>
    <w:p w14:paraId="44D66BAD" w14:textId="77777777" w:rsidR="004601B2" w:rsidRDefault="00000000">
      <w:pPr>
        <w:pStyle w:val="affffffff2"/>
        <w:numPr>
          <w:ilvl w:val="0"/>
          <w:numId w:val="21"/>
        </w:numPr>
        <w:spacing w:line="240" w:lineRule="auto"/>
        <w:ind w:left="839" w:hanging="357"/>
        <w:rPr>
          <w:sz w:val="21"/>
        </w:rPr>
      </w:pPr>
      <w:r>
        <w:rPr>
          <w:sz w:val="21"/>
        </w:rPr>
        <w:t>检验分析仪测量性能与制造商保证值的一致性（见</w:t>
      </w:r>
      <w:r>
        <w:rPr>
          <w:sz w:val="21"/>
        </w:rPr>
        <w:t>9</w:t>
      </w:r>
      <w:r>
        <w:rPr>
          <w:sz w:val="21"/>
        </w:rPr>
        <w:t>）。</w:t>
      </w:r>
    </w:p>
    <w:p w14:paraId="70ED92E1" w14:textId="77777777" w:rsidR="004601B2" w:rsidRDefault="00000000">
      <w:pPr>
        <w:pStyle w:val="a5"/>
        <w:spacing w:before="120" w:after="120"/>
        <w:rPr>
          <w:rFonts w:ascii="Times New Roman"/>
        </w:rPr>
      </w:pPr>
      <w:r>
        <w:rPr>
          <w:rFonts w:ascii="Times New Roman"/>
        </w:rPr>
        <w:t xml:space="preserve"> </w:t>
      </w:r>
      <w:bookmarkStart w:id="96" w:name="_Toc155943720"/>
      <w:r>
        <w:rPr>
          <w:rFonts w:ascii="Times New Roman"/>
        </w:rPr>
        <w:t>常规试验</w:t>
      </w:r>
      <w:bookmarkEnd w:id="96"/>
    </w:p>
    <w:p w14:paraId="6528A311" w14:textId="77777777" w:rsidR="004601B2" w:rsidRDefault="00000000">
      <w:r>
        <w:t>作为分析</w:t>
      </w:r>
      <w:proofErr w:type="gramStart"/>
      <w:r>
        <w:t>仪正常</w:t>
      </w:r>
      <w:proofErr w:type="gramEnd"/>
      <w:r>
        <w:t>运行程序的一部分，在一定的时间间隔内检查仪器的稳定性（见</w:t>
      </w:r>
      <w:r>
        <w:t>8</w:t>
      </w:r>
      <w:r>
        <w:t>）。</w:t>
      </w:r>
    </w:p>
    <w:p w14:paraId="6304C194" w14:textId="77777777" w:rsidR="004601B2" w:rsidRDefault="004601B2"/>
    <w:p w14:paraId="48833504" w14:textId="77777777" w:rsidR="004601B2" w:rsidRDefault="004601B2"/>
    <w:p w14:paraId="6C95A3A8" w14:textId="77777777" w:rsidR="004601B2" w:rsidRDefault="004601B2"/>
    <w:p w14:paraId="43B44FA1" w14:textId="77777777" w:rsidR="004601B2" w:rsidRDefault="00000000">
      <w:r>
        <w:br w:type="page"/>
      </w:r>
    </w:p>
    <w:p w14:paraId="775FA708" w14:textId="77777777" w:rsidR="004601B2" w:rsidRDefault="00000000">
      <w:pPr>
        <w:pStyle w:val="af7"/>
      </w:pPr>
      <w:r>
        <w:lastRenderedPageBreak/>
        <w:br/>
      </w:r>
      <w:bookmarkStart w:id="97" w:name="_Toc163566396"/>
      <w:r>
        <w:t>（规范性）</w:t>
      </w:r>
      <w:r>
        <w:br/>
        <w:t>静态精密度和稳定性试验数据分析方法</w:t>
      </w:r>
      <w:bookmarkEnd w:id="97"/>
    </w:p>
    <w:p w14:paraId="2B97CC0D" w14:textId="77777777" w:rsidR="004601B2" w:rsidRDefault="00000000">
      <w:r>
        <w:t xml:space="preserve">A.1 </w:t>
      </w:r>
      <w:r>
        <w:t>试验记录</w:t>
      </w:r>
    </w:p>
    <w:p w14:paraId="797BE928" w14:textId="77777777" w:rsidR="004601B2" w:rsidRDefault="00000000">
      <w:r>
        <w:t>将</w:t>
      </w:r>
      <w:r>
        <w:rPr>
          <w:rFonts w:hint="eastAsia"/>
        </w:rPr>
        <w:t>8</w:t>
      </w:r>
      <w:r>
        <w:t>.4.3</w:t>
      </w:r>
      <w:r>
        <w:t>中所得的试验数据填入表</w:t>
      </w:r>
      <w:r>
        <w:t>A.1</w:t>
      </w:r>
      <w:r>
        <w:t>中。</w:t>
      </w:r>
    </w:p>
    <w:p w14:paraId="21ACACF4" w14:textId="77777777" w:rsidR="004601B2" w:rsidRDefault="00000000">
      <w:pPr>
        <w:ind w:left="0"/>
        <w:jc w:val="center"/>
        <w:rPr>
          <w:rFonts w:ascii="黑体" w:eastAsia="黑体" w:hAnsi="黑体" w:hint="eastAsia"/>
        </w:rPr>
      </w:pPr>
      <w:r>
        <w:rPr>
          <w:rFonts w:ascii="黑体" w:eastAsia="黑体" w:hAnsi="黑体"/>
        </w:rPr>
        <w:t>表A.1 分析仪静态精密度和稳定性试验数据</w:t>
      </w:r>
    </w:p>
    <w:tbl>
      <w:tblPr>
        <w:tblStyle w:val="62"/>
        <w:tblW w:w="5000" w:type="pct"/>
        <w:jc w:val="center"/>
        <w:tblLook w:val="04A0" w:firstRow="1" w:lastRow="0" w:firstColumn="1" w:lastColumn="0" w:noHBand="0" w:noVBand="1"/>
      </w:tblPr>
      <w:tblGrid>
        <w:gridCol w:w="629"/>
        <w:gridCol w:w="710"/>
        <w:gridCol w:w="1417"/>
        <w:gridCol w:w="1508"/>
        <w:gridCol w:w="496"/>
        <w:gridCol w:w="691"/>
        <w:gridCol w:w="1557"/>
        <w:gridCol w:w="1520"/>
      </w:tblGrid>
      <w:tr w:rsidR="004601B2" w14:paraId="14A2AB25" w14:textId="77777777">
        <w:trPr>
          <w:jc w:val="center"/>
        </w:trPr>
        <w:tc>
          <w:tcPr>
            <w:tcW w:w="2500" w:type="pct"/>
            <w:gridSpan w:val="4"/>
            <w:vAlign w:val="center"/>
          </w:tcPr>
          <w:p w14:paraId="7873C535" w14:textId="77777777" w:rsidR="004601B2" w:rsidRDefault="00000000">
            <w:pPr>
              <w:ind w:left="0"/>
              <w:jc w:val="center"/>
            </w:pPr>
            <w:r>
              <w:t>时间</w:t>
            </w:r>
            <w:r>
              <w:t>0</w:t>
            </w:r>
          </w:p>
        </w:tc>
        <w:tc>
          <w:tcPr>
            <w:tcW w:w="2500" w:type="pct"/>
            <w:gridSpan w:val="4"/>
            <w:vAlign w:val="center"/>
          </w:tcPr>
          <w:p w14:paraId="0C6187C8" w14:textId="77777777" w:rsidR="004601B2" w:rsidRDefault="00000000">
            <w:pPr>
              <w:ind w:left="0"/>
              <w:jc w:val="center"/>
            </w:pPr>
            <w:r>
              <w:t>时间</w:t>
            </w:r>
            <w:r>
              <w:rPr>
                <w:i/>
              </w:rPr>
              <w:t>τ</w:t>
            </w:r>
          </w:p>
        </w:tc>
      </w:tr>
      <w:tr w:rsidR="004601B2" w14:paraId="55C13ED2" w14:textId="77777777">
        <w:trPr>
          <w:jc w:val="center"/>
        </w:trPr>
        <w:tc>
          <w:tcPr>
            <w:tcW w:w="2500" w:type="pct"/>
            <w:gridSpan w:val="4"/>
            <w:vAlign w:val="center"/>
          </w:tcPr>
          <w:p w14:paraId="3F8C79B7" w14:textId="77777777" w:rsidR="004601B2" w:rsidRDefault="00000000">
            <w:pPr>
              <w:ind w:left="0"/>
              <w:jc w:val="center"/>
            </w:pPr>
            <w:r>
              <w:t>试验日期</w:t>
            </w:r>
          </w:p>
        </w:tc>
        <w:tc>
          <w:tcPr>
            <w:tcW w:w="2500" w:type="pct"/>
            <w:gridSpan w:val="4"/>
            <w:vAlign w:val="center"/>
          </w:tcPr>
          <w:p w14:paraId="0B264211" w14:textId="77777777" w:rsidR="004601B2" w:rsidRDefault="00000000">
            <w:pPr>
              <w:ind w:left="0"/>
              <w:jc w:val="center"/>
            </w:pPr>
            <w:r>
              <w:t>试验日期</w:t>
            </w:r>
          </w:p>
        </w:tc>
      </w:tr>
      <w:tr w:rsidR="004601B2" w14:paraId="1E33D4F0" w14:textId="77777777">
        <w:trPr>
          <w:jc w:val="center"/>
        </w:trPr>
        <w:tc>
          <w:tcPr>
            <w:tcW w:w="785" w:type="pct"/>
            <w:gridSpan w:val="2"/>
            <w:vAlign w:val="center"/>
          </w:tcPr>
          <w:p w14:paraId="7193E46A" w14:textId="77777777" w:rsidR="004601B2" w:rsidRDefault="00000000">
            <w:pPr>
              <w:ind w:left="0"/>
              <w:jc w:val="center"/>
            </w:pPr>
            <w:r>
              <w:t>周期</w:t>
            </w:r>
          </w:p>
        </w:tc>
        <w:tc>
          <w:tcPr>
            <w:tcW w:w="1715" w:type="pct"/>
            <w:gridSpan w:val="2"/>
            <w:vAlign w:val="center"/>
          </w:tcPr>
          <w:p w14:paraId="51AEA673" w14:textId="77777777" w:rsidR="004601B2" w:rsidRDefault="00000000">
            <w:pPr>
              <w:ind w:left="0"/>
              <w:jc w:val="center"/>
            </w:pPr>
            <w:r>
              <w:t>分析仪示值</w:t>
            </w:r>
          </w:p>
        </w:tc>
        <w:tc>
          <w:tcPr>
            <w:tcW w:w="696" w:type="pct"/>
            <w:gridSpan w:val="2"/>
            <w:vAlign w:val="center"/>
          </w:tcPr>
          <w:p w14:paraId="34347201" w14:textId="77777777" w:rsidR="004601B2" w:rsidRDefault="00000000">
            <w:pPr>
              <w:ind w:left="0"/>
              <w:jc w:val="center"/>
            </w:pPr>
            <w:r>
              <w:t>周期</w:t>
            </w:r>
          </w:p>
        </w:tc>
        <w:tc>
          <w:tcPr>
            <w:tcW w:w="1804" w:type="pct"/>
            <w:gridSpan w:val="2"/>
            <w:vAlign w:val="center"/>
          </w:tcPr>
          <w:p w14:paraId="5B065D3D" w14:textId="77777777" w:rsidR="004601B2" w:rsidRDefault="00000000">
            <w:pPr>
              <w:ind w:left="0"/>
              <w:jc w:val="center"/>
            </w:pPr>
            <w:r>
              <w:t>分析仪示值</w:t>
            </w:r>
          </w:p>
        </w:tc>
      </w:tr>
      <w:tr w:rsidR="004601B2" w14:paraId="44BFE718" w14:textId="77777777">
        <w:trPr>
          <w:jc w:val="center"/>
        </w:trPr>
        <w:tc>
          <w:tcPr>
            <w:tcW w:w="369" w:type="pct"/>
            <w:vAlign w:val="center"/>
          </w:tcPr>
          <w:p w14:paraId="457CC49E" w14:textId="77777777" w:rsidR="004601B2" w:rsidRDefault="00000000">
            <w:pPr>
              <w:ind w:left="0"/>
              <w:jc w:val="center"/>
            </w:pPr>
            <w:r>
              <w:t>序号</w:t>
            </w:r>
          </w:p>
        </w:tc>
        <w:tc>
          <w:tcPr>
            <w:tcW w:w="416" w:type="pct"/>
            <w:vAlign w:val="center"/>
          </w:tcPr>
          <w:p w14:paraId="5E8FBB89" w14:textId="77777777" w:rsidR="004601B2" w:rsidRDefault="00000000">
            <w:pPr>
              <w:ind w:left="0"/>
              <w:jc w:val="center"/>
            </w:pPr>
            <w:r>
              <w:t>时间</w:t>
            </w:r>
          </w:p>
        </w:tc>
        <w:tc>
          <w:tcPr>
            <w:tcW w:w="831" w:type="pct"/>
            <w:vAlign w:val="center"/>
          </w:tcPr>
          <w:p w14:paraId="4B1A6450" w14:textId="77777777" w:rsidR="004601B2" w:rsidRDefault="00000000">
            <w:pPr>
              <w:ind w:left="0"/>
              <w:jc w:val="center"/>
            </w:pPr>
            <w:r>
              <w:t>参比标准样</w:t>
            </w:r>
            <w:r>
              <w:t>1</w:t>
            </w:r>
          </w:p>
          <w:p w14:paraId="4E874055" w14:textId="77777777" w:rsidR="004601B2" w:rsidRDefault="00000000">
            <w:pPr>
              <w:ind w:left="0"/>
              <w:jc w:val="center"/>
            </w:pPr>
            <m:oMathPara>
              <m:oMath>
                <m:sSub>
                  <m:sSubPr>
                    <m:ctrlPr>
                      <w:rPr>
                        <w:rFonts w:ascii="Cambria Math" w:hAnsi="Cambria Math"/>
                      </w:rPr>
                    </m:ctrlPr>
                  </m:sSubPr>
                  <m:e>
                    <m:r>
                      <w:rPr>
                        <w:rFonts w:ascii="Cambria Math" w:hAnsi="Cambria Math"/>
                      </w:rPr>
                      <m:t>A</m:t>
                    </m:r>
                  </m:e>
                  <m:sub>
                    <m:r>
                      <m:rPr>
                        <m:sty m:val="p"/>
                      </m:rPr>
                      <w:rPr>
                        <w:rFonts w:ascii="Cambria Math" w:hAnsi="Cambria Math"/>
                      </w:rPr>
                      <m:t>1,0,</m:t>
                    </m:r>
                    <m:r>
                      <w:rPr>
                        <w:rFonts w:ascii="Cambria Math" w:hAnsi="Cambria Math"/>
                      </w:rPr>
                      <m:t>i</m:t>
                    </m:r>
                  </m:sub>
                </m:sSub>
              </m:oMath>
            </m:oMathPara>
          </w:p>
        </w:tc>
        <w:tc>
          <w:tcPr>
            <w:tcW w:w="884" w:type="pct"/>
            <w:vAlign w:val="center"/>
          </w:tcPr>
          <w:p w14:paraId="35BBCC9B" w14:textId="77777777" w:rsidR="004601B2" w:rsidRDefault="00000000">
            <w:pPr>
              <w:ind w:left="0"/>
              <w:jc w:val="center"/>
            </w:pPr>
            <w:r>
              <w:t>参比标准样</w:t>
            </w:r>
            <w:r>
              <w:t>2</w:t>
            </w:r>
          </w:p>
          <w:p w14:paraId="00A513FB" w14:textId="77777777" w:rsidR="004601B2" w:rsidRDefault="00000000">
            <w:pPr>
              <w:ind w:left="0"/>
              <w:jc w:val="center"/>
            </w:pPr>
            <m:oMathPara>
              <m:oMath>
                <m:sSub>
                  <m:sSubPr>
                    <m:ctrlPr>
                      <w:rPr>
                        <w:rFonts w:ascii="Cambria Math" w:hAnsi="Cambria Math"/>
                      </w:rPr>
                    </m:ctrlPr>
                  </m:sSubPr>
                  <m:e>
                    <m:r>
                      <w:rPr>
                        <w:rFonts w:ascii="Cambria Math" w:hAnsi="Cambria Math"/>
                      </w:rPr>
                      <m:t>A</m:t>
                    </m:r>
                  </m:e>
                  <m:sub>
                    <m:r>
                      <m:rPr>
                        <m:sty m:val="p"/>
                      </m:rPr>
                      <w:rPr>
                        <w:rFonts w:ascii="Cambria Math" w:hAnsi="Cambria Math"/>
                      </w:rPr>
                      <m:t>2,0,</m:t>
                    </m:r>
                    <m:r>
                      <w:rPr>
                        <w:rFonts w:ascii="Cambria Math" w:hAnsi="Cambria Math"/>
                      </w:rPr>
                      <m:t>i</m:t>
                    </m:r>
                  </m:sub>
                </m:sSub>
              </m:oMath>
            </m:oMathPara>
          </w:p>
        </w:tc>
        <w:tc>
          <w:tcPr>
            <w:tcW w:w="291" w:type="pct"/>
            <w:vAlign w:val="center"/>
          </w:tcPr>
          <w:p w14:paraId="57FC241A" w14:textId="77777777" w:rsidR="004601B2" w:rsidRDefault="00000000">
            <w:pPr>
              <w:ind w:left="0"/>
              <w:jc w:val="center"/>
            </w:pPr>
            <w:r>
              <w:t>序号</w:t>
            </w:r>
          </w:p>
        </w:tc>
        <w:tc>
          <w:tcPr>
            <w:tcW w:w="405" w:type="pct"/>
            <w:vAlign w:val="center"/>
          </w:tcPr>
          <w:p w14:paraId="7F01E1D1" w14:textId="77777777" w:rsidR="004601B2" w:rsidRDefault="00000000">
            <w:pPr>
              <w:ind w:left="0"/>
              <w:jc w:val="center"/>
            </w:pPr>
            <w:r>
              <w:t>时间</w:t>
            </w:r>
          </w:p>
        </w:tc>
        <w:tc>
          <w:tcPr>
            <w:tcW w:w="913" w:type="pct"/>
            <w:vAlign w:val="center"/>
          </w:tcPr>
          <w:p w14:paraId="06411B92" w14:textId="77777777" w:rsidR="004601B2" w:rsidRDefault="00000000">
            <w:pPr>
              <w:ind w:left="0"/>
              <w:jc w:val="center"/>
            </w:pPr>
            <w:r>
              <w:t>参比标准样</w:t>
            </w:r>
            <w:r>
              <w:t>1</w:t>
            </w:r>
          </w:p>
          <w:p w14:paraId="0ACB6145" w14:textId="77777777" w:rsidR="004601B2" w:rsidRDefault="00000000">
            <w:pPr>
              <w:ind w:left="0"/>
              <w:jc w:val="center"/>
            </w:pPr>
            <m:oMathPara>
              <m:oMath>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τ</m:t>
                    </m:r>
                    <m:r>
                      <m:rPr>
                        <m:sty m:val="p"/>
                      </m:rPr>
                      <w:rPr>
                        <w:rFonts w:ascii="Cambria Math" w:hAnsi="Cambria Math"/>
                      </w:rPr>
                      <m:t>,</m:t>
                    </m:r>
                    <m:r>
                      <w:rPr>
                        <w:rFonts w:ascii="Cambria Math" w:hAnsi="Cambria Math"/>
                      </w:rPr>
                      <m:t>i</m:t>
                    </m:r>
                  </m:sub>
                </m:sSub>
              </m:oMath>
            </m:oMathPara>
          </w:p>
        </w:tc>
        <w:tc>
          <w:tcPr>
            <w:tcW w:w="891" w:type="pct"/>
            <w:vAlign w:val="center"/>
          </w:tcPr>
          <w:p w14:paraId="375F5481" w14:textId="77777777" w:rsidR="004601B2" w:rsidRDefault="00000000">
            <w:pPr>
              <w:ind w:left="0"/>
              <w:jc w:val="center"/>
            </w:pPr>
            <w:r>
              <w:t>参比标准样</w:t>
            </w:r>
            <w:r>
              <w:t>2</w:t>
            </w:r>
          </w:p>
          <w:p w14:paraId="5F39BACB" w14:textId="77777777" w:rsidR="004601B2" w:rsidRDefault="00000000">
            <w:pPr>
              <w:ind w:left="0"/>
              <w:jc w:val="center"/>
            </w:pPr>
            <m:oMathPara>
              <m:oMath>
                <m:sSub>
                  <m:sSubPr>
                    <m:ctrlPr>
                      <w:rPr>
                        <w:rFonts w:ascii="Cambria Math" w:hAnsi="Cambria Math"/>
                      </w:rPr>
                    </m:ctrlPr>
                  </m:sSubPr>
                  <m:e>
                    <m:r>
                      <w:rPr>
                        <w:rFonts w:ascii="Cambria Math" w:hAnsi="Cambria Math"/>
                      </w:rPr>
                      <m:t>A</m:t>
                    </m:r>
                  </m:e>
                  <m:sub>
                    <m:r>
                      <m:rPr>
                        <m:sty m:val="p"/>
                      </m:rPr>
                      <w:rPr>
                        <w:rFonts w:ascii="Cambria Math" w:hAnsi="Cambria Math"/>
                      </w:rPr>
                      <m:t>2,</m:t>
                    </m:r>
                    <m:r>
                      <w:rPr>
                        <w:rFonts w:ascii="Cambria Math" w:hAnsi="Cambria Math"/>
                      </w:rPr>
                      <m:t>τ</m:t>
                    </m:r>
                    <m:r>
                      <m:rPr>
                        <m:sty m:val="p"/>
                      </m:rPr>
                      <w:rPr>
                        <w:rFonts w:ascii="Cambria Math" w:hAnsi="Cambria Math"/>
                      </w:rPr>
                      <m:t>,</m:t>
                    </m:r>
                    <m:r>
                      <w:rPr>
                        <w:rFonts w:ascii="Cambria Math" w:hAnsi="Cambria Math"/>
                      </w:rPr>
                      <m:t>i</m:t>
                    </m:r>
                  </m:sub>
                </m:sSub>
              </m:oMath>
            </m:oMathPara>
          </w:p>
        </w:tc>
      </w:tr>
      <w:tr w:rsidR="004601B2" w14:paraId="0DB9AE12" w14:textId="77777777">
        <w:trPr>
          <w:jc w:val="center"/>
        </w:trPr>
        <w:tc>
          <w:tcPr>
            <w:tcW w:w="369" w:type="pct"/>
            <w:vAlign w:val="center"/>
          </w:tcPr>
          <w:p w14:paraId="11116C66" w14:textId="77777777" w:rsidR="004601B2" w:rsidRDefault="00000000">
            <w:pPr>
              <w:ind w:left="0"/>
              <w:jc w:val="center"/>
            </w:pPr>
            <w:r>
              <w:t>1</w:t>
            </w:r>
          </w:p>
        </w:tc>
        <w:tc>
          <w:tcPr>
            <w:tcW w:w="416" w:type="pct"/>
            <w:vAlign w:val="center"/>
          </w:tcPr>
          <w:p w14:paraId="64782F03" w14:textId="77777777" w:rsidR="004601B2" w:rsidRDefault="004601B2">
            <w:pPr>
              <w:ind w:left="0"/>
              <w:jc w:val="center"/>
            </w:pPr>
          </w:p>
        </w:tc>
        <w:tc>
          <w:tcPr>
            <w:tcW w:w="831" w:type="pct"/>
            <w:vAlign w:val="center"/>
          </w:tcPr>
          <w:p w14:paraId="71B07B80" w14:textId="77777777" w:rsidR="004601B2" w:rsidRDefault="004601B2">
            <w:pPr>
              <w:ind w:left="0"/>
              <w:jc w:val="center"/>
            </w:pPr>
          </w:p>
        </w:tc>
        <w:tc>
          <w:tcPr>
            <w:tcW w:w="884" w:type="pct"/>
            <w:vAlign w:val="center"/>
          </w:tcPr>
          <w:p w14:paraId="1A7ECF8B" w14:textId="77777777" w:rsidR="004601B2" w:rsidRDefault="004601B2">
            <w:pPr>
              <w:ind w:left="0"/>
              <w:jc w:val="center"/>
            </w:pPr>
          </w:p>
        </w:tc>
        <w:tc>
          <w:tcPr>
            <w:tcW w:w="291" w:type="pct"/>
            <w:vAlign w:val="center"/>
          </w:tcPr>
          <w:p w14:paraId="0DECCCA9" w14:textId="77777777" w:rsidR="004601B2" w:rsidRDefault="00000000">
            <w:pPr>
              <w:ind w:left="0"/>
              <w:jc w:val="center"/>
            </w:pPr>
            <w:r>
              <w:t>1</w:t>
            </w:r>
          </w:p>
        </w:tc>
        <w:tc>
          <w:tcPr>
            <w:tcW w:w="405" w:type="pct"/>
            <w:vAlign w:val="center"/>
          </w:tcPr>
          <w:p w14:paraId="5074159B" w14:textId="77777777" w:rsidR="004601B2" w:rsidRDefault="004601B2">
            <w:pPr>
              <w:ind w:left="0"/>
              <w:jc w:val="center"/>
            </w:pPr>
          </w:p>
        </w:tc>
        <w:tc>
          <w:tcPr>
            <w:tcW w:w="913" w:type="pct"/>
            <w:vAlign w:val="center"/>
          </w:tcPr>
          <w:p w14:paraId="106DCD94" w14:textId="77777777" w:rsidR="004601B2" w:rsidRDefault="004601B2">
            <w:pPr>
              <w:ind w:left="0"/>
              <w:jc w:val="center"/>
            </w:pPr>
          </w:p>
        </w:tc>
        <w:tc>
          <w:tcPr>
            <w:tcW w:w="891" w:type="pct"/>
            <w:vAlign w:val="center"/>
          </w:tcPr>
          <w:p w14:paraId="5F745A51" w14:textId="77777777" w:rsidR="004601B2" w:rsidRDefault="004601B2">
            <w:pPr>
              <w:ind w:left="0"/>
              <w:jc w:val="center"/>
            </w:pPr>
          </w:p>
        </w:tc>
      </w:tr>
      <w:tr w:rsidR="004601B2" w14:paraId="03088147" w14:textId="77777777">
        <w:trPr>
          <w:jc w:val="center"/>
        </w:trPr>
        <w:tc>
          <w:tcPr>
            <w:tcW w:w="369" w:type="pct"/>
            <w:vAlign w:val="center"/>
          </w:tcPr>
          <w:p w14:paraId="27579772" w14:textId="77777777" w:rsidR="004601B2" w:rsidRDefault="00000000">
            <w:pPr>
              <w:ind w:left="0"/>
              <w:jc w:val="center"/>
            </w:pPr>
            <w:r>
              <w:t>2</w:t>
            </w:r>
          </w:p>
        </w:tc>
        <w:tc>
          <w:tcPr>
            <w:tcW w:w="416" w:type="pct"/>
            <w:vAlign w:val="center"/>
          </w:tcPr>
          <w:p w14:paraId="6659BF03" w14:textId="77777777" w:rsidR="004601B2" w:rsidRDefault="004601B2">
            <w:pPr>
              <w:ind w:left="0"/>
              <w:jc w:val="center"/>
            </w:pPr>
          </w:p>
        </w:tc>
        <w:tc>
          <w:tcPr>
            <w:tcW w:w="831" w:type="pct"/>
            <w:vAlign w:val="center"/>
          </w:tcPr>
          <w:p w14:paraId="1C01C4B0" w14:textId="77777777" w:rsidR="004601B2" w:rsidRDefault="004601B2">
            <w:pPr>
              <w:ind w:left="0"/>
              <w:jc w:val="center"/>
            </w:pPr>
          </w:p>
        </w:tc>
        <w:tc>
          <w:tcPr>
            <w:tcW w:w="884" w:type="pct"/>
            <w:vAlign w:val="center"/>
          </w:tcPr>
          <w:p w14:paraId="0AE34B50" w14:textId="77777777" w:rsidR="004601B2" w:rsidRDefault="004601B2">
            <w:pPr>
              <w:ind w:left="0"/>
              <w:jc w:val="center"/>
            </w:pPr>
          </w:p>
        </w:tc>
        <w:tc>
          <w:tcPr>
            <w:tcW w:w="291" w:type="pct"/>
            <w:vAlign w:val="center"/>
          </w:tcPr>
          <w:p w14:paraId="4CCCF874" w14:textId="77777777" w:rsidR="004601B2" w:rsidRDefault="00000000">
            <w:pPr>
              <w:ind w:left="0"/>
              <w:jc w:val="center"/>
            </w:pPr>
            <w:r>
              <w:t>2</w:t>
            </w:r>
          </w:p>
        </w:tc>
        <w:tc>
          <w:tcPr>
            <w:tcW w:w="405" w:type="pct"/>
            <w:vAlign w:val="center"/>
          </w:tcPr>
          <w:p w14:paraId="6E64636A" w14:textId="77777777" w:rsidR="004601B2" w:rsidRDefault="004601B2">
            <w:pPr>
              <w:ind w:left="0"/>
              <w:jc w:val="center"/>
            </w:pPr>
          </w:p>
        </w:tc>
        <w:tc>
          <w:tcPr>
            <w:tcW w:w="913" w:type="pct"/>
            <w:vAlign w:val="center"/>
          </w:tcPr>
          <w:p w14:paraId="1C46BB38" w14:textId="77777777" w:rsidR="004601B2" w:rsidRDefault="004601B2">
            <w:pPr>
              <w:ind w:left="0"/>
              <w:jc w:val="center"/>
            </w:pPr>
          </w:p>
        </w:tc>
        <w:tc>
          <w:tcPr>
            <w:tcW w:w="891" w:type="pct"/>
            <w:vAlign w:val="center"/>
          </w:tcPr>
          <w:p w14:paraId="6089016C" w14:textId="77777777" w:rsidR="004601B2" w:rsidRDefault="004601B2">
            <w:pPr>
              <w:ind w:left="0"/>
              <w:jc w:val="center"/>
            </w:pPr>
          </w:p>
        </w:tc>
      </w:tr>
      <w:tr w:rsidR="004601B2" w14:paraId="42D2E44E" w14:textId="77777777">
        <w:trPr>
          <w:jc w:val="center"/>
        </w:trPr>
        <w:tc>
          <w:tcPr>
            <w:tcW w:w="369" w:type="pct"/>
            <w:vAlign w:val="center"/>
          </w:tcPr>
          <w:p w14:paraId="785429A0" w14:textId="77777777" w:rsidR="004601B2" w:rsidRDefault="00000000">
            <w:pPr>
              <w:ind w:left="0"/>
              <w:jc w:val="center"/>
            </w:pPr>
            <w:r>
              <w:t>3</w:t>
            </w:r>
          </w:p>
        </w:tc>
        <w:tc>
          <w:tcPr>
            <w:tcW w:w="416" w:type="pct"/>
            <w:vAlign w:val="center"/>
          </w:tcPr>
          <w:p w14:paraId="4FCDDF1B" w14:textId="77777777" w:rsidR="004601B2" w:rsidRDefault="004601B2">
            <w:pPr>
              <w:ind w:left="0"/>
              <w:jc w:val="center"/>
            </w:pPr>
          </w:p>
        </w:tc>
        <w:tc>
          <w:tcPr>
            <w:tcW w:w="831" w:type="pct"/>
            <w:vAlign w:val="center"/>
          </w:tcPr>
          <w:p w14:paraId="27F4E2A8" w14:textId="77777777" w:rsidR="004601B2" w:rsidRDefault="004601B2">
            <w:pPr>
              <w:ind w:left="0"/>
              <w:jc w:val="center"/>
            </w:pPr>
          </w:p>
        </w:tc>
        <w:tc>
          <w:tcPr>
            <w:tcW w:w="884" w:type="pct"/>
            <w:vAlign w:val="center"/>
          </w:tcPr>
          <w:p w14:paraId="78A80452" w14:textId="77777777" w:rsidR="004601B2" w:rsidRDefault="004601B2">
            <w:pPr>
              <w:ind w:left="0"/>
              <w:jc w:val="center"/>
            </w:pPr>
          </w:p>
        </w:tc>
        <w:tc>
          <w:tcPr>
            <w:tcW w:w="291" w:type="pct"/>
            <w:vAlign w:val="center"/>
          </w:tcPr>
          <w:p w14:paraId="60BAADF4" w14:textId="77777777" w:rsidR="004601B2" w:rsidRDefault="00000000">
            <w:pPr>
              <w:ind w:left="0"/>
              <w:jc w:val="center"/>
            </w:pPr>
            <w:r>
              <w:t>3</w:t>
            </w:r>
          </w:p>
        </w:tc>
        <w:tc>
          <w:tcPr>
            <w:tcW w:w="405" w:type="pct"/>
            <w:vAlign w:val="center"/>
          </w:tcPr>
          <w:p w14:paraId="74B066B1" w14:textId="77777777" w:rsidR="004601B2" w:rsidRDefault="004601B2">
            <w:pPr>
              <w:ind w:left="0"/>
              <w:jc w:val="center"/>
            </w:pPr>
          </w:p>
        </w:tc>
        <w:tc>
          <w:tcPr>
            <w:tcW w:w="913" w:type="pct"/>
            <w:vAlign w:val="center"/>
          </w:tcPr>
          <w:p w14:paraId="2E609A93" w14:textId="77777777" w:rsidR="004601B2" w:rsidRDefault="004601B2">
            <w:pPr>
              <w:ind w:left="0"/>
              <w:jc w:val="center"/>
            </w:pPr>
          </w:p>
        </w:tc>
        <w:tc>
          <w:tcPr>
            <w:tcW w:w="891" w:type="pct"/>
            <w:vAlign w:val="center"/>
          </w:tcPr>
          <w:p w14:paraId="4B16C00F" w14:textId="77777777" w:rsidR="004601B2" w:rsidRDefault="004601B2">
            <w:pPr>
              <w:ind w:left="0"/>
              <w:jc w:val="center"/>
            </w:pPr>
          </w:p>
        </w:tc>
      </w:tr>
      <w:tr w:rsidR="004601B2" w14:paraId="5EFAC7D8" w14:textId="77777777">
        <w:trPr>
          <w:jc w:val="center"/>
        </w:trPr>
        <w:tc>
          <w:tcPr>
            <w:tcW w:w="369" w:type="pct"/>
            <w:vAlign w:val="center"/>
          </w:tcPr>
          <w:p w14:paraId="2F8D4A8C" w14:textId="77777777" w:rsidR="004601B2" w:rsidRDefault="00000000">
            <w:pPr>
              <w:ind w:left="0"/>
              <w:jc w:val="center"/>
            </w:pPr>
            <w:r>
              <w:t>4</w:t>
            </w:r>
          </w:p>
        </w:tc>
        <w:tc>
          <w:tcPr>
            <w:tcW w:w="416" w:type="pct"/>
            <w:vAlign w:val="center"/>
          </w:tcPr>
          <w:p w14:paraId="5A7197E7" w14:textId="77777777" w:rsidR="004601B2" w:rsidRDefault="004601B2">
            <w:pPr>
              <w:ind w:left="0"/>
              <w:jc w:val="center"/>
            </w:pPr>
          </w:p>
        </w:tc>
        <w:tc>
          <w:tcPr>
            <w:tcW w:w="831" w:type="pct"/>
            <w:vAlign w:val="center"/>
          </w:tcPr>
          <w:p w14:paraId="52DD57DA" w14:textId="77777777" w:rsidR="004601B2" w:rsidRDefault="004601B2">
            <w:pPr>
              <w:ind w:left="0"/>
              <w:jc w:val="center"/>
            </w:pPr>
          </w:p>
        </w:tc>
        <w:tc>
          <w:tcPr>
            <w:tcW w:w="884" w:type="pct"/>
            <w:vAlign w:val="center"/>
          </w:tcPr>
          <w:p w14:paraId="1080255C" w14:textId="77777777" w:rsidR="004601B2" w:rsidRDefault="004601B2">
            <w:pPr>
              <w:ind w:left="0"/>
              <w:jc w:val="center"/>
            </w:pPr>
          </w:p>
        </w:tc>
        <w:tc>
          <w:tcPr>
            <w:tcW w:w="291" w:type="pct"/>
            <w:vAlign w:val="center"/>
          </w:tcPr>
          <w:p w14:paraId="1F25E1C3" w14:textId="77777777" w:rsidR="004601B2" w:rsidRDefault="00000000">
            <w:pPr>
              <w:ind w:left="0"/>
              <w:jc w:val="center"/>
            </w:pPr>
            <w:r>
              <w:t>4</w:t>
            </w:r>
          </w:p>
        </w:tc>
        <w:tc>
          <w:tcPr>
            <w:tcW w:w="405" w:type="pct"/>
            <w:vAlign w:val="center"/>
          </w:tcPr>
          <w:p w14:paraId="0B52B72E" w14:textId="77777777" w:rsidR="004601B2" w:rsidRDefault="004601B2">
            <w:pPr>
              <w:ind w:left="0"/>
              <w:jc w:val="center"/>
            </w:pPr>
          </w:p>
        </w:tc>
        <w:tc>
          <w:tcPr>
            <w:tcW w:w="913" w:type="pct"/>
            <w:vAlign w:val="center"/>
          </w:tcPr>
          <w:p w14:paraId="7F4A222B" w14:textId="77777777" w:rsidR="004601B2" w:rsidRDefault="004601B2">
            <w:pPr>
              <w:ind w:left="0"/>
              <w:jc w:val="center"/>
            </w:pPr>
          </w:p>
        </w:tc>
        <w:tc>
          <w:tcPr>
            <w:tcW w:w="891" w:type="pct"/>
            <w:vAlign w:val="center"/>
          </w:tcPr>
          <w:p w14:paraId="5A0DD03E" w14:textId="77777777" w:rsidR="004601B2" w:rsidRDefault="004601B2">
            <w:pPr>
              <w:ind w:left="0"/>
              <w:jc w:val="center"/>
            </w:pPr>
          </w:p>
        </w:tc>
      </w:tr>
      <w:tr w:rsidR="004601B2" w14:paraId="163E00EF" w14:textId="77777777">
        <w:trPr>
          <w:jc w:val="center"/>
        </w:trPr>
        <w:tc>
          <w:tcPr>
            <w:tcW w:w="369" w:type="pct"/>
            <w:vAlign w:val="center"/>
          </w:tcPr>
          <w:p w14:paraId="55D183D5" w14:textId="77777777" w:rsidR="004601B2" w:rsidRDefault="00000000">
            <w:pPr>
              <w:ind w:left="0"/>
              <w:jc w:val="center"/>
            </w:pPr>
            <w:r>
              <w:t>5</w:t>
            </w:r>
          </w:p>
        </w:tc>
        <w:tc>
          <w:tcPr>
            <w:tcW w:w="416" w:type="pct"/>
            <w:vAlign w:val="center"/>
          </w:tcPr>
          <w:p w14:paraId="61BB5E77" w14:textId="77777777" w:rsidR="004601B2" w:rsidRDefault="004601B2">
            <w:pPr>
              <w:ind w:left="0"/>
              <w:jc w:val="center"/>
            </w:pPr>
          </w:p>
        </w:tc>
        <w:tc>
          <w:tcPr>
            <w:tcW w:w="831" w:type="pct"/>
            <w:vAlign w:val="center"/>
          </w:tcPr>
          <w:p w14:paraId="6C23DE22" w14:textId="77777777" w:rsidR="004601B2" w:rsidRDefault="004601B2">
            <w:pPr>
              <w:ind w:left="0"/>
              <w:jc w:val="center"/>
            </w:pPr>
          </w:p>
        </w:tc>
        <w:tc>
          <w:tcPr>
            <w:tcW w:w="884" w:type="pct"/>
            <w:vAlign w:val="center"/>
          </w:tcPr>
          <w:p w14:paraId="370DB590" w14:textId="77777777" w:rsidR="004601B2" w:rsidRDefault="004601B2">
            <w:pPr>
              <w:ind w:left="0"/>
              <w:jc w:val="center"/>
            </w:pPr>
          </w:p>
        </w:tc>
        <w:tc>
          <w:tcPr>
            <w:tcW w:w="291" w:type="pct"/>
            <w:vAlign w:val="center"/>
          </w:tcPr>
          <w:p w14:paraId="23FB2EDB" w14:textId="77777777" w:rsidR="004601B2" w:rsidRDefault="00000000">
            <w:pPr>
              <w:ind w:left="0"/>
              <w:jc w:val="center"/>
            </w:pPr>
            <w:r>
              <w:t>5</w:t>
            </w:r>
          </w:p>
        </w:tc>
        <w:tc>
          <w:tcPr>
            <w:tcW w:w="405" w:type="pct"/>
            <w:vAlign w:val="center"/>
          </w:tcPr>
          <w:p w14:paraId="76413D5B" w14:textId="77777777" w:rsidR="004601B2" w:rsidRDefault="004601B2">
            <w:pPr>
              <w:ind w:left="0"/>
              <w:jc w:val="center"/>
            </w:pPr>
          </w:p>
        </w:tc>
        <w:tc>
          <w:tcPr>
            <w:tcW w:w="913" w:type="pct"/>
            <w:vAlign w:val="center"/>
          </w:tcPr>
          <w:p w14:paraId="3FDBB5EF" w14:textId="77777777" w:rsidR="004601B2" w:rsidRDefault="004601B2">
            <w:pPr>
              <w:ind w:left="0"/>
              <w:jc w:val="center"/>
            </w:pPr>
          </w:p>
        </w:tc>
        <w:tc>
          <w:tcPr>
            <w:tcW w:w="891" w:type="pct"/>
            <w:vAlign w:val="center"/>
          </w:tcPr>
          <w:p w14:paraId="6ADF5EA0" w14:textId="77777777" w:rsidR="004601B2" w:rsidRDefault="004601B2">
            <w:pPr>
              <w:ind w:left="0"/>
              <w:jc w:val="center"/>
            </w:pPr>
          </w:p>
        </w:tc>
      </w:tr>
      <w:tr w:rsidR="004601B2" w14:paraId="1DA056EB" w14:textId="77777777">
        <w:trPr>
          <w:jc w:val="center"/>
        </w:trPr>
        <w:tc>
          <w:tcPr>
            <w:tcW w:w="369" w:type="pct"/>
            <w:vAlign w:val="center"/>
          </w:tcPr>
          <w:p w14:paraId="63B69E60" w14:textId="77777777" w:rsidR="004601B2" w:rsidRDefault="00000000">
            <w:pPr>
              <w:ind w:left="0"/>
              <w:jc w:val="center"/>
            </w:pPr>
            <w:r>
              <w:rPr>
                <w:rFonts w:ascii="宋体" w:hAnsi="宋体" w:cs="宋体" w:hint="eastAsia"/>
              </w:rPr>
              <w:t>︙</w:t>
            </w:r>
          </w:p>
          <w:p w14:paraId="6FE6A2A3" w14:textId="77777777" w:rsidR="004601B2" w:rsidRDefault="00000000">
            <w:pPr>
              <w:ind w:left="0"/>
              <w:jc w:val="center"/>
            </w:pPr>
            <w:r>
              <w:rPr>
                <w:rFonts w:ascii="宋体" w:hAnsi="宋体" w:cs="宋体" w:hint="eastAsia"/>
              </w:rPr>
              <w:t>︙</w:t>
            </w:r>
          </w:p>
        </w:tc>
        <w:tc>
          <w:tcPr>
            <w:tcW w:w="416" w:type="pct"/>
            <w:vAlign w:val="center"/>
          </w:tcPr>
          <w:p w14:paraId="7DFA3847" w14:textId="77777777" w:rsidR="004601B2" w:rsidRDefault="004601B2">
            <w:pPr>
              <w:ind w:left="0"/>
              <w:jc w:val="center"/>
            </w:pPr>
          </w:p>
        </w:tc>
        <w:tc>
          <w:tcPr>
            <w:tcW w:w="831" w:type="pct"/>
            <w:vAlign w:val="center"/>
          </w:tcPr>
          <w:p w14:paraId="034DFFBF" w14:textId="77777777" w:rsidR="004601B2" w:rsidRDefault="004601B2">
            <w:pPr>
              <w:ind w:left="0"/>
              <w:jc w:val="center"/>
            </w:pPr>
          </w:p>
        </w:tc>
        <w:tc>
          <w:tcPr>
            <w:tcW w:w="884" w:type="pct"/>
            <w:vAlign w:val="center"/>
          </w:tcPr>
          <w:p w14:paraId="6258F0EA" w14:textId="77777777" w:rsidR="004601B2" w:rsidRDefault="004601B2">
            <w:pPr>
              <w:ind w:left="0"/>
              <w:jc w:val="center"/>
            </w:pPr>
          </w:p>
        </w:tc>
        <w:tc>
          <w:tcPr>
            <w:tcW w:w="291" w:type="pct"/>
            <w:vAlign w:val="center"/>
          </w:tcPr>
          <w:p w14:paraId="091F3980" w14:textId="77777777" w:rsidR="004601B2" w:rsidRDefault="00000000">
            <w:pPr>
              <w:ind w:left="0"/>
              <w:jc w:val="center"/>
            </w:pPr>
            <w:r>
              <w:rPr>
                <w:rFonts w:ascii="宋体" w:hAnsi="宋体" w:cs="宋体" w:hint="eastAsia"/>
              </w:rPr>
              <w:t>︙</w:t>
            </w:r>
          </w:p>
          <w:p w14:paraId="0DED8A9E" w14:textId="77777777" w:rsidR="004601B2" w:rsidRDefault="00000000">
            <w:pPr>
              <w:ind w:left="0"/>
              <w:jc w:val="center"/>
            </w:pPr>
            <w:r>
              <w:rPr>
                <w:rFonts w:ascii="宋体" w:hAnsi="宋体" w:cs="宋体" w:hint="eastAsia"/>
              </w:rPr>
              <w:t>︙</w:t>
            </w:r>
          </w:p>
        </w:tc>
        <w:tc>
          <w:tcPr>
            <w:tcW w:w="405" w:type="pct"/>
            <w:vAlign w:val="center"/>
          </w:tcPr>
          <w:p w14:paraId="6CEB7BD4" w14:textId="77777777" w:rsidR="004601B2" w:rsidRDefault="004601B2">
            <w:pPr>
              <w:ind w:left="0"/>
              <w:jc w:val="center"/>
            </w:pPr>
          </w:p>
        </w:tc>
        <w:tc>
          <w:tcPr>
            <w:tcW w:w="913" w:type="pct"/>
            <w:vAlign w:val="center"/>
          </w:tcPr>
          <w:p w14:paraId="20FA6935" w14:textId="77777777" w:rsidR="004601B2" w:rsidRDefault="004601B2">
            <w:pPr>
              <w:ind w:left="0"/>
              <w:jc w:val="center"/>
            </w:pPr>
          </w:p>
        </w:tc>
        <w:tc>
          <w:tcPr>
            <w:tcW w:w="891" w:type="pct"/>
            <w:vAlign w:val="center"/>
          </w:tcPr>
          <w:p w14:paraId="41A2CD07" w14:textId="77777777" w:rsidR="004601B2" w:rsidRDefault="004601B2">
            <w:pPr>
              <w:ind w:left="0"/>
              <w:jc w:val="center"/>
            </w:pPr>
          </w:p>
        </w:tc>
      </w:tr>
      <w:tr w:rsidR="004601B2" w14:paraId="0C01848C" w14:textId="77777777">
        <w:trPr>
          <w:jc w:val="center"/>
        </w:trPr>
        <w:tc>
          <w:tcPr>
            <w:tcW w:w="369" w:type="pct"/>
            <w:vAlign w:val="center"/>
          </w:tcPr>
          <w:p w14:paraId="2B3332E4" w14:textId="77777777" w:rsidR="004601B2" w:rsidRDefault="00000000">
            <w:pPr>
              <w:ind w:left="0"/>
              <w:jc w:val="cente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0</m:t>
                    </m:r>
                  </m:sub>
                </m:sSub>
              </m:oMath>
            </m:oMathPara>
          </w:p>
        </w:tc>
        <w:tc>
          <w:tcPr>
            <w:tcW w:w="416" w:type="pct"/>
            <w:vAlign w:val="center"/>
          </w:tcPr>
          <w:p w14:paraId="66340D2C" w14:textId="77777777" w:rsidR="004601B2" w:rsidRDefault="004601B2">
            <w:pPr>
              <w:ind w:left="0"/>
              <w:jc w:val="center"/>
            </w:pPr>
          </w:p>
        </w:tc>
        <w:tc>
          <w:tcPr>
            <w:tcW w:w="831" w:type="pct"/>
            <w:vAlign w:val="center"/>
          </w:tcPr>
          <w:p w14:paraId="75EA4199" w14:textId="77777777" w:rsidR="004601B2" w:rsidRDefault="004601B2">
            <w:pPr>
              <w:ind w:left="0"/>
              <w:jc w:val="center"/>
            </w:pPr>
          </w:p>
        </w:tc>
        <w:tc>
          <w:tcPr>
            <w:tcW w:w="884" w:type="pct"/>
            <w:vAlign w:val="center"/>
          </w:tcPr>
          <w:p w14:paraId="36E38B03" w14:textId="77777777" w:rsidR="004601B2" w:rsidRDefault="004601B2">
            <w:pPr>
              <w:ind w:left="0"/>
              <w:jc w:val="center"/>
            </w:pPr>
          </w:p>
        </w:tc>
        <w:tc>
          <w:tcPr>
            <w:tcW w:w="291" w:type="pct"/>
            <w:vAlign w:val="center"/>
          </w:tcPr>
          <w:p w14:paraId="5258B274" w14:textId="77777777" w:rsidR="004601B2" w:rsidRDefault="00000000">
            <w:pPr>
              <w:ind w:left="0"/>
              <w:jc w:val="cente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τ</m:t>
                    </m:r>
                  </m:sub>
                </m:sSub>
              </m:oMath>
            </m:oMathPara>
          </w:p>
        </w:tc>
        <w:tc>
          <w:tcPr>
            <w:tcW w:w="405" w:type="pct"/>
            <w:vAlign w:val="center"/>
          </w:tcPr>
          <w:p w14:paraId="2FC2E71B" w14:textId="77777777" w:rsidR="004601B2" w:rsidRDefault="004601B2">
            <w:pPr>
              <w:ind w:left="0"/>
              <w:jc w:val="center"/>
            </w:pPr>
          </w:p>
        </w:tc>
        <w:tc>
          <w:tcPr>
            <w:tcW w:w="913" w:type="pct"/>
            <w:vAlign w:val="center"/>
          </w:tcPr>
          <w:p w14:paraId="6328BDEA" w14:textId="77777777" w:rsidR="004601B2" w:rsidRDefault="004601B2">
            <w:pPr>
              <w:ind w:left="0"/>
              <w:jc w:val="center"/>
            </w:pPr>
          </w:p>
        </w:tc>
        <w:tc>
          <w:tcPr>
            <w:tcW w:w="891" w:type="pct"/>
            <w:vAlign w:val="center"/>
          </w:tcPr>
          <w:p w14:paraId="2D0AA24F" w14:textId="77777777" w:rsidR="004601B2" w:rsidRDefault="004601B2">
            <w:pPr>
              <w:ind w:left="0"/>
              <w:jc w:val="center"/>
            </w:pPr>
          </w:p>
        </w:tc>
      </w:tr>
      <w:tr w:rsidR="004601B2" w14:paraId="7F471DF8" w14:textId="77777777">
        <w:trPr>
          <w:jc w:val="center"/>
        </w:trPr>
        <w:tc>
          <w:tcPr>
            <w:tcW w:w="5000" w:type="pct"/>
            <w:gridSpan w:val="8"/>
            <w:vAlign w:val="center"/>
          </w:tcPr>
          <w:p w14:paraId="3146AC27" w14:textId="77777777" w:rsidR="004601B2" w:rsidRDefault="00000000">
            <w:pPr>
              <w:ind w:left="0"/>
              <w:jc w:val="center"/>
            </w:pPr>
            <w:r>
              <w:t>注：表中</w:t>
            </w:r>
            <m:oMath>
              <m:sSub>
                <m:sSubPr>
                  <m:ctrlPr>
                    <w:rPr>
                      <w:rFonts w:ascii="Cambria Math" w:hAnsi="Cambria Math"/>
                    </w:rPr>
                  </m:ctrlPr>
                </m:sSubPr>
                <m:e>
                  <m:r>
                    <w:rPr>
                      <w:rFonts w:ascii="Cambria Math" w:hAnsi="Cambria Math"/>
                    </w:rPr>
                    <m:t>A</m:t>
                  </m:r>
                </m:e>
                <m:sub>
                  <m:r>
                    <w:rPr>
                      <w:rFonts w:ascii="Cambria Math" w:hAnsi="Cambria Math"/>
                    </w:rPr>
                    <m:t>1,0,i</m:t>
                  </m:r>
                </m:sub>
              </m:sSub>
            </m:oMath>
            <w:r>
              <w:t>和</w:t>
            </w:r>
            <m:oMath>
              <m:sSub>
                <m:sSubPr>
                  <m:ctrlPr>
                    <w:rPr>
                      <w:rFonts w:ascii="Cambria Math" w:hAnsi="Cambria Math"/>
                    </w:rPr>
                  </m:ctrlPr>
                </m:sSubPr>
                <m:e>
                  <m:r>
                    <w:rPr>
                      <w:rFonts w:ascii="Cambria Math" w:hAnsi="Cambria Math"/>
                    </w:rPr>
                    <m:t>A</m:t>
                  </m:r>
                </m:e>
                <m:sub>
                  <m:r>
                    <w:rPr>
                      <w:rFonts w:ascii="Cambria Math" w:hAnsi="Cambria Math"/>
                    </w:rPr>
                    <m:t>2,0,i</m:t>
                  </m:r>
                </m:sub>
              </m:sSub>
            </m:oMath>
            <w:r>
              <w:t>为时间</w:t>
            </w:r>
            <w:r>
              <w:t>0</w:t>
            </w:r>
            <w:r>
              <w:t>时分析仪在第</w:t>
            </w:r>
            <m:oMath>
              <m:r>
                <w:rPr>
                  <w:rFonts w:ascii="Cambria Math" w:hAnsi="Cambria Math"/>
                </w:rPr>
                <m:t>i</m:t>
              </m:r>
            </m:oMath>
            <w:proofErr w:type="gramStart"/>
            <w:r>
              <w:t>个</w:t>
            </w:r>
            <w:proofErr w:type="gramEnd"/>
            <w:r>
              <w:t>周期的响应值（示值）；表中</w:t>
            </w:r>
            <m:oMath>
              <m:sSub>
                <m:sSubPr>
                  <m:ctrlPr>
                    <w:rPr>
                      <w:rFonts w:ascii="Cambria Math" w:hAnsi="Cambria Math"/>
                    </w:rPr>
                  </m:ctrlPr>
                </m:sSubPr>
                <m:e>
                  <m:r>
                    <w:rPr>
                      <w:rFonts w:ascii="Cambria Math" w:hAnsi="Cambria Math"/>
                    </w:rPr>
                    <m:t>A</m:t>
                  </m:r>
                </m:e>
                <m:sub>
                  <m:r>
                    <w:rPr>
                      <w:rFonts w:ascii="Cambria Math" w:hAnsi="Cambria Math"/>
                    </w:rPr>
                    <m:t>1,τ,i</m:t>
                  </m:r>
                </m:sub>
              </m:sSub>
            </m:oMath>
            <w:r>
              <w:t>和</w:t>
            </w:r>
            <m:oMath>
              <m:sSub>
                <m:sSubPr>
                  <m:ctrlPr>
                    <w:rPr>
                      <w:rFonts w:ascii="Cambria Math" w:hAnsi="Cambria Math"/>
                    </w:rPr>
                  </m:ctrlPr>
                </m:sSubPr>
                <m:e>
                  <m:r>
                    <w:rPr>
                      <w:rFonts w:ascii="Cambria Math" w:hAnsi="Cambria Math"/>
                    </w:rPr>
                    <m:t>A</m:t>
                  </m:r>
                </m:e>
                <m:sub>
                  <m:r>
                    <w:rPr>
                      <w:rFonts w:ascii="Cambria Math" w:hAnsi="Cambria Math"/>
                    </w:rPr>
                    <m:t>2,τ,i</m:t>
                  </m:r>
                </m:sub>
              </m:sSub>
            </m:oMath>
            <w:r>
              <w:t>为时间</w:t>
            </w:r>
            <w:r>
              <w:rPr>
                <w:i/>
              </w:rPr>
              <w:t>τ</w:t>
            </w:r>
            <w:r>
              <w:t>时分析仪在第</w:t>
            </w:r>
            <m:oMath>
              <m:r>
                <w:rPr>
                  <w:rFonts w:ascii="Cambria Math" w:hAnsi="Cambria Math"/>
                </w:rPr>
                <m:t>i</m:t>
              </m:r>
            </m:oMath>
            <w:proofErr w:type="gramStart"/>
            <w:r>
              <w:t>个</w:t>
            </w:r>
            <w:proofErr w:type="gramEnd"/>
            <w:r>
              <w:t>周期的响应值（示值）。</w:t>
            </w:r>
          </w:p>
        </w:tc>
      </w:tr>
    </w:tbl>
    <w:p w14:paraId="6655B012" w14:textId="77777777" w:rsidR="004601B2" w:rsidRDefault="004601B2"/>
    <w:p w14:paraId="0050A1D9" w14:textId="77777777" w:rsidR="004601B2" w:rsidRDefault="00000000">
      <w:r>
        <w:t xml:space="preserve">A.2 </w:t>
      </w:r>
      <w:r>
        <w:t>数据分析</w:t>
      </w:r>
    </w:p>
    <w:p w14:paraId="305DA640" w14:textId="77777777" w:rsidR="004601B2" w:rsidRDefault="00000000">
      <w:r>
        <w:t xml:space="preserve">A.2.1 </w:t>
      </w:r>
      <w:r>
        <w:t>计算静态</w:t>
      </w:r>
      <w:r>
        <w:rPr>
          <w:rFonts w:hint="eastAsia"/>
        </w:rPr>
        <w:t>重复性</w:t>
      </w:r>
      <w:r>
        <w:t>方差</w:t>
      </w:r>
      <m:oMath>
        <m:r>
          <w:rPr>
            <w:rFonts w:ascii="Cambria Math" w:hAnsi="Cambria Math"/>
          </w:rPr>
          <m:t>V</m:t>
        </m:r>
      </m:oMath>
      <w:r>
        <w:t>和平均响应值（示值）</w:t>
      </w:r>
      <m:oMath>
        <m:acc>
          <m:accPr>
            <m:chr m:val="̅"/>
            <m:ctrlPr>
              <w:rPr>
                <w:rFonts w:ascii="Cambria Math" w:hAnsi="Cambria Math"/>
              </w:rPr>
            </m:ctrlPr>
          </m:accPr>
          <m:e>
            <m:r>
              <w:rPr>
                <w:rFonts w:ascii="Cambria Math" w:hAnsi="Cambria Math"/>
              </w:rPr>
              <m:t>A</m:t>
            </m:r>
          </m:e>
        </m:acc>
      </m:oMath>
      <w:r>
        <w:t>：</w:t>
      </w:r>
    </w:p>
    <w:p w14:paraId="13BFA35F" w14:textId="77777777" w:rsidR="004601B2" w:rsidRDefault="00000000">
      <w:bookmarkStart w:id="98" w:name="_Hlk118274040"/>
      <w:r>
        <w:tab/>
      </w:r>
      <m:oMath>
        <m:sSub>
          <m:sSubPr>
            <m:ctrlPr>
              <w:rPr>
                <w:rFonts w:ascii="Cambria Math" w:hAnsi="Cambria Math"/>
                <w:i/>
              </w:rPr>
            </m:ctrlPr>
          </m:sSubPr>
          <m:e>
            <m:r>
              <w:rPr>
                <w:rFonts w:ascii="Cambria Math" w:hAnsi="Cambria Math"/>
              </w:rPr>
              <m:t>V</m:t>
            </m:r>
          </m:e>
          <m:sub>
            <m:r>
              <w:rPr>
                <w:rFonts w:ascii="Cambria Math" w:hAnsi="Cambria Math"/>
              </w:rPr>
              <m:t>A1,0</m:t>
            </m:r>
          </m:sub>
        </m:sSub>
        <w:bookmarkEnd w:id="98"/>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sSubSup>
                  <m:sSubSupPr>
                    <m:ctrlPr>
                      <w:rPr>
                        <w:rFonts w:ascii="Cambria Math" w:hAnsi="Cambria Math"/>
                      </w:rPr>
                    </m:ctrlPr>
                  </m:sSubSupPr>
                  <m:e>
                    <m:r>
                      <w:rPr>
                        <w:rFonts w:ascii="Cambria Math" w:hAnsi="Cambria Math"/>
                      </w:rPr>
                      <m:t>A</m:t>
                    </m:r>
                  </m:e>
                  <m:sub>
                    <m:r>
                      <m:rPr>
                        <m:sty m:val="p"/>
                      </m:rPr>
                      <w:rPr>
                        <w:rFonts w:ascii="Cambria Math" w:hAnsi="Cambria Math"/>
                      </w:rPr>
                      <m:t>1,0,</m:t>
                    </m:r>
                    <m:r>
                      <w:rPr>
                        <w:rFonts w:ascii="Cambria Math" w:hAnsi="Cambria Math"/>
                      </w:rPr>
                      <m:t>i</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sSup>
                  <m:sSupPr>
                    <m:ctrlPr>
                      <w:rPr>
                        <w:rFonts w:ascii="Cambria Math" w:hAnsi="Cambria Math"/>
                      </w:rPr>
                    </m:ctrlPr>
                  </m:sSupPr>
                  <m:e>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A</m:t>
                            </m:r>
                          </m:e>
                          <m:sub>
                            <m:r>
                              <m:rPr>
                                <m:sty m:val="p"/>
                              </m:rPr>
                              <w:rPr>
                                <w:rFonts w:ascii="Cambria Math" w:hAnsi="Cambria Math"/>
                              </w:rPr>
                              <m:t>1,0,</m:t>
                            </m:r>
                            <m:r>
                              <w:rPr>
                                <w:rFonts w:ascii="Cambria Math" w:hAnsi="Cambria Math"/>
                              </w:rPr>
                              <m:t>i</m:t>
                            </m:r>
                          </m:sub>
                        </m:sSub>
                        <m:r>
                          <m:rPr>
                            <m:sty m:val="p"/>
                          </m:rPr>
                          <w:rPr>
                            <w:rFonts w:ascii="Cambria Math" w:hAnsi="Cambria Math"/>
                          </w:rPr>
                          <m:t>)</m:t>
                        </m:r>
                      </m:e>
                    </m:nary>
                  </m:e>
                  <m:sup>
                    <m:r>
                      <m:rPr>
                        <m:sty m:val="p"/>
                      </m:rPr>
                      <w:rPr>
                        <w:rFonts w:ascii="Cambria Math" w:hAnsi="Cambria Math"/>
                      </w:rPr>
                      <m:t>2</m:t>
                    </m:r>
                  </m:sup>
                </m:sSup>
              </m:e>
            </m:nary>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-1</m:t>
            </m:r>
          </m:den>
        </m:f>
      </m:oMath>
      <w:r>
        <w:tab/>
      </w:r>
      <w:r>
        <w:rPr>
          <w:rFonts w:hint="eastAsia"/>
        </w:rPr>
        <w:t xml:space="preserve">  </w:t>
      </w:r>
      <w:r>
        <w:t>（</w:t>
      </w:r>
      <w:r>
        <w:t>A.1</w:t>
      </w:r>
      <w:r>
        <w:t>）</w:t>
      </w:r>
    </w:p>
    <w:p w14:paraId="39EB2544" w14:textId="77777777" w:rsidR="004601B2" w:rsidRDefault="00000000">
      <w:r>
        <w:tab/>
      </w:r>
      <m:oMath>
        <m:sSub>
          <m:sSubPr>
            <m:ctrlPr>
              <w:rPr>
                <w:rFonts w:ascii="Cambria Math" w:hAnsi="Cambria Math"/>
                <w:i/>
              </w:rPr>
            </m:ctrlPr>
          </m:sSubPr>
          <m:e>
            <m:r>
              <w:rPr>
                <w:rFonts w:ascii="Cambria Math" w:hAnsi="Cambria Math"/>
              </w:rPr>
              <m:t>V</m:t>
            </m:r>
          </m:e>
          <m:sub>
            <m:r>
              <w:rPr>
                <w:rFonts w:ascii="Cambria Math" w:hAnsi="Cambria Math"/>
              </w:rPr>
              <m:t>A2,0</m:t>
            </m:r>
          </m:sub>
        </m:sSub>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sSubSup>
                  <m:sSubSupPr>
                    <m:ctrlPr>
                      <w:rPr>
                        <w:rFonts w:ascii="Cambria Math" w:hAnsi="Cambria Math"/>
                      </w:rPr>
                    </m:ctrlPr>
                  </m:sSubSupPr>
                  <m:e>
                    <m:r>
                      <w:rPr>
                        <w:rFonts w:ascii="Cambria Math" w:hAnsi="Cambria Math"/>
                      </w:rPr>
                      <m:t>A</m:t>
                    </m:r>
                  </m:e>
                  <m:sub>
                    <m:r>
                      <m:rPr>
                        <m:sty m:val="p"/>
                      </m:rPr>
                      <w:rPr>
                        <w:rFonts w:ascii="Cambria Math" w:hAnsi="Cambria Math"/>
                      </w:rPr>
                      <m:t>2,0,</m:t>
                    </m:r>
                    <m:r>
                      <w:rPr>
                        <w:rFonts w:ascii="Cambria Math" w:hAnsi="Cambria Math"/>
                      </w:rPr>
                      <m:t>i</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sSup>
                  <m:sSupPr>
                    <m:ctrlPr>
                      <w:rPr>
                        <w:rFonts w:ascii="Cambria Math" w:hAnsi="Cambria Math"/>
                      </w:rPr>
                    </m:ctrlPr>
                  </m:sSupPr>
                  <m:e>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A</m:t>
                            </m:r>
                          </m:e>
                          <m:sub>
                            <m:r>
                              <m:rPr>
                                <m:sty m:val="p"/>
                              </m:rPr>
                              <w:rPr>
                                <w:rFonts w:ascii="Cambria Math" w:hAnsi="Cambria Math"/>
                              </w:rPr>
                              <m:t>2,0,</m:t>
                            </m:r>
                            <m:r>
                              <w:rPr>
                                <w:rFonts w:ascii="Cambria Math" w:hAnsi="Cambria Math"/>
                              </w:rPr>
                              <m:t>i</m:t>
                            </m:r>
                          </m:sub>
                        </m:sSub>
                        <m:r>
                          <m:rPr>
                            <m:sty m:val="p"/>
                          </m:rPr>
                          <w:rPr>
                            <w:rFonts w:ascii="Cambria Math" w:hAnsi="Cambria Math"/>
                          </w:rPr>
                          <m:t>)</m:t>
                        </m:r>
                      </m:e>
                    </m:nary>
                  </m:e>
                  <m:sup>
                    <m:r>
                      <m:rPr>
                        <m:sty m:val="p"/>
                      </m:rPr>
                      <w:rPr>
                        <w:rFonts w:ascii="Cambria Math" w:hAnsi="Cambria Math"/>
                      </w:rPr>
                      <m:t>2</m:t>
                    </m:r>
                  </m:sup>
                </m:sSup>
              </m:e>
            </m:nary>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-1</m:t>
            </m:r>
          </m:den>
        </m:f>
      </m:oMath>
      <w:r>
        <w:tab/>
      </w:r>
      <w:r>
        <w:rPr>
          <w:rFonts w:hint="eastAsia"/>
        </w:rPr>
        <w:t xml:space="preserve">  </w:t>
      </w:r>
      <w:r>
        <w:t>（</w:t>
      </w:r>
      <w:r>
        <w:t>A.2</w:t>
      </w:r>
      <w:r>
        <w:t>）</w:t>
      </w:r>
    </w:p>
    <w:p w14:paraId="0D016C8F" w14:textId="77777777" w:rsidR="004601B2" w:rsidRDefault="00000000">
      <w:r>
        <w:tab/>
      </w:r>
      <m:oMath>
        <m:sSub>
          <m:sSubPr>
            <m:ctrlPr>
              <w:rPr>
                <w:rFonts w:ascii="Cambria Math" w:hAnsi="Cambria Math"/>
                <w:i/>
              </w:rPr>
            </m:ctrlPr>
          </m:sSubPr>
          <m:e>
            <m:r>
              <w:rPr>
                <w:rFonts w:ascii="Cambria Math" w:hAnsi="Cambria Math"/>
              </w:rPr>
              <m:t>V</m:t>
            </m:r>
          </m:e>
          <m:sub>
            <m:r>
              <w:rPr>
                <w:rFonts w:ascii="Cambria Math" w:hAnsi="Cambria Math"/>
              </w:rPr>
              <m:t xml:space="preserve">A1,τ </m:t>
            </m:r>
          </m:sub>
        </m:sSub>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sSubSup>
                  <m:sSubSupPr>
                    <m:ctrlPr>
                      <w:rPr>
                        <w:rFonts w:ascii="Cambria Math" w:hAnsi="Cambria Math"/>
                      </w:rPr>
                    </m:ctrlPr>
                  </m:sSubSupPr>
                  <m:e>
                    <m:r>
                      <w:rPr>
                        <w:rFonts w:ascii="Cambria Math" w:hAnsi="Cambria Math"/>
                      </w:rPr>
                      <m:t>A</m:t>
                    </m:r>
                  </m:e>
                  <m:sub>
                    <m:r>
                      <m:rPr>
                        <m:sty m:val="p"/>
                      </m:rPr>
                      <w:rPr>
                        <w:rFonts w:ascii="Cambria Math" w:hAnsi="Cambria Math"/>
                      </w:rPr>
                      <m:t>1,τ,</m:t>
                    </m:r>
                    <m:r>
                      <w:rPr>
                        <w:rFonts w:ascii="Cambria Math" w:hAnsi="Cambria Math"/>
                      </w:rPr>
                      <m:t>i</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sSup>
                  <m:sSupPr>
                    <m:ctrlPr>
                      <w:rPr>
                        <w:rFonts w:ascii="Cambria Math" w:hAnsi="Cambria Math"/>
                      </w:rPr>
                    </m:ctrlPr>
                  </m:sSupPr>
                  <m:e>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A</m:t>
                            </m:r>
                          </m:e>
                          <m:sub>
                            <m:r>
                              <m:rPr>
                                <m:sty m:val="p"/>
                              </m:rPr>
                              <w:rPr>
                                <w:rFonts w:ascii="Cambria Math" w:hAnsi="Cambria Math"/>
                              </w:rPr>
                              <m:t>1,τ,</m:t>
                            </m:r>
                            <m:r>
                              <w:rPr>
                                <w:rFonts w:ascii="Cambria Math" w:hAnsi="Cambria Math"/>
                              </w:rPr>
                              <m:t>i</m:t>
                            </m:r>
                          </m:sub>
                        </m:sSub>
                        <m:r>
                          <m:rPr>
                            <m:sty m:val="p"/>
                          </m:rPr>
                          <w:rPr>
                            <w:rFonts w:ascii="Cambria Math" w:hAnsi="Cambria Math"/>
                          </w:rPr>
                          <m:t>)</m:t>
                        </m:r>
                      </m:e>
                    </m:nary>
                  </m:e>
                  <m:sup>
                    <m:r>
                      <m:rPr>
                        <m:sty m:val="p"/>
                      </m:rPr>
                      <w:rPr>
                        <w:rFonts w:ascii="Cambria Math" w:hAnsi="Cambria Math"/>
                      </w:rPr>
                      <m:t>2</m:t>
                    </m:r>
                  </m:sup>
                </m:sSup>
              </m:e>
            </m:nary>
          </m:num>
          <m:den>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-1</m:t>
            </m:r>
          </m:den>
        </m:f>
      </m:oMath>
      <w:r>
        <w:rPr>
          <w:rFonts w:hint="eastAsia"/>
        </w:rPr>
        <w:t xml:space="preserve">  </w:t>
      </w:r>
      <w:r>
        <w:t>（</w:t>
      </w:r>
      <w:r>
        <w:t>A.3</w:t>
      </w:r>
      <w:r>
        <w:t>）</w:t>
      </w:r>
    </w:p>
    <w:p w14:paraId="0AAE6F09" w14:textId="77777777" w:rsidR="004601B2" w:rsidRDefault="00000000">
      <w:r>
        <w:tab/>
      </w:r>
      <m:oMath>
        <m:sSub>
          <m:sSubPr>
            <m:ctrlPr>
              <w:rPr>
                <w:rFonts w:ascii="Cambria Math" w:hAnsi="Cambria Math"/>
                <w:i/>
              </w:rPr>
            </m:ctrlPr>
          </m:sSubPr>
          <m:e>
            <m:r>
              <w:rPr>
                <w:rFonts w:ascii="Cambria Math" w:hAnsi="Cambria Math"/>
              </w:rPr>
              <m:t>V</m:t>
            </m:r>
          </m:e>
          <m:sub>
            <m:r>
              <w:rPr>
                <w:rFonts w:ascii="Cambria Math" w:hAnsi="Cambria Math"/>
              </w:rPr>
              <m:t xml:space="preserve">A2,τ </m:t>
            </m:r>
          </m:sub>
        </m:sSub>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sSubSup>
                  <m:sSubSupPr>
                    <m:ctrlPr>
                      <w:rPr>
                        <w:rFonts w:ascii="Cambria Math" w:hAnsi="Cambria Math"/>
                      </w:rPr>
                    </m:ctrlPr>
                  </m:sSubSupPr>
                  <m:e>
                    <m:r>
                      <w:rPr>
                        <w:rFonts w:ascii="Cambria Math" w:hAnsi="Cambria Math"/>
                      </w:rPr>
                      <m:t>A</m:t>
                    </m:r>
                  </m:e>
                  <m:sub>
                    <m:r>
                      <m:rPr>
                        <m:sty m:val="p"/>
                      </m:rPr>
                      <w:rPr>
                        <w:rFonts w:ascii="Cambria Math" w:hAnsi="Cambria Math"/>
                      </w:rPr>
                      <m:t>2,τ,</m:t>
                    </m:r>
                    <m:r>
                      <w:rPr>
                        <w:rFonts w:ascii="Cambria Math" w:hAnsi="Cambria Math"/>
                      </w:rPr>
                      <m:t>i</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sSup>
                  <m:sSupPr>
                    <m:ctrlPr>
                      <w:rPr>
                        <w:rFonts w:ascii="Cambria Math" w:hAnsi="Cambria Math"/>
                      </w:rPr>
                    </m:ctrlPr>
                  </m:sSupPr>
                  <m:e>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A</m:t>
                            </m:r>
                          </m:e>
                          <m:sub>
                            <m:r>
                              <m:rPr>
                                <m:sty m:val="p"/>
                              </m:rPr>
                              <w:rPr>
                                <w:rFonts w:ascii="Cambria Math" w:hAnsi="Cambria Math"/>
                              </w:rPr>
                              <m:t>2,τ,</m:t>
                            </m:r>
                            <m:r>
                              <w:rPr>
                                <w:rFonts w:ascii="Cambria Math" w:hAnsi="Cambria Math"/>
                              </w:rPr>
                              <m:t>i</m:t>
                            </m:r>
                          </m:sub>
                        </m:sSub>
                        <m:r>
                          <m:rPr>
                            <m:sty m:val="p"/>
                          </m:rPr>
                          <w:rPr>
                            <w:rFonts w:ascii="Cambria Math" w:hAnsi="Cambria Math"/>
                          </w:rPr>
                          <m:t>)</m:t>
                        </m:r>
                      </m:e>
                    </m:nary>
                  </m:e>
                  <m:sup>
                    <m:r>
                      <m:rPr>
                        <m:sty m:val="p"/>
                      </m:rPr>
                      <w:rPr>
                        <w:rFonts w:ascii="Cambria Math" w:hAnsi="Cambria Math"/>
                      </w:rPr>
                      <m:t>2</m:t>
                    </m:r>
                  </m:sup>
                </m:sSup>
              </m:e>
            </m:nary>
          </m:num>
          <m:den>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-1</m:t>
            </m:r>
          </m:den>
        </m:f>
      </m:oMath>
      <w:r>
        <w:rPr>
          <w:rFonts w:hint="eastAsia"/>
        </w:rPr>
        <w:t xml:space="preserve">  </w:t>
      </w:r>
      <w:r>
        <w:t>（</w:t>
      </w:r>
      <w:r>
        <w:t>A.4</w:t>
      </w:r>
      <w:r>
        <w:t>）</w:t>
      </w:r>
    </w:p>
    <w:p w14:paraId="60E671E0" w14:textId="77777777" w:rsidR="004601B2" w:rsidRDefault="00000000">
      <w:r>
        <w:tab/>
      </w:r>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1,0</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A</m:t>
                </m:r>
              </m:e>
              <m:sub>
                <m:r>
                  <m:rPr>
                    <m:sty m:val="p"/>
                  </m:rPr>
                  <w:rPr>
                    <w:rFonts w:ascii="Cambria Math" w:hAnsi="Cambria Math"/>
                  </w:rPr>
                  <m:t>1,0,</m:t>
                </m:r>
                <m:r>
                  <w:rPr>
                    <w:rFonts w:ascii="Cambria Math" w:hAnsi="Cambria Math"/>
                  </w:rPr>
                  <m:t>i</m:t>
                </m:r>
              </m:sub>
            </m:sSub>
          </m:e>
        </m:nary>
      </m:oMath>
      <w:r>
        <w:tab/>
      </w:r>
      <w:r>
        <w:t>（</w:t>
      </w:r>
      <w:r>
        <w:t>A.5</w:t>
      </w:r>
      <w:r>
        <w:t>）</w:t>
      </w:r>
    </w:p>
    <w:p w14:paraId="03AB94C4" w14:textId="77777777" w:rsidR="004601B2" w:rsidRDefault="00000000">
      <w:r>
        <w:tab/>
      </w:r>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2,0</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A</m:t>
                </m:r>
              </m:e>
              <m:sub>
                <m:r>
                  <m:rPr>
                    <m:sty m:val="p"/>
                  </m:rPr>
                  <w:rPr>
                    <w:rFonts w:ascii="Cambria Math" w:hAnsi="Cambria Math"/>
                  </w:rPr>
                  <m:t>2,0,</m:t>
                </m:r>
                <m:r>
                  <w:rPr>
                    <w:rFonts w:ascii="Cambria Math" w:hAnsi="Cambria Math"/>
                  </w:rPr>
                  <m:t>i</m:t>
                </m:r>
              </m:sub>
            </m:sSub>
          </m:e>
        </m:nary>
      </m:oMath>
      <w:r>
        <w:tab/>
      </w:r>
      <w:r>
        <w:t>（</w:t>
      </w:r>
      <w:r>
        <w:t>A.6</w:t>
      </w:r>
      <w:r>
        <w:t>）</w:t>
      </w:r>
    </w:p>
    <w:p w14:paraId="6876D661" w14:textId="77777777" w:rsidR="004601B2" w:rsidRDefault="00000000">
      <w:r>
        <w:tab/>
      </w:r>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1,τ</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τ</m:t>
                </m:r>
              </m:sub>
            </m:sSub>
          </m:den>
        </m:f>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A</m:t>
                </m:r>
              </m:e>
              <m:sub>
                <m:r>
                  <m:rPr>
                    <m:sty m:val="p"/>
                  </m:rPr>
                  <w:rPr>
                    <w:rFonts w:ascii="Cambria Math" w:hAnsi="Cambria Math"/>
                  </w:rPr>
                  <m:t>1,τ,</m:t>
                </m:r>
                <m:r>
                  <w:rPr>
                    <w:rFonts w:ascii="Cambria Math" w:hAnsi="Cambria Math"/>
                  </w:rPr>
                  <m:t>i</m:t>
                </m:r>
              </m:sub>
            </m:sSub>
          </m:e>
        </m:nary>
      </m:oMath>
      <w:r>
        <w:tab/>
      </w:r>
      <w:r>
        <w:t>（</w:t>
      </w:r>
      <w:r>
        <w:t>A.7</w:t>
      </w:r>
      <w:r>
        <w:t>）</w:t>
      </w:r>
    </w:p>
    <w:p w14:paraId="320B2367" w14:textId="77777777" w:rsidR="004601B2" w:rsidRDefault="00000000">
      <w:r>
        <w:tab/>
      </w:r>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2,τ</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τ</m:t>
                </m:r>
              </m:sub>
            </m:sSub>
          </m:den>
        </m:f>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A</m:t>
                </m:r>
              </m:e>
              <m:sub>
                <m:r>
                  <m:rPr>
                    <m:sty m:val="p"/>
                  </m:rPr>
                  <w:rPr>
                    <w:rFonts w:ascii="Cambria Math" w:hAnsi="Cambria Math"/>
                  </w:rPr>
                  <m:t>2,τ,</m:t>
                </m:r>
                <m:r>
                  <w:rPr>
                    <w:rFonts w:ascii="Cambria Math" w:hAnsi="Cambria Math"/>
                  </w:rPr>
                  <m:t>i</m:t>
                </m:r>
              </m:sub>
            </m:sSub>
          </m:e>
        </m:nary>
      </m:oMath>
      <w:r>
        <w:tab/>
      </w:r>
      <w:r>
        <w:t>（</w:t>
      </w:r>
      <w:r>
        <w:t>A.8</w:t>
      </w:r>
      <w:r>
        <w:t>）</w:t>
      </w:r>
    </w:p>
    <w:p w14:paraId="7059E9ED" w14:textId="77777777" w:rsidR="004601B2" w:rsidRDefault="00000000">
      <w:r>
        <w:t>式中：</w:t>
      </w:r>
    </w:p>
    <w:p w14:paraId="44701C30" w14:textId="77777777" w:rsidR="004601B2" w:rsidRDefault="00000000">
      <m:oMath>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A</m:t>
            </m:r>
            <m:r>
              <m:rPr>
                <m:sty m:val="p"/>
              </m:rPr>
              <w:rPr>
                <w:rFonts w:ascii="Cambria Math" w:hAnsi="Cambria Math"/>
              </w:rPr>
              <m:t>1,0</m:t>
            </m:r>
          </m:sub>
        </m:sSub>
      </m:oMath>
      <w:r>
        <w:t>——</w:t>
      </w:r>
      <w:r>
        <w:t>时间</w:t>
      </w:r>
      <w:r>
        <w:t>0</w:t>
      </w:r>
      <w:r>
        <w:t>时分析仪对参比标准样</w:t>
      </w:r>
      <w:r>
        <w:t>1</w:t>
      </w:r>
      <w:r>
        <w:t>的静态</w:t>
      </w:r>
      <w:r>
        <w:rPr>
          <w:rFonts w:hint="eastAsia"/>
        </w:rPr>
        <w:t>重复性</w:t>
      </w:r>
      <w:r>
        <w:t>方差；</w:t>
      </w:r>
    </w:p>
    <w:p w14:paraId="1BF63747" w14:textId="77777777" w:rsidR="004601B2" w:rsidRDefault="00000000">
      <m:oMath>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A</m:t>
            </m:r>
            <m:r>
              <m:rPr>
                <m:sty m:val="p"/>
              </m:rPr>
              <w:rPr>
                <w:rFonts w:ascii="Cambria Math" w:hAnsi="Cambria Math"/>
              </w:rPr>
              <m:t>2,0</m:t>
            </m:r>
          </m:sub>
        </m:sSub>
      </m:oMath>
      <w:r>
        <w:t>——</w:t>
      </w:r>
      <w:r>
        <w:t>时间</w:t>
      </w:r>
      <w:r>
        <w:t>0</w:t>
      </w:r>
      <w:r>
        <w:t>时分析仪对参比标准样</w:t>
      </w:r>
      <w:r>
        <w:t>2</w:t>
      </w:r>
      <w:r>
        <w:t>的静态</w:t>
      </w:r>
      <w:r>
        <w:rPr>
          <w:rFonts w:hint="eastAsia"/>
        </w:rPr>
        <w:t>重复性</w:t>
      </w:r>
      <w:r>
        <w:t>方差；</w:t>
      </w:r>
    </w:p>
    <w:p w14:paraId="4FB37077" w14:textId="77777777" w:rsidR="004601B2" w:rsidRDefault="00000000">
      <m:oMath>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A</m:t>
            </m:r>
            <m:r>
              <m:rPr>
                <m:sty m:val="p"/>
              </m:rPr>
              <w:rPr>
                <w:rFonts w:ascii="Cambria Math" w:hAnsi="Cambria Math"/>
              </w:rPr>
              <m:t>1,τ</m:t>
            </m:r>
          </m:sub>
        </m:sSub>
      </m:oMath>
      <w:r>
        <w:t>——</w:t>
      </w:r>
      <w:r>
        <w:t>时间</w:t>
      </w:r>
      <w:r>
        <w:rPr>
          <w:i/>
        </w:rPr>
        <w:t>τ</w:t>
      </w:r>
      <w:r>
        <w:t>时分析仪对参比标准样</w:t>
      </w:r>
      <w:r>
        <w:t>1</w:t>
      </w:r>
      <w:r>
        <w:t>的静态</w:t>
      </w:r>
      <w:r>
        <w:rPr>
          <w:rFonts w:hint="eastAsia"/>
        </w:rPr>
        <w:t>重复性</w:t>
      </w:r>
      <w:r>
        <w:t>方差；</w:t>
      </w:r>
    </w:p>
    <w:p w14:paraId="31EE5E9F" w14:textId="77777777" w:rsidR="004601B2" w:rsidRDefault="00000000">
      <m:oMath>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A</m:t>
            </m:r>
            <m:r>
              <m:rPr>
                <m:sty m:val="p"/>
              </m:rPr>
              <w:rPr>
                <w:rFonts w:ascii="Cambria Math" w:hAnsi="Cambria Math"/>
              </w:rPr>
              <m:t>2,τ</m:t>
            </m:r>
          </m:sub>
        </m:sSub>
      </m:oMath>
      <w:r>
        <w:t>——</w:t>
      </w:r>
      <w:r>
        <w:t>时间</w:t>
      </w:r>
      <w:r>
        <w:rPr>
          <w:i/>
        </w:rPr>
        <w:t>τ</w:t>
      </w:r>
      <w:r>
        <w:t>时分析仪对参比标准样</w:t>
      </w:r>
      <w:r>
        <w:t>2</w:t>
      </w:r>
      <w:r>
        <w:t>的静态</w:t>
      </w:r>
      <w:r>
        <w:rPr>
          <w:rFonts w:hint="eastAsia"/>
        </w:rPr>
        <w:t>重复性</w:t>
      </w:r>
      <w:r>
        <w:t>方差；</w:t>
      </w:r>
    </w:p>
    <w:p w14:paraId="20B0C7FD" w14:textId="77777777" w:rsidR="004601B2" w:rsidRDefault="00000000">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1,0</m:t>
            </m:r>
          </m:sub>
        </m:sSub>
      </m:oMath>
      <w:r>
        <w:t>——</w:t>
      </w:r>
      <w:r>
        <w:t>时间</w:t>
      </w:r>
      <w:r>
        <w:t>0</w:t>
      </w:r>
      <w:r>
        <w:t>时分析仪对参比标准样</w:t>
      </w:r>
      <w:r>
        <w:t>1</w:t>
      </w:r>
      <w:r>
        <w:t>的平均示值；</w:t>
      </w:r>
    </w:p>
    <w:p w14:paraId="38F500AA" w14:textId="77777777" w:rsidR="004601B2" w:rsidRDefault="00000000">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2,0</m:t>
            </m:r>
          </m:sub>
        </m:sSub>
      </m:oMath>
      <w:r>
        <w:t>——</w:t>
      </w:r>
      <w:r>
        <w:t>时间</w:t>
      </w:r>
      <w:r>
        <w:t>0</w:t>
      </w:r>
      <w:r>
        <w:t>时分析仪对参比标准样</w:t>
      </w:r>
      <w:r>
        <w:t>2</w:t>
      </w:r>
      <w:r>
        <w:t>的平均示值；</w:t>
      </w:r>
    </w:p>
    <w:p w14:paraId="2A2745BD" w14:textId="77777777" w:rsidR="004601B2" w:rsidRDefault="00000000">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1,τ</m:t>
            </m:r>
          </m:sub>
        </m:sSub>
      </m:oMath>
      <w:r>
        <w:t>——</w:t>
      </w:r>
      <w:r>
        <w:t>时间</w:t>
      </w:r>
      <m:oMath>
        <m:r>
          <m:rPr>
            <m:sty m:val="p"/>
          </m:rPr>
          <w:rPr>
            <w:rFonts w:ascii="Cambria Math" w:hAnsi="Cambria Math"/>
          </w:rPr>
          <m:t>τ</m:t>
        </m:r>
      </m:oMath>
      <w:r>
        <w:t>时分析仪对参比标准样</w:t>
      </w:r>
      <w:r>
        <w:t>1</w:t>
      </w:r>
      <w:r>
        <w:t>的平均示值；</w:t>
      </w:r>
    </w:p>
    <w:p w14:paraId="3FAB1E2E" w14:textId="77777777" w:rsidR="004601B2" w:rsidRDefault="00000000">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2,τ</m:t>
            </m:r>
          </m:sub>
        </m:sSub>
      </m:oMath>
      <w:r>
        <w:t>——</w:t>
      </w:r>
      <w:r>
        <w:t>时间</w:t>
      </w:r>
      <m:oMath>
        <m:r>
          <m:rPr>
            <m:sty m:val="p"/>
          </m:rPr>
          <w:rPr>
            <w:rFonts w:ascii="Cambria Math" w:hAnsi="Cambria Math"/>
          </w:rPr>
          <m:t>τ</m:t>
        </m:r>
      </m:oMath>
      <w:r>
        <w:t>时分析仪对参比标准样</w:t>
      </w:r>
      <w:r>
        <w:t>2</w:t>
      </w:r>
      <w:r>
        <w:t>的平均示值。</w:t>
      </w:r>
    </w:p>
    <w:p w14:paraId="22B19F3B" w14:textId="77777777" w:rsidR="004601B2" w:rsidRDefault="00000000">
      <w:r>
        <w:t xml:space="preserve">A.2.2 </w:t>
      </w:r>
      <w:r>
        <w:t>方差变化显著性检验</w:t>
      </w:r>
    </w:p>
    <w:p w14:paraId="13367014" w14:textId="77777777" w:rsidR="004601B2" w:rsidRDefault="00000000">
      <w:pPr>
        <w:ind w:firstLineChars="200" w:firstLine="420"/>
      </w:pPr>
      <w:r>
        <w:t>分别计算分析仪在不同时间对参比标准样</w:t>
      </w:r>
      <w:r>
        <w:t>1</w:t>
      </w:r>
      <w:r>
        <w:t>的重复测定方差比</w:t>
      </w:r>
      <m:oMath>
        <m:sSub>
          <m:sSubPr>
            <m:ctrlPr>
              <w:rPr>
                <w:rFonts w:ascii="Cambria Math" w:hAnsi="Cambria Math"/>
                <w:i/>
              </w:rPr>
            </m:ctrlPr>
          </m:sSubPr>
          <m:e>
            <m:r>
              <w:rPr>
                <w:rFonts w:ascii="Cambria Math" w:hAnsi="Cambria Math"/>
              </w:rPr>
              <m:t>F</m:t>
            </m:r>
          </m:e>
          <m:sub>
            <m:r>
              <w:rPr>
                <w:rFonts w:ascii="Cambria Math" w:hAnsi="Cambria Math"/>
              </w:rPr>
              <m:t>A1</m:t>
            </m:r>
          </m:sub>
        </m:sSub>
      </m:oMath>
      <w:r>
        <w:t>和对参比标准样</w:t>
      </w:r>
      <w:r>
        <w:t>2</w:t>
      </w:r>
      <w:r>
        <w:t>的重复测定方差比</w:t>
      </w:r>
      <m:oMath>
        <m:sSub>
          <m:sSubPr>
            <m:ctrlPr>
              <w:rPr>
                <w:rFonts w:ascii="Cambria Math" w:hAnsi="Cambria Math"/>
                <w:i/>
              </w:rPr>
            </m:ctrlPr>
          </m:sSubPr>
          <m:e>
            <m:r>
              <w:rPr>
                <w:rFonts w:ascii="Cambria Math" w:hAnsi="Cambria Math"/>
              </w:rPr>
              <m:t>F</m:t>
            </m:r>
          </m:e>
          <m:sub>
            <m:r>
              <w:rPr>
                <w:rFonts w:ascii="Cambria Math" w:hAnsi="Cambria Math"/>
              </w:rPr>
              <m:t>A2</m:t>
            </m:r>
          </m:sub>
        </m:sSub>
      </m:oMath>
      <w:r>
        <w:t>：</w:t>
      </w:r>
    </w:p>
    <w:p w14:paraId="2A767A58" w14:textId="77777777" w:rsidR="004601B2" w:rsidRDefault="00000000">
      <w:r>
        <w:lastRenderedPageBreak/>
        <w:tab/>
      </w:r>
      <m:oMath>
        <m:sSub>
          <m:sSubPr>
            <m:ctrlPr>
              <w:rPr>
                <w:rFonts w:ascii="Cambria Math" w:hAnsi="Cambria Math"/>
                <w:i/>
              </w:rPr>
            </m:ctrlPr>
          </m:sSubPr>
          <m:e>
            <m:r>
              <w:rPr>
                <w:rFonts w:ascii="Cambria Math" w:hAnsi="Cambria Math"/>
              </w:rPr>
              <m:t>F</m:t>
            </m:r>
          </m:e>
          <m:sub>
            <m:r>
              <w:rPr>
                <w:rFonts w:ascii="Cambria Math" w:hAnsi="Cambria Math"/>
              </w:rPr>
              <m:t>A1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1,0</m:t>
                </m:r>
              </m:sub>
            </m:sSub>
          </m:num>
          <m:den>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1,τ</m:t>
                </m:r>
              </m:sub>
            </m:sSub>
          </m:den>
        </m:f>
      </m:oMath>
      <w:r>
        <w:t>或</w:t>
      </w:r>
      <m:oMath>
        <m:sSub>
          <m:sSubPr>
            <m:ctrlPr>
              <w:rPr>
                <w:rFonts w:ascii="Cambria Math" w:hAnsi="Cambria Math"/>
                <w:i/>
              </w:rPr>
            </m:ctrlPr>
          </m:sSubPr>
          <m:e>
            <m:r>
              <w:rPr>
                <w:rFonts w:ascii="Cambria Math" w:hAnsi="Cambria Math"/>
              </w:rPr>
              <m:t>F</m:t>
            </m:r>
          </m:e>
          <m:sub>
            <m:r>
              <w:rPr>
                <w:rFonts w:ascii="Cambria Math" w:hAnsi="Cambria Math"/>
              </w:rPr>
              <m:t>A1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1,τ</m:t>
                </m:r>
              </m:sub>
            </m:sSub>
          </m:num>
          <m:den>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1,0</m:t>
                </m:r>
              </m:sub>
            </m:sSub>
          </m:den>
        </m:f>
      </m:oMath>
      <w:r>
        <w:t>（大者为分子）</w:t>
      </w:r>
      <w:r>
        <w:tab/>
      </w:r>
      <w:r>
        <w:t>（</w:t>
      </w:r>
      <w:r>
        <w:t>A.9</w:t>
      </w:r>
      <w:r>
        <w:t>）</w:t>
      </w:r>
    </w:p>
    <w:p w14:paraId="1E405BF6" w14:textId="77777777" w:rsidR="004601B2" w:rsidRDefault="00000000">
      <w:r>
        <w:tab/>
      </w:r>
      <m:oMath>
        <m:sSub>
          <m:sSubPr>
            <m:ctrlPr>
              <w:rPr>
                <w:rFonts w:ascii="Cambria Math" w:hAnsi="Cambria Math"/>
                <w:i/>
              </w:rPr>
            </m:ctrlPr>
          </m:sSubPr>
          <m:e>
            <m:r>
              <w:rPr>
                <w:rFonts w:ascii="Cambria Math" w:hAnsi="Cambria Math"/>
              </w:rPr>
              <m:t>F</m:t>
            </m:r>
          </m:e>
          <m:sub>
            <m:r>
              <w:rPr>
                <w:rFonts w:ascii="Cambria Math" w:hAnsi="Cambria Math"/>
              </w:rPr>
              <m:t>A2</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2,0</m:t>
                </m:r>
              </m:sub>
            </m:sSub>
          </m:num>
          <m:den>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2,τ</m:t>
                </m:r>
              </m:sub>
            </m:sSub>
          </m:den>
        </m:f>
      </m:oMath>
      <w:r>
        <w:t>或</w:t>
      </w:r>
      <m:oMath>
        <m:sSub>
          <m:sSubPr>
            <m:ctrlPr>
              <w:rPr>
                <w:rFonts w:ascii="Cambria Math" w:hAnsi="Cambria Math"/>
                <w:i/>
              </w:rPr>
            </m:ctrlPr>
          </m:sSubPr>
          <m:e>
            <m:r>
              <w:rPr>
                <w:rFonts w:ascii="Cambria Math" w:hAnsi="Cambria Math"/>
              </w:rPr>
              <m:t>F</m:t>
            </m:r>
          </m:e>
          <m:sub>
            <m:r>
              <w:rPr>
                <w:rFonts w:ascii="Cambria Math" w:hAnsi="Cambria Math"/>
              </w:rPr>
              <m:t>A2</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2,τ</m:t>
                </m:r>
              </m:sub>
            </m:sSub>
          </m:num>
          <m:den>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2,0</m:t>
                </m:r>
              </m:sub>
            </m:sSub>
          </m:den>
        </m:f>
      </m:oMath>
      <w:r>
        <w:t>（大者为分子）</w:t>
      </w:r>
      <w:r>
        <w:tab/>
      </w:r>
      <w:r>
        <w:t>（</w:t>
      </w:r>
      <w:r>
        <w:t>A.10</w:t>
      </w:r>
      <w:r>
        <w:t>）</w:t>
      </w:r>
    </w:p>
    <w:p w14:paraId="2614A59D" w14:textId="77777777" w:rsidR="004601B2" w:rsidRDefault="00000000">
      <w:pPr>
        <w:ind w:firstLineChars="200" w:firstLine="420"/>
      </w:pPr>
      <w:r>
        <w:t>式中符号意义同</w:t>
      </w:r>
      <w:r>
        <w:t>A.2.1</w:t>
      </w:r>
      <w:r>
        <w:t>。</w:t>
      </w:r>
    </w:p>
    <w:p w14:paraId="01224930" w14:textId="77777777" w:rsidR="004601B2" w:rsidRDefault="00000000">
      <w:pPr>
        <w:ind w:firstLineChars="200" w:firstLine="420"/>
      </w:pPr>
      <w:r>
        <w:t>查</w:t>
      </w:r>
      <m:oMath>
        <m:r>
          <w:rPr>
            <w:rFonts w:ascii="Cambria Math" w:hAnsi="Cambria Math"/>
          </w:rPr>
          <m:t>F</m:t>
        </m:r>
      </m:oMath>
      <w:r>
        <w:t>分布表（表</w:t>
      </w:r>
      <w:r>
        <w:t>D.2</w:t>
      </w:r>
      <w:r>
        <w:t>），得临界值</w:t>
      </w:r>
      <m:oMath>
        <m:sSub>
          <m:sSubPr>
            <m:ctrlPr>
              <w:rPr>
                <w:rFonts w:ascii="Cambria Math" w:hAnsi="Cambria Math"/>
                <w:i/>
              </w:rPr>
            </m:ctrlPr>
          </m:sSubPr>
          <m:e>
            <m:r>
              <w:rPr>
                <w:rFonts w:ascii="Cambria Math" w:hAnsi="Cambria Math"/>
              </w:rPr>
              <m:t>F</m:t>
            </m:r>
          </m:e>
          <m:sub>
            <m:r>
              <w:rPr>
                <w:rFonts w:ascii="Cambria Math" w:hAnsi="Cambria Math"/>
              </w:rPr>
              <m:t>0.05,f1,f2</m:t>
            </m:r>
          </m:sub>
        </m:sSub>
      </m:oMath>
      <w:r>
        <w:t>（</w:t>
      </w:r>
      <w:r>
        <w:t>95%</w:t>
      </w:r>
      <w:r>
        <w:t>置信概率，分子项自由度</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t>，分母项自由度</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t>）。</w:t>
      </w:r>
    </w:p>
    <w:p w14:paraId="1B5E5F0D" w14:textId="77777777" w:rsidR="004601B2" w:rsidRDefault="00000000">
      <w:pPr>
        <w:ind w:firstLineChars="200" w:firstLine="420"/>
      </w:pPr>
      <w:r>
        <w:t>分别将</w:t>
      </w:r>
      <m:oMath>
        <m:sSub>
          <m:sSubPr>
            <m:ctrlPr>
              <w:rPr>
                <w:rFonts w:ascii="Cambria Math" w:hAnsi="Cambria Math"/>
                <w:i/>
              </w:rPr>
            </m:ctrlPr>
          </m:sSubPr>
          <m:e>
            <m:r>
              <w:rPr>
                <w:rFonts w:ascii="Cambria Math" w:hAnsi="Cambria Math"/>
              </w:rPr>
              <m:t>F</m:t>
            </m:r>
          </m:e>
          <m:sub>
            <m:r>
              <w:rPr>
                <w:rFonts w:ascii="Cambria Math" w:hAnsi="Cambria Math"/>
              </w:rPr>
              <m:t>A1</m:t>
            </m:r>
          </m:sub>
        </m:sSub>
      </m:oMath>
      <w:r>
        <w:t>和</w:t>
      </w:r>
      <m:oMath>
        <m:sSub>
          <m:sSubPr>
            <m:ctrlPr>
              <w:rPr>
                <w:rFonts w:ascii="Cambria Math" w:hAnsi="Cambria Math"/>
                <w:i/>
              </w:rPr>
            </m:ctrlPr>
          </m:sSubPr>
          <m:e>
            <m:r>
              <w:rPr>
                <w:rFonts w:ascii="Cambria Math" w:hAnsi="Cambria Math"/>
              </w:rPr>
              <m:t>F</m:t>
            </m:r>
          </m:e>
          <m:sub>
            <m:r>
              <w:rPr>
                <w:rFonts w:ascii="Cambria Math" w:hAnsi="Cambria Math"/>
              </w:rPr>
              <m:t>A2</m:t>
            </m:r>
          </m:sub>
        </m:sSub>
      </m:oMath>
      <w:r>
        <w:t>值与</w:t>
      </w:r>
      <m:oMath>
        <m:sSub>
          <m:sSubPr>
            <m:ctrlPr>
              <w:rPr>
                <w:rFonts w:ascii="Cambria Math" w:hAnsi="Cambria Math"/>
                <w:i/>
              </w:rPr>
            </m:ctrlPr>
          </m:sSubPr>
          <m:e>
            <m:r>
              <w:rPr>
                <w:rFonts w:ascii="Cambria Math" w:hAnsi="Cambria Math"/>
              </w:rPr>
              <m:t>F</m:t>
            </m:r>
          </m:e>
          <m:sub>
            <m:r>
              <w:rPr>
                <w:rFonts w:ascii="Cambria Math" w:hAnsi="Cambria Math"/>
              </w:rPr>
              <m:t>0.05,f1,f2</m:t>
            </m:r>
          </m:sub>
        </m:sSub>
      </m:oMath>
      <w:r>
        <w:t>比较：</w:t>
      </w:r>
    </w:p>
    <w:p w14:paraId="0E713A70" w14:textId="77777777" w:rsidR="004601B2" w:rsidRDefault="00000000">
      <w:pPr>
        <w:ind w:firstLineChars="200" w:firstLine="420"/>
      </w:pPr>
      <w:r>
        <w:t>若</w:t>
      </w:r>
      <m:oMath>
        <m:sSub>
          <m:sSubPr>
            <m:ctrlPr>
              <w:rPr>
                <w:rFonts w:ascii="Cambria Math" w:hAnsi="Cambria Math"/>
                <w:i/>
              </w:rPr>
            </m:ctrlPr>
          </m:sSubPr>
          <m:e>
            <m:r>
              <w:rPr>
                <w:rFonts w:ascii="Cambria Math" w:hAnsi="Cambria Math"/>
              </w:rPr>
              <m:t>F</m:t>
            </m:r>
          </m:e>
          <m:sub>
            <m:r>
              <w:rPr>
                <w:rFonts w:ascii="Cambria Math" w:hAnsi="Cambria Math"/>
              </w:rPr>
              <m:t>A1</m:t>
            </m:r>
          </m:sub>
        </m:sSub>
        <m:r>
          <m:rPr>
            <m:sty m:val="p"/>
          </m:rP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0.05,f1,f2</m:t>
            </m:r>
          </m:sub>
        </m:sSub>
      </m:oMath>
      <w:r>
        <w:t>，分析仪对参比标准样</w:t>
      </w:r>
      <w:r>
        <w:t>1</w:t>
      </w:r>
      <w:r>
        <w:t>的测量精密度没有显著性变化；否则，有显著性变化。</w:t>
      </w:r>
    </w:p>
    <w:p w14:paraId="28DB88F5" w14:textId="77777777" w:rsidR="004601B2" w:rsidRDefault="00000000">
      <w:pPr>
        <w:ind w:firstLineChars="200" w:firstLine="420"/>
      </w:pPr>
      <w:r>
        <w:t>若</w:t>
      </w:r>
      <m:oMath>
        <m:sSub>
          <m:sSubPr>
            <m:ctrlPr>
              <w:rPr>
                <w:rFonts w:ascii="Cambria Math" w:hAnsi="Cambria Math"/>
                <w:i/>
              </w:rPr>
            </m:ctrlPr>
          </m:sSubPr>
          <m:e>
            <m:r>
              <w:rPr>
                <w:rFonts w:ascii="Cambria Math" w:hAnsi="Cambria Math"/>
              </w:rPr>
              <m:t>F</m:t>
            </m:r>
          </m:e>
          <m:sub>
            <m:r>
              <w:rPr>
                <w:rFonts w:ascii="Cambria Math" w:hAnsi="Cambria Math"/>
              </w:rPr>
              <m:t>A2</m:t>
            </m:r>
          </m:sub>
        </m:sSub>
        <m:r>
          <m:rPr>
            <m:sty m:val="p"/>
          </m:rP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0.05,f1,f2</m:t>
            </m:r>
          </m:sub>
        </m:sSub>
      </m:oMath>
      <w:r>
        <w:t>，分析仪对参比标准样</w:t>
      </w:r>
      <w:r>
        <w:t>2</w:t>
      </w:r>
      <w:r>
        <w:t>的测量精密度没有显著性变化；否则，有显著性变化。</w:t>
      </w:r>
    </w:p>
    <w:p w14:paraId="0921EBEC" w14:textId="77777777" w:rsidR="004601B2" w:rsidRDefault="00000000">
      <w:r>
        <w:t xml:space="preserve">A.2.3 </w:t>
      </w:r>
      <w:r>
        <w:t>分析仪示值变化显著性检验</w:t>
      </w:r>
    </w:p>
    <w:p w14:paraId="75646E72" w14:textId="77777777" w:rsidR="004601B2" w:rsidRDefault="00000000">
      <w:r>
        <w:t>1</w:t>
      </w:r>
      <w:r>
        <w:t>）按式（</w:t>
      </w:r>
      <w:r>
        <w:t>A.11</w:t>
      </w:r>
      <w:r>
        <w:t>）和式（</w:t>
      </w:r>
      <w:r>
        <w:t>A.12</w:t>
      </w:r>
      <w:r>
        <w:t>）分别计算时间</w:t>
      </w:r>
      <w:r>
        <w:t>0</w:t>
      </w:r>
      <w:r>
        <w:t>和时间</w:t>
      </w:r>
      <w:r>
        <w:t>τ</w:t>
      </w:r>
      <w:r>
        <w:t>时的结合标准差：</w:t>
      </w:r>
    </w:p>
    <w:p w14:paraId="28EE0C54" w14:textId="77777777" w:rsidR="004601B2" w:rsidRDefault="00000000">
      <w:r>
        <w:tab/>
      </w:r>
      <m:oMath>
        <m:sSub>
          <m:sSubPr>
            <m:ctrlPr>
              <w:rPr>
                <w:rFonts w:ascii="Cambria Math" w:hAnsi="Cambria Math"/>
              </w:rPr>
            </m:ctrlPr>
          </m:sSubPr>
          <m:e>
            <m:r>
              <w:rPr>
                <w:rFonts w:ascii="Cambria Math" w:hAnsi="Cambria Math"/>
              </w:rPr>
              <m:t>S</m:t>
            </m:r>
          </m:e>
          <m:sub>
            <m:r>
              <w:rPr>
                <w:rFonts w:ascii="Cambria Math" w:hAnsi="Cambria Math"/>
              </w:rPr>
              <m:t>A</m:t>
            </m:r>
            <m:r>
              <m:rPr>
                <m:sty m:val="p"/>
              </m:rPr>
              <w:rPr>
                <w:rFonts w:ascii="Cambria Math" w:hAnsi="Cambria Math"/>
              </w:rPr>
              <m:t>1,(0+τ)</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1,0</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1,τ</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-1</m:t>
                    </m:r>
                  </m:e>
                </m:d>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-2</m:t>
                </m:r>
              </m:den>
            </m:f>
          </m:e>
        </m:rad>
      </m:oMath>
      <w:r>
        <w:tab/>
      </w:r>
      <w:r>
        <w:t>（</w:t>
      </w:r>
      <w:r>
        <w:t>A.11</w:t>
      </w:r>
      <w:r>
        <w:t>）</w:t>
      </w:r>
    </w:p>
    <w:p w14:paraId="4F5BCCF4" w14:textId="77777777" w:rsidR="004601B2" w:rsidRDefault="00000000">
      <w:r>
        <w:tab/>
      </w:r>
      <m:oMath>
        <m:sSub>
          <m:sSubPr>
            <m:ctrlPr>
              <w:rPr>
                <w:rFonts w:ascii="Cambria Math" w:hAnsi="Cambria Math"/>
              </w:rPr>
            </m:ctrlPr>
          </m:sSubPr>
          <m:e>
            <m:r>
              <w:rPr>
                <w:rFonts w:ascii="Cambria Math" w:hAnsi="Cambria Math"/>
              </w:rPr>
              <m:t>S</m:t>
            </m:r>
          </m:e>
          <m:sub>
            <m:r>
              <w:rPr>
                <w:rFonts w:ascii="Cambria Math" w:hAnsi="Cambria Math"/>
              </w:rPr>
              <m:t>A</m:t>
            </m:r>
            <m:r>
              <m:rPr>
                <m:sty m:val="p"/>
              </m:rPr>
              <w:rPr>
                <w:rFonts w:ascii="Cambria Math" w:hAnsi="Cambria Math"/>
              </w:rPr>
              <m:t>2,(0+τ)</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2,0</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2,τ</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-1</m:t>
                    </m:r>
                  </m:e>
                </m:d>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-2</m:t>
                </m:r>
              </m:den>
            </m:f>
          </m:e>
        </m:rad>
      </m:oMath>
      <w:r>
        <w:tab/>
      </w:r>
      <w:r>
        <w:t>（</w:t>
      </w:r>
      <w:r>
        <w:t>A.12</w:t>
      </w:r>
      <w:r>
        <w:t>）</w:t>
      </w:r>
    </w:p>
    <w:p w14:paraId="0FD28FB3" w14:textId="77777777" w:rsidR="004601B2" w:rsidRDefault="00000000">
      <w:pPr>
        <w:ind w:firstLineChars="200" w:firstLine="420"/>
      </w:pPr>
      <w:r>
        <w:t>式中：</w:t>
      </w:r>
    </w:p>
    <w:p w14:paraId="1BDF7E73" w14:textId="77777777" w:rsidR="004601B2" w:rsidRDefault="00000000">
      <m:oMath>
        <m:sSub>
          <m:sSubPr>
            <m:ctrlPr>
              <w:rPr>
                <w:rFonts w:ascii="Cambria Math" w:hAnsi="Cambria Math"/>
              </w:rPr>
            </m:ctrlPr>
          </m:sSubPr>
          <m:e>
            <m:r>
              <w:rPr>
                <w:rFonts w:ascii="Cambria Math" w:hAnsi="Cambria Math"/>
              </w:rPr>
              <m:t xml:space="preserve">       S</m:t>
            </m:r>
          </m:e>
          <m:sub>
            <m:r>
              <w:rPr>
                <w:rFonts w:ascii="Cambria Math" w:hAnsi="Cambria Math"/>
              </w:rPr>
              <m:t>A</m:t>
            </m:r>
            <m:r>
              <m:rPr>
                <m:sty m:val="p"/>
              </m:rPr>
              <w:rPr>
                <w:rFonts w:ascii="Cambria Math" w:hAnsi="Cambria Math"/>
              </w:rPr>
              <m:t>1,(0+τ)</m:t>
            </m:r>
          </m:sub>
        </m:sSub>
      </m:oMath>
      <w:r>
        <w:t>——</w:t>
      </w:r>
      <w:r>
        <w:t>分析仪在时间</w:t>
      </w:r>
      <w:r>
        <w:t>0</w:t>
      </w:r>
      <w:r>
        <w:t>和时间</w:t>
      </w:r>
      <m:oMath>
        <m:r>
          <w:rPr>
            <w:rFonts w:ascii="Cambria Math" w:hAnsi="Cambria Math"/>
          </w:rPr>
          <m:t>τ</m:t>
        </m:r>
      </m:oMath>
      <w:r>
        <w:t>时对参比标准样</w:t>
      </w:r>
      <w:r>
        <w:t>1</w:t>
      </w:r>
      <w:r>
        <w:t>的重复测定结合标准差；</w:t>
      </w:r>
    </w:p>
    <w:p w14:paraId="6802D2FF" w14:textId="77777777" w:rsidR="004601B2" w:rsidRDefault="00000000">
      <m:oMath>
        <m:sSub>
          <m:sSubPr>
            <m:ctrlPr>
              <w:rPr>
                <w:rFonts w:ascii="Cambria Math" w:hAnsi="Cambria Math"/>
              </w:rPr>
            </m:ctrlPr>
          </m:sSubPr>
          <m:e>
            <m:r>
              <w:rPr>
                <w:rFonts w:ascii="Cambria Math" w:hAnsi="Cambria Math"/>
              </w:rPr>
              <m:t xml:space="preserve">       S</m:t>
            </m:r>
          </m:e>
          <m:sub>
            <m:r>
              <w:rPr>
                <w:rFonts w:ascii="Cambria Math" w:hAnsi="Cambria Math"/>
              </w:rPr>
              <m:t>A</m:t>
            </m:r>
            <m:r>
              <m:rPr>
                <m:sty m:val="p"/>
              </m:rPr>
              <w:rPr>
                <w:rFonts w:ascii="Cambria Math" w:hAnsi="Cambria Math"/>
              </w:rPr>
              <m:t>2,(0+τ)</m:t>
            </m:r>
          </m:sub>
        </m:sSub>
      </m:oMath>
      <w:r>
        <w:t>——</w:t>
      </w:r>
      <w:r>
        <w:t>分析仪在时间</w:t>
      </w:r>
      <w:r>
        <w:t>0</w:t>
      </w:r>
      <w:r>
        <w:t>和时间</w:t>
      </w:r>
      <m:oMath>
        <m:r>
          <w:rPr>
            <w:rFonts w:ascii="Cambria Math" w:hAnsi="Cambria Math"/>
          </w:rPr>
          <m:t>τ</m:t>
        </m:r>
      </m:oMath>
      <w:r>
        <w:t>时对参比标准样</w:t>
      </w:r>
      <w:r>
        <w:t>2</w:t>
      </w:r>
      <w:r>
        <w:t>的重复测定结合标准差。</w:t>
      </w:r>
    </w:p>
    <w:p w14:paraId="4F657CF1" w14:textId="77777777" w:rsidR="004601B2" w:rsidRDefault="00000000">
      <w:pPr>
        <w:ind w:firstLineChars="200" w:firstLine="420"/>
      </w:pPr>
      <w:r>
        <w:t>其余符号意义同</w:t>
      </w:r>
      <w:r>
        <w:t>A.2.1</w:t>
      </w:r>
      <w:r>
        <w:t>。</w:t>
      </w:r>
    </w:p>
    <w:p w14:paraId="03771082" w14:textId="77777777" w:rsidR="004601B2" w:rsidRDefault="00000000">
      <w:r>
        <w:t>2</w:t>
      </w:r>
      <w:r>
        <w:t>）按式（</w:t>
      </w:r>
      <w:r>
        <w:t>A.13</w:t>
      </w:r>
      <w:r>
        <w:t>）、式（</w:t>
      </w:r>
      <w:r>
        <w:t>A.14</w:t>
      </w:r>
      <w:r>
        <w:t>）分别计算统计量</w:t>
      </w:r>
      <m:oMath>
        <m:sSub>
          <m:sSubPr>
            <m:ctrlPr>
              <w:rPr>
                <w:rFonts w:ascii="Cambria Math" w:hAnsi="Cambria Math"/>
                <w:i/>
              </w:rPr>
            </m:ctrlPr>
          </m:sSubPr>
          <m:e>
            <m:r>
              <w:rPr>
                <w:rFonts w:ascii="Cambria Math" w:hAnsi="Cambria Math"/>
              </w:rPr>
              <m:t>t</m:t>
            </m:r>
          </m:e>
          <m:sub>
            <m:r>
              <w:rPr>
                <w:rFonts w:ascii="Cambria Math" w:hAnsi="Cambria Math"/>
              </w:rPr>
              <m:t>A1</m:t>
            </m:r>
          </m:sub>
        </m:sSub>
      </m:oMath>
      <w:r>
        <w:t>和</w:t>
      </w:r>
      <m:oMath>
        <m:sSub>
          <m:sSubPr>
            <m:ctrlPr>
              <w:rPr>
                <w:rFonts w:ascii="Cambria Math" w:hAnsi="Cambria Math"/>
                <w:i/>
              </w:rPr>
            </m:ctrlPr>
          </m:sSubPr>
          <m:e>
            <m:r>
              <w:rPr>
                <w:rFonts w:ascii="Cambria Math" w:hAnsi="Cambria Math"/>
              </w:rPr>
              <m:t>t</m:t>
            </m:r>
          </m:e>
          <m:sub>
            <m:r>
              <w:rPr>
                <w:rFonts w:ascii="Cambria Math" w:hAnsi="Cambria Math"/>
              </w:rPr>
              <m:t>A2</m:t>
            </m:r>
          </m:sub>
        </m:sSub>
      </m:oMath>
      <w:r>
        <w:t>：</w:t>
      </w:r>
    </w:p>
    <w:p w14:paraId="09C0EE5F" w14:textId="77777777" w:rsidR="004601B2" w:rsidRDefault="00000000">
      <w:r>
        <w:tab/>
      </w:r>
      <m:oMath>
        <m:sSub>
          <m:sSubPr>
            <m:ctrlPr>
              <w:rPr>
                <w:rFonts w:ascii="Cambria Math" w:hAnsi="Cambria Math"/>
                <w:i/>
              </w:rPr>
            </m:ctrlPr>
          </m:sSubPr>
          <m:e>
            <m:r>
              <w:rPr>
                <w:rFonts w:ascii="Cambria Math" w:hAnsi="Cambria Math"/>
              </w:rPr>
              <m:t>t</m:t>
            </m:r>
          </m:e>
          <m:sub>
            <m:r>
              <w:rPr>
                <w:rFonts w:ascii="Cambria Math" w:hAnsi="Cambria Math"/>
              </w:rPr>
              <m:t>A1</m:t>
            </m:r>
          </m:sub>
        </m:sSub>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1,0</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1,τ</m:t>
                    </m:r>
                  </m:sub>
                </m:sSub>
              </m:e>
            </m:d>
          </m:num>
          <m:den>
            <m:sSub>
              <m:sSubPr>
                <m:ctrlPr>
                  <w:rPr>
                    <w:rFonts w:ascii="Cambria Math" w:hAnsi="Cambria Math"/>
                  </w:rPr>
                </m:ctrlPr>
              </m:sSubPr>
              <m:e>
                <m:r>
                  <w:rPr>
                    <w:rFonts w:ascii="Cambria Math" w:hAnsi="Cambria Math"/>
                  </w:rPr>
                  <m:t>S</m:t>
                </m:r>
              </m:e>
              <m:sub>
                <m:r>
                  <w:rPr>
                    <w:rFonts w:ascii="Cambria Math" w:hAnsi="Cambria Math"/>
                  </w:rPr>
                  <m:t>A</m:t>
                </m:r>
                <m:r>
                  <m:rPr>
                    <m:sty m:val="p"/>
                  </m:rPr>
                  <w:rPr>
                    <w:rFonts w:ascii="Cambria Math" w:hAnsi="Cambria Math"/>
                  </w:rPr>
                  <m:t>1,(0+τ)</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τ</m:t>
                        </m:r>
                      </m:sub>
                    </m:sSub>
                  </m:den>
                </m:f>
              </m:e>
            </m:rad>
          </m:den>
        </m:f>
      </m:oMath>
      <w:r>
        <w:tab/>
      </w:r>
      <w:r>
        <w:t>（</w:t>
      </w:r>
      <w:r>
        <w:t>A.13</w:t>
      </w:r>
      <w:r>
        <w:t>）</w:t>
      </w:r>
    </w:p>
    <w:p w14:paraId="49856D41" w14:textId="77777777" w:rsidR="004601B2" w:rsidRDefault="00000000">
      <w:r>
        <w:tab/>
      </w:r>
      <m:oMath>
        <m:sSub>
          <m:sSubPr>
            <m:ctrlPr>
              <w:rPr>
                <w:rFonts w:ascii="Cambria Math" w:hAnsi="Cambria Math"/>
                <w:i/>
              </w:rPr>
            </m:ctrlPr>
          </m:sSubPr>
          <m:e>
            <m:r>
              <w:rPr>
                <w:rFonts w:ascii="Cambria Math" w:hAnsi="Cambria Math"/>
              </w:rPr>
              <m:t>t</m:t>
            </m:r>
          </m:e>
          <m:sub>
            <m:r>
              <w:rPr>
                <w:rFonts w:ascii="Cambria Math" w:hAnsi="Cambria Math"/>
              </w:rPr>
              <m:t>A2</m:t>
            </m:r>
          </m:sub>
        </m:sSub>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2,0</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m:rPr>
                        <m:sty m:val="p"/>
                      </m:rPr>
                      <w:rPr>
                        <w:rFonts w:ascii="Cambria Math" w:hAnsi="Cambria Math"/>
                      </w:rPr>
                      <m:t>2,τ</m:t>
                    </m:r>
                  </m:sub>
                </m:sSub>
              </m:e>
            </m:d>
          </m:num>
          <m:den>
            <m:sSub>
              <m:sSubPr>
                <m:ctrlPr>
                  <w:rPr>
                    <w:rFonts w:ascii="Cambria Math" w:hAnsi="Cambria Math"/>
                  </w:rPr>
                </m:ctrlPr>
              </m:sSubPr>
              <m:e>
                <m:r>
                  <w:rPr>
                    <w:rFonts w:ascii="Cambria Math" w:hAnsi="Cambria Math"/>
                  </w:rPr>
                  <m:t>S</m:t>
                </m:r>
              </m:e>
              <m:sub>
                <m:r>
                  <w:rPr>
                    <w:rFonts w:ascii="Cambria Math" w:hAnsi="Cambria Math"/>
                  </w:rPr>
                  <m:t>A</m:t>
                </m:r>
                <m:r>
                  <m:rPr>
                    <m:sty m:val="p"/>
                  </m:rPr>
                  <w:rPr>
                    <w:rFonts w:ascii="Cambria Math" w:hAnsi="Cambria Math"/>
                  </w:rPr>
                  <m:t>2,(0+τ)</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τ</m:t>
                        </m:r>
                      </m:sub>
                    </m:sSub>
                  </m:den>
                </m:f>
              </m:e>
            </m:rad>
          </m:den>
        </m:f>
      </m:oMath>
      <w:r>
        <w:tab/>
      </w:r>
      <w:r>
        <w:t>（</w:t>
      </w:r>
      <w:r>
        <w:t>A.14</w:t>
      </w:r>
      <w:r>
        <w:t>）</w:t>
      </w:r>
    </w:p>
    <w:p w14:paraId="1EBD400A" w14:textId="77777777" w:rsidR="004601B2" w:rsidRDefault="00000000">
      <w:pPr>
        <w:ind w:firstLineChars="200" w:firstLine="420"/>
      </w:pPr>
      <w:r>
        <w:t>式中符号意义同</w:t>
      </w:r>
      <w:r>
        <w:t>A.2.1</w:t>
      </w:r>
      <w:r>
        <w:t>。</w:t>
      </w:r>
    </w:p>
    <w:p w14:paraId="5D4E88E9" w14:textId="77777777" w:rsidR="004601B2" w:rsidRDefault="00000000">
      <w:r>
        <w:t>3</w:t>
      </w:r>
      <w:r>
        <w:t>）查</w:t>
      </w:r>
      <m:oMath>
        <m:r>
          <w:rPr>
            <w:rFonts w:ascii="Cambria Math" w:hAnsi="Cambria Math"/>
          </w:rPr>
          <m:t>t</m:t>
        </m:r>
      </m:oMath>
      <w:r>
        <w:t>分布表（表</w:t>
      </w:r>
      <w:r>
        <w:t>D.1</w:t>
      </w:r>
      <w:r>
        <w:t>），得临界值</w:t>
      </w:r>
      <m:oMath>
        <m:sSub>
          <m:sSubPr>
            <m:ctrlPr>
              <w:rPr>
                <w:rFonts w:ascii="Cambria Math" w:hAnsi="Cambria Math"/>
                <w:i/>
              </w:rPr>
            </m:ctrlPr>
          </m:sSubPr>
          <m:e>
            <m:r>
              <w:rPr>
                <w:rFonts w:ascii="Cambria Math" w:hAnsi="Cambria Math"/>
              </w:rPr>
              <m:t>t</m:t>
            </m:r>
          </m:e>
          <m:sub>
            <m:r>
              <w:rPr>
                <w:rFonts w:ascii="Cambria Math" w:hAnsi="Cambria Math"/>
              </w:rPr>
              <m:t>0.05,</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τ</m:t>
                </m:r>
              </m:sub>
            </m:sSub>
            <m:r>
              <w:rPr>
                <w:rFonts w:ascii="Cambria Math" w:hAnsi="Cambria Math"/>
              </w:rPr>
              <m:t>-2</m:t>
            </m:r>
            <m:r>
              <w:rPr>
                <w:rFonts w:ascii="Cambria Math" w:hAnsi="Cambria Math"/>
              </w:rPr>
              <m:t>）</m:t>
            </m:r>
          </m:sub>
        </m:sSub>
      </m:oMath>
      <w:r>
        <w:t>（</w:t>
      </w:r>
      <w:r>
        <w:t>95%</w:t>
      </w:r>
      <w:r>
        <w:t>置信概率，自由度</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τ</m:t>
            </m:r>
          </m:sub>
        </m:sSub>
        <m:r>
          <w:rPr>
            <w:rFonts w:ascii="Cambria Math" w:hAnsi="Cambria Math"/>
          </w:rPr>
          <m:t>-2</m:t>
        </m:r>
      </m:oMath>
      <w:r>
        <w:t>）。</w:t>
      </w:r>
    </w:p>
    <w:p w14:paraId="28E74536" w14:textId="77777777" w:rsidR="004601B2" w:rsidRDefault="00000000">
      <w:pPr>
        <w:ind w:firstLineChars="200" w:firstLine="420"/>
      </w:pPr>
      <w:r>
        <w:t>分别比较</w:t>
      </w:r>
      <m:oMath>
        <m:sSub>
          <m:sSubPr>
            <m:ctrlPr>
              <w:rPr>
                <w:rFonts w:ascii="Cambria Math" w:hAnsi="Cambria Math"/>
                <w:i/>
              </w:rPr>
            </m:ctrlPr>
          </m:sSubPr>
          <m:e>
            <m:r>
              <w:rPr>
                <w:rFonts w:ascii="Cambria Math" w:hAnsi="Cambria Math"/>
              </w:rPr>
              <m:t>t</m:t>
            </m:r>
          </m:e>
          <m:sub>
            <m:r>
              <w:rPr>
                <w:rFonts w:ascii="Cambria Math" w:hAnsi="Cambria Math"/>
              </w:rPr>
              <m:t>A1</m:t>
            </m:r>
          </m:sub>
        </m:sSub>
      </m:oMath>
      <w:r>
        <w:t>，</w:t>
      </w:r>
      <m:oMath>
        <m:sSub>
          <m:sSubPr>
            <m:ctrlPr>
              <w:rPr>
                <w:rFonts w:ascii="Cambria Math" w:hAnsi="Cambria Math"/>
                <w:i/>
              </w:rPr>
            </m:ctrlPr>
          </m:sSubPr>
          <m:e>
            <m:r>
              <w:rPr>
                <w:rFonts w:ascii="Cambria Math" w:hAnsi="Cambria Math"/>
              </w:rPr>
              <m:t>t</m:t>
            </m:r>
          </m:e>
          <m:sub>
            <m:r>
              <w:rPr>
                <w:rFonts w:ascii="Cambria Math" w:hAnsi="Cambria Math"/>
              </w:rPr>
              <m:t>A2</m:t>
            </m:r>
          </m:sub>
        </m:sSub>
      </m:oMath>
      <w:r>
        <w:t>和</w:t>
      </w:r>
      <m:oMath>
        <m:sSub>
          <m:sSubPr>
            <m:ctrlPr>
              <w:rPr>
                <w:rFonts w:ascii="Cambria Math" w:hAnsi="Cambria Math"/>
                <w:i/>
              </w:rPr>
            </m:ctrlPr>
          </m:sSubPr>
          <m:e>
            <m:r>
              <w:rPr>
                <w:rFonts w:ascii="Cambria Math" w:hAnsi="Cambria Math"/>
              </w:rPr>
              <m:t>t</m:t>
            </m:r>
          </m:e>
          <m:sub>
            <m:r>
              <w:rPr>
                <w:rFonts w:ascii="Cambria Math" w:hAnsi="Cambria Math"/>
              </w:rPr>
              <m:t>0.05,</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τ</m:t>
                </m:r>
              </m:sub>
            </m:sSub>
            <m:r>
              <w:rPr>
                <w:rFonts w:ascii="Cambria Math" w:hAnsi="Cambria Math"/>
              </w:rPr>
              <m:t>-2</m:t>
            </m:r>
            <m:r>
              <w:rPr>
                <w:rFonts w:ascii="Cambria Math" w:hAnsi="Cambria Math"/>
              </w:rPr>
              <m:t>）</m:t>
            </m:r>
          </m:sub>
        </m:sSub>
      </m:oMath>
    </w:p>
    <w:p w14:paraId="4B56F80A" w14:textId="77777777" w:rsidR="004601B2" w:rsidRDefault="00000000">
      <w:pPr>
        <w:ind w:firstLineChars="200" w:firstLine="420"/>
      </w:pPr>
      <w:r>
        <w:t>若</w:t>
      </w:r>
      <m:oMath>
        <m:sSub>
          <m:sSubPr>
            <m:ctrlPr>
              <w:rPr>
                <w:rFonts w:ascii="Cambria Math" w:hAnsi="Cambria Math"/>
                <w:i/>
              </w:rPr>
            </m:ctrlPr>
          </m:sSubPr>
          <m:e>
            <m:r>
              <w:rPr>
                <w:rFonts w:ascii="Cambria Math" w:hAnsi="Cambria Math"/>
              </w:rPr>
              <m:t>t</m:t>
            </m:r>
          </m:e>
          <m:sub>
            <m:r>
              <w:rPr>
                <w:rFonts w:ascii="Cambria Math" w:hAnsi="Cambria Math"/>
              </w:rPr>
              <m:t>A1</m:t>
            </m:r>
          </m:sub>
        </m:sSub>
        <m:r>
          <m:rPr>
            <m:sty m:val="p"/>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0.05,</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τ</m:t>
                </m:r>
              </m:sub>
            </m:sSub>
            <m:r>
              <w:rPr>
                <w:rFonts w:ascii="Cambria Math" w:hAnsi="Cambria Math"/>
              </w:rPr>
              <m:t>-2</m:t>
            </m:r>
            <m:r>
              <w:rPr>
                <w:rFonts w:ascii="Cambria Math" w:hAnsi="Cambria Math"/>
              </w:rPr>
              <m:t>）</m:t>
            </m:r>
          </m:sub>
        </m:sSub>
      </m:oMath>
      <w:r>
        <w:t>，分析仪对参比标准样</w:t>
      </w:r>
      <w:r>
        <w:t>1</w:t>
      </w:r>
      <w:r>
        <w:t>的测量值无显著性变化；否则，有显著性变化。</w:t>
      </w:r>
    </w:p>
    <w:p w14:paraId="62768626" w14:textId="77777777" w:rsidR="004601B2" w:rsidRDefault="00000000">
      <w:pPr>
        <w:ind w:firstLineChars="200" w:firstLine="420"/>
      </w:pPr>
      <w:r>
        <w:t>若</w:t>
      </w:r>
      <m:oMath>
        <m:sSub>
          <m:sSubPr>
            <m:ctrlPr>
              <w:rPr>
                <w:rFonts w:ascii="Cambria Math" w:hAnsi="Cambria Math"/>
                <w:i/>
              </w:rPr>
            </m:ctrlPr>
          </m:sSubPr>
          <m:e>
            <m:r>
              <w:rPr>
                <w:rFonts w:ascii="Cambria Math" w:hAnsi="Cambria Math"/>
              </w:rPr>
              <m:t>t</m:t>
            </m:r>
          </m:e>
          <m:sub>
            <m:r>
              <w:rPr>
                <w:rFonts w:ascii="Cambria Math" w:hAnsi="Cambria Math"/>
              </w:rPr>
              <m:t>A2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0.05,</m:t>
            </m:r>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w:rPr>
                    <w:rFonts w:ascii="Cambria Math" w:hAnsi="Cambria Math"/>
                  </w:rPr>
                  <m:t>τ</m:t>
                </m:r>
              </m:sub>
            </m:sSub>
            <m:r>
              <m:rPr>
                <m:sty m:val="p"/>
              </m:rPr>
              <w:rPr>
                <w:rFonts w:ascii="Cambria Math" w:hAnsi="Cambria Math"/>
              </w:rPr>
              <m:t>-2</m:t>
            </m:r>
            <m:r>
              <m:rPr>
                <m:sty m:val="p"/>
              </m:rPr>
              <w:rPr>
                <w:rFonts w:ascii="Cambria Math" w:hAnsi="Cambria Math"/>
              </w:rPr>
              <m:t>）</m:t>
            </m:r>
          </m:sub>
        </m:sSub>
      </m:oMath>
      <w:r>
        <w:t>，分析仪对参比标准样</w:t>
      </w:r>
      <w:r>
        <w:t>2</w:t>
      </w:r>
      <w:r>
        <w:t>的测量值无显著性变化；否则，有显著性变化。</w:t>
      </w:r>
    </w:p>
    <w:p w14:paraId="78055CEF" w14:textId="77777777" w:rsidR="004601B2" w:rsidRDefault="00000000">
      <w:r>
        <w:t xml:space="preserve">A.2.4 </w:t>
      </w:r>
      <w:r>
        <w:t>分析仪的</w:t>
      </w:r>
      <w:r>
        <w:rPr>
          <w:rFonts w:hint="eastAsia"/>
        </w:rPr>
        <w:t>静态</w:t>
      </w:r>
      <w:r>
        <w:t>精密度</w:t>
      </w:r>
    </w:p>
    <w:p w14:paraId="00CB23B4" w14:textId="77777777" w:rsidR="004601B2" w:rsidRDefault="00000000">
      <w:pPr>
        <w:ind w:firstLineChars="200" w:firstLine="420"/>
      </w:pPr>
      <w:r>
        <w:t>按式（</w:t>
      </w:r>
      <w:r>
        <w:t>A.15</w:t>
      </w:r>
      <w:r>
        <w:t>）</w:t>
      </w:r>
      <w:r>
        <w:t>~</w:t>
      </w:r>
      <w:r>
        <w:t>式（</w:t>
      </w:r>
      <w:r>
        <w:t>A.18</w:t>
      </w:r>
      <w:r>
        <w:t>）计算分析仪静态</w:t>
      </w:r>
      <w:r>
        <w:rPr>
          <w:rFonts w:hint="eastAsia"/>
        </w:rPr>
        <w:t>重复性</w:t>
      </w:r>
      <w:r>
        <w:t>标准差和</w:t>
      </w:r>
      <w:r>
        <w:t>95%</w:t>
      </w:r>
      <w:r>
        <w:t>置信概率下的</w:t>
      </w:r>
      <w:r>
        <w:rPr>
          <w:rFonts w:hint="eastAsia"/>
        </w:rPr>
        <w:t>静态</w:t>
      </w:r>
      <w:r>
        <w:t>精密度：</w:t>
      </w:r>
    </w:p>
    <w:p w14:paraId="0C257301" w14:textId="77777777" w:rsidR="004601B2" w:rsidRDefault="00000000">
      <w:r>
        <w:tab/>
      </w:r>
      <m:oMath>
        <m:sSub>
          <m:sSubPr>
            <m:ctrlPr>
              <w:rPr>
                <w:rFonts w:ascii="Cambria Math" w:hAnsi="Cambria Math"/>
                <w:i/>
              </w:rPr>
            </m:ctrlPr>
          </m:sSubPr>
          <m:e>
            <m:r>
              <w:rPr>
                <w:rFonts w:ascii="Cambria Math" w:hAnsi="Cambria Math"/>
              </w:rPr>
              <m:t>S</m:t>
            </m:r>
          </m:e>
          <m:sub>
            <m:r>
              <w:rPr>
                <w:rFonts w:ascii="Cambria Math" w:hAnsi="Cambria Math"/>
              </w:rPr>
              <m:t>A1,0</m:t>
            </m:r>
          </m:sub>
        </m:sSub>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1,0</m:t>
                </m:r>
              </m:sub>
            </m:sSub>
          </m:e>
        </m:rad>
      </m:oMath>
      <w:r>
        <w:t xml:space="preserve"> </w:t>
      </w:r>
      <w:r>
        <w:rPr>
          <w:rFonts w:hint="eastAsia"/>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 xml:space="preserve">     P</m:t>
            </m:r>
          </m:e>
          <m:sub>
            <m:r>
              <w:rPr>
                <w:rFonts w:ascii="Cambria Math" w:hAnsi="Cambria Math"/>
              </w:rPr>
              <m:t>A1,0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0.05,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r>
              <m:rPr>
                <m:sty m:val="p"/>
              </m:rPr>
              <w:rPr>
                <w:rFonts w:ascii="Cambria Math" w:hAnsi="Cambria Math"/>
              </w:rPr>
              <m:t>1,0</m:t>
            </m:r>
          </m:sub>
        </m:sSub>
      </m:oMath>
      <w:r>
        <w:tab/>
      </w:r>
      <w:r>
        <w:rPr>
          <w:rFonts w:hint="eastAsia"/>
        </w:rPr>
        <w:t xml:space="preserve"> </w:t>
      </w:r>
      <w:r>
        <w:t>(A.15)</w:t>
      </w:r>
    </w:p>
    <w:p w14:paraId="13B9B333" w14:textId="77777777" w:rsidR="004601B2" w:rsidRDefault="00000000">
      <w:r>
        <w:tab/>
      </w:r>
      <m:oMath>
        <m:sSub>
          <m:sSubPr>
            <m:ctrlPr>
              <w:rPr>
                <w:rFonts w:ascii="Cambria Math" w:hAnsi="Cambria Math"/>
                <w:i/>
              </w:rPr>
            </m:ctrlPr>
          </m:sSubPr>
          <m:e>
            <m:r>
              <w:rPr>
                <w:rFonts w:ascii="Cambria Math" w:hAnsi="Cambria Math"/>
              </w:rPr>
              <m:t>S</m:t>
            </m:r>
          </m:e>
          <m:sub>
            <m:r>
              <w:rPr>
                <w:rFonts w:ascii="Cambria Math" w:hAnsi="Cambria Math"/>
              </w:rPr>
              <m:t>A2,0</m:t>
            </m:r>
          </m:sub>
        </m:sSub>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2,0</m:t>
                </m:r>
              </m:sub>
            </m:sSub>
          </m:e>
        </m:rad>
      </m:oMath>
      <w:r>
        <w:rPr>
          <w:rFonts w:hAnsi="Cambria Math" w:hint="eastAsia"/>
        </w:rPr>
        <w:t xml:space="preserve"> </w:t>
      </w:r>
      <w:r>
        <w:rPr>
          <w:rFonts w:hAnsi="Cambria Math" w:hint="eastAsia"/>
        </w:rPr>
        <w:t>，</w:t>
      </w:r>
      <w:r>
        <w:t xml:space="preserve"> </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A2,0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0.05,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r>
              <m:rPr>
                <m:sty m:val="p"/>
              </m:rPr>
              <w:rPr>
                <w:rFonts w:ascii="Cambria Math" w:hAnsi="Cambria Math"/>
              </w:rPr>
              <m:t>2,0</m:t>
            </m:r>
          </m:sub>
        </m:sSub>
      </m:oMath>
      <w:r>
        <w:tab/>
      </w:r>
      <w:r>
        <w:rPr>
          <w:rFonts w:hint="eastAsia"/>
        </w:rPr>
        <w:t xml:space="preserve"> </w:t>
      </w:r>
      <w:r>
        <w:t>(A.16)</w:t>
      </w:r>
    </w:p>
    <w:p w14:paraId="561C7598" w14:textId="77777777" w:rsidR="004601B2" w:rsidRDefault="00000000">
      <w:r>
        <w:tab/>
      </w:r>
      <m:oMath>
        <m:sSub>
          <m:sSubPr>
            <m:ctrlPr>
              <w:rPr>
                <w:rFonts w:ascii="Cambria Math" w:hAnsi="Cambria Math"/>
                <w:i/>
              </w:rPr>
            </m:ctrlPr>
          </m:sSubPr>
          <m:e>
            <m:r>
              <w:rPr>
                <w:rFonts w:ascii="Cambria Math" w:hAnsi="Cambria Math"/>
              </w:rPr>
              <m:t>S</m:t>
            </m:r>
          </m:e>
          <m:sub>
            <m:r>
              <w:rPr>
                <w:rFonts w:ascii="Cambria Math" w:hAnsi="Cambria Math"/>
              </w:rPr>
              <m:t>A1,τ</m:t>
            </m:r>
          </m:sub>
        </m:sSub>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1,τ</m:t>
                </m:r>
              </m:sub>
            </m:sSub>
          </m:e>
        </m:rad>
      </m:oMath>
      <w:r>
        <w:rPr>
          <w:rFonts w:hAnsi="Cambria Math" w:hint="eastAsia"/>
        </w:rPr>
        <w:t xml:space="preserve"> </w:t>
      </w:r>
      <w:r>
        <w:rPr>
          <w:rFonts w:hAnsi="Cambria Math" w:hint="eastAsia"/>
        </w:rPr>
        <w:t>，</w:t>
      </w:r>
      <w:r>
        <w:t xml:space="preserve"> </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A1,τ</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0.05,</m:t>
            </m:r>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r>
              <m:rPr>
                <m:sty m:val="p"/>
              </m:rPr>
              <w:rPr>
                <w:rFonts w:ascii="Cambria Math" w:hAnsi="Cambria Math"/>
              </w:rPr>
              <m:t>1,τ</m:t>
            </m:r>
          </m:sub>
        </m:sSub>
      </m:oMath>
      <w:r>
        <w:tab/>
      </w:r>
      <w:r>
        <w:rPr>
          <w:rFonts w:hint="eastAsia"/>
        </w:rPr>
        <w:t xml:space="preserve"> </w:t>
      </w:r>
      <w:r>
        <w:t>(A.17)</w:t>
      </w:r>
    </w:p>
    <w:p w14:paraId="1CD8240C" w14:textId="77777777" w:rsidR="004601B2" w:rsidRDefault="00000000">
      <w:r>
        <w:tab/>
      </w:r>
      <m:oMath>
        <m:sSub>
          <m:sSubPr>
            <m:ctrlPr>
              <w:rPr>
                <w:rFonts w:ascii="Cambria Math" w:hAnsi="Cambria Math"/>
                <w:i/>
              </w:rPr>
            </m:ctrlPr>
          </m:sSubPr>
          <m:e>
            <m:r>
              <w:rPr>
                <w:rFonts w:ascii="Cambria Math" w:hAnsi="Cambria Math"/>
              </w:rPr>
              <m:t>S</m:t>
            </m:r>
          </m:e>
          <m:sub>
            <m:r>
              <w:rPr>
                <w:rFonts w:ascii="Cambria Math" w:hAnsi="Cambria Math"/>
              </w:rPr>
              <m:t>A2,τ</m:t>
            </m:r>
          </m:sub>
        </m:sSub>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2,τ</m:t>
                </m:r>
              </m:sub>
            </m:sSub>
          </m:e>
        </m:rad>
      </m:oMath>
      <w:r>
        <w:rPr>
          <w:rFonts w:hAnsi="Cambria Math" w:hint="eastAsia"/>
        </w:rPr>
        <w:t xml:space="preserve"> </w:t>
      </w:r>
      <w:r>
        <w:rPr>
          <w:rFonts w:hAnsi="Cambria Math" w:hint="eastAsia"/>
        </w:rPr>
        <w:t>，</w:t>
      </w:r>
      <w:r>
        <w:t xml:space="preserve"> </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A2,τ</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0.05,</m:t>
            </m:r>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r>
              <m:rPr>
                <m:sty m:val="p"/>
              </m:rPr>
              <w:rPr>
                <w:rFonts w:ascii="Cambria Math" w:hAnsi="Cambria Math"/>
              </w:rPr>
              <m:t>2,τ</m:t>
            </m:r>
          </m:sub>
        </m:sSub>
      </m:oMath>
      <w:r>
        <w:tab/>
      </w:r>
      <w:r>
        <w:rPr>
          <w:rFonts w:hint="eastAsia"/>
        </w:rPr>
        <w:t xml:space="preserve"> </w:t>
      </w:r>
      <w:r>
        <w:t>(A.18)</w:t>
      </w:r>
    </w:p>
    <w:p w14:paraId="2AEB97A8" w14:textId="77777777" w:rsidR="004601B2" w:rsidRDefault="00000000">
      <w:r>
        <w:br w:type="page"/>
      </w:r>
    </w:p>
    <w:p w14:paraId="2B25E3D2" w14:textId="77777777" w:rsidR="004601B2" w:rsidRDefault="00000000">
      <w:pPr>
        <w:pStyle w:val="af7"/>
      </w:pPr>
      <w:r>
        <w:lastRenderedPageBreak/>
        <w:br/>
      </w:r>
      <w:bookmarkStart w:id="99" w:name="_Toc163566397"/>
      <w:r>
        <w:t>（规范性）</w:t>
      </w:r>
      <w:r>
        <w:br/>
        <w:t>测量性能试验数据分析方法</w:t>
      </w:r>
      <w:bookmarkEnd w:id="99"/>
    </w:p>
    <w:p w14:paraId="67A1B652" w14:textId="77777777" w:rsidR="004601B2" w:rsidRDefault="00000000">
      <w:r>
        <w:t xml:space="preserve">B.1 </w:t>
      </w:r>
      <w:r>
        <w:t>分析仪动态准确度</w:t>
      </w:r>
    </w:p>
    <w:p w14:paraId="41DC491F" w14:textId="77777777" w:rsidR="004601B2" w:rsidRDefault="00000000">
      <w:r>
        <w:t xml:space="preserve">B.1.1 </w:t>
      </w:r>
      <w:proofErr w:type="gramStart"/>
      <w:r>
        <w:t>双因素</w:t>
      </w:r>
      <w:proofErr w:type="gramEnd"/>
      <w:r>
        <w:t>实验</w:t>
      </w:r>
    </w:p>
    <w:p w14:paraId="3AEE023A" w14:textId="77777777" w:rsidR="004601B2" w:rsidRDefault="00000000">
      <w:r>
        <w:t xml:space="preserve">B.1.1.1 </w:t>
      </w:r>
      <w:r>
        <w:t>试验记录</w:t>
      </w:r>
    </w:p>
    <w:p w14:paraId="57D84E59" w14:textId="77777777" w:rsidR="004601B2" w:rsidRDefault="00000000">
      <w:r>
        <w:t>将在</w:t>
      </w:r>
      <w:r>
        <w:rPr>
          <w:rFonts w:hint="eastAsia"/>
        </w:rPr>
        <w:t>9</w:t>
      </w:r>
      <w:r>
        <w:t>.</w:t>
      </w:r>
      <w:r>
        <w:rPr>
          <w:rFonts w:hint="eastAsia"/>
        </w:rPr>
        <w:t>4</w:t>
      </w:r>
      <w:r>
        <w:t>.</w:t>
      </w:r>
      <w:r>
        <w:rPr>
          <w:rFonts w:hint="eastAsia"/>
        </w:rPr>
        <w:t>1</w:t>
      </w:r>
      <w:r>
        <w:t>中得到的数据填入表</w:t>
      </w:r>
      <w:r>
        <w:t>B.1</w:t>
      </w:r>
      <w:r>
        <w:t>中。</w:t>
      </w:r>
    </w:p>
    <w:p w14:paraId="2042A006" w14:textId="77777777" w:rsidR="004601B2" w:rsidRDefault="00000000">
      <w:r>
        <w:t>表</w:t>
      </w:r>
      <w:r>
        <w:t xml:space="preserve">B.1 </w:t>
      </w:r>
      <w:r>
        <w:t>分析仪动态准确度</w:t>
      </w:r>
      <w:proofErr w:type="gramStart"/>
      <w:r>
        <w:t>双因素</w:t>
      </w:r>
      <w:proofErr w:type="gramEnd"/>
      <w:r>
        <w:t>试验记录</w:t>
      </w:r>
    </w:p>
    <w:tbl>
      <w:tblPr>
        <w:tblStyle w:val="62"/>
        <w:tblW w:w="0" w:type="auto"/>
        <w:tblLook w:val="04A0" w:firstRow="1" w:lastRow="0" w:firstColumn="1" w:lastColumn="0" w:noHBand="0" w:noVBand="1"/>
      </w:tblPr>
      <w:tblGrid>
        <w:gridCol w:w="817"/>
        <w:gridCol w:w="845"/>
        <w:gridCol w:w="1262"/>
        <w:gridCol w:w="986"/>
        <w:gridCol w:w="985"/>
        <w:gridCol w:w="983"/>
        <w:gridCol w:w="1200"/>
        <w:gridCol w:w="1335"/>
      </w:tblGrid>
      <w:tr w:rsidR="004601B2" w14:paraId="5AD715B3" w14:textId="77777777">
        <w:tc>
          <w:tcPr>
            <w:tcW w:w="8413" w:type="dxa"/>
            <w:gridSpan w:val="8"/>
            <w:vAlign w:val="center"/>
          </w:tcPr>
          <w:p w14:paraId="3701CB0A" w14:textId="77777777" w:rsidR="004601B2" w:rsidRDefault="00000000">
            <w:pPr>
              <w:ind w:left="0"/>
              <w:jc w:val="center"/>
            </w:pPr>
            <w:r>
              <w:t>仪器型号：</w:t>
            </w:r>
            <w:r>
              <w:t xml:space="preserve">                              </w:t>
            </w:r>
            <w:r>
              <w:t>试验日期：</w:t>
            </w:r>
          </w:p>
        </w:tc>
      </w:tr>
      <w:tr w:rsidR="004601B2" w14:paraId="50ECCD7C" w14:textId="77777777">
        <w:tc>
          <w:tcPr>
            <w:tcW w:w="1662" w:type="dxa"/>
            <w:gridSpan w:val="2"/>
            <w:vAlign w:val="center"/>
          </w:tcPr>
          <w:p w14:paraId="0868506B" w14:textId="77777777" w:rsidR="004601B2" w:rsidRDefault="00000000">
            <w:pPr>
              <w:ind w:left="0"/>
              <w:jc w:val="center"/>
            </w:pPr>
            <w:r>
              <w:t>周期</w:t>
            </w:r>
          </w:p>
        </w:tc>
        <w:tc>
          <w:tcPr>
            <w:tcW w:w="1262" w:type="dxa"/>
            <w:vMerge w:val="restart"/>
            <w:vAlign w:val="center"/>
          </w:tcPr>
          <w:p w14:paraId="24E1CAED" w14:textId="77777777" w:rsidR="004601B2" w:rsidRDefault="00000000">
            <w:pPr>
              <w:ind w:left="0"/>
              <w:jc w:val="center"/>
            </w:pPr>
            <w:r>
              <w:t>分析仪示值</w:t>
            </w:r>
            <m:oMath>
              <m:sSub>
                <m:sSubPr>
                  <m:ctrlPr>
                    <w:rPr>
                      <w:rFonts w:ascii="Cambria Math" w:hAnsi="Cambria Math"/>
                    </w:rPr>
                  </m:ctrlPr>
                </m:sSubPr>
                <m:e>
                  <m:r>
                    <w:rPr>
                      <w:rFonts w:ascii="Cambria Math" w:hAnsi="Cambria Math"/>
                    </w:rPr>
                    <m:t>A</m:t>
                  </m:r>
                </m:e>
                <m:sub>
                  <m:r>
                    <w:rPr>
                      <w:rFonts w:ascii="Cambria Math" w:hAnsi="Cambria Math"/>
                    </w:rPr>
                    <m:t>i</m:t>
                  </m:r>
                </m:sub>
              </m:sSub>
            </m:oMath>
          </w:p>
        </w:tc>
        <w:tc>
          <w:tcPr>
            <w:tcW w:w="4154" w:type="dxa"/>
            <w:gridSpan w:val="4"/>
            <w:vAlign w:val="center"/>
          </w:tcPr>
          <w:p w14:paraId="0532A677" w14:textId="77777777" w:rsidR="004601B2" w:rsidRDefault="00000000">
            <w:pPr>
              <w:ind w:left="0"/>
              <w:jc w:val="center"/>
            </w:pPr>
            <w:r>
              <w:t>双份参比值</w:t>
            </w:r>
          </w:p>
        </w:tc>
        <w:tc>
          <w:tcPr>
            <w:tcW w:w="1335" w:type="dxa"/>
            <w:vMerge w:val="restart"/>
            <w:vAlign w:val="center"/>
          </w:tcPr>
          <w:p w14:paraId="0328D7D6" w14:textId="77777777" w:rsidR="004601B2" w:rsidRDefault="00000000">
            <w:pPr>
              <w:ind w:left="0"/>
              <w:jc w:val="center"/>
            </w:pPr>
            <w:r>
              <w:t>分析仪示值</w:t>
            </w:r>
            <m:oMath>
              <m:sSub>
                <m:sSubPr>
                  <m:ctrlPr>
                    <w:rPr>
                      <w:rFonts w:ascii="Cambria Math" w:hAnsi="Cambria Math"/>
                    </w:rPr>
                  </m:ctrlPr>
                </m:sSubPr>
                <m:e>
                  <m:r>
                    <w:rPr>
                      <w:rFonts w:ascii="Cambria Math" w:hAnsi="Cambria Math"/>
                    </w:rPr>
                    <m:t>A</m:t>
                  </m:r>
                </m:e>
                <m:sub>
                  <m:r>
                    <w:rPr>
                      <w:rFonts w:ascii="Cambria Math" w:hAnsi="Cambria Math"/>
                    </w:rPr>
                    <m:t>i</m:t>
                  </m:r>
                </m:sub>
              </m:sSub>
            </m:oMath>
            <w:r>
              <w:t>与参比值</w:t>
            </w:r>
            <m:oMath>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I</m:t>
                  </m:r>
                </m:sub>
              </m:sSub>
            </m:oMath>
            <w:r>
              <w:t>之差</w:t>
            </w:r>
            <m:oMath>
              <m:sSub>
                <m:sSubPr>
                  <m:ctrlPr>
                    <w:rPr>
                      <w:rFonts w:ascii="Cambria Math" w:hAnsi="Cambria Math"/>
                    </w:rPr>
                  </m:ctrlPr>
                </m:sSubPr>
                <m:e>
                  <m:r>
                    <w:rPr>
                      <w:rFonts w:ascii="Cambria Math" w:hAnsi="Cambria Math"/>
                    </w:rPr>
                    <m:t>d</m:t>
                  </m:r>
                </m:e>
                <m:sub>
                  <m:r>
                    <w:rPr>
                      <w:rFonts w:ascii="Cambria Math" w:hAnsi="Cambria Math"/>
                    </w:rPr>
                    <m:t>i</m:t>
                  </m:r>
                </m:sub>
              </m:sSub>
            </m:oMath>
          </w:p>
        </w:tc>
      </w:tr>
      <w:tr w:rsidR="004601B2" w14:paraId="62DE0377" w14:textId="77777777">
        <w:tc>
          <w:tcPr>
            <w:tcW w:w="817" w:type="dxa"/>
            <w:vAlign w:val="center"/>
          </w:tcPr>
          <w:p w14:paraId="2793F65A" w14:textId="77777777" w:rsidR="004601B2" w:rsidRDefault="00000000">
            <w:pPr>
              <w:ind w:left="0"/>
              <w:jc w:val="center"/>
            </w:pPr>
            <w:r>
              <w:t>序号</w:t>
            </w:r>
          </w:p>
        </w:tc>
        <w:tc>
          <w:tcPr>
            <w:tcW w:w="845" w:type="dxa"/>
            <w:vAlign w:val="center"/>
          </w:tcPr>
          <w:p w14:paraId="725E9F2D" w14:textId="77777777" w:rsidR="004601B2" w:rsidRDefault="00000000">
            <w:pPr>
              <w:ind w:left="0"/>
              <w:jc w:val="center"/>
            </w:pPr>
            <w:r>
              <w:t>时间</w:t>
            </w:r>
          </w:p>
        </w:tc>
        <w:tc>
          <w:tcPr>
            <w:tcW w:w="1262" w:type="dxa"/>
            <w:vMerge/>
            <w:vAlign w:val="center"/>
          </w:tcPr>
          <w:p w14:paraId="330D824D" w14:textId="77777777" w:rsidR="004601B2" w:rsidRDefault="004601B2">
            <w:pPr>
              <w:ind w:left="0"/>
              <w:jc w:val="center"/>
            </w:pPr>
          </w:p>
        </w:tc>
        <w:tc>
          <w:tcPr>
            <w:tcW w:w="986" w:type="dxa"/>
            <w:vAlign w:val="center"/>
          </w:tcPr>
          <w:p w14:paraId="284C8EAE" w14:textId="77777777" w:rsidR="004601B2" w:rsidRDefault="00000000">
            <w:pPr>
              <w:ind w:left="0"/>
              <w:jc w:val="center"/>
            </w:pPr>
            <w:r>
              <w:t>参比值</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i</m:t>
                  </m:r>
                </m:sub>
              </m:sSub>
            </m:oMath>
          </w:p>
        </w:tc>
        <w:tc>
          <w:tcPr>
            <w:tcW w:w="985" w:type="dxa"/>
            <w:vAlign w:val="center"/>
          </w:tcPr>
          <w:p w14:paraId="1C0A605C" w14:textId="77777777" w:rsidR="004601B2" w:rsidRDefault="00000000">
            <w:pPr>
              <w:ind w:left="0"/>
              <w:jc w:val="center"/>
            </w:pPr>
            <w:r>
              <w:t>参比值</w:t>
            </w:r>
            <m:oMath>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i</m:t>
                  </m:r>
                </m:sub>
              </m:sSub>
            </m:oMath>
          </w:p>
        </w:tc>
        <w:tc>
          <w:tcPr>
            <w:tcW w:w="983" w:type="dxa"/>
            <w:vAlign w:val="center"/>
          </w:tcPr>
          <w:p w14:paraId="551F7745" w14:textId="77777777" w:rsidR="004601B2" w:rsidRDefault="00000000">
            <w:pPr>
              <w:ind w:left="0"/>
              <w:jc w:val="center"/>
            </w:pPr>
            <w:r>
              <w:t>平均值</w:t>
            </w:r>
            <m:oMath>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i</m:t>
                  </m:r>
                </m:sub>
              </m:sSub>
            </m:oMath>
          </w:p>
        </w:tc>
        <w:tc>
          <w:tcPr>
            <w:tcW w:w="1200" w:type="dxa"/>
            <w:vAlign w:val="center"/>
          </w:tcPr>
          <w:p w14:paraId="332F87B4" w14:textId="77777777" w:rsidR="004601B2" w:rsidRDefault="00000000">
            <w:pPr>
              <w:ind w:left="0"/>
              <w:jc w:val="center"/>
            </w:pPr>
            <w:r>
              <w:t>参比值差</w:t>
            </w:r>
            <m:oMath>
              <m:sSub>
                <m:sSubPr>
                  <m:ctrlPr>
                    <w:rPr>
                      <w:rFonts w:ascii="Cambria Math" w:hAnsi="Cambria Math"/>
                    </w:rPr>
                  </m:ctrlPr>
                </m:sSubPr>
                <m:e>
                  <m:r>
                    <w:rPr>
                      <w:rFonts w:ascii="Cambria Math" w:hAnsi="Cambria Math"/>
                    </w:rPr>
                    <m:t>dup</m:t>
                  </m:r>
                </m:e>
                <m:sub>
                  <m:r>
                    <w:rPr>
                      <w:rFonts w:ascii="Cambria Math" w:hAnsi="Cambria Math"/>
                    </w:rPr>
                    <m:t>i</m:t>
                  </m:r>
                </m:sub>
              </m:sSub>
            </m:oMath>
          </w:p>
        </w:tc>
        <w:tc>
          <w:tcPr>
            <w:tcW w:w="1335" w:type="dxa"/>
            <w:vMerge/>
            <w:vAlign w:val="center"/>
          </w:tcPr>
          <w:p w14:paraId="4175E4F9" w14:textId="77777777" w:rsidR="004601B2" w:rsidRDefault="004601B2">
            <w:pPr>
              <w:ind w:left="0"/>
              <w:jc w:val="center"/>
            </w:pPr>
          </w:p>
        </w:tc>
      </w:tr>
      <w:tr w:rsidR="004601B2" w14:paraId="22E3A339" w14:textId="77777777">
        <w:tc>
          <w:tcPr>
            <w:tcW w:w="817" w:type="dxa"/>
            <w:vAlign w:val="center"/>
          </w:tcPr>
          <w:p w14:paraId="7A37D25B" w14:textId="77777777" w:rsidR="004601B2" w:rsidRDefault="00000000">
            <w:pPr>
              <w:ind w:left="0"/>
              <w:jc w:val="center"/>
            </w:pPr>
            <w:r>
              <w:t>1</w:t>
            </w:r>
          </w:p>
        </w:tc>
        <w:tc>
          <w:tcPr>
            <w:tcW w:w="845" w:type="dxa"/>
            <w:vAlign w:val="center"/>
          </w:tcPr>
          <w:p w14:paraId="4A8DDD00" w14:textId="77777777" w:rsidR="004601B2" w:rsidRDefault="004601B2">
            <w:pPr>
              <w:ind w:left="0"/>
              <w:jc w:val="center"/>
            </w:pPr>
          </w:p>
        </w:tc>
        <w:tc>
          <w:tcPr>
            <w:tcW w:w="1262" w:type="dxa"/>
            <w:vAlign w:val="center"/>
          </w:tcPr>
          <w:p w14:paraId="3F64313A" w14:textId="77777777" w:rsidR="004601B2" w:rsidRDefault="004601B2">
            <w:pPr>
              <w:ind w:left="0"/>
              <w:jc w:val="center"/>
            </w:pPr>
          </w:p>
        </w:tc>
        <w:tc>
          <w:tcPr>
            <w:tcW w:w="986" w:type="dxa"/>
            <w:vAlign w:val="center"/>
          </w:tcPr>
          <w:p w14:paraId="01C14AF3" w14:textId="77777777" w:rsidR="004601B2" w:rsidRDefault="004601B2">
            <w:pPr>
              <w:ind w:left="0"/>
              <w:jc w:val="center"/>
            </w:pPr>
          </w:p>
        </w:tc>
        <w:tc>
          <w:tcPr>
            <w:tcW w:w="985" w:type="dxa"/>
            <w:vAlign w:val="center"/>
          </w:tcPr>
          <w:p w14:paraId="6F650DB0" w14:textId="77777777" w:rsidR="004601B2" w:rsidRDefault="004601B2">
            <w:pPr>
              <w:ind w:left="0"/>
              <w:jc w:val="center"/>
            </w:pPr>
          </w:p>
        </w:tc>
        <w:tc>
          <w:tcPr>
            <w:tcW w:w="983" w:type="dxa"/>
            <w:vAlign w:val="center"/>
          </w:tcPr>
          <w:p w14:paraId="12CB08BC" w14:textId="77777777" w:rsidR="004601B2" w:rsidRDefault="004601B2">
            <w:pPr>
              <w:ind w:left="0"/>
              <w:jc w:val="center"/>
            </w:pPr>
          </w:p>
        </w:tc>
        <w:tc>
          <w:tcPr>
            <w:tcW w:w="1200" w:type="dxa"/>
            <w:vAlign w:val="center"/>
          </w:tcPr>
          <w:p w14:paraId="121ADF27" w14:textId="77777777" w:rsidR="004601B2" w:rsidRDefault="004601B2">
            <w:pPr>
              <w:ind w:left="0"/>
              <w:jc w:val="center"/>
            </w:pPr>
          </w:p>
        </w:tc>
        <w:tc>
          <w:tcPr>
            <w:tcW w:w="1335" w:type="dxa"/>
            <w:vAlign w:val="center"/>
          </w:tcPr>
          <w:p w14:paraId="2BEFA041" w14:textId="77777777" w:rsidR="004601B2" w:rsidRDefault="004601B2">
            <w:pPr>
              <w:ind w:left="0"/>
              <w:jc w:val="center"/>
            </w:pPr>
          </w:p>
        </w:tc>
      </w:tr>
      <w:tr w:rsidR="004601B2" w14:paraId="67661FF4" w14:textId="77777777">
        <w:tc>
          <w:tcPr>
            <w:tcW w:w="817" w:type="dxa"/>
            <w:vAlign w:val="center"/>
          </w:tcPr>
          <w:p w14:paraId="11F991BC" w14:textId="77777777" w:rsidR="004601B2" w:rsidRDefault="00000000">
            <w:pPr>
              <w:ind w:left="0"/>
              <w:jc w:val="center"/>
            </w:pPr>
            <w:r>
              <w:t>2</w:t>
            </w:r>
          </w:p>
        </w:tc>
        <w:tc>
          <w:tcPr>
            <w:tcW w:w="845" w:type="dxa"/>
            <w:vAlign w:val="center"/>
          </w:tcPr>
          <w:p w14:paraId="2E588C79" w14:textId="77777777" w:rsidR="004601B2" w:rsidRDefault="004601B2">
            <w:pPr>
              <w:ind w:left="0"/>
              <w:jc w:val="center"/>
            </w:pPr>
          </w:p>
        </w:tc>
        <w:tc>
          <w:tcPr>
            <w:tcW w:w="1262" w:type="dxa"/>
            <w:vAlign w:val="center"/>
          </w:tcPr>
          <w:p w14:paraId="1611DA1F" w14:textId="77777777" w:rsidR="004601B2" w:rsidRDefault="004601B2">
            <w:pPr>
              <w:ind w:left="0"/>
              <w:jc w:val="center"/>
            </w:pPr>
          </w:p>
        </w:tc>
        <w:tc>
          <w:tcPr>
            <w:tcW w:w="986" w:type="dxa"/>
            <w:vAlign w:val="center"/>
          </w:tcPr>
          <w:p w14:paraId="45E99AC6" w14:textId="77777777" w:rsidR="004601B2" w:rsidRDefault="004601B2">
            <w:pPr>
              <w:ind w:left="0"/>
              <w:jc w:val="center"/>
            </w:pPr>
          </w:p>
        </w:tc>
        <w:tc>
          <w:tcPr>
            <w:tcW w:w="985" w:type="dxa"/>
            <w:vAlign w:val="center"/>
          </w:tcPr>
          <w:p w14:paraId="2DE36AA8" w14:textId="77777777" w:rsidR="004601B2" w:rsidRDefault="004601B2">
            <w:pPr>
              <w:ind w:left="0"/>
              <w:jc w:val="center"/>
            </w:pPr>
          </w:p>
        </w:tc>
        <w:tc>
          <w:tcPr>
            <w:tcW w:w="983" w:type="dxa"/>
            <w:vAlign w:val="center"/>
          </w:tcPr>
          <w:p w14:paraId="087F88E0" w14:textId="77777777" w:rsidR="004601B2" w:rsidRDefault="004601B2">
            <w:pPr>
              <w:ind w:left="0"/>
              <w:jc w:val="center"/>
            </w:pPr>
          </w:p>
        </w:tc>
        <w:tc>
          <w:tcPr>
            <w:tcW w:w="1200" w:type="dxa"/>
            <w:vAlign w:val="center"/>
          </w:tcPr>
          <w:p w14:paraId="1FB2A4B0" w14:textId="77777777" w:rsidR="004601B2" w:rsidRDefault="004601B2">
            <w:pPr>
              <w:ind w:left="0"/>
              <w:jc w:val="center"/>
            </w:pPr>
          </w:p>
        </w:tc>
        <w:tc>
          <w:tcPr>
            <w:tcW w:w="1335" w:type="dxa"/>
            <w:vAlign w:val="center"/>
          </w:tcPr>
          <w:p w14:paraId="2364A6F7" w14:textId="77777777" w:rsidR="004601B2" w:rsidRDefault="004601B2">
            <w:pPr>
              <w:ind w:left="0"/>
              <w:jc w:val="center"/>
            </w:pPr>
          </w:p>
        </w:tc>
      </w:tr>
      <w:tr w:rsidR="004601B2" w14:paraId="0A1E5110" w14:textId="77777777">
        <w:tc>
          <w:tcPr>
            <w:tcW w:w="817" w:type="dxa"/>
            <w:vAlign w:val="center"/>
          </w:tcPr>
          <w:p w14:paraId="53E4C5C1" w14:textId="77777777" w:rsidR="004601B2" w:rsidRDefault="00000000">
            <w:pPr>
              <w:ind w:left="0"/>
              <w:jc w:val="center"/>
            </w:pPr>
            <w:r>
              <w:t>3</w:t>
            </w:r>
          </w:p>
        </w:tc>
        <w:tc>
          <w:tcPr>
            <w:tcW w:w="845" w:type="dxa"/>
            <w:vAlign w:val="center"/>
          </w:tcPr>
          <w:p w14:paraId="0A836F75" w14:textId="77777777" w:rsidR="004601B2" w:rsidRDefault="004601B2">
            <w:pPr>
              <w:ind w:left="0"/>
              <w:jc w:val="center"/>
            </w:pPr>
          </w:p>
        </w:tc>
        <w:tc>
          <w:tcPr>
            <w:tcW w:w="1262" w:type="dxa"/>
            <w:vAlign w:val="center"/>
          </w:tcPr>
          <w:p w14:paraId="6F579605" w14:textId="77777777" w:rsidR="004601B2" w:rsidRDefault="004601B2">
            <w:pPr>
              <w:ind w:left="0"/>
              <w:jc w:val="center"/>
            </w:pPr>
          </w:p>
        </w:tc>
        <w:tc>
          <w:tcPr>
            <w:tcW w:w="986" w:type="dxa"/>
            <w:vAlign w:val="center"/>
          </w:tcPr>
          <w:p w14:paraId="0E2338B4" w14:textId="77777777" w:rsidR="004601B2" w:rsidRDefault="004601B2">
            <w:pPr>
              <w:ind w:left="0"/>
              <w:jc w:val="center"/>
            </w:pPr>
          </w:p>
        </w:tc>
        <w:tc>
          <w:tcPr>
            <w:tcW w:w="985" w:type="dxa"/>
            <w:vAlign w:val="center"/>
          </w:tcPr>
          <w:p w14:paraId="784300AB" w14:textId="77777777" w:rsidR="004601B2" w:rsidRDefault="004601B2">
            <w:pPr>
              <w:ind w:left="0"/>
              <w:jc w:val="center"/>
            </w:pPr>
          </w:p>
        </w:tc>
        <w:tc>
          <w:tcPr>
            <w:tcW w:w="983" w:type="dxa"/>
            <w:vAlign w:val="center"/>
          </w:tcPr>
          <w:p w14:paraId="3D7D9190" w14:textId="77777777" w:rsidR="004601B2" w:rsidRDefault="004601B2">
            <w:pPr>
              <w:ind w:left="0"/>
              <w:jc w:val="center"/>
            </w:pPr>
          </w:p>
        </w:tc>
        <w:tc>
          <w:tcPr>
            <w:tcW w:w="1200" w:type="dxa"/>
            <w:vAlign w:val="center"/>
          </w:tcPr>
          <w:p w14:paraId="15461B74" w14:textId="77777777" w:rsidR="004601B2" w:rsidRDefault="004601B2">
            <w:pPr>
              <w:ind w:left="0"/>
              <w:jc w:val="center"/>
            </w:pPr>
          </w:p>
        </w:tc>
        <w:tc>
          <w:tcPr>
            <w:tcW w:w="1335" w:type="dxa"/>
            <w:vAlign w:val="center"/>
          </w:tcPr>
          <w:p w14:paraId="3D97F853" w14:textId="77777777" w:rsidR="004601B2" w:rsidRDefault="004601B2">
            <w:pPr>
              <w:ind w:left="0"/>
              <w:jc w:val="center"/>
            </w:pPr>
          </w:p>
        </w:tc>
      </w:tr>
      <w:tr w:rsidR="004601B2" w14:paraId="75C562CE" w14:textId="77777777">
        <w:tc>
          <w:tcPr>
            <w:tcW w:w="817" w:type="dxa"/>
            <w:vAlign w:val="center"/>
          </w:tcPr>
          <w:p w14:paraId="48187C2C" w14:textId="77777777" w:rsidR="004601B2" w:rsidRDefault="00000000">
            <w:pPr>
              <w:ind w:left="0"/>
              <w:jc w:val="center"/>
            </w:pPr>
            <w:r>
              <w:rPr>
                <w:rFonts w:ascii="宋体" w:hAnsi="宋体" w:cs="宋体" w:hint="eastAsia"/>
              </w:rPr>
              <w:t>︙</w:t>
            </w:r>
          </w:p>
          <w:p w14:paraId="6E608803" w14:textId="77777777" w:rsidR="004601B2" w:rsidRDefault="00000000">
            <w:pPr>
              <w:ind w:left="0"/>
              <w:jc w:val="center"/>
            </w:pPr>
            <w:r>
              <w:rPr>
                <w:rFonts w:ascii="宋体" w:hAnsi="宋体" w:cs="宋体" w:hint="eastAsia"/>
              </w:rPr>
              <w:t>︙</w:t>
            </w:r>
          </w:p>
        </w:tc>
        <w:tc>
          <w:tcPr>
            <w:tcW w:w="845" w:type="dxa"/>
            <w:vAlign w:val="center"/>
          </w:tcPr>
          <w:p w14:paraId="084EC7BD" w14:textId="77777777" w:rsidR="004601B2" w:rsidRDefault="004601B2">
            <w:pPr>
              <w:ind w:left="0"/>
              <w:jc w:val="center"/>
            </w:pPr>
          </w:p>
        </w:tc>
        <w:tc>
          <w:tcPr>
            <w:tcW w:w="1262" w:type="dxa"/>
            <w:vAlign w:val="center"/>
          </w:tcPr>
          <w:p w14:paraId="51515FD2" w14:textId="77777777" w:rsidR="004601B2" w:rsidRDefault="004601B2">
            <w:pPr>
              <w:ind w:left="0"/>
              <w:jc w:val="center"/>
            </w:pPr>
          </w:p>
        </w:tc>
        <w:tc>
          <w:tcPr>
            <w:tcW w:w="986" w:type="dxa"/>
            <w:vAlign w:val="center"/>
          </w:tcPr>
          <w:p w14:paraId="39D5E40A" w14:textId="77777777" w:rsidR="004601B2" w:rsidRDefault="004601B2">
            <w:pPr>
              <w:ind w:left="0"/>
              <w:jc w:val="center"/>
            </w:pPr>
          </w:p>
        </w:tc>
        <w:tc>
          <w:tcPr>
            <w:tcW w:w="985" w:type="dxa"/>
            <w:vAlign w:val="center"/>
          </w:tcPr>
          <w:p w14:paraId="5D9A2AEC" w14:textId="77777777" w:rsidR="004601B2" w:rsidRDefault="004601B2">
            <w:pPr>
              <w:ind w:left="0"/>
              <w:jc w:val="center"/>
            </w:pPr>
          </w:p>
        </w:tc>
        <w:tc>
          <w:tcPr>
            <w:tcW w:w="983" w:type="dxa"/>
            <w:vAlign w:val="center"/>
          </w:tcPr>
          <w:p w14:paraId="7E6D9106" w14:textId="77777777" w:rsidR="004601B2" w:rsidRDefault="004601B2">
            <w:pPr>
              <w:ind w:left="0"/>
              <w:jc w:val="center"/>
            </w:pPr>
          </w:p>
        </w:tc>
        <w:tc>
          <w:tcPr>
            <w:tcW w:w="1200" w:type="dxa"/>
            <w:vAlign w:val="center"/>
          </w:tcPr>
          <w:p w14:paraId="4C618598" w14:textId="77777777" w:rsidR="004601B2" w:rsidRDefault="004601B2">
            <w:pPr>
              <w:ind w:left="0"/>
              <w:jc w:val="center"/>
            </w:pPr>
          </w:p>
        </w:tc>
        <w:tc>
          <w:tcPr>
            <w:tcW w:w="1335" w:type="dxa"/>
            <w:vAlign w:val="center"/>
          </w:tcPr>
          <w:p w14:paraId="544F0025" w14:textId="77777777" w:rsidR="004601B2" w:rsidRDefault="004601B2">
            <w:pPr>
              <w:ind w:left="0"/>
              <w:jc w:val="center"/>
            </w:pPr>
          </w:p>
        </w:tc>
      </w:tr>
      <w:tr w:rsidR="004601B2" w14:paraId="6775DA11" w14:textId="77777777">
        <w:tc>
          <w:tcPr>
            <w:tcW w:w="817" w:type="dxa"/>
            <w:vAlign w:val="center"/>
          </w:tcPr>
          <w:p w14:paraId="306C7119" w14:textId="77777777" w:rsidR="004601B2" w:rsidRDefault="00000000">
            <w:pPr>
              <w:ind w:left="0"/>
              <w:jc w:val="center"/>
              <w:rPr>
                <w:iCs/>
              </w:rPr>
            </w:pPr>
            <m:oMathPara>
              <m:oMath>
                <m:r>
                  <w:rPr>
                    <w:rFonts w:ascii="Cambria Math" w:hAnsi="Cambria Math"/>
                  </w:rPr>
                  <m:t>n</m:t>
                </m:r>
              </m:oMath>
            </m:oMathPara>
          </w:p>
        </w:tc>
        <w:tc>
          <w:tcPr>
            <w:tcW w:w="845" w:type="dxa"/>
            <w:vAlign w:val="center"/>
          </w:tcPr>
          <w:p w14:paraId="4B3B9416" w14:textId="77777777" w:rsidR="004601B2" w:rsidRDefault="004601B2">
            <w:pPr>
              <w:ind w:left="0"/>
              <w:jc w:val="center"/>
            </w:pPr>
          </w:p>
        </w:tc>
        <w:tc>
          <w:tcPr>
            <w:tcW w:w="1262" w:type="dxa"/>
            <w:vAlign w:val="center"/>
          </w:tcPr>
          <w:p w14:paraId="47ACFF30" w14:textId="77777777" w:rsidR="004601B2" w:rsidRDefault="004601B2">
            <w:pPr>
              <w:ind w:left="0"/>
              <w:jc w:val="center"/>
            </w:pPr>
          </w:p>
        </w:tc>
        <w:tc>
          <w:tcPr>
            <w:tcW w:w="986" w:type="dxa"/>
            <w:vAlign w:val="center"/>
          </w:tcPr>
          <w:p w14:paraId="52C69D31" w14:textId="77777777" w:rsidR="004601B2" w:rsidRDefault="004601B2">
            <w:pPr>
              <w:ind w:left="0"/>
              <w:jc w:val="center"/>
            </w:pPr>
          </w:p>
        </w:tc>
        <w:tc>
          <w:tcPr>
            <w:tcW w:w="985" w:type="dxa"/>
            <w:vAlign w:val="center"/>
          </w:tcPr>
          <w:p w14:paraId="288948F4" w14:textId="77777777" w:rsidR="004601B2" w:rsidRDefault="004601B2">
            <w:pPr>
              <w:ind w:left="0"/>
              <w:jc w:val="center"/>
            </w:pPr>
          </w:p>
        </w:tc>
        <w:tc>
          <w:tcPr>
            <w:tcW w:w="983" w:type="dxa"/>
            <w:vAlign w:val="center"/>
          </w:tcPr>
          <w:p w14:paraId="35C07E8D" w14:textId="77777777" w:rsidR="004601B2" w:rsidRDefault="004601B2">
            <w:pPr>
              <w:ind w:left="0"/>
              <w:jc w:val="center"/>
            </w:pPr>
          </w:p>
        </w:tc>
        <w:tc>
          <w:tcPr>
            <w:tcW w:w="1200" w:type="dxa"/>
            <w:vAlign w:val="center"/>
          </w:tcPr>
          <w:p w14:paraId="34C3ACC2" w14:textId="77777777" w:rsidR="004601B2" w:rsidRDefault="004601B2">
            <w:pPr>
              <w:ind w:left="0"/>
              <w:jc w:val="center"/>
            </w:pPr>
          </w:p>
        </w:tc>
        <w:tc>
          <w:tcPr>
            <w:tcW w:w="1335" w:type="dxa"/>
            <w:vAlign w:val="center"/>
          </w:tcPr>
          <w:p w14:paraId="51C75788" w14:textId="77777777" w:rsidR="004601B2" w:rsidRDefault="004601B2">
            <w:pPr>
              <w:ind w:left="0"/>
              <w:jc w:val="center"/>
            </w:pPr>
          </w:p>
        </w:tc>
      </w:tr>
    </w:tbl>
    <w:p w14:paraId="2F3B99F7" w14:textId="77777777" w:rsidR="004601B2" w:rsidRDefault="00000000">
      <w:r>
        <w:t xml:space="preserve">B.1.1.2 </w:t>
      </w:r>
      <w:r>
        <w:t>数据分析</w:t>
      </w:r>
    </w:p>
    <w:p w14:paraId="1C8E5FC4" w14:textId="77777777" w:rsidR="004601B2" w:rsidRDefault="00000000">
      <w:r>
        <w:t xml:space="preserve">B.1.1.2.1 </w:t>
      </w:r>
      <w:r>
        <w:t>基本数据计算</w:t>
      </w:r>
    </w:p>
    <w:p w14:paraId="1CFC9D2D" w14:textId="77777777" w:rsidR="004601B2" w:rsidRDefault="00000000">
      <w:r>
        <w:t>1</w:t>
      </w:r>
      <w:r>
        <w:t>）双份参比值的平均值</w:t>
      </w:r>
    </w:p>
    <w:p w14:paraId="222678F4" w14:textId="77777777" w:rsidR="004601B2" w:rsidRDefault="00000000">
      <w:r>
        <w:tab/>
      </w:r>
      <m:oMath>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i</m:t>
            </m:r>
          </m:sub>
        </m:sSub>
        <m:r>
          <m:rPr>
            <m:sty m:val="p"/>
          </m:rPr>
          <w:rPr>
            <w:rFonts w:ascii="Cambria Math" w:hAnsi="Cambria Math"/>
          </w:rPr>
          <m:t>)</m:t>
        </m:r>
      </m:oMath>
      <w:r>
        <w:t xml:space="preserve"> </w:t>
      </w:r>
      <w:r>
        <w:tab/>
        <w:t>(B.1)</w:t>
      </w:r>
    </w:p>
    <w:p w14:paraId="38FAE58F" w14:textId="77777777" w:rsidR="004601B2" w:rsidRDefault="00000000">
      <w:r>
        <w:t>式中：</w:t>
      </w:r>
    </w:p>
    <w:p w14:paraId="0C456C47" w14:textId="77777777" w:rsidR="004601B2" w:rsidRDefault="00000000">
      <m:oMath>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i</m:t>
            </m:r>
          </m:sub>
        </m:sSub>
      </m:oMath>
      <w:r>
        <w:t>——</w:t>
      </w:r>
      <w:r>
        <w:t>第</w:t>
      </w:r>
      <m:oMath>
        <m:r>
          <w:rPr>
            <w:rFonts w:ascii="Cambria Math" w:hAnsi="Cambria Math"/>
          </w:rPr>
          <m:t>i</m:t>
        </m:r>
      </m:oMath>
      <w:proofErr w:type="gramStart"/>
      <w:r>
        <w:t>个</w:t>
      </w:r>
      <w:proofErr w:type="gramEnd"/>
      <w:r>
        <w:t>周期的双份参比值的平均值，</w:t>
      </w:r>
      <m:oMath>
        <m:r>
          <w:rPr>
            <w:rFonts w:ascii="Cambria Math" w:hAnsi="Cambria Math"/>
          </w:rPr>
          <m:t>i</m:t>
        </m:r>
        <m:r>
          <m:rPr>
            <m:sty m:val="p"/>
          </m:rPr>
          <w:rPr>
            <w:rFonts w:ascii="Cambria Math" w:hAnsi="Cambria Math"/>
          </w:rPr>
          <m:t>=1,2,…,</m:t>
        </m:r>
        <m:r>
          <w:rPr>
            <w:rFonts w:ascii="Cambria Math" w:hAnsi="Cambria Math"/>
          </w:rPr>
          <m:t>n</m:t>
        </m:r>
      </m:oMath>
      <w:r>
        <w:t>；</w:t>
      </w:r>
    </w:p>
    <w:p w14:paraId="5E57A4A7" w14:textId="77777777" w:rsidR="004601B2" w:rsidRDefault="00000000">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i</m:t>
            </m:r>
          </m:sub>
        </m:sSub>
      </m:oMath>
      <w:r>
        <w:t>——</w:t>
      </w:r>
      <w:r>
        <w:t>第</w:t>
      </w:r>
      <m:oMath>
        <m:r>
          <w:rPr>
            <w:rFonts w:ascii="Cambria Math" w:hAnsi="Cambria Math"/>
          </w:rPr>
          <m:t>i</m:t>
        </m:r>
      </m:oMath>
      <w:proofErr w:type="gramStart"/>
      <w:r>
        <w:t>个</w:t>
      </w:r>
      <w:proofErr w:type="gramEnd"/>
      <w:r>
        <w:t>周期的双份参比样中第</w:t>
      </w:r>
      <w:r>
        <w:t>1</w:t>
      </w:r>
      <w:r>
        <w:t>个样品的参比值；</w:t>
      </w:r>
    </w:p>
    <w:p w14:paraId="635471BC" w14:textId="77777777" w:rsidR="004601B2" w:rsidRDefault="00000000">
      <m:oMath>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i</m:t>
            </m:r>
          </m:sub>
        </m:sSub>
      </m:oMath>
      <w:r>
        <w:t>——</w:t>
      </w:r>
      <w:r>
        <w:t>第</w:t>
      </w:r>
      <m:oMath>
        <m:r>
          <w:rPr>
            <w:rFonts w:ascii="Cambria Math" w:hAnsi="Cambria Math"/>
          </w:rPr>
          <m:t>i</m:t>
        </m:r>
      </m:oMath>
      <w:proofErr w:type="gramStart"/>
      <w:r>
        <w:t>个</w:t>
      </w:r>
      <w:proofErr w:type="gramEnd"/>
      <w:r>
        <w:t>周期的双份参比样中第</w:t>
      </w:r>
      <w:r>
        <w:t>2</w:t>
      </w:r>
      <w:r>
        <w:t>个样品的参比值；</w:t>
      </w:r>
    </w:p>
    <w:p w14:paraId="399C15AF" w14:textId="77777777" w:rsidR="004601B2" w:rsidRDefault="00000000">
      <w:r>
        <w:t>2</w:t>
      </w:r>
      <w:r>
        <w:t>）双份参比值间的差值</w:t>
      </w:r>
      <m:oMath>
        <m:sSub>
          <m:sSubPr>
            <m:ctrlPr>
              <w:rPr>
                <w:rFonts w:ascii="Cambria Math" w:hAnsi="Cambria Math"/>
              </w:rPr>
            </m:ctrlPr>
          </m:sSubPr>
          <m:e>
            <m:r>
              <w:rPr>
                <w:rFonts w:ascii="Cambria Math" w:hAnsi="Cambria Math"/>
              </w:rPr>
              <m:t>dup</m:t>
            </m:r>
          </m:e>
          <m:sub>
            <m:r>
              <w:rPr>
                <w:rFonts w:ascii="Cambria Math" w:hAnsi="Cambria Math"/>
              </w:rPr>
              <m:t>i</m:t>
            </m:r>
          </m:sub>
        </m:sSub>
      </m:oMath>
      <w:r>
        <w:t>：</w:t>
      </w:r>
    </w:p>
    <w:p w14:paraId="33F8B2FE" w14:textId="77777777" w:rsidR="004601B2" w:rsidRDefault="00000000">
      <w:r>
        <w:tab/>
      </w:r>
      <m:oMath>
        <m:sSub>
          <m:sSubPr>
            <m:ctrlPr>
              <w:rPr>
                <w:rFonts w:ascii="Cambria Math" w:hAnsi="Cambria Math"/>
              </w:rPr>
            </m:ctrlPr>
          </m:sSubPr>
          <m:e>
            <m:r>
              <w:rPr>
                <w:rFonts w:ascii="Cambria Math" w:hAnsi="Cambria Math"/>
              </w:rPr>
              <m:t>dup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i</m:t>
            </m:r>
          </m:sub>
        </m:sSub>
      </m:oMath>
      <w:r>
        <w:t xml:space="preserve"> </w:t>
      </w:r>
      <w:r>
        <w:rPr>
          <w:rFonts w:hint="eastAsia"/>
        </w:rPr>
        <w:t xml:space="preserve"> </w:t>
      </w:r>
      <w:r>
        <w:tab/>
        <w:t>(B.2)</w:t>
      </w:r>
    </w:p>
    <w:p w14:paraId="66F77AA3" w14:textId="77777777" w:rsidR="004601B2" w:rsidRDefault="00000000">
      <w:r>
        <w:t>3</w:t>
      </w:r>
      <w:r>
        <w:t>）分析仪示值</w:t>
      </w:r>
      <m:oMath>
        <m:sSub>
          <m:sSubPr>
            <m:ctrlPr>
              <w:rPr>
                <w:rFonts w:ascii="Cambria Math" w:hAnsi="Cambria Math"/>
              </w:rPr>
            </m:ctrlPr>
          </m:sSubPr>
          <m:e>
            <m:r>
              <w:rPr>
                <w:rFonts w:ascii="Cambria Math" w:hAnsi="Cambria Math"/>
              </w:rPr>
              <m:t>A</m:t>
            </m:r>
          </m:e>
          <m:sub>
            <m:r>
              <w:rPr>
                <w:rFonts w:ascii="Cambria Math" w:hAnsi="Cambria Math"/>
              </w:rPr>
              <m:t>i</m:t>
            </m:r>
          </m:sub>
        </m:sSub>
      </m:oMath>
      <w:r>
        <w:t>与双份参比平均值</w:t>
      </w:r>
      <m:oMath>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i</m:t>
            </m:r>
          </m:sub>
        </m:sSub>
      </m:oMath>
      <w:r>
        <w:t>的差值</w:t>
      </w:r>
      <m:oMath>
        <m:sSub>
          <m:sSubPr>
            <m:ctrlPr>
              <w:rPr>
                <w:rFonts w:ascii="Cambria Math" w:hAnsi="Cambria Math"/>
              </w:rPr>
            </m:ctrlPr>
          </m:sSubPr>
          <m:e>
            <m:r>
              <w:rPr>
                <w:rFonts w:ascii="Cambria Math" w:hAnsi="Cambria Math"/>
              </w:rPr>
              <m:t>d</m:t>
            </m:r>
          </m:e>
          <m:sub>
            <m:r>
              <w:rPr>
                <w:rFonts w:ascii="Cambria Math" w:hAnsi="Cambria Math"/>
              </w:rPr>
              <m:t>i</m:t>
            </m:r>
          </m:sub>
        </m:sSub>
      </m:oMath>
    </w:p>
    <w:p w14:paraId="3F289A2E" w14:textId="77777777" w:rsidR="004601B2" w:rsidRDefault="00000000">
      <w:r>
        <w:tab/>
      </w:r>
      <m:oMath>
        <m:sSub>
          <m:sSubPr>
            <m:ctrlPr>
              <w:rPr>
                <w:rFonts w:ascii="Cambria Math" w:hAnsi="Cambria Math"/>
              </w:rPr>
            </m:ctrlPr>
          </m:sSubPr>
          <m:e>
            <m:r>
              <w:rPr>
                <w:rFonts w:ascii="Cambria Math" w:hAnsi="Cambria Math"/>
              </w:rPr>
              <m:t>d</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i</m:t>
            </m:r>
          </m:sub>
        </m:sSub>
      </m:oMath>
      <w:r>
        <w:t xml:space="preserve"> </w:t>
      </w:r>
      <w:r>
        <w:rPr>
          <w:rFonts w:hint="eastAsia"/>
        </w:rPr>
        <w:t xml:space="preserve"> </w:t>
      </w:r>
      <w:r>
        <w:tab/>
        <w:t>(B.3)</w:t>
      </w:r>
    </w:p>
    <w:p w14:paraId="13AF9DD2" w14:textId="77777777" w:rsidR="004601B2" w:rsidRDefault="00000000">
      <w:r>
        <w:t>式中：</w:t>
      </w:r>
    </w:p>
    <w:p w14:paraId="5346433A" w14:textId="77777777" w:rsidR="004601B2" w:rsidRDefault="00000000">
      <m:oMath>
        <m:sSub>
          <m:sSubPr>
            <m:ctrlPr>
              <w:rPr>
                <w:rFonts w:ascii="Cambria Math" w:hAnsi="Cambria Math"/>
              </w:rPr>
            </m:ctrlPr>
          </m:sSubPr>
          <m:e>
            <m:r>
              <w:rPr>
                <w:rFonts w:ascii="Cambria Math" w:hAnsi="Cambria Math"/>
              </w:rPr>
              <m:t>d</m:t>
            </m:r>
          </m:e>
          <m:sub>
            <m:r>
              <w:rPr>
                <w:rFonts w:ascii="Cambria Math" w:hAnsi="Cambria Math"/>
              </w:rPr>
              <m:t>i</m:t>
            </m:r>
          </m:sub>
        </m:sSub>
      </m:oMath>
      <w:r>
        <w:t>——</w:t>
      </w:r>
      <w:r>
        <w:t>第</w:t>
      </w:r>
      <m:oMath>
        <m:r>
          <w:rPr>
            <w:rFonts w:ascii="Cambria Math" w:hAnsi="Cambria Math"/>
          </w:rPr>
          <m:t>i</m:t>
        </m:r>
      </m:oMath>
      <w:proofErr w:type="gramStart"/>
      <w:r>
        <w:t>个</w:t>
      </w:r>
      <w:proofErr w:type="gramEnd"/>
      <w:r>
        <w:t>周期的分析仪示值与参比值之差，</w:t>
      </w:r>
      <m:oMath>
        <m:r>
          <w:rPr>
            <w:rFonts w:ascii="Cambria Math" w:hAnsi="Cambria Math"/>
          </w:rPr>
          <m:t>i</m:t>
        </m:r>
        <m:r>
          <m:rPr>
            <m:sty m:val="p"/>
          </m:rPr>
          <w:rPr>
            <w:rFonts w:ascii="Cambria Math" w:hAnsi="Cambria Math"/>
          </w:rPr>
          <m:t>=1,2,…,</m:t>
        </m:r>
        <m:r>
          <w:rPr>
            <w:rFonts w:ascii="Cambria Math" w:hAnsi="Cambria Math"/>
          </w:rPr>
          <m:t>n</m:t>
        </m:r>
      </m:oMath>
      <w:r>
        <w:t>；</w:t>
      </w:r>
    </w:p>
    <w:p w14:paraId="498DDBEA" w14:textId="77777777" w:rsidR="004601B2" w:rsidRDefault="00000000">
      <m:oMath>
        <m:sSub>
          <m:sSubPr>
            <m:ctrlPr>
              <w:rPr>
                <w:rFonts w:ascii="Cambria Math" w:hAnsi="Cambria Math"/>
              </w:rPr>
            </m:ctrlPr>
          </m:sSubPr>
          <m:e>
            <m:r>
              <w:rPr>
                <w:rFonts w:ascii="Cambria Math" w:hAnsi="Cambria Math"/>
              </w:rPr>
              <m:t>A</m:t>
            </m:r>
          </m:e>
          <m:sub>
            <m:r>
              <w:rPr>
                <w:rFonts w:ascii="Cambria Math" w:hAnsi="Cambria Math"/>
              </w:rPr>
              <m:t>i</m:t>
            </m:r>
          </m:sub>
        </m:sSub>
      </m:oMath>
      <w:r>
        <w:t>——</w:t>
      </w:r>
      <w:r>
        <w:t>第</w:t>
      </w:r>
      <m:oMath>
        <m:r>
          <w:rPr>
            <w:rFonts w:ascii="Cambria Math" w:hAnsi="Cambria Math"/>
          </w:rPr>
          <m:t>i</m:t>
        </m:r>
      </m:oMath>
      <w:proofErr w:type="gramStart"/>
      <w:r>
        <w:t>个</w:t>
      </w:r>
      <w:proofErr w:type="gramEnd"/>
      <w:r>
        <w:t>周期的分析仪示值。</w:t>
      </w:r>
    </w:p>
    <w:p w14:paraId="623A83A9" w14:textId="77777777" w:rsidR="004601B2" w:rsidRDefault="00000000">
      <w:r>
        <w:t>其余符号意义同前。</w:t>
      </w:r>
    </w:p>
    <w:p w14:paraId="79D9DA8F" w14:textId="77777777" w:rsidR="004601B2" w:rsidRDefault="00000000">
      <w:r>
        <w:t>4</w:t>
      </w:r>
      <w:r>
        <w:t>）分析仪示值与双份参比平均值之差值的平均值</w:t>
      </w:r>
      <m:oMath>
        <m:acc>
          <m:accPr>
            <m:chr m:val="̅"/>
            <m:ctrlPr>
              <w:rPr>
                <w:rFonts w:ascii="Cambria Math" w:hAnsi="Cambria Math"/>
              </w:rPr>
            </m:ctrlPr>
          </m:accPr>
          <m:e>
            <m:r>
              <w:rPr>
                <w:rFonts w:ascii="Cambria Math" w:hAnsi="Cambria Math"/>
              </w:rPr>
              <m:t>d</m:t>
            </m:r>
          </m:e>
        </m:acc>
      </m:oMath>
    </w:p>
    <w:p w14:paraId="35A29CEE" w14:textId="77777777" w:rsidR="004601B2" w:rsidRDefault="00000000">
      <w:r>
        <w:tab/>
      </w:r>
      <m:oMath>
        <m:acc>
          <m:accPr>
            <m:chr m:val="̅"/>
            <m:ctrlPr>
              <w:rPr>
                <w:rFonts w:ascii="Cambria Math" w:hAnsi="Cambria Math"/>
              </w:rPr>
            </m:ctrlPr>
          </m:accPr>
          <m:e>
            <m:r>
              <w:rPr>
                <w:rFonts w:ascii="Cambria Math" w:hAnsi="Cambria Math"/>
              </w:rPr>
              <m:t>d</m:t>
            </m:r>
          </m:e>
        </m:ac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d</m:t>
                </m:r>
              </m:e>
              <m:sub>
                <m:r>
                  <w:rPr>
                    <w:rFonts w:ascii="Cambria Math" w:hAnsi="Cambria Math"/>
                  </w:rPr>
                  <m:t>i</m:t>
                </m:r>
              </m:sub>
            </m:sSub>
          </m:e>
        </m:nary>
      </m:oMath>
      <w:r>
        <w:t xml:space="preserve"> </w:t>
      </w:r>
      <w:r>
        <w:tab/>
        <w:t>(B.4)</w:t>
      </w:r>
    </w:p>
    <w:p w14:paraId="3A6B2F67" w14:textId="77777777" w:rsidR="004601B2" w:rsidRDefault="00000000">
      <w:r>
        <w:t>5</w:t>
      </w:r>
      <w:r>
        <w:t>）分析仪示值与双份参比平均值之差值的标准差</w:t>
      </w:r>
      <m:oMath>
        <m:sSub>
          <m:sSubPr>
            <m:ctrlPr>
              <w:rPr>
                <w:rFonts w:ascii="Cambria Math" w:hAnsi="Cambria Math"/>
              </w:rPr>
            </m:ctrlPr>
          </m:sSubPr>
          <m:e>
            <m:r>
              <w:rPr>
                <w:rFonts w:ascii="Cambria Math" w:hAnsi="Cambria Math"/>
              </w:rPr>
              <m:t>S</m:t>
            </m:r>
          </m:e>
          <m:sub>
            <m:r>
              <w:rPr>
                <w:rFonts w:ascii="Cambria Math" w:hAnsi="Cambria Math"/>
              </w:rPr>
              <m:t>d</m:t>
            </m:r>
          </m:sub>
        </m:sSub>
      </m:oMath>
    </w:p>
    <w:p w14:paraId="3D064D32" w14:textId="77777777" w:rsidR="004601B2" w:rsidRDefault="00000000">
      <w:r>
        <w:tab/>
      </w:r>
      <m:oMath>
        <m:sSub>
          <m:sSubPr>
            <m:ctrlPr>
              <w:rPr>
                <w:rFonts w:ascii="Cambria Math" w:hAnsi="Cambria Math"/>
              </w:rPr>
            </m:ctrlPr>
          </m:sSubPr>
          <m:e>
            <m:r>
              <w:rPr>
                <w:rFonts w:ascii="Cambria Math" w:hAnsi="Cambria Math"/>
              </w:rPr>
              <m:t>S</m:t>
            </m:r>
          </m:e>
          <m:sub>
            <m:r>
              <w:rPr>
                <w:rFonts w:ascii="Cambria Math" w:hAnsi="Cambria Math"/>
              </w:rPr>
              <m:t>d</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nary>
                  <m:naryPr>
                    <m:chr m:val="∑"/>
                    <m:limLoc m:val="undOvr"/>
                    <m:subHide m:val="1"/>
                    <m:supHide m:val="1"/>
                    <m:ctrlPr>
                      <w:rPr>
                        <w:rFonts w:ascii="Cambria Math" w:hAnsi="Cambria Math"/>
                      </w:rPr>
                    </m:ctrlPr>
                  </m:naryPr>
                  <m:sub/>
                  <m:sup/>
                  <m:e>
                    <m:sSubSup>
                      <m:sSubSupPr>
                        <m:ctrlPr>
                          <w:rPr>
                            <w:rFonts w:ascii="Cambria Math" w:hAnsi="Cambria Math"/>
                          </w:rPr>
                        </m:ctrlPr>
                      </m:sSubSupPr>
                      <m:e>
                        <m:r>
                          <w:rPr>
                            <w:rFonts w:ascii="Cambria Math" w:hAnsi="Cambria Math"/>
                          </w:rPr>
                          <m:t>d</m:t>
                        </m:r>
                      </m:e>
                      <m:sub>
                        <m:r>
                          <w:rPr>
                            <w:rFonts w:ascii="Cambria Math" w:hAnsi="Cambria Math"/>
                          </w:rPr>
                          <m:t>i</m:t>
                        </m:r>
                      </m:sub>
                      <m:sup>
                        <m:r>
                          <m:rPr>
                            <m:sty m:val="p"/>
                          </m:rPr>
                          <w:rPr>
                            <w:rFonts w:ascii="Cambria Math" w:hAnsi="Cambria Math"/>
                          </w:rPr>
                          <m:t>2</m:t>
                        </m:r>
                      </m:sup>
                    </m:sSubSup>
                  </m:e>
                </m:nary>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sSup>
                  <m:sSupPr>
                    <m:ctrlPr>
                      <w:rPr>
                        <w:rFonts w:ascii="Cambria Math" w:hAnsi="Cambria Math"/>
                      </w:rPr>
                    </m:ctrlPr>
                  </m:sSupPr>
                  <m:e>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d</m:t>
                            </m:r>
                          </m:e>
                          <m:sub>
                            <m:r>
                              <w:rPr>
                                <w:rFonts w:ascii="Cambria Math" w:hAnsi="Cambria Math"/>
                              </w:rPr>
                              <m:t>i</m:t>
                            </m:r>
                          </m:sub>
                        </m:sSub>
                      </m:e>
                    </m:nary>
                    <m:r>
                      <m:rPr>
                        <m:sty m:val="p"/>
                      </m:rPr>
                      <w:rPr>
                        <w:rFonts w:ascii="Cambria Math" w:hAnsi="Cambria Math"/>
                      </w:rPr>
                      <m:t>)</m:t>
                    </m:r>
                  </m:e>
                  <m:sup>
                    <m:r>
                      <m:rPr>
                        <m:sty m:val="p"/>
                      </m:rPr>
                      <w:rPr>
                        <w:rFonts w:ascii="Cambria Math" w:hAnsi="Cambria Math"/>
                      </w:rPr>
                      <m:t>2</m:t>
                    </m:r>
                  </m:sup>
                </m:sSup>
              </m:num>
              <m:den>
                <m:r>
                  <w:rPr>
                    <w:rFonts w:ascii="Cambria Math" w:hAnsi="Cambria Math"/>
                  </w:rPr>
                  <m:t>n</m:t>
                </m:r>
                <m:r>
                  <m:rPr>
                    <m:sty m:val="p"/>
                  </m:rPr>
                  <w:rPr>
                    <w:rFonts w:ascii="Cambria Math" w:hAnsi="Cambria Math"/>
                  </w:rPr>
                  <m:t>-1</m:t>
                </m:r>
              </m:den>
            </m:f>
          </m:e>
        </m:rad>
      </m:oMath>
      <w:r>
        <w:t xml:space="preserve"> </w:t>
      </w:r>
      <w:r>
        <w:tab/>
        <w:t>(B.5)</w:t>
      </w:r>
    </w:p>
    <w:p w14:paraId="35CC5BA5" w14:textId="77777777" w:rsidR="004601B2" w:rsidRDefault="00000000">
      <w:r>
        <w:t xml:space="preserve">B.1.1.2.2 </w:t>
      </w:r>
      <w:r>
        <w:t>离群值检验</w:t>
      </w:r>
    </w:p>
    <w:p w14:paraId="7BE492AB" w14:textId="77777777" w:rsidR="004601B2" w:rsidRDefault="00000000">
      <w:r>
        <w:t>找出分析仪示值与参比值之差值组中的最大值</w:t>
      </w:r>
      <m:oMath>
        <m:sSub>
          <m:sSubPr>
            <m:ctrlPr>
              <w:rPr>
                <w:rFonts w:ascii="Cambria Math" w:hAnsi="Cambria Math"/>
              </w:rPr>
            </m:ctrlPr>
          </m:sSubPr>
          <m:e>
            <m:r>
              <w:rPr>
                <w:rFonts w:ascii="Cambria Math" w:hAnsi="Cambria Math"/>
              </w:rPr>
              <m:t>d</m:t>
            </m:r>
          </m:e>
          <m:sub>
            <m:r>
              <w:rPr>
                <w:rFonts w:ascii="Cambria Math" w:hAnsi="Cambria Math"/>
              </w:rPr>
              <m:t>max</m:t>
            </m:r>
          </m:sub>
        </m:sSub>
      </m:oMath>
      <w:r>
        <w:t>，计算统计量</w:t>
      </w:r>
      <m:oMath>
        <m:r>
          <w:rPr>
            <w:rFonts w:ascii="Cambria Math" w:hAnsi="Cambria Math"/>
          </w:rPr>
          <m:t>C</m:t>
        </m:r>
      </m:oMath>
    </w:p>
    <w:p w14:paraId="0ADBA023" w14:textId="77777777" w:rsidR="004601B2" w:rsidRDefault="00000000">
      <w:r>
        <w:tab/>
      </w:r>
      <m:oMath>
        <m:r>
          <w:rPr>
            <w:rFonts w:ascii="Cambria Math" w:hAnsi="Cambria Math"/>
          </w:rPr>
          <m:t>C</m:t>
        </m:r>
        <m:r>
          <m:rPr>
            <m:sty m:val="p"/>
          </m:rP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d</m:t>
                </m:r>
              </m:e>
              <m:sub>
                <m:r>
                  <w:rPr>
                    <w:rFonts w:ascii="Cambria Math" w:hAnsi="Cambria Math"/>
                  </w:rPr>
                  <m:t>max</m:t>
                </m:r>
              </m:sub>
              <m:sup>
                <m:r>
                  <m:rPr>
                    <m:sty m:val="p"/>
                  </m:rPr>
                  <w:rPr>
                    <w:rFonts w:ascii="Cambria Math" w:hAnsi="Cambria Math"/>
                  </w:rPr>
                  <m:t>2</m:t>
                </m:r>
              </m:sup>
            </m:sSubSup>
          </m:num>
          <m:den>
            <m:nary>
              <m:naryPr>
                <m:chr m:val="∑"/>
                <m:limLoc m:val="undOvr"/>
                <m:subHide m:val="1"/>
                <m:supHide m:val="1"/>
                <m:ctrlPr>
                  <w:rPr>
                    <w:rFonts w:ascii="Cambria Math" w:hAnsi="Cambria Math"/>
                  </w:rPr>
                </m:ctrlPr>
              </m:naryPr>
              <m:sub/>
              <m:sup/>
              <m:e>
                <m:sSubSup>
                  <m:sSubSupPr>
                    <m:ctrlPr>
                      <w:rPr>
                        <w:rFonts w:ascii="Cambria Math" w:hAnsi="Cambria Math"/>
                      </w:rPr>
                    </m:ctrlPr>
                  </m:sSubSupPr>
                  <m:e>
                    <m:r>
                      <w:rPr>
                        <w:rFonts w:ascii="Cambria Math" w:hAnsi="Cambria Math"/>
                      </w:rPr>
                      <m:t>d</m:t>
                    </m:r>
                  </m:e>
                  <m:sub>
                    <m:r>
                      <w:rPr>
                        <w:rFonts w:ascii="Cambria Math" w:hAnsi="Cambria Math"/>
                      </w:rPr>
                      <m:t>i</m:t>
                    </m:r>
                  </m:sub>
                  <m:sup>
                    <m:r>
                      <m:rPr>
                        <m:sty m:val="p"/>
                      </m:rPr>
                      <w:rPr>
                        <w:rFonts w:ascii="Cambria Math" w:hAnsi="Cambria Math"/>
                      </w:rPr>
                      <m:t>2</m:t>
                    </m:r>
                  </m:sup>
                </m:sSubSup>
              </m:e>
            </m:nary>
          </m:den>
        </m:f>
      </m:oMath>
      <w:r>
        <w:t xml:space="preserve"> </w:t>
      </w:r>
      <w:r>
        <w:tab/>
        <w:t>(B.6)</w:t>
      </w:r>
    </w:p>
    <w:p w14:paraId="269B157D" w14:textId="77777777" w:rsidR="004601B2" w:rsidRDefault="00000000">
      <w:r>
        <w:t>查表</w:t>
      </w:r>
      <w:r>
        <w:t>D.3</w:t>
      </w:r>
      <w:r>
        <w:t>得</w:t>
      </w:r>
      <w:r>
        <w:t>99%</w:t>
      </w:r>
      <w:r>
        <w:t>概率下的临界值</w:t>
      </w:r>
      <m:oMath>
        <m:sSub>
          <m:sSubPr>
            <m:ctrlPr>
              <w:rPr>
                <w:rFonts w:ascii="Cambria Math" w:hAnsi="Cambria Math"/>
              </w:rPr>
            </m:ctrlPr>
          </m:sSubPr>
          <m:e>
            <m:r>
              <w:rPr>
                <w:rFonts w:ascii="Cambria Math" w:hAnsi="Cambria Math"/>
              </w:rPr>
              <m:t>C</m:t>
            </m:r>
          </m:e>
          <m:sub>
            <m:r>
              <m:rPr>
                <m:sty m:val="p"/>
              </m:rPr>
              <w:rPr>
                <w:rFonts w:ascii="Cambria Math" w:hAnsi="Cambria Math"/>
              </w:rPr>
              <m:t>0.01,</m:t>
            </m:r>
            <m:r>
              <w:rPr>
                <w:rFonts w:ascii="Cambria Math" w:hAnsi="Cambria Math"/>
              </w:rPr>
              <m:t>n</m:t>
            </m:r>
          </m:sub>
        </m:sSub>
      </m:oMath>
      <w:r>
        <w:t>。</w:t>
      </w:r>
    </w:p>
    <w:p w14:paraId="26942DC9" w14:textId="77777777" w:rsidR="004601B2" w:rsidRDefault="00000000">
      <w:r>
        <w:t>若</w:t>
      </w:r>
      <m:oMath>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0.01,</m:t>
            </m:r>
            <m:r>
              <w:rPr>
                <w:rFonts w:ascii="Cambria Math" w:hAnsi="Cambria Math"/>
              </w:rPr>
              <m:t>n</m:t>
            </m:r>
          </m:sub>
        </m:sSub>
      </m:oMath>
      <w:r>
        <w:t>，</w:t>
      </w:r>
      <m:oMath>
        <m:sSub>
          <m:sSubPr>
            <m:ctrlPr>
              <w:rPr>
                <w:rFonts w:ascii="Cambria Math" w:hAnsi="Cambria Math"/>
              </w:rPr>
            </m:ctrlPr>
          </m:sSubPr>
          <m:e>
            <m:r>
              <w:rPr>
                <w:rFonts w:ascii="Cambria Math" w:hAnsi="Cambria Math"/>
              </w:rPr>
              <m:t>d</m:t>
            </m:r>
          </m:e>
          <m:sub>
            <m:r>
              <w:rPr>
                <w:rFonts w:ascii="Cambria Math" w:hAnsi="Cambria Math"/>
              </w:rPr>
              <m:t>max</m:t>
            </m:r>
          </m:sub>
        </m:sSub>
      </m:oMath>
      <w:r>
        <w:t>保留，否则</w:t>
      </w:r>
      <m:oMath>
        <m:sSub>
          <m:sSubPr>
            <m:ctrlPr>
              <w:rPr>
                <w:rFonts w:ascii="Cambria Math" w:hAnsi="Cambria Math"/>
              </w:rPr>
            </m:ctrlPr>
          </m:sSubPr>
          <m:e>
            <m:r>
              <w:rPr>
                <w:rFonts w:ascii="Cambria Math" w:hAnsi="Cambria Math"/>
              </w:rPr>
              <m:t>d</m:t>
            </m:r>
          </m:e>
          <m:sub>
            <m:r>
              <w:rPr>
                <w:rFonts w:ascii="Cambria Math" w:hAnsi="Cambria Math"/>
              </w:rPr>
              <m:t>max</m:t>
            </m:r>
          </m:sub>
        </m:sSub>
      </m:oMath>
      <w:r>
        <w:t>舍弃。</w:t>
      </w:r>
    </w:p>
    <w:p w14:paraId="1DAD358A" w14:textId="77777777" w:rsidR="004601B2" w:rsidRDefault="00000000">
      <w:r>
        <w:t>舍弃</w:t>
      </w:r>
      <m:oMath>
        <m:sSub>
          <m:sSubPr>
            <m:ctrlPr>
              <w:rPr>
                <w:rFonts w:ascii="Cambria Math" w:hAnsi="Cambria Math"/>
              </w:rPr>
            </m:ctrlPr>
          </m:sSubPr>
          <m:e>
            <m:r>
              <w:rPr>
                <w:rFonts w:ascii="Cambria Math" w:hAnsi="Cambria Math"/>
              </w:rPr>
              <m:t>d</m:t>
            </m:r>
          </m:e>
          <m:sub>
            <m:r>
              <w:rPr>
                <w:rFonts w:ascii="Cambria Math" w:hAnsi="Cambria Math"/>
              </w:rPr>
              <m:t>max</m:t>
            </m:r>
          </m:sub>
        </m:sSub>
      </m:oMath>
      <w:r>
        <w:t>后，按上述方法对余下的</w:t>
      </w:r>
      <m:oMath>
        <m:r>
          <w:rPr>
            <w:rFonts w:ascii="Cambria Math" w:hAnsi="Cambria Math"/>
          </w:rPr>
          <m:t>d</m:t>
        </m:r>
      </m:oMath>
      <w:r>
        <w:t>进行检验，</w:t>
      </w:r>
      <m:oMath>
        <m:nary>
          <m:naryPr>
            <m:chr m:val="∑"/>
            <m:limLoc m:val="undOvr"/>
            <m:subHide m:val="1"/>
            <m:supHide m:val="1"/>
            <m:ctrlPr>
              <w:rPr>
                <w:rFonts w:ascii="Cambria Math" w:hAnsi="Cambria Math"/>
              </w:rPr>
            </m:ctrlPr>
          </m:naryPr>
          <m:sub/>
          <m:sup/>
          <m:e>
            <m:sSubSup>
              <m:sSubSupPr>
                <m:ctrlPr>
                  <w:rPr>
                    <w:rFonts w:ascii="Cambria Math" w:hAnsi="Cambria Math"/>
                  </w:rPr>
                </m:ctrlPr>
              </m:sSubSupPr>
              <m:e>
                <m:r>
                  <w:rPr>
                    <w:rFonts w:ascii="Cambria Math" w:hAnsi="Cambria Math"/>
                  </w:rPr>
                  <m:t>d</m:t>
                </m:r>
              </m:e>
              <m:sub>
                <m:r>
                  <w:rPr>
                    <w:rFonts w:ascii="Cambria Math" w:hAnsi="Cambria Math"/>
                  </w:rPr>
                  <m:t>i</m:t>
                </m:r>
              </m:sub>
              <m:sup>
                <m:r>
                  <m:rPr>
                    <m:sty m:val="p"/>
                  </m:rPr>
                  <w:rPr>
                    <w:rFonts w:ascii="Cambria Math" w:hAnsi="Cambria Math"/>
                  </w:rPr>
                  <m:t>2</m:t>
                </m:r>
              </m:sup>
            </m:sSubSup>
          </m:e>
        </m:nary>
      </m:oMath>
      <w:r>
        <w:t>中将不包括被舍弃的值，重复这一过程，直至没有离群值被检出。</w:t>
      </w:r>
    </w:p>
    <w:p w14:paraId="18EBA77B" w14:textId="77777777" w:rsidR="004601B2" w:rsidRDefault="00000000">
      <w:r>
        <w:t xml:space="preserve">B.1.1.2.3 </w:t>
      </w:r>
      <w:r>
        <w:t>分析仪动态准确度计算</w:t>
      </w:r>
    </w:p>
    <w:p w14:paraId="2384E3F1" w14:textId="77777777" w:rsidR="004601B2" w:rsidRDefault="00000000">
      <w:r>
        <w:t>1</w:t>
      </w:r>
      <w:r>
        <w:t>）分析仪示值与双份参比平均值之差值的方差：</w:t>
      </w:r>
    </w:p>
    <w:p w14:paraId="3C294840" w14:textId="77777777" w:rsidR="004601B2" w:rsidRDefault="00000000">
      <w:r>
        <w:tab/>
      </w:r>
      <m:oMath>
        <m:sSub>
          <m:sSubPr>
            <m:ctrlPr>
              <w:rPr>
                <w:rFonts w:ascii="Cambria Math" w:hAnsi="Cambria Math"/>
              </w:rPr>
            </m:ctrlPr>
          </m:sSubPr>
          <m:e>
            <m:r>
              <w:rPr>
                <w:rFonts w:ascii="Cambria Math" w:hAnsi="Cambria Math"/>
              </w:rPr>
              <m:t>V</m:t>
            </m:r>
          </m:e>
          <m:sub>
            <m:r>
              <w:rPr>
                <w:rFonts w:ascii="Cambria Math" w:hAnsi="Cambria Math"/>
              </w:rPr>
              <m:t>d</m:t>
            </m:r>
          </m:sub>
        </m:sSub>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d</m:t>
            </m:r>
          </m:sub>
          <m:sup>
            <m:r>
              <m:rPr>
                <m:sty m:val="p"/>
              </m:rPr>
              <w:rPr>
                <w:rFonts w:ascii="Cambria Math" w:hAnsi="Cambria Math"/>
              </w:rPr>
              <m:t>2</m:t>
            </m:r>
          </m:sup>
        </m:sSubSup>
      </m:oMath>
      <w:r>
        <w:t xml:space="preserve"> </w:t>
      </w:r>
      <w:r>
        <w:rPr>
          <w:rFonts w:hint="eastAsia"/>
        </w:rPr>
        <w:t xml:space="preserve"> </w:t>
      </w:r>
      <w:r>
        <w:tab/>
        <w:t>(B.7)</w:t>
      </w:r>
    </w:p>
    <w:p w14:paraId="16C5A5D4" w14:textId="77777777" w:rsidR="004601B2" w:rsidRDefault="00000000">
      <w:r>
        <w:t>2</w:t>
      </w:r>
      <w:r>
        <w:t>）双份参比值之间的重复测定方差</w:t>
      </w:r>
      <m:oMath>
        <m:sSub>
          <m:sSubPr>
            <m:ctrlPr>
              <w:rPr>
                <w:rFonts w:ascii="Cambria Math" w:hAnsi="Cambria Math"/>
              </w:rPr>
            </m:ctrlPr>
          </m:sSubPr>
          <m:e>
            <m:r>
              <w:rPr>
                <w:rFonts w:ascii="Cambria Math" w:hAnsi="Cambria Math"/>
              </w:rPr>
              <m:t>V</m:t>
            </m:r>
          </m:e>
          <m:sub>
            <m:r>
              <w:rPr>
                <w:rFonts w:ascii="Cambria Math" w:hAnsi="Cambria Math"/>
              </w:rPr>
              <m:t>dup</m:t>
            </m:r>
          </m:sub>
        </m:sSub>
      </m:oMath>
    </w:p>
    <w:p w14:paraId="3777830B" w14:textId="77777777" w:rsidR="004601B2" w:rsidRDefault="00000000">
      <w:r>
        <w:lastRenderedPageBreak/>
        <w:tab/>
      </w:r>
      <m:oMath>
        <m:sSub>
          <m:sSubPr>
            <m:ctrlPr>
              <w:rPr>
                <w:rFonts w:ascii="Cambria Math" w:hAnsi="Cambria Math"/>
              </w:rPr>
            </m:ctrlPr>
          </m:sSubPr>
          <m:e>
            <m:r>
              <w:rPr>
                <w:rFonts w:ascii="Cambria Math" w:hAnsi="Cambria Math"/>
              </w:rPr>
              <m:t>V</m:t>
            </m:r>
          </m:e>
          <m:sub>
            <m:r>
              <w:rPr>
                <w:rFonts w:ascii="Cambria Math" w:hAnsi="Cambria Math"/>
              </w:rPr>
              <m:t>dup</m:t>
            </m:r>
          </m:sub>
        </m:sSub>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sSubSup>
                  <m:sSubSupPr>
                    <m:ctrlPr>
                      <w:rPr>
                        <w:rFonts w:ascii="Cambria Math" w:hAnsi="Cambria Math"/>
                      </w:rPr>
                    </m:ctrlPr>
                  </m:sSubSupPr>
                  <m:e>
                    <m:r>
                      <w:rPr>
                        <w:rFonts w:ascii="Cambria Math" w:hAnsi="Cambria Math"/>
                      </w:rPr>
                      <m:t>dup</m:t>
                    </m:r>
                  </m:e>
                  <m:sub>
                    <m:r>
                      <w:rPr>
                        <w:rFonts w:ascii="Cambria Math" w:hAnsi="Cambria Math"/>
                      </w:rPr>
                      <m:t>i</m:t>
                    </m:r>
                  </m:sub>
                  <m:sup>
                    <m:r>
                      <m:rPr>
                        <m:sty m:val="p"/>
                      </m:rPr>
                      <w:rPr>
                        <w:rFonts w:ascii="Cambria Math" w:hAnsi="Cambria Math"/>
                      </w:rPr>
                      <m:t>2</m:t>
                    </m:r>
                  </m:sup>
                </m:sSubSup>
              </m:e>
            </m:nary>
          </m:num>
          <m:den>
            <m:r>
              <m:rPr>
                <m:sty m:val="p"/>
              </m:rPr>
              <w:rPr>
                <w:rFonts w:ascii="Cambria Math" w:hAnsi="Cambria Math"/>
              </w:rPr>
              <m:t>2</m:t>
            </m:r>
            <m:r>
              <w:rPr>
                <w:rFonts w:ascii="Cambria Math" w:hAnsi="Cambria Math"/>
              </w:rPr>
              <m:t>n</m:t>
            </m:r>
          </m:den>
        </m:f>
      </m:oMath>
      <w:r>
        <w:t xml:space="preserve"> </w:t>
      </w:r>
      <w:r>
        <w:tab/>
        <w:t>(B.8)</w:t>
      </w:r>
    </w:p>
    <w:p w14:paraId="7EEB0C57" w14:textId="77777777" w:rsidR="004601B2" w:rsidRDefault="00000000">
      <w:r>
        <w:t>式中：</w:t>
      </w:r>
    </w:p>
    <w:p w14:paraId="1A457386" w14:textId="77777777" w:rsidR="004601B2" w:rsidRDefault="00000000">
      <m:oMath>
        <m:sSub>
          <m:sSubPr>
            <m:ctrlPr>
              <w:rPr>
                <w:rFonts w:ascii="Cambria Math" w:hAnsi="Cambria Math"/>
              </w:rPr>
            </m:ctrlPr>
          </m:sSubPr>
          <m:e>
            <m:r>
              <w:rPr>
                <w:rFonts w:ascii="Cambria Math" w:hAnsi="Cambria Math"/>
              </w:rPr>
              <m:t>V</m:t>
            </m:r>
          </m:e>
          <m:sub>
            <m:r>
              <w:rPr>
                <w:rFonts w:ascii="Cambria Math" w:hAnsi="Cambria Math"/>
              </w:rPr>
              <m:t>dup</m:t>
            </m:r>
          </m:sub>
        </m:sSub>
      </m:oMath>
      <w:r>
        <w:t>——</w:t>
      </w:r>
      <w:r>
        <w:t>双份参比值之间的重复测定方差；</w:t>
      </w:r>
    </w:p>
    <w:p w14:paraId="756D905A" w14:textId="77777777" w:rsidR="004601B2" w:rsidRDefault="00000000">
      <m:oMath>
        <m:sSub>
          <m:sSubPr>
            <m:ctrlPr>
              <w:rPr>
                <w:rFonts w:ascii="Cambria Math" w:hAnsi="Cambria Math"/>
              </w:rPr>
            </m:ctrlPr>
          </m:sSubPr>
          <m:e>
            <m:r>
              <w:rPr>
                <w:rFonts w:ascii="Cambria Math" w:hAnsi="Cambria Math"/>
              </w:rPr>
              <m:t>dup</m:t>
            </m:r>
          </m:e>
          <m:sub>
            <m:r>
              <w:rPr>
                <w:rFonts w:ascii="Cambria Math" w:hAnsi="Cambria Math"/>
              </w:rPr>
              <m:t>i</m:t>
            </m:r>
          </m:sub>
        </m:sSub>
      </m:oMath>
      <w:r>
        <w:t>——</w:t>
      </w:r>
      <w:r>
        <w:t>第</w:t>
      </w:r>
      <m:oMath>
        <m:r>
          <w:rPr>
            <w:rFonts w:ascii="Cambria Math" w:hAnsi="Cambria Math"/>
          </w:rPr>
          <m:t>i</m:t>
        </m:r>
      </m:oMath>
      <w:proofErr w:type="gramStart"/>
      <w:r>
        <w:t>个</w:t>
      </w:r>
      <w:proofErr w:type="gramEnd"/>
      <w:r>
        <w:t>周期的两个双份参比值间的差值；</w:t>
      </w:r>
    </w:p>
    <w:p w14:paraId="0747C123" w14:textId="77777777" w:rsidR="004601B2" w:rsidRDefault="00000000">
      <m:oMath>
        <m:r>
          <w:rPr>
            <w:rFonts w:ascii="Cambria Math" w:hAnsi="Cambria Math"/>
          </w:rPr>
          <m:t>n</m:t>
        </m:r>
      </m:oMath>
      <w:r>
        <w:t>——</w:t>
      </w:r>
      <w:r>
        <w:t>数据对数。</w:t>
      </w:r>
    </w:p>
    <w:p w14:paraId="66C919AE" w14:textId="77777777" w:rsidR="004601B2" w:rsidRDefault="00000000">
      <w:r>
        <w:t>3</w:t>
      </w:r>
      <w:r>
        <w:t>）分析仪动态测量方差和标准差</w:t>
      </w:r>
    </w:p>
    <w:p w14:paraId="4BEB0A5E" w14:textId="77777777" w:rsidR="004601B2" w:rsidRDefault="00000000">
      <w:r>
        <w:tab/>
      </w:r>
      <m:oMath>
        <m:sSub>
          <m:sSubPr>
            <m:ctrlPr>
              <w:rPr>
                <w:rFonts w:ascii="Cambria Math" w:hAnsi="Cambria Math"/>
              </w:rPr>
            </m:ctrlPr>
          </m:sSubPr>
          <m:e>
            <m:sSub>
              <m:sSubPr>
                <m:ctrlPr>
                  <w:rPr>
                    <w:rFonts w:ascii="Cambria Math" w:hAnsi="Cambria Math"/>
                  </w:rPr>
                </m:ctrlPr>
              </m:sSubPr>
              <m:e>
                <m:r>
                  <w:rPr>
                    <w:rFonts w:ascii="Cambria Math" w:hAnsi="Cambria Math"/>
                  </w:rPr>
                  <m:t>V</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d</m:t>
                </m:r>
              </m:sub>
            </m:sSub>
            <m:r>
              <m:rPr>
                <m:sty m:val="p"/>
              </m:rPr>
              <w:rPr>
                <w:rFonts w:ascii="Cambria Math" w:hAnsi="Cambria Math"/>
              </w:rPr>
              <m:t>-</m:t>
            </m:r>
            <m:r>
              <w:rPr>
                <w:rFonts w:ascii="Cambria Math" w:hAnsi="Cambria Math"/>
              </w:rPr>
              <m:t>V</m:t>
            </m:r>
          </m:e>
          <m:sub>
            <m:r>
              <w:rPr>
                <w:rFonts w:ascii="Cambria Math" w:hAnsi="Cambria Math"/>
              </w:rPr>
              <m:t>dup</m:t>
            </m:r>
          </m:sub>
        </m:sSub>
      </m:oMath>
      <w:r>
        <w:t xml:space="preserve"> </w:t>
      </w:r>
      <w:r>
        <w:tab/>
        <w:t>(B.9)</w:t>
      </w:r>
    </w:p>
    <w:p w14:paraId="12F9900B" w14:textId="77777777" w:rsidR="004601B2" w:rsidRDefault="00000000">
      <w:r>
        <w:tab/>
      </w:r>
      <m:oMath>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V</m:t>
                </m:r>
              </m:e>
              <m:sub>
                <m:r>
                  <w:rPr>
                    <w:rFonts w:ascii="Cambria Math" w:hAnsi="Cambria Math"/>
                  </w:rPr>
                  <m:t>A</m:t>
                </m:r>
              </m:sub>
            </m:sSub>
          </m:e>
        </m:rad>
      </m:oMath>
      <w:r>
        <w:t xml:space="preserve"> </w:t>
      </w:r>
      <w:r>
        <w:tab/>
        <w:t>(B.10)</w:t>
      </w:r>
    </w:p>
    <w:p w14:paraId="0B17ABF3" w14:textId="77777777" w:rsidR="004601B2" w:rsidRDefault="00000000">
      <w:r>
        <w:t>式中：</w:t>
      </w:r>
    </w:p>
    <w:p w14:paraId="262C345D" w14:textId="77777777" w:rsidR="004601B2" w:rsidRDefault="00000000">
      <m:oMath>
        <m:sSub>
          <m:sSubPr>
            <m:ctrlPr>
              <w:rPr>
                <w:rFonts w:ascii="Cambria Math" w:hAnsi="Cambria Math"/>
              </w:rPr>
            </m:ctrlPr>
          </m:sSubPr>
          <m:e>
            <m:r>
              <w:rPr>
                <w:rFonts w:ascii="Cambria Math" w:hAnsi="Cambria Math"/>
              </w:rPr>
              <m:t>V</m:t>
            </m:r>
          </m:e>
          <m:sub>
            <m:r>
              <w:rPr>
                <w:rFonts w:ascii="Cambria Math" w:hAnsi="Cambria Math"/>
              </w:rPr>
              <m:t>A</m:t>
            </m:r>
          </m:sub>
        </m:sSub>
      </m:oMath>
      <w:r>
        <w:t>——</w:t>
      </w:r>
      <w:r>
        <w:t>分析仪动态测量方差；</w:t>
      </w:r>
    </w:p>
    <w:p w14:paraId="08E19846" w14:textId="77777777" w:rsidR="004601B2" w:rsidRDefault="00000000">
      <m:oMath>
        <m:sSub>
          <m:sSubPr>
            <m:ctrlPr>
              <w:rPr>
                <w:rFonts w:ascii="Cambria Math" w:hAnsi="Cambria Math"/>
              </w:rPr>
            </m:ctrlPr>
          </m:sSubPr>
          <m:e>
            <m:r>
              <w:rPr>
                <w:rFonts w:ascii="Cambria Math" w:hAnsi="Cambria Math"/>
              </w:rPr>
              <m:t>S</m:t>
            </m:r>
          </m:e>
          <m:sub>
            <m:r>
              <w:rPr>
                <w:rFonts w:ascii="Cambria Math" w:hAnsi="Cambria Math"/>
              </w:rPr>
              <m:t>A</m:t>
            </m:r>
          </m:sub>
        </m:sSub>
      </m:oMath>
      <w:r>
        <w:t>——</w:t>
      </w:r>
      <w:r>
        <w:t>分析仪动态测量标准差。</w:t>
      </w:r>
    </w:p>
    <w:p w14:paraId="519B69A7" w14:textId="77777777" w:rsidR="004601B2" w:rsidRDefault="00000000">
      <w:r>
        <w:t>4</w:t>
      </w:r>
      <w:r>
        <w:t>）分析仪的动态准确度</w:t>
      </w:r>
      <m:oMath>
        <m:sSub>
          <m:sSubPr>
            <m:ctrlPr>
              <w:rPr>
                <w:rFonts w:ascii="Cambria Math" w:hAnsi="Cambria Math"/>
              </w:rPr>
            </m:ctrlPr>
          </m:sSubPr>
          <m:e>
            <m:r>
              <w:rPr>
                <w:rFonts w:ascii="Cambria Math" w:hAnsi="Cambria Math"/>
              </w:rPr>
              <m:t>P</m:t>
            </m:r>
          </m:e>
          <m:sub>
            <m:r>
              <w:rPr>
                <w:rFonts w:ascii="Cambria Math" w:hAnsi="Cambria Math"/>
              </w:rPr>
              <m:t>A</m:t>
            </m:r>
          </m:sub>
        </m:sSub>
      </m:oMath>
    </w:p>
    <w:p w14:paraId="52311CA9" w14:textId="77777777" w:rsidR="004601B2" w:rsidRDefault="00000000">
      <w:r>
        <w:tab/>
      </w:r>
      <m:oMath>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0.05,</m:t>
            </m:r>
            <m:r>
              <w:rPr>
                <w:rFonts w:ascii="Cambria Math" w:hAnsi="Cambria Math"/>
              </w:rPr>
              <m:t>n</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sub>
        </m:sSub>
      </m:oMath>
      <w:r>
        <w:t xml:space="preserve"> </w:t>
      </w:r>
      <w:r>
        <w:tab/>
        <w:t>(B.11)</w:t>
      </w:r>
    </w:p>
    <w:p w14:paraId="412555F0" w14:textId="77777777" w:rsidR="004601B2" w:rsidRDefault="00000000">
      <w:r>
        <w:t>式中：</w:t>
      </w:r>
    </w:p>
    <w:p w14:paraId="505EAA29" w14:textId="77777777" w:rsidR="004601B2" w:rsidRDefault="00000000">
      <m:oMath>
        <m:sSub>
          <m:sSubPr>
            <m:ctrlPr>
              <w:rPr>
                <w:rFonts w:ascii="Cambria Math" w:hAnsi="Cambria Math"/>
              </w:rPr>
            </m:ctrlPr>
          </m:sSubPr>
          <m:e>
            <m:r>
              <w:rPr>
                <w:rFonts w:ascii="Cambria Math" w:hAnsi="Cambria Math"/>
              </w:rPr>
              <m:t>P</m:t>
            </m:r>
          </m:e>
          <m:sub>
            <m:r>
              <w:rPr>
                <w:rFonts w:ascii="Cambria Math" w:hAnsi="Cambria Math"/>
              </w:rPr>
              <m:t>A</m:t>
            </m:r>
          </m:sub>
        </m:sSub>
      </m:oMath>
      <w:r>
        <w:t>——</w:t>
      </w:r>
      <w:r>
        <w:t>分析仪动态准确度（</w:t>
      </w:r>
      <w:r>
        <w:t>95%</w:t>
      </w:r>
      <w:r>
        <w:t>置信概率）；</w:t>
      </w:r>
    </w:p>
    <w:p w14:paraId="5AB2B5CB" w14:textId="77777777" w:rsidR="004601B2" w:rsidRDefault="00000000">
      <m:oMath>
        <m:sSub>
          <m:sSubPr>
            <m:ctrlPr>
              <w:rPr>
                <w:rFonts w:ascii="Cambria Math" w:hAnsi="Cambria Math"/>
              </w:rPr>
            </m:ctrlPr>
          </m:sSubPr>
          <m:e>
            <m:r>
              <w:rPr>
                <w:rFonts w:ascii="Cambria Math" w:hAnsi="Cambria Math"/>
              </w:rPr>
              <m:t>t</m:t>
            </m:r>
          </m:e>
          <m:sub>
            <m:r>
              <m:rPr>
                <m:sty m:val="p"/>
              </m:rPr>
              <w:rPr>
                <w:rFonts w:ascii="Cambria Math" w:hAnsi="Cambria Math"/>
              </w:rPr>
              <m:t>0.05,</m:t>
            </m:r>
            <m:r>
              <w:rPr>
                <w:rFonts w:ascii="Cambria Math" w:hAnsi="Cambria Math"/>
              </w:rPr>
              <m:t>n</m:t>
            </m:r>
            <m:r>
              <m:rPr>
                <m:sty m:val="p"/>
              </m:rPr>
              <w:rPr>
                <w:rFonts w:ascii="Cambria Math" w:hAnsi="Cambria Math"/>
              </w:rPr>
              <m:t>-1</m:t>
            </m:r>
          </m:sub>
        </m:sSub>
      </m:oMath>
      <w:r>
        <w:t>——95%</w:t>
      </w:r>
      <w:r>
        <w:t>置信概率，自由度</w:t>
      </w:r>
      <m:oMath>
        <m:r>
          <w:rPr>
            <w:rFonts w:ascii="Cambria Math" w:hAnsi="Cambria Math"/>
          </w:rPr>
          <m:t>n</m:t>
        </m:r>
        <m:r>
          <m:rPr>
            <m:sty m:val="p"/>
          </m:rPr>
          <w:rPr>
            <w:rFonts w:ascii="Cambria Math" w:hAnsi="Cambria Math"/>
          </w:rPr>
          <m:t>-1</m:t>
        </m:r>
      </m:oMath>
      <w:r>
        <w:t>下的</w:t>
      </w:r>
      <m:oMath>
        <m:r>
          <w:rPr>
            <w:rFonts w:ascii="Cambria Math" w:hAnsi="Cambria Math"/>
          </w:rPr>
          <m:t>t</m:t>
        </m:r>
      </m:oMath>
      <w:r>
        <w:t>分布临界值。</w:t>
      </w:r>
    </w:p>
    <w:p w14:paraId="14F510DA" w14:textId="77777777" w:rsidR="004601B2" w:rsidRDefault="00000000">
      <w:r>
        <w:t>其余符号意义同前。</w:t>
      </w:r>
    </w:p>
    <w:p w14:paraId="18944873" w14:textId="77777777" w:rsidR="004601B2" w:rsidRDefault="00000000">
      <w:r>
        <w:t xml:space="preserve">B.1.1.2.4 </w:t>
      </w:r>
      <w:r>
        <w:t>性能保证值检验</w:t>
      </w:r>
    </w:p>
    <w:p w14:paraId="0BAC21AC" w14:textId="77777777" w:rsidR="004601B2" w:rsidRDefault="00000000">
      <w:r>
        <w:t>1</w:t>
      </w:r>
      <w:r>
        <w:t>）将制造商提供的分析仪动态测量精密度换算为测量方差</w:t>
      </w:r>
      <m:oMath>
        <m:sSub>
          <m:sSubPr>
            <m:ctrlPr>
              <w:rPr>
                <w:rFonts w:ascii="Cambria Math" w:hAnsi="Cambria Math"/>
              </w:rPr>
            </m:ctrlPr>
          </m:sSubPr>
          <m:e>
            <m:r>
              <w:rPr>
                <w:rFonts w:ascii="Cambria Math" w:hAnsi="Cambria Math"/>
              </w:rPr>
              <m:t>V</m:t>
            </m:r>
          </m:e>
          <m:sub>
            <m:r>
              <w:rPr>
                <w:rFonts w:ascii="Cambria Math" w:hAnsi="Cambria Math"/>
              </w:rPr>
              <m:t>g</m:t>
            </m:r>
          </m:sub>
        </m:sSub>
      </m:oMath>
    </w:p>
    <w:p w14:paraId="6594784F" w14:textId="77777777" w:rsidR="004601B2" w:rsidRDefault="00000000">
      <w:r>
        <w:t>若保证值为分析仪动态测量标准差</w:t>
      </w:r>
      <m:oMath>
        <m:sSub>
          <m:sSubPr>
            <m:ctrlPr>
              <w:rPr>
                <w:rFonts w:ascii="Cambria Math" w:hAnsi="Cambria Math"/>
              </w:rPr>
            </m:ctrlPr>
          </m:sSubPr>
          <m:e>
            <m:r>
              <w:rPr>
                <w:rFonts w:ascii="Cambria Math" w:hAnsi="Cambria Math"/>
              </w:rPr>
              <m:t>S</m:t>
            </m:r>
          </m:e>
          <m:sub>
            <m:r>
              <w:rPr>
                <w:rFonts w:ascii="Cambria Math" w:hAnsi="Cambria Math"/>
              </w:rPr>
              <m:t>g</m:t>
            </m:r>
          </m:sub>
        </m:sSub>
      </m:oMath>
      <w:r>
        <w:t>，则</w:t>
      </w:r>
    </w:p>
    <w:p w14:paraId="0BD84AB7" w14:textId="77777777" w:rsidR="004601B2" w:rsidRDefault="00000000">
      <w:r>
        <w:tab/>
      </w:r>
      <m:oMath>
        <m:sSub>
          <m:sSubPr>
            <m:ctrlPr>
              <w:rPr>
                <w:rFonts w:ascii="Cambria Math" w:hAnsi="Cambria Math"/>
              </w:rPr>
            </m:ctrlPr>
          </m:sSubPr>
          <m:e>
            <m:r>
              <w:rPr>
                <w:rFonts w:ascii="Cambria Math" w:hAnsi="Cambria Math"/>
              </w:rPr>
              <m:t>V</m:t>
            </m:r>
          </m:e>
          <m:sub>
            <m:r>
              <w:rPr>
                <w:rFonts w:ascii="Cambria Math" w:hAnsi="Cambria Math"/>
              </w:rPr>
              <m:t>g</m:t>
            </m:r>
          </m:sub>
        </m:sSub>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g</m:t>
            </m:r>
          </m:sub>
          <m:sup>
            <m:r>
              <m:rPr>
                <m:sty m:val="p"/>
              </m:rPr>
              <w:rPr>
                <w:rFonts w:ascii="Cambria Math" w:hAnsi="Cambria Math"/>
              </w:rPr>
              <m:t>2</m:t>
            </m:r>
          </m:sup>
        </m:sSubSup>
      </m:oMath>
      <w:r>
        <w:t xml:space="preserve"> </w:t>
      </w:r>
      <w:r>
        <w:tab/>
        <w:t>(B.12)</w:t>
      </w:r>
    </w:p>
    <w:p w14:paraId="03B7040F" w14:textId="77777777" w:rsidR="004601B2" w:rsidRDefault="00000000">
      <w:r>
        <w:t>若保证值为</w:t>
      </w:r>
      <w:r>
        <w:t>95%</w:t>
      </w:r>
      <w:r>
        <w:t>置信概率下的动态测量精密度</w:t>
      </w:r>
      <m:oMath>
        <m:sSub>
          <m:sSubPr>
            <m:ctrlPr>
              <w:rPr>
                <w:rFonts w:ascii="Cambria Math" w:hAnsi="Cambria Math"/>
              </w:rPr>
            </m:ctrlPr>
          </m:sSubPr>
          <m:e>
            <m:r>
              <w:rPr>
                <w:rFonts w:ascii="Cambria Math" w:hAnsi="Cambria Math"/>
              </w:rPr>
              <m:t>P</m:t>
            </m:r>
          </m:e>
          <m:sub>
            <m:r>
              <w:rPr>
                <w:rFonts w:ascii="Cambria Math" w:hAnsi="Cambria Math"/>
              </w:rPr>
              <m:t>g</m:t>
            </m:r>
          </m:sub>
        </m:sSub>
      </m:oMath>
      <w:r>
        <w:t>，则</w:t>
      </w:r>
    </w:p>
    <w:p w14:paraId="1F23620F" w14:textId="77777777" w:rsidR="004601B2" w:rsidRDefault="00000000">
      <w:r>
        <w:tab/>
      </w:r>
      <m:oMath>
        <m:sSub>
          <m:sSubPr>
            <m:ctrlPr>
              <w:rPr>
                <w:rFonts w:ascii="Cambria Math" w:hAnsi="Cambria Math"/>
              </w:rPr>
            </m:ctrlPr>
          </m:sSubPr>
          <m:e>
            <m:r>
              <w:rPr>
                <w:rFonts w:ascii="Cambria Math" w:hAnsi="Cambria Math"/>
              </w:rPr>
              <m:t>S</m:t>
            </m:r>
          </m:e>
          <m:sub>
            <m:r>
              <w:rPr>
                <w:rFonts w:ascii="Cambria Math" w:hAnsi="Cambria Math"/>
              </w:rPr>
              <m:t>g</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g</m:t>
                </m:r>
              </m:sub>
            </m:sSub>
          </m:num>
          <m:den>
            <m:r>
              <m:rPr>
                <m:sty m:val="p"/>
              </m:rPr>
              <w:rPr>
                <w:rFonts w:ascii="Cambria Math" w:hAnsi="Cambria Math"/>
              </w:rPr>
              <m:t>2</m:t>
            </m:r>
          </m:den>
        </m:f>
      </m:oMath>
      <w:r>
        <w:t xml:space="preserve"> </w:t>
      </w:r>
      <w:r>
        <w:tab/>
        <w:t>(B.13)</w:t>
      </w:r>
    </w:p>
    <w:p w14:paraId="2B758C2D" w14:textId="77777777" w:rsidR="004601B2" w:rsidRDefault="00000000">
      <w:r>
        <w:tab/>
      </w:r>
      <m:oMath>
        <m:sSub>
          <m:sSubPr>
            <m:ctrlPr>
              <w:rPr>
                <w:rFonts w:ascii="Cambria Math" w:hAnsi="Cambria Math"/>
              </w:rPr>
            </m:ctrlPr>
          </m:sSubPr>
          <m:e>
            <m:r>
              <w:rPr>
                <w:rFonts w:ascii="Cambria Math" w:hAnsi="Cambria Math"/>
              </w:rPr>
              <m:t>V</m:t>
            </m:r>
          </m:e>
          <m:sub>
            <m:r>
              <w:rPr>
                <w:rFonts w:ascii="Cambria Math" w:hAnsi="Cambria Math"/>
              </w:rPr>
              <m:t>g</m:t>
            </m:r>
          </m:sub>
        </m:sSub>
        <m:r>
          <m:rPr>
            <m:sty m:val="p"/>
          </m:rP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g</m:t>
            </m:r>
          </m:sub>
          <m:sup>
            <m:r>
              <m:rPr>
                <m:sty m:val="p"/>
              </m:rPr>
              <w:rPr>
                <w:rFonts w:ascii="Cambria Math" w:hAnsi="Cambria Math"/>
              </w:rPr>
              <m:t>2</m:t>
            </m:r>
          </m:sup>
        </m:sSubSup>
      </m:oMath>
      <w:r>
        <w:t xml:space="preserve"> </w:t>
      </w:r>
    </w:p>
    <w:p w14:paraId="578F7310" w14:textId="77777777" w:rsidR="004601B2" w:rsidRDefault="00000000">
      <w:r>
        <w:t>2</w:t>
      </w:r>
      <w:r>
        <w:t>）计算统计量</w:t>
      </w:r>
      <m:oMath>
        <m:r>
          <w:rPr>
            <w:rFonts w:ascii="Cambria Math" w:hAnsi="Cambria Math"/>
          </w:rPr>
          <m:t>Q</m:t>
        </m:r>
      </m:oMath>
      <w:r>
        <w:t>和</w:t>
      </w:r>
      <m:oMath>
        <m:r>
          <w:rPr>
            <w:rFonts w:ascii="Cambria Math" w:hAnsi="Cambria Math"/>
          </w:rPr>
          <m:t>Z</m:t>
        </m:r>
      </m:oMath>
    </w:p>
    <w:p w14:paraId="353E090D" w14:textId="77777777" w:rsidR="004601B2" w:rsidRDefault="00000000">
      <w:r>
        <w:tab/>
      </w: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dup</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sub>
        </m:sSub>
      </m:oMath>
      <w:r>
        <w:t xml:space="preserve"> </w:t>
      </w:r>
      <w:r>
        <w:tab/>
        <w:t>(B.14)</w:t>
      </w:r>
    </w:p>
    <w:p w14:paraId="27EE0234" w14:textId="77777777" w:rsidR="004601B2" w:rsidRDefault="00000000">
      <w:r>
        <w:tab/>
      </w:r>
      <m:oMath>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dup</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g</m:t>
            </m:r>
          </m:sub>
        </m:sSub>
      </m:oMath>
      <w:r>
        <w:t xml:space="preserve"> </w:t>
      </w:r>
      <w:r>
        <w:tab/>
        <w:t>(B.15)</w:t>
      </w:r>
    </w:p>
    <w:p w14:paraId="70D74D7E" w14:textId="77777777" w:rsidR="004601B2" w:rsidRDefault="00000000">
      <w:r>
        <w:t>式中符号</w:t>
      </w:r>
      <m:oMath>
        <m:sSub>
          <m:sSubPr>
            <m:ctrlPr>
              <w:rPr>
                <w:rFonts w:ascii="Cambria Math" w:hAnsi="Cambria Math"/>
              </w:rPr>
            </m:ctrlPr>
          </m:sSubPr>
          <m:e>
            <m:r>
              <w:rPr>
                <w:rFonts w:ascii="Cambria Math" w:hAnsi="Cambria Math"/>
              </w:rPr>
              <m:t>V</m:t>
            </m:r>
          </m:e>
          <m:sub>
            <m:r>
              <w:rPr>
                <w:rFonts w:ascii="Cambria Math" w:hAnsi="Cambria Math"/>
              </w:rPr>
              <m:t>dup</m:t>
            </m:r>
          </m:sub>
        </m:sSub>
      </m:oMath>
      <w:r>
        <w:t>和</w:t>
      </w:r>
      <m:oMath>
        <m:sSub>
          <m:sSubPr>
            <m:ctrlPr>
              <w:rPr>
                <w:rFonts w:ascii="Cambria Math" w:hAnsi="Cambria Math"/>
              </w:rPr>
            </m:ctrlPr>
          </m:sSubPr>
          <m:e>
            <m:r>
              <w:rPr>
                <w:rFonts w:ascii="Cambria Math" w:hAnsi="Cambria Math"/>
              </w:rPr>
              <m:t>V</m:t>
            </m:r>
          </m:e>
          <m:sub>
            <m:r>
              <w:rPr>
                <w:rFonts w:ascii="Cambria Math" w:hAnsi="Cambria Math"/>
              </w:rPr>
              <m:t>A</m:t>
            </m:r>
          </m:sub>
        </m:sSub>
      </m:oMath>
      <w:r>
        <w:t>的意义同</w:t>
      </w:r>
      <w:r>
        <w:t>B.1.1.2.3</w:t>
      </w:r>
      <w:r>
        <w:t>中的规定。</w:t>
      </w:r>
    </w:p>
    <w:p w14:paraId="0EC4DB5B" w14:textId="77777777" w:rsidR="004601B2" w:rsidRDefault="00000000">
      <w:r>
        <w:t>3</w:t>
      </w:r>
      <w:r>
        <w:t>）计算统计量</w:t>
      </w:r>
      <m:oMath>
        <m:r>
          <w:rPr>
            <w:rFonts w:ascii="Cambria Math" w:hAnsi="Cambria Math"/>
          </w:rPr>
          <m:t>δ</m:t>
        </m:r>
      </m:oMath>
    </w:p>
    <w:p w14:paraId="311FD9D9" w14:textId="77777777" w:rsidR="004601B2" w:rsidRDefault="00000000">
      <w:r>
        <w:tab/>
      </w:r>
      <m:oMath>
        <m:r>
          <w:rPr>
            <w:rFonts w:ascii="Cambria Math" w:hAnsi="Cambria Math"/>
          </w:rPr>
          <m:t>δ</m:t>
        </m:r>
        <m:r>
          <m:rPr>
            <m:sty m:val="p"/>
          </m:rPr>
          <w:rPr>
            <w:rFonts w:ascii="Cambria Math" w:hAnsi="Cambria Math"/>
          </w:rPr>
          <m:t>=</m:t>
        </m:r>
        <m:r>
          <w:rPr>
            <w:rFonts w:ascii="Cambria Math" w:hAnsi="Cambria Math"/>
          </w:rPr>
          <m:t>n</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Q</m:t>
                </m:r>
              </m:num>
              <m:den>
                <m:r>
                  <w:rPr>
                    <w:rFonts w:ascii="Cambria Math" w:hAnsi="Cambria Math"/>
                  </w:rPr>
                  <m:t>Z</m:t>
                </m:r>
              </m:den>
            </m:f>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f>
                      <m:fPr>
                        <m:ctrlPr>
                          <w:rPr>
                            <w:rFonts w:ascii="Cambria Math" w:hAnsi="Cambria Math"/>
                          </w:rPr>
                        </m:ctrlPr>
                      </m:fPr>
                      <m:num>
                        <m:r>
                          <w:rPr>
                            <w:rFonts w:ascii="Cambria Math" w:hAnsi="Cambria Math"/>
                          </w:rPr>
                          <m:t>Q</m:t>
                        </m:r>
                      </m:num>
                      <m:den>
                        <m:r>
                          <w:rPr>
                            <w:rFonts w:ascii="Cambria Math" w:hAnsi="Cambria Math"/>
                          </w:rPr>
                          <m:t>Z</m:t>
                        </m:r>
                      </m:den>
                    </m:f>
                  </m:e>
                </m:d>
              </m:e>
            </m:func>
            <m:r>
              <m:rPr>
                <m:sty m:val="p"/>
              </m:rPr>
              <w:rPr>
                <w:rFonts w:ascii="Cambria Math" w:hAnsi="Cambria Math"/>
              </w:rPr>
              <m:t>-1</m:t>
            </m:r>
          </m:e>
        </m:d>
      </m:oMath>
      <w:r>
        <w:t xml:space="preserve"> </w:t>
      </w:r>
      <w:r>
        <w:tab/>
        <w:t>(B.16)</w:t>
      </w:r>
    </w:p>
    <w:p w14:paraId="2DF51E9E" w14:textId="77777777" w:rsidR="004601B2" w:rsidRDefault="00000000">
      <w:r>
        <w:t>将</w:t>
      </w:r>
      <m:oMath>
        <m:r>
          <w:rPr>
            <w:rFonts w:ascii="Cambria Math" w:hAnsi="Cambria Math"/>
          </w:rPr>
          <m:t>δ</m:t>
        </m:r>
      </m:oMath>
      <w:r>
        <w:t>与</w:t>
      </w:r>
      <w:r>
        <w:t>6.635</w:t>
      </w:r>
      <w:r>
        <w:t>比较：</w:t>
      </w:r>
    </w:p>
    <w:p w14:paraId="2FA46380" w14:textId="77777777" w:rsidR="004601B2" w:rsidRDefault="00000000">
      <w:r>
        <w:t>若</w:t>
      </w:r>
      <m:oMath>
        <m:r>
          <w:rPr>
            <w:rFonts w:ascii="Cambria Math" w:hAnsi="Cambria Math"/>
          </w:rPr>
          <m:t>δ</m:t>
        </m:r>
        <m:r>
          <m:rPr>
            <m:sty m:val="p"/>
          </m:rPr>
          <w:rPr>
            <w:rFonts w:ascii="Cambria Math" w:hAnsi="Cambria Math"/>
          </w:rPr>
          <m:t>≤6.635</m:t>
        </m:r>
      </m:oMath>
      <w:r>
        <w:t>，分析仪动态准确度与制造商提供的测量精密度（</w:t>
      </w:r>
      <m:oMath>
        <m:sSub>
          <m:sSubPr>
            <m:ctrlPr>
              <w:rPr>
                <w:rFonts w:ascii="Cambria Math" w:hAnsi="Cambria Math"/>
              </w:rPr>
            </m:ctrlPr>
          </m:sSubPr>
          <m:e>
            <m:r>
              <w:rPr>
                <w:rFonts w:ascii="Cambria Math" w:hAnsi="Cambria Math"/>
              </w:rPr>
              <m:t>P</m:t>
            </m:r>
          </m:e>
          <m:sub>
            <m:r>
              <w:rPr>
                <w:rFonts w:ascii="Cambria Math" w:hAnsi="Cambria Math"/>
              </w:rPr>
              <m:t>g</m:t>
            </m:r>
          </m:sub>
        </m:sSub>
      </m:oMath>
      <w:r>
        <w:t>）一致。</w:t>
      </w:r>
    </w:p>
    <w:p w14:paraId="5089DFA5" w14:textId="77777777" w:rsidR="004601B2" w:rsidRDefault="00000000">
      <w:r>
        <w:t>若</w:t>
      </w:r>
      <m:oMath>
        <m:r>
          <w:rPr>
            <w:rFonts w:ascii="Cambria Math" w:hAnsi="Cambria Math"/>
          </w:rPr>
          <m:t>δ</m:t>
        </m:r>
        <m:r>
          <m:rPr>
            <m:sty m:val="p"/>
          </m:rPr>
          <w:rPr>
            <w:rFonts w:ascii="Cambria Math" w:hAnsi="Cambria Math"/>
          </w:rPr>
          <m:t>&gt;6.635</m:t>
        </m:r>
      </m:oMath>
      <w:r>
        <w:t>，分析仪动态准确度显著比制造商提供的测量精密度差。</w:t>
      </w:r>
    </w:p>
    <w:p w14:paraId="545594FB" w14:textId="77777777" w:rsidR="004601B2" w:rsidRDefault="00000000">
      <w:r>
        <w:t>注：式中</w:t>
      </w:r>
      <w:r>
        <w:t>6.635</w:t>
      </w:r>
      <w:r>
        <w:t>为</w:t>
      </w:r>
      <w:r>
        <w:t>99%</w:t>
      </w:r>
      <w:r>
        <w:t>置信概率自由度为</w:t>
      </w:r>
      <w:r>
        <w:t>1</w:t>
      </w:r>
      <w:r>
        <w:t>时的</w:t>
      </w:r>
      <m:oMath>
        <m:sSup>
          <m:sSupPr>
            <m:ctrlPr>
              <w:rPr>
                <w:rFonts w:ascii="Cambria Math" w:hAnsi="Cambria Math"/>
              </w:rPr>
            </m:ctrlPr>
          </m:sSupPr>
          <m:e>
            <m:r>
              <w:rPr>
                <w:rFonts w:ascii="Cambria Math" w:hAnsi="Cambria Math"/>
              </w:rPr>
              <m:t>χ</m:t>
            </m:r>
          </m:e>
          <m:sup>
            <m:r>
              <m:rPr>
                <m:sty m:val="p"/>
              </m:rPr>
              <w:rPr>
                <w:rFonts w:ascii="Cambria Math" w:hAnsi="Cambria Math"/>
              </w:rPr>
              <m:t>2</m:t>
            </m:r>
          </m:sup>
        </m:sSup>
      </m:oMath>
      <w:r>
        <w:t>分布临界值。</w:t>
      </w:r>
    </w:p>
    <w:p w14:paraId="72414B6E" w14:textId="77777777" w:rsidR="004601B2" w:rsidRDefault="00000000">
      <w:r>
        <w:t xml:space="preserve">B.1.2 </w:t>
      </w:r>
      <w:r>
        <w:t>三因素实验</w:t>
      </w:r>
    </w:p>
    <w:p w14:paraId="4DF7AA87" w14:textId="77777777" w:rsidR="004601B2" w:rsidRDefault="00000000">
      <w:r>
        <w:t xml:space="preserve">B.1.2.1 </w:t>
      </w:r>
      <w:r>
        <w:t>试验记录</w:t>
      </w:r>
    </w:p>
    <w:p w14:paraId="3155E8B7" w14:textId="77777777" w:rsidR="004601B2" w:rsidRDefault="00000000">
      <w:r>
        <w:t>将在</w:t>
      </w:r>
      <w:r>
        <w:rPr>
          <w:rFonts w:hint="eastAsia"/>
        </w:rPr>
        <w:t>9</w:t>
      </w:r>
      <w:r>
        <w:t>.</w:t>
      </w:r>
      <w:r>
        <w:rPr>
          <w:rFonts w:hint="eastAsia"/>
        </w:rPr>
        <w:t>4</w:t>
      </w:r>
      <w:r>
        <w:t>.</w:t>
      </w:r>
      <w:r>
        <w:rPr>
          <w:rFonts w:hint="eastAsia"/>
        </w:rPr>
        <w:t>2</w:t>
      </w:r>
      <w:r>
        <w:t>中得到的数据填入表</w:t>
      </w:r>
      <w:r>
        <w:t>B.2</w:t>
      </w:r>
      <w:r>
        <w:t>中。</w:t>
      </w:r>
    </w:p>
    <w:p w14:paraId="47CD8EFE" w14:textId="77777777" w:rsidR="004601B2" w:rsidRDefault="004601B2"/>
    <w:p w14:paraId="33F3904C" w14:textId="77777777" w:rsidR="004601B2" w:rsidRDefault="00000000">
      <w:pPr>
        <w:ind w:left="0"/>
        <w:jc w:val="center"/>
        <w:rPr>
          <w:rFonts w:ascii="黑体" w:eastAsia="黑体" w:hAnsi="黑体" w:hint="eastAsia"/>
        </w:rPr>
      </w:pPr>
      <w:r>
        <w:rPr>
          <w:rFonts w:ascii="黑体" w:eastAsia="黑体" w:hAnsi="黑体"/>
        </w:rPr>
        <w:t>表B.2 分析仪动态准确度三因素试验记录</w:t>
      </w:r>
    </w:p>
    <w:tbl>
      <w:tblPr>
        <w:tblStyle w:val="62"/>
        <w:tblW w:w="5000" w:type="pct"/>
        <w:tblLook w:val="04A0" w:firstRow="1" w:lastRow="0" w:firstColumn="1" w:lastColumn="0" w:noHBand="0" w:noVBand="1"/>
      </w:tblPr>
      <w:tblGrid>
        <w:gridCol w:w="982"/>
        <w:gridCol w:w="1018"/>
        <w:gridCol w:w="1520"/>
        <w:gridCol w:w="1191"/>
        <w:gridCol w:w="1191"/>
        <w:gridCol w:w="870"/>
        <w:gridCol w:w="849"/>
        <w:gridCol w:w="907"/>
      </w:tblGrid>
      <w:tr w:rsidR="004601B2" w14:paraId="4A2C8A2D" w14:textId="77777777">
        <w:trPr>
          <w:trHeight w:val="39"/>
        </w:trPr>
        <w:tc>
          <w:tcPr>
            <w:tcW w:w="1173" w:type="pct"/>
            <w:gridSpan w:val="2"/>
            <w:vAlign w:val="center"/>
          </w:tcPr>
          <w:p w14:paraId="21F38E46" w14:textId="77777777" w:rsidR="004601B2" w:rsidRDefault="00000000">
            <w:pPr>
              <w:ind w:left="0"/>
              <w:jc w:val="center"/>
            </w:pPr>
            <w:r>
              <w:t>周期</w:t>
            </w:r>
          </w:p>
        </w:tc>
        <w:tc>
          <w:tcPr>
            <w:tcW w:w="891" w:type="pct"/>
            <w:vMerge w:val="restart"/>
            <w:vAlign w:val="center"/>
          </w:tcPr>
          <w:p w14:paraId="17A5E508" w14:textId="77777777" w:rsidR="004601B2" w:rsidRDefault="00000000">
            <w:pPr>
              <w:ind w:left="0"/>
              <w:jc w:val="center"/>
            </w:pPr>
            <w:r>
              <w:t>分析仪示值</w:t>
            </w:r>
          </w:p>
          <w:p w14:paraId="52500FF7" w14:textId="77777777" w:rsidR="004601B2" w:rsidRDefault="00000000">
            <w:pPr>
              <w:ind w:left="0"/>
              <w:jc w:val="center"/>
              <w:rPr>
                <w:i/>
              </w:rPr>
            </w:pPr>
            <m:oMathPara>
              <m:oMath>
                <m:r>
                  <w:rPr>
                    <w:rFonts w:ascii="Cambria Math" w:hAnsi="Cambria Math"/>
                  </w:rPr>
                  <m:t>A</m:t>
                </m:r>
              </m:oMath>
            </m:oMathPara>
          </w:p>
        </w:tc>
        <w:tc>
          <w:tcPr>
            <w:tcW w:w="698" w:type="pct"/>
            <w:vAlign w:val="center"/>
          </w:tcPr>
          <w:p w14:paraId="64814913" w14:textId="77777777" w:rsidR="004601B2" w:rsidRDefault="00000000">
            <w:pPr>
              <w:ind w:left="0"/>
              <w:jc w:val="center"/>
            </w:pPr>
            <w:r>
              <w:t>参比值</w:t>
            </w:r>
            <w:r>
              <w:t>1</w:t>
            </w:r>
          </w:p>
        </w:tc>
        <w:tc>
          <w:tcPr>
            <w:tcW w:w="698" w:type="pct"/>
            <w:vAlign w:val="center"/>
          </w:tcPr>
          <w:p w14:paraId="4EDD4FA5" w14:textId="77777777" w:rsidR="004601B2" w:rsidRDefault="00000000">
            <w:pPr>
              <w:ind w:left="0"/>
              <w:jc w:val="center"/>
            </w:pPr>
            <w:r>
              <w:t>参比值</w:t>
            </w:r>
            <w:r>
              <w:t>2</w:t>
            </w:r>
          </w:p>
        </w:tc>
        <w:tc>
          <w:tcPr>
            <w:tcW w:w="1540" w:type="pct"/>
            <w:gridSpan w:val="3"/>
            <w:vAlign w:val="center"/>
          </w:tcPr>
          <w:p w14:paraId="1B453C71" w14:textId="77777777" w:rsidR="004601B2" w:rsidRDefault="00000000">
            <w:pPr>
              <w:ind w:left="0"/>
              <w:jc w:val="center"/>
            </w:pPr>
            <w:r>
              <w:t>差值</w:t>
            </w:r>
            <w:r>
              <w:rPr>
                <w:i/>
              </w:rPr>
              <w:t>d</w:t>
            </w:r>
          </w:p>
        </w:tc>
      </w:tr>
      <w:tr w:rsidR="004601B2" w14:paraId="61FBDCD1" w14:textId="77777777">
        <w:tc>
          <w:tcPr>
            <w:tcW w:w="576" w:type="pct"/>
            <w:vAlign w:val="center"/>
          </w:tcPr>
          <w:p w14:paraId="29BDB2FF" w14:textId="77777777" w:rsidR="004601B2" w:rsidRDefault="00000000">
            <w:pPr>
              <w:ind w:left="0"/>
              <w:jc w:val="center"/>
            </w:pPr>
            <w:r>
              <w:t>序号</w:t>
            </w:r>
          </w:p>
        </w:tc>
        <w:tc>
          <w:tcPr>
            <w:tcW w:w="597" w:type="pct"/>
            <w:vAlign w:val="center"/>
          </w:tcPr>
          <w:p w14:paraId="6D88A186" w14:textId="77777777" w:rsidR="004601B2" w:rsidRDefault="00000000">
            <w:pPr>
              <w:ind w:left="0"/>
              <w:jc w:val="center"/>
            </w:pPr>
            <w:r>
              <w:t>时间</w:t>
            </w:r>
          </w:p>
        </w:tc>
        <w:tc>
          <w:tcPr>
            <w:tcW w:w="891" w:type="pct"/>
            <w:vMerge/>
            <w:vAlign w:val="center"/>
          </w:tcPr>
          <w:p w14:paraId="2DA9770F" w14:textId="77777777" w:rsidR="004601B2" w:rsidRDefault="004601B2">
            <w:pPr>
              <w:ind w:left="0"/>
              <w:jc w:val="center"/>
            </w:pPr>
          </w:p>
        </w:tc>
        <w:tc>
          <w:tcPr>
            <w:tcW w:w="698" w:type="pct"/>
            <w:vAlign w:val="center"/>
          </w:tcPr>
          <w:p w14:paraId="59494B25" w14:textId="77777777" w:rsidR="004601B2" w:rsidRDefault="00000000">
            <w:pPr>
              <w:ind w:left="0"/>
              <w:jc w:val="center"/>
            </w:pPr>
            <m:oMathPara>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oMath>
            </m:oMathPara>
          </w:p>
        </w:tc>
        <w:tc>
          <w:tcPr>
            <w:tcW w:w="698" w:type="pct"/>
            <w:vAlign w:val="center"/>
          </w:tcPr>
          <w:p w14:paraId="6BD4BC54" w14:textId="77777777" w:rsidR="004601B2" w:rsidRDefault="00000000">
            <w:pPr>
              <w:ind w:left="0"/>
              <w:jc w:val="center"/>
            </w:pPr>
            <m:oMathPara>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m:oMathPara>
          </w:p>
        </w:tc>
        <w:tc>
          <w:tcPr>
            <w:tcW w:w="510" w:type="pct"/>
            <w:vAlign w:val="center"/>
          </w:tcPr>
          <w:p w14:paraId="5B49E650" w14:textId="77777777" w:rsidR="004601B2" w:rsidRDefault="00000000">
            <w:pPr>
              <w:ind w:left="0"/>
              <w:jc w:val="center"/>
              <w:rPr>
                <w:iCs/>
              </w:rPr>
            </w:pPr>
            <m:oMathPara>
              <m:oMath>
                <m:sSub>
                  <m:sSubPr>
                    <m:ctrlPr>
                      <w:rPr>
                        <w:rFonts w:ascii="Cambria Math" w:hAnsi="Cambria Math"/>
                        <w:iCs/>
                      </w:rPr>
                    </m:ctrlPr>
                  </m:sSubPr>
                  <m:e>
                    <m:r>
                      <w:rPr>
                        <w:rFonts w:ascii="Cambria Math" w:hAnsi="Cambria Math"/>
                      </w:rPr>
                      <m:t>d</m:t>
                    </m:r>
                  </m:e>
                  <m:sub>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1</m:t>
                    </m:r>
                  </m:sub>
                </m:sSub>
              </m:oMath>
            </m:oMathPara>
          </w:p>
        </w:tc>
        <w:tc>
          <w:tcPr>
            <w:tcW w:w="498" w:type="pct"/>
            <w:vAlign w:val="center"/>
          </w:tcPr>
          <w:p w14:paraId="3D157862" w14:textId="77777777" w:rsidR="004601B2" w:rsidRDefault="00000000">
            <w:pPr>
              <w:ind w:left="0"/>
              <w:jc w:val="center"/>
              <w:rPr>
                <w:iCs/>
              </w:rPr>
            </w:pPr>
            <m:oMathPara>
              <m:oMath>
                <m:sSub>
                  <m:sSubPr>
                    <m:ctrlPr>
                      <w:rPr>
                        <w:rFonts w:ascii="Cambria Math" w:hAnsi="Cambria Math"/>
                        <w:iCs/>
                      </w:rPr>
                    </m:ctrlPr>
                  </m:sSubPr>
                  <m:e>
                    <m:r>
                      <w:rPr>
                        <w:rFonts w:ascii="Cambria Math" w:hAnsi="Cambria Math"/>
                      </w:rPr>
                      <m:t>d</m:t>
                    </m:r>
                  </m:e>
                  <m:sub>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2</m:t>
                    </m:r>
                  </m:sub>
                </m:sSub>
              </m:oMath>
            </m:oMathPara>
          </w:p>
        </w:tc>
        <w:tc>
          <w:tcPr>
            <w:tcW w:w="532" w:type="pct"/>
            <w:vAlign w:val="center"/>
          </w:tcPr>
          <w:p w14:paraId="7BB821F6" w14:textId="77777777" w:rsidR="004601B2" w:rsidRDefault="00000000">
            <w:pPr>
              <w:ind w:left="0"/>
              <w:jc w:val="center"/>
              <w:rPr>
                <w:iCs/>
              </w:rPr>
            </w:pPr>
            <m:oMathPara>
              <m:oMath>
                <m:sSub>
                  <m:sSubPr>
                    <m:ctrlPr>
                      <w:rPr>
                        <w:rFonts w:ascii="Cambria Math" w:hAnsi="Cambria Math"/>
                        <w:iCs/>
                      </w:rPr>
                    </m:ctrlPr>
                  </m:sSubPr>
                  <m:e>
                    <m:r>
                      <w:rPr>
                        <w:rFonts w:ascii="Cambria Math" w:hAnsi="Cambria Math"/>
                      </w:rPr>
                      <m:t>d</m:t>
                    </m:r>
                  </m:e>
                  <m:sub>
                    <m:r>
                      <w:rPr>
                        <w:rFonts w:ascii="Cambria Math" w:hAnsi="Cambria Math"/>
                      </w:rPr>
                      <m:t>R</m:t>
                    </m:r>
                    <m:r>
                      <m:rPr>
                        <m:sty m:val="p"/>
                      </m:rPr>
                      <w:rPr>
                        <w:rFonts w:ascii="Cambria Math" w:hAnsi="Cambria Math"/>
                      </w:rPr>
                      <m:t>1,</m:t>
                    </m:r>
                    <m:r>
                      <w:rPr>
                        <w:rFonts w:ascii="Cambria Math" w:hAnsi="Cambria Math"/>
                      </w:rPr>
                      <m:t>R</m:t>
                    </m:r>
                    <m:r>
                      <m:rPr>
                        <m:sty m:val="p"/>
                      </m:rPr>
                      <w:rPr>
                        <w:rFonts w:ascii="Cambria Math" w:hAnsi="Cambria Math"/>
                      </w:rPr>
                      <m:t>2</m:t>
                    </m:r>
                  </m:sub>
                </m:sSub>
              </m:oMath>
            </m:oMathPara>
          </w:p>
        </w:tc>
      </w:tr>
      <w:tr w:rsidR="004601B2" w14:paraId="2FC679E6" w14:textId="77777777">
        <w:tc>
          <w:tcPr>
            <w:tcW w:w="576" w:type="pct"/>
            <w:vAlign w:val="center"/>
          </w:tcPr>
          <w:p w14:paraId="165320E9" w14:textId="77777777" w:rsidR="004601B2" w:rsidRDefault="00000000">
            <w:pPr>
              <w:ind w:left="0"/>
              <w:jc w:val="center"/>
            </w:pPr>
            <w:r>
              <w:t>1</w:t>
            </w:r>
          </w:p>
        </w:tc>
        <w:tc>
          <w:tcPr>
            <w:tcW w:w="597" w:type="pct"/>
            <w:vAlign w:val="center"/>
          </w:tcPr>
          <w:p w14:paraId="0E223C1A" w14:textId="77777777" w:rsidR="004601B2" w:rsidRDefault="004601B2">
            <w:pPr>
              <w:ind w:left="0"/>
              <w:jc w:val="center"/>
            </w:pPr>
          </w:p>
        </w:tc>
        <w:tc>
          <w:tcPr>
            <w:tcW w:w="891" w:type="pct"/>
            <w:vAlign w:val="center"/>
          </w:tcPr>
          <w:p w14:paraId="5268606D" w14:textId="77777777" w:rsidR="004601B2" w:rsidRDefault="004601B2">
            <w:pPr>
              <w:ind w:left="0"/>
              <w:jc w:val="center"/>
            </w:pPr>
          </w:p>
        </w:tc>
        <w:tc>
          <w:tcPr>
            <w:tcW w:w="698" w:type="pct"/>
            <w:vAlign w:val="center"/>
          </w:tcPr>
          <w:p w14:paraId="09480B2B" w14:textId="77777777" w:rsidR="004601B2" w:rsidRDefault="004601B2">
            <w:pPr>
              <w:ind w:left="0"/>
              <w:jc w:val="center"/>
            </w:pPr>
          </w:p>
        </w:tc>
        <w:tc>
          <w:tcPr>
            <w:tcW w:w="698" w:type="pct"/>
            <w:vAlign w:val="center"/>
          </w:tcPr>
          <w:p w14:paraId="2BE134BC" w14:textId="77777777" w:rsidR="004601B2" w:rsidRDefault="004601B2">
            <w:pPr>
              <w:ind w:left="0"/>
              <w:jc w:val="center"/>
            </w:pPr>
          </w:p>
        </w:tc>
        <w:tc>
          <w:tcPr>
            <w:tcW w:w="510" w:type="pct"/>
            <w:vAlign w:val="center"/>
          </w:tcPr>
          <w:p w14:paraId="79B0C80A" w14:textId="77777777" w:rsidR="004601B2" w:rsidRDefault="004601B2">
            <w:pPr>
              <w:ind w:left="0"/>
              <w:jc w:val="center"/>
            </w:pPr>
          </w:p>
        </w:tc>
        <w:tc>
          <w:tcPr>
            <w:tcW w:w="498" w:type="pct"/>
            <w:vAlign w:val="center"/>
          </w:tcPr>
          <w:p w14:paraId="0DF72D3C" w14:textId="77777777" w:rsidR="004601B2" w:rsidRDefault="004601B2">
            <w:pPr>
              <w:ind w:left="0"/>
              <w:jc w:val="center"/>
            </w:pPr>
          </w:p>
        </w:tc>
        <w:tc>
          <w:tcPr>
            <w:tcW w:w="532" w:type="pct"/>
            <w:vAlign w:val="center"/>
          </w:tcPr>
          <w:p w14:paraId="5E8F052D" w14:textId="77777777" w:rsidR="004601B2" w:rsidRDefault="004601B2">
            <w:pPr>
              <w:ind w:left="0"/>
              <w:jc w:val="center"/>
            </w:pPr>
          </w:p>
        </w:tc>
      </w:tr>
      <w:tr w:rsidR="004601B2" w14:paraId="29479F56" w14:textId="77777777">
        <w:tc>
          <w:tcPr>
            <w:tcW w:w="576" w:type="pct"/>
            <w:vAlign w:val="center"/>
          </w:tcPr>
          <w:p w14:paraId="6C3F2B44" w14:textId="77777777" w:rsidR="004601B2" w:rsidRDefault="00000000">
            <w:pPr>
              <w:ind w:left="0"/>
              <w:jc w:val="center"/>
            </w:pPr>
            <w:r>
              <w:t>2</w:t>
            </w:r>
          </w:p>
        </w:tc>
        <w:tc>
          <w:tcPr>
            <w:tcW w:w="597" w:type="pct"/>
            <w:vAlign w:val="center"/>
          </w:tcPr>
          <w:p w14:paraId="4E6BD12E" w14:textId="77777777" w:rsidR="004601B2" w:rsidRDefault="004601B2">
            <w:pPr>
              <w:ind w:left="0"/>
              <w:jc w:val="center"/>
            </w:pPr>
          </w:p>
        </w:tc>
        <w:tc>
          <w:tcPr>
            <w:tcW w:w="891" w:type="pct"/>
            <w:vAlign w:val="center"/>
          </w:tcPr>
          <w:p w14:paraId="1944A6C2" w14:textId="77777777" w:rsidR="004601B2" w:rsidRDefault="004601B2">
            <w:pPr>
              <w:ind w:left="0"/>
              <w:jc w:val="center"/>
            </w:pPr>
          </w:p>
        </w:tc>
        <w:tc>
          <w:tcPr>
            <w:tcW w:w="698" w:type="pct"/>
            <w:vAlign w:val="center"/>
          </w:tcPr>
          <w:p w14:paraId="79BE1A2B" w14:textId="77777777" w:rsidR="004601B2" w:rsidRDefault="004601B2">
            <w:pPr>
              <w:ind w:left="0"/>
              <w:jc w:val="center"/>
            </w:pPr>
          </w:p>
        </w:tc>
        <w:tc>
          <w:tcPr>
            <w:tcW w:w="698" w:type="pct"/>
            <w:vAlign w:val="center"/>
          </w:tcPr>
          <w:p w14:paraId="0CFEDE95" w14:textId="77777777" w:rsidR="004601B2" w:rsidRDefault="004601B2">
            <w:pPr>
              <w:ind w:left="0"/>
              <w:jc w:val="center"/>
            </w:pPr>
          </w:p>
        </w:tc>
        <w:tc>
          <w:tcPr>
            <w:tcW w:w="510" w:type="pct"/>
            <w:vAlign w:val="center"/>
          </w:tcPr>
          <w:p w14:paraId="28ADB074" w14:textId="77777777" w:rsidR="004601B2" w:rsidRDefault="004601B2">
            <w:pPr>
              <w:ind w:left="0"/>
              <w:jc w:val="center"/>
            </w:pPr>
          </w:p>
        </w:tc>
        <w:tc>
          <w:tcPr>
            <w:tcW w:w="498" w:type="pct"/>
            <w:vAlign w:val="center"/>
          </w:tcPr>
          <w:p w14:paraId="2A572011" w14:textId="77777777" w:rsidR="004601B2" w:rsidRDefault="004601B2">
            <w:pPr>
              <w:ind w:left="0"/>
              <w:jc w:val="center"/>
            </w:pPr>
          </w:p>
        </w:tc>
        <w:tc>
          <w:tcPr>
            <w:tcW w:w="532" w:type="pct"/>
            <w:vAlign w:val="center"/>
          </w:tcPr>
          <w:p w14:paraId="6B76026A" w14:textId="77777777" w:rsidR="004601B2" w:rsidRDefault="004601B2">
            <w:pPr>
              <w:ind w:left="0"/>
              <w:jc w:val="center"/>
            </w:pPr>
          </w:p>
        </w:tc>
      </w:tr>
      <w:tr w:rsidR="004601B2" w14:paraId="3D3AA9C7" w14:textId="77777777">
        <w:tc>
          <w:tcPr>
            <w:tcW w:w="576" w:type="pct"/>
            <w:vAlign w:val="center"/>
          </w:tcPr>
          <w:p w14:paraId="3BB85F6A" w14:textId="77777777" w:rsidR="004601B2" w:rsidRDefault="00000000">
            <w:pPr>
              <w:ind w:left="0"/>
              <w:jc w:val="center"/>
            </w:pPr>
            <w:r>
              <w:t>3</w:t>
            </w:r>
          </w:p>
        </w:tc>
        <w:tc>
          <w:tcPr>
            <w:tcW w:w="597" w:type="pct"/>
            <w:vAlign w:val="center"/>
          </w:tcPr>
          <w:p w14:paraId="2B312FB0" w14:textId="77777777" w:rsidR="004601B2" w:rsidRDefault="004601B2">
            <w:pPr>
              <w:ind w:left="0"/>
              <w:jc w:val="center"/>
            </w:pPr>
          </w:p>
        </w:tc>
        <w:tc>
          <w:tcPr>
            <w:tcW w:w="891" w:type="pct"/>
            <w:vAlign w:val="center"/>
          </w:tcPr>
          <w:p w14:paraId="18FF4609" w14:textId="77777777" w:rsidR="004601B2" w:rsidRDefault="004601B2">
            <w:pPr>
              <w:ind w:left="0"/>
              <w:jc w:val="center"/>
            </w:pPr>
          </w:p>
        </w:tc>
        <w:tc>
          <w:tcPr>
            <w:tcW w:w="698" w:type="pct"/>
            <w:vAlign w:val="center"/>
          </w:tcPr>
          <w:p w14:paraId="142E8B9B" w14:textId="77777777" w:rsidR="004601B2" w:rsidRDefault="004601B2">
            <w:pPr>
              <w:ind w:left="0"/>
              <w:jc w:val="center"/>
            </w:pPr>
          </w:p>
        </w:tc>
        <w:tc>
          <w:tcPr>
            <w:tcW w:w="698" w:type="pct"/>
            <w:vAlign w:val="center"/>
          </w:tcPr>
          <w:p w14:paraId="58AE85F6" w14:textId="77777777" w:rsidR="004601B2" w:rsidRDefault="004601B2">
            <w:pPr>
              <w:ind w:left="0"/>
              <w:jc w:val="center"/>
            </w:pPr>
          </w:p>
        </w:tc>
        <w:tc>
          <w:tcPr>
            <w:tcW w:w="510" w:type="pct"/>
            <w:vAlign w:val="center"/>
          </w:tcPr>
          <w:p w14:paraId="3A56013D" w14:textId="77777777" w:rsidR="004601B2" w:rsidRDefault="004601B2">
            <w:pPr>
              <w:ind w:left="0"/>
              <w:jc w:val="center"/>
            </w:pPr>
          </w:p>
        </w:tc>
        <w:tc>
          <w:tcPr>
            <w:tcW w:w="498" w:type="pct"/>
            <w:vAlign w:val="center"/>
          </w:tcPr>
          <w:p w14:paraId="107A56F5" w14:textId="77777777" w:rsidR="004601B2" w:rsidRDefault="004601B2">
            <w:pPr>
              <w:ind w:left="0"/>
              <w:jc w:val="center"/>
            </w:pPr>
          </w:p>
        </w:tc>
        <w:tc>
          <w:tcPr>
            <w:tcW w:w="532" w:type="pct"/>
            <w:vAlign w:val="center"/>
          </w:tcPr>
          <w:p w14:paraId="4066A7A8" w14:textId="77777777" w:rsidR="004601B2" w:rsidRDefault="004601B2">
            <w:pPr>
              <w:ind w:left="0"/>
              <w:jc w:val="center"/>
            </w:pPr>
          </w:p>
        </w:tc>
      </w:tr>
      <w:tr w:rsidR="004601B2" w14:paraId="20D54DA2" w14:textId="77777777">
        <w:tc>
          <w:tcPr>
            <w:tcW w:w="576" w:type="pct"/>
            <w:vAlign w:val="center"/>
          </w:tcPr>
          <w:p w14:paraId="0E9017A7" w14:textId="77777777" w:rsidR="004601B2" w:rsidRDefault="00000000">
            <w:pPr>
              <w:ind w:left="0"/>
              <w:jc w:val="center"/>
            </w:pPr>
            <w:r>
              <w:rPr>
                <w:rFonts w:ascii="宋体" w:hAnsi="宋体" w:cs="宋体" w:hint="eastAsia"/>
              </w:rPr>
              <w:t>︙</w:t>
            </w:r>
          </w:p>
          <w:p w14:paraId="48E82BC6" w14:textId="77777777" w:rsidR="004601B2" w:rsidRDefault="00000000">
            <w:pPr>
              <w:ind w:left="0"/>
              <w:jc w:val="center"/>
            </w:pPr>
            <w:r>
              <w:rPr>
                <w:rFonts w:ascii="宋体" w:hAnsi="宋体" w:cs="宋体" w:hint="eastAsia"/>
              </w:rPr>
              <w:t>︙</w:t>
            </w:r>
          </w:p>
        </w:tc>
        <w:tc>
          <w:tcPr>
            <w:tcW w:w="597" w:type="pct"/>
            <w:vAlign w:val="center"/>
          </w:tcPr>
          <w:p w14:paraId="0DE4170F" w14:textId="77777777" w:rsidR="004601B2" w:rsidRDefault="004601B2">
            <w:pPr>
              <w:ind w:left="0"/>
              <w:jc w:val="center"/>
            </w:pPr>
          </w:p>
        </w:tc>
        <w:tc>
          <w:tcPr>
            <w:tcW w:w="891" w:type="pct"/>
            <w:vAlign w:val="center"/>
          </w:tcPr>
          <w:p w14:paraId="025562E9" w14:textId="77777777" w:rsidR="004601B2" w:rsidRDefault="004601B2">
            <w:pPr>
              <w:ind w:left="0"/>
              <w:jc w:val="center"/>
            </w:pPr>
          </w:p>
        </w:tc>
        <w:tc>
          <w:tcPr>
            <w:tcW w:w="698" w:type="pct"/>
            <w:vAlign w:val="center"/>
          </w:tcPr>
          <w:p w14:paraId="20C02A8F" w14:textId="77777777" w:rsidR="004601B2" w:rsidRDefault="004601B2">
            <w:pPr>
              <w:ind w:left="0"/>
              <w:jc w:val="center"/>
            </w:pPr>
          </w:p>
        </w:tc>
        <w:tc>
          <w:tcPr>
            <w:tcW w:w="698" w:type="pct"/>
            <w:vAlign w:val="center"/>
          </w:tcPr>
          <w:p w14:paraId="072D8659" w14:textId="77777777" w:rsidR="004601B2" w:rsidRDefault="004601B2">
            <w:pPr>
              <w:ind w:left="0"/>
              <w:jc w:val="center"/>
            </w:pPr>
          </w:p>
        </w:tc>
        <w:tc>
          <w:tcPr>
            <w:tcW w:w="510" w:type="pct"/>
            <w:vAlign w:val="center"/>
          </w:tcPr>
          <w:p w14:paraId="7887B901" w14:textId="77777777" w:rsidR="004601B2" w:rsidRDefault="004601B2">
            <w:pPr>
              <w:ind w:left="0"/>
              <w:jc w:val="center"/>
            </w:pPr>
          </w:p>
        </w:tc>
        <w:tc>
          <w:tcPr>
            <w:tcW w:w="498" w:type="pct"/>
            <w:vAlign w:val="center"/>
          </w:tcPr>
          <w:p w14:paraId="09D14FCE" w14:textId="77777777" w:rsidR="004601B2" w:rsidRDefault="004601B2">
            <w:pPr>
              <w:ind w:left="0"/>
              <w:jc w:val="center"/>
            </w:pPr>
          </w:p>
        </w:tc>
        <w:tc>
          <w:tcPr>
            <w:tcW w:w="532" w:type="pct"/>
            <w:vAlign w:val="center"/>
          </w:tcPr>
          <w:p w14:paraId="3DEF4FCD" w14:textId="77777777" w:rsidR="004601B2" w:rsidRDefault="004601B2">
            <w:pPr>
              <w:ind w:left="0"/>
              <w:jc w:val="center"/>
            </w:pPr>
          </w:p>
        </w:tc>
      </w:tr>
      <w:tr w:rsidR="004601B2" w14:paraId="2D72A5B7" w14:textId="77777777">
        <w:tc>
          <w:tcPr>
            <w:tcW w:w="576" w:type="pct"/>
            <w:vAlign w:val="center"/>
          </w:tcPr>
          <w:p w14:paraId="320FF161" w14:textId="77777777" w:rsidR="004601B2" w:rsidRDefault="00000000">
            <w:pPr>
              <w:ind w:left="0"/>
              <w:jc w:val="center"/>
              <w:rPr>
                <w:iCs/>
              </w:rPr>
            </w:pPr>
            <m:oMathPara>
              <m:oMath>
                <m:r>
                  <w:rPr>
                    <w:rFonts w:ascii="Cambria Math" w:hAnsi="Cambria Math"/>
                  </w:rPr>
                  <m:t>n</m:t>
                </m:r>
              </m:oMath>
            </m:oMathPara>
          </w:p>
        </w:tc>
        <w:tc>
          <w:tcPr>
            <w:tcW w:w="597" w:type="pct"/>
            <w:vAlign w:val="center"/>
          </w:tcPr>
          <w:p w14:paraId="28ABF28D" w14:textId="77777777" w:rsidR="004601B2" w:rsidRDefault="004601B2">
            <w:pPr>
              <w:ind w:left="0"/>
              <w:jc w:val="center"/>
            </w:pPr>
          </w:p>
        </w:tc>
        <w:tc>
          <w:tcPr>
            <w:tcW w:w="891" w:type="pct"/>
            <w:vAlign w:val="center"/>
          </w:tcPr>
          <w:p w14:paraId="6784DCAB" w14:textId="77777777" w:rsidR="004601B2" w:rsidRDefault="004601B2">
            <w:pPr>
              <w:ind w:left="0"/>
              <w:jc w:val="center"/>
            </w:pPr>
          </w:p>
        </w:tc>
        <w:tc>
          <w:tcPr>
            <w:tcW w:w="698" w:type="pct"/>
            <w:vAlign w:val="center"/>
          </w:tcPr>
          <w:p w14:paraId="6F1276F7" w14:textId="77777777" w:rsidR="004601B2" w:rsidRDefault="004601B2">
            <w:pPr>
              <w:ind w:left="0"/>
              <w:jc w:val="center"/>
            </w:pPr>
          </w:p>
        </w:tc>
        <w:tc>
          <w:tcPr>
            <w:tcW w:w="698" w:type="pct"/>
            <w:vAlign w:val="center"/>
          </w:tcPr>
          <w:p w14:paraId="326AE2AF" w14:textId="77777777" w:rsidR="004601B2" w:rsidRDefault="004601B2">
            <w:pPr>
              <w:ind w:left="0"/>
              <w:jc w:val="center"/>
            </w:pPr>
          </w:p>
        </w:tc>
        <w:tc>
          <w:tcPr>
            <w:tcW w:w="510" w:type="pct"/>
            <w:vAlign w:val="center"/>
          </w:tcPr>
          <w:p w14:paraId="49871E47" w14:textId="77777777" w:rsidR="004601B2" w:rsidRDefault="004601B2">
            <w:pPr>
              <w:ind w:left="0"/>
              <w:jc w:val="center"/>
            </w:pPr>
          </w:p>
        </w:tc>
        <w:tc>
          <w:tcPr>
            <w:tcW w:w="498" w:type="pct"/>
            <w:vAlign w:val="center"/>
          </w:tcPr>
          <w:p w14:paraId="5FA1674D" w14:textId="77777777" w:rsidR="004601B2" w:rsidRDefault="004601B2">
            <w:pPr>
              <w:ind w:left="0"/>
              <w:jc w:val="center"/>
            </w:pPr>
          </w:p>
        </w:tc>
        <w:tc>
          <w:tcPr>
            <w:tcW w:w="532" w:type="pct"/>
            <w:vAlign w:val="center"/>
          </w:tcPr>
          <w:p w14:paraId="4E04E930" w14:textId="77777777" w:rsidR="004601B2" w:rsidRDefault="004601B2">
            <w:pPr>
              <w:ind w:left="0"/>
              <w:jc w:val="center"/>
            </w:pPr>
          </w:p>
        </w:tc>
      </w:tr>
    </w:tbl>
    <w:p w14:paraId="224C17B4" w14:textId="77777777" w:rsidR="004601B2" w:rsidRDefault="00000000">
      <w:r>
        <w:t xml:space="preserve">B.1.2.2 </w:t>
      </w:r>
      <w:r>
        <w:t>数据分析</w:t>
      </w:r>
    </w:p>
    <w:p w14:paraId="5C360D09" w14:textId="77777777" w:rsidR="004601B2" w:rsidRDefault="00000000">
      <w:r>
        <w:t xml:space="preserve">B.1.2.2.1 </w:t>
      </w:r>
      <w:r>
        <w:t>基本数据计算</w:t>
      </w:r>
    </w:p>
    <w:p w14:paraId="209EF866" w14:textId="77777777" w:rsidR="004601B2" w:rsidRDefault="00000000">
      <w:r>
        <w:lastRenderedPageBreak/>
        <w:t>分析仪示值与参比值的差值</w:t>
      </w:r>
    </w:p>
    <w:p w14:paraId="0DAC2AA3" w14:textId="77777777" w:rsidR="004601B2" w:rsidRDefault="00000000">
      <w:r>
        <w:tab/>
      </w:r>
      <m:oMath>
        <m:sSub>
          <m:sSubPr>
            <m:ctrlPr>
              <w:rPr>
                <w:rFonts w:ascii="Cambria Math" w:hAnsi="Cambria Math"/>
              </w:rPr>
            </m:ctrlPr>
          </m:sSubPr>
          <m:e>
            <m:r>
              <w:rPr>
                <w:rFonts w:ascii="Cambria Math" w:hAnsi="Cambria Math"/>
              </w:rPr>
              <m:t>d</m:t>
            </m:r>
          </m:e>
          <m:sub>
            <m:sSub>
              <m:sSubPr>
                <m:ctrlPr>
                  <w:rPr>
                    <w:rFonts w:ascii="Cambria Math" w:hAnsi="Cambria Math"/>
                  </w:rPr>
                </m:ctrlPr>
              </m:sSubPr>
              <m:e>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1)</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r>
              <w:rPr>
                <w:rFonts w:ascii="Cambria Math" w:hAnsi="Cambria Math"/>
              </w:rPr>
              <m:t>i</m:t>
            </m:r>
          </m:sub>
        </m:sSub>
      </m:oMath>
      <w:r>
        <w:tab/>
      </w:r>
      <w:r>
        <w:rPr>
          <w:rFonts w:hint="eastAsia"/>
        </w:rPr>
        <w:t xml:space="preserve">       </w:t>
      </w:r>
      <w:r>
        <w:t>(B.18)</w:t>
      </w:r>
    </w:p>
    <w:p w14:paraId="20EC70EE" w14:textId="77777777" w:rsidR="004601B2" w:rsidRDefault="00000000">
      <m:oMath>
        <m:sSub>
          <m:sSubPr>
            <m:ctrlPr>
              <w:rPr>
                <w:rFonts w:ascii="Cambria Math" w:hAnsi="Cambria Math"/>
                <w:i/>
              </w:rPr>
            </m:ctrlPr>
          </m:sSubPr>
          <m:e>
            <m:r>
              <w:rPr>
                <w:rFonts w:ascii="Cambria Math" w:hAnsi="Cambria Math"/>
              </w:rPr>
              <m:t xml:space="preserve">       d</m:t>
            </m:r>
          </m:e>
          <m:sub>
            <m:sSub>
              <m:sSubPr>
                <m:ctrlPr>
                  <w:rPr>
                    <w:rFonts w:ascii="Cambria Math" w:hAnsi="Cambria Math"/>
                    <w:i/>
                  </w:rPr>
                </m:ctrlPr>
              </m:sSubPr>
              <m:e>
                <m:r>
                  <w:rPr>
                    <w:rFonts w:ascii="Cambria Math" w:hAnsi="Cambria Math"/>
                  </w:rPr>
                  <m:t>(A,R2)</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2,i</m:t>
            </m:r>
          </m:sub>
        </m:sSub>
        <m:r>
          <w:rPr>
            <w:rFonts w:ascii="Cambria Math" w:hAnsi="Cambria Math"/>
          </w:rPr>
          <m:t xml:space="preserve">     </m:t>
        </m:r>
        <m:r>
          <m:rPr>
            <m:sty m:val="p"/>
          </m:rPr>
          <w:rPr>
            <w:rFonts w:ascii="Cambria Math" w:hAnsi="Cambria Math"/>
          </w:rPr>
          <m:t xml:space="preserve">  </m:t>
        </m:r>
      </m:oMath>
      <w:r>
        <w:t xml:space="preserve">    (B.19)</w:t>
      </w:r>
    </w:p>
    <w:p w14:paraId="29B51967" w14:textId="77777777" w:rsidR="004601B2" w:rsidRDefault="00000000">
      <m:oMath>
        <m:sSub>
          <m:sSubPr>
            <m:ctrlPr>
              <w:rPr>
                <w:rFonts w:ascii="Cambria Math" w:hAnsi="Cambria Math"/>
                <w:i/>
              </w:rPr>
            </m:ctrlPr>
          </m:sSubPr>
          <m:e>
            <m:r>
              <w:rPr>
                <w:rFonts w:ascii="Cambria Math" w:hAnsi="Cambria Math"/>
              </w:rPr>
              <m:t xml:space="preserve">      d</m:t>
            </m:r>
          </m:e>
          <m:sub>
            <m:sSub>
              <m:sSubPr>
                <m:ctrlPr>
                  <w:rPr>
                    <w:rFonts w:ascii="Cambria Math" w:hAnsi="Cambria Math"/>
                    <w:i/>
                  </w:rPr>
                </m:ctrlPr>
              </m:sSubPr>
              <m:e>
                <m:r>
                  <w:rPr>
                    <w:rFonts w:ascii="Cambria Math" w:hAnsi="Cambria Math"/>
                  </w:rPr>
                  <m:t>(R1,R2)</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2,i</m:t>
            </m:r>
          </m:sub>
        </m:sSub>
      </m:oMath>
      <w:r>
        <w:t xml:space="preserve">     </w:t>
      </w:r>
      <w:r>
        <w:rPr>
          <w:rFonts w:hint="eastAsia"/>
        </w:rPr>
        <w:t xml:space="preserve"> </w:t>
      </w:r>
      <w:r>
        <w:t>(B.20)</w:t>
      </w:r>
    </w:p>
    <w:p w14:paraId="239C4E13" w14:textId="77777777" w:rsidR="004601B2" w:rsidRDefault="00000000">
      <w:r>
        <w:t>式中：</w:t>
      </w:r>
      <w:r>
        <w:t xml:space="preserve">         </w:t>
      </w:r>
    </w:p>
    <w:p w14:paraId="3E6BF795" w14:textId="77777777" w:rsidR="004601B2" w:rsidRDefault="00000000">
      <m:oMath>
        <m:sSub>
          <m:sSubPr>
            <m:ctrlPr>
              <w:rPr>
                <w:rFonts w:ascii="Cambria Math" w:hAnsi="Cambria Math"/>
              </w:rPr>
            </m:ctrlPr>
          </m:sSubPr>
          <m:e>
            <m:r>
              <w:rPr>
                <w:rFonts w:ascii="Cambria Math" w:hAnsi="Cambria Math"/>
              </w:rPr>
              <m:t>d</m:t>
            </m:r>
          </m:e>
          <m:sub>
            <m:sSub>
              <m:sSubPr>
                <m:ctrlPr>
                  <w:rPr>
                    <w:rFonts w:ascii="Cambria Math" w:hAnsi="Cambria Math"/>
                  </w:rPr>
                </m:ctrlPr>
              </m:sSubPr>
              <m:e>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1)</m:t>
                </m:r>
              </m:e>
              <m:sub>
                <m:r>
                  <w:rPr>
                    <w:rFonts w:ascii="Cambria Math" w:hAnsi="Cambria Math"/>
                  </w:rPr>
                  <m:t>i</m:t>
                </m:r>
              </m:sub>
            </m:sSub>
          </m:sub>
        </m:sSub>
      </m:oMath>
      <w:r>
        <w:t>——</w:t>
      </w:r>
      <w:r>
        <w:t>第</w:t>
      </w:r>
      <m:oMath>
        <m:r>
          <w:rPr>
            <w:rFonts w:ascii="Cambria Math" w:hAnsi="Cambria Math"/>
          </w:rPr>
          <m:t>i</m:t>
        </m:r>
      </m:oMath>
      <w:proofErr w:type="gramStart"/>
      <w:r>
        <w:t>个</w:t>
      </w:r>
      <w:proofErr w:type="gramEnd"/>
      <w:r>
        <w:t>周期的分析仪示值与参比值</w:t>
      </w:r>
      <w:r>
        <w:t>1</w:t>
      </w:r>
      <w:r>
        <w:t>的差值，</w:t>
      </w:r>
      <m:oMath>
        <m:r>
          <w:rPr>
            <w:rFonts w:ascii="Cambria Math" w:hAnsi="Cambria Math"/>
          </w:rPr>
          <m:t>i</m:t>
        </m:r>
        <m:r>
          <m:rPr>
            <m:sty m:val="p"/>
          </m:rPr>
          <w:rPr>
            <w:rFonts w:ascii="Cambria Math" w:hAnsi="Cambria Math"/>
          </w:rPr>
          <m:t>=1,2,…,</m:t>
        </m:r>
        <m:r>
          <w:rPr>
            <w:rFonts w:ascii="Cambria Math" w:hAnsi="Cambria Math"/>
          </w:rPr>
          <m:t>n</m:t>
        </m:r>
      </m:oMath>
      <w:r>
        <w:t>；</w:t>
      </w:r>
    </w:p>
    <w:p w14:paraId="4F05F04F" w14:textId="77777777" w:rsidR="004601B2" w:rsidRDefault="00000000">
      <m:oMath>
        <m:sSub>
          <m:sSubPr>
            <m:ctrlPr>
              <w:rPr>
                <w:rFonts w:ascii="Cambria Math" w:hAnsi="Cambria Math"/>
              </w:rPr>
            </m:ctrlPr>
          </m:sSubPr>
          <m:e>
            <m:r>
              <w:rPr>
                <w:rFonts w:ascii="Cambria Math" w:hAnsi="Cambria Math"/>
              </w:rPr>
              <m:t>d</m:t>
            </m:r>
          </m:e>
          <m:sub>
            <m:sSub>
              <m:sSubPr>
                <m:ctrlPr>
                  <w:rPr>
                    <w:rFonts w:ascii="Cambria Math" w:hAnsi="Cambria Math"/>
                  </w:rPr>
                </m:ctrlPr>
              </m:sSubPr>
              <m:e>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2)</m:t>
                </m:r>
              </m:e>
              <m:sub>
                <m:r>
                  <w:rPr>
                    <w:rFonts w:ascii="Cambria Math" w:hAnsi="Cambria Math"/>
                  </w:rPr>
                  <m:t>i</m:t>
                </m:r>
              </m:sub>
            </m:sSub>
          </m:sub>
        </m:sSub>
      </m:oMath>
      <w:r>
        <w:t>——</w:t>
      </w:r>
      <w:r>
        <w:t>第</w:t>
      </w:r>
      <m:oMath>
        <m:r>
          <w:rPr>
            <w:rFonts w:ascii="Cambria Math" w:hAnsi="Cambria Math"/>
          </w:rPr>
          <m:t>i</m:t>
        </m:r>
      </m:oMath>
      <w:proofErr w:type="gramStart"/>
      <w:r>
        <w:t>个</w:t>
      </w:r>
      <w:proofErr w:type="gramEnd"/>
      <w:r>
        <w:t>周期的分析仪示值与参比值</w:t>
      </w:r>
      <w:r>
        <w:t>2</w:t>
      </w:r>
      <w:r>
        <w:t>的差值，</w:t>
      </w:r>
      <m:oMath>
        <m:r>
          <w:rPr>
            <w:rFonts w:ascii="Cambria Math" w:hAnsi="Cambria Math"/>
          </w:rPr>
          <m:t>i</m:t>
        </m:r>
        <m:r>
          <m:rPr>
            <m:sty m:val="p"/>
          </m:rPr>
          <w:rPr>
            <w:rFonts w:ascii="Cambria Math" w:hAnsi="Cambria Math"/>
          </w:rPr>
          <m:t>=1,2,…,</m:t>
        </m:r>
        <m:r>
          <w:rPr>
            <w:rFonts w:ascii="Cambria Math" w:hAnsi="Cambria Math"/>
          </w:rPr>
          <m:t>n</m:t>
        </m:r>
      </m:oMath>
      <w:r>
        <w:t>；</w:t>
      </w:r>
    </w:p>
    <w:p w14:paraId="31E0F718" w14:textId="77777777" w:rsidR="004601B2" w:rsidRDefault="00000000">
      <m:oMath>
        <m:sSub>
          <m:sSubPr>
            <m:ctrlPr>
              <w:rPr>
                <w:rFonts w:ascii="Cambria Math" w:hAnsi="Cambria Math"/>
              </w:rPr>
            </m:ctrlPr>
          </m:sSubPr>
          <m:e>
            <m:r>
              <w:rPr>
                <w:rFonts w:ascii="Cambria Math" w:hAnsi="Cambria Math"/>
              </w:rPr>
              <m:t>d</m:t>
            </m:r>
          </m:e>
          <m:sub>
            <m:sSub>
              <m:sSubPr>
                <m:ctrlPr>
                  <w:rPr>
                    <w:rFonts w:ascii="Cambria Math" w:hAnsi="Cambria Math"/>
                  </w:rPr>
                </m:ctrlPr>
              </m:sSubPr>
              <m:e>
                <m:r>
                  <m:rPr>
                    <m:sty m:val="p"/>
                  </m:rPr>
                  <w:rPr>
                    <w:rFonts w:ascii="Cambria Math" w:hAnsi="Cambria Math"/>
                  </w:rPr>
                  <m:t>(</m:t>
                </m:r>
                <m:r>
                  <w:rPr>
                    <w:rFonts w:ascii="Cambria Math" w:hAnsi="Cambria Math"/>
                  </w:rPr>
                  <m:t>R</m:t>
                </m:r>
                <m:r>
                  <m:rPr>
                    <m:sty m:val="p"/>
                  </m:rPr>
                  <w:rPr>
                    <w:rFonts w:ascii="Cambria Math" w:hAnsi="Cambria Math"/>
                  </w:rPr>
                  <m:t>1,</m:t>
                </m:r>
                <m:r>
                  <w:rPr>
                    <w:rFonts w:ascii="Cambria Math" w:hAnsi="Cambria Math"/>
                  </w:rPr>
                  <m:t>R</m:t>
                </m:r>
                <m:r>
                  <m:rPr>
                    <m:sty m:val="p"/>
                  </m:rPr>
                  <w:rPr>
                    <w:rFonts w:ascii="Cambria Math" w:hAnsi="Cambria Math"/>
                  </w:rPr>
                  <m:t>2)</m:t>
                </m:r>
              </m:e>
              <m:sub>
                <m:r>
                  <w:rPr>
                    <w:rFonts w:ascii="Cambria Math" w:hAnsi="Cambria Math"/>
                  </w:rPr>
                  <m:t>i</m:t>
                </m:r>
              </m:sub>
            </m:sSub>
          </m:sub>
        </m:sSub>
      </m:oMath>
      <w:r>
        <w:t>——</w:t>
      </w:r>
      <w:r>
        <w:t>第</w:t>
      </w:r>
      <m:oMath>
        <m:r>
          <w:rPr>
            <w:rFonts w:ascii="Cambria Math" w:hAnsi="Cambria Math"/>
          </w:rPr>
          <m:t>i</m:t>
        </m:r>
      </m:oMath>
      <w:proofErr w:type="gramStart"/>
      <w:r>
        <w:t>个</w:t>
      </w:r>
      <w:proofErr w:type="gramEnd"/>
      <w:r>
        <w:t>周期参比值</w:t>
      </w:r>
      <w:r>
        <w:t>1</w:t>
      </w:r>
      <w:r>
        <w:t>和</w:t>
      </w:r>
      <w:proofErr w:type="gramStart"/>
      <w:r>
        <w:t>参比值</w:t>
      </w:r>
      <w:proofErr w:type="gramEnd"/>
      <w:r>
        <w:t>2</w:t>
      </w:r>
      <w:r>
        <w:t>的差值，</w:t>
      </w:r>
      <m:oMath>
        <m:r>
          <w:rPr>
            <w:rFonts w:ascii="Cambria Math" w:hAnsi="Cambria Math"/>
          </w:rPr>
          <m:t>i</m:t>
        </m:r>
        <m:r>
          <m:rPr>
            <m:sty m:val="p"/>
          </m:rPr>
          <w:rPr>
            <w:rFonts w:ascii="Cambria Math" w:hAnsi="Cambria Math"/>
          </w:rPr>
          <m:t>=1,2,…,</m:t>
        </m:r>
        <m:r>
          <w:rPr>
            <w:rFonts w:ascii="Cambria Math" w:hAnsi="Cambria Math"/>
          </w:rPr>
          <m:t>n</m:t>
        </m:r>
      </m:oMath>
      <w:r>
        <w:t>；</w:t>
      </w:r>
    </w:p>
    <w:p w14:paraId="1E7418E1" w14:textId="77777777" w:rsidR="004601B2" w:rsidRDefault="00000000">
      <m:oMath>
        <m:sSub>
          <m:sSubPr>
            <m:ctrlPr>
              <w:rPr>
                <w:rFonts w:ascii="Cambria Math" w:hAnsi="Cambria Math"/>
              </w:rPr>
            </m:ctrlPr>
          </m:sSubPr>
          <m:e>
            <m:r>
              <w:rPr>
                <w:rFonts w:ascii="Cambria Math" w:hAnsi="Cambria Math"/>
              </w:rPr>
              <m:t>A</m:t>
            </m:r>
          </m:e>
          <m:sub>
            <m:r>
              <w:rPr>
                <w:rFonts w:ascii="Cambria Math" w:hAnsi="Cambria Math"/>
              </w:rPr>
              <m:t>i</m:t>
            </m:r>
          </m:sub>
        </m:sSub>
      </m:oMath>
      <w:r>
        <w:t>——</w:t>
      </w:r>
      <w:r>
        <w:t>第</w:t>
      </w:r>
      <m:oMath>
        <m:r>
          <w:rPr>
            <w:rFonts w:ascii="Cambria Math" w:hAnsi="Cambria Math"/>
          </w:rPr>
          <m:t>i</m:t>
        </m:r>
      </m:oMath>
      <w:proofErr w:type="gramStart"/>
      <w:r>
        <w:t>个</w:t>
      </w:r>
      <w:proofErr w:type="gramEnd"/>
      <w:r>
        <w:t>周期的分析仪示值，</w:t>
      </w:r>
      <m:oMath>
        <m:r>
          <w:rPr>
            <w:rFonts w:ascii="Cambria Math" w:hAnsi="Cambria Math"/>
          </w:rPr>
          <m:t>i</m:t>
        </m:r>
        <m:r>
          <m:rPr>
            <m:sty m:val="p"/>
          </m:rPr>
          <w:rPr>
            <w:rFonts w:ascii="Cambria Math" w:hAnsi="Cambria Math"/>
          </w:rPr>
          <m:t>=1,2,…,</m:t>
        </m:r>
        <m:r>
          <w:rPr>
            <w:rFonts w:ascii="Cambria Math" w:hAnsi="Cambria Math"/>
          </w:rPr>
          <m:t>n</m:t>
        </m:r>
      </m:oMath>
      <w:r>
        <w:t>；</w:t>
      </w:r>
    </w:p>
    <w:p w14:paraId="66EB3C50" w14:textId="77777777" w:rsidR="004601B2" w:rsidRDefault="00000000">
      <m:oMath>
        <m:sSub>
          <m:sSubPr>
            <m:ctrlPr>
              <w:rPr>
                <w:rFonts w:ascii="Cambria Math" w:hAnsi="Cambria Math"/>
              </w:rPr>
            </m:ctrlPr>
          </m:sSubPr>
          <m:e>
            <m:r>
              <w:rPr>
                <w:rFonts w:ascii="Cambria Math" w:hAnsi="Cambria Math"/>
              </w:rPr>
              <m:t>R</m:t>
            </m:r>
          </m:e>
          <m:sub>
            <m:r>
              <m:rPr>
                <m:sty m:val="p"/>
              </m:rPr>
              <w:rPr>
                <w:rFonts w:ascii="Cambria Math" w:hAnsi="Cambria Math"/>
              </w:rPr>
              <m:t>1,</m:t>
            </m:r>
            <m:r>
              <w:rPr>
                <w:rFonts w:ascii="Cambria Math" w:hAnsi="Cambria Math"/>
              </w:rPr>
              <m:t>i</m:t>
            </m:r>
          </m:sub>
        </m:sSub>
      </m:oMath>
      <w:r>
        <w:t>——</w:t>
      </w:r>
      <w:r>
        <w:t>第</w:t>
      </w:r>
      <m:oMath>
        <m:r>
          <w:rPr>
            <w:rFonts w:ascii="Cambria Math" w:hAnsi="Cambria Math"/>
          </w:rPr>
          <m:t>i</m:t>
        </m:r>
      </m:oMath>
      <w:proofErr w:type="gramStart"/>
      <w:r>
        <w:t>个</w:t>
      </w:r>
      <w:proofErr w:type="gramEnd"/>
      <w:r>
        <w:t>周期的参比值</w:t>
      </w:r>
      <w:r>
        <w:t>1</w:t>
      </w:r>
      <w:r>
        <w:t>，</w:t>
      </w:r>
      <m:oMath>
        <m:r>
          <w:rPr>
            <w:rFonts w:ascii="Cambria Math" w:hAnsi="Cambria Math"/>
          </w:rPr>
          <m:t>i</m:t>
        </m:r>
        <m:r>
          <m:rPr>
            <m:sty m:val="p"/>
          </m:rPr>
          <w:rPr>
            <w:rFonts w:ascii="Cambria Math" w:hAnsi="Cambria Math"/>
          </w:rPr>
          <m:t>=1,2,…,</m:t>
        </m:r>
        <m:r>
          <w:rPr>
            <w:rFonts w:ascii="Cambria Math" w:hAnsi="Cambria Math"/>
          </w:rPr>
          <m:t>n</m:t>
        </m:r>
      </m:oMath>
      <w:r>
        <w:t>；</w:t>
      </w:r>
    </w:p>
    <w:p w14:paraId="6975BB53" w14:textId="77777777" w:rsidR="004601B2" w:rsidRDefault="00000000">
      <m:oMath>
        <m:sSub>
          <m:sSubPr>
            <m:ctrlPr>
              <w:rPr>
                <w:rFonts w:ascii="Cambria Math" w:hAnsi="Cambria Math"/>
              </w:rPr>
            </m:ctrlPr>
          </m:sSubPr>
          <m:e>
            <m:r>
              <w:rPr>
                <w:rFonts w:ascii="Cambria Math" w:hAnsi="Cambria Math"/>
              </w:rPr>
              <m:t>R</m:t>
            </m:r>
          </m:e>
          <m:sub>
            <m:r>
              <m:rPr>
                <m:sty m:val="p"/>
              </m:rPr>
              <w:rPr>
                <w:rFonts w:ascii="Cambria Math" w:hAnsi="Cambria Math"/>
              </w:rPr>
              <m:t>2,</m:t>
            </m:r>
            <m:r>
              <w:rPr>
                <w:rFonts w:ascii="Cambria Math" w:hAnsi="Cambria Math"/>
              </w:rPr>
              <m:t>i</m:t>
            </m:r>
          </m:sub>
        </m:sSub>
      </m:oMath>
      <w:r>
        <w:t>——</w:t>
      </w:r>
      <w:r>
        <w:t>第</w:t>
      </w:r>
      <m:oMath>
        <m:r>
          <w:rPr>
            <w:rFonts w:ascii="Cambria Math" w:hAnsi="Cambria Math"/>
          </w:rPr>
          <m:t>i</m:t>
        </m:r>
      </m:oMath>
      <w:proofErr w:type="gramStart"/>
      <w:r>
        <w:t>个</w:t>
      </w:r>
      <w:proofErr w:type="gramEnd"/>
      <w:r>
        <w:t>周期的参比值</w:t>
      </w:r>
      <w:r>
        <w:t>2</w:t>
      </w:r>
      <w:r>
        <w:t>，</w:t>
      </w:r>
      <m:oMath>
        <m:r>
          <w:rPr>
            <w:rFonts w:ascii="Cambria Math" w:hAnsi="Cambria Math"/>
          </w:rPr>
          <m:t>i</m:t>
        </m:r>
        <m:r>
          <m:rPr>
            <m:sty m:val="p"/>
          </m:rPr>
          <w:rPr>
            <w:rFonts w:ascii="Cambria Math" w:hAnsi="Cambria Math"/>
          </w:rPr>
          <m:t>=1,2,…,</m:t>
        </m:r>
        <m:r>
          <w:rPr>
            <w:rFonts w:ascii="Cambria Math" w:hAnsi="Cambria Math"/>
          </w:rPr>
          <m:t>n</m:t>
        </m:r>
      </m:oMath>
      <w:r>
        <w:t>。</w:t>
      </w:r>
    </w:p>
    <w:p w14:paraId="64A05F6D" w14:textId="77777777" w:rsidR="004601B2" w:rsidRDefault="00000000">
      <w:r>
        <w:t xml:space="preserve">B.1.2.2.2 </w:t>
      </w:r>
      <w:r>
        <w:t>离群值检验</w:t>
      </w:r>
    </w:p>
    <w:p w14:paraId="7779D799" w14:textId="77777777" w:rsidR="004601B2" w:rsidRDefault="00000000">
      <w:r>
        <w:t>用科克伦（</w:t>
      </w:r>
      <w:r>
        <w:t>Cochran</w:t>
      </w:r>
      <w:r>
        <w:t>）方法，按照</w:t>
      </w:r>
      <w:r>
        <w:t>D.1.1.2.2</w:t>
      </w:r>
      <w:r>
        <w:t>步骤分别对上述三组差值</w:t>
      </w:r>
      <m:oMath>
        <m:sSub>
          <m:sSubPr>
            <m:ctrlPr>
              <w:rPr>
                <w:rFonts w:ascii="Cambria Math" w:hAnsi="Cambria Math"/>
              </w:rPr>
            </m:ctrlPr>
          </m:sSubPr>
          <m:e>
            <m:r>
              <w:rPr>
                <w:rFonts w:ascii="Cambria Math" w:hAnsi="Cambria Math"/>
              </w:rPr>
              <m:t>d</m:t>
            </m:r>
          </m:e>
          <m:sub>
            <m:sSub>
              <m:sSubPr>
                <m:ctrlPr>
                  <w:rPr>
                    <w:rFonts w:ascii="Cambria Math" w:hAnsi="Cambria Math"/>
                  </w:rPr>
                </m:ctrlPr>
              </m:sSubPr>
              <m:e>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1)</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d</m:t>
            </m:r>
          </m:e>
          <m:sub>
            <m:sSub>
              <m:sSubPr>
                <m:ctrlPr>
                  <w:rPr>
                    <w:rFonts w:ascii="Cambria Math" w:hAnsi="Cambria Math"/>
                  </w:rPr>
                </m:ctrlPr>
              </m:sSubPr>
              <m:e>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2)</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d</m:t>
            </m:r>
          </m:e>
          <m:sub>
            <m:sSub>
              <m:sSubPr>
                <m:ctrlPr>
                  <w:rPr>
                    <w:rFonts w:ascii="Cambria Math" w:hAnsi="Cambria Math"/>
                  </w:rPr>
                </m:ctrlPr>
              </m:sSubPr>
              <m:e>
                <m:r>
                  <m:rPr>
                    <m:sty m:val="p"/>
                  </m:rPr>
                  <w:rPr>
                    <w:rFonts w:ascii="Cambria Math" w:hAnsi="Cambria Math"/>
                  </w:rPr>
                  <m:t>(</m:t>
                </m:r>
                <m:r>
                  <w:rPr>
                    <w:rFonts w:ascii="Cambria Math" w:hAnsi="Cambria Math"/>
                  </w:rPr>
                  <m:t>R</m:t>
                </m:r>
                <m:r>
                  <m:rPr>
                    <m:sty m:val="p"/>
                  </m:rPr>
                  <w:rPr>
                    <w:rFonts w:ascii="Cambria Math" w:hAnsi="Cambria Math"/>
                  </w:rPr>
                  <m:t>1,</m:t>
                </m:r>
                <m:r>
                  <w:rPr>
                    <w:rFonts w:ascii="Cambria Math" w:hAnsi="Cambria Math"/>
                  </w:rPr>
                  <m:t>R</m:t>
                </m:r>
                <m:r>
                  <m:rPr>
                    <m:sty m:val="p"/>
                  </m:rPr>
                  <w:rPr>
                    <w:rFonts w:ascii="Cambria Math" w:hAnsi="Cambria Math"/>
                  </w:rPr>
                  <m:t>2)</m:t>
                </m:r>
              </m:e>
              <m:sub>
                <m:r>
                  <w:rPr>
                    <w:rFonts w:ascii="Cambria Math" w:hAnsi="Cambria Math"/>
                  </w:rPr>
                  <m:t>i</m:t>
                </m:r>
              </m:sub>
            </m:sSub>
          </m:sub>
        </m:sSub>
      </m:oMath>
      <w:r>
        <w:t>进行离群值检验。</w:t>
      </w:r>
    </w:p>
    <w:p w14:paraId="18510437" w14:textId="77777777" w:rsidR="004601B2" w:rsidRDefault="00000000">
      <w:r>
        <w:t xml:space="preserve">B.1.2.2.3 </w:t>
      </w:r>
      <w:r>
        <w:t>分析仪动态准确度计算</w:t>
      </w:r>
    </w:p>
    <w:p w14:paraId="771B80BA" w14:textId="77777777" w:rsidR="004601B2" w:rsidRDefault="00000000">
      <w:r>
        <w:t>1</w:t>
      </w:r>
      <w:r>
        <w:t>）三种差值的方差：</w:t>
      </w:r>
    </w:p>
    <w:p w14:paraId="75265C19" w14:textId="77777777" w:rsidR="004601B2" w:rsidRDefault="00000000">
      <w:r>
        <w:tab/>
      </w:r>
      <m:oMath>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rPr>
              <m:t>，</m:t>
            </m:r>
            <m:r>
              <w:rPr>
                <w:rFonts w:ascii="Cambria Math" w:hAnsi="Cambria Math"/>
              </w:rPr>
              <m:t>R1</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sSup>
                      <m:sSupPr>
                        <m:ctrlPr>
                          <w:rPr>
                            <w:rFonts w:ascii="Cambria Math" w:hAnsi="Cambria Math"/>
                            <w:i/>
                          </w:rPr>
                        </m:ctrlPr>
                      </m:sSupPr>
                      <m:e>
                        <m:r>
                          <w:rPr>
                            <w:rFonts w:ascii="Cambria Math" w:hAnsi="Cambria Math"/>
                          </w:rPr>
                          <m:t>d</m:t>
                        </m:r>
                      </m:e>
                      <m:sup>
                        <m:r>
                          <w:rPr>
                            <w:rFonts w:ascii="Cambria Math" w:hAnsi="Cambria Math"/>
                          </w:rPr>
                          <m:t>2</m:t>
                        </m:r>
                      </m:sup>
                    </m:sSup>
                  </m:e>
                  <m:sub>
                    <m:d>
                      <m:dPr>
                        <m:ctrlPr>
                          <w:rPr>
                            <w:rFonts w:ascii="Cambria Math" w:hAnsi="Cambria Math"/>
                            <w:i/>
                          </w:rPr>
                        </m:ctrlPr>
                      </m:dPr>
                      <m:e>
                        <m:r>
                          <w:rPr>
                            <w:rFonts w:ascii="Cambria Math" w:hAnsi="Cambria Math"/>
                          </w:rPr>
                          <m:t>A,R1</m:t>
                        </m:r>
                      </m:e>
                    </m:d>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d</m:t>
                            </m:r>
                          </m:e>
                          <m:sub>
                            <m:d>
                              <m:dPr>
                                <m:ctrlPr>
                                  <w:rPr>
                                    <w:rFonts w:ascii="Cambria Math" w:hAnsi="Cambria Math"/>
                                    <w:i/>
                                  </w:rPr>
                                </m:ctrlPr>
                              </m:dPr>
                              <m:e>
                                <m:r>
                                  <w:rPr>
                                    <w:rFonts w:ascii="Cambria Math" w:hAnsi="Cambria Math"/>
                                  </w:rPr>
                                  <m:t>A,R1</m:t>
                                </m:r>
                              </m:e>
                            </m:d>
                          </m:sub>
                        </m:sSub>
                        <m:r>
                          <w:rPr>
                            <w:rFonts w:ascii="Cambria Math" w:hAnsi="Cambria Math"/>
                          </w:rPr>
                          <m:t>)</m:t>
                        </m:r>
                      </m:e>
                    </m:nary>
                  </m:e>
                  <m:sup>
                    <m:r>
                      <w:rPr>
                        <w:rFonts w:ascii="Cambria Math" w:hAnsi="Cambria Math"/>
                      </w:rPr>
                      <m:t>2</m:t>
                    </m:r>
                  </m:sup>
                </m:sSup>
              </m:e>
            </m:nary>
          </m:num>
          <m:den>
            <m:r>
              <w:rPr>
                <w:rFonts w:ascii="Cambria Math" w:hAnsi="Cambria Math"/>
              </w:rPr>
              <m:t>n-1</m:t>
            </m:r>
          </m:den>
        </m:f>
      </m:oMath>
      <w:r>
        <w:tab/>
      </w:r>
      <w:r>
        <w:rPr>
          <w:rFonts w:hint="eastAsia"/>
        </w:rPr>
        <w:t xml:space="preserve">     </w:t>
      </w:r>
      <w:r>
        <w:t>(B.21)</w:t>
      </w:r>
    </w:p>
    <w:p w14:paraId="5BA82716" w14:textId="77777777" w:rsidR="004601B2" w:rsidRDefault="00000000">
      <w:pPr>
        <w:ind w:firstLineChars="100" w:firstLine="210"/>
      </w:pPr>
      <w:r>
        <w:t xml:space="preserve"> </w:t>
      </w:r>
      <m:oMath>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rPr>
              <m:t>，</m:t>
            </m:r>
            <m:r>
              <w:rPr>
                <w:rFonts w:ascii="Cambria Math" w:hAnsi="Cambria Math"/>
              </w:rPr>
              <m:t>R2</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sSup>
                      <m:sSupPr>
                        <m:ctrlPr>
                          <w:rPr>
                            <w:rFonts w:ascii="Cambria Math" w:hAnsi="Cambria Math"/>
                            <w:i/>
                          </w:rPr>
                        </m:ctrlPr>
                      </m:sSupPr>
                      <m:e>
                        <m:r>
                          <w:rPr>
                            <w:rFonts w:ascii="Cambria Math" w:hAnsi="Cambria Math"/>
                          </w:rPr>
                          <m:t>d</m:t>
                        </m:r>
                      </m:e>
                      <m:sup>
                        <m:r>
                          <w:rPr>
                            <w:rFonts w:ascii="Cambria Math" w:hAnsi="Cambria Math"/>
                          </w:rPr>
                          <m:t>2</m:t>
                        </m:r>
                      </m:sup>
                    </m:sSup>
                  </m:e>
                  <m:sub>
                    <m:r>
                      <w:rPr>
                        <w:rFonts w:ascii="Cambria Math" w:hAnsi="Cambria Math"/>
                      </w:rPr>
                      <m:t>(A,R2)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d</m:t>
                            </m:r>
                          </m:e>
                          <m:sub>
                            <m:r>
                              <w:rPr>
                                <w:rFonts w:ascii="Cambria Math" w:hAnsi="Cambria Math"/>
                              </w:rPr>
                              <m:t>(A,R2)</m:t>
                            </m:r>
                          </m:sub>
                        </m:sSub>
                        <m:r>
                          <w:rPr>
                            <w:rFonts w:ascii="Cambria Math" w:hAnsi="Cambria Math"/>
                          </w:rPr>
                          <m:t>)</m:t>
                        </m:r>
                      </m:e>
                    </m:nary>
                  </m:e>
                  <m:sup>
                    <m:r>
                      <w:rPr>
                        <w:rFonts w:ascii="Cambria Math" w:hAnsi="Cambria Math"/>
                      </w:rPr>
                      <m:t>2</m:t>
                    </m:r>
                  </m:sup>
                </m:sSup>
              </m:e>
            </m:nary>
          </m:num>
          <m:den>
            <m:r>
              <w:rPr>
                <w:rFonts w:ascii="Cambria Math" w:hAnsi="Cambria Math"/>
              </w:rPr>
              <m:t>n-1</m:t>
            </m:r>
          </m:den>
        </m:f>
      </m:oMath>
      <w:r>
        <w:tab/>
      </w:r>
      <w:r>
        <w:rPr>
          <w:rFonts w:hint="eastAsia"/>
        </w:rPr>
        <w:t xml:space="preserve">     </w:t>
      </w:r>
      <w:r>
        <w:t>(B.22)</w:t>
      </w:r>
    </w:p>
    <w:p w14:paraId="5CF06882" w14:textId="77777777" w:rsidR="004601B2" w:rsidRDefault="00000000">
      <w:r>
        <w:tab/>
      </w:r>
      <m:oMath>
        <m:sSub>
          <m:sSubPr>
            <m:ctrlPr>
              <w:rPr>
                <w:rFonts w:ascii="Cambria Math" w:hAnsi="Cambria Math"/>
                <w:i/>
              </w:rPr>
            </m:ctrlPr>
          </m:sSubPr>
          <m:e>
            <m:r>
              <w:rPr>
                <w:rFonts w:ascii="Cambria Math" w:hAnsi="Cambria Math"/>
              </w:rPr>
              <m:t>V</m:t>
            </m:r>
          </m:e>
          <m:sub>
            <m:r>
              <w:rPr>
                <w:rFonts w:ascii="Cambria Math" w:hAnsi="Cambria Math"/>
              </w:rPr>
              <m:t>R1</m:t>
            </m:r>
            <m:r>
              <w:rPr>
                <w:rFonts w:ascii="Cambria Math" w:hAnsi="Cambria Math"/>
              </w:rPr>
              <m:t>，</m:t>
            </m:r>
            <m:r>
              <w:rPr>
                <w:rFonts w:ascii="Cambria Math" w:hAnsi="Cambria Math"/>
              </w:rPr>
              <m:t>R2</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sSup>
                      <m:sSupPr>
                        <m:ctrlPr>
                          <w:rPr>
                            <w:rFonts w:ascii="Cambria Math" w:hAnsi="Cambria Math"/>
                            <w:i/>
                          </w:rPr>
                        </m:ctrlPr>
                      </m:sSupPr>
                      <m:e>
                        <m:r>
                          <w:rPr>
                            <w:rFonts w:ascii="Cambria Math" w:hAnsi="Cambria Math"/>
                          </w:rPr>
                          <m:t>d</m:t>
                        </m:r>
                      </m:e>
                      <m:sup>
                        <m:r>
                          <w:rPr>
                            <w:rFonts w:ascii="Cambria Math" w:hAnsi="Cambria Math"/>
                          </w:rPr>
                          <m:t>2</m:t>
                        </m:r>
                      </m:sup>
                    </m:sSup>
                  </m:e>
                  <m:sub>
                    <m:r>
                      <w:rPr>
                        <w:rFonts w:ascii="Cambria Math" w:hAnsi="Cambria Math"/>
                      </w:rPr>
                      <m:t>(R1,R2)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d</m:t>
                            </m:r>
                          </m:e>
                          <m:sub>
                            <m:r>
                              <w:rPr>
                                <w:rFonts w:ascii="Cambria Math" w:hAnsi="Cambria Math"/>
                              </w:rPr>
                              <m:t>(R1,R2)</m:t>
                            </m:r>
                          </m:sub>
                        </m:sSub>
                        <m:r>
                          <w:rPr>
                            <w:rFonts w:ascii="Cambria Math" w:hAnsi="Cambria Math"/>
                          </w:rPr>
                          <m:t>)</m:t>
                        </m:r>
                      </m:e>
                    </m:nary>
                  </m:e>
                  <m:sup>
                    <m:r>
                      <w:rPr>
                        <w:rFonts w:ascii="Cambria Math" w:hAnsi="Cambria Math"/>
                      </w:rPr>
                      <m:t>2</m:t>
                    </m:r>
                  </m:sup>
                </m:sSup>
              </m:e>
            </m:nary>
          </m:num>
          <m:den>
            <m:r>
              <w:rPr>
                <w:rFonts w:ascii="Cambria Math" w:hAnsi="Cambria Math"/>
              </w:rPr>
              <m:t>n-1</m:t>
            </m:r>
          </m:den>
        </m:f>
      </m:oMath>
      <w:r>
        <w:tab/>
      </w:r>
      <w:r>
        <w:rPr>
          <w:rFonts w:hint="eastAsia"/>
        </w:rPr>
        <w:t xml:space="preserve"> </w:t>
      </w:r>
      <w:r>
        <w:t>(B.23)</w:t>
      </w:r>
    </w:p>
    <w:p w14:paraId="0DE62430" w14:textId="77777777" w:rsidR="004601B2" w:rsidRDefault="00000000">
      <w:r>
        <w:t>式中：</w:t>
      </w:r>
    </w:p>
    <w:p w14:paraId="5106FA90" w14:textId="77777777" w:rsidR="004601B2" w:rsidRDefault="00000000">
      <m:oMath>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m:t>
            </m:r>
            <m:r>
              <m:rPr>
                <m:sty m:val="p"/>
              </m:rPr>
              <w:rPr>
                <w:rFonts w:ascii="Cambria Math" w:hAnsi="Cambria Math"/>
              </w:rPr>
              <m:t>R1</m:t>
            </m:r>
          </m:sub>
        </m:sSub>
      </m:oMath>
      <w:r>
        <w:t>——</w:t>
      </w:r>
      <w:r>
        <w:t>分析仪示值与参比值</w:t>
      </w:r>
      <w:r>
        <w:t>1</w:t>
      </w:r>
      <w:r>
        <w:t>的差值的方差；</w:t>
      </w:r>
    </w:p>
    <w:p w14:paraId="13C737D6" w14:textId="77777777" w:rsidR="004601B2" w:rsidRDefault="00000000">
      <m:oMath>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m:t>
            </m:r>
            <m:r>
              <m:rPr>
                <m:sty m:val="p"/>
              </m:rPr>
              <w:rPr>
                <w:rFonts w:ascii="Cambria Math" w:hAnsi="Cambria Math"/>
              </w:rPr>
              <m:t>R2</m:t>
            </m:r>
          </m:sub>
        </m:sSub>
      </m:oMath>
      <w:r>
        <w:t>——</w:t>
      </w:r>
      <w:r>
        <w:t>分析仪示值与参比值</w:t>
      </w:r>
      <w:r>
        <w:t>2</w:t>
      </w:r>
      <w:r>
        <w:t>的差值的方差；</w:t>
      </w:r>
    </w:p>
    <w:p w14:paraId="5CB5D832" w14:textId="77777777" w:rsidR="004601B2" w:rsidRDefault="00000000">
      <m:oMath>
        <m:sSub>
          <m:sSubPr>
            <m:ctrlPr>
              <w:rPr>
                <w:rFonts w:ascii="Cambria Math" w:hAnsi="Cambria Math"/>
              </w:rPr>
            </m:ctrlPr>
          </m:sSubPr>
          <m:e>
            <m:r>
              <w:rPr>
                <w:rFonts w:ascii="Cambria Math" w:hAnsi="Cambria Math"/>
              </w:rPr>
              <m:t>V</m:t>
            </m:r>
          </m:e>
          <m:sub>
            <m:r>
              <m:rPr>
                <m:sty m:val="p"/>
              </m:rPr>
              <w:rPr>
                <w:rFonts w:ascii="Cambria Math" w:hAnsi="Cambria Math"/>
              </w:rPr>
              <m:t>R1</m:t>
            </m:r>
            <m:r>
              <m:rPr>
                <m:sty m:val="p"/>
              </m:rPr>
              <w:rPr>
                <w:rFonts w:ascii="Cambria Math" w:hAnsi="Cambria Math"/>
              </w:rPr>
              <m:t>，</m:t>
            </m:r>
            <m:r>
              <m:rPr>
                <m:sty m:val="p"/>
              </m:rPr>
              <w:rPr>
                <w:rFonts w:ascii="Cambria Math" w:hAnsi="Cambria Math"/>
              </w:rPr>
              <m:t>R2</m:t>
            </m:r>
          </m:sub>
        </m:sSub>
      </m:oMath>
      <w:r>
        <w:t>——</w:t>
      </w:r>
      <w:r>
        <w:t>参比值</w:t>
      </w:r>
      <w:r>
        <w:t>1</w:t>
      </w:r>
      <w:r>
        <w:t>与参比值</w:t>
      </w:r>
      <w:r>
        <w:t>2</w:t>
      </w:r>
      <w:r>
        <w:t>的差值的方差。</w:t>
      </w:r>
    </w:p>
    <w:p w14:paraId="4733CCA2" w14:textId="77777777" w:rsidR="004601B2" w:rsidRDefault="00000000">
      <w:r>
        <w:t>其余符号意义同上。</w:t>
      </w:r>
    </w:p>
    <w:p w14:paraId="293E2DDB" w14:textId="77777777" w:rsidR="004601B2" w:rsidRDefault="00000000">
      <w:r>
        <w:t>2</w:t>
      </w:r>
      <w:r>
        <w:t>）分析仪、参比方法</w:t>
      </w:r>
      <w:r>
        <w:t>1</w:t>
      </w:r>
      <w:r>
        <w:t>和</w:t>
      </w:r>
      <w:proofErr w:type="gramStart"/>
      <w:r>
        <w:t>参比</w:t>
      </w:r>
      <w:proofErr w:type="gramEnd"/>
      <w:r>
        <w:t>方法</w:t>
      </w:r>
      <w:r>
        <w:t>2</w:t>
      </w:r>
      <w:r>
        <w:t>的测量方差，标准差和精密度：</w:t>
      </w:r>
    </w:p>
    <w:p w14:paraId="5171FD94" w14:textId="77777777" w:rsidR="004601B2" w:rsidRDefault="00000000">
      <w:r>
        <w:tab/>
      </w:r>
      <m:oMath>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rPr>
                  <m:t>，</m:t>
                </m:r>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rPr>
                  <m:t>，</m:t>
                </m:r>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R1</m:t>
                </m:r>
                <m:r>
                  <w:rPr>
                    <w:rFonts w:ascii="Cambria Math" w:hAnsi="Cambria Math"/>
                  </w:rPr>
                  <m:t>，</m:t>
                </m:r>
                <m:r>
                  <w:rPr>
                    <w:rFonts w:ascii="Cambria Math" w:hAnsi="Cambria Math"/>
                  </w:rPr>
                  <m:t>R2</m:t>
                </m:r>
              </m:sub>
            </m:sSub>
          </m:num>
          <m:den>
            <m:r>
              <w:rPr>
                <w:rFonts w:ascii="Cambria Math" w:hAnsi="Cambria Math"/>
              </w:rPr>
              <m:t>2</m:t>
            </m:r>
          </m:den>
        </m:f>
      </m:oMath>
      <w:r>
        <w:tab/>
      </w:r>
      <w:r>
        <w:rPr>
          <w:rFonts w:hint="eastAsia"/>
        </w:rPr>
        <w:t xml:space="preserve"> </w:t>
      </w:r>
      <w:r>
        <w:t>(B.24)</w:t>
      </w:r>
    </w:p>
    <w:p w14:paraId="1D19FA7F" w14:textId="77777777" w:rsidR="004601B2" w:rsidRDefault="00000000">
      <w:r>
        <w:tab/>
      </w:r>
      <m:oMath>
        <m:sSub>
          <m:sSubPr>
            <m:ctrlPr>
              <w:rPr>
                <w:rFonts w:ascii="Cambria Math" w:hAnsi="Cambria Math"/>
                <w:i/>
              </w:rPr>
            </m:ctrlPr>
          </m:sSubPr>
          <m:e>
            <m:r>
              <w:rPr>
                <w:rFonts w:ascii="Cambria Math" w:hAnsi="Cambria Math"/>
              </w:rPr>
              <m:t>V</m:t>
            </m:r>
          </m:e>
          <m:sub>
            <m:r>
              <w:rPr>
                <w:rFonts w:ascii="Cambria Math" w:hAnsi="Cambria Math"/>
              </w:rPr>
              <m:t>R1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rPr>
                  <m:t>，</m:t>
                </m:r>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R1</m:t>
                </m:r>
                <m:r>
                  <w:rPr>
                    <w:rFonts w:ascii="Cambria Math" w:hAnsi="Cambria Math"/>
                  </w:rPr>
                  <m:t>，</m:t>
                </m:r>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rPr>
                  <m:t>，</m:t>
                </m:r>
                <m:r>
                  <w:rPr>
                    <w:rFonts w:ascii="Cambria Math" w:hAnsi="Cambria Math"/>
                  </w:rPr>
                  <m:t>R2</m:t>
                </m:r>
              </m:sub>
            </m:sSub>
          </m:num>
          <m:den>
            <m:r>
              <w:rPr>
                <w:rFonts w:ascii="Cambria Math" w:hAnsi="Cambria Math"/>
              </w:rPr>
              <m:t>2</m:t>
            </m:r>
          </m:den>
        </m:f>
      </m:oMath>
      <w:r>
        <w:t xml:space="preserve"> </w:t>
      </w:r>
      <w:r>
        <w:tab/>
      </w:r>
      <w:r>
        <w:rPr>
          <w:rFonts w:hint="eastAsia"/>
        </w:rPr>
        <w:t xml:space="preserve"> </w:t>
      </w:r>
      <w:r>
        <w:t>(B.25)</w:t>
      </w:r>
    </w:p>
    <w:p w14:paraId="08ABAAEA" w14:textId="77777777" w:rsidR="004601B2" w:rsidRDefault="00000000">
      <w:r>
        <w:tab/>
      </w:r>
      <m:oMath>
        <m:sSub>
          <m:sSubPr>
            <m:ctrlPr>
              <w:rPr>
                <w:rFonts w:ascii="Cambria Math" w:hAnsi="Cambria Math"/>
                <w:i/>
              </w:rPr>
            </m:ctrlPr>
          </m:sSubPr>
          <m:e>
            <m:r>
              <w:rPr>
                <w:rFonts w:ascii="Cambria Math" w:hAnsi="Cambria Math"/>
              </w:rPr>
              <m:t>V</m:t>
            </m:r>
          </m:e>
          <m:sub>
            <m:r>
              <w:rPr>
                <w:rFonts w:ascii="Cambria Math" w:hAnsi="Cambria Math"/>
              </w:rPr>
              <m:t>R2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rPr>
                  <m:t>，</m:t>
                </m:r>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R1</m:t>
                </m:r>
                <m:r>
                  <w:rPr>
                    <w:rFonts w:ascii="Cambria Math" w:hAnsi="Cambria Math"/>
                  </w:rPr>
                  <m:t>，</m:t>
                </m:r>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rPr>
                  <m:t>，</m:t>
                </m:r>
                <m:r>
                  <w:rPr>
                    <w:rFonts w:ascii="Cambria Math" w:hAnsi="Cambria Math"/>
                  </w:rPr>
                  <m:t>R1</m:t>
                </m:r>
              </m:sub>
            </m:sSub>
          </m:num>
          <m:den>
            <m:r>
              <w:rPr>
                <w:rFonts w:ascii="Cambria Math" w:hAnsi="Cambria Math"/>
              </w:rPr>
              <m:t>2</m:t>
            </m:r>
          </m:den>
        </m:f>
      </m:oMath>
      <w:r>
        <w:tab/>
      </w:r>
      <w:r>
        <w:rPr>
          <w:rFonts w:hint="eastAsia"/>
        </w:rPr>
        <w:t xml:space="preserve"> </w:t>
      </w:r>
      <w:r>
        <w:t>(B.26)</w:t>
      </w:r>
    </w:p>
    <w:p w14:paraId="3CC87F24" w14:textId="77777777" w:rsidR="004601B2" w:rsidRDefault="00000000">
      <w:r>
        <w:t>式中：</w:t>
      </w:r>
    </w:p>
    <w:p w14:paraId="72C26164" w14:textId="77777777" w:rsidR="004601B2" w:rsidRDefault="00000000">
      <m:oMath>
        <m:sSub>
          <m:sSubPr>
            <m:ctrlPr>
              <w:rPr>
                <w:rFonts w:ascii="Cambria Math" w:hAnsi="Cambria Math"/>
              </w:rPr>
            </m:ctrlPr>
          </m:sSubPr>
          <m:e>
            <m:r>
              <w:rPr>
                <w:rFonts w:ascii="Cambria Math" w:hAnsi="Cambria Math"/>
              </w:rPr>
              <m:t>V</m:t>
            </m:r>
          </m:e>
          <m:sub>
            <m:r>
              <w:rPr>
                <w:rFonts w:ascii="Cambria Math" w:hAnsi="Cambria Math"/>
              </w:rPr>
              <m:t>A</m:t>
            </m:r>
          </m:sub>
        </m:sSub>
      </m:oMath>
      <w:r>
        <w:t>——</w:t>
      </w:r>
      <w:r>
        <w:t>分析仪动态测量方差；</w:t>
      </w:r>
    </w:p>
    <w:p w14:paraId="261F26F3" w14:textId="77777777" w:rsidR="004601B2" w:rsidRDefault="00000000">
      <m:oMath>
        <m:sSub>
          <m:sSubPr>
            <m:ctrlPr>
              <w:rPr>
                <w:rFonts w:ascii="Cambria Math" w:hAnsi="Cambria Math"/>
              </w:rPr>
            </m:ctrlPr>
          </m:sSubPr>
          <m:e>
            <m:r>
              <w:rPr>
                <w:rFonts w:ascii="Cambria Math" w:hAnsi="Cambria Math"/>
              </w:rPr>
              <m:t>V</m:t>
            </m:r>
          </m:e>
          <m:sub>
            <m:r>
              <w:rPr>
                <w:rFonts w:ascii="Cambria Math" w:hAnsi="Cambria Math"/>
              </w:rPr>
              <m:t>R</m:t>
            </m:r>
            <m:r>
              <m:rPr>
                <m:sty m:val="p"/>
              </m:rPr>
              <w:rPr>
                <w:rFonts w:ascii="Cambria Math" w:hAnsi="Cambria Math"/>
              </w:rPr>
              <m:t>1</m:t>
            </m:r>
          </m:sub>
        </m:sSub>
      </m:oMath>
      <w:r>
        <w:t>——</w:t>
      </w:r>
      <w:r>
        <w:t>参比方法</w:t>
      </w:r>
      <w:r>
        <w:t>1</w:t>
      </w:r>
      <w:r>
        <w:t>的测量方差；</w:t>
      </w:r>
    </w:p>
    <w:p w14:paraId="1426083B" w14:textId="77777777" w:rsidR="004601B2" w:rsidRDefault="00000000">
      <m:oMath>
        <m:sSub>
          <m:sSubPr>
            <m:ctrlPr>
              <w:rPr>
                <w:rFonts w:ascii="Cambria Math" w:hAnsi="Cambria Math"/>
              </w:rPr>
            </m:ctrlPr>
          </m:sSubPr>
          <m:e>
            <m:r>
              <w:rPr>
                <w:rFonts w:ascii="Cambria Math" w:hAnsi="Cambria Math"/>
              </w:rPr>
              <m:t>V</m:t>
            </m:r>
          </m:e>
          <m:sub>
            <m:r>
              <w:rPr>
                <w:rFonts w:ascii="Cambria Math" w:hAnsi="Cambria Math"/>
              </w:rPr>
              <m:t>R</m:t>
            </m:r>
            <m:r>
              <m:rPr>
                <m:sty m:val="p"/>
              </m:rPr>
              <w:rPr>
                <w:rFonts w:ascii="Cambria Math" w:hAnsi="Cambria Math"/>
              </w:rPr>
              <m:t>2</m:t>
            </m:r>
          </m:sub>
        </m:sSub>
      </m:oMath>
      <w:r>
        <w:t>——</w:t>
      </w:r>
      <w:r>
        <w:t>参比方法</w:t>
      </w:r>
      <w:r>
        <w:t>2</w:t>
      </w:r>
      <w:r>
        <w:t>的测量方差。</w:t>
      </w:r>
    </w:p>
    <w:p w14:paraId="12166BA5" w14:textId="77777777" w:rsidR="004601B2" w:rsidRDefault="00000000">
      <w:r>
        <w:tab/>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A</m:t>
                </m:r>
              </m:sub>
            </m:sSub>
          </m:e>
        </m:rad>
      </m:oMath>
      <w:r>
        <w:tab/>
      </w:r>
      <w:r>
        <w:rPr>
          <w:rFonts w:hint="eastAsia"/>
        </w:rPr>
        <w:t xml:space="preserve">     </w:t>
      </w:r>
      <w:r>
        <w:t>(B.27)</w:t>
      </w:r>
    </w:p>
    <w:p w14:paraId="012C52DD" w14:textId="77777777" w:rsidR="004601B2" w:rsidRDefault="00000000">
      <w:r>
        <w:tab/>
      </w:r>
      <m:oMath>
        <m:sSub>
          <m:sSubPr>
            <m:ctrlPr>
              <w:rPr>
                <w:rFonts w:ascii="Cambria Math" w:hAnsi="Cambria Math"/>
                <w:i/>
              </w:rPr>
            </m:ctrlPr>
          </m:sSubPr>
          <m:e>
            <m:r>
              <w:rPr>
                <w:rFonts w:ascii="Cambria Math" w:hAnsi="Cambria Math"/>
              </w:rPr>
              <m:t>S</m:t>
            </m:r>
          </m:e>
          <m:sub>
            <m:r>
              <w:rPr>
                <w:rFonts w:ascii="Cambria Math" w:hAnsi="Cambria Math"/>
              </w:rPr>
              <m:t>R1</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R1</m:t>
                </m:r>
              </m:sub>
            </m:sSub>
          </m:e>
        </m:rad>
      </m:oMath>
      <w:r>
        <w:tab/>
      </w:r>
      <w:r>
        <w:rPr>
          <w:rFonts w:hint="eastAsia"/>
        </w:rPr>
        <w:t xml:space="preserve"> </w:t>
      </w:r>
      <w:r>
        <w:t>(B.28)</w:t>
      </w:r>
    </w:p>
    <w:p w14:paraId="1C73AB6C" w14:textId="77777777" w:rsidR="004601B2" w:rsidRDefault="00000000">
      <w:r>
        <w:tab/>
      </w:r>
      <m:oMath>
        <m:sSub>
          <m:sSubPr>
            <m:ctrlPr>
              <w:rPr>
                <w:rFonts w:ascii="Cambria Math" w:hAnsi="Cambria Math"/>
                <w:i/>
              </w:rPr>
            </m:ctrlPr>
          </m:sSubPr>
          <m:e>
            <m:r>
              <w:rPr>
                <w:rFonts w:ascii="Cambria Math" w:hAnsi="Cambria Math"/>
              </w:rPr>
              <m:t>S</m:t>
            </m:r>
          </m:e>
          <m:sub>
            <m:r>
              <w:rPr>
                <w:rFonts w:ascii="Cambria Math" w:hAnsi="Cambria Math"/>
              </w:rPr>
              <m:t>R2</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R2</m:t>
                </m:r>
              </m:sub>
            </m:sSub>
          </m:e>
        </m:rad>
      </m:oMath>
      <w:r>
        <w:tab/>
      </w:r>
      <w:r>
        <w:rPr>
          <w:rFonts w:hint="eastAsia"/>
        </w:rPr>
        <w:t xml:space="preserve"> </w:t>
      </w:r>
      <w:r>
        <w:t>(B.29)</w:t>
      </w:r>
    </w:p>
    <w:p w14:paraId="1C841E7C" w14:textId="77777777" w:rsidR="004601B2" w:rsidRDefault="00000000">
      <w:r>
        <w:t>式中：</w:t>
      </w:r>
    </w:p>
    <w:p w14:paraId="13924EA2" w14:textId="77777777" w:rsidR="004601B2" w:rsidRDefault="00000000">
      <m:oMath>
        <m:sSub>
          <m:sSubPr>
            <m:ctrlPr>
              <w:rPr>
                <w:rFonts w:ascii="Cambria Math" w:hAnsi="Cambria Math"/>
              </w:rPr>
            </m:ctrlPr>
          </m:sSubPr>
          <m:e>
            <m:r>
              <w:rPr>
                <w:rFonts w:ascii="Cambria Math" w:hAnsi="Cambria Math"/>
              </w:rPr>
              <m:t>S</m:t>
            </m:r>
          </m:e>
          <m:sub>
            <m:r>
              <w:rPr>
                <w:rFonts w:ascii="Cambria Math" w:hAnsi="Cambria Math"/>
              </w:rPr>
              <m:t>A</m:t>
            </m:r>
          </m:sub>
        </m:sSub>
      </m:oMath>
      <w:r>
        <w:t>——</w:t>
      </w:r>
      <w:r>
        <w:t>分析仪动态测量标准差；</w:t>
      </w:r>
    </w:p>
    <w:p w14:paraId="6EDF54EF" w14:textId="77777777" w:rsidR="004601B2" w:rsidRDefault="00000000">
      <m:oMath>
        <m:sSub>
          <m:sSubPr>
            <m:ctrlPr>
              <w:rPr>
                <w:rFonts w:ascii="Cambria Math" w:hAnsi="Cambria Math"/>
              </w:rPr>
            </m:ctrlPr>
          </m:sSubPr>
          <m:e>
            <m:r>
              <w:rPr>
                <w:rFonts w:ascii="Cambria Math" w:hAnsi="Cambria Math"/>
              </w:rPr>
              <m:t>S</m:t>
            </m:r>
          </m:e>
          <m:sub>
            <m:r>
              <m:rPr>
                <m:sty m:val="p"/>
              </m:rPr>
              <w:rPr>
                <w:rFonts w:ascii="Cambria Math" w:hAnsi="Cambria Math"/>
              </w:rPr>
              <m:t>R1</m:t>
            </m:r>
          </m:sub>
        </m:sSub>
      </m:oMath>
      <w:r>
        <w:t>——</w:t>
      </w:r>
      <w:r>
        <w:t>参比方法</w:t>
      </w:r>
      <w:r>
        <w:t>1</w:t>
      </w:r>
      <w:r>
        <w:t>的测量标准差；</w:t>
      </w:r>
    </w:p>
    <w:p w14:paraId="08CA403D" w14:textId="77777777" w:rsidR="004601B2" w:rsidRDefault="00000000">
      <m:oMath>
        <m:sSub>
          <m:sSubPr>
            <m:ctrlPr>
              <w:rPr>
                <w:rFonts w:ascii="Cambria Math" w:hAnsi="Cambria Math"/>
              </w:rPr>
            </m:ctrlPr>
          </m:sSubPr>
          <m:e>
            <m:r>
              <w:rPr>
                <w:rFonts w:ascii="Cambria Math" w:hAnsi="Cambria Math"/>
              </w:rPr>
              <m:t>S</m:t>
            </m:r>
          </m:e>
          <m:sub>
            <m:r>
              <m:rPr>
                <m:sty m:val="p"/>
              </m:rPr>
              <w:rPr>
                <w:rFonts w:ascii="Cambria Math" w:hAnsi="Cambria Math"/>
              </w:rPr>
              <m:t>R2</m:t>
            </m:r>
          </m:sub>
        </m:sSub>
      </m:oMath>
      <w:r>
        <w:t>——</w:t>
      </w:r>
      <w:r>
        <w:t>参比方法</w:t>
      </w:r>
      <w:r>
        <w:t>2</w:t>
      </w:r>
      <w:r>
        <w:t>的测量标准差。</w:t>
      </w:r>
    </w:p>
    <w:p w14:paraId="520F1324" w14:textId="77777777" w:rsidR="004601B2" w:rsidRDefault="00000000">
      <w:r>
        <w:tab/>
      </w:r>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0.05,n-1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oMath>
      <w:r>
        <w:tab/>
      </w:r>
      <w:r>
        <w:rPr>
          <w:rFonts w:hint="eastAsia"/>
        </w:rPr>
        <w:t xml:space="preserve">    </w:t>
      </w:r>
      <w:r>
        <w:t>(B.30)</w:t>
      </w:r>
    </w:p>
    <w:p w14:paraId="275E21A6" w14:textId="77777777" w:rsidR="004601B2" w:rsidRDefault="00000000">
      <w:r>
        <w:tab/>
      </w:r>
      <m:oMath>
        <m:sSub>
          <m:sSubPr>
            <m:ctrlPr>
              <w:rPr>
                <w:rFonts w:ascii="Cambria Math" w:hAnsi="Cambria Math"/>
                <w:i/>
              </w:rPr>
            </m:ctrlPr>
          </m:sSubPr>
          <m:e>
            <m:r>
              <w:rPr>
                <w:rFonts w:ascii="Cambria Math" w:hAnsi="Cambria Math"/>
              </w:rPr>
              <m:t>P</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0.05,n-1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R1</m:t>
            </m:r>
          </m:sub>
        </m:sSub>
      </m:oMath>
      <w:r>
        <w:tab/>
        <w:t>(B.31)</w:t>
      </w:r>
    </w:p>
    <w:p w14:paraId="613DA16A" w14:textId="77777777" w:rsidR="004601B2" w:rsidRDefault="00000000">
      <w:r>
        <w:tab/>
      </w:r>
      <m:oMath>
        <m:sSub>
          <m:sSubPr>
            <m:ctrlPr>
              <w:rPr>
                <w:rFonts w:ascii="Cambria Math" w:hAnsi="Cambria Math"/>
                <w:i/>
              </w:rPr>
            </m:ctrlPr>
          </m:sSubPr>
          <m:e>
            <m:r>
              <w:rPr>
                <w:rFonts w:ascii="Cambria Math" w:hAnsi="Cambria Math"/>
              </w:rPr>
              <m:t>P</m:t>
            </m:r>
          </m:e>
          <m:sub>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0.05,n-1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R2</m:t>
            </m:r>
          </m:sub>
        </m:sSub>
      </m:oMath>
      <w:r>
        <w:tab/>
        <w:t>(B.32)</w:t>
      </w:r>
    </w:p>
    <w:p w14:paraId="14663D9F" w14:textId="77777777" w:rsidR="004601B2" w:rsidRDefault="00000000">
      <w:r>
        <w:t>式中：</w:t>
      </w:r>
    </w:p>
    <w:p w14:paraId="3156B5A2" w14:textId="77777777" w:rsidR="004601B2" w:rsidRDefault="00000000">
      <m:oMath>
        <m:sSub>
          <m:sSubPr>
            <m:ctrlPr>
              <w:rPr>
                <w:rFonts w:ascii="Cambria Math" w:hAnsi="Cambria Math"/>
              </w:rPr>
            </m:ctrlPr>
          </m:sSubPr>
          <m:e>
            <m:r>
              <w:rPr>
                <w:rFonts w:ascii="Cambria Math" w:hAnsi="Cambria Math"/>
              </w:rPr>
              <m:t>P</m:t>
            </m:r>
          </m:e>
          <m:sub>
            <m:r>
              <w:rPr>
                <w:rFonts w:ascii="Cambria Math" w:hAnsi="Cambria Math"/>
              </w:rPr>
              <m:t>A</m:t>
            </m:r>
          </m:sub>
        </m:sSub>
      </m:oMath>
      <w:r>
        <w:t>——</w:t>
      </w:r>
      <w:r>
        <w:t>分析仪动态测量精密度；</w:t>
      </w:r>
    </w:p>
    <w:p w14:paraId="6682DC85" w14:textId="77777777" w:rsidR="004601B2" w:rsidRDefault="00000000">
      <m:oMath>
        <m:sSub>
          <m:sSubPr>
            <m:ctrlPr>
              <w:rPr>
                <w:rFonts w:ascii="Cambria Math" w:hAnsi="Cambria Math"/>
              </w:rPr>
            </m:ctrlPr>
          </m:sSubPr>
          <m:e>
            <m:r>
              <w:rPr>
                <w:rFonts w:ascii="Cambria Math" w:hAnsi="Cambria Math"/>
              </w:rPr>
              <m:t>P</m:t>
            </m:r>
          </m:e>
          <m:sub>
            <m:r>
              <w:rPr>
                <w:rFonts w:ascii="Cambria Math" w:hAnsi="Cambria Math"/>
              </w:rPr>
              <m:t>R</m:t>
            </m:r>
            <m:r>
              <m:rPr>
                <m:sty m:val="p"/>
              </m:rPr>
              <w:rPr>
                <w:rFonts w:ascii="Cambria Math" w:hAnsi="Cambria Math"/>
              </w:rPr>
              <m:t>1</m:t>
            </m:r>
          </m:sub>
        </m:sSub>
      </m:oMath>
      <w:r>
        <w:t>——</w:t>
      </w:r>
      <w:r>
        <w:t>参比方法</w:t>
      </w:r>
      <w:r>
        <w:t>1</w:t>
      </w:r>
      <w:r>
        <w:t>的测量精密度；</w:t>
      </w:r>
    </w:p>
    <w:p w14:paraId="4552BDE5" w14:textId="77777777" w:rsidR="004601B2" w:rsidRDefault="00000000">
      <m:oMath>
        <m:sSub>
          <m:sSubPr>
            <m:ctrlPr>
              <w:rPr>
                <w:rFonts w:ascii="Cambria Math" w:hAnsi="Cambria Math"/>
              </w:rPr>
            </m:ctrlPr>
          </m:sSubPr>
          <m:e>
            <m:r>
              <w:rPr>
                <w:rFonts w:ascii="Cambria Math" w:hAnsi="Cambria Math"/>
              </w:rPr>
              <m:t>P</m:t>
            </m:r>
          </m:e>
          <m:sub>
            <m:r>
              <w:rPr>
                <w:rFonts w:ascii="Cambria Math" w:hAnsi="Cambria Math"/>
              </w:rPr>
              <m:t>R</m:t>
            </m:r>
            <m:r>
              <m:rPr>
                <m:sty m:val="p"/>
              </m:rPr>
              <w:rPr>
                <w:rFonts w:ascii="Cambria Math" w:hAnsi="Cambria Math"/>
              </w:rPr>
              <m:t>2</m:t>
            </m:r>
          </m:sub>
        </m:sSub>
      </m:oMath>
      <w:r>
        <w:t>——</w:t>
      </w:r>
      <w:r>
        <w:t>参比方法</w:t>
      </w:r>
      <w:r>
        <w:t>2</w:t>
      </w:r>
      <w:r>
        <w:t>的测量精密度。</w:t>
      </w:r>
    </w:p>
    <w:p w14:paraId="124BE365" w14:textId="77777777" w:rsidR="004601B2" w:rsidRDefault="00000000">
      <w:r>
        <w:lastRenderedPageBreak/>
        <w:t xml:space="preserve">B.1.2.2.4 </w:t>
      </w:r>
      <w:r>
        <w:t>性能保证值检验</w:t>
      </w:r>
    </w:p>
    <w:p w14:paraId="045F4E12" w14:textId="77777777" w:rsidR="004601B2" w:rsidRDefault="00000000">
      <w:r>
        <w:t>1</w:t>
      </w:r>
      <w:r>
        <w:t>）按照</w:t>
      </w:r>
      <w:r>
        <w:t>B.1.1.2.4</w:t>
      </w:r>
      <w:r>
        <w:t>中的方法将制造商提供的测量精密度换算为测量方差</w:t>
      </w:r>
      <m:oMath>
        <m:sSub>
          <m:sSubPr>
            <m:ctrlPr>
              <w:rPr>
                <w:rFonts w:ascii="Cambria Math" w:hAnsi="Cambria Math"/>
              </w:rPr>
            </m:ctrlPr>
          </m:sSubPr>
          <m:e>
            <m:r>
              <w:rPr>
                <w:rFonts w:ascii="Cambria Math" w:hAnsi="Cambria Math"/>
              </w:rPr>
              <m:t>V</m:t>
            </m:r>
          </m:e>
          <m:sub>
            <m:r>
              <w:rPr>
                <w:rFonts w:ascii="Cambria Math" w:hAnsi="Cambria Math"/>
              </w:rPr>
              <m:t>g</m:t>
            </m:r>
          </m:sub>
        </m:sSub>
      </m:oMath>
    </w:p>
    <w:p w14:paraId="5742BABD" w14:textId="77777777" w:rsidR="004601B2" w:rsidRDefault="00000000">
      <w:r>
        <w:t>2</w:t>
      </w:r>
      <w:r>
        <w:t>）计算统计量</w:t>
      </w:r>
      <m:oMath>
        <m:r>
          <w:rPr>
            <w:rFonts w:ascii="Cambria Math" w:hAnsi="Cambria Math"/>
          </w:rPr>
          <m:t>Q</m:t>
        </m:r>
      </m:oMath>
      <w:r>
        <w:t>和</w:t>
      </w:r>
      <m:oMath>
        <m:r>
          <w:rPr>
            <w:rFonts w:ascii="Cambria Math" w:hAnsi="Cambria Math"/>
          </w:rPr>
          <m:t>Z</m:t>
        </m:r>
      </m:oMath>
    </w:p>
    <w:p w14:paraId="3602D953" w14:textId="77777777" w:rsidR="004601B2" w:rsidRDefault="00000000">
      <w:r>
        <w:tab/>
      </w:r>
      <m:oMath>
        <m:r>
          <w:rPr>
            <w:rFonts w:ascii="Cambria Math" w:hAnsi="Cambria Math"/>
          </w:rPr>
          <m:t>Q=</m:t>
        </m:r>
        <m:sSub>
          <m:sSubPr>
            <m:ctrlPr>
              <w:rPr>
                <w:rFonts w:ascii="Cambria Math" w:hAnsi="Cambria Math"/>
                <w:i/>
              </w:rPr>
            </m:ctrlPr>
          </m:sSubPr>
          <m:e>
            <m:r>
              <w:rPr>
                <w:rFonts w:ascii="Cambria Math" w:hAnsi="Cambria Math"/>
              </w:rPr>
              <m:t>V</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oMath>
      <w:r>
        <w:tab/>
      </w:r>
      <w:r>
        <w:rPr>
          <w:rFonts w:hint="eastAsia"/>
        </w:rPr>
        <w:t xml:space="preserve">   </w:t>
      </w:r>
      <w:r>
        <w:t>(B.33)</w:t>
      </w:r>
    </w:p>
    <w:p w14:paraId="265817E0" w14:textId="77777777" w:rsidR="004601B2" w:rsidRDefault="00000000">
      <w:r>
        <w:tab/>
      </w:r>
      <m:oMath>
        <m:r>
          <w:rPr>
            <w:rFonts w:ascii="Cambria Math" w:hAnsi="Cambria Math"/>
          </w:rPr>
          <m:t>Z=</m:t>
        </m:r>
        <m:sSub>
          <m:sSubPr>
            <m:ctrlPr>
              <w:rPr>
                <w:rFonts w:ascii="Cambria Math" w:hAnsi="Cambria Math"/>
                <w:i/>
              </w:rPr>
            </m:ctrlPr>
          </m:sSubPr>
          <m:e>
            <m:r>
              <w:rPr>
                <w:rFonts w:ascii="Cambria Math" w:hAnsi="Cambria Math"/>
              </w:rPr>
              <m:t>V</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g</m:t>
            </m:r>
          </m:sub>
        </m:sSub>
      </m:oMath>
      <w:r>
        <w:tab/>
      </w:r>
      <w:r>
        <w:rPr>
          <w:rFonts w:hint="eastAsia"/>
        </w:rPr>
        <w:t xml:space="preserve">   </w:t>
      </w:r>
      <w:r>
        <w:t>(B.34)</w:t>
      </w:r>
    </w:p>
    <w:p w14:paraId="1C98B43C" w14:textId="77777777" w:rsidR="004601B2" w:rsidRDefault="00000000">
      <w:r>
        <w:t>3</w:t>
      </w:r>
      <w:r>
        <w:t>）计算统计量</w:t>
      </w:r>
      <m:oMath>
        <m:r>
          <w:rPr>
            <w:rFonts w:ascii="Cambria Math" w:hAnsi="Cambria Math"/>
          </w:rPr>
          <m:t>δ</m:t>
        </m:r>
      </m:oMath>
    </w:p>
    <w:p w14:paraId="29471CB1" w14:textId="77777777" w:rsidR="004601B2" w:rsidRDefault="00000000">
      <w:r>
        <w:t>按照公式（</w:t>
      </w:r>
      <w:r>
        <w:t>B.16</w:t>
      </w:r>
      <w:r>
        <w:t>）计算统计量</w:t>
      </w:r>
      <m:oMath>
        <m:r>
          <w:rPr>
            <w:rFonts w:ascii="Cambria Math" w:hAnsi="Cambria Math"/>
          </w:rPr>
          <m:t>δ</m:t>
        </m:r>
      </m:oMath>
      <w:r>
        <w:t>，式中</w:t>
      </w:r>
      <m:oMath>
        <m:r>
          <w:rPr>
            <w:rFonts w:ascii="Cambria Math" w:hAnsi="Cambria Math"/>
          </w:rPr>
          <m:t>Q</m:t>
        </m:r>
      </m:oMath>
      <w:r>
        <w:t>和</w:t>
      </w:r>
      <m:oMath>
        <m:r>
          <w:rPr>
            <w:rFonts w:ascii="Cambria Math" w:hAnsi="Cambria Math"/>
          </w:rPr>
          <m:t>Z</m:t>
        </m:r>
      </m:oMath>
      <w:r>
        <w:t>为按式（</w:t>
      </w:r>
      <w:r>
        <w:t>B.32</w:t>
      </w:r>
      <w:r>
        <w:t>）计算的值。</w:t>
      </w:r>
    </w:p>
    <w:p w14:paraId="2824834D" w14:textId="77777777" w:rsidR="004601B2" w:rsidRDefault="00000000">
      <w:r>
        <w:t>4</w:t>
      </w:r>
      <w:r>
        <w:t>）计算所得的</w:t>
      </w:r>
      <m:oMath>
        <m:r>
          <w:rPr>
            <w:rFonts w:ascii="Cambria Math" w:hAnsi="Cambria Math"/>
          </w:rPr>
          <m:t>δ</m:t>
        </m:r>
      </m:oMath>
      <w:r>
        <w:t>值与</w:t>
      </w:r>
      <w:r>
        <w:t>6.635</w:t>
      </w:r>
      <w:r>
        <w:t>比较</w:t>
      </w:r>
    </w:p>
    <w:p w14:paraId="1BCDE203" w14:textId="77777777" w:rsidR="004601B2" w:rsidRDefault="00000000">
      <w:r>
        <w:t>若</w:t>
      </w:r>
      <m:oMath>
        <m:r>
          <w:rPr>
            <w:rFonts w:ascii="Cambria Math" w:hAnsi="Cambria Math"/>
          </w:rPr>
          <m:t>δ</m:t>
        </m:r>
        <m:r>
          <m:rPr>
            <m:sty m:val="p"/>
          </m:rPr>
          <w:rPr>
            <w:rFonts w:ascii="Cambria Math" w:hAnsi="Cambria Math"/>
          </w:rPr>
          <m:t>≤6.635</m:t>
        </m:r>
      </m:oMath>
      <w:r>
        <w:t>，分析仪动态准确度与制造商的保证值一致。</w:t>
      </w:r>
    </w:p>
    <w:p w14:paraId="44645A0B" w14:textId="77777777" w:rsidR="004601B2" w:rsidRDefault="00000000">
      <w:r>
        <w:t>若</w:t>
      </w:r>
      <m:oMath>
        <m:r>
          <w:rPr>
            <w:rFonts w:ascii="Cambria Math" w:hAnsi="Cambria Math"/>
          </w:rPr>
          <m:t>δ</m:t>
        </m:r>
        <m:r>
          <m:rPr>
            <m:sty m:val="p"/>
          </m:rPr>
          <w:rPr>
            <w:rFonts w:ascii="Cambria Math" w:hAnsi="Cambria Math"/>
          </w:rPr>
          <m:t>&gt;6.635</m:t>
        </m:r>
      </m:oMath>
      <w:r>
        <w:t>，分析仪动态准确度与制造商的保证值不一致，显著比保证值差。</w:t>
      </w:r>
    </w:p>
    <w:p w14:paraId="58DF2060" w14:textId="77777777" w:rsidR="004601B2" w:rsidRDefault="00000000">
      <w:r>
        <w:t>注：式中</w:t>
      </w:r>
      <w:r>
        <w:t>6.635</w:t>
      </w:r>
      <w:r>
        <w:t>为</w:t>
      </w:r>
      <w:r>
        <w:t>99%</w:t>
      </w:r>
      <w:r>
        <w:t>置信概率自由度为</w:t>
      </w:r>
      <w:r>
        <w:t>1</w:t>
      </w:r>
      <w:r>
        <w:t>时的</w:t>
      </w:r>
      <m:oMath>
        <m:sSup>
          <m:sSupPr>
            <m:ctrlPr>
              <w:rPr>
                <w:rFonts w:ascii="Cambria Math" w:hAnsi="Cambria Math"/>
              </w:rPr>
            </m:ctrlPr>
          </m:sSupPr>
          <m:e>
            <m:r>
              <w:rPr>
                <w:rFonts w:ascii="Cambria Math" w:hAnsi="Cambria Math"/>
              </w:rPr>
              <m:t>χ</m:t>
            </m:r>
          </m:e>
          <m:sup>
            <m:r>
              <m:rPr>
                <m:sty m:val="p"/>
              </m:rPr>
              <w:rPr>
                <w:rFonts w:ascii="Cambria Math" w:hAnsi="Cambria Math"/>
              </w:rPr>
              <m:t>2</m:t>
            </m:r>
          </m:sup>
        </m:sSup>
      </m:oMath>
      <w:r>
        <w:t>分布临界值。</w:t>
      </w:r>
    </w:p>
    <w:p w14:paraId="02E9EE8D" w14:textId="77777777" w:rsidR="004601B2" w:rsidRDefault="00000000">
      <w:r>
        <w:br w:type="page"/>
      </w:r>
    </w:p>
    <w:p w14:paraId="63714B5F" w14:textId="77777777" w:rsidR="004601B2" w:rsidRDefault="00000000">
      <w:pPr>
        <w:pStyle w:val="af7"/>
      </w:pPr>
      <w:r>
        <w:lastRenderedPageBreak/>
        <w:br/>
      </w:r>
      <w:bookmarkStart w:id="100" w:name="_Toc163566398"/>
      <w:r>
        <w:t>（资料性）</w:t>
      </w:r>
      <w:r>
        <w:br/>
        <w:t>应用举例</w:t>
      </w:r>
      <w:bookmarkEnd w:id="100"/>
    </w:p>
    <w:p w14:paraId="0C65658B" w14:textId="77777777" w:rsidR="004601B2" w:rsidRDefault="00000000">
      <w:r>
        <w:t xml:space="preserve">C.1 </w:t>
      </w:r>
      <w:r>
        <w:t>仪器的静态精密度和稳定性（见</w:t>
      </w:r>
      <w:r>
        <w:t>7</w:t>
      </w:r>
      <w:r>
        <w:t>章）</w:t>
      </w:r>
    </w:p>
    <w:p w14:paraId="28F52A70" w14:textId="77777777" w:rsidR="004601B2" w:rsidRDefault="00000000">
      <w:r>
        <w:t xml:space="preserve">C.1.1 </w:t>
      </w:r>
      <w:r>
        <w:t>试验数据</w:t>
      </w:r>
    </w:p>
    <w:p w14:paraId="6069D337" w14:textId="77777777" w:rsidR="004601B2" w:rsidRDefault="00000000">
      <w:r>
        <w:t>表</w:t>
      </w:r>
      <w:r>
        <w:t>C.1</w:t>
      </w:r>
      <w:r>
        <w:t>给出了</w:t>
      </w:r>
      <w:proofErr w:type="gramStart"/>
      <w:r>
        <w:t>某分析</w:t>
      </w:r>
      <w:proofErr w:type="gramEnd"/>
      <w:r>
        <w:t>仪对两个参比标准样在时间</w:t>
      </w:r>
      <w:r>
        <w:t>0</w:t>
      </w:r>
      <w:r>
        <w:t>和时间</w:t>
      </w:r>
      <m:oMath>
        <m:r>
          <w:rPr>
            <w:rFonts w:ascii="Cambria Math" w:hAnsi="Cambria Math"/>
          </w:rPr>
          <m:t>τ</m:t>
        </m:r>
      </m:oMath>
      <w:r>
        <w:t>时的各</w:t>
      </w:r>
      <w:r>
        <w:t>15</w:t>
      </w:r>
      <w:r>
        <w:t>次重复测量结果。</w:t>
      </w:r>
    </w:p>
    <w:p w14:paraId="56D8DE97" w14:textId="77777777" w:rsidR="004601B2" w:rsidRDefault="00000000">
      <w:pPr>
        <w:ind w:left="0"/>
        <w:jc w:val="center"/>
      </w:pPr>
      <w:r>
        <w:rPr>
          <w:rFonts w:ascii="黑体" w:eastAsia="黑体" w:hAnsi="黑体"/>
        </w:rPr>
        <w:t>表C.1 分析仪静态精密度和稳定性试验结果</w:t>
      </w:r>
    </w:p>
    <w:tbl>
      <w:tblPr>
        <w:tblStyle w:val="62"/>
        <w:tblW w:w="0" w:type="auto"/>
        <w:tblLook w:val="04A0" w:firstRow="1" w:lastRow="0" w:firstColumn="1" w:lastColumn="0" w:noHBand="0" w:noVBand="1"/>
      </w:tblPr>
      <w:tblGrid>
        <w:gridCol w:w="1526"/>
        <w:gridCol w:w="1792"/>
        <w:gridCol w:w="1659"/>
        <w:gridCol w:w="1659"/>
        <w:gridCol w:w="1660"/>
      </w:tblGrid>
      <w:tr w:rsidR="004601B2" w14:paraId="29B34A99" w14:textId="77777777">
        <w:tc>
          <w:tcPr>
            <w:tcW w:w="1526" w:type="dxa"/>
            <w:vMerge w:val="restart"/>
            <w:vAlign w:val="center"/>
          </w:tcPr>
          <w:p w14:paraId="58E01920" w14:textId="77777777" w:rsidR="004601B2" w:rsidRDefault="00000000">
            <w:pPr>
              <w:ind w:left="0"/>
              <w:jc w:val="center"/>
            </w:pPr>
            <w:r>
              <w:t>序号</w:t>
            </w:r>
          </w:p>
        </w:tc>
        <w:tc>
          <w:tcPr>
            <w:tcW w:w="3451" w:type="dxa"/>
            <w:gridSpan w:val="2"/>
            <w:vAlign w:val="center"/>
          </w:tcPr>
          <w:p w14:paraId="2830CB66" w14:textId="77777777" w:rsidR="004601B2" w:rsidRDefault="00000000">
            <w:pPr>
              <w:ind w:left="0"/>
              <w:jc w:val="center"/>
              <w:rPr>
                <w:iCs/>
              </w:rPr>
            </w:pPr>
            <w:r>
              <w:t>时间</w:t>
            </w:r>
            <w:r>
              <w:t>0</w:t>
            </w:r>
          </w:p>
        </w:tc>
        <w:tc>
          <w:tcPr>
            <w:tcW w:w="3319" w:type="dxa"/>
            <w:gridSpan w:val="2"/>
            <w:vAlign w:val="center"/>
          </w:tcPr>
          <w:p w14:paraId="72F7DBAC" w14:textId="77777777" w:rsidR="004601B2" w:rsidRDefault="00000000">
            <w:pPr>
              <w:ind w:left="0"/>
              <w:jc w:val="center"/>
              <w:rPr>
                <w:iCs/>
              </w:rPr>
            </w:pPr>
            <w:r>
              <w:t>时间</w:t>
            </w:r>
            <m:oMath>
              <m:r>
                <m:rPr>
                  <m:sty m:val="p"/>
                </m:rPr>
                <w:rPr>
                  <w:rFonts w:ascii="Cambria Math" w:hAnsi="Cambria Math"/>
                </w:rPr>
                <m:t>τ</m:t>
              </m:r>
            </m:oMath>
          </w:p>
        </w:tc>
      </w:tr>
      <w:tr w:rsidR="004601B2" w14:paraId="5C33D797" w14:textId="77777777">
        <w:tc>
          <w:tcPr>
            <w:tcW w:w="1526" w:type="dxa"/>
            <w:vMerge/>
            <w:vAlign w:val="center"/>
          </w:tcPr>
          <w:p w14:paraId="5E41A5D3" w14:textId="77777777" w:rsidR="004601B2" w:rsidRDefault="004601B2">
            <w:pPr>
              <w:ind w:left="0"/>
              <w:jc w:val="center"/>
            </w:pPr>
          </w:p>
        </w:tc>
        <w:tc>
          <w:tcPr>
            <w:tcW w:w="1792" w:type="dxa"/>
            <w:vAlign w:val="center"/>
          </w:tcPr>
          <w:p w14:paraId="17836C1E" w14:textId="77777777" w:rsidR="004601B2" w:rsidRDefault="00000000">
            <w:pPr>
              <w:ind w:left="0"/>
              <w:jc w:val="center"/>
            </w:pPr>
            <w:r>
              <w:t>参比标准样</w:t>
            </w:r>
            <w:r>
              <w:t>1</w:t>
            </w:r>
          </w:p>
          <w:p w14:paraId="27D773EC" w14:textId="77777777" w:rsidR="004601B2" w:rsidRDefault="00000000">
            <w:pPr>
              <w:ind w:left="0"/>
              <w:jc w:val="center"/>
              <w:rPr>
                <w:iCs/>
              </w:rPr>
            </w:pPr>
            <m:oMathPara>
              <m:oMath>
                <m:sSub>
                  <m:sSubPr>
                    <m:ctrlPr>
                      <w:rPr>
                        <w:rFonts w:ascii="Cambria Math" w:hAnsi="Cambria Math"/>
                      </w:rPr>
                    </m:ctrlPr>
                  </m:sSubPr>
                  <m:e>
                    <m:r>
                      <w:rPr>
                        <w:rFonts w:ascii="Cambria Math" w:hAnsi="Cambria Math"/>
                      </w:rPr>
                      <m:t>A</m:t>
                    </m:r>
                  </m:e>
                  <m:sub>
                    <m:r>
                      <m:rPr>
                        <m:sty m:val="p"/>
                      </m:rPr>
                      <w:rPr>
                        <w:rFonts w:ascii="Cambria Math" w:hAnsi="Cambria Math"/>
                      </w:rPr>
                      <m:t>1,0</m:t>
                    </m:r>
                  </m:sub>
                </m:sSub>
              </m:oMath>
            </m:oMathPara>
          </w:p>
        </w:tc>
        <w:tc>
          <w:tcPr>
            <w:tcW w:w="1659" w:type="dxa"/>
            <w:vAlign w:val="center"/>
          </w:tcPr>
          <w:p w14:paraId="0F86E0FB" w14:textId="77777777" w:rsidR="004601B2" w:rsidRDefault="00000000">
            <w:pPr>
              <w:ind w:left="0"/>
              <w:jc w:val="center"/>
            </w:pPr>
            <w:r>
              <w:t>参比标准样</w:t>
            </w:r>
            <w:r>
              <w:t>2</w:t>
            </w:r>
          </w:p>
          <w:p w14:paraId="4471B228" w14:textId="77777777" w:rsidR="004601B2" w:rsidRDefault="00000000">
            <w:pPr>
              <w:ind w:left="0"/>
              <w:jc w:val="center"/>
              <w:rPr>
                <w:iCs/>
              </w:rPr>
            </w:pPr>
            <m:oMathPara>
              <m:oMath>
                <m:sSub>
                  <m:sSubPr>
                    <m:ctrlPr>
                      <w:rPr>
                        <w:rFonts w:ascii="Cambria Math" w:hAnsi="Cambria Math"/>
                      </w:rPr>
                    </m:ctrlPr>
                  </m:sSubPr>
                  <m:e>
                    <m:r>
                      <w:rPr>
                        <w:rFonts w:ascii="Cambria Math" w:hAnsi="Cambria Math"/>
                      </w:rPr>
                      <m:t>A</m:t>
                    </m:r>
                  </m:e>
                  <m:sub>
                    <m:r>
                      <m:rPr>
                        <m:sty m:val="p"/>
                      </m:rPr>
                      <w:rPr>
                        <w:rFonts w:ascii="Cambria Math" w:hAnsi="Cambria Math"/>
                      </w:rPr>
                      <m:t>2,0</m:t>
                    </m:r>
                  </m:sub>
                </m:sSub>
              </m:oMath>
            </m:oMathPara>
          </w:p>
        </w:tc>
        <w:tc>
          <w:tcPr>
            <w:tcW w:w="1659" w:type="dxa"/>
            <w:vAlign w:val="center"/>
          </w:tcPr>
          <w:p w14:paraId="58CC927B" w14:textId="77777777" w:rsidR="004601B2" w:rsidRDefault="00000000">
            <w:pPr>
              <w:ind w:left="0"/>
              <w:jc w:val="center"/>
            </w:pPr>
            <w:r>
              <w:t>参比标准样</w:t>
            </w:r>
            <w:r>
              <w:t>1</w:t>
            </w:r>
          </w:p>
          <w:p w14:paraId="3B1C4C61" w14:textId="77777777" w:rsidR="004601B2" w:rsidRDefault="00000000">
            <w:pPr>
              <w:ind w:left="0"/>
              <w:jc w:val="center"/>
              <w:rPr>
                <w:iCs/>
              </w:rPr>
            </w:pPr>
            <m:oMathPara>
              <m:oMath>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τ</m:t>
                    </m:r>
                  </m:sub>
                </m:sSub>
              </m:oMath>
            </m:oMathPara>
          </w:p>
        </w:tc>
        <w:tc>
          <w:tcPr>
            <w:tcW w:w="1660" w:type="dxa"/>
            <w:vAlign w:val="center"/>
          </w:tcPr>
          <w:p w14:paraId="47AAFAF5" w14:textId="77777777" w:rsidR="004601B2" w:rsidRDefault="00000000">
            <w:pPr>
              <w:ind w:left="0"/>
              <w:jc w:val="center"/>
            </w:pPr>
            <w:r>
              <w:t>参比标准样</w:t>
            </w:r>
            <w:r>
              <w:t>2</w:t>
            </w:r>
          </w:p>
          <w:p w14:paraId="056A5B0E" w14:textId="77777777" w:rsidR="004601B2" w:rsidRDefault="00000000">
            <w:pPr>
              <w:ind w:left="0"/>
              <w:jc w:val="center"/>
              <w:rPr>
                <w:iCs/>
              </w:rPr>
            </w:pPr>
            <m:oMathPara>
              <m:oMath>
                <m:sSub>
                  <m:sSubPr>
                    <m:ctrlPr>
                      <w:rPr>
                        <w:rFonts w:ascii="Cambria Math" w:hAnsi="Cambria Math"/>
                      </w:rPr>
                    </m:ctrlPr>
                  </m:sSubPr>
                  <m:e>
                    <m:r>
                      <w:rPr>
                        <w:rFonts w:ascii="Cambria Math" w:hAnsi="Cambria Math"/>
                      </w:rPr>
                      <m:t>A</m:t>
                    </m:r>
                  </m:e>
                  <m:sub>
                    <m:r>
                      <m:rPr>
                        <m:sty m:val="p"/>
                      </m:rPr>
                      <w:rPr>
                        <w:rFonts w:ascii="Cambria Math" w:hAnsi="Cambria Math"/>
                      </w:rPr>
                      <m:t>2,</m:t>
                    </m:r>
                    <m:r>
                      <w:rPr>
                        <w:rFonts w:ascii="Cambria Math" w:hAnsi="Cambria Math"/>
                      </w:rPr>
                      <m:t>τ</m:t>
                    </m:r>
                  </m:sub>
                </m:sSub>
              </m:oMath>
            </m:oMathPara>
          </w:p>
        </w:tc>
      </w:tr>
      <w:tr w:rsidR="004601B2" w14:paraId="25CCB120" w14:textId="77777777">
        <w:tc>
          <w:tcPr>
            <w:tcW w:w="1526" w:type="dxa"/>
            <w:vAlign w:val="center"/>
          </w:tcPr>
          <w:p w14:paraId="4BE29BD7" w14:textId="77777777" w:rsidR="004601B2" w:rsidRDefault="00000000">
            <w:pPr>
              <w:ind w:left="0"/>
              <w:jc w:val="center"/>
            </w:pPr>
            <w:r>
              <w:t>1</w:t>
            </w:r>
          </w:p>
        </w:tc>
        <w:tc>
          <w:tcPr>
            <w:tcW w:w="1792" w:type="dxa"/>
            <w:vAlign w:val="center"/>
          </w:tcPr>
          <w:p w14:paraId="4F8154BB" w14:textId="77777777" w:rsidR="004601B2" w:rsidRDefault="00000000">
            <w:pPr>
              <w:ind w:left="0"/>
              <w:jc w:val="center"/>
            </w:pPr>
            <w:r>
              <w:t>1.20</w:t>
            </w:r>
          </w:p>
        </w:tc>
        <w:tc>
          <w:tcPr>
            <w:tcW w:w="1659" w:type="dxa"/>
          </w:tcPr>
          <w:p w14:paraId="2F9C6AAB" w14:textId="77777777" w:rsidR="004601B2" w:rsidRDefault="00000000">
            <w:pPr>
              <w:ind w:left="0"/>
              <w:jc w:val="center"/>
            </w:pPr>
            <w:r>
              <w:t>1.21</w:t>
            </w:r>
          </w:p>
        </w:tc>
        <w:tc>
          <w:tcPr>
            <w:tcW w:w="1659" w:type="dxa"/>
          </w:tcPr>
          <w:p w14:paraId="1EB4E8B5" w14:textId="77777777" w:rsidR="004601B2" w:rsidRDefault="00000000">
            <w:pPr>
              <w:ind w:left="0"/>
              <w:jc w:val="center"/>
            </w:pPr>
            <w:r>
              <w:t>1.18</w:t>
            </w:r>
          </w:p>
        </w:tc>
        <w:tc>
          <w:tcPr>
            <w:tcW w:w="1660" w:type="dxa"/>
          </w:tcPr>
          <w:p w14:paraId="1D501F47" w14:textId="77777777" w:rsidR="004601B2" w:rsidRDefault="00000000">
            <w:pPr>
              <w:ind w:left="0"/>
              <w:jc w:val="center"/>
            </w:pPr>
            <w:r>
              <w:t>1.2</w:t>
            </w:r>
            <w:r>
              <w:rPr>
                <w:rFonts w:hint="eastAsia"/>
              </w:rPr>
              <w:t>0</w:t>
            </w:r>
          </w:p>
        </w:tc>
      </w:tr>
      <w:tr w:rsidR="004601B2" w14:paraId="5FB81817" w14:textId="77777777">
        <w:tc>
          <w:tcPr>
            <w:tcW w:w="1526" w:type="dxa"/>
            <w:vAlign w:val="center"/>
          </w:tcPr>
          <w:p w14:paraId="38B3D34B" w14:textId="77777777" w:rsidR="004601B2" w:rsidRDefault="00000000">
            <w:pPr>
              <w:ind w:left="0"/>
              <w:jc w:val="center"/>
            </w:pPr>
            <w:r>
              <w:t>2</w:t>
            </w:r>
          </w:p>
        </w:tc>
        <w:tc>
          <w:tcPr>
            <w:tcW w:w="1792" w:type="dxa"/>
            <w:vAlign w:val="center"/>
          </w:tcPr>
          <w:p w14:paraId="65BDC6B3" w14:textId="77777777" w:rsidR="004601B2" w:rsidRDefault="00000000">
            <w:pPr>
              <w:ind w:left="0"/>
              <w:jc w:val="center"/>
            </w:pPr>
            <w:r>
              <w:t>1.10</w:t>
            </w:r>
          </w:p>
        </w:tc>
        <w:tc>
          <w:tcPr>
            <w:tcW w:w="1659" w:type="dxa"/>
          </w:tcPr>
          <w:p w14:paraId="3C7CB4CB" w14:textId="77777777" w:rsidR="004601B2" w:rsidRDefault="00000000">
            <w:pPr>
              <w:ind w:left="0"/>
              <w:jc w:val="center"/>
            </w:pPr>
            <w:r>
              <w:t>1.11</w:t>
            </w:r>
          </w:p>
        </w:tc>
        <w:tc>
          <w:tcPr>
            <w:tcW w:w="1659" w:type="dxa"/>
          </w:tcPr>
          <w:p w14:paraId="17309B94" w14:textId="77777777" w:rsidR="004601B2" w:rsidRDefault="00000000">
            <w:pPr>
              <w:ind w:left="0"/>
              <w:jc w:val="center"/>
            </w:pPr>
            <w:r>
              <w:t>1.12</w:t>
            </w:r>
          </w:p>
        </w:tc>
        <w:tc>
          <w:tcPr>
            <w:tcW w:w="1660" w:type="dxa"/>
          </w:tcPr>
          <w:p w14:paraId="3ECD2959" w14:textId="77777777" w:rsidR="004601B2" w:rsidRDefault="00000000">
            <w:pPr>
              <w:ind w:left="0"/>
              <w:jc w:val="center"/>
            </w:pPr>
            <w:r>
              <w:t>1.08</w:t>
            </w:r>
          </w:p>
        </w:tc>
      </w:tr>
      <w:tr w:rsidR="004601B2" w14:paraId="66061F90" w14:textId="77777777">
        <w:tc>
          <w:tcPr>
            <w:tcW w:w="1526" w:type="dxa"/>
            <w:vAlign w:val="center"/>
          </w:tcPr>
          <w:p w14:paraId="3481259D" w14:textId="77777777" w:rsidR="004601B2" w:rsidRDefault="00000000">
            <w:pPr>
              <w:ind w:left="0"/>
              <w:jc w:val="center"/>
            </w:pPr>
            <w:r>
              <w:t>3</w:t>
            </w:r>
          </w:p>
        </w:tc>
        <w:tc>
          <w:tcPr>
            <w:tcW w:w="1792" w:type="dxa"/>
            <w:vAlign w:val="center"/>
          </w:tcPr>
          <w:p w14:paraId="598CCA28" w14:textId="77777777" w:rsidR="004601B2" w:rsidRDefault="00000000">
            <w:pPr>
              <w:ind w:left="0"/>
              <w:jc w:val="center"/>
            </w:pPr>
            <w:r>
              <w:t>1.00</w:t>
            </w:r>
          </w:p>
        </w:tc>
        <w:tc>
          <w:tcPr>
            <w:tcW w:w="1659" w:type="dxa"/>
          </w:tcPr>
          <w:p w14:paraId="09343D5F" w14:textId="77777777" w:rsidR="004601B2" w:rsidRDefault="00000000">
            <w:pPr>
              <w:ind w:left="0"/>
              <w:jc w:val="center"/>
            </w:pPr>
            <w:r>
              <w:t>1.1</w:t>
            </w:r>
            <w:r>
              <w:rPr>
                <w:rFonts w:hint="eastAsia"/>
              </w:rPr>
              <w:t>0</w:t>
            </w:r>
          </w:p>
        </w:tc>
        <w:tc>
          <w:tcPr>
            <w:tcW w:w="1659" w:type="dxa"/>
          </w:tcPr>
          <w:p w14:paraId="34231B03" w14:textId="77777777" w:rsidR="004601B2" w:rsidRDefault="00000000">
            <w:pPr>
              <w:ind w:left="0"/>
              <w:jc w:val="center"/>
            </w:pPr>
            <w:r>
              <w:t>1.1</w:t>
            </w:r>
            <w:r>
              <w:rPr>
                <w:rFonts w:hint="eastAsia"/>
              </w:rPr>
              <w:t>0</w:t>
            </w:r>
          </w:p>
        </w:tc>
        <w:tc>
          <w:tcPr>
            <w:tcW w:w="1660" w:type="dxa"/>
          </w:tcPr>
          <w:p w14:paraId="41D01017" w14:textId="77777777" w:rsidR="004601B2" w:rsidRDefault="00000000">
            <w:pPr>
              <w:ind w:left="0"/>
              <w:jc w:val="center"/>
            </w:pPr>
            <w:r>
              <w:t>1.15</w:t>
            </w:r>
          </w:p>
        </w:tc>
      </w:tr>
      <w:tr w:rsidR="004601B2" w14:paraId="39F43014" w14:textId="77777777">
        <w:tc>
          <w:tcPr>
            <w:tcW w:w="1526" w:type="dxa"/>
            <w:vAlign w:val="center"/>
          </w:tcPr>
          <w:p w14:paraId="13F5D605" w14:textId="77777777" w:rsidR="004601B2" w:rsidRDefault="00000000">
            <w:pPr>
              <w:ind w:left="0"/>
              <w:jc w:val="center"/>
            </w:pPr>
            <w:r>
              <w:t>4</w:t>
            </w:r>
          </w:p>
        </w:tc>
        <w:tc>
          <w:tcPr>
            <w:tcW w:w="1792" w:type="dxa"/>
            <w:vAlign w:val="center"/>
          </w:tcPr>
          <w:p w14:paraId="59203736" w14:textId="77777777" w:rsidR="004601B2" w:rsidRDefault="00000000">
            <w:pPr>
              <w:ind w:left="0"/>
              <w:jc w:val="center"/>
            </w:pPr>
            <w:r>
              <w:t>1.15</w:t>
            </w:r>
          </w:p>
        </w:tc>
        <w:tc>
          <w:tcPr>
            <w:tcW w:w="1659" w:type="dxa"/>
          </w:tcPr>
          <w:p w14:paraId="43F2F1B4" w14:textId="77777777" w:rsidR="004601B2" w:rsidRDefault="00000000">
            <w:pPr>
              <w:ind w:left="0"/>
              <w:jc w:val="center"/>
            </w:pPr>
            <w:r>
              <w:t>1.12</w:t>
            </w:r>
          </w:p>
        </w:tc>
        <w:tc>
          <w:tcPr>
            <w:tcW w:w="1659" w:type="dxa"/>
          </w:tcPr>
          <w:p w14:paraId="5A2F4D1F" w14:textId="77777777" w:rsidR="004601B2" w:rsidRDefault="00000000">
            <w:pPr>
              <w:ind w:left="0"/>
              <w:jc w:val="center"/>
            </w:pPr>
            <w:r>
              <w:t>1.13</w:t>
            </w:r>
          </w:p>
        </w:tc>
        <w:tc>
          <w:tcPr>
            <w:tcW w:w="1660" w:type="dxa"/>
          </w:tcPr>
          <w:p w14:paraId="63AE8A15" w14:textId="77777777" w:rsidR="004601B2" w:rsidRDefault="00000000">
            <w:pPr>
              <w:ind w:left="0"/>
              <w:jc w:val="center"/>
            </w:pPr>
            <w:r>
              <w:t>1.15</w:t>
            </w:r>
          </w:p>
        </w:tc>
      </w:tr>
      <w:tr w:rsidR="004601B2" w14:paraId="7407EAD2" w14:textId="77777777">
        <w:tc>
          <w:tcPr>
            <w:tcW w:w="1526" w:type="dxa"/>
            <w:vAlign w:val="center"/>
          </w:tcPr>
          <w:p w14:paraId="67E5510C" w14:textId="77777777" w:rsidR="004601B2" w:rsidRDefault="00000000">
            <w:pPr>
              <w:ind w:left="0"/>
              <w:jc w:val="center"/>
            </w:pPr>
            <w:r>
              <w:t>5</w:t>
            </w:r>
          </w:p>
        </w:tc>
        <w:tc>
          <w:tcPr>
            <w:tcW w:w="1792" w:type="dxa"/>
            <w:vAlign w:val="center"/>
          </w:tcPr>
          <w:p w14:paraId="636314C5" w14:textId="77777777" w:rsidR="004601B2" w:rsidRDefault="00000000">
            <w:pPr>
              <w:ind w:left="0"/>
              <w:jc w:val="center"/>
            </w:pPr>
            <w:r>
              <w:t>1.16</w:t>
            </w:r>
          </w:p>
        </w:tc>
        <w:tc>
          <w:tcPr>
            <w:tcW w:w="1659" w:type="dxa"/>
          </w:tcPr>
          <w:p w14:paraId="6B20BA7B" w14:textId="77777777" w:rsidR="004601B2" w:rsidRDefault="00000000">
            <w:pPr>
              <w:ind w:left="0"/>
              <w:jc w:val="center"/>
            </w:pPr>
            <w:r>
              <w:t>1.18</w:t>
            </w:r>
          </w:p>
        </w:tc>
        <w:tc>
          <w:tcPr>
            <w:tcW w:w="1659" w:type="dxa"/>
          </w:tcPr>
          <w:p w14:paraId="619EF69E" w14:textId="77777777" w:rsidR="004601B2" w:rsidRDefault="00000000">
            <w:pPr>
              <w:ind w:left="0"/>
              <w:jc w:val="center"/>
            </w:pPr>
            <w:r>
              <w:t>1.19</w:t>
            </w:r>
          </w:p>
        </w:tc>
        <w:tc>
          <w:tcPr>
            <w:tcW w:w="1660" w:type="dxa"/>
          </w:tcPr>
          <w:p w14:paraId="2A680801" w14:textId="77777777" w:rsidR="004601B2" w:rsidRDefault="00000000">
            <w:pPr>
              <w:ind w:left="0"/>
              <w:jc w:val="center"/>
            </w:pPr>
            <w:r>
              <w:t>1.13</w:t>
            </w:r>
          </w:p>
        </w:tc>
      </w:tr>
      <w:tr w:rsidR="004601B2" w14:paraId="5E0A624D" w14:textId="77777777">
        <w:tc>
          <w:tcPr>
            <w:tcW w:w="1526" w:type="dxa"/>
            <w:vAlign w:val="center"/>
          </w:tcPr>
          <w:p w14:paraId="6EC88009" w14:textId="77777777" w:rsidR="004601B2" w:rsidRDefault="00000000">
            <w:pPr>
              <w:ind w:left="0"/>
              <w:jc w:val="center"/>
            </w:pPr>
            <w:r>
              <w:t>6</w:t>
            </w:r>
          </w:p>
        </w:tc>
        <w:tc>
          <w:tcPr>
            <w:tcW w:w="1792" w:type="dxa"/>
            <w:vAlign w:val="center"/>
          </w:tcPr>
          <w:p w14:paraId="1CE4BBF4" w14:textId="77777777" w:rsidR="004601B2" w:rsidRDefault="00000000">
            <w:pPr>
              <w:ind w:left="0"/>
              <w:jc w:val="center"/>
            </w:pPr>
            <w:r>
              <w:t>1.17</w:t>
            </w:r>
          </w:p>
        </w:tc>
        <w:tc>
          <w:tcPr>
            <w:tcW w:w="1659" w:type="dxa"/>
          </w:tcPr>
          <w:p w14:paraId="0E0B3BA9" w14:textId="77777777" w:rsidR="004601B2" w:rsidRDefault="00000000">
            <w:pPr>
              <w:ind w:left="0"/>
              <w:jc w:val="center"/>
            </w:pPr>
            <w:r>
              <w:t>1.19</w:t>
            </w:r>
          </w:p>
        </w:tc>
        <w:tc>
          <w:tcPr>
            <w:tcW w:w="1659" w:type="dxa"/>
          </w:tcPr>
          <w:p w14:paraId="5FFC88D3" w14:textId="77777777" w:rsidR="004601B2" w:rsidRDefault="00000000">
            <w:pPr>
              <w:ind w:left="0"/>
              <w:jc w:val="center"/>
            </w:pPr>
            <w:r>
              <w:t>1.15</w:t>
            </w:r>
          </w:p>
        </w:tc>
        <w:tc>
          <w:tcPr>
            <w:tcW w:w="1660" w:type="dxa"/>
          </w:tcPr>
          <w:p w14:paraId="7619FCF6" w14:textId="77777777" w:rsidR="004601B2" w:rsidRDefault="00000000">
            <w:pPr>
              <w:ind w:left="0"/>
              <w:jc w:val="center"/>
            </w:pPr>
            <w:r>
              <w:t>1.15</w:t>
            </w:r>
          </w:p>
        </w:tc>
      </w:tr>
      <w:tr w:rsidR="004601B2" w14:paraId="6F67AE55" w14:textId="77777777">
        <w:tc>
          <w:tcPr>
            <w:tcW w:w="1526" w:type="dxa"/>
            <w:vAlign w:val="center"/>
          </w:tcPr>
          <w:p w14:paraId="4F6A0468" w14:textId="77777777" w:rsidR="004601B2" w:rsidRDefault="00000000">
            <w:pPr>
              <w:ind w:left="0"/>
              <w:jc w:val="center"/>
            </w:pPr>
            <w:r>
              <w:t>7</w:t>
            </w:r>
          </w:p>
        </w:tc>
        <w:tc>
          <w:tcPr>
            <w:tcW w:w="1792" w:type="dxa"/>
            <w:vAlign w:val="center"/>
          </w:tcPr>
          <w:p w14:paraId="3137DADB" w14:textId="77777777" w:rsidR="004601B2" w:rsidRDefault="00000000">
            <w:pPr>
              <w:ind w:left="0"/>
              <w:jc w:val="center"/>
            </w:pPr>
            <w:r>
              <w:t>1.21</w:t>
            </w:r>
          </w:p>
        </w:tc>
        <w:tc>
          <w:tcPr>
            <w:tcW w:w="1659" w:type="dxa"/>
          </w:tcPr>
          <w:p w14:paraId="46D3CB91" w14:textId="77777777" w:rsidR="004601B2" w:rsidRDefault="00000000">
            <w:pPr>
              <w:ind w:left="0"/>
              <w:jc w:val="center"/>
            </w:pPr>
            <w:r>
              <w:t>1.2</w:t>
            </w:r>
            <w:r>
              <w:rPr>
                <w:rFonts w:hint="eastAsia"/>
              </w:rPr>
              <w:t>0</w:t>
            </w:r>
          </w:p>
        </w:tc>
        <w:tc>
          <w:tcPr>
            <w:tcW w:w="1659" w:type="dxa"/>
          </w:tcPr>
          <w:p w14:paraId="46354282" w14:textId="77777777" w:rsidR="004601B2" w:rsidRDefault="00000000">
            <w:pPr>
              <w:ind w:left="0"/>
              <w:jc w:val="center"/>
            </w:pPr>
            <w:r>
              <w:t>1.2</w:t>
            </w:r>
            <w:r>
              <w:rPr>
                <w:rFonts w:hint="eastAsia"/>
              </w:rPr>
              <w:t>0</w:t>
            </w:r>
          </w:p>
        </w:tc>
        <w:tc>
          <w:tcPr>
            <w:tcW w:w="1660" w:type="dxa"/>
          </w:tcPr>
          <w:p w14:paraId="04453DFC" w14:textId="77777777" w:rsidR="004601B2" w:rsidRDefault="00000000">
            <w:pPr>
              <w:ind w:left="0"/>
              <w:jc w:val="center"/>
            </w:pPr>
            <w:r>
              <w:t>1.22</w:t>
            </w:r>
          </w:p>
        </w:tc>
      </w:tr>
      <w:tr w:rsidR="004601B2" w14:paraId="087D0DE9" w14:textId="77777777">
        <w:tc>
          <w:tcPr>
            <w:tcW w:w="1526" w:type="dxa"/>
            <w:vAlign w:val="center"/>
          </w:tcPr>
          <w:p w14:paraId="7797DF26" w14:textId="77777777" w:rsidR="004601B2" w:rsidRDefault="00000000">
            <w:pPr>
              <w:ind w:left="0"/>
              <w:jc w:val="center"/>
            </w:pPr>
            <w:r>
              <w:t>8</w:t>
            </w:r>
          </w:p>
        </w:tc>
        <w:tc>
          <w:tcPr>
            <w:tcW w:w="1792" w:type="dxa"/>
            <w:vAlign w:val="center"/>
          </w:tcPr>
          <w:p w14:paraId="1858A0C7" w14:textId="77777777" w:rsidR="004601B2" w:rsidRDefault="00000000">
            <w:pPr>
              <w:ind w:left="0"/>
              <w:jc w:val="center"/>
            </w:pPr>
            <w:r>
              <w:t>1.08</w:t>
            </w:r>
          </w:p>
        </w:tc>
        <w:tc>
          <w:tcPr>
            <w:tcW w:w="1659" w:type="dxa"/>
          </w:tcPr>
          <w:p w14:paraId="1B1CC265" w14:textId="77777777" w:rsidR="004601B2" w:rsidRDefault="00000000">
            <w:pPr>
              <w:ind w:left="0"/>
              <w:jc w:val="center"/>
            </w:pPr>
            <w:r>
              <w:t>1.07</w:t>
            </w:r>
          </w:p>
        </w:tc>
        <w:tc>
          <w:tcPr>
            <w:tcW w:w="1659" w:type="dxa"/>
          </w:tcPr>
          <w:p w14:paraId="395A56D6" w14:textId="77777777" w:rsidR="004601B2" w:rsidRDefault="00000000">
            <w:pPr>
              <w:ind w:left="0"/>
              <w:jc w:val="center"/>
            </w:pPr>
            <w:r>
              <w:t>1.13</w:t>
            </w:r>
          </w:p>
        </w:tc>
        <w:tc>
          <w:tcPr>
            <w:tcW w:w="1660" w:type="dxa"/>
          </w:tcPr>
          <w:p w14:paraId="59C227C8" w14:textId="77777777" w:rsidR="004601B2" w:rsidRDefault="00000000">
            <w:pPr>
              <w:ind w:left="0"/>
              <w:jc w:val="center"/>
            </w:pPr>
            <w:r>
              <w:t>1.11</w:t>
            </w:r>
          </w:p>
        </w:tc>
      </w:tr>
      <w:tr w:rsidR="004601B2" w14:paraId="3FBA5B79" w14:textId="77777777">
        <w:tc>
          <w:tcPr>
            <w:tcW w:w="1526" w:type="dxa"/>
            <w:vAlign w:val="center"/>
          </w:tcPr>
          <w:p w14:paraId="408B467D" w14:textId="77777777" w:rsidR="004601B2" w:rsidRDefault="00000000">
            <w:pPr>
              <w:ind w:left="0"/>
              <w:jc w:val="center"/>
            </w:pPr>
            <w:r>
              <w:t>9</w:t>
            </w:r>
          </w:p>
        </w:tc>
        <w:tc>
          <w:tcPr>
            <w:tcW w:w="1792" w:type="dxa"/>
            <w:vAlign w:val="center"/>
          </w:tcPr>
          <w:p w14:paraId="3A1BEEA5" w14:textId="77777777" w:rsidR="004601B2" w:rsidRDefault="00000000">
            <w:pPr>
              <w:ind w:left="0"/>
              <w:jc w:val="center"/>
            </w:pPr>
            <w:r>
              <w:t>1.09</w:t>
            </w:r>
          </w:p>
        </w:tc>
        <w:tc>
          <w:tcPr>
            <w:tcW w:w="1659" w:type="dxa"/>
          </w:tcPr>
          <w:p w14:paraId="5C9F037C" w14:textId="77777777" w:rsidR="004601B2" w:rsidRDefault="00000000">
            <w:pPr>
              <w:ind w:left="0"/>
              <w:jc w:val="center"/>
            </w:pPr>
            <w:r>
              <w:t>1.08</w:t>
            </w:r>
          </w:p>
        </w:tc>
        <w:tc>
          <w:tcPr>
            <w:tcW w:w="1659" w:type="dxa"/>
          </w:tcPr>
          <w:p w14:paraId="5B559A31" w14:textId="77777777" w:rsidR="004601B2" w:rsidRDefault="00000000">
            <w:pPr>
              <w:ind w:left="0"/>
              <w:jc w:val="center"/>
            </w:pPr>
            <w:r>
              <w:t>1.05</w:t>
            </w:r>
          </w:p>
        </w:tc>
        <w:tc>
          <w:tcPr>
            <w:tcW w:w="1660" w:type="dxa"/>
          </w:tcPr>
          <w:p w14:paraId="7E092416" w14:textId="77777777" w:rsidR="004601B2" w:rsidRDefault="00000000">
            <w:pPr>
              <w:ind w:left="0"/>
              <w:jc w:val="center"/>
            </w:pPr>
            <w:r>
              <w:t>1.05</w:t>
            </w:r>
          </w:p>
        </w:tc>
      </w:tr>
      <w:tr w:rsidR="004601B2" w14:paraId="61A66F44" w14:textId="77777777">
        <w:tc>
          <w:tcPr>
            <w:tcW w:w="1526" w:type="dxa"/>
            <w:vAlign w:val="center"/>
          </w:tcPr>
          <w:p w14:paraId="6B5417FB" w14:textId="77777777" w:rsidR="004601B2" w:rsidRDefault="00000000">
            <w:pPr>
              <w:ind w:left="0"/>
              <w:jc w:val="center"/>
            </w:pPr>
            <w:r>
              <w:t>10</w:t>
            </w:r>
          </w:p>
        </w:tc>
        <w:tc>
          <w:tcPr>
            <w:tcW w:w="1792" w:type="dxa"/>
            <w:vAlign w:val="center"/>
          </w:tcPr>
          <w:p w14:paraId="1428EF06" w14:textId="77777777" w:rsidR="004601B2" w:rsidRDefault="00000000">
            <w:pPr>
              <w:ind w:left="0"/>
              <w:jc w:val="center"/>
            </w:pPr>
            <w:r>
              <w:t>1.05</w:t>
            </w:r>
          </w:p>
        </w:tc>
        <w:tc>
          <w:tcPr>
            <w:tcW w:w="1659" w:type="dxa"/>
          </w:tcPr>
          <w:p w14:paraId="01666FF5" w14:textId="77777777" w:rsidR="004601B2" w:rsidRDefault="00000000">
            <w:pPr>
              <w:ind w:left="0"/>
              <w:jc w:val="center"/>
            </w:pPr>
            <w:r>
              <w:t>1.04</w:t>
            </w:r>
          </w:p>
        </w:tc>
        <w:tc>
          <w:tcPr>
            <w:tcW w:w="1659" w:type="dxa"/>
          </w:tcPr>
          <w:p w14:paraId="51E1B503" w14:textId="77777777" w:rsidR="004601B2" w:rsidRDefault="00000000">
            <w:pPr>
              <w:ind w:left="0"/>
              <w:jc w:val="center"/>
            </w:pPr>
            <w:r>
              <w:t>1.05</w:t>
            </w:r>
          </w:p>
        </w:tc>
        <w:tc>
          <w:tcPr>
            <w:tcW w:w="1660" w:type="dxa"/>
          </w:tcPr>
          <w:p w14:paraId="5AEA17F8" w14:textId="77777777" w:rsidR="004601B2" w:rsidRDefault="00000000">
            <w:pPr>
              <w:ind w:left="0"/>
              <w:jc w:val="center"/>
            </w:pPr>
            <w:r>
              <w:t>1.04</w:t>
            </w:r>
          </w:p>
        </w:tc>
      </w:tr>
      <w:tr w:rsidR="004601B2" w14:paraId="780DFF20" w14:textId="77777777">
        <w:tc>
          <w:tcPr>
            <w:tcW w:w="1526" w:type="dxa"/>
            <w:vAlign w:val="center"/>
          </w:tcPr>
          <w:p w14:paraId="49076C4E" w14:textId="77777777" w:rsidR="004601B2" w:rsidRDefault="00000000">
            <w:pPr>
              <w:ind w:left="0"/>
              <w:jc w:val="center"/>
            </w:pPr>
            <w:r>
              <w:t>11</w:t>
            </w:r>
          </w:p>
        </w:tc>
        <w:tc>
          <w:tcPr>
            <w:tcW w:w="1792" w:type="dxa"/>
            <w:vAlign w:val="center"/>
          </w:tcPr>
          <w:p w14:paraId="3CD2B5B1" w14:textId="77777777" w:rsidR="004601B2" w:rsidRDefault="00000000">
            <w:pPr>
              <w:ind w:left="0"/>
              <w:jc w:val="center"/>
            </w:pPr>
            <w:r>
              <w:t>1.03</w:t>
            </w:r>
          </w:p>
        </w:tc>
        <w:tc>
          <w:tcPr>
            <w:tcW w:w="1659" w:type="dxa"/>
          </w:tcPr>
          <w:p w14:paraId="7A911A78" w14:textId="77777777" w:rsidR="004601B2" w:rsidRDefault="00000000">
            <w:pPr>
              <w:ind w:left="0"/>
              <w:jc w:val="center"/>
            </w:pPr>
            <w:r>
              <w:t>1.02</w:t>
            </w:r>
          </w:p>
        </w:tc>
        <w:tc>
          <w:tcPr>
            <w:tcW w:w="1659" w:type="dxa"/>
          </w:tcPr>
          <w:p w14:paraId="2BB15F43" w14:textId="77777777" w:rsidR="004601B2" w:rsidRDefault="00000000">
            <w:pPr>
              <w:ind w:left="0"/>
              <w:jc w:val="center"/>
            </w:pPr>
            <w:r>
              <w:t>1.09</w:t>
            </w:r>
          </w:p>
        </w:tc>
        <w:tc>
          <w:tcPr>
            <w:tcW w:w="1660" w:type="dxa"/>
          </w:tcPr>
          <w:p w14:paraId="4EA055F2" w14:textId="77777777" w:rsidR="004601B2" w:rsidRDefault="00000000">
            <w:pPr>
              <w:ind w:left="0"/>
              <w:jc w:val="center"/>
            </w:pPr>
            <w:r>
              <w:t>1.05</w:t>
            </w:r>
          </w:p>
        </w:tc>
      </w:tr>
      <w:tr w:rsidR="004601B2" w14:paraId="35082504" w14:textId="77777777">
        <w:tc>
          <w:tcPr>
            <w:tcW w:w="1526" w:type="dxa"/>
            <w:vAlign w:val="center"/>
          </w:tcPr>
          <w:p w14:paraId="4C016323" w14:textId="77777777" w:rsidR="004601B2" w:rsidRDefault="00000000">
            <w:pPr>
              <w:ind w:left="0"/>
              <w:jc w:val="center"/>
            </w:pPr>
            <w:r>
              <w:t>12</w:t>
            </w:r>
          </w:p>
        </w:tc>
        <w:tc>
          <w:tcPr>
            <w:tcW w:w="1792" w:type="dxa"/>
            <w:vAlign w:val="center"/>
          </w:tcPr>
          <w:p w14:paraId="6C4520EF" w14:textId="77777777" w:rsidR="004601B2" w:rsidRDefault="00000000">
            <w:pPr>
              <w:ind w:left="0"/>
              <w:jc w:val="center"/>
            </w:pPr>
            <w:r>
              <w:t>1.07</w:t>
            </w:r>
          </w:p>
        </w:tc>
        <w:tc>
          <w:tcPr>
            <w:tcW w:w="1659" w:type="dxa"/>
          </w:tcPr>
          <w:p w14:paraId="330D6E41" w14:textId="77777777" w:rsidR="004601B2" w:rsidRDefault="00000000">
            <w:pPr>
              <w:ind w:left="0"/>
              <w:jc w:val="center"/>
            </w:pPr>
            <w:r>
              <w:t>1.06</w:t>
            </w:r>
          </w:p>
        </w:tc>
        <w:tc>
          <w:tcPr>
            <w:tcW w:w="1659" w:type="dxa"/>
          </w:tcPr>
          <w:p w14:paraId="254B9027" w14:textId="77777777" w:rsidR="004601B2" w:rsidRDefault="00000000">
            <w:pPr>
              <w:ind w:left="0"/>
              <w:jc w:val="center"/>
            </w:pPr>
            <w:r>
              <w:t>1.07</w:t>
            </w:r>
          </w:p>
        </w:tc>
        <w:tc>
          <w:tcPr>
            <w:tcW w:w="1660" w:type="dxa"/>
          </w:tcPr>
          <w:p w14:paraId="5EE5E828" w14:textId="77777777" w:rsidR="004601B2" w:rsidRDefault="00000000">
            <w:pPr>
              <w:ind w:left="0"/>
              <w:jc w:val="center"/>
            </w:pPr>
            <w:r>
              <w:t>1.03</w:t>
            </w:r>
          </w:p>
        </w:tc>
      </w:tr>
      <w:tr w:rsidR="004601B2" w14:paraId="484CEB19" w14:textId="77777777">
        <w:tc>
          <w:tcPr>
            <w:tcW w:w="1526" w:type="dxa"/>
            <w:vAlign w:val="center"/>
          </w:tcPr>
          <w:p w14:paraId="1480E62B" w14:textId="77777777" w:rsidR="004601B2" w:rsidRDefault="00000000">
            <w:pPr>
              <w:ind w:left="0"/>
              <w:jc w:val="center"/>
            </w:pPr>
            <w:r>
              <w:t>13</w:t>
            </w:r>
          </w:p>
        </w:tc>
        <w:tc>
          <w:tcPr>
            <w:tcW w:w="1792" w:type="dxa"/>
            <w:vAlign w:val="center"/>
          </w:tcPr>
          <w:p w14:paraId="300ABFB0" w14:textId="77777777" w:rsidR="004601B2" w:rsidRDefault="00000000">
            <w:pPr>
              <w:ind w:left="0"/>
              <w:jc w:val="center"/>
            </w:pPr>
            <w:r>
              <w:t>1.12</w:t>
            </w:r>
          </w:p>
        </w:tc>
        <w:tc>
          <w:tcPr>
            <w:tcW w:w="1659" w:type="dxa"/>
          </w:tcPr>
          <w:p w14:paraId="27688207" w14:textId="77777777" w:rsidR="004601B2" w:rsidRDefault="00000000">
            <w:pPr>
              <w:ind w:left="0"/>
              <w:jc w:val="center"/>
            </w:pPr>
            <w:r>
              <w:t>1.11</w:t>
            </w:r>
          </w:p>
        </w:tc>
        <w:tc>
          <w:tcPr>
            <w:tcW w:w="1659" w:type="dxa"/>
          </w:tcPr>
          <w:p w14:paraId="6F511E22" w14:textId="77777777" w:rsidR="004601B2" w:rsidRDefault="00000000">
            <w:pPr>
              <w:ind w:left="0"/>
              <w:jc w:val="center"/>
            </w:pPr>
            <w:r>
              <w:t>1.08</w:t>
            </w:r>
          </w:p>
        </w:tc>
        <w:tc>
          <w:tcPr>
            <w:tcW w:w="1660" w:type="dxa"/>
          </w:tcPr>
          <w:p w14:paraId="15FDE528" w14:textId="77777777" w:rsidR="004601B2" w:rsidRDefault="00000000">
            <w:pPr>
              <w:ind w:left="0"/>
              <w:jc w:val="center"/>
            </w:pPr>
            <w:r>
              <w:t>1.15</w:t>
            </w:r>
          </w:p>
        </w:tc>
      </w:tr>
      <w:tr w:rsidR="004601B2" w14:paraId="2891E446" w14:textId="77777777">
        <w:tc>
          <w:tcPr>
            <w:tcW w:w="1526" w:type="dxa"/>
            <w:vAlign w:val="center"/>
          </w:tcPr>
          <w:p w14:paraId="49E4076E" w14:textId="77777777" w:rsidR="004601B2" w:rsidRDefault="00000000">
            <w:pPr>
              <w:ind w:left="0"/>
              <w:jc w:val="center"/>
            </w:pPr>
            <w:r>
              <w:t>14</w:t>
            </w:r>
          </w:p>
        </w:tc>
        <w:tc>
          <w:tcPr>
            <w:tcW w:w="1792" w:type="dxa"/>
            <w:vAlign w:val="center"/>
          </w:tcPr>
          <w:p w14:paraId="4BFDEFA3" w14:textId="77777777" w:rsidR="004601B2" w:rsidRDefault="00000000">
            <w:pPr>
              <w:ind w:left="0"/>
              <w:jc w:val="center"/>
            </w:pPr>
            <w:r>
              <w:t>1.11</w:t>
            </w:r>
          </w:p>
        </w:tc>
        <w:tc>
          <w:tcPr>
            <w:tcW w:w="1659" w:type="dxa"/>
          </w:tcPr>
          <w:p w14:paraId="67DF1089" w14:textId="77777777" w:rsidR="004601B2" w:rsidRDefault="00000000">
            <w:pPr>
              <w:ind w:left="0"/>
              <w:jc w:val="center"/>
            </w:pPr>
            <w:r>
              <w:t xml:space="preserve">1.10 </w:t>
            </w:r>
          </w:p>
        </w:tc>
        <w:tc>
          <w:tcPr>
            <w:tcW w:w="1659" w:type="dxa"/>
          </w:tcPr>
          <w:p w14:paraId="738A4D2E" w14:textId="77777777" w:rsidR="004601B2" w:rsidRDefault="00000000">
            <w:pPr>
              <w:ind w:left="0"/>
              <w:jc w:val="center"/>
            </w:pPr>
            <w:r>
              <w:t>1.05</w:t>
            </w:r>
          </w:p>
        </w:tc>
        <w:tc>
          <w:tcPr>
            <w:tcW w:w="1660" w:type="dxa"/>
          </w:tcPr>
          <w:p w14:paraId="1BBFCFC1" w14:textId="77777777" w:rsidR="004601B2" w:rsidRDefault="00000000">
            <w:pPr>
              <w:ind w:left="0"/>
              <w:jc w:val="center"/>
            </w:pPr>
            <w:r>
              <w:t xml:space="preserve">1.14 </w:t>
            </w:r>
          </w:p>
        </w:tc>
      </w:tr>
      <w:tr w:rsidR="004601B2" w14:paraId="540BBDA5" w14:textId="77777777">
        <w:tc>
          <w:tcPr>
            <w:tcW w:w="1526" w:type="dxa"/>
            <w:vAlign w:val="center"/>
          </w:tcPr>
          <w:p w14:paraId="7FEF1E01" w14:textId="77777777" w:rsidR="004601B2" w:rsidRDefault="00000000">
            <w:pPr>
              <w:ind w:left="0"/>
              <w:jc w:val="center"/>
            </w:pPr>
            <w:r>
              <w:t>15</w:t>
            </w:r>
          </w:p>
        </w:tc>
        <w:tc>
          <w:tcPr>
            <w:tcW w:w="1792" w:type="dxa"/>
            <w:vAlign w:val="center"/>
          </w:tcPr>
          <w:p w14:paraId="135EFEA2" w14:textId="77777777" w:rsidR="004601B2" w:rsidRDefault="00000000">
            <w:pPr>
              <w:ind w:left="0"/>
              <w:jc w:val="center"/>
            </w:pPr>
            <w:r>
              <w:t>1.06</w:t>
            </w:r>
          </w:p>
        </w:tc>
        <w:tc>
          <w:tcPr>
            <w:tcW w:w="1659" w:type="dxa"/>
          </w:tcPr>
          <w:p w14:paraId="3E5B407A" w14:textId="77777777" w:rsidR="004601B2" w:rsidRDefault="00000000">
            <w:pPr>
              <w:ind w:left="0"/>
              <w:jc w:val="center"/>
            </w:pPr>
            <w:r>
              <w:t>1.05</w:t>
            </w:r>
          </w:p>
        </w:tc>
        <w:tc>
          <w:tcPr>
            <w:tcW w:w="1659" w:type="dxa"/>
          </w:tcPr>
          <w:p w14:paraId="4DC567EE" w14:textId="77777777" w:rsidR="004601B2" w:rsidRDefault="00000000">
            <w:pPr>
              <w:ind w:left="0"/>
              <w:jc w:val="center"/>
            </w:pPr>
            <w:r>
              <w:t>1.03</w:t>
            </w:r>
          </w:p>
        </w:tc>
        <w:tc>
          <w:tcPr>
            <w:tcW w:w="1660" w:type="dxa"/>
          </w:tcPr>
          <w:p w14:paraId="2930E69C" w14:textId="77777777" w:rsidR="004601B2" w:rsidRDefault="00000000">
            <w:pPr>
              <w:ind w:left="0"/>
              <w:jc w:val="center"/>
            </w:pPr>
            <w:r>
              <w:t>1.02</w:t>
            </w:r>
          </w:p>
        </w:tc>
      </w:tr>
      <w:tr w:rsidR="004601B2" w14:paraId="4D3236A4" w14:textId="77777777">
        <w:tc>
          <w:tcPr>
            <w:tcW w:w="1526" w:type="dxa"/>
            <w:vAlign w:val="center"/>
          </w:tcPr>
          <w:p w14:paraId="61774E03" w14:textId="77777777" w:rsidR="004601B2" w:rsidRDefault="00000000">
            <w:pPr>
              <w:ind w:left="0"/>
              <w:jc w:val="center"/>
            </w:pPr>
            <w:r>
              <w:t>平均值</w:t>
            </w:r>
            <m:oMath>
              <m:acc>
                <m:accPr>
                  <m:chr m:val="̅"/>
                  <m:ctrlPr>
                    <w:rPr>
                      <w:rFonts w:ascii="Cambria Math" w:hAnsi="Cambria Math"/>
                      <w:i/>
                    </w:rPr>
                  </m:ctrlPr>
                </m:accPr>
                <m:e>
                  <m:r>
                    <w:rPr>
                      <w:rFonts w:ascii="Cambria Math" w:hAnsi="Cambria Math"/>
                    </w:rPr>
                    <m:t>A</m:t>
                  </m:r>
                </m:e>
              </m:acc>
            </m:oMath>
          </w:p>
        </w:tc>
        <w:tc>
          <w:tcPr>
            <w:tcW w:w="1792" w:type="dxa"/>
          </w:tcPr>
          <w:p w14:paraId="38F8B895" w14:textId="77777777" w:rsidR="004601B2" w:rsidRDefault="00000000">
            <w:pPr>
              <w:ind w:left="0"/>
              <w:jc w:val="center"/>
            </w:pPr>
            <w:r>
              <w:t xml:space="preserve">1.1067 </w:t>
            </w:r>
          </w:p>
        </w:tc>
        <w:tc>
          <w:tcPr>
            <w:tcW w:w="1659" w:type="dxa"/>
          </w:tcPr>
          <w:p w14:paraId="38CE10C2" w14:textId="77777777" w:rsidR="004601B2" w:rsidRDefault="00000000">
            <w:pPr>
              <w:ind w:left="0"/>
              <w:jc w:val="center"/>
            </w:pPr>
            <w:r>
              <w:t xml:space="preserve">1.1093 </w:t>
            </w:r>
          </w:p>
        </w:tc>
        <w:tc>
          <w:tcPr>
            <w:tcW w:w="1659" w:type="dxa"/>
          </w:tcPr>
          <w:p w14:paraId="5465BA24" w14:textId="77777777" w:rsidR="004601B2" w:rsidRDefault="00000000">
            <w:pPr>
              <w:ind w:left="0"/>
              <w:jc w:val="center"/>
            </w:pPr>
            <w:r>
              <w:t xml:space="preserve">1.1080 </w:t>
            </w:r>
          </w:p>
        </w:tc>
        <w:tc>
          <w:tcPr>
            <w:tcW w:w="1660" w:type="dxa"/>
          </w:tcPr>
          <w:p w14:paraId="5DA2E4D9" w14:textId="77777777" w:rsidR="004601B2" w:rsidRDefault="00000000">
            <w:pPr>
              <w:ind w:left="0"/>
              <w:jc w:val="center"/>
            </w:pPr>
            <w:r>
              <w:t xml:space="preserve">1.1113 </w:t>
            </w:r>
          </w:p>
        </w:tc>
      </w:tr>
      <w:tr w:rsidR="004601B2" w14:paraId="5F46BF60" w14:textId="77777777">
        <w:tc>
          <w:tcPr>
            <w:tcW w:w="1526" w:type="dxa"/>
            <w:vAlign w:val="center"/>
          </w:tcPr>
          <w:p w14:paraId="1A671B4E" w14:textId="77777777" w:rsidR="004601B2" w:rsidRDefault="00000000">
            <w:pPr>
              <w:ind w:left="0"/>
              <w:jc w:val="center"/>
            </w:pPr>
            <w:r>
              <w:t>方差</w:t>
            </w:r>
            <m:oMath>
              <m:r>
                <w:rPr>
                  <w:rFonts w:ascii="Cambria Math" w:hAnsi="Cambria Math"/>
                </w:rPr>
                <m:t>V</m:t>
              </m:r>
            </m:oMath>
          </w:p>
        </w:tc>
        <w:tc>
          <w:tcPr>
            <w:tcW w:w="1792" w:type="dxa"/>
          </w:tcPr>
          <w:p w14:paraId="008F3E21" w14:textId="77777777" w:rsidR="004601B2" w:rsidRDefault="00000000">
            <w:pPr>
              <w:ind w:left="0"/>
              <w:jc w:val="center"/>
            </w:pPr>
            <w:r>
              <w:t xml:space="preserve">0.0038 </w:t>
            </w:r>
          </w:p>
        </w:tc>
        <w:tc>
          <w:tcPr>
            <w:tcW w:w="1659" w:type="dxa"/>
          </w:tcPr>
          <w:p w14:paraId="124F33B6" w14:textId="77777777" w:rsidR="004601B2" w:rsidRDefault="00000000">
            <w:pPr>
              <w:ind w:left="0"/>
              <w:jc w:val="center"/>
            </w:pPr>
            <w:r>
              <w:t xml:space="preserve">0.0037 </w:t>
            </w:r>
          </w:p>
        </w:tc>
        <w:tc>
          <w:tcPr>
            <w:tcW w:w="1659" w:type="dxa"/>
          </w:tcPr>
          <w:p w14:paraId="037F77AF" w14:textId="77777777" w:rsidR="004601B2" w:rsidRDefault="00000000">
            <w:pPr>
              <w:ind w:left="0"/>
              <w:jc w:val="center"/>
            </w:pPr>
            <w:r>
              <w:t xml:space="preserve">0.0030 </w:t>
            </w:r>
          </w:p>
        </w:tc>
        <w:tc>
          <w:tcPr>
            <w:tcW w:w="1660" w:type="dxa"/>
          </w:tcPr>
          <w:p w14:paraId="4C1F13C8" w14:textId="77777777" w:rsidR="004601B2" w:rsidRDefault="00000000">
            <w:pPr>
              <w:ind w:left="0"/>
              <w:jc w:val="center"/>
            </w:pPr>
            <w:r>
              <w:t xml:space="preserve">0.0040 </w:t>
            </w:r>
          </w:p>
        </w:tc>
      </w:tr>
      <w:tr w:rsidR="004601B2" w14:paraId="1D172079" w14:textId="77777777">
        <w:tc>
          <w:tcPr>
            <w:tcW w:w="1526" w:type="dxa"/>
            <w:vAlign w:val="center"/>
          </w:tcPr>
          <w:p w14:paraId="3828B49F" w14:textId="77777777" w:rsidR="004601B2" w:rsidRDefault="00000000">
            <w:pPr>
              <w:ind w:left="0"/>
              <w:jc w:val="center"/>
            </w:pPr>
            <w:r>
              <w:t>静态精密度</w:t>
            </w:r>
            <m:oMath>
              <m:r>
                <w:rPr>
                  <w:rFonts w:ascii="Cambria Math" w:hAnsi="Cambria Math"/>
                </w:rPr>
                <m:t>P</m:t>
              </m:r>
            </m:oMath>
          </w:p>
        </w:tc>
        <w:tc>
          <w:tcPr>
            <w:tcW w:w="1792" w:type="dxa"/>
          </w:tcPr>
          <w:p w14:paraId="0CA5FD13" w14:textId="77777777" w:rsidR="004601B2" w:rsidRDefault="00000000">
            <w:pPr>
              <w:ind w:left="0"/>
              <w:jc w:val="center"/>
            </w:pPr>
            <w:r>
              <w:t xml:space="preserve">0.1324 </w:t>
            </w:r>
          </w:p>
        </w:tc>
        <w:tc>
          <w:tcPr>
            <w:tcW w:w="1659" w:type="dxa"/>
          </w:tcPr>
          <w:p w14:paraId="56EA760D" w14:textId="77777777" w:rsidR="004601B2" w:rsidRDefault="00000000">
            <w:pPr>
              <w:ind w:left="0"/>
              <w:jc w:val="center"/>
            </w:pPr>
            <w:r>
              <w:t xml:space="preserve">0.1298 </w:t>
            </w:r>
          </w:p>
        </w:tc>
        <w:tc>
          <w:tcPr>
            <w:tcW w:w="1659" w:type="dxa"/>
          </w:tcPr>
          <w:p w14:paraId="7BBFBABE" w14:textId="77777777" w:rsidR="004601B2" w:rsidRDefault="00000000">
            <w:pPr>
              <w:ind w:left="0"/>
              <w:jc w:val="center"/>
            </w:pPr>
            <w:r>
              <w:t xml:space="preserve">0.1175 </w:t>
            </w:r>
          </w:p>
        </w:tc>
        <w:tc>
          <w:tcPr>
            <w:tcW w:w="1660" w:type="dxa"/>
          </w:tcPr>
          <w:p w14:paraId="056C0C0E" w14:textId="77777777" w:rsidR="004601B2" w:rsidRDefault="00000000">
            <w:pPr>
              <w:ind w:left="0"/>
              <w:jc w:val="center"/>
            </w:pPr>
            <w:r>
              <w:t xml:space="preserve">0.1349 </w:t>
            </w:r>
          </w:p>
        </w:tc>
      </w:tr>
    </w:tbl>
    <w:p w14:paraId="1B457BF4" w14:textId="77777777" w:rsidR="004601B2" w:rsidRDefault="00000000">
      <w:r>
        <w:t xml:space="preserve">C.1.2 </w:t>
      </w:r>
      <w:r>
        <w:t>示值的平均值、方差和精密度</w:t>
      </w:r>
    </w:p>
    <w:p w14:paraId="53B109BE" w14:textId="77777777" w:rsidR="004601B2" w:rsidRDefault="00000000">
      <w:r>
        <w:t>1</w:t>
      </w:r>
      <w:r>
        <w:t>）时间</w:t>
      </w:r>
      <w:r>
        <w:t>0</w:t>
      </w:r>
      <w:r>
        <w:t>时</w:t>
      </w:r>
    </w:p>
    <w:p w14:paraId="49CFB083" w14:textId="77777777" w:rsidR="004601B2" w:rsidRDefault="00000000">
      <w:r>
        <w:t>参比铁矿石样</w:t>
      </w:r>
      <w:r>
        <w:t>1</w:t>
      </w:r>
      <w:r>
        <w:t>：</w:t>
      </w:r>
    </w:p>
    <w:p w14:paraId="3FB38069" w14:textId="77777777" w:rsidR="004601B2" w:rsidRDefault="00000000">
      <w:pPr>
        <w:rPr>
          <w:iCs/>
        </w:rPr>
      </w:pPr>
      <m:oMathPara>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r>
                <w:rPr>
                  <w:rFonts w:ascii="Cambria Math" w:hAnsi="Cambria Math"/>
                </w:rPr>
                <m:t>1,0</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n</m:t>
              </m:r>
            </m:den>
          </m:f>
          <m:nary>
            <m:naryPr>
              <m:chr m:val="∑"/>
              <m:limLoc m:val="undOvr"/>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A</m:t>
                  </m:r>
                </m:e>
                <m:sub>
                  <m:r>
                    <w:rPr>
                      <w:rFonts w:ascii="Cambria Math" w:hAnsi="Cambria Math"/>
                    </w:rPr>
                    <m:t>1,0,i</m:t>
                  </m:r>
                </m:sub>
              </m:sSub>
            </m:e>
          </m:nary>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15</m:t>
              </m:r>
            </m:den>
          </m:f>
          <m:d>
            <m:dPr>
              <m:begChr m:val="（"/>
              <m:endChr m:val="）"/>
              <m:ctrlPr>
                <w:rPr>
                  <w:rFonts w:ascii="Cambria Math" w:hAnsi="Cambria Math"/>
                </w:rPr>
              </m:ctrlPr>
            </m:dPr>
            <m:e>
              <m:r>
                <m:rPr>
                  <m:sty m:val="p"/>
                </m:rPr>
                <w:rPr>
                  <w:rFonts w:ascii="Cambria Math" w:hAnsi="Cambria Math"/>
                </w:rPr>
                <m:t>1.20+1.10+…⋯+1.06</m:t>
              </m:r>
            </m:e>
          </m:d>
          <m:r>
            <m:rPr>
              <m:sty m:val="p"/>
            </m:rPr>
            <w:rPr>
              <w:rFonts w:ascii="Cambria Math" w:hAnsi="Cambria Math"/>
            </w:rPr>
            <m:t>=1.1067</m:t>
          </m:r>
        </m:oMath>
      </m:oMathPara>
    </w:p>
    <w:p w14:paraId="6452086B" w14:textId="77777777" w:rsidR="004601B2" w:rsidRDefault="00000000">
      <m:oMathPara>
        <m:oMath>
          <m:sSub>
            <m:sSubPr>
              <m:ctrlPr>
                <w:rPr>
                  <w:rFonts w:ascii="Cambria Math" w:hAnsi="Cambria Math"/>
                  <w:i/>
                </w:rPr>
              </m:ctrlPr>
            </m:sSubPr>
            <m:e>
              <m:r>
                <w:rPr>
                  <w:rFonts w:ascii="Cambria Math" w:hAnsi="Cambria Math"/>
                </w:rPr>
                <m:t>V</m:t>
              </m:r>
            </m:e>
            <m:sub>
              <m:r>
                <w:rPr>
                  <w:rFonts w:ascii="Cambria Math" w:hAnsi="Cambria Math"/>
                </w:rPr>
                <m:t>A1,0</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A</m:t>
                      </m:r>
                    </m:e>
                    <m:sub>
                      <m:r>
                        <w:rPr>
                          <w:rFonts w:ascii="Cambria Math" w:hAnsi="Cambria Math"/>
                        </w:rPr>
                        <m:t>1,0,i</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1,0,i</m:t>
                              </m:r>
                            </m:sub>
                          </m:sSub>
                          <m:r>
                            <w:rPr>
                              <w:rFonts w:ascii="Cambria Math" w:hAnsi="Cambria Math"/>
                            </w:rPr>
                            <m:t>)</m:t>
                          </m:r>
                        </m:e>
                      </m:nary>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den>
          </m:f>
          <m:r>
            <m:rPr>
              <m:sty m:val="p"/>
            </m:rPr>
            <w:rPr>
              <w:rFonts w:ascii="Cambria Math" w:hAnsi="Cambria Math"/>
            </w:rPr>
            <m:t>=0.0038</m:t>
          </m:r>
        </m:oMath>
      </m:oMathPara>
    </w:p>
    <w:p w14:paraId="3A19EDA1" w14:textId="77777777" w:rsidR="004601B2" w:rsidRDefault="00000000">
      <w:pPr>
        <w:rPr>
          <w:iCs/>
        </w:rPr>
      </w:pPr>
      <m:oMathPara>
        <m:oMath>
          <m:sSub>
            <m:sSubPr>
              <m:ctrlPr>
                <w:rPr>
                  <w:rFonts w:ascii="Cambria Math" w:hAnsi="Cambria Math"/>
                  <w:i/>
                  <w:iCs/>
                </w:rPr>
              </m:ctrlPr>
            </m:sSubPr>
            <m:e>
              <m:r>
                <w:rPr>
                  <w:rFonts w:ascii="Cambria Math" w:hAnsi="Cambria Math"/>
                </w:rPr>
                <m:t>P</m:t>
              </m:r>
            </m:e>
            <m:sub>
              <m:r>
                <w:rPr>
                  <w:rFonts w:ascii="Cambria Math" w:hAnsi="Cambria Math"/>
                </w:rPr>
                <m:t>A1,0</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0.05,14</m:t>
              </m:r>
            </m:sub>
          </m:sSub>
          <m:r>
            <w:rPr>
              <w:rFonts w:ascii="Cambria Math" w:hAnsi="Cambria Math"/>
            </w:rPr>
            <m:t>×</m:t>
          </m:r>
          <m:rad>
            <m:radPr>
              <m:degHide m:val="1"/>
              <m:ctrlPr>
                <w:rPr>
                  <w:rFonts w:ascii="Cambria Math" w:hAnsi="Cambria Math"/>
                  <w:i/>
                  <w:iCs/>
                </w:rPr>
              </m:ctrlPr>
            </m:radPr>
            <m:deg/>
            <m:e>
              <m:sSub>
                <m:sSubPr>
                  <m:ctrlPr>
                    <w:rPr>
                      <w:rFonts w:ascii="Cambria Math" w:hAnsi="Cambria Math"/>
                      <w:i/>
                      <w:iCs/>
                    </w:rPr>
                  </m:ctrlPr>
                </m:sSubPr>
                <m:e>
                  <m:r>
                    <w:rPr>
                      <w:rFonts w:ascii="Cambria Math" w:hAnsi="Cambria Math"/>
                    </w:rPr>
                    <m:t>V</m:t>
                  </m:r>
                </m:e>
                <m:sub>
                  <m:r>
                    <w:rPr>
                      <w:rFonts w:ascii="Cambria Math" w:hAnsi="Cambria Math"/>
                    </w:rPr>
                    <m:t>A1,0</m:t>
                  </m:r>
                </m:sub>
              </m:sSub>
            </m:e>
          </m:rad>
          <m:r>
            <m:rPr>
              <m:sty m:val="p"/>
            </m:rPr>
            <w:rPr>
              <w:rFonts w:ascii="Cambria Math" w:hAnsi="Cambria Math"/>
            </w:rPr>
            <m:t>=2.145×</m:t>
          </m:r>
          <m:rad>
            <m:radPr>
              <m:degHide m:val="1"/>
              <m:ctrlPr>
                <w:rPr>
                  <w:rFonts w:ascii="Cambria Math" w:hAnsi="Cambria Math"/>
                </w:rPr>
              </m:ctrlPr>
            </m:radPr>
            <m:deg/>
            <m:e>
              <m:r>
                <m:rPr>
                  <m:sty m:val="p"/>
                </m:rPr>
                <w:rPr>
                  <w:rFonts w:ascii="Cambria Math" w:hAnsi="Cambria Math"/>
                </w:rPr>
                <m:t>0.0038</m:t>
              </m:r>
            </m:e>
          </m:rad>
          <m:r>
            <m:rPr>
              <m:sty m:val="p"/>
            </m:rPr>
            <w:rPr>
              <w:rFonts w:ascii="Cambria Math" w:hAnsi="Cambria Math"/>
            </w:rPr>
            <m:t>=0.1324</m:t>
          </m:r>
        </m:oMath>
      </m:oMathPara>
    </w:p>
    <w:p w14:paraId="0FBDFD87" w14:textId="77777777" w:rsidR="004601B2" w:rsidRDefault="00000000">
      <w:r>
        <w:t>参比铁矿石样</w:t>
      </w:r>
      <w:r>
        <w:t>2</w:t>
      </w:r>
      <w:r>
        <w:t>：</w:t>
      </w:r>
    </w:p>
    <w:p w14:paraId="06B3D4D3" w14:textId="77777777" w:rsidR="004601B2" w:rsidRDefault="00000000">
      <w:pPr>
        <w:rPr>
          <w:iCs/>
        </w:rPr>
      </w:pPr>
      <m:oMathPara>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r>
                <w:rPr>
                  <w:rFonts w:ascii="Cambria Math" w:hAnsi="Cambria Math"/>
                </w:rPr>
                <m:t>2,0</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n</m:t>
              </m:r>
            </m:den>
          </m:f>
          <m:nary>
            <m:naryPr>
              <m:chr m:val="∑"/>
              <m:limLoc m:val="undOvr"/>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A</m:t>
                  </m:r>
                </m:e>
                <m:sub>
                  <m:r>
                    <w:rPr>
                      <w:rFonts w:ascii="Cambria Math" w:hAnsi="Cambria Math"/>
                    </w:rPr>
                    <m:t>2,0,i</m:t>
                  </m:r>
                </m:sub>
              </m:sSub>
            </m:e>
          </m:nary>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15</m:t>
              </m:r>
            </m:den>
          </m:f>
          <m:d>
            <m:dPr>
              <m:begChr m:val="（"/>
              <m:endChr m:val="）"/>
              <m:ctrlPr>
                <w:rPr>
                  <w:rFonts w:ascii="Cambria Math" w:hAnsi="Cambria Math"/>
                </w:rPr>
              </m:ctrlPr>
            </m:dPr>
            <m:e>
              <m:r>
                <m:rPr>
                  <m:sty m:val="p"/>
                </m:rPr>
                <w:rPr>
                  <w:rFonts w:ascii="Cambria Math" w:hAnsi="Cambria Math"/>
                </w:rPr>
                <m:t>1.21+1.11+…⋯+1.05</m:t>
              </m:r>
            </m:e>
          </m:d>
          <m:r>
            <m:rPr>
              <m:sty m:val="p"/>
            </m:rPr>
            <w:rPr>
              <w:rFonts w:ascii="Cambria Math" w:hAnsi="Cambria Math"/>
            </w:rPr>
            <m:t>=1.1093</m:t>
          </m:r>
        </m:oMath>
      </m:oMathPara>
    </w:p>
    <w:p w14:paraId="3BF85FA5" w14:textId="77777777" w:rsidR="004601B2" w:rsidRDefault="00000000">
      <m:oMathPara>
        <m:oMath>
          <m:sSub>
            <m:sSubPr>
              <m:ctrlPr>
                <w:rPr>
                  <w:rFonts w:ascii="Cambria Math" w:hAnsi="Cambria Math"/>
                  <w:i/>
                </w:rPr>
              </m:ctrlPr>
            </m:sSubPr>
            <m:e>
              <m:r>
                <w:rPr>
                  <w:rFonts w:ascii="Cambria Math" w:hAnsi="Cambria Math"/>
                </w:rPr>
                <m:t>V</m:t>
              </m:r>
            </m:e>
            <m:sub>
              <m:r>
                <w:rPr>
                  <w:rFonts w:ascii="Cambria Math" w:hAnsi="Cambria Math"/>
                </w:rPr>
                <m:t>A2,0</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A</m:t>
                      </m:r>
                    </m:e>
                    <m:sub>
                      <m:r>
                        <w:rPr>
                          <w:rFonts w:ascii="Cambria Math" w:hAnsi="Cambria Math"/>
                        </w:rPr>
                        <m:t>2,0,i</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2,0,i</m:t>
                              </m:r>
                            </m:sub>
                          </m:sSub>
                          <m:r>
                            <w:rPr>
                              <w:rFonts w:ascii="Cambria Math" w:hAnsi="Cambria Math"/>
                            </w:rPr>
                            <m:t>)</m:t>
                          </m:r>
                        </m:e>
                      </m:nary>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den>
          </m:f>
          <m:r>
            <m:rPr>
              <m:sty m:val="p"/>
            </m:rPr>
            <w:rPr>
              <w:rFonts w:ascii="Cambria Math" w:hAnsi="Cambria Math"/>
            </w:rPr>
            <m:t>=0.0037</m:t>
          </m:r>
        </m:oMath>
      </m:oMathPara>
    </w:p>
    <w:p w14:paraId="427A113C" w14:textId="77777777" w:rsidR="004601B2" w:rsidRDefault="00000000">
      <w:pPr>
        <w:rPr>
          <w:iCs/>
        </w:rPr>
      </w:pPr>
      <m:oMathPara>
        <m:oMath>
          <m:sSub>
            <m:sSubPr>
              <m:ctrlPr>
                <w:rPr>
                  <w:rFonts w:ascii="Cambria Math" w:hAnsi="Cambria Math"/>
                  <w:i/>
                  <w:iCs/>
                </w:rPr>
              </m:ctrlPr>
            </m:sSubPr>
            <m:e>
              <m:r>
                <w:rPr>
                  <w:rFonts w:ascii="Cambria Math" w:hAnsi="Cambria Math"/>
                </w:rPr>
                <m:t>P</m:t>
              </m:r>
            </m:e>
            <m:sub>
              <m:r>
                <w:rPr>
                  <w:rFonts w:ascii="Cambria Math" w:hAnsi="Cambria Math"/>
                </w:rPr>
                <m:t>A2,0</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0.05,14</m:t>
              </m:r>
            </m:sub>
          </m:sSub>
          <m:r>
            <w:rPr>
              <w:rFonts w:ascii="Cambria Math" w:hAnsi="Cambria Math"/>
            </w:rPr>
            <m:t>×</m:t>
          </m:r>
          <m:rad>
            <m:radPr>
              <m:degHide m:val="1"/>
              <m:ctrlPr>
                <w:rPr>
                  <w:rFonts w:ascii="Cambria Math" w:hAnsi="Cambria Math"/>
                  <w:i/>
                  <w:iCs/>
                </w:rPr>
              </m:ctrlPr>
            </m:radPr>
            <m:deg/>
            <m:e>
              <m:sSub>
                <m:sSubPr>
                  <m:ctrlPr>
                    <w:rPr>
                      <w:rFonts w:ascii="Cambria Math" w:hAnsi="Cambria Math"/>
                      <w:i/>
                      <w:iCs/>
                    </w:rPr>
                  </m:ctrlPr>
                </m:sSubPr>
                <m:e>
                  <m:r>
                    <w:rPr>
                      <w:rFonts w:ascii="Cambria Math" w:hAnsi="Cambria Math"/>
                    </w:rPr>
                    <m:t>V</m:t>
                  </m:r>
                </m:e>
                <m:sub>
                  <m:r>
                    <w:rPr>
                      <w:rFonts w:ascii="Cambria Math" w:hAnsi="Cambria Math"/>
                    </w:rPr>
                    <m:t>A2,0</m:t>
                  </m:r>
                </m:sub>
              </m:sSub>
            </m:e>
          </m:rad>
          <m:r>
            <m:rPr>
              <m:sty m:val="p"/>
            </m:rPr>
            <w:rPr>
              <w:rFonts w:ascii="Cambria Math" w:hAnsi="Cambria Math"/>
            </w:rPr>
            <m:t>=2.145×</m:t>
          </m:r>
          <m:rad>
            <m:radPr>
              <m:degHide m:val="1"/>
              <m:ctrlPr>
                <w:rPr>
                  <w:rFonts w:ascii="Cambria Math" w:hAnsi="Cambria Math"/>
                </w:rPr>
              </m:ctrlPr>
            </m:radPr>
            <m:deg/>
            <m:e>
              <m:r>
                <m:rPr>
                  <m:sty m:val="p"/>
                </m:rPr>
                <w:rPr>
                  <w:rFonts w:ascii="Cambria Math" w:hAnsi="Cambria Math"/>
                </w:rPr>
                <m:t>0.0037</m:t>
              </m:r>
            </m:e>
          </m:rad>
          <m:r>
            <m:rPr>
              <m:sty m:val="p"/>
            </m:rPr>
            <w:rPr>
              <w:rFonts w:ascii="Cambria Math" w:hAnsi="Cambria Math"/>
            </w:rPr>
            <m:t>=0.1298</m:t>
          </m:r>
        </m:oMath>
      </m:oMathPara>
    </w:p>
    <w:p w14:paraId="5FF411E6" w14:textId="77777777" w:rsidR="004601B2" w:rsidRDefault="00000000">
      <w:r>
        <w:t>2</w:t>
      </w:r>
      <w:r>
        <w:t>）时间</w:t>
      </w:r>
      <m:oMath>
        <m:r>
          <m:rPr>
            <m:sty m:val="p"/>
          </m:rPr>
          <w:rPr>
            <w:rFonts w:ascii="Cambria Math" w:hAnsi="Cambria Math"/>
          </w:rPr>
          <m:t>τ</m:t>
        </m:r>
      </m:oMath>
      <w:r>
        <w:t>时</w:t>
      </w:r>
    </w:p>
    <w:p w14:paraId="315F7BFF" w14:textId="77777777" w:rsidR="004601B2" w:rsidRDefault="00000000">
      <w:r>
        <w:t>参比铁矿石样</w:t>
      </w:r>
      <w:r>
        <w:t>1</w:t>
      </w:r>
      <w:r>
        <w:t>：</w:t>
      </w:r>
    </w:p>
    <w:p w14:paraId="3724BE81" w14:textId="77777777" w:rsidR="004601B2" w:rsidRDefault="00000000">
      <w:pPr>
        <w:rPr>
          <w:iCs/>
        </w:rPr>
      </w:pPr>
      <m:oMathPara>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r>
                <w:rPr>
                  <w:rFonts w:ascii="Cambria Math" w:hAnsi="Cambria Math"/>
                </w:rPr>
                <m:t>1,τ</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n</m:t>
              </m:r>
            </m:den>
          </m:f>
          <m:nary>
            <m:naryPr>
              <m:chr m:val="∑"/>
              <m:limLoc m:val="undOvr"/>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A</m:t>
                  </m:r>
                </m:e>
                <m:sub>
                  <m:r>
                    <w:rPr>
                      <w:rFonts w:ascii="Cambria Math" w:hAnsi="Cambria Math"/>
                    </w:rPr>
                    <m:t>1,τ,i</m:t>
                  </m:r>
                </m:sub>
              </m:sSub>
            </m:e>
          </m:nary>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15</m:t>
              </m:r>
            </m:den>
          </m:f>
          <m:d>
            <m:dPr>
              <m:begChr m:val="（"/>
              <m:endChr m:val="）"/>
              <m:ctrlPr>
                <w:rPr>
                  <w:rFonts w:ascii="Cambria Math" w:hAnsi="Cambria Math"/>
                </w:rPr>
              </m:ctrlPr>
            </m:dPr>
            <m:e>
              <m:r>
                <m:rPr>
                  <m:sty m:val="p"/>
                </m:rPr>
                <w:rPr>
                  <w:rFonts w:ascii="Cambria Math" w:hAnsi="Cambria Math"/>
                </w:rPr>
                <m:t>1.18+1.12+…⋯+1.03</m:t>
              </m:r>
            </m:e>
          </m:d>
          <m:r>
            <m:rPr>
              <m:sty m:val="p"/>
            </m:rPr>
            <w:rPr>
              <w:rFonts w:ascii="Cambria Math" w:hAnsi="Cambria Math"/>
            </w:rPr>
            <m:t>=1.1080</m:t>
          </m:r>
        </m:oMath>
      </m:oMathPara>
    </w:p>
    <w:p w14:paraId="17AD1EAD" w14:textId="77777777" w:rsidR="004601B2" w:rsidRDefault="00000000">
      <m:oMathPara>
        <m:oMath>
          <m:sSub>
            <m:sSubPr>
              <m:ctrlPr>
                <w:rPr>
                  <w:rFonts w:ascii="Cambria Math" w:hAnsi="Cambria Math"/>
                  <w:i/>
                </w:rPr>
              </m:ctrlPr>
            </m:sSubPr>
            <m:e>
              <m:r>
                <w:rPr>
                  <w:rFonts w:ascii="Cambria Math" w:hAnsi="Cambria Math"/>
                </w:rPr>
                <m:t>V</m:t>
              </m:r>
            </m:e>
            <m:sub>
              <m:r>
                <w:rPr>
                  <w:rFonts w:ascii="Cambria Math" w:hAnsi="Cambria Math"/>
                </w:rPr>
                <m:t>A1,τ</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A</m:t>
                      </m:r>
                    </m:e>
                    <m:sub>
                      <m:r>
                        <w:rPr>
                          <w:rFonts w:ascii="Cambria Math" w:hAnsi="Cambria Math"/>
                        </w:rPr>
                        <m:t>1,τ,i</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1,τ,i</m:t>
                              </m:r>
                            </m:sub>
                          </m:sSub>
                          <m:r>
                            <w:rPr>
                              <w:rFonts w:ascii="Cambria Math" w:hAnsi="Cambria Math"/>
                            </w:rPr>
                            <m:t>)</m:t>
                          </m:r>
                        </m:e>
                      </m:nary>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den>
          </m:f>
          <m:r>
            <m:rPr>
              <m:sty m:val="p"/>
            </m:rPr>
            <w:rPr>
              <w:rFonts w:ascii="Cambria Math" w:hAnsi="Cambria Math"/>
            </w:rPr>
            <m:t>=0.0030</m:t>
          </m:r>
        </m:oMath>
      </m:oMathPara>
    </w:p>
    <w:p w14:paraId="677E9515" w14:textId="77777777" w:rsidR="004601B2" w:rsidRDefault="00000000">
      <w:pPr>
        <w:rPr>
          <w:iCs/>
        </w:rPr>
      </w:pPr>
      <m:oMathPara>
        <m:oMath>
          <m:sSub>
            <m:sSubPr>
              <m:ctrlPr>
                <w:rPr>
                  <w:rFonts w:ascii="Cambria Math" w:hAnsi="Cambria Math"/>
                  <w:i/>
                  <w:iCs/>
                </w:rPr>
              </m:ctrlPr>
            </m:sSubPr>
            <m:e>
              <m:r>
                <w:rPr>
                  <w:rFonts w:ascii="Cambria Math" w:hAnsi="Cambria Math"/>
                </w:rPr>
                <m:t>P</m:t>
              </m:r>
            </m:e>
            <m:sub>
              <m:r>
                <w:rPr>
                  <w:rFonts w:ascii="Cambria Math" w:hAnsi="Cambria Math"/>
                </w:rPr>
                <m:t>A1,τ</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0.05,14</m:t>
              </m:r>
            </m:sub>
          </m:sSub>
          <m:r>
            <w:rPr>
              <w:rFonts w:ascii="Cambria Math" w:hAnsi="Cambria Math"/>
            </w:rPr>
            <m:t>×</m:t>
          </m:r>
          <m:rad>
            <m:radPr>
              <m:degHide m:val="1"/>
              <m:ctrlPr>
                <w:rPr>
                  <w:rFonts w:ascii="Cambria Math" w:hAnsi="Cambria Math"/>
                  <w:i/>
                  <w:iCs/>
                </w:rPr>
              </m:ctrlPr>
            </m:radPr>
            <m:deg/>
            <m:e>
              <m:sSub>
                <m:sSubPr>
                  <m:ctrlPr>
                    <w:rPr>
                      <w:rFonts w:ascii="Cambria Math" w:hAnsi="Cambria Math"/>
                      <w:i/>
                      <w:iCs/>
                    </w:rPr>
                  </m:ctrlPr>
                </m:sSubPr>
                <m:e>
                  <m:r>
                    <w:rPr>
                      <w:rFonts w:ascii="Cambria Math" w:hAnsi="Cambria Math"/>
                    </w:rPr>
                    <m:t>V</m:t>
                  </m:r>
                </m:e>
                <m:sub>
                  <m:r>
                    <w:rPr>
                      <w:rFonts w:ascii="Cambria Math" w:hAnsi="Cambria Math"/>
                    </w:rPr>
                    <m:t>A1,τ</m:t>
                  </m:r>
                </m:sub>
              </m:sSub>
            </m:e>
          </m:rad>
          <m:r>
            <m:rPr>
              <m:sty m:val="p"/>
            </m:rPr>
            <w:rPr>
              <w:rFonts w:ascii="Cambria Math" w:hAnsi="Cambria Math"/>
            </w:rPr>
            <m:t>=2.145×</m:t>
          </m:r>
          <m:rad>
            <m:radPr>
              <m:degHide m:val="1"/>
              <m:ctrlPr>
                <w:rPr>
                  <w:rFonts w:ascii="Cambria Math" w:hAnsi="Cambria Math"/>
                </w:rPr>
              </m:ctrlPr>
            </m:radPr>
            <m:deg/>
            <m:e>
              <m:r>
                <m:rPr>
                  <m:sty m:val="p"/>
                </m:rPr>
                <w:rPr>
                  <w:rFonts w:ascii="Cambria Math" w:hAnsi="Cambria Math"/>
                </w:rPr>
                <m:t>0.0030</m:t>
              </m:r>
            </m:e>
          </m:rad>
          <m:r>
            <m:rPr>
              <m:sty m:val="p"/>
            </m:rPr>
            <w:rPr>
              <w:rFonts w:ascii="Cambria Math" w:hAnsi="Cambria Math"/>
            </w:rPr>
            <m:t>=0.1175</m:t>
          </m:r>
        </m:oMath>
      </m:oMathPara>
    </w:p>
    <w:p w14:paraId="7E2A3658" w14:textId="77777777" w:rsidR="004601B2" w:rsidRDefault="00000000">
      <w:r>
        <w:lastRenderedPageBreak/>
        <w:t>参比铁矿石样</w:t>
      </w:r>
      <w:r>
        <w:t>2</w:t>
      </w:r>
      <w:r>
        <w:t>：</w:t>
      </w:r>
    </w:p>
    <w:p w14:paraId="3473C781" w14:textId="77777777" w:rsidR="004601B2" w:rsidRDefault="00000000">
      <w:pPr>
        <w:rPr>
          <w:iCs/>
        </w:rPr>
      </w:pPr>
      <m:oMathPara>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A</m:t>
                  </m:r>
                </m:e>
              </m:acc>
            </m:e>
            <m:sub>
              <m:r>
                <w:rPr>
                  <w:rFonts w:ascii="Cambria Math" w:hAnsi="Cambria Math"/>
                </w:rPr>
                <m:t>2,τ</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n</m:t>
              </m:r>
            </m:den>
          </m:f>
          <m:nary>
            <m:naryPr>
              <m:chr m:val="∑"/>
              <m:limLoc m:val="undOvr"/>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A</m:t>
                  </m:r>
                </m:e>
                <m:sub>
                  <m:r>
                    <w:rPr>
                      <w:rFonts w:ascii="Cambria Math" w:hAnsi="Cambria Math"/>
                    </w:rPr>
                    <m:t>2,τ,i</m:t>
                  </m:r>
                </m:sub>
              </m:sSub>
            </m:e>
          </m:nary>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15</m:t>
              </m:r>
            </m:den>
          </m:f>
          <m:d>
            <m:dPr>
              <m:begChr m:val="（"/>
              <m:endChr m:val="）"/>
              <m:ctrlPr>
                <w:rPr>
                  <w:rFonts w:ascii="Cambria Math" w:hAnsi="Cambria Math"/>
                </w:rPr>
              </m:ctrlPr>
            </m:dPr>
            <m:e>
              <m:r>
                <m:rPr>
                  <m:sty m:val="p"/>
                </m:rPr>
                <w:rPr>
                  <w:rFonts w:ascii="Cambria Math" w:hAnsi="Cambria Math"/>
                </w:rPr>
                <m:t>1.20+1.08+…⋯+1.02</m:t>
              </m:r>
            </m:e>
          </m:d>
          <m:r>
            <m:rPr>
              <m:sty m:val="p"/>
            </m:rPr>
            <w:rPr>
              <w:rFonts w:ascii="Cambria Math" w:hAnsi="Cambria Math"/>
            </w:rPr>
            <m:t>=1.1113</m:t>
          </m:r>
        </m:oMath>
      </m:oMathPara>
    </w:p>
    <w:p w14:paraId="58B96B51" w14:textId="77777777" w:rsidR="004601B2" w:rsidRDefault="00000000">
      <m:oMathPara>
        <m:oMath>
          <m:sSub>
            <m:sSubPr>
              <m:ctrlPr>
                <w:rPr>
                  <w:rFonts w:ascii="Cambria Math" w:hAnsi="Cambria Math"/>
                  <w:i/>
                </w:rPr>
              </m:ctrlPr>
            </m:sSubPr>
            <m:e>
              <m:r>
                <w:rPr>
                  <w:rFonts w:ascii="Cambria Math" w:hAnsi="Cambria Math"/>
                </w:rPr>
                <m:t>V</m:t>
              </m:r>
            </m:e>
            <m:sub>
              <m:r>
                <w:rPr>
                  <w:rFonts w:ascii="Cambria Math" w:hAnsi="Cambria Math"/>
                </w:rPr>
                <m:t>A2,τ</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A</m:t>
                      </m:r>
                    </m:e>
                    <m:sub>
                      <m:r>
                        <w:rPr>
                          <w:rFonts w:ascii="Cambria Math" w:hAnsi="Cambria Math"/>
                        </w:rPr>
                        <m:t>2,τ,i</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sSup>
                    <m:sSupPr>
                      <m:ctrlPr>
                        <w:rPr>
                          <w:rFonts w:ascii="Cambria Math" w:hAnsi="Cambria Math"/>
                          <w:i/>
                        </w:rPr>
                      </m:ctrlPr>
                    </m:sSupPr>
                    <m:e>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2,τ,i</m:t>
                              </m:r>
                            </m:sub>
                          </m:sSub>
                          <m:r>
                            <w:rPr>
                              <w:rFonts w:ascii="Cambria Math" w:hAnsi="Cambria Math"/>
                            </w:rPr>
                            <m:t>)</m:t>
                          </m:r>
                        </m:e>
                      </m:nary>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den>
          </m:f>
          <m:r>
            <m:rPr>
              <m:sty m:val="p"/>
            </m:rPr>
            <w:rPr>
              <w:rFonts w:ascii="Cambria Math" w:hAnsi="Cambria Math"/>
            </w:rPr>
            <m:t>=0.0040</m:t>
          </m:r>
        </m:oMath>
      </m:oMathPara>
    </w:p>
    <w:p w14:paraId="5C56D8E4" w14:textId="77777777" w:rsidR="004601B2" w:rsidRDefault="00000000">
      <w:pPr>
        <w:rPr>
          <w:iCs/>
        </w:rPr>
      </w:pPr>
      <m:oMathPara>
        <m:oMath>
          <m:sSub>
            <m:sSubPr>
              <m:ctrlPr>
                <w:rPr>
                  <w:rFonts w:ascii="Cambria Math" w:hAnsi="Cambria Math"/>
                  <w:i/>
                  <w:iCs/>
                </w:rPr>
              </m:ctrlPr>
            </m:sSubPr>
            <m:e>
              <m:r>
                <w:rPr>
                  <w:rFonts w:ascii="Cambria Math" w:hAnsi="Cambria Math"/>
                </w:rPr>
                <m:t>P</m:t>
              </m:r>
            </m:e>
            <m:sub>
              <m:r>
                <w:rPr>
                  <w:rFonts w:ascii="Cambria Math" w:hAnsi="Cambria Math"/>
                </w:rPr>
                <m:t>A2,τ</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0.05,14</m:t>
              </m:r>
            </m:sub>
          </m:sSub>
          <m:r>
            <w:rPr>
              <w:rFonts w:ascii="Cambria Math" w:hAnsi="Cambria Math"/>
            </w:rPr>
            <m:t>×</m:t>
          </m:r>
          <m:rad>
            <m:radPr>
              <m:degHide m:val="1"/>
              <m:ctrlPr>
                <w:rPr>
                  <w:rFonts w:ascii="Cambria Math" w:hAnsi="Cambria Math"/>
                  <w:i/>
                  <w:iCs/>
                </w:rPr>
              </m:ctrlPr>
            </m:radPr>
            <m:deg/>
            <m:e>
              <m:sSub>
                <m:sSubPr>
                  <m:ctrlPr>
                    <w:rPr>
                      <w:rFonts w:ascii="Cambria Math" w:hAnsi="Cambria Math"/>
                      <w:i/>
                      <w:iCs/>
                    </w:rPr>
                  </m:ctrlPr>
                </m:sSubPr>
                <m:e>
                  <m:r>
                    <w:rPr>
                      <w:rFonts w:ascii="Cambria Math" w:hAnsi="Cambria Math"/>
                    </w:rPr>
                    <m:t>V</m:t>
                  </m:r>
                </m:e>
                <m:sub>
                  <m:r>
                    <w:rPr>
                      <w:rFonts w:ascii="Cambria Math" w:hAnsi="Cambria Math"/>
                    </w:rPr>
                    <m:t>A2,τ</m:t>
                  </m:r>
                </m:sub>
              </m:sSub>
            </m:e>
          </m:rad>
          <m:r>
            <m:rPr>
              <m:sty m:val="p"/>
            </m:rPr>
            <w:rPr>
              <w:rFonts w:ascii="Cambria Math" w:hAnsi="Cambria Math"/>
            </w:rPr>
            <m:t>=2.145×</m:t>
          </m:r>
          <m:rad>
            <m:radPr>
              <m:degHide m:val="1"/>
              <m:ctrlPr>
                <w:rPr>
                  <w:rFonts w:ascii="Cambria Math" w:hAnsi="Cambria Math"/>
                </w:rPr>
              </m:ctrlPr>
            </m:radPr>
            <m:deg/>
            <m:e>
              <m:r>
                <m:rPr>
                  <m:sty m:val="p"/>
                </m:rPr>
                <w:rPr>
                  <w:rFonts w:ascii="Cambria Math" w:hAnsi="Cambria Math"/>
                </w:rPr>
                <m:t>0.0039</m:t>
              </m:r>
            </m:e>
          </m:rad>
          <m:r>
            <m:rPr>
              <m:sty m:val="p"/>
            </m:rPr>
            <w:rPr>
              <w:rFonts w:ascii="Cambria Math" w:hAnsi="Cambria Math"/>
            </w:rPr>
            <m:t>=0.1349</m:t>
          </m:r>
        </m:oMath>
      </m:oMathPara>
    </w:p>
    <w:p w14:paraId="0ACB9433" w14:textId="77777777" w:rsidR="004601B2" w:rsidRDefault="00000000">
      <w:r>
        <w:t xml:space="preserve">C.1.3 </w:t>
      </w:r>
      <w:r>
        <w:t>显著性检验</w:t>
      </w:r>
    </w:p>
    <w:p w14:paraId="3F01152F" w14:textId="77777777" w:rsidR="004601B2" w:rsidRDefault="00000000">
      <w:r>
        <w:t xml:space="preserve">C.1.3.1 </w:t>
      </w:r>
      <w:r>
        <w:t>测量精密度</w:t>
      </w:r>
    </w:p>
    <w:p w14:paraId="27968FCE" w14:textId="77777777" w:rsidR="004601B2" w:rsidRDefault="00000000">
      <w:r>
        <w:t>计算方差比：</w:t>
      </w:r>
    </w:p>
    <w:p w14:paraId="5617A29C" w14:textId="77777777" w:rsidR="004601B2" w:rsidRDefault="00000000">
      <w:pPr>
        <w:rPr>
          <w:iCs/>
        </w:rPr>
      </w:pPr>
      <m:oMathPara>
        <m:oMath>
          <m:sSub>
            <m:sSubPr>
              <m:ctrlPr>
                <w:rPr>
                  <w:rFonts w:ascii="Cambria Math" w:hAnsi="Cambria Math"/>
                  <w:i/>
                </w:rPr>
              </m:ctrlPr>
            </m:sSubPr>
            <m:e>
              <m:r>
                <w:rPr>
                  <w:rFonts w:ascii="Cambria Math" w:hAnsi="Cambria Math"/>
                </w:rPr>
                <m:t>F</m:t>
              </m:r>
            </m:e>
            <m:sub>
              <m:r>
                <w:rPr>
                  <w:rFonts w:ascii="Cambria Math" w:hAnsi="Cambria Math"/>
                </w:rPr>
                <m:t>A1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A1,0</m:t>
                  </m:r>
                </m:sub>
              </m:sSub>
            </m:num>
            <m:den>
              <m:sSub>
                <m:sSubPr>
                  <m:ctrlPr>
                    <w:rPr>
                      <w:rFonts w:ascii="Cambria Math" w:hAnsi="Cambria Math"/>
                      <w:i/>
                    </w:rPr>
                  </m:ctrlPr>
                </m:sSubPr>
                <m:e>
                  <m:r>
                    <w:rPr>
                      <w:rFonts w:ascii="Cambria Math" w:hAnsi="Cambria Math"/>
                    </w:rPr>
                    <m:t>V</m:t>
                  </m:r>
                </m:e>
                <m:sub>
                  <m:r>
                    <w:rPr>
                      <w:rFonts w:ascii="Cambria Math" w:hAnsi="Cambria Math"/>
                    </w:rPr>
                    <m:t>A1,τ</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0.0038</m:t>
              </m:r>
            </m:num>
            <m:den>
              <m:r>
                <m:rPr>
                  <m:sty m:val="p"/>
                </m:rPr>
                <w:rPr>
                  <w:rFonts w:ascii="Cambria Math" w:hAnsi="Cambria Math"/>
                </w:rPr>
                <m:t>0.0030</m:t>
              </m:r>
            </m:den>
          </m:f>
          <m:r>
            <m:rPr>
              <m:sty m:val="p"/>
            </m:rPr>
            <w:rPr>
              <w:rFonts w:ascii="Cambria Math" w:hAnsi="Cambria Math"/>
            </w:rPr>
            <m:t>=1.2667</m:t>
          </m:r>
        </m:oMath>
      </m:oMathPara>
    </w:p>
    <w:p w14:paraId="63C60D2B" w14:textId="77777777" w:rsidR="004601B2" w:rsidRDefault="00000000">
      <w:pPr>
        <w:rPr>
          <w:iCs/>
        </w:rPr>
      </w:pPr>
      <m:oMathPara>
        <m:oMath>
          <m:sSub>
            <m:sSubPr>
              <m:ctrlPr>
                <w:rPr>
                  <w:rFonts w:ascii="Cambria Math" w:hAnsi="Cambria Math"/>
                  <w:i/>
                </w:rPr>
              </m:ctrlPr>
            </m:sSubPr>
            <m:e>
              <m:r>
                <w:rPr>
                  <w:rFonts w:ascii="Cambria Math" w:hAnsi="Cambria Math"/>
                </w:rPr>
                <m:t>F</m:t>
              </m:r>
            </m:e>
            <m:sub>
              <m:r>
                <w:rPr>
                  <w:rFonts w:ascii="Cambria Math" w:hAnsi="Cambria Math"/>
                </w:rPr>
                <m:t>A2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A2,τ</m:t>
                  </m:r>
                </m:sub>
              </m:sSub>
            </m:num>
            <m:den>
              <m:sSub>
                <m:sSubPr>
                  <m:ctrlPr>
                    <w:rPr>
                      <w:rFonts w:ascii="Cambria Math" w:hAnsi="Cambria Math"/>
                      <w:i/>
                    </w:rPr>
                  </m:ctrlPr>
                </m:sSubPr>
                <m:e>
                  <m:r>
                    <w:rPr>
                      <w:rFonts w:ascii="Cambria Math" w:hAnsi="Cambria Math"/>
                    </w:rPr>
                    <m:t>V</m:t>
                  </m:r>
                </m:e>
                <m:sub>
                  <m:r>
                    <w:rPr>
                      <w:rFonts w:ascii="Cambria Math" w:hAnsi="Cambria Math"/>
                    </w:rPr>
                    <m:t>A2,0</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0.0040</m:t>
              </m:r>
            </m:num>
            <m:den>
              <m:r>
                <m:rPr>
                  <m:sty m:val="p"/>
                </m:rPr>
                <w:rPr>
                  <w:rFonts w:ascii="Cambria Math" w:hAnsi="Cambria Math"/>
                </w:rPr>
                <m:t>0.0037</m:t>
              </m:r>
            </m:den>
          </m:f>
          <m:r>
            <m:rPr>
              <m:sty m:val="p"/>
            </m:rPr>
            <w:rPr>
              <w:rFonts w:ascii="Cambria Math" w:hAnsi="Cambria Math"/>
            </w:rPr>
            <m:t>=1.0810</m:t>
          </m:r>
        </m:oMath>
      </m:oMathPara>
    </w:p>
    <w:p w14:paraId="3FF403F0" w14:textId="77777777" w:rsidR="004601B2" w:rsidRDefault="00000000">
      <w:r>
        <w:t>查</w:t>
      </w:r>
      <m:oMath>
        <m:r>
          <w:rPr>
            <w:rFonts w:ascii="Cambria Math" w:hAnsi="Cambria Math"/>
          </w:rPr>
          <m:t>F</m:t>
        </m:r>
      </m:oMath>
      <w:r>
        <w:t>表（表</w:t>
      </w:r>
      <w:r>
        <w:t>D.2</w:t>
      </w:r>
      <w:r>
        <w:t>）得临界值</w:t>
      </w:r>
      <m:oMath>
        <m:sSub>
          <m:sSubPr>
            <m:ctrlPr>
              <w:rPr>
                <w:rFonts w:ascii="Cambria Math" w:hAnsi="Cambria Math"/>
              </w:rPr>
            </m:ctrlPr>
          </m:sSubPr>
          <m:e>
            <m:r>
              <w:rPr>
                <w:rFonts w:ascii="Cambria Math" w:hAnsi="Cambria Math"/>
              </w:rPr>
              <m:t>F</m:t>
            </m:r>
          </m:e>
          <m:sub>
            <m:r>
              <m:rPr>
                <m:sty m:val="p"/>
              </m:rPr>
              <w:rPr>
                <w:rFonts w:ascii="Cambria Math" w:hAnsi="Cambria Math"/>
              </w:rPr>
              <m:t>0.05,14,14</m:t>
            </m:r>
          </m:sub>
        </m:sSub>
        <m:r>
          <m:rPr>
            <m:sty m:val="p"/>
          </m:rPr>
          <w:rPr>
            <w:rFonts w:ascii="Cambria Math" w:hAnsi="Cambria Math"/>
          </w:rPr>
          <m:t>=2.48</m:t>
        </m:r>
      </m:oMath>
    </w:p>
    <w:p w14:paraId="0F47D573" w14:textId="77777777" w:rsidR="004601B2" w:rsidRDefault="00000000">
      <m:oMath>
        <m:sSub>
          <m:sSubPr>
            <m:ctrlPr>
              <w:rPr>
                <w:rFonts w:ascii="Cambria Math" w:hAnsi="Cambria Math"/>
                <w:i/>
              </w:rPr>
            </m:ctrlPr>
          </m:sSubPr>
          <m:e>
            <m:r>
              <w:rPr>
                <w:rFonts w:ascii="Cambria Math" w:hAnsi="Cambria Math"/>
              </w:rPr>
              <m:t>F</m:t>
            </m:r>
          </m:e>
          <m:sub>
            <m:r>
              <w:rPr>
                <w:rFonts w:ascii="Cambria Math" w:hAnsi="Cambria Math"/>
              </w:rPr>
              <m:t>A1</m:t>
            </m:r>
          </m:sub>
        </m:sSub>
        <m:r>
          <m:rPr>
            <m:sty m:val="p"/>
          </m:rPr>
          <w:rPr>
            <w:rFonts w:ascii="Cambria Math" w:hAnsi="Cambria Math"/>
          </w:rPr>
          <m:t>=1.2667&lt;2.48</m:t>
        </m:r>
      </m:oMath>
      <w:r>
        <w:t xml:space="preserve">, </w:t>
      </w:r>
      <m:oMath>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1,0</m:t>
            </m:r>
          </m:sub>
        </m:sSub>
      </m:oMath>
      <w:r>
        <w:t>和</w:t>
      </w:r>
      <m:oMath>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1,τ</m:t>
            </m:r>
          </m:sub>
        </m:sSub>
      </m:oMath>
      <w:r>
        <w:t>间无显著性差异；</w:t>
      </w:r>
    </w:p>
    <w:p w14:paraId="51D44649" w14:textId="77777777" w:rsidR="004601B2" w:rsidRDefault="00000000">
      <m:oMath>
        <m:sSub>
          <m:sSubPr>
            <m:ctrlPr>
              <w:rPr>
                <w:rFonts w:ascii="Cambria Math" w:hAnsi="Cambria Math"/>
                <w:i/>
              </w:rPr>
            </m:ctrlPr>
          </m:sSubPr>
          <m:e>
            <m:r>
              <w:rPr>
                <w:rFonts w:ascii="Cambria Math" w:hAnsi="Cambria Math"/>
              </w:rPr>
              <m:t>F</m:t>
            </m:r>
          </m:e>
          <m:sub>
            <m:r>
              <w:rPr>
                <w:rFonts w:ascii="Cambria Math" w:hAnsi="Cambria Math"/>
              </w:rPr>
              <m:t>A2</m:t>
            </m:r>
          </m:sub>
        </m:sSub>
        <m:r>
          <m:rPr>
            <m:sty m:val="p"/>
          </m:rPr>
          <w:rPr>
            <w:rFonts w:ascii="Cambria Math" w:hAnsi="Cambria Math"/>
          </w:rPr>
          <m:t>=1.0810&lt;2.48</m:t>
        </m:r>
      </m:oMath>
      <w:r>
        <w:t>，</w:t>
      </w:r>
      <m:oMath>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2,0</m:t>
            </m:r>
          </m:sub>
        </m:sSub>
      </m:oMath>
      <w:r>
        <w:t>和</w:t>
      </w:r>
      <m:oMath>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2,τ</m:t>
            </m:r>
          </m:sub>
        </m:sSub>
      </m:oMath>
      <w:r>
        <w:t>间无显著性差异</w:t>
      </w:r>
    </w:p>
    <w:p w14:paraId="5799507C" w14:textId="77777777" w:rsidR="004601B2" w:rsidRDefault="00000000">
      <w:r>
        <w:t xml:space="preserve">C.1.3.2 </w:t>
      </w:r>
      <w:r>
        <w:t>分析仪示值变化</w:t>
      </w:r>
    </w:p>
    <w:p w14:paraId="2FB18974" w14:textId="77777777" w:rsidR="004601B2" w:rsidRDefault="00000000">
      <w:r>
        <w:t>1</w:t>
      </w:r>
      <w:r>
        <w:t>）计算结合标准差：</w:t>
      </w:r>
    </w:p>
    <w:p w14:paraId="48F2E9E7" w14:textId="77777777" w:rsidR="004601B2" w:rsidRDefault="00000000">
      <w:pPr>
        <w:rPr>
          <w:i/>
        </w:rPr>
      </w:pPr>
      <m:oMathPara>
        <m:oMath>
          <m:sSub>
            <m:sSubPr>
              <m:ctrlPr>
                <w:rPr>
                  <w:rFonts w:ascii="Cambria Math" w:hAnsi="Cambria Math"/>
                  <w:i/>
                </w:rPr>
              </m:ctrlPr>
            </m:sSubPr>
            <m:e>
              <m:r>
                <w:rPr>
                  <w:rFonts w:ascii="Cambria Math" w:hAnsi="Cambria Math"/>
                </w:rPr>
                <m:t>S</m:t>
              </m:r>
            </m:e>
            <m:sub>
              <m:r>
                <w:rPr>
                  <w:rFonts w:ascii="Cambria Math" w:hAnsi="Cambria Math"/>
                </w:rPr>
                <m:t>A1,(0+τ)</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A1,0</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A1,τ</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τ</m:t>
                          </m:r>
                        </m:sub>
                      </m:sSub>
                      <m:r>
                        <w:rPr>
                          <w:rFonts w:ascii="Cambria Math" w:hAnsi="Cambria Math"/>
                        </w:rPr>
                        <m:t>-1</m:t>
                      </m:r>
                    </m:e>
                  </m:d>
                </m:num>
                <m:den>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τ</m:t>
                      </m:r>
                    </m:sub>
                  </m:sSub>
                  <m:r>
                    <w:rPr>
                      <w:rFonts w:ascii="Cambria Math" w:hAnsi="Cambria Math"/>
                    </w:rPr>
                    <m:t>-2</m:t>
                  </m:r>
                </m:den>
              </m:f>
            </m:e>
          </m:rad>
        </m:oMath>
      </m:oMathPara>
    </w:p>
    <w:p w14:paraId="2A0416B1" w14:textId="77777777" w:rsidR="004601B2" w:rsidRDefault="004601B2">
      <w:pPr>
        <w:rPr>
          <w:rFonts w:hAnsi="Cambria Math"/>
          <w:i/>
        </w:rPr>
      </w:pPr>
    </w:p>
    <w:p w14:paraId="79E73A9F" w14:textId="77777777" w:rsidR="004601B2" w:rsidRDefault="00000000">
      <w:pPr>
        <w:ind w:left="2960" w:firstLineChars="200" w:firstLine="420"/>
        <w:rPr>
          <w:rFonts w:hAnsi="Cambria Math"/>
        </w:rPr>
      </w:pPr>
      <m:oMathPara>
        <m:oMathParaPr>
          <m:jc m:val="left"/>
        </m:oMathParaPr>
        <m:oMath>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0.0038×14+0.0030×14</m:t>
                  </m:r>
                </m:num>
                <m:den>
                  <m:r>
                    <m:rPr>
                      <m:sty m:val="p"/>
                    </m:rPr>
                    <w:rPr>
                      <w:rFonts w:ascii="Cambria Math" w:hAnsi="Cambria Math"/>
                    </w:rPr>
                    <m:t>15+15-2</m:t>
                  </m:r>
                </m:den>
              </m:f>
            </m:e>
          </m:rad>
        </m:oMath>
      </m:oMathPara>
    </w:p>
    <w:p w14:paraId="36C0DA0D" w14:textId="77777777" w:rsidR="004601B2" w:rsidRDefault="004601B2">
      <w:pPr>
        <w:ind w:left="2960" w:firstLineChars="200" w:firstLine="420"/>
        <w:rPr>
          <w:rFonts w:hAnsi="Cambria Math"/>
        </w:rPr>
      </w:pPr>
    </w:p>
    <w:p w14:paraId="1F79FAF8" w14:textId="77777777" w:rsidR="004601B2" w:rsidRDefault="00000000">
      <w:pPr>
        <w:tabs>
          <w:tab w:val="left" w:pos="2964"/>
        </w:tabs>
        <w:ind w:left="840" w:firstLine="420"/>
        <w:rPr>
          <w:rFonts w:hAnsi="Cambria Math"/>
        </w:rPr>
      </w:pPr>
      <w:r>
        <w:rPr>
          <w:rFonts w:hAnsi="Cambria Math" w:hint="eastAsia"/>
        </w:rPr>
        <w:tab/>
      </w:r>
      <m:oMath>
        <m:r>
          <m:rPr>
            <m:sty m:val="p"/>
          </m:rPr>
          <w:rPr>
            <w:rFonts w:ascii="Cambria Math" w:hAnsi="Cambria Math"/>
          </w:rPr>
          <m:t>=0.0583</m:t>
        </m:r>
      </m:oMath>
    </w:p>
    <w:p w14:paraId="259DB232" w14:textId="77777777" w:rsidR="004601B2" w:rsidRDefault="004601B2">
      <w:pPr>
        <w:rPr>
          <w:rFonts w:hAnsi="Cambria Math"/>
        </w:rPr>
      </w:pPr>
    </w:p>
    <w:p w14:paraId="2DC9E130" w14:textId="77777777" w:rsidR="004601B2" w:rsidRDefault="004601B2"/>
    <w:p w14:paraId="34D0AAAE" w14:textId="77777777" w:rsidR="004601B2" w:rsidRDefault="00000000">
      <m:oMathPara>
        <m:oMath>
          <m:sSub>
            <m:sSubPr>
              <m:ctrlPr>
                <w:rPr>
                  <w:rFonts w:ascii="Cambria Math" w:hAnsi="Cambria Math"/>
                  <w:i/>
                </w:rPr>
              </m:ctrlPr>
            </m:sSubPr>
            <m:e>
              <m:r>
                <w:rPr>
                  <w:rFonts w:ascii="Cambria Math" w:hAnsi="Cambria Math"/>
                </w:rPr>
                <m:t>S</m:t>
              </m:r>
            </m:e>
            <m:sub>
              <m:r>
                <w:rPr>
                  <w:rFonts w:ascii="Cambria Math" w:hAnsi="Cambria Math"/>
                </w:rPr>
                <m:t>A2,</m:t>
              </m:r>
              <m:d>
                <m:dPr>
                  <m:ctrlPr>
                    <w:rPr>
                      <w:rFonts w:ascii="Cambria Math" w:hAnsi="Cambria Math"/>
                      <w:i/>
                    </w:rPr>
                  </m:ctrlPr>
                </m:dPr>
                <m:e>
                  <m:r>
                    <w:rPr>
                      <w:rFonts w:ascii="Cambria Math" w:hAnsi="Cambria Math"/>
                    </w:rPr>
                    <m:t>0+τ</m:t>
                  </m:r>
                </m:e>
              </m:d>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2,0</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r>
                        <m:rPr>
                          <m:sty m:val="p"/>
                        </m:rPr>
                        <w:rPr>
                          <w:rFonts w:ascii="Cambria Math" w:hAnsi="Cambria Math"/>
                        </w:rPr>
                        <m:t>2,τ</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-1</m:t>
                      </m:r>
                    </m:e>
                  </m:d>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τ</m:t>
                      </m:r>
                    </m:sub>
                  </m:sSub>
                  <m:r>
                    <m:rPr>
                      <m:sty m:val="p"/>
                    </m:rPr>
                    <w:rPr>
                      <w:rFonts w:ascii="Cambria Math" w:hAnsi="Cambria Math"/>
                    </w:rPr>
                    <m:t>-2</m:t>
                  </m:r>
                </m:den>
              </m:f>
            </m:e>
          </m:rad>
        </m:oMath>
      </m:oMathPara>
    </w:p>
    <w:p w14:paraId="4430B08C" w14:textId="77777777" w:rsidR="004601B2" w:rsidRDefault="00000000">
      <w:pPr>
        <w:rPr>
          <w:rFonts w:hAnsi="Cambria Math"/>
        </w:rPr>
      </w:pPr>
      <m:oMathPara>
        <m:oMath>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0.0037×14+0.0040×14</m:t>
                  </m:r>
                </m:num>
                <m:den>
                  <m:r>
                    <m:rPr>
                      <m:sty m:val="p"/>
                    </m:rPr>
                    <w:rPr>
                      <w:rFonts w:ascii="Cambria Math" w:hAnsi="Cambria Math"/>
                    </w:rPr>
                    <m:t>15+15-2</m:t>
                  </m:r>
                </m:den>
              </m:f>
            </m:e>
          </m:rad>
        </m:oMath>
      </m:oMathPara>
    </w:p>
    <w:p w14:paraId="1AF1D4D0" w14:textId="77777777" w:rsidR="004601B2" w:rsidRDefault="004601B2">
      <w:pPr>
        <w:rPr>
          <w:rFonts w:hAnsi="Cambria Math"/>
        </w:rPr>
      </w:pPr>
    </w:p>
    <w:p w14:paraId="4A7DDCE5" w14:textId="77777777" w:rsidR="004601B2" w:rsidRDefault="00000000">
      <w:pPr>
        <w:tabs>
          <w:tab w:val="left" w:pos="2964"/>
        </w:tabs>
        <w:ind w:left="0"/>
      </w:pPr>
      <w:r>
        <w:rPr>
          <w:rFonts w:hAnsi="Cambria Math" w:hint="eastAsia"/>
        </w:rPr>
        <w:tab/>
      </w:r>
      <m:oMath>
        <m:r>
          <m:rPr>
            <m:sty m:val="p"/>
          </m:rPr>
          <w:rPr>
            <w:rFonts w:ascii="Cambria Math" w:hAnsi="Cambria Math"/>
          </w:rPr>
          <m:t xml:space="preserve">=0.0620 </m:t>
        </m:r>
      </m:oMath>
    </w:p>
    <w:p w14:paraId="599012E8" w14:textId="77777777" w:rsidR="004601B2" w:rsidRDefault="004601B2"/>
    <w:p w14:paraId="073246B2" w14:textId="77777777" w:rsidR="004601B2" w:rsidRDefault="00000000">
      <w:r>
        <w:t>2</w:t>
      </w:r>
      <w:r>
        <w:t>）计算统计量</w:t>
      </w:r>
      <m:oMath>
        <m:r>
          <w:rPr>
            <w:rFonts w:ascii="Cambria Math" w:hAnsi="Cambria Math"/>
          </w:rPr>
          <m:t>t</m:t>
        </m:r>
      </m:oMath>
      <w:r>
        <w:t>：</w:t>
      </w:r>
    </w:p>
    <w:p w14:paraId="2ECECA2C" w14:textId="77777777" w:rsidR="004601B2" w:rsidRDefault="00000000">
      <m:oMathPara>
        <m:oMath>
          <m:sSub>
            <m:sSubPr>
              <m:ctrlPr>
                <w:rPr>
                  <w:rFonts w:ascii="Cambria Math" w:hAnsi="Cambria Math"/>
                  <w:i/>
                </w:rPr>
              </m:ctrlPr>
            </m:sSubPr>
            <m:e>
              <m:r>
                <w:rPr>
                  <w:rFonts w:ascii="Cambria Math" w:hAnsi="Cambria Math"/>
                </w:rPr>
                <m:t>t</m:t>
              </m:r>
            </m:e>
            <m:sub>
              <m:r>
                <w:rPr>
                  <w:rFonts w:ascii="Cambria Math" w:hAnsi="Cambria Math"/>
                </w:rPr>
                <m:t>A1</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r>
                        <w:rPr>
                          <w:rFonts w:ascii="Cambria Math" w:hAnsi="Cambria Math"/>
                        </w:rPr>
                        <m:t>1,0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r>
                        <w:rPr>
                          <w:rFonts w:ascii="Cambria Math" w:hAnsi="Cambria Math"/>
                        </w:rPr>
                        <m:t>1,τ</m:t>
                      </m:r>
                    </m:sub>
                  </m:sSub>
                </m:e>
              </m:d>
            </m:num>
            <m:den>
              <m:sSub>
                <m:sSubPr>
                  <m:ctrlPr>
                    <w:rPr>
                      <w:rFonts w:ascii="Cambria Math" w:hAnsi="Cambria Math"/>
                      <w:i/>
                    </w:rPr>
                  </m:ctrlPr>
                </m:sSubPr>
                <m:e>
                  <m:r>
                    <w:rPr>
                      <w:rFonts w:ascii="Cambria Math" w:hAnsi="Cambria Math"/>
                    </w:rPr>
                    <m:t>S</m:t>
                  </m:r>
                </m:e>
                <m:sub>
                  <m:r>
                    <w:rPr>
                      <w:rFonts w:ascii="Cambria Math" w:hAnsi="Cambria Math"/>
                    </w:rPr>
                    <m:t>A1,(0+τ)</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τ</m:t>
                          </m:r>
                        </m:sub>
                      </m:sSub>
                    </m:den>
                  </m:f>
                </m:e>
              </m:rad>
            </m:den>
          </m:f>
          <m:r>
            <w:rPr>
              <w:rFonts w:ascii="Cambria Math" w:hAnsi="Cambria Math"/>
            </w:rPr>
            <m:t>=</m:t>
          </m:r>
          <m:f>
            <m:fPr>
              <m:ctrlPr>
                <w:rPr>
                  <w:rFonts w:ascii="Cambria Math" w:hAnsi="Cambria Math"/>
                </w:rPr>
              </m:ctrlPr>
            </m:fPr>
            <m:num>
              <m:d>
                <m:dPr>
                  <m:begChr m:val="|"/>
                  <m:endChr m:val="|"/>
                  <m:ctrlPr>
                    <w:rPr>
                      <w:rFonts w:ascii="Cambria Math" w:hAnsi="Cambria Math"/>
                      <w:i/>
                    </w:rPr>
                  </m:ctrlPr>
                </m:dPr>
                <m:e>
                  <m:r>
                    <w:rPr>
                      <w:rFonts w:ascii="Cambria Math" w:hAnsi="Cambria Math"/>
                    </w:rPr>
                    <m:t>1.1067-1.1080</m:t>
                  </m:r>
                </m:e>
              </m:d>
            </m:num>
            <m:den>
              <m:r>
                <w:rPr>
                  <w:rFonts w:ascii="Cambria Math" w:hAnsi="Cambria Math"/>
                </w:rPr>
                <m:t>0.0583×</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e>
              </m:rad>
            </m:den>
          </m:f>
          <m:r>
            <w:rPr>
              <w:rFonts w:ascii="Cambria Math" w:hAnsi="Cambria Math"/>
            </w:rPr>
            <m:t xml:space="preserve">=0.0611 </m:t>
          </m:r>
        </m:oMath>
      </m:oMathPara>
    </w:p>
    <w:p w14:paraId="4E2EB39B" w14:textId="77777777" w:rsidR="004601B2" w:rsidRDefault="00000000">
      <w:pPr>
        <w:rPr>
          <w:iCs/>
        </w:rPr>
      </w:pPr>
      <m:oMathPara>
        <m:oMath>
          <m:sSub>
            <m:sSubPr>
              <m:ctrlPr>
                <w:rPr>
                  <w:rFonts w:ascii="Cambria Math" w:hAnsi="Cambria Math"/>
                  <w:i/>
                </w:rPr>
              </m:ctrlPr>
            </m:sSubPr>
            <m:e>
              <m:r>
                <w:rPr>
                  <w:rFonts w:ascii="Cambria Math" w:hAnsi="Cambria Math"/>
                </w:rPr>
                <m:t>t</m:t>
              </m:r>
            </m:e>
            <m:sub>
              <m:r>
                <w:rPr>
                  <w:rFonts w:ascii="Cambria Math" w:hAnsi="Cambria Math"/>
                </w:rPr>
                <m:t>A2</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r>
                        <w:rPr>
                          <w:rFonts w:ascii="Cambria Math" w:hAnsi="Cambria Math"/>
                        </w:rPr>
                        <m:t>2,0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r>
                        <w:rPr>
                          <w:rFonts w:ascii="Cambria Math" w:hAnsi="Cambria Math"/>
                        </w:rPr>
                        <m:t>2,τ</m:t>
                      </m:r>
                    </m:sub>
                  </m:sSub>
                </m:e>
              </m:d>
            </m:num>
            <m:den>
              <m:sSub>
                <m:sSubPr>
                  <m:ctrlPr>
                    <w:rPr>
                      <w:rFonts w:ascii="Cambria Math" w:hAnsi="Cambria Math"/>
                      <w:i/>
                    </w:rPr>
                  </m:ctrlPr>
                </m:sSubPr>
                <m:e>
                  <m:r>
                    <w:rPr>
                      <w:rFonts w:ascii="Cambria Math" w:hAnsi="Cambria Math"/>
                    </w:rPr>
                    <m:t>S</m:t>
                  </m:r>
                </m:e>
                <m:sub>
                  <m:r>
                    <w:rPr>
                      <w:rFonts w:ascii="Cambria Math" w:hAnsi="Cambria Math"/>
                    </w:rPr>
                    <m:t>A2,(0+τ)</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τ</m:t>
                          </m:r>
                        </m:sub>
                      </m:sSub>
                    </m:den>
                  </m:f>
                </m:e>
              </m:rad>
            </m:den>
          </m:f>
          <m:r>
            <w:rPr>
              <w:rFonts w:ascii="Cambria Math" w:hAnsi="Cambria Math"/>
            </w:rPr>
            <m:t>=</m:t>
          </m:r>
          <m:f>
            <m:fPr>
              <m:ctrlPr>
                <w:rPr>
                  <w:rFonts w:ascii="Cambria Math" w:hAnsi="Cambria Math"/>
                </w:rPr>
              </m:ctrlPr>
            </m:fPr>
            <m:num>
              <m:d>
                <m:dPr>
                  <m:begChr m:val="|"/>
                  <m:endChr m:val="|"/>
                  <m:ctrlPr>
                    <w:rPr>
                      <w:rFonts w:ascii="Cambria Math" w:hAnsi="Cambria Math"/>
                      <w:i/>
                    </w:rPr>
                  </m:ctrlPr>
                </m:dPr>
                <m:e>
                  <m:r>
                    <w:rPr>
                      <w:rFonts w:ascii="Cambria Math" w:hAnsi="Cambria Math"/>
                    </w:rPr>
                    <m:t>1.1093-1.1113</m:t>
                  </m:r>
                </m:e>
              </m:d>
            </m:num>
            <m:den>
              <m:r>
                <w:rPr>
                  <w:rFonts w:ascii="Cambria Math" w:hAnsi="Cambria Math"/>
                </w:rPr>
                <m:t>0.0620×</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e>
              </m:rad>
            </m:den>
          </m:f>
          <m:r>
            <w:rPr>
              <w:rFonts w:ascii="Cambria Math" w:hAnsi="Cambria Math"/>
            </w:rPr>
            <m:t xml:space="preserve">=0.0883 </m:t>
          </m:r>
        </m:oMath>
      </m:oMathPara>
    </w:p>
    <w:p w14:paraId="70AD0EEF" w14:textId="77777777" w:rsidR="004601B2" w:rsidRDefault="00000000">
      <w:r>
        <w:t>查</w:t>
      </w:r>
      <m:oMath>
        <m:r>
          <w:rPr>
            <w:rFonts w:ascii="Cambria Math" w:hAnsi="Cambria Math"/>
          </w:rPr>
          <m:t>t</m:t>
        </m:r>
      </m:oMath>
      <w:r>
        <w:t>值表（表</w:t>
      </w:r>
      <w:r>
        <w:t>D.1</w:t>
      </w:r>
      <w:r>
        <w:t>），得临界值</w:t>
      </w:r>
      <m:oMath>
        <m:sSub>
          <m:sSubPr>
            <m:ctrlPr>
              <w:rPr>
                <w:rFonts w:ascii="Cambria Math" w:hAnsi="Cambria Math"/>
                <w:i/>
              </w:rPr>
            </m:ctrlPr>
          </m:sSubPr>
          <m:e>
            <m:r>
              <w:rPr>
                <w:rFonts w:ascii="Cambria Math" w:hAnsi="Cambria Math"/>
              </w:rPr>
              <m:t>t</m:t>
            </m:r>
          </m:e>
          <m:sub>
            <m:r>
              <w:rPr>
                <w:rFonts w:ascii="Cambria Math" w:hAnsi="Cambria Math"/>
              </w:rPr>
              <m:t>0.05</m:t>
            </m:r>
            <m:r>
              <w:rPr>
                <w:rFonts w:ascii="Cambria Math" w:hAnsi="Cambria Math"/>
              </w:rPr>
              <m:t>，</m:t>
            </m:r>
            <m:r>
              <w:rPr>
                <w:rFonts w:ascii="Cambria Math" w:hAnsi="Cambria Math"/>
              </w:rPr>
              <m:t>28</m:t>
            </m:r>
          </m:sub>
        </m:sSub>
        <m:r>
          <m:rPr>
            <m:sty m:val="p"/>
          </m:rPr>
          <w:rPr>
            <w:rFonts w:ascii="Cambria Math" w:hAnsi="Cambria Math"/>
          </w:rPr>
          <m:t>=2.048</m:t>
        </m:r>
      </m:oMath>
    </w:p>
    <w:p w14:paraId="3A22C78F" w14:textId="77777777" w:rsidR="004601B2" w:rsidRDefault="00000000">
      <m:oMath>
        <m:sSub>
          <m:sSubPr>
            <m:ctrlPr>
              <w:rPr>
                <w:rFonts w:ascii="Cambria Math" w:hAnsi="Cambria Math"/>
                <w:i/>
              </w:rPr>
            </m:ctrlPr>
          </m:sSubPr>
          <m:e>
            <m:r>
              <w:rPr>
                <w:rFonts w:ascii="Cambria Math" w:hAnsi="Cambria Math"/>
              </w:rPr>
              <m:t>t</m:t>
            </m:r>
          </m:e>
          <m:sub>
            <m:r>
              <w:rPr>
                <w:rFonts w:ascii="Cambria Math" w:hAnsi="Cambria Math"/>
              </w:rPr>
              <m:t>A1</m:t>
            </m:r>
          </m:sub>
        </m:sSub>
        <m:r>
          <m:rPr>
            <m:sty m:val="p"/>
          </m:rPr>
          <w:rPr>
            <w:rFonts w:ascii="Cambria Math" w:hAnsi="Cambria Math"/>
          </w:rPr>
          <m:t>=0.0611&lt;2.048</m:t>
        </m:r>
      </m:oMath>
      <w:r>
        <w:t>，示值</w:t>
      </w:r>
      <m:oMath>
        <m:sSub>
          <m:sSubPr>
            <m:ctrlPr>
              <w:rPr>
                <w:rFonts w:ascii="Cambria Math" w:hAnsi="Cambria Math"/>
              </w:rPr>
            </m:ctrlPr>
          </m:sSubPr>
          <m:e>
            <m:r>
              <w:rPr>
                <w:rFonts w:ascii="Cambria Math" w:hAnsi="Cambria Math"/>
              </w:rPr>
              <m:t>A</m:t>
            </m:r>
          </m:e>
          <m:sub>
            <m:r>
              <m:rPr>
                <m:sty m:val="p"/>
              </m:rPr>
              <w:rPr>
                <w:rFonts w:ascii="Cambria Math" w:hAnsi="Cambria Math"/>
              </w:rPr>
              <m:t>1,0</m:t>
            </m:r>
          </m:sub>
        </m:sSub>
      </m:oMath>
      <w:r>
        <w:t>和</w:t>
      </w:r>
      <m:oMath>
        <m:sSub>
          <m:sSubPr>
            <m:ctrlPr>
              <w:rPr>
                <w:rFonts w:ascii="Cambria Math" w:hAnsi="Cambria Math"/>
              </w:rPr>
            </m:ctrlPr>
          </m:sSubPr>
          <m:e>
            <m:r>
              <w:rPr>
                <w:rFonts w:ascii="Cambria Math" w:hAnsi="Cambria Math"/>
              </w:rPr>
              <m:t>A</m:t>
            </m:r>
          </m:e>
          <m:sub>
            <m:r>
              <m:rPr>
                <m:sty m:val="p"/>
              </m:rPr>
              <w:rPr>
                <w:rFonts w:ascii="Cambria Math" w:hAnsi="Cambria Math"/>
              </w:rPr>
              <m:t>1,τ</m:t>
            </m:r>
          </m:sub>
        </m:sSub>
      </m:oMath>
      <w:r>
        <w:t>间无显著性差异；</w:t>
      </w:r>
    </w:p>
    <w:p w14:paraId="634E7F9B" w14:textId="77777777" w:rsidR="004601B2" w:rsidRDefault="00000000">
      <m:oMath>
        <m:sSub>
          <m:sSubPr>
            <m:ctrlPr>
              <w:rPr>
                <w:rFonts w:ascii="Cambria Math" w:hAnsi="Cambria Math"/>
                <w:i/>
              </w:rPr>
            </m:ctrlPr>
          </m:sSubPr>
          <m:e>
            <m:r>
              <w:rPr>
                <w:rFonts w:ascii="Cambria Math" w:hAnsi="Cambria Math"/>
              </w:rPr>
              <m:t>t</m:t>
            </m:r>
          </m:e>
          <m:sub>
            <m:r>
              <w:rPr>
                <w:rFonts w:ascii="Cambria Math" w:hAnsi="Cambria Math"/>
              </w:rPr>
              <m:t>A2</m:t>
            </m:r>
          </m:sub>
        </m:sSub>
        <m:r>
          <m:rPr>
            <m:sty m:val="p"/>
          </m:rPr>
          <w:rPr>
            <w:rFonts w:ascii="Cambria Math" w:hAnsi="Cambria Math"/>
          </w:rPr>
          <m:t>=0.0883&lt;2.048</m:t>
        </m:r>
      </m:oMath>
      <w:r>
        <w:t>，示值</w:t>
      </w:r>
      <m:oMath>
        <m:sSub>
          <m:sSubPr>
            <m:ctrlPr>
              <w:rPr>
                <w:rFonts w:ascii="Cambria Math" w:hAnsi="Cambria Math"/>
              </w:rPr>
            </m:ctrlPr>
          </m:sSubPr>
          <m:e>
            <m:r>
              <w:rPr>
                <w:rFonts w:ascii="Cambria Math" w:hAnsi="Cambria Math"/>
              </w:rPr>
              <m:t>A</m:t>
            </m:r>
          </m:e>
          <m:sub>
            <m:r>
              <m:rPr>
                <m:sty m:val="p"/>
              </m:rPr>
              <w:rPr>
                <w:rFonts w:ascii="Cambria Math" w:hAnsi="Cambria Math"/>
              </w:rPr>
              <m:t>2,0</m:t>
            </m:r>
          </m:sub>
        </m:sSub>
      </m:oMath>
      <w:r>
        <w:t>和</w:t>
      </w:r>
      <m:oMath>
        <m:sSub>
          <m:sSubPr>
            <m:ctrlPr>
              <w:rPr>
                <w:rFonts w:ascii="Cambria Math" w:hAnsi="Cambria Math"/>
              </w:rPr>
            </m:ctrlPr>
          </m:sSubPr>
          <m:e>
            <m:r>
              <w:rPr>
                <w:rFonts w:ascii="Cambria Math" w:hAnsi="Cambria Math"/>
              </w:rPr>
              <m:t>A</m:t>
            </m:r>
          </m:e>
          <m:sub>
            <m:r>
              <m:rPr>
                <m:sty m:val="p"/>
              </m:rPr>
              <w:rPr>
                <w:rFonts w:ascii="Cambria Math" w:hAnsi="Cambria Math"/>
              </w:rPr>
              <m:t>2,τ</m:t>
            </m:r>
          </m:sub>
        </m:sSub>
      </m:oMath>
      <w:r>
        <w:t>间无显著性差异。</w:t>
      </w:r>
    </w:p>
    <w:p w14:paraId="55824229" w14:textId="77777777" w:rsidR="004601B2" w:rsidRDefault="004601B2"/>
    <w:p w14:paraId="01310B78" w14:textId="77777777" w:rsidR="004601B2" w:rsidRDefault="00000000">
      <w:r>
        <w:t xml:space="preserve">C.1.4 </w:t>
      </w:r>
      <w:r>
        <w:t>解释</w:t>
      </w:r>
    </w:p>
    <w:p w14:paraId="5191B5A3" w14:textId="77777777" w:rsidR="004601B2" w:rsidRDefault="00000000">
      <w:r>
        <w:t>分析仪对参比样</w:t>
      </w:r>
      <w:r>
        <w:t>1</w:t>
      </w:r>
      <w:r>
        <w:t>和</w:t>
      </w:r>
      <w:proofErr w:type="gramStart"/>
      <w:r>
        <w:t>参比</w:t>
      </w:r>
      <w:proofErr w:type="gramEnd"/>
      <w:r>
        <w:t>样</w:t>
      </w:r>
      <w:r>
        <w:t>2</w:t>
      </w:r>
      <w:r>
        <w:t>在时间</w:t>
      </w:r>
      <w:r>
        <w:t>0</w:t>
      </w:r>
      <w:r>
        <w:t>和时间</w:t>
      </w:r>
      <m:oMath>
        <m:r>
          <w:rPr>
            <w:rFonts w:ascii="Cambria Math" w:hAnsi="Cambria Math"/>
          </w:rPr>
          <m:t>τ</m:t>
        </m:r>
      </m:oMath>
      <w:r>
        <w:t>时的测量方差间没有显著性差异，说明分析仪的测量精密度在这段时间内没有明显变化。</w:t>
      </w:r>
    </w:p>
    <w:p w14:paraId="5DF20D26" w14:textId="77777777" w:rsidR="004601B2" w:rsidRDefault="00000000">
      <w:r>
        <w:lastRenderedPageBreak/>
        <w:t>分析仪对参比样</w:t>
      </w:r>
      <w:r>
        <w:t>1</w:t>
      </w:r>
      <w:r>
        <w:t>和</w:t>
      </w:r>
      <w:proofErr w:type="gramStart"/>
      <w:r>
        <w:t>参比</w:t>
      </w:r>
      <w:proofErr w:type="gramEnd"/>
      <w:r>
        <w:t>样</w:t>
      </w:r>
      <w:r>
        <w:t>2</w:t>
      </w:r>
      <w:r>
        <w:t>在时间</w:t>
      </w:r>
      <w:r>
        <w:t>0</w:t>
      </w:r>
      <w:r>
        <w:t>和时间</w:t>
      </w:r>
      <m:oMath>
        <m:r>
          <w:rPr>
            <w:rFonts w:ascii="Cambria Math" w:hAnsi="Cambria Math"/>
          </w:rPr>
          <m:t>τ</m:t>
        </m:r>
      </m:oMath>
      <w:r>
        <w:t>时的测量值（示值平均值）间没有显著性差异，说明分析仪的测量值（示值）在这段时间内没发生变化。</w:t>
      </w:r>
    </w:p>
    <w:p w14:paraId="29EF556E" w14:textId="77777777" w:rsidR="004601B2" w:rsidRDefault="00000000">
      <w:r>
        <w:t xml:space="preserve">C.2 </w:t>
      </w:r>
      <w:r>
        <w:t>分析仪动态准确度（见</w:t>
      </w:r>
      <w:r>
        <w:rPr>
          <w:rFonts w:hint="eastAsia"/>
        </w:rPr>
        <w:t>9</w:t>
      </w:r>
      <w:r>
        <w:t>章，以双因素法为例）</w:t>
      </w:r>
    </w:p>
    <w:p w14:paraId="5DAD22A5" w14:textId="77777777" w:rsidR="004601B2" w:rsidRDefault="00000000">
      <w:r>
        <w:t xml:space="preserve">C.2.1 </w:t>
      </w:r>
      <w:r>
        <w:t>按照相关标准采取的</w:t>
      </w:r>
      <w:r>
        <w:t>34</w:t>
      </w:r>
      <w:r>
        <w:t>个周期的双份参比样的各元素测定值与相应的分析仪示值，以及相关的计算值</w:t>
      </w:r>
      <m:oMath>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i</m:t>
            </m:r>
          </m:sub>
        </m:sSub>
      </m:oMath>
      <w:r>
        <w:t>，</w:t>
      </w:r>
      <m:oMath>
        <m:r>
          <w:rPr>
            <w:rFonts w:ascii="Cambria Math" w:hAnsi="Cambria Math"/>
          </w:rPr>
          <m:t>dup</m:t>
        </m:r>
      </m:oMath>
      <w:r>
        <w:t>和</w:t>
      </w:r>
      <m:oMath>
        <m:r>
          <w:rPr>
            <w:rFonts w:ascii="Cambria Math" w:hAnsi="Cambria Math"/>
          </w:rPr>
          <m:t>d</m:t>
        </m:r>
      </m:oMath>
      <w:r>
        <w:t>均列在表</w:t>
      </w:r>
      <w:r>
        <w:t>C.2</w:t>
      </w:r>
      <w:r>
        <w:t>中。</w:t>
      </w:r>
    </w:p>
    <w:p w14:paraId="5616EAEF" w14:textId="77777777" w:rsidR="004601B2" w:rsidRDefault="004601B2">
      <w:pPr>
        <w:ind w:left="0"/>
        <w:jc w:val="center"/>
        <w:rPr>
          <w:rFonts w:ascii="黑体" w:eastAsia="黑体" w:hAnsi="黑体" w:hint="eastAsia"/>
        </w:rPr>
      </w:pPr>
    </w:p>
    <w:p w14:paraId="483FA83E" w14:textId="77777777" w:rsidR="004601B2" w:rsidRDefault="00000000">
      <w:pPr>
        <w:ind w:left="0"/>
        <w:jc w:val="center"/>
        <w:rPr>
          <w:rFonts w:ascii="黑体" w:eastAsia="黑体" w:hAnsi="黑体" w:hint="eastAsia"/>
        </w:rPr>
      </w:pPr>
      <w:r>
        <w:rPr>
          <w:rFonts w:ascii="黑体" w:eastAsia="黑体" w:hAnsi="黑体"/>
        </w:rPr>
        <w:t>表C.2 分析仪动态准确度试验结果</w:t>
      </w:r>
    </w:p>
    <w:tbl>
      <w:tblPr>
        <w:tblStyle w:val="62"/>
        <w:tblW w:w="0" w:type="auto"/>
        <w:jc w:val="center"/>
        <w:tblLook w:val="04A0" w:firstRow="1" w:lastRow="0" w:firstColumn="1" w:lastColumn="0" w:noHBand="0" w:noVBand="1"/>
      </w:tblPr>
      <w:tblGrid>
        <w:gridCol w:w="912"/>
        <w:gridCol w:w="1234"/>
        <w:gridCol w:w="1315"/>
        <w:gridCol w:w="1315"/>
        <w:gridCol w:w="1326"/>
        <w:gridCol w:w="1164"/>
        <w:gridCol w:w="1030"/>
      </w:tblGrid>
      <w:tr w:rsidR="004601B2" w14:paraId="59163AE8" w14:textId="77777777">
        <w:trPr>
          <w:trHeight w:val="510"/>
          <w:jc w:val="center"/>
        </w:trPr>
        <w:tc>
          <w:tcPr>
            <w:tcW w:w="912" w:type="dxa"/>
            <w:vMerge w:val="restart"/>
            <w:vAlign w:val="center"/>
          </w:tcPr>
          <w:p w14:paraId="4D262F0F" w14:textId="77777777" w:rsidR="004601B2" w:rsidRDefault="00000000">
            <w:pPr>
              <w:ind w:left="0"/>
              <w:jc w:val="center"/>
            </w:pPr>
            <w:r>
              <w:t>序号</w:t>
            </w:r>
          </w:p>
        </w:tc>
        <w:tc>
          <w:tcPr>
            <w:tcW w:w="1234" w:type="dxa"/>
            <w:vAlign w:val="center"/>
          </w:tcPr>
          <w:p w14:paraId="4CE838CD" w14:textId="77777777" w:rsidR="004601B2" w:rsidRDefault="00000000">
            <w:pPr>
              <w:ind w:left="0"/>
              <w:jc w:val="center"/>
            </w:pPr>
            <w:r>
              <w:t>仪器示值</w:t>
            </w:r>
          </w:p>
        </w:tc>
        <w:tc>
          <w:tcPr>
            <w:tcW w:w="5120" w:type="dxa"/>
            <w:gridSpan w:val="4"/>
            <w:vAlign w:val="center"/>
          </w:tcPr>
          <w:p w14:paraId="03D7EEF6" w14:textId="77777777" w:rsidR="004601B2" w:rsidRDefault="00000000">
            <w:pPr>
              <w:ind w:left="0"/>
              <w:jc w:val="center"/>
            </w:pPr>
            <w:r>
              <w:t>双份参比值</w:t>
            </w:r>
          </w:p>
        </w:tc>
        <w:tc>
          <w:tcPr>
            <w:tcW w:w="1030" w:type="dxa"/>
            <w:vAlign w:val="center"/>
          </w:tcPr>
          <w:p w14:paraId="0DF708B8" w14:textId="77777777" w:rsidR="004601B2" w:rsidRDefault="00000000">
            <w:pPr>
              <w:ind w:left="0"/>
              <w:jc w:val="center"/>
            </w:pPr>
            <w:r>
              <w:t>示值与参比值之差值</w:t>
            </w:r>
          </w:p>
        </w:tc>
      </w:tr>
      <w:tr w:rsidR="004601B2" w14:paraId="318EC3E7" w14:textId="77777777">
        <w:trPr>
          <w:trHeight w:val="270"/>
          <w:jc w:val="center"/>
        </w:trPr>
        <w:tc>
          <w:tcPr>
            <w:tcW w:w="912" w:type="dxa"/>
            <w:vMerge/>
            <w:vAlign w:val="center"/>
          </w:tcPr>
          <w:p w14:paraId="44DEBBBC" w14:textId="77777777" w:rsidR="004601B2" w:rsidRDefault="004601B2">
            <w:pPr>
              <w:ind w:left="0"/>
              <w:jc w:val="center"/>
            </w:pPr>
          </w:p>
        </w:tc>
        <w:tc>
          <w:tcPr>
            <w:tcW w:w="1234" w:type="dxa"/>
            <w:vMerge w:val="restart"/>
            <w:vAlign w:val="center"/>
          </w:tcPr>
          <w:p w14:paraId="2FD4F2E4" w14:textId="77777777" w:rsidR="004601B2" w:rsidRDefault="00000000">
            <w:pPr>
              <w:ind w:left="0"/>
              <w:jc w:val="center"/>
            </w:pPr>
            <m:oMathPara>
              <m:oMath>
                <m:sSub>
                  <m:sSubPr>
                    <m:ctrlPr>
                      <w:rPr>
                        <w:rFonts w:ascii="Cambria Math" w:hAnsi="Cambria Math"/>
                        <w:iCs/>
                      </w:rPr>
                    </m:ctrlPr>
                  </m:sSubPr>
                  <m:e>
                    <m:r>
                      <w:rPr>
                        <w:rFonts w:ascii="Cambria Math" w:hAnsi="Cambria Math"/>
                      </w:rPr>
                      <m:t>A</m:t>
                    </m:r>
                  </m:e>
                  <m:sub>
                    <m:r>
                      <w:rPr>
                        <w:rFonts w:ascii="Cambria Math" w:hAnsi="Cambria Math"/>
                      </w:rPr>
                      <m:t>i</m:t>
                    </m:r>
                  </m:sub>
                </m:sSub>
              </m:oMath>
            </m:oMathPara>
          </w:p>
        </w:tc>
        <w:tc>
          <w:tcPr>
            <w:tcW w:w="1315" w:type="dxa"/>
            <w:vAlign w:val="center"/>
          </w:tcPr>
          <w:p w14:paraId="1776D545" w14:textId="77777777" w:rsidR="004601B2" w:rsidRDefault="00000000">
            <w:pPr>
              <w:ind w:left="0"/>
              <w:jc w:val="center"/>
            </w:pPr>
            <w:r>
              <w:t>参比值</w:t>
            </w:r>
            <w:r>
              <w:t>1</w:t>
            </w:r>
          </w:p>
        </w:tc>
        <w:tc>
          <w:tcPr>
            <w:tcW w:w="1315" w:type="dxa"/>
            <w:vAlign w:val="center"/>
          </w:tcPr>
          <w:p w14:paraId="44E073A2" w14:textId="77777777" w:rsidR="004601B2" w:rsidRDefault="00000000">
            <w:pPr>
              <w:ind w:left="0"/>
              <w:jc w:val="center"/>
            </w:pPr>
            <w:r>
              <w:t>参比值</w:t>
            </w:r>
            <w:r>
              <w:t>2</w:t>
            </w:r>
          </w:p>
        </w:tc>
        <w:tc>
          <w:tcPr>
            <w:tcW w:w="1326" w:type="dxa"/>
            <w:vAlign w:val="center"/>
          </w:tcPr>
          <w:p w14:paraId="71C0F733" w14:textId="77777777" w:rsidR="004601B2" w:rsidRDefault="00000000">
            <w:pPr>
              <w:ind w:left="0"/>
              <w:jc w:val="center"/>
            </w:pPr>
            <w:r>
              <w:t>平均值</w:t>
            </w:r>
          </w:p>
        </w:tc>
        <w:tc>
          <w:tcPr>
            <w:tcW w:w="1164" w:type="dxa"/>
            <w:vAlign w:val="center"/>
          </w:tcPr>
          <w:p w14:paraId="12D84835" w14:textId="77777777" w:rsidR="004601B2" w:rsidRDefault="00000000">
            <w:pPr>
              <w:ind w:left="0"/>
              <w:jc w:val="center"/>
            </w:pPr>
            <w:r>
              <w:t>差值</w:t>
            </w:r>
            <m:oMath>
              <m:sSub>
                <m:sSubPr>
                  <m:ctrlPr>
                    <w:rPr>
                      <w:rFonts w:ascii="Cambria Math" w:hAnsi="Cambria Math"/>
                      <w:iCs/>
                    </w:rPr>
                  </m:ctrlPr>
                </m:sSubPr>
                <m:e>
                  <m:r>
                    <w:rPr>
                      <w:rFonts w:ascii="Cambria Math" w:hAnsi="Cambria Math"/>
                    </w:rPr>
                    <m:t>dup</m:t>
                  </m:r>
                </m:e>
                <m:sub>
                  <m:r>
                    <w:rPr>
                      <w:rFonts w:ascii="Cambria Math" w:hAnsi="Cambria Math"/>
                    </w:rPr>
                    <m:t>i</m:t>
                  </m:r>
                </m:sub>
              </m:sSub>
            </m:oMath>
          </w:p>
        </w:tc>
        <w:tc>
          <w:tcPr>
            <w:tcW w:w="1030" w:type="dxa"/>
            <w:vMerge w:val="restart"/>
            <w:vAlign w:val="center"/>
          </w:tcPr>
          <w:p w14:paraId="0E56C34B" w14:textId="77777777" w:rsidR="004601B2" w:rsidRDefault="00000000">
            <w:pPr>
              <w:ind w:left="0"/>
              <w:jc w:val="center"/>
            </w:pPr>
            <m:oMathPara>
              <m:oMath>
                <m:sSub>
                  <m:sSubPr>
                    <m:ctrlPr>
                      <w:rPr>
                        <w:rFonts w:ascii="Cambria Math" w:hAnsi="Cambria Math"/>
                      </w:rPr>
                    </m:ctrlPr>
                  </m:sSubPr>
                  <m:e>
                    <m:r>
                      <w:rPr>
                        <w:rFonts w:ascii="Cambria Math" w:hAnsi="Cambria Math"/>
                      </w:rPr>
                      <m:t>d</m:t>
                    </m:r>
                  </m:e>
                  <m:sub>
                    <m:r>
                      <w:rPr>
                        <w:rFonts w:ascii="Cambria Math" w:hAnsi="Cambria Math"/>
                      </w:rPr>
                      <m:t>i</m:t>
                    </m:r>
                  </m:sub>
                </m:sSub>
              </m:oMath>
            </m:oMathPara>
          </w:p>
        </w:tc>
      </w:tr>
      <w:tr w:rsidR="004601B2" w14:paraId="0D29B016" w14:textId="77777777">
        <w:trPr>
          <w:trHeight w:val="315"/>
          <w:jc w:val="center"/>
        </w:trPr>
        <w:tc>
          <w:tcPr>
            <w:tcW w:w="912" w:type="dxa"/>
            <w:vMerge/>
            <w:vAlign w:val="center"/>
          </w:tcPr>
          <w:p w14:paraId="4CFE3C79" w14:textId="77777777" w:rsidR="004601B2" w:rsidRDefault="004601B2">
            <w:pPr>
              <w:ind w:left="0"/>
              <w:jc w:val="center"/>
            </w:pPr>
          </w:p>
        </w:tc>
        <w:tc>
          <w:tcPr>
            <w:tcW w:w="1234" w:type="dxa"/>
            <w:vMerge/>
            <w:vAlign w:val="center"/>
          </w:tcPr>
          <w:p w14:paraId="5062D9B4" w14:textId="77777777" w:rsidR="004601B2" w:rsidRDefault="004601B2">
            <w:pPr>
              <w:ind w:left="0"/>
              <w:jc w:val="center"/>
            </w:pPr>
          </w:p>
        </w:tc>
        <w:tc>
          <w:tcPr>
            <w:tcW w:w="1315" w:type="dxa"/>
            <w:vAlign w:val="center"/>
          </w:tcPr>
          <w:p w14:paraId="7B46AFDE" w14:textId="77777777" w:rsidR="004601B2" w:rsidRDefault="00000000">
            <w:pPr>
              <w:ind w:left="0"/>
              <w:jc w:val="center"/>
            </w:pPr>
            <m:oMathPara>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m:oMathPara>
          </w:p>
        </w:tc>
        <w:tc>
          <w:tcPr>
            <w:tcW w:w="1315" w:type="dxa"/>
            <w:vAlign w:val="center"/>
          </w:tcPr>
          <w:p w14:paraId="61D5E3EA" w14:textId="77777777" w:rsidR="004601B2" w:rsidRDefault="00000000">
            <w:pPr>
              <w:ind w:left="0"/>
              <w:jc w:val="center"/>
            </w:pPr>
            <m:oMathPara>
              <m:oMath>
                <m:sSub>
                  <m:sSubPr>
                    <m:ctrlPr>
                      <w:rPr>
                        <w:rFonts w:ascii="Cambria Math" w:hAnsi="Cambria Math"/>
                      </w:rPr>
                    </m:ctrlPr>
                  </m:sSubPr>
                  <m:e>
                    <m:r>
                      <w:rPr>
                        <w:rFonts w:ascii="Cambria Math" w:hAnsi="Cambria Math"/>
                      </w:rPr>
                      <m:t>D</m:t>
                    </m:r>
                  </m:e>
                  <m:sub>
                    <m:r>
                      <m:rPr>
                        <m:sty m:val="p"/>
                      </m:rPr>
                      <w:rPr>
                        <w:rFonts w:ascii="Cambria Math" w:hAnsi="Cambria Math"/>
                      </w:rPr>
                      <m:t>2</m:t>
                    </m:r>
                  </m:sub>
                </m:sSub>
              </m:oMath>
            </m:oMathPara>
          </w:p>
        </w:tc>
        <w:tc>
          <w:tcPr>
            <w:tcW w:w="1326" w:type="dxa"/>
            <w:noWrap/>
            <w:vAlign w:val="center"/>
          </w:tcPr>
          <w:p w14:paraId="6595630B" w14:textId="77777777" w:rsidR="004601B2" w:rsidRDefault="00000000">
            <w:pPr>
              <w:ind w:left="0"/>
              <w:jc w:val="cente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i</m:t>
                    </m:r>
                  </m:sub>
                </m:sSub>
              </m:oMath>
            </m:oMathPara>
          </w:p>
        </w:tc>
        <w:tc>
          <w:tcPr>
            <w:tcW w:w="1164" w:type="dxa"/>
            <w:vAlign w:val="center"/>
          </w:tcPr>
          <w:p w14:paraId="2F059170" w14:textId="77777777" w:rsidR="004601B2" w:rsidRDefault="00000000">
            <w:pPr>
              <w:ind w:left="0"/>
              <w:jc w:val="center"/>
            </w:pPr>
            <m:oMathPara>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oMath>
            </m:oMathPara>
          </w:p>
        </w:tc>
        <w:tc>
          <w:tcPr>
            <w:tcW w:w="1030" w:type="dxa"/>
            <w:vMerge/>
            <w:vAlign w:val="center"/>
          </w:tcPr>
          <w:p w14:paraId="03A93382" w14:textId="77777777" w:rsidR="004601B2" w:rsidRDefault="004601B2">
            <w:pPr>
              <w:ind w:left="0"/>
              <w:jc w:val="center"/>
            </w:pPr>
          </w:p>
        </w:tc>
      </w:tr>
      <w:tr w:rsidR="004601B2" w14:paraId="3AF297CA" w14:textId="77777777">
        <w:trPr>
          <w:trHeight w:val="285"/>
          <w:jc w:val="center"/>
        </w:trPr>
        <w:tc>
          <w:tcPr>
            <w:tcW w:w="912" w:type="dxa"/>
            <w:vAlign w:val="center"/>
          </w:tcPr>
          <w:p w14:paraId="1354F5C4" w14:textId="77777777" w:rsidR="004601B2" w:rsidRDefault="00000000">
            <w:pPr>
              <w:ind w:left="0"/>
              <w:jc w:val="center"/>
            </w:pPr>
            <w:r>
              <w:t>1</w:t>
            </w:r>
          </w:p>
        </w:tc>
        <w:tc>
          <w:tcPr>
            <w:tcW w:w="1234" w:type="dxa"/>
            <w:noWrap/>
          </w:tcPr>
          <w:p w14:paraId="3D651567" w14:textId="77777777" w:rsidR="004601B2" w:rsidRDefault="00000000">
            <w:pPr>
              <w:ind w:left="0"/>
              <w:jc w:val="center"/>
            </w:pPr>
            <w:r>
              <w:t>8.762</w:t>
            </w:r>
          </w:p>
        </w:tc>
        <w:tc>
          <w:tcPr>
            <w:tcW w:w="1315" w:type="dxa"/>
            <w:noWrap/>
          </w:tcPr>
          <w:p w14:paraId="69F2E8E8" w14:textId="77777777" w:rsidR="004601B2" w:rsidRDefault="00000000">
            <w:pPr>
              <w:ind w:left="0"/>
              <w:jc w:val="center"/>
            </w:pPr>
            <w:r>
              <w:t>9.304</w:t>
            </w:r>
          </w:p>
        </w:tc>
        <w:tc>
          <w:tcPr>
            <w:tcW w:w="1315" w:type="dxa"/>
            <w:noWrap/>
          </w:tcPr>
          <w:p w14:paraId="26DDF9FA" w14:textId="77777777" w:rsidR="004601B2" w:rsidRDefault="00000000">
            <w:pPr>
              <w:ind w:left="0"/>
              <w:jc w:val="center"/>
            </w:pPr>
            <w:r>
              <w:t>9.480</w:t>
            </w:r>
          </w:p>
        </w:tc>
        <w:tc>
          <w:tcPr>
            <w:tcW w:w="1326" w:type="dxa"/>
          </w:tcPr>
          <w:p w14:paraId="2CCBC2AA" w14:textId="77777777" w:rsidR="004601B2" w:rsidRDefault="00000000">
            <w:pPr>
              <w:ind w:left="0"/>
              <w:jc w:val="center"/>
            </w:pPr>
            <w:r>
              <w:t>9.392</w:t>
            </w:r>
          </w:p>
        </w:tc>
        <w:tc>
          <w:tcPr>
            <w:tcW w:w="1164" w:type="dxa"/>
          </w:tcPr>
          <w:p w14:paraId="1FF7BB3E" w14:textId="77777777" w:rsidR="004601B2" w:rsidRDefault="00000000">
            <w:pPr>
              <w:ind w:left="0"/>
              <w:jc w:val="center"/>
            </w:pPr>
            <w:r>
              <w:t>-0.176</w:t>
            </w:r>
          </w:p>
        </w:tc>
        <w:tc>
          <w:tcPr>
            <w:tcW w:w="1030" w:type="dxa"/>
          </w:tcPr>
          <w:p w14:paraId="7DD6F7EF" w14:textId="77777777" w:rsidR="004601B2" w:rsidRDefault="00000000">
            <w:pPr>
              <w:ind w:left="0"/>
              <w:jc w:val="center"/>
            </w:pPr>
            <w:r>
              <w:t>-0.630</w:t>
            </w:r>
          </w:p>
        </w:tc>
      </w:tr>
      <w:tr w:rsidR="004601B2" w14:paraId="25C38275" w14:textId="77777777">
        <w:trPr>
          <w:trHeight w:val="285"/>
          <w:jc w:val="center"/>
        </w:trPr>
        <w:tc>
          <w:tcPr>
            <w:tcW w:w="912" w:type="dxa"/>
            <w:vAlign w:val="center"/>
          </w:tcPr>
          <w:p w14:paraId="07B605EA" w14:textId="77777777" w:rsidR="004601B2" w:rsidRDefault="00000000">
            <w:pPr>
              <w:ind w:left="0"/>
              <w:jc w:val="center"/>
            </w:pPr>
            <w:r>
              <w:t>2</w:t>
            </w:r>
          </w:p>
        </w:tc>
        <w:tc>
          <w:tcPr>
            <w:tcW w:w="1234" w:type="dxa"/>
            <w:noWrap/>
          </w:tcPr>
          <w:p w14:paraId="6D0D9A34" w14:textId="77777777" w:rsidR="004601B2" w:rsidRDefault="00000000">
            <w:pPr>
              <w:ind w:left="0"/>
              <w:jc w:val="center"/>
            </w:pPr>
            <w:r>
              <w:t>8.912</w:t>
            </w:r>
          </w:p>
        </w:tc>
        <w:tc>
          <w:tcPr>
            <w:tcW w:w="1315" w:type="dxa"/>
            <w:noWrap/>
          </w:tcPr>
          <w:p w14:paraId="3DE19F92" w14:textId="77777777" w:rsidR="004601B2" w:rsidRDefault="00000000">
            <w:pPr>
              <w:ind w:left="0"/>
              <w:jc w:val="center"/>
            </w:pPr>
            <w:r>
              <w:t>9.088</w:t>
            </w:r>
          </w:p>
        </w:tc>
        <w:tc>
          <w:tcPr>
            <w:tcW w:w="1315" w:type="dxa"/>
            <w:noWrap/>
          </w:tcPr>
          <w:p w14:paraId="13B3866C" w14:textId="77777777" w:rsidR="004601B2" w:rsidRDefault="00000000">
            <w:pPr>
              <w:ind w:left="0"/>
              <w:jc w:val="center"/>
            </w:pPr>
            <w:r>
              <w:t>9.809</w:t>
            </w:r>
          </w:p>
        </w:tc>
        <w:tc>
          <w:tcPr>
            <w:tcW w:w="1326" w:type="dxa"/>
          </w:tcPr>
          <w:p w14:paraId="6938A3AA" w14:textId="77777777" w:rsidR="004601B2" w:rsidRDefault="00000000">
            <w:pPr>
              <w:ind w:left="0"/>
              <w:jc w:val="center"/>
            </w:pPr>
            <w:r>
              <w:t>9.449</w:t>
            </w:r>
          </w:p>
        </w:tc>
        <w:tc>
          <w:tcPr>
            <w:tcW w:w="1164" w:type="dxa"/>
          </w:tcPr>
          <w:p w14:paraId="3CEBA712" w14:textId="77777777" w:rsidR="004601B2" w:rsidRDefault="00000000">
            <w:pPr>
              <w:ind w:left="0"/>
              <w:jc w:val="center"/>
            </w:pPr>
            <w:r>
              <w:t>-0.721</w:t>
            </w:r>
          </w:p>
        </w:tc>
        <w:tc>
          <w:tcPr>
            <w:tcW w:w="1030" w:type="dxa"/>
          </w:tcPr>
          <w:p w14:paraId="3775301C" w14:textId="77777777" w:rsidR="004601B2" w:rsidRDefault="00000000">
            <w:pPr>
              <w:ind w:left="0"/>
              <w:jc w:val="center"/>
            </w:pPr>
            <w:r>
              <w:t>-0.536</w:t>
            </w:r>
          </w:p>
        </w:tc>
      </w:tr>
      <w:tr w:rsidR="004601B2" w14:paraId="55202BA9" w14:textId="77777777">
        <w:trPr>
          <w:trHeight w:val="285"/>
          <w:jc w:val="center"/>
        </w:trPr>
        <w:tc>
          <w:tcPr>
            <w:tcW w:w="912" w:type="dxa"/>
            <w:vAlign w:val="center"/>
          </w:tcPr>
          <w:p w14:paraId="587085A3" w14:textId="77777777" w:rsidR="004601B2" w:rsidRDefault="00000000">
            <w:pPr>
              <w:ind w:left="0"/>
              <w:jc w:val="center"/>
            </w:pPr>
            <w:r>
              <w:t>3</w:t>
            </w:r>
          </w:p>
        </w:tc>
        <w:tc>
          <w:tcPr>
            <w:tcW w:w="1234" w:type="dxa"/>
            <w:noWrap/>
          </w:tcPr>
          <w:p w14:paraId="6FC3B4D3" w14:textId="77777777" w:rsidR="004601B2" w:rsidRDefault="00000000">
            <w:pPr>
              <w:ind w:left="0"/>
              <w:jc w:val="center"/>
            </w:pPr>
            <w:r>
              <w:t>8.181</w:t>
            </w:r>
          </w:p>
        </w:tc>
        <w:tc>
          <w:tcPr>
            <w:tcW w:w="1315" w:type="dxa"/>
            <w:noWrap/>
          </w:tcPr>
          <w:p w14:paraId="41FCF119" w14:textId="77777777" w:rsidR="004601B2" w:rsidRDefault="00000000">
            <w:pPr>
              <w:ind w:left="0"/>
              <w:jc w:val="center"/>
            </w:pPr>
            <w:r>
              <w:t>7.959</w:t>
            </w:r>
          </w:p>
        </w:tc>
        <w:tc>
          <w:tcPr>
            <w:tcW w:w="1315" w:type="dxa"/>
            <w:noWrap/>
          </w:tcPr>
          <w:p w14:paraId="1FBA1C08" w14:textId="77777777" w:rsidR="004601B2" w:rsidRDefault="00000000">
            <w:pPr>
              <w:ind w:left="0"/>
              <w:jc w:val="center"/>
            </w:pPr>
            <w:r>
              <w:t>8.029</w:t>
            </w:r>
          </w:p>
        </w:tc>
        <w:tc>
          <w:tcPr>
            <w:tcW w:w="1326" w:type="dxa"/>
          </w:tcPr>
          <w:p w14:paraId="41D2317A" w14:textId="77777777" w:rsidR="004601B2" w:rsidRDefault="00000000">
            <w:pPr>
              <w:ind w:left="0"/>
              <w:jc w:val="center"/>
            </w:pPr>
            <w:r>
              <w:t>7.994</w:t>
            </w:r>
          </w:p>
        </w:tc>
        <w:tc>
          <w:tcPr>
            <w:tcW w:w="1164" w:type="dxa"/>
          </w:tcPr>
          <w:p w14:paraId="37C0F59B" w14:textId="77777777" w:rsidR="004601B2" w:rsidRDefault="00000000">
            <w:pPr>
              <w:ind w:left="0"/>
              <w:jc w:val="center"/>
            </w:pPr>
            <w:r>
              <w:t>-0.070</w:t>
            </w:r>
          </w:p>
        </w:tc>
        <w:tc>
          <w:tcPr>
            <w:tcW w:w="1030" w:type="dxa"/>
          </w:tcPr>
          <w:p w14:paraId="009AFE73" w14:textId="77777777" w:rsidR="004601B2" w:rsidRDefault="00000000">
            <w:pPr>
              <w:ind w:left="0"/>
              <w:jc w:val="center"/>
            </w:pPr>
            <w:r>
              <w:t>0.187</w:t>
            </w:r>
          </w:p>
        </w:tc>
      </w:tr>
      <w:tr w:rsidR="004601B2" w14:paraId="67C80BD0" w14:textId="77777777">
        <w:trPr>
          <w:trHeight w:val="300"/>
          <w:jc w:val="center"/>
        </w:trPr>
        <w:tc>
          <w:tcPr>
            <w:tcW w:w="912" w:type="dxa"/>
            <w:vAlign w:val="center"/>
          </w:tcPr>
          <w:p w14:paraId="4E37E0D7" w14:textId="77777777" w:rsidR="004601B2" w:rsidRDefault="00000000">
            <w:pPr>
              <w:ind w:left="0"/>
              <w:jc w:val="center"/>
            </w:pPr>
            <w:r>
              <w:t>4</w:t>
            </w:r>
          </w:p>
        </w:tc>
        <w:tc>
          <w:tcPr>
            <w:tcW w:w="1234" w:type="dxa"/>
            <w:noWrap/>
          </w:tcPr>
          <w:p w14:paraId="50B9735E" w14:textId="77777777" w:rsidR="004601B2" w:rsidRDefault="00000000">
            <w:pPr>
              <w:ind w:left="0"/>
              <w:jc w:val="center"/>
            </w:pPr>
            <w:r>
              <w:t>9.582</w:t>
            </w:r>
          </w:p>
        </w:tc>
        <w:tc>
          <w:tcPr>
            <w:tcW w:w="1315" w:type="dxa"/>
            <w:noWrap/>
          </w:tcPr>
          <w:p w14:paraId="758BC020" w14:textId="77777777" w:rsidR="004601B2" w:rsidRDefault="00000000">
            <w:pPr>
              <w:ind w:left="0"/>
              <w:jc w:val="center"/>
            </w:pPr>
            <w:r>
              <w:t>9.716</w:t>
            </w:r>
          </w:p>
        </w:tc>
        <w:tc>
          <w:tcPr>
            <w:tcW w:w="1315" w:type="dxa"/>
            <w:noWrap/>
          </w:tcPr>
          <w:p w14:paraId="0D5689CF" w14:textId="77777777" w:rsidR="004601B2" w:rsidRDefault="00000000">
            <w:pPr>
              <w:ind w:left="0"/>
              <w:jc w:val="center"/>
            </w:pPr>
            <w:r>
              <w:t>9.625</w:t>
            </w:r>
          </w:p>
        </w:tc>
        <w:tc>
          <w:tcPr>
            <w:tcW w:w="1326" w:type="dxa"/>
          </w:tcPr>
          <w:p w14:paraId="4BF1792E" w14:textId="77777777" w:rsidR="004601B2" w:rsidRDefault="00000000">
            <w:pPr>
              <w:ind w:left="0"/>
              <w:jc w:val="center"/>
            </w:pPr>
            <w:r>
              <w:t>9.671</w:t>
            </w:r>
          </w:p>
        </w:tc>
        <w:tc>
          <w:tcPr>
            <w:tcW w:w="1164" w:type="dxa"/>
          </w:tcPr>
          <w:p w14:paraId="09C2AF48" w14:textId="77777777" w:rsidR="004601B2" w:rsidRDefault="00000000">
            <w:pPr>
              <w:ind w:left="0"/>
              <w:jc w:val="center"/>
            </w:pPr>
            <w:r>
              <w:t>0.091</w:t>
            </w:r>
          </w:p>
        </w:tc>
        <w:tc>
          <w:tcPr>
            <w:tcW w:w="1030" w:type="dxa"/>
          </w:tcPr>
          <w:p w14:paraId="0CCB2145" w14:textId="77777777" w:rsidR="004601B2" w:rsidRDefault="00000000">
            <w:pPr>
              <w:ind w:left="0"/>
              <w:jc w:val="center"/>
            </w:pPr>
            <w:r>
              <w:t>-0.089</w:t>
            </w:r>
          </w:p>
        </w:tc>
      </w:tr>
      <w:tr w:rsidR="004601B2" w14:paraId="5057ACC6" w14:textId="77777777">
        <w:trPr>
          <w:trHeight w:val="285"/>
          <w:jc w:val="center"/>
        </w:trPr>
        <w:tc>
          <w:tcPr>
            <w:tcW w:w="912" w:type="dxa"/>
            <w:vAlign w:val="center"/>
          </w:tcPr>
          <w:p w14:paraId="007A09CD" w14:textId="77777777" w:rsidR="004601B2" w:rsidRDefault="00000000">
            <w:pPr>
              <w:ind w:left="0"/>
              <w:jc w:val="center"/>
            </w:pPr>
            <w:r>
              <w:t>5</w:t>
            </w:r>
          </w:p>
        </w:tc>
        <w:tc>
          <w:tcPr>
            <w:tcW w:w="1234" w:type="dxa"/>
            <w:noWrap/>
          </w:tcPr>
          <w:p w14:paraId="64D6ABC7" w14:textId="77777777" w:rsidR="004601B2" w:rsidRDefault="00000000">
            <w:pPr>
              <w:ind w:left="0"/>
              <w:jc w:val="center"/>
            </w:pPr>
            <w:r>
              <w:t>8.763</w:t>
            </w:r>
          </w:p>
        </w:tc>
        <w:tc>
          <w:tcPr>
            <w:tcW w:w="1315" w:type="dxa"/>
            <w:noWrap/>
          </w:tcPr>
          <w:p w14:paraId="1A88D4E0" w14:textId="77777777" w:rsidR="004601B2" w:rsidRDefault="00000000">
            <w:pPr>
              <w:ind w:left="0"/>
              <w:jc w:val="center"/>
            </w:pPr>
            <w:r>
              <w:t>8.877</w:t>
            </w:r>
          </w:p>
        </w:tc>
        <w:tc>
          <w:tcPr>
            <w:tcW w:w="1315" w:type="dxa"/>
            <w:noWrap/>
          </w:tcPr>
          <w:p w14:paraId="0E5B63AE" w14:textId="77777777" w:rsidR="004601B2" w:rsidRDefault="00000000">
            <w:pPr>
              <w:ind w:left="0"/>
              <w:jc w:val="center"/>
            </w:pPr>
            <w:r>
              <w:t>8.184</w:t>
            </w:r>
          </w:p>
        </w:tc>
        <w:tc>
          <w:tcPr>
            <w:tcW w:w="1326" w:type="dxa"/>
          </w:tcPr>
          <w:p w14:paraId="630BB691" w14:textId="77777777" w:rsidR="004601B2" w:rsidRDefault="00000000">
            <w:pPr>
              <w:ind w:left="0"/>
              <w:jc w:val="center"/>
            </w:pPr>
            <w:r>
              <w:t>8.531</w:t>
            </w:r>
          </w:p>
        </w:tc>
        <w:tc>
          <w:tcPr>
            <w:tcW w:w="1164" w:type="dxa"/>
          </w:tcPr>
          <w:p w14:paraId="5367C6E5" w14:textId="77777777" w:rsidR="004601B2" w:rsidRDefault="00000000">
            <w:pPr>
              <w:ind w:left="0"/>
              <w:jc w:val="center"/>
            </w:pPr>
            <w:r>
              <w:t>0.693</w:t>
            </w:r>
          </w:p>
        </w:tc>
        <w:tc>
          <w:tcPr>
            <w:tcW w:w="1030" w:type="dxa"/>
          </w:tcPr>
          <w:p w14:paraId="4F462073" w14:textId="77777777" w:rsidR="004601B2" w:rsidRDefault="00000000">
            <w:pPr>
              <w:ind w:left="0"/>
              <w:jc w:val="center"/>
            </w:pPr>
            <w:r>
              <w:t>0.233</w:t>
            </w:r>
          </w:p>
        </w:tc>
      </w:tr>
      <w:tr w:rsidR="004601B2" w14:paraId="4D400BD2" w14:textId="77777777">
        <w:trPr>
          <w:trHeight w:val="285"/>
          <w:jc w:val="center"/>
        </w:trPr>
        <w:tc>
          <w:tcPr>
            <w:tcW w:w="912" w:type="dxa"/>
            <w:vAlign w:val="center"/>
          </w:tcPr>
          <w:p w14:paraId="4E8C0F55" w14:textId="77777777" w:rsidR="004601B2" w:rsidRDefault="00000000">
            <w:pPr>
              <w:ind w:left="0"/>
              <w:jc w:val="center"/>
            </w:pPr>
            <w:r>
              <w:t>6</w:t>
            </w:r>
          </w:p>
        </w:tc>
        <w:tc>
          <w:tcPr>
            <w:tcW w:w="1234" w:type="dxa"/>
            <w:noWrap/>
          </w:tcPr>
          <w:p w14:paraId="6E34FCD4" w14:textId="77777777" w:rsidR="004601B2" w:rsidRDefault="00000000">
            <w:pPr>
              <w:ind w:left="0"/>
              <w:jc w:val="center"/>
            </w:pPr>
            <w:r>
              <w:t>9.349</w:t>
            </w:r>
          </w:p>
        </w:tc>
        <w:tc>
          <w:tcPr>
            <w:tcW w:w="1315" w:type="dxa"/>
            <w:noWrap/>
          </w:tcPr>
          <w:p w14:paraId="01D43FC4" w14:textId="77777777" w:rsidR="004601B2" w:rsidRDefault="00000000">
            <w:pPr>
              <w:ind w:left="0"/>
              <w:jc w:val="center"/>
            </w:pPr>
            <w:r>
              <w:t>9.406</w:t>
            </w:r>
          </w:p>
        </w:tc>
        <w:tc>
          <w:tcPr>
            <w:tcW w:w="1315" w:type="dxa"/>
            <w:noWrap/>
          </w:tcPr>
          <w:p w14:paraId="469EE14C" w14:textId="77777777" w:rsidR="004601B2" w:rsidRDefault="00000000">
            <w:pPr>
              <w:ind w:left="0"/>
              <w:jc w:val="center"/>
            </w:pPr>
            <w:r>
              <w:t>9.223</w:t>
            </w:r>
          </w:p>
        </w:tc>
        <w:tc>
          <w:tcPr>
            <w:tcW w:w="1326" w:type="dxa"/>
          </w:tcPr>
          <w:p w14:paraId="58360910" w14:textId="77777777" w:rsidR="004601B2" w:rsidRDefault="00000000">
            <w:pPr>
              <w:ind w:left="0"/>
              <w:jc w:val="center"/>
            </w:pPr>
            <w:r>
              <w:t>9.315</w:t>
            </w:r>
          </w:p>
        </w:tc>
        <w:tc>
          <w:tcPr>
            <w:tcW w:w="1164" w:type="dxa"/>
          </w:tcPr>
          <w:p w14:paraId="2C067D3C" w14:textId="77777777" w:rsidR="004601B2" w:rsidRDefault="00000000">
            <w:pPr>
              <w:ind w:left="0"/>
              <w:jc w:val="center"/>
            </w:pPr>
            <w:r>
              <w:t>0.183</w:t>
            </w:r>
          </w:p>
        </w:tc>
        <w:tc>
          <w:tcPr>
            <w:tcW w:w="1030" w:type="dxa"/>
          </w:tcPr>
          <w:p w14:paraId="0FFF3925" w14:textId="77777777" w:rsidR="004601B2" w:rsidRDefault="00000000">
            <w:pPr>
              <w:ind w:left="0"/>
              <w:jc w:val="center"/>
            </w:pPr>
            <w:r>
              <w:t>0.034</w:t>
            </w:r>
          </w:p>
        </w:tc>
      </w:tr>
      <w:tr w:rsidR="004601B2" w14:paraId="1D1F6D22" w14:textId="77777777">
        <w:trPr>
          <w:trHeight w:val="285"/>
          <w:jc w:val="center"/>
        </w:trPr>
        <w:tc>
          <w:tcPr>
            <w:tcW w:w="912" w:type="dxa"/>
            <w:vAlign w:val="center"/>
          </w:tcPr>
          <w:p w14:paraId="2D1246CA" w14:textId="77777777" w:rsidR="004601B2" w:rsidRDefault="00000000">
            <w:pPr>
              <w:ind w:left="0"/>
              <w:jc w:val="center"/>
            </w:pPr>
            <w:r>
              <w:t>7</w:t>
            </w:r>
          </w:p>
        </w:tc>
        <w:tc>
          <w:tcPr>
            <w:tcW w:w="1234" w:type="dxa"/>
            <w:noWrap/>
          </w:tcPr>
          <w:p w14:paraId="31328282" w14:textId="77777777" w:rsidR="004601B2" w:rsidRDefault="00000000">
            <w:pPr>
              <w:ind w:left="0"/>
              <w:jc w:val="center"/>
            </w:pPr>
            <w:r>
              <w:t>8.965</w:t>
            </w:r>
          </w:p>
        </w:tc>
        <w:tc>
          <w:tcPr>
            <w:tcW w:w="1315" w:type="dxa"/>
            <w:noWrap/>
          </w:tcPr>
          <w:p w14:paraId="79C587DF" w14:textId="77777777" w:rsidR="004601B2" w:rsidRDefault="00000000">
            <w:pPr>
              <w:ind w:left="0"/>
              <w:jc w:val="center"/>
            </w:pPr>
            <w:r>
              <w:t>9.368</w:t>
            </w:r>
          </w:p>
        </w:tc>
        <w:tc>
          <w:tcPr>
            <w:tcW w:w="1315" w:type="dxa"/>
            <w:noWrap/>
          </w:tcPr>
          <w:p w14:paraId="29FA5D44" w14:textId="77777777" w:rsidR="004601B2" w:rsidRDefault="00000000">
            <w:pPr>
              <w:ind w:left="0"/>
              <w:jc w:val="center"/>
            </w:pPr>
            <w:r>
              <w:t>9.338</w:t>
            </w:r>
          </w:p>
        </w:tc>
        <w:tc>
          <w:tcPr>
            <w:tcW w:w="1326" w:type="dxa"/>
          </w:tcPr>
          <w:p w14:paraId="04D8B8DF" w14:textId="77777777" w:rsidR="004601B2" w:rsidRDefault="00000000">
            <w:pPr>
              <w:ind w:left="0"/>
              <w:jc w:val="center"/>
            </w:pPr>
            <w:r>
              <w:t>9.353</w:t>
            </w:r>
          </w:p>
        </w:tc>
        <w:tc>
          <w:tcPr>
            <w:tcW w:w="1164" w:type="dxa"/>
          </w:tcPr>
          <w:p w14:paraId="0938FB36" w14:textId="77777777" w:rsidR="004601B2" w:rsidRDefault="00000000">
            <w:pPr>
              <w:ind w:left="0"/>
              <w:jc w:val="center"/>
            </w:pPr>
            <w:r>
              <w:t>0.030</w:t>
            </w:r>
          </w:p>
        </w:tc>
        <w:tc>
          <w:tcPr>
            <w:tcW w:w="1030" w:type="dxa"/>
          </w:tcPr>
          <w:p w14:paraId="6A0A02EF" w14:textId="77777777" w:rsidR="004601B2" w:rsidRDefault="00000000">
            <w:pPr>
              <w:ind w:left="0"/>
              <w:jc w:val="center"/>
            </w:pPr>
            <w:r>
              <w:t>-0.388</w:t>
            </w:r>
          </w:p>
        </w:tc>
      </w:tr>
      <w:tr w:rsidR="004601B2" w14:paraId="1877A9BC" w14:textId="77777777">
        <w:trPr>
          <w:trHeight w:val="300"/>
          <w:jc w:val="center"/>
        </w:trPr>
        <w:tc>
          <w:tcPr>
            <w:tcW w:w="912" w:type="dxa"/>
            <w:vAlign w:val="center"/>
          </w:tcPr>
          <w:p w14:paraId="59AA70D1" w14:textId="77777777" w:rsidR="004601B2" w:rsidRDefault="00000000">
            <w:pPr>
              <w:ind w:left="0"/>
              <w:jc w:val="center"/>
            </w:pPr>
            <w:r>
              <w:t>8</w:t>
            </w:r>
          </w:p>
        </w:tc>
        <w:tc>
          <w:tcPr>
            <w:tcW w:w="1234" w:type="dxa"/>
            <w:noWrap/>
          </w:tcPr>
          <w:p w14:paraId="7AB6D5FE" w14:textId="77777777" w:rsidR="004601B2" w:rsidRDefault="00000000">
            <w:pPr>
              <w:ind w:left="0"/>
              <w:jc w:val="center"/>
            </w:pPr>
            <w:r>
              <w:t>9.513</w:t>
            </w:r>
          </w:p>
        </w:tc>
        <w:tc>
          <w:tcPr>
            <w:tcW w:w="1315" w:type="dxa"/>
            <w:noWrap/>
          </w:tcPr>
          <w:p w14:paraId="533C69D5" w14:textId="77777777" w:rsidR="004601B2" w:rsidRDefault="00000000">
            <w:pPr>
              <w:ind w:left="0"/>
              <w:jc w:val="center"/>
            </w:pPr>
            <w:r>
              <w:t>9.660</w:t>
            </w:r>
          </w:p>
        </w:tc>
        <w:tc>
          <w:tcPr>
            <w:tcW w:w="1315" w:type="dxa"/>
            <w:noWrap/>
          </w:tcPr>
          <w:p w14:paraId="4FB4F442" w14:textId="77777777" w:rsidR="004601B2" w:rsidRDefault="00000000">
            <w:pPr>
              <w:ind w:left="0"/>
              <w:jc w:val="center"/>
            </w:pPr>
            <w:r>
              <w:t>9.610</w:t>
            </w:r>
          </w:p>
        </w:tc>
        <w:tc>
          <w:tcPr>
            <w:tcW w:w="1326" w:type="dxa"/>
          </w:tcPr>
          <w:p w14:paraId="6C0B66AF" w14:textId="77777777" w:rsidR="004601B2" w:rsidRDefault="00000000">
            <w:pPr>
              <w:ind w:left="0"/>
              <w:jc w:val="center"/>
            </w:pPr>
            <w:r>
              <w:t>9.635</w:t>
            </w:r>
          </w:p>
        </w:tc>
        <w:tc>
          <w:tcPr>
            <w:tcW w:w="1164" w:type="dxa"/>
          </w:tcPr>
          <w:p w14:paraId="0C6F3832" w14:textId="77777777" w:rsidR="004601B2" w:rsidRDefault="00000000">
            <w:pPr>
              <w:ind w:left="0"/>
              <w:jc w:val="center"/>
            </w:pPr>
            <w:r>
              <w:t>0.050</w:t>
            </w:r>
          </w:p>
        </w:tc>
        <w:tc>
          <w:tcPr>
            <w:tcW w:w="1030" w:type="dxa"/>
          </w:tcPr>
          <w:p w14:paraId="21CB89F1" w14:textId="77777777" w:rsidR="004601B2" w:rsidRDefault="00000000">
            <w:pPr>
              <w:ind w:left="0"/>
              <w:jc w:val="center"/>
            </w:pPr>
            <w:r>
              <w:t>-0.122</w:t>
            </w:r>
          </w:p>
        </w:tc>
      </w:tr>
      <w:tr w:rsidR="004601B2" w14:paraId="2EFE656B" w14:textId="77777777">
        <w:trPr>
          <w:trHeight w:val="285"/>
          <w:jc w:val="center"/>
        </w:trPr>
        <w:tc>
          <w:tcPr>
            <w:tcW w:w="912" w:type="dxa"/>
            <w:vAlign w:val="center"/>
          </w:tcPr>
          <w:p w14:paraId="41B75A34" w14:textId="77777777" w:rsidR="004601B2" w:rsidRDefault="00000000">
            <w:pPr>
              <w:ind w:left="0"/>
              <w:jc w:val="center"/>
            </w:pPr>
            <w:r>
              <w:t>9</w:t>
            </w:r>
          </w:p>
        </w:tc>
        <w:tc>
          <w:tcPr>
            <w:tcW w:w="1234" w:type="dxa"/>
            <w:noWrap/>
          </w:tcPr>
          <w:p w14:paraId="320C4C9E" w14:textId="77777777" w:rsidR="004601B2" w:rsidRDefault="00000000">
            <w:pPr>
              <w:ind w:left="0"/>
              <w:jc w:val="center"/>
            </w:pPr>
            <w:r>
              <w:t>9.389</w:t>
            </w:r>
          </w:p>
        </w:tc>
        <w:tc>
          <w:tcPr>
            <w:tcW w:w="1315" w:type="dxa"/>
            <w:noWrap/>
          </w:tcPr>
          <w:p w14:paraId="1CE40711" w14:textId="77777777" w:rsidR="004601B2" w:rsidRDefault="00000000">
            <w:pPr>
              <w:ind w:left="0"/>
              <w:jc w:val="center"/>
            </w:pPr>
            <w:r>
              <w:t>9.589</w:t>
            </w:r>
          </w:p>
        </w:tc>
        <w:tc>
          <w:tcPr>
            <w:tcW w:w="1315" w:type="dxa"/>
            <w:noWrap/>
          </w:tcPr>
          <w:p w14:paraId="72EFDD75" w14:textId="77777777" w:rsidR="004601B2" w:rsidRDefault="00000000">
            <w:pPr>
              <w:ind w:left="0"/>
              <w:jc w:val="center"/>
            </w:pPr>
            <w:r>
              <w:t>9.675</w:t>
            </w:r>
          </w:p>
        </w:tc>
        <w:tc>
          <w:tcPr>
            <w:tcW w:w="1326" w:type="dxa"/>
          </w:tcPr>
          <w:p w14:paraId="770FB9E0" w14:textId="77777777" w:rsidR="004601B2" w:rsidRDefault="00000000">
            <w:pPr>
              <w:ind w:left="0"/>
              <w:jc w:val="center"/>
            </w:pPr>
            <w:r>
              <w:t>9.632</w:t>
            </w:r>
          </w:p>
        </w:tc>
        <w:tc>
          <w:tcPr>
            <w:tcW w:w="1164" w:type="dxa"/>
          </w:tcPr>
          <w:p w14:paraId="315AC7A1" w14:textId="77777777" w:rsidR="004601B2" w:rsidRDefault="00000000">
            <w:pPr>
              <w:ind w:left="0"/>
              <w:jc w:val="center"/>
            </w:pPr>
            <w:r>
              <w:t>-0.086</w:t>
            </w:r>
          </w:p>
        </w:tc>
        <w:tc>
          <w:tcPr>
            <w:tcW w:w="1030" w:type="dxa"/>
          </w:tcPr>
          <w:p w14:paraId="02A92BB5" w14:textId="77777777" w:rsidR="004601B2" w:rsidRDefault="00000000">
            <w:pPr>
              <w:ind w:left="0"/>
              <w:jc w:val="center"/>
            </w:pPr>
            <w:r>
              <w:t>-0.243</w:t>
            </w:r>
          </w:p>
        </w:tc>
      </w:tr>
      <w:tr w:rsidR="004601B2" w14:paraId="2430966E" w14:textId="77777777">
        <w:trPr>
          <w:trHeight w:val="285"/>
          <w:jc w:val="center"/>
        </w:trPr>
        <w:tc>
          <w:tcPr>
            <w:tcW w:w="912" w:type="dxa"/>
            <w:vAlign w:val="center"/>
          </w:tcPr>
          <w:p w14:paraId="70858938" w14:textId="77777777" w:rsidR="004601B2" w:rsidRDefault="00000000">
            <w:pPr>
              <w:ind w:left="0"/>
              <w:jc w:val="center"/>
            </w:pPr>
            <w:r>
              <w:t>10</w:t>
            </w:r>
          </w:p>
        </w:tc>
        <w:tc>
          <w:tcPr>
            <w:tcW w:w="1234" w:type="dxa"/>
            <w:noWrap/>
          </w:tcPr>
          <w:p w14:paraId="4DEE27E6" w14:textId="77777777" w:rsidR="004601B2" w:rsidRDefault="00000000">
            <w:pPr>
              <w:ind w:left="0"/>
              <w:jc w:val="center"/>
            </w:pPr>
            <w:r>
              <w:t>9.112</w:t>
            </w:r>
          </w:p>
        </w:tc>
        <w:tc>
          <w:tcPr>
            <w:tcW w:w="1315" w:type="dxa"/>
            <w:noWrap/>
          </w:tcPr>
          <w:p w14:paraId="447D7474" w14:textId="77777777" w:rsidR="004601B2" w:rsidRDefault="00000000">
            <w:pPr>
              <w:ind w:left="0"/>
              <w:jc w:val="center"/>
            </w:pPr>
            <w:r>
              <w:t>8.703</w:t>
            </w:r>
          </w:p>
        </w:tc>
        <w:tc>
          <w:tcPr>
            <w:tcW w:w="1315" w:type="dxa"/>
            <w:noWrap/>
          </w:tcPr>
          <w:p w14:paraId="1BE94E13" w14:textId="77777777" w:rsidR="004601B2" w:rsidRDefault="00000000">
            <w:pPr>
              <w:ind w:left="0"/>
              <w:jc w:val="center"/>
            </w:pPr>
            <w:r>
              <w:t>8.706</w:t>
            </w:r>
          </w:p>
        </w:tc>
        <w:tc>
          <w:tcPr>
            <w:tcW w:w="1326" w:type="dxa"/>
          </w:tcPr>
          <w:p w14:paraId="6064F0C3" w14:textId="77777777" w:rsidR="004601B2" w:rsidRDefault="00000000">
            <w:pPr>
              <w:ind w:left="0"/>
              <w:jc w:val="center"/>
            </w:pPr>
            <w:r>
              <w:t>8.705</w:t>
            </w:r>
          </w:p>
        </w:tc>
        <w:tc>
          <w:tcPr>
            <w:tcW w:w="1164" w:type="dxa"/>
          </w:tcPr>
          <w:p w14:paraId="1B755C15" w14:textId="77777777" w:rsidR="004601B2" w:rsidRDefault="00000000">
            <w:pPr>
              <w:ind w:left="0"/>
              <w:jc w:val="center"/>
            </w:pPr>
            <w:r>
              <w:t>-0.003</w:t>
            </w:r>
          </w:p>
        </w:tc>
        <w:tc>
          <w:tcPr>
            <w:tcW w:w="1030" w:type="dxa"/>
          </w:tcPr>
          <w:p w14:paraId="005A530C" w14:textId="77777777" w:rsidR="004601B2" w:rsidRDefault="00000000">
            <w:pPr>
              <w:ind w:left="0"/>
              <w:jc w:val="center"/>
            </w:pPr>
            <w:r>
              <w:t>0.407</w:t>
            </w:r>
          </w:p>
        </w:tc>
      </w:tr>
      <w:tr w:rsidR="004601B2" w14:paraId="37532620" w14:textId="77777777">
        <w:trPr>
          <w:trHeight w:val="285"/>
          <w:jc w:val="center"/>
        </w:trPr>
        <w:tc>
          <w:tcPr>
            <w:tcW w:w="912" w:type="dxa"/>
            <w:vAlign w:val="center"/>
          </w:tcPr>
          <w:p w14:paraId="7707ADBC" w14:textId="77777777" w:rsidR="004601B2" w:rsidRDefault="00000000">
            <w:pPr>
              <w:ind w:left="0"/>
              <w:jc w:val="center"/>
            </w:pPr>
            <w:r>
              <w:t>11</w:t>
            </w:r>
          </w:p>
        </w:tc>
        <w:tc>
          <w:tcPr>
            <w:tcW w:w="1234" w:type="dxa"/>
            <w:noWrap/>
          </w:tcPr>
          <w:p w14:paraId="7CA1013A" w14:textId="77777777" w:rsidR="004601B2" w:rsidRDefault="00000000">
            <w:pPr>
              <w:ind w:left="0"/>
              <w:jc w:val="center"/>
            </w:pPr>
            <w:r>
              <w:t>8.279</w:t>
            </w:r>
          </w:p>
        </w:tc>
        <w:tc>
          <w:tcPr>
            <w:tcW w:w="1315" w:type="dxa"/>
            <w:noWrap/>
          </w:tcPr>
          <w:p w14:paraId="47B8F8B1" w14:textId="77777777" w:rsidR="004601B2" w:rsidRDefault="00000000">
            <w:pPr>
              <w:ind w:left="0"/>
              <w:jc w:val="center"/>
            </w:pPr>
            <w:r>
              <w:t>8.428</w:t>
            </w:r>
          </w:p>
        </w:tc>
        <w:tc>
          <w:tcPr>
            <w:tcW w:w="1315" w:type="dxa"/>
            <w:noWrap/>
          </w:tcPr>
          <w:p w14:paraId="1E298A6D" w14:textId="77777777" w:rsidR="004601B2" w:rsidRDefault="00000000">
            <w:pPr>
              <w:ind w:left="0"/>
              <w:jc w:val="center"/>
            </w:pPr>
            <w:r>
              <w:t>8.706</w:t>
            </w:r>
          </w:p>
        </w:tc>
        <w:tc>
          <w:tcPr>
            <w:tcW w:w="1326" w:type="dxa"/>
          </w:tcPr>
          <w:p w14:paraId="3AB02F32" w14:textId="77777777" w:rsidR="004601B2" w:rsidRDefault="00000000">
            <w:pPr>
              <w:ind w:left="0"/>
              <w:jc w:val="center"/>
            </w:pPr>
            <w:r>
              <w:t>8.567</w:t>
            </w:r>
          </w:p>
        </w:tc>
        <w:tc>
          <w:tcPr>
            <w:tcW w:w="1164" w:type="dxa"/>
          </w:tcPr>
          <w:p w14:paraId="140F6277" w14:textId="77777777" w:rsidR="004601B2" w:rsidRDefault="00000000">
            <w:pPr>
              <w:ind w:left="0"/>
              <w:jc w:val="center"/>
            </w:pPr>
            <w:r>
              <w:t>-0.278</w:t>
            </w:r>
          </w:p>
        </w:tc>
        <w:tc>
          <w:tcPr>
            <w:tcW w:w="1030" w:type="dxa"/>
          </w:tcPr>
          <w:p w14:paraId="2D4125C8" w14:textId="77777777" w:rsidR="004601B2" w:rsidRDefault="00000000">
            <w:pPr>
              <w:ind w:left="0"/>
              <w:jc w:val="center"/>
            </w:pPr>
            <w:r>
              <w:t>-0.288</w:t>
            </w:r>
          </w:p>
        </w:tc>
      </w:tr>
      <w:tr w:rsidR="004601B2" w14:paraId="3914C96D" w14:textId="77777777">
        <w:trPr>
          <w:trHeight w:val="300"/>
          <w:jc w:val="center"/>
        </w:trPr>
        <w:tc>
          <w:tcPr>
            <w:tcW w:w="912" w:type="dxa"/>
            <w:vAlign w:val="center"/>
          </w:tcPr>
          <w:p w14:paraId="0BEA6382" w14:textId="77777777" w:rsidR="004601B2" w:rsidRDefault="00000000">
            <w:pPr>
              <w:ind w:left="0"/>
              <w:jc w:val="center"/>
            </w:pPr>
            <w:r>
              <w:t>12</w:t>
            </w:r>
          </w:p>
        </w:tc>
        <w:tc>
          <w:tcPr>
            <w:tcW w:w="1234" w:type="dxa"/>
            <w:noWrap/>
          </w:tcPr>
          <w:p w14:paraId="39F82973" w14:textId="77777777" w:rsidR="004601B2" w:rsidRDefault="00000000">
            <w:pPr>
              <w:ind w:left="0"/>
              <w:jc w:val="center"/>
            </w:pPr>
            <w:r>
              <w:t>9.246</w:t>
            </w:r>
          </w:p>
        </w:tc>
        <w:tc>
          <w:tcPr>
            <w:tcW w:w="1315" w:type="dxa"/>
            <w:noWrap/>
          </w:tcPr>
          <w:p w14:paraId="005AF59A" w14:textId="77777777" w:rsidR="004601B2" w:rsidRDefault="00000000">
            <w:pPr>
              <w:ind w:left="0"/>
              <w:jc w:val="center"/>
            </w:pPr>
            <w:r>
              <w:t>9.303</w:t>
            </w:r>
          </w:p>
        </w:tc>
        <w:tc>
          <w:tcPr>
            <w:tcW w:w="1315" w:type="dxa"/>
            <w:noWrap/>
          </w:tcPr>
          <w:p w14:paraId="3C8CB9BC" w14:textId="77777777" w:rsidR="004601B2" w:rsidRDefault="00000000">
            <w:pPr>
              <w:ind w:left="0"/>
              <w:jc w:val="center"/>
            </w:pPr>
            <w:r>
              <w:t>9.281</w:t>
            </w:r>
          </w:p>
        </w:tc>
        <w:tc>
          <w:tcPr>
            <w:tcW w:w="1326" w:type="dxa"/>
          </w:tcPr>
          <w:p w14:paraId="7DBE4241" w14:textId="77777777" w:rsidR="004601B2" w:rsidRDefault="00000000">
            <w:pPr>
              <w:ind w:left="0"/>
              <w:jc w:val="center"/>
            </w:pPr>
            <w:r>
              <w:t>9.292</w:t>
            </w:r>
          </w:p>
        </w:tc>
        <w:tc>
          <w:tcPr>
            <w:tcW w:w="1164" w:type="dxa"/>
          </w:tcPr>
          <w:p w14:paraId="0700A17E" w14:textId="77777777" w:rsidR="004601B2" w:rsidRDefault="00000000">
            <w:pPr>
              <w:ind w:left="0"/>
              <w:jc w:val="center"/>
            </w:pPr>
            <w:r>
              <w:t>0.022</w:t>
            </w:r>
          </w:p>
        </w:tc>
        <w:tc>
          <w:tcPr>
            <w:tcW w:w="1030" w:type="dxa"/>
          </w:tcPr>
          <w:p w14:paraId="3E400536" w14:textId="77777777" w:rsidR="004601B2" w:rsidRDefault="00000000">
            <w:pPr>
              <w:ind w:left="0"/>
              <w:jc w:val="center"/>
            </w:pPr>
            <w:r>
              <w:t>-0.046</w:t>
            </w:r>
          </w:p>
        </w:tc>
      </w:tr>
      <w:tr w:rsidR="004601B2" w14:paraId="76AE12C7" w14:textId="77777777">
        <w:trPr>
          <w:trHeight w:val="285"/>
          <w:jc w:val="center"/>
        </w:trPr>
        <w:tc>
          <w:tcPr>
            <w:tcW w:w="912" w:type="dxa"/>
            <w:vAlign w:val="center"/>
          </w:tcPr>
          <w:p w14:paraId="6D802825" w14:textId="77777777" w:rsidR="004601B2" w:rsidRDefault="00000000">
            <w:pPr>
              <w:ind w:left="0"/>
              <w:jc w:val="center"/>
            </w:pPr>
            <w:r>
              <w:t>13</w:t>
            </w:r>
          </w:p>
        </w:tc>
        <w:tc>
          <w:tcPr>
            <w:tcW w:w="1234" w:type="dxa"/>
            <w:noWrap/>
          </w:tcPr>
          <w:p w14:paraId="68911391" w14:textId="77777777" w:rsidR="004601B2" w:rsidRDefault="00000000">
            <w:pPr>
              <w:ind w:left="0"/>
              <w:jc w:val="center"/>
            </w:pPr>
            <w:r>
              <w:t>9.117</w:t>
            </w:r>
          </w:p>
        </w:tc>
        <w:tc>
          <w:tcPr>
            <w:tcW w:w="1315" w:type="dxa"/>
            <w:noWrap/>
          </w:tcPr>
          <w:p w14:paraId="20A892E5" w14:textId="77777777" w:rsidR="004601B2" w:rsidRDefault="00000000">
            <w:pPr>
              <w:ind w:left="0"/>
              <w:jc w:val="center"/>
            </w:pPr>
            <w:r>
              <w:t>8.708</w:t>
            </w:r>
          </w:p>
        </w:tc>
        <w:tc>
          <w:tcPr>
            <w:tcW w:w="1315" w:type="dxa"/>
            <w:noWrap/>
          </w:tcPr>
          <w:p w14:paraId="7E182046" w14:textId="77777777" w:rsidR="004601B2" w:rsidRDefault="00000000">
            <w:pPr>
              <w:ind w:left="0"/>
              <w:jc w:val="center"/>
            </w:pPr>
            <w:r>
              <w:t>8.750</w:t>
            </w:r>
          </w:p>
        </w:tc>
        <w:tc>
          <w:tcPr>
            <w:tcW w:w="1326" w:type="dxa"/>
          </w:tcPr>
          <w:p w14:paraId="7E9B0966" w14:textId="77777777" w:rsidR="004601B2" w:rsidRDefault="00000000">
            <w:pPr>
              <w:ind w:left="0"/>
              <w:jc w:val="center"/>
            </w:pPr>
            <w:r>
              <w:t>8.729</w:t>
            </w:r>
          </w:p>
        </w:tc>
        <w:tc>
          <w:tcPr>
            <w:tcW w:w="1164" w:type="dxa"/>
          </w:tcPr>
          <w:p w14:paraId="1CC48485" w14:textId="77777777" w:rsidR="004601B2" w:rsidRDefault="00000000">
            <w:pPr>
              <w:ind w:left="0"/>
              <w:jc w:val="center"/>
            </w:pPr>
            <w:r>
              <w:t>-0.042</w:t>
            </w:r>
          </w:p>
        </w:tc>
        <w:tc>
          <w:tcPr>
            <w:tcW w:w="1030" w:type="dxa"/>
          </w:tcPr>
          <w:p w14:paraId="3A1C9C89" w14:textId="77777777" w:rsidR="004601B2" w:rsidRDefault="00000000">
            <w:pPr>
              <w:ind w:left="0"/>
              <w:jc w:val="center"/>
            </w:pPr>
            <w:r>
              <w:t>0.388</w:t>
            </w:r>
          </w:p>
        </w:tc>
      </w:tr>
      <w:tr w:rsidR="004601B2" w14:paraId="259C3259" w14:textId="77777777">
        <w:trPr>
          <w:trHeight w:val="285"/>
          <w:jc w:val="center"/>
        </w:trPr>
        <w:tc>
          <w:tcPr>
            <w:tcW w:w="912" w:type="dxa"/>
            <w:vAlign w:val="center"/>
          </w:tcPr>
          <w:p w14:paraId="0F13426C" w14:textId="77777777" w:rsidR="004601B2" w:rsidRDefault="00000000">
            <w:pPr>
              <w:ind w:left="0"/>
              <w:jc w:val="center"/>
            </w:pPr>
            <w:r>
              <w:t>14</w:t>
            </w:r>
          </w:p>
        </w:tc>
        <w:tc>
          <w:tcPr>
            <w:tcW w:w="1234" w:type="dxa"/>
            <w:noWrap/>
          </w:tcPr>
          <w:p w14:paraId="70E7F2E3" w14:textId="77777777" w:rsidR="004601B2" w:rsidRDefault="00000000">
            <w:pPr>
              <w:ind w:left="0"/>
              <w:jc w:val="center"/>
            </w:pPr>
            <w:r>
              <w:t>8.900</w:t>
            </w:r>
          </w:p>
        </w:tc>
        <w:tc>
          <w:tcPr>
            <w:tcW w:w="1315" w:type="dxa"/>
            <w:noWrap/>
          </w:tcPr>
          <w:p w14:paraId="0D5DDD83" w14:textId="77777777" w:rsidR="004601B2" w:rsidRDefault="00000000">
            <w:pPr>
              <w:ind w:left="0"/>
              <w:jc w:val="center"/>
            </w:pPr>
            <w:r>
              <w:t>9.395</w:t>
            </w:r>
          </w:p>
        </w:tc>
        <w:tc>
          <w:tcPr>
            <w:tcW w:w="1315" w:type="dxa"/>
            <w:noWrap/>
          </w:tcPr>
          <w:p w14:paraId="6507A58E" w14:textId="77777777" w:rsidR="004601B2" w:rsidRDefault="00000000">
            <w:pPr>
              <w:ind w:left="0"/>
              <w:jc w:val="center"/>
            </w:pPr>
            <w:r>
              <w:t>9.505</w:t>
            </w:r>
          </w:p>
        </w:tc>
        <w:tc>
          <w:tcPr>
            <w:tcW w:w="1326" w:type="dxa"/>
          </w:tcPr>
          <w:p w14:paraId="716736EA" w14:textId="77777777" w:rsidR="004601B2" w:rsidRDefault="00000000">
            <w:pPr>
              <w:ind w:left="0"/>
              <w:jc w:val="center"/>
            </w:pPr>
            <w:r>
              <w:t>9.450</w:t>
            </w:r>
          </w:p>
        </w:tc>
        <w:tc>
          <w:tcPr>
            <w:tcW w:w="1164" w:type="dxa"/>
          </w:tcPr>
          <w:p w14:paraId="1FB2924A" w14:textId="77777777" w:rsidR="004601B2" w:rsidRDefault="00000000">
            <w:pPr>
              <w:ind w:left="0"/>
              <w:jc w:val="center"/>
            </w:pPr>
            <w:r>
              <w:t>-0.110</w:t>
            </w:r>
          </w:p>
        </w:tc>
        <w:tc>
          <w:tcPr>
            <w:tcW w:w="1030" w:type="dxa"/>
          </w:tcPr>
          <w:p w14:paraId="20A2EE49" w14:textId="77777777" w:rsidR="004601B2" w:rsidRDefault="00000000">
            <w:pPr>
              <w:ind w:left="0"/>
              <w:jc w:val="center"/>
            </w:pPr>
            <w:r>
              <w:t>-0.550</w:t>
            </w:r>
          </w:p>
        </w:tc>
      </w:tr>
      <w:tr w:rsidR="004601B2" w14:paraId="3B2A7646" w14:textId="77777777">
        <w:trPr>
          <w:trHeight w:val="285"/>
          <w:jc w:val="center"/>
        </w:trPr>
        <w:tc>
          <w:tcPr>
            <w:tcW w:w="912" w:type="dxa"/>
            <w:vAlign w:val="center"/>
          </w:tcPr>
          <w:p w14:paraId="74445346" w14:textId="77777777" w:rsidR="004601B2" w:rsidRDefault="00000000">
            <w:pPr>
              <w:ind w:left="0"/>
              <w:jc w:val="center"/>
            </w:pPr>
            <w:r>
              <w:t>15</w:t>
            </w:r>
          </w:p>
        </w:tc>
        <w:tc>
          <w:tcPr>
            <w:tcW w:w="1234" w:type="dxa"/>
            <w:noWrap/>
          </w:tcPr>
          <w:p w14:paraId="7C3BA78D" w14:textId="77777777" w:rsidR="004601B2" w:rsidRDefault="00000000">
            <w:pPr>
              <w:ind w:left="0"/>
              <w:jc w:val="center"/>
            </w:pPr>
            <w:r>
              <w:t>8.876</w:t>
            </w:r>
          </w:p>
        </w:tc>
        <w:tc>
          <w:tcPr>
            <w:tcW w:w="1315" w:type="dxa"/>
            <w:noWrap/>
          </w:tcPr>
          <w:p w14:paraId="1797C7A2" w14:textId="77777777" w:rsidR="004601B2" w:rsidRDefault="00000000">
            <w:pPr>
              <w:ind w:left="0"/>
              <w:jc w:val="center"/>
            </w:pPr>
            <w:r>
              <w:t>8.909</w:t>
            </w:r>
          </w:p>
        </w:tc>
        <w:tc>
          <w:tcPr>
            <w:tcW w:w="1315" w:type="dxa"/>
            <w:noWrap/>
          </w:tcPr>
          <w:p w14:paraId="34D24B9F" w14:textId="77777777" w:rsidR="004601B2" w:rsidRDefault="00000000">
            <w:pPr>
              <w:ind w:left="0"/>
              <w:jc w:val="center"/>
            </w:pPr>
            <w:r>
              <w:t>9.155</w:t>
            </w:r>
          </w:p>
        </w:tc>
        <w:tc>
          <w:tcPr>
            <w:tcW w:w="1326" w:type="dxa"/>
          </w:tcPr>
          <w:p w14:paraId="02ABEE54" w14:textId="77777777" w:rsidR="004601B2" w:rsidRDefault="00000000">
            <w:pPr>
              <w:ind w:left="0"/>
              <w:jc w:val="center"/>
            </w:pPr>
            <w:r>
              <w:t>9.032</w:t>
            </w:r>
          </w:p>
        </w:tc>
        <w:tc>
          <w:tcPr>
            <w:tcW w:w="1164" w:type="dxa"/>
          </w:tcPr>
          <w:p w14:paraId="18E2BEA5" w14:textId="77777777" w:rsidR="004601B2" w:rsidRDefault="00000000">
            <w:pPr>
              <w:ind w:left="0"/>
              <w:jc w:val="center"/>
            </w:pPr>
            <w:r>
              <w:t>-0.246</w:t>
            </w:r>
          </w:p>
        </w:tc>
        <w:tc>
          <w:tcPr>
            <w:tcW w:w="1030" w:type="dxa"/>
          </w:tcPr>
          <w:p w14:paraId="4DB88746" w14:textId="77777777" w:rsidR="004601B2" w:rsidRDefault="00000000">
            <w:pPr>
              <w:ind w:left="0"/>
              <w:jc w:val="center"/>
            </w:pPr>
            <w:r>
              <w:t>-0.156</w:t>
            </w:r>
          </w:p>
        </w:tc>
      </w:tr>
      <w:tr w:rsidR="004601B2" w14:paraId="547D75D7" w14:textId="77777777">
        <w:trPr>
          <w:trHeight w:val="300"/>
          <w:jc w:val="center"/>
        </w:trPr>
        <w:tc>
          <w:tcPr>
            <w:tcW w:w="912" w:type="dxa"/>
            <w:vAlign w:val="center"/>
          </w:tcPr>
          <w:p w14:paraId="67084035" w14:textId="77777777" w:rsidR="004601B2" w:rsidRDefault="00000000">
            <w:pPr>
              <w:ind w:left="0"/>
              <w:jc w:val="center"/>
            </w:pPr>
            <w:r>
              <w:t>16</w:t>
            </w:r>
          </w:p>
        </w:tc>
        <w:tc>
          <w:tcPr>
            <w:tcW w:w="1234" w:type="dxa"/>
            <w:noWrap/>
          </w:tcPr>
          <w:p w14:paraId="429416DB" w14:textId="77777777" w:rsidR="004601B2" w:rsidRDefault="00000000">
            <w:pPr>
              <w:ind w:left="0"/>
              <w:jc w:val="center"/>
            </w:pPr>
            <w:r>
              <w:t>8.427</w:t>
            </w:r>
          </w:p>
        </w:tc>
        <w:tc>
          <w:tcPr>
            <w:tcW w:w="1315" w:type="dxa"/>
            <w:noWrap/>
          </w:tcPr>
          <w:p w14:paraId="463DB516" w14:textId="77777777" w:rsidR="004601B2" w:rsidRDefault="00000000">
            <w:pPr>
              <w:ind w:left="0"/>
              <w:jc w:val="center"/>
            </w:pPr>
            <w:r>
              <w:t>9.167</w:t>
            </w:r>
          </w:p>
        </w:tc>
        <w:tc>
          <w:tcPr>
            <w:tcW w:w="1315" w:type="dxa"/>
            <w:noWrap/>
          </w:tcPr>
          <w:p w14:paraId="4858EB8D" w14:textId="77777777" w:rsidR="004601B2" w:rsidRDefault="00000000">
            <w:pPr>
              <w:ind w:left="0"/>
              <w:jc w:val="center"/>
            </w:pPr>
            <w:r>
              <w:t>9.026</w:t>
            </w:r>
          </w:p>
        </w:tc>
        <w:tc>
          <w:tcPr>
            <w:tcW w:w="1326" w:type="dxa"/>
          </w:tcPr>
          <w:p w14:paraId="165162E8" w14:textId="77777777" w:rsidR="004601B2" w:rsidRDefault="00000000">
            <w:pPr>
              <w:ind w:left="0"/>
              <w:jc w:val="center"/>
            </w:pPr>
            <w:r>
              <w:t>9.097</w:t>
            </w:r>
          </w:p>
        </w:tc>
        <w:tc>
          <w:tcPr>
            <w:tcW w:w="1164" w:type="dxa"/>
          </w:tcPr>
          <w:p w14:paraId="4B4C1A39" w14:textId="77777777" w:rsidR="004601B2" w:rsidRDefault="00000000">
            <w:pPr>
              <w:ind w:left="0"/>
              <w:jc w:val="center"/>
            </w:pPr>
            <w:r>
              <w:t>0.141</w:t>
            </w:r>
          </w:p>
        </w:tc>
        <w:tc>
          <w:tcPr>
            <w:tcW w:w="1030" w:type="dxa"/>
          </w:tcPr>
          <w:p w14:paraId="4196E289" w14:textId="77777777" w:rsidR="004601B2" w:rsidRDefault="00000000">
            <w:pPr>
              <w:ind w:left="0"/>
              <w:jc w:val="center"/>
            </w:pPr>
            <w:r>
              <w:t>-0.670</w:t>
            </w:r>
          </w:p>
        </w:tc>
      </w:tr>
      <w:tr w:rsidR="004601B2" w14:paraId="5DB9AE40" w14:textId="77777777">
        <w:trPr>
          <w:trHeight w:val="285"/>
          <w:jc w:val="center"/>
        </w:trPr>
        <w:tc>
          <w:tcPr>
            <w:tcW w:w="912" w:type="dxa"/>
            <w:vAlign w:val="center"/>
          </w:tcPr>
          <w:p w14:paraId="6C1E8B4D" w14:textId="77777777" w:rsidR="004601B2" w:rsidRDefault="00000000">
            <w:pPr>
              <w:ind w:left="0"/>
              <w:jc w:val="center"/>
            </w:pPr>
            <w:r>
              <w:t>17</w:t>
            </w:r>
          </w:p>
        </w:tc>
        <w:tc>
          <w:tcPr>
            <w:tcW w:w="1234" w:type="dxa"/>
            <w:noWrap/>
          </w:tcPr>
          <w:p w14:paraId="6AD2ECC6" w14:textId="77777777" w:rsidR="004601B2" w:rsidRDefault="00000000">
            <w:pPr>
              <w:ind w:left="0"/>
              <w:jc w:val="center"/>
            </w:pPr>
            <w:r>
              <w:t>8.695</w:t>
            </w:r>
          </w:p>
        </w:tc>
        <w:tc>
          <w:tcPr>
            <w:tcW w:w="1315" w:type="dxa"/>
            <w:noWrap/>
          </w:tcPr>
          <w:p w14:paraId="38D26609" w14:textId="77777777" w:rsidR="004601B2" w:rsidRDefault="00000000">
            <w:pPr>
              <w:ind w:left="0"/>
              <w:jc w:val="center"/>
            </w:pPr>
            <w:r>
              <w:t>9.253</w:t>
            </w:r>
          </w:p>
        </w:tc>
        <w:tc>
          <w:tcPr>
            <w:tcW w:w="1315" w:type="dxa"/>
            <w:noWrap/>
          </w:tcPr>
          <w:p w14:paraId="7AA135B7" w14:textId="77777777" w:rsidR="004601B2" w:rsidRDefault="00000000">
            <w:pPr>
              <w:ind w:left="0"/>
              <w:jc w:val="center"/>
            </w:pPr>
            <w:r>
              <w:t>9.454</w:t>
            </w:r>
          </w:p>
        </w:tc>
        <w:tc>
          <w:tcPr>
            <w:tcW w:w="1326" w:type="dxa"/>
          </w:tcPr>
          <w:p w14:paraId="1596B481" w14:textId="77777777" w:rsidR="004601B2" w:rsidRDefault="00000000">
            <w:pPr>
              <w:ind w:left="0"/>
              <w:jc w:val="center"/>
            </w:pPr>
            <w:r>
              <w:t>9.354</w:t>
            </w:r>
          </w:p>
        </w:tc>
        <w:tc>
          <w:tcPr>
            <w:tcW w:w="1164" w:type="dxa"/>
          </w:tcPr>
          <w:p w14:paraId="519778A0" w14:textId="77777777" w:rsidR="004601B2" w:rsidRDefault="00000000">
            <w:pPr>
              <w:ind w:left="0"/>
              <w:jc w:val="center"/>
            </w:pPr>
            <w:r>
              <w:t>-0.201</w:t>
            </w:r>
          </w:p>
        </w:tc>
        <w:tc>
          <w:tcPr>
            <w:tcW w:w="1030" w:type="dxa"/>
          </w:tcPr>
          <w:p w14:paraId="3AFB8212" w14:textId="77777777" w:rsidR="004601B2" w:rsidRDefault="00000000">
            <w:pPr>
              <w:ind w:left="0"/>
              <w:jc w:val="center"/>
            </w:pPr>
            <w:r>
              <w:t>-0.659</w:t>
            </w:r>
          </w:p>
        </w:tc>
      </w:tr>
      <w:tr w:rsidR="004601B2" w14:paraId="31253466" w14:textId="77777777">
        <w:trPr>
          <w:trHeight w:val="285"/>
          <w:jc w:val="center"/>
        </w:trPr>
        <w:tc>
          <w:tcPr>
            <w:tcW w:w="912" w:type="dxa"/>
            <w:vAlign w:val="center"/>
          </w:tcPr>
          <w:p w14:paraId="375EB28E" w14:textId="77777777" w:rsidR="004601B2" w:rsidRDefault="00000000">
            <w:pPr>
              <w:ind w:left="0"/>
              <w:jc w:val="center"/>
            </w:pPr>
            <w:r>
              <w:t>18</w:t>
            </w:r>
          </w:p>
        </w:tc>
        <w:tc>
          <w:tcPr>
            <w:tcW w:w="1234" w:type="dxa"/>
            <w:noWrap/>
          </w:tcPr>
          <w:p w14:paraId="46F4BB3E" w14:textId="77777777" w:rsidR="004601B2" w:rsidRDefault="00000000">
            <w:pPr>
              <w:ind w:left="0"/>
              <w:jc w:val="center"/>
            </w:pPr>
            <w:r>
              <w:t>8.513</w:t>
            </w:r>
          </w:p>
        </w:tc>
        <w:tc>
          <w:tcPr>
            <w:tcW w:w="1315" w:type="dxa"/>
            <w:noWrap/>
          </w:tcPr>
          <w:p w14:paraId="35C00234" w14:textId="77777777" w:rsidR="004601B2" w:rsidRDefault="00000000">
            <w:pPr>
              <w:ind w:left="0"/>
              <w:jc w:val="center"/>
            </w:pPr>
            <w:r>
              <w:t>8.840</w:t>
            </w:r>
          </w:p>
        </w:tc>
        <w:tc>
          <w:tcPr>
            <w:tcW w:w="1315" w:type="dxa"/>
            <w:noWrap/>
          </w:tcPr>
          <w:p w14:paraId="22216613" w14:textId="77777777" w:rsidR="004601B2" w:rsidRDefault="00000000">
            <w:pPr>
              <w:ind w:left="0"/>
              <w:jc w:val="center"/>
            </w:pPr>
            <w:r>
              <w:t>9.392</w:t>
            </w:r>
          </w:p>
        </w:tc>
        <w:tc>
          <w:tcPr>
            <w:tcW w:w="1326" w:type="dxa"/>
          </w:tcPr>
          <w:p w14:paraId="7655B0EE" w14:textId="77777777" w:rsidR="004601B2" w:rsidRDefault="00000000">
            <w:pPr>
              <w:ind w:left="0"/>
              <w:jc w:val="center"/>
            </w:pPr>
            <w:r>
              <w:t>9.116</w:t>
            </w:r>
          </w:p>
        </w:tc>
        <w:tc>
          <w:tcPr>
            <w:tcW w:w="1164" w:type="dxa"/>
          </w:tcPr>
          <w:p w14:paraId="507185FB" w14:textId="77777777" w:rsidR="004601B2" w:rsidRDefault="00000000">
            <w:pPr>
              <w:ind w:left="0"/>
              <w:jc w:val="center"/>
            </w:pPr>
            <w:r>
              <w:t>-0.552</w:t>
            </w:r>
          </w:p>
        </w:tc>
        <w:tc>
          <w:tcPr>
            <w:tcW w:w="1030" w:type="dxa"/>
          </w:tcPr>
          <w:p w14:paraId="2E2DE133" w14:textId="77777777" w:rsidR="004601B2" w:rsidRDefault="00000000">
            <w:pPr>
              <w:ind w:left="0"/>
              <w:jc w:val="center"/>
            </w:pPr>
            <w:r>
              <w:t>-0.603</w:t>
            </w:r>
          </w:p>
        </w:tc>
      </w:tr>
      <w:tr w:rsidR="004601B2" w14:paraId="731BC6B6" w14:textId="77777777">
        <w:trPr>
          <w:trHeight w:val="285"/>
          <w:jc w:val="center"/>
        </w:trPr>
        <w:tc>
          <w:tcPr>
            <w:tcW w:w="912" w:type="dxa"/>
            <w:vAlign w:val="center"/>
          </w:tcPr>
          <w:p w14:paraId="7B5802D8" w14:textId="77777777" w:rsidR="004601B2" w:rsidRDefault="00000000">
            <w:pPr>
              <w:ind w:left="0"/>
              <w:jc w:val="center"/>
            </w:pPr>
            <w:r>
              <w:t>19</w:t>
            </w:r>
          </w:p>
        </w:tc>
        <w:tc>
          <w:tcPr>
            <w:tcW w:w="1234" w:type="dxa"/>
            <w:noWrap/>
          </w:tcPr>
          <w:p w14:paraId="7A7217D8" w14:textId="77777777" w:rsidR="004601B2" w:rsidRDefault="00000000">
            <w:pPr>
              <w:ind w:left="0"/>
              <w:jc w:val="center"/>
            </w:pPr>
            <w:r>
              <w:t>8.283</w:t>
            </w:r>
          </w:p>
        </w:tc>
        <w:tc>
          <w:tcPr>
            <w:tcW w:w="1315" w:type="dxa"/>
            <w:noWrap/>
          </w:tcPr>
          <w:p w14:paraId="0609B195" w14:textId="77777777" w:rsidR="004601B2" w:rsidRDefault="00000000">
            <w:pPr>
              <w:ind w:left="0"/>
              <w:jc w:val="center"/>
            </w:pPr>
            <w:r>
              <w:t>8.710</w:t>
            </w:r>
          </w:p>
        </w:tc>
        <w:tc>
          <w:tcPr>
            <w:tcW w:w="1315" w:type="dxa"/>
            <w:noWrap/>
          </w:tcPr>
          <w:p w14:paraId="3CEE5B33" w14:textId="77777777" w:rsidR="004601B2" w:rsidRDefault="00000000">
            <w:pPr>
              <w:ind w:left="0"/>
              <w:jc w:val="center"/>
            </w:pPr>
            <w:r>
              <w:t>8.479</w:t>
            </w:r>
          </w:p>
        </w:tc>
        <w:tc>
          <w:tcPr>
            <w:tcW w:w="1326" w:type="dxa"/>
          </w:tcPr>
          <w:p w14:paraId="1F2D849A" w14:textId="77777777" w:rsidR="004601B2" w:rsidRDefault="00000000">
            <w:pPr>
              <w:ind w:left="0"/>
              <w:jc w:val="center"/>
            </w:pPr>
            <w:r>
              <w:t>8.595</w:t>
            </w:r>
          </w:p>
        </w:tc>
        <w:tc>
          <w:tcPr>
            <w:tcW w:w="1164" w:type="dxa"/>
          </w:tcPr>
          <w:p w14:paraId="3044CFF4" w14:textId="77777777" w:rsidR="004601B2" w:rsidRDefault="00000000">
            <w:pPr>
              <w:ind w:left="0"/>
              <w:jc w:val="center"/>
            </w:pPr>
            <w:r>
              <w:t>0.231</w:t>
            </w:r>
          </w:p>
        </w:tc>
        <w:tc>
          <w:tcPr>
            <w:tcW w:w="1030" w:type="dxa"/>
          </w:tcPr>
          <w:p w14:paraId="5AEA8C78" w14:textId="77777777" w:rsidR="004601B2" w:rsidRDefault="00000000">
            <w:pPr>
              <w:ind w:left="0"/>
              <w:jc w:val="center"/>
            </w:pPr>
            <w:r>
              <w:t>-0.312</w:t>
            </w:r>
          </w:p>
        </w:tc>
      </w:tr>
      <w:tr w:rsidR="004601B2" w14:paraId="4DFA7220" w14:textId="77777777">
        <w:trPr>
          <w:trHeight w:val="300"/>
          <w:jc w:val="center"/>
        </w:trPr>
        <w:tc>
          <w:tcPr>
            <w:tcW w:w="912" w:type="dxa"/>
            <w:vAlign w:val="center"/>
          </w:tcPr>
          <w:p w14:paraId="0BA31C45" w14:textId="77777777" w:rsidR="004601B2" w:rsidRDefault="00000000">
            <w:pPr>
              <w:ind w:left="0"/>
              <w:jc w:val="center"/>
            </w:pPr>
            <w:r>
              <w:t>20</w:t>
            </w:r>
          </w:p>
        </w:tc>
        <w:tc>
          <w:tcPr>
            <w:tcW w:w="1234" w:type="dxa"/>
            <w:noWrap/>
          </w:tcPr>
          <w:p w14:paraId="0B804921" w14:textId="77777777" w:rsidR="004601B2" w:rsidRDefault="00000000">
            <w:pPr>
              <w:ind w:left="0"/>
              <w:jc w:val="center"/>
            </w:pPr>
            <w:r>
              <w:t>8.480</w:t>
            </w:r>
          </w:p>
        </w:tc>
        <w:tc>
          <w:tcPr>
            <w:tcW w:w="1315" w:type="dxa"/>
            <w:noWrap/>
          </w:tcPr>
          <w:p w14:paraId="53822418" w14:textId="77777777" w:rsidR="004601B2" w:rsidRDefault="00000000">
            <w:pPr>
              <w:ind w:left="0"/>
              <w:jc w:val="center"/>
            </w:pPr>
            <w:r>
              <w:t>8.856</w:t>
            </w:r>
          </w:p>
        </w:tc>
        <w:tc>
          <w:tcPr>
            <w:tcW w:w="1315" w:type="dxa"/>
            <w:noWrap/>
          </w:tcPr>
          <w:p w14:paraId="42AF93E5" w14:textId="77777777" w:rsidR="004601B2" w:rsidRDefault="00000000">
            <w:pPr>
              <w:ind w:left="0"/>
              <w:jc w:val="center"/>
            </w:pPr>
            <w:r>
              <w:t>8.610</w:t>
            </w:r>
          </w:p>
        </w:tc>
        <w:tc>
          <w:tcPr>
            <w:tcW w:w="1326" w:type="dxa"/>
          </w:tcPr>
          <w:p w14:paraId="64C99699" w14:textId="77777777" w:rsidR="004601B2" w:rsidRDefault="00000000">
            <w:pPr>
              <w:ind w:left="0"/>
              <w:jc w:val="center"/>
            </w:pPr>
            <w:r>
              <w:t>8.733</w:t>
            </w:r>
          </w:p>
        </w:tc>
        <w:tc>
          <w:tcPr>
            <w:tcW w:w="1164" w:type="dxa"/>
          </w:tcPr>
          <w:p w14:paraId="24A366B1" w14:textId="77777777" w:rsidR="004601B2" w:rsidRDefault="00000000">
            <w:pPr>
              <w:ind w:left="0"/>
              <w:jc w:val="center"/>
            </w:pPr>
            <w:r>
              <w:t>0.246</w:t>
            </w:r>
          </w:p>
        </w:tc>
        <w:tc>
          <w:tcPr>
            <w:tcW w:w="1030" w:type="dxa"/>
          </w:tcPr>
          <w:p w14:paraId="2BA7587D" w14:textId="77777777" w:rsidR="004601B2" w:rsidRDefault="00000000">
            <w:pPr>
              <w:ind w:left="0"/>
              <w:jc w:val="center"/>
            </w:pPr>
            <w:r>
              <w:t>-0.253</w:t>
            </w:r>
          </w:p>
        </w:tc>
      </w:tr>
      <w:tr w:rsidR="004601B2" w14:paraId="496C32D1" w14:textId="77777777">
        <w:trPr>
          <w:trHeight w:val="285"/>
          <w:jc w:val="center"/>
        </w:trPr>
        <w:tc>
          <w:tcPr>
            <w:tcW w:w="912" w:type="dxa"/>
            <w:vAlign w:val="center"/>
          </w:tcPr>
          <w:p w14:paraId="1BF910BE" w14:textId="77777777" w:rsidR="004601B2" w:rsidRDefault="00000000">
            <w:pPr>
              <w:ind w:left="0"/>
              <w:jc w:val="center"/>
            </w:pPr>
            <w:r>
              <w:t>21</w:t>
            </w:r>
          </w:p>
        </w:tc>
        <w:tc>
          <w:tcPr>
            <w:tcW w:w="1234" w:type="dxa"/>
            <w:noWrap/>
          </w:tcPr>
          <w:p w14:paraId="3D03F7B4" w14:textId="77777777" w:rsidR="004601B2" w:rsidRDefault="00000000">
            <w:pPr>
              <w:ind w:left="0"/>
              <w:jc w:val="center"/>
            </w:pPr>
            <w:r>
              <w:t>9.244</w:t>
            </w:r>
          </w:p>
        </w:tc>
        <w:tc>
          <w:tcPr>
            <w:tcW w:w="1315" w:type="dxa"/>
            <w:noWrap/>
          </w:tcPr>
          <w:p w14:paraId="5C429473" w14:textId="77777777" w:rsidR="004601B2" w:rsidRDefault="00000000">
            <w:pPr>
              <w:ind w:left="0"/>
              <w:jc w:val="center"/>
            </w:pPr>
            <w:r>
              <w:t>9.257</w:t>
            </w:r>
          </w:p>
        </w:tc>
        <w:tc>
          <w:tcPr>
            <w:tcW w:w="1315" w:type="dxa"/>
            <w:noWrap/>
          </w:tcPr>
          <w:p w14:paraId="0145D460" w14:textId="77777777" w:rsidR="004601B2" w:rsidRDefault="00000000">
            <w:pPr>
              <w:ind w:left="0"/>
              <w:jc w:val="center"/>
            </w:pPr>
            <w:r>
              <w:t>8.990</w:t>
            </w:r>
          </w:p>
        </w:tc>
        <w:tc>
          <w:tcPr>
            <w:tcW w:w="1326" w:type="dxa"/>
          </w:tcPr>
          <w:p w14:paraId="6EF11D1F" w14:textId="77777777" w:rsidR="004601B2" w:rsidRDefault="00000000">
            <w:pPr>
              <w:ind w:left="0"/>
              <w:jc w:val="center"/>
            </w:pPr>
            <w:r>
              <w:t>9.124</w:t>
            </w:r>
          </w:p>
        </w:tc>
        <w:tc>
          <w:tcPr>
            <w:tcW w:w="1164" w:type="dxa"/>
          </w:tcPr>
          <w:p w14:paraId="32F71B96" w14:textId="77777777" w:rsidR="004601B2" w:rsidRDefault="00000000">
            <w:pPr>
              <w:ind w:left="0"/>
              <w:jc w:val="center"/>
            </w:pPr>
            <w:r>
              <w:t>0.267</w:t>
            </w:r>
          </w:p>
        </w:tc>
        <w:tc>
          <w:tcPr>
            <w:tcW w:w="1030" w:type="dxa"/>
          </w:tcPr>
          <w:p w14:paraId="4CEA091B" w14:textId="77777777" w:rsidR="004601B2" w:rsidRDefault="00000000">
            <w:pPr>
              <w:ind w:left="0"/>
              <w:jc w:val="center"/>
            </w:pPr>
            <w:r>
              <w:t>0.120</w:t>
            </w:r>
          </w:p>
        </w:tc>
      </w:tr>
      <w:tr w:rsidR="004601B2" w14:paraId="2C517ECA" w14:textId="77777777">
        <w:trPr>
          <w:trHeight w:val="300"/>
          <w:jc w:val="center"/>
        </w:trPr>
        <w:tc>
          <w:tcPr>
            <w:tcW w:w="912" w:type="dxa"/>
            <w:vAlign w:val="center"/>
          </w:tcPr>
          <w:p w14:paraId="56E645E1" w14:textId="77777777" w:rsidR="004601B2" w:rsidRDefault="00000000">
            <w:pPr>
              <w:ind w:left="0"/>
              <w:jc w:val="center"/>
            </w:pPr>
            <w:r>
              <w:t>22</w:t>
            </w:r>
          </w:p>
        </w:tc>
        <w:tc>
          <w:tcPr>
            <w:tcW w:w="1234" w:type="dxa"/>
            <w:noWrap/>
          </w:tcPr>
          <w:p w14:paraId="5B13AD4A" w14:textId="77777777" w:rsidR="004601B2" w:rsidRDefault="00000000">
            <w:pPr>
              <w:ind w:left="0"/>
              <w:jc w:val="center"/>
            </w:pPr>
            <w:r>
              <w:t>9.239</w:t>
            </w:r>
          </w:p>
        </w:tc>
        <w:tc>
          <w:tcPr>
            <w:tcW w:w="1315" w:type="dxa"/>
            <w:noWrap/>
          </w:tcPr>
          <w:p w14:paraId="1CEBE6F2" w14:textId="77777777" w:rsidR="004601B2" w:rsidRDefault="00000000">
            <w:pPr>
              <w:ind w:left="0"/>
              <w:jc w:val="center"/>
            </w:pPr>
            <w:r>
              <w:t>9.684</w:t>
            </w:r>
          </w:p>
        </w:tc>
        <w:tc>
          <w:tcPr>
            <w:tcW w:w="1315" w:type="dxa"/>
            <w:noWrap/>
          </w:tcPr>
          <w:p w14:paraId="21079D72" w14:textId="77777777" w:rsidR="004601B2" w:rsidRDefault="00000000">
            <w:pPr>
              <w:ind w:left="0"/>
              <w:jc w:val="center"/>
            </w:pPr>
            <w:r>
              <w:t>9.497</w:t>
            </w:r>
          </w:p>
        </w:tc>
        <w:tc>
          <w:tcPr>
            <w:tcW w:w="1326" w:type="dxa"/>
          </w:tcPr>
          <w:p w14:paraId="3C2FD57D" w14:textId="77777777" w:rsidR="004601B2" w:rsidRDefault="00000000">
            <w:pPr>
              <w:ind w:left="0"/>
              <w:jc w:val="center"/>
            </w:pPr>
            <w:r>
              <w:t>9.591</w:t>
            </w:r>
          </w:p>
        </w:tc>
        <w:tc>
          <w:tcPr>
            <w:tcW w:w="1164" w:type="dxa"/>
          </w:tcPr>
          <w:p w14:paraId="121DE34C" w14:textId="77777777" w:rsidR="004601B2" w:rsidRDefault="00000000">
            <w:pPr>
              <w:ind w:left="0"/>
              <w:jc w:val="center"/>
            </w:pPr>
            <w:r>
              <w:t>0.187</w:t>
            </w:r>
          </w:p>
        </w:tc>
        <w:tc>
          <w:tcPr>
            <w:tcW w:w="1030" w:type="dxa"/>
          </w:tcPr>
          <w:p w14:paraId="1FA587A5" w14:textId="77777777" w:rsidR="004601B2" w:rsidRDefault="00000000">
            <w:pPr>
              <w:ind w:left="0"/>
              <w:jc w:val="center"/>
            </w:pPr>
            <w:r>
              <w:t>-0.351</w:t>
            </w:r>
          </w:p>
        </w:tc>
      </w:tr>
      <w:tr w:rsidR="004601B2" w14:paraId="73ED1488" w14:textId="77777777">
        <w:trPr>
          <w:trHeight w:val="300"/>
          <w:jc w:val="center"/>
        </w:trPr>
        <w:tc>
          <w:tcPr>
            <w:tcW w:w="912" w:type="dxa"/>
            <w:vAlign w:val="center"/>
          </w:tcPr>
          <w:p w14:paraId="4D79C78D" w14:textId="77777777" w:rsidR="004601B2" w:rsidRDefault="00000000">
            <w:pPr>
              <w:ind w:left="0"/>
              <w:jc w:val="center"/>
            </w:pPr>
            <w:r>
              <w:t>23</w:t>
            </w:r>
          </w:p>
        </w:tc>
        <w:tc>
          <w:tcPr>
            <w:tcW w:w="1234" w:type="dxa"/>
            <w:noWrap/>
          </w:tcPr>
          <w:p w14:paraId="53E94097" w14:textId="77777777" w:rsidR="004601B2" w:rsidRDefault="00000000">
            <w:pPr>
              <w:ind w:left="0"/>
              <w:jc w:val="center"/>
            </w:pPr>
            <w:r>
              <w:t>9.633</w:t>
            </w:r>
          </w:p>
        </w:tc>
        <w:tc>
          <w:tcPr>
            <w:tcW w:w="1315" w:type="dxa"/>
            <w:noWrap/>
          </w:tcPr>
          <w:p w14:paraId="365FCEED" w14:textId="77777777" w:rsidR="004601B2" w:rsidRDefault="00000000">
            <w:pPr>
              <w:ind w:left="0"/>
              <w:jc w:val="center"/>
            </w:pPr>
            <w:r>
              <w:t>9.489</w:t>
            </w:r>
          </w:p>
        </w:tc>
        <w:tc>
          <w:tcPr>
            <w:tcW w:w="1315" w:type="dxa"/>
            <w:noWrap/>
          </w:tcPr>
          <w:p w14:paraId="14922D6C" w14:textId="77777777" w:rsidR="004601B2" w:rsidRDefault="00000000">
            <w:pPr>
              <w:ind w:left="0"/>
              <w:jc w:val="center"/>
            </w:pPr>
            <w:r>
              <w:t>9.433</w:t>
            </w:r>
          </w:p>
        </w:tc>
        <w:tc>
          <w:tcPr>
            <w:tcW w:w="1326" w:type="dxa"/>
          </w:tcPr>
          <w:p w14:paraId="46E53B1C" w14:textId="77777777" w:rsidR="004601B2" w:rsidRDefault="00000000">
            <w:pPr>
              <w:ind w:left="0"/>
              <w:jc w:val="center"/>
            </w:pPr>
            <w:r>
              <w:t>9.461</w:t>
            </w:r>
          </w:p>
        </w:tc>
        <w:tc>
          <w:tcPr>
            <w:tcW w:w="1164" w:type="dxa"/>
          </w:tcPr>
          <w:p w14:paraId="631987D2" w14:textId="77777777" w:rsidR="004601B2" w:rsidRDefault="00000000">
            <w:pPr>
              <w:ind w:left="0"/>
              <w:jc w:val="center"/>
            </w:pPr>
            <w:r>
              <w:t>0.056</w:t>
            </w:r>
          </w:p>
        </w:tc>
        <w:tc>
          <w:tcPr>
            <w:tcW w:w="1030" w:type="dxa"/>
          </w:tcPr>
          <w:p w14:paraId="657C7DA5" w14:textId="77777777" w:rsidR="004601B2" w:rsidRDefault="00000000">
            <w:pPr>
              <w:ind w:left="0"/>
              <w:jc w:val="center"/>
            </w:pPr>
            <w:r>
              <w:t>0.172</w:t>
            </w:r>
          </w:p>
        </w:tc>
      </w:tr>
      <w:tr w:rsidR="004601B2" w14:paraId="0B06AC25" w14:textId="77777777">
        <w:trPr>
          <w:trHeight w:val="300"/>
          <w:jc w:val="center"/>
        </w:trPr>
        <w:tc>
          <w:tcPr>
            <w:tcW w:w="912" w:type="dxa"/>
            <w:vAlign w:val="center"/>
          </w:tcPr>
          <w:p w14:paraId="69398D54" w14:textId="77777777" w:rsidR="004601B2" w:rsidRDefault="00000000">
            <w:pPr>
              <w:ind w:left="0"/>
              <w:jc w:val="center"/>
            </w:pPr>
            <w:r>
              <w:t>24</w:t>
            </w:r>
          </w:p>
        </w:tc>
        <w:tc>
          <w:tcPr>
            <w:tcW w:w="1234" w:type="dxa"/>
            <w:noWrap/>
          </w:tcPr>
          <w:p w14:paraId="5FEFCD52" w14:textId="77777777" w:rsidR="004601B2" w:rsidRDefault="00000000">
            <w:pPr>
              <w:ind w:left="0"/>
              <w:jc w:val="center"/>
            </w:pPr>
            <w:r>
              <w:t>8.595</w:t>
            </w:r>
          </w:p>
        </w:tc>
        <w:tc>
          <w:tcPr>
            <w:tcW w:w="1315" w:type="dxa"/>
            <w:noWrap/>
          </w:tcPr>
          <w:p w14:paraId="0DA49BA8" w14:textId="77777777" w:rsidR="004601B2" w:rsidRDefault="00000000">
            <w:pPr>
              <w:ind w:left="0"/>
              <w:jc w:val="center"/>
            </w:pPr>
            <w:r>
              <w:t>9.138</w:t>
            </w:r>
          </w:p>
        </w:tc>
        <w:tc>
          <w:tcPr>
            <w:tcW w:w="1315" w:type="dxa"/>
            <w:noWrap/>
          </w:tcPr>
          <w:p w14:paraId="7EF43FD6" w14:textId="77777777" w:rsidR="004601B2" w:rsidRDefault="00000000">
            <w:pPr>
              <w:ind w:left="0"/>
              <w:jc w:val="center"/>
            </w:pPr>
            <w:r>
              <w:t>9.533</w:t>
            </w:r>
          </w:p>
        </w:tc>
        <w:tc>
          <w:tcPr>
            <w:tcW w:w="1326" w:type="dxa"/>
          </w:tcPr>
          <w:p w14:paraId="7B4203B4" w14:textId="77777777" w:rsidR="004601B2" w:rsidRDefault="00000000">
            <w:pPr>
              <w:ind w:left="0"/>
              <w:jc w:val="center"/>
            </w:pPr>
            <w:r>
              <w:t>9.336</w:t>
            </w:r>
          </w:p>
        </w:tc>
        <w:tc>
          <w:tcPr>
            <w:tcW w:w="1164" w:type="dxa"/>
          </w:tcPr>
          <w:p w14:paraId="2E95001C" w14:textId="77777777" w:rsidR="004601B2" w:rsidRDefault="00000000">
            <w:pPr>
              <w:ind w:left="0"/>
              <w:jc w:val="center"/>
            </w:pPr>
            <w:r>
              <w:t>-0.395</w:t>
            </w:r>
          </w:p>
        </w:tc>
        <w:tc>
          <w:tcPr>
            <w:tcW w:w="1030" w:type="dxa"/>
          </w:tcPr>
          <w:p w14:paraId="2532056B" w14:textId="77777777" w:rsidR="004601B2" w:rsidRDefault="00000000">
            <w:pPr>
              <w:ind w:left="0"/>
              <w:jc w:val="center"/>
            </w:pPr>
            <w:r>
              <w:t>-0.740</w:t>
            </w:r>
          </w:p>
        </w:tc>
      </w:tr>
      <w:tr w:rsidR="004601B2" w14:paraId="6C82B04D" w14:textId="77777777">
        <w:trPr>
          <w:trHeight w:val="300"/>
          <w:jc w:val="center"/>
        </w:trPr>
        <w:tc>
          <w:tcPr>
            <w:tcW w:w="912" w:type="dxa"/>
            <w:vAlign w:val="center"/>
          </w:tcPr>
          <w:p w14:paraId="1A06CBDB" w14:textId="77777777" w:rsidR="004601B2" w:rsidRDefault="00000000">
            <w:pPr>
              <w:ind w:left="0"/>
              <w:jc w:val="center"/>
            </w:pPr>
            <w:r>
              <w:t>25</w:t>
            </w:r>
          </w:p>
        </w:tc>
        <w:tc>
          <w:tcPr>
            <w:tcW w:w="1234" w:type="dxa"/>
            <w:noWrap/>
          </w:tcPr>
          <w:p w14:paraId="11C73DD2" w14:textId="77777777" w:rsidR="004601B2" w:rsidRDefault="00000000">
            <w:pPr>
              <w:ind w:left="0"/>
              <w:jc w:val="center"/>
            </w:pPr>
            <w:r>
              <w:t>8.829</w:t>
            </w:r>
          </w:p>
        </w:tc>
        <w:tc>
          <w:tcPr>
            <w:tcW w:w="1315" w:type="dxa"/>
            <w:noWrap/>
          </w:tcPr>
          <w:p w14:paraId="239B49AD" w14:textId="77777777" w:rsidR="004601B2" w:rsidRDefault="00000000">
            <w:pPr>
              <w:ind w:left="0"/>
              <w:jc w:val="center"/>
            </w:pPr>
            <w:r>
              <w:t>8.248</w:t>
            </w:r>
          </w:p>
        </w:tc>
        <w:tc>
          <w:tcPr>
            <w:tcW w:w="1315" w:type="dxa"/>
            <w:noWrap/>
          </w:tcPr>
          <w:p w14:paraId="17664805" w14:textId="77777777" w:rsidR="004601B2" w:rsidRDefault="00000000">
            <w:pPr>
              <w:ind w:left="0"/>
              <w:jc w:val="center"/>
            </w:pPr>
            <w:r>
              <w:t>8.817</w:t>
            </w:r>
          </w:p>
        </w:tc>
        <w:tc>
          <w:tcPr>
            <w:tcW w:w="1326" w:type="dxa"/>
          </w:tcPr>
          <w:p w14:paraId="49E596F2" w14:textId="77777777" w:rsidR="004601B2" w:rsidRDefault="00000000">
            <w:pPr>
              <w:ind w:left="0"/>
              <w:jc w:val="center"/>
            </w:pPr>
            <w:r>
              <w:t>8.533</w:t>
            </w:r>
          </w:p>
        </w:tc>
        <w:tc>
          <w:tcPr>
            <w:tcW w:w="1164" w:type="dxa"/>
          </w:tcPr>
          <w:p w14:paraId="07DCA56C" w14:textId="77777777" w:rsidR="004601B2" w:rsidRDefault="00000000">
            <w:pPr>
              <w:ind w:left="0"/>
              <w:jc w:val="center"/>
            </w:pPr>
            <w:r>
              <w:t>-0.569</w:t>
            </w:r>
          </w:p>
        </w:tc>
        <w:tc>
          <w:tcPr>
            <w:tcW w:w="1030" w:type="dxa"/>
          </w:tcPr>
          <w:p w14:paraId="36C2DC1A" w14:textId="77777777" w:rsidR="004601B2" w:rsidRDefault="00000000">
            <w:pPr>
              <w:ind w:left="0"/>
              <w:jc w:val="center"/>
            </w:pPr>
            <w:r>
              <w:t>0.297</w:t>
            </w:r>
          </w:p>
        </w:tc>
      </w:tr>
      <w:tr w:rsidR="004601B2" w14:paraId="5BFF861F" w14:textId="77777777">
        <w:trPr>
          <w:trHeight w:val="300"/>
          <w:jc w:val="center"/>
        </w:trPr>
        <w:tc>
          <w:tcPr>
            <w:tcW w:w="912" w:type="dxa"/>
            <w:vAlign w:val="center"/>
          </w:tcPr>
          <w:p w14:paraId="6CB27886" w14:textId="77777777" w:rsidR="004601B2" w:rsidRDefault="00000000">
            <w:pPr>
              <w:ind w:left="0"/>
              <w:jc w:val="center"/>
            </w:pPr>
            <w:r>
              <w:t>26</w:t>
            </w:r>
          </w:p>
        </w:tc>
        <w:tc>
          <w:tcPr>
            <w:tcW w:w="1234" w:type="dxa"/>
            <w:noWrap/>
          </w:tcPr>
          <w:p w14:paraId="15C6A4F1" w14:textId="77777777" w:rsidR="004601B2" w:rsidRDefault="00000000">
            <w:pPr>
              <w:ind w:left="0"/>
              <w:jc w:val="center"/>
            </w:pPr>
            <w:r>
              <w:t>8.754</w:t>
            </w:r>
          </w:p>
        </w:tc>
        <w:tc>
          <w:tcPr>
            <w:tcW w:w="1315" w:type="dxa"/>
            <w:noWrap/>
          </w:tcPr>
          <w:p w14:paraId="00B27990" w14:textId="77777777" w:rsidR="004601B2" w:rsidRDefault="00000000">
            <w:pPr>
              <w:ind w:left="0"/>
              <w:jc w:val="center"/>
            </w:pPr>
            <w:r>
              <w:t>9.153</w:t>
            </w:r>
          </w:p>
        </w:tc>
        <w:tc>
          <w:tcPr>
            <w:tcW w:w="1315" w:type="dxa"/>
            <w:noWrap/>
          </w:tcPr>
          <w:p w14:paraId="59EE2BC7" w14:textId="77777777" w:rsidR="004601B2" w:rsidRDefault="00000000">
            <w:pPr>
              <w:ind w:left="0"/>
              <w:jc w:val="center"/>
            </w:pPr>
            <w:r>
              <w:t>9.164</w:t>
            </w:r>
          </w:p>
        </w:tc>
        <w:tc>
          <w:tcPr>
            <w:tcW w:w="1326" w:type="dxa"/>
          </w:tcPr>
          <w:p w14:paraId="2112606A" w14:textId="77777777" w:rsidR="004601B2" w:rsidRDefault="00000000">
            <w:pPr>
              <w:ind w:left="0"/>
              <w:jc w:val="center"/>
            </w:pPr>
            <w:r>
              <w:t>9.159</w:t>
            </w:r>
          </w:p>
        </w:tc>
        <w:tc>
          <w:tcPr>
            <w:tcW w:w="1164" w:type="dxa"/>
          </w:tcPr>
          <w:p w14:paraId="59098FC2" w14:textId="77777777" w:rsidR="004601B2" w:rsidRDefault="00000000">
            <w:pPr>
              <w:ind w:left="0"/>
              <w:jc w:val="center"/>
            </w:pPr>
            <w:r>
              <w:t>-0.011</w:t>
            </w:r>
          </w:p>
        </w:tc>
        <w:tc>
          <w:tcPr>
            <w:tcW w:w="1030" w:type="dxa"/>
          </w:tcPr>
          <w:p w14:paraId="5EDCE9BB" w14:textId="77777777" w:rsidR="004601B2" w:rsidRDefault="00000000">
            <w:pPr>
              <w:ind w:left="0"/>
              <w:jc w:val="center"/>
            </w:pPr>
            <w:r>
              <w:t>-0.404</w:t>
            </w:r>
          </w:p>
        </w:tc>
      </w:tr>
      <w:tr w:rsidR="004601B2" w14:paraId="0388C038" w14:textId="77777777">
        <w:trPr>
          <w:trHeight w:val="300"/>
          <w:jc w:val="center"/>
        </w:trPr>
        <w:tc>
          <w:tcPr>
            <w:tcW w:w="912" w:type="dxa"/>
            <w:vAlign w:val="center"/>
          </w:tcPr>
          <w:p w14:paraId="74C92F45" w14:textId="77777777" w:rsidR="004601B2" w:rsidRDefault="00000000">
            <w:pPr>
              <w:ind w:left="0"/>
              <w:jc w:val="center"/>
            </w:pPr>
            <w:r>
              <w:t>27</w:t>
            </w:r>
          </w:p>
        </w:tc>
        <w:tc>
          <w:tcPr>
            <w:tcW w:w="1234" w:type="dxa"/>
            <w:noWrap/>
          </w:tcPr>
          <w:p w14:paraId="65276C5D" w14:textId="77777777" w:rsidR="004601B2" w:rsidRDefault="00000000">
            <w:pPr>
              <w:ind w:left="0"/>
              <w:jc w:val="center"/>
            </w:pPr>
            <w:r>
              <w:t>8.732</w:t>
            </w:r>
          </w:p>
        </w:tc>
        <w:tc>
          <w:tcPr>
            <w:tcW w:w="1315" w:type="dxa"/>
            <w:noWrap/>
          </w:tcPr>
          <w:p w14:paraId="34752731" w14:textId="77777777" w:rsidR="004601B2" w:rsidRDefault="00000000">
            <w:pPr>
              <w:ind w:left="0"/>
              <w:jc w:val="center"/>
            </w:pPr>
            <w:r>
              <w:t>9.570</w:t>
            </w:r>
          </w:p>
        </w:tc>
        <w:tc>
          <w:tcPr>
            <w:tcW w:w="1315" w:type="dxa"/>
            <w:noWrap/>
          </w:tcPr>
          <w:p w14:paraId="0D6D62DD" w14:textId="77777777" w:rsidR="004601B2" w:rsidRDefault="00000000">
            <w:pPr>
              <w:ind w:left="0"/>
              <w:jc w:val="center"/>
            </w:pPr>
            <w:r>
              <w:t>9.320</w:t>
            </w:r>
          </w:p>
        </w:tc>
        <w:tc>
          <w:tcPr>
            <w:tcW w:w="1326" w:type="dxa"/>
          </w:tcPr>
          <w:p w14:paraId="38766684" w14:textId="77777777" w:rsidR="004601B2" w:rsidRDefault="00000000">
            <w:pPr>
              <w:ind w:left="0"/>
              <w:jc w:val="center"/>
            </w:pPr>
            <w:r>
              <w:t>9.445</w:t>
            </w:r>
          </w:p>
        </w:tc>
        <w:tc>
          <w:tcPr>
            <w:tcW w:w="1164" w:type="dxa"/>
          </w:tcPr>
          <w:p w14:paraId="3147B291" w14:textId="77777777" w:rsidR="004601B2" w:rsidRDefault="00000000">
            <w:pPr>
              <w:ind w:left="0"/>
              <w:jc w:val="center"/>
            </w:pPr>
            <w:r>
              <w:t>0.250</w:t>
            </w:r>
          </w:p>
        </w:tc>
        <w:tc>
          <w:tcPr>
            <w:tcW w:w="1030" w:type="dxa"/>
          </w:tcPr>
          <w:p w14:paraId="269A2BA2" w14:textId="77777777" w:rsidR="004601B2" w:rsidRDefault="00000000">
            <w:pPr>
              <w:ind w:left="0"/>
              <w:jc w:val="center"/>
            </w:pPr>
            <w:r>
              <w:t>-0.713</w:t>
            </w:r>
          </w:p>
        </w:tc>
      </w:tr>
      <w:tr w:rsidR="004601B2" w14:paraId="46DBF353" w14:textId="77777777">
        <w:trPr>
          <w:trHeight w:val="300"/>
          <w:jc w:val="center"/>
        </w:trPr>
        <w:tc>
          <w:tcPr>
            <w:tcW w:w="912" w:type="dxa"/>
            <w:vAlign w:val="center"/>
          </w:tcPr>
          <w:p w14:paraId="3042DA12" w14:textId="77777777" w:rsidR="004601B2" w:rsidRDefault="00000000">
            <w:pPr>
              <w:ind w:left="0"/>
              <w:jc w:val="center"/>
            </w:pPr>
            <w:r>
              <w:t>28</w:t>
            </w:r>
          </w:p>
        </w:tc>
        <w:tc>
          <w:tcPr>
            <w:tcW w:w="1234" w:type="dxa"/>
            <w:noWrap/>
          </w:tcPr>
          <w:p w14:paraId="0FB4A116" w14:textId="77777777" w:rsidR="004601B2" w:rsidRDefault="00000000">
            <w:pPr>
              <w:ind w:left="0"/>
              <w:jc w:val="center"/>
            </w:pPr>
            <w:r>
              <w:t>8.753</w:t>
            </w:r>
          </w:p>
        </w:tc>
        <w:tc>
          <w:tcPr>
            <w:tcW w:w="1315" w:type="dxa"/>
            <w:noWrap/>
          </w:tcPr>
          <w:p w14:paraId="1F94737B" w14:textId="77777777" w:rsidR="004601B2" w:rsidRDefault="00000000">
            <w:pPr>
              <w:ind w:left="0"/>
              <w:jc w:val="center"/>
            </w:pPr>
            <w:r>
              <w:t>8.978</w:t>
            </w:r>
          </w:p>
        </w:tc>
        <w:tc>
          <w:tcPr>
            <w:tcW w:w="1315" w:type="dxa"/>
            <w:noWrap/>
          </w:tcPr>
          <w:p w14:paraId="1D1EE8CA" w14:textId="77777777" w:rsidR="004601B2" w:rsidRDefault="00000000">
            <w:pPr>
              <w:ind w:left="0"/>
              <w:jc w:val="center"/>
            </w:pPr>
            <w:r>
              <w:t>9.930</w:t>
            </w:r>
          </w:p>
        </w:tc>
        <w:tc>
          <w:tcPr>
            <w:tcW w:w="1326" w:type="dxa"/>
          </w:tcPr>
          <w:p w14:paraId="45D53C37" w14:textId="77777777" w:rsidR="004601B2" w:rsidRDefault="00000000">
            <w:pPr>
              <w:ind w:left="0"/>
              <w:jc w:val="center"/>
            </w:pPr>
            <w:r>
              <w:t>9.454</w:t>
            </w:r>
          </w:p>
        </w:tc>
        <w:tc>
          <w:tcPr>
            <w:tcW w:w="1164" w:type="dxa"/>
          </w:tcPr>
          <w:p w14:paraId="2073D19D" w14:textId="77777777" w:rsidR="004601B2" w:rsidRDefault="00000000">
            <w:pPr>
              <w:ind w:left="0"/>
              <w:jc w:val="center"/>
            </w:pPr>
            <w:r>
              <w:t>-0.952</w:t>
            </w:r>
          </w:p>
        </w:tc>
        <w:tc>
          <w:tcPr>
            <w:tcW w:w="1030" w:type="dxa"/>
          </w:tcPr>
          <w:p w14:paraId="163D4064" w14:textId="77777777" w:rsidR="004601B2" w:rsidRDefault="00000000">
            <w:pPr>
              <w:ind w:left="0"/>
              <w:jc w:val="center"/>
            </w:pPr>
            <w:r>
              <w:t>-0.701</w:t>
            </w:r>
          </w:p>
        </w:tc>
      </w:tr>
      <w:tr w:rsidR="004601B2" w14:paraId="60F735E1" w14:textId="77777777">
        <w:trPr>
          <w:trHeight w:val="300"/>
          <w:jc w:val="center"/>
        </w:trPr>
        <w:tc>
          <w:tcPr>
            <w:tcW w:w="912" w:type="dxa"/>
            <w:vAlign w:val="center"/>
          </w:tcPr>
          <w:p w14:paraId="7F129D6D" w14:textId="77777777" w:rsidR="004601B2" w:rsidRDefault="00000000">
            <w:pPr>
              <w:ind w:left="0"/>
              <w:jc w:val="center"/>
            </w:pPr>
            <w:r>
              <w:t>29</w:t>
            </w:r>
          </w:p>
        </w:tc>
        <w:tc>
          <w:tcPr>
            <w:tcW w:w="1234" w:type="dxa"/>
            <w:noWrap/>
          </w:tcPr>
          <w:p w14:paraId="082E5C7B" w14:textId="77777777" w:rsidR="004601B2" w:rsidRDefault="00000000">
            <w:pPr>
              <w:ind w:left="0"/>
              <w:jc w:val="center"/>
            </w:pPr>
            <w:r>
              <w:t>9.406</w:t>
            </w:r>
          </w:p>
        </w:tc>
        <w:tc>
          <w:tcPr>
            <w:tcW w:w="1315" w:type="dxa"/>
            <w:noWrap/>
          </w:tcPr>
          <w:p w14:paraId="759E9427" w14:textId="77777777" w:rsidR="004601B2" w:rsidRDefault="00000000">
            <w:pPr>
              <w:ind w:left="0"/>
              <w:jc w:val="center"/>
            </w:pPr>
            <w:r>
              <w:t>9.044</w:t>
            </w:r>
          </w:p>
        </w:tc>
        <w:tc>
          <w:tcPr>
            <w:tcW w:w="1315" w:type="dxa"/>
            <w:noWrap/>
          </w:tcPr>
          <w:p w14:paraId="5FA68238" w14:textId="77777777" w:rsidR="004601B2" w:rsidRDefault="00000000">
            <w:pPr>
              <w:ind w:left="0"/>
              <w:jc w:val="center"/>
            </w:pPr>
            <w:r>
              <w:t>9.027</w:t>
            </w:r>
          </w:p>
        </w:tc>
        <w:tc>
          <w:tcPr>
            <w:tcW w:w="1326" w:type="dxa"/>
          </w:tcPr>
          <w:p w14:paraId="11DE8779" w14:textId="77777777" w:rsidR="004601B2" w:rsidRDefault="00000000">
            <w:pPr>
              <w:ind w:left="0"/>
              <w:jc w:val="center"/>
            </w:pPr>
            <w:r>
              <w:t>9.036</w:t>
            </w:r>
          </w:p>
        </w:tc>
        <w:tc>
          <w:tcPr>
            <w:tcW w:w="1164" w:type="dxa"/>
          </w:tcPr>
          <w:p w14:paraId="20FFDA5E" w14:textId="77777777" w:rsidR="004601B2" w:rsidRDefault="00000000">
            <w:pPr>
              <w:ind w:left="0"/>
              <w:jc w:val="center"/>
            </w:pPr>
            <w:r>
              <w:t>0.017</w:t>
            </w:r>
          </w:p>
        </w:tc>
        <w:tc>
          <w:tcPr>
            <w:tcW w:w="1030" w:type="dxa"/>
          </w:tcPr>
          <w:p w14:paraId="1268FE79" w14:textId="77777777" w:rsidR="004601B2" w:rsidRDefault="00000000">
            <w:pPr>
              <w:ind w:left="0"/>
              <w:jc w:val="center"/>
            </w:pPr>
            <w:r>
              <w:t>0.371</w:t>
            </w:r>
          </w:p>
        </w:tc>
      </w:tr>
      <w:tr w:rsidR="004601B2" w14:paraId="7B488BDD" w14:textId="77777777">
        <w:trPr>
          <w:trHeight w:val="300"/>
          <w:jc w:val="center"/>
        </w:trPr>
        <w:tc>
          <w:tcPr>
            <w:tcW w:w="912" w:type="dxa"/>
            <w:vAlign w:val="center"/>
          </w:tcPr>
          <w:p w14:paraId="06DAF559" w14:textId="77777777" w:rsidR="004601B2" w:rsidRDefault="00000000">
            <w:pPr>
              <w:ind w:left="0"/>
              <w:jc w:val="center"/>
            </w:pPr>
            <w:r>
              <w:t>30</w:t>
            </w:r>
          </w:p>
        </w:tc>
        <w:tc>
          <w:tcPr>
            <w:tcW w:w="1234" w:type="dxa"/>
            <w:noWrap/>
          </w:tcPr>
          <w:p w14:paraId="19030D6F" w14:textId="77777777" w:rsidR="004601B2" w:rsidRDefault="00000000">
            <w:pPr>
              <w:ind w:left="0"/>
              <w:jc w:val="center"/>
            </w:pPr>
            <w:r>
              <w:t>8.445</w:t>
            </w:r>
          </w:p>
        </w:tc>
        <w:tc>
          <w:tcPr>
            <w:tcW w:w="1315" w:type="dxa"/>
            <w:noWrap/>
          </w:tcPr>
          <w:p w14:paraId="25271459" w14:textId="77777777" w:rsidR="004601B2" w:rsidRDefault="00000000">
            <w:pPr>
              <w:ind w:left="0"/>
              <w:jc w:val="center"/>
            </w:pPr>
            <w:r>
              <w:t>8.279</w:t>
            </w:r>
          </w:p>
        </w:tc>
        <w:tc>
          <w:tcPr>
            <w:tcW w:w="1315" w:type="dxa"/>
            <w:noWrap/>
          </w:tcPr>
          <w:p w14:paraId="67445693" w14:textId="77777777" w:rsidR="004601B2" w:rsidRDefault="00000000">
            <w:pPr>
              <w:ind w:left="0"/>
              <w:jc w:val="center"/>
            </w:pPr>
            <w:r>
              <w:t>9.031</w:t>
            </w:r>
          </w:p>
        </w:tc>
        <w:tc>
          <w:tcPr>
            <w:tcW w:w="1326" w:type="dxa"/>
          </w:tcPr>
          <w:p w14:paraId="43BA20BD" w14:textId="77777777" w:rsidR="004601B2" w:rsidRDefault="00000000">
            <w:pPr>
              <w:ind w:left="0"/>
              <w:jc w:val="center"/>
            </w:pPr>
            <w:r>
              <w:t>8.655</w:t>
            </w:r>
          </w:p>
        </w:tc>
        <w:tc>
          <w:tcPr>
            <w:tcW w:w="1164" w:type="dxa"/>
          </w:tcPr>
          <w:p w14:paraId="5686DC9C" w14:textId="77777777" w:rsidR="004601B2" w:rsidRDefault="00000000">
            <w:pPr>
              <w:ind w:left="0"/>
              <w:jc w:val="center"/>
            </w:pPr>
            <w:r>
              <w:t>-0.752</w:t>
            </w:r>
          </w:p>
        </w:tc>
        <w:tc>
          <w:tcPr>
            <w:tcW w:w="1030" w:type="dxa"/>
          </w:tcPr>
          <w:p w14:paraId="0ECA205F" w14:textId="77777777" w:rsidR="004601B2" w:rsidRDefault="00000000">
            <w:pPr>
              <w:ind w:left="0"/>
              <w:jc w:val="center"/>
            </w:pPr>
            <w:r>
              <w:t>-0.210</w:t>
            </w:r>
          </w:p>
        </w:tc>
      </w:tr>
      <w:tr w:rsidR="004601B2" w14:paraId="213F2BD0" w14:textId="77777777">
        <w:trPr>
          <w:trHeight w:val="300"/>
          <w:jc w:val="center"/>
        </w:trPr>
        <w:tc>
          <w:tcPr>
            <w:tcW w:w="912" w:type="dxa"/>
            <w:vAlign w:val="center"/>
          </w:tcPr>
          <w:p w14:paraId="292A95B2" w14:textId="77777777" w:rsidR="004601B2" w:rsidRDefault="00000000">
            <w:pPr>
              <w:ind w:left="0"/>
              <w:jc w:val="center"/>
            </w:pPr>
            <w:r>
              <w:t>31</w:t>
            </w:r>
          </w:p>
        </w:tc>
        <w:tc>
          <w:tcPr>
            <w:tcW w:w="1234" w:type="dxa"/>
            <w:noWrap/>
          </w:tcPr>
          <w:p w14:paraId="61BDA39B" w14:textId="77777777" w:rsidR="004601B2" w:rsidRDefault="00000000">
            <w:pPr>
              <w:ind w:left="0"/>
              <w:jc w:val="center"/>
            </w:pPr>
            <w:r>
              <w:t>8.919</w:t>
            </w:r>
          </w:p>
        </w:tc>
        <w:tc>
          <w:tcPr>
            <w:tcW w:w="1315" w:type="dxa"/>
            <w:noWrap/>
          </w:tcPr>
          <w:p w14:paraId="433A5843" w14:textId="77777777" w:rsidR="004601B2" w:rsidRDefault="00000000">
            <w:pPr>
              <w:ind w:left="0"/>
              <w:jc w:val="center"/>
            </w:pPr>
            <w:r>
              <w:t>9.299</w:t>
            </w:r>
          </w:p>
        </w:tc>
        <w:tc>
          <w:tcPr>
            <w:tcW w:w="1315" w:type="dxa"/>
            <w:noWrap/>
          </w:tcPr>
          <w:p w14:paraId="3058CBD9" w14:textId="77777777" w:rsidR="004601B2" w:rsidRDefault="00000000">
            <w:pPr>
              <w:ind w:left="0"/>
              <w:jc w:val="center"/>
            </w:pPr>
            <w:r>
              <w:t>9.266</w:t>
            </w:r>
          </w:p>
        </w:tc>
        <w:tc>
          <w:tcPr>
            <w:tcW w:w="1326" w:type="dxa"/>
          </w:tcPr>
          <w:p w14:paraId="5990FE93" w14:textId="77777777" w:rsidR="004601B2" w:rsidRDefault="00000000">
            <w:pPr>
              <w:ind w:left="0"/>
              <w:jc w:val="center"/>
            </w:pPr>
            <w:r>
              <w:t>9.283</w:t>
            </w:r>
          </w:p>
        </w:tc>
        <w:tc>
          <w:tcPr>
            <w:tcW w:w="1164" w:type="dxa"/>
          </w:tcPr>
          <w:p w14:paraId="2A8336D4" w14:textId="77777777" w:rsidR="004601B2" w:rsidRDefault="00000000">
            <w:pPr>
              <w:ind w:left="0"/>
              <w:jc w:val="center"/>
            </w:pPr>
            <w:r>
              <w:t>0.033</w:t>
            </w:r>
          </w:p>
        </w:tc>
        <w:tc>
          <w:tcPr>
            <w:tcW w:w="1030" w:type="dxa"/>
          </w:tcPr>
          <w:p w14:paraId="06DB2C4D" w14:textId="77777777" w:rsidR="004601B2" w:rsidRDefault="00000000">
            <w:pPr>
              <w:ind w:left="0"/>
              <w:jc w:val="center"/>
            </w:pPr>
            <w:r>
              <w:t>-0.363</w:t>
            </w:r>
          </w:p>
        </w:tc>
      </w:tr>
      <w:tr w:rsidR="004601B2" w14:paraId="43368E8B" w14:textId="77777777">
        <w:trPr>
          <w:trHeight w:val="285"/>
          <w:jc w:val="center"/>
        </w:trPr>
        <w:tc>
          <w:tcPr>
            <w:tcW w:w="912" w:type="dxa"/>
            <w:vAlign w:val="center"/>
          </w:tcPr>
          <w:p w14:paraId="0F8099FD" w14:textId="77777777" w:rsidR="004601B2" w:rsidRDefault="00000000">
            <w:pPr>
              <w:ind w:left="0"/>
              <w:jc w:val="center"/>
            </w:pPr>
            <w:r>
              <w:t>32</w:t>
            </w:r>
          </w:p>
        </w:tc>
        <w:tc>
          <w:tcPr>
            <w:tcW w:w="1234" w:type="dxa"/>
            <w:noWrap/>
          </w:tcPr>
          <w:p w14:paraId="53A04711" w14:textId="77777777" w:rsidR="004601B2" w:rsidRDefault="00000000">
            <w:pPr>
              <w:ind w:left="0"/>
              <w:jc w:val="center"/>
            </w:pPr>
            <w:r>
              <w:t>8.966</w:t>
            </w:r>
          </w:p>
        </w:tc>
        <w:tc>
          <w:tcPr>
            <w:tcW w:w="1315" w:type="dxa"/>
            <w:noWrap/>
          </w:tcPr>
          <w:p w14:paraId="46D32DF1" w14:textId="77777777" w:rsidR="004601B2" w:rsidRDefault="00000000">
            <w:pPr>
              <w:ind w:left="0"/>
              <w:jc w:val="center"/>
            </w:pPr>
            <w:r>
              <w:t>8.920</w:t>
            </w:r>
          </w:p>
        </w:tc>
        <w:tc>
          <w:tcPr>
            <w:tcW w:w="1315" w:type="dxa"/>
            <w:noWrap/>
          </w:tcPr>
          <w:p w14:paraId="2E965D6E" w14:textId="77777777" w:rsidR="004601B2" w:rsidRDefault="00000000">
            <w:pPr>
              <w:ind w:left="0"/>
              <w:jc w:val="center"/>
            </w:pPr>
            <w:r>
              <w:t>9.499</w:t>
            </w:r>
          </w:p>
        </w:tc>
        <w:tc>
          <w:tcPr>
            <w:tcW w:w="1326" w:type="dxa"/>
          </w:tcPr>
          <w:p w14:paraId="598B077F" w14:textId="77777777" w:rsidR="004601B2" w:rsidRDefault="00000000">
            <w:pPr>
              <w:ind w:left="0"/>
              <w:jc w:val="center"/>
            </w:pPr>
            <w:r>
              <w:t>9.210</w:t>
            </w:r>
          </w:p>
        </w:tc>
        <w:tc>
          <w:tcPr>
            <w:tcW w:w="1164" w:type="dxa"/>
          </w:tcPr>
          <w:p w14:paraId="45AB785D" w14:textId="77777777" w:rsidR="004601B2" w:rsidRDefault="00000000">
            <w:pPr>
              <w:ind w:left="0"/>
              <w:jc w:val="center"/>
            </w:pPr>
            <w:r>
              <w:t>-0.579</w:t>
            </w:r>
          </w:p>
        </w:tc>
        <w:tc>
          <w:tcPr>
            <w:tcW w:w="1030" w:type="dxa"/>
          </w:tcPr>
          <w:p w14:paraId="5E3570D5" w14:textId="77777777" w:rsidR="004601B2" w:rsidRDefault="00000000">
            <w:pPr>
              <w:ind w:left="0"/>
              <w:jc w:val="center"/>
            </w:pPr>
            <w:r>
              <w:t>-0.243</w:t>
            </w:r>
          </w:p>
        </w:tc>
      </w:tr>
      <w:tr w:rsidR="004601B2" w14:paraId="6692D30C" w14:textId="77777777">
        <w:trPr>
          <w:trHeight w:val="285"/>
          <w:jc w:val="center"/>
        </w:trPr>
        <w:tc>
          <w:tcPr>
            <w:tcW w:w="912" w:type="dxa"/>
            <w:vAlign w:val="center"/>
          </w:tcPr>
          <w:p w14:paraId="1F074B4E" w14:textId="77777777" w:rsidR="004601B2" w:rsidRDefault="00000000">
            <w:pPr>
              <w:ind w:left="0"/>
              <w:jc w:val="center"/>
            </w:pPr>
            <w:r>
              <w:t>33</w:t>
            </w:r>
          </w:p>
        </w:tc>
        <w:tc>
          <w:tcPr>
            <w:tcW w:w="1234" w:type="dxa"/>
            <w:noWrap/>
          </w:tcPr>
          <w:p w14:paraId="75E0BCE2" w14:textId="77777777" w:rsidR="004601B2" w:rsidRDefault="00000000">
            <w:pPr>
              <w:ind w:left="0"/>
              <w:jc w:val="center"/>
            </w:pPr>
            <w:r>
              <w:t>9.709</w:t>
            </w:r>
          </w:p>
        </w:tc>
        <w:tc>
          <w:tcPr>
            <w:tcW w:w="1315" w:type="dxa"/>
            <w:noWrap/>
          </w:tcPr>
          <w:p w14:paraId="49BB2A3B" w14:textId="77777777" w:rsidR="004601B2" w:rsidRDefault="00000000">
            <w:pPr>
              <w:ind w:left="0"/>
              <w:jc w:val="center"/>
            </w:pPr>
            <w:r>
              <w:t>9.504</w:t>
            </w:r>
          </w:p>
        </w:tc>
        <w:tc>
          <w:tcPr>
            <w:tcW w:w="1315" w:type="dxa"/>
            <w:noWrap/>
          </w:tcPr>
          <w:p w14:paraId="2C4FE44A" w14:textId="77777777" w:rsidR="004601B2" w:rsidRDefault="00000000">
            <w:pPr>
              <w:ind w:left="0"/>
              <w:jc w:val="center"/>
            </w:pPr>
            <w:r>
              <w:t>9.539</w:t>
            </w:r>
          </w:p>
        </w:tc>
        <w:tc>
          <w:tcPr>
            <w:tcW w:w="1326" w:type="dxa"/>
          </w:tcPr>
          <w:p w14:paraId="0FF5AFF8" w14:textId="77777777" w:rsidR="004601B2" w:rsidRDefault="00000000">
            <w:pPr>
              <w:ind w:left="0"/>
              <w:jc w:val="center"/>
            </w:pPr>
            <w:r>
              <w:t>9.522</w:t>
            </w:r>
          </w:p>
        </w:tc>
        <w:tc>
          <w:tcPr>
            <w:tcW w:w="1164" w:type="dxa"/>
          </w:tcPr>
          <w:p w14:paraId="5F6C82B3" w14:textId="77777777" w:rsidR="004601B2" w:rsidRDefault="00000000">
            <w:pPr>
              <w:ind w:left="0"/>
              <w:jc w:val="center"/>
            </w:pPr>
            <w:r>
              <w:t>-0.035</w:t>
            </w:r>
          </w:p>
        </w:tc>
        <w:tc>
          <w:tcPr>
            <w:tcW w:w="1030" w:type="dxa"/>
          </w:tcPr>
          <w:p w14:paraId="60DF036A" w14:textId="77777777" w:rsidR="004601B2" w:rsidRDefault="00000000">
            <w:pPr>
              <w:ind w:left="0"/>
              <w:jc w:val="center"/>
            </w:pPr>
            <w:r>
              <w:t>0.187</w:t>
            </w:r>
          </w:p>
        </w:tc>
      </w:tr>
      <w:tr w:rsidR="004601B2" w14:paraId="32323035" w14:textId="77777777">
        <w:trPr>
          <w:trHeight w:val="285"/>
          <w:jc w:val="center"/>
        </w:trPr>
        <w:tc>
          <w:tcPr>
            <w:tcW w:w="912" w:type="dxa"/>
            <w:vAlign w:val="center"/>
          </w:tcPr>
          <w:p w14:paraId="29B74F86" w14:textId="77777777" w:rsidR="004601B2" w:rsidRDefault="00000000">
            <w:pPr>
              <w:ind w:left="0"/>
              <w:jc w:val="center"/>
            </w:pPr>
            <w:r>
              <w:t>34</w:t>
            </w:r>
          </w:p>
        </w:tc>
        <w:tc>
          <w:tcPr>
            <w:tcW w:w="1234" w:type="dxa"/>
            <w:noWrap/>
          </w:tcPr>
          <w:p w14:paraId="78728B30" w14:textId="77777777" w:rsidR="004601B2" w:rsidRDefault="00000000">
            <w:pPr>
              <w:ind w:left="0"/>
              <w:jc w:val="center"/>
            </w:pPr>
            <w:r>
              <w:t>9.434</w:t>
            </w:r>
          </w:p>
        </w:tc>
        <w:tc>
          <w:tcPr>
            <w:tcW w:w="1315" w:type="dxa"/>
            <w:noWrap/>
          </w:tcPr>
          <w:p w14:paraId="5D52A387" w14:textId="77777777" w:rsidR="004601B2" w:rsidRDefault="00000000">
            <w:pPr>
              <w:ind w:left="0"/>
              <w:jc w:val="center"/>
            </w:pPr>
            <w:r>
              <w:t>8.803</w:t>
            </w:r>
          </w:p>
        </w:tc>
        <w:tc>
          <w:tcPr>
            <w:tcW w:w="1315" w:type="dxa"/>
            <w:noWrap/>
          </w:tcPr>
          <w:p w14:paraId="46584BE2" w14:textId="77777777" w:rsidR="004601B2" w:rsidRDefault="00000000">
            <w:pPr>
              <w:ind w:left="0"/>
              <w:jc w:val="center"/>
            </w:pPr>
            <w:r>
              <w:t>9.452</w:t>
            </w:r>
          </w:p>
        </w:tc>
        <w:tc>
          <w:tcPr>
            <w:tcW w:w="1326" w:type="dxa"/>
          </w:tcPr>
          <w:p w14:paraId="4463EEC6" w14:textId="77777777" w:rsidR="004601B2" w:rsidRDefault="00000000">
            <w:pPr>
              <w:ind w:left="0"/>
              <w:jc w:val="center"/>
            </w:pPr>
            <w:r>
              <w:t>9.128</w:t>
            </w:r>
          </w:p>
        </w:tc>
        <w:tc>
          <w:tcPr>
            <w:tcW w:w="1164" w:type="dxa"/>
          </w:tcPr>
          <w:p w14:paraId="48CBFB52" w14:textId="77777777" w:rsidR="004601B2" w:rsidRDefault="00000000">
            <w:pPr>
              <w:ind w:left="0"/>
              <w:jc w:val="center"/>
            </w:pPr>
            <w:r>
              <w:t>-0.649</w:t>
            </w:r>
          </w:p>
        </w:tc>
        <w:tc>
          <w:tcPr>
            <w:tcW w:w="1030" w:type="dxa"/>
          </w:tcPr>
          <w:p w14:paraId="54754703" w14:textId="77777777" w:rsidR="004601B2" w:rsidRDefault="00000000">
            <w:pPr>
              <w:ind w:left="0"/>
              <w:jc w:val="center"/>
            </w:pPr>
            <w:r>
              <w:t>0.306</w:t>
            </w:r>
          </w:p>
        </w:tc>
      </w:tr>
      <w:tr w:rsidR="004601B2" w14:paraId="019924F3" w14:textId="77777777">
        <w:trPr>
          <w:trHeight w:val="499"/>
          <w:jc w:val="center"/>
        </w:trPr>
        <w:tc>
          <w:tcPr>
            <w:tcW w:w="6102" w:type="dxa"/>
            <w:gridSpan w:val="5"/>
            <w:noWrap/>
            <w:vAlign w:val="center"/>
          </w:tcPr>
          <w:p w14:paraId="4A702D3B" w14:textId="77777777" w:rsidR="004601B2" w:rsidRDefault="00000000">
            <w:pPr>
              <w:ind w:left="0"/>
              <w:jc w:val="center"/>
              <w:rPr>
                <w:i/>
              </w:rPr>
            </w:pPr>
            <m:oMathPara>
              <m:oMath>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dup</m:t>
                        </m:r>
                      </m:e>
                      <m:sub>
                        <m:r>
                          <w:rPr>
                            <w:rFonts w:ascii="Cambria Math" w:hAnsi="Cambria Math"/>
                          </w:rPr>
                          <m:t>i</m:t>
                        </m:r>
                      </m:sub>
                      <m:sup>
                        <m:r>
                          <w:rPr>
                            <w:rFonts w:ascii="Cambria Math" w:hAnsi="Cambria Math"/>
                          </w:rPr>
                          <m:t>2</m:t>
                        </m:r>
                      </m:sup>
                    </m:sSubSup>
                  </m:e>
                </m:nary>
              </m:oMath>
            </m:oMathPara>
          </w:p>
        </w:tc>
        <w:tc>
          <w:tcPr>
            <w:tcW w:w="2194" w:type="dxa"/>
            <w:gridSpan w:val="2"/>
            <w:noWrap/>
            <w:vAlign w:val="center"/>
          </w:tcPr>
          <w:p w14:paraId="4C841151" w14:textId="77777777" w:rsidR="004601B2" w:rsidRDefault="00000000">
            <w:pPr>
              <w:ind w:left="0"/>
              <w:jc w:val="center"/>
            </w:pPr>
            <w:r>
              <w:t>4.602</w:t>
            </w:r>
          </w:p>
        </w:tc>
      </w:tr>
      <w:tr w:rsidR="004601B2" w14:paraId="2311FC13" w14:textId="77777777">
        <w:trPr>
          <w:trHeight w:val="465"/>
          <w:jc w:val="center"/>
        </w:trPr>
        <w:tc>
          <w:tcPr>
            <w:tcW w:w="6102" w:type="dxa"/>
            <w:gridSpan w:val="5"/>
            <w:noWrap/>
            <w:vAlign w:val="center"/>
          </w:tcPr>
          <w:p w14:paraId="6B2B2D8E" w14:textId="77777777" w:rsidR="004601B2" w:rsidRDefault="00000000">
            <w:pPr>
              <w:ind w:left="0"/>
              <w:jc w:val="center"/>
            </w:pPr>
            <m:oMathPara>
              <m:oMath>
                <m:nary>
                  <m:naryPr>
                    <m:chr m:val="∑"/>
                    <m:limLoc m:val="undOvr"/>
                    <m:subHide m:val="1"/>
                    <m:supHide m:val="1"/>
                    <m:ctrlPr>
                      <w:rPr>
                        <w:rFonts w:ascii="Cambria Math" w:hAnsi="Cambria Math"/>
                      </w:rPr>
                    </m:ctrlPr>
                  </m:naryPr>
                  <m:sub/>
                  <m:sup/>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2</m:t>
                        </m:r>
                      </m:sup>
                    </m:sSubSup>
                  </m:e>
                </m:nary>
              </m:oMath>
            </m:oMathPara>
          </w:p>
        </w:tc>
        <w:tc>
          <w:tcPr>
            <w:tcW w:w="2194" w:type="dxa"/>
            <w:gridSpan w:val="2"/>
            <w:noWrap/>
            <w:vAlign w:val="center"/>
          </w:tcPr>
          <w:p w14:paraId="727F9207" w14:textId="77777777" w:rsidR="004601B2" w:rsidRDefault="00000000">
            <w:pPr>
              <w:ind w:left="0"/>
              <w:jc w:val="center"/>
            </w:pPr>
            <w:r>
              <w:t>5.612</w:t>
            </w:r>
          </w:p>
        </w:tc>
      </w:tr>
      <w:tr w:rsidR="004601B2" w14:paraId="74408A78" w14:textId="77777777">
        <w:trPr>
          <w:trHeight w:val="330"/>
          <w:jc w:val="center"/>
        </w:trPr>
        <w:tc>
          <w:tcPr>
            <w:tcW w:w="4776" w:type="dxa"/>
            <w:gridSpan w:val="4"/>
            <w:noWrap/>
            <w:vAlign w:val="center"/>
          </w:tcPr>
          <w:p w14:paraId="04001D2D" w14:textId="77777777" w:rsidR="004601B2" w:rsidRDefault="00000000">
            <w:pPr>
              <w:jc w:val="center"/>
              <w:rPr>
                <w:kern w:val="0"/>
                <w:sz w:val="20"/>
                <w:szCs w:val="20"/>
              </w:rPr>
            </w:pPr>
            <w:r>
              <w:rPr>
                <w:rFonts w:hint="eastAsia"/>
              </w:rPr>
              <w:t>双份参比值间的重复测定方差</w:t>
            </w:r>
          </w:p>
        </w:tc>
        <w:tc>
          <w:tcPr>
            <w:tcW w:w="1326" w:type="dxa"/>
            <w:vAlign w:val="center"/>
          </w:tcPr>
          <w:p w14:paraId="136C0AA3" w14:textId="77777777" w:rsidR="004601B2" w:rsidRDefault="00000000">
            <w:pPr>
              <w:ind w:left="0"/>
              <w:jc w:val="center"/>
            </w:pPr>
            <m:oMathPara>
              <m:oMath>
                <m:sSub>
                  <m:sSubPr>
                    <m:ctrlPr>
                      <w:rPr>
                        <w:rFonts w:ascii="Cambria Math" w:hAnsi="Cambria Math"/>
                      </w:rPr>
                    </m:ctrlPr>
                  </m:sSubPr>
                  <m:e>
                    <m:r>
                      <w:rPr>
                        <w:rFonts w:ascii="Cambria Math" w:hAnsi="Cambria Math"/>
                      </w:rPr>
                      <m:t>V</m:t>
                    </m:r>
                  </m:e>
                  <m:sub>
                    <m:r>
                      <w:rPr>
                        <w:rFonts w:ascii="Cambria Math" w:hAnsi="Cambria Math"/>
                      </w:rPr>
                      <m:t>dup</m:t>
                    </m:r>
                  </m:sub>
                </m:sSub>
              </m:oMath>
            </m:oMathPara>
          </w:p>
        </w:tc>
        <w:tc>
          <w:tcPr>
            <w:tcW w:w="2194" w:type="dxa"/>
            <w:gridSpan w:val="2"/>
            <w:noWrap/>
            <w:vAlign w:val="center"/>
          </w:tcPr>
          <w:p w14:paraId="32E0C70A" w14:textId="77777777" w:rsidR="004601B2" w:rsidRDefault="00000000">
            <w:pPr>
              <w:ind w:left="0"/>
              <w:jc w:val="center"/>
            </w:pPr>
            <w:r>
              <w:t>0.068</w:t>
            </w:r>
          </w:p>
        </w:tc>
      </w:tr>
      <w:tr w:rsidR="004601B2" w14:paraId="212CA148" w14:textId="77777777">
        <w:trPr>
          <w:trHeight w:val="270"/>
          <w:jc w:val="center"/>
        </w:trPr>
        <w:tc>
          <w:tcPr>
            <w:tcW w:w="4776" w:type="dxa"/>
            <w:gridSpan w:val="4"/>
            <w:noWrap/>
            <w:vAlign w:val="center"/>
          </w:tcPr>
          <w:p w14:paraId="6B0D1481" w14:textId="77777777" w:rsidR="004601B2" w:rsidRDefault="00000000">
            <w:pPr>
              <w:jc w:val="center"/>
              <w:rPr>
                <w:kern w:val="0"/>
                <w:sz w:val="20"/>
                <w:szCs w:val="20"/>
              </w:rPr>
            </w:pPr>
            <w:r>
              <w:rPr>
                <w:rFonts w:hint="eastAsia"/>
              </w:rPr>
              <w:t>离群值统计量</w:t>
            </w:r>
          </w:p>
        </w:tc>
        <w:tc>
          <w:tcPr>
            <w:tcW w:w="1326" w:type="dxa"/>
            <w:vAlign w:val="center"/>
          </w:tcPr>
          <w:p w14:paraId="6FD87CE4" w14:textId="77777777" w:rsidR="004601B2" w:rsidRDefault="00000000">
            <w:pPr>
              <w:ind w:left="0"/>
              <w:jc w:val="center"/>
              <w:rPr>
                <w:i/>
              </w:rPr>
            </w:pPr>
            <m:oMathPara>
              <m:oMath>
                <m:r>
                  <w:rPr>
                    <w:rFonts w:ascii="Cambria Math" w:hAnsi="Cambria Math"/>
                  </w:rPr>
                  <m:t>C</m:t>
                </m:r>
              </m:oMath>
            </m:oMathPara>
          </w:p>
        </w:tc>
        <w:tc>
          <w:tcPr>
            <w:tcW w:w="2194" w:type="dxa"/>
            <w:gridSpan w:val="2"/>
            <w:noWrap/>
            <w:vAlign w:val="center"/>
          </w:tcPr>
          <w:p w14:paraId="5F3C238C" w14:textId="77777777" w:rsidR="004601B2" w:rsidRDefault="00000000">
            <w:pPr>
              <w:ind w:left="0"/>
              <w:jc w:val="center"/>
            </w:pPr>
            <w:r>
              <w:t>0.098</w:t>
            </w:r>
          </w:p>
        </w:tc>
      </w:tr>
      <w:tr w:rsidR="004601B2" w14:paraId="2EB9AB1B" w14:textId="77777777">
        <w:trPr>
          <w:trHeight w:val="330"/>
          <w:jc w:val="center"/>
        </w:trPr>
        <w:tc>
          <w:tcPr>
            <w:tcW w:w="4776" w:type="dxa"/>
            <w:gridSpan w:val="4"/>
            <w:noWrap/>
            <w:vAlign w:val="center"/>
          </w:tcPr>
          <w:p w14:paraId="4833FE74" w14:textId="77777777" w:rsidR="004601B2" w:rsidRDefault="00000000">
            <w:pPr>
              <w:jc w:val="center"/>
              <w:rPr>
                <w:kern w:val="0"/>
                <w:sz w:val="20"/>
                <w:szCs w:val="20"/>
              </w:rPr>
            </w:pPr>
            <w:r>
              <w:rPr>
                <w:rFonts w:hint="eastAsia"/>
              </w:rPr>
              <w:t>离群值临界值</w:t>
            </w:r>
          </w:p>
        </w:tc>
        <w:tc>
          <w:tcPr>
            <w:tcW w:w="1326" w:type="dxa"/>
            <w:noWrap/>
            <w:vAlign w:val="center"/>
          </w:tcPr>
          <w:p w14:paraId="0DB583EE" w14:textId="77777777" w:rsidR="004601B2" w:rsidRDefault="00000000">
            <w:pPr>
              <w:ind w:left="0"/>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0.01,34</m:t>
                    </m:r>
                  </m:sub>
                </m:sSub>
              </m:oMath>
            </m:oMathPara>
          </w:p>
        </w:tc>
        <w:tc>
          <w:tcPr>
            <w:tcW w:w="2194" w:type="dxa"/>
            <w:gridSpan w:val="2"/>
            <w:noWrap/>
            <w:vAlign w:val="center"/>
          </w:tcPr>
          <w:p w14:paraId="0793087F" w14:textId="77777777" w:rsidR="004601B2" w:rsidRDefault="00000000">
            <w:pPr>
              <w:ind w:left="0"/>
              <w:jc w:val="center"/>
            </w:pPr>
            <w:r>
              <w:t>0.332</w:t>
            </w:r>
          </w:p>
        </w:tc>
      </w:tr>
      <w:tr w:rsidR="004601B2" w14:paraId="07AB2DC7" w14:textId="77777777">
        <w:trPr>
          <w:trHeight w:val="340"/>
          <w:jc w:val="center"/>
        </w:trPr>
        <w:tc>
          <w:tcPr>
            <w:tcW w:w="4776" w:type="dxa"/>
            <w:gridSpan w:val="4"/>
            <w:noWrap/>
            <w:vAlign w:val="center"/>
          </w:tcPr>
          <w:p w14:paraId="23E602C7" w14:textId="77777777" w:rsidR="004601B2" w:rsidRDefault="00000000">
            <w:pPr>
              <w:jc w:val="center"/>
              <w:rPr>
                <w:kern w:val="0"/>
                <w:sz w:val="20"/>
                <w:szCs w:val="20"/>
              </w:rPr>
            </w:pPr>
            <w:r>
              <w:rPr>
                <w:rFonts w:hint="eastAsia"/>
              </w:rPr>
              <w:t>分析仪示值与双份参比平均值之差值的平均值</w:t>
            </w:r>
          </w:p>
        </w:tc>
        <w:tc>
          <w:tcPr>
            <w:tcW w:w="1326" w:type="dxa"/>
            <w:noWrap/>
            <w:vAlign w:val="center"/>
          </w:tcPr>
          <w:p w14:paraId="4A054936" w14:textId="77777777" w:rsidR="004601B2" w:rsidRDefault="00000000">
            <w:pPr>
              <w:ind w:left="0"/>
              <w:jc w:val="center"/>
            </w:pPr>
            <m:oMathPara>
              <m:oMath>
                <m:acc>
                  <m:accPr>
                    <m:chr m:val="̅"/>
                    <m:ctrlPr>
                      <w:rPr>
                        <w:rFonts w:ascii="Cambria Math" w:hAnsi="Cambria Math"/>
                      </w:rPr>
                    </m:ctrlPr>
                  </m:accPr>
                  <m:e>
                    <m:r>
                      <w:rPr>
                        <w:rFonts w:ascii="Cambria Math" w:hAnsi="Cambria Math"/>
                      </w:rPr>
                      <m:t>d</m:t>
                    </m:r>
                  </m:e>
                </m:acc>
              </m:oMath>
            </m:oMathPara>
          </w:p>
        </w:tc>
        <w:tc>
          <w:tcPr>
            <w:tcW w:w="2194" w:type="dxa"/>
            <w:gridSpan w:val="2"/>
            <w:noWrap/>
            <w:vAlign w:val="center"/>
          </w:tcPr>
          <w:p w14:paraId="47D669F1" w14:textId="77777777" w:rsidR="004601B2" w:rsidRDefault="00000000">
            <w:pPr>
              <w:ind w:left="0"/>
              <w:jc w:val="center"/>
            </w:pPr>
            <w:r>
              <w:t>-0.193</w:t>
            </w:r>
          </w:p>
        </w:tc>
      </w:tr>
      <w:tr w:rsidR="004601B2" w14:paraId="5BB5E5F2" w14:textId="77777777">
        <w:trPr>
          <w:trHeight w:val="330"/>
          <w:jc w:val="center"/>
        </w:trPr>
        <w:tc>
          <w:tcPr>
            <w:tcW w:w="4776" w:type="dxa"/>
            <w:gridSpan w:val="4"/>
            <w:noWrap/>
            <w:vAlign w:val="center"/>
          </w:tcPr>
          <w:p w14:paraId="4D07DBFF" w14:textId="77777777" w:rsidR="004601B2" w:rsidRDefault="00000000">
            <w:pPr>
              <w:jc w:val="center"/>
              <w:rPr>
                <w:kern w:val="0"/>
                <w:sz w:val="20"/>
                <w:szCs w:val="20"/>
              </w:rPr>
            </w:pPr>
            <w:r>
              <w:rPr>
                <w:rFonts w:hint="eastAsia"/>
              </w:rPr>
              <w:t>分析仪示值与双份参比平均值之差值的方差</w:t>
            </w:r>
          </w:p>
        </w:tc>
        <w:tc>
          <w:tcPr>
            <w:tcW w:w="1326" w:type="dxa"/>
            <w:noWrap/>
            <w:vAlign w:val="center"/>
          </w:tcPr>
          <w:p w14:paraId="418FA206" w14:textId="77777777" w:rsidR="004601B2" w:rsidRDefault="00000000">
            <w:pPr>
              <w:ind w:left="0"/>
              <w:jc w:val="center"/>
              <w:rPr>
                <w:i/>
              </w:rPr>
            </w:pPr>
            <m:oMathPara>
              <m:oMath>
                <m:sSub>
                  <m:sSubPr>
                    <m:ctrlPr>
                      <w:rPr>
                        <w:rFonts w:ascii="Cambria Math" w:hAnsi="Cambria Math"/>
                        <w:i/>
                      </w:rPr>
                    </m:ctrlPr>
                  </m:sSubPr>
                  <m:e>
                    <m:r>
                      <w:rPr>
                        <w:rFonts w:ascii="Cambria Math" w:hAnsi="Cambria Math"/>
                      </w:rPr>
                      <m:t>V</m:t>
                    </m:r>
                  </m:e>
                  <m:sub>
                    <m:r>
                      <w:rPr>
                        <w:rFonts w:ascii="Cambria Math" w:hAnsi="Cambria Math"/>
                      </w:rPr>
                      <m:t>d</m:t>
                    </m:r>
                  </m:sub>
                </m:sSub>
              </m:oMath>
            </m:oMathPara>
          </w:p>
        </w:tc>
        <w:tc>
          <w:tcPr>
            <w:tcW w:w="2194" w:type="dxa"/>
            <w:gridSpan w:val="2"/>
            <w:noWrap/>
            <w:vAlign w:val="center"/>
          </w:tcPr>
          <w:p w14:paraId="3E479898" w14:textId="77777777" w:rsidR="004601B2" w:rsidRDefault="00000000">
            <w:pPr>
              <w:ind w:left="0"/>
              <w:jc w:val="center"/>
            </w:pPr>
            <w:r>
              <w:t>0.132</w:t>
            </w:r>
          </w:p>
        </w:tc>
      </w:tr>
      <w:tr w:rsidR="004601B2" w14:paraId="2F93205C" w14:textId="77777777">
        <w:trPr>
          <w:trHeight w:val="330"/>
          <w:jc w:val="center"/>
        </w:trPr>
        <w:tc>
          <w:tcPr>
            <w:tcW w:w="4776" w:type="dxa"/>
            <w:gridSpan w:val="4"/>
            <w:noWrap/>
            <w:vAlign w:val="center"/>
          </w:tcPr>
          <w:p w14:paraId="6C434FE0" w14:textId="77777777" w:rsidR="004601B2" w:rsidRDefault="00000000">
            <w:pPr>
              <w:jc w:val="center"/>
              <w:rPr>
                <w:kern w:val="0"/>
                <w:sz w:val="20"/>
                <w:szCs w:val="20"/>
              </w:rPr>
            </w:pPr>
            <w:r>
              <w:rPr>
                <w:rFonts w:hint="eastAsia"/>
              </w:rPr>
              <w:t>分析仪示值与双份参比平均值之差值的标准差</w:t>
            </w:r>
          </w:p>
        </w:tc>
        <w:tc>
          <w:tcPr>
            <w:tcW w:w="1326" w:type="dxa"/>
            <w:noWrap/>
            <w:vAlign w:val="center"/>
          </w:tcPr>
          <w:p w14:paraId="6D5C31D8" w14:textId="77777777" w:rsidR="004601B2" w:rsidRDefault="00000000">
            <w:pPr>
              <w:ind w:left="0"/>
              <w:jc w:val="center"/>
            </w:pPr>
            <m:oMathPara>
              <m:oMath>
                <m:sSub>
                  <m:sSubPr>
                    <m:ctrlPr>
                      <w:rPr>
                        <w:rFonts w:ascii="Cambria Math" w:hAnsi="Cambria Math"/>
                      </w:rPr>
                    </m:ctrlPr>
                  </m:sSubPr>
                  <m:e>
                    <m:r>
                      <w:rPr>
                        <w:rFonts w:ascii="Cambria Math" w:hAnsi="Cambria Math"/>
                      </w:rPr>
                      <m:t>S</m:t>
                    </m:r>
                  </m:e>
                  <m:sub>
                    <m:r>
                      <w:rPr>
                        <w:rFonts w:ascii="Cambria Math" w:hAnsi="Cambria Math"/>
                      </w:rPr>
                      <m:t>d</m:t>
                    </m:r>
                  </m:sub>
                </m:sSub>
              </m:oMath>
            </m:oMathPara>
          </w:p>
        </w:tc>
        <w:tc>
          <w:tcPr>
            <w:tcW w:w="2194" w:type="dxa"/>
            <w:gridSpan w:val="2"/>
            <w:noWrap/>
            <w:vAlign w:val="center"/>
          </w:tcPr>
          <w:p w14:paraId="04F113D9" w14:textId="77777777" w:rsidR="004601B2" w:rsidRDefault="00000000">
            <w:pPr>
              <w:ind w:left="0"/>
              <w:jc w:val="center"/>
            </w:pPr>
            <w:r>
              <w:t>0.363</w:t>
            </w:r>
          </w:p>
        </w:tc>
      </w:tr>
      <w:tr w:rsidR="004601B2" w14:paraId="7F356E5B" w14:textId="77777777">
        <w:trPr>
          <w:trHeight w:val="330"/>
          <w:jc w:val="center"/>
        </w:trPr>
        <w:tc>
          <w:tcPr>
            <w:tcW w:w="4776" w:type="dxa"/>
            <w:gridSpan w:val="4"/>
            <w:noWrap/>
            <w:vAlign w:val="center"/>
          </w:tcPr>
          <w:p w14:paraId="3A4D2990" w14:textId="77777777" w:rsidR="004601B2" w:rsidRDefault="00000000">
            <w:pPr>
              <w:jc w:val="center"/>
              <w:rPr>
                <w:kern w:val="0"/>
                <w:sz w:val="20"/>
                <w:szCs w:val="20"/>
              </w:rPr>
            </w:pPr>
            <w:r>
              <w:rPr>
                <w:rFonts w:hint="eastAsia"/>
              </w:rPr>
              <w:t>分析仪动态测量方差</w:t>
            </w:r>
          </w:p>
        </w:tc>
        <w:tc>
          <w:tcPr>
            <w:tcW w:w="1326" w:type="dxa"/>
            <w:noWrap/>
            <w:vAlign w:val="center"/>
          </w:tcPr>
          <w:p w14:paraId="3D403F5F" w14:textId="77777777" w:rsidR="004601B2" w:rsidRDefault="00000000">
            <w:pPr>
              <w:ind w:left="0"/>
              <w:jc w:val="center"/>
            </w:pPr>
            <m:oMathPara>
              <m:oMath>
                <m:sSub>
                  <m:sSubPr>
                    <m:ctrlPr>
                      <w:rPr>
                        <w:rFonts w:ascii="Cambria Math" w:hAnsi="Cambria Math"/>
                      </w:rPr>
                    </m:ctrlPr>
                  </m:sSubPr>
                  <m:e>
                    <m:r>
                      <w:rPr>
                        <w:rFonts w:ascii="Cambria Math" w:hAnsi="Cambria Math"/>
                      </w:rPr>
                      <m:t>V</m:t>
                    </m:r>
                  </m:e>
                  <m:sub>
                    <m:r>
                      <w:rPr>
                        <w:rFonts w:ascii="Cambria Math" w:hAnsi="Cambria Math"/>
                      </w:rPr>
                      <m:t>A</m:t>
                    </m:r>
                  </m:sub>
                </m:sSub>
              </m:oMath>
            </m:oMathPara>
          </w:p>
        </w:tc>
        <w:tc>
          <w:tcPr>
            <w:tcW w:w="2194" w:type="dxa"/>
            <w:gridSpan w:val="2"/>
            <w:noWrap/>
            <w:vAlign w:val="center"/>
          </w:tcPr>
          <w:p w14:paraId="64CBF2FB" w14:textId="77777777" w:rsidR="004601B2" w:rsidRDefault="00000000">
            <w:pPr>
              <w:ind w:left="0"/>
              <w:jc w:val="center"/>
            </w:pPr>
            <w:r>
              <w:t>0.064</w:t>
            </w:r>
          </w:p>
        </w:tc>
      </w:tr>
      <w:tr w:rsidR="004601B2" w14:paraId="4487AE47" w14:textId="77777777">
        <w:trPr>
          <w:trHeight w:val="330"/>
          <w:jc w:val="center"/>
        </w:trPr>
        <w:tc>
          <w:tcPr>
            <w:tcW w:w="4776" w:type="dxa"/>
            <w:gridSpan w:val="4"/>
            <w:noWrap/>
            <w:vAlign w:val="center"/>
          </w:tcPr>
          <w:p w14:paraId="3FD79DD5" w14:textId="77777777" w:rsidR="004601B2" w:rsidRDefault="00000000">
            <w:pPr>
              <w:jc w:val="center"/>
              <w:rPr>
                <w:kern w:val="0"/>
                <w:sz w:val="20"/>
                <w:szCs w:val="20"/>
              </w:rPr>
            </w:pPr>
            <w:r>
              <w:rPr>
                <w:rFonts w:hint="eastAsia"/>
              </w:rPr>
              <w:t>分析仪动态测量标准差</w:t>
            </w:r>
          </w:p>
        </w:tc>
        <w:tc>
          <w:tcPr>
            <w:tcW w:w="1326" w:type="dxa"/>
            <w:noWrap/>
            <w:vAlign w:val="center"/>
          </w:tcPr>
          <w:p w14:paraId="4DCEC91F" w14:textId="77777777" w:rsidR="004601B2" w:rsidRDefault="00000000">
            <w:pPr>
              <w:ind w:left="0"/>
              <w:jc w:val="center"/>
            </w:pPr>
            <m:oMathPara>
              <m:oMath>
                <m:sSub>
                  <m:sSubPr>
                    <m:ctrlPr>
                      <w:rPr>
                        <w:rFonts w:ascii="Cambria Math" w:hAnsi="Cambria Math"/>
                      </w:rPr>
                    </m:ctrlPr>
                  </m:sSubPr>
                  <m:e>
                    <m:r>
                      <w:rPr>
                        <w:rFonts w:ascii="Cambria Math" w:hAnsi="Cambria Math"/>
                      </w:rPr>
                      <m:t>S</m:t>
                    </m:r>
                  </m:e>
                  <m:sub>
                    <m:r>
                      <w:rPr>
                        <w:rFonts w:ascii="Cambria Math" w:hAnsi="Cambria Math"/>
                      </w:rPr>
                      <m:t>A</m:t>
                    </m:r>
                  </m:sub>
                </m:sSub>
              </m:oMath>
            </m:oMathPara>
          </w:p>
        </w:tc>
        <w:tc>
          <w:tcPr>
            <w:tcW w:w="2194" w:type="dxa"/>
            <w:gridSpan w:val="2"/>
            <w:noWrap/>
            <w:vAlign w:val="center"/>
          </w:tcPr>
          <w:p w14:paraId="110694D0" w14:textId="77777777" w:rsidR="004601B2" w:rsidRDefault="00000000">
            <w:pPr>
              <w:ind w:left="0"/>
              <w:jc w:val="center"/>
            </w:pPr>
            <w:r>
              <w:t>0.253</w:t>
            </w:r>
          </w:p>
        </w:tc>
      </w:tr>
      <w:tr w:rsidR="004601B2" w14:paraId="5E27A136" w14:textId="77777777">
        <w:trPr>
          <w:trHeight w:val="330"/>
          <w:jc w:val="center"/>
        </w:trPr>
        <w:tc>
          <w:tcPr>
            <w:tcW w:w="4776" w:type="dxa"/>
            <w:gridSpan w:val="4"/>
            <w:noWrap/>
            <w:vAlign w:val="center"/>
          </w:tcPr>
          <w:p w14:paraId="2435B4E8" w14:textId="77777777" w:rsidR="004601B2" w:rsidRDefault="00000000">
            <w:pPr>
              <w:jc w:val="center"/>
              <w:rPr>
                <w:kern w:val="0"/>
                <w:sz w:val="20"/>
                <w:szCs w:val="20"/>
              </w:rPr>
            </w:pPr>
            <w:r>
              <w:t>95%</w:t>
            </w:r>
            <w:r>
              <w:rPr>
                <w:rFonts w:hint="eastAsia"/>
              </w:rPr>
              <w:t>置信概率下的</w:t>
            </w:r>
            <m:oMath>
              <m:r>
                <w:rPr>
                  <w:rFonts w:ascii="Cambria Math" w:hAnsi="Cambria Math"/>
                </w:rPr>
                <m:t>t</m:t>
              </m:r>
            </m:oMath>
            <w:r>
              <w:rPr>
                <w:rFonts w:hint="eastAsia"/>
              </w:rPr>
              <w:t>分布临界值</w:t>
            </w:r>
          </w:p>
        </w:tc>
        <w:tc>
          <w:tcPr>
            <w:tcW w:w="1326" w:type="dxa"/>
            <w:noWrap/>
            <w:vAlign w:val="center"/>
          </w:tcPr>
          <w:p w14:paraId="3B69FD53" w14:textId="77777777" w:rsidR="004601B2" w:rsidRDefault="00000000">
            <w:pPr>
              <w:ind w:left="0"/>
              <w:jc w:val="center"/>
            </w:pPr>
            <m:oMathPara>
              <m:oMath>
                <m:sSub>
                  <m:sSubPr>
                    <m:ctrlPr>
                      <w:rPr>
                        <w:rFonts w:ascii="Cambria Math" w:hAnsi="Cambria Math"/>
                      </w:rPr>
                    </m:ctrlPr>
                  </m:sSubPr>
                  <m:e>
                    <m:r>
                      <w:rPr>
                        <w:rFonts w:ascii="Cambria Math" w:hAnsi="Cambria Math"/>
                      </w:rPr>
                      <m:t>t</m:t>
                    </m:r>
                  </m:e>
                  <m:sub>
                    <m:r>
                      <m:rPr>
                        <m:sty m:val="p"/>
                      </m:rPr>
                      <w:rPr>
                        <w:rFonts w:ascii="Cambria Math" w:hAnsi="Cambria Math"/>
                      </w:rPr>
                      <m:t>0.05,33</m:t>
                    </m:r>
                  </m:sub>
                </m:sSub>
              </m:oMath>
            </m:oMathPara>
          </w:p>
        </w:tc>
        <w:tc>
          <w:tcPr>
            <w:tcW w:w="2194" w:type="dxa"/>
            <w:gridSpan w:val="2"/>
            <w:noWrap/>
            <w:vAlign w:val="center"/>
          </w:tcPr>
          <w:p w14:paraId="6C283935" w14:textId="77777777" w:rsidR="004601B2" w:rsidRDefault="00000000">
            <w:pPr>
              <w:ind w:left="0"/>
              <w:jc w:val="center"/>
            </w:pPr>
            <w:r>
              <w:t>2.035</w:t>
            </w:r>
          </w:p>
        </w:tc>
      </w:tr>
      <w:tr w:rsidR="004601B2" w14:paraId="271DB398" w14:textId="77777777">
        <w:trPr>
          <w:trHeight w:val="330"/>
          <w:jc w:val="center"/>
        </w:trPr>
        <w:tc>
          <w:tcPr>
            <w:tcW w:w="4776" w:type="dxa"/>
            <w:gridSpan w:val="4"/>
            <w:noWrap/>
            <w:vAlign w:val="center"/>
          </w:tcPr>
          <w:p w14:paraId="3160714E" w14:textId="77777777" w:rsidR="004601B2" w:rsidRDefault="00000000">
            <w:pPr>
              <w:jc w:val="center"/>
              <w:rPr>
                <w:kern w:val="0"/>
                <w:sz w:val="20"/>
                <w:szCs w:val="20"/>
              </w:rPr>
            </w:pPr>
            <w:r>
              <w:rPr>
                <w:rFonts w:hint="eastAsia"/>
              </w:rPr>
              <w:t>分析仪动态准确度</w:t>
            </w:r>
            <w:r>
              <w:t>/</w:t>
            </w:r>
            <w:r>
              <w:rPr>
                <w:rFonts w:hint="eastAsia"/>
              </w:rPr>
              <w:t>测量准确度</w:t>
            </w:r>
          </w:p>
        </w:tc>
        <w:tc>
          <w:tcPr>
            <w:tcW w:w="1326" w:type="dxa"/>
            <w:noWrap/>
            <w:vAlign w:val="center"/>
          </w:tcPr>
          <w:p w14:paraId="5BE78B43" w14:textId="77777777" w:rsidR="004601B2" w:rsidRDefault="00000000">
            <w:pPr>
              <w:ind w:left="0"/>
              <w:jc w:val="center"/>
            </w:pPr>
            <m:oMathPara>
              <m:oMath>
                <m:sSub>
                  <m:sSubPr>
                    <m:ctrlPr>
                      <w:rPr>
                        <w:rFonts w:ascii="Cambria Math" w:hAnsi="Cambria Math"/>
                      </w:rPr>
                    </m:ctrlPr>
                  </m:sSubPr>
                  <m:e>
                    <m:r>
                      <w:rPr>
                        <w:rFonts w:ascii="Cambria Math" w:hAnsi="Cambria Math"/>
                      </w:rPr>
                      <m:t>P</m:t>
                    </m:r>
                  </m:e>
                  <m:sub>
                    <m:r>
                      <w:rPr>
                        <w:rFonts w:ascii="Cambria Math" w:hAnsi="Cambria Math"/>
                      </w:rPr>
                      <m:t>A</m:t>
                    </m:r>
                  </m:sub>
                </m:sSub>
              </m:oMath>
            </m:oMathPara>
          </w:p>
        </w:tc>
        <w:tc>
          <w:tcPr>
            <w:tcW w:w="2194" w:type="dxa"/>
            <w:gridSpan w:val="2"/>
            <w:noWrap/>
            <w:vAlign w:val="center"/>
          </w:tcPr>
          <w:p w14:paraId="5CD65F95" w14:textId="77777777" w:rsidR="004601B2" w:rsidRDefault="00000000">
            <w:pPr>
              <w:ind w:left="0"/>
              <w:jc w:val="center"/>
            </w:pPr>
            <w:r>
              <w:t>0.515</w:t>
            </w:r>
          </w:p>
        </w:tc>
      </w:tr>
    </w:tbl>
    <w:p w14:paraId="397F873D" w14:textId="77777777" w:rsidR="004601B2" w:rsidRDefault="004601B2"/>
    <w:p w14:paraId="6C7411C3" w14:textId="77777777" w:rsidR="004601B2" w:rsidRDefault="00000000">
      <w:r>
        <w:t xml:space="preserve">C.2.2 </w:t>
      </w:r>
      <w:r>
        <w:t>离群值检验</w:t>
      </w:r>
    </w:p>
    <w:p w14:paraId="3BDA678B" w14:textId="77777777" w:rsidR="004601B2" w:rsidRDefault="00000000">
      <w:r>
        <w:t>分析仪示值</w:t>
      </w:r>
      <m:oMath>
        <m:r>
          <w:rPr>
            <w:rFonts w:ascii="Cambria Math" w:hAnsi="Cambria Math"/>
          </w:rPr>
          <m:t>A</m:t>
        </m:r>
      </m:oMath>
      <w:r>
        <w:t>与参比值</w:t>
      </w:r>
      <m:oMath>
        <m:acc>
          <m:accPr>
            <m:chr m:val="̅"/>
            <m:ctrlPr>
              <w:rPr>
                <w:rFonts w:ascii="Cambria Math" w:hAnsi="Cambria Math"/>
              </w:rPr>
            </m:ctrlPr>
          </m:accPr>
          <m:e>
            <m:r>
              <w:rPr>
                <w:rFonts w:ascii="Cambria Math" w:hAnsi="Cambria Math"/>
              </w:rPr>
              <m:t>D</m:t>
            </m:r>
          </m:e>
        </m:acc>
      </m:oMath>
      <w:r>
        <w:t>的差值组中最大值为</w:t>
      </w:r>
      <w:r>
        <w:rPr>
          <w:rFonts w:hint="eastAsia"/>
        </w:rPr>
        <w:t>-0.74</w:t>
      </w:r>
      <w:r>
        <w:t>（</w:t>
      </w:r>
      <w:r>
        <w:t>NO.</w:t>
      </w:r>
      <w:r>
        <w:rPr>
          <w:rFonts w:hint="eastAsia"/>
        </w:rPr>
        <w:t>24</w:t>
      </w:r>
      <w:r>
        <w:t>），计算统计量</w:t>
      </w:r>
      <m:oMath>
        <m:r>
          <w:rPr>
            <w:rFonts w:ascii="Cambria Math" w:hAnsi="Cambria Math"/>
          </w:rPr>
          <m:t>C</m:t>
        </m:r>
      </m:oMath>
    </w:p>
    <w:p w14:paraId="44C30328" w14:textId="77777777" w:rsidR="004601B2" w:rsidRDefault="00000000">
      <m:oMathPara>
        <m:oMath>
          <m:r>
            <w:rPr>
              <w:rFonts w:ascii="Cambria Math" w:hAnsi="Cambria Math"/>
            </w:rPr>
            <m:t>C</m:t>
          </m:r>
          <m:r>
            <m:rPr>
              <m:sty m:val="p"/>
            </m:rPr>
            <w:rPr>
              <w:rFonts w:ascii="Cambria Math" w:hAnsi="Cambria Math"/>
            </w:rPr>
            <m:t>=</m:t>
          </m:r>
          <m:f>
            <m:fPr>
              <m:ctrlPr>
                <w:rPr>
                  <w:rFonts w:ascii="Cambria Math" w:hAnsi="Cambria Math"/>
                  <w:iCs/>
                </w:rPr>
              </m:ctrlPr>
            </m:fPr>
            <m:num>
              <m:sSubSup>
                <m:sSubSupPr>
                  <m:ctrlPr>
                    <w:rPr>
                      <w:rFonts w:ascii="Cambria Math" w:hAnsi="Cambria Math"/>
                      <w:iCs/>
                    </w:rPr>
                  </m:ctrlPr>
                </m:sSubSupPr>
                <m:e>
                  <m:r>
                    <w:rPr>
                      <w:rFonts w:ascii="Cambria Math" w:hAnsi="Cambria Math"/>
                    </w:rPr>
                    <m:t>d</m:t>
                  </m:r>
                </m:e>
                <m:sub>
                  <m:r>
                    <w:rPr>
                      <w:rFonts w:ascii="Cambria Math" w:hAnsi="Cambria Math"/>
                    </w:rPr>
                    <m:t>max</m:t>
                  </m:r>
                </m:sub>
                <m:sup>
                  <m:r>
                    <m:rPr>
                      <m:sty m:val="p"/>
                    </m:rPr>
                    <w:rPr>
                      <w:rFonts w:ascii="Cambria Math" w:hAnsi="Cambria Math"/>
                    </w:rPr>
                    <m:t>2</m:t>
                  </m:r>
                </m:sup>
              </m:sSubSup>
            </m:num>
            <m:den>
              <m:nary>
                <m:naryPr>
                  <m:chr m:val="∑"/>
                  <m:limLoc m:val="undOvr"/>
                  <m:subHide m:val="1"/>
                  <m:supHide m:val="1"/>
                  <m:ctrlPr>
                    <w:rPr>
                      <w:rFonts w:ascii="Cambria Math" w:hAnsi="Cambria Math"/>
                      <w:iCs/>
                    </w:rPr>
                  </m:ctrlPr>
                </m:naryPr>
                <m:sub/>
                <m:sup/>
                <m:e>
                  <m:sSubSup>
                    <m:sSubSupPr>
                      <m:ctrlPr>
                        <w:rPr>
                          <w:rFonts w:ascii="Cambria Math" w:hAnsi="Cambria Math"/>
                          <w:iCs/>
                        </w:rPr>
                      </m:ctrlPr>
                    </m:sSubSupPr>
                    <m:e>
                      <m:r>
                        <w:rPr>
                          <w:rFonts w:ascii="Cambria Math" w:hAnsi="Cambria Math"/>
                        </w:rPr>
                        <m:t>d</m:t>
                      </m:r>
                    </m:e>
                    <m:sub>
                      <m:r>
                        <w:rPr>
                          <w:rFonts w:ascii="Cambria Math" w:hAnsi="Cambria Math"/>
                        </w:rPr>
                        <m:t>i</m:t>
                      </m:r>
                    </m:sub>
                    <m:sup>
                      <m:r>
                        <m:rPr>
                          <m:sty m:val="p"/>
                        </m:rPr>
                        <w:rPr>
                          <w:rFonts w:ascii="Cambria Math" w:hAnsi="Cambria Math"/>
                        </w:rPr>
                        <m:t>2</m:t>
                      </m:r>
                    </m:sup>
                  </m:sSubSup>
                </m:e>
              </m:nary>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(-0.740)</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(-0.630)</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(-0.536)</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0.306</m:t>
                  </m:r>
                </m:e>
                <m:sup>
                  <m:r>
                    <m:rPr>
                      <m:sty m:val="p"/>
                    </m:rPr>
                    <w:rPr>
                      <w:rFonts w:ascii="Cambria Math" w:hAnsi="Cambria Math"/>
                    </w:rPr>
                    <m:t>2</m:t>
                  </m:r>
                </m:sup>
              </m:sSup>
            </m:den>
          </m:f>
          <m:r>
            <m:rPr>
              <m:sty m:val="p"/>
            </m:rPr>
            <w:rPr>
              <w:rFonts w:ascii="Cambria Math" w:hAnsi="Cambria Math"/>
            </w:rPr>
            <m:t>=0.098</m:t>
          </m:r>
        </m:oMath>
      </m:oMathPara>
    </w:p>
    <w:p w14:paraId="085CF033" w14:textId="77777777" w:rsidR="004601B2" w:rsidRDefault="00000000">
      <w:r>
        <w:t>查</w:t>
      </w:r>
      <m:oMath>
        <m:r>
          <w:rPr>
            <w:rFonts w:ascii="Cambria Math" w:hAnsi="Cambria Math"/>
          </w:rPr>
          <m:t>C</m:t>
        </m:r>
      </m:oMath>
      <w:r>
        <w:t>值表（表</w:t>
      </w:r>
      <w:r>
        <w:t>D.3</w:t>
      </w:r>
      <w:r>
        <w:t>），得临界值</w:t>
      </w:r>
      <m:oMath>
        <m:sSub>
          <m:sSubPr>
            <m:ctrlPr>
              <w:rPr>
                <w:rFonts w:ascii="Cambria Math" w:hAnsi="Cambria Math"/>
              </w:rPr>
            </m:ctrlPr>
          </m:sSubPr>
          <m:e>
            <m:r>
              <w:rPr>
                <w:rFonts w:ascii="Cambria Math" w:hAnsi="Cambria Math"/>
              </w:rPr>
              <m:t>C</m:t>
            </m:r>
          </m:e>
          <m:sub>
            <m:r>
              <m:rPr>
                <m:sty m:val="p"/>
              </m:rPr>
              <w:rPr>
                <w:rFonts w:ascii="Cambria Math" w:hAnsi="Cambria Math"/>
              </w:rPr>
              <m:t>0.01</m:t>
            </m:r>
            <m:r>
              <m:rPr>
                <m:sty m:val="p"/>
              </m:rPr>
              <w:rPr>
                <w:rFonts w:ascii="Cambria Math" w:hAnsi="Cambria Math"/>
              </w:rPr>
              <m:t>，</m:t>
            </m:r>
            <m:r>
              <m:rPr>
                <m:sty m:val="p"/>
              </m:rPr>
              <w:rPr>
                <w:rFonts w:ascii="Cambria Math" w:hAnsi="Cambria Math"/>
              </w:rPr>
              <m:t>34</m:t>
            </m:r>
          </m:sub>
        </m:sSub>
        <m:r>
          <m:rPr>
            <m:sty m:val="p"/>
          </m:rPr>
          <w:rPr>
            <w:rFonts w:ascii="Cambria Math" w:hAnsi="Cambria Math"/>
          </w:rPr>
          <m:t>=0.332</m:t>
        </m:r>
      </m:oMath>
    </w:p>
    <w:p w14:paraId="70777FC2" w14:textId="77777777" w:rsidR="004601B2" w:rsidRDefault="00000000">
      <m:oMath>
        <m:r>
          <w:rPr>
            <w:rFonts w:ascii="Cambria Math" w:hAnsi="Cambria Math"/>
          </w:rPr>
          <m:t>C</m:t>
        </m:r>
        <m:r>
          <m:rPr>
            <m:sty m:val="p"/>
          </m:rPr>
          <w:rPr>
            <w:rFonts w:ascii="Cambria Math" w:hAnsi="Cambria Math"/>
          </w:rPr>
          <m:t>=0.098&lt;0.332</m:t>
        </m:r>
      </m:oMath>
      <w:r>
        <w:t>，该差值组中没有离群值。</w:t>
      </w:r>
    </w:p>
    <w:p w14:paraId="336D2E43" w14:textId="77777777" w:rsidR="004601B2" w:rsidRDefault="00000000">
      <w:r>
        <w:t xml:space="preserve">C.2.3 </w:t>
      </w:r>
      <w:r>
        <w:t>分析仪动态准确度</w:t>
      </w:r>
    </w:p>
    <w:p w14:paraId="7E9492AF" w14:textId="77777777" w:rsidR="004601B2" w:rsidRDefault="00000000">
      <w:r>
        <w:t>1</w:t>
      </w:r>
      <w:r>
        <w:t>）双份参比值间的方差</w:t>
      </w:r>
      <m:oMath>
        <m:sSub>
          <m:sSubPr>
            <m:ctrlPr>
              <w:rPr>
                <w:rFonts w:ascii="Cambria Math" w:hAnsi="Cambria Math"/>
              </w:rPr>
            </m:ctrlPr>
          </m:sSubPr>
          <m:e>
            <m:r>
              <w:rPr>
                <w:rFonts w:ascii="Cambria Math" w:hAnsi="Cambria Math"/>
              </w:rPr>
              <m:t>V</m:t>
            </m:r>
          </m:e>
          <m:sub>
            <m:r>
              <w:rPr>
                <w:rFonts w:ascii="Cambria Math" w:hAnsi="Cambria Math"/>
              </w:rPr>
              <m:t>dup</m:t>
            </m:r>
          </m:sub>
        </m:sSub>
      </m:oMath>
      <w:r>
        <w:t>：</w:t>
      </w:r>
    </w:p>
    <w:p w14:paraId="24CC3551" w14:textId="77777777" w:rsidR="004601B2" w:rsidRDefault="00000000">
      <w:pPr>
        <w:rPr>
          <w:iCs/>
        </w:rPr>
      </w:pPr>
      <m:oMathPara>
        <m:oMath>
          <m:sSub>
            <m:sSubPr>
              <m:ctrlPr>
                <w:rPr>
                  <w:rFonts w:ascii="Cambria Math" w:hAnsi="Cambria Math"/>
                  <w:iCs/>
                </w:rPr>
              </m:ctrlPr>
            </m:sSubPr>
            <m:e>
              <m:r>
                <w:rPr>
                  <w:rFonts w:ascii="Cambria Math" w:hAnsi="Cambria Math"/>
                </w:rPr>
                <m:t>V</m:t>
              </m:r>
            </m:e>
            <m:sub>
              <m:r>
                <w:rPr>
                  <w:rFonts w:ascii="Cambria Math" w:hAnsi="Cambria Math"/>
                </w:rPr>
                <m:t>dup</m:t>
              </m:r>
            </m:sub>
          </m:sSub>
          <m:r>
            <m:rPr>
              <m:sty m:val="p"/>
            </m:rPr>
            <w:rPr>
              <w:rFonts w:ascii="Cambria Math" w:hAnsi="Cambria Math"/>
            </w:rPr>
            <m:t>=</m:t>
          </m:r>
          <m:f>
            <m:fPr>
              <m:ctrlPr>
                <w:rPr>
                  <w:rFonts w:ascii="Cambria Math" w:hAnsi="Cambria Math"/>
                  <w:iCs/>
                </w:rPr>
              </m:ctrlPr>
            </m:fPr>
            <m:num>
              <m:nary>
                <m:naryPr>
                  <m:chr m:val="∑"/>
                  <m:limLoc m:val="undOvr"/>
                  <m:subHide m:val="1"/>
                  <m:supHide m:val="1"/>
                  <m:ctrlPr>
                    <w:rPr>
                      <w:rFonts w:ascii="Cambria Math" w:hAnsi="Cambria Math"/>
                      <w:iCs/>
                    </w:rPr>
                  </m:ctrlPr>
                </m:naryPr>
                <m:sub/>
                <m:sup/>
                <m:e>
                  <m:sSubSup>
                    <m:sSubSupPr>
                      <m:ctrlPr>
                        <w:rPr>
                          <w:rFonts w:ascii="Cambria Math" w:hAnsi="Cambria Math"/>
                          <w:iCs/>
                        </w:rPr>
                      </m:ctrlPr>
                    </m:sSubSupPr>
                    <m:e>
                      <m:r>
                        <w:rPr>
                          <w:rFonts w:ascii="Cambria Math" w:hAnsi="Cambria Math"/>
                        </w:rPr>
                        <m:t>dup</m:t>
                      </m:r>
                    </m:e>
                    <m:sub>
                      <m:r>
                        <w:rPr>
                          <w:rFonts w:ascii="Cambria Math" w:hAnsi="Cambria Math"/>
                        </w:rPr>
                        <m:t>i</m:t>
                      </m:r>
                    </m:sub>
                    <m:sup>
                      <m:r>
                        <m:rPr>
                          <m:sty m:val="p"/>
                        </m:rPr>
                        <w:rPr>
                          <w:rFonts w:ascii="Cambria Math" w:hAnsi="Cambria Math"/>
                        </w:rPr>
                        <m:t>2</m:t>
                      </m:r>
                    </m:sup>
                  </m:sSubSup>
                </m:e>
              </m:nary>
            </m:num>
            <m:den>
              <m:r>
                <m:rPr>
                  <m:sty m:val="p"/>
                </m:rPr>
                <w:rPr>
                  <w:rFonts w:ascii="Cambria Math" w:hAnsi="Cambria Math"/>
                </w:rPr>
                <m:t>2</m:t>
              </m:r>
              <m:r>
                <w:rPr>
                  <w:rFonts w:ascii="Cambria Math" w:hAnsi="Cambria Math"/>
                </w:rPr>
                <m:t>n</m:t>
              </m:r>
            </m:den>
          </m:f>
          <m:r>
            <m:rPr>
              <m:sty m:val="p"/>
            </m:rPr>
            <w:rPr>
              <w:rFonts w:ascii="Cambria Math" w:hAnsi="Cambria Math"/>
            </w:rPr>
            <m:t>=</m:t>
          </m:r>
          <m:f>
            <m:fPr>
              <m:ctrlPr>
                <w:rPr>
                  <w:rFonts w:ascii="Cambria Math" w:hAnsi="Cambria Math"/>
                </w:rPr>
              </m:ctrlPr>
            </m:fPr>
            <m:num>
              <m:r>
                <m:rPr>
                  <m:sty m:val="p"/>
                </m:rPr>
                <w:rPr>
                  <w:rFonts w:ascii="Cambria Math" w:hAnsi="Cambria Math"/>
                </w:rPr>
                <m:t>4.602</m:t>
              </m:r>
            </m:num>
            <m:den>
              <m:r>
                <m:rPr>
                  <m:sty m:val="p"/>
                </m:rPr>
                <w:rPr>
                  <w:rFonts w:ascii="Cambria Math" w:hAnsi="Cambria Math"/>
                </w:rPr>
                <m:t>2×34</m:t>
              </m:r>
            </m:den>
          </m:f>
          <m:r>
            <m:rPr>
              <m:sty m:val="p"/>
            </m:rPr>
            <w:rPr>
              <w:rFonts w:ascii="Cambria Math" w:hAnsi="Cambria Math"/>
            </w:rPr>
            <m:t>=0.068</m:t>
          </m:r>
        </m:oMath>
      </m:oMathPara>
    </w:p>
    <w:p w14:paraId="49263413" w14:textId="77777777" w:rsidR="004601B2" w:rsidRDefault="00000000">
      <w:r>
        <w:t>2</w:t>
      </w:r>
      <w:r>
        <w:t>）分析仪示值与双份参比值平均值之差值的方差</w:t>
      </w:r>
      <m:oMath>
        <m:sSub>
          <m:sSubPr>
            <m:ctrlPr>
              <w:rPr>
                <w:rFonts w:ascii="Cambria Math" w:hAnsi="Cambria Math"/>
              </w:rPr>
            </m:ctrlPr>
          </m:sSubPr>
          <m:e>
            <m:r>
              <w:rPr>
                <w:rFonts w:ascii="Cambria Math" w:hAnsi="Cambria Math"/>
              </w:rPr>
              <m:t>V</m:t>
            </m:r>
          </m:e>
          <m:sub>
            <m:r>
              <w:rPr>
                <w:rFonts w:ascii="Cambria Math" w:hAnsi="Cambria Math"/>
              </w:rPr>
              <m:t>d</m:t>
            </m:r>
          </m:sub>
        </m:sSub>
      </m:oMath>
      <w:r>
        <w:t>：</w:t>
      </w:r>
    </w:p>
    <w:p w14:paraId="59A899F6" w14:textId="77777777" w:rsidR="004601B2" w:rsidRDefault="00000000">
      <w:pPr>
        <w:rPr>
          <w:iCs/>
        </w:rPr>
      </w:pPr>
      <m:oMathPara>
        <m:oMath>
          <m:sSub>
            <m:sSubPr>
              <m:ctrlPr>
                <w:rPr>
                  <w:rFonts w:ascii="Cambria Math" w:hAnsi="Cambria Math"/>
                  <w:iCs/>
                </w:rPr>
              </m:ctrlPr>
            </m:sSubPr>
            <m:e>
              <m:r>
                <w:rPr>
                  <w:rFonts w:ascii="Cambria Math" w:hAnsi="Cambria Math"/>
                </w:rPr>
                <m:t>V</m:t>
              </m:r>
            </m:e>
            <m:sub>
              <m:r>
                <w:rPr>
                  <w:rFonts w:ascii="Cambria Math" w:hAnsi="Cambria Math"/>
                </w:rPr>
                <m:t>d</m:t>
              </m:r>
            </m:sub>
          </m:sSub>
          <m:r>
            <m:rPr>
              <m:sty m:val="p"/>
            </m:rPr>
            <w:rPr>
              <w:rFonts w:ascii="Cambria Math" w:hAnsi="Cambria Math"/>
            </w:rPr>
            <m:t>=</m:t>
          </m:r>
          <m:f>
            <m:fPr>
              <m:ctrlPr>
                <w:rPr>
                  <w:rFonts w:ascii="Cambria Math" w:hAnsi="Cambria Math"/>
                  <w:iCs/>
                </w:rPr>
              </m:ctrlPr>
            </m:fPr>
            <m:num>
              <m:nary>
                <m:naryPr>
                  <m:chr m:val="∑"/>
                  <m:limLoc m:val="undOvr"/>
                  <m:subHide m:val="1"/>
                  <m:supHide m:val="1"/>
                  <m:ctrlPr>
                    <w:rPr>
                      <w:rFonts w:ascii="Cambria Math" w:hAnsi="Cambria Math"/>
                      <w:iCs/>
                    </w:rPr>
                  </m:ctrlPr>
                </m:naryPr>
                <m:sub/>
                <m:sup/>
                <m:e>
                  <m:sSubSup>
                    <m:sSubSupPr>
                      <m:ctrlPr>
                        <w:rPr>
                          <w:rFonts w:ascii="Cambria Math" w:hAnsi="Cambria Math"/>
                          <w:iCs/>
                        </w:rPr>
                      </m:ctrlPr>
                    </m:sSubSupPr>
                    <m:e>
                      <m:r>
                        <w:rPr>
                          <w:rFonts w:ascii="Cambria Math" w:hAnsi="Cambria Math"/>
                        </w:rPr>
                        <m:t>d</m:t>
                      </m:r>
                    </m:e>
                    <m:sub>
                      <m:r>
                        <w:rPr>
                          <w:rFonts w:ascii="Cambria Math" w:hAnsi="Cambria Math"/>
                        </w:rPr>
                        <m:t>i</m:t>
                      </m:r>
                    </m:sub>
                    <m:sup>
                      <m:r>
                        <m:rPr>
                          <m:sty m:val="p"/>
                        </m:rPr>
                        <w:rPr>
                          <w:rFonts w:ascii="Cambria Math" w:hAnsi="Cambria Math"/>
                        </w:rPr>
                        <m:t>2</m:t>
                      </m:r>
                    </m:sup>
                  </m:sSubSup>
                </m:e>
              </m:nary>
              <m:r>
                <m:rPr>
                  <m:sty m:val="p"/>
                </m:rPr>
                <w:rPr>
                  <w:rFonts w:ascii="Cambria Math" w:hAnsi="Cambria Math"/>
                </w:rPr>
                <m:t>-</m:t>
              </m:r>
              <m:f>
                <m:fPr>
                  <m:ctrlPr>
                    <w:rPr>
                      <w:rFonts w:ascii="Cambria Math" w:hAnsi="Cambria Math"/>
                      <w:iCs/>
                    </w:rPr>
                  </m:ctrlPr>
                </m:fPr>
                <m:num>
                  <m:r>
                    <m:rPr>
                      <m:sty m:val="p"/>
                    </m:rPr>
                    <w:rPr>
                      <w:rFonts w:ascii="Cambria Math" w:hAnsi="Cambria Math"/>
                    </w:rPr>
                    <m:t>1</m:t>
                  </m:r>
                </m:num>
                <m:den>
                  <m:r>
                    <w:rPr>
                      <w:rFonts w:ascii="Cambria Math" w:hAnsi="Cambria Math"/>
                    </w:rPr>
                    <m:t>n</m:t>
                  </m:r>
                </m:den>
              </m:f>
              <m:sSup>
                <m:sSupPr>
                  <m:ctrlPr>
                    <w:rPr>
                      <w:rFonts w:ascii="Cambria Math" w:hAnsi="Cambria Math"/>
                      <w:iCs/>
                    </w:rPr>
                  </m:ctrlPr>
                </m:sSupPr>
                <m:e>
                  <m:r>
                    <m:rPr>
                      <m:sty m:val="p"/>
                    </m:rPr>
                    <w:rPr>
                      <w:rFonts w:ascii="Cambria Math" w:hAnsi="Cambria Math"/>
                    </w:rPr>
                    <m:t>(</m:t>
                  </m:r>
                  <m:nary>
                    <m:naryPr>
                      <m:chr m:val="∑"/>
                      <m:limLoc m:val="undOvr"/>
                      <m:subHide m:val="1"/>
                      <m:supHide m:val="1"/>
                      <m:ctrlPr>
                        <w:rPr>
                          <w:rFonts w:ascii="Cambria Math" w:hAnsi="Cambria Math"/>
                          <w:iCs/>
                        </w:rPr>
                      </m:ctrlPr>
                    </m:naryPr>
                    <m:sub/>
                    <m:sup/>
                    <m:e>
                      <m:sSub>
                        <m:sSubPr>
                          <m:ctrlPr>
                            <w:rPr>
                              <w:rFonts w:ascii="Cambria Math" w:hAnsi="Cambria Math"/>
                              <w:iCs/>
                            </w:rPr>
                          </m:ctrlPr>
                        </m:sSubPr>
                        <m:e>
                          <m:r>
                            <w:rPr>
                              <w:rFonts w:ascii="Cambria Math" w:hAnsi="Cambria Math"/>
                            </w:rPr>
                            <m:t>d</m:t>
                          </m:r>
                        </m:e>
                        <m:sub>
                          <m:r>
                            <w:rPr>
                              <w:rFonts w:ascii="Cambria Math" w:hAnsi="Cambria Math"/>
                            </w:rPr>
                            <m:t>i</m:t>
                          </m:r>
                        </m:sub>
                      </m:sSub>
                    </m:e>
                  </m:nary>
                  <m:r>
                    <m:rPr>
                      <m:sty m:val="p"/>
                    </m:rPr>
                    <w:rPr>
                      <w:rFonts w:ascii="Cambria Math" w:hAnsi="Cambria Math"/>
                    </w:rPr>
                    <m:t>)</m:t>
                  </m:r>
                </m:e>
                <m:sup>
                  <m:r>
                    <m:rPr>
                      <m:sty m:val="p"/>
                    </m:rPr>
                    <w:rPr>
                      <w:rFonts w:ascii="Cambria Math" w:hAnsi="Cambria Math"/>
                    </w:rPr>
                    <m:t>2</m:t>
                  </m:r>
                </m:sup>
              </m:sSup>
            </m:num>
            <m:den>
              <m:r>
                <w:rPr>
                  <w:rFonts w:ascii="Cambria Math" w:hAnsi="Cambria Math"/>
                </w:rPr>
                <m:t>n</m:t>
              </m:r>
              <m:r>
                <m:rPr>
                  <m:sty m:val="p"/>
                </m:rPr>
                <w:rPr>
                  <w:rFonts w:ascii="Cambria Math" w:hAnsi="Cambria Math"/>
                </w:rPr>
                <m:t>-1</m:t>
              </m:r>
            </m:den>
          </m:f>
          <m:r>
            <m:rPr>
              <m:sty m:val="p"/>
            </m:rPr>
            <w:rPr>
              <w:rFonts w:ascii="Cambria Math" w:hAnsi="Cambria Math"/>
            </w:rPr>
            <m:t>=0.132</m:t>
          </m:r>
        </m:oMath>
      </m:oMathPara>
    </w:p>
    <w:p w14:paraId="34276323" w14:textId="77777777" w:rsidR="004601B2" w:rsidRDefault="00000000">
      <w:r>
        <w:t>3</w:t>
      </w:r>
      <w:r>
        <w:t>）分析仪动态准确度</w:t>
      </w:r>
    </w:p>
    <w:p w14:paraId="6612F75A" w14:textId="77777777" w:rsidR="004601B2" w:rsidRDefault="00000000">
      <w:r>
        <w:t>a</w:t>
      </w:r>
      <w:r>
        <w:t>）</w:t>
      </w:r>
      <w:r>
        <w:t xml:space="preserve"> </w:t>
      </w:r>
      <w:r>
        <w:t>测量方差</w:t>
      </w:r>
      <m:oMath>
        <m:sSub>
          <m:sSubPr>
            <m:ctrlPr>
              <w:rPr>
                <w:rFonts w:ascii="Cambria Math" w:hAnsi="Cambria Math"/>
                <w:i/>
              </w:rPr>
            </m:ctrlPr>
          </m:sSubPr>
          <m:e>
            <m:r>
              <w:rPr>
                <w:rFonts w:ascii="Cambria Math" w:hAnsi="Cambria Math"/>
              </w:rPr>
              <m:t>V</m:t>
            </m:r>
          </m:e>
          <m:sub>
            <m:r>
              <w:rPr>
                <w:rFonts w:ascii="Cambria Math" w:hAnsi="Cambria Math"/>
              </w:rPr>
              <m:t>A</m:t>
            </m:r>
          </m:sub>
        </m:sSub>
      </m:oMath>
    </w:p>
    <w:p w14:paraId="00A81609" w14:textId="77777777" w:rsidR="004601B2" w:rsidRDefault="00000000">
      <w:pPr>
        <w:rPr>
          <w:iCs/>
        </w:rPr>
      </w:pPr>
      <m:oMathPara>
        <m:oMath>
          <m:sSub>
            <m:sSubPr>
              <m:ctrlPr>
                <w:rPr>
                  <w:rFonts w:ascii="Cambria Math" w:hAnsi="Cambria Math"/>
                  <w:iCs/>
                </w:rPr>
              </m:ctrlPr>
            </m:sSubPr>
            <m:e>
              <m:sSub>
                <m:sSubPr>
                  <m:ctrlPr>
                    <w:rPr>
                      <w:rFonts w:ascii="Cambria Math" w:hAnsi="Cambria Math"/>
                      <w:iCs/>
                    </w:rPr>
                  </m:ctrlPr>
                </m:sSubPr>
                <m:e>
                  <m:r>
                    <w:rPr>
                      <w:rFonts w:ascii="Cambria Math" w:hAnsi="Cambria Math"/>
                    </w:rPr>
                    <m:t>V</m:t>
                  </m:r>
                </m:e>
                <m:sub>
                  <m:r>
                    <w:rPr>
                      <w:rFonts w:ascii="Cambria Math" w:hAnsi="Cambria Math"/>
                    </w:rPr>
                    <m:t>A</m:t>
                  </m:r>
                </m:sub>
              </m:sSub>
              <m:r>
                <m:rPr>
                  <m:sty m:val="p"/>
                </m:rP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d</m:t>
                  </m:r>
                </m:sub>
              </m:sSub>
              <m:r>
                <m:rPr>
                  <m:sty m:val="p"/>
                </m:rPr>
                <w:rPr>
                  <w:rFonts w:ascii="Cambria Math" w:hAnsi="Cambria Math"/>
                </w:rPr>
                <m:t>-</m:t>
              </m:r>
              <m:r>
                <w:rPr>
                  <w:rFonts w:ascii="Cambria Math" w:hAnsi="Cambria Math"/>
                </w:rPr>
                <m:t>V</m:t>
              </m:r>
            </m:e>
            <m:sub>
              <m:r>
                <w:rPr>
                  <w:rFonts w:ascii="Cambria Math" w:hAnsi="Cambria Math"/>
                </w:rPr>
                <m:t>dup</m:t>
              </m:r>
            </m:sub>
          </m:sSub>
          <m:r>
            <m:rPr>
              <m:sty m:val="p"/>
            </m:rPr>
            <w:rPr>
              <w:rFonts w:ascii="Cambria Math" w:hAnsi="Cambria Math"/>
            </w:rPr>
            <m:t>=0.132-0.068=0.064</m:t>
          </m:r>
        </m:oMath>
      </m:oMathPara>
    </w:p>
    <w:p w14:paraId="4B61FEAE" w14:textId="77777777" w:rsidR="004601B2" w:rsidRDefault="00000000">
      <w:r>
        <w:t>b</w:t>
      </w:r>
      <w:r>
        <w:t>）</w:t>
      </w:r>
      <w:r>
        <w:t xml:space="preserve"> </w:t>
      </w:r>
      <w:r>
        <w:t>测量标准差</w:t>
      </w:r>
      <m:oMath>
        <m:sSub>
          <m:sSubPr>
            <m:ctrlPr>
              <w:rPr>
                <w:rFonts w:ascii="Cambria Math" w:hAnsi="Cambria Math"/>
                <w:i/>
              </w:rPr>
            </m:ctrlPr>
          </m:sSubPr>
          <m:e>
            <m:r>
              <w:rPr>
                <w:rFonts w:ascii="Cambria Math" w:hAnsi="Cambria Math"/>
              </w:rPr>
              <m:t>S</m:t>
            </m:r>
          </m:e>
          <m:sub>
            <m:r>
              <w:rPr>
                <w:rFonts w:ascii="Cambria Math" w:hAnsi="Cambria Math"/>
              </w:rPr>
              <m:t>A</m:t>
            </m:r>
          </m:sub>
        </m:sSub>
      </m:oMath>
    </w:p>
    <w:p w14:paraId="097447E3" w14:textId="77777777" w:rsidR="004601B2" w:rsidRDefault="00000000">
      <w:pPr>
        <w:rPr>
          <w:iCs/>
        </w:rPr>
      </w:pPr>
      <m:oMathPara>
        <m:oMath>
          <m:sSub>
            <m:sSubPr>
              <m:ctrlPr>
                <w:rPr>
                  <w:rFonts w:ascii="Cambria Math" w:hAnsi="Cambria Math"/>
                  <w:iCs/>
                </w:rPr>
              </m:ctrlPr>
            </m:sSubPr>
            <m:e>
              <m:r>
                <w:rPr>
                  <w:rFonts w:ascii="Cambria Math" w:hAnsi="Cambria Math"/>
                </w:rPr>
                <m:t>S</m:t>
              </m:r>
            </m:e>
            <m:sub>
              <m:r>
                <w:rPr>
                  <w:rFonts w:ascii="Cambria Math" w:hAnsi="Cambria Math"/>
                </w:rPr>
                <m:t>A</m:t>
              </m:r>
            </m:sub>
          </m:sSub>
          <m:r>
            <m:rPr>
              <m:sty m:val="p"/>
            </m:rPr>
            <w:rPr>
              <w:rFonts w:ascii="Cambria Math" w:hAnsi="Cambria Math"/>
            </w:rPr>
            <m:t>=</m:t>
          </m:r>
          <m:rad>
            <m:radPr>
              <m:degHide m:val="1"/>
              <m:ctrlPr>
                <w:rPr>
                  <w:rFonts w:ascii="Cambria Math" w:hAnsi="Cambria Math"/>
                  <w:iCs/>
                </w:rPr>
              </m:ctrlPr>
            </m:radPr>
            <m:deg/>
            <m:e>
              <m:sSub>
                <m:sSubPr>
                  <m:ctrlPr>
                    <w:rPr>
                      <w:rFonts w:ascii="Cambria Math" w:hAnsi="Cambria Math"/>
                      <w:iCs/>
                    </w:rPr>
                  </m:ctrlPr>
                </m:sSubPr>
                <m:e>
                  <m:r>
                    <w:rPr>
                      <w:rFonts w:ascii="Cambria Math" w:hAnsi="Cambria Math"/>
                    </w:rPr>
                    <m:t>V</m:t>
                  </m:r>
                </m:e>
                <m:sub>
                  <m:r>
                    <w:rPr>
                      <w:rFonts w:ascii="Cambria Math" w:hAnsi="Cambria Math"/>
                    </w:rPr>
                    <m:t>A</m:t>
                  </m:r>
                </m:sub>
              </m:sSub>
            </m:e>
          </m:rad>
          <m:r>
            <m:rPr>
              <m:sty m:val="p"/>
            </m:rPr>
            <w:rPr>
              <w:rFonts w:ascii="Cambria Math" w:hAnsi="Cambria Math"/>
            </w:rPr>
            <m:t>=0.253</m:t>
          </m:r>
        </m:oMath>
      </m:oMathPara>
    </w:p>
    <w:p w14:paraId="4CF672E8" w14:textId="77777777" w:rsidR="004601B2" w:rsidRDefault="00000000">
      <w:r>
        <w:t>c</w:t>
      </w:r>
      <w:r>
        <w:t>）</w:t>
      </w:r>
      <w:r>
        <w:t xml:space="preserve"> </w:t>
      </w:r>
      <w:r>
        <w:t>分析仪动态准确度</w:t>
      </w:r>
      <m:oMath>
        <m:sSub>
          <m:sSubPr>
            <m:ctrlPr>
              <w:rPr>
                <w:rFonts w:ascii="Cambria Math" w:hAnsi="Cambria Math"/>
                <w:i/>
              </w:rPr>
            </m:ctrlPr>
          </m:sSubPr>
          <m:e>
            <m:r>
              <w:rPr>
                <w:rFonts w:ascii="Cambria Math" w:hAnsi="Cambria Math"/>
              </w:rPr>
              <m:t>P</m:t>
            </m:r>
          </m:e>
          <m:sub>
            <m:r>
              <w:rPr>
                <w:rFonts w:ascii="Cambria Math" w:hAnsi="Cambria Math"/>
              </w:rPr>
              <m:t>A</m:t>
            </m:r>
          </m:sub>
        </m:sSub>
      </m:oMath>
    </w:p>
    <w:p w14:paraId="25A304E6" w14:textId="77777777" w:rsidR="004601B2" w:rsidRDefault="00000000">
      <w:pPr>
        <w:rPr>
          <w:iCs/>
        </w:rPr>
      </w:pPr>
      <m:oMathPara>
        <m:oMath>
          <m:sSub>
            <m:sSubPr>
              <m:ctrlPr>
                <w:rPr>
                  <w:rFonts w:ascii="Cambria Math" w:hAnsi="Cambria Math"/>
                  <w:iCs/>
                </w:rPr>
              </m:ctrlPr>
            </m:sSubPr>
            <m:e>
              <m:r>
                <w:rPr>
                  <w:rFonts w:ascii="Cambria Math" w:hAnsi="Cambria Math"/>
                </w:rPr>
                <m:t>P</m:t>
              </m:r>
            </m:e>
            <m:sub>
              <m:r>
                <w:rPr>
                  <w:rFonts w:ascii="Cambria Math" w:hAnsi="Cambria Math"/>
                </w:rPr>
                <m:t>A</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0.05,33</m:t>
              </m:r>
            </m:sub>
          </m:sSub>
          <m:r>
            <m:rPr>
              <m:sty m:val="p"/>
            </m:rPr>
            <w:rPr>
              <w:rFonts w:ascii="Cambria Math" w:hAnsi="Cambria Math"/>
            </w:rPr>
            <m:t>×</m:t>
          </m:r>
          <m:sSub>
            <m:sSubPr>
              <m:ctrlPr>
                <w:rPr>
                  <w:rFonts w:ascii="Cambria Math" w:hAnsi="Cambria Math"/>
                  <w:iCs/>
                </w:rPr>
              </m:ctrlPr>
            </m:sSubPr>
            <m:e>
              <m:r>
                <w:rPr>
                  <w:rFonts w:ascii="Cambria Math" w:hAnsi="Cambria Math"/>
                </w:rPr>
                <m:t>S</m:t>
              </m:r>
            </m:e>
            <m:sub>
              <m:r>
                <w:rPr>
                  <w:rFonts w:ascii="Cambria Math" w:hAnsi="Cambria Math"/>
                </w:rPr>
                <m:t>A</m:t>
              </m:r>
            </m:sub>
          </m:sSub>
          <m:r>
            <m:rPr>
              <m:sty m:val="p"/>
            </m:rPr>
            <w:rPr>
              <w:rFonts w:ascii="Cambria Math" w:hAnsi="Cambria Math"/>
            </w:rPr>
            <m:t>=2.035×0.253=0.515</m:t>
          </m:r>
        </m:oMath>
      </m:oMathPara>
    </w:p>
    <w:p w14:paraId="79FFC47E" w14:textId="77777777" w:rsidR="004601B2" w:rsidRDefault="00000000">
      <w:r>
        <w:t xml:space="preserve">C.2.4 </w:t>
      </w:r>
      <w:r>
        <w:t>性能保证值检验</w:t>
      </w:r>
    </w:p>
    <w:p w14:paraId="642206EA" w14:textId="77777777" w:rsidR="004601B2" w:rsidRDefault="00000000">
      <w:r>
        <w:t>假设厂商对分析仪的性能保证值为：测量精密度</w:t>
      </w:r>
      <m:oMath>
        <m:r>
          <w:rPr>
            <w:rFonts w:ascii="Cambria Math" w:hAnsi="Cambria Math"/>
          </w:rPr>
          <m:t>P</m:t>
        </m:r>
        <m:r>
          <m:rPr>
            <m:sty m:val="p"/>
          </m:rPr>
          <w:rPr>
            <w:rFonts w:ascii="Cambria Math" w:hAnsi="Cambria Math"/>
          </w:rPr>
          <m:t>=0.5</m:t>
        </m:r>
      </m:oMath>
      <w:r>
        <w:t>（</w:t>
      </w:r>
      <w:r>
        <w:t>95%</w:t>
      </w:r>
      <w:r>
        <w:t>置信概率）</w:t>
      </w:r>
    </w:p>
    <w:p w14:paraId="087023A4" w14:textId="77777777" w:rsidR="004601B2" w:rsidRDefault="00000000">
      <w:r>
        <w:t>1</w:t>
      </w:r>
      <w:r>
        <w:t>）换算厂商保证值为方差</w:t>
      </w:r>
      <m:oMath>
        <m:sSub>
          <m:sSubPr>
            <m:ctrlPr>
              <w:rPr>
                <w:rFonts w:ascii="Cambria Math" w:hAnsi="Cambria Math"/>
              </w:rPr>
            </m:ctrlPr>
          </m:sSubPr>
          <m:e>
            <m:r>
              <w:rPr>
                <w:rFonts w:ascii="Cambria Math" w:hAnsi="Cambria Math"/>
              </w:rPr>
              <m:t>V</m:t>
            </m:r>
          </m:e>
          <m:sub>
            <m:r>
              <w:rPr>
                <w:rFonts w:ascii="Cambria Math" w:hAnsi="Cambria Math"/>
              </w:rPr>
              <m:t>g</m:t>
            </m:r>
          </m:sub>
        </m:sSub>
      </m:oMath>
    </w:p>
    <w:p w14:paraId="5113FBE1" w14:textId="77777777" w:rsidR="004601B2" w:rsidRDefault="00000000">
      <w:pPr>
        <w:rPr>
          <w:iCs/>
        </w:rPr>
      </w:pPr>
      <m:oMathPara>
        <m:oMath>
          <m:sSub>
            <m:sSubPr>
              <m:ctrlPr>
                <w:rPr>
                  <w:rFonts w:ascii="Cambria Math" w:hAnsi="Cambria Math"/>
                  <w:iCs/>
                </w:rPr>
              </m:ctrlPr>
            </m:sSubPr>
            <m:e>
              <m:r>
                <w:rPr>
                  <w:rFonts w:ascii="Cambria Math" w:hAnsi="Cambria Math"/>
                </w:rPr>
                <m:t>S</m:t>
              </m:r>
            </m:e>
            <m:sub>
              <m:r>
                <w:rPr>
                  <w:rFonts w:ascii="Cambria Math" w:hAnsi="Cambria Math"/>
                </w:rPr>
                <m:t>g</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w:rPr>
                      <w:rFonts w:ascii="Cambria Math" w:hAnsi="Cambria Math"/>
                    </w:rPr>
                    <m:t>P</m:t>
                  </m:r>
                </m:e>
                <m:sub>
                  <m:r>
                    <w:rPr>
                      <w:rFonts w:ascii="Cambria Math" w:hAnsi="Cambria Math"/>
                    </w:rPr>
                    <m:t>g</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iCs/>
                </w:rPr>
              </m:ctrlPr>
            </m:fPr>
            <m:num>
              <m:r>
                <m:rPr>
                  <m:sty m:val="p"/>
                </m:rPr>
                <w:rPr>
                  <w:rFonts w:ascii="Cambria Math" w:hAnsi="Cambria Math"/>
                </w:rPr>
                <m:t>1.00</m:t>
              </m:r>
            </m:num>
            <m:den>
              <m:r>
                <m:rPr>
                  <m:sty m:val="p"/>
                </m:rPr>
                <w:rPr>
                  <w:rFonts w:ascii="Cambria Math" w:hAnsi="Cambria Math"/>
                </w:rPr>
                <m:t>2</m:t>
              </m:r>
            </m:den>
          </m:f>
          <m:r>
            <m:rPr>
              <m:sty m:val="p"/>
            </m:rPr>
            <w:rPr>
              <w:rFonts w:ascii="Cambria Math" w:hAnsi="Cambria Math"/>
            </w:rPr>
            <m:t>=0.25</m:t>
          </m:r>
        </m:oMath>
      </m:oMathPara>
    </w:p>
    <w:p w14:paraId="06B2D483" w14:textId="77777777" w:rsidR="004601B2" w:rsidRDefault="00000000">
      <w:pPr>
        <w:rPr>
          <w:iCs/>
        </w:rPr>
      </w:pPr>
      <m:oMathPara>
        <m:oMath>
          <m:sSub>
            <m:sSubPr>
              <m:ctrlPr>
                <w:rPr>
                  <w:rFonts w:ascii="Cambria Math" w:hAnsi="Cambria Math"/>
                  <w:iCs/>
                </w:rPr>
              </m:ctrlPr>
            </m:sSubPr>
            <m:e>
              <m:r>
                <w:rPr>
                  <w:rFonts w:ascii="Cambria Math" w:hAnsi="Cambria Math"/>
                </w:rPr>
                <m:t>V</m:t>
              </m:r>
            </m:e>
            <m:sub>
              <m:r>
                <w:rPr>
                  <w:rFonts w:ascii="Cambria Math" w:hAnsi="Cambria Math"/>
                </w:rPr>
                <m:t>g</m:t>
              </m:r>
            </m:sub>
          </m:sSub>
          <m:r>
            <m:rPr>
              <m:sty m:val="p"/>
            </m:rPr>
            <w:rPr>
              <w:rFonts w:ascii="Cambria Math" w:hAnsi="Cambria Math"/>
            </w:rPr>
            <m:t>=</m:t>
          </m:r>
          <m:sSubSup>
            <m:sSubSupPr>
              <m:ctrlPr>
                <w:rPr>
                  <w:rFonts w:ascii="Cambria Math" w:hAnsi="Cambria Math"/>
                  <w:iCs/>
                </w:rPr>
              </m:ctrlPr>
            </m:sSubSupPr>
            <m:e>
              <m:r>
                <w:rPr>
                  <w:rFonts w:ascii="Cambria Math" w:hAnsi="Cambria Math"/>
                </w:rPr>
                <m:t>S</m:t>
              </m:r>
            </m:e>
            <m:sub>
              <m:r>
                <w:rPr>
                  <w:rFonts w:ascii="Cambria Math" w:hAnsi="Cambria Math"/>
                </w:rPr>
                <m:t>g</m:t>
              </m:r>
            </m:sub>
            <m:sup>
              <m:r>
                <m:rPr>
                  <m:sty m:val="p"/>
                </m:rPr>
                <w:rPr>
                  <w:rFonts w:ascii="Cambria Math" w:hAnsi="Cambria Math"/>
                </w:rPr>
                <m:t>2</m:t>
              </m:r>
            </m:sup>
          </m:sSubSup>
          <m:r>
            <m:rPr>
              <m:sty m:val="p"/>
            </m:rPr>
            <w:rPr>
              <w:rFonts w:ascii="Cambria Math" w:hAnsi="Cambria Math"/>
            </w:rPr>
            <m:t>=0.0625</m:t>
          </m:r>
        </m:oMath>
      </m:oMathPara>
    </w:p>
    <w:p w14:paraId="158F5D0A" w14:textId="77777777" w:rsidR="004601B2" w:rsidRDefault="00000000">
      <w:r>
        <w:t>2</w:t>
      </w:r>
      <w:r>
        <w:t>）计算统计量</w:t>
      </w:r>
      <m:oMath>
        <m:r>
          <w:rPr>
            <w:rFonts w:ascii="Cambria Math" w:hAnsi="Cambria Math"/>
          </w:rPr>
          <m:t>Q</m:t>
        </m:r>
      </m:oMath>
      <w:r>
        <w:t>和</w:t>
      </w:r>
      <m:oMath>
        <m:r>
          <w:rPr>
            <w:rFonts w:ascii="Cambria Math" w:hAnsi="Cambria Math"/>
          </w:rPr>
          <m:t>Z</m:t>
        </m:r>
      </m:oMath>
    </w:p>
    <w:p w14:paraId="37F10BFF" w14:textId="77777777" w:rsidR="004601B2" w:rsidRDefault="00000000">
      <w:pPr>
        <w:rPr>
          <w:iCs/>
        </w:rPr>
      </w:pPr>
      <m:oMathPara>
        <m:oMath>
          <m:r>
            <w:rPr>
              <w:rFonts w:ascii="Cambria Math" w:hAnsi="Cambria Math"/>
            </w:rPr>
            <m:t>Q</m:t>
          </m:r>
          <m:r>
            <m:rPr>
              <m:sty m:val="p"/>
            </m:rP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dup</m:t>
              </m:r>
            </m:sub>
          </m:sSub>
          <m:r>
            <m:rPr>
              <m:sty m:val="p"/>
            </m:rP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A</m:t>
              </m:r>
            </m:sub>
          </m:sSub>
          <m:r>
            <m:rPr>
              <m:sty m:val="p"/>
            </m:rPr>
            <w:rPr>
              <w:rFonts w:ascii="Cambria Math" w:hAnsi="Cambria Math"/>
            </w:rPr>
            <m:t>=0.068+0.064=0.132</m:t>
          </m:r>
        </m:oMath>
      </m:oMathPara>
    </w:p>
    <w:p w14:paraId="3565F46D" w14:textId="77777777" w:rsidR="004601B2" w:rsidRDefault="00000000">
      <w:pPr>
        <w:rPr>
          <w:iCs/>
        </w:rPr>
      </w:pPr>
      <m:oMathPara>
        <m:oMath>
          <m:r>
            <w:rPr>
              <w:rFonts w:ascii="Cambria Math" w:hAnsi="Cambria Math"/>
            </w:rPr>
            <m:t>Z</m:t>
          </m:r>
          <m:r>
            <m:rPr>
              <m:sty m:val="p"/>
            </m:rP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dup</m:t>
              </m:r>
            </m:sub>
          </m:sSub>
          <m:r>
            <m:rPr>
              <m:sty m:val="p"/>
            </m:rP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g</m:t>
              </m:r>
            </m:sub>
          </m:sSub>
          <m:r>
            <m:rPr>
              <m:sty m:val="p"/>
            </m:rPr>
            <w:rPr>
              <w:rFonts w:ascii="Cambria Math" w:hAnsi="Cambria Math"/>
            </w:rPr>
            <m:t>=0.068+0.0625=0.1305</m:t>
          </m:r>
        </m:oMath>
      </m:oMathPara>
    </w:p>
    <w:p w14:paraId="235EDBAE" w14:textId="77777777" w:rsidR="004601B2" w:rsidRDefault="00000000">
      <w:r>
        <w:t>3</w:t>
      </w:r>
      <w:r>
        <w:t>）计算统计量</w:t>
      </w:r>
      <m:oMath>
        <m:r>
          <w:rPr>
            <w:rFonts w:ascii="Cambria Math" w:hAnsi="Cambria Math"/>
          </w:rPr>
          <m:t>δ</m:t>
        </m:r>
      </m:oMath>
      <w:r>
        <w:t>并作判断</w:t>
      </w:r>
    </w:p>
    <w:p w14:paraId="091E7323" w14:textId="77777777" w:rsidR="004601B2" w:rsidRDefault="00000000">
      <w:pPr>
        <w:ind w:firstLineChars="1300" w:firstLine="2730"/>
      </w:pPr>
      <m:oMath>
        <m:r>
          <w:rPr>
            <w:rFonts w:ascii="Cambria Math" w:hAnsi="Cambria Math"/>
          </w:rPr>
          <m:t>δ=n×</m:t>
        </m:r>
        <m:d>
          <m:dPr>
            <m:begChr m:val="["/>
            <m:endChr m:val="]"/>
            <m:ctrlPr>
              <w:rPr>
                <w:rFonts w:ascii="Cambria Math" w:hAnsi="Cambria Math"/>
                <w:i/>
              </w:rPr>
            </m:ctrlPr>
          </m:dPr>
          <m:e>
            <m:f>
              <m:fPr>
                <m:ctrlPr>
                  <w:rPr>
                    <w:rFonts w:ascii="Cambria Math" w:hAnsi="Cambria Math"/>
                    <w:i/>
                  </w:rPr>
                </m:ctrlPr>
              </m:fPr>
              <m:num>
                <m:r>
                  <w:rPr>
                    <w:rFonts w:ascii="Cambria Math" w:hAnsi="Cambria Math"/>
                  </w:rPr>
                  <m:t>Q</m:t>
                </m:r>
              </m:num>
              <m:den>
                <m:r>
                  <w:rPr>
                    <w:rFonts w:ascii="Cambria Math" w:hAnsi="Cambria Math"/>
                  </w:rPr>
                  <m:t>Z</m:t>
                </m:r>
              </m:den>
            </m:f>
            <m:r>
              <w:rPr>
                <w:rFonts w:ascii="Cambria Math" w:hAnsi="Cambria Math"/>
              </w:rPr>
              <m:t>-</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Q</m:t>
                        </m:r>
                      </m:num>
                      <m:den>
                        <m:r>
                          <w:rPr>
                            <w:rFonts w:ascii="Cambria Math" w:hAnsi="Cambria Math"/>
                          </w:rPr>
                          <m:t>Z</m:t>
                        </m:r>
                      </m:den>
                    </m:f>
                  </m:e>
                </m:d>
              </m:e>
            </m:func>
            <m:r>
              <w:rPr>
                <w:rFonts w:ascii="Cambria Math" w:hAnsi="Cambria Math"/>
              </w:rPr>
              <m:t>-1</m:t>
            </m:r>
          </m:e>
        </m:d>
      </m:oMath>
      <w:r>
        <w:t xml:space="preserve">                          </w:t>
      </w:r>
    </w:p>
    <w:p w14:paraId="7033BFC8" w14:textId="77777777" w:rsidR="004601B2" w:rsidRDefault="00000000">
      <w:pPr>
        <w:ind w:firstLineChars="1400" w:firstLine="2940"/>
      </w:pPr>
      <m:oMath>
        <m:r>
          <m:rPr>
            <m:sty m:val="p"/>
          </m:rPr>
          <w:rPr>
            <w:rFonts w:ascii="Cambria Math" w:hAnsi="Cambria Math"/>
          </w:rPr>
          <w:lastRenderedPageBreak/>
          <m:t>=34×</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0.132</m:t>
                </m:r>
              </m:num>
              <m:den>
                <m:r>
                  <m:rPr>
                    <m:sty m:val="p"/>
                  </m:rPr>
                  <w:rPr>
                    <w:rFonts w:ascii="Cambria Math" w:hAnsi="Cambria Math"/>
                  </w:rPr>
                  <m:t>0.1305</m:t>
                </m:r>
              </m:den>
            </m:f>
            <m:r>
              <m:rPr>
                <m:sty m:val="p"/>
              </m:rPr>
              <w:rPr>
                <w:rFonts w:ascii="Cambria Math" w:hAnsi="Cambria Math"/>
              </w:rPr>
              <m:t>-</m:t>
            </m:r>
            <m:r>
              <w:rPr>
                <w:rFonts w:ascii="Cambria Math" w:hAnsi="Cambria Math"/>
              </w:rPr>
              <m:t>ln</m:t>
            </m:r>
            <m:d>
              <m:dPr>
                <m:ctrlPr>
                  <w:rPr>
                    <w:rFonts w:ascii="Cambria Math" w:hAnsi="Cambria Math"/>
                  </w:rPr>
                </m:ctrlPr>
              </m:dPr>
              <m:e>
                <m:f>
                  <m:fPr>
                    <m:ctrlPr>
                      <w:rPr>
                        <w:rFonts w:ascii="Cambria Math" w:hAnsi="Cambria Math"/>
                      </w:rPr>
                    </m:ctrlPr>
                  </m:fPr>
                  <m:num>
                    <m:r>
                      <m:rPr>
                        <m:sty m:val="p"/>
                      </m:rPr>
                      <w:rPr>
                        <w:rFonts w:ascii="Cambria Math" w:hAnsi="Cambria Math"/>
                      </w:rPr>
                      <m:t>0.132</m:t>
                    </m:r>
                  </m:num>
                  <m:den>
                    <m:r>
                      <m:rPr>
                        <m:sty m:val="p"/>
                      </m:rPr>
                      <w:rPr>
                        <w:rFonts w:ascii="Cambria Math" w:hAnsi="Cambria Math"/>
                      </w:rPr>
                      <m:t>0.1305</m:t>
                    </m:r>
                  </m:den>
                </m:f>
              </m:e>
            </m:d>
            <m:r>
              <m:rPr>
                <m:sty m:val="p"/>
              </m:rPr>
              <w:rPr>
                <w:rFonts w:ascii="Cambria Math" w:hAnsi="Cambria Math"/>
              </w:rPr>
              <m:t>-1</m:t>
            </m:r>
          </m:e>
        </m:d>
      </m:oMath>
      <w:r>
        <w:t xml:space="preserve">                    </w:t>
      </w:r>
    </w:p>
    <w:p w14:paraId="0C515318" w14:textId="77777777" w:rsidR="004601B2" w:rsidRDefault="00000000">
      <w:pPr>
        <w:ind w:firstLineChars="1400" w:firstLine="2940"/>
      </w:pPr>
      <m:oMath>
        <m:r>
          <w:rPr>
            <w:rFonts w:ascii="Cambria Math" w:hAnsi="Cambria Math"/>
          </w:rPr>
          <m:t>=0.0024</m:t>
        </m:r>
      </m:oMath>
      <w:r>
        <w:t xml:space="preserve">                                      </w:t>
      </w:r>
    </w:p>
    <w:p w14:paraId="26ED87E0" w14:textId="77777777" w:rsidR="004601B2" w:rsidRDefault="00000000">
      <m:oMath>
        <m:r>
          <w:rPr>
            <w:rFonts w:ascii="Cambria Math" w:hAnsi="Cambria Math"/>
          </w:rPr>
          <m:t>δ=0.0024&lt;6.635</m:t>
        </m:r>
      </m:oMath>
      <w:r>
        <w:t>，分析仪动态准确度满足制造商的保证值。</w:t>
      </w:r>
    </w:p>
    <w:p w14:paraId="01827325" w14:textId="77777777" w:rsidR="004601B2" w:rsidRDefault="00000000">
      <w:pPr>
        <w:widowControl/>
        <w:ind w:left="0"/>
        <w:jc w:val="left"/>
      </w:pPr>
      <w:r>
        <w:br w:type="page"/>
      </w:r>
    </w:p>
    <w:p w14:paraId="048812F5" w14:textId="77777777" w:rsidR="004601B2" w:rsidRDefault="00000000">
      <w:pPr>
        <w:pStyle w:val="af7"/>
      </w:pPr>
      <w:r>
        <w:lastRenderedPageBreak/>
        <w:br/>
      </w:r>
      <w:bookmarkStart w:id="101" w:name="_Toc163566399"/>
      <w:r>
        <w:t>（规范性）</w:t>
      </w:r>
      <w:r>
        <w:br/>
        <w:t>统计表</w:t>
      </w:r>
      <w:bookmarkEnd w:id="101"/>
    </w:p>
    <w:p w14:paraId="734C038A" w14:textId="77777777" w:rsidR="004601B2" w:rsidRDefault="00000000">
      <w:r>
        <w:t>表</w:t>
      </w:r>
      <w:r>
        <w:t>D.1~</w:t>
      </w:r>
      <w:r>
        <w:t>表</w:t>
      </w:r>
      <w:r>
        <w:t>D.3</w:t>
      </w:r>
      <w:r>
        <w:t>给出了本标准中所使用的</w:t>
      </w:r>
      <w:r>
        <w:t>3</w:t>
      </w:r>
      <w:r>
        <w:t>种统计表。</w:t>
      </w:r>
    </w:p>
    <w:p w14:paraId="4630B5DC" w14:textId="77777777" w:rsidR="004601B2" w:rsidRDefault="004601B2"/>
    <w:p w14:paraId="55BD82BA" w14:textId="77777777" w:rsidR="004601B2" w:rsidRDefault="00000000">
      <w:pPr>
        <w:ind w:left="0"/>
        <w:jc w:val="center"/>
        <w:rPr>
          <w:rFonts w:ascii="黑体" w:eastAsia="黑体" w:hAnsi="黑体" w:hint="eastAsia"/>
        </w:rPr>
      </w:pPr>
      <w:r>
        <w:rPr>
          <w:rFonts w:ascii="黑体" w:eastAsia="黑体" w:hAnsi="黑体"/>
        </w:rPr>
        <w:t xml:space="preserve">表D.1 </w:t>
      </w:r>
      <m:oMath>
        <m:r>
          <m:rPr>
            <m:sty m:val="bi"/>
          </m:rPr>
          <w:rPr>
            <w:rFonts w:ascii="Cambria Math" w:eastAsia="黑体" w:hAnsi="Cambria Math"/>
          </w:rPr>
          <m:t>t</m:t>
        </m:r>
      </m:oMath>
      <w:r>
        <w:rPr>
          <w:rFonts w:ascii="黑体" w:eastAsia="黑体" w:hAnsi="黑体"/>
        </w:rPr>
        <w:t>分布表（双侧）</w:t>
      </w:r>
    </w:p>
    <w:tbl>
      <w:tblPr>
        <w:tblStyle w:val="62"/>
        <w:tblW w:w="0" w:type="auto"/>
        <w:tblLook w:val="04A0" w:firstRow="1" w:lastRow="0" w:firstColumn="1" w:lastColumn="0" w:noHBand="0" w:noVBand="1"/>
      </w:tblPr>
      <w:tblGrid>
        <w:gridCol w:w="2765"/>
        <w:gridCol w:w="2765"/>
        <w:gridCol w:w="2766"/>
      </w:tblGrid>
      <w:tr w:rsidR="004601B2" w14:paraId="2E7340C0" w14:textId="77777777">
        <w:tc>
          <w:tcPr>
            <w:tcW w:w="2765" w:type="dxa"/>
            <w:tcBorders>
              <w:bottom w:val="single" w:sz="4" w:space="0" w:color="auto"/>
            </w:tcBorders>
            <w:vAlign w:val="center"/>
          </w:tcPr>
          <w:p w14:paraId="624CF030" w14:textId="77777777" w:rsidR="004601B2" w:rsidRDefault="00000000">
            <w:pPr>
              <w:ind w:left="0"/>
              <w:jc w:val="center"/>
            </w:pPr>
            <w:r>
              <w:t>自由度</w:t>
            </w:r>
          </w:p>
          <w:p w14:paraId="3CA73A61" w14:textId="77777777" w:rsidR="004601B2" w:rsidRDefault="00000000">
            <w:pPr>
              <w:ind w:left="0"/>
              <w:jc w:val="center"/>
              <w:rPr>
                <w:iCs/>
              </w:rPr>
            </w:pPr>
            <m:oMathPara>
              <m:oMath>
                <m:r>
                  <w:rPr>
                    <w:rFonts w:ascii="Cambria Math" w:hAnsi="Cambria Math"/>
                  </w:rPr>
                  <m:t>f</m:t>
                </m:r>
              </m:oMath>
            </m:oMathPara>
          </w:p>
        </w:tc>
        <w:tc>
          <w:tcPr>
            <w:tcW w:w="2765" w:type="dxa"/>
            <w:tcBorders>
              <w:bottom w:val="single" w:sz="4" w:space="0" w:color="auto"/>
            </w:tcBorders>
            <w:vAlign w:val="center"/>
          </w:tcPr>
          <w:p w14:paraId="76776604" w14:textId="77777777" w:rsidR="004601B2" w:rsidRDefault="00000000">
            <w:pPr>
              <w:ind w:left="0"/>
              <w:jc w:val="center"/>
              <w:rPr>
                <w:i/>
              </w:rPr>
            </w:pPr>
            <m:oMathPara>
              <m:oMath>
                <m:r>
                  <w:rPr>
                    <w:rFonts w:ascii="Cambria Math" w:hAnsi="Cambria Math"/>
                  </w:rPr>
                  <m:t>t</m:t>
                </m:r>
              </m:oMath>
            </m:oMathPara>
          </w:p>
          <w:p w14:paraId="5D918BEE" w14:textId="77777777" w:rsidR="004601B2" w:rsidRDefault="00000000">
            <w:pPr>
              <w:ind w:left="0"/>
              <w:jc w:val="center"/>
            </w:pPr>
            <w:r>
              <w:t>（</w:t>
            </w:r>
            <w:r>
              <w:t>95%</w:t>
            </w:r>
            <w:r>
              <w:t>置信概率）</w:t>
            </w:r>
          </w:p>
        </w:tc>
        <w:tc>
          <w:tcPr>
            <w:tcW w:w="2766" w:type="dxa"/>
            <w:tcBorders>
              <w:bottom w:val="single" w:sz="4" w:space="0" w:color="auto"/>
            </w:tcBorders>
            <w:vAlign w:val="center"/>
          </w:tcPr>
          <w:p w14:paraId="33B219A1" w14:textId="77777777" w:rsidR="004601B2" w:rsidRDefault="00000000">
            <w:pPr>
              <w:ind w:left="0"/>
              <w:jc w:val="center"/>
              <w:rPr>
                <w:i/>
              </w:rPr>
            </w:pPr>
            <m:oMathPara>
              <m:oMath>
                <m:r>
                  <w:rPr>
                    <w:rFonts w:ascii="Cambria Math" w:hAnsi="Cambria Math"/>
                  </w:rPr>
                  <m:t>t</m:t>
                </m:r>
              </m:oMath>
            </m:oMathPara>
          </w:p>
          <w:p w14:paraId="528E0C1B" w14:textId="77777777" w:rsidR="004601B2" w:rsidRDefault="00000000">
            <w:pPr>
              <w:ind w:left="0"/>
              <w:jc w:val="center"/>
            </w:pPr>
            <w:r>
              <w:t>（</w:t>
            </w:r>
            <w:r>
              <w:t>99%</w:t>
            </w:r>
            <w:r>
              <w:t>置信概率）</w:t>
            </w:r>
          </w:p>
        </w:tc>
      </w:tr>
      <w:tr w:rsidR="004601B2" w14:paraId="340C98CB" w14:textId="77777777">
        <w:tc>
          <w:tcPr>
            <w:tcW w:w="2765" w:type="dxa"/>
            <w:tcBorders>
              <w:bottom w:val="nil"/>
            </w:tcBorders>
            <w:vAlign w:val="center"/>
          </w:tcPr>
          <w:p w14:paraId="1687D088" w14:textId="77777777" w:rsidR="004601B2" w:rsidRDefault="00000000">
            <w:pPr>
              <w:ind w:left="0"/>
              <w:jc w:val="center"/>
            </w:pPr>
            <w:r>
              <w:t>5</w:t>
            </w:r>
          </w:p>
        </w:tc>
        <w:tc>
          <w:tcPr>
            <w:tcW w:w="2765" w:type="dxa"/>
            <w:tcBorders>
              <w:bottom w:val="nil"/>
            </w:tcBorders>
            <w:vAlign w:val="center"/>
          </w:tcPr>
          <w:p w14:paraId="7357AF85" w14:textId="77777777" w:rsidR="004601B2" w:rsidRDefault="00000000">
            <w:pPr>
              <w:ind w:left="0"/>
              <w:jc w:val="center"/>
            </w:pPr>
            <w:r>
              <w:t>2.570</w:t>
            </w:r>
          </w:p>
        </w:tc>
        <w:tc>
          <w:tcPr>
            <w:tcW w:w="2766" w:type="dxa"/>
            <w:tcBorders>
              <w:bottom w:val="nil"/>
            </w:tcBorders>
            <w:vAlign w:val="center"/>
          </w:tcPr>
          <w:p w14:paraId="05F5716A" w14:textId="77777777" w:rsidR="004601B2" w:rsidRDefault="00000000">
            <w:pPr>
              <w:ind w:left="0"/>
              <w:jc w:val="center"/>
            </w:pPr>
            <w:r>
              <w:t>4.032</w:t>
            </w:r>
          </w:p>
        </w:tc>
      </w:tr>
      <w:tr w:rsidR="004601B2" w14:paraId="2C465840" w14:textId="77777777">
        <w:tc>
          <w:tcPr>
            <w:tcW w:w="2765" w:type="dxa"/>
            <w:tcBorders>
              <w:top w:val="nil"/>
              <w:bottom w:val="nil"/>
            </w:tcBorders>
            <w:vAlign w:val="center"/>
          </w:tcPr>
          <w:p w14:paraId="624E80CE" w14:textId="77777777" w:rsidR="004601B2" w:rsidRDefault="00000000">
            <w:pPr>
              <w:ind w:left="0"/>
              <w:jc w:val="center"/>
            </w:pPr>
            <w:r>
              <w:t>6</w:t>
            </w:r>
          </w:p>
        </w:tc>
        <w:tc>
          <w:tcPr>
            <w:tcW w:w="2765" w:type="dxa"/>
            <w:tcBorders>
              <w:top w:val="nil"/>
              <w:bottom w:val="nil"/>
            </w:tcBorders>
            <w:vAlign w:val="center"/>
          </w:tcPr>
          <w:p w14:paraId="78B04F9A" w14:textId="77777777" w:rsidR="004601B2" w:rsidRDefault="00000000">
            <w:pPr>
              <w:ind w:left="0"/>
              <w:jc w:val="center"/>
            </w:pPr>
            <w:r>
              <w:t>2.447</w:t>
            </w:r>
          </w:p>
        </w:tc>
        <w:tc>
          <w:tcPr>
            <w:tcW w:w="2766" w:type="dxa"/>
            <w:tcBorders>
              <w:top w:val="nil"/>
              <w:bottom w:val="nil"/>
            </w:tcBorders>
            <w:vAlign w:val="center"/>
          </w:tcPr>
          <w:p w14:paraId="1EEAAEF3" w14:textId="77777777" w:rsidR="004601B2" w:rsidRDefault="00000000">
            <w:pPr>
              <w:ind w:left="0"/>
              <w:jc w:val="center"/>
            </w:pPr>
            <w:r>
              <w:t>3.707</w:t>
            </w:r>
          </w:p>
        </w:tc>
      </w:tr>
      <w:tr w:rsidR="004601B2" w14:paraId="0FC3D068" w14:textId="77777777">
        <w:tc>
          <w:tcPr>
            <w:tcW w:w="2765" w:type="dxa"/>
            <w:tcBorders>
              <w:top w:val="nil"/>
              <w:bottom w:val="nil"/>
            </w:tcBorders>
            <w:vAlign w:val="center"/>
          </w:tcPr>
          <w:p w14:paraId="21B45D07" w14:textId="77777777" w:rsidR="004601B2" w:rsidRDefault="00000000">
            <w:pPr>
              <w:ind w:left="0"/>
              <w:jc w:val="center"/>
            </w:pPr>
            <w:r>
              <w:t>7</w:t>
            </w:r>
          </w:p>
        </w:tc>
        <w:tc>
          <w:tcPr>
            <w:tcW w:w="2765" w:type="dxa"/>
            <w:tcBorders>
              <w:top w:val="nil"/>
              <w:bottom w:val="nil"/>
            </w:tcBorders>
            <w:vAlign w:val="center"/>
          </w:tcPr>
          <w:p w14:paraId="1F619DDA" w14:textId="77777777" w:rsidR="004601B2" w:rsidRDefault="00000000">
            <w:pPr>
              <w:ind w:left="0"/>
              <w:jc w:val="center"/>
            </w:pPr>
            <w:r>
              <w:t>2.365</w:t>
            </w:r>
          </w:p>
        </w:tc>
        <w:tc>
          <w:tcPr>
            <w:tcW w:w="2766" w:type="dxa"/>
            <w:tcBorders>
              <w:top w:val="nil"/>
              <w:bottom w:val="nil"/>
            </w:tcBorders>
            <w:vAlign w:val="center"/>
          </w:tcPr>
          <w:p w14:paraId="7EF17288" w14:textId="77777777" w:rsidR="004601B2" w:rsidRDefault="00000000">
            <w:pPr>
              <w:ind w:left="0"/>
              <w:jc w:val="center"/>
            </w:pPr>
            <w:r>
              <w:t>3.500</w:t>
            </w:r>
          </w:p>
        </w:tc>
      </w:tr>
      <w:tr w:rsidR="004601B2" w14:paraId="531B74E0" w14:textId="77777777">
        <w:tc>
          <w:tcPr>
            <w:tcW w:w="2765" w:type="dxa"/>
            <w:tcBorders>
              <w:top w:val="nil"/>
              <w:bottom w:val="nil"/>
            </w:tcBorders>
            <w:vAlign w:val="center"/>
          </w:tcPr>
          <w:p w14:paraId="661EE924" w14:textId="77777777" w:rsidR="004601B2" w:rsidRDefault="00000000">
            <w:pPr>
              <w:ind w:left="0"/>
              <w:jc w:val="center"/>
            </w:pPr>
            <w:r>
              <w:t>8</w:t>
            </w:r>
          </w:p>
        </w:tc>
        <w:tc>
          <w:tcPr>
            <w:tcW w:w="2765" w:type="dxa"/>
            <w:tcBorders>
              <w:top w:val="nil"/>
              <w:bottom w:val="nil"/>
            </w:tcBorders>
            <w:vAlign w:val="center"/>
          </w:tcPr>
          <w:p w14:paraId="4AE2EF3B" w14:textId="77777777" w:rsidR="004601B2" w:rsidRDefault="00000000">
            <w:pPr>
              <w:ind w:left="0"/>
              <w:jc w:val="center"/>
            </w:pPr>
            <w:r>
              <w:t>2.306</w:t>
            </w:r>
          </w:p>
        </w:tc>
        <w:tc>
          <w:tcPr>
            <w:tcW w:w="2766" w:type="dxa"/>
            <w:tcBorders>
              <w:top w:val="nil"/>
              <w:bottom w:val="nil"/>
            </w:tcBorders>
            <w:vAlign w:val="center"/>
          </w:tcPr>
          <w:p w14:paraId="7F008C83" w14:textId="77777777" w:rsidR="004601B2" w:rsidRDefault="00000000">
            <w:pPr>
              <w:ind w:left="0"/>
              <w:jc w:val="center"/>
            </w:pPr>
            <w:r>
              <w:t>3.335</w:t>
            </w:r>
          </w:p>
        </w:tc>
      </w:tr>
      <w:tr w:rsidR="004601B2" w14:paraId="1B7E9198" w14:textId="77777777">
        <w:tc>
          <w:tcPr>
            <w:tcW w:w="2765" w:type="dxa"/>
            <w:tcBorders>
              <w:top w:val="nil"/>
              <w:bottom w:val="nil"/>
            </w:tcBorders>
            <w:vAlign w:val="center"/>
          </w:tcPr>
          <w:p w14:paraId="5F5F95CE" w14:textId="77777777" w:rsidR="004601B2" w:rsidRDefault="00000000">
            <w:pPr>
              <w:ind w:left="0"/>
              <w:jc w:val="center"/>
            </w:pPr>
            <w:r>
              <w:t>9</w:t>
            </w:r>
          </w:p>
        </w:tc>
        <w:tc>
          <w:tcPr>
            <w:tcW w:w="2765" w:type="dxa"/>
            <w:tcBorders>
              <w:top w:val="nil"/>
              <w:bottom w:val="nil"/>
            </w:tcBorders>
            <w:vAlign w:val="center"/>
          </w:tcPr>
          <w:p w14:paraId="7102F745" w14:textId="77777777" w:rsidR="004601B2" w:rsidRDefault="00000000">
            <w:pPr>
              <w:ind w:left="0"/>
              <w:jc w:val="center"/>
            </w:pPr>
            <w:r>
              <w:t>2.262</w:t>
            </w:r>
          </w:p>
        </w:tc>
        <w:tc>
          <w:tcPr>
            <w:tcW w:w="2766" w:type="dxa"/>
            <w:tcBorders>
              <w:top w:val="nil"/>
              <w:bottom w:val="nil"/>
            </w:tcBorders>
            <w:vAlign w:val="center"/>
          </w:tcPr>
          <w:p w14:paraId="19D50070" w14:textId="77777777" w:rsidR="004601B2" w:rsidRDefault="00000000">
            <w:pPr>
              <w:ind w:left="0"/>
              <w:jc w:val="center"/>
            </w:pPr>
            <w:r>
              <w:t>3.250</w:t>
            </w:r>
          </w:p>
        </w:tc>
      </w:tr>
      <w:tr w:rsidR="004601B2" w14:paraId="687D2EAB" w14:textId="77777777">
        <w:tc>
          <w:tcPr>
            <w:tcW w:w="2765" w:type="dxa"/>
            <w:tcBorders>
              <w:top w:val="nil"/>
              <w:bottom w:val="nil"/>
            </w:tcBorders>
            <w:vAlign w:val="center"/>
          </w:tcPr>
          <w:p w14:paraId="61A443F1" w14:textId="77777777" w:rsidR="004601B2" w:rsidRDefault="00000000">
            <w:pPr>
              <w:ind w:left="0"/>
              <w:jc w:val="center"/>
            </w:pPr>
            <w:r>
              <w:t>10</w:t>
            </w:r>
          </w:p>
        </w:tc>
        <w:tc>
          <w:tcPr>
            <w:tcW w:w="2765" w:type="dxa"/>
            <w:tcBorders>
              <w:top w:val="nil"/>
              <w:bottom w:val="nil"/>
            </w:tcBorders>
            <w:vAlign w:val="center"/>
          </w:tcPr>
          <w:p w14:paraId="75CF5894" w14:textId="77777777" w:rsidR="004601B2" w:rsidRDefault="00000000">
            <w:pPr>
              <w:ind w:left="0"/>
              <w:jc w:val="center"/>
            </w:pPr>
            <w:r>
              <w:t>2.228</w:t>
            </w:r>
          </w:p>
        </w:tc>
        <w:tc>
          <w:tcPr>
            <w:tcW w:w="2766" w:type="dxa"/>
            <w:tcBorders>
              <w:top w:val="nil"/>
              <w:bottom w:val="nil"/>
            </w:tcBorders>
            <w:vAlign w:val="center"/>
          </w:tcPr>
          <w:p w14:paraId="2E86126A" w14:textId="77777777" w:rsidR="004601B2" w:rsidRDefault="00000000">
            <w:pPr>
              <w:ind w:left="0"/>
              <w:jc w:val="center"/>
            </w:pPr>
            <w:r>
              <w:t>3.169</w:t>
            </w:r>
          </w:p>
        </w:tc>
      </w:tr>
      <w:tr w:rsidR="004601B2" w14:paraId="76FEB3C1" w14:textId="77777777">
        <w:tc>
          <w:tcPr>
            <w:tcW w:w="2765" w:type="dxa"/>
            <w:tcBorders>
              <w:top w:val="nil"/>
              <w:bottom w:val="nil"/>
            </w:tcBorders>
            <w:vAlign w:val="center"/>
          </w:tcPr>
          <w:p w14:paraId="25743EDF" w14:textId="77777777" w:rsidR="004601B2" w:rsidRDefault="00000000">
            <w:pPr>
              <w:ind w:left="0"/>
              <w:jc w:val="center"/>
            </w:pPr>
            <w:r>
              <w:t>11</w:t>
            </w:r>
          </w:p>
        </w:tc>
        <w:tc>
          <w:tcPr>
            <w:tcW w:w="2765" w:type="dxa"/>
            <w:tcBorders>
              <w:top w:val="nil"/>
              <w:bottom w:val="nil"/>
            </w:tcBorders>
            <w:vAlign w:val="center"/>
          </w:tcPr>
          <w:p w14:paraId="779CC84D" w14:textId="77777777" w:rsidR="004601B2" w:rsidRDefault="00000000">
            <w:pPr>
              <w:ind w:left="0"/>
              <w:jc w:val="center"/>
            </w:pPr>
            <w:r>
              <w:t>2.201</w:t>
            </w:r>
          </w:p>
        </w:tc>
        <w:tc>
          <w:tcPr>
            <w:tcW w:w="2766" w:type="dxa"/>
            <w:tcBorders>
              <w:top w:val="nil"/>
              <w:bottom w:val="nil"/>
            </w:tcBorders>
            <w:vAlign w:val="center"/>
          </w:tcPr>
          <w:p w14:paraId="54BD2343" w14:textId="77777777" w:rsidR="004601B2" w:rsidRDefault="00000000">
            <w:pPr>
              <w:ind w:left="0"/>
              <w:jc w:val="center"/>
            </w:pPr>
            <w:r>
              <w:t>3.106</w:t>
            </w:r>
          </w:p>
        </w:tc>
      </w:tr>
      <w:tr w:rsidR="004601B2" w14:paraId="5E014610" w14:textId="77777777">
        <w:tc>
          <w:tcPr>
            <w:tcW w:w="2765" w:type="dxa"/>
            <w:tcBorders>
              <w:top w:val="nil"/>
              <w:bottom w:val="nil"/>
            </w:tcBorders>
            <w:vAlign w:val="center"/>
          </w:tcPr>
          <w:p w14:paraId="2442DAF7" w14:textId="77777777" w:rsidR="004601B2" w:rsidRDefault="00000000">
            <w:pPr>
              <w:ind w:left="0"/>
              <w:jc w:val="center"/>
            </w:pPr>
            <w:r>
              <w:t>12</w:t>
            </w:r>
          </w:p>
        </w:tc>
        <w:tc>
          <w:tcPr>
            <w:tcW w:w="2765" w:type="dxa"/>
            <w:tcBorders>
              <w:top w:val="nil"/>
              <w:bottom w:val="nil"/>
            </w:tcBorders>
            <w:vAlign w:val="center"/>
          </w:tcPr>
          <w:p w14:paraId="33D70648" w14:textId="77777777" w:rsidR="004601B2" w:rsidRDefault="00000000">
            <w:pPr>
              <w:ind w:left="0"/>
              <w:jc w:val="center"/>
            </w:pPr>
            <w:r>
              <w:t>2.179</w:t>
            </w:r>
          </w:p>
        </w:tc>
        <w:tc>
          <w:tcPr>
            <w:tcW w:w="2766" w:type="dxa"/>
            <w:tcBorders>
              <w:top w:val="nil"/>
              <w:bottom w:val="nil"/>
            </w:tcBorders>
            <w:vAlign w:val="center"/>
          </w:tcPr>
          <w:p w14:paraId="5B18B5BF" w14:textId="77777777" w:rsidR="004601B2" w:rsidRDefault="00000000">
            <w:pPr>
              <w:ind w:left="0"/>
              <w:jc w:val="center"/>
            </w:pPr>
            <w:r>
              <w:t>3.055</w:t>
            </w:r>
          </w:p>
        </w:tc>
      </w:tr>
      <w:tr w:rsidR="004601B2" w14:paraId="4949FA39" w14:textId="77777777">
        <w:tc>
          <w:tcPr>
            <w:tcW w:w="2765" w:type="dxa"/>
            <w:tcBorders>
              <w:top w:val="nil"/>
              <w:bottom w:val="nil"/>
            </w:tcBorders>
            <w:vAlign w:val="center"/>
          </w:tcPr>
          <w:p w14:paraId="71E9C04E" w14:textId="77777777" w:rsidR="004601B2" w:rsidRDefault="00000000">
            <w:pPr>
              <w:ind w:left="0"/>
              <w:jc w:val="center"/>
            </w:pPr>
            <w:r>
              <w:t>13</w:t>
            </w:r>
          </w:p>
        </w:tc>
        <w:tc>
          <w:tcPr>
            <w:tcW w:w="2765" w:type="dxa"/>
            <w:tcBorders>
              <w:top w:val="nil"/>
              <w:bottom w:val="nil"/>
            </w:tcBorders>
            <w:vAlign w:val="center"/>
          </w:tcPr>
          <w:p w14:paraId="2F837124" w14:textId="77777777" w:rsidR="004601B2" w:rsidRDefault="00000000">
            <w:pPr>
              <w:ind w:left="0"/>
              <w:jc w:val="center"/>
            </w:pPr>
            <w:r>
              <w:t>2.160</w:t>
            </w:r>
          </w:p>
        </w:tc>
        <w:tc>
          <w:tcPr>
            <w:tcW w:w="2766" w:type="dxa"/>
            <w:tcBorders>
              <w:top w:val="nil"/>
              <w:bottom w:val="nil"/>
            </w:tcBorders>
            <w:vAlign w:val="center"/>
          </w:tcPr>
          <w:p w14:paraId="60982ED8" w14:textId="77777777" w:rsidR="004601B2" w:rsidRDefault="00000000">
            <w:pPr>
              <w:ind w:left="0"/>
              <w:jc w:val="center"/>
            </w:pPr>
            <w:r>
              <w:t>3.012</w:t>
            </w:r>
          </w:p>
        </w:tc>
      </w:tr>
      <w:tr w:rsidR="004601B2" w14:paraId="2BD769DE" w14:textId="77777777">
        <w:tc>
          <w:tcPr>
            <w:tcW w:w="2765" w:type="dxa"/>
            <w:tcBorders>
              <w:top w:val="nil"/>
              <w:bottom w:val="nil"/>
            </w:tcBorders>
            <w:vAlign w:val="center"/>
          </w:tcPr>
          <w:p w14:paraId="361129CF" w14:textId="77777777" w:rsidR="004601B2" w:rsidRDefault="00000000">
            <w:pPr>
              <w:ind w:left="0"/>
              <w:jc w:val="center"/>
            </w:pPr>
            <w:r>
              <w:t>14</w:t>
            </w:r>
          </w:p>
        </w:tc>
        <w:tc>
          <w:tcPr>
            <w:tcW w:w="2765" w:type="dxa"/>
            <w:tcBorders>
              <w:top w:val="nil"/>
              <w:bottom w:val="nil"/>
            </w:tcBorders>
            <w:vAlign w:val="center"/>
          </w:tcPr>
          <w:p w14:paraId="4B7DC084" w14:textId="77777777" w:rsidR="004601B2" w:rsidRDefault="00000000">
            <w:pPr>
              <w:ind w:left="0"/>
              <w:jc w:val="center"/>
            </w:pPr>
            <w:r>
              <w:t>2.145</w:t>
            </w:r>
          </w:p>
        </w:tc>
        <w:tc>
          <w:tcPr>
            <w:tcW w:w="2766" w:type="dxa"/>
            <w:tcBorders>
              <w:top w:val="nil"/>
              <w:bottom w:val="nil"/>
            </w:tcBorders>
            <w:vAlign w:val="center"/>
          </w:tcPr>
          <w:p w14:paraId="324F6B62" w14:textId="77777777" w:rsidR="004601B2" w:rsidRDefault="00000000">
            <w:pPr>
              <w:ind w:left="0"/>
              <w:jc w:val="center"/>
            </w:pPr>
            <w:r>
              <w:t>2.977</w:t>
            </w:r>
          </w:p>
        </w:tc>
      </w:tr>
      <w:tr w:rsidR="004601B2" w14:paraId="72C61CF6" w14:textId="77777777">
        <w:tc>
          <w:tcPr>
            <w:tcW w:w="2765" w:type="dxa"/>
            <w:tcBorders>
              <w:top w:val="nil"/>
              <w:bottom w:val="nil"/>
            </w:tcBorders>
            <w:vAlign w:val="center"/>
          </w:tcPr>
          <w:p w14:paraId="02052645" w14:textId="77777777" w:rsidR="004601B2" w:rsidRDefault="00000000">
            <w:pPr>
              <w:ind w:left="0"/>
              <w:jc w:val="center"/>
            </w:pPr>
            <w:r>
              <w:t>15</w:t>
            </w:r>
          </w:p>
        </w:tc>
        <w:tc>
          <w:tcPr>
            <w:tcW w:w="2765" w:type="dxa"/>
            <w:tcBorders>
              <w:top w:val="nil"/>
              <w:bottom w:val="nil"/>
            </w:tcBorders>
            <w:vAlign w:val="center"/>
          </w:tcPr>
          <w:p w14:paraId="1A99D686" w14:textId="77777777" w:rsidR="004601B2" w:rsidRDefault="00000000">
            <w:pPr>
              <w:ind w:left="0"/>
              <w:jc w:val="center"/>
            </w:pPr>
            <w:r>
              <w:t>2.131</w:t>
            </w:r>
          </w:p>
        </w:tc>
        <w:tc>
          <w:tcPr>
            <w:tcW w:w="2766" w:type="dxa"/>
            <w:tcBorders>
              <w:top w:val="nil"/>
              <w:bottom w:val="nil"/>
            </w:tcBorders>
            <w:vAlign w:val="center"/>
          </w:tcPr>
          <w:p w14:paraId="1AC781AA" w14:textId="77777777" w:rsidR="004601B2" w:rsidRDefault="00000000">
            <w:pPr>
              <w:ind w:left="0"/>
              <w:jc w:val="center"/>
            </w:pPr>
            <w:r>
              <w:t>2.947</w:t>
            </w:r>
          </w:p>
        </w:tc>
      </w:tr>
      <w:tr w:rsidR="004601B2" w14:paraId="00B31FEF" w14:textId="77777777">
        <w:tc>
          <w:tcPr>
            <w:tcW w:w="2765" w:type="dxa"/>
            <w:tcBorders>
              <w:top w:val="nil"/>
              <w:bottom w:val="nil"/>
            </w:tcBorders>
            <w:vAlign w:val="center"/>
          </w:tcPr>
          <w:p w14:paraId="35521123" w14:textId="77777777" w:rsidR="004601B2" w:rsidRDefault="00000000">
            <w:pPr>
              <w:ind w:left="0"/>
              <w:jc w:val="center"/>
            </w:pPr>
            <w:r>
              <w:t>16</w:t>
            </w:r>
          </w:p>
        </w:tc>
        <w:tc>
          <w:tcPr>
            <w:tcW w:w="2765" w:type="dxa"/>
            <w:tcBorders>
              <w:top w:val="nil"/>
              <w:bottom w:val="nil"/>
            </w:tcBorders>
            <w:vAlign w:val="center"/>
          </w:tcPr>
          <w:p w14:paraId="28684AA7" w14:textId="77777777" w:rsidR="004601B2" w:rsidRDefault="00000000">
            <w:pPr>
              <w:ind w:left="0"/>
              <w:jc w:val="center"/>
            </w:pPr>
            <w:r>
              <w:t>2.120</w:t>
            </w:r>
          </w:p>
        </w:tc>
        <w:tc>
          <w:tcPr>
            <w:tcW w:w="2766" w:type="dxa"/>
            <w:tcBorders>
              <w:top w:val="nil"/>
              <w:bottom w:val="nil"/>
            </w:tcBorders>
            <w:vAlign w:val="center"/>
          </w:tcPr>
          <w:p w14:paraId="4404A177" w14:textId="77777777" w:rsidR="004601B2" w:rsidRDefault="00000000">
            <w:pPr>
              <w:ind w:left="0"/>
              <w:jc w:val="center"/>
            </w:pPr>
            <w:r>
              <w:t>2.921</w:t>
            </w:r>
          </w:p>
        </w:tc>
      </w:tr>
      <w:tr w:rsidR="004601B2" w14:paraId="548BC992" w14:textId="77777777">
        <w:tc>
          <w:tcPr>
            <w:tcW w:w="2765" w:type="dxa"/>
            <w:tcBorders>
              <w:top w:val="nil"/>
              <w:bottom w:val="nil"/>
            </w:tcBorders>
            <w:vAlign w:val="center"/>
          </w:tcPr>
          <w:p w14:paraId="72DCD529" w14:textId="77777777" w:rsidR="004601B2" w:rsidRDefault="00000000">
            <w:pPr>
              <w:ind w:left="0"/>
              <w:jc w:val="center"/>
            </w:pPr>
            <w:r>
              <w:t>17</w:t>
            </w:r>
          </w:p>
        </w:tc>
        <w:tc>
          <w:tcPr>
            <w:tcW w:w="2765" w:type="dxa"/>
            <w:tcBorders>
              <w:top w:val="nil"/>
              <w:bottom w:val="nil"/>
            </w:tcBorders>
            <w:vAlign w:val="center"/>
          </w:tcPr>
          <w:p w14:paraId="1CEA6EB9" w14:textId="77777777" w:rsidR="004601B2" w:rsidRDefault="00000000">
            <w:pPr>
              <w:ind w:left="0"/>
              <w:jc w:val="center"/>
            </w:pPr>
            <w:r>
              <w:t>2.110</w:t>
            </w:r>
          </w:p>
        </w:tc>
        <w:tc>
          <w:tcPr>
            <w:tcW w:w="2766" w:type="dxa"/>
            <w:tcBorders>
              <w:top w:val="nil"/>
              <w:bottom w:val="nil"/>
            </w:tcBorders>
            <w:vAlign w:val="center"/>
          </w:tcPr>
          <w:p w14:paraId="68A672B7" w14:textId="77777777" w:rsidR="004601B2" w:rsidRDefault="00000000">
            <w:pPr>
              <w:ind w:left="0"/>
              <w:jc w:val="center"/>
            </w:pPr>
            <w:r>
              <w:t>2.898</w:t>
            </w:r>
          </w:p>
        </w:tc>
      </w:tr>
      <w:tr w:rsidR="004601B2" w14:paraId="774BC2FE" w14:textId="77777777">
        <w:tc>
          <w:tcPr>
            <w:tcW w:w="2765" w:type="dxa"/>
            <w:tcBorders>
              <w:top w:val="nil"/>
              <w:bottom w:val="nil"/>
            </w:tcBorders>
            <w:vAlign w:val="center"/>
          </w:tcPr>
          <w:p w14:paraId="11C0BFE2" w14:textId="77777777" w:rsidR="004601B2" w:rsidRDefault="00000000">
            <w:pPr>
              <w:ind w:left="0"/>
              <w:jc w:val="center"/>
            </w:pPr>
            <w:r>
              <w:t>18</w:t>
            </w:r>
          </w:p>
        </w:tc>
        <w:tc>
          <w:tcPr>
            <w:tcW w:w="2765" w:type="dxa"/>
            <w:tcBorders>
              <w:top w:val="nil"/>
              <w:bottom w:val="nil"/>
            </w:tcBorders>
            <w:vAlign w:val="center"/>
          </w:tcPr>
          <w:p w14:paraId="2A8DEC69" w14:textId="77777777" w:rsidR="004601B2" w:rsidRDefault="00000000">
            <w:pPr>
              <w:ind w:left="0"/>
              <w:jc w:val="center"/>
            </w:pPr>
            <w:r>
              <w:t>2.101</w:t>
            </w:r>
          </w:p>
        </w:tc>
        <w:tc>
          <w:tcPr>
            <w:tcW w:w="2766" w:type="dxa"/>
            <w:tcBorders>
              <w:top w:val="nil"/>
              <w:bottom w:val="nil"/>
            </w:tcBorders>
            <w:vAlign w:val="center"/>
          </w:tcPr>
          <w:p w14:paraId="21B35189" w14:textId="77777777" w:rsidR="004601B2" w:rsidRDefault="00000000">
            <w:pPr>
              <w:ind w:left="0"/>
              <w:jc w:val="center"/>
            </w:pPr>
            <w:r>
              <w:t>2.878</w:t>
            </w:r>
          </w:p>
        </w:tc>
      </w:tr>
      <w:tr w:rsidR="004601B2" w14:paraId="31BCC3C1" w14:textId="77777777">
        <w:tc>
          <w:tcPr>
            <w:tcW w:w="2765" w:type="dxa"/>
            <w:tcBorders>
              <w:top w:val="nil"/>
              <w:bottom w:val="nil"/>
            </w:tcBorders>
            <w:vAlign w:val="center"/>
          </w:tcPr>
          <w:p w14:paraId="30847C64" w14:textId="77777777" w:rsidR="004601B2" w:rsidRDefault="00000000">
            <w:pPr>
              <w:ind w:left="0"/>
              <w:jc w:val="center"/>
            </w:pPr>
            <w:r>
              <w:t>19</w:t>
            </w:r>
          </w:p>
        </w:tc>
        <w:tc>
          <w:tcPr>
            <w:tcW w:w="2765" w:type="dxa"/>
            <w:tcBorders>
              <w:top w:val="nil"/>
              <w:bottom w:val="nil"/>
            </w:tcBorders>
            <w:vAlign w:val="center"/>
          </w:tcPr>
          <w:p w14:paraId="65A4D461" w14:textId="77777777" w:rsidR="004601B2" w:rsidRDefault="00000000">
            <w:pPr>
              <w:ind w:left="0"/>
              <w:jc w:val="center"/>
            </w:pPr>
            <w:r>
              <w:t>2.093</w:t>
            </w:r>
          </w:p>
        </w:tc>
        <w:tc>
          <w:tcPr>
            <w:tcW w:w="2766" w:type="dxa"/>
            <w:tcBorders>
              <w:top w:val="nil"/>
              <w:bottom w:val="nil"/>
            </w:tcBorders>
            <w:vAlign w:val="center"/>
          </w:tcPr>
          <w:p w14:paraId="7F747516" w14:textId="77777777" w:rsidR="004601B2" w:rsidRDefault="00000000">
            <w:pPr>
              <w:ind w:left="0"/>
              <w:jc w:val="center"/>
            </w:pPr>
            <w:r>
              <w:t>2.861</w:t>
            </w:r>
          </w:p>
        </w:tc>
      </w:tr>
      <w:tr w:rsidR="004601B2" w14:paraId="6169423A" w14:textId="77777777">
        <w:tc>
          <w:tcPr>
            <w:tcW w:w="2765" w:type="dxa"/>
            <w:tcBorders>
              <w:top w:val="nil"/>
              <w:bottom w:val="nil"/>
            </w:tcBorders>
            <w:vAlign w:val="center"/>
          </w:tcPr>
          <w:p w14:paraId="31AE9935" w14:textId="77777777" w:rsidR="004601B2" w:rsidRDefault="00000000">
            <w:pPr>
              <w:ind w:left="0"/>
              <w:jc w:val="center"/>
            </w:pPr>
            <w:r>
              <w:t>20</w:t>
            </w:r>
          </w:p>
        </w:tc>
        <w:tc>
          <w:tcPr>
            <w:tcW w:w="2765" w:type="dxa"/>
            <w:tcBorders>
              <w:top w:val="nil"/>
              <w:bottom w:val="nil"/>
            </w:tcBorders>
            <w:vAlign w:val="center"/>
          </w:tcPr>
          <w:p w14:paraId="123854C8" w14:textId="77777777" w:rsidR="004601B2" w:rsidRDefault="00000000">
            <w:pPr>
              <w:ind w:left="0"/>
              <w:jc w:val="center"/>
            </w:pPr>
            <w:r>
              <w:t>2.086</w:t>
            </w:r>
          </w:p>
        </w:tc>
        <w:tc>
          <w:tcPr>
            <w:tcW w:w="2766" w:type="dxa"/>
            <w:tcBorders>
              <w:top w:val="nil"/>
              <w:bottom w:val="nil"/>
            </w:tcBorders>
            <w:vAlign w:val="center"/>
          </w:tcPr>
          <w:p w14:paraId="16193DEC" w14:textId="77777777" w:rsidR="004601B2" w:rsidRDefault="00000000">
            <w:pPr>
              <w:ind w:left="0"/>
              <w:jc w:val="center"/>
            </w:pPr>
            <w:r>
              <w:t>2.845</w:t>
            </w:r>
          </w:p>
        </w:tc>
      </w:tr>
      <w:tr w:rsidR="004601B2" w14:paraId="34A29344" w14:textId="77777777">
        <w:tc>
          <w:tcPr>
            <w:tcW w:w="2765" w:type="dxa"/>
            <w:tcBorders>
              <w:top w:val="nil"/>
              <w:bottom w:val="nil"/>
            </w:tcBorders>
            <w:vAlign w:val="center"/>
          </w:tcPr>
          <w:p w14:paraId="1E1E8D74" w14:textId="77777777" w:rsidR="004601B2" w:rsidRDefault="00000000">
            <w:pPr>
              <w:ind w:left="0"/>
              <w:jc w:val="center"/>
            </w:pPr>
            <w:r>
              <w:t>21</w:t>
            </w:r>
          </w:p>
        </w:tc>
        <w:tc>
          <w:tcPr>
            <w:tcW w:w="2765" w:type="dxa"/>
            <w:tcBorders>
              <w:top w:val="nil"/>
              <w:bottom w:val="nil"/>
            </w:tcBorders>
            <w:vAlign w:val="center"/>
          </w:tcPr>
          <w:p w14:paraId="15256193" w14:textId="77777777" w:rsidR="004601B2" w:rsidRDefault="00000000">
            <w:pPr>
              <w:ind w:left="0"/>
              <w:jc w:val="center"/>
            </w:pPr>
            <w:r>
              <w:t>2.080</w:t>
            </w:r>
          </w:p>
        </w:tc>
        <w:tc>
          <w:tcPr>
            <w:tcW w:w="2766" w:type="dxa"/>
            <w:tcBorders>
              <w:top w:val="nil"/>
              <w:bottom w:val="nil"/>
            </w:tcBorders>
            <w:vAlign w:val="center"/>
          </w:tcPr>
          <w:p w14:paraId="561D145A" w14:textId="77777777" w:rsidR="004601B2" w:rsidRDefault="00000000">
            <w:pPr>
              <w:ind w:left="0"/>
              <w:jc w:val="center"/>
            </w:pPr>
            <w:r>
              <w:t>2.831</w:t>
            </w:r>
          </w:p>
        </w:tc>
      </w:tr>
      <w:tr w:rsidR="004601B2" w14:paraId="6FEFFCC0" w14:textId="77777777">
        <w:tc>
          <w:tcPr>
            <w:tcW w:w="2765" w:type="dxa"/>
            <w:tcBorders>
              <w:top w:val="nil"/>
              <w:bottom w:val="nil"/>
            </w:tcBorders>
            <w:vAlign w:val="center"/>
          </w:tcPr>
          <w:p w14:paraId="5BF877FC" w14:textId="77777777" w:rsidR="004601B2" w:rsidRDefault="00000000">
            <w:pPr>
              <w:ind w:left="0"/>
              <w:jc w:val="center"/>
            </w:pPr>
            <w:r>
              <w:t>22</w:t>
            </w:r>
          </w:p>
        </w:tc>
        <w:tc>
          <w:tcPr>
            <w:tcW w:w="2765" w:type="dxa"/>
            <w:tcBorders>
              <w:top w:val="nil"/>
              <w:bottom w:val="nil"/>
            </w:tcBorders>
            <w:vAlign w:val="center"/>
          </w:tcPr>
          <w:p w14:paraId="661FE80B" w14:textId="77777777" w:rsidR="004601B2" w:rsidRDefault="00000000">
            <w:pPr>
              <w:ind w:left="0"/>
              <w:jc w:val="center"/>
            </w:pPr>
            <w:r>
              <w:t>2.074</w:t>
            </w:r>
          </w:p>
        </w:tc>
        <w:tc>
          <w:tcPr>
            <w:tcW w:w="2766" w:type="dxa"/>
            <w:tcBorders>
              <w:top w:val="nil"/>
              <w:bottom w:val="nil"/>
            </w:tcBorders>
            <w:vAlign w:val="center"/>
          </w:tcPr>
          <w:p w14:paraId="7115E49B" w14:textId="77777777" w:rsidR="004601B2" w:rsidRDefault="00000000">
            <w:pPr>
              <w:ind w:left="0"/>
              <w:jc w:val="center"/>
            </w:pPr>
            <w:r>
              <w:t>2.819</w:t>
            </w:r>
          </w:p>
        </w:tc>
      </w:tr>
      <w:tr w:rsidR="004601B2" w14:paraId="44FE847E" w14:textId="77777777">
        <w:tc>
          <w:tcPr>
            <w:tcW w:w="2765" w:type="dxa"/>
            <w:tcBorders>
              <w:top w:val="nil"/>
              <w:bottom w:val="nil"/>
            </w:tcBorders>
            <w:vAlign w:val="center"/>
          </w:tcPr>
          <w:p w14:paraId="64C0480F" w14:textId="77777777" w:rsidR="004601B2" w:rsidRDefault="00000000">
            <w:pPr>
              <w:ind w:left="0"/>
              <w:jc w:val="center"/>
            </w:pPr>
            <w:r>
              <w:t>23</w:t>
            </w:r>
          </w:p>
        </w:tc>
        <w:tc>
          <w:tcPr>
            <w:tcW w:w="2765" w:type="dxa"/>
            <w:tcBorders>
              <w:top w:val="nil"/>
              <w:bottom w:val="nil"/>
            </w:tcBorders>
            <w:vAlign w:val="center"/>
          </w:tcPr>
          <w:p w14:paraId="3F996075" w14:textId="77777777" w:rsidR="004601B2" w:rsidRDefault="00000000">
            <w:pPr>
              <w:ind w:left="0"/>
              <w:jc w:val="center"/>
            </w:pPr>
            <w:r>
              <w:t>2.069</w:t>
            </w:r>
          </w:p>
        </w:tc>
        <w:tc>
          <w:tcPr>
            <w:tcW w:w="2766" w:type="dxa"/>
            <w:tcBorders>
              <w:top w:val="nil"/>
              <w:bottom w:val="nil"/>
            </w:tcBorders>
            <w:vAlign w:val="center"/>
          </w:tcPr>
          <w:p w14:paraId="7A164FC0" w14:textId="77777777" w:rsidR="004601B2" w:rsidRDefault="00000000">
            <w:pPr>
              <w:ind w:left="0"/>
              <w:jc w:val="center"/>
            </w:pPr>
            <w:r>
              <w:t>2.807</w:t>
            </w:r>
          </w:p>
        </w:tc>
      </w:tr>
      <w:tr w:rsidR="004601B2" w14:paraId="4F4D18EE" w14:textId="77777777">
        <w:tc>
          <w:tcPr>
            <w:tcW w:w="2765" w:type="dxa"/>
            <w:tcBorders>
              <w:top w:val="nil"/>
              <w:bottom w:val="nil"/>
            </w:tcBorders>
            <w:vAlign w:val="center"/>
          </w:tcPr>
          <w:p w14:paraId="732DA678" w14:textId="77777777" w:rsidR="004601B2" w:rsidRDefault="00000000">
            <w:pPr>
              <w:ind w:left="0"/>
              <w:jc w:val="center"/>
            </w:pPr>
            <w:r>
              <w:t>24</w:t>
            </w:r>
          </w:p>
        </w:tc>
        <w:tc>
          <w:tcPr>
            <w:tcW w:w="2765" w:type="dxa"/>
            <w:tcBorders>
              <w:top w:val="nil"/>
              <w:bottom w:val="nil"/>
            </w:tcBorders>
            <w:vAlign w:val="center"/>
          </w:tcPr>
          <w:p w14:paraId="39583B7C" w14:textId="77777777" w:rsidR="004601B2" w:rsidRDefault="00000000">
            <w:pPr>
              <w:ind w:left="0"/>
              <w:jc w:val="center"/>
            </w:pPr>
            <w:r>
              <w:t>2.064</w:t>
            </w:r>
          </w:p>
        </w:tc>
        <w:tc>
          <w:tcPr>
            <w:tcW w:w="2766" w:type="dxa"/>
            <w:tcBorders>
              <w:top w:val="nil"/>
              <w:bottom w:val="nil"/>
            </w:tcBorders>
            <w:vAlign w:val="center"/>
          </w:tcPr>
          <w:p w14:paraId="08EEE17C" w14:textId="77777777" w:rsidR="004601B2" w:rsidRDefault="00000000">
            <w:pPr>
              <w:ind w:left="0"/>
              <w:jc w:val="center"/>
            </w:pPr>
            <w:r>
              <w:t>2.797</w:t>
            </w:r>
          </w:p>
        </w:tc>
      </w:tr>
      <w:tr w:rsidR="004601B2" w14:paraId="13E89FAB" w14:textId="77777777">
        <w:tc>
          <w:tcPr>
            <w:tcW w:w="2765" w:type="dxa"/>
            <w:tcBorders>
              <w:top w:val="nil"/>
              <w:bottom w:val="nil"/>
            </w:tcBorders>
            <w:vAlign w:val="center"/>
          </w:tcPr>
          <w:p w14:paraId="5BC235DB" w14:textId="77777777" w:rsidR="004601B2" w:rsidRDefault="00000000">
            <w:pPr>
              <w:ind w:left="0"/>
              <w:jc w:val="center"/>
            </w:pPr>
            <w:r>
              <w:t>25</w:t>
            </w:r>
          </w:p>
        </w:tc>
        <w:tc>
          <w:tcPr>
            <w:tcW w:w="2765" w:type="dxa"/>
            <w:tcBorders>
              <w:top w:val="nil"/>
              <w:bottom w:val="nil"/>
            </w:tcBorders>
            <w:vAlign w:val="center"/>
          </w:tcPr>
          <w:p w14:paraId="4498F2C4" w14:textId="77777777" w:rsidR="004601B2" w:rsidRDefault="00000000">
            <w:pPr>
              <w:ind w:left="0"/>
              <w:jc w:val="center"/>
            </w:pPr>
            <w:r>
              <w:t>2.060</w:t>
            </w:r>
          </w:p>
        </w:tc>
        <w:tc>
          <w:tcPr>
            <w:tcW w:w="2766" w:type="dxa"/>
            <w:tcBorders>
              <w:top w:val="nil"/>
              <w:bottom w:val="nil"/>
            </w:tcBorders>
            <w:vAlign w:val="center"/>
          </w:tcPr>
          <w:p w14:paraId="3AA62BBC" w14:textId="77777777" w:rsidR="004601B2" w:rsidRDefault="00000000">
            <w:pPr>
              <w:ind w:left="0"/>
              <w:jc w:val="center"/>
            </w:pPr>
            <w:r>
              <w:t>2.787</w:t>
            </w:r>
          </w:p>
        </w:tc>
      </w:tr>
      <w:tr w:rsidR="004601B2" w14:paraId="15B6CB57" w14:textId="77777777">
        <w:tc>
          <w:tcPr>
            <w:tcW w:w="2765" w:type="dxa"/>
            <w:tcBorders>
              <w:top w:val="nil"/>
              <w:bottom w:val="nil"/>
            </w:tcBorders>
            <w:vAlign w:val="center"/>
          </w:tcPr>
          <w:p w14:paraId="5E422AD3" w14:textId="77777777" w:rsidR="004601B2" w:rsidRDefault="00000000">
            <w:pPr>
              <w:ind w:left="0"/>
              <w:jc w:val="center"/>
            </w:pPr>
            <w:r>
              <w:t>26</w:t>
            </w:r>
          </w:p>
        </w:tc>
        <w:tc>
          <w:tcPr>
            <w:tcW w:w="2765" w:type="dxa"/>
            <w:tcBorders>
              <w:top w:val="nil"/>
              <w:bottom w:val="nil"/>
            </w:tcBorders>
            <w:vAlign w:val="center"/>
          </w:tcPr>
          <w:p w14:paraId="2B71DA56" w14:textId="77777777" w:rsidR="004601B2" w:rsidRDefault="00000000">
            <w:pPr>
              <w:ind w:left="0"/>
              <w:jc w:val="center"/>
            </w:pPr>
            <w:r>
              <w:t>2.056</w:t>
            </w:r>
          </w:p>
        </w:tc>
        <w:tc>
          <w:tcPr>
            <w:tcW w:w="2766" w:type="dxa"/>
            <w:tcBorders>
              <w:top w:val="nil"/>
              <w:bottom w:val="nil"/>
            </w:tcBorders>
            <w:vAlign w:val="center"/>
          </w:tcPr>
          <w:p w14:paraId="49D1EE7B" w14:textId="77777777" w:rsidR="004601B2" w:rsidRDefault="00000000">
            <w:pPr>
              <w:ind w:left="0"/>
              <w:jc w:val="center"/>
            </w:pPr>
            <w:r>
              <w:t>2.779</w:t>
            </w:r>
          </w:p>
        </w:tc>
      </w:tr>
      <w:tr w:rsidR="004601B2" w14:paraId="725DA031" w14:textId="77777777">
        <w:tc>
          <w:tcPr>
            <w:tcW w:w="2765" w:type="dxa"/>
            <w:tcBorders>
              <w:top w:val="nil"/>
              <w:bottom w:val="nil"/>
            </w:tcBorders>
            <w:vAlign w:val="center"/>
          </w:tcPr>
          <w:p w14:paraId="20A3763D" w14:textId="77777777" w:rsidR="004601B2" w:rsidRDefault="00000000">
            <w:pPr>
              <w:ind w:left="0"/>
              <w:jc w:val="center"/>
            </w:pPr>
            <w:r>
              <w:t>27</w:t>
            </w:r>
          </w:p>
        </w:tc>
        <w:tc>
          <w:tcPr>
            <w:tcW w:w="2765" w:type="dxa"/>
            <w:tcBorders>
              <w:top w:val="nil"/>
              <w:bottom w:val="nil"/>
            </w:tcBorders>
            <w:vAlign w:val="center"/>
          </w:tcPr>
          <w:p w14:paraId="39FBCD64" w14:textId="77777777" w:rsidR="004601B2" w:rsidRDefault="00000000">
            <w:pPr>
              <w:ind w:left="0"/>
              <w:jc w:val="center"/>
            </w:pPr>
            <w:r>
              <w:t>2.052</w:t>
            </w:r>
          </w:p>
        </w:tc>
        <w:tc>
          <w:tcPr>
            <w:tcW w:w="2766" w:type="dxa"/>
            <w:tcBorders>
              <w:top w:val="nil"/>
              <w:bottom w:val="nil"/>
            </w:tcBorders>
            <w:vAlign w:val="center"/>
          </w:tcPr>
          <w:p w14:paraId="0C0336E5" w14:textId="77777777" w:rsidR="004601B2" w:rsidRDefault="00000000">
            <w:pPr>
              <w:ind w:left="0"/>
              <w:jc w:val="center"/>
            </w:pPr>
            <w:r>
              <w:t>2.771</w:t>
            </w:r>
          </w:p>
        </w:tc>
      </w:tr>
      <w:tr w:rsidR="004601B2" w14:paraId="71A39004" w14:textId="77777777">
        <w:tc>
          <w:tcPr>
            <w:tcW w:w="2765" w:type="dxa"/>
            <w:tcBorders>
              <w:top w:val="nil"/>
              <w:bottom w:val="nil"/>
            </w:tcBorders>
            <w:vAlign w:val="center"/>
          </w:tcPr>
          <w:p w14:paraId="0CD77010" w14:textId="77777777" w:rsidR="004601B2" w:rsidRDefault="00000000">
            <w:pPr>
              <w:ind w:left="0"/>
              <w:jc w:val="center"/>
            </w:pPr>
            <w:r>
              <w:t>28</w:t>
            </w:r>
          </w:p>
        </w:tc>
        <w:tc>
          <w:tcPr>
            <w:tcW w:w="2765" w:type="dxa"/>
            <w:tcBorders>
              <w:top w:val="nil"/>
              <w:bottom w:val="nil"/>
            </w:tcBorders>
            <w:vAlign w:val="center"/>
          </w:tcPr>
          <w:p w14:paraId="3FF2DDD2" w14:textId="77777777" w:rsidR="004601B2" w:rsidRDefault="00000000">
            <w:pPr>
              <w:ind w:left="0"/>
              <w:jc w:val="center"/>
            </w:pPr>
            <w:r>
              <w:t>2.048</w:t>
            </w:r>
          </w:p>
        </w:tc>
        <w:tc>
          <w:tcPr>
            <w:tcW w:w="2766" w:type="dxa"/>
            <w:tcBorders>
              <w:top w:val="nil"/>
              <w:bottom w:val="nil"/>
            </w:tcBorders>
            <w:vAlign w:val="center"/>
          </w:tcPr>
          <w:p w14:paraId="63348A1E" w14:textId="77777777" w:rsidR="004601B2" w:rsidRDefault="00000000">
            <w:pPr>
              <w:ind w:left="0"/>
              <w:jc w:val="center"/>
            </w:pPr>
            <w:r>
              <w:t>2.763</w:t>
            </w:r>
          </w:p>
        </w:tc>
      </w:tr>
      <w:tr w:rsidR="004601B2" w14:paraId="52494E93" w14:textId="77777777">
        <w:tc>
          <w:tcPr>
            <w:tcW w:w="2765" w:type="dxa"/>
            <w:tcBorders>
              <w:top w:val="nil"/>
              <w:bottom w:val="nil"/>
            </w:tcBorders>
            <w:vAlign w:val="center"/>
          </w:tcPr>
          <w:p w14:paraId="2AD8D19B" w14:textId="77777777" w:rsidR="004601B2" w:rsidRDefault="00000000">
            <w:pPr>
              <w:ind w:left="0"/>
              <w:jc w:val="center"/>
            </w:pPr>
            <w:r>
              <w:t>29</w:t>
            </w:r>
          </w:p>
        </w:tc>
        <w:tc>
          <w:tcPr>
            <w:tcW w:w="2765" w:type="dxa"/>
            <w:tcBorders>
              <w:top w:val="nil"/>
              <w:bottom w:val="nil"/>
            </w:tcBorders>
            <w:vAlign w:val="center"/>
          </w:tcPr>
          <w:p w14:paraId="5AEDED5D" w14:textId="77777777" w:rsidR="004601B2" w:rsidRDefault="00000000">
            <w:pPr>
              <w:ind w:left="0"/>
              <w:jc w:val="center"/>
            </w:pPr>
            <w:r>
              <w:t>2.045</w:t>
            </w:r>
          </w:p>
        </w:tc>
        <w:tc>
          <w:tcPr>
            <w:tcW w:w="2766" w:type="dxa"/>
            <w:tcBorders>
              <w:top w:val="nil"/>
              <w:bottom w:val="nil"/>
            </w:tcBorders>
            <w:vAlign w:val="center"/>
          </w:tcPr>
          <w:p w14:paraId="74B8029E" w14:textId="77777777" w:rsidR="004601B2" w:rsidRDefault="00000000">
            <w:pPr>
              <w:ind w:left="0"/>
              <w:jc w:val="center"/>
            </w:pPr>
            <w:r>
              <w:t>2.756</w:t>
            </w:r>
          </w:p>
        </w:tc>
      </w:tr>
      <w:tr w:rsidR="004601B2" w14:paraId="64A42C61" w14:textId="77777777">
        <w:tc>
          <w:tcPr>
            <w:tcW w:w="2765" w:type="dxa"/>
            <w:tcBorders>
              <w:top w:val="nil"/>
              <w:bottom w:val="nil"/>
            </w:tcBorders>
            <w:vAlign w:val="center"/>
          </w:tcPr>
          <w:p w14:paraId="61583BE3" w14:textId="77777777" w:rsidR="004601B2" w:rsidRDefault="00000000">
            <w:pPr>
              <w:ind w:left="0"/>
              <w:jc w:val="center"/>
            </w:pPr>
            <w:r>
              <w:t>30</w:t>
            </w:r>
          </w:p>
        </w:tc>
        <w:tc>
          <w:tcPr>
            <w:tcW w:w="2765" w:type="dxa"/>
            <w:tcBorders>
              <w:top w:val="nil"/>
              <w:bottom w:val="nil"/>
            </w:tcBorders>
            <w:vAlign w:val="center"/>
          </w:tcPr>
          <w:p w14:paraId="10FE4F2E" w14:textId="77777777" w:rsidR="004601B2" w:rsidRDefault="00000000">
            <w:pPr>
              <w:ind w:left="0"/>
              <w:jc w:val="center"/>
            </w:pPr>
            <w:r>
              <w:t>2.042</w:t>
            </w:r>
          </w:p>
        </w:tc>
        <w:tc>
          <w:tcPr>
            <w:tcW w:w="2766" w:type="dxa"/>
            <w:tcBorders>
              <w:top w:val="nil"/>
              <w:bottom w:val="nil"/>
            </w:tcBorders>
            <w:vAlign w:val="center"/>
          </w:tcPr>
          <w:p w14:paraId="073057C7" w14:textId="77777777" w:rsidR="004601B2" w:rsidRDefault="00000000">
            <w:pPr>
              <w:ind w:left="0"/>
              <w:jc w:val="center"/>
            </w:pPr>
            <w:r>
              <w:t>2.750</w:t>
            </w:r>
          </w:p>
        </w:tc>
      </w:tr>
      <w:tr w:rsidR="004601B2" w14:paraId="4A04B8B9" w14:textId="77777777">
        <w:tc>
          <w:tcPr>
            <w:tcW w:w="2765" w:type="dxa"/>
            <w:tcBorders>
              <w:top w:val="nil"/>
              <w:bottom w:val="nil"/>
            </w:tcBorders>
            <w:vAlign w:val="center"/>
          </w:tcPr>
          <w:p w14:paraId="09478332" w14:textId="77777777" w:rsidR="004601B2" w:rsidRDefault="00000000">
            <w:pPr>
              <w:ind w:left="0"/>
              <w:jc w:val="center"/>
            </w:pPr>
            <w:r>
              <w:t>35</w:t>
            </w:r>
          </w:p>
        </w:tc>
        <w:tc>
          <w:tcPr>
            <w:tcW w:w="2765" w:type="dxa"/>
            <w:tcBorders>
              <w:top w:val="nil"/>
              <w:bottom w:val="nil"/>
            </w:tcBorders>
            <w:vAlign w:val="center"/>
          </w:tcPr>
          <w:p w14:paraId="1780D59B" w14:textId="77777777" w:rsidR="004601B2" w:rsidRDefault="00000000">
            <w:pPr>
              <w:ind w:left="0"/>
              <w:jc w:val="center"/>
            </w:pPr>
            <w:r>
              <w:t>2.030</w:t>
            </w:r>
          </w:p>
        </w:tc>
        <w:tc>
          <w:tcPr>
            <w:tcW w:w="2766" w:type="dxa"/>
            <w:tcBorders>
              <w:top w:val="nil"/>
              <w:bottom w:val="nil"/>
            </w:tcBorders>
            <w:vAlign w:val="center"/>
          </w:tcPr>
          <w:p w14:paraId="448F56E0" w14:textId="77777777" w:rsidR="004601B2" w:rsidRDefault="00000000">
            <w:pPr>
              <w:ind w:left="0"/>
              <w:jc w:val="center"/>
            </w:pPr>
            <w:r>
              <w:t>2.724</w:t>
            </w:r>
          </w:p>
        </w:tc>
      </w:tr>
      <w:tr w:rsidR="004601B2" w14:paraId="34A5BAFC" w14:textId="77777777">
        <w:tc>
          <w:tcPr>
            <w:tcW w:w="2765" w:type="dxa"/>
            <w:tcBorders>
              <w:top w:val="nil"/>
              <w:bottom w:val="nil"/>
            </w:tcBorders>
            <w:vAlign w:val="center"/>
          </w:tcPr>
          <w:p w14:paraId="322F79E2" w14:textId="77777777" w:rsidR="004601B2" w:rsidRDefault="00000000">
            <w:pPr>
              <w:ind w:left="0"/>
              <w:jc w:val="center"/>
            </w:pPr>
            <w:r>
              <w:t>40</w:t>
            </w:r>
          </w:p>
        </w:tc>
        <w:tc>
          <w:tcPr>
            <w:tcW w:w="2765" w:type="dxa"/>
            <w:tcBorders>
              <w:top w:val="nil"/>
              <w:bottom w:val="nil"/>
            </w:tcBorders>
            <w:vAlign w:val="center"/>
          </w:tcPr>
          <w:p w14:paraId="6263A36C" w14:textId="77777777" w:rsidR="004601B2" w:rsidRDefault="00000000">
            <w:pPr>
              <w:ind w:left="0"/>
              <w:jc w:val="center"/>
            </w:pPr>
            <w:r>
              <w:t>2.021</w:t>
            </w:r>
          </w:p>
        </w:tc>
        <w:tc>
          <w:tcPr>
            <w:tcW w:w="2766" w:type="dxa"/>
            <w:tcBorders>
              <w:top w:val="nil"/>
              <w:bottom w:val="nil"/>
            </w:tcBorders>
            <w:vAlign w:val="center"/>
          </w:tcPr>
          <w:p w14:paraId="23815BA6" w14:textId="77777777" w:rsidR="004601B2" w:rsidRDefault="00000000">
            <w:pPr>
              <w:ind w:left="0"/>
              <w:jc w:val="center"/>
            </w:pPr>
            <w:r>
              <w:t>2.705</w:t>
            </w:r>
          </w:p>
        </w:tc>
      </w:tr>
      <w:tr w:rsidR="004601B2" w14:paraId="19FC683E" w14:textId="77777777">
        <w:tc>
          <w:tcPr>
            <w:tcW w:w="2765" w:type="dxa"/>
            <w:tcBorders>
              <w:top w:val="nil"/>
              <w:bottom w:val="nil"/>
            </w:tcBorders>
            <w:vAlign w:val="center"/>
          </w:tcPr>
          <w:p w14:paraId="55031A8E" w14:textId="77777777" w:rsidR="004601B2" w:rsidRDefault="00000000">
            <w:pPr>
              <w:ind w:left="0"/>
              <w:jc w:val="center"/>
            </w:pPr>
            <w:r>
              <w:t>45</w:t>
            </w:r>
          </w:p>
        </w:tc>
        <w:tc>
          <w:tcPr>
            <w:tcW w:w="2765" w:type="dxa"/>
            <w:tcBorders>
              <w:top w:val="nil"/>
              <w:bottom w:val="nil"/>
            </w:tcBorders>
            <w:vAlign w:val="center"/>
          </w:tcPr>
          <w:p w14:paraId="731E9E96" w14:textId="77777777" w:rsidR="004601B2" w:rsidRDefault="00000000">
            <w:pPr>
              <w:ind w:left="0"/>
              <w:jc w:val="center"/>
            </w:pPr>
            <w:r>
              <w:t>2.014</w:t>
            </w:r>
          </w:p>
        </w:tc>
        <w:tc>
          <w:tcPr>
            <w:tcW w:w="2766" w:type="dxa"/>
            <w:tcBorders>
              <w:top w:val="nil"/>
              <w:bottom w:val="nil"/>
            </w:tcBorders>
            <w:vAlign w:val="center"/>
          </w:tcPr>
          <w:p w14:paraId="78B6DAFF" w14:textId="77777777" w:rsidR="004601B2" w:rsidRDefault="00000000">
            <w:pPr>
              <w:ind w:left="0"/>
              <w:jc w:val="center"/>
            </w:pPr>
            <w:r>
              <w:t>2.897</w:t>
            </w:r>
          </w:p>
        </w:tc>
      </w:tr>
      <w:tr w:rsidR="004601B2" w14:paraId="623A137A" w14:textId="77777777">
        <w:tc>
          <w:tcPr>
            <w:tcW w:w="2765" w:type="dxa"/>
            <w:tcBorders>
              <w:top w:val="nil"/>
              <w:bottom w:val="nil"/>
            </w:tcBorders>
            <w:vAlign w:val="center"/>
          </w:tcPr>
          <w:p w14:paraId="0337D2E4" w14:textId="77777777" w:rsidR="004601B2" w:rsidRDefault="00000000">
            <w:pPr>
              <w:ind w:left="0"/>
              <w:jc w:val="center"/>
            </w:pPr>
            <w:r>
              <w:t>50</w:t>
            </w:r>
          </w:p>
        </w:tc>
        <w:tc>
          <w:tcPr>
            <w:tcW w:w="2765" w:type="dxa"/>
            <w:tcBorders>
              <w:top w:val="nil"/>
              <w:bottom w:val="nil"/>
            </w:tcBorders>
            <w:vAlign w:val="center"/>
          </w:tcPr>
          <w:p w14:paraId="0FA2296E" w14:textId="77777777" w:rsidR="004601B2" w:rsidRDefault="00000000">
            <w:pPr>
              <w:ind w:left="0"/>
              <w:jc w:val="center"/>
            </w:pPr>
            <w:r>
              <w:t>2.009</w:t>
            </w:r>
          </w:p>
        </w:tc>
        <w:tc>
          <w:tcPr>
            <w:tcW w:w="2766" w:type="dxa"/>
            <w:tcBorders>
              <w:top w:val="nil"/>
              <w:bottom w:val="nil"/>
            </w:tcBorders>
            <w:vAlign w:val="center"/>
          </w:tcPr>
          <w:p w14:paraId="5B1C2812" w14:textId="77777777" w:rsidR="004601B2" w:rsidRDefault="00000000">
            <w:pPr>
              <w:ind w:left="0"/>
              <w:jc w:val="center"/>
            </w:pPr>
            <w:r>
              <w:t>2.678</w:t>
            </w:r>
          </w:p>
        </w:tc>
      </w:tr>
      <w:tr w:rsidR="004601B2" w14:paraId="3507E076" w14:textId="77777777">
        <w:tc>
          <w:tcPr>
            <w:tcW w:w="2765" w:type="dxa"/>
            <w:tcBorders>
              <w:top w:val="nil"/>
              <w:bottom w:val="nil"/>
            </w:tcBorders>
            <w:vAlign w:val="center"/>
          </w:tcPr>
          <w:p w14:paraId="690A2076" w14:textId="77777777" w:rsidR="004601B2" w:rsidRDefault="00000000">
            <w:pPr>
              <w:ind w:left="0"/>
              <w:jc w:val="center"/>
            </w:pPr>
            <w:r>
              <w:t>55</w:t>
            </w:r>
          </w:p>
        </w:tc>
        <w:tc>
          <w:tcPr>
            <w:tcW w:w="2765" w:type="dxa"/>
            <w:tcBorders>
              <w:top w:val="nil"/>
              <w:bottom w:val="nil"/>
            </w:tcBorders>
            <w:vAlign w:val="center"/>
          </w:tcPr>
          <w:p w14:paraId="448C3359" w14:textId="77777777" w:rsidR="004601B2" w:rsidRDefault="00000000">
            <w:pPr>
              <w:ind w:left="0"/>
              <w:jc w:val="center"/>
            </w:pPr>
            <w:r>
              <w:t>2.004</w:t>
            </w:r>
          </w:p>
        </w:tc>
        <w:tc>
          <w:tcPr>
            <w:tcW w:w="2766" w:type="dxa"/>
            <w:tcBorders>
              <w:top w:val="nil"/>
              <w:bottom w:val="nil"/>
            </w:tcBorders>
            <w:vAlign w:val="center"/>
          </w:tcPr>
          <w:p w14:paraId="519AA710" w14:textId="77777777" w:rsidR="004601B2" w:rsidRDefault="00000000">
            <w:pPr>
              <w:ind w:left="0"/>
              <w:jc w:val="center"/>
            </w:pPr>
            <w:r>
              <w:t>2.668</w:t>
            </w:r>
          </w:p>
        </w:tc>
      </w:tr>
      <w:tr w:rsidR="004601B2" w14:paraId="6621A7DA" w14:textId="77777777">
        <w:tc>
          <w:tcPr>
            <w:tcW w:w="2765" w:type="dxa"/>
            <w:tcBorders>
              <w:top w:val="nil"/>
            </w:tcBorders>
            <w:vAlign w:val="center"/>
          </w:tcPr>
          <w:p w14:paraId="0A3AEBEF" w14:textId="77777777" w:rsidR="004601B2" w:rsidRDefault="00000000">
            <w:pPr>
              <w:ind w:left="0"/>
              <w:jc w:val="center"/>
            </w:pPr>
            <w:r>
              <w:t>60</w:t>
            </w:r>
          </w:p>
        </w:tc>
        <w:tc>
          <w:tcPr>
            <w:tcW w:w="2765" w:type="dxa"/>
            <w:tcBorders>
              <w:top w:val="nil"/>
            </w:tcBorders>
            <w:vAlign w:val="center"/>
          </w:tcPr>
          <w:p w14:paraId="1179D3DE" w14:textId="77777777" w:rsidR="004601B2" w:rsidRDefault="00000000">
            <w:pPr>
              <w:ind w:left="0"/>
              <w:jc w:val="center"/>
            </w:pPr>
            <w:r>
              <w:t>2.000</w:t>
            </w:r>
          </w:p>
        </w:tc>
        <w:tc>
          <w:tcPr>
            <w:tcW w:w="2766" w:type="dxa"/>
            <w:tcBorders>
              <w:top w:val="nil"/>
            </w:tcBorders>
            <w:vAlign w:val="center"/>
          </w:tcPr>
          <w:p w14:paraId="09C1AD4A" w14:textId="77777777" w:rsidR="004601B2" w:rsidRDefault="00000000">
            <w:pPr>
              <w:ind w:left="0"/>
              <w:jc w:val="center"/>
            </w:pPr>
            <w:r>
              <w:t>2.660</w:t>
            </w:r>
          </w:p>
        </w:tc>
      </w:tr>
    </w:tbl>
    <w:p w14:paraId="34314A56" w14:textId="77777777" w:rsidR="004601B2" w:rsidRDefault="004601B2">
      <w:pPr>
        <w:sectPr w:rsidR="004601B2">
          <w:pgSz w:w="11906" w:h="16838"/>
          <w:pgMar w:top="1440" w:right="1797" w:bottom="1440" w:left="1797" w:header="851" w:footer="851" w:gutter="0"/>
          <w:cols w:space="425"/>
          <w:docGrid w:linePitch="380" w:charSpace="3696"/>
        </w:sectPr>
      </w:pPr>
    </w:p>
    <w:p w14:paraId="61FD8D8C" w14:textId="77777777" w:rsidR="004601B2" w:rsidRDefault="00000000">
      <w:pPr>
        <w:ind w:left="0"/>
        <w:jc w:val="center"/>
      </w:pPr>
      <w:r>
        <w:rPr>
          <w:rFonts w:ascii="黑体" w:eastAsia="黑体" w:hAnsi="黑体"/>
        </w:rPr>
        <w:lastRenderedPageBreak/>
        <w:t xml:space="preserve">表D.2 </w:t>
      </w:r>
      <m:oMath>
        <m:r>
          <m:rPr>
            <m:sty m:val="bi"/>
          </m:rPr>
          <w:rPr>
            <w:rFonts w:ascii="Cambria Math" w:eastAsia="黑体" w:hAnsi="Cambria Math"/>
          </w:rPr>
          <m:t>F</m:t>
        </m:r>
      </m:oMath>
      <w:r>
        <w:rPr>
          <w:rFonts w:ascii="黑体" w:eastAsia="黑体" w:hAnsi="黑体"/>
        </w:rPr>
        <w:t>分布临界值（95%置信概率）</w:t>
      </w:r>
    </w:p>
    <w:tbl>
      <w:tblPr>
        <w:tblStyle w:val="620"/>
        <w:tblW w:w="13677" w:type="dxa"/>
        <w:jc w:val="center"/>
        <w:tblLook w:val="04A0" w:firstRow="1" w:lastRow="0" w:firstColumn="1" w:lastColumn="0" w:noHBand="0" w:noVBand="1"/>
      </w:tblPr>
      <w:tblGrid>
        <w:gridCol w:w="1437"/>
        <w:gridCol w:w="680"/>
        <w:gridCol w:w="680"/>
        <w:gridCol w:w="680"/>
        <w:gridCol w:w="680"/>
        <w:gridCol w:w="680"/>
        <w:gridCol w:w="680"/>
        <w:gridCol w:w="680"/>
        <w:gridCol w:w="680"/>
        <w:gridCol w:w="680"/>
        <w:gridCol w:w="680"/>
        <w:gridCol w:w="680"/>
        <w:gridCol w:w="680"/>
        <w:gridCol w:w="680"/>
        <w:gridCol w:w="680"/>
        <w:gridCol w:w="680"/>
        <w:gridCol w:w="680"/>
        <w:gridCol w:w="680"/>
        <w:gridCol w:w="680"/>
      </w:tblGrid>
      <w:tr w:rsidR="004601B2" w14:paraId="7AF76F8F" w14:textId="77777777">
        <w:trPr>
          <w:trHeight w:val="804"/>
          <w:jc w:val="center"/>
        </w:trPr>
        <w:tc>
          <w:tcPr>
            <w:tcW w:w="1437" w:type="dxa"/>
            <w:vMerge w:val="restart"/>
            <w:vAlign w:val="center"/>
          </w:tcPr>
          <w:p w14:paraId="572C1890" w14:textId="77777777" w:rsidR="004601B2" w:rsidRDefault="00000000">
            <w:pPr>
              <w:ind w:left="0"/>
              <w:rPr>
                <w:rFonts w:hint="eastAsia"/>
                <w:iCs/>
                <w:szCs w:val="21"/>
              </w:rPr>
            </w:pPr>
            <w:r>
              <w:rPr>
                <w:iCs/>
                <w:szCs w:val="21"/>
              </w:rPr>
              <w:t>第二自由度</w:t>
            </w:r>
            <w:r>
              <w:rPr>
                <w:iCs/>
                <w:szCs w:val="21"/>
                <w:vertAlign w:val="superscript"/>
              </w:rPr>
              <w:t>b</w:t>
            </w:r>
            <w:r>
              <w:rPr>
                <w:iCs/>
                <w:szCs w:val="21"/>
              </w:rPr>
              <w:t xml:space="preserve"> </w:t>
            </w:r>
            <m:oMath>
              <m:sSub>
                <m:sSubPr>
                  <m:ctrlPr>
                    <w:rPr>
                      <w:rFonts w:ascii="Cambria Math" w:hAnsi="Cambria Math"/>
                      <w:i/>
                      <w:iCs/>
                      <w:szCs w:val="21"/>
                      <w:vertAlign w:val="superscript"/>
                    </w:rPr>
                  </m:ctrlPr>
                </m:sSubPr>
                <m:e>
                  <m:r>
                    <w:rPr>
                      <w:rFonts w:ascii="Cambria Math" w:hAnsi="Cambria Math"/>
                      <w:szCs w:val="21"/>
                      <w:vertAlign w:val="superscript"/>
                    </w:rPr>
                    <m:t>f</m:t>
                  </m:r>
                </m:e>
                <m:sub>
                  <m:r>
                    <w:rPr>
                      <w:rFonts w:ascii="Cambria Math" w:hAnsi="Cambria Math"/>
                      <w:szCs w:val="21"/>
                      <w:vertAlign w:val="superscript"/>
                    </w:rPr>
                    <m:t>2</m:t>
                  </m:r>
                </m:sub>
              </m:sSub>
              <m:r>
                <w:rPr>
                  <w:rFonts w:ascii="Cambria Math" w:hAnsi="Cambria Math"/>
                  <w:szCs w:val="21"/>
                  <w:vertAlign w:val="superscript"/>
                </w:rPr>
                <m:t>(n-1)</m:t>
              </m:r>
            </m:oMath>
          </w:p>
        </w:tc>
        <w:tc>
          <w:tcPr>
            <w:tcW w:w="12240" w:type="dxa"/>
            <w:gridSpan w:val="18"/>
            <w:vAlign w:val="center"/>
          </w:tcPr>
          <w:p w14:paraId="51B72AF2" w14:textId="77777777" w:rsidR="004601B2" w:rsidRDefault="00000000">
            <w:pPr>
              <w:ind w:left="0"/>
              <w:jc w:val="center"/>
              <w:rPr>
                <w:rFonts w:hint="eastAsia"/>
                <w:iCs/>
                <w:szCs w:val="21"/>
              </w:rPr>
            </w:pPr>
            <w:r>
              <w:rPr>
                <w:iCs/>
                <w:szCs w:val="21"/>
              </w:rPr>
              <w:t>第一自由度</w:t>
            </w:r>
            <w:r>
              <w:rPr>
                <w:iCs/>
                <w:szCs w:val="21"/>
                <w:vertAlign w:val="superscript"/>
              </w:rPr>
              <w:t>a</w:t>
            </w:r>
            <w:r>
              <w:rPr>
                <w:iCs/>
                <w:szCs w:val="21"/>
              </w:rPr>
              <w:t xml:space="preserve"> </w:t>
            </w:r>
            <m:oMath>
              <m:sSub>
                <m:sSubPr>
                  <m:ctrlPr>
                    <w:rPr>
                      <w:rFonts w:ascii="Cambria Math" w:hAnsi="Cambria Math"/>
                      <w:i/>
                      <w:iCs/>
                      <w:szCs w:val="21"/>
                      <w:vertAlign w:val="superscript"/>
                    </w:rPr>
                  </m:ctrlPr>
                </m:sSubPr>
                <m:e>
                  <m:r>
                    <w:rPr>
                      <w:rFonts w:ascii="Cambria Math" w:hAnsi="Cambria Math"/>
                      <w:szCs w:val="21"/>
                      <w:vertAlign w:val="superscript"/>
                    </w:rPr>
                    <m:t>f</m:t>
                  </m:r>
                </m:e>
                <m:sub>
                  <m:r>
                    <w:rPr>
                      <w:rFonts w:ascii="Cambria Math" w:hAnsi="Cambria Math"/>
                      <w:szCs w:val="21"/>
                      <w:vertAlign w:val="superscript"/>
                    </w:rPr>
                    <m:t>1</m:t>
                  </m:r>
                </m:sub>
              </m:sSub>
              <m:r>
                <w:rPr>
                  <w:rFonts w:ascii="Cambria Math" w:hAnsi="Cambria Math"/>
                  <w:szCs w:val="21"/>
                  <w:vertAlign w:val="superscript"/>
                </w:rPr>
                <m:t>(n-1)</m:t>
              </m:r>
            </m:oMath>
          </w:p>
        </w:tc>
      </w:tr>
      <w:tr w:rsidR="004601B2" w14:paraId="15A9E3BD" w14:textId="77777777">
        <w:trPr>
          <w:trHeight w:val="283"/>
          <w:jc w:val="center"/>
        </w:trPr>
        <w:tc>
          <w:tcPr>
            <w:tcW w:w="1437" w:type="dxa"/>
            <w:vMerge/>
            <w:vAlign w:val="center"/>
          </w:tcPr>
          <w:p w14:paraId="017FC580" w14:textId="77777777" w:rsidR="004601B2" w:rsidRDefault="004601B2">
            <w:pPr>
              <w:ind w:left="0"/>
              <w:jc w:val="center"/>
              <w:rPr>
                <w:rFonts w:hint="eastAsia"/>
                <w:iCs/>
                <w:szCs w:val="21"/>
              </w:rPr>
            </w:pPr>
          </w:p>
        </w:tc>
        <w:tc>
          <w:tcPr>
            <w:tcW w:w="680" w:type="dxa"/>
            <w:vAlign w:val="center"/>
          </w:tcPr>
          <w:p w14:paraId="1DC87F6B" w14:textId="77777777" w:rsidR="004601B2" w:rsidRDefault="00000000">
            <w:pPr>
              <w:ind w:left="0"/>
              <w:jc w:val="center"/>
              <w:rPr>
                <w:rFonts w:hint="eastAsia"/>
                <w:iCs/>
                <w:szCs w:val="21"/>
              </w:rPr>
            </w:pPr>
            <w:r>
              <w:rPr>
                <w:iCs/>
                <w:szCs w:val="21"/>
              </w:rPr>
              <w:t>9</w:t>
            </w:r>
          </w:p>
        </w:tc>
        <w:tc>
          <w:tcPr>
            <w:tcW w:w="680" w:type="dxa"/>
            <w:vAlign w:val="center"/>
          </w:tcPr>
          <w:p w14:paraId="2FCCDD07" w14:textId="77777777" w:rsidR="004601B2" w:rsidRDefault="00000000">
            <w:pPr>
              <w:ind w:left="0"/>
              <w:jc w:val="center"/>
              <w:rPr>
                <w:rFonts w:hint="eastAsia"/>
                <w:iCs/>
                <w:szCs w:val="21"/>
              </w:rPr>
            </w:pPr>
            <w:r>
              <w:rPr>
                <w:iCs/>
                <w:szCs w:val="21"/>
              </w:rPr>
              <w:t>10</w:t>
            </w:r>
          </w:p>
        </w:tc>
        <w:tc>
          <w:tcPr>
            <w:tcW w:w="680" w:type="dxa"/>
            <w:vAlign w:val="center"/>
          </w:tcPr>
          <w:p w14:paraId="61481A83" w14:textId="77777777" w:rsidR="004601B2" w:rsidRDefault="00000000">
            <w:pPr>
              <w:ind w:left="0"/>
              <w:jc w:val="center"/>
              <w:rPr>
                <w:rFonts w:hint="eastAsia"/>
                <w:iCs/>
                <w:szCs w:val="21"/>
              </w:rPr>
            </w:pPr>
            <w:r>
              <w:rPr>
                <w:iCs/>
                <w:szCs w:val="21"/>
              </w:rPr>
              <w:t>11</w:t>
            </w:r>
          </w:p>
        </w:tc>
        <w:tc>
          <w:tcPr>
            <w:tcW w:w="680" w:type="dxa"/>
            <w:vAlign w:val="center"/>
          </w:tcPr>
          <w:p w14:paraId="262E084B" w14:textId="77777777" w:rsidR="004601B2" w:rsidRDefault="00000000">
            <w:pPr>
              <w:ind w:left="0"/>
              <w:jc w:val="center"/>
              <w:rPr>
                <w:rFonts w:hint="eastAsia"/>
                <w:iCs/>
                <w:szCs w:val="21"/>
              </w:rPr>
            </w:pPr>
            <w:r>
              <w:rPr>
                <w:iCs/>
                <w:szCs w:val="21"/>
              </w:rPr>
              <w:t>12</w:t>
            </w:r>
          </w:p>
        </w:tc>
        <w:tc>
          <w:tcPr>
            <w:tcW w:w="680" w:type="dxa"/>
            <w:vAlign w:val="center"/>
          </w:tcPr>
          <w:p w14:paraId="4F00E83B" w14:textId="77777777" w:rsidR="004601B2" w:rsidRDefault="00000000">
            <w:pPr>
              <w:ind w:left="0"/>
              <w:jc w:val="center"/>
              <w:rPr>
                <w:rFonts w:hint="eastAsia"/>
                <w:iCs/>
                <w:szCs w:val="21"/>
              </w:rPr>
            </w:pPr>
            <w:r>
              <w:rPr>
                <w:iCs/>
                <w:szCs w:val="21"/>
              </w:rPr>
              <w:t>13</w:t>
            </w:r>
          </w:p>
        </w:tc>
        <w:tc>
          <w:tcPr>
            <w:tcW w:w="680" w:type="dxa"/>
            <w:vAlign w:val="center"/>
          </w:tcPr>
          <w:p w14:paraId="70DA081B" w14:textId="77777777" w:rsidR="004601B2" w:rsidRDefault="00000000">
            <w:pPr>
              <w:ind w:left="0"/>
              <w:jc w:val="center"/>
              <w:rPr>
                <w:rFonts w:hint="eastAsia"/>
                <w:iCs/>
                <w:szCs w:val="21"/>
              </w:rPr>
            </w:pPr>
            <w:r>
              <w:rPr>
                <w:iCs/>
                <w:szCs w:val="21"/>
              </w:rPr>
              <w:t>14</w:t>
            </w:r>
          </w:p>
        </w:tc>
        <w:tc>
          <w:tcPr>
            <w:tcW w:w="680" w:type="dxa"/>
            <w:vAlign w:val="center"/>
          </w:tcPr>
          <w:p w14:paraId="7775EA7E" w14:textId="77777777" w:rsidR="004601B2" w:rsidRDefault="00000000">
            <w:pPr>
              <w:ind w:left="0"/>
              <w:jc w:val="center"/>
              <w:rPr>
                <w:rFonts w:hint="eastAsia"/>
                <w:iCs/>
                <w:szCs w:val="21"/>
              </w:rPr>
            </w:pPr>
            <w:r>
              <w:rPr>
                <w:iCs/>
                <w:szCs w:val="21"/>
              </w:rPr>
              <w:t>15</w:t>
            </w:r>
          </w:p>
        </w:tc>
        <w:tc>
          <w:tcPr>
            <w:tcW w:w="680" w:type="dxa"/>
            <w:vAlign w:val="center"/>
          </w:tcPr>
          <w:p w14:paraId="01B1D931" w14:textId="77777777" w:rsidR="004601B2" w:rsidRDefault="00000000">
            <w:pPr>
              <w:ind w:left="0"/>
              <w:jc w:val="center"/>
              <w:rPr>
                <w:rFonts w:hint="eastAsia"/>
                <w:iCs/>
                <w:szCs w:val="21"/>
              </w:rPr>
            </w:pPr>
            <w:r>
              <w:rPr>
                <w:iCs/>
                <w:szCs w:val="21"/>
              </w:rPr>
              <w:t>16</w:t>
            </w:r>
          </w:p>
        </w:tc>
        <w:tc>
          <w:tcPr>
            <w:tcW w:w="680" w:type="dxa"/>
            <w:vAlign w:val="center"/>
          </w:tcPr>
          <w:p w14:paraId="1EE5D231" w14:textId="77777777" w:rsidR="004601B2" w:rsidRDefault="00000000">
            <w:pPr>
              <w:ind w:left="0"/>
              <w:jc w:val="center"/>
              <w:rPr>
                <w:rFonts w:hint="eastAsia"/>
                <w:iCs/>
                <w:szCs w:val="21"/>
              </w:rPr>
            </w:pPr>
            <w:r>
              <w:rPr>
                <w:iCs/>
                <w:szCs w:val="21"/>
              </w:rPr>
              <w:t>17</w:t>
            </w:r>
          </w:p>
        </w:tc>
        <w:tc>
          <w:tcPr>
            <w:tcW w:w="680" w:type="dxa"/>
            <w:vAlign w:val="center"/>
          </w:tcPr>
          <w:p w14:paraId="71BD6DC7" w14:textId="77777777" w:rsidR="004601B2" w:rsidRDefault="00000000">
            <w:pPr>
              <w:ind w:left="0"/>
              <w:jc w:val="center"/>
              <w:rPr>
                <w:rFonts w:hint="eastAsia"/>
                <w:iCs/>
                <w:szCs w:val="21"/>
              </w:rPr>
            </w:pPr>
            <w:r>
              <w:rPr>
                <w:iCs/>
                <w:szCs w:val="21"/>
              </w:rPr>
              <w:t>18</w:t>
            </w:r>
          </w:p>
        </w:tc>
        <w:tc>
          <w:tcPr>
            <w:tcW w:w="680" w:type="dxa"/>
            <w:vAlign w:val="center"/>
          </w:tcPr>
          <w:p w14:paraId="0B29632F" w14:textId="77777777" w:rsidR="004601B2" w:rsidRDefault="00000000">
            <w:pPr>
              <w:ind w:left="0"/>
              <w:jc w:val="center"/>
              <w:rPr>
                <w:rFonts w:hint="eastAsia"/>
                <w:iCs/>
                <w:szCs w:val="21"/>
              </w:rPr>
            </w:pPr>
            <w:r>
              <w:rPr>
                <w:iCs/>
                <w:szCs w:val="21"/>
              </w:rPr>
              <w:t>19</w:t>
            </w:r>
          </w:p>
        </w:tc>
        <w:tc>
          <w:tcPr>
            <w:tcW w:w="680" w:type="dxa"/>
            <w:vAlign w:val="center"/>
          </w:tcPr>
          <w:p w14:paraId="4DCEA72A" w14:textId="77777777" w:rsidR="004601B2" w:rsidRDefault="00000000">
            <w:pPr>
              <w:ind w:left="0"/>
              <w:jc w:val="center"/>
              <w:rPr>
                <w:rFonts w:hint="eastAsia"/>
                <w:iCs/>
                <w:szCs w:val="21"/>
              </w:rPr>
            </w:pPr>
            <w:r>
              <w:rPr>
                <w:iCs/>
                <w:szCs w:val="21"/>
              </w:rPr>
              <w:t>20</w:t>
            </w:r>
          </w:p>
        </w:tc>
        <w:tc>
          <w:tcPr>
            <w:tcW w:w="680" w:type="dxa"/>
            <w:vAlign w:val="center"/>
          </w:tcPr>
          <w:p w14:paraId="0BEFCCBB" w14:textId="77777777" w:rsidR="004601B2" w:rsidRDefault="00000000">
            <w:pPr>
              <w:ind w:left="0"/>
              <w:jc w:val="center"/>
              <w:rPr>
                <w:rFonts w:hint="eastAsia"/>
                <w:iCs/>
                <w:szCs w:val="21"/>
              </w:rPr>
            </w:pPr>
            <w:r>
              <w:rPr>
                <w:iCs/>
                <w:szCs w:val="21"/>
              </w:rPr>
              <w:t>25</w:t>
            </w:r>
          </w:p>
        </w:tc>
        <w:tc>
          <w:tcPr>
            <w:tcW w:w="680" w:type="dxa"/>
            <w:vAlign w:val="center"/>
          </w:tcPr>
          <w:p w14:paraId="098DC694" w14:textId="77777777" w:rsidR="004601B2" w:rsidRDefault="00000000">
            <w:pPr>
              <w:ind w:left="0"/>
              <w:jc w:val="center"/>
              <w:rPr>
                <w:rFonts w:hint="eastAsia"/>
                <w:iCs/>
                <w:szCs w:val="21"/>
              </w:rPr>
            </w:pPr>
            <w:r>
              <w:rPr>
                <w:iCs/>
                <w:szCs w:val="21"/>
              </w:rPr>
              <w:t>30</w:t>
            </w:r>
          </w:p>
        </w:tc>
        <w:tc>
          <w:tcPr>
            <w:tcW w:w="680" w:type="dxa"/>
            <w:vAlign w:val="center"/>
          </w:tcPr>
          <w:p w14:paraId="1F07C86D" w14:textId="77777777" w:rsidR="004601B2" w:rsidRDefault="00000000">
            <w:pPr>
              <w:ind w:left="0"/>
              <w:jc w:val="center"/>
              <w:rPr>
                <w:rFonts w:hint="eastAsia"/>
                <w:iCs/>
                <w:szCs w:val="21"/>
              </w:rPr>
            </w:pPr>
            <w:r>
              <w:rPr>
                <w:iCs/>
                <w:szCs w:val="21"/>
              </w:rPr>
              <w:t>35</w:t>
            </w:r>
          </w:p>
        </w:tc>
        <w:tc>
          <w:tcPr>
            <w:tcW w:w="680" w:type="dxa"/>
            <w:vAlign w:val="center"/>
          </w:tcPr>
          <w:p w14:paraId="08A0BAF8" w14:textId="77777777" w:rsidR="004601B2" w:rsidRDefault="00000000">
            <w:pPr>
              <w:ind w:left="0"/>
              <w:jc w:val="center"/>
              <w:rPr>
                <w:rFonts w:hint="eastAsia"/>
                <w:iCs/>
                <w:szCs w:val="21"/>
              </w:rPr>
            </w:pPr>
            <w:r>
              <w:rPr>
                <w:iCs/>
                <w:szCs w:val="21"/>
              </w:rPr>
              <w:t>40</w:t>
            </w:r>
          </w:p>
        </w:tc>
        <w:tc>
          <w:tcPr>
            <w:tcW w:w="680" w:type="dxa"/>
            <w:vAlign w:val="center"/>
          </w:tcPr>
          <w:p w14:paraId="19316682" w14:textId="77777777" w:rsidR="004601B2" w:rsidRDefault="00000000">
            <w:pPr>
              <w:ind w:left="0"/>
              <w:jc w:val="center"/>
              <w:rPr>
                <w:rFonts w:hint="eastAsia"/>
                <w:iCs/>
                <w:szCs w:val="21"/>
              </w:rPr>
            </w:pPr>
            <w:r>
              <w:rPr>
                <w:iCs/>
                <w:szCs w:val="21"/>
              </w:rPr>
              <w:t>50</w:t>
            </w:r>
          </w:p>
        </w:tc>
        <w:tc>
          <w:tcPr>
            <w:tcW w:w="680" w:type="dxa"/>
            <w:vAlign w:val="center"/>
          </w:tcPr>
          <w:p w14:paraId="1736355D" w14:textId="77777777" w:rsidR="004601B2" w:rsidRDefault="00000000">
            <w:pPr>
              <w:ind w:left="0"/>
              <w:jc w:val="center"/>
              <w:rPr>
                <w:rFonts w:hint="eastAsia"/>
                <w:iCs/>
                <w:szCs w:val="21"/>
              </w:rPr>
            </w:pPr>
            <w:r>
              <w:rPr>
                <w:iCs/>
                <w:szCs w:val="21"/>
              </w:rPr>
              <w:t>60</w:t>
            </w:r>
          </w:p>
        </w:tc>
      </w:tr>
      <w:tr w:rsidR="004601B2" w14:paraId="13F9C690" w14:textId="77777777">
        <w:trPr>
          <w:trHeight w:val="283"/>
          <w:jc w:val="center"/>
        </w:trPr>
        <w:tc>
          <w:tcPr>
            <w:tcW w:w="1437" w:type="dxa"/>
            <w:vAlign w:val="center"/>
          </w:tcPr>
          <w:p w14:paraId="319290EB" w14:textId="77777777" w:rsidR="004601B2" w:rsidRDefault="00000000">
            <w:pPr>
              <w:ind w:left="0"/>
              <w:jc w:val="center"/>
              <w:rPr>
                <w:rFonts w:hint="eastAsia"/>
                <w:iCs/>
                <w:szCs w:val="21"/>
              </w:rPr>
            </w:pPr>
            <w:r>
              <w:rPr>
                <w:iCs/>
                <w:szCs w:val="21"/>
              </w:rPr>
              <w:t>9</w:t>
            </w:r>
          </w:p>
        </w:tc>
        <w:tc>
          <w:tcPr>
            <w:tcW w:w="680" w:type="dxa"/>
            <w:vAlign w:val="center"/>
          </w:tcPr>
          <w:p w14:paraId="5ECE573E" w14:textId="77777777" w:rsidR="004601B2" w:rsidRDefault="00000000">
            <w:pPr>
              <w:ind w:left="0"/>
              <w:jc w:val="center"/>
              <w:rPr>
                <w:rFonts w:hint="eastAsia"/>
                <w:iCs/>
                <w:szCs w:val="21"/>
              </w:rPr>
            </w:pPr>
            <w:r>
              <w:rPr>
                <w:iCs/>
                <w:szCs w:val="21"/>
              </w:rPr>
              <w:t>3.18</w:t>
            </w:r>
          </w:p>
        </w:tc>
        <w:tc>
          <w:tcPr>
            <w:tcW w:w="680" w:type="dxa"/>
            <w:vAlign w:val="center"/>
          </w:tcPr>
          <w:p w14:paraId="2CF5D77E" w14:textId="77777777" w:rsidR="004601B2" w:rsidRDefault="00000000">
            <w:pPr>
              <w:ind w:left="0"/>
              <w:jc w:val="center"/>
              <w:rPr>
                <w:rFonts w:hint="eastAsia"/>
                <w:iCs/>
                <w:szCs w:val="21"/>
              </w:rPr>
            </w:pPr>
            <w:r>
              <w:rPr>
                <w:iCs/>
                <w:szCs w:val="21"/>
              </w:rPr>
              <w:t>3.14</w:t>
            </w:r>
          </w:p>
        </w:tc>
        <w:tc>
          <w:tcPr>
            <w:tcW w:w="680" w:type="dxa"/>
            <w:vAlign w:val="center"/>
          </w:tcPr>
          <w:p w14:paraId="6E58BAD0" w14:textId="77777777" w:rsidR="004601B2" w:rsidRDefault="00000000">
            <w:pPr>
              <w:ind w:left="0"/>
              <w:jc w:val="center"/>
              <w:rPr>
                <w:rFonts w:hint="eastAsia"/>
                <w:iCs/>
                <w:szCs w:val="21"/>
              </w:rPr>
            </w:pPr>
            <w:r>
              <w:rPr>
                <w:iCs/>
                <w:szCs w:val="21"/>
              </w:rPr>
              <w:t>3.10</w:t>
            </w:r>
          </w:p>
        </w:tc>
        <w:tc>
          <w:tcPr>
            <w:tcW w:w="680" w:type="dxa"/>
            <w:vAlign w:val="center"/>
          </w:tcPr>
          <w:p w14:paraId="5D03A6AF" w14:textId="77777777" w:rsidR="004601B2" w:rsidRDefault="00000000">
            <w:pPr>
              <w:ind w:left="0"/>
              <w:jc w:val="center"/>
              <w:rPr>
                <w:rFonts w:hint="eastAsia"/>
                <w:iCs/>
                <w:szCs w:val="21"/>
              </w:rPr>
            </w:pPr>
            <w:r>
              <w:rPr>
                <w:iCs/>
                <w:szCs w:val="21"/>
              </w:rPr>
              <w:t>3.07</w:t>
            </w:r>
          </w:p>
        </w:tc>
        <w:tc>
          <w:tcPr>
            <w:tcW w:w="680" w:type="dxa"/>
            <w:vAlign w:val="center"/>
          </w:tcPr>
          <w:p w14:paraId="701E81C8" w14:textId="77777777" w:rsidR="004601B2" w:rsidRDefault="00000000">
            <w:pPr>
              <w:ind w:left="0"/>
              <w:jc w:val="center"/>
              <w:rPr>
                <w:rFonts w:hint="eastAsia"/>
                <w:iCs/>
                <w:szCs w:val="21"/>
              </w:rPr>
            </w:pPr>
            <w:r>
              <w:rPr>
                <w:iCs/>
                <w:szCs w:val="21"/>
              </w:rPr>
              <w:t>3.05</w:t>
            </w:r>
          </w:p>
        </w:tc>
        <w:tc>
          <w:tcPr>
            <w:tcW w:w="680" w:type="dxa"/>
            <w:vAlign w:val="center"/>
          </w:tcPr>
          <w:p w14:paraId="5D65B94F" w14:textId="77777777" w:rsidR="004601B2" w:rsidRDefault="00000000">
            <w:pPr>
              <w:ind w:left="0"/>
              <w:jc w:val="center"/>
              <w:rPr>
                <w:rFonts w:hint="eastAsia"/>
                <w:iCs/>
                <w:szCs w:val="21"/>
              </w:rPr>
            </w:pPr>
            <w:r>
              <w:rPr>
                <w:iCs/>
                <w:szCs w:val="21"/>
              </w:rPr>
              <w:t>3.03</w:t>
            </w:r>
          </w:p>
        </w:tc>
        <w:tc>
          <w:tcPr>
            <w:tcW w:w="680" w:type="dxa"/>
            <w:vAlign w:val="center"/>
          </w:tcPr>
          <w:p w14:paraId="2282FC05" w14:textId="77777777" w:rsidR="004601B2" w:rsidRDefault="00000000">
            <w:pPr>
              <w:ind w:left="0"/>
              <w:jc w:val="center"/>
              <w:rPr>
                <w:rFonts w:hint="eastAsia"/>
                <w:iCs/>
                <w:szCs w:val="21"/>
              </w:rPr>
            </w:pPr>
            <w:r>
              <w:rPr>
                <w:iCs/>
                <w:szCs w:val="21"/>
              </w:rPr>
              <w:t>3.01</w:t>
            </w:r>
          </w:p>
        </w:tc>
        <w:tc>
          <w:tcPr>
            <w:tcW w:w="680" w:type="dxa"/>
            <w:vAlign w:val="center"/>
          </w:tcPr>
          <w:p w14:paraId="160B0A03" w14:textId="77777777" w:rsidR="004601B2" w:rsidRDefault="00000000">
            <w:pPr>
              <w:ind w:left="0"/>
              <w:jc w:val="center"/>
              <w:rPr>
                <w:rFonts w:hint="eastAsia"/>
                <w:iCs/>
                <w:szCs w:val="21"/>
              </w:rPr>
            </w:pPr>
            <w:r>
              <w:rPr>
                <w:iCs/>
                <w:szCs w:val="21"/>
              </w:rPr>
              <w:t>2.99</w:t>
            </w:r>
          </w:p>
        </w:tc>
        <w:tc>
          <w:tcPr>
            <w:tcW w:w="680" w:type="dxa"/>
            <w:vAlign w:val="center"/>
          </w:tcPr>
          <w:p w14:paraId="408BBF6D" w14:textId="77777777" w:rsidR="004601B2" w:rsidRDefault="00000000">
            <w:pPr>
              <w:ind w:left="0"/>
              <w:jc w:val="center"/>
              <w:rPr>
                <w:rFonts w:hint="eastAsia"/>
                <w:iCs/>
                <w:szCs w:val="21"/>
              </w:rPr>
            </w:pPr>
            <w:r>
              <w:rPr>
                <w:iCs/>
                <w:szCs w:val="21"/>
              </w:rPr>
              <w:t>2.97</w:t>
            </w:r>
          </w:p>
        </w:tc>
        <w:tc>
          <w:tcPr>
            <w:tcW w:w="680" w:type="dxa"/>
            <w:vAlign w:val="center"/>
          </w:tcPr>
          <w:p w14:paraId="4C3B8420" w14:textId="77777777" w:rsidR="004601B2" w:rsidRDefault="00000000">
            <w:pPr>
              <w:ind w:left="0"/>
              <w:jc w:val="center"/>
              <w:rPr>
                <w:rFonts w:hint="eastAsia"/>
                <w:iCs/>
                <w:szCs w:val="21"/>
              </w:rPr>
            </w:pPr>
            <w:r>
              <w:rPr>
                <w:iCs/>
                <w:szCs w:val="21"/>
              </w:rPr>
              <w:t>2.96</w:t>
            </w:r>
          </w:p>
        </w:tc>
        <w:tc>
          <w:tcPr>
            <w:tcW w:w="680" w:type="dxa"/>
            <w:vAlign w:val="center"/>
          </w:tcPr>
          <w:p w14:paraId="22489D10" w14:textId="77777777" w:rsidR="004601B2" w:rsidRDefault="00000000">
            <w:pPr>
              <w:ind w:left="0"/>
              <w:jc w:val="center"/>
              <w:rPr>
                <w:rFonts w:hint="eastAsia"/>
                <w:iCs/>
                <w:szCs w:val="21"/>
              </w:rPr>
            </w:pPr>
            <w:r>
              <w:rPr>
                <w:iCs/>
                <w:szCs w:val="21"/>
              </w:rPr>
              <w:t>2.95</w:t>
            </w:r>
          </w:p>
        </w:tc>
        <w:tc>
          <w:tcPr>
            <w:tcW w:w="680" w:type="dxa"/>
            <w:vAlign w:val="center"/>
          </w:tcPr>
          <w:p w14:paraId="56BE35B2" w14:textId="77777777" w:rsidR="004601B2" w:rsidRDefault="00000000">
            <w:pPr>
              <w:ind w:left="0"/>
              <w:jc w:val="center"/>
              <w:rPr>
                <w:rFonts w:hint="eastAsia"/>
                <w:iCs/>
                <w:szCs w:val="21"/>
              </w:rPr>
            </w:pPr>
            <w:r>
              <w:rPr>
                <w:iCs/>
                <w:szCs w:val="21"/>
              </w:rPr>
              <w:t>2.94</w:t>
            </w:r>
          </w:p>
        </w:tc>
        <w:tc>
          <w:tcPr>
            <w:tcW w:w="680" w:type="dxa"/>
            <w:vAlign w:val="center"/>
          </w:tcPr>
          <w:p w14:paraId="5A1EC10F" w14:textId="77777777" w:rsidR="004601B2" w:rsidRDefault="00000000">
            <w:pPr>
              <w:ind w:left="0"/>
              <w:jc w:val="center"/>
              <w:rPr>
                <w:rFonts w:hint="eastAsia"/>
                <w:iCs/>
                <w:szCs w:val="21"/>
              </w:rPr>
            </w:pPr>
            <w:r>
              <w:rPr>
                <w:iCs/>
                <w:szCs w:val="21"/>
              </w:rPr>
              <w:t>2.89</w:t>
            </w:r>
          </w:p>
        </w:tc>
        <w:tc>
          <w:tcPr>
            <w:tcW w:w="680" w:type="dxa"/>
            <w:vAlign w:val="center"/>
          </w:tcPr>
          <w:p w14:paraId="68E13CA8" w14:textId="77777777" w:rsidR="004601B2" w:rsidRDefault="00000000">
            <w:pPr>
              <w:ind w:left="0"/>
              <w:jc w:val="center"/>
              <w:rPr>
                <w:rFonts w:hint="eastAsia"/>
                <w:iCs/>
                <w:szCs w:val="21"/>
              </w:rPr>
            </w:pPr>
            <w:r>
              <w:rPr>
                <w:iCs/>
                <w:szCs w:val="21"/>
              </w:rPr>
              <w:t>2.86</w:t>
            </w:r>
          </w:p>
        </w:tc>
        <w:tc>
          <w:tcPr>
            <w:tcW w:w="680" w:type="dxa"/>
            <w:vAlign w:val="center"/>
          </w:tcPr>
          <w:p w14:paraId="23E0DB90" w14:textId="77777777" w:rsidR="004601B2" w:rsidRDefault="00000000">
            <w:pPr>
              <w:ind w:left="0"/>
              <w:jc w:val="center"/>
              <w:rPr>
                <w:rFonts w:hint="eastAsia"/>
                <w:iCs/>
                <w:szCs w:val="21"/>
              </w:rPr>
            </w:pPr>
            <w:r>
              <w:rPr>
                <w:iCs/>
                <w:szCs w:val="21"/>
              </w:rPr>
              <w:t>2.84</w:t>
            </w:r>
          </w:p>
        </w:tc>
        <w:tc>
          <w:tcPr>
            <w:tcW w:w="680" w:type="dxa"/>
            <w:vAlign w:val="center"/>
          </w:tcPr>
          <w:p w14:paraId="0453F7B0" w14:textId="77777777" w:rsidR="004601B2" w:rsidRDefault="00000000">
            <w:pPr>
              <w:ind w:left="0"/>
              <w:jc w:val="center"/>
              <w:rPr>
                <w:rFonts w:hint="eastAsia"/>
                <w:iCs/>
                <w:szCs w:val="21"/>
              </w:rPr>
            </w:pPr>
            <w:r>
              <w:rPr>
                <w:iCs/>
                <w:szCs w:val="21"/>
              </w:rPr>
              <w:t>2.83</w:t>
            </w:r>
          </w:p>
        </w:tc>
        <w:tc>
          <w:tcPr>
            <w:tcW w:w="680" w:type="dxa"/>
            <w:vAlign w:val="center"/>
          </w:tcPr>
          <w:p w14:paraId="2451BC48" w14:textId="77777777" w:rsidR="004601B2" w:rsidRDefault="00000000">
            <w:pPr>
              <w:ind w:left="0"/>
              <w:jc w:val="center"/>
              <w:rPr>
                <w:rFonts w:hint="eastAsia"/>
                <w:iCs/>
                <w:szCs w:val="21"/>
              </w:rPr>
            </w:pPr>
            <w:r>
              <w:rPr>
                <w:iCs/>
                <w:szCs w:val="21"/>
              </w:rPr>
              <w:t>2.80</w:t>
            </w:r>
          </w:p>
        </w:tc>
        <w:tc>
          <w:tcPr>
            <w:tcW w:w="680" w:type="dxa"/>
            <w:vAlign w:val="center"/>
          </w:tcPr>
          <w:p w14:paraId="6EB0E979" w14:textId="77777777" w:rsidR="004601B2" w:rsidRDefault="00000000">
            <w:pPr>
              <w:ind w:left="0"/>
              <w:jc w:val="center"/>
              <w:rPr>
                <w:rFonts w:hint="eastAsia"/>
                <w:iCs/>
                <w:szCs w:val="21"/>
              </w:rPr>
            </w:pPr>
            <w:r>
              <w:rPr>
                <w:iCs/>
                <w:szCs w:val="21"/>
              </w:rPr>
              <w:t>2.79</w:t>
            </w:r>
          </w:p>
        </w:tc>
      </w:tr>
      <w:tr w:rsidR="004601B2" w14:paraId="73537772" w14:textId="77777777">
        <w:trPr>
          <w:trHeight w:val="283"/>
          <w:jc w:val="center"/>
        </w:trPr>
        <w:tc>
          <w:tcPr>
            <w:tcW w:w="1437" w:type="dxa"/>
            <w:vAlign w:val="center"/>
          </w:tcPr>
          <w:p w14:paraId="704342AC" w14:textId="77777777" w:rsidR="004601B2" w:rsidRDefault="00000000">
            <w:pPr>
              <w:ind w:left="0"/>
              <w:jc w:val="center"/>
              <w:rPr>
                <w:rFonts w:hint="eastAsia"/>
                <w:iCs/>
                <w:szCs w:val="21"/>
              </w:rPr>
            </w:pPr>
            <w:r>
              <w:rPr>
                <w:iCs/>
                <w:szCs w:val="21"/>
              </w:rPr>
              <w:t>10</w:t>
            </w:r>
          </w:p>
        </w:tc>
        <w:tc>
          <w:tcPr>
            <w:tcW w:w="680" w:type="dxa"/>
            <w:vAlign w:val="center"/>
          </w:tcPr>
          <w:p w14:paraId="5F61C1CF" w14:textId="77777777" w:rsidR="004601B2" w:rsidRDefault="00000000">
            <w:pPr>
              <w:ind w:left="0"/>
              <w:jc w:val="center"/>
              <w:rPr>
                <w:rFonts w:hint="eastAsia"/>
                <w:iCs/>
                <w:szCs w:val="21"/>
              </w:rPr>
            </w:pPr>
            <w:r>
              <w:rPr>
                <w:iCs/>
                <w:szCs w:val="21"/>
              </w:rPr>
              <w:t>3.02</w:t>
            </w:r>
          </w:p>
        </w:tc>
        <w:tc>
          <w:tcPr>
            <w:tcW w:w="680" w:type="dxa"/>
            <w:vAlign w:val="center"/>
          </w:tcPr>
          <w:p w14:paraId="44550FD2" w14:textId="77777777" w:rsidR="004601B2" w:rsidRDefault="00000000">
            <w:pPr>
              <w:ind w:left="0"/>
              <w:jc w:val="center"/>
              <w:rPr>
                <w:rFonts w:hint="eastAsia"/>
                <w:iCs/>
                <w:szCs w:val="21"/>
              </w:rPr>
            </w:pPr>
            <w:r>
              <w:rPr>
                <w:iCs/>
                <w:szCs w:val="21"/>
              </w:rPr>
              <w:t>2.98</w:t>
            </w:r>
          </w:p>
        </w:tc>
        <w:tc>
          <w:tcPr>
            <w:tcW w:w="680" w:type="dxa"/>
            <w:vAlign w:val="center"/>
          </w:tcPr>
          <w:p w14:paraId="0E4CBB2A" w14:textId="77777777" w:rsidR="004601B2" w:rsidRDefault="00000000">
            <w:pPr>
              <w:ind w:left="0"/>
              <w:jc w:val="center"/>
              <w:rPr>
                <w:rFonts w:hint="eastAsia"/>
                <w:iCs/>
                <w:szCs w:val="21"/>
              </w:rPr>
            </w:pPr>
            <w:r>
              <w:rPr>
                <w:iCs/>
                <w:szCs w:val="21"/>
              </w:rPr>
              <w:t>2.94</w:t>
            </w:r>
          </w:p>
        </w:tc>
        <w:tc>
          <w:tcPr>
            <w:tcW w:w="680" w:type="dxa"/>
            <w:vAlign w:val="center"/>
          </w:tcPr>
          <w:p w14:paraId="30B505DD" w14:textId="77777777" w:rsidR="004601B2" w:rsidRDefault="00000000">
            <w:pPr>
              <w:ind w:left="0"/>
              <w:jc w:val="center"/>
              <w:rPr>
                <w:rFonts w:hint="eastAsia"/>
                <w:iCs/>
                <w:szCs w:val="21"/>
              </w:rPr>
            </w:pPr>
            <w:r>
              <w:rPr>
                <w:iCs/>
                <w:szCs w:val="21"/>
              </w:rPr>
              <w:t>2.91</w:t>
            </w:r>
          </w:p>
        </w:tc>
        <w:tc>
          <w:tcPr>
            <w:tcW w:w="680" w:type="dxa"/>
            <w:vAlign w:val="center"/>
          </w:tcPr>
          <w:p w14:paraId="2BAEAD54" w14:textId="77777777" w:rsidR="004601B2" w:rsidRDefault="00000000">
            <w:pPr>
              <w:ind w:left="0"/>
              <w:jc w:val="center"/>
              <w:rPr>
                <w:rFonts w:hint="eastAsia"/>
                <w:iCs/>
                <w:szCs w:val="21"/>
              </w:rPr>
            </w:pPr>
            <w:r>
              <w:rPr>
                <w:iCs/>
                <w:szCs w:val="21"/>
              </w:rPr>
              <w:t>2.89</w:t>
            </w:r>
          </w:p>
        </w:tc>
        <w:tc>
          <w:tcPr>
            <w:tcW w:w="680" w:type="dxa"/>
            <w:vAlign w:val="center"/>
          </w:tcPr>
          <w:p w14:paraId="673C3246" w14:textId="77777777" w:rsidR="004601B2" w:rsidRDefault="00000000">
            <w:pPr>
              <w:ind w:left="0"/>
              <w:jc w:val="center"/>
              <w:rPr>
                <w:rFonts w:hint="eastAsia"/>
                <w:iCs/>
                <w:szCs w:val="21"/>
              </w:rPr>
            </w:pPr>
            <w:r>
              <w:rPr>
                <w:iCs/>
                <w:szCs w:val="21"/>
              </w:rPr>
              <w:t>2.87</w:t>
            </w:r>
          </w:p>
        </w:tc>
        <w:tc>
          <w:tcPr>
            <w:tcW w:w="680" w:type="dxa"/>
            <w:vAlign w:val="center"/>
          </w:tcPr>
          <w:p w14:paraId="0B61A191" w14:textId="77777777" w:rsidR="004601B2" w:rsidRDefault="00000000">
            <w:pPr>
              <w:ind w:left="0"/>
              <w:jc w:val="center"/>
              <w:rPr>
                <w:rFonts w:hint="eastAsia"/>
                <w:iCs/>
                <w:szCs w:val="21"/>
              </w:rPr>
            </w:pPr>
            <w:r>
              <w:rPr>
                <w:iCs/>
                <w:szCs w:val="21"/>
              </w:rPr>
              <w:t>2.85</w:t>
            </w:r>
          </w:p>
        </w:tc>
        <w:tc>
          <w:tcPr>
            <w:tcW w:w="680" w:type="dxa"/>
            <w:vAlign w:val="center"/>
          </w:tcPr>
          <w:p w14:paraId="3B7FEE00" w14:textId="77777777" w:rsidR="004601B2" w:rsidRDefault="00000000">
            <w:pPr>
              <w:ind w:left="0"/>
              <w:jc w:val="center"/>
              <w:rPr>
                <w:rFonts w:hint="eastAsia"/>
                <w:iCs/>
                <w:szCs w:val="21"/>
              </w:rPr>
            </w:pPr>
            <w:r>
              <w:rPr>
                <w:iCs/>
                <w:szCs w:val="21"/>
              </w:rPr>
              <w:t>2.83</w:t>
            </w:r>
          </w:p>
        </w:tc>
        <w:tc>
          <w:tcPr>
            <w:tcW w:w="680" w:type="dxa"/>
            <w:vAlign w:val="center"/>
          </w:tcPr>
          <w:p w14:paraId="35DA43ED" w14:textId="77777777" w:rsidR="004601B2" w:rsidRDefault="00000000">
            <w:pPr>
              <w:ind w:left="0"/>
              <w:jc w:val="center"/>
              <w:rPr>
                <w:rFonts w:hint="eastAsia"/>
                <w:iCs/>
                <w:szCs w:val="21"/>
              </w:rPr>
            </w:pPr>
            <w:r>
              <w:rPr>
                <w:iCs/>
                <w:szCs w:val="21"/>
              </w:rPr>
              <w:t>2.81</w:t>
            </w:r>
          </w:p>
        </w:tc>
        <w:tc>
          <w:tcPr>
            <w:tcW w:w="680" w:type="dxa"/>
            <w:vAlign w:val="center"/>
          </w:tcPr>
          <w:p w14:paraId="116CB158" w14:textId="77777777" w:rsidR="004601B2" w:rsidRDefault="00000000">
            <w:pPr>
              <w:ind w:left="0"/>
              <w:jc w:val="center"/>
              <w:rPr>
                <w:rFonts w:hint="eastAsia"/>
                <w:iCs/>
                <w:szCs w:val="21"/>
              </w:rPr>
            </w:pPr>
            <w:r>
              <w:rPr>
                <w:iCs/>
                <w:szCs w:val="21"/>
              </w:rPr>
              <w:t>2.80</w:t>
            </w:r>
          </w:p>
        </w:tc>
        <w:tc>
          <w:tcPr>
            <w:tcW w:w="680" w:type="dxa"/>
            <w:vAlign w:val="center"/>
          </w:tcPr>
          <w:p w14:paraId="11DC3312" w14:textId="77777777" w:rsidR="004601B2" w:rsidRDefault="00000000">
            <w:pPr>
              <w:ind w:left="0"/>
              <w:jc w:val="center"/>
              <w:rPr>
                <w:rFonts w:hint="eastAsia"/>
                <w:iCs/>
                <w:szCs w:val="21"/>
              </w:rPr>
            </w:pPr>
            <w:r>
              <w:rPr>
                <w:iCs/>
                <w:szCs w:val="21"/>
              </w:rPr>
              <w:t>2.79</w:t>
            </w:r>
          </w:p>
        </w:tc>
        <w:tc>
          <w:tcPr>
            <w:tcW w:w="680" w:type="dxa"/>
            <w:vAlign w:val="center"/>
          </w:tcPr>
          <w:p w14:paraId="479FF28F" w14:textId="77777777" w:rsidR="004601B2" w:rsidRDefault="00000000">
            <w:pPr>
              <w:ind w:left="0"/>
              <w:jc w:val="center"/>
              <w:rPr>
                <w:rFonts w:hint="eastAsia"/>
                <w:iCs/>
                <w:szCs w:val="21"/>
              </w:rPr>
            </w:pPr>
            <w:r>
              <w:rPr>
                <w:iCs/>
                <w:szCs w:val="21"/>
              </w:rPr>
              <w:t>2.77</w:t>
            </w:r>
          </w:p>
        </w:tc>
        <w:tc>
          <w:tcPr>
            <w:tcW w:w="680" w:type="dxa"/>
            <w:vAlign w:val="center"/>
          </w:tcPr>
          <w:p w14:paraId="5E293A8E" w14:textId="77777777" w:rsidR="004601B2" w:rsidRDefault="00000000">
            <w:pPr>
              <w:ind w:left="0"/>
              <w:jc w:val="center"/>
              <w:rPr>
                <w:rFonts w:hint="eastAsia"/>
                <w:iCs/>
                <w:szCs w:val="21"/>
              </w:rPr>
            </w:pPr>
            <w:r>
              <w:rPr>
                <w:iCs/>
                <w:szCs w:val="21"/>
              </w:rPr>
              <w:t>2.73</w:t>
            </w:r>
          </w:p>
        </w:tc>
        <w:tc>
          <w:tcPr>
            <w:tcW w:w="680" w:type="dxa"/>
            <w:vAlign w:val="center"/>
          </w:tcPr>
          <w:p w14:paraId="6EB834EC" w14:textId="77777777" w:rsidR="004601B2" w:rsidRDefault="00000000">
            <w:pPr>
              <w:ind w:left="0"/>
              <w:jc w:val="center"/>
              <w:rPr>
                <w:rFonts w:hint="eastAsia"/>
                <w:iCs/>
                <w:szCs w:val="21"/>
              </w:rPr>
            </w:pPr>
            <w:r>
              <w:rPr>
                <w:iCs/>
                <w:szCs w:val="21"/>
              </w:rPr>
              <w:t>2.70</w:t>
            </w:r>
          </w:p>
        </w:tc>
        <w:tc>
          <w:tcPr>
            <w:tcW w:w="680" w:type="dxa"/>
            <w:vAlign w:val="center"/>
          </w:tcPr>
          <w:p w14:paraId="2BD32BAF" w14:textId="77777777" w:rsidR="004601B2" w:rsidRDefault="00000000">
            <w:pPr>
              <w:ind w:left="0"/>
              <w:jc w:val="center"/>
              <w:rPr>
                <w:rFonts w:hint="eastAsia"/>
                <w:iCs/>
                <w:szCs w:val="21"/>
              </w:rPr>
            </w:pPr>
            <w:r>
              <w:rPr>
                <w:iCs/>
                <w:szCs w:val="21"/>
              </w:rPr>
              <w:t>2.68</w:t>
            </w:r>
          </w:p>
        </w:tc>
        <w:tc>
          <w:tcPr>
            <w:tcW w:w="680" w:type="dxa"/>
            <w:vAlign w:val="center"/>
          </w:tcPr>
          <w:p w14:paraId="5F3FAC6B" w14:textId="77777777" w:rsidR="004601B2" w:rsidRDefault="00000000">
            <w:pPr>
              <w:ind w:left="0"/>
              <w:jc w:val="center"/>
              <w:rPr>
                <w:rFonts w:hint="eastAsia"/>
                <w:iCs/>
                <w:szCs w:val="21"/>
              </w:rPr>
            </w:pPr>
            <w:r>
              <w:rPr>
                <w:iCs/>
                <w:szCs w:val="21"/>
              </w:rPr>
              <w:t>2.66</w:t>
            </w:r>
          </w:p>
        </w:tc>
        <w:tc>
          <w:tcPr>
            <w:tcW w:w="680" w:type="dxa"/>
            <w:vAlign w:val="center"/>
          </w:tcPr>
          <w:p w14:paraId="28C66887" w14:textId="77777777" w:rsidR="004601B2" w:rsidRDefault="00000000">
            <w:pPr>
              <w:ind w:left="0"/>
              <w:jc w:val="center"/>
              <w:rPr>
                <w:rFonts w:hint="eastAsia"/>
                <w:iCs/>
                <w:szCs w:val="21"/>
              </w:rPr>
            </w:pPr>
            <w:r>
              <w:rPr>
                <w:iCs/>
                <w:szCs w:val="21"/>
              </w:rPr>
              <w:t>2.64</w:t>
            </w:r>
          </w:p>
        </w:tc>
        <w:tc>
          <w:tcPr>
            <w:tcW w:w="680" w:type="dxa"/>
            <w:vAlign w:val="center"/>
          </w:tcPr>
          <w:p w14:paraId="5EA4CCD9" w14:textId="77777777" w:rsidR="004601B2" w:rsidRDefault="00000000">
            <w:pPr>
              <w:ind w:left="0"/>
              <w:jc w:val="center"/>
              <w:rPr>
                <w:rFonts w:hint="eastAsia"/>
                <w:iCs/>
                <w:szCs w:val="21"/>
              </w:rPr>
            </w:pPr>
            <w:r>
              <w:rPr>
                <w:iCs/>
                <w:szCs w:val="21"/>
              </w:rPr>
              <w:t>2.62</w:t>
            </w:r>
          </w:p>
        </w:tc>
      </w:tr>
      <w:tr w:rsidR="004601B2" w14:paraId="7EF36EA2" w14:textId="77777777">
        <w:trPr>
          <w:trHeight w:val="283"/>
          <w:jc w:val="center"/>
        </w:trPr>
        <w:tc>
          <w:tcPr>
            <w:tcW w:w="1437" w:type="dxa"/>
            <w:vAlign w:val="center"/>
          </w:tcPr>
          <w:p w14:paraId="641A4FB7" w14:textId="77777777" w:rsidR="004601B2" w:rsidRDefault="00000000">
            <w:pPr>
              <w:ind w:left="0"/>
              <w:jc w:val="center"/>
              <w:rPr>
                <w:rFonts w:hint="eastAsia"/>
                <w:iCs/>
                <w:szCs w:val="21"/>
              </w:rPr>
            </w:pPr>
            <w:r>
              <w:rPr>
                <w:iCs/>
                <w:szCs w:val="21"/>
              </w:rPr>
              <w:t>11</w:t>
            </w:r>
          </w:p>
        </w:tc>
        <w:tc>
          <w:tcPr>
            <w:tcW w:w="680" w:type="dxa"/>
            <w:vAlign w:val="center"/>
          </w:tcPr>
          <w:p w14:paraId="607110B2" w14:textId="77777777" w:rsidR="004601B2" w:rsidRDefault="00000000">
            <w:pPr>
              <w:ind w:left="0"/>
              <w:jc w:val="center"/>
              <w:rPr>
                <w:rFonts w:hint="eastAsia"/>
                <w:iCs/>
                <w:szCs w:val="21"/>
              </w:rPr>
            </w:pPr>
            <w:r>
              <w:rPr>
                <w:iCs/>
                <w:szCs w:val="21"/>
              </w:rPr>
              <w:t>2.90</w:t>
            </w:r>
          </w:p>
        </w:tc>
        <w:tc>
          <w:tcPr>
            <w:tcW w:w="680" w:type="dxa"/>
            <w:vAlign w:val="center"/>
          </w:tcPr>
          <w:p w14:paraId="6C9A681C" w14:textId="77777777" w:rsidR="004601B2" w:rsidRDefault="00000000">
            <w:pPr>
              <w:ind w:left="0"/>
              <w:jc w:val="center"/>
              <w:rPr>
                <w:rFonts w:hint="eastAsia"/>
                <w:iCs/>
                <w:szCs w:val="21"/>
              </w:rPr>
            </w:pPr>
            <w:r>
              <w:rPr>
                <w:iCs/>
                <w:szCs w:val="21"/>
              </w:rPr>
              <w:t>2.85</w:t>
            </w:r>
          </w:p>
        </w:tc>
        <w:tc>
          <w:tcPr>
            <w:tcW w:w="680" w:type="dxa"/>
            <w:vAlign w:val="center"/>
          </w:tcPr>
          <w:p w14:paraId="7A98E624" w14:textId="77777777" w:rsidR="004601B2" w:rsidRDefault="00000000">
            <w:pPr>
              <w:ind w:left="0"/>
              <w:jc w:val="center"/>
              <w:rPr>
                <w:rFonts w:hint="eastAsia"/>
                <w:iCs/>
                <w:szCs w:val="21"/>
              </w:rPr>
            </w:pPr>
            <w:r>
              <w:rPr>
                <w:iCs/>
                <w:szCs w:val="21"/>
              </w:rPr>
              <w:t>2.82</w:t>
            </w:r>
          </w:p>
        </w:tc>
        <w:tc>
          <w:tcPr>
            <w:tcW w:w="680" w:type="dxa"/>
            <w:vAlign w:val="center"/>
          </w:tcPr>
          <w:p w14:paraId="56C1E98A" w14:textId="77777777" w:rsidR="004601B2" w:rsidRDefault="00000000">
            <w:pPr>
              <w:ind w:left="0"/>
              <w:jc w:val="center"/>
              <w:rPr>
                <w:rFonts w:hint="eastAsia"/>
                <w:iCs/>
                <w:szCs w:val="21"/>
              </w:rPr>
            </w:pPr>
            <w:r>
              <w:rPr>
                <w:iCs/>
                <w:szCs w:val="21"/>
              </w:rPr>
              <w:t>2.79</w:t>
            </w:r>
          </w:p>
        </w:tc>
        <w:tc>
          <w:tcPr>
            <w:tcW w:w="680" w:type="dxa"/>
            <w:vAlign w:val="center"/>
          </w:tcPr>
          <w:p w14:paraId="682933B7" w14:textId="77777777" w:rsidR="004601B2" w:rsidRDefault="00000000">
            <w:pPr>
              <w:ind w:left="0"/>
              <w:jc w:val="center"/>
              <w:rPr>
                <w:rFonts w:hint="eastAsia"/>
                <w:iCs/>
                <w:szCs w:val="21"/>
              </w:rPr>
            </w:pPr>
            <w:r>
              <w:rPr>
                <w:iCs/>
                <w:szCs w:val="21"/>
              </w:rPr>
              <w:t>2.76</w:t>
            </w:r>
          </w:p>
        </w:tc>
        <w:tc>
          <w:tcPr>
            <w:tcW w:w="680" w:type="dxa"/>
            <w:vAlign w:val="center"/>
          </w:tcPr>
          <w:p w14:paraId="0FB1D27E" w14:textId="77777777" w:rsidR="004601B2" w:rsidRDefault="00000000">
            <w:pPr>
              <w:ind w:left="0"/>
              <w:jc w:val="center"/>
              <w:rPr>
                <w:rFonts w:hint="eastAsia"/>
                <w:iCs/>
                <w:szCs w:val="21"/>
              </w:rPr>
            </w:pPr>
            <w:r>
              <w:rPr>
                <w:iCs/>
                <w:szCs w:val="21"/>
              </w:rPr>
              <w:t>2.74</w:t>
            </w:r>
          </w:p>
        </w:tc>
        <w:tc>
          <w:tcPr>
            <w:tcW w:w="680" w:type="dxa"/>
            <w:vAlign w:val="center"/>
          </w:tcPr>
          <w:p w14:paraId="33E4EB8A" w14:textId="77777777" w:rsidR="004601B2" w:rsidRDefault="00000000">
            <w:pPr>
              <w:ind w:left="0"/>
              <w:jc w:val="center"/>
              <w:rPr>
                <w:rFonts w:hint="eastAsia"/>
                <w:iCs/>
                <w:szCs w:val="21"/>
              </w:rPr>
            </w:pPr>
            <w:r>
              <w:rPr>
                <w:iCs/>
                <w:szCs w:val="21"/>
              </w:rPr>
              <w:t>2.72</w:t>
            </w:r>
          </w:p>
        </w:tc>
        <w:tc>
          <w:tcPr>
            <w:tcW w:w="680" w:type="dxa"/>
            <w:vAlign w:val="center"/>
          </w:tcPr>
          <w:p w14:paraId="702CD6B6" w14:textId="77777777" w:rsidR="004601B2" w:rsidRDefault="00000000">
            <w:pPr>
              <w:ind w:left="0"/>
              <w:jc w:val="center"/>
              <w:rPr>
                <w:rFonts w:hint="eastAsia"/>
                <w:iCs/>
                <w:szCs w:val="21"/>
              </w:rPr>
            </w:pPr>
            <w:r>
              <w:rPr>
                <w:iCs/>
                <w:szCs w:val="21"/>
              </w:rPr>
              <w:t>2.70</w:t>
            </w:r>
          </w:p>
        </w:tc>
        <w:tc>
          <w:tcPr>
            <w:tcW w:w="680" w:type="dxa"/>
            <w:vAlign w:val="center"/>
          </w:tcPr>
          <w:p w14:paraId="0335EC32" w14:textId="77777777" w:rsidR="004601B2" w:rsidRDefault="00000000">
            <w:pPr>
              <w:ind w:left="0"/>
              <w:jc w:val="center"/>
              <w:rPr>
                <w:rFonts w:hint="eastAsia"/>
                <w:iCs/>
                <w:szCs w:val="21"/>
              </w:rPr>
            </w:pPr>
            <w:r>
              <w:rPr>
                <w:iCs/>
                <w:szCs w:val="21"/>
              </w:rPr>
              <w:t>2.69</w:t>
            </w:r>
          </w:p>
        </w:tc>
        <w:tc>
          <w:tcPr>
            <w:tcW w:w="680" w:type="dxa"/>
            <w:vAlign w:val="center"/>
          </w:tcPr>
          <w:p w14:paraId="46B2F92E" w14:textId="77777777" w:rsidR="004601B2" w:rsidRDefault="00000000">
            <w:pPr>
              <w:ind w:left="0"/>
              <w:jc w:val="center"/>
              <w:rPr>
                <w:rFonts w:hint="eastAsia"/>
                <w:iCs/>
                <w:szCs w:val="21"/>
              </w:rPr>
            </w:pPr>
            <w:r>
              <w:rPr>
                <w:iCs/>
                <w:szCs w:val="21"/>
              </w:rPr>
              <w:t>2.67</w:t>
            </w:r>
          </w:p>
        </w:tc>
        <w:tc>
          <w:tcPr>
            <w:tcW w:w="680" w:type="dxa"/>
            <w:vAlign w:val="center"/>
          </w:tcPr>
          <w:p w14:paraId="5B0E2A56" w14:textId="77777777" w:rsidR="004601B2" w:rsidRDefault="00000000">
            <w:pPr>
              <w:ind w:left="0"/>
              <w:jc w:val="center"/>
              <w:rPr>
                <w:rFonts w:hint="eastAsia"/>
                <w:iCs/>
                <w:szCs w:val="21"/>
              </w:rPr>
            </w:pPr>
            <w:r>
              <w:rPr>
                <w:iCs/>
                <w:szCs w:val="21"/>
              </w:rPr>
              <w:t>2.66</w:t>
            </w:r>
          </w:p>
        </w:tc>
        <w:tc>
          <w:tcPr>
            <w:tcW w:w="680" w:type="dxa"/>
            <w:vAlign w:val="center"/>
          </w:tcPr>
          <w:p w14:paraId="497B00CE" w14:textId="77777777" w:rsidR="004601B2" w:rsidRDefault="00000000">
            <w:pPr>
              <w:ind w:left="0"/>
              <w:jc w:val="center"/>
              <w:rPr>
                <w:rFonts w:hint="eastAsia"/>
                <w:iCs/>
                <w:szCs w:val="21"/>
              </w:rPr>
            </w:pPr>
            <w:r>
              <w:rPr>
                <w:iCs/>
                <w:szCs w:val="21"/>
              </w:rPr>
              <w:t>2.65</w:t>
            </w:r>
          </w:p>
        </w:tc>
        <w:tc>
          <w:tcPr>
            <w:tcW w:w="680" w:type="dxa"/>
            <w:vAlign w:val="center"/>
          </w:tcPr>
          <w:p w14:paraId="0EDAB754" w14:textId="77777777" w:rsidR="004601B2" w:rsidRDefault="00000000">
            <w:pPr>
              <w:ind w:left="0"/>
              <w:jc w:val="center"/>
              <w:rPr>
                <w:rFonts w:hint="eastAsia"/>
                <w:iCs/>
                <w:szCs w:val="21"/>
              </w:rPr>
            </w:pPr>
            <w:r>
              <w:rPr>
                <w:iCs/>
                <w:szCs w:val="21"/>
              </w:rPr>
              <w:t>2.60</w:t>
            </w:r>
          </w:p>
        </w:tc>
        <w:tc>
          <w:tcPr>
            <w:tcW w:w="680" w:type="dxa"/>
            <w:vAlign w:val="center"/>
          </w:tcPr>
          <w:p w14:paraId="77B7D8D8" w14:textId="77777777" w:rsidR="004601B2" w:rsidRDefault="00000000">
            <w:pPr>
              <w:ind w:left="0"/>
              <w:jc w:val="center"/>
              <w:rPr>
                <w:rFonts w:hint="eastAsia"/>
                <w:iCs/>
                <w:szCs w:val="21"/>
              </w:rPr>
            </w:pPr>
            <w:r>
              <w:rPr>
                <w:iCs/>
                <w:szCs w:val="21"/>
              </w:rPr>
              <w:t>2.57</w:t>
            </w:r>
          </w:p>
        </w:tc>
        <w:tc>
          <w:tcPr>
            <w:tcW w:w="680" w:type="dxa"/>
            <w:vAlign w:val="center"/>
          </w:tcPr>
          <w:p w14:paraId="6306D3AC" w14:textId="77777777" w:rsidR="004601B2" w:rsidRDefault="00000000">
            <w:pPr>
              <w:ind w:left="0"/>
              <w:jc w:val="center"/>
              <w:rPr>
                <w:rFonts w:hint="eastAsia"/>
                <w:iCs/>
                <w:szCs w:val="21"/>
              </w:rPr>
            </w:pPr>
            <w:r>
              <w:rPr>
                <w:iCs/>
                <w:szCs w:val="21"/>
              </w:rPr>
              <w:t>2.55</w:t>
            </w:r>
          </w:p>
        </w:tc>
        <w:tc>
          <w:tcPr>
            <w:tcW w:w="680" w:type="dxa"/>
            <w:vAlign w:val="center"/>
          </w:tcPr>
          <w:p w14:paraId="17F35B68" w14:textId="77777777" w:rsidR="004601B2" w:rsidRDefault="00000000">
            <w:pPr>
              <w:ind w:left="0"/>
              <w:jc w:val="center"/>
              <w:rPr>
                <w:rFonts w:hint="eastAsia"/>
                <w:iCs/>
                <w:szCs w:val="21"/>
              </w:rPr>
            </w:pPr>
            <w:r>
              <w:rPr>
                <w:iCs/>
                <w:szCs w:val="21"/>
              </w:rPr>
              <w:t>2.53</w:t>
            </w:r>
          </w:p>
        </w:tc>
        <w:tc>
          <w:tcPr>
            <w:tcW w:w="680" w:type="dxa"/>
            <w:vAlign w:val="center"/>
          </w:tcPr>
          <w:p w14:paraId="6E066A2A" w14:textId="77777777" w:rsidR="004601B2" w:rsidRDefault="00000000">
            <w:pPr>
              <w:ind w:left="0"/>
              <w:jc w:val="center"/>
              <w:rPr>
                <w:rFonts w:hint="eastAsia"/>
                <w:iCs/>
                <w:szCs w:val="21"/>
              </w:rPr>
            </w:pPr>
            <w:r>
              <w:rPr>
                <w:iCs/>
                <w:szCs w:val="21"/>
              </w:rPr>
              <w:t>2.51</w:t>
            </w:r>
          </w:p>
        </w:tc>
        <w:tc>
          <w:tcPr>
            <w:tcW w:w="680" w:type="dxa"/>
            <w:vAlign w:val="center"/>
          </w:tcPr>
          <w:p w14:paraId="0723AEBE" w14:textId="77777777" w:rsidR="004601B2" w:rsidRDefault="00000000">
            <w:pPr>
              <w:ind w:left="0"/>
              <w:jc w:val="center"/>
              <w:rPr>
                <w:rFonts w:hint="eastAsia"/>
                <w:iCs/>
                <w:szCs w:val="21"/>
              </w:rPr>
            </w:pPr>
            <w:r>
              <w:rPr>
                <w:iCs/>
                <w:szCs w:val="21"/>
              </w:rPr>
              <w:t>2.49</w:t>
            </w:r>
          </w:p>
        </w:tc>
      </w:tr>
      <w:tr w:rsidR="004601B2" w14:paraId="21DA9261" w14:textId="77777777">
        <w:trPr>
          <w:trHeight w:val="283"/>
          <w:jc w:val="center"/>
        </w:trPr>
        <w:tc>
          <w:tcPr>
            <w:tcW w:w="1437" w:type="dxa"/>
            <w:vAlign w:val="center"/>
          </w:tcPr>
          <w:p w14:paraId="5BE84538" w14:textId="77777777" w:rsidR="004601B2" w:rsidRDefault="00000000">
            <w:pPr>
              <w:ind w:left="0"/>
              <w:jc w:val="center"/>
              <w:rPr>
                <w:rFonts w:hint="eastAsia"/>
                <w:iCs/>
                <w:szCs w:val="21"/>
              </w:rPr>
            </w:pPr>
            <w:r>
              <w:rPr>
                <w:iCs/>
                <w:szCs w:val="21"/>
              </w:rPr>
              <w:t>12</w:t>
            </w:r>
          </w:p>
        </w:tc>
        <w:tc>
          <w:tcPr>
            <w:tcW w:w="680" w:type="dxa"/>
            <w:vAlign w:val="center"/>
          </w:tcPr>
          <w:p w14:paraId="78B465A8" w14:textId="77777777" w:rsidR="004601B2" w:rsidRDefault="00000000">
            <w:pPr>
              <w:ind w:left="0"/>
              <w:jc w:val="center"/>
              <w:rPr>
                <w:rFonts w:hint="eastAsia"/>
                <w:iCs/>
                <w:szCs w:val="21"/>
              </w:rPr>
            </w:pPr>
            <w:r>
              <w:rPr>
                <w:iCs/>
                <w:szCs w:val="21"/>
              </w:rPr>
              <w:t>2.80</w:t>
            </w:r>
          </w:p>
        </w:tc>
        <w:tc>
          <w:tcPr>
            <w:tcW w:w="680" w:type="dxa"/>
            <w:vAlign w:val="center"/>
          </w:tcPr>
          <w:p w14:paraId="3BACE8F3" w14:textId="77777777" w:rsidR="004601B2" w:rsidRDefault="00000000">
            <w:pPr>
              <w:ind w:left="0"/>
              <w:jc w:val="center"/>
              <w:rPr>
                <w:rFonts w:hint="eastAsia"/>
                <w:iCs/>
                <w:szCs w:val="21"/>
              </w:rPr>
            </w:pPr>
            <w:r>
              <w:rPr>
                <w:iCs/>
                <w:szCs w:val="21"/>
              </w:rPr>
              <w:t>2.75</w:t>
            </w:r>
          </w:p>
        </w:tc>
        <w:tc>
          <w:tcPr>
            <w:tcW w:w="680" w:type="dxa"/>
            <w:vAlign w:val="center"/>
          </w:tcPr>
          <w:p w14:paraId="7371831F" w14:textId="77777777" w:rsidR="004601B2" w:rsidRDefault="00000000">
            <w:pPr>
              <w:ind w:left="0"/>
              <w:jc w:val="center"/>
              <w:rPr>
                <w:rFonts w:hint="eastAsia"/>
                <w:iCs/>
                <w:szCs w:val="21"/>
              </w:rPr>
            </w:pPr>
            <w:r>
              <w:rPr>
                <w:iCs/>
                <w:szCs w:val="21"/>
              </w:rPr>
              <w:t>2.72</w:t>
            </w:r>
          </w:p>
        </w:tc>
        <w:tc>
          <w:tcPr>
            <w:tcW w:w="680" w:type="dxa"/>
            <w:vAlign w:val="center"/>
          </w:tcPr>
          <w:p w14:paraId="64C03C16" w14:textId="77777777" w:rsidR="004601B2" w:rsidRDefault="00000000">
            <w:pPr>
              <w:ind w:left="0"/>
              <w:jc w:val="center"/>
              <w:rPr>
                <w:rFonts w:hint="eastAsia"/>
                <w:iCs/>
                <w:szCs w:val="21"/>
              </w:rPr>
            </w:pPr>
            <w:r>
              <w:rPr>
                <w:iCs/>
                <w:szCs w:val="21"/>
              </w:rPr>
              <w:t>2.69</w:t>
            </w:r>
          </w:p>
        </w:tc>
        <w:tc>
          <w:tcPr>
            <w:tcW w:w="680" w:type="dxa"/>
            <w:vAlign w:val="center"/>
          </w:tcPr>
          <w:p w14:paraId="3DCE13B3" w14:textId="77777777" w:rsidR="004601B2" w:rsidRDefault="00000000">
            <w:pPr>
              <w:ind w:left="0"/>
              <w:jc w:val="center"/>
              <w:rPr>
                <w:rFonts w:hint="eastAsia"/>
                <w:iCs/>
                <w:szCs w:val="21"/>
              </w:rPr>
            </w:pPr>
            <w:r>
              <w:rPr>
                <w:iCs/>
                <w:szCs w:val="21"/>
              </w:rPr>
              <w:t>2.66</w:t>
            </w:r>
          </w:p>
        </w:tc>
        <w:tc>
          <w:tcPr>
            <w:tcW w:w="680" w:type="dxa"/>
            <w:vAlign w:val="center"/>
          </w:tcPr>
          <w:p w14:paraId="25D68F99" w14:textId="77777777" w:rsidR="004601B2" w:rsidRDefault="00000000">
            <w:pPr>
              <w:ind w:left="0"/>
              <w:jc w:val="center"/>
              <w:rPr>
                <w:rFonts w:hint="eastAsia"/>
                <w:iCs/>
                <w:szCs w:val="21"/>
              </w:rPr>
            </w:pPr>
            <w:r>
              <w:rPr>
                <w:iCs/>
                <w:szCs w:val="21"/>
              </w:rPr>
              <w:t>2.64</w:t>
            </w:r>
          </w:p>
        </w:tc>
        <w:tc>
          <w:tcPr>
            <w:tcW w:w="680" w:type="dxa"/>
            <w:vAlign w:val="center"/>
          </w:tcPr>
          <w:p w14:paraId="334FA4B1" w14:textId="77777777" w:rsidR="004601B2" w:rsidRDefault="00000000">
            <w:pPr>
              <w:ind w:left="0"/>
              <w:jc w:val="center"/>
              <w:rPr>
                <w:rFonts w:hint="eastAsia"/>
                <w:iCs/>
                <w:szCs w:val="21"/>
              </w:rPr>
            </w:pPr>
            <w:r>
              <w:rPr>
                <w:iCs/>
                <w:szCs w:val="21"/>
              </w:rPr>
              <w:t>2.62</w:t>
            </w:r>
          </w:p>
        </w:tc>
        <w:tc>
          <w:tcPr>
            <w:tcW w:w="680" w:type="dxa"/>
            <w:vAlign w:val="center"/>
          </w:tcPr>
          <w:p w14:paraId="116DF86A" w14:textId="77777777" w:rsidR="004601B2" w:rsidRDefault="00000000">
            <w:pPr>
              <w:ind w:left="0"/>
              <w:jc w:val="center"/>
              <w:rPr>
                <w:rFonts w:hint="eastAsia"/>
                <w:iCs/>
                <w:szCs w:val="21"/>
              </w:rPr>
            </w:pPr>
            <w:r>
              <w:rPr>
                <w:iCs/>
                <w:szCs w:val="21"/>
              </w:rPr>
              <w:t>2.60</w:t>
            </w:r>
          </w:p>
        </w:tc>
        <w:tc>
          <w:tcPr>
            <w:tcW w:w="680" w:type="dxa"/>
            <w:vAlign w:val="center"/>
          </w:tcPr>
          <w:p w14:paraId="42DFB361" w14:textId="77777777" w:rsidR="004601B2" w:rsidRDefault="00000000">
            <w:pPr>
              <w:ind w:left="0"/>
              <w:jc w:val="center"/>
              <w:rPr>
                <w:rFonts w:hint="eastAsia"/>
                <w:iCs/>
                <w:szCs w:val="21"/>
              </w:rPr>
            </w:pPr>
            <w:r>
              <w:rPr>
                <w:iCs/>
                <w:szCs w:val="21"/>
              </w:rPr>
              <w:t>2.58</w:t>
            </w:r>
          </w:p>
        </w:tc>
        <w:tc>
          <w:tcPr>
            <w:tcW w:w="680" w:type="dxa"/>
            <w:vAlign w:val="center"/>
          </w:tcPr>
          <w:p w14:paraId="1AF164E9" w14:textId="77777777" w:rsidR="004601B2" w:rsidRDefault="00000000">
            <w:pPr>
              <w:ind w:left="0"/>
              <w:jc w:val="center"/>
              <w:rPr>
                <w:rFonts w:hint="eastAsia"/>
                <w:iCs/>
                <w:szCs w:val="21"/>
              </w:rPr>
            </w:pPr>
            <w:r>
              <w:rPr>
                <w:iCs/>
                <w:szCs w:val="21"/>
              </w:rPr>
              <w:t>2.57</w:t>
            </w:r>
          </w:p>
        </w:tc>
        <w:tc>
          <w:tcPr>
            <w:tcW w:w="680" w:type="dxa"/>
            <w:vAlign w:val="center"/>
          </w:tcPr>
          <w:p w14:paraId="39B8FBDD" w14:textId="77777777" w:rsidR="004601B2" w:rsidRDefault="00000000">
            <w:pPr>
              <w:ind w:left="0"/>
              <w:jc w:val="center"/>
              <w:rPr>
                <w:rFonts w:hint="eastAsia"/>
                <w:iCs/>
                <w:szCs w:val="21"/>
              </w:rPr>
            </w:pPr>
            <w:r>
              <w:rPr>
                <w:iCs/>
                <w:szCs w:val="21"/>
              </w:rPr>
              <w:t>2.56</w:t>
            </w:r>
          </w:p>
        </w:tc>
        <w:tc>
          <w:tcPr>
            <w:tcW w:w="680" w:type="dxa"/>
            <w:vAlign w:val="center"/>
          </w:tcPr>
          <w:p w14:paraId="08A31020" w14:textId="77777777" w:rsidR="004601B2" w:rsidRDefault="00000000">
            <w:pPr>
              <w:ind w:left="0"/>
              <w:jc w:val="center"/>
              <w:rPr>
                <w:rFonts w:hint="eastAsia"/>
                <w:iCs/>
                <w:szCs w:val="21"/>
              </w:rPr>
            </w:pPr>
            <w:r>
              <w:rPr>
                <w:iCs/>
                <w:szCs w:val="21"/>
              </w:rPr>
              <w:t>2.54</w:t>
            </w:r>
          </w:p>
        </w:tc>
        <w:tc>
          <w:tcPr>
            <w:tcW w:w="680" w:type="dxa"/>
            <w:vAlign w:val="center"/>
          </w:tcPr>
          <w:p w14:paraId="72AE4FFF" w14:textId="77777777" w:rsidR="004601B2" w:rsidRDefault="00000000">
            <w:pPr>
              <w:ind w:left="0"/>
              <w:jc w:val="center"/>
              <w:rPr>
                <w:rFonts w:hint="eastAsia"/>
                <w:iCs/>
                <w:szCs w:val="21"/>
              </w:rPr>
            </w:pPr>
            <w:r>
              <w:rPr>
                <w:iCs/>
                <w:szCs w:val="21"/>
              </w:rPr>
              <w:t>2.50</w:t>
            </w:r>
          </w:p>
        </w:tc>
        <w:tc>
          <w:tcPr>
            <w:tcW w:w="680" w:type="dxa"/>
            <w:vAlign w:val="center"/>
          </w:tcPr>
          <w:p w14:paraId="243FE891" w14:textId="77777777" w:rsidR="004601B2" w:rsidRDefault="00000000">
            <w:pPr>
              <w:ind w:left="0"/>
              <w:jc w:val="center"/>
              <w:rPr>
                <w:rFonts w:hint="eastAsia"/>
                <w:iCs/>
                <w:szCs w:val="21"/>
              </w:rPr>
            </w:pPr>
            <w:r>
              <w:rPr>
                <w:iCs/>
                <w:szCs w:val="21"/>
              </w:rPr>
              <w:t>2.47</w:t>
            </w:r>
          </w:p>
        </w:tc>
        <w:tc>
          <w:tcPr>
            <w:tcW w:w="680" w:type="dxa"/>
            <w:vAlign w:val="center"/>
          </w:tcPr>
          <w:p w14:paraId="42C9D120" w14:textId="77777777" w:rsidR="004601B2" w:rsidRDefault="00000000">
            <w:pPr>
              <w:ind w:left="0"/>
              <w:jc w:val="center"/>
              <w:rPr>
                <w:rFonts w:hint="eastAsia"/>
                <w:iCs/>
                <w:szCs w:val="21"/>
              </w:rPr>
            </w:pPr>
            <w:r>
              <w:rPr>
                <w:iCs/>
                <w:szCs w:val="21"/>
              </w:rPr>
              <w:t>2.44</w:t>
            </w:r>
          </w:p>
        </w:tc>
        <w:tc>
          <w:tcPr>
            <w:tcW w:w="680" w:type="dxa"/>
            <w:vAlign w:val="center"/>
          </w:tcPr>
          <w:p w14:paraId="53689948" w14:textId="77777777" w:rsidR="004601B2" w:rsidRDefault="00000000">
            <w:pPr>
              <w:ind w:left="0"/>
              <w:jc w:val="center"/>
              <w:rPr>
                <w:rFonts w:hint="eastAsia"/>
                <w:iCs/>
                <w:szCs w:val="21"/>
              </w:rPr>
            </w:pPr>
            <w:r>
              <w:rPr>
                <w:iCs/>
                <w:szCs w:val="21"/>
              </w:rPr>
              <w:t>2.43</w:t>
            </w:r>
          </w:p>
        </w:tc>
        <w:tc>
          <w:tcPr>
            <w:tcW w:w="680" w:type="dxa"/>
            <w:vAlign w:val="center"/>
          </w:tcPr>
          <w:p w14:paraId="6ECD4522" w14:textId="77777777" w:rsidR="004601B2" w:rsidRDefault="00000000">
            <w:pPr>
              <w:ind w:left="0"/>
              <w:jc w:val="center"/>
              <w:rPr>
                <w:rFonts w:hint="eastAsia"/>
                <w:iCs/>
                <w:szCs w:val="21"/>
              </w:rPr>
            </w:pPr>
            <w:r>
              <w:rPr>
                <w:iCs/>
                <w:szCs w:val="21"/>
              </w:rPr>
              <w:t>2.40</w:t>
            </w:r>
          </w:p>
        </w:tc>
        <w:tc>
          <w:tcPr>
            <w:tcW w:w="680" w:type="dxa"/>
            <w:vAlign w:val="center"/>
          </w:tcPr>
          <w:p w14:paraId="53E20B5B" w14:textId="77777777" w:rsidR="004601B2" w:rsidRDefault="00000000">
            <w:pPr>
              <w:ind w:left="0"/>
              <w:jc w:val="center"/>
              <w:rPr>
                <w:rFonts w:hint="eastAsia"/>
                <w:iCs/>
                <w:szCs w:val="21"/>
              </w:rPr>
            </w:pPr>
            <w:r>
              <w:rPr>
                <w:iCs/>
                <w:szCs w:val="21"/>
              </w:rPr>
              <w:t>2.38</w:t>
            </w:r>
          </w:p>
        </w:tc>
      </w:tr>
      <w:tr w:rsidR="004601B2" w14:paraId="2CD410AE" w14:textId="77777777">
        <w:trPr>
          <w:trHeight w:val="283"/>
          <w:jc w:val="center"/>
        </w:trPr>
        <w:tc>
          <w:tcPr>
            <w:tcW w:w="1437" w:type="dxa"/>
            <w:vAlign w:val="center"/>
          </w:tcPr>
          <w:p w14:paraId="592E516D" w14:textId="77777777" w:rsidR="004601B2" w:rsidRDefault="00000000">
            <w:pPr>
              <w:ind w:left="0"/>
              <w:jc w:val="center"/>
              <w:rPr>
                <w:rFonts w:hint="eastAsia"/>
                <w:iCs/>
                <w:szCs w:val="21"/>
              </w:rPr>
            </w:pPr>
            <w:r>
              <w:rPr>
                <w:iCs/>
                <w:szCs w:val="21"/>
              </w:rPr>
              <w:t>13</w:t>
            </w:r>
          </w:p>
        </w:tc>
        <w:tc>
          <w:tcPr>
            <w:tcW w:w="680" w:type="dxa"/>
            <w:vAlign w:val="center"/>
          </w:tcPr>
          <w:p w14:paraId="60F6B9A8" w14:textId="77777777" w:rsidR="004601B2" w:rsidRDefault="00000000">
            <w:pPr>
              <w:ind w:left="0"/>
              <w:jc w:val="center"/>
              <w:rPr>
                <w:rFonts w:hint="eastAsia"/>
                <w:iCs/>
                <w:szCs w:val="21"/>
              </w:rPr>
            </w:pPr>
            <w:r>
              <w:rPr>
                <w:iCs/>
                <w:szCs w:val="21"/>
              </w:rPr>
              <w:t>2.71</w:t>
            </w:r>
          </w:p>
        </w:tc>
        <w:tc>
          <w:tcPr>
            <w:tcW w:w="680" w:type="dxa"/>
            <w:vAlign w:val="center"/>
          </w:tcPr>
          <w:p w14:paraId="743D53EB" w14:textId="77777777" w:rsidR="004601B2" w:rsidRDefault="00000000">
            <w:pPr>
              <w:ind w:left="0"/>
              <w:jc w:val="center"/>
              <w:rPr>
                <w:rFonts w:hint="eastAsia"/>
                <w:iCs/>
                <w:szCs w:val="21"/>
              </w:rPr>
            </w:pPr>
            <w:r>
              <w:rPr>
                <w:iCs/>
                <w:szCs w:val="21"/>
              </w:rPr>
              <w:t>2.67</w:t>
            </w:r>
          </w:p>
        </w:tc>
        <w:tc>
          <w:tcPr>
            <w:tcW w:w="680" w:type="dxa"/>
            <w:vAlign w:val="center"/>
          </w:tcPr>
          <w:p w14:paraId="6FC9622B" w14:textId="77777777" w:rsidR="004601B2" w:rsidRDefault="00000000">
            <w:pPr>
              <w:ind w:left="0"/>
              <w:jc w:val="center"/>
              <w:rPr>
                <w:rFonts w:hint="eastAsia"/>
                <w:iCs/>
                <w:szCs w:val="21"/>
              </w:rPr>
            </w:pPr>
            <w:r>
              <w:rPr>
                <w:iCs/>
                <w:szCs w:val="21"/>
              </w:rPr>
              <w:t>2.64</w:t>
            </w:r>
          </w:p>
        </w:tc>
        <w:tc>
          <w:tcPr>
            <w:tcW w:w="680" w:type="dxa"/>
            <w:vAlign w:val="center"/>
          </w:tcPr>
          <w:p w14:paraId="1BC7F8F2" w14:textId="77777777" w:rsidR="004601B2" w:rsidRDefault="00000000">
            <w:pPr>
              <w:ind w:left="0"/>
              <w:jc w:val="center"/>
              <w:rPr>
                <w:rFonts w:hint="eastAsia"/>
                <w:iCs/>
                <w:szCs w:val="21"/>
              </w:rPr>
            </w:pPr>
            <w:r>
              <w:rPr>
                <w:iCs/>
                <w:szCs w:val="21"/>
              </w:rPr>
              <w:t>2.6</w:t>
            </w:r>
          </w:p>
        </w:tc>
        <w:tc>
          <w:tcPr>
            <w:tcW w:w="680" w:type="dxa"/>
            <w:vAlign w:val="center"/>
          </w:tcPr>
          <w:p w14:paraId="61A60FFD" w14:textId="77777777" w:rsidR="004601B2" w:rsidRDefault="00000000">
            <w:pPr>
              <w:ind w:left="0"/>
              <w:jc w:val="center"/>
              <w:rPr>
                <w:rFonts w:hint="eastAsia"/>
                <w:iCs/>
                <w:szCs w:val="21"/>
              </w:rPr>
            </w:pPr>
            <w:r>
              <w:rPr>
                <w:iCs/>
                <w:szCs w:val="21"/>
              </w:rPr>
              <w:t>2.58</w:t>
            </w:r>
          </w:p>
        </w:tc>
        <w:tc>
          <w:tcPr>
            <w:tcW w:w="680" w:type="dxa"/>
            <w:vAlign w:val="center"/>
          </w:tcPr>
          <w:p w14:paraId="3AC03FF7" w14:textId="77777777" w:rsidR="004601B2" w:rsidRDefault="00000000">
            <w:pPr>
              <w:ind w:left="0"/>
              <w:jc w:val="center"/>
              <w:rPr>
                <w:rFonts w:hint="eastAsia"/>
                <w:iCs/>
                <w:szCs w:val="21"/>
              </w:rPr>
            </w:pPr>
            <w:r>
              <w:rPr>
                <w:iCs/>
                <w:szCs w:val="21"/>
              </w:rPr>
              <w:t>2.55</w:t>
            </w:r>
          </w:p>
        </w:tc>
        <w:tc>
          <w:tcPr>
            <w:tcW w:w="680" w:type="dxa"/>
            <w:vAlign w:val="center"/>
          </w:tcPr>
          <w:p w14:paraId="7C62C583" w14:textId="77777777" w:rsidR="004601B2" w:rsidRDefault="00000000">
            <w:pPr>
              <w:ind w:left="0"/>
              <w:jc w:val="center"/>
              <w:rPr>
                <w:rFonts w:hint="eastAsia"/>
                <w:iCs/>
                <w:szCs w:val="21"/>
              </w:rPr>
            </w:pPr>
            <w:r>
              <w:rPr>
                <w:iCs/>
                <w:szCs w:val="21"/>
              </w:rPr>
              <w:t>2.53</w:t>
            </w:r>
          </w:p>
        </w:tc>
        <w:tc>
          <w:tcPr>
            <w:tcW w:w="680" w:type="dxa"/>
            <w:vAlign w:val="center"/>
          </w:tcPr>
          <w:p w14:paraId="74402A2C" w14:textId="77777777" w:rsidR="004601B2" w:rsidRDefault="00000000">
            <w:pPr>
              <w:ind w:left="0"/>
              <w:jc w:val="center"/>
              <w:rPr>
                <w:rFonts w:hint="eastAsia"/>
                <w:iCs/>
                <w:szCs w:val="21"/>
              </w:rPr>
            </w:pPr>
            <w:r>
              <w:rPr>
                <w:iCs/>
                <w:szCs w:val="21"/>
              </w:rPr>
              <w:t>2.52</w:t>
            </w:r>
          </w:p>
        </w:tc>
        <w:tc>
          <w:tcPr>
            <w:tcW w:w="680" w:type="dxa"/>
            <w:vAlign w:val="center"/>
          </w:tcPr>
          <w:p w14:paraId="5C9ED64A" w14:textId="77777777" w:rsidR="004601B2" w:rsidRDefault="00000000">
            <w:pPr>
              <w:ind w:left="0"/>
              <w:jc w:val="center"/>
              <w:rPr>
                <w:rFonts w:hint="eastAsia"/>
                <w:iCs/>
                <w:szCs w:val="21"/>
              </w:rPr>
            </w:pPr>
            <w:r>
              <w:rPr>
                <w:iCs/>
                <w:szCs w:val="21"/>
              </w:rPr>
              <w:t>2.50</w:t>
            </w:r>
          </w:p>
        </w:tc>
        <w:tc>
          <w:tcPr>
            <w:tcW w:w="680" w:type="dxa"/>
            <w:vAlign w:val="center"/>
          </w:tcPr>
          <w:p w14:paraId="548FBBE9" w14:textId="77777777" w:rsidR="004601B2" w:rsidRDefault="00000000">
            <w:pPr>
              <w:ind w:left="0"/>
              <w:jc w:val="center"/>
              <w:rPr>
                <w:rFonts w:hint="eastAsia"/>
                <w:iCs/>
                <w:szCs w:val="21"/>
              </w:rPr>
            </w:pPr>
            <w:r>
              <w:rPr>
                <w:iCs/>
                <w:szCs w:val="21"/>
              </w:rPr>
              <w:t>2.48</w:t>
            </w:r>
          </w:p>
        </w:tc>
        <w:tc>
          <w:tcPr>
            <w:tcW w:w="680" w:type="dxa"/>
            <w:vAlign w:val="center"/>
          </w:tcPr>
          <w:p w14:paraId="2928AA1F" w14:textId="77777777" w:rsidR="004601B2" w:rsidRDefault="00000000">
            <w:pPr>
              <w:ind w:left="0"/>
              <w:jc w:val="center"/>
              <w:rPr>
                <w:rFonts w:hint="eastAsia"/>
                <w:iCs/>
                <w:szCs w:val="21"/>
              </w:rPr>
            </w:pPr>
            <w:r>
              <w:rPr>
                <w:iCs/>
                <w:szCs w:val="21"/>
              </w:rPr>
              <w:t>2.47</w:t>
            </w:r>
          </w:p>
        </w:tc>
        <w:tc>
          <w:tcPr>
            <w:tcW w:w="680" w:type="dxa"/>
            <w:vAlign w:val="center"/>
          </w:tcPr>
          <w:p w14:paraId="18131DE3" w14:textId="77777777" w:rsidR="004601B2" w:rsidRDefault="00000000">
            <w:pPr>
              <w:ind w:left="0"/>
              <w:jc w:val="center"/>
              <w:rPr>
                <w:rFonts w:hint="eastAsia"/>
                <w:iCs/>
                <w:szCs w:val="21"/>
              </w:rPr>
            </w:pPr>
            <w:r>
              <w:rPr>
                <w:iCs/>
                <w:szCs w:val="21"/>
              </w:rPr>
              <w:t>2.46</w:t>
            </w:r>
          </w:p>
        </w:tc>
        <w:tc>
          <w:tcPr>
            <w:tcW w:w="680" w:type="dxa"/>
            <w:vAlign w:val="center"/>
          </w:tcPr>
          <w:p w14:paraId="306E50E7" w14:textId="77777777" w:rsidR="004601B2" w:rsidRDefault="00000000">
            <w:pPr>
              <w:ind w:left="0"/>
              <w:jc w:val="center"/>
              <w:rPr>
                <w:rFonts w:hint="eastAsia"/>
                <w:iCs/>
                <w:szCs w:val="21"/>
              </w:rPr>
            </w:pPr>
            <w:r>
              <w:rPr>
                <w:iCs/>
                <w:szCs w:val="21"/>
              </w:rPr>
              <w:t>2.41</w:t>
            </w:r>
          </w:p>
        </w:tc>
        <w:tc>
          <w:tcPr>
            <w:tcW w:w="680" w:type="dxa"/>
            <w:vAlign w:val="center"/>
          </w:tcPr>
          <w:p w14:paraId="132273AE" w14:textId="77777777" w:rsidR="004601B2" w:rsidRDefault="00000000">
            <w:pPr>
              <w:ind w:left="0"/>
              <w:jc w:val="center"/>
              <w:rPr>
                <w:rFonts w:hint="eastAsia"/>
                <w:iCs/>
                <w:szCs w:val="21"/>
              </w:rPr>
            </w:pPr>
            <w:r>
              <w:rPr>
                <w:iCs/>
                <w:szCs w:val="21"/>
              </w:rPr>
              <w:t>2.38</w:t>
            </w:r>
          </w:p>
        </w:tc>
        <w:tc>
          <w:tcPr>
            <w:tcW w:w="680" w:type="dxa"/>
            <w:vAlign w:val="center"/>
          </w:tcPr>
          <w:p w14:paraId="2BBC91CF" w14:textId="77777777" w:rsidR="004601B2" w:rsidRDefault="00000000">
            <w:pPr>
              <w:ind w:left="0"/>
              <w:jc w:val="center"/>
              <w:rPr>
                <w:rFonts w:hint="eastAsia"/>
                <w:iCs/>
                <w:szCs w:val="21"/>
              </w:rPr>
            </w:pPr>
            <w:r>
              <w:rPr>
                <w:iCs/>
                <w:szCs w:val="21"/>
              </w:rPr>
              <w:t>2.36</w:t>
            </w:r>
          </w:p>
        </w:tc>
        <w:tc>
          <w:tcPr>
            <w:tcW w:w="680" w:type="dxa"/>
            <w:vAlign w:val="center"/>
          </w:tcPr>
          <w:p w14:paraId="7C32837E" w14:textId="77777777" w:rsidR="004601B2" w:rsidRDefault="00000000">
            <w:pPr>
              <w:ind w:left="0"/>
              <w:jc w:val="center"/>
              <w:rPr>
                <w:rFonts w:hint="eastAsia"/>
                <w:iCs/>
                <w:szCs w:val="21"/>
              </w:rPr>
            </w:pPr>
            <w:r>
              <w:rPr>
                <w:iCs/>
                <w:szCs w:val="21"/>
              </w:rPr>
              <w:t>2.34</w:t>
            </w:r>
          </w:p>
        </w:tc>
        <w:tc>
          <w:tcPr>
            <w:tcW w:w="680" w:type="dxa"/>
            <w:vAlign w:val="center"/>
          </w:tcPr>
          <w:p w14:paraId="38EB7C0C" w14:textId="77777777" w:rsidR="004601B2" w:rsidRDefault="00000000">
            <w:pPr>
              <w:ind w:left="0"/>
              <w:jc w:val="center"/>
              <w:rPr>
                <w:rFonts w:hint="eastAsia"/>
                <w:iCs/>
                <w:szCs w:val="21"/>
              </w:rPr>
            </w:pPr>
            <w:r>
              <w:rPr>
                <w:iCs/>
                <w:szCs w:val="21"/>
              </w:rPr>
              <w:t>2.31</w:t>
            </w:r>
          </w:p>
        </w:tc>
        <w:tc>
          <w:tcPr>
            <w:tcW w:w="680" w:type="dxa"/>
            <w:vAlign w:val="center"/>
          </w:tcPr>
          <w:p w14:paraId="3D02BB31" w14:textId="77777777" w:rsidR="004601B2" w:rsidRDefault="00000000">
            <w:pPr>
              <w:ind w:left="0"/>
              <w:jc w:val="center"/>
              <w:rPr>
                <w:rFonts w:hint="eastAsia"/>
                <w:iCs/>
                <w:szCs w:val="21"/>
              </w:rPr>
            </w:pPr>
            <w:r>
              <w:rPr>
                <w:iCs/>
                <w:szCs w:val="21"/>
              </w:rPr>
              <w:t>2.30</w:t>
            </w:r>
          </w:p>
        </w:tc>
      </w:tr>
      <w:tr w:rsidR="004601B2" w14:paraId="7231BFA1" w14:textId="77777777">
        <w:trPr>
          <w:trHeight w:val="283"/>
          <w:jc w:val="center"/>
        </w:trPr>
        <w:tc>
          <w:tcPr>
            <w:tcW w:w="1437" w:type="dxa"/>
            <w:vAlign w:val="center"/>
          </w:tcPr>
          <w:p w14:paraId="5E90C0CB" w14:textId="77777777" w:rsidR="004601B2" w:rsidRDefault="00000000">
            <w:pPr>
              <w:ind w:left="0"/>
              <w:jc w:val="center"/>
              <w:rPr>
                <w:rFonts w:hint="eastAsia"/>
                <w:iCs/>
                <w:szCs w:val="21"/>
              </w:rPr>
            </w:pPr>
            <w:r>
              <w:rPr>
                <w:iCs/>
                <w:szCs w:val="21"/>
              </w:rPr>
              <w:t>14</w:t>
            </w:r>
          </w:p>
        </w:tc>
        <w:tc>
          <w:tcPr>
            <w:tcW w:w="680" w:type="dxa"/>
            <w:vAlign w:val="center"/>
          </w:tcPr>
          <w:p w14:paraId="724126ED" w14:textId="77777777" w:rsidR="004601B2" w:rsidRDefault="00000000">
            <w:pPr>
              <w:ind w:left="0"/>
              <w:jc w:val="center"/>
              <w:rPr>
                <w:rFonts w:hint="eastAsia"/>
                <w:iCs/>
                <w:szCs w:val="21"/>
              </w:rPr>
            </w:pPr>
            <w:r>
              <w:rPr>
                <w:iCs/>
                <w:szCs w:val="21"/>
              </w:rPr>
              <w:t>2.65</w:t>
            </w:r>
          </w:p>
        </w:tc>
        <w:tc>
          <w:tcPr>
            <w:tcW w:w="680" w:type="dxa"/>
            <w:vAlign w:val="center"/>
          </w:tcPr>
          <w:p w14:paraId="487F439D" w14:textId="77777777" w:rsidR="004601B2" w:rsidRDefault="00000000">
            <w:pPr>
              <w:ind w:left="0"/>
              <w:jc w:val="center"/>
              <w:rPr>
                <w:rFonts w:hint="eastAsia"/>
                <w:iCs/>
                <w:szCs w:val="21"/>
              </w:rPr>
            </w:pPr>
            <w:r>
              <w:rPr>
                <w:iCs/>
                <w:szCs w:val="21"/>
              </w:rPr>
              <w:t>2.60</w:t>
            </w:r>
          </w:p>
        </w:tc>
        <w:tc>
          <w:tcPr>
            <w:tcW w:w="680" w:type="dxa"/>
            <w:vAlign w:val="center"/>
          </w:tcPr>
          <w:p w14:paraId="5551BF11" w14:textId="77777777" w:rsidR="004601B2" w:rsidRDefault="00000000">
            <w:pPr>
              <w:ind w:left="0"/>
              <w:jc w:val="center"/>
              <w:rPr>
                <w:rFonts w:hint="eastAsia"/>
                <w:iCs/>
                <w:szCs w:val="21"/>
              </w:rPr>
            </w:pPr>
            <w:r>
              <w:rPr>
                <w:iCs/>
                <w:szCs w:val="21"/>
              </w:rPr>
              <w:t>2.57</w:t>
            </w:r>
          </w:p>
        </w:tc>
        <w:tc>
          <w:tcPr>
            <w:tcW w:w="680" w:type="dxa"/>
            <w:vAlign w:val="center"/>
          </w:tcPr>
          <w:p w14:paraId="3C1BD1A2" w14:textId="77777777" w:rsidR="004601B2" w:rsidRDefault="00000000">
            <w:pPr>
              <w:ind w:left="0"/>
              <w:jc w:val="center"/>
              <w:rPr>
                <w:rFonts w:hint="eastAsia"/>
                <w:iCs/>
                <w:szCs w:val="21"/>
              </w:rPr>
            </w:pPr>
            <w:r>
              <w:rPr>
                <w:iCs/>
                <w:szCs w:val="21"/>
              </w:rPr>
              <w:t>2.53</w:t>
            </w:r>
          </w:p>
        </w:tc>
        <w:tc>
          <w:tcPr>
            <w:tcW w:w="680" w:type="dxa"/>
            <w:vAlign w:val="center"/>
          </w:tcPr>
          <w:p w14:paraId="12460141" w14:textId="77777777" w:rsidR="004601B2" w:rsidRDefault="00000000">
            <w:pPr>
              <w:ind w:left="0"/>
              <w:jc w:val="center"/>
              <w:rPr>
                <w:rFonts w:hint="eastAsia"/>
                <w:iCs/>
                <w:szCs w:val="21"/>
              </w:rPr>
            </w:pPr>
            <w:r>
              <w:rPr>
                <w:iCs/>
                <w:szCs w:val="21"/>
              </w:rPr>
              <w:t>2.51</w:t>
            </w:r>
          </w:p>
        </w:tc>
        <w:tc>
          <w:tcPr>
            <w:tcW w:w="680" w:type="dxa"/>
            <w:vAlign w:val="center"/>
          </w:tcPr>
          <w:p w14:paraId="22AAE671" w14:textId="77777777" w:rsidR="004601B2" w:rsidRDefault="00000000">
            <w:pPr>
              <w:ind w:left="0"/>
              <w:jc w:val="center"/>
              <w:rPr>
                <w:rFonts w:hint="eastAsia"/>
                <w:iCs/>
                <w:szCs w:val="21"/>
              </w:rPr>
            </w:pPr>
            <w:r>
              <w:rPr>
                <w:iCs/>
                <w:szCs w:val="21"/>
              </w:rPr>
              <w:t>2.48</w:t>
            </w:r>
          </w:p>
        </w:tc>
        <w:tc>
          <w:tcPr>
            <w:tcW w:w="680" w:type="dxa"/>
            <w:vAlign w:val="center"/>
          </w:tcPr>
          <w:p w14:paraId="11575000" w14:textId="77777777" w:rsidR="004601B2" w:rsidRDefault="00000000">
            <w:pPr>
              <w:ind w:left="0"/>
              <w:jc w:val="center"/>
              <w:rPr>
                <w:rFonts w:hint="eastAsia"/>
                <w:iCs/>
                <w:szCs w:val="21"/>
              </w:rPr>
            </w:pPr>
            <w:r>
              <w:rPr>
                <w:iCs/>
                <w:szCs w:val="21"/>
              </w:rPr>
              <w:t>2.46</w:t>
            </w:r>
          </w:p>
        </w:tc>
        <w:tc>
          <w:tcPr>
            <w:tcW w:w="680" w:type="dxa"/>
            <w:vAlign w:val="center"/>
          </w:tcPr>
          <w:p w14:paraId="5DA4C665" w14:textId="77777777" w:rsidR="004601B2" w:rsidRDefault="00000000">
            <w:pPr>
              <w:ind w:left="0"/>
              <w:jc w:val="center"/>
              <w:rPr>
                <w:rFonts w:hint="eastAsia"/>
                <w:iCs/>
                <w:szCs w:val="21"/>
              </w:rPr>
            </w:pPr>
            <w:r>
              <w:rPr>
                <w:iCs/>
                <w:szCs w:val="21"/>
              </w:rPr>
              <w:t>2.45</w:t>
            </w:r>
          </w:p>
        </w:tc>
        <w:tc>
          <w:tcPr>
            <w:tcW w:w="680" w:type="dxa"/>
            <w:vAlign w:val="center"/>
          </w:tcPr>
          <w:p w14:paraId="155C0BF4" w14:textId="77777777" w:rsidR="004601B2" w:rsidRDefault="00000000">
            <w:pPr>
              <w:ind w:left="0"/>
              <w:jc w:val="center"/>
              <w:rPr>
                <w:rFonts w:hint="eastAsia"/>
                <w:iCs/>
                <w:szCs w:val="21"/>
              </w:rPr>
            </w:pPr>
            <w:r>
              <w:rPr>
                <w:iCs/>
                <w:szCs w:val="21"/>
              </w:rPr>
              <w:t>2.43</w:t>
            </w:r>
          </w:p>
        </w:tc>
        <w:tc>
          <w:tcPr>
            <w:tcW w:w="680" w:type="dxa"/>
            <w:vAlign w:val="center"/>
          </w:tcPr>
          <w:p w14:paraId="07433B67" w14:textId="77777777" w:rsidR="004601B2" w:rsidRDefault="00000000">
            <w:pPr>
              <w:ind w:left="0"/>
              <w:jc w:val="center"/>
              <w:rPr>
                <w:rFonts w:hint="eastAsia"/>
                <w:iCs/>
                <w:szCs w:val="21"/>
              </w:rPr>
            </w:pPr>
            <w:r>
              <w:rPr>
                <w:iCs/>
                <w:szCs w:val="21"/>
              </w:rPr>
              <w:t>2.41</w:t>
            </w:r>
          </w:p>
        </w:tc>
        <w:tc>
          <w:tcPr>
            <w:tcW w:w="680" w:type="dxa"/>
            <w:vAlign w:val="center"/>
          </w:tcPr>
          <w:p w14:paraId="394A94E4" w14:textId="77777777" w:rsidR="004601B2" w:rsidRDefault="00000000">
            <w:pPr>
              <w:ind w:left="0"/>
              <w:jc w:val="center"/>
              <w:rPr>
                <w:rFonts w:hint="eastAsia"/>
                <w:iCs/>
                <w:szCs w:val="21"/>
              </w:rPr>
            </w:pPr>
            <w:r>
              <w:rPr>
                <w:iCs/>
                <w:szCs w:val="21"/>
              </w:rPr>
              <w:t>2.40</w:t>
            </w:r>
          </w:p>
        </w:tc>
        <w:tc>
          <w:tcPr>
            <w:tcW w:w="680" w:type="dxa"/>
            <w:vAlign w:val="center"/>
          </w:tcPr>
          <w:p w14:paraId="7D3ECAB0" w14:textId="77777777" w:rsidR="004601B2" w:rsidRDefault="00000000">
            <w:pPr>
              <w:ind w:left="0"/>
              <w:jc w:val="center"/>
              <w:rPr>
                <w:rFonts w:hint="eastAsia"/>
                <w:iCs/>
                <w:szCs w:val="21"/>
              </w:rPr>
            </w:pPr>
            <w:r>
              <w:rPr>
                <w:iCs/>
                <w:szCs w:val="21"/>
              </w:rPr>
              <w:t>2.39</w:t>
            </w:r>
          </w:p>
        </w:tc>
        <w:tc>
          <w:tcPr>
            <w:tcW w:w="680" w:type="dxa"/>
            <w:vAlign w:val="center"/>
          </w:tcPr>
          <w:p w14:paraId="6CF2B64C" w14:textId="77777777" w:rsidR="004601B2" w:rsidRDefault="00000000">
            <w:pPr>
              <w:ind w:left="0"/>
              <w:jc w:val="center"/>
              <w:rPr>
                <w:rFonts w:hint="eastAsia"/>
                <w:iCs/>
                <w:szCs w:val="21"/>
              </w:rPr>
            </w:pPr>
            <w:r>
              <w:rPr>
                <w:iCs/>
                <w:szCs w:val="21"/>
              </w:rPr>
              <w:t>2.34</w:t>
            </w:r>
          </w:p>
        </w:tc>
        <w:tc>
          <w:tcPr>
            <w:tcW w:w="680" w:type="dxa"/>
            <w:vAlign w:val="center"/>
          </w:tcPr>
          <w:p w14:paraId="36488542" w14:textId="77777777" w:rsidR="004601B2" w:rsidRDefault="00000000">
            <w:pPr>
              <w:ind w:left="0"/>
              <w:jc w:val="center"/>
              <w:rPr>
                <w:rFonts w:hint="eastAsia"/>
                <w:iCs/>
                <w:szCs w:val="21"/>
              </w:rPr>
            </w:pPr>
            <w:r>
              <w:rPr>
                <w:iCs/>
                <w:szCs w:val="21"/>
              </w:rPr>
              <w:t>2.31</w:t>
            </w:r>
          </w:p>
        </w:tc>
        <w:tc>
          <w:tcPr>
            <w:tcW w:w="680" w:type="dxa"/>
            <w:vAlign w:val="center"/>
          </w:tcPr>
          <w:p w14:paraId="172D145D" w14:textId="77777777" w:rsidR="004601B2" w:rsidRDefault="00000000">
            <w:pPr>
              <w:ind w:left="0"/>
              <w:jc w:val="center"/>
              <w:rPr>
                <w:rFonts w:hint="eastAsia"/>
                <w:iCs/>
                <w:szCs w:val="21"/>
              </w:rPr>
            </w:pPr>
            <w:r>
              <w:rPr>
                <w:iCs/>
                <w:szCs w:val="21"/>
              </w:rPr>
              <w:t>2.28</w:t>
            </w:r>
          </w:p>
        </w:tc>
        <w:tc>
          <w:tcPr>
            <w:tcW w:w="680" w:type="dxa"/>
            <w:vAlign w:val="center"/>
          </w:tcPr>
          <w:p w14:paraId="3772F007" w14:textId="77777777" w:rsidR="004601B2" w:rsidRDefault="00000000">
            <w:pPr>
              <w:ind w:left="0"/>
              <w:jc w:val="center"/>
              <w:rPr>
                <w:rFonts w:hint="eastAsia"/>
                <w:iCs/>
                <w:szCs w:val="21"/>
              </w:rPr>
            </w:pPr>
            <w:r>
              <w:rPr>
                <w:iCs/>
                <w:szCs w:val="21"/>
              </w:rPr>
              <w:t>2.27</w:t>
            </w:r>
          </w:p>
        </w:tc>
        <w:tc>
          <w:tcPr>
            <w:tcW w:w="680" w:type="dxa"/>
            <w:vAlign w:val="center"/>
          </w:tcPr>
          <w:p w14:paraId="4F6F17E1" w14:textId="77777777" w:rsidR="004601B2" w:rsidRDefault="00000000">
            <w:pPr>
              <w:ind w:left="0"/>
              <w:jc w:val="center"/>
              <w:rPr>
                <w:rFonts w:hint="eastAsia"/>
                <w:iCs/>
                <w:szCs w:val="21"/>
              </w:rPr>
            </w:pPr>
            <w:r>
              <w:rPr>
                <w:iCs/>
                <w:szCs w:val="21"/>
              </w:rPr>
              <w:t>2.24</w:t>
            </w:r>
          </w:p>
        </w:tc>
        <w:tc>
          <w:tcPr>
            <w:tcW w:w="680" w:type="dxa"/>
            <w:vAlign w:val="center"/>
          </w:tcPr>
          <w:p w14:paraId="73F3FCAF" w14:textId="77777777" w:rsidR="004601B2" w:rsidRDefault="00000000">
            <w:pPr>
              <w:ind w:left="0"/>
              <w:jc w:val="center"/>
              <w:rPr>
                <w:rFonts w:hint="eastAsia"/>
                <w:iCs/>
                <w:szCs w:val="21"/>
              </w:rPr>
            </w:pPr>
            <w:r>
              <w:rPr>
                <w:iCs/>
                <w:szCs w:val="21"/>
              </w:rPr>
              <w:t>2.22</w:t>
            </w:r>
          </w:p>
        </w:tc>
      </w:tr>
      <w:tr w:rsidR="004601B2" w14:paraId="7B33AC62" w14:textId="77777777">
        <w:trPr>
          <w:trHeight w:val="283"/>
          <w:jc w:val="center"/>
        </w:trPr>
        <w:tc>
          <w:tcPr>
            <w:tcW w:w="1437" w:type="dxa"/>
            <w:vAlign w:val="center"/>
          </w:tcPr>
          <w:p w14:paraId="79917FA4" w14:textId="77777777" w:rsidR="004601B2" w:rsidRDefault="00000000">
            <w:pPr>
              <w:ind w:left="0"/>
              <w:jc w:val="center"/>
              <w:rPr>
                <w:rFonts w:hint="eastAsia"/>
                <w:iCs/>
                <w:szCs w:val="21"/>
              </w:rPr>
            </w:pPr>
            <w:r>
              <w:rPr>
                <w:iCs/>
                <w:szCs w:val="21"/>
              </w:rPr>
              <w:t>15</w:t>
            </w:r>
          </w:p>
        </w:tc>
        <w:tc>
          <w:tcPr>
            <w:tcW w:w="680" w:type="dxa"/>
            <w:vAlign w:val="center"/>
          </w:tcPr>
          <w:p w14:paraId="5DDAB608" w14:textId="77777777" w:rsidR="004601B2" w:rsidRDefault="00000000">
            <w:pPr>
              <w:ind w:left="0"/>
              <w:jc w:val="center"/>
              <w:rPr>
                <w:rFonts w:hint="eastAsia"/>
                <w:iCs/>
                <w:szCs w:val="21"/>
              </w:rPr>
            </w:pPr>
            <w:r>
              <w:rPr>
                <w:iCs/>
                <w:szCs w:val="21"/>
              </w:rPr>
              <w:t>2.59</w:t>
            </w:r>
          </w:p>
        </w:tc>
        <w:tc>
          <w:tcPr>
            <w:tcW w:w="680" w:type="dxa"/>
            <w:vAlign w:val="center"/>
          </w:tcPr>
          <w:p w14:paraId="2A8629B3" w14:textId="77777777" w:rsidR="004601B2" w:rsidRDefault="00000000">
            <w:pPr>
              <w:ind w:left="0"/>
              <w:jc w:val="center"/>
              <w:rPr>
                <w:rFonts w:hint="eastAsia"/>
                <w:iCs/>
                <w:szCs w:val="21"/>
              </w:rPr>
            </w:pPr>
            <w:r>
              <w:rPr>
                <w:iCs/>
                <w:szCs w:val="21"/>
              </w:rPr>
              <w:t>2.54</w:t>
            </w:r>
          </w:p>
        </w:tc>
        <w:tc>
          <w:tcPr>
            <w:tcW w:w="680" w:type="dxa"/>
            <w:vAlign w:val="center"/>
          </w:tcPr>
          <w:p w14:paraId="77FA74DE" w14:textId="77777777" w:rsidR="004601B2" w:rsidRDefault="00000000">
            <w:pPr>
              <w:ind w:left="0"/>
              <w:jc w:val="center"/>
              <w:rPr>
                <w:rFonts w:hint="eastAsia"/>
                <w:iCs/>
                <w:szCs w:val="21"/>
              </w:rPr>
            </w:pPr>
            <w:r>
              <w:rPr>
                <w:iCs/>
                <w:szCs w:val="21"/>
              </w:rPr>
              <w:t>2.51</w:t>
            </w:r>
          </w:p>
        </w:tc>
        <w:tc>
          <w:tcPr>
            <w:tcW w:w="680" w:type="dxa"/>
            <w:vAlign w:val="center"/>
          </w:tcPr>
          <w:p w14:paraId="5E62555E" w14:textId="77777777" w:rsidR="004601B2" w:rsidRDefault="00000000">
            <w:pPr>
              <w:ind w:left="0"/>
              <w:jc w:val="center"/>
              <w:rPr>
                <w:rFonts w:hint="eastAsia"/>
                <w:iCs/>
                <w:szCs w:val="21"/>
              </w:rPr>
            </w:pPr>
            <w:r>
              <w:rPr>
                <w:iCs/>
                <w:szCs w:val="21"/>
              </w:rPr>
              <w:t>2.48</w:t>
            </w:r>
          </w:p>
        </w:tc>
        <w:tc>
          <w:tcPr>
            <w:tcW w:w="680" w:type="dxa"/>
            <w:vAlign w:val="center"/>
          </w:tcPr>
          <w:p w14:paraId="7D71E690" w14:textId="77777777" w:rsidR="004601B2" w:rsidRDefault="00000000">
            <w:pPr>
              <w:ind w:left="0"/>
              <w:jc w:val="center"/>
              <w:rPr>
                <w:rFonts w:hint="eastAsia"/>
                <w:iCs/>
                <w:szCs w:val="21"/>
              </w:rPr>
            </w:pPr>
            <w:r>
              <w:rPr>
                <w:iCs/>
                <w:szCs w:val="21"/>
              </w:rPr>
              <w:t>2.45</w:t>
            </w:r>
          </w:p>
        </w:tc>
        <w:tc>
          <w:tcPr>
            <w:tcW w:w="680" w:type="dxa"/>
            <w:vAlign w:val="center"/>
          </w:tcPr>
          <w:p w14:paraId="15A72657" w14:textId="77777777" w:rsidR="004601B2" w:rsidRDefault="00000000">
            <w:pPr>
              <w:ind w:left="0"/>
              <w:jc w:val="center"/>
              <w:rPr>
                <w:rFonts w:hint="eastAsia"/>
                <w:iCs/>
                <w:szCs w:val="21"/>
              </w:rPr>
            </w:pPr>
            <w:r>
              <w:rPr>
                <w:iCs/>
                <w:szCs w:val="21"/>
              </w:rPr>
              <w:t>2.42</w:t>
            </w:r>
          </w:p>
        </w:tc>
        <w:tc>
          <w:tcPr>
            <w:tcW w:w="680" w:type="dxa"/>
            <w:vAlign w:val="center"/>
          </w:tcPr>
          <w:p w14:paraId="48768D2E" w14:textId="77777777" w:rsidR="004601B2" w:rsidRDefault="00000000">
            <w:pPr>
              <w:ind w:left="0"/>
              <w:jc w:val="center"/>
              <w:rPr>
                <w:rFonts w:hint="eastAsia"/>
                <w:iCs/>
                <w:szCs w:val="21"/>
              </w:rPr>
            </w:pPr>
            <w:r>
              <w:rPr>
                <w:iCs/>
                <w:szCs w:val="21"/>
              </w:rPr>
              <w:t>2.40</w:t>
            </w:r>
          </w:p>
        </w:tc>
        <w:tc>
          <w:tcPr>
            <w:tcW w:w="680" w:type="dxa"/>
            <w:vAlign w:val="center"/>
          </w:tcPr>
          <w:p w14:paraId="0712F2AF" w14:textId="77777777" w:rsidR="004601B2" w:rsidRDefault="00000000">
            <w:pPr>
              <w:ind w:left="0"/>
              <w:jc w:val="center"/>
              <w:rPr>
                <w:rFonts w:hint="eastAsia"/>
                <w:iCs/>
                <w:szCs w:val="21"/>
              </w:rPr>
            </w:pPr>
            <w:r>
              <w:rPr>
                <w:iCs/>
                <w:szCs w:val="21"/>
              </w:rPr>
              <w:t>2.39</w:t>
            </w:r>
          </w:p>
        </w:tc>
        <w:tc>
          <w:tcPr>
            <w:tcW w:w="680" w:type="dxa"/>
            <w:vAlign w:val="center"/>
          </w:tcPr>
          <w:p w14:paraId="7CF4D64C" w14:textId="77777777" w:rsidR="004601B2" w:rsidRDefault="00000000">
            <w:pPr>
              <w:ind w:left="0"/>
              <w:jc w:val="center"/>
              <w:rPr>
                <w:rFonts w:hint="eastAsia"/>
                <w:iCs/>
                <w:szCs w:val="21"/>
              </w:rPr>
            </w:pPr>
            <w:r>
              <w:rPr>
                <w:iCs/>
                <w:szCs w:val="21"/>
              </w:rPr>
              <w:t>2.37</w:t>
            </w:r>
          </w:p>
        </w:tc>
        <w:tc>
          <w:tcPr>
            <w:tcW w:w="680" w:type="dxa"/>
            <w:vAlign w:val="center"/>
          </w:tcPr>
          <w:p w14:paraId="57CE20B0" w14:textId="77777777" w:rsidR="004601B2" w:rsidRDefault="00000000">
            <w:pPr>
              <w:ind w:left="0"/>
              <w:jc w:val="center"/>
              <w:rPr>
                <w:rFonts w:hint="eastAsia"/>
                <w:iCs/>
                <w:szCs w:val="21"/>
              </w:rPr>
            </w:pPr>
            <w:r>
              <w:rPr>
                <w:iCs/>
                <w:szCs w:val="21"/>
              </w:rPr>
              <w:t>2.35</w:t>
            </w:r>
          </w:p>
        </w:tc>
        <w:tc>
          <w:tcPr>
            <w:tcW w:w="680" w:type="dxa"/>
            <w:vAlign w:val="center"/>
          </w:tcPr>
          <w:p w14:paraId="19C8DC2D" w14:textId="77777777" w:rsidR="004601B2" w:rsidRDefault="00000000">
            <w:pPr>
              <w:ind w:left="0"/>
              <w:jc w:val="center"/>
              <w:rPr>
                <w:rFonts w:hint="eastAsia"/>
                <w:iCs/>
                <w:szCs w:val="21"/>
              </w:rPr>
            </w:pPr>
            <w:r>
              <w:rPr>
                <w:iCs/>
                <w:szCs w:val="21"/>
              </w:rPr>
              <w:t>2.34</w:t>
            </w:r>
          </w:p>
        </w:tc>
        <w:tc>
          <w:tcPr>
            <w:tcW w:w="680" w:type="dxa"/>
            <w:vAlign w:val="center"/>
          </w:tcPr>
          <w:p w14:paraId="49B374D3" w14:textId="77777777" w:rsidR="004601B2" w:rsidRDefault="00000000">
            <w:pPr>
              <w:ind w:left="0"/>
              <w:jc w:val="center"/>
              <w:rPr>
                <w:rFonts w:hint="eastAsia"/>
                <w:iCs/>
                <w:szCs w:val="21"/>
              </w:rPr>
            </w:pPr>
            <w:r>
              <w:rPr>
                <w:iCs/>
                <w:szCs w:val="21"/>
              </w:rPr>
              <w:t>2.33</w:t>
            </w:r>
          </w:p>
        </w:tc>
        <w:tc>
          <w:tcPr>
            <w:tcW w:w="680" w:type="dxa"/>
            <w:vAlign w:val="center"/>
          </w:tcPr>
          <w:p w14:paraId="0495B1A0" w14:textId="77777777" w:rsidR="004601B2" w:rsidRDefault="00000000">
            <w:pPr>
              <w:ind w:left="0"/>
              <w:jc w:val="center"/>
              <w:rPr>
                <w:rFonts w:hint="eastAsia"/>
                <w:iCs/>
                <w:szCs w:val="21"/>
              </w:rPr>
            </w:pPr>
            <w:r>
              <w:rPr>
                <w:iCs/>
                <w:szCs w:val="21"/>
              </w:rPr>
              <w:t>2.28</w:t>
            </w:r>
          </w:p>
        </w:tc>
        <w:tc>
          <w:tcPr>
            <w:tcW w:w="680" w:type="dxa"/>
            <w:vAlign w:val="center"/>
          </w:tcPr>
          <w:p w14:paraId="7DCBFAF9" w14:textId="77777777" w:rsidR="004601B2" w:rsidRDefault="00000000">
            <w:pPr>
              <w:ind w:left="0"/>
              <w:jc w:val="center"/>
              <w:rPr>
                <w:rFonts w:hint="eastAsia"/>
                <w:iCs/>
                <w:szCs w:val="21"/>
              </w:rPr>
            </w:pPr>
            <w:r>
              <w:rPr>
                <w:iCs/>
                <w:szCs w:val="21"/>
              </w:rPr>
              <w:t>2.25</w:t>
            </w:r>
          </w:p>
        </w:tc>
        <w:tc>
          <w:tcPr>
            <w:tcW w:w="680" w:type="dxa"/>
            <w:vAlign w:val="center"/>
          </w:tcPr>
          <w:p w14:paraId="156816F9" w14:textId="77777777" w:rsidR="004601B2" w:rsidRDefault="00000000">
            <w:pPr>
              <w:ind w:left="0"/>
              <w:jc w:val="center"/>
              <w:rPr>
                <w:rFonts w:hint="eastAsia"/>
                <w:iCs/>
                <w:szCs w:val="21"/>
              </w:rPr>
            </w:pPr>
            <w:r>
              <w:rPr>
                <w:iCs/>
                <w:szCs w:val="21"/>
              </w:rPr>
              <w:t>2.22</w:t>
            </w:r>
          </w:p>
        </w:tc>
        <w:tc>
          <w:tcPr>
            <w:tcW w:w="680" w:type="dxa"/>
            <w:vAlign w:val="center"/>
          </w:tcPr>
          <w:p w14:paraId="55461351" w14:textId="77777777" w:rsidR="004601B2" w:rsidRDefault="00000000">
            <w:pPr>
              <w:ind w:left="0"/>
              <w:jc w:val="center"/>
              <w:rPr>
                <w:rFonts w:hint="eastAsia"/>
                <w:iCs/>
                <w:szCs w:val="21"/>
              </w:rPr>
            </w:pPr>
            <w:r>
              <w:rPr>
                <w:iCs/>
                <w:szCs w:val="21"/>
              </w:rPr>
              <w:t>2.20</w:t>
            </w:r>
          </w:p>
        </w:tc>
        <w:tc>
          <w:tcPr>
            <w:tcW w:w="680" w:type="dxa"/>
            <w:vAlign w:val="center"/>
          </w:tcPr>
          <w:p w14:paraId="7C5FE17D" w14:textId="77777777" w:rsidR="004601B2" w:rsidRDefault="00000000">
            <w:pPr>
              <w:ind w:left="0"/>
              <w:jc w:val="center"/>
              <w:rPr>
                <w:rFonts w:hint="eastAsia"/>
                <w:iCs/>
                <w:szCs w:val="21"/>
              </w:rPr>
            </w:pPr>
            <w:r>
              <w:rPr>
                <w:iCs/>
                <w:szCs w:val="21"/>
              </w:rPr>
              <w:t>2.18</w:t>
            </w:r>
          </w:p>
        </w:tc>
        <w:tc>
          <w:tcPr>
            <w:tcW w:w="680" w:type="dxa"/>
            <w:vAlign w:val="center"/>
          </w:tcPr>
          <w:p w14:paraId="055A7B2A" w14:textId="77777777" w:rsidR="004601B2" w:rsidRDefault="00000000">
            <w:pPr>
              <w:ind w:left="0"/>
              <w:jc w:val="center"/>
              <w:rPr>
                <w:rFonts w:hint="eastAsia"/>
                <w:iCs/>
                <w:szCs w:val="21"/>
              </w:rPr>
            </w:pPr>
            <w:r>
              <w:rPr>
                <w:iCs/>
                <w:szCs w:val="21"/>
              </w:rPr>
              <w:t>2.16</w:t>
            </w:r>
          </w:p>
        </w:tc>
      </w:tr>
      <w:tr w:rsidR="004601B2" w14:paraId="076AD70C" w14:textId="77777777">
        <w:trPr>
          <w:trHeight w:val="283"/>
          <w:jc w:val="center"/>
        </w:trPr>
        <w:tc>
          <w:tcPr>
            <w:tcW w:w="1437" w:type="dxa"/>
            <w:vAlign w:val="center"/>
          </w:tcPr>
          <w:p w14:paraId="0869194D" w14:textId="77777777" w:rsidR="004601B2" w:rsidRDefault="00000000">
            <w:pPr>
              <w:ind w:left="0"/>
              <w:jc w:val="center"/>
              <w:rPr>
                <w:rFonts w:hint="eastAsia"/>
                <w:iCs/>
                <w:szCs w:val="21"/>
              </w:rPr>
            </w:pPr>
            <w:r>
              <w:rPr>
                <w:iCs/>
                <w:szCs w:val="21"/>
              </w:rPr>
              <w:t>16</w:t>
            </w:r>
          </w:p>
        </w:tc>
        <w:tc>
          <w:tcPr>
            <w:tcW w:w="680" w:type="dxa"/>
            <w:vAlign w:val="center"/>
          </w:tcPr>
          <w:p w14:paraId="42FC4F74" w14:textId="77777777" w:rsidR="004601B2" w:rsidRDefault="00000000">
            <w:pPr>
              <w:ind w:left="0"/>
              <w:jc w:val="center"/>
              <w:rPr>
                <w:rFonts w:hint="eastAsia"/>
                <w:iCs/>
                <w:szCs w:val="21"/>
              </w:rPr>
            </w:pPr>
            <w:r>
              <w:rPr>
                <w:iCs/>
                <w:szCs w:val="21"/>
              </w:rPr>
              <w:t>2.54</w:t>
            </w:r>
          </w:p>
        </w:tc>
        <w:tc>
          <w:tcPr>
            <w:tcW w:w="680" w:type="dxa"/>
            <w:vAlign w:val="center"/>
          </w:tcPr>
          <w:p w14:paraId="6480DC9F" w14:textId="77777777" w:rsidR="004601B2" w:rsidRDefault="00000000">
            <w:pPr>
              <w:ind w:left="0"/>
              <w:jc w:val="center"/>
              <w:rPr>
                <w:rFonts w:hint="eastAsia"/>
                <w:iCs/>
                <w:szCs w:val="21"/>
              </w:rPr>
            </w:pPr>
            <w:r>
              <w:rPr>
                <w:iCs/>
                <w:szCs w:val="21"/>
              </w:rPr>
              <w:t>2.49</w:t>
            </w:r>
          </w:p>
        </w:tc>
        <w:tc>
          <w:tcPr>
            <w:tcW w:w="680" w:type="dxa"/>
            <w:vAlign w:val="center"/>
          </w:tcPr>
          <w:p w14:paraId="3E9CA48A" w14:textId="77777777" w:rsidR="004601B2" w:rsidRDefault="00000000">
            <w:pPr>
              <w:ind w:left="0"/>
              <w:jc w:val="center"/>
              <w:rPr>
                <w:rFonts w:hint="eastAsia"/>
                <w:iCs/>
                <w:szCs w:val="21"/>
              </w:rPr>
            </w:pPr>
            <w:r>
              <w:rPr>
                <w:iCs/>
                <w:szCs w:val="21"/>
              </w:rPr>
              <w:t>2.46</w:t>
            </w:r>
          </w:p>
        </w:tc>
        <w:tc>
          <w:tcPr>
            <w:tcW w:w="680" w:type="dxa"/>
            <w:vAlign w:val="center"/>
          </w:tcPr>
          <w:p w14:paraId="1A6127BD" w14:textId="77777777" w:rsidR="004601B2" w:rsidRDefault="00000000">
            <w:pPr>
              <w:ind w:left="0"/>
              <w:jc w:val="center"/>
              <w:rPr>
                <w:rFonts w:hint="eastAsia"/>
                <w:iCs/>
                <w:szCs w:val="21"/>
              </w:rPr>
            </w:pPr>
            <w:r>
              <w:rPr>
                <w:iCs/>
                <w:szCs w:val="21"/>
              </w:rPr>
              <w:t>2.42</w:t>
            </w:r>
          </w:p>
        </w:tc>
        <w:tc>
          <w:tcPr>
            <w:tcW w:w="680" w:type="dxa"/>
            <w:vAlign w:val="center"/>
          </w:tcPr>
          <w:p w14:paraId="1C3E3CD4" w14:textId="77777777" w:rsidR="004601B2" w:rsidRDefault="00000000">
            <w:pPr>
              <w:ind w:left="0"/>
              <w:jc w:val="center"/>
              <w:rPr>
                <w:rFonts w:hint="eastAsia"/>
                <w:iCs/>
                <w:szCs w:val="21"/>
              </w:rPr>
            </w:pPr>
            <w:r>
              <w:rPr>
                <w:iCs/>
                <w:szCs w:val="21"/>
              </w:rPr>
              <w:t>2.40</w:t>
            </w:r>
          </w:p>
        </w:tc>
        <w:tc>
          <w:tcPr>
            <w:tcW w:w="680" w:type="dxa"/>
            <w:vAlign w:val="center"/>
          </w:tcPr>
          <w:p w14:paraId="1AB04937" w14:textId="77777777" w:rsidR="004601B2" w:rsidRDefault="00000000">
            <w:pPr>
              <w:ind w:left="0"/>
              <w:jc w:val="center"/>
              <w:rPr>
                <w:rFonts w:hint="eastAsia"/>
                <w:iCs/>
                <w:szCs w:val="21"/>
              </w:rPr>
            </w:pPr>
            <w:r>
              <w:rPr>
                <w:iCs/>
                <w:szCs w:val="21"/>
              </w:rPr>
              <w:t>2.37</w:t>
            </w:r>
          </w:p>
        </w:tc>
        <w:tc>
          <w:tcPr>
            <w:tcW w:w="680" w:type="dxa"/>
            <w:vAlign w:val="center"/>
          </w:tcPr>
          <w:p w14:paraId="77F57F4B" w14:textId="77777777" w:rsidR="004601B2" w:rsidRDefault="00000000">
            <w:pPr>
              <w:ind w:left="0"/>
              <w:jc w:val="center"/>
              <w:rPr>
                <w:rFonts w:hint="eastAsia"/>
                <w:iCs/>
                <w:szCs w:val="21"/>
              </w:rPr>
            </w:pPr>
            <w:r>
              <w:rPr>
                <w:iCs/>
                <w:szCs w:val="21"/>
              </w:rPr>
              <w:t>2.35</w:t>
            </w:r>
          </w:p>
        </w:tc>
        <w:tc>
          <w:tcPr>
            <w:tcW w:w="680" w:type="dxa"/>
            <w:vAlign w:val="center"/>
          </w:tcPr>
          <w:p w14:paraId="202168EB" w14:textId="77777777" w:rsidR="004601B2" w:rsidRDefault="00000000">
            <w:pPr>
              <w:ind w:left="0"/>
              <w:jc w:val="center"/>
              <w:rPr>
                <w:rFonts w:hint="eastAsia"/>
                <w:iCs/>
                <w:szCs w:val="21"/>
              </w:rPr>
            </w:pPr>
            <w:r>
              <w:rPr>
                <w:iCs/>
                <w:szCs w:val="21"/>
              </w:rPr>
              <w:t>2.33</w:t>
            </w:r>
          </w:p>
        </w:tc>
        <w:tc>
          <w:tcPr>
            <w:tcW w:w="680" w:type="dxa"/>
            <w:vAlign w:val="center"/>
          </w:tcPr>
          <w:p w14:paraId="3CC2BED6" w14:textId="77777777" w:rsidR="004601B2" w:rsidRDefault="00000000">
            <w:pPr>
              <w:ind w:left="0"/>
              <w:jc w:val="center"/>
              <w:rPr>
                <w:rFonts w:hint="eastAsia"/>
                <w:iCs/>
                <w:szCs w:val="21"/>
              </w:rPr>
            </w:pPr>
            <w:r>
              <w:rPr>
                <w:iCs/>
                <w:szCs w:val="21"/>
              </w:rPr>
              <w:t>2.32</w:t>
            </w:r>
          </w:p>
        </w:tc>
        <w:tc>
          <w:tcPr>
            <w:tcW w:w="680" w:type="dxa"/>
            <w:vAlign w:val="center"/>
          </w:tcPr>
          <w:p w14:paraId="161FEBD1" w14:textId="77777777" w:rsidR="004601B2" w:rsidRDefault="00000000">
            <w:pPr>
              <w:ind w:left="0"/>
              <w:jc w:val="center"/>
              <w:rPr>
                <w:rFonts w:hint="eastAsia"/>
                <w:iCs/>
                <w:szCs w:val="21"/>
              </w:rPr>
            </w:pPr>
            <w:r>
              <w:rPr>
                <w:iCs/>
                <w:szCs w:val="21"/>
              </w:rPr>
              <w:t>2.30</w:t>
            </w:r>
          </w:p>
        </w:tc>
        <w:tc>
          <w:tcPr>
            <w:tcW w:w="680" w:type="dxa"/>
            <w:vAlign w:val="center"/>
          </w:tcPr>
          <w:p w14:paraId="61A65CC2" w14:textId="77777777" w:rsidR="004601B2" w:rsidRDefault="00000000">
            <w:pPr>
              <w:ind w:left="0"/>
              <w:jc w:val="center"/>
              <w:rPr>
                <w:rFonts w:hint="eastAsia"/>
                <w:iCs/>
                <w:szCs w:val="21"/>
              </w:rPr>
            </w:pPr>
            <w:r>
              <w:rPr>
                <w:iCs/>
                <w:szCs w:val="21"/>
              </w:rPr>
              <w:t>2.29</w:t>
            </w:r>
          </w:p>
        </w:tc>
        <w:tc>
          <w:tcPr>
            <w:tcW w:w="680" w:type="dxa"/>
            <w:vAlign w:val="center"/>
          </w:tcPr>
          <w:p w14:paraId="46416248" w14:textId="77777777" w:rsidR="004601B2" w:rsidRDefault="00000000">
            <w:pPr>
              <w:ind w:left="0"/>
              <w:jc w:val="center"/>
              <w:rPr>
                <w:rFonts w:hint="eastAsia"/>
                <w:iCs/>
                <w:szCs w:val="21"/>
              </w:rPr>
            </w:pPr>
            <w:r>
              <w:rPr>
                <w:iCs/>
                <w:szCs w:val="21"/>
              </w:rPr>
              <w:t>2.28</w:t>
            </w:r>
          </w:p>
        </w:tc>
        <w:tc>
          <w:tcPr>
            <w:tcW w:w="680" w:type="dxa"/>
            <w:vAlign w:val="center"/>
          </w:tcPr>
          <w:p w14:paraId="55643BE5" w14:textId="77777777" w:rsidR="004601B2" w:rsidRDefault="00000000">
            <w:pPr>
              <w:ind w:left="0"/>
              <w:jc w:val="center"/>
              <w:rPr>
                <w:rFonts w:hint="eastAsia"/>
                <w:iCs/>
                <w:szCs w:val="21"/>
              </w:rPr>
            </w:pPr>
            <w:r>
              <w:rPr>
                <w:iCs/>
                <w:szCs w:val="21"/>
              </w:rPr>
              <w:t>2.22</w:t>
            </w:r>
          </w:p>
        </w:tc>
        <w:tc>
          <w:tcPr>
            <w:tcW w:w="680" w:type="dxa"/>
            <w:vAlign w:val="center"/>
          </w:tcPr>
          <w:p w14:paraId="015AB4EF" w14:textId="77777777" w:rsidR="004601B2" w:rsidRDefault="00000000">
            <w:pPr>
              <w:ind w:left="0"/>
              <w:jc w:val="center"/>
              <w:rPr>
                <w:rFonts w:hint="eastAsia"/>
                <w:iCs/>
                <w:szCs w:val="21"/>
              </w:rPr>
            </w:pPr>
            <w:r>
              <w:rPr>
                <w:iCs/>
                <w:szCs w:val="21"/>
              </w:rPr>
              <w:t>2.19</w:t>
            </w:r>
          </w:p>
        </w:tc>
        <w:tc>
          <w:tcPr>
            <w:tcW w:w="680" w:type="dxa"/>
            <w:vAlign w:val="center"/>
          </w:tcPr>
          <w:p w14:paraId="0FDBE827" w14:textId="77777777" w:rsidR="004601B2" w:rsidRDefault="00000000">
            <w:pPr>
              <w:ind w:left="0"/>
              <w:jc w:val="center"/>
              <w:rPr>
                <w:rFonts w:hint="eastAsia"/>
                <w:iCs/>
                <w:szCs w:val="21"/>
              </w:rPr>
            </w:pPr>
            <w:r>
              <w:rPr>
                <w:iCs/>
                <w:szCs w:val="21"/>
              </w:rPr>
              <w:t>2.17</w:t>
            </w:r>
          </w:p>
        </w:tc>
        <w:tc>
          <w:tcPr>
            <w:tcW w:w="680" w:type="dxa"/>
            <w:vAlign w:val="center"/>
          </w:tcPr>
          <w:p w14:paraId="0265E3E9" w14:textId="77777777" w:rsidR="004601B2" w:rsidRDefault="00000000">
            <w:pPr>
              <w:ind w:left="0"/>
              <w:jc w:val="center"/>
              <w:rPr>
                <w:rFonts w:hint="eastAsia"/>
                <w:iCs/>
                <w:szCs w:val="21"/>
              </w:rPr>
            </w:pPr>
            <w:r>
              <w:rPr>
                <w:iCs/>
                <w:szCs w:val="21"/>
              </w:rPr>
              <w:t>2.15</w:t>
            </w:r>
          </w:p>
        </w:tc>
        <w:tc>
          <w:tcPr>
            <w:tcW w:w="680" w:type="dxa"/>
            <w:vAlign w:val="center"/>
          </w:tcPr>
          <w:p w14:paraId="19E5020E" w14:textId="77777777" w:rsidR="004601B2" w:rsidRDefault="00000000">
            <w:pPr>
              <w:ind w:left="0"/>
              <w:jc w:val="center"/>
              <w:rPr>
                <w:rFonts w:hint="eastAsia"/>
                <w:iCs/>
                <w:szCs w:val="21"/>
              </w:rPr>
            </w:pPr>
            <w:r>
              <w:rPr>
                <w:iCs/>
                <w:szCs w:val="21"/>
              </w:rPr>
              <w:t>2.12</w:t>
            </w:r>
          </w:p>
        </w:tc>
        <w:tc>
          <w:tcPr>
            <w:tcW w:w="680" w:type="dxa"/>
            <w:vAlign w:val="center"/>
          </w:tcPr>
          <w:p w14:paraId="018C88DA" w14:textId="77777777" w:rsidR="004601B2" w:rsidRDefault="00000000">
            <w:pPr>
              <w:ind w:left="0"/>
              <w:jc w:val="center"/>
              <w:rPr>
                <w:rFonts w:hint="eastAsia"/>
                <w:iCs/>
                <w:szCs w:val="21"/>
              </w:rPr>
            </w:pPr>
            <w:r>
              <w:rPr>
                <w:iCs/>
                <w:szCs w:val="21"/>
              </w:rPr>
              <w:t>2.11</w:t>
            </w:r>
          </w:p>
        </w:tc>
      </w:tr>
      <w:tr w:rsidR="004601B2" w14:paraId="16574B0A" w14:textId="77777777">
        <w:trPr>
          <w:trHeight w:val="283"/>
          <w:jc w:val="center"/>
        </w:trPr>
        <w:tc>
          <w:tcPr>
            <w:tcW w:w="1437" w:type="dxa"/>
            <w:vAlign w:val="center"/>
          </w:tcPr>
          <w:p w14:paraId="28C899E7" w14:textId="77777777" w:rsidR="004601B2" w:rsidRDefault="00000000">
            <w:pPr>
              <w:ind w:left="0"/>
              <w:jc w:val="center"/>
              <w:rPr>
                <w:rFonts w:hint="eastAsia"/>
                <w:iCs/>
                <w:szCs w:val="21"/>
              </w:rPr>
            </w:pPr>
            <w:r>
              <w:rPr>
                <w:iCs/>
                <w:szCs w:val="21"/>
              </w:rPr>
              <w:t>17</w:t>
            </w:r>
          </w:p>
        </w:tc>
        <w:tc>
          <w:tcPr>
            <w:tcW w:w="680" w:type="dxa"/>
            <w:vAlign w:val="center"/>
          </w:tcPr>
          <w:p w14:paraId="32C4F289" w14:textId="77777777" w:rsidR="004601B2" w:rsidRDefault="00000000">
            <w:pPr>
              <w:ind w:left="0"/>
              <w:jc w:val="center"/>
              <w:rPr>
                <w:rFonts w:hint="eastAsia"/>
                <w:iCs/>
                <w:szCs w:val="21"/>
              </w:rPr>
            </w:pPr>
            <w:r>
              <w:rPr>
                <w:iCs/>
                <w:szCs w:val="21"/>
              </w:rPr>
              <w:t>2.49</w:t>
            </w:r>
          </w:p>
        </w:tc>
        <w:tc>
          <w:tcPr>
            <w:tcW w:w="680" w:type="dxa"/>
            <w:vAlign w:val="center"/>
          </w:tcPr>
          <w:p w14:paraId="48992D6A" w14:textId="77777777" w:rsidR="004601B2" w:rsidRDefault="00000000">
            <w:pPr>
              <w:ind w:left="0"/>
              <w:jc w:val="center"/>
              <w:rPr>
                <w:rFonts w:hint="eastAsia"/>
                <w:iCs/>
                <w:szCs w:val="21"/>
              </w:rPr>
            </w:pPr>
            <w:r>
              <w:rPr>
                <w:iCs/>
                <w:szCs w:val="21"/>
              </w:rPr>
              <w:t>2.45</w:t>
            </w:r>
          </w:p>
        </w:tc>
        <w:tc>
          <w:tcPr>
            <w:tcW w:w="680" w:type="dxa"/>
            <w:vAlign w:val="center"/>
          </w:tcPr>
          <w:p w14:paraId="37700576" w14:textId="77777777" w:rsidR="004601B2" w:rsidRDefault="00000000">
            <w:pPr>
              <w:ind w:left="0"/>
              <w:jc w:val="center"/>
              <w:rPr>
                <w:rFonts w:hint="eastAsia"/>
                <w:iCs/>
                <w:szCs w:val="21"/>
              </w:rPr>
            </w:pPr>
            <w:r>
              <w:rPr>
                <w:iCs/>
                <w:szCs w:val="21"/>
              </w:rPr>
              <w:t>2.41</w:t>
            </w:r>
          </w:p>
        </w:tc>
        <w:tc>
          <w:tcPr>
            <w:tcW w:w="680" w:type="dxa"/>
            <w:vAlign w:val="center"/>
          </w:tcPr>
          <w:p w14:paraId="5F8E646B" w14:textId="77777777" w:rsidR="004601B2" w:rsidRDefault="00000000">
            <w:pPr>
              <w:ind w:left="0"/>
              <w:jc w:val="center"/>
              <w:rPr>
                <w:rFonts w:hint="eastAsia"/>
                <w:iCs/>
                <w:szCs w:val="21"/>
              </w:rPr>
            </w:pPr>
            <w:r>
              <w:rPr>
                <w:iCs/>
                <w:szCs w:val="21"/>
              </w:rPr>
              <w:t>2.38</w:t>
            </w:r>
          </w:p>
        </w:tc>
        <w:tc>
          <w:tcPr>
            <w:tcW w:w="680" w:type="dxa"/>
            <w:vAlign w:val="center"/>
          </w:tcPr>
          <w:p w14:paraId="74AF53EE" w14:textId="77777777" w:rsidR="004601B2" w:rsidRDefault="00000000">
            <w:pPr>
              <w:ind w:left="0"/>
              <w:jc w:val="center"/>
              <w:rPr>
                <w:rFonts w:hint="eastAsia"/>
                <w:iCs/>
                <w:szCs w:val="21"/>
              </w:rPr>
            </w:pPr>
            <w:r>
              <w:rPr>
                <w:iCs/>
                <w:szCs w:val="21"/>
              </w:rPr>
              <w:t>2.35</w:t>
            </w:r>
          </w:p>
        </w:tc>
        <w:tc>
          <w:tcPr>
            <w:tcW w:w="680" w:type="dxa"/>
            <w:vAlign w:val="center"/>
          </w:tcPr>
          <w:p w14:paraId="0533C35B" w14:textId="77777777" w:rsidR="004601B2" w:rsidRDefault="00000000">
            <w:pPr>
              <w:ind w:left="0"/>
              <w:jc w:val="center"/>
              <w:rPr>
                <w:rFonts w:hint="eastAsia"/>
                <w:iCs/>
                <w:szCs w:val="21"/>
              </w:rPr>
            </w:pPr>
            <w:r>
              <w:rPr>
                <w:iCs/>
                <w:szCs w:val="21"/>
              </w:rPr>
              <w:t>2.33</w:t>
            </w:r>
          </w:p>
        </w:tc>
        <w:tc>
          <w:tcPr>
            <w:tcW w:w="680" w:type="dxa"/>
            <w:vAlign w:val="center"/>
          </w:tcPr>
          <w:p w14:paraId="2DDA3122" w14:textId="77777777" w:rsidR="004601B2" w:rsidRDefault="00000000">
            <w:pPr>
              <w:ind w:left="0"/>
              <w:jc w:val="center"/>
              <w:rPr>
                <w:rFonts w:hint="eastAsia"/>
                <w:iCs/>
                <w:szCs w:val="21"/>
              </w:rPr>
            </w:pPr>
            <w:r>
              <w:rPr>
                <w:iCs/>
                <w:szCs w:val="21"/>
              </w:rPr>
              <w:t>2.31</w:t>
            </w:r>
          </w:p>
        </w:tc>
        <w:tc>
          <w:tcPr>
            <w:tcW w:w="680" w:type="dxa"/>
            <w:vAlign w:val="center"/>
          </w:tcPr>
          <w:p w14:paraId="269BAC3C" w14:textId="77777777" w:rsidR="004601B2" w:rsidRDefault="00000000">
            <w:pPr>
              <w:ind w:left="0"/>
              <w:jc w:val="center"/>
              <w:rPr>
                <w:rFonts w:hint="eastAsia"/>
                <w:iCs/>
                <w:szCs w:val="21"/>
              </w:rPr>
            </w:pPr>
            <w:r>
              <w:rPr>
                <w:iCs/>
                <w:szCs w:val="21"/>
              </w:rPr>
              <w:t>2.29</w:t>
            </w:r>
          </w:p>
        </w:tc>
        <w:tc>
          <w:tcPr>
            <w:tcW w:w="680" w:type="dxa"/>
            <w:vAlign w:val="center"/>
          </w:tcPr>
          <w:p w14:paraId="3D2B4D31" w14:textId="77777777" w:rsidR="004601B2" w:rsidRDefault="00000000">
            <w:pPr>
              <w:ind w:left="0"/>
              <w:jc w:val="center"/>
              <w:rPr>
                <w:rFonts w:hint="eastAsia"/>
                <w:iCs/>
                <w:szCs w:val="21"/>
              </w:rPr>
            </w:pPr>
            <w:r>
              <w:rPr>
                <w:iCs/>
                <w:szCs w:val="21"/>
              </w:rPr>
              <w:t>2.27</w:t>
            </w:r>
          </w:p>
        </w:tc>
        <w:tc>
          <w:tcPr>
            <w:tcW w:w="680" w:type="dxa"/>
            <w:vAlign w:val="center"/>
          </w:tcPr>
          <w:p w14:paraId="413D3102" w14:textId="77777777" w:rsidR="004601B2" w:rsidRDefault="00000000">
            <w:pPr>
              <w:ind w:left="0"/>
              <w:jc w:val="center"/>
              <w:rPr>
                <w:rFonts w:hint="eastAsia"/>
                <w:iCs/>
                <w:szCs w:val="21"/>
              </w:rPr>
            </w:pPr>
            <w:r>
              <w:rPr>
                <w:iCs/>
                <w:szCs w:val="21"/>
              </w:rPr>
              <w:t>2.26</w:t>
            </w:r>
          </w:p>
        </w:tc>
        <w:tc>
          <w:tcPr>
            <w:tcW w:w="680" w:type="dxa"/>
            <w:vAlign w:val="center"/>
          </w:tcPr>
          <w:p w14:paraId="638DFC41" w14:textId="77777777" w:rsidR="004601B2" w:rsidRDefault="00000000">
            <w:pPr>
              <w:ind w:left="0"/>
              <w:jc w:val="center"/>
              <w:rPr>
                <w:rFonts w:hint="eastAsia"/>
                <w:iCs/>
                <w:szCs w:val="21"/>
              </w:rPr>
            </w:pPr>
            <w:r>
              <w:rPr>
                <w:iCs/>
                <w:szCs w:val="21"/>
              </w:rPr>
              <w:t>2.24</w:t>
            </w:r>
          </w:p>
        </w:tc>
        <w:tc>
          <w:tcPr>
            <w:tcW w:w="680" w:type="dxa"/>
            <w:vAlign w:val="center"/>
          </w:tcPr>
          <w:p w14:paraId="59134458" w14:textId="77777777" w:rsidR="004601B2" w:rsidRDefault="00000000">
            <w:pPr>
              <w:ind w:left="0"/>
              <w:jc w:val="center"/>
              <w:rPr>
                <w:rFonts w:hint="eastAsia"/>
                <w:iCs/>
                <w:szCs w:val="21"/>
              </w:rPr>
            </w:pPr>
            <w:r>
              <w:rPr>
                <w:iCs/>
                <w:szCs w:val="21"/>
              </w:rPr>
              <w:t>2.23</w:t>
            </w:r>
          </w:p>
        </w:tc>
        <w:tc>
          <w:tcPr>
            <w:tcW w:w="680" w:type="dxa"/>
            <w:vAlign w:val="center"/>
          </w:tcPr>
          <w:p w14:paraId="5331D20A" w14:textId="77777777" w:rsidR="004601B2" w:rsidRDefault="00000000">
            <w:pPr>
              <w:ind w:left="0"/>
              <w:jc w:val="center"/>
              <w:rPr>
                <w:rFonts w:hint="eastAsia"/>
                <w:iCs/>
                <w:szCs w:val="21"/>
              </w:rPr>
            </w:pPr>
            <w:r>
              <w:rPr>
                <w:iCs/>
                <w:szCs w:val="21"/>
              </w:rPr>
              <w:t>2.18</w:t>
            </w:r>
          </w:p>
        </w:tc>
        <w:tc>
          <w:tcPr>
            <w:tcW w:w="680" w:type="dxa"/>
            <w:vAlign w:val="center"/>
          </w:tcPr>
          <w:p w14:paraId="39539CF4" w14:textId="77777777" w:rsidR="004601B2" w:rsidRDefault="00000000">
            <w:pPr>
              <w:ind w:left="0"/>
              <w:jc w:val="center"/>
              <w:rPr>
                <w:rFonts w:hint="eastAsia"/>
                <w:iCs/>
                <w:szCs w:val="21"/>
              </w:rPr>
            </w:pPr>
            <w:r>
              <w:rPr>
                <w:iCs/>
                <w:szCs w:val="21"/>
              </w:rPr>
              <w:t>2.15</w:t>
            </w:r>
          </w:p>
        </w:tc>
        <w:tc>
          <w:tcPr>
            <w:tcW w:w="680" w:type="dxa"/>
            <w:vAlign w:val="center"/>
          </w:tcPr>
          <w:p w14:paraId="57B915E1" w14:textId="77777777" w:rsidR="004601B2" w:rsidRDefault="00000000">
            <w:pPr>
              <w:ind w:left="0"/>
              <w:jc w:val="center"/>
              <w:rPr>
                <w:rFonts w:hint="eastAsia"/>
                <w:iCs/>
                <w:szCs w:val="21"/>
              </w:rPr>
            </w:pPr>
            <w:r>
              <w:rPr>
                <w:iCs/>
                <w:szCs w:val="21"/>
              </w:rPr>
              <w:t>2.12</w:t>
            </w:r>
          </w:p>
        </w:tc>
        <w:tc>
          <w:tcPr>
            <w:tcW w:w="680" w:type="dxa"/>
            <w:vAlign w:val="center"/>
          </w:tcPr>
          <w:p w14:paraId="72893F63" w14:textId="77777777" w:rsidR="004601B2" w:rsidRDefault="00000000">
            <w:pPr>
              <w:ind w:left="0"/>
              <w:jc w:val="center"/>
              <w:rPr>
                <w:rFonts w:hint="eastAsia"/>
                <w:iCs/>
                <w:szCs w:val="21"/>
              </w:rPr>
            </w:pPr>
            <w:r>
              <w:rPr>
                <w:iCs/>
                <w:szCs w:val="21"/>
              </w:rPr>
              <w:t>2.10</w:t>
            </w:r>
          </w:p>
        </w:tc>
        <w:tc>
          <w:tcPr>
            <w:tcW w:w="680" w:type="dxa"/>
            <w:vAlign w:val="center"/>
          </w:tcPr>
          <w:p w14:paraId="1651B353" w14:textId="77777777" w:rsidR="004601B2" w:rsidRDefault="00000000">
            <w:pPr>
              <w:ind w:left="0"/>
              <w:jc w:val="center"/>
              <w:rPr>
                <w:rFonts w:hint="eastAsia"/>
                <w:iCs/>
                <w:szCs w:val="21"/>
              </w:rPr>
            </w:pPr>
            <w:r>
              <w:rPr>
                <w:iCs/>
                <w:szCs w:val="21"/>
              </w:rPr>
              <w:t>2.08</w:t>
            </w:r>
          </w:p>
        </w:tc>
        <w:tc>
          <w:tcPr>
            <w:tcW w:w="680" w:type="dxa"/>
            <w:vAlign w:val="center"/>
          </w:tcPr>
          <w:p w14:paraId="57594274" w14:textId="77777777" w:rsidR="004601B2" w:rsidRDefault="00000000">
            <w:pPr>
              <w:ind w:left="0"/>
              <w:jc w:val="center"/>
              <w:rPr>
                <w:rFonts w:hint="eastAsia"/>
                <w:iCs/>
                <w:szCs w:val="21"/>
              </w:rPr>
            </w:pPr>
            <w:r>
              <w:rPr>
                <w:iCs/>
                <w:szCs w:val="21"/>
              </w:rPr>
              <w:t>2.06</w:t>
            </w:r>
          </w:p>
        </w:tc>
      </w:tr>
      <w:tr w:rsidR="004601B2" w14:paraId="4153F082" w14:textId="77777777">
        <w:trPr>
          <w:trHeight w:val="283"/>
          <w:jc w:val="center"/>
        </w:trPr>
        <w:tc>
          <w:tcPr>
            <w:tcW w:w="1437" w:type="dxa"/>
            <w:vAlign w:val="center"/>
          </w:tcPr>
          <w:p w14:paraId="2DE66B84" w14:textId="77777777" w:rsidR="004601B2" w:rsidRDefault="00000000">
            <w:pPr>
              <w:ind w:left="0"/>
              <w:jc w:val="center"/>
              <w:rPr>
                <w:rFonts w:hint="eastAsia"/>
                <w:iCs/>
                <w:szCs w:val="21"/>
              </w:rPr>
            </w:pPr>
            <w:r>
              <w:rPr>
                <w:iCs/>
                <w:szCs w:val="21"/>
              </w:rPr>
              <w:t>18</w:t>
            </w:r>
          </w:p>
        </w:tc>
        <w:tc>
          <w:tcPr>
            <w:tcW w:w="680" w:type="dxa"/>
            <w:vAlign w:val="center"/>
          </w:tcPr>
          <w:p w14:paraId="7BB77939" w14:textId="77777777" w:rsidR="004601B2" w:rsidRDefault="00000000">
            <w:pPr>
              <w:ind w:left="0"/>
              <w:jc w:val="center"/>
              <w:rPr>
                <w:rFonts w:hint="eastAsia"/>
                <w:iCs/>
                <w:szCs w:val="21"/>
              </w:rPr>
            </w:pPr>
            <w:r>
              <w:rPr>
                <w:iCs/>
                <w:szCs w:val="21"/>
              </w:rPr>
              <w:t>2.46</w:t>
            </w:r>
          </w:p>
        </w:tc>
        <w:tc>
          <w:tcPr>
            <w:tcW w:w="680" w:type="dxa"/>
            <w:vAlign w:val="center"/>
          </w:tcPr>
          <w:p w14:paraId="48B26A7B" w14:textId="77777777" w:rsidR="004601B2" w:rsidRDefault="00000000">
            <w:pPr>
              <w:ind w:left="0"/>
              <w:jc w:val="center"/>
              <w:rPr>
                <w:rFonts w:hint="eastAsia"/>
                <w:iCs/>
                <w:szCs w:val="21"/>
              </w:rPr>
            </w:pPr>
            <w:r>
              <w:rPr>
                <w:iCs/>
                <w:szCs w:val="21"/>
              </w:rPr>
              <w:t>2.41</w:t>
            </w:r>
          </w:p>
        </w:tc>
        <w:tc>
          <w:tcPr>
            <w:tcW w:w="680" w:type="dxa"/>
            <w:vAlign w:val="center"/>
          </w:tcPr>
          <w:p w14:paraId="7FABC460" w14:textId="77777777" w:rsidR="004601B2" w:rsidRDefault="00000000">
            <w:pPr>
              <w:ind w:left="0"/>
              <w:jc w:val="center"/>
              <w:rPr>
                <w:rFonts w:hint="eastAsia"/>
                <w:iCs/>
                <w:szCs w:val="21"/>
              </w:rPr>
            </w:pPr>
            <w:r>
              <w:rPr>
                <w:iCs/>
                <w:szCs w:val="21"/>
              </w:rPr>
              <w:t>2.37</w:t>
            </w:r>
          </w:p>
        </w:tc>
        <w:tc>
          <w:tcPr>
            <w:tcW w:w="680" w:type="dxa"/>
            <w:vAlign w:val="center"/>
          </w:tcPr>
          <w:p w14:paraId="7B9992F4" w14:textId="77777777" w:rsidR="004601B2" w:rsidRDefault="00000000">
            <w:pPr>
              <w:ind w:left="0"/>
              <w:jc w:val="center"/>
              <w:rPr>
                <w:rFonts w:hint="eastAsia"/>
                <w:iCs/>
                <w:szCs w:val="21"/>
              </w:rPr>
            </w:pPr>
            <w:r>
              <w:rPr>
                <w:iCs/>
                <w:szCs w:val="21"/>
              </w:rPr>
              <w:t>2.34</w:t>
            </w:r>
          </w:p>
        </w:tc>
        <w:tc>
          <w:tcPr>
            <w:tcW w:w="680" w:type="dxa"/>
            <w:vAlign w:val="center"/>
          </w:tcPr>
          <w:p w14:paraId="4DA7930D" w14:textId="77777777" w:rsidR="004601B2" w:rsidRDefault="00000000">
            <w:pPr>
              <w:ind w:left="0"/>
              <w:jc w:val="center"/>
              <w:rPr>
                <w:rFonts w:hint="eastAsia"/>
                <w:iCs/>
                <w:szCs w:val="21"/>
              </w:rPr>
            </w:pPr>
            <w:r>
              <w:rPr>
                <w:iCs/>
                <w:szCs w:val="21"/>
              </w:rPr>
              <w:t>2.31</w:t>
            </w:r>
          </w:p>
        </w:tc>
        <w:tc>
          <w:tcPr>
            <w:tcW w:w="680" w:type="dxa"/>
            <w:vAlign w:val="center"/>
          </w:tcPr>
          <w:p w14:paraId="30C12FAB" w14:textId="77777777" w:rsidR="004601B2" w:rsidRDefault="00000000">
            <w:pPr>
              <w:ind w:left="0"/>
              <w:jc w:val="center"/>
              <w:rPr>
                <w:rFonts w:hint="eastAsia"/>
                <w:iCs/>
                <w:szCs w:val="21"/>
              </w:rPr>
            </w:pPr>
            <w:r>
              <w:rPr>
                <w:iCs/>
                <w:szCs w:val="21"/>
              </w:rPr>
              <w:t>2.29</w:t>
            </w:r>
          </w:p>
        </w:tc>
        <w:tc>
          <w:tcPr>
            <w:tcW w:w="680" w:type="dxa"/>
            <w:vAlign w:val="center"/>
          </w:tcPr>
          <w:p w14:paraId="7E4E73B5" w14:textId="77777777" w:rsidR="004601B2" w:rsidRDefault="00000000">
            <w:pPr>
              <w:ind w:left="0"/>
              <w:jc w:val="center"/>
              <w:rPr>
                <w:rFonts w:hint="eastAsia"/>
                <w:iCs/>
                <w:szCs w:val="21"/>
              </w:rPr>
            </w:pPr>
            <w:r>
              <w:rPr>
                <w:iCs/>
                <w:szCs w:val="21"/>
              </w:rPr>
              <w:t>2.27</w:t>
            </w:r>
          </w:p>
        </w:tc>
        <w:tc>
          <w:tcPr>
            <w:tcW w:w="680" w:type="dxa"/>
            <w:vAlign w:val="center"/>
          </w:tcPr>
          <w:p w14:paraId="22B9D6A0" w14:textId="77777777" w:rsidR="004601B2" w:rsidRDefault="00000000">
            <w:pPr>
              <w:ind w:left="0"/>
              <w:jc w:val="center"/>
              <w:rPr>
                <w:rFonts w:hint="eastAsia"/>
                <w:iCs/>
                <w:szCs w:val="21"/>
              </w:rPr>
            </w:pPr>
            <w:r>
              <w:rPr>
                <w:iCs/>
                <w:szCs w:val="21"/>
              </w:rPr>
              <w:t>2.25</w:t>
            </w:r>
          </w:p>
        </w:tc>
        <w:tc>
          <w:tcPr>
            <w:tcW w:w="680" w:type="dxa"/>
            <w:vAlign w:val="center"/>
          </w:tcPr>
          <w:p w14:paraId="4E6B72F1" w14:textId="77777777" w:rsidR="004601B2" w:rsidRDefault="00000000">
            <w:pPr>
              <w:ind w:left="0"/>
              <w:jc w:val="center"/>
              <w:rPr>
                <w:rFonts w:hint="eastAsia"/>
                <w:iCs/>
                <w:szCs w:val="21"/>
              </w:rPr>
            </w:pPr>
            <w:r>
              <w:rPr>
                <w:iCs/>
                <w:szCs w:val="21"/>
              </w:rPr>
              <w:t>2.23</w:t>
            </w:r>
          </w:p>
        </w:tc>
        <w:tc>
          <w:tcPr>
            <w:tcW w:w="680" w:type="dxa"/>
            <w:vAlign w:val="center"/>
          </w:tcPr>
          <w:p w14:paraId="0B2577F2" w14:textId="77777777" w:rsidR="004601B2" w:rsidRDefault="00000000">
            <w:pPr>
              <w:ind w:left="0"/>
              <w:jc w:val="center"/>
              <w:rPr>
                <w:rFonts w:hint="eastAsia"/>
                <w:iCs/>
                <w:szCs w:val="21"/>
              </w:rPr>
            </w:pPr>
            <w:r>
              <w:rPr>
                <w:iCs/>
                <w:szCs w:val="21"/>
              </w:rPr>
              <w:t>2.22</w:t>
            </w:r>
          </w:p>
        </w:tc>
        <w:tc>
          <w:tcPr>
            <w:tcW w:w="680" w:type="dxa"/>
            <w:vAlign w:val="center"/>
          </w:tcPr>
          <w:p w14:paraId="37774413" w14:textId="77777777" w:rsidR="004601B2" w:rsidRDefault="00000000">
            <w:pPr>
              <w:ind w:left="0"/>
              <w:jc w:val="center"/>
              <w:rPr>
                <w:rFonts w:hint="eastAsia"/>
                <w:iCs/>
                <w:szCs w:val="21"/>
              </w:rPr>
            </w:pPr>
            <w:r>
              <w:rPr>
                <w:iCs/>
                <w:szCs w:val="21"/>
              </w:rPr>
              <w:t>2.20</w:t>
            </w:r>
          </w:p>
        </w:tc>
        <w:tc>
          <w:tcPr>
            <w:tcW w:w="680" w:type="dxa"/>
            <w:vAlign w:val="center"/>
          </w:tcPr>
          <w:p w14:paraId="757B597A" w14:textId="77777777" w:rsidR="004601B2" w:rsidRDefault="00000000">
            <w:pPr>
              <w:ind w:left="0"/>
              <w:jc w:val="center"/>
              <w:rPr>
                <w:rFonts w:hint="eastAsia"/>
                <w:iCs/>
                <w:szCs w:val="21"/>
              </w:rPr>
            </w:pPr>
            <w:r>
              <w:rPr>
                <w:iCs/>
                <w:szCs w:val="21"/>
              </w:rPr>
              <w:t>2.19</w:t>
            </w:r>
          </w:p>
        </w:tc>
        <w:tc>
          <w:tcPr>
            <w:tcW w:w="680" w:type="dxa"/>
            <w:vAlign w:val="center"/>
          </w:tcPr>
          <w:p w14:paraId="18248F97" w14:textId="77777777" w:rsidR="004601B2" w:rsidRDefault="00000000">
            <w:pPr>
              <w:ind w:left="0"/>
              <w:jc w:val="center"/>
              <w:rPr>
                <w:rFonts w:hint="eastAsia"/>
                <w:iCs/>
                <w:szCs w:val="21"/>
              </w:rPr>
            </w:pPr>
            <w:r>
              <w:rPr>
                <w:iCs/>
                <w:szCs w:val="21"/>
              </w:rPr>
              <w:t>2.14</w:t>
            </w:r>
          </w:p>
        </w:tc>
        <w:tc>
          <w:tcPr>
            <w:tcW w:w="680" w:type="dxa"/>
            <w:vAlign w:val="center"/>
          </w:tcPr>
          <w:p w14:paraId="4DA5477B" w14:textId="77777777" w:rsidR="004601B2" w:rsidRDefault="00000000">
            <w:pPr>
              <w:ind w:left="0"/>
              <w:jc w:val="center"/>
              <w:rPr>
                <w:rFonts w:hint="eastAsia"/>
                <w:iCs/>
                <w:szCs w:val="21"/>
              </w:rPr>
            </w:pPr>
            <w:r>
              <w:rPr>
                <w:iCs/>
                <w:szCs w:val="21"/>
              </w:rPr>
              <w:t>2.11</w:t>
            </w:r>
          </w:p>
        </w:tc>
        <w:tc>
          <w:tcPr>
            <w:tcW w:w="680" w:type="dxa"/>
            <w:vAlign w:val="center"/>
          </w:tcPr>
          <w:p w14:paraId="58B4194A" w14:textId="77777777" w:rsidR="004601B2" w:rsidRDefault="00000000">
            <w:pPr>
              <w:ind w:left="0"/>
              <w:jc w:val="center"/>
              <w:rPr>
                <w:rFonts w:hint="eastAsia"/>
                <w:iCs/>
                <w:szCs w:val="21"/>
              </w:rPr>
            </w:pPr>
            <w:r>
              <w:rPr>
                <w:iCs/>
                <w:szCs w:val="21"/>
              </w:rPr>
              <w:t>2.08</w:t>
            </w:r>
          </w:p>
        </w:tc>
        <w:tc>
          <w:tcPr>
            <w:tcW w:w="680" w:type="dxa"/>
            <w:vAlign w:val="center"/>
          </w:tcPr>
          <w:p w14:paraId="103B2366" w14:textId="77777777" w:rsidR="004601B2" w:rsidRDefault="00000000">
            <w:pPr>
              <w:ind w:left="0"/>
              <w:jc w:val="center"/>
              <w:rPr>
                <w:rFonts w:hint="eastAsia"/>
                <w:iCs/>
                <w:szCs w:val="21"/>
              </w:rPr>
            </w:pPr>
            <w:r>
              <w:rPr>
                <w:iCs/>
                <w:szCs w:val="21"/>
              </w:rPr>
              <w:t>2.06</w:t>
            </w:r>
          </w:p>
        </w:tc>
        <w:tc>
          <w:tcPr>
            <w:tcW w:w="680" w:type="dxa"/>
            <w:vAlign w:val="center"/>
          </w:tcPr>
          <w:p w14:paraId="47C9A8AA" w14:textId="77777777" w:rsidR="004601B2" w:rsidRDefault="00000000">
            <w:pPr>
              <w:ind w:left="0"/>
              <w:jc w:val="center"/>
              <w:rPr>
                <w:rFonts w:hint="eastAsia"/>
                <w:iCs/>
                <w:szCs w:val="21"/>
              </w:rPr>
            </w:pPr>
            <w:r>
              <w:rPr>
                <w:iCs/>
                <w:szCs w:val="21"/>
              </w:rPr>
              <w:t>2.04</w:t>
            </w:r>
          </w:p>
        </w:tc>
        <w:tc>
          <w:tcPr>
            <w:tcW w:w="680" w:type="dxa"/>
            <w:vAlign w:val="center"/>
          </w:tcPr>
          <w:p w14:paraId="1E586CD5" w14:textId="77777777" w:rsidR="004601B2" w:rsidRDefault="00000000">
            <w:pPr>
              <w:ind w:left="0"/>
              <w:jc w:val="center"/>
              <w:rPr>
                <w:rFonts w:hint="eastAsia"/>
                <w:iCs/>
                <w:szCs w:val="21"/>
              </w:rPr>
            </w:pPr>
            <w:r>
              <w:rPr>
                <w:iCs/>
                <w:szCs w:val="21"/>
              </w:rPr>
              <w:t>2.02</w:t>
            </w:r>
          </w:p>
        </w:tc>
      </w:tr>
      <w:tr w:rsidR="004601B2" w14:paraId="3624C299" w14:textId="77777777">
        <w:trPr>
          <w:trHeight w:val="283"/>
          <w:jc w:val="center"/>
        </w:trPr>
        <w:tc>
          <w:tcPr>
            <w:tcW w:w="1437" w:type="dxa"/>
            <w:vAlign w:val="center"/>
          </w:tcPr>
          <w:p w14:paraId="4C3E8FDB" w14:textId="77777777" w:rsidR="004601B2" w:rsidRDefault="00000000">
            <w:pPr>
              <w:ind w:left="0"/>
              <w:jc w:val="center"/>
              <w:rPr>
                <w:rFonts w:hint="eastAsia"/>
                <w:iCs/>
                <w:szCs w:val="21"/>
              </w:rPr>
            </w:pPr>
            <w:r>
              <w:rPr>
                <w:iCs/>
                <w:szCs w:val="21"/>
              </w:rPr>
              <w:t>19</w:t>
            </w:r>
          </w:p>
        </w:tc>
        <w:tc>
          <w:tcPr>
            <w:tcW w:w="680" w:type="dxa"/>
            <w:vAlign w:val="center"/>
          </w:tcPr>
          <w:p w14:paraId="17219C3A" w14:textId="77777777" w:rsidR="004601B2" w:rsidRDefault="00000000">
            <w:pPr>
              <w:ind w:left="0"/>
              <w:jc w:val="center"/>
              <w:rPr>
                <w:rFonts w:hint="eastAsia"/>
                <w:iCs/>
                <w:szCs w:val="21"/>
              </w:rPr>
            </w:pPr>
            <w:r>
              <w:rPr>
                <w:iCs/>
                <w:szCs w:val="21"/>
              </w:rPr>
              <w:t>2.42</w:t>
            </w:r>
          </w:p>
        </w:tc>
        <w:tc>
          <w:tcPr>
            <w:tcW w:w="680" w:type="dxa"/>
            <w:vAlign w:val="center"/>
          </w:tcPr>
          <w:p w14:paraId="7F732479" w14:textId="77777777" w:rsidR="004601B2" w:rsidRDefault="00000000">
            <w:pPr>
              <w:ind w:left="0"/>
              <w:jc w:val="center"/>
              <w:rPr>
                <w:rFonts w:hint="eastAsia"/>
                <w:iCs/>
                <w:szCs w:val="21"/>
              </w:rPr>
            </w:pPr>
            <w:r>
              <w:rPr>
                <w:iCs/>
                <w:szCs w:val="21"/>
              </w:rPr>
              <w:t>2.38</w:t>
            </w:r>
          </w:p>
        </w:tc>
        <w:tc>
          <w:tcPr>
            <w:tcW w:w="680" w:type="dxa"/>
            <w:vAlign w:val="center"/>
          </w:tcPr>
          <w:p w14:paraId="7F4B3A21" w14:textId="77777777" w:rsidR="004601B2" w:rsidRDefault="00000000">
            <w:pPr>
              <w:ind w:left="0"/>
              <w:jc w:val="center"/>
              <w:rPr>
                <w:rFonts w:hint="eastAsia"/>
                <w:iCs/>
                <w:szCs w:val="21"/>
              </w:rPr>
            </w:pPr>
            <w:r>
              <w:rPr>
                <w:iCs/>
                <w:szCs w:val="21"/>
              </w:rPr>
              <w:t>2.34</w:t>
            </w:r>
          </w:p>
        </w:tc>
        <w:tc>
          <w:tcPr>
            <w:tcW w:w="680" w:type="dxa"/>
            <w:vAlign w:val="center"/>
          </w:tcPr>
          <w:p w14:paraId="0401EDB7" w14:textId="77777777" w:rsidR="004601B2" w:rsidRDefault="00000000">
            <w:pPr>
              <w:ind w:left="0"/>
              <w:jc w:val="center"/>
              <w:rPr>
                <w:rFonts w:hint="eastAsia"/>
                <w:iCs/>
                <w:szCs w:val="21"/>
              </w:rPr>
            </w:pPr>
            <w:r>
              <w:rPr>
                <w:iCs/>
                <w:szCs w:val="21"/>
              </w:rPr>
              <w:t>2.31</w:t>
            </w:r>
          </w:p>
        </w:tc>
        <w:tc>
          <w:tcPr>
            <w:tcW w:w="680" w:type="dxa"/>
            <w:vAlign w:val="center"/>
          </w:tcPr>
          <w:p w14:paraId="59094458" w14:textId="77777777" w:rsidR="004601B2" w:rsidRDefault="00000000">
            <w:pPr>
              <w:ind w:left="0"/>
              <w:jc w:val="center"/>
              <w:rPr>
                <w:rFonts w:hint="eastAsia"/>
                <w:iCs/>
                <w:szCs w:val="21"/>
              </w:rPr>
            </w:pPr>
            <w:r>
              <w:rPr>
                <w:iCs/>
                <w:szCs w:val="21"/>
              </w:rPr>
              <w:t>2.28</w:t>
            </w:r>
          </w:p>
        </w:tc>
        <w:tc>
          <w:tcPr>
            <w:tcW w:w="680" w:type="dxa"/>
            <w:vAlign w:val="center"/>
          </w:tcPr>
          <w:p w14:paraId="538FCD04" w14:textId="77777777" w:rsidR="004601B2" w:rsidRDefault="00000000">
            <w:pPr>
              <w:ind w:left="0"/>
              <w:jc w:val="center"/>
              <w:rPr>
                <w:rFonts w:hint="eastAsia"/>
                <w:iCs/>
                <w:szCs w:val="21"/>
              </w:rPr>
            </w:pPr>
            <w:r>
              <w:rPr>
                <w:iCs/>
                <w:szCs w:val="21"/>
              </w:rPr>
              <w:t>2.26</w:t>
            </w:r>
          </w:p>
        </w:tc>
        <w:tc>
          <w:tcPr>
            <w:tcW w:w="680" w:type="dxa"/>
            <w:vAlign w:val="center"/>
          </w:tcPr>
          <w:p w14:paraId="4EB9059E" w14:textId="77777777" w:rsidR="004601B2" w:rsidRDefault="00000000">
            <w:pPr>
              <w:ind w:left="0"/>
              <w:jc w:val="center"/>
              <w:rPr>
                <w:rFonts w:hint="eastAsia"/>
                <w:iCs/>
                <w:szCs w:val="21"/>
              </w:rPr>
            </w:pPr>
            <w:r>
              <w:rPr>
                <w:iCs/>
                <w:szCs w:val="21"/>
              </w:rPr>
              <w:t>2.23</w:t>
            </w:r>
          </w:p>
        </w:tc>
        <w:tc>
          <w:tcPr>
            <w:tcW w:w="680" w:type="dxa"/>
            <w:vAlign w:val="center"/>
          </w:tcPr>
          <w:p w14:paraId="2B195F35" w14:textId="77777777" w:rsidR="004601B2" w:rsidRDefault="00000000">
            <w:pPr>
              <w:ind w:left="0"/>
              <w:jc w:val="center"/>
              <w:rPr>
                <w:rFonts w:hint="eastAsia"/>
                <w:iCs/>
                <w:szCs w:val="21"/>
              </w:rPr>
            </w:pPr>
            <w:r>
              <w:rPr>
                <w:iCs/>
                <w:szCs w:val="21"/>
              </w:rPr>
              <w:t>2.22</w:t>
            </w:r>
          </w:p>
        </w:tc>
        <w:tc>
          <w:tcPr>
            <w:tcW w:w="680" w:type="dxa"/>
            <w:vAlign w:val="center"/>
          </w:tcPr>
          <w:p w14:paraId="076641CF" w14:textId="77777777" w:rsidR="004601B2" w:rsidRDefault="00000000">
            <w:pPr>
              <w:ind w:left="0"/>
              <w:jc w:val="center"/>
              <w:rPr>
                <w:rFonts w:hint="eastAsia"/>
                <w:iCs/>
                <w:szCs w:val="21"/>
              </w:rPr>
            </w:pPr>
            <w:r>
              <w:rPr>
                <w:iCs/>
                <w:szCs w:val="21"/>
              </w:rPr>
              <w:t>2.20</w:t>
            </w:r>
          </w:p>
        </w:tc>
        <w:tc>
          <w:tcPr>
            <w:tcW w:w="680" w:type="dxa"/>
            <w:vAlign w:val="center"/>
          </w:tcPr>
          <w:p w14:paraId="78F75599" w14:textId="77777777" w:rsidR="004601B2" w:rsidRDefault="00000000">
            <w:pPr>
              <w:ind w:left="0"/>
              <w:jc w:val="center"/>
              <w:rPr>
                <w:rFonts w:hint="eastAsia"/>
                <w:iCs/>
                <w:szCs w:val="21"/>
              </w:rPr>
            </w:pPr>
            <w:r>
              <w:rPr>
                <w:iCs/>
                <w:szCs w:val="21"/>
              </w:rPr>
              <w:t>2.19</w:t>
            </w:r>
          </w:p>
        </w:tc>
        <w:tc>
          <w:tcPr>
            <w:tcW w:w="680" w:type="dxa"/>
            <w:vAlign w:val="center"/>
          </w:tcPr>
          <w:p w14:paraId="439BBFA6" w14:textId="77777777" w:rsidR="004601B2" w:rsidRDefault="00000000">
            <w:pPr>
              <w:ind w:left="0"/>
              <w:jc w:val="center"/>
              <w:rPr>
                <w:rFonts w:hint="eastAsia"/>
                <w:iCs/>
                <w:szCs w:val="21"/>
              </w:rPr>
            </w:pPr>
            <w:r>
              <w:rPr>
                <w:iCs/>
                <w:szCs w:val="21"/>
              </w:rPr>
              <w:t>2.17</w:t>
            </w:r>
          </w:p>
        </w:tc>
        <w:tc>
          <w:tcPr>
            <w:tcW w:w="680" w:type="dxa"/>
            <w:vAlign w:val="center"/>
          </w:tcPr>
          <w:p w14:paraId="491420E4" w14:textId="77777777" w:rsidR="004601B2" w:rsidRDefault="00000000">
            <w:pPr>
              <w:ind w:left="0"/>
              <w:jc w:val="center"/>
              <w:rPr>
                <w:rFonts w:hint="eastAsia"/>
                <w:iCs/>
                <w:szCs w:val="21"/>
              </w:rPr>
            </w:pPr>
            <w:r>
              <w:rPr>
                <w:iCs/>
                <w:szCs w:val="21"/>
              </w:rPr>
              <w:t>2.16</w:t>
            </w:r>
          </w:p>
        </w:tc>
        <w:tc>
          <w:tcPr>
            <w:tcW w:w="680" w:type="dxa"/>
            <w:vAlign w:val="center"/>
          </w:tcPr>
          <w:p w14:paraId="243E9FA6" w14:textId="77777777" w:rsidR="004601B2" w:rsidRDefault="00000000">
            <w:pPr>
              <w:ind w:left="0"/>
              <w:jc w:val="center"/>
              <w:rPr>
                <w:rFonts w:hint="eastAsia"/>
                <w:iCs/>
                <w:szCs w:val="21"/>
              </w:rPr>
            </w:pPr>
            <w:r>
              <w:rPr>
                <w:iCs/>
                <w:szCs w:val="21"/>
              </w:rPr>
              <w:t>2.10</w:t>
            </w:r>
          </w:p>
        </w:tc>
        <w:tc>
          <w:tcPr>
            <w:tcW w:w="680" w:type="dxa"/>
            <w:vAlign w:val="center"/>
          </w:tcPr>
          <w:p w14:paraId="117F6E76" w14:textId="77777777" w:rsidR="004601B2" w:rsidRDefault="00000000">
            <w:pPr>
              <w:ind w:left="0"/>
              <w:jc w:val="center"/>
              <w:rPr>
                <w:rFonts w:hint="eastAsia"/>
                <w:iCs/>
                <w:szCs w:val="21"/>
              </w:rPr>
            </w:pPr>
            <w:r>
              <w:rPr>
                <w:iCs/>
                <w:szCs w:val="21"/>
              </w:rPr>
              <w:t>2.07</w:t>
            </w:r>
          </w:p>
        </w:tc>
        <w:tc>
          <w:tcPr>
            <w:tcW w:w="680" w:type="dxa"/>
            <w:vAlign w:val="center"/>
          </w:tcPr>
          <w:p w14:paraId="60BD5F76" w14:textId="77777777" w:rsidR="004601B2" w:rsidRDefault="00000000">
            <w:pPr>
              <w:ind w:left="0"/>
              <w:jc w:val="center"/>
              <w:rPr>
                <w:rFonts w:hint="eastAsia"/>
                <w:iCs/>
                <w:szCs w:val="21"/>
              </w:rPr>
            </w:pPr>
            <w:r>
              <w:rPr>
                <w:iCs/>
                <w:szCs w:val="21"/>
              </w:rPr>
              <w:t>2.05</w:t>
            </w:r>
          </w:p>
        </w:tc>
        <w:tc>
          <w:tcPr>
            <w:tcW w:w="680" w:type="dxa"/>
            <w:vAlign w:val="center"/>
          </w:tcPr>
          <w:p w14:paraId="5C040D5A" w14:textId="77777777" w:rsidR="004601B2" w:rsidRDefault="00000000">
            <w:pPr>
              <w:ind w:left="0"/>
              <w:jc w:val="center"/>
              <w:rPr>
                <w:rFonts w:hint="eastAsia"/>
                <w:iCs/>
                <w:szCs w:val="21"/>
              </w:rPr>
            </w:pPr>
            <w:r>
              <w:rPr>
                <w:iCs/>
                <w:szCs w:val="21"/>
              </w:rPr>
              <w:t>2.03</w:t>
            </w:r>
          </w:p>
        </w:tc>
        <w:tc>
          <w:tcPr>
            <w:tcW w:w="680" w:type="dxa"/>
            <w:vAlign w:val="center"/>
          </w:tcPr>
          <w:p w14:paraId="22812D95" w14:textId="77777777" w:rsidR="004601B2" w:rsidRDefault="00000000">
            <w:pPr>
              <w:ind w:left="0"/>
              <w:jc w:val="center"/>
              <w:rPr>
                <w:rFonts w:hint="eastAsia"/>
                <w:iCs/>
                <w:szCs w:val="21"/>
              </w:rPr>
            </w:pPr>
            <w:r>
              <w:rPr>
                <w:iCs/>
                <w:szCs w:val="21"/>
              </w:rPr>
              <w:t>2.00</w:t>
            </w:r>
          </w:p>
        </w:tc>
        <w:tc>
          <w:tcPr>
            <w:tcW w:w="680" w:type="dxa"/>
            <w:vAlign w:val="center"/>
          </w:tcPr>
          <w:p w14:paraId="50BE7895" w14:textId="77777777" w:rsidR="004601B2" w:rsidRDefault="00000000">
            <w:pPr>
              <w:ind w:left="0"/>
              <w:jc w:val="center"/>
              <w:rPr>
                <w:rFonts w:hint="eastAsia"/>
                <w:iCs/>
                <w:szCs w:val="21"/>
              </w:rPr>
            </w:pPr>
            <w:r>
              <w:rPr>
                <w:iCs/>
                <w:szCs w:val="21"/>
              </w:rPr>
              <w:t>1.98</w:t>
            </w:r>
          </w:p>
        </w:tc>
      </w:tr>
      <w:tr w:rsidR="004601B2" w14:paraId="5F076249" w14:textId="77777777">
        <w:trPr>
          <w:trHeight w:val="283"/>
          <w:jc w:val="center"/>
        </w:trPr>
        <w:tc>
          <w:tcPr>
            <w:tcW w:w="1437" w:type="dxa"/>
            <w:vAlign w:val="center"/>
          </w:tcPr>
          <w:p w14:paraId="3B4A3296" w14:textId="77777777" w:rsidR="004601B2" w:rsidRDefault="00000000">
            <w:pPr>
              <w:ind w:left="0"/>
              <w:jc w:val="center"/>
              <w:rPr>
                <w:rFonts w:hint="eastAsia"/>
                <w:iCs/>
                <w:szCs w:val="21"/>
              </w:rPr>
            </w:pPr>
            <w:r>
              <w:rPr>
                <w:iCs/>
                <w:szCs w:val="21"/>
              </w:rPr>
              <w:t>20</w:t>
            </w:r>
          </w:p>
        </w:tc>
        <w:tc>
          <w:tcPr>
            <w:tcW w:w="680" w:type="dxa"/>
            <w:vAlign w:val="center"/>
          </w:tcPr>
          <w:p w14:paraId="28837784" w14:textId="77777777" w:rsidR="004601B2" w:rsidRDefault="00000000">
            <w:pPr>
              <w:ind w:left="0"/>
              <w:jc w:val="center"/>
              <w:rPr>
                <w:rFonts w:hint="eastAsia"/>
                <w:iCs/>
                <w:szCs w:val="21"/>
              </w:rPr>
            </w:pPr>
            <w:r>
              <w:rPr>
                <w:iCs/>
                <w:szCs w:val="21"/>
              </w:rPr>
              <w:t>2.39</w:t>
            </w:r>
          </w:p>
        </w:tc>
        <w:tc>
          <w:tcPr>
            <w:tcW w:w="680" w:type="dxa"/>
            <w:vAlign w:val="center"/>
          </w:tcPr>
          <w:p w14:paraId="568CC051" w14:textId="77777777" w:rsidR="004601B2" w:rsidRDefault="00000000">
            <w:pPr>
              <w:ind w:left="0"/>
              <w:jc w:val="center"/>
              <w:rPr>
                <w:rFonts w:hint="eastAsia"/>
                <w:iCs/>
                <w:szCs w:val="21"/>
              </w:rPr>
            </w:pPr>
            <w:r>
              <w:rPr>
                <w:iCs/>
                <w:szCs w:val="21"/>
              </w:rPr>
              <w:t>2.35</w:t>
            </w:r>
          </w:p>
        </w:tc>
        <w:tc>
          <w:tcPr>
            <w:tcW w:w="680" w:type="dxa"/>
            <w:vAlign w:val="center"/>
          </w:tcPr>
          <w:p w14:paraId="70BADA8F" w14:textId="77777777" w:rsidR="004601B2" w:rsidRDefault="00000000">
            <w:pPr>
              <w:ind w:left="0"/>
              <w:jc w:val="center"/>
              <w:rPr>
                <w:rFonts w:hint="eastAsia"/>
                <w:iCs/>
                <w:szCs w:val="21"/>
              </w:rPr>
            </w:pPr>
            <w:r>
              <w:rPr>
                <w:iCs/>
                <w:szCs w:val="21"/>
              </w:rPr>
              <w:t>2.31</w:t>
            </w:r>
          </w:p>
        </w:tc>
        <w:tc>
          <w:tcPr>
            <w:tcW w:w="680" w:type="dxa"/>
            <w:vAlign w:val="center"/>
          </w:tcPr>
          <w:p w14:paraId="4B5F98CF" w14:textId="77777777" w:rsidR="004601B2" w:rsidRDefault="00000000">
            <w:pPr>
              <w:ind w:left="0"/>
              <w:jc w:val="center"/>
              <w:rPr>
                <w:rFonts w:hint="eastAsia"/>
                <w:iCs/>
                <w:szCs w:val="21"/>
              </w:rPr>
            </w:pPr>
            <w:r>
              <w:rPr>
                <w:iCs/>
                <w:szCs w:val="21"/>
              </w:rPr>
              <w:t>2.28</w:t>
            </w:r>
          </w:p>
        </w:tc>
        <w:tc>
          <w:tcPr>
            <w:tcW w:w="680" w:type="dxa"/>
            <w:vAlign w:val="center"/>
          </w:tcPr>
          <w:p w14:paraId="2D761697" w14:textId="77777777" w:rsidR="004601B2" w:rsidRDefault="00000000">
            <w:pPr>
              <w:ind w:left="0"/>
              <w:jc w:val="center"/>
              <w:rPr>
                <w:rFonts w:hint="eastAsia"/>
                <w:iCs/>
                <w:szCs w:val="21"/>
              </w:rPr>
            </w:pPr>
            <w:r>
              <w:rPr>
                <w:iCs/>
                <w:szCs w:val="21"/>
              </w:rPr>
              <w:t>2.25</w:t>
            </w:r>
          </w:p>
        </w:tc>
        <w:tc>
          <w:tcPr>
            <w:tcW w:w="680" w:type="dxa"/>
            <w:vAlign w:val="center"/>
          </w:tcPr>
          <w:p w14:paraId="264D6D15" w14:textId="77777777" w:rsidR="004601B2" w:rsidRDefault="00000000">
            <w:pPr>
              <w:ind w:left="0"/>
              <w:jc w:val="center"/>
              <w:rPr>
                <w:rFonts w:hint="eastAsia"/>
                <w:iCs/>
                <w:szCs w:val="21"/>
              </w:rPr>
            </w:pPr>
            <w:r>
              <w:rPr>
                <w:iCs/>
                <w:szCs w:val="21"/>
              </w:rPr>
              <w:t>2.23</w:t>
            </w:r>
          </w:p>
        </w:tc>
        <w:tc>
          <w:tcPr>
            <w:tcW w:w="680" w:type="dxa"/>
            <w:vAlign w:val="center"/>
          </w:tcPr>
          <w:p w14:paraId="035E8A63" w14:textId="77777777" w:rsidR="004601B2" w:rsidRDefault="00000000">
            <w:pPr>
              <w:ind w:left="0"/>
              <w:jc w:val="center"/>
              <w:rPr>
                <w:rFonts w:hint="eastAsia"/>
                <w:iCs/>
                <w:szCs w:val="21"/>
              </w:rPr>
            </w:pPr>
            <w:r>
              <w:rPr>
                <w:iCs/>
                <w:szCs w:val="21"/>
              </w:rPr>
              <w:t>2.20</w:t>
            </w:r>
          </w:p>
        </w:tc>
        <w:tc>
          <w:tcPr>
            <w:tcW w:w="680" w:type="dxa"/>
            <w:vAlign w:val="center"/>
          </w:tcPr>
          <w:p w14:paraId="5CEF9D94" w14:textId="77777777" w:rsidR="004601B2" w:rsidRDefault="00000000">
            <w:pPr>
              <w:ind w:left="0"/>
              <w:jc w:val="center"/>
              <w:rPr>
                <w:rFonts w:hint="eastAsia"/>
                <w:iCs/>
                <w:szCs w:val="21"/>
              </w:rPr>
            </w:pPr>
            <w:r>
              <w:rPr>
                <w:iCs/>
                <w:szCs w:val="21"/>
              </w:rPr>
              <w:t>2.18</w:t>
            </w:r>
          </w:p>
        </w:tc>
        <w:tc>
          <w:tcPr>
            <w:tcW w:w="680" w:type="dxa"/>
            <w:vAlign w:val="center"/>
          </w:tcPr>
          <w:p w14:paraId="6F7D17A5" w14:textId="77777777" w:rsidR="004601B2" w:rsidRDefault="00000000">
            <w:pPr>
              <w:ind w:left="0"/>
              <w:jc w:val="center"/>
              <w:rPr>
                <w:rFonts w:hint="eastAsia"/>
                <w:iCs/>
                <w:szCs w:val="21"/>
              </w:rPr>
            </w:pPr>
            <w:r>
              <w:rPr>
                <w:iCs/>
                <w:szCs w:val="21"/>
              </w:rPr>
              <w:t>2.17</w:t>
            </w:r>
          </w:p>
        </w:tc>
        <w:tc>
          <w:tcPr>
            <w:tcW w:w="680" w:type="dxa"/>
            <w:vAlign w:val="center"/>
          </w:tcPr>
          <w:p w14:paraId="2D010FD3" w14:textId="77777777" w:rsidR="004601B2" w:rsidRDefault="00000000">
            <w:pPr>
              <w:ind w:left="0"/>
              <w:jc w:val="center"/>
              <w:rPr>
                <w:rFonts w:hint="eastAsia"/>
                <w:iCs/>
                <w:szCs w:val="21"/>
              </w:rPr>
            </w:pPr>
            <w:r>
              <w:rPr>
                <w:iCs/>
                <w:szCs w:val="21"/>
              </w:rPr>
              <w:t>2.15</w:t>
            </w:r>
          </w:p>
        </w:tc>
        <w:tc>
          <w:tcPr>
            <w:tcW w:w="680" w:type="dxa"/>
            <w:vAlign w:val="center"/>
          </w:tcPr>
          <w:p w14:paraId="1CC8E74C" w14:textId="77777777" w:rsidR="004601B2" w:rsidRDefault="00000000">
            <w:pPr>
              <w:ind w:left="0"/>
              <w:jc w:val="center"/>
              <w:rPr>
                <w:rFonts w:hint="eastAsia"/>
                <w:iCs/>
                <w:szCs w:val="21"/>
              </w:rPr>
            </w:pPr>
            <w:r>
              <w:rPr>
                <w:iCs/>
                <w:szCs w:val="21"/>
              </w:rPr>
              <w:t>2.14</w:t>
            </w:r>
          </w:p>
        </w:tc>
        <w:tc>
          <w:tcPr>
            <w:tcW w:w="680" w:type="dxa"/>
            <w:vAlign w:val="center"/>
          </w:tcPr>
          <w:p w14:paraId="625E19B0" w14:textId="77777777" w:rsidR="004601B2" w:rsidRDefault="00000000">
            <w:pPr>
              <w:ind w:left="0"/>
              <w:jc w:val="center"/>
              <w:rPr>
                <w:rFonts w:hint="eastAsia"/>
                <w:iCs/>
                <w:szCs w:val="21"/>
              </w:rPr>
            </w:pPr>
            <w:r>
              <w:rPr>
                <w:iCs/>
                <w:szCs w:val="21"/>
              </w:rPr>
              <w:t>2.12</w:t>
            </w:r>
          </w:p>
        </w:tc>
        <w:tc>
          <w:tcPr>
            <w:tcW w:w="680" w:type="dxa"/>
            <w:vAlign w:val="center"/>
          </w:tcPr>
          <w:p w14:paraId="4F0C4EED" w14:textId="77777777" w:rsidR="004601B2" w:rsidRDefault="00000000">
            <w:pPr>
              <w:ind w:left="0"/>
              <w:jc w:val="center"/>
              <w:rPr>
                <w:rFonts w:hint="eastAsia"/>
                <w:iCs/>
                <w:szCs w:val="21"/>
              </w:rPr>
            </w:pPr>
            <w:r>
              <w:rPr>
                <w:iCs/>
                <w:szCs w:val="21"/>
              </w:rPr>
              <w:t>2.07</w:t>
            </w:r>
          </w:p>
        </w:tc>
        <w:tc>
          <w:tcPr>
            <w:tcW w:w="680" w:type="dxa"/>
            <w:vAlign w:val="center"/>
          </w:tcPr>
          <w:p w14:paraId="263CB9B5" w14:textId="77777777" w:rsidR="004601B2" w:rsidRDefault="00000000">
            <w:pPr>
              <w:ind w:left="0"/>
              <w:jc w:val="center"/>
              <w:rPr>
                <w:rFonts w:hint="eastAsia"/>
                <w:iCs/>
                <w:szCs w:val="21"/>
              </w:rPr>
            </w:pPr>
            <w:r>
              <w:rPr>
                <w:iCs/>
                <w:szCs w:val="21"/>
              </w:rPr>
              <w:t>2.03</w:t>
            </w:r>
          </w:p>
        </w:tc>
        <w:tc>
          <w:tcPr>
            <w:tcW w:w="680" w:type="dxa"/>
            <w:vAlign w:val="center"/>
          </w:tcPr>
          <w:p w14:paraId="02AD25E8" w14:textId="77777777" w:rsidR="004601B2" w:rsidRDefault="00000000">
            <w:pPr>
              <w:ind w:left="0"/>
              <w:jc w:val="center"/>
              <w:rPr>
                <w:rFonts w:hint="eastAsia"/>
                <w:iCs/>
                <w:szCs w:val="21"/>
              </w:rPr>
            </w:pPr>
            <w:r>
              <w:rPr>
                <w:iCs/>
                <w:szCs w:val="21"/>
              </w:rPr>
              <w:t>2.01</w:t>
            </w:r>
          </w:p>
        </w:tc>
        <w:tc>
          <w:tcPr>
            <w:tcW w:w="680" w:type="dxa"/>
            <w:vAlign w:val="center"/>
          </w:tcPr>
          <w:p w14:paraId="4793DDE4" w14:textId="77777777" w:rsidR="004601B2" w:rsidRDefault="00000000">
            <w:pPr>
              <w:ind w:left="0"/>
              <w:jc w:val="center"/>
              <w:rPr>
                <w:rFonts w:hint="eastAsia"/>
                <w:iCs/>
                <w:szCs w:val="21"/>
              </w:rPr>
            </w:pPr>
            <w:r>
              <w:rPr>
                <w:iCs/>
                <w:szCs w:val="21"/>
              </w:rPr>
              <w:t>1.99</w:t>
            </w:r>
          </w:p>
        </w:tc>
        <w:tc>
          <w:tcPr>
            <w:tcW w:w="680" w:type="dxa"/>
            <w:vAlign w:val="center"/>
          </w:tcPr>
          <w:p w14:paraId="0EB45EE8" w14:textId="77777777" w:rsidR="004601B2" w:rsidRDefault="00000000">
            <w:pPr>
              <w:ind w:left="0"/>
              <w:jc w:val="center"/>
              <w:rPr>
                <w:rFonts w:hint="eastAsia"/>
                <w:iCs/>
                <w:szCs w:val="21"/>
              </w:rPr>
            </w:pPr>
            <w:r>
              <w:rPr>
                <w:iCs/>
                <w:szCs w:val="21"/>
              </w:rPr>
              <w:t>1.97</w:t>
            </w:r>
          </w:p>
        </w:tc>
        <w:tc>
          <w:tcPr>
            <w:tcW w:w="680" w:type="dxa"/>
            <w:vAlign w:val="center"/>
          </w:tcPr>
          <w:p w14:paraId="38A9A40D" w14:textId="77777777" w:rsidR="004601B2" w:rsidRDefault="00000000">
            <w:pPr>
              <w:ind w:left="0"/>
              <w:jc w:val="center"/>
              <w:rPr>
                <w:rFonts w:hint="eastAsia"/>
                <w:iCs/>
                <w:szCs w:val="21"/>
              </w:rPr>
            </w:pPr>
            <w:r>
              <w:rPr>
                <w:iCs/>
                <w:szCs w:val="21"/>
              </w:rPr>
              <w:t>1.95</w:t>
            </w:r>
          </w:p>
        </w:tc>
      </w:tr>
      <w:tr w:rsidR="004601B2" w14:paraId="567E1BC1" w14:textId="77777777">
        <w:trPr>
          <w:trHeight w:val="283"/>
          <w:jc w:val="center"/>
        </w:trPr>
        <w:tc>
          <w:tcPr>
            <w:tcW w:w="1437" w:type="dxa"/>
            <w:vAlign w:val="center"/>
          </w:tcPr>
          <w:p w14:paraId="39526303" w14:textId="77777777" w:rsidR="004601B2" w:rsidRDefault="00000000">
            <w:pPr>
              <w:ind w:left="0"/>
              <w:jc w:val="center"/>
              <w:rPr>
                <w:rFonts w:hint="eastAsia"/>
                <w:iCs/>
                <w:szCs w:val="21"/>
              </w:rPr>
            </w:pPr>
            <w:r>
              <w:rPr>
                <w:iCs/>
                <w:szCs w:val="21"/>
              </w:rPr>
              <w:t>25</w:t>
            </w:r>
          </w:p>
        </w:tc>
        <w:tc>
          <w:tcPr>
            <w:tcW w:w="680" w:type="dxa"/>
            <w:vAlign w:val="center"/>
          </w:tcPr>
          <w:p w14:paraId="28AD316C" w14:textId="77777777" w:rsidR="004601B2" w:rsidRDefault="00000000">
            <w:pPr>
              <w:ind w:left="0"/>
              <w:jc w:val="center"/>
              <w:rPr>
                <w:rFonts w:hint="eastAsia"/>
                <w:iCs/>
                <w:szCs w:val="21"/>
              </w:rPr>
            </w:pPr>
            <w:r>
              <w:rPr>
                <w:iCs/>
                <w:szCs w:val="21"/>
              </w:rPr>
              <w:t>2.28</w:t>
            </w:r>
          </w:p>
        </w:tc>
        <w:tc>
          <w:tcPr>
            <w:tcW w:w="680" w:type="dxa"/>
            <w:vAlign w:val="center"/>
          </w:tcPr>
          <w:p w14:paraId="174DD314" w14:textId="77777777" w:rsidR="004601B2" w:rsidRDefault="00000000">
            <w:pPr>
              <w:ind w:left="0"/>
              <w:jc w:val="center"/>
              <w:rPr>
                <w:rFonts w:hint="eastAsia"/>
                <w:iCs/>
                <w:szCs w:val="21"/>
              </w:rPr>
            </w:pPr>
            <w:r>
              <w:rPr>
                <w:iCs/>
                <w:szCs w:val="21"/>
              </w:rPr>
              <w:t>2.23</w:t>
            </w:r>
          </w:p>
        </w:tc>
        <w:tc>
          <w:tcPr>
            <w:tcW w:w="680" w:type="dxa"/>
            <w:vAlign w:val="center"/>
          </w:tcPr>
          <w:p w14:paraId="1FA76DC0" w14:textId="77777777" w:rsidR="004601B2" w:rsidRDefault="00000000">
            <w:pPr>
              <w:ind w:left="0"/>
              <w:jc w:val="center"/>
              <w:rPr>
                <w:rFonts w:hint="eastAsia"/>
                <w:iCs/>
                <w:szCs w:val="21"/>
              </w:rPr>
            </w:pPr>
            <w:r>
              <w:rPr>
                <w:iCs/>
                <w:szCs w:val="21"/>
              </w:rPr>
              <w:t>2.20</w:t>
            </w:r>
          </w:p>
        </w:tc>
        <w:tc>
          <w:tcPr>
            <w:tcW w:w="680" w:type="dxa"/>
            <w:vAlign w:val="center"/>
          </w:tcPr>
          <w:p w14:paraId="752A1D2A" w14:textId="77777777" w:rsidR="004601B2" w:rsidRDefault="00000000">
            <w:pPr>
              <w:ind w:left="0"/>
              <w:jc w:val="center"/>
              <w:rPr>
                <w:rFonts w:hint="eastAsia"/>
                <w:iCs/>
                <w:szCs w:val="21"/>
              </w:rPr>
            </w:pPr>
            <w:r>
              <w:rPr>
                <w:iCs/>
                <w:szCs w:val="21"/>
              </w:rPr>
              <w:t>2.17</w:t>
            </w:r>
          </w:p>
        </w:tc>
        <w:tc>
          <w:tcPr>
            <w:tcW w:w="680" w:type="dxa"/>
            <w:vAlign w:val="center"/>
          </w:tcPr>
          <w:p w14:paraId="6BADB9DC" w14:textId="77777777" w:rsidR="004601B2" w:rsidRDefault="00000000">
            <w:pPr>
              <w:ind w:left="0"/>
              <w:jc w:val="center"/>
              <w:rPr>
                <w:rFonts w:hint="eastAsia"/>
                <w:iCs/>
                <w:szCs w:val="21"/>
              </w:rPr>
            </w:pPr>
            <w:r>
              <w:rPr>
                <w:iCs/>
                <w:szCs w:val="21"/>
              </w:rPr>
              <w:t>2.14</w:t>
            </w:r>
          </w:p>
        </w:tc>
        <w:tc>
          <w:tcPr>
            <w:tcW w:w="680" w:type="dxa"/>
            <w:vAlign w:val="center"/>
          </w:tcPr>
          <w:p w14:paraId="02C01274" w14:textId="77777777" w:rsidR="004601B2" w:rsidRDefault="00000000">
            <w:pPr>
              <w:ind w:left="0"/>
              <w:jc w:val="center"/>
              <w:rPr>
                <w:rFonts w:hint="eastAsia"/>
                <w:iCs/>
                <w:szCs w:val="21"/>
              </w:rPr>
            </w:pPr>
            <w:r>
              <w:rPr>
                <w:iCs/>
                <w:szCs w:val="21"/>
              </w:rPr>
              <w:t>2.11</w:t>
            </w:r>
          </w:p>
        </w:tc>
        <w:tc>
          <w:tcPr>
            <w:tcW w:w="680" w:type="dxa"/>
            <w:vAlign w:val="center"/>
          </w:tcPr>
          <w:p w14:paraId="1D90A46A" w14:textId="77777777" w:rsidR="004601B2" w:rsidRDefault="00000000">
            <w:pPr>
              <w:ind w:left="0"/>
              <w:jc w:val="center"/>
              <w:rPr>
                <w:rFonts w:hint="eastAsia"/>
                <w:iCs/>
                <w:szCs w:val="21"/>
              </w:rPr>
            </w:pPr>
            <w:r>
              <w:rPr>
                <w:iCs/>
                <w:szCs w:val="21"/>
              </w:rPr>
              <w:t>2.09</w:t>
            </w:r>
          </w:p>
        </w:tc>
        <w:tc>
          <w:tcPr>
            <w:tcW w:w="680" w:type="dxa"/>
            <w:vAlign w:val="center"/>
          </w:tcPr>
          <w:p w14:paraId="510039CC" w14:textId="77777777" w:rsidR="004601B2" w:rsidRDefault="00000000">
            <w:pPr>
              <w:ind w:left="0"/>
              <w:jc w:val="center"/>
              <w:rPr>
                <w:rFonts w:hint="eastAsia"/>
                <w:iCs/>
                <w:szCs w:val="21"/>
              </w:rPr>
            </w:pPr>
            <w:r>
              <w:rPr>
                <w:iCs/>
                <w:szCs w:val="21"/>
              </w:rPr>
              <w:t>2.07</w:t>
            </w:r>
          </w:p>
        </w:tc>
        <w:tc>
          <w:tcPr>
            <w:tcW w:w="680" w:type="dxa"/>
            <w:vAlign w:val="center"/>
          </w:tcPr>
          <w:p w14:paraId="10B615F0" w14:textId="77777777" w:rsidR="004601B2" w:rsidRDefault="00000000">
            <w:pPr>
              <w:ind w:left="0"/>
              <w:jc w:val="center"/>
              <w:rPr>
                <w:rFonts w:hint="eastAsia"/>
                <w:iCs/>
                <w:szCs w:val="21"/>
              </w:rPr>
            </w:pPr>
            <w:r>
              <w:rPr>
                <w:iCs/>
                <w:szCs w:val="21"/>
              </w:rPr>
              <w:t>2.05</w:t>
            </w:r>
          </w:p>
        </w:tc>
        <w:tc>
          <w:tcPr>
            <w:tcW w:w="680" w:type="dxa"/>
            <w:vAlign w:val="center"/>
          </w:tcPr>
          <w:p w14:paraId="34744EF6" w14:textId="77777777" w:rsidR="004601B2" w:rsidRDefault="00000000">
            <w:pPr>
              <w:ind w:left="0"/>
              <w:jc w:val="center"/>
              <w:rPr>
                <w:rFonts w:hint="eastAsia"/>
                <w:iCs/>
                <w:szCs w:val="21"/>
              </w:rPr>
            </w:pPr>
            <w:r>
              <w:rPr>
                <w:iCs/>
                <w:szCs w:val="21"/>
              </w:rPr>
              <w:t>2.04</w:t>
            </w:r>
          </w:p>
        </w:tc>
        <w:tc>
          <w:tcPr>
            <w:tcW w:w="680" w:type="dxa"/>
            <w:vAlign w:val="center"/>
          </w:tcPr>
          <w:p w14:paraId="6D0604BD" w14:textId="77777777" w:rsidR="004601B2" w:rsidRDefault="00000000">
            <w:pPr>
              <w:ind w:left="0"/>
              <w:jc w:val="center"/>
              <w:rPr>
                <w:rFonts w:hint="eastAsia"/>
                <w:iCs/>
                <w:szCs w:val="21"/>
              </w:rPr>
            </w:pPr>
            <w:r>
              <w:rPr>
                <w:iCs/>
                <w:szCs w:val="21"/>
              </w:rPr>
              <w:t>2.02</w:t>
            </w:r>
          </w:p>
        </w:tc>
        <w:tc>
          <w:tcPr>
            <w:tcW w:w="680" w:type="dxa"/>
            <w:vAlign w:val="center"/>
          </w:tcPr>
          <w:p w14:paraId="1AF0AA8B" w14:textId="77777777" w:rsidR="004601B2" w:rsidRDefault="00000000">
            <w:pPr>
              <w:ind w:left="0"/>
              <w:jc w:val="center"/>
              <w:rPr>
                <w:rFonts w:hint="eastAsia"/>
                <w:iCs/>
                <w:szCs w:val="21"/>
              </w:rPr>
            </w:pPr>
            <w:r>
              <w:rPr>
                <w:iCs/>
                <w:szCs w:val="21"/>
              </w:rPr>
              <w:t>2.01</w:t>
            </w:r>
          </w:p>
        </w:tc>
        <w:tc>
          <w:tcPr>
            <w:tcW w:w="680" w:type="dxa"/>
            <w:vAlign w:val="center"/>
          </w:tcPr>
          <w:p w14:paraId="1DCB4EEB" w14:textId="77777777" w:rsidR="004601B2" w:rsidRDefault="00000000">
            <w:pPr>
              <w:ind w:left="0"/>
              <w:jc w:val="center"/>
              <w:rPr>
                <w:rFonts w:hint="eastAsia"/>
                <w:iCs/>
                <w:szCs w:val="21"/>
              </w:rPr>
            </w:pPr>
            <w:r>
              <w:rPr>
                <w:iCs/>
                <w:szCs w:val="21"/>
              </w:rPr>
              <w:t>2.00</w:t>
            </w:r>
          </w:p>
        </w:tc>
        <w:tc>
          <w:tcPr>
            <w:tcW w:w="680" w:type="dxa"/>
            <w:vAlign w:val="center"/>
          </w:tcPr>
          <w:p w14:paraId="1B9F5E99" w14:textId="77777777" w:rsidR="004601B2" w:rsidRDefault="00000000">
            <w:pPr>
              <w:ind w:left="0"/>
              <w:jc w:val="center"/>
              <w:rPr>
                <w:rFonts w:hint="eastAsia"/>
                <w:iCs/>
                <w:szCs w:val="21"/>
              </w:rPr>
            </w:pPr>
            <w:r>
              <w:rPr>
                <w:iCs/>
                <w:szCs w:val="21"/>
              </w:rPr>
              <w:t>1.92</w:t>
            </w:r>
          </w:p>
        </w:tc>
        <w:tc>
          <w:tcPr>
            <w:tcW w:w="680" w:type="dxa"/>
            <w:vAlign w:val="center"/>
          </w:tcPr>
          <w:p w14:paraId="4BFCC329" w14:textId="77777777" w:rsidR="004601B2" w:rsidRDefault="00000000">
            <w:pPr>
              <w:ind w:left="0"/>
              <w:jc w:val="center"/>
              <w:rPr>
                <w:rFonts w:hint="eastAsia"/>
                <w:iCs/>
                <w:szCs w:val="21"/>
              </w:rPr>
            </w:pPr>
            <w:r>
              <w:rPr>
                <w:iCs/>
                <w:szCs w:val="21"/>
              </w:rPr>
              <w:t>1.89</w:t>
            </w:r>
          </w:p>
        </w:tc>
        <w:tc>
          <w:tcPr>
            <w:tcW w:w="680" w:type="dxa"/>
            <w:vAlign w:val="center"/>
          </w:tcPr>
          <w:p w14:paraId="3AD7E2D9" w14:textId="77777777" w:rsidR="004601B2" w:rsidRDefault="00000000">
            <w:pPr>
              <w:ind w:left="0"/>
              <w:jc w:val="center"/>
              <w:rPr>
                <w:rFonts w:hint="eastAsia"/>
                <w:iCs/>
                <w:szCs w:val="21"/>
              </w:rPr>
            </w:pPr>
            <w:r>
              <w:rPr>
                <w:iCs/>
                <w:szCs w:val="21"/>
              </w:rPr>
              <w:t>1.87</w:t>
            </w:r>
          </w:p>
        </w:tc>
        <w:tc>
          <w:tcPr>
            <w:tcW w:w="680" w:type="dxa"/>
            <w:vAlign w:val="center"/>
          </w:tcPr>
          <w:p w14:paraId="07266857" w14:textId="77777777" w:rsidR="004601B2" w:rsidRDefault="00000000">
            <w:pPr>
              <w:ind w:left="0"/>
              <w:jc w:val="center"/>
              <w:rPr>
                <w:rFonts w:hint="eastAsia"/>
                <w:iCs/>
                <w:szCs w:val="21"/>
              </w:rPr>
            </w:pPr>
            <w:r>
              <w:rPr>
                <w:iCs/>
                <w:szCs w:val="21"/>
              </w:rPr>
              <w:t>1.84</w:t>
            </w:r>
          </w:p>
        </w:tc>
        <w:tc>
          <w:tcPr>
            <w:tcW w:w="680" w:type="dxa"/>
            <w:vAlign w:val="center"/>
          </w:tcPr>
          <w:p w14:paraId="677D8C59" w14:textId="77777777" w:rsidR="004601B2" w:rsidRDefault="00000000">
            <w:pPr>
              <w:ind w:left="0"/>
              <w:jc w:val="center"/>
              <w:rPr>
                <w:rFonts w:hint="eastAsia"/>
                <w:iCs/>
                <w:szCs w:val="21"/>
              </w:rPr>
            </w:pPr>
            <w:r>
              <w:rPr>
                <w:iCs/>
                <w:szCs w:val="21"/>
              </w:rPr>
              <w:t>1.82</w:t>
            </w:r>
          </w:p>
        </w:tc>
      </w:tr>
      <w:tr w:rsidR="004601B2" w14:paraId="11EBBE02" w14:textId="77777777">
        <w:trPr>
          <w:trHeight w:val="283"/>
          <w:jc w:val="center"/>
        </w:trPr>
        <w:tc>
          <w:tcPr>
            <w:tcW w:w="1437" w:type="dxa"/>
            <w:vAlign w:val="center"/>
          </w:tcPr>
          <w:p w14:paraId="3EFBAAC2" w14:textId="77777777" w:rsidR="004601B2" w:rsidRDefault="00000000">
            <w:pPr>
              <w:ind w:left="0"/>
              <w:jc w:val="center"/>
              <w:rPr>
                <w:rFonts w:hint="eastAsia"/>
                <w:iCs/>
                <w:szCs w:val="21"/>
              </w:rPr>
            </w:pPr>
            <w:r>
              <w:rPr>
                <w:iCs/>
                <w:szCs w:val="21"/>
              </w:rPr>
              <w:t>30</w:t>
            </w:r>
          </w:p>
        </w:tc>
        <w:tc>
          <w:tcPr>
            <w:tcW w:w="680" w:type="dxa"/>
            <w:vAlign w:val="center"/>
          </w:tcPr>
          <w:p w14:paraId="57D2A0AD" w14:textId="77777777" w:rsidR="004601B2" w:rsidRDefault="00000000">
            <w:pPr>
              <w:ind w:left="0"/>
              <w:jc w:val="center"/>
              <w:rPr>
                <w:rFonts w:hint="eastAsia"/>
                <w:iCs/>
                <w:szCs w:val="21"/>
              </w:rPr>
            </w:pPr>
            <w:r>
              <w:rPr>
                <w:iCs/>
                <w:szCs w:val="21"/>
              </w:rPr>
              <w:t>2.21</w:t>
            </w:r>
          </w:p>
        </w:tc>
        <w:tc>
          <w:tcPr>
            <w:tcW w:w="680" w:type="dxa"/>
            <w:vAlign w:val="center"/>
          </w:tcPr>
          <w:p w14:paraId="466B02A3" w14:textId="77777777" w:rsidR="004601B2" w:rsidRDefault="00000000">
            <w:pPr>
              <w:ind w:left="0"/>
              <w:jc w:val="center"/>
              <w:rPr>
                <w:rFonts w:hint="eastAsia"/>
                <w:iCs/>
                <w:szCs w:val="21"/>
              </w:rPr>
            </w:pPr>
            <w:r>
              <w:rPr>
                <w:iCs/>
                <w:szCs w:val="21"/>
              </w:rPr>
              <w:t>2.17</w:t>
            </w:r>
          </w:p>
        </w:tc>
        <w:tc>
          <w:tcPr>
            <w:tcW w:w="680" w:type="dxa"/>
            <w:vAlign w:val="center"/>
          </w:tcPr>
          <w:p w14:paraId="1250EF60" w14:textId="77777777" w:rsidR="004601B2" w:rsidRDefault="00000000">
            <w:pPr>
              <w:ind w:left="0"/>
              <w:jc w:val="center"/>
              <w:rPr>
                <w:rFonts w:hint="eastAsia"/>
                <w:iCs/>
                <w:szCs w:val="21"/>
              </w:rPr>
            </w:pPr>
            <w:r>
              <w:rPr>
                <w:iCs/>
                <w:szCs w:val="21"/>
              </w:rPr>
              <w:t>2.13</w:t>
            </w:r>
          </w:p>
        </w:tc>
        <w:tc>
          <w:tcPr>
            <w:tcW w:w="680" w:type="dxa"/>
            <w:vAlign w:val="center"/>
          </w:tcPr>
          <w:p w14:paraId="45FBE647" w14:textId="77777777" w:rsidR="004601B2" w:rsidRDefault="00000000">
            <w:pPr>
              <w:ind w:left="0"/>
              <w:jc w:val="center"/>
              <w:rPr>
                <w:rFonts w:hint="eastAsia"/>
                <w:iCs/>
                <w:szCs w:val="21"/>
              </w:rPr>
            </w:pPr>
            <w:r>
              <w:rPr>
                <w:iCs/>
                <w:szCs w:val="21"/>
              </w:rPr>
              <w:t>2.09</w:t>
            </w:r>
          </w:p>
        </w:tc>
        <w:tc>
          <w:tcPr>
            <w:tcW w:w="680" w:type="dxa"/>
            <w:vAlign w:val="center"/>
          </w:tcPr>
          <w:p w14:paraId="6BBE18AB" w14:textId="77777777" w:rsidR="004601B2" w:rsidRDefault="00000000">
            <w:pPr>
              <w:ind w:left="0"/>
              <w:jc w:val="center"/>
              <w:rPr>
                <w:rFonts w:hint="eastAsia"/>
                <w:iCs/>
                <w:szCs w:val="21"/>
              </w:rPr>
            </w:pPr>
            <w:r>
              <w:rPr>
                <w:iCs/>
                <w:szCs w:val="21"/>
              </w:rPr>
              <w:t>2.06</w:t>
            </w:r>
          </w:p>
        </w:tc>
        <w:tc>
          <w:tcPr>
            <w:tcW w:w="680" w:type="dxa"/>
            <w:vAlign w:val="center"/>
          </w:tcPr>
          <w:p w14:paraId="76C54105" w14:textId="77777777" w:rsidR="004601B2" w:rsidRDefault="00000000">
            <w:pPr>
              <w:ind w:left="0"/>
              <w:jc w:val="center"/>
              <w:rPr>
                <w:rFonts w:hint="eastAsia"/>
                <w:iCs/>
                <w:szCs w:val="21"/>
              </w:rPr>
            </w:pPr>
            <w:r>
              <w:rPr>
                <w:iCs/>
                <w:szCs w:val="21"/>
              </w:rPr>
              <w:t>2.04</w:t>
            </w:r>
          </w:p>
        </w:tc>
        <w:tc>
          <w:tcPr>
            <w:tcW w:w="680" w:type="dxa"/>
            <w:vAlign w:val="center"/>
          </w:tcPr>
          <w:p w14:paraId="085C420C" w14:textId="77777777" w:rsidR="004601B2" w:rsidRDefault="00000000">
            <w:pPr>
              <w:ind w:left="0"/>
              <w:jc w:val="center"/>
              <w:rPr>
                <w:rFonts w:hint="eastAsia"/>
                <w:iCs/>
                <w:szCs w:val="21"/>
              </w:rPr>
            </w:pPr>
            <w:r>
              <w:rPr>
                <w:iCs/>
                <w:szCs w:val="21"/>
              </w:rPr>
              <w:t>2.02</w:t>
            </w:r>
          </w:p>
        </w:tc>
        <w:tc>
          <w:tcPr>
            <w:tcW w:w="680" w:type="dxa"/>
            <w:vAlign w:val="center"/>
          </w:tcPr>
          <w:p w14:paraId="565E891F" w14:textId="77777777" w:rsidR="004601B2" w:rsidRDefault="00000000">
            <w:pPr>
              <w:ind w:left="0"/>
              <w:jc w:val="center"/>
              <w:rPr>
                <w:rFonts w:hint="eastAsia"/>
                <w:iCs/>
                <w:szCs w:val="21"/>
              </w:rPr>
            </w:pPr>
            <w:r>
              <w:rPr>
                <w:iCs/>
                <w:szCs w:val="21"/>
              </w:rPr>
              <w:t>2.00</w:t>
            </w:r>
          </w:p>
        </w:tc>
        <w:tc>
          <w:tcPr>
            <w:tcW w:w="680" w:type="dxa"/>
            <w:vAlign w:val="center"/>
          </w:tcPr>
          <w:p w14:paraId="03BF3E09" w14:textId="77777777" w:rsidR="004601B2" w:rsidRDefault="00000000">
            <w:pPr>
              <w:ind w:left="0"/>
              <w:jc w:val="center"/>
              <w:rPr>
                <w:rFonts w:hint="eastAsia"/>
                <w:iCs/>
                <w:szCs w:val="21"/>
              </w:rPr>
            </w:pPr>
            <w:r>
              <w:rPr>
                <w:iCs/>
                <w:szCs w:val="21"/>
              </w:rPr>
              <w:t>1.98</w:t>
            </w:r>
          </w:p>
        </w:tc>
        <w:tc>
          <w:tcPr>
            <w:tcW w:w="680" w:type="dxa"/>
            <w:vAlign w:val="center"/>
          </w:tcPr>
          <w:p w14:paraId="5ABB9597" w14:textId="77777777" w:rsidR="004601B2" w:rsidRDefault="00000000">
            <w:pPr>
              <w:ind w:left="0"/>
              <w:jc w:val="center"/>
              <w:rPr>
                <w:rFonts w:hint="eastAsia"/>
                <w:iCs/>
                <w:szCs w:val="21"/>
              </w:rPr>
            </w:pPr>
            <w:r>
              <w:rPr>
                <w:iCs/>
                <w:szCs w:val="21"/>
              </w:rPr>
              <w:t>1.96</w:t>
            </w:r>
          </w:p>
        </w:tc>
        <w:tc>
          <w:tcPr>
            <w:tcW w:w="680" w:type="dxa"/>
            <w:vAlign w:val="center"/>
          </w:tcPr>
          <w:p w14:paraId="6966B624" w14:textId="77777777" w:rsidR="004601B2" w:rsidRDefault="00000000">
            <w:pPr>
              <w:ind w:left="0"/>
              <w:jc w:val="center"/>
              <w:rPr>
                <w:rFonts w:hint="eastAsia"/>
                <w:iCs/>
                <w:szCs w:val="21"/>
              </w:rPr>
            </w:pPr>
            <w:r>
              <w:rPr>
                <w:iCs/>
                <w:szCs w:val="21"/>
              </w:rPr>
              <w:t>1.95</w:t>
            </w:r>
          </w:p>
        </w:tc>
        <w:tc>
          <w:tcPr>
            <w:tcW w:w="680" w:type="dxa"/>
            <w:vAlign w:val="center"/>
          </w:tcPr>
          <w:p w14:paraId="24667FB0" w14:textId="77777777" w:rsidR="004601B2" w:rsidRDefault="00000000">
            <w:pPr>
              <w:ind w:left="0"/>
              <w:jc w:val="center"/>
              <w:rPr>
                <w:rFonts w:hint="eastAsia"/>
                <w:iCs/>
                <w:szCs w:val="21"/>
              </w:rPr>
            </w:pPr>
            <w:r>
              <w:rPr>
                <w:iCs/>
                <w:szCs w:val="21"/>
              </w:rPr>
              <w:t>1.93</w:t>
            </w:r>
          </w:p>
        </w:tc>
        <w:tc>
          <w:tcPr>
            <w:tcW w:w="680" w:type="dxa"/>
            <w:vAlign w:val="center"/>
          </w:tcPr>
          <w:p w14:paraId="0B3D390A" w14:textId="77777777" w:rsidR="004601B2" w:rsidRDefault="00000000">
            <w:pPr>
              <w:ind w:left="0"/>
              <w:jc w:val="center"/>
              <w:rPr>
                <w:rFonts w:hint="eastAsia"/>
                <w:iCs/>
                <w:szCs w:val="21"/>
              </w:rPr>
            </w:pPr>
            <w:r>
              <w:rPr>
                <w:iCs/>
                <w:szCs w:val="21"/>
              </w:rPr>
              <w:t>1.88</w:t>
            </w:r>
          </w:p>
        </w:tc>
        <w:tc>
          <w:tcPr>
            <w:tcW w:w="680" w:type="dxa"/>
            <w:vAlign w:val="center"/>
          </w:tcPr>
          <w:p w14:paraId="46C1EDA7" w14:textId="77777777" w:rsidR="004601B2" w:rsidRDefault="00000000">
            <w:pPr>
              <w:ind w:left="0"/>
              <w:jc w:val="center"/>
              <w:rPr>
                <w:rFonts w:hint="eastAsia"/>
                <w:iCs/>
                <w:szCs w:val="21"/>
              </w:rPr>
            </w:pPr>
            <w:r>
              <w:rPr>
                <w:iCs/>
                <w:szCs w:val="21"/>
              </w:rPr>
              <w:t>1.84</w:t>
            </w:r>
          </w:p>
        </w:tc>
        <w:tc>
          <w:tcPr>
            <w:tcW w:w="680" w:type="dxa"/>
            <w:vAlign w:val="center"/>
          </w:tcPr>
          <w:p w14:paraId="18C70247" w14:textId="77777777" w:rsidR="004601B2" w:rsidRDefault="00000000">
            <w:pPr>
              <w:ind w:left="0"/>
              <w:jc w:val="center"/>
              <w:rPr>
                <w:rFonts w:hint="eastAsia"/>
                <w:iCs/>
                <w:szCs w:val="21"/>
              </w:rPr>
            </w:pPr>
            <w:r>
              <w:rPr>
                <w:iCs/>
                <w:szCs w:val="21"/>
              </w:rPr>
              <w:t>1.81</w:t>
            </w:r>
          </w:p>
        </w:tc>
        <w:tc>
          <w:tcPr>
            <w:tcW w:w="680" w:type="dxa"/>
            <w:vAlign w:val="center"/>
          </w:tcPr>
          <w:p w14:paraId="25AF12C5" w14:textId="77777777" w:rsidR="004601B2" w:rsidRDefault="00000000">
            <w:pPr>
              <w:ind w:left="0"/>
              <w:jc w:val="center"/>
              <w:rPr>
                <w:rFonts w:hint="eastAsia"/>
                <w:iCs/>
                <w:szCs w:val="21"/>
              </w:rPr>
            </w:pPr>
            <w:r>
              <w:rPr>
                <w:iCs/>
                <w:szCs w:val="21"/>
              </w:rPr>
              <w:t>1.79</w:t>
            </w:r>
          </w:p>
        </w:tc>
        <w:tc>
          <w:tcPr>
            <w:tcW w:w="680" w:type="dxa"/>
            <w:vAlign w:val="center"/>
          </w:tcPr>
          <w:p w14:paraId="486FD327" w14:textId="77777777" w:rsidR="004601B2" w:rsidRDefault="00000000">
            <w:pPr>
              <w:ind w:left="0"/>
              <w:jc w:val="center"/>
              <w:rPr>
                <w:rFonts w:hint="eastAsia"/>
                <w:iCs/>
                <w:szCs w:val="21"/>
              </w:rPr>
            </w:pPr>
            <w:r>
              <w:rPr>
                <w:iCs/>
                <w:szCs w:val="21"/>
              </w:rPr>
              <w:t>1.76</w:t>
            </w:r>
          </w:p>
        </w:tc>
        <w:tc>
          <w:tcPr>
            <w:tcW w:w="680" w:type="dxa"/>
            <w:vAlign w:val="center"/>
          </w:tcPr>
          <w:p w14:paraId="050452DE" w14:textId="77777777" w:rsidR="004601B2" w:rsidRDefault="00000000">
            <w:pPr>
              <w:ind w:left="0"/>
              <w:jc w:val="center"/>
              <w:rPr>
                <w:rFonts w:hint="eastAsia"/>
                <w:iCs/>
                <w:szCs w:val="21"/>
              </w:rPr>
            </w:pPr>
            <w:r>
              <w:rPr>
                <w:iCs/>
                <w:szCs w:val="21"/>
              </w:rPr>
              <w:t>1.74</w:t>
            </w:r>
          </w:p>
        </w:tc>
      </w:tr>
      <w:tr w:rsidR="004601B2" w14:paraId="3021DF1B" w14:textId="77777777">
        <w:trPr>
          <w:trHeight w:val="283"/>
          <w:jc w:val="center"/>
        </w:trPr>
        <w:tc>
          <w:tcPr>
            <w:tcW w:w="1437" w:type="dxa"/>
            <w:vAlign w:val="center"/>
          </w:tcPr>
          <w:p w14:paraId="1BE4FE6A" w14:textId="77777777" w:rsidR="004601B2" w:rsidRDefault="00000000">
            <w:pPr>
              <w:ind w:left="0"/>
              <w:jc w:val="center"/>
              <w:rPr>
                <w:rFonts w:hint="eastAsia"/>
                <w:iCs/>
                <w:szCs w:val="21"/>
              </w:rPr>
            </w:pPr>
            <w:r>
              <w:rPr>
                <w:iCs/>
                <w:szCs w:val="21"/>
              </w:rPr>
              <w:t>35</w:t>
            </w:r>
          </w:p>
        </w:tc>
        <w:tc>
          <w:tcPr>
            <w:tcW w:w="680" w:type="dxa"/>
            <w:vAlign w:val="center"/>
          </w:tcPr>
          <w:p w14:paraId="3B00D803" w14:textId="77777777" w:rsidR="004601B2" w:rsidRDefault="00000000">
            <w:pPr>
              <w:ind w:left="0"/>
              <w:jc w:val="center"/>
              <w:rPr>
                <w:rFonts w:hint="eastAsia"/>
                <w:iCs/>
                <w:szCs w:val="21"/>
              </w:rPr>
            </w:pPr>
            <w:r>
              <w:rPr>
                <w:iCs/>
                <w:szCs w:val="21"/>
              </w:rPr>
              <w:t>2.16</w:t>
            </w:r>
          </w:p>
        </w:tc>
        <w:tc>
          <w:tcPr>
            <w:tcW w:w="680" w:type="dxa"/>
            <w:vAlign w:val="center"/>
          </w:tcPr>
          <w:p w14:paraId="2A6BCB13" w14:textId="77777777" w:rsidR="004601B2" w:rsidRDefault="00000000">
            <w:pPr>
              <w:ind w:left="0"/>
              <w:jc w:val="center"/>
              <w:rPr>
                <w:rFonts w:hint="eastAsia"/>
                <w:iCs/>
                <w:szCs w:val="21"/>
              </w:rPr>
            </w:pPr>
            <w:r>
              <w:rPr>
                <w:iCs/>
                <w:szCs w:val="21"/>
              </w:rPr>
              <w:t>2.11</w:t>
            </w:r>
          </w:p>
        </w:tc>
        <w:tc>
          <w:tcPr>
            <w:tcW w:w="680" w:type="dxa"/>
            <w:vAlign w:val="center"/>
          </w:tcPr>
          <w:p w14:paraId="045A6588" w14:textId="77777777" w:rsidR="004601B2" w:rsidRDefault="00000000">
            <w:pPr>
              <w:ind w:left="0"/>
              <w:jc w:val="center"/>
              <w:rPr>
                <w:rFonts w:hint="eastAsia"/>
                <w:iCs/>
                <w:szCs w:val="21"/>
              </w:rPr>
            </w:pPr>
            <w:r>
              <w:rPr>
                <w:iCs/>
                <w:szCs w:val="21"/>
              </w:rPr>
              <w:t>2.08</w:t>
            </w:r>
          </w:p>
        </w:tc>
        <w:tc>
          <w:tcPr>
            <w:tcW w:w="680" w:type="dxa"/>
            <w:vAlign w:val="center"/>
          </w:tcPr>
          <w:p w14:paraId="1AF5CCC7" w14:textId="77777777" w:rsidR="004601B2" w:rsidRDefault="00000000">
            <w:pPr>
              <w:ind w:left="0"/>
              <w:jc w:val="center"/>
              <w:rPr>
                <w:rFonts w:hint="eastAsia"/>
                <w:iCs/>
                <w:szCs w:val="21"/>
              </w:rPr>
            </w:pPr>
            <w:r>
              <w:rPr>
                <w:iCs/>
                <w:szCs w:val="21"/>
              </w:rPr>
              <w:t>2.04</w:t>
            </w:r>
          </w:p>
        </w:tc>
        <w:tc>
          <w:tcPr>
            <w:tcW w:w="680" w:type="dxa"/>
            <w:vAlign w:val="center"/>
          </w:tcPr>
          <w:p w14:paraId="62BDB4E0" w14:textId="77777777" w:rsidR="004601B2" w:rsidRDefault="00000000">
            <w:pPr>
              <w:ind w:left="0"/>
              <w:jc w:val="center"/>
              <w:rPr>
                <w:rFonts w:hint="eastAsia"/>
                <w:iCs/>
                <w:szCs w:val="21"/>
              </w:rPr>
            </w:pPr>
            <w:r>
              <w:rPr>
                <w:iCs/>
                <w:szCs w:val="21"/>
              </w:rPr>
              <w:t>2.01</w:t>
            </w:r>
          </w:p>
        </w:tc>
        <w:tc>
          <w:tcPr>
            <w:tcW w:w="680" w:type="dxa"/>
            <w:vAlign w:val="center"/>
          </w:tcPr>
          <w:p w14:paraId="22D0D343" w14:textId="77777777" w:rsidR="004601B2" w:rsidRDefault="00000000">
            <w:pPr>
              <w:ind w:left="0"/>
              <w:jc w:val="center"/>
              <w:rPr>
                <w:rFonts w:hint="eastAsia"/>
                <w:iCs/>
                <w:szCs w:val="21"/>
              </w:rPr>
            </w:pPr>
            <w:r>
              <w:rPr>
                <w:iCs/>
                <w:szCs w:val="21"/>
              </w:rPr>
              <w:t>1.99</w:t>
            </w:r>
          </w:p>
        </w:tc>
        <w:tc>
          <w:tcPr>
            <w:tcW w:w="680" w:type="dxa"/>
            <w:vAlign w:val="center"/>
          </w:tcPr>
          <w:p w14:paraId="40457BAB" w14:textId="77777777" w:rsidR="004601B2" w:rsidRDefault="00000000">
            <w:pPr>
              <w:ind w:left="0"/>
              <w:jc w:val="center"/>
              <w:rPr>
                <w:rFonts w:hint="eastAsia"/>
                <w:iCs/>
                <w:szCs w:val="21"/>
              </w:rPr>
            </w:pPr>
            <w:r>
              <w:rPr>
                <w:iCs/>
                <w:szCs w:val="21"/>
              </w:rPr>
              <w:t>1.96</w:t>
            </w:r>
          </w:p>
        </w:tc>
        <w:tc>
          <w:tcPr>
            <w:tcW w:w="680" w:type="dxa"/>
            <w:vAlign w:val="center"/>
          </w:tcPr>
          <w:p w14:paraId="44A63027" w14:textId="77777777" w:rsidR="004601B2" w:rsidRDefault="00000000">
            <w:pPr>
              <w:ind w:left="0"/>
              <w:jc w:val="center"/>
              <w:rPr>
                <w:rFonts w:hint="eastAsia"/>
                <w:iCs/>
                <w:szCs w:val="21"/>
              </w:rPr>
            </w:pPr>
            <w:r>
              <w:rPr>
                <w:iCs/>
                <w:szCs w:val="21"/>
              </w:rPr>
              <w:t>1.94</w:t>
            </w:r>
          </w:p>
        </w:tc>
        <w:tc>
          <w:tcPr>
            <w:tcW w:w="680" w:type="dxa"/>
            <w:vAlign w:val="center"/>
          </w:tcPr>
          <w:p w14:paraId="36922AA0" w14:textId="77777777" w:rsidR="004601B2" w:rsidRDefault="00000000">
            <w:pPr>
              <w:ind w:left="0"/>
              <w:jc w:val="center"/>
              <w:rPr>
                <w:rFonts w:hint="eastAsia"/>
                <w:iCs/>
                <w:szCs w:val="21"/>
              </w:rPr>
            </w:pPr>
            <w:r>
              <w:rPr>
                <w:iCs/>
                <w:szCs w:val="21"/>
              </w:rPr>
              <w:t>1.92</w:t>
            </w:r>
          </w:p>
        </w:tc>
        <w:tc>
          <w:tcPr>
            <w:tcW w:w="680" w:type="dxa"/>
            <w:vAlign w:val="center"/>
          </w:tcPr>
          <w:p w14:paraId="207A0987" w14:textId="77777777" w:rsidR="004601B2" w:rsidRDefault="00000000">
            <w:pPr>
              <w:ind w:left="0"/>
              <w:jc w:val="center"/>
              <w:rPr>
                <w:rFonts w:hint="eastAsia"/>
                <w:iCs/>
                <w:szCs w:val="21"/>
              </w:rPr>
            </w:pPr>
            <w:r>
              <w:rPr>
                <w:iCs/>
                <w:szCs w:val="21"/>
              </w:rPr>
              <w:t>1.91</w:t>
            </w:r>
          </w:p>
        </w:tc>
        <w:tc>
          <w:tcPr>
            <w:tcW w:w="680" w:type="dxa"/>
            <w:vAlign w:val="center"/>
          </w:tcPr>
          <w:p w14:paraId="04CC4BE0" w14:textId="77777777" w:rsidR="004601B2" w:rsidRDefault="00000000">
            <w:pPr>
              <w:ind w:left="0"/>
              <w:jc w:val="center"/>
              <w:rPr>
                <w:rFonts w:hint="eastAsia"/>
                <w:iCs/>
                <w:szCs w:val="21"/>
              </w:rPr>
            </w:pPr>
            <w:r>
              <w:rPr>
                <w:iCs/>
                <w:szCs w:val="21"/>
              </w:rPr>
              <w:t>1.89</w:t>
            </w:r>
          </w:p>
        </w:tc>
        <w:tc>
          <w:tcPr>
            <w:tcW w:w="680" w:type="dxa"/>
            <w:vAlign w:val="center"/>
          </w:tcPr>
          <w:p w14:paraId="2C877CF5" w14:textId="77777777" w:rsidR="004601B2" w:rsidRDefault="00000000">
            <w:pPr>
              <w:ind w:left="0"/>
              <w:jc w:val="center"/>
              <w:rPr>
                <w:rFonts w:hint="eastAsia"/>
                <w:iCs/>
                <w:szCs w:val="21"/>
              </w:rPr>
            </w:pPr>
            <w:r>
              <w:rPr>
                <w:iCs/>
                <w:szCs w:val="21"/>
              </w:rPr>
              <w:t>1.88</w:t>
            </w:r>
          </w:p>
        </w:tc>
        <w:tc>
          <w:tcPr>
            <w:tcW w:w="680" w:type="dxa"/>
            <w:vAlign w:val="center"/>
          </w:tcPr>
          <w:p w14:paraId="64D19FC3" w14:textId="77777777" w:rsidR="004601B2" w:rsidRDefault="00000000">
            <w:pPr>
              <w:ind w:left="0"/>
              <w:jc w:val="center"/>
              <w:rPr>
                <w:rFonts w:hint="eastAsia"/>
                <w:iCs/>
                <w:szCs w:val="21"/>
              </w:rPr>
            </w:pPr>
            <w:r>
              <w:rPr>
                <w:iCs/>
                <w:szCs w:val="21"/>
              </w:rPr>
              <w:t>1.82</w:t>
            </w:r>
          </w:p>
        </w:tc>
        <w:tc>
          <w:tcPr>
            <w:tcW w:w="680" w:type="dxa"/>
            <w:vAlign w:val="center"/>
          </w:tcPr>
          <w:p w14:paraId="58EAF718" w14:textId="77777777" w:rsidR="004601B2" w:rsidRDefault="00000000">
            <w:pPr>
              <w:ind w:left="0"/>
              <w:jc w:val="center"/>
              <w:rPr>
                <w:rFonts w:hint="eastAsia"/>
                <w:iCs/>
                <w:szCs w:val="21"/>
              </w:rPr>
            </w:pPr>
            <w:r>
              <w:rPr>
                <w:iCs/>
                <w:szCs w:val="21"/>
              </w:rPr>
              <w:t>1.79</w:t>
            </w:r>
          </w:p>
        </w:tc>
        <w:tc>
          <w:tcPr>
            <w:tcW w:w="680" w:type="dxa"/>
            <w:vAlign w:val="center"/>
          </w:tcPr>
          <w:p w14:paraId="49164C34" w14:textId="77777777" w:rsidR="004601B2" w:rsidRDefault="00000000">
            <w:pPr>
              <w:ind w:left="0"/>
              <w:jc w:val="center"/>
              <w:rPr>
                <w:rFonts w:hint="eastAsia"/>
                <w:iCs/>
                <w:szCs w:val="21"/>
              </w:rPr>
            </w:pPr>
            <w:r>
              <w:rPr>
                <w:iCs/>
                <w:szCs w:val="21"/>
              </w:rPr>
              <w:t>1.76</w:t>
            </w:r>
          </w:p>
        </w:tc>
        <w:tc>
          <w:tcPr>
            <w:tcW w:w="680" w:type="dxa"/>
            <w:vAlign w:val="center"/>
          </w:tcPr>
          <w:p w14:paraId="777643B9" w14:textId="77777777" w:rsidR="004601B2" w:rsidRDefault="00000000">
            <w:pPr>
              <w:ind w:left="0"/>
              <w:jc w:val="center"/>
              <w:rPr>
                <w:rFonts w:hint="eastAsia"/>
                <w:iCs/>
                <w:szCs w:val="21"/>
              </w:rPr>
            </w:pPr>
            <w:r>
              <w:rPr>
                <w:iCs/>
                <w:szCs w:val="21"/>
              </w:rPr>
              <w:t>1.74</w:t>
            </w:r>
          </w:p>
        </w:tc>
        <w:tc>
          <w:tcPr>
            <w:tcW w:w="680" w:type="dxa"/>
            <w:vAlign w:val="center"/>
          </w:tcPr>
          <w:p w14:paraId="0F111270" w14:textId="77777777" w:rsidR="004601B2" w:rsidRDefault="00000000">
            <w:pPr>
              <w:ind w:left="0"/>
              <w:jc w:val="center"/>
              <w:rPr>
                <w:rFonts w:hint="eastAsia"/>
                <w:iCs/>
                <w:szCs w:val="21"/>
              </w:rPr>
            </w:pPr>
            <w:r>
              <w:rPr>
                <w:iCs/>
                <w:szCs w:val="21"/>
              </w:rPr>
              <w:t>1.70</w:t>
            </w:r>
          </w:p>
        </w:tc>
        <w:tc>
          <w:tcPr>
            <w:tcW w:w="680" w:type="dxa"/>
            <w:vAlign w:val="center"/>
          </w:tcPr>
          <w:p w14:paraId="1CFCFA7A" w14:textId="77777777" w:rsidR="004601B2" w:rsidRDefault="00000000">
            <w:pPr>
              <w:ind w:left="0"/>
              <w:jc w:val="center"/>
              <w:rPr>
                <w:rFonts w:hint="eastAsia"/>
                <w:iCs/>
                <w:szCs w:val="21"/>
              </w:rPr>
            </w:pPr>
            <w:r>
              <w:rPr>
                <w:iCs/>
                <w:szCs w:val="21"/>
              </w:rPr>
              <w:t>1.68</w:t>
            </w:r>
          </w:p>
        </w:tc>
      </w:tr>
      <w:tr w:rsidR="004601B2" w14:paraId="3479E1D5" w14:textId="77777777">
        <w:trPr>
          <w:trHeight w:val="283"/>
          <w:jc w:val="center"/>
        </w:trPr>
        <w:tc>
          <w:tcPr>
            <w:tcW w:w="1437" w:type="dxa"/>
            <w:vAlign w:val="center"/>
          </w:tcPr>
          <w:p w14:paraId="1E78DEE9" w14:textId="77777777" w:rsidR="004601B2" w:rsidRDefault="00000000">
            <w:pPr>
              <w:ind w:left="0"/>
              <w:jc w:val="center"/>
              <w:rPr>
                <w:rFonts w:hint="eastAsia"/>
                <w:iCs/>
                <w:szCs w:val="21"/>
              </w:rPr>
            </w:pPr>
            <w:r>
              <w:rPr>
                <w:iCs/>
                <w:szCs w:val="21"/>
              </w:rPr>
              <w:t>40</w:t>
            </w:r>
          </w:p>
        </w:tc>
        <w:tc>
          <w:tcPr>
            <w:tcW w:w="680" w:type="dxa"/>
            <w:vAlign w:val="center"/>
          </w:tcPr>
          <w:p w14:paraId="1E0C4ACB" w14:textId="77777777" w:rsidR="004601B2" w:rsidRDefault="00000000">
            <w:pPr>
              <w:ind w:left="0"/>
              <w:jc w:val="center"/>
              <w:rPr>
                <w:rFonts w:hint="eastAsia"/>
                <w:iCs/>
                <w:szCs w:val="21"/>
              </w:rPr>
            </w:pPr>
            <w:r>
              <w:rPr>
                <w:iCs/>
                <w:szCs w:val="21"/>
              </w:rPr>
              <w:t>2.12</w:t>
            </w:r>
          </w:p>
        </w:tc>
        <w:tc>
          <w:tcPr>
            <w:tcW w:w="680" w:type="dxa"/>
            <w:vAlign w:val="center"/>
          </w:tcPr>
          <w:p w14:paraId="589DFF6C" w14:textId="77777777" w:rsidR="004601B2" w:rsidRDefault="00000000">
            <w:pPr>
              <w:ind w:left="0"/>
              <w:jc w:val="center"/>
              <w:rPr>
                <w:rFonts w:hint="eastAsia"/>
                <w:iCs/>
                <w:szCs w:val="21"/>
              </w:rPr>
            </w:pPr>
            <w:r>
              <w:rPr>
                <w:iCs/>
                <w:szCs w:val="21"/>
              </w:rPr>
              <w:t>2.08</w:t>
            </w:r>
          </w:p>
        </w:tc>
        <w:tc>
          <w:tcPr>
            <w:tcW w:w="680" w:type="dxa"/>
            <w:vAlign w:val="center"/>
          </w:tcPr>
          <w:p w14:paraId="405CBC7C" w14:textId="77777777" w:rsidR="004601B2" w:rsidRDefault="00000000">
            <w:pPr>
              <w:ind w:left="0"/>
              <w:jc w:val="center"/>
              <w:rPr>
                <w:rFonts w:hint="eastAsia"/>
                <w:iCs/>
                <w:szCs w:val="21"/>
              </w:rPr>
            </w:pPr>
            <w:r>
              <w:rPr>
                <w:iCs/>
                <w:szCs w:val="21"/>
              </w:rPr>
              <w:t>2.04</w:t>
            </w:r>
          </w:p>
        </w:tc>
        <w:tc>
          <w:tcPr>
            <w:tcW w:w="680" w:type="dxa"/>
            <w:vAlign w:val="center"/>
          </w:tcPr>
          <w:p w14:paraId="40B7AA41" w14:textId="77777777" w:rsidR="004601B2" w:rsidRDefault="00000000">
            <w:pPr>
              <w:ind w:left="0"/>
              <w:jc w:val="center"/>
              <w:rPr>
                <w:rFonts w:hint="eastAsia"/>
                <w:iCs/>
                <w:szCs w:val="21"/>
              </w:rPr>
            </w:pPr>
            <w:r>
              <w:rPr>
                <w:iCs/>
                <w:szCs w:val="21"/>
              </w:rPr>
              <w:t>2.00</w:t>
            </w:r>
          </w:p>
        </w:tc>
        <w:tc>
          <w:tcPr>
            <w:tcW w:w="680" w:type="dxa"/>
            <w:vAlign w:val="center"/>
          </w:tcPr>
          <w:p w14:paraId="610B44D8" w14:textId="77777777" w:rsidR="004601B2" w:rsidRDefault="00000000">
            <w:pPr>
              <w:ind w:left="0"/>
              <w:jc w:val="center"/>
              <w:rPr>
                <w:rFonts w:hint="eastAsia"/>
                <w:iCs/>
                <w:szCs w:val="21"/>
              </w:rPr>
            </w:pPr>
            <w:r>
              <w:rPr>
                <w:iCs/>
                <w:szCs w:val="21"/>
              </w:rPr>
              <w:t>1.97</w:t>
            </w:r>
          </w:p>
        </w:tc>
        <w:tc>
          <w:tcPr>
            <w:tcW w:w="680" w:type="dxa"/>
            <w:vAlign w:val="center"/>
          </w:tcPr>
          <w:p w14:paraId="085D0C61" w14:textId="77777777" w:rsidR="004601B2" w:rsidRDefault="00000000">
            <w:pPr>
              <w:ind w:left="0"/>
              <w:jc w:val="center"/>
              <w:rPr>
                <w:rFonts w:hint="eastAsia"/>
                <w:iCs/>
                <w:szCs w:val="21"/>
              </w:rPr>
            </w:pPr>
            <w:r>
              <w:rPr>
                <w:iCs/>
                <w:szCs w:val="21"/>
              </w:rPr>
              <w:t>1.95</w:t>
            </w:r>
          </w:p>
        </w:tc>
        <w:tc>
          <w:tcPr>
            <w:tcW w:w="680" w:type="dxa"/>
            <w:vAlign w:val="center"/>
          </w:tcPr>
          <w:p w14:paraId="74B0AD04" w14:textId="77777777" w:rsidR="004601B2" w:rsidRDefault="00000000">
            <w:pPr>
              <w:ind w:left="0"/>
              <w:jc w:val="center"/>
              <w:rPr>
                <w:rFonts w:hint="eastAsia"/>
                <w:iCs/>
                <w:szCs w:val="21"/>
              </w:rPr>
            </w:pPr>
            <w:r>
              <w:rPr>
                <w:iCs/>
                <w:szCs w:val="21"/>
              </w:rPr>
              <w:t>1.92</w:t>
            </w:r>
          </w:p>
        </w:tc>
        <w:tc>
          <w:tcPr>
            <w:tcW w:w="680" w:type="dxa"/>
            <w:vAlign w:val="center"/>
          </w:tcPr>
          <w:p w14:paraId="38EA731B" w14:textId="77777777" w:rsidR="004601B2" w:rsidRDefault="00000000">
            <w:pPr>
              <w:ind w:left="0"/>
              <w:jc w:val="center"/>
              <w:rPr>
                <w:rFonts w:hint="eastAsia"/>
                <w:iCs/>
                <w:szCs w:val="21"/>
              </w:rPr>
            </w:pPr>
            <w:r>
              <w:rPr>
                <w:iCs/>
                <w:szCs w:val="21"/>
              </w:rPr>
              <w:t>1.90</w:t>
            </w:r>
          </w:p>
        </w:tc>
        <w:tc>
          <w:tcPr>
            <w:tcW w:w="680" w:type="dxa"/>
            <w:vAlign w:val="center"/>
          </w:tcPr>
          <w:p w14:paraId="154EA801" w14:textId="77777777" w:rsidR="004601B2" w:rsidRDefault="00000000">
            <w:pPr>
              <w:ind w:left="0"/>
              <w:jc w:val="center"/>
              <w:rPr>
                <w:rFonts w:hint="eastAsia"/>
                <w:iCs/>
                <w:szCs w:val="21"/>
              </w:rPr>
            </w:pPr>
            <w:r>
              <w:rPr>
                <w:iCs/>
                <w:szCs w:val="21"/>
              </w:rPr>
              <w:t>1.89</w:t>
            </w:r>
          </w:p>
        </w:tc>
        <w:tc>
          <w:tcPr>
            <w:tcW w:w="680" w:type="dxa"/>
            <w:vAlign w:val="center"/>
          </w:tcPr>
          <w:p w14:paraId="058FF600" w14:textId="77777777" w:rsidR="004601B2" w:rsidRDefault="00000000">
            <w:pPr>
              <w:ind w:left="0"/>
              <w:jc w:val="center"/>
              <w:rPr>
                <w:rFonts w:hint="eastAsia"/>
                <w:iCs/>
                <w:szCs w:val="21"/>
              </w:rPr>
            </w:pPr>
            <w:r>
              <w:rPr>
                <w:iCs/>
                <w:szCs w:val="21"/>
              </w:rPr>
              <w:t>1.87</w:t>
            </w:r>
          </w:p>
        </w:tc>
        <w:tc>
          <w:tcPr>
            <w:tcW w:w="680" w:type="dxa"/>
            <w:vAlign w:val="center"/>
          </w:tcPr>
          <w:p w14:paraId="7EDD03FC" w14:textId="77777777" w:rsidR="004601B2" w:rsidRDefault="00000000">
            <w:pPr>
              <w:ind w:left="0"/>
              <w:jc w:val="center"/>
              <w:rPr>
                <w:rFonts w:hint="eastAsia"/>
                <w:iCs/>
                <w:szCs w:val="21"/>
              </w:rPr>
            </w:pPr>
            <w:r>
              <w:rPr>
                <w:iCs/>
                <w:szCs w:val="21"/>
              </w:rPr>
              <w:t>1.85</w:t>
            </w:r>
          </w:p>
        </w:tc>
        <w:tc>
          <w:tcPr>
            <w:tcW w:w="680" w:type="dxa"/>
            <w:vAlign w:val="center"/>
          </w:tcPr>
          <w:p w14:paraId="7FEEDE44" w14:textId="77777777" w:rsidR="004601B2" w:rsidRDefault="00000000">
            <w:pPr>
              <w:ind w:left="0"/>
              <w:jc w:val="center"/>
              <w:rPr>
                <w:rFonts w:hint="eastAsia"/>
                <w:iCs/>
                <w:szCs w:val="21"/>
              </w:rPr>
            </w:pPr>
            <w:r>
              <w:rPr>
                <w:iCs/>
                <w:szCs w:val="21"/>
              </w:rPr>
              <w:t>1.84</w:t>
            </w:r>
          </w:p>
        </w:tc>
        <w:tc>
          <w:tcPr>
            <w:tcW w:w="680" w:type="dxa"/>
            <w:vAlign w:val="center"/>
          </w:tcPr>
          <w:p w14:paraId="09D1E37F" w14:textId="77777777" w:rsidR="004601B2" w:rsidRDefault="00000000">
            <w:pPr>
              <w:ind w:left="0"/>
              <w:jc w:val="center"/>
              <w:rPr>
                <w:rFonts w:hint="eastAsia"/>
                <w:iCs/>
                <w:szCs w:val="21"/>
              </w:rPr>
            </w:pPr>
            <w:r>
              <w:rPr>
                <w:iCs/>
                <w:szCs w:val="21"/>
              </w:rPr>
              <w:t>1.78</w:t>
            </w:r>
          </w:p>
        </w:tc>
        <w:tc>
          <w:tcPr>
            <w:tcW w:w="680" w:type="dxa"/>
            <w:vAlign w:val="center"/>
          </w:tcPr>
          <w:p w14:paraId="54113E4D" w14:textId="77777777" w:rsidR="004601B2" w:rsidRDefault="00000000">
            <w:pPr>
              <w:ind w:left="0"/>
              <w:jc w:val="center"/>
              <w:rPr>
                <w:rFonts w:hint="eastAsia"/>
                <w:iCs/>
                <w:szCs w:val="21"/>
              </w:rPr>
            </w:pPr>
            <w:r>
              <w:rPr>
                <w:iCs/>
                <w:szCs w:val="21"/>
              </w:rPr>
              <w:t>1.74</w:t>
            </w:r>
          </w:p>
        </w:tc>
        <w:tc>
          <w:tcPr>
            <w:tcW w:w="680" w:type="dxa"/>
            <w:vAlign w:val="center"/>
          </w:tcPr>
          <w:p w14:paraId="348FEE88" w14:textId="77777777" w:rsidR="004601B2" w:rsidRDefault="00000000">
            <w:pPr>
              <w:ind w:left="0"/>
              <w:jc w:val="center"/>
              <w:rPr>
                <w:rFonts w:hint="eastAsia"/>
                <w:iCs/>
                <w:szCs w:val="21"/>
              </w:rPr>
            </w:pPr>
            <w:r>
              <w:rPr>
                <w:iCs/>
                <w:szCs w:val="21"/>
              </w:rPr>
              <w:t>1.72</w:t>
            </w:r>
          </w:p>
        </w:tc>
        <w:tc>
          <w:tcPr>
            <w:tcW w:w="680" w:type="dxa"/>
            <w:vAlign w:val="center"/>
          </w:tcPr>
          <w:p w14:paraId="10BEBA17" w14:textId="77777777" w:rsidR="004601B2" w:rsidRDefault="00000000">
            <w:pPr>
              <w:ind w:left="0"/>
              <w:jc w:val="center"/>
              <w:rPr>
                <w:rFonts w:hint="eastAsia"/>
                <w:iCs/>
                <w:szCs w:val="21"/>
              </w:rPr>
            </w:pPr>
            <w:r>
              <w:rPr>
                <w:iCs/>
                <w:szCs w:val="21"/>
              </w:rPr>
              <w:t>1.69</w:t>
            </w:r>
          </w:p>
        </w:tc>
        <w:tc>
          <w:tcPr>
            <w:tcW w:w="680" w:type="dxa"/>
            <w:vAlign w:val="center"/>
          </w:tcPr>
          <w:p w14:paraId="7FF5C04B" w14:textId="77777777" w:rsidR="004601B2" w:rsidRDefault="00000000">
            <w:pPr>
              <w:ind w:left="0"/>
              <w:jc w:val="center"/>
              <w:rPr>
                <w:rFonts w:hint="eastAsia"/>
                <w:iCs/>
                <w:szCs w:val="21"/>
              </w:rPr>
            </w:pPr>
            <w:r>
              <w:rPr>
                <w:iCs/>
                <w:szCs w:val="21"/>
              </w:rPr>
              <w:t>1.66</w:t>
            </w:r>
          </w:p>
        </w:tc>
        <w:tc>
          <w:tcPr>
            <w:tcW w:w="680" w:type="dxa"/>
            <w:vAlign w:val="center"/>
          </w:tcPr>
          <w:p w14:paraId="11DF0971" w14:textId="77777777" w:rsidR="004601B2" w:rsidRDefault="00000000">
            <w:pPr>
              <w:ind w:left="0"/>
              <w:jc w:val="center"/>
              <w:rPr>
                <w:rFonts w:hint="eastAsia"/>
                <w:iCs/>
                <w:szCs w:val="21"/>
              </w:rPr>
            </w:pPr>
            <w:r>
              <w:rPr>
                <w:iCs/>
                <w:szCs w:val="21"/>
              </w:rPr>
              <w:t>1.64</w:t>
            </w:r>
          </w:p>
        </w:tc>
      </w:tr>
      <w:tr w:rsidR="004601B2" w14:paraId="31775C64" w14:textId="77777777">
        <w:trPr>
          <w:trHeight w:val="283"/>
          <w:jc w:val="center"/>
        </w:trPr>
        <w:tc>
          <w:tcPr>
            <w:tcW w:w="1437" w:type="dxa"/>
            <w:vAlign w:val="center"/>
          </w:tcPr>
          <w:p w14:paraId="42D9818B" w14:textId="77777777" w:rsidR="004601B2" w:rsidRDefault="00000000">
            <w:pPr>
              <w:ind w:left="0"/>
              <w:jc w:val="center"/>
              <w:rPr>
                <w:rFonts w:hint="eastAsia"/>
                <w:iCs/>
                <w:szCs w:val="21"/>
              </w:rPr>
            </w:pPr>
            <w:r>
              <w:rPr>
                <w:iCs/>
                <w:szCs w:val="21"/>
              </w:rPr>
              <w:t>50</w:t>
            </w:r>
          </w:p>
        </w:tc>
        <w:tc>
          <w:tcPr>
            <w:tcW w:w="680" w:type="dxa"/>
            <w:vAlign w:val="center"/>
          </w:tcPr>
          <w:p w14:paraId="2D4B912E" w14:textId="77777777" w:rsidR="004601B2" w:rsidRDefault="00000000">
            <w:pPr>
              <w:ind w:left="0"/>
              <w:jc w:val="center"/>
              <w:rPr>
                <w:rFonts w:hint="eastAsia"/>
                <w:iCs/>
                <w:szCs w:val="21"/>
              </w:rPr>
            </w:pPr>
            <w:r>
              <w:rPr>
                <w:iCs/>
                <w:szCs w:val="21"/>
              </w:rPr>
              <w:t>2.07</w:t>
            </w:r>
          </w:p>
        </w:tc>
        <w:tc>
          <w:tcPr>
            <w:tcW w:w="680" w:type="dxa"/>
            <w:vAlign w:val="center"/>
          </w:tcPr>
          <w:p w14:paraId="470D69D4" w14:textId="77777777" w:rsidR="004601B2" w:rsidRDefault="00000000">
            <w:pPr>
              <w:ind w:left="0"/>
              <w:jc w:val="center"/>
              <w:rPr>
                <w:rFonts w:hint="eastAsia"/>
                <w:iCs/>
                <w:szCs w:val="21"/>
              </w:rPr>
            </w:pPr>
            <w:r>
              <w:rPr>
                <w:iCs/>
                <w:szCs w:val="21"/>
              </w:rPr>
              <w:t>2.03</w:t>
            </w:r>
          </w:p>
        </w:tc>
        <w:tc>
          <w:tcPr>
            <w:tcW w:w="680" w:type="dxa"/>
            <w:vAlign w:val="center"/>
          </w:tcPr>
          <w:p w14:paraId="68A1B4DE" w14:textId="77777777" w:rsidR="004601B2" w:rsidRDefault="00000000">
            <w:pPr>
              <w:ind w:left="0"/>
              <w:jc w:val="center"/>
              <w:rPr>
                <w:rFonts w:hint="eastAsia"/>
                <w:iCs/>
                <w:szCs w:val="21"/>
              </w:rPr>
            </w:pPr>
            <w:r>
              <w:rPr>
                <w:iCs/>
                <w:szCs w:val="21"/>
              </w:rPr>
              <w:t>1.99</w:t>
            </w:r>
          </w:p>
        </w:tc>
        <w:tc>
          <w:tcPr>
            <w:tcW w:w="680" w:type="dxa"/>
            <w:vAlign w:val="center"/>
          </w:tcPr>
          <w:p w14:paraId="1EA49419" w14:textId="77777777" w:rsidR="004601B2" w:rsidRDefault="00000000">
            <w:pPr>
              <w:ind w:left="0"/>
              <w:jc w:val="center"/>
              <w:rPr>
                <w:rFonts w:hint="eastAsia"/>
                <w:iCs/>
                <w:szCs w:val="21"/>
              </w:rPr>
            </w:pPr>
            <w:r>
              <w:rPr>
                <w:iCs/>
                <w:szCs w:val="21"/>
              </w:rPr>
              <w:t>1.95</w:t>
            </w:r>
          </w:p>
        </w:tc>
        <w:tc>
          <w:tcPr>
            <w:tcW w:w="680" w:type="dxa"/>
            <w:vAlign w:val="center"/>
          </w:tcPr>
          <w:p w14:paraId="2AD248B1" w14:textId="77777777" w:rsidR="004601B2" w:rsidRDefault="00000000">
            <w:pPr>
              <w:ind w:left="0"/>
              <w:jc w:val="center"/>
              <w:rPr>
                <w:rFonts w:hint="eastAsia"/>
                <w:iCs/>
                <w:szCs w:val="21"/>
              </w:rPr>
            </w:pPr>
            <w:r>
              <w:rPr>
                <w:iCs/>
                <w:szCs w:val="21"/>
              </w:rPr>
              <w:t>1.92</w:t>
            </w:r>
          </w:p>
        </w:tc>
        <w:tc>
          <w:tcPr>
            <w:tcW w:w="680" w:type="dxa"/>
            <w:vAlign w:val="center"/>
          </w:tcPr>
          <w:p w14:paraId="603B7E53" w14:textId="77777777" w:rsidR="004601B2" w:rsidRDefault="00000000">
            <w:pPr>
              <w:ind w:left="0"/>
              <w:jc w:val="center"/>
              <w:rPr>
                <w:rFonts w:hint="eastAsia"/>
                <w:iCs/>
                <w:szCs w:val="21"/>
              </w:rPr>
            </w:pPr>
            <w:r>
              <w:rPr>
                <w:iCs/>
                <w:szCs w:val="21"/>
              </w:rPr>
              <w:t>1.90</w:t>
            </w:r>
          </w:p>
        </w:tc>
        <w:tc>
          <w:tcPr>
            <w:tcW w:w="680" w:type="dxa"/>
            <w:vAlign w:val="center"/>
          </w:tcPr>
          <w:p w14:paraId="656A0FB1" w14:textId="77777777" w:rsidR="004601B2" w:rsidRDefault="00000000">
            <w:pPr>
              <w:ind w:left="0"/>
              <w:jc w:val="center"/>
              <w:rPr>
                <w:rFonts w:hint="eastAsia"/>
                <w:iCs/>
                <w:szCs w:val="21"/>
              </w:rPr>
            </w:pPr>
            <w:r>
              <w:rPr>
                <w:iCs/>
                <w:szCs w:val="21"/>
              </w:rPr>
              <w:t>1.87</w:t>
            </w:r>
          </w:p>
        </w:tc>
        <w:tc>
          <w:tcPr>
            <w:tcW w:w="680" w:type="dxa"/>
            <w:vAlign w:val="center"/>
          </w:tcPr>
          <w:p w14:paraId="30E8D577" w14:textId="77777777" w:rsidR="004601B2" w:rsidRDefault="00000000">
            <w:pPr>
              <w:ind w:left="0"/>
              <w:jc w:val="center"/>
              <w:rPr>
                <w:rFonts w:hint="eastAsia"/>
                <w:iCs/>
                <w:szCs w:val="21"/>
              </w:rPr>
            </w:pPr>
            <w:r>
              <w:rPr>
                <w:iCs/>
                <w:szCs w:val="21"/>
              </w:rPr>
              <w:t>1.85</w:t>
            </w:r>
          </w:p>
        </w:tc>
        <w:tc>
          <w:tcPr>
            <w:tcW w:w="680" w:type="dxa"/>
            <w:vAlign w:val="center"/>
          </w:tcPr>
          <w:p w14:paraId="6F51F9BD" w14:textId="77777777" w:rsidR="004601B2" w:rsidRDefault="00000000">
            <w:pPr>
              <w:ind w:left="0"/>
              <w:jc w:val="center"/>
              <w:rPr>
                <w:rFonts w:hint="eastAsia"/>
                <w:iCs/>
                <w:szCs w:val="21"/>
              </w:rPr>
            </w:pPr>
            <w:r>
              <w:rPr>
                <w:iCs/>
                <w:szCs w:val="21"/>
              </w:rPr>
              <w:t>1.84</w:t>
            </w:r>
          </w:p>
        </w:tc>
        <w:tc>
          <w:tcPr>
            <w:tcW w:w="680" w:type="dxa"/>
            <w:vAlign w:val="center"/>
          </w:tcPr>
          <w:p w14:paraId="36E6BAC0" w14:textId="77777777" w:rsidR="004601B2" w:rsidRDefault="00000000">
            <w:pPr>
              <w:ind w:left="0"/>
              <w:jc w:val="center"/>
              <w:rPr>
                <w:rFonts w:hint="eastAsia"/>
                <w:iCs/>
                <w:szCs w:val="21"/>
              </w:rPr>
            </w:pPr>
            <w:r>
              <w:rPr>
                <w:iCs/>
                <w:szCs w:val="21"/>
              </w:rPr>
              <w:t>1.82</w:t>
            </w:r>
          </w:p>
        </w:tc>
        <w:tc>
          <w:tcPr>
            <w:tcW w:w="680" w:type="dxa"/>
            <w:vAlign w:val="center"/>
          </w:tcPr>
          <w:p w14:paraId="4C973197" w14:textId="77777777" w:rsidR="004601B2" w:rsidRDefault="00000000">
            <w:pPr>
              <w:ind w:left="0"/>
              <w:jc w:val="center"/>
              <w:rPr>
                <w:rFonts w:hint="eastAsia"/>
                <w:iCs/>
                <w:szCs w:val="21"/>
              </w:rPr>
            </w:pPr>
            <w:r>
              <w:rPr>
                <w:iCs/>
                <w:szCs w:val="21"/>
              </w:rPr>
              <w:t>1.80</w:t>
            </w:r>
          </w:p>
        </w:tc>
        <w:tc>
          <w:tcPr>
            <w:tcW w:w="680" w:type="dxa"/>
            <w:vAlign w:val="center"/>
          </w:tcPr>
          <w:p w14:paraId="5F563F87" w14:textId="77777777" w:rsidR="004601B2" w:rsidRDefault="00000000">
            <w:pPr>
              <w:ind w:left="0"/>
              <w:jc w:val="center"/>
              <w:rPr>
                <w:rFonts w:hint="eastAsia"/>
                <w:iCs/>
                <w:szCs w:val="21"/>
              </w:rPr>
            </w:pPr>
            <w:r>
              <w:rPr>
                <w:iCs/>
                <w:szCs w:val="21"/>
              </w:rPr>
              <w:t>1.78</w:t>
            </w:r>
          </w:p>
        </w:tc>
        <w:tc>
          <w:tcPr>
            <w:tcW w:w="680" w:type="dxa"/>
            <w:vAlign w:val="center"/>
          </w:tcPr>
          <w:p w14:paraId="0ACFF770" w14:textId="77777777" w:rsidR="004601B2" w:rsidRDefault="00000000">
            <w:pPr>
              <w:ind w:left="0"/>
              <w:jc w:val="center"/>
              <w:rPr>
                <w:rFonts w:hint="eastAsia"/>
                <w:iCs/>
                <w:szCs w:val="21"/>
              </w:rPr>
            </w:pPr>
            <w:r>
              <w:rPr>
                <w:iCs/>
                <w:szCs w:val="21"/>
              </w:rPr>
              <w:t>1.73</w:t>
            </w:r>
          </w:p>
        </w:tc>
        <w:tc>
          <w:tcPr>
            <w:tcW w:w="680" w:type="dxa"/>
            <w:vAlign w:val="center"/>
          </w:tcPr>
          <w:p w14:paraId="67542B8C" w14:textId="77777777" w:rsidR="004601B2" w:rsidRDefault="00000000">
            <w:pPr>
              <w:ind w:left="0"/>
              <w:jc w:val="center"/>
              <w:rPr>
                <w:rFonts w:hint="eastAsia"/>
                <w:iCs/>
                <w:szCs w:val="21"/>
              </w:rPr>
            </w:pPr>
            <w:r>
              <w:rPr>
                <w:iCs/>
                <w:szCs w:val="21"/>
              </w:rPr>
              <w:t>1.69</w:t>
            </w:r>
          </w:p>
        </w:tc>
        <w:tc>
          <w:tcPr>
            <w:tcW w:w="680" w:type="dxa"/>
            <w:vAlign w:val="center"/>
          </w:tcPr>
          <w:p w14:paraId="23178BFA" w14:textId="77777777" w:rsidR="004601B2" w:rsidRDefault="00000000">
            <w:pPr>
              <w:ind w:left="0"/>
              <w:jc w:val="center"/>
              <w:rPr>
                <w:rFonts w:hint="eastAsia"/>
                <w:iCs/>
                <w:szCs w:val="21"/>
              </w:rPr>
            </w:pPr>
            <w:r>
              <w:rPr>
                <w:iCs/>
                <w:szCs w:val="21"/>
              </w:rPr>
              <w:t>1.66</w:t>
            </w:r>
          </w:p>
        </w:tc>
        <w:tc>
          <w:tcPr>
            <w:tcW w:w="680" w:type="dxa"/>
            <w:vAlign w:val="center"/>
          </w:tcPr>
          <w:p w14:paraId="5961C1CC" w14:textId="77777777" w:rsidR="004601B2" w:rsidRDefault="00000000">
            <w:pPr>
              <w:ind w:left="0"/>
              <w:jc w:val="center"/>
              <w:rPr>
                <w:rFonts w:hint="eastAsia"/>
                <w:iCs/>
                <w:szCs w:val="21"/>
              </w:rPr>
            </w:pPr>
            <w:r>
              <w:rPr>
                <w:iCs/>
                <w:szCs w:val="21"/>
              </w:rPr>
              <w:t>1.64</w:t>
            </w:r>
          </w:p>
        </w:tc>
        <w:tc>
          <w:tcPr>
            <w:tcW w:w="680" w:type="dxa"/>
            <w:vAlign w:val="center"/>
          </w:tcPr>
          <w:p w14:paraId="16548FFF" w14:textId="77777777" w:rsidR="004601B2" w:rsidRDefault="00000000">
            <w:pPr>
              <w:ind w:left="0"/>
              <w:jc w:val="center"/>
              <w:rPr>
                <w:rFonts w:hint="eastAsia"/>
                <w:iCs/>
                <w:szCs w:val="21"/>
              </w:rPr>
            </w:pPr>
            <w:r>
              <w:rPr>
                <w:iCs/>
                <w:szCs w:val="21"/>
              </w:rPr>
              <w:t>1.60</w:t>
            </w:r>
          </w:p>
        </w:tc>
        <w:tc>
          <w:tcPr>
            <w:tcW w:w="680" w:type="dxa"/>
            <w:vAlign w:val="center"/>
          </w:tcPr>
          <w:p w14:paraId="4524D7CB" w14:textId="77777777" w:rsidR="004601B2" w:rsidRDefault="00000000">
            <w:pPr>
              <w:ind w:left="0"/>
              <w:jc w:val="center"/>
              <w:rPr>
                <w:rFonts w:hint="eastAsia"/>
                <w:iCs/>
                <w:szCs w:val="21"/>
              </w:rPr>
            </w:pPr>
            <w:r>
              <w:rPr>
                <w:iCs/>
                <w:szCs w:val="21"/>
              </w:rPr>
              <w:t>1.57</w:t>
            </w:r>
          </w:p>
        </w:tc>
      </w:tr>
      <w:tr w:rsidR="004601B2" w14:paraId="27F14089" w14:textId="77777777">
        <w:trPr>
          <w:trHeight w:val="283"/>
          <w:jc w:val="center"/>
        </w:trPr>
        <w:tc>
          <w:tcPr>
            <w:tcW w:w="1437" w:type="dxa"/>
            <w:vAlign w:val="center"/>
          </w:tcPr>
          <w:p w14:paraId="4B203368" w14:textId="77777777" w:rsidR="004601B2" w:rsidRDefault="00000000">
            <w:pPr>
              <w:ind w:left="0"/>
              <w:jc w:val="center"/>
              <w:rPr>
                <w:rFonts w:hint="eastAsia"/>
                <w:iCs/>
                <w:szCs w:val="21"/>
              </w:rPr>
            </w:pPr>
            <w:r>
              <w:rPr>
                <w:iCs/>
                <w:szCs w:val="21"/>
              </w:rPr>
              <w:t>60</w:t>
            </w:r>
          </w:p>
        </w:tc>
        <w:tc>
          <w:tcPr>
            <w:tcW w:w="680" w:type="dxa"/>
            <w:vAlign w:val="center"/>
          </w:tcPr>
          <w:p w14:paraId="2D60F6C6" w14:textId="77777777" w:rsidR="004601B2" w:rsidRDefault="00000000">
            <w:pPr>
              <w:ind w:left="0"/>
              <w:jc w:val="center"/>
              <w:rPr>
                <w:rFonts w:hint="eastAsia"/>
                <w:iCs/>
                <w:szCs w:val="21"/>
              </w:rPr>
            </w:pPr>
            <w:r>
              <w:rPr>
                <w:iCs/>
                <w:szCs w:val="21"/>
              </w:rPr>
              <w:t>2.04</w:t>
            </w:r>
          </w:p>
        </w:tc>
        <w:tc>
          <w:tcPr>
            <w:tcW w:w="680" w:type="dxa"/>
            <w:vAlign w:val="center"/>
          </w:tcPr>
          <w:p w14:paraId="7BE7C32C" w14:textId="77777777" w:rsidR="004601B2" w:rsidRDefault="00000000">
            <w:pPr>
              <w:ind w:left="0"/>
              <w:jc w:val="center"/>
              <w:rPr>
                <w:rFonts w:hint="eastAsia"/>
                <w:iCs/>
                <w:szCs w:val="21"/>
              </w:rPr>
            </w:pPr>
            <w:r>
              <w:rPr>
                <w:iCs/>
                <w:szCs w:val="21"/>
              </w:rPr>
              <w:t>1.99</w:t>
            </w:r>
          </w:p>
        </w:tc>
        <w:tc>
          <w:tcPr>
            <w:tcW w:w="680" w:type="dxa"/>
            <w:vAlign w:val="center"/>
          </w:tcPr>
          <w:p w14:paraId="05376680" w14:textId="77777777" w:rsidR="004601B2" w:rsidRDefault="00000000">
            <w:pPr>
              <w:ind w:left="0"/>
              <w:jc w:val="center"/>
              <w:rPr>
                <w:rFonts w:hint="eastAsia"/>
                <w:iCs/>
                <w:szCs w:val="21"/>
              </w:rPr>
            </w:pPr>
            <w:r>
              <w:rPr>
                <w:iCs/>
                <w:szCs w:val="21"/>
              </w:rPr>
              <w:t>1.95</w:t>
            </w:r>
          </w:p>
        </w:tc>
        <w:tc>
          <w:tcPr>
            <w:tcW w:w="680" w:type="dxa"/>
            <w:vAlign w:val="center"/>
          </w:tcPr>
          <w:p w14:paraId="3963E530" w14:textId="77777777" w:rsidR="004601B2" w:rsidRDefault="00000000">
            <w:pPr>
              <w:ind w:left="0"/>
              <w:jc w:val="center"/>
              <w:rPr>
                <w:rFonts w:hint="eastAsia"/>
                <w:iCs/>
                <w:szCs w:val="21"/>
              </w:rPr>
            </w:pPr>
            <w:r>
              <w:rPr>
                <w:iCs/>
                <w:szCs w:val="21"/>
              </w:rPr>
              <w:t>1.92</w:t>
            </w:r>
          </w:p>
        </w:tc>
        <w:tc>
          <w:tcPr>
            <w:tcW w:w="680" w:type="dxa"/>
            <w:vAlign w:val="center"/>
          </w:tcPr>
          <w:p w14:paraId="485C2E1D" w14:textId="77777777" w:rsidR="004601B2" w:rsidRDefault="00000000">
            <w:pPr>
              <w:ind w:left="0"/>
              <w:jc w:val="center"/>
              <w:rPr>
                <w:rFonts w:hint="eastAsia"/>
                <w:iCs/>
                <w:szCs w:val="21"/>
              </w:rPr>
            </w:pPr>
            <w:r>
              <w:rPr>
                <w:iCs/>
                <w:szCs w:val="21"/>
              </w:rPr>
              <w:t>1.89</w:t>
            </w:r>
          </w:p>
        </w:tc>
        <w:tc>
          <w:tcPr>
            <w:tcW w:w="680" w:type="dxa"/>
            <w:vAlign w:val="center"/>
          </w:tcPr>
          <w:p w14:paraId="1361F9E9" w14:textId="77777777" w:rsidR="004601B2" w:rsidRDefault="00000000">
            <w:pPr>
              <w:ind w:left="0"/>
              <w:jc w:val="center"/>
              <w:rPr>
                <w:rFonts w:hint="eastAsia"/>
                <w:iCs/>
                <w:szCs w:val="21"/>
              </w:rPr>
            </w:pPr>
            <w:r>
              <w:rPr>
                <w:iCs/>
                <w:szCs w:val="21"/>
              </w:rPr>
              <w:t>1.86</w:t>
            </w:r>
          </w:p>
        </w:tc>
        <w:tc>
          <w:tcPr>
            <w:tcW w:w="680" w:type="dxa"/>
            <w:vAlign w:val="center"/>
          </w:tcPr>
          <w:p w14:paraId="30BD1E49" w14:textId="77777777" w:rsidR="004601B2" w:rsidRDefault="00000000">
            <w:pPr>
              <w:ind w:left="0"/>
              <w:jc w:val="center"/>
              <w:rPr>
                <w:rFonts w:hint="eastAsia"/>
                <w:iCs/>
                <w:szCs w:val="21"/>
              </w:rPr>
            </w:pPr>
            <w:r>
              <w:rPr>
                <w:iCs/>
                <w:szCs w:val="21"/>
              </w:rPr>
              <w:t>1.84</w:t>
            </w:r>
          </w:p>
        </w:tc>
        <w:tc>
          <w:tcPr>
            <w:tcW w:w="680" w:type="dxa"/>
            <w:vAlign w:val="center"/>
          </w:tcPr>
          <w:p w14:paraId="623FAAAA" w14:textId="77777777" w:rsidR="004601B2" w:rsidRDefault="00000000">
            <w:pPr>
              <w:ind w:left="0"/>
              <w:jc w:val="center"/>
              <w:rPr>
                <w:rFonts w:hint="eastAsia"/>
                <w:iCs/>
                <w:szCs w:val="21"/>
              </w:rPr>
            </w:pPr>
            <w:r>
              <w:rPr>
                <w:iCs/>
                <w:szCs w:val="21"/>
              </w:rPr>
              <w:t>1.82</w:t>
            </w:r>
          </w:p>
        </w:tc>
        <w:tc>
          <w:tcPr>
            <w:tcW w:w="680" w:type="dxa"/>
            <w:vAlign w:val="center"/>
          </w:tcPr>
          <w:p w14:paraId="3F8314EC" w14:textId="77777777" w:rsidR="004601B2" w:rsidRDefault="00000000">
            <w:pPr>
              <w:ind w:left="0"/>
              <w:jc w:val="center"/>
              <w:rPr>
                <w:rFonts w:hint="eastAsia"/>
                <w:iCs/>
                <w:szCs w:val="21"/>
              </w:rPr>
            </w:pPr>
            <w:r>
              <w:rPr>
                <w:iCs/>
                <w:szCs w:val="21"/>
              </w:rPr>
              <w:t>1.80</w:t>
            </w:r>
          </w:p>
        </w:tc>
        <w:tc>
          <w:tcPr>
            <w:tcW w:w="680" w:type="dxa"/>
            <w:vAlign w:val="center"/>
          </w:tcPr>
          <w:p w14:paraId="22C6816B" w14:textId="77777777" w:rsidR="004601B2" w:rsidRDefault="00000000">
            <w:pPr>
              <w:ind w:left="0"/>
              <w:jc w:val="center"/>
              <w:rPr>
                <w:rFonts w:hint="eastAsia"/>
                <w:iCs/>
                <w:szCs w:val="21"/>
              </w:rPr>
            </w:pPr>
            <w:r>
              <w:rPr>
                <w:iCs/>
                <w:szCs w:val="21"/>
              </w:rPr>
              <w:t>1.78</w:t>
            </w:r>
          </w:p>
        </w:tc>
        <w:tc>
          <w:tcPr>
            <w:tcW w:w="680" w:type="dxa"/>
            <w:vAlign w:val="center"/>
          </w:tcPr>
          <w:p w14:paraId="345FBDFD" w14:textId="77777777" w:rsidR="004601B2" w:rsidRDefault="00000000">
            <w:pPr>
              <w:ind w:left="0"/>
              <w:jc w:val="center"/>
              <w:rPr>
                <w:rFonts w:hint="eastAsia"/>
                <w:iCs/>
                <w:szCs w:val="21"/>
              </w:rPr>
            </w:pPr>
            <w:r>
              <w:rPr>
                <w:iCs/>
                <w:szCs w:val="21"/>
              </w:rPr>
              <w:t>1.77</w:t>
            </w:r>
          </w:p>
        </w:tc>
        <w:tc>
          <w:tcPr>
            <w:tcW w:w="680" w:type="dxa"/>
            <w:vAlign w:val="center"/>
          </w:tcPr>
          <w:p w14:paraId="58085DC3" w14:textId="77777777" w:rsidR="004601B2" w:rsidRDefault="00000000">
            <w:pPr>
              <w:ind w:left="0"/>
              <w:jc w:val="center"/>
              <w:rPr>
                <w:rFonts w:hint="eastAsia"/>
                <w:iCs/>
                <w:szCs w:val="21"/>
              </w:rPr>
            </w:pPr>
            <w:r>
              <w:rPr>
                <w:iCs/>
                <w:szCs w:val="21"/>
              </w:rPr>
              <w:t>1.75</w:t>
            </w:r>
          </w:p>
        </w:tc>
        <w:tc>
          <w:tcPr>
            <w:tcW w:w="680" w:type="dxa"/>
            <w:vAlign w:val="center"/>
          </w:tcPr>
          <w:p w14:paraId="5401ED49" w14:textId="77777777" w:rsidR="004601B2" w:rsidRDefault="00000000">
            <w:pPr>
              <w:ind w:left="0"/>
              <w:jc w:val="center"/>
              <w:rPr>
                <w:rFonts w:hint="eastAsia"/>
                <w:iCs/>
                <w:szCs w:val="21"/>
              </w:rPr>
            </w:pPr>
            <w:r>
              <w:rPr>
                <w:iCs/>
                <w:szCs w:val="21"/>
              </w:rPr>
              <w:t>1.70</w:t>
            </w:r>
          </w:p>
        </w:tc>
        <w:tc>
          <w:tcPr>
            <w:tcW w:w="680" w:type="dxa"/>
            <w:vAlign w:val="center"/>
          </w:tcPr>
          <w:p w14:paraId="68F8F57D" w14:textId="77777777" w:rsidR="004601B2" w:rsidRDefault="00000000">
            <w:pPr>
              <w:ind w:left="0"/>
              <w:jc w:val="center"/>
              <w:rPr>
                <w:rFonts w:hint="eastAsia"/>
                <w:iCs/>
                <w:szCs w:val="21"/>
              </w:rPr>
            </w:pPr>
            <w:r>
              <w:rPr>
                <w:iCs/>
                <w:szCs w:val="21"/>
              </w:rPr>
              <w:t>1.65</w:t>
            </w:r>
          </w:p>
        </w:tc>
        <w:tc>
          <w:tcPr>
            <w:tcW w:w="680" w:type="dxa"/>
            <w:vAlign w:val="center"/>
          </w:tcPr>
          <w:p w14:paraId="31EEB2CC" w14:textId="77777777" w:rsidR="004601B2" w:rsidRDefault="00000000">
            <w:pPr>
              <w:ind w:left="0"/>
              <w:jc w:val="center"/>
              <w:rPr>
                <w:rFonts w:hint="eastAsia"/>
                <w:iCs/>
                <w:szCs w:val="21"/>
              </w:rPr>
            </w:pPr>
            <w:r>
              <w:rPr>
                <w:iCs/>
                <w:szCs w:val="21"/>
              </w:rPr>
              <w:t>1.62</w:t>
            </w:r>
          </w:p>
        </w:tc>
        <w:tc>
          <w:tcPr>
            <w:tcW w:w="680" w:type="dxa"/>
            <w:vAlign w:val="center"/>
          </w:tcPr>
          <w:p w14:paraId="2D4E15A6" w14:textId="77777777" w:rsidR="004601B2" w:rsidRDefault="00000000">
            <w:pPr>
              <w:ind w:left="0"/>
              <w:jc w:val="center"/>
              <w:rPr>
                <w:rFonts w:hint="eastAsia"/>
                <w:iCs/>
                <w:szCs w:val="21"/>
              </w:rPr>
            </w:pPr>
            <w:r>
              <w:rPr>
                <w:iCs/>
                <w:szCs w:val="21"/>
              </w:rPr>
              <w:t>1.59</w:t>
            </w:r>
          </w:p>
        </w:tc>
        <w:tc>
          <w:tcPr>
            <w:tcW w:w="680" w:type="dxa"/>
            <w:vAlign w:val="center"/>
          </w:tcPr>
          <w:p w14:paraId="27A15D78" w14:textId="77777777" w:rsidR="004601B2" w:rsidRDefault="00000000">
            <w:pPr>
              <w:ind w:left="0"/>
              <w:jc w:val="center"/>
              <w:rPr>
                <w:rFonts w:hint="eastAsia"/>
                <w:iCs/>
                <w:szCs w:val="21"/>
              </w:rPr>
            </w:pPr>
            <w:r>
              <w:rPr>
                <w:iCs/>
                <w:szCs w:val="21"/>
              </w:rPr>
              <w:t>1.55</w:t>
            </w:r>
          </w:p>
        </w:tc>
        <w:tc>
          <w:tcPr>
            <w:tcW w:w="680" w:type="dxa"/>
            <w:vAlign w:val="center"/>
          </w:tcPr>
          <w:p w14:paraId="748B881A" w14:textId="77777777" w:rsidR="004601B2" w:rsidRDefault="00000000">
            <w:pPr>
              <w:ind w:left="0"/>
              <w:jc w:val="center"/>
              <w:rPr>
                <w:rFonts w:hint="eastAsia"/>
                <w:iCs/>
                <w:szCs w:val="21"/>
              </w:rPr>
            </w:pPr>
            <w:r>
              <w:rPr>
                <w:iCs/>
                <w:szCs w:val="21"/>
              </w:rPr>
              <w:t>1.53</w:t>
            </w:r>
          </w:p>
        </w:tc>
      </w:tr>
      <w:tr w:rsidR="004601B2" w14:paraId="29349C83" w14:textId="77777777">
        <w:trPr>
          <w:jc w:val="center"/>
        </w:trPr>
        <w:tc>
          <w:tcPr>
            <w:tcW w:w="13677" w:type="dxa"/>
            <w:gridSpan w:val="19"/>
            <w:vAlign w:val="center"/>
          </w:tcPr>
          <w:p w14:paraId="6D45A19B" w14:textId="77777777" w:rsidR="004601B2" w:rsidRDefault="00000000">
            <w:pPr>
              <w:ind w:left="0"/>
              <w:jc w:val="left"/>
              <w:rPr>
                <w:rFonts w:hint="eastAsia"/>
                <w:iCs/>
                <w:szCs w:val="21"/>
              </w:rPr>
            </w:pPr>
            <w:r>
              <w:rPr>
                <w:iCs/>
                <w:szCs w:val="21"/>
                <w:vertAlign w:val="superscript"/>
              </w:rPr>
              <w:t>a</w:t>
            </w:r>
            <w:r>
              <w:rPr>
                <w:iCs/>
                <w:szCs w:val="21"/>
              </w:rPr>
              <w:t>较大方差的一组数据（分子项）的自由度。</w:t>
            </w:r>
          </w:p>
          <w:p w14:paraId="2355AF59" w14:textId="77777777" w:rsidR="004601B2" w:rsidRDefault="00000000">
            <w:pPr>
              <w:ind w:left="0"/>
              <w:jc w:val="left"/>
              <w:rPr>
                <w:rFonts w:hint="eastAsia"/>
                <w:iCs/>
                <w:szCs w:val="21"/>
              </w:rPr>
            </w:pPr>
            <w:r>
              <w:rPr>
                <w:iCs/>
                <w:szCs w:val="21"/>
                <w:vertAlign w:val="superscript"/>
              </w:rPr>
              <w:t>b</w:t>
            </w:r>
            <w:r>
              <w:rPr>
                <w:iCs/>
                <w:szCs w:val="21"/>
              </w:rPr>
              <w:t>较小方差的一组数据（分母项）的自由度。</w:t>
            </w:r>
          </w:p>
        </w:tc>
      </w:tr>
    </w:tbl>
    <w:p w14:paraId="62650363" w14:textId="77777777" w:rsidR="004601B2" w:rsidRDefault="004601B2"/>
    <w:p w14:paraId="583FD6D6" w14:textId="77777777" w:rsidR="004601B2" w:rsidRDefault="00000000">
      <w:pPr>
        <w:widowControl/>
        <w:ind w:left="0"/>
        <w:jc w:val="left"/>
      </w:pPr>
      <w:r>
        <w:br w:type="page"/>
      </w:r>
    </w:p>
    <w:p w14:paraId="2421C2D6" w14:textId="77777777" w:rsidR="004601B2" w:rsidRDefault="004601B2">
      <w:pPr>
        <w:ind w:left="0"/>
        <w:sectPr w:rsidR="004601B2">
          <w:pgSz w:w="16838" w:h="11906" w:orient="landscape"/>
          <w:pgMar w:top="1797" w:right="1440" w:bottom="1797" w:left="1440" w:header="851" w:footer="851" w:gutter="0"/>
          <w:pgNumType w:fmt="numberInDash"/>
          <w:cols w:space="425"/>
          <w:docGrid w:linePitch="380" w:charSpace="3696"/>
        </w:sectPr>
      </w:pPr>
    </w:p>
    <w:p w14:paraId="3E3C3F38" w14:textId="77777777" w:rsidR="004601B2" w:rsidRDefault="00000000">
      <w:pPr>
        <w:ind w:left="0"/>
        <w:jc w:val="center"/>
      </w:pPr>
      <w:r>
        <w:rPr>
          <w:rFonts w:ascii="黑体" w:eastAsia="黑体" w:hAnsi="黑体"/>
        </w:rPr>
        <w:lastRenderedPageBreak/>
        <w:t>表D.3 科克伦（Cochran）最大方差检验临界值</w:t>
      </w:r>
    </w:p>
    <w:tbl>
      <w:tblPr>
        <w:tblStyle w:val="62"/>
        <w:tblW w:w="5000" w:type="pct"/>
        <w:tblLook w:val="04A0" w:firstRow="1" w:lastRow="0" w:firstColumn="1" w:lastColumn="0" w:noHBand="0" w:noVBand="1"/>
      </w:tblPr>
      <w:tblGrid>
        <w:gridCol w:w="4785"/>
        <w:gridCol w:w="4785"/>
      </w:tblGrid>
      <w:tr w:rsidR="004601B2" w14:paraId="59E637B1" w14:textId="77777777">
        <w:tc>
          <w:tcPr>
            <w:tcW w:w="2500" w:type="pct"/>
            <w:tcBorders>
              <w:bottom w:val="single" w:sz="4" w:space="0" w:color="auto"/>
            </w:tcBorders>
            <w:vAlign w:val="center"/>
          </w:tcPr>
          <w:p w14:paraId="28521904" w14:textId="77777777" w:rsidR="004601B2" w:rsidRDefault="00000000">
            <w:pPr>
              <w:ind w:left="0"/>
              <w:jc w:val="center"/>
              <w:rPr>
                <w:vertAlign w:val="superscript"/>
              </w:rPr>
            </w:pPr>
            <m:oMath>
              <m:r>
                <w:rPr>
                  <w:rFonts w:ascii="Cambria Math" w:hAnsi="Cambria Math"/>
                </w:rPr>
                <m:t>n</m:t>
              </m:r>
            </m:oMath>
            <w:r>
              <w:rPr>
                <w:vertAlign w:val="superscript"/>
              </w:rPr>
              <w:t>a</w:t>
            </w:r>
          </w:p>
        </w:tc>
        <w:tc>
          <w:tcPr>
            <w:tcW w:w="2500" w:type="pct"/>
            <w:tcBorders>
              <w:bottom w:val="single" w:sz="4" w:space="0" w:color="auto"/>
            </w:tcBorders>
            <w:vAlign w:val="center"/>
          </w:tcPr>
          <w:p w14:paraId="709687D7" w14:textId="77777777" w:rsidR="004601B2" w:rsidRDefault="00000000">
            <w:pPr>
              <w:ind w:left="0"/>
              <w:jc w:val="center"/>
            </w:pPr>
            <m:oMath>
              <m:sSub>
                <m:sSubPr>
                  <m:ctrlPr>
                    <w:rPr>
                      <w:rFonts w:ascii="Cambria Math" w:hAnsi="Cambria Math"/>
                      <w:i/>
                    </w:rPr>
                  </m:ctrlPr>
                </m:sSubPr>
                <m:e>
                  <m:r>
                    <w:rPr>
                      <w:rFonts w:ascii="Cambria Math" w:hAnsi="Cambria Math"/>
                    </w:rPr>
                    <m:t>C</m:t>
                  </m:r>
                </m:e>
                <m:sub>
                  <m:r>
                    <w:rPr>
                      <w:rFonts w:ascii="Cambria Math" w:hAnsi="Cambria Math"/>
                    </w:rPr>
                    <m:t>c</m:t>
                  </m:r>
                </m:sub>
              </m:sSub>
            </m:oMath>
            <w:r>
              <w:t>（</w:t>
            </w:r>
            <w:r>
              <w:t>99%</w:t>
            </w:r>
            <w:r>
              <w:t>置信概率）</w:t>
            </w:r>
          </w:p>
        </w:tc>
      </w:tr>
      <w:tr w:rsidR="004601B2" w14:paraId="2B2AB4DE" w14:textId="77777777">
        <w:tc>
          <w:tcPr>
            <w:tcW w:w="2500" w:type="pct"/>
            <w:tcBorders>
              <w:bottom w:val="nil"/>
            </w:tcBorders>
            <w:vAlign w:val="center"/>
          </w:tcPr>
          <w:p w14:paraId="6FF3736A" w14:textId="77777777" w:rsidR="004601B2" w:rsidRDefault="00000000">
            <w:pPr>
              <w:ind w:left="0"/>
              <w:jc w:val="center"/>
            </w:pPr>
            <w:r>
              <w:t>9</w:t>
            </w:r>
          </w:p>
        </w:tc>
        <w:tc>
          <w:tcPr>
            <w:tcW w:w="2500" w:type="pct"/>
            <w:tcBorders>
              <w:bottom w:val="nil"/>
            </w:tcBorders>
            <w:vAlign w:val="center"/>
          </w:tcPr>
          <w:p w14:paraId="699F9BD9" w14:textId="77777777" w:rsidR="004601B2" w:rsidRDefault="00000000">
            <w:pPr>
              <w:ind w:left="0"/>
              <w:jc w:val="center"/>
            </w:pPr>
            <w:r>
              <w:t>0.754</w:t>
            </w:r>
          </w:p>
        </w:tc>
      </w:tr>
      <w:tr w:rsidR="004601B2" w14:paraId="7713136C" w14:textId="77777777">
        <w:tc>
          <w:tcPr>
            <w:tcW w:w="2500" w:type="pct"/>
            <w:tcBorders>
              <w:top w:val="nil"/>
              <w:bottom w:val="nil"/>
            </w:tcBorders>
            <w:vAlign w:val="center"/>
          </w:tcPr>
          <w:p w14:paraId="206964BE" w14:textId="77777777" w:rsidR="004601B2" w:rsidRDefault="00000000">
            <w:pPr>
              <w:ind w:left="0"/>
              <w:jc w:val="center"/>
            </w:pPr>
            <w:r>
              <w:t>10</w:t>
            </w:r>
          </w:p>
        </w:tc>
        <w:tc>
          <w:tcPr>
            <w:tcW w:w="2500" w:type="pct"/>
            <w:tcBorders>
              <w:top w:val="nil"/>
              <w:bottom w:val="nil"/>
            </w:tcBorders>
            <w:vAlign w:val="center"/>
          </w:tcPr>
          <w:p w14:paraId="064A9A6E" w14:textId="77777777" w:rsidR="004601B2" w:rsidRDefault="00000000">
            <w:pPr>
              <w:ind w:left="0"/>
              <w:jc w:val="center"/>
            </w:pPr>
            <w:r>
              <w:t>0.718</w:t>
            </w:r>
          </w:p>
        </w:tc>
      </w:tr>
      <w:tr w:rsidR="004601B2" w14:paraId="0240ACBF" w14:textId="77777777">
        <w:tc>
          <w:tcPr>
            <w:tcW w:w="2500" w:type="pct"/>
            <w:tcBorders>
              <w:top w:val="nil"/>
              <w:bottom w:val="nil"/>
            </w:tcBorders>
            <w:vAlign w:val="center"/>
          </w:tcPr>
          <w:p w14:paraId="31DD0F8B" w14:textId="77777777" w:rsidR="004601B2" w:rsidRDefault="00000000">
            <w:pPr>
              <w:ind w:left="0"/>
              <w:jc w:val="center"/>
            </w:pPr>
            <w:r>
              <w:t>11</w:t>
            </w:r>
          </w:p>
        </w:tc>
        <w:tc>
          <w:tcPr>
            <w:tcW w:w="2500" w:type="pct"/>
            <w:tcBorders>
              <w:top w:val="nil"/>
              <w:bottom w:val="nil"/>
            </w:tcBorders>
            <w:vAlign w:val="center"/>
          </w:tcPr>
          <w:p w14:paraId="08AA2456" w14:textId="77777777" w:rsidR="004601B2" w:rsidRDefault="00000000">
            <w:pPr>
              <w:ind w:left="0"/>
              <w:jc w:val="center"/>
            </w:pPr>
            <w:r>
              <w:t>0.684</w:t>
            </w:r>
          </w:p>
        </w:tc>
      </w:tr>
      <w:tr w:rsidR="004601B2" w14:paraId="1584DDAA" w14:textId="77777777">
        <w:tc>
          <w:tcPr>
            <w:tcW w:w="2500" w:type="pct"/>
            <w:tcBorders>
              <w:top w:val="nil"/>
              <w:bottom w:val="nil"/>
            </w:tcBorders>
            <w:vAlign w:val="center"/>
          </w:tcPr>
          <w:p w14:paraId="062FC307" w14:textId="77777777" w:rsidR="004601B2" w:rsidRDefault="00000000">
            <w:pPr>
              <w:ind w:left="0"/>
              <w:jc w:val="center"/>
            </w:pPr>
            <w:r>
              <w:t>12</w:t>
            </w:r>
          </w:p>
        </w:tc>
        <w:tc>
          <w:tcPr>
            <w:tcW w:w="2500" w:type="pct"/>
            <w:tcBorders>
              <w:top w:val="nil"/>
              <w:bottom w:val="nil"/>
            </w:tcBorders>
            <w:vAlign w:val="center"/>
          </w:tcPr>
          <w:p w14:paraId="71599A64" w14:textId="77777777" w:rsidR="004601B2" w:rsidRDefault="00000000">
            <w:pPr>
              <w:ind w:left="0"/>
              <w:jc w:val="center"/>
            </w:pPr>
            <w:r>
              <w:t>0.653</w:t>
            </w:r>
          </w:p>
        </w:tc>
      </w:tr>
      <w:tr w:rsidR="004601B2" w14:paraId="12EE88AF" w14:textId="77777777">
        <w:tc>
          <w:tcPr>
            <w:tcW w:w="2500" w:type="pct"/>
            <w:tcBorders>
              <w:top w:val="nil"/>
              <w:bottom w:val="nil"/>
            </w:tcBorders>
            <w:vAlign w:val="center"/>
          </w:tcPr>
          <w:p w14:paraId="25388A51" w14:textId="77777777" w:rsidR="004601B2" w:rsidRDefault="00000000">
            <w:pPr>
              <w:ind w:left="0"/>
              <w:jc w:val="center"/>
            </w:pPr>
            <w:r>
              <w:t>13</w:t>
            </w:r>
          </w:p>
        </w:tc>
        <w:tc>
          <w:tcPr>
            <w:tcW w:w="2500" w:type="pct"/>
            <w:tcBorders>
              <w:top w:val="nil"/>
              <w:bottom w:val="nil"/>
            </w:tcBorders>
            <w:vAlign w:val="center"/>
          </w:tcPr>
          <w:p w14:paraId="051F0AD0" w14:textId="77777777" w:rsidR="004601B2" w:rsidRDefault="00000000">
            <w:pPr>
              <w:ind w:left="0"/>
              <w:jc w:val="center"/>
            </w:pPr>
            <w:r>
              <w:t>0.624</w:t>
            </w:r>
          </w:p>
        </w:tc>
      </w:tr>
      <w:tr w:rsidR="004601B2" w14:paraId="2D4B857B" w14:textId="77777777">
        <w:tc>
          <w:tcPr>
            <w:tcW w:w="2500" w:type="pct"/>
            <w:tcBorders>
              <w:top w:val="nil"/>
              <w:bottom w:val="nil"/>
            </w:tcBorders>
            <w:vAlign w:val="center"/>
          </w:tcPr>
          <w:p w14:paraId="63FE611D" w14:textId="77777777" w:rsidR="004601B2" w:rsidRDefault="00000000">
            <w:pPr>
              <w:ind w:left="0"/>
              <w:jc w:val="center"/>
            </w:pPr>
            <w:r>
              <w:t>14</w:t>
            </w:r>
          </w:p>
        </w:tc>
        <w:tc>
          <w:tcPr>
            <w:tcW w:w="2500" w:type="pct"/>
            <w:tcBorders>
              <w:top w:val="nil"/>
              <w:bottom w:val="nil"/>
            </w:tcBorders>
            <w:vAlign w:val="center"/>
          </w:tcPr>
          <w:p w14:paraId="30E07093" w14:textId="77777777" w:rsidR="004601B2" w:rsidRDefault="00000000">
            <w:pPr>
              <w:ind w:left="0"/>
              <w:jc w:val="center"/>
            </w:pPr>
            <w:r>
              <w:t>0.599</w:t>
            </w:r>
          </w:p>
        </w:tc>
      </w:tr>
      <w:tr w:rsidR="004601B2" w14:paraId="5A6C51FA" w14:textId="77777777">
        <w:tc>
          <w:tcPr>
            <w:tcW w:w="2500" w:type="pct"/>
            <w:tcBorders>
              <w:top w:val="nil"/>
              <w:bottom w:val="nil"/>
            </w:tcBorders>
            <w:vAlign w:val="center"/>
          </w:tcPr>
          <w:p w14:paraId="454C7D80" w14:textId="77777777" w:rsidR="004601B2" w:rsidRDefault="00000000">
            <w:pPr>
              <w:ind w:left="0"/>
              <w:jc w:val="center"/>
            </w:pPr>
            <w:r>
              <w:t>15</w:t>
            </w:r>
          </w:p>
        </w:tc>
        <w:tc>
          <w:tcPr>
            <w:tcW w:w="2500" w:type="pct"/>
            <w:tcBorders>
              <w:top w:val="nil"/>
              <w:bottom w:val="nil"/>
            </w:tcBorders>
            <w:vAlign w:val="center"/>
          </w:tcPr>
          <w:p w14:paraId="22776BB9" w14:textId="77777777" w:rsidR="004601B2" w:rsidRDefault="00000000">
            <w:pPr>
              <w:ind w:left="0"/>
              <w:jc w:val="center"/>
            </w:pPr>
            <w:r>
              <w:t>0.575</w:t>
            </w:r>
          </w:p>
        </w:tc>
      </w:tr>
      <w:tr w:rsidR="004601B2" w14:paraId="5FB2BF0D" w14:textId="77777777">
        <w:tc>
          <w:tcPr>
            <w:tcW w:w="2500" w:type="pct"/>
            <w:tcBorders>
              <w:top w:val="nil"/>
              <w:bottom w:val="nil"/>
            </w:tcBorders>
            <w:vAlign w:val="center"/>
          </w:tcPr>
          <w:p w14:paraId="0891BF63" w14:textId="77777777" w:rsidR="004601B2" w:rsidRDefault="00000000">
            <w:pPr>
              <w:ind w:left="0"/>
              <w:jc w:val="center"/>
            </w:pPr>
            <w:r>
              <w:t>16</w:t>
            </w:r>
          </w:p>
        </w:tc>
        <w:tc>
          <w:tcPr>
            <w:tcW w:w="2500" w:type="pct"/>
            <w:tcBorders>
              <w:top w:val="nil"/>
              <w:bottom w:val="nil"/>
            </w:tcBorders>
            <w:vAlign w:val="center"/>
          </w:tcPr>
          <w:p w14:paraId="5A67EB17" w14:textId="77777777" w:rsidR="004601B2" w:rsidRDefault="00000000">
            <w:pPr>
              <w:ind w:left="0"/>
              <w:jc w:val="center"/>
            </w:pPr>
            <w:r>
              <w:t>0.553</w:t>
            </w:r>
          </w:p>
        </w:tc>
      </w:tr>
      <w:tr w:rsidR="004601B2" w14:paraId="269EA950" w14:textId="77777777">
        <w:tc>
          <w:tcPr>
            <w:tcW w:w="2500" w:type="pct"/>
            <w:tcBorders>
              <w:top w:val="nil"/>
              <w:bottom w:val="nil"/>
            </w:tcBorders>
            <w:vAlign w:val="center"/>
          </w:tcPr>
          <w:p w14:paraId="67582C90" w14:textId="77777777" w:rsidR="004601B2" w:rsidRDefault="00000000">
            <w:pPr>
              <w:ind w:left="0"/>
              <w:jc w:val="center"/>
            </w:pPr>
            <w:r>
              <w:t>17</w:t>
            </w:r>
          </w:p>
        </w:tc>
        <w:tc>
          <w:tcPr>
            <w:tcW w:w="2500" w:type="pct"/>
            <w:tcBorders>
              <w:top w:val="nil"/>
              <w:bottom w:val="nil"/>
            </w:tcBorders>
            <w:vAlign w:val="center"/>
          </w:tcPr>
          <w:p w14:paraId="3CB27E28" w14:textId="77777777" w:rsidR="004601B2" w:rsidRDefault="00000000">
            <w:pPr>
              <w:ind w:left="0"/>
              <w:jc w:val="center"/>
            </w:pPr>
            <w:r>
              <w:t>0.532</w:t>
            </w:r>
          </w:p>
        </w:tc>
      </w:tr>
      <w:tr w:rsidR="004601B2" w14:paraId="60D3490F" w14:textId="77777777">
        <w:tc>
          <w:tcPr>
            <w:tcW w:w="2500" w:type="pct"/>
            <w:tcBorders>
              <w:top w:val="nil"/>
              <w:bottom w:val="nil"/>
            </w:tcBorders>
            <w:vAlign w:val="center"/>
          </w:tcPr>
          <w:p w14:paraId="2FD2214E" w14:textId="77777777" w:rsidR="004601B2" w:rsidRDefault="00000000">
            <w:pPr>
              <w:ind w:left="0"/>
              <w:jc w:val="center"/>
            </w:pPr>
            <w:r>
              <w:t>18</w:t>
            </w:r>
          </w:p>
        </w:tc>
        <w:tc>
          <w:tcPr>
            <w:tcW w:w="2500" w:type="pct"/>
            <w:tcBorders>
              <w:top w:val="nil"/>
              <w:bottom w:val="nil"/>
            </w:tcBorders>
            <w:vAlign w:val="center"/>
          </w:tcPr>
          <w:p w14:paraId="2B546C81" w14:textId="77777777" w:rsidR="004601B2" w:rsidRDefault="00000000">
            <w:pPr>
              <w:ind w:left="0"/>
              <w:jc w:val="center"/>
            </w:pPr>
            <w:r>
              <w:t>0.514</w:t>
            </w:r>
          </w:p>
        </w:tc>
      </w:tr>
      <w:tr w:rsidR="004601B2" w14:paraId="7F2E4612" w14:textId="77777777">
        <w:tc>
          <w:tcPr>
            <w:tcW w:w="2500" w:type="pct"/>
            <w:tcBorders>
              <w:top w:val="nil"/>
              <w:bottom w:val="nil"/>
            </w:tcBorders>
            <w:vAlign w:val="center"/>
          </w:tcPr>
          <w:p w14:paraId="24A6A722" w14:textId="77777777" w:rsidR="004601B2" w:rsidRDefault="00000000">
            <w:pPr>
              <w:ind w:left="0"/>
              <w:jc w:val="center"/>
            </w:pPr>
            <w:r>
              <w:t>19</w:t>
            </w:r>
          </w:p>
        </w:tc>
        <w:tc>
          <w:tcPr>
            <w:tcW w:w="2500" w:type="pct"/>
            <w:tcBorders>
              <w:top w:val="nil"/>
              <w:bottom w:val="nil"/>
            </w:tcBorders>
            <w:vAlign w:val="center"/>
          </w:tcPr>
          <w:p w14:paraId="28667F4C" w14:textId="77777777" w:rsidR="004601B2" w:rsidRDefault="00000000">
            <w:pPr>
              <w:ind w:left="0"/>
              <w:jc w:val="center"/>
            </w:pPr>
            <w:r>
              <w:t>0.496</w:t>
            </w:r>
          </w:p>
        </w:tc>
      </w:tr>
      <w:tr w:rsidR="004601B2" w14:paraId="674F6E36" w14:textId="77777777">
        <w:tc>
          <w:tcPr>
            <w:tcW w:w="2500" w:type="pct"/>
            <w:tcBorders>
              <w:top w:val="nil"/>
              <w:bottom w:val="nil"/>
            </w:tcBorders>
            <w:vAlign w:val="center"/>
          </w:tcPr>
          <w:p w14:paraId="2D431AF9" w14:textId="77777777" w:rsidR="004601B2" w:rsidRDefault="00000000">
            <w:pPr>
              <w:ind w:left="0"/>
              <w:jc w:val="center"/>
            </w:pPr>
            <w:r>
              <w:t>20</w:t>
            </w:r>
          </w:p>
        </w:tc>
        <w:tc>
          <w:tcPr>
            <w:tcW w:w="2500" w:type="pct"/>
            <w:tcBorders>
              <w:top w:val="nil"/>
              <w:bottom w:val="nil"/>
            </w:tcBorders>
            <w:vAlign w:val="center"/>
          </w:tcPr>
          <w:p w14:paraId="026E94CF" w14:textId="77777777" w:rsidR="004601B2" w:rsidRDefault="00000000">
            <w:pPr>
              <w:ind w:left="0"/>
              <w:jc w:val="center"/>
            </w:pPr>
            <w:r>
              <w:t>0.480</w:t>
            </w:r>
          </w:p>
        </w:tc>
      </w:tr>
      <w:tr w:rsidR="004601B2" w14:paraId="59A2D437" w14:textId="77777777">
        <w:tc>
          <w:tcPr>
            <w:tcW w:w="2500" w:type="pct"/>
            <w:tcBorders>
              <w:top w:val="nil"/>
              <w:bottom w:val="nil"/>
            </w:tcBorders>
            <w:vAlign w:val="center"/>
          </w:tcPr>
          <w:p w14:paraId="6D44037B" w14:textId="77777777" w:rsidR="004601B2" w:rsidRDefault="00000000">
            <w:pPr>
              <w:ind w:left="0"/>
              <w:jc w:val="center"/>
            </w:pPr>
            <w:r>
              <w:t>21</w:t>
            </w:r>
          </w:p>
        </w:tc>
        <w:tc>
          <w:tcPr>
            <w:tcW w:w="2500" w:type="pct"/>
            <w:tcBorders>
              <w:top w:val="nil"/>
              <w:bottom w:val="nil"/>
            </w:tcBorders>
            <w:vAlign w:val="center"/>
          </w:tcPr>
          <w:p w14:paraId="65466BCF" w14:textId="77777777" w:rsidR="004601B2" w:rsidRDefault="00000000">
            <w:pPr>
              <w:ind w:left="0"/>
              <w:jc w:val="center"/>
            </w:pPr>
            <w:r>
              <w:t>0.465</w:t>
            </w:r>
          </w:p>
        </w:tc>
      </w:tr>
      <w:tr w:rsidR="004601B2" w14:paraId="254D7DD1" w14:textId="77777777">
        <w:tc>
          <w:tcPr>
            <w:tcW w:w="2500" w:type="pct"/>
            <w:tcBorders>
              <w:top w:val="nil"/>
              <w:bottom w:val="nil"/>
            </w:tcBorders>
            <w:vAlign w:val="center"/>
          </w:tcPr>
          <w:p w14:paraId="56B43106" w14:textId="77777777" w:rsidR="004601B2" w:rsidRDefault="00000000">
            <w:pPr>
              <w:ind w:left="0"/>
              <w:jc w:val="center"/>
            </w:pPr>
            <w:r>
              <w:t>22</w:t>
            </w:r>
          </w:p>
        </w:tc>
        <w:tc>
          <w:tcPr>
            <w:tcW w:w="2500" w:type="pct"/>
            <w:tcBorders>
              <w:top w:val="nil"/>
              <w:bottom w:val="nil"/>
            </w:tcBorders>
            <w:vAlign w:val="center"/>
          </w:tcPr>
          <w:p w14:paraId="59C9945C" w14:textId="77777777" w:rsidR="004601B2" w:rsidRDefault="00000000">
            <w:pPr>
              <w:ind w:left="0"/>
              <w:jc w:val="center"/>
            </w:pPr>
            <w:r>
              <w:t>0.450</w:t>
            </w:r>
          </w:p>
        </w:tc>
      </w:tr>
      <w:tr w:rsidR="004601B2" w14:paraId="2A4FE4F1" w14:textId="77777777">
        <w:tc>
          <w:tcPr>
            <w:tcW w:w="2500" w:type="pct"/>
            <w:tcBorders>
              <w:top w:val="nil"/>
              <w:bottom w:val="nil"/>
            </w:tcBorders>
            <w:vAlign w:val="center"/>
          </w:tcPr>
          <w:p w14:paraId="28E08016" w14:textId="77777777" w:rsidR="004601B2" w:rsidRDefault="00000000">
            <w:pPr>
              <w:ind w:left="0"/>
              <w:jc w:val="center"/>
            </w:pPr>
            <w:r>
              <w:t>23</w:t>
            </w:r>
          </w:p>
        </w:tc>
        <w:tc>
          <w:tcPr>
            <w:tcW w:w="2500" w:type="pct"/>
            <w:tcBorders>
              <w:top w:val="nil"/>
              <w:bottom w:val="nil"/>
            </w:tcBorders>
            <w:vAlign w:val="center"/>
          </w:tcPr>
          <w:p w14:paraId="479E9892" w14:textId="77777777" w:rsidR="004601B2" w:rsidRDefault="00000000">
            <w:pPr>
              <w:ind w:left="0"/>
              <w:jc w:val="center"/>
            </w:pPr>
            <w:r>
              <w:t>0.437</w:t>
            </w:r>
          </w:p>
        </w:tc>
      </w:tr>
      <w:tr w:rsidR="004601B2" w14:paraId="757D7C47" w14:textId="77777777">
        <w:tc>
          <w:tcPr>
            <w:tcW w:w="2500" w:type="pct"/>
            <w:tcBorders>
              <w:top w:val="nil"/>
              <w:bottom w:val="nil"/>
            </w:tcBorders>
            <w:vAlign w:val="center"/>
          </w:tcPr>
          <w:p w14:paraId="560ECB77" w14:textId="77777777" w:rsidR="004601B2" w:rsidRDefault="00000000">
            <w:pPr>
              <w:ind w:left="0"/>
              <w:jc w:val="center"/>
            </w:pPr>
            <w:r>
              <w:t>24</w:t>
            </w:r>
          </w:p>
        </w:tc>
        <w:tc>
          <w:tcPr>
            <w:tcW w:w="2500" w:type="pct"/>
            <w:tcBorders>
              <w:top w:val="nil"/>
              <w:bottom w:val="nil"/>
            </w:tcBorders>
            <w:vAlign w:val="center"/>
          </w:tcPr>
          <w:p w14:paraId="10A06CE0" w14:textId="77777777" w:rsidR="004601B2" w:rsidRDefault="00000000">
            <w:pPr>
              <w:ind w:left="0"/>
              <w:jc w:val="center"/>
            </w:pPr>
            <w:r>
              <w:t>0.425</w:t>
            </w:r>
          </w:p>
        </w:tc>
      </w:tr>
      <w:tr w:rsidR="004601B2" w14:paraId="50CCD35C" w14:textId="77777777">
        <w:tc>
          <w:tcPr>
            <w:tcW w:w="2500" w:type="pct"/>
            <w:tcBorders>
              <w:top w:val="nil"/>
              <w:bottom w:val="nil"/>
            </w:tcBorders>
            <w:vAlign w:val="center"/>
          </w:tcPr>
          <w:p w14:paraId="6A15A4C1" w14:textId="77777777" w:rsidR="004601B2" w:rsidRDefault="00000000">
            <w:pPr>
              <w:ind w:left="0"/>
              <w:jc w:val="center"/>
            </w:pPr>
            <w:r>
              <w:t>25</w:t>
            </w:r>
          </w:p>
        </w:tc>
        <w:tc>
          <w:tcPr>
            <w:tcW w:w="2500" w:type="pct"/>
            <w:tcBorders>
              <w:top w:val="nil"/>
              <w:bottom w:val="nil"/>
            </w:tcBorders>
            <w:vAlign w:val="center"/>
          </w:tcPr>
          <w:p w14:paraId="5B5E6EC8" w14:textId="77777777" w:rsidR="004601B2" w:rsidRDefault="00000000">
            <w:pPr>
              <w:ind w:left="0"/>
              <w:jc w:val="center"/>
            </w:pPr>
            <w:r>
              <w:t>0.413</w:t>
            </w:r>
          </w:p>
        </w:tc>
      </w:tr>
      <w:tr w:rsidR="004601B2" w14:paraId="79B6CB7B" w14:textId="77777777">
        <w:tc>
          <w:tcPr>
            <w:tcW w:w="2500" w:type="pct"/>
            <w:tcBorders>
              <w:top w:val="nil"/>
              <w:bottom w:val="nil"/>
            </w:tcBorders>
            <w:vAlign w:val="center"/>
          </w:tcPr>
          <w:p w14:paraId="5CD54F0E" w14:textId="77777777" w:rsidR="004601B2" w:rsidRDefault="00000000">
            <w:pPr>
              <w:ind w:left="0"/>
              <w:jc w:val="center"/>
            </w:pPr>
            <w:r>
              <w:t>26</w:t>
            </w:r>
          </w:p>
        </w:tc>
        <w:tc>
          <w:tcPr>
            <w:tcW w:w="2500" w:type="pct"/>
            <w:tcBorders>
              <w:top w:val="nil"/>
              <w:bottom w:val="nil"/>
            </w:tcBorders>
            <w:vAlign w:val="center"/>
          </w:tcPr>
          <w:p w14:paraId="7E46B5BB" w14:textId="77777777" w:rsidR="004601B2" w:rsidRDefault="00000000">
            <w:pPr>
              <w:ind w:left="0"/>
              <w:jc w:val="center"/>
            </w:pPr>
            <w:r>
              <w:t>0.402</w:t>
            </w:r>
          </w:p>
        </w:tc>
      </w:tr>
      <w:tr w:rsidR="004601B2" w14:paraId="75BEECE1" w14:textId="77777777">
        <w:tc>
          <w:tcPr>
            <w:tcW w:w="2500" w:type="pct"/>
            <w:tcBorders>
              <w:top w:val="nil"/>
              <w:bottom w:val="nil"/>
            </w:tcBorders>
            <w:vAlign w:val="center"/>
          </w:tcPr>
          <w:p w14:paraId="74A913F5" w14:textId="77777777" w:rsidR="004601B2" w:rsidRDefault="00000000">
            <w:pPr>
              <w:ind w:left="0"/>
              <w:jc w:val="center"/>
            </w:pPr>
            <w:r>
              <w:t>27</w:t>
            </w:r>
          </w:p>
        </w:tc>
        <w:tc>
          <w:tcPr>
            <w:tcW w:w="2500" w:type="pct"/>
            <w:tcBorders>
              <w:top w:val="nil"/>
              <w:bottom w:val="nil"/>
            </w:tcBorders>
            <w:vAlign w:val="center"/>
          </w:tcPr>
          <w:p w14:paraId="156F9BF6" w14:textId="77777777" w:rsidR="004601B2" w:rsidRDefault="00000000">
            <w:pPr>
              <w:ind w:left="0"/>
              <w:jc w:val="center"/>
            </w:pPr>
            <w:r>
              <w:t>0.391</w:t>
            </w:r>
          </w:p>
        </w:tc>
      </w:tr>
      <w:tr w:rsidR="004601B2" w14:paraId="1EAEDE1A" w14:textId="77777777">
        <w:tc>
          <w:tcPr>
            <w:tcW w:w="2500" w:type="pct"/>
            <w:tcBorders>
              <w:top w:val="nil"/>
              <w:bottom w:val="nil"/>
            </w:tcBorders>
            <w:vAlign w:val="center"/>
          </w:tcPr>
          <w:p w14:paraId="38925CA3" w14:textId="77777777" w:rsidR="004601B2" w:rsidRDefault="00000000">
            <w:pPr>
              <w:ind w:left="0"/>
              <w:jc w:val="center"/>
            </w:pPr>
            <w:r>
              <w:t>28</w:t>
            </w:r>
          </w:p>
        </w:tc>
        <w:tc>
          <w:tcPr>
            <w:tcW w:w="2500" w:type="pct"/>
            <w:tcBorders>
              <w:top w:val="nil"/>
              <w:bottom w:val="nil"/>
            </w:tcBorders>
            <w:vAlign w:val="center"/>
          </w:tcPr>
          <w:p w14:paraId="61F8BE71" w14:textId="77777777" w:rsidR="004601B2" w:rsidRDefault="00000000">
            <w:pPr>
              <w:ind w:left="0"/>
              <w:jc w:val="center"/>
            </w:pPr>
            <w:r>
              <w:t>0.382</w:t>
            </w:r>
          </w:p>
        </w:tc>
      </w:tr>
      <w:tr w:rsidR="004601B2" w14:paraId="54A8FF37" w14:textId="77777777">
        <w:tc>
          <w:tcPr>
            <w:tcW w:w="2500" w:type="pct"/>
            <w:tcBorders>
              <w:top w:val="nil"/>
              <w:bottom w:val="nil"/>
            </w:tcBorders>
            <w:vAlign w:val="center"/>
          </w:tcPr>
          <w:p w14:paraId="358B583F" w14:textId="77777777" w:rsidR="004601B2" w:rsidRDefault="00000000">
            <w:pPr>
              <w:ind w:left="0"/>
              <w:jc w:val="center"/>
            </w:pPr>
            <w:r>
              <w:t>29</w:t>
            </w:r>
          </w:p>
        </w:tc>
        <w:tc>
          <w:tcPr>
            <w:tcW w:w="2500" w:type="pct"/>
            <w:tcBorders>
              <w:top w:val="nil"/>
              <w:bottom w:val="nil"/>
            </w:tcBorders>
            <w:vAlign w:val="center"/>
          </w:tcPr>
          <w:p w14:paraId="3DC549B2" w14:textId="77777777" w:rsidR="004601B2" w:rsidRDefault="00000000">
            <w:pPr>
              <w:ind w:left="0"/>
              <w:jc w:val="center"/>
            </w:pPr>
            <w:r>
              <w:t>0.372</w:t>
            </w:r>
          </w:p>
        </w:tc>
      </w:tr>
      <w:tr w:rsidR="004601B2" w14:paraId="78E6DBF0" w14:textId="77777777">
        <w:tc>
          <w:tcPr>
            <w:tcW w:w="2500" w:type="pct"/>
            <w:tcBorders>
              <w:top w:val="nil"/>
              <w:bottom w:val="nil"/>
            </w:tcBorders>
            <w:vAlign w:val="center"/>
          </w:tcPr>
          <w:p w14:paraId="7253BABE" w14:textId="77777777" w:rsidR="004601B2" w:rsidRDefault="00000000">
            <w:pPr>
              <w:ind w:left="0"/>
              <w:jc w:val="center"/>
            </w:pPr>
            <w:r>
              <w:t>30</w:t>
            </w:r>
          </w:p>
        </w:tc>
        <w:tc>
          <w:tcPr>
            <w:tcW w:w="2500" w:type="pct"/>
            <w:tcBorders>
              <w:top w:val="nil"/>
              <w:bottom w:val="nil"/>
            </w:tcBorders>
            <w:vAlign w:val="center"/>
          </w:tcPr>
          <w:p w14:paraId="112FFC18" w14:textId="77777777" w:rsidR="004601B2" w:rsidRDefault="00000000">
            <w:pPr>
              <w:ind w:left="0"/>
              <w:jc w:val="center"/>
            </w:pPr>
            <w:r>
              <w:t>0.363</w:t>
            </w:r>
          </w:p>
        </w:tc>
      </w:tr>
      <w:tr w:rsidR="004601B2" w14:paraId="39B42EB7" w14:textId="77777777">
        <w:tc>
          <w:tcPr>
            <w:tcW w:w="2500" w:type="pct"/>
            <w:tcBorders>
              <w:top w:val="nil"/>
              <w:bottom w:val="nil"/>
            </w:tcBorders>
            <w:vAlign w:val="center"/>
          </w:tcPr>
          <w:p w14:paraId="4B90815F" w14:textId="77777777" w:rsidR="004601B2" w:rsidRDefault="00000000">
            <w:pPr>
              <w:ind w:left="0"/>
              <w:jc w:val="center"/>
            </w:pPr>
            <w:r>
              <w:t>31</w:t>
            </w:r>
          </w:p>
        </w:tc>
        <w:tc>
          <w:tcPr>
            <w:tcW w:w="2500" w:type="pct"/>
            <w:tcBorders>
              <w:top w:val="nil"/>
              <w:bottom w:val="nil"/>
            </w:tcBorders>
            <w:vAlign w:val="center"/>
          </w:tcPr>
          <w:p w14:paraId="01BFE4AB" w14:textId="77777777" w:rsidR="004601B2" w:rsidRDefault="00000000">
            <w:pPr>
              <w:ind w:left="0"/>
              <w:jc w:val="center"/>
            </w:pPr>
            <w:r>
              <w:t>0.355</w:t>
            </w:r>
          </w:p>
        </w:tc>
      </w:tr>
      <w:tr w:rsidR="004601B2" w14:paraId="4180C526" w14:textId="77777777">
        <w:tc>
          <w:tcPr>
            <w:tcW w:w="2500" w:type="pct"/>
            <w:tcBorders>
              <w:top w:val="nil"/>
              <w:bottom w:val="nil"/>
            </w:tcBorders>
            <w:vAlign w:val="center"/>
          </w:tcPr>
          <w:p w14:paraId="5070FDF8" w14:textId="77777777" w:rsidR="004601B2" w:rsidRDefault="00000000">
            <w:pPr>
              <w:ind w:left="0"/>
              <w:jc w:val="center"/>
            </w:pPr>
            <w:r>
              <w:t>32</w:t>
            </w:r>
          </w:p>
        </w:tc>
        <w:tc>
          <w:tcPr>
            <w:tcW w:w="2500" w:type="pct"/>
            <w:tcBorders>
              <w:top w:val="nil"/>
              <w:bottom w:val="nil"/>
            </w:tcBorders>
            <w:vAlign w:val="center"/>
          </w:tcPr>
          <w:p w14:paraId="19CBFB9F" w14:textId="77777777" w:rsidR="004601B2" w:rsidRDefault="00000000">
            <w:pPr>
              <w:ind w:left="0"/>
              <w:jc w:val="center"/>
            </w:pPr>
            <w:r>
              <w:t>0.347</w:t>
            </w:r>
          </w:p>
        </w:tc>
      </w:tr>
      <w:tr w:rsidR="004601B2" w14:paraId="4CA9CB24" w14:textId="77777777">
        <w:tc>
          <w:tcPr>
            <w:tcW w:w="2500" w:type="pct"/>
            <w:tcBorders>
              <w:top w:val="nil"/>
              <w:bottom w:val="nil"/>
            </w:tcBorders>
            <w:vAlign w:val="center"/>
          </w:tcPr>
          <w:p w14:paraId="04181A1A" w14:textId="77777777" w:rsidR="004601B2" w:rsidRDefault="00000000">
            <w:pPr>
              <w:ind w:left="0"/>
              <w:jc w:val="center"/>
            </w:pPr>
            <w:r>
              <w:t>33</w:t>
            </w:r>
          </w:p>
        </w:tc>
        <w:tc>
          <w:tcPr>
            <w:tcW w:w="2500" w:type="pct"/>
            <w:tcBorders>
              <w:top w:val="nil"/>
              <w:bottom w:val="nil"/>
            </w:tcBorders>
            <w:vAlign w:val="center"/>
          </w:tcPr>
          <w:p w14:paraId="2BADFC03" w14:textId="77777777" w:rsidR="004601B2" w:rsidRDefault="00000000">
            <w:pPr>
              <w:ind w:left="0"/>
              <w:jc w:val="center"/>
            </w:pPr>
            <w:r>
              <w:t>0.339</w:t>
            </w:r>
          </w:p>
        </w:tc>
      </w:tr>
      <w:tr w:rsidR="004601B2" w14:paraId="1C48C2F1" w14:textId="77777777">
        <w:tc>
          <w:tcPr>
            <w:tcW w:w="2500" w:type="pct"/>
            <w:tcBorders>
              <w:top w:val="nil"/>
              <w:bottom w:val="nil"/>
            </w:tcBorders>
            <w:vAlign w:val="center"/>
          </w:tcPr>
          <w:p w14:paraId="28E30BEE" w14:textId="77777777" w:rsidR="004601B2" w:rsidRDefault="00000000">
            <w:pPr>
              <w:ind w:left="0"/>
              <w:jc w:val="center"/>
            </w:pPr>
            <w:r>
              <w:t>34</w:t>
            </w:r>
          </w:p>
        </w:tc>
        <w:tc>
          <w:tcPr>
            <w:tcW w:w="2500" w:type="pct"/>
            <w:tcBorders>
              <w:top w:val="nil"/>
              <w:bottom w:val="nil"/>
            </w:tcBorders>
            <w:vAlign w:val="center"/>
          </w:tcPr>
          <w:p w14:paraId="294D79DC" w14:textId="77777777" w:rsidR="004601B2" w:rsidRDefault="00000000">
            <w:pPr>
              <w:ind w:left="0"/>
              <w:jc w:val="center"/>
            </w:pPr>
            <w:r>
              <w:t>0.332</w:t>
            </w:r>
          </w:p>
        </w:tc>
      </w:tr>
      <w:tr w:rsidR="004601B2" w14:paraId="0D667B12" w14:textId="77777777">
        <w:tc>
          <w:tcPr>
            <w:tcW w:w="2500" w:type="pct"/>
            <w:tcBorders>
              <w:top w:val="nil"/>
              <w:bottom w:val="nil"/>
            </w:tcBorders>
            <w:vAlign w:val="center"/>
          </w:tcPr>
          <w:p w14:paraId="2E6B5F1C" w14:textId="77777777" w:rsidR="004601B2" w:rsidRDefault="00000000">
            <w:pPr>
              <w:ind w:left="0"/>
              <w:jc w:val="center"/>
            </w:pPr>
            <w:r>
              <w:t>35</w:t>
            </w:r>
          </w:p>
        </w:tc>
        <w:tc>
          <w:tcPr>
            <w:tcW w:w="2500" w:type="pct"/>
            <w:tcBorders>
              <w:top w:val="nil"/>
              <w:bottom w:val="nil"/>
            </w:tcBorders>
            <w:vAlign w:val="center"/>
          </w:tcPr>
          <w:p w14:paraId="682C7A8E" w14:textId="77777777" w:rsidR="004601B2" w:rsidRDefault="00000000">
            <w:pPr>
              <w:ind w:left="0"/>
              <w:jc w:val="center"/>
            </w:pPr>
            <w:r>
              <w:t>0.325</w:t>
            </w:r>
          </w:p>
        </w:tc>
      </w:tr>
      <w:tr w:rsidR="004601B2" w14:paraId="3299996A" w14:textId="77777777">
        <w:tc>
          <w:tcPr>
            <w:tcW w:w="2500" w:type="pct"/>
            <w:tcBorders>
              <w:top w:val="nil"/>
              <w:bottom w:val="nil"/>
            </w:tcBorders>
            <w:vAlign w:val="center"/>
          </w:tcPr>
          <w:p w14:paraId="2F8C2114" w14:textId="77777777" w:rsidR="004601B2" w:rsidRDefault="00000000">
            <w:pPr>
              <w:ind w:left="0"/>
              <w:jc w:val="center"/>
            </w:pPr>
            <w:r>
              <w:t>36</w:t>
            </w:r>
          </w:p>
        </w:tc>
        <w:tc>
          <w:tcPr>
            <w:tcW w:w="2500" w:type="pct"/>
            <w:tcBorders>
              <w:top w:val="nil"/>
              <w:bottom w:val="nil"/>
            </w:tcBorders>
            <w:vAlign w:val="center"/>
          </w:tcPr>
          <w:p w14:paraId="2DDDD74E" w14:textId="77777777" w:rsidR="004601B2" w:rsidRDefault="00000000">
            <w:pPr>
              <w:ind w:left="0"/>
              <w:jc w:val="center"/>
            </w:pPr>
            <w:r>
              <w:t>0.318</w:t>
            </w:r>
          </w:p>
        </w:tc>
      </w:tr>
      <w:tr w:rsidR="004601B2" w14:paraId="16826DA6" w14:textId="77777777">
        <w:tc>
          <w:tcPr>
            <w:tcW w:w="2500" w:type="pct"/>
            <w:tcBorders>
              <w:top w:val="nil"/>
              <w:bottom w:val="nil"/>
            </w:tcBorders>
            <w:vAlign w:val="center"/>
          </w:tcPr>
          <w:p w14:paraId="499F3553" w14:textId="77777777" w:rsidR="004601B2" w:rsidRDefault="00000000">
            <w:pPr>
              <w:ind w:left="0"/>
              <w:jc w:val="center"/>
            </w:pPr>
            <w:r>
              <w:t>37</w:t>
            </w:r>
          </w:p>
        </w:tc>
        <w:tc>
          <w:tcPr>
            <w:tcW w:w="2500" w:type="pct"/>
            <w:tcBorders>
              <w:top w:val="nil"/>
              <w:bottom w:val="nil"/>
            </w:tcBorders>
            <w:vAlign w:val="center"/>
          </w:tcPr>
          <w:p w14:paraId="7BCD855E" w14:textId="77777777" w:rsidR="004601B2" w:rsidRDefault="00000000">
            <w:pPr>
              <w:ind w:left="0"/>
              <w:jc w:val="center"/>
            </w:pPr>
            <w:r>
              <w:t>0.312</w:t>
            </w:r>
          </w:p>
        </w:tc>
      </w:tr>
      <w:tr w:rsidR="004601B2" w14:paraId="11F64B49" w14:textId="77777777">
        <w:tc>
          <w:tcPr>
            <w:tcW w:w="2500" w:type="pct"/>
            <w:tcBorders>
              <w:top w:val="nil"/>
              <w:bottom w:val="nil"/>
            </w:tcBorders>
            <w:vAlign w:val="center"/>
          </w:tcPr>
          <w:p w14:paraId="24B52E95" w14:textId="77777777" w:rsidR="004601B2" w:rsidRDefault="00000000">
            <w:pPr>
              <w:ind w:left="0"/>
              <w:jc w:val="center"/>
            </w:pPr>
            <w:r>
              <w:t>38</w:t>
            </w:r>
          </w:p>
        </w:tc>
        <w:tc>
          <w:tcPr>
            <w:tcW w:w="2500" w:type="pct"/>
            <w:tcBorders>
              <w:top w:val="nil"/>
              <w:bottom w:val="nil"/>
            </w:tcBorders>
            <w:vAlign w:val="center"/>
          </w:tcPr>
          <w:p w14:paraId="55C8C339" w14:textId="77777777" w:rsidR="004601B2" w:rsidRDefault="00000000">
            <w:pPr>
              <w:ind w:left="0"/>
              <w:jc w:val="center"/>
            </w:pPr>
            <w:r>
              <w:t>0.306</w:t>
            </w:r>
          </w:p>
        </w:tc>
      </w:tr>
      <w:tr w:rsidR="004601B2" w14:paraId="677F8FEA" w14:textId="77777777">
        <w:tc>
          <w:tcPr>
            <w:tcW w:w="2500" w:type="pct"/>
            <w:tcBorders>
              <w:top w:val="nil"/>
              <w:bottom w:val="nil"/>
            </w:tcBorders>
            <w:vAlign w:val="center"/>
          </w:tcPr>
          <w:p w14:paraId="30B2E060" w14:textId="77777777" w:rsidR="004601B2" w:rsidRDefault="00000000">
            <w:pPr>
              <w:ind w:left="0"/>
              <w:jc w:val="center"/>
            </w:pPr>
            <w:r>
              <w:t>39</w:t>
            </w:r>
          </w:p>
        </w:tc>
        <w:tc>
          <w:tcPr>
            <w:tcW w:w="2500" w:type="pct"/>
            <w:tcBorders>
              <w:top w:val="nil"/>
              <w:bottom w:val="nil"/>
            </w:tcBorders>
            <w:vAlign w:val="center"/>
          </w:tcPr>
          <w:p w14:paraId="595686D5" w14:textId="77777777" w:rsidR="004601B2" w:rsidRDefault="00000000">
            <w:pPr>
              <w:ind w:left="0"/>
              <w:jc w:val="center"/>
            </w:pPr>
            <w:r>
              <w:t>0.300</w:t>
            </w:r>
          </w:p>
        </w:tc>
      </w:tr>
      <w:tr w:rsidR="004601B2" w14:paraId="7402395A" w14:textId="77777777">
        <w:tc>
          <w:tcPr>
            <w:tcW w:w="2500" w:type="pct"/>
            <w:tcBorders>
              <w:top w:val="nil"/>
              <w:bottom w:val="nil"/>
            </w:tcBorders>
            <w:vAlign w:val="center"/>
          </w:tcPr>
          <w:p w14:paraId="23C0EB7C" w14:textId="77777777" w:rsidR="004601B2" w:rsidRDefault="00000000">
            <w:pPr>
              <w:ind w:left="0"/>
              <w:jc w:val="center"/>
            </w:pPr>
            <w:r>
              <w:t>40</w:t>
            </w:r>
          </w:p>
        </w:tc>
        <w:tc>
          <w:tcPr>
            <w:tcW w:w="2500" w:type="pct"/>
            <w:tcBorders>
              <w:top w:val="nil"/>
              <w:bottom w:val="nil"/>
            </w:tcBorders>
            <w:vAlign w:val="center"/>
          </w:tcPr>
          <w:p w14:paraId="3B16C7F8" w14:textId="77777777" w:rsidR="004601B2" w:rsidRDefault="00000000">
            <w:pPr>
              <w:ind w:left="0"/>
              <w:jc w:val="center"/>
            </w:pPr>
            <w:r>
              <w:t>0.294</w:t>
            </w:r>
          </w:p>
        </w:tc>
      </w:tr>
      <w:tr w:rsidR="004601B2" w14:paraId="750C039C" w14:textId="77777777">
        <w:tc>
          <w:tcPr>
            <w:tcW w:w="2500" w:type="pct"/>
            <w:tcBorders>
              <w:top w:val="nil"/>
            </w:tcBorders>
            <w:vAlign w:val="center"/>
          </w:tcPr>
          <w:p w14:paraId="145F1DBF" w14:textId="77777777" w:rsidR="004601B2" w:rsidRDefault="00000000">
            <w:pPr>
              <w:ind w:left="0"/>
              <w:jc w:val="center"/>
            </w:pPr>
            <w:r>
              <w:t>60</w:t>
            </w:r>
          </w:p>
        </w:tc>
        <w:tc>
          <w:tcPr>
            <w:tcW w:w="2500" w:type="pct"/>
            <w:tcBorders>
              <w:top w:val="nil"/>
            </w:tcBorders>
            <w:vAlign w:val="center"/>
          </w:tcPr>
          <w:p w14:paraId="2004D92B" w14:textId="77777777" w:rsidR="004601B2" w:rsidRDefault="00000000">
            <w:pPr>
              <w:ind w:left="0"/>
              <w:jc w:val="center"/>
            </w:pPr>
            <w:r>
              <w:t>0.215</w:t>
            </w:r>
          </w:p>
        </w:tc>
      </w:tr>
      <w:tr w:rsidR="004601B2" w14:paraId="5E75E7B1" w14:textId="77777777">
        <w:tc>
          <w:tcPr>
            <w:tcW w:w="5000" w:type="pct"/>
            <w:gridSpan w:val="2"/>
            <w:vAlign w:val="center"/>
          </w:tcPr>
          <w:p w14:paraId="68F37254" w14:textId="77777777" w:rsidR="004601B2" w:rsidRDefault="00000000">
            <w:pPr>
              <w:ind w:left="0"/>
              <w:rPr>
                <w:i/>
              </w:rPr>
            </w:pPr>
            <w:r>
              <w:rPr>
                <w:vertAlign w:val="superscript"/>
              </w:rPr>
              <w:t>a</w:t>
            </w:r>
            <w:r>
              <w:t xml:space="preserve"> </w:t>
            </w:r>
            <m:oMath>
              <m:r>
                <w:rPr>
                  <w:rFonts w:ascii="Cambria Math" w:hAnsi="Cambria Math"/>
                </w:rPr>
                <m:t>n</m:t>
              </m:r>
            </m:oMath>
            <w:r>
              <w:t>为一组差值的数目。</w:t>
            </w:r>
          </w:p>
        </w:tc>
      </w:tr>
    </w:tbl>
    <w:p w14:paraId="6C464FB5" w14:textId="77777777" w:rsidR="004601B2" w:rsidRDefault="004601B2"/>
    <w:p w14:paraId="606CCDDC" w14:textId="77777777" w:rsidR="004601B2" w:rsidRDefault="004601B2"/>
    <w:p w14:paraId="49225B8B" w14:textId="77777777" w:rsidR="004601B2" w:rsidRDefault="00000000">
      <w:pPr>
        <w:pStyle w:val="afffffffb"/>
        <w:framePr w:hSpace="0" w:wrap="around" w:vAnchor="page" w:hAnchor="page" w:x="4238" w:y="14401"/>
        <w:ind w:left="0"/>
      </w:pPr>
      <w:r>
        <w:t>_________________________________</w:t>
      </w:r>
    </w:p>
    <w:p w14:paraId="461ECF8B" w14:textId="77777777" w:rsidR="004601B2" w:rsidRDefault="004601B2">
      <w:pPr>
        <w:pStyle w:val="afff6"/>
        <w:ind w:firstLineChars="0" w:firstLine="0"/>
        <w:rPr>
          <w:rFonts w:ascii="Times New Roman"/>
        </w:rPr>
      </w:pPr>
    </w:p>
    <w:sectPr w:rsidR="004601B2">
      <w:headerReference w:type="default" r:id="rId17"/>
      <w:footerReference w:type="default" r:id="rId18"/>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8EF1" w14:textId="77777777" w:rsidR="001B3F50" w:rsidRDefault="001B3F50">
      <w:r>
        <w:separator/>
      </w:r>
    </w:p>
  </w:endnote>
  <w:endnote w:type="continuationSeparator" w:id="0">
    <w:p w14:paraId="1D90FEC8" w14:textId="77777777" w:rsidR="001B3F50" w:rsidRDefault="001B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Arial Unicode MS"/>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MTM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BB7E" w14:textId="77777777" w:rsidR="004601B2" w:rsidRDefault="00000000">
    <w:pPr>
      <w:pStyle w:val="affff5"/>
    </w:pPr>
    <w:r>
      <w:rPr>
        <w:noProof/>
      </w:rPr>
      <mc:AlternateContent>
        <mc:Choice Requires="wps">
          <w:drawing>
            <wp:anchor distT="0" distB="0" distL="114300" distR="114300" simplePos="0" relativeHeight="251663360" behindDoc="0" locked="0" layoutInCell="1" allowOverlap="1" wp14:anchorId="45100A6F" wp14:editId="136D2A61">
              <wp:simplePos x="0" y="0"/>
              <wp:positionH relativeFrom="margin">
                <wp:align>right</wp:align>
              </wp:positionH>
              <wp:positionV relativeFrom="paragraph">
                <wp:posOffset>0</wp:posOffset>
              </wp:positionV>
              <wp:extent cx="183515" cy="22415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14:paraId="5DFF8DD9" w14:textId="77777777" w:rsidR="004601B2" w:rsidRDefault="00000000">
                          <w:pPr>
                            <w:pStyle w:val="affff5"/>
                          </w:pPr>
                          <w:r>
                            <w:fldChar w:fldCharType="begin"/>
                          </w:r>
                          <w:r>
                            <w:instrText xml:space="preserve"> PAGE  \* MERGEFORMAT </w:instrText>
                          </w:r>
                          <w:r>
                            <w:fldChar w:fldCharType="separate"/>
                          </w:r>
                          <w:r>
                            <w:t>- 27 -</w:t>
                          </w:r>
                          <w:r>
                            <w:fldChar w:fldCharType="end"/>
                          </w:r>
                        </w:p>
                      </w:txbxContent>
                    </wps:txbx>
                    <wps:bodyPr rot="0" vert="horz" wrap="none" lIns="0" tIns="0" rIns="0" bIns="0" anchor="t" anchorCtr="0" upright="1">
                      <a:spAutoFit/>
                    </wps:bodyPr>
                  </wps:wsp>
                </a:graphicData>
              </a:graphic>
            </wp:anchor>
          </w:drawing>
        </mc:Choice>
        <mc:Fallback>
          <w:pict>
            <v:shapetype w14:anchorId="45100A6F" id="_x0000_t202" coordsize="21600,21600" o:spt="202" path="m,l,21600r21600,l21600,xe">
              <v:stroke joinstyle="miter"/>
              <v:path gradientshapeok="t" o:connecttype="rect"/>
            </v:shapetype>
            <v:shape id="文本框 1" o:spid="_x0000_s1026" type="#_x0000_t202" style="position:absolute;left:0;text-align:left;margin-left:-36.75pt;margin-top:0;width:14.45pt;height:17.65pt;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" filled="f" stroked="f">
              <v:textbox style="mso-fit-shape-to-text:t" inset="0,0,0,0">
                <w:txbxContent>
                  <w:p w14:paraId="5DFF8DD9" w14:textId="77777777" w:rsidR="004601B2" w:rsidRDefault="00000000">
                    <w:pPr>
                      <w:pStyle w:val="affff5"/>
                    </w:pPr>
                    <w:r>
                      <w:fldChar w:fldCharType="begin"/>
                    </w:r>
                    <w:r>
                      <w:instrText xml:space="preserve"> PAGE  \* MERGEFORMAT </w:instrText>
                    </w:r>
                    <w:r>
                      <w:fldChar w:fldCharType="separate"/>
                    </w:r>
                    <w:r>
                      <w:t>- 27 -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8B48" w14:textId="77777777" w:rsidR="004601B2" w:rsidRDefault="00000000">
    <w:pPr>
      <w:pStyle w:val="affff5"/>
    </w:pPr>
    <w:r>
      <w:fldChar w:fldCharType="begin"/>
    </w:r>
    <w:r>
      <w:instrText xml:space="preserve"> PAGE  \* MERGEFORMAT </w:instrText>
    </w:r>
    <w:r>
      <w:fldChar w:fldCharType="separate"/>
    </w:r>
    <w:r>
      <w:t>1</w:t>
    </w:r>
    <w:r>
      <w:fldChar w:fldCharType="end"/>
    </w:r>
  </w:p>
  <w:p w14:paraId="132B3D86" w14:textId="77777777" w:rsidR="004601B2" w:rsidRDefault="004601B2">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FFA3" w14:textId="77777777" w:rsidR="001B3F50" w:rsidRDefault="001B3F50">
      <w:r>
        <w:separator/>
      </w:r>
    </w:p>
  </w:footnote>
  <w:footnote w:type="continuationSeparator" w:id="0">
    <w:p w14:paraId="775A3653" w14:textId="77777777" w:rsidR="001B3F50" w:rsidRDefault="001B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DEC9" w14:textId="77777777" w:rsidR="004601B2" w:rsidRDefault="004601B2">
    <w:pPr>
      <w:pStyle w:val="af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633E" w14:textId="77777777" w:rsidR="004601B2" w:rsidRDefault="00000000">
    <w:pPr>
      <w:pStyle w:val="afff3"/>
    </w:pPr>
    <w: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2C59"/>
    <w:multiLevelType w:val="multilevel"/>
    <w:tmpl w:val="07502C5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08147DC"/>
    <w:multiLevelType w:val="multilevel"/>
    <w:tmpl w:val="108147DC"/>
    <w:lvl w:ilvl="0">
      <w:start w:val="1"/>
      <w:numFmt w:val="decimal"/>
      <w:pStyle w:val="TableCHeading"/>
      <w:lvlText w:val="表 %1"/>
      <w:lvlJc w:val="left"/>
      <w:pPr>
        <w:tabs>
          <w:tab w:val="left" w:pos="840"/>
        </w:tabs>
        <w:ind w:left="840" w:hanging="420"/>
      </w:pPr>
      <w:rPr>
        <w:rFonts w:eastAsia="黑体" w:hint="eastAsia"/>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B37F76"/>
    <w:multiLevelType w:val="multilevel"/>
    <w:tmpl w:val="1AB37F7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8BE18DA"/>
    <w:multiLevelType w:val="multilevel"/>
    <w:tmpl w:val="38BE18DA"/>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3D733618"/>
    <w:multiLevelType w:val="multilevel"/>
    <w:tmpl w:val="3D733618"/>
    <w:lvl w:ilvl="0">
      <w:start w:val="1"/>
      <w:numFmt w:val="decimal"/>
      <w:pStyle w:val="af2"/>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a"/>
      <w:lvlText w:val="%1)"/>
      <w:lvlJc w:val="left"/>
      <w:pPr>
        <w:tabs>
          <w:tab w:val="left" w:pos="839"/>
        </w:tabs>
        <w:ind w:left="839" w:hanging="419"/>
      </w:pPr>
      <w:rPr>
        <w:rFonts w:ascii="宋体" w:eastAsia="宋体" w:hint="eastAsia"/>
        <w:b w:val="0"/>
        <w:i w:val="0"/>
        <w:sz w:val="21"/>
      </w:rPr>
    </w:lvl>
    <w:lvl w:ilvl="1">
      <w:start w:val="1"/>
      <w:numFmt w:val="decimal"/>
      <w:pStyle w:val="afb"/>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9" w15:restartNumberingAfterBreak="0">
    <w:nsid w:val="79FD274C"/>
    <w:multiLevelType w:val="multilevel"/>
    <w:tmpl w:val="79FD274C"/>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7D15570C"/>
    <w:multiLevelType w:val="multilevel"/>
    <w:tmpl w:val="7D15570C"/>
    <w:lvl w:ilvl="0">
      <w:start w:val="1"/>
      <w:numFmt w:val="decimal"/>
      <w:pStyle w:val="1"/>
      <w:isLgl/>
      <w:suff w:val="nothing"/>
      <w:lvlText w:val="第%1章"/>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3">
      <w:start w:val="1"/>
      <w:numFmt w:val="decimal"/>
      <w:isLgl/>
      <w:suff w:val="nothing"/>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241719505">
    <w:abstractNumId w:val="12"/>
  </w:num>
  <w:num w:numId="2" w16cid:durableId="1303542989">
    <w:abstractNumId w:val="8"/>
  </w:num>
  <w:num w:numId="3" w16cid:durableId="1504206341">
    <w:abstractNumId w:val="10"/>
  </w:num>
  <w:num w:numId="4" w16cid:durableId="2017881750">
    <w:abstractNumId w:val="3"/>
  </w:num>
  <w:num w:numId="5" w16cid:durableId="610163723">
    <w:abstractNumId w:val="11"/>
  </w:num>
  <w:num w:numId="6" w16cid:durableId="533150721">
    <w:abstractNumId w:val="18"/>
  </w:num>
  <w:num w:numId="7" w16cid:durableId="959258506">
    <w:abstractNumId w:val="1"/>
  </w:num>
  <w:num w:numId="8" w16cid:durableId="1257909848">
    <w:abstractNumId w:val="13"/>
  </w:num>
  <w:num w:numId="9" w16cid:durableId="988442957">
    <w:abstractNumId w:val="7"/>
  </w:num>
  <w:num w:numId="10" w16cid:durableId="1984771912">
    <w:abstractNumId w:val="16"/>
  </w:num>
  <w:num w:numId="11" w16cid:durableId="1922520192">
    <w:abstractNumId w:val="15"/>
  </w:num>
  <w:num w:numId="12" w16cid:durableId="36320137">
    <w:abstractNumId w:val="17"/>
  </w:num>
  <w:num w:numId="13" w16cid:durableId="1677659191">
    <w:abstractNumId w:val="9"/>
  </w:num>
  <w:num w:numId="14" w16cid:durableId="322390312">
    <w:abstractNumId w:val="2"/>
  </w:num>
  <w:num w:numId="15" w16cid:durableId="1891307937">
    <w:abstractNumId w:val="4"/>
  </w:num>
  <w:num w:numId="16" w16cid:durableId="2055035480">
    <w:abstractNumId w:val="14"/>
  </w:num>
  <w:num w:numId="17" w16cid:durableId="1888683382">
    <w:abstractNumId w:val="5"/>
  </w:num>
  <w:num w:numId="18" w16cid:durableId="1702436161">
    <w:abstractNumId w:val="20"/>
  </w:num>
  <w:num w:numId="19" w16cid:durableId="753287558">
    <w:abstractNumId w:val="0"/>
  </w:num>
  <w:num w:numId="20" w16cid:durableId="1488089064">
    <w:abstractNumId w:val="6"/>
  </w:num>
  <w:num w:numId="21" w16cid:durableId="13123687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lMmE5OWUzMTE0MjVkMGZhZDI0ZTc5NDQ2ZWZmYjkifQ=="/>
  </w:docVars>
  <w:rsids>
    <w:rsidRoot w:val="00035925"/>
    <w:rsid w:val="00000244"/>
    <w:rsid w:val="0000185F"/>
    <w:rsid w:val="00001DA2"/>
    <w:rsid w:val="00001E3D"/>
    <w:rsid w:val="0000260D"/>
    <w:rsid w:val="000027C7"/>
    <w:rsid w:val="00002BC2"/>
    <w:rsid w:val="000032F0"/>
    <w:rsid w:val="000044DC"/>
    <w:rsid w:val="0000586F"/>
    <w:rsid w:val="00006A1F"/>
    <w:rsid w:val="00006EA5"/>
    <w:rsid w:val="0000703B"/>
    <w:rsid w:val="00007084"/>
    <w:rsid w:val="000076ED"/>
    <w:rsid w:val="000077B4"/>
    <w:rsid w:val="00007950"/>
    <w:rsid w:val="00007AC1"/>
    <w:rsid w:val="0001045D"/>
    <w:rsid w:val="000124FA"/>
    <w:rsid w:val="00012635"/>
    <w:rsid w:val="00012E7D"/>
    <w:rsid w:val="000138D4"/>
    <w:rsid w:val="00013D86"/>
    <w:rsid w:val="00013E02"/>
    <w:rsid w:val="00014AF9"/>
    <w:rsid w:val="00014C6A"/>
    <w:rsid w:val="00015D0B"/>
    <w:rsid w:val="00016087"/>
    <w:rsid w:val="000205F0"/>
    <w:rsid w:val="000208E0"/>
    <w:rsid w:val="0002143C"/>
    <w:rsid w:val="0002239A"/>
    <w:rsid w:val="00022486"/>
    <w:rsid w:val="00022B1F"/>
    <w:rsid w:val="00023020"/>
    <w:rsid w:val="00023BBF"/>
    <w:rsid w:val="00023C00"/>
    <w:rsid w:val="00023C6D"/>
    <w:rsid w:val="00023DAD"/>
    <w:rsid w:val="00023DC8"/>
    <w:rsid w:val="0002407A"/>
    <w:rsid w:val="00024479"/>
    <w:rsid w:val="00025312"/>
    <w:rsid w:val="0002564D"/>
    <w:rsid w:val="00025A65"/>
    <w:rsid w:val="000260A3"/>
    <w:rsid w:val="000263BC"/>
    <w:rsid w:val="00026C31"/>
    <w:rsid w:val="00026C3F"/>
    <w:rsid w:val="00026F7C"/>
    <w:rsid w:val="00027280"/>
    <w:rsid w:val="00030AEA"/>
    <w:rsid w:val="00030B1E"/>
    <w:rsid w:val="00030DA3"/>
    <w:rsid w:val="000320A7"/>
    <w:rsid w:val="000325ED"/>
    <w:rsid w:val="0003280F"/>
    <w:rsid w:val="0003392D"/>
    <w:rsid w:val="0003434C"/>
    <w:rsid w:val="00034404"/>
    <w:rsid w:val="00034586"/>
    <w:rsid w:val="0003488F"/>
    <w:rsid w:val="0003561C"/>
    <w:rsid w:val="00035925"/>
    <w:rsid w:val="00036570"/>
    <w:rsid w:val="00036690"/>
    <w:rsid w:val="00036C4A"/>
    <w:rsid w:val="0003727D"/>
    <w:rsid w:val="00037E6D"/>
    <w:rsid w:val="00040BB0"/>
    <w:rsid w:val="00041961"/>
    <w:rsid w:val="00041AD4"/>
    <w:rsid w:val="000423CA"/>
    <w:rsid w:val="00042B1F"/>
    <w:rsid w:val="00042F52"/>
    <w:rsid w:val="000435C9"/>
    <w:rsid w:val="00043C69"/>
    <w:rsid w:val="0004461C"/>
    <w:rsid w:val="00044E78"/>
    <w:rsid w:val="00044F59"/>
    <w:rsid w:val="00045296"/>
    <w:rsid w:val="0004530A"/>
    <w:rsid w:val="00045605"/>
    <w:rsid w:val="00045F1B"/>
    <w:rsid w:val="0004692D"/>
    <w:rsid w:val="00046B3B"/>
    <w:rsid w:val="0004791B"/>
    <w:rsid w:val="00047A09"/>
    <w:rsid w:val="00047F2D"/>
    <w:rsid w:val="00050574"/>
    <w:rsid w:val="000514A8"/>
    <w:rsid w:val="0005156C"/>
    <w:rsid w:val="000518BC"/>
    <w:rsid w:val="00051CCD"/>
    <w:rsid w:val="00051CEF"/>
    <w:rsid w:val="000527E7"/>
    <w:rsid w:val="00052B92"/>
    <w:rsid w:val="00053060"/>
    <w:rsid w:val="00053531"/>
    <w:rsid w:val="000547A2"/>
    <w:rsid w:val="000554A5"/>
    <w:rsid w:val="0005579F"/>
    <w:rsid w:val="0005639E"/>
    <w:rsid w:val="00056AE0"/>
    <w:rsid w:val="00060776"/>
    <w:rsid w:val="00061144"/>
    <w:rsid w:val="0006193E"/>
    <w:rsid w:val="00061B99"/>
    <w:rsid w:val="00062483"/>
    <w:rsid w:val="0006315C"/>
    <w:rsid w:val="0006340A"/>
    <w:rsid w:val="0006346D"/>
    <w:rsid w:val="00063EF6"/>
    <w:rsid w:val="00063FE5"/>
    <w:rsid w:val="000652C7"/>
    <w:rsid w:val="000653D3"/>
    <w:rsid w:val="00065C1B"/>
    <w:rsid w:val="00067CDF"/>
    <w:rsid w:val="00070960"/>
    <w:rsid w:val="000709FC"/>
    <w:rsid w:val="00071666"/>
    <w:rsid w:val="00072492"/>
    <w:rsid w:val="00072CBF"/>
    <w:rsid w:val="00072F26"/>
    <w:rsid w:val="000735AE"/>
    <w:rsid w:val="00073A49"/>
    <w:rsid w:val="0007463B"/>
    <w:rsid w:val="00074FBE"/>
    <w:rsid w:val="000763A7"/>
    <w:rsid w:val="00076FF8"/>
    <w:rsid w:val="000772EC"/>
    <w:rsid w:val="00077FD2"/>
    <w:rsid w:val="000825BC"/>
    <w:rsid w:val="00082CE2"/>
    <w:rsid w:val="000834EA"/>
    <w:rsid w:val="00083967"/>
    <w:rsid w:val="00083A09"/>
    <w:rsid w:val="00084B86"/>
    <w:rsid w:val="00084EFB"/>
    <w:rsid w:val="000852B4"/>
    <w:rsid w:val="00085906"/>
    <w:rsid w:val="000860DE"/>
    <w:rsid w:val="00086727"/>
    <w:rsid w:val="000867C6"/>
    <w:rsid w:val="00086D90"/>
    <w:rsid w:val="00087930"/>
    <w:rsid w:val="00087F8E"/>
    <w:rsid w:val="0009005E"/>
    <w:rsid w:val="000919D0"/>
    <w:rsid w:val="00091EEB"/>
    <w:rsid w:val="00092038"/>
    <w:rsid w:val="00092311"/>
    <w:rsid w:val="00092352"/>
    <w:rsid w:val="00092825"/>
    <w:rsid w:val="00092857"/>
    <w:rsid w:val="000931D2"/>
    <w:rsid w:val="00093ABF"/>
    <w:rsid w:val="00093DFF"/>
    <w:rsid w:val="00093FD5"/>
    <w:rsid w:val="0009511A"/>
    <w:rsid w:val="000952F3"/>
    <w:rsid w:val="0009532A"/>
    <w:rsid w:val="0009626B"/>
    <w:rsid w:val="00096B56"/>
    <w:rsid w:val="00096BEB"/>
    <w:rsid w:val="00096CA8"/>
    <w:rsid w:val="00097CBF"/>
    <w:rsid w:val="00097DF5"/>
    <w:rsid w:val="000A20A9"/>
    <w:rsid w:val="000A233A"/>
    <w:rsid w:val="000A2812"/>
    <w:rsid w:val="000A2A4C"/>
    <w:rsid w:val="000A4293"/>
    <w:rsid w:val="000A48B1"/>
    <w:rsid w:val="000A4D31"/>
    <w:rsid w:val="000A6E3C"/>
    <w:rsid w:val="000A712C"/>
    <w:rsid w:val="000A7203"/>
    <w:rsid w:val="000A7533"/>
    <w:rsid w:val="000A778E"/>
    <w:rsid w:val="000B0193"/>
    <w:rsid w:val="000B3143"/>
    <w:rsid w:val="000B4A00"/>
    <w:rsid w:val="000B633B"/>
    <w:rsid w:val="000B64A9"/>
    <w:rsid w:val="000B77F6"/>
    <w:rsid w:val="000B7B2F"/>
    <w:rsid w:val="000C02EA"/>
    <w:rsid w:val="000C04A7"/>
    <w:rsid w:val="000C2546"/>
    <w:rsid w:val="000C282F"/>
    <w:rsid w:val="000C6397"/>
    <w:rsid w:val="000C6B05"/>
    <w:rsid w:val="000C6DD6"/>
    <w:rsid w:val="000C6F39"/>
    <w:rsid w:val="000C7329"/>
    <w:rsid w:val="000C73D4"/>
    <w:rsid w:val="000C7A9E"/>
    <w:rsid w:val="000D2379"/>
    <w:rsid w:val="000D35A8"/>
    <w:rsid w:val="000D39F1"/>
    <w:rsid w:val="000D3D4C"/>
    <w:rsid w:val="000D431F"/>
    <w:rsid w:val="000D43C1"/>
    <w:rsid w:val="000D4CF3"/>
    <w:rsid w:val="000D4F51"/>
    <w:rsid w:val="000D5086"/>
    <w:rsid w:val="000D6219"/>
    <w:rsid w:val="000D65C2"/>
    <w:rsid w:val="000D6AAC"/>
    <w:rsid w:val="000D6F44"/>
    <w:rsid w:val="000D718B"/>
    <w:rsid w:val="000E0610"/>
    <w:rsid w:val="000E074E"/>
    <w:rsid w:val="000E0C46"/>
    <w:rsid w:val="000E0E52"/>
    <w:rsid w:val="000E1930"/>
    <w:rsid w:val="000E255E"/>
    <w:rsid w:val="000E2B2B"/>
    <w:rsid w:val="000E2B31"/>
    <w:rsid w:val="000E331B"/>
    <w:rsid w:val="000E3607"/>
    <w:rsid w:val="000E385E"/>
    <w:rsid w:val="000E3D37"/>
    <w:rsid w:val="000E3E92"/>
    <w:rsid w:val="000E7241"/>
    <w:rsid w:val="000E7A11"/>
    <w:rsid w:val="000F0079"/>
    <w:rsid w:val="000F030C"/>
    <w:rsid w:val="000F0636"/>
    <w:rsid w:val="000F0E67"/>
    <w:rsid w:val="000F0F26"/>
    <w:rsid w:val="000F129C"/>
    <w:rsid w:val="000F1A5D"/>
    <w:rsid w:val="000F1D3F"/>
    <w:rsid w:val="000F277F"/>
    <w:rsid w:val="000F29F0"/>
    <w:rsid w:val="000F2C8C"/>
    <w:rsid w:val="000F499A"/>
    <w:rsid w:val="000F5334"/>
    <w:rsid w:val="000F5B2C"/>
    <w:rsid w:val="000F5B82"/>
    <w:rsid w:val="000F6C51"/>
    <w:rsid w:val="000F6E5D"/>
    <w:rsid w:val="000F7B11"/>
    <w:rsid w:val="001002A6"/>
    <w:rsid w:val="00100D2B"/>
    <w:rsid w:val="00101988"/>
    <w:rsid w:val="00102126"/>
    <w:rsid w:val="00102E3D"/>
    <w:rsid w:val="00103EB3"/>
    <w:rsid w:val="00103EF0"/>
    <w:rsid w:val="00104063"/>
    <w:rsid w:val="0010413D"/>
    <w:rsid w:val="0010427D"/>
    <w:rsid w:val="001056DE"/>
    <w:rsid w:val="001057FA"/>
    <w:rsid w:val="00105CC1"/>
    <w:rsid w:val="00106B14"/>
    <w:rsid w:val="001071FB"/>
    <w:rsid w:val="00107609"/>
    <w:rsid w:val="001102C0"/>
    <w:rsid w:val="00110767"/>
    <w:rsid w:val="00110A08"/>
    <w:rsid w:val="00110D47"/>
    <w:rsid w:val="00110FFF"/>
    <w:rsid w:val="0011119D"/>
    <w:rsid w:val="00111F51"/>
    <w:rsid w:val="001124C0"/>
    <w:rsid w:val="00112E99"/>
    <w:rsid w:val="00113680"/>
    <w:rsid w:val="00115644"/>
    <w:rsid w:val="00115AFC"/>
    <w:rsid w:val="0011610A"/>
    <w:rsid w:val="00117068"/>
    <w:rsid w:val="00120124"/>
    <w:rsid w:val="00121129"/>
    <w:rsid w:val="00121B27"/>
    <w:rsid w:val="00121ECF"/>
    <w:rsid w:val="00122F57"/>
    <w:rsid w:val="00122F5A"/>
    <w:rsid w:val="0012348A"/>
    <w:rsid w:val="00124436"/>
    <w:rsid w:val="001245FD"/>
    <w:rsid w:val="00124D08"/>
    <w:rsid w:val="001253E0"/>
    <w:rsid w:val="00125470"/>
    <w:rsid w:val="00126B31"/>
    <w:rsid w:val="00127C6F"/>
    <w:rsid w:val="00131420"/>
    <w:rsid w:val="0013175F"/>
    <w:rsid w:val="00131BF9"/>
    <w:rsid w:val="00131FF3"/>
    <w:rsid w:val="001320F9"/>
    <w:rsid w:val="00132129"/>
    <w:rsid w:val="00132641"/>
    <w:rsid w:val="00132E90"/>
    <w:rsid w:val="00133107"/>
    <w:rsid w:val="0013317C"/>
    <w:rsid w:val="00133324"/>
    <w:rsid w:val="001334B0"/>
    <w:rsid w:val="00133EC7"/>
    <w:rsid w:val="001346A2"/>
    <w:rsid w:val="001348E0"/>
    <w:rsid w:val="001350B0"/>
    <w:rsid w:val="001352A1"/>
    <w:rsid w:val="00135509"/>
    <w:rsid w:val="00135A0B"/>
    <w:rsid w:val="00135F1A"/>
    <w:rsid w:val="00136265"/>
    <w:rsid w:val="00136E61"/>
    <w:rsid w:val="001375A7"/>
    <w:rsid w:val="001375C6"/>
    <w:rsid w:val="001379AD"/>
    <w:rsid w:val="00137E11"/>
    <w:rsid w:val="00141634"/>
    <w:rsid w:val="00141928"/>
    <w:rsid w:val="00141E8B"/>
    <w:rsid w:val="00142725"/>
    <w:rsid w:val="001429A6"/>
    <w:rsid w:val="00142ECA"/>
    <w:rsid w:val="00142EEC"/>
    <w:rsid w:val="00143EA1"/>
    <w:rsid w:val="00145672"/>
    <w:rsid w:val="00145AD6"/>
    <w:rsid w:val="00145E2B"/>
    <w:rsid w:val="00146317"/>
    <w:rsid w:val="0014739B"/>
    <w:rsid w:val="001473E5"/>
    <w:rsid w:val="001473EE"/>
    <w:rsid w:val="0014764E"/>
    <w:rsid w:val="0015004A"/>
    <w:rsid w:val="00150739"/>
    <w:rsid w:val="00150771"/>
    <w:rsid w:val="00150FFA"/>
    <w:rsid w:val="001512B4"/>
    <w:rsid w:val="001516F0"/>
    <w:rsid w:val="0015179A"/>
    <w:rsid w:val="001517AE"/>
    <w:rsid w:val="00151A7E"/>
    <w:rsid w:val="00151EF9"/>
    <w:rsid w:val="001522E3"/>
    <w:rsid w:val="00152B15"/>
    <w:rsid w:val="00153322"/>
    <w:rsid w:val="001534D1"/>
    <w:rsid w:val="00153A98"/>
    <w:rsid w:val="00153CEE"/>
    <w:rsid w:val="001542FC"/>
    <w:rsid w:val="00154A28"/>
    <w:rsid w:val="00154C68"/>
    <w:rsid w:val="00154EC8"/>
    <w:rsid w:val="001554C1"/>
    <w:rsid w:val="00156222"/>
    <w:rsid w:val="00156BA3"/>
    <w:rsid w:val="001575C3"/>
    <w:rsid w:val="001601CF"/>
    <w:rsid w:val="00160544"/>
    <w:rsid w:val="001620A5"/>
    <w:rsid w:val="0016313B"/>
    <w:rsid w:val="0016367D"/>
    <w:rsid w:val="001643DB"/>
    <w:rsid w:val="001649E9"/>
    <w:rsid w:val="00164E53"/>
    <w:rsid w:val="001657DF"/>
    <w:rsid w:val="00165B91"/>
    <w:rsid w:val="0016699D"/>
    <w:rsid w:val="00167730"/>
    <w:rsid w:val="001679A8"/>
    <w:rsid w:val="0017050D"/>
    <w:rsid w:val="001709F1"/>
    <w:rsid w:val="00170E4C"/>
    <w:rsid w:val="001718A0"/>
    <w:rsid w:val="0017195A"/>
    <w:rsid w:val="00171B31"/>
    <w:rsid w:val="00172F9F"/>
    <w:rsid w:val="0017364D"/>
    <w:rsid w:val="0017366C"/>
    <w:rsid w:val="001750B3"/>
    <w:rsid w:val="00175159"/>
    <w:rsid w:val="00175B73"/>
    <w:rsid w:val="00175C87"/>
    <w:rsid w:val="00176207"/>
    <w:rsid w:val="00176208"/>
    <w:rsid w:val="00177236"/>
    <w:rsid w:val="0017748B"/>
    <w:rsid w:val="00181DA5"/>
    <w:rsid w:val="0018211B"/>
    <w:rsid w:val="00182A42"/>
    <w:rsid w:val="00183544"/>
    <w:rsid w:val="0018379D"/>
    <w:rsid w:val="001840D3"/>
    <w:rsid w:val="001843D1"/>
    <w:rsid w:val="00185577"/>
    <w:rsid w:val="00185892"/>
    <w:rsid w:val="00185C49"/>
    <w:rsid w:val="00186312"/>
    <w:rsid w:val="001868F9"/>
    <w:rsid w:val="00186D36"/>
    <w:rsid w:val="00187D2B"/>
    <w:rsid w:val="00187EA7"/>
    <w:rsid w:val="001900F8"/>
    <w:rsid w:val="00191206"/>
    <w:rsid w:val="00191258"/>
    <w:rsid w:val="00191431"/>
    <w:rsid w:val="001914A2"/>
    <w:rsid w:val="001921CC"/>
    <w:rsid w:val="00192680"/>
    <w:rsid w:val="00192C10"/>
    <w:rsid w:val="00192CFE"/>
    <w:rsid w:val="00193037"/>
    <w:rsid w:val="0019398A"/>
    <w:rsid w:val="00193A2C"/>
    <w:rsid w:val="00193F0F"/>
    <w:rsid w:val="00197363"/>
    <w:rsid w:val="001977C5"/>
    <w:rsid w:val="00197FB6"/>
    <w:rsid w:val="001A06E7"/>
    <w:rsid w:val="001A254A"/>
    <w:rsid w:val="001A288E"/>
    <w:rsid w:val="001A2F3F"/>
    <w:rsid w:val="001A545B"/>
    <w:rsid w:val="001A618C"/>
    <w:rsid w:val="001A6781"/>
    <w:rsid w:val="001A690E"/>
    <w:rsid w:val="001A714E"/>
    <w:rsid w:val="001A71E0"/>
    <w:rsid w:val="001A77D4"/>
    <w:rsid w:val="001B0D94"/>
    <w:rsid w:val="001B14B8"/>
    <w:rsid w:val="001B1D13"/>
    <w:rsid w:val="001B2321"/>
    <w:rsid w:val="001B3440"/>
    <w:rsid w:val="001B3F50"/>
    <w:rsid w:val="001B4815"/>
    <w:rsid w:val="001B481C"/>
    <w:rsid w:val="001B4A14"/>
    <w:rsid w:val="001B61DA"/>
    <w:rsid w:val="001B6695"/>
    <w:rsid w:val="001B6DC2"/>
    <w:rsid w:val="001B752F"/>
    <w:rsid w:val="001C0105"/>
    <w:rsid w:val="001C0DD3"/>
    <w:rsid w:val="001C1247"/>
    <w:rsid w:val="001C149C"/>
    <w:rsid w:val="001C1BA7"/>
    <w:rsid w:val="001C1EEF"/>
    <w:rsid w:val="001C21AC"/>
    <w:rsid w:val="001C2548"/>
    <w:rsid w:val="001C344F"/>
    <w:rsid w:val="001C3FEA"/>
    <w:rsid w:val="001C47BA"/>
    <w:rsid w:val="001C59EA"/>
    <w:rsid w:val="001C5AA6"/>
    <w:rsid w:val="001C75D7"/>
    <w:rsid w:val="001C790A"/>
    <w:rsid w:val="001C7BD9"/>
    <w:rsid w:val="001C7E2A"/>
    <w:rsid w:val="001D0D18"/>
    <w:rsid w:val="001D1119"/>
    <w:rsid w:val="001D193A"/>
    <w:rsid w:val="001D1C6A"/>
    <w:rsid w:val="001D28A3"/>
    <w:rsid w:val="001D338F"/>
    <w:rsid w:val="001D3B5B"/>
    <w:rsid w:val="001D3FC8"/>
    <w:rsid w:val="001D4000"/>
    <w:rsid w:val="001D406C"/>
    <w:rsid w:val="001D41EE"/>
    <w:rsid w:val="001D557B"/>
    <w:rsid w:val="001D562D"/>
    <w:rsid w:val="001D5700"/>
    <w:rsid w:val="001D6555"/>
    <w:rsid w:val="001D6E8F"/>
    <w:rsid w:val="001D7695"/>
    <w:rsid w:val="001D77EE"/>
    <w:rsid w:val="001E005F"/>
    <w:rsid w:val="001E0380"/>
    <w:rsid w:val="001E13B1"/>
    <w:rsid w:val="001E14E9"/>
    <w:rsid w:val="001E29F2"/>
    <w:rsid w:val="001E2B69"/>
    <w:rsid w:val="001E3E23"/>
    <w:rsid w:val="001E4323"/>
    <w:rsid w:val="001E4346"/>
    <w:rsid w:val="001E46C9"/>
    <w:rsid w:val="001E4BAB"/>
    <w:rsid w:val="001E4E09"/>
    <w:rsid w:val="001E506C"/>
    <w:rsid w:val="001E530B"/>
    <w:rsid w:val="001E6274"/>
    <w:rsid w:val="001E6362"/>
    <w:rsid w:val="001E69F2"/>
    <w:rsid w:val="001E6B41"/>
    <w:rsid w:val="001E6C12"/>
    <w:rsid w:val="001E7727"/>
    <w:rsid w:val="001E7FA8"/>
    <w:rsid w:val="001F0627"/>
    <w:rsid w:val="001F0B08"/>
    <w:rsid w:val="001F2162"/>
    <w:rsid w:val="001F25AE"/>
    <w:rsid w:val="001F2607"/>
    <w:rsid w:val="001F3552"/>
    <w:rsid w:val="001F37B3"/>
    <w:rsid w:val="001F3A19"/>
    <w:rsid w:val="001F3A82"/>
    <w:rsid w:val="001F444B"/>
    <w:rsid w:val="001F4EFC"/>
    <w:rsid w:val="001F64BE"/>
    <w:rsid w:val="001F7460"/>
    <w:rsid w:val="001F78E0"/>
    <w:rsid w:val="00200777"/>
    <w:rsid w:val="002007A6"/>
    <w:rsid w:val="00201303"/>
    <w:rsid w:val="002013AB"/>
    <w:rsid w:val="00201EC6"/>
    <w:rsid w:val="00202349"/>
    <w:rsid w:val="002027F7"/>
    <w:rsid w:val="00202A21"/>
    <w:rsid w:val="00202E78"/>
    <w:rsid w:val="00204C52"/>
    <w:rsid w:val="00204CF4"/>
    <w:rsid w:val="002050E3"/>
    <w:rsid w:val="002050EF"/>
    <w:rsid w:val="0020523F"/>
    <w:rsid w:val="00206E8D"/>
    <w:rsid w:val="00207BA8"/>
    <w:rsid w:val="00210056"/>
    <w:rsid w:val="00210365"/>
    <w:rsid w:val="00210E3E"/>
    <w:rsid w:val="00211532"/>
    <w:rsid w:val="00211A1B"/>
    <w:rsid w:val="002130D7"/>
    <w:rsid w:val="00213387"/>
    <w:rsid w:val="00213EE4"/>
    <w:rsid w:val="002148F6"/>
    <w:rsid w:val="00214D9E"/>
    <w:rsid w:val="00215C18"/>
    <w:rsid w:val="00215CEA"/>
    <w:rsid w:val="00216316"/>
    <w:rsid w:val="00216327"/>
    <w:rsid w:val="00217A06"/>
    <w:rsid w:val="00217D36"/>
    <w:rsid w:val="00217DB7"/>
    <w:rsid w:val="00220430"/>
    <w:rsid w:val="00220899"/>
    <w:rsid w:val="00221811"/>
    <w:rsid w:val="00222568"/>
    <w:rsid w:val="00222897"/>
    <w:rsid w:val="002228EE"/>
    <w:rsid w:val="00223A1E"/>
    <w:rsid w:val="00223F2F"/>
    <w:rsid w:val="00224106"/>
    <w:rsid w:val="0022421D"/>
    <w:rsid w:val="00224C93"/>
    <w:rsid w:val="002253FA"/>
    <w:rsid w:val="002255CE"/>
    <w:rsid w:val="00225A05"/>
    <w:rsid w:val="00225D39"/>
    <w:rsid w:val="00226619"/>
    <w:rsid w:val="00226FB2"/>
    <w:rsid w:val="00227069"/>
    <w:rsid w:val="002308F5"/>
    <w:rsid w:val="00230F56"/>
    <w:rsid w:val="00231970"/>
    <w:rsid w:val="00231A3C"/>
    <w:rsid w:val="00231AFA"/>
    <w:rsid w:val="0023221C"/>
    <w:rsid w:val="00232A9D"/>
    <w:rsid w:val="00232E05"/>
    <w:rsid w:val="00232E86"/>
    <w:rsid w:val="002342FC"/>
    <w:rsid w:val="00234467"/>
    <w:rsid w:val="00234514"/>
    <w:rsid w:val="00234662"/>
    <w:rsid w:val="002346DB"/>
    <w:rsid w:val="0023528F"/>
    <w:rsid w:val="002352CA"/>
    <w:rsid w:val="0023709B"/>
    <w:rsid w:val="002370F5"/>
    <w:rsid w:val="002375EE"/>
    <w:rsid w:val="00237BA5"/>
    <w:rsid w:val="00237D8D"/>
    <w:rsid w:val="002403F6"/>
    <w:rsid w:val="0024064B"/>
    <w:rsid w:val="00240D3E"/>
    <w:rsid w:val="00240D99"/>
    <w:rsid w:val="00240F89"/>
    <w:rsid w:val="00241541"/>
    <w:rsid w:val="00241B33"/>
    <w:rsid w:val="00241DA2"/>
    <w:rsid w:val="002423CA"/>
    <w:rsid w:val="00243A84"/>
    <w:rsid w:val="00244C0D"/>
    <w:rsid w:val="002459CC"/>
    <w:rsid w:val="002460F9"/>
    <w:rsid w:val="002461CF"/>
    <w:rsid w:val="00246304"/>
    <w:rsid w:val="00246FAF"/>
    <w:rsid w:val="002477F5"/>
    <w:rsid w:val="00247847"/>
    <w:rsid w:val="00247FEE"/>
    <w:rsid w:val="002503C2"/>
    <w:rsid w:val="00250601"/>
    <w:rsid w:val="00250796"/>
    <w:rsid w:val="00250940"/>
    <w:rsid w:val="002509A6"/>
    <w:rsid w:val="00250A3C"/>
    <w:rsid w:val="00250E7D"/>
    <w:rsid w:val="002515F6"/>
    <w:rsid w:val="002522A9"/>
    <w:rsid w:val="0025280E"/>
    <w:rsid w:val="00252E15"/>
    <w:rsid w:val="00252F70"/>
    <w:rsid w:val="00252F91"/>
    <w:rsid w:val="002538CE"/>
    <w:rsid w:val="0025394C"/>
    <w:rsid w:val="00253DF5"/>
    <w:rsid w:val="00254490"/>
    <w:rsid w:val="0025477A"/>
    <w:rsid w:val="00254C4A"/>
    <w:rsid w:val="002552E2"/>
    <w:rsid w:val="00255B37"/>
    <w:rsid w:val="00255BF8"/>
    <w:rsid w:val="002562EA"/>
    <w:rsid w:val="002565D5"/>
    <w:rsid w:val="00256AB2"/>
    <w:rsid w:val="0025742B"/>
    <w:rsid w:val="00260303"/>
    <w:rsid w:val="00260B97"/>
    <w:rsid w:val="00260F8C"/>
    <w:rsid w:val="00261F51"/>
    <w:rsid w:val="002622C0"/>
    <w:rsid w:val="002624F6"/>
    <w:rsid w:val="00262752"/>
    <w:rsid w:val="002639F5"/>
    <w:rsid w:val="00263FAC"/>
    <w:rsid w:val="00265A3C"/>
    <w:rsid w:val="00265B01"/>
    <w:rsid w:val="002660CC"/>
    <w:rsid w:val="00266B6D"/>
    <w:rsid w:val="00266BAF"/>
    <w:rsid w:val="00267356"/>
    <w:rsid w:val="002673E4"/>
    <w:rsid w:val="002674D1"/>
    <w:rsid w:val="0026764E"/>
    <w:rsid w:val="00267BEE"/>
    <w:rsid w:val="00267F41"/>
    <w:rsid w:val="00270008"/>
    <w:rsid w:val="002702CA"/>
    <w:rsid w:val="00270F03"/>
    <w:rsid w:val="00271534"/>
    <w:rsid w:val="00271610"/>
    <w:rsid w:val="002716CD"/>
    <w:rsid w:val="00271A58"/>
    <w:rsid w:val="00271F9C"/>
    <w:rsid w:val="00272574"/>
    <w:rsid w:val="00272EF5"/>
    <w:rsid w:val="00273CB8"/>
    <w:rsid w:val="002744C7"/>
    <w:rsid w:val="002751C2"/>
    <w:rsid w:val="00275725"/>
    <w:rsid w:val="00275751"/>
    <w:rsid w:val="00276A2E"/>
    <w:rsid w:val="0027711B"/>
    <w:rsid w:val="0027767B"/>
    <w:rsid w:val="002778AE"/>
    <w:rsid w:val="002778CC"/>
    <w:rsid w:val="00277993"/>
    <w:rsid w:val="00277E77"/>
    <w:rsid w:val="00277F73"/>
    <w:rsid w:val="00280C59"/>
    <w:rsid w:val="00280DE1"/>
    <w:rsid w:val="00281240"/>
    <w:rsid w:val="002817FF"/>
    <w:rsid w:val="00281C7F"/>
    <w:rsid w:val="00281CD2"/>
    <w:rsid w:val="0028217D"/>
    <w:rsid w:val="00282274"/>
    <w:rsid w:val="00282469"/>
    <w:rsid w:val="0028269A"/>
    <w:rsid w:val="00282F2E"/>
    <w:rsid w:val="00283590"/>
    <w:rsid w:val="00283A48"/>
    <w:rsid w:val="00284DDA"/>
    <w:rsid w:val="0028551C"/>
    <w:rsid w:val="00285A46"/>
    <w:rsid w:val="00286684"/>
    <w:rsid w:val="00286973"/>
    <w:rsid w:val="00286AFA"/>
    <w:rsid w:val="00286F8D"/>
    <w:rsid w:val="00290BEB"/>
    <w:rsid w:val="00290FDD"/>
    <w:rsid w:val="00291AB4"/>
    <w:rsid w:val="00291B8A"/>
    <w:rsid w:val="002925D8"/>
    <w:rsid w:val="00292B95"/>
    <w:rsid w:val="00293158"/>
    <w:rsid w:val="0029374A"/>
    <w:rsid w:val="002942D4"/>
    <w:rsid w:val="00294E70"/>
    <w:rsid w:val="002954CE"/>
    <w:rsid w:val="00295C00"/>
    <w:rsid w:val="00295EC2"/>
    <w:rsid w:val="00295F38"/>
    <w:rsid w:val="00296786"/>
    <w:rsid w:val="00296E16"/>
    <w:rsid w:val="002970FC"/>
    <w:rsid w:val="002974CD"/>
    <w:rsid w:val="002A008C"/>
    <w:rsid w:val="002A038D"/>
    <w:rsid w:val="002A1924"/>
    <w:rsid w:val="002A2716"/>
    <w:rsid w:val="002A2910"/>
    <w:rsid w:val="002A2D93"/>
    <w:rsid w:val="002A3EDA"/>
    <w:rsid w:val="002A4ABF"/>
    <w:rsid w:val="002A53C1"/>
    <w:rsid w:val="002A58E7"/>
    <w:rsid w:val="002A5CD2"/>
    <w:rsid w:val="002A6991"/>
    <w:rsid w:val="002A6F51"/>
    <w:rsid w:val="002A7420"/>
    <w:rsid w:val="002A7630"/>
    <w:rsid w:val="002A7710"/>
    <w:rsid w:val="002A7DB6"/>
    <w:rsid w:val="002B02E5"/>
    <w:rsid w:val="002B06C0"/>
    <w:rsid w:val="002B0F12"/>
    <w:rsid w:val="002B1308"/>
    <w:rsid w:val="002B2204"/>
    <w:rsid w:val="002B2B8B"/>
    <w:rsid w:val="002B2EC3"/>
    <w:rsid w:val="002B349A"/>
    <w:rsid w:val="002B41D3"/>
    <w:rsid w:val="002B4554"/>
    <w:rsid w:val="002B490B"/>
    <w:rsid w:val="002B4DE3"/>
    <w:rsid w:val="002B5055"/>
    <w:rsid w:val="002B6A7D"/>
    <w:rsid w:val="002B6BDB"/>
    <w:rsid w:val="002B6C1B"/>
    <w:rsid w:val="002B6D11"/>
    <w:rsid w:val="002B78DA"/>
    <w:rsid w:val="002B7902"/>
    <w:rsid w:val="002C0037"/>
    <w:rsid w:val="002C0A1F"/>
    <w:rsid w:val="002C173E"/>
    <w:rsid w:val="002C17B9"/>
    <w:rsid w:val="002C1988"/>
    <w:rsid w:val="002C1F35"/>
    <w:rsid w:val="002C1FB3"/>
    <w:rsid w:val="002C25FF"/>
    <w:rsid w:val="002C27D2"/>
    <w:rsid w:val="002C2C84"/>
    <w:rsid w:val="002C2EEE"/>
    <w:rsid w:val="002C395D"/>
    <w:rsid w:val="002C53C1"/>
    <w:rsid w:val="002C5508"/>
    <w:rsid w:val="002C5848"/>
    <w:rsid w:val="002C59FF"/>
    <w:rsid w:val="002C5F27"/>
    <w:rsid w:val="002C65F4"/>
    <w:rsid w:val="002C70BE"/>
    <w:rsid w:val="002C72D8"/>
    <w:rsid w:val="002D003C"/>
    <w:rsid w:val="002D0291"/>
    <w:rsid w:val="002D0525"/>
    <w:rsid w:val="002D099B"/>
    <w:rsid w:val="002D0F8F"/>
    <w:rsid w:val="002D11A6"/>
    <w:rsid w:val="002D11FA"/>
    <w:rsid w:val="002D15B7"/>
    <w:rsid w:val="002D1A1D"/>
    <w:rsid w:val="002D286A"/>
    <w:rsid w:val="002D33C4"/>
    <w:rsid w:val="002D419B"/>
    <w:rsid w:val="002D456C"/>
    <w:rsid w:val="002D56A4"/>
    <w:rsid w:val="002E0D37"/>
    <w:rsid w:val="002E0DDF"/>
    <w:rsid w:val="002E0F13"/>
    <w:rsid w:val="002E13D0"/>
    <w:rsid w:val="002E13D3"/>
    <w:rsid w:val="002E2906"/>
    <w:rsid w:val="002E2D6D"/>
    <w:rsid w:val="002E2DA6"/>
    <w:rsid w:val="002E4A43"/>
    <w:rsid w:val="002E5635"/>
    <w:rsid w:val="002E5A0E"/>
    <w:rsid w:val="002E5DD1"/>
    <w:rsid w:val="002E5F78"/>
    <w:rsid w:val="002E6403"/>
    <w:rsid w:val="002E64C3"/>
    <w:rsid w:val="002E667C"/>
    <w:rsid w:val="002E6A2C"/>
    <w:rsid w:val="002E731F"/>
    <w:rsid w:val="002F1489"/>
    <w:rsid w:val="002F1D8C"/>
    <w:rsid w:val="002F21DA"/>
    <w:rsid w:val="002F234D"/>
    <w:rsid w:val="002F2731"/>
    <w:rsid w:val="002F28DA"/>
    <w:rsid w:val="002F2A70"/>
    <w:rsid w:val="002F2C0A"/>
    <w:rsid w:val="002F2DAD"/>
    <w:rsid w:val="002F3832"/>
    <w:rsid w:val="002F394B"/>
    <w:rsid w:val="002F4939"/>
    <w:rsid w:val="002F4A08"/>
    <w:rsid w:val="002F4B9B"/>
    <w:rsid w:val="002F5447"/>
    <w:rsid w:val="002F552D"/>
    <w:rsid w:val="002F558D"/>
    <w:rsid w:val="002F6031"/>
    <w:rsid w:val="002F62BE"/>
    <w:rsid w:val="002F7424"/>
    <w:rsid w:val="002F7CAC"/>
    <w:rsid w:val="002F7FFB"/>
    <w:rsid w:val="00300EF3"/>
    <w:rsid w:val="003010DF"/>
    <w:rsid w:val="003014CB"/>
    <w:rsid w:val="00301F39"/>
    <w:rsid w:val="003024CE"/>
    <w:rsid w:val="00302E15"/>
    <w:rsid w:val="00302F80"/>
    <w:rsid w:val="00303C15"/>
    <w:rsid w:val="003049E4"/>
    <w:rsid w:val="00306255"/>
    <w:rsid w:val="0030663B"/>
    <w:rsid w:val="00306BC1"/>
    <w:rsid w:val="003104B5"/>
    <w:rsid w:val="00310F13"/>
    <w:rsid w:val="00310FBA"/>
    <w:rsid w:val="00311471"/>
    <w:rsid w:val="00312212"/>
    <w:rsid w:val="0031255F"/>
    <w:rsid w:val="00312768"/>
    <w:rsid w:val="00313785"/>
    <w:rsid w:val="0031430B"/>
    <w:rsid w:val="00314325"/>
    <w:rsid w:val="003144FB"/>
    <w:rsid w:val="00314552"/>
    <w:rsid w:val="00315B4F"/>
    <w:rsid w:val="00315BC3"/>
    <w:rsid w:val="003162D7"/>
    <w:rsid w:val="00316878"/>
    <w:rsid w:val="00320055"/>
    <w:rsid w:val="00320779"/>
    <w:rsid w:val="003216A3"/>
    <w:rsid w:val="00321BDB"/>
    <w:rsid w:val="00321C6D"/>
    <w:rsid w:val="00322867"/>
    <w:rsid w:val="00322EF5"/>
    <w:rsid w:val="003232D2"/>
    <w:rsid w:val="00323445"/>
    <w:rsid w:val="00323740"/>
    <w:rsid w:val="00323B42"/>
    <w:rsid w:val="00323C5B"/>
    <w:rsid w:val="00323CF0"/>
    <w:rsid w:val="00324542"/>
    <w:rsid w:val="0032457C"/>
    <w:rsid w:val="00324D34"/>
    <w:rsid w:val="0032500A"/>
    <w:rsid w:val="0032579D"/>
    <w:rsid w:val="00325926"/>
    <w:rsid w:val="00325A01"/>
    <w:rsid w:val="00325A2B"/>
    <w:rsid w:val="003260E4"/>
    <w:rsid w:val="003266A4"/>
    <w:rsid w:val="00326EC4"/>
    <w:rsid w:val="00327A8A"/>
    <w:rsid w:val="00330753"/>
    <w:rsid w:val="00333156"/>
    <w:rsid w:val="00333295"/>
    <w:rsid w:val="00333C78"/>
    <w:rsid w:val="003343D3"/>
    <w:rsid w:val="00334A45"/>
    <w:rsid w:val="003354C4"/>
    <w:rsid w:val="00335B6A"/>
    <w:rsid w:val="0033621D"/>
    <w:rsid w:val="00336610"/>
    <w:rsid w:val="003367C1"/>
    <w:rsid w:val="00336B72"/>
    <w:rsid w:val="00336D73"/>
    <w:rsid w:val="00336FF6"/>
    <w:rsid w:val="0033710E"/>
    <w:rsid w:val="003371A1"/>
    <w:rsid w:val="0033723B"/>
    <w:rsid w:val="003372D3"/>
    <w:rsid w:val="0033763F"/>
    <w:rsid w:val="0034050F"/>
    <w:rsid w:val="0034155F"/>
    <w:rsid w:val="00342B1F"/>
    <w:rsid w:val="00342D39"/>
    <w:rsid w:val="0034361D"/>
    <w:rsid w:val="00343ABC"/>
    <w:rsid w:val="00343AF9"/>
    <w:rsid w:val="00343F73"/>
    <w:rsid w:val="00344EEF"/>
    <w:rsid w:val="00345060"/>
    <w:rsid w:val="003457C3"/>
    <w:rsid w:val="003458B7"/>
    <w:rsid w:val="00346007"/>
    <w:rsid w:val="003462B7"/>
    <w:rsid w:val="003464F6"/>
    <w:rsid w:val="00346C9A"/>
    <w:rsid w:val="00346D33"/>
    <w:rsid w:val="00346DCB"/>
    <w:rsid w:val="0034700A"/>
    <w:rsid w:val="003473A4"/>
    <w:rsid w:val="0034778A"/>
    <w:rsid w:val="00350144"/>
    <w:rsid w:val="003501FC"/>
    <w:rsid w:val="00350EDE"/>
    <w:rsid w:val="00351515"/>
    <w:rsid w:val="0035209A"/>
    <w:rsid w:val="003527BF"/>
    <w:rsid w:val="0035323B"/>
    <w:rsid w:val="00353457"/>
    <w:rsid w:val="00354340"/>
    <w:rsid w:val="00354B18"/>
    <w:rsid w:val="00354C09"/>
    <w:rsid w:val="00354E6F"/>
    <w:rsid w:val="00354E79"/>
    <w:rsid w:val="00355FE4"/>
    <w:rsid w:val="00357541"/>
    <w:rsid w:val="00357EB2"/>
    <w:rsid w:val="00357EB8"/>
    <w:rsid w:val="0036022D"/>
    <w:rsid w:val="003603F0"/>
    <w:rsid w:val="003609D2"/>
    <w:rsid w:val="003611A4"/>
    <w:rsid w:val="00363721"/>
    <w:rsid w:val="00363F22"/>
    <w:rsid w:val="00364BAC"/>
    <w:rsid w:val="00364E22"/>
    <w:rsid w:val="00365D76"/>
    <w:rsid w:val="00366036"/>
    <w:rsid w:val="0036693E"/>
    <w:rsid w:val="00367F65"/>
    <w:rsid w:val="0037042E"/>
    <w:rsid w:val="00370524"/>
    <w:rsid w:val="0037066B"/>
    <w:rsid w:val="00370A12"/>
    <w:rsid w:val="003717E7"/>
    <w:rsid w:val="003732F5"/>
    <w:rsid w:val="00374ACC"/>
    <w:rsid w:val="0037527B"/>
    <w:rsid w:val="00375564"/>
    <w:rsid w:val="00375BF3"/>
    <w:rsid w:val="00376AF8"/>
    <w:rsid w:val="00376F09"/>
    <w:rsid w:val="00377894"/>
    <w:rsid w:val="00377F7D"/>
    <w:rsid w:val="003804EE"/>
    <w:rsid w:val="0038116B"/>
    <w:rsid w:val="0038149C"/>
    <w:rsid w:val="00381DCC"/>
    <w:rsid w:val="00381E6F"/>
    <w:rsid w:val="003822A2"/>
    <w:rsid w:val="00382726"/>
    <w:rsid w:val="00382A66"/>
    <w:rsid w:val="00382A68"/>
    <w:rsid w:val="00382F5F"/>
    <w:rsid w:val="00383191"/>
    <w:rsid w:val="00383268"/>
    <w:rsid w:val="003849C8"/>
    <w:rsid w:val="00384B48"/>
    <w:rsid w:val="00384C9D"/>
    <w:rsid w:val="003856A1"/>
    <w:rsid w:val="00386118"/>
    <w:rsid w:val="003861D8"/>
    <w:rsid w:val="003862A8"/>
    <w:rsid w:val="00386A96"/>
    <w:rsid w:val="00386DED"/>
    <w:rsid w:val="0038772A"/>
    <w:rsid w:val="003879CC"/>
    <w:rsid w:val="003912E7"/>
    <w:rsid w:val="00391BCA"/>
    <w:rsid w:val="00391BF8"/>
    <w:rsid w:val="00391D0E"/>
    <w:rsid w:val="00391D4D"/>
    <w:rsid w:val="00392B62"/>
    <w:rsid w:val="00393947"/>
    <w:rsid w:val="00393ED2"/>
    <w:rsid w:val="0039436F"/>
    <w:rsid w:val="00394DE6"/>
    <w:rsid w:val="003952C8"/>
    <w:rsid w:val="00395C94"/>
    <w:rsid w:val="00395E92"/>
    <w:rsid w:val="0039759B"/>
    <w:rsid w:val="003978A6"/>
    <w:rsid w:val="0039791A"/>
    <w:rsid w:val="003A006A"/>
    <w:rsid w:val="003A033A"/>
    <w:rsid w:val="003A0CD4"/>
    <w:rsid w:val="003A110B"/>
    <w:rsid w:val="003A1963"/>
    <w:rsid w:val="003A2275"/>
    <w:rsid w:val="003A3ABD"/>
    <w:rsid w:val="003A3F4B"/>
    <w:rsid w:val="003A41F7"/>
    <w:rsid w:val="003A61C8"/>
    <w:rsid w:val="003A658F"/>
    <w:rsid w:val="003A665C"/>
    <w:rsid w:val="003A6A4F"/>
    <w:rsid w:val="003A6E34"/>
    <w:rsid w:val="003A6F04"/>
    <w:rsid w:val="003A7088"/>
    <w:rsid w:val="003A7BFC"/>
    <w:rsid w:val="003A7F40"/>
    <w:rsid w:val="003B00DF"/>
    <w:rsid w:val="003B049F"/>
    <w:rsid w:val="003B087E"/>
    <w:rsid w:val="003B097E"/>
    <w:rsid w:val="003B0A62"/>
    <w:rsid w:val="003B1275"/>
    <w:rsid w:val="003B158C"/>
    <w:rsid w:val="003B1778"/>
    <w:rsid w:val="003B21D4"/>
    <w:rsid w:val="003B2AEF"/>
    <w:rsid w:val="003B3985"/>
    <w:rsid w:val="003B3D11"/>
    <w:rsid w:val="003B4FF8"/>
    <w:rsid w:val="003C0613"/>
    <w:rsid w:val="003C0657"/>
    <w:rsid w:val="003C0C33"/>
    <w:rsid w:val="003C11CB"/>
    <w:rsid w:val="003C2588"/>
    <w:rsid w:val="003C2D7F"/>
    <w:rsid w:val="003C3041"/>
    <w:rsid w:val="003C3110"/>
    <w:rsid w:val="003C4E02"/>
    <w:rsid w:val="003C55CC"/>
    <w:rsid w:val="003C5B5C"/>
    <w:rsid w:val="003C75F3"/>
    <w:rsid w:val="003C78A3"/>
    <w:rsid w:val="003C78AF"/>
    <w:rsid w:val="003D094E"/>
    <w:rsid w:val="003D0CD5"/>
    <w:rsid w:val="003D126D"/>
    <w:rsid w:val="003D19DB"/>
    <w:rsid w:val="003D2974"/>
    <w:rsid w:val="003D30D9"/>
    <w:rsid w:val="003D3175"/>
    <w:rsid w:val="003D3581"/>
    <w:rsid w:val="003D3C95"/>
    <w:rsid w:val="003D528E"/>
    <w:rsid w:val="003D5E5B"/>
    <w:rsid w:val="003D6934"/>
    <w:rsid w:val="003D713A"/>
    <w:rsid w:val="003E04BC"/>
    <w:rsid w:val="003E08B4"/>
    <w:rsid w:val="003E0B05"/>
    <w:rsid w:val="003E0BEA"/>
    <w:rsid w:val="003E0FAB"/>
    <w:rsid w:val="003E1115"/>
    <w:rsid w:val="003E1867"/>
    <w:rsid w:val="003E23B1"/>
    <w:rsid w:val="003E3265"/>
    <w:rsid w:val="003E3694"/>
    <w:rsid w:val="003E525F"/>
    <w:rsid w:val="003E5729"/>
    <w:rsid w:val="003E579C"/>
    <w:rsid w:val="003E5979"/>
    <w:rsid w:val="003E61D9"/>
    <w:rsid w:val="003E6AEC"/>
    <w:rsid w:val="003E7AC4"/>
    <w:rsid w:val="003F02CA"/>
    <w:rsid w:val="003F0608"/>
    <w:rsid w:val="003F08F3"/>
    <w:rsid w:val="003F21DB"/>
    <w:rsid w:val="003F248D"/>
    <w:rsid w:val="003F249A"/>
    <w:rsid w:val="003F4634"/>
    <w:rsid w:val="003F470F"/>
    <w:rsid w:val="003F49F8"/>
    <w:rsid w:val="003F4EE0"/>
    <w:rsid w:val="003F5087"/>
    <w:rsid w:val="003F5B4C"/>
    <w:rsid w:val="003F60CE"/>
    <w:rsid w:val="003F75F6"/>
    <w:rsid w:val="003F7BB9"/>
    <w:rsid w:val="004003E0"/>
    <w:rsid w:val="004005B4"/>
    <w:rsid w:val="00400B42"/>
    <w:rsid w:val="00400BF1"/>
    <w:rsid w:val="00402153"/>
    <w:rsid w:val="004027A6"/>
    <w:rsid w:val="00402FC1"/>
    <w:rsid w:val="004036FF"/>
    <w:rsid w:val="00404038"/>
    <w:rsid w:val="00404320"/>
    <w:rsid w:val="00404938"/>
    <w:rsid w:val="00404BD6"/>
    <w:rsid w:val="004057F2"/>
    <w:rsid w:val="0040672E"/>
    <w:rsid w:val="00406EF2"/>
    <w:rsid w:val="00406FC9"/>
    <w:rsid w:val="004078B1"/>
    <w:rsid w:val="00407B7C"/>
    <w:rsid w:val="00410190"/>
    <w:rsid w:val="004101A3"/>
    <w:rsid w:val="00410635"/>
    <w:rsid w:val="00411740"/>
    <w:rsid w:val="004117FA"/>
    <w:rsid w:val="00412CE8"/>
    <w:rsid w:val="00412D33"/>
    <w:rsid w:val="00413721"/>
    <w:rsid w:val="00413F87"/>
    <w:rsid w:val="004149FD"/>
    <w:rsid w:val="00414D64"/>
    <w:rsid w:val="00414EFF"/>
    <w:rsid w:val="00415847"/>
    <w:rsid w:val="00415E81"/>
    <w:rsid w:val="004161B0"/>
    <w:rsid w:val="0041637E"/>
    <w:rsid w:val="00416C88"/>
    <w:rsid w:val="004171B7"/>
    <w:rsid w:val="0041764C"/>
    <w:rsid w:val="00420A5A"/>
    <w:rsid w:val="00420D01"/>
    <w:rsid w:val="00420D71"/>
    <w:rsid w:val="00421097"/>
    <w:rsid w:val="004210BB"/>
    <w:rsid w:val="00421312"/>
    <w:rsid w:val="004228AD"/>
    <w:rsid w:val="004230C6"/>
    <w:rsid w:val="004237D8"/>
    <w:rsid w:val="00423A92"/>
    <w:rsid w:val="00424545"/>
    <w:rsid w:val="00425082"/>
    <w:rsid w:val="004258E7"/>
    <w:rsid w:val="004259A3"/>
    <w:rsid w:val="00425D00"/>
    <w:rsid w:val="004260AB"/>
    <w:rsid w:val="00426B2A"/>
    <w:rsid w:val="004271E9"/>
    <w:rsid w:val="00427465"/>
    <w:rsid w:val="00430220"/>
    <w:rsid w:val="004304D9"/>
    <w:rsid w:val="00430B0E"/>
    <w:rsid w:val="00430C5B"/>
    <w:rsid w:val="00430F64"/>
    <w:rsid w:val="0043142D"/>
    <w:rsid w:val="00431DEB"/>
    <w:rsid w:val="00432AA1"/>
    <w:rsid w:val="00433AC9"/>
    <w:rsid w:val="00434A89"/>
    <w:rsid w:val="00434F7B"/>
    <w:rsid w:val="004358FB"/>
    <w:rsid w:val="00437210"/>
    <w:rsid w:val="004408E4"/>
    <w:rsid w:val="00440BDF"/>
    <w:rsid w:val="00440BE6"/>
    <w:rsid w:val="00440D9B"/>
    <w:rsid w:val="00441685"/>
    <w:rsid w:val="004430A2"/>
    <w:rsid w:val="004446EE"/>
    <w:rsid w:val="00444F48"/>
    <w:rsid w:val="00445146"/>
    <w:rsid w:val="004457E6"/>
    <w:rsid w:val="00446B29"/>
    <w:rsid w:val="00446D70"/>
    <w:rsid w:val="004470E5"/>
    <w:rsid w:val="0044767B"/>
    <w:rsid w:val="004477DC"/>
    <w:rsid w:val="00450575"/>
    <w:rsid w:val="00450596"/>
    <w:rsid w:val="00451E48"/>
    <w:rsid w:val="00453A15"/>
    <w:rsid w:val="00453F9A"/>
    <w:rsid w:val="004546BA"/>
    <w:rsid w:val="00454B46"/>
    <w:rsid w:val="00454E05"/>
    <w:rsid w:val="00455572"/>
    <w:rsid w:val="0045560D"/>
    <w:rsid w:val="00455841"/>
    <w:rsid w:val="00455C70"/>
    <w:rsid w:val="00456067"/>
    <w:rsid w:val="0045624D"/>
    <w:rsid w:val="004568F5"/>
    <w:rsid w:val="004575FD"/>
    <w:rsid w:val="00460181"/>
    <w:rsid w:val="004601B2"/>
    <w:rsid w:val="004612E3"/>
    <w:rsid w:val="00461575"/>
    <w:rsid w:val="00461C1D"/>
    <w:rsid w:val="00461E0B"/>
    <w:rsid w:val="00461E76"/>
    <w:rsid w:val="00462150"/>
    <w:rsid w:val="0046301D"/>
    <w:rsid w:val="0046344B"/>
    <w:rsid w:val="0046451B"/>
    <w:rsid w:val="004648D9"/>
    <w:rsid w:val="004662D3"/>
    <w:rsid w:val="0046653F"/>
    <w:rsid w:val="00466BE3"/>
    <w:rsid w:val="00467715"/>
    <w:rsid w:val="00471230"/>
    <w:rsid w:val="00471488"/>
    <w:rsid w:val="00471946"/>
    <w:rsid w:val="00471E91"/>
    <w:rsid w:val="0047204C"/>
    <w:rsid w:val="0047213F"/>
    <w:rsid w:val="00472BA2"/>
    <w:rsid w:val="00473C22"/>
    <w:rsid w:val="00474675"/>
    <w:rsid w:val="0047470C"/>
    <w:rsid w:val="004747EC"/>
    <w:rsid w:val="00474935"/>
    <w:rsid w:val="00474B2B"/>
    <w:rsid w:val="00474B36"/>
    <w:rsid w:val="0047572A"/>
    <w:rsid w:val="00475BBF"/>
    <w:rsid w:val="0047653C"/>
    <w:rsid w:val="00476B0A"/>
    <w:rsid w:val="00477292"/>
    <w:rsid w:val="00477389"/>
    <w:rsid w:val="004773F7"/>
    <w:rsid w:val="00477C36"/>
    <w:rsid w:val="00480FEA"/>
    <w:rsid w:val="004814A2"/>
    <w:rsid w:val="00481AA6"/>
    <w:rsid w:val="00481ADD"/>
    <w:rsid w:val="00482058"/>
    <w:rsid w:val="004826D0"/>
    <w:rsid w:val="004827E2"/>
    <w:rsid w:val="00482F4B"/>
    <w:rsid w:val="00482FE7"/>
    <w:rsid w:val="00483802"/>
    <w:rsid w:val="00483A41"/>
    <w:rsid w:val="00483C14"/>
    <w:rsid w:val="0048580C"/>
    <w:rsid w:val="00486003"/>
    <w:rsid w:val="00486119"/>
    <w:rsid w:val="00486FA5"/>
    <w:rsid w:val="0048753E"/>
    <w:rsid w:val="0048757C"/>
    <w:rsid w:val="00487A51"/>
    <w:rsid w:val="00487D37"/>
    <w:rsid w:val="004902FC"/>
    <w:rsid w:val="0049058E"/>
    <w:rsid w:val="00490A9A"/>
    <w:rsid w:val="00490EF2"/>
    <w:rsid w:val="00490F7F"/>
    <w:rsid w:val="004910C9"/>
    <w:rsid w:val="00491CD1"/>
    <w:rsid w:val="00491F4E"/>
    <w:rsid w:val="00492A88"/>
    <w:rsid w:val="00492A93"/>
    <w:rsid w:val="00493953"/>
    <w:rsid w:val="00493B5D"/>
    <w:rsid w:val="004946FF"/>
    <w:rsid w:val="004947EA"/>
    <w:rsid w:val="00494E89"/>
    <w:rsid w:val="004950E8"/>
    <w:rsid w:val="00495772"/>
    <w:rsid w:val="004958BA"/>
    <w:rsid w:val="00495C71"/>
    <w:rsid w:val="004961AD"/>
    <w:rsid w:val="0049620F"/>
    <w:rsid w:val="00496394"/>
    <w:rsid w:val="004967D1"/>
    <w:rsid w:val="004A01FE"/>
    <w:rsid w:val="004A03ED"/>
    <w:rsid w:val="004A0F67"/>
    <w:rsid w:val="004A18CD"/>
    <w:rsid w:val="004A2105"/>
    <w:rsid w:val="004A2416"/>
    <w:rsid w:val="004A35F9"/>
    <w:rsid w:val="004A3623"/>
    <w:rsid w:val="004A408B"/>
    <w:rsid w:val="004A459E"/>
    <w:rsid w:val="004A45F8"/>
    <w:rsid w:val="004A4987"/>
    <w:rsid w:val="004A4F34"/>
    <w:rsid w:val="004A5730"/>
    <w:rsid w:val="004A5883"/>
    <w:rsid w:val="004A5A14"/>
    <w:rsid w:val="004A60F7"/>
    <w:rsid w:val="004A6C8C"/>
    <w:rsid w:val="004A7A36"/>
    <w:rsid w:val="004B1ADA"/>
    <w:rsid w:val="004B24C1"/>
    <w:rsid w:val="004B2519"/>
    <w:rsid w:val="004B2A12"/>
    <w:rsid w:val="004B2C8B"/>
    <w:rsid w:val="004B372A"/>
    <w:rsid w:val="004B3FD2"/>
    <w:rsid w:val="004B40C9"/>
    <w:rsid w:val="004B40FC"/>
    <w:rsid w:val="004B4CD4"/>
    <w:rsid w:val="004B5007"/>
    <w:rsid w:val="004B57F6"/>
    <w:rsid w:val="004B628E"/>
    <w:rsid w:val="004B652A"/>
    <w:rsid w:val="004B682D"/>
    <w:rsid w:val="004B6BD8"/>
    <w:rsid w:val="004B6E53"/>
    <w:rsid w:val="004B71E8"/>
    <w:rsid w:val="004B73E8"/>
    <w:rsid w:val="004B7776"/>
    <w:rsid w:val="004B7E45"/>
    <w:rsid w:val="004C09EC"/>
    <w:rsid w:val="004C0EF3"/>
    <w:rsid w:val="004C110A"/>
    <w:rsid w:val="004C1C3F"/>
    <w:rsid w:val="004C292F"/>
    <w:rsid w:val="004C2ED5"/>
    <w:rsid w:val="004C4F4A"/>
    <w:rsid w:val="004C71FC"/>
    <w:rsid w:val="004D06A1"/>
    <w:rsid w:val="004D07A0"/>
    <w:rsid w:val="004D1336"/>
    <w:rsid w:val="004D21CD"/>
    <w:rsid w:val="004D2A3C"/>
    <w:rsid w:val="004D39E9"/>
    <w:rsid w:val="004D53E9"/>
    <w:rsid w:val="004D5AA6"/>
    <w:rsid w:val="004D6044"/>
    <w:rsid w:val="004D60C0"/>
    <w:rsid w:val="004D6827"/>
    <w:rsid w:val="004D6E0A"/>
    <w:rsid w:val="004D76BD"/>
    <w:rsid w:val="004D7879"/>
    <w:rsid w:val="004D7C55"/>
    <w:rsid w:val="004D7FE6"/>
    <w:rsid w:val="004E084D"/>
    <w:rsid w:val="004E0B85"/>
    <w:rsid w:val="004E0DE8"/>
    <w:rsid w:val="004E1A89"/>
    <w:rsid w:val="004E1BEB"/>
    <w:rsid w:val="004E1CE1"/>
    <w:rsid w:val="004E23DA"/>
    <w:rsid w:val="004E2CB0"/>
    <w:rsid w:val="004E4731"/>
    <w:rsid w:val="004E4E48"/>
    <w:rsid w:val="004E4F34"/>
    <w:rsid w:val="004E5AD0"/>
    <w:rsid w:val="004E5B20"/>
    <w:rsid w:val="004E6326"/>
    <w:rsid w:val="004E6568"/>
    <w:rsid w:val="004E69C7"/>
    <w:rsid w:val="004E6F07"/>
    <w:rsid w:val="004E7DE6"/>
    <w:rsid w:val="004E7FDA"/>
    <w:rsid w:val="004F055E"/>
    <w:rsid w:val="004F13C3"/>
    <w:rsid w:val="004F1745"/>
    <w:rsid w:val="004F17EA"/>
    <w:rsid w:val="004F1BE2"/>
    <w:rsid w:val="004F1EE6"/>
    <w:rsid w:val="004F295C"/>
    <w:rsid w:val="004F2C33"/>
    <w:rsid w:val="004F3AAD"/>
    <w:rsid w:val="004F445F"/>
    <w:rsid w:val="004F4B39"/>
    <w:rsid w:val="004F4CC9"/>
    <w:rsid w:val="004F4F10"/>
    <w:rsid w:val="004F7422"/>
    <w:rsid w:val="004F793C"/>
    <w:rsid w:val="004F7D7F"/>
    <w:rsid w:val="00500772"/>
    <w:rsid w:val="00500B02"/>
    <w:rsid w:val="00500C15"/>
    <w:rsid w:val="0050134B"/>
    <w:rsid w:val="005014A1"/>
    <w:rsid w:val="00501663"/>
    <w:rsid w:val="0050200F"/>
    <w:rsid w:val="00502C74"/>
    <w:rsid w:val="00502DE8"/>
    <w:rsid w:val="005030A0"/>
    <w:rsid w:val="00503783"/>
    <w:rsid w:val="00504744"/>
    <w:rsid w:val="00505874"/>
    <w:rsid w:val="00506709"/>
    <w:rsid w:val="00506B7E"/>
    <w:rsid w:val="005070A3"/>
    <w:rsid w:val="00510280"/>
    <w:rsid w:val="005105F0"/>
    <w:rsid w:val="00510A79"/>
    <w:rsid w:val="00510FA4"/>
    <w:rsid w:val="005112EB"/>
    <w:rsid w:val="00511368"/>
    <w:rsid w:val="00512484"/>
    <w:rsid w:val="00512619"/>
    <w:rsid w:val="005132B6"/>
    <w:rsid w:val="00513A3D"/>
    <w:rsid w:val="00513BFB"/>
    <w:rsid w:val="00513D73"/>
    <w:rsid w:val="00514801"/>
    <w:rsid w:val="00514A43"/>
    <w:rsid w:val="00514B4A"/>
    <w:rsid w:val="005153D4"/>
    <w:rsid w:val="00516CED"/>
    <w:rsid w:val="005174E5"/>
    <w:rsid w:val="00517EC4"/>
    <w:rsid w:val="00520BFC"/>
    <w:rsid w:val="00520F03"/>
    <w:rsid w:val="00520FF3"/>
    <w:rsid w:val="00521204"/>
    <w:rsid w:val="00522393"/>
    <w:rsid w:val="0052253F"/>
    <w:rsid w:val="00522620"/>
    <w:rsid w:val="00522C2C"/>
    <w:rsid w:val="00522F0F"/>
    <w:rsid w:val="00523904"/>
    <w:rsid w:val="0052490E"/>
    <w:rsid w:val="00524C88"/>
    <w:rsid w:val="00525656"/>
    <w:rsid w:val="00525A28"/>
    <w:rsid w:val="00525F21"/>
    <w:rsid w:val="0052635F"/>
    <w:rsid w:val="005265CF"/>
    <w:rsid w:val="005271E3"/>
    <w:rsid w:val="005279C7"/>
    <w:rsid w:val="00527D75"/>
    <w:rsid w:val="00527F16"/>
    <w:rsid w:val="005307D8"/>
    <w:rsid w:val="005309A6"/>
    <w:rsid w:val="00530A63"/>
    <w:rsid w:val="00530D70"/>
    <w:rsid w:val="0053196A"/>
    <w:rsid w:val="00531A38"/>
    <w:rsid w:val="0053470B"/>
    <w:rsid w:val="00534C02"/>
    <w:rsid w:val="005350D7"/>
    <w:rsid w:val="00535930"/>
    <w:rsid w:val="00535F84"/>
    <w:rsid w:val="0053604E"/>
    <w:rsid w:val="005360E8"/>
    <w:rsid w:val="00536ABC"/>
    <w:rsid w:val="00536ADE"/>
    <w:rsid w:val="00536FEB"/>
    <w:rsid w:val="00540340"/>
    <w:rsid w:val="005404FF"/>
    <w:rsid w:val="00540CBD"/>
    <w:rsid w:val="00540D5E"/>
    <w:rsid w:val="005423C8"/>
    <w:rsid w:val="0054264B"/>
    <w:rsid w:val="00543786"/>
    <w:rsid w:val="005437BC"/>
    <w:rsid w:val="00543EC7"/>
    <w:rsid w:val="00543FC6"/>
    <w:rsid w:val="00544495"/>
    <w:rsid w:val="00544F8F"/>
    <w:rsid w:val="0054605D"/>
    <w:rsid w:val="005460E3"/>
    <w:rsid w:val="0054612E"/>
    <w:rsid w:val="00546A9F"/>
    <w:rsid w:val="00546FC0"/>
    <w:rsid w:val="005505B6"/>
    <w:rsid w:val="005514BD"/>
    <w:rsid w:val="00552407"/>
    <w:rsid w:val="00552DCF"/>
    <w:rsid w:val="005531A9"/>
    <w:rsid w:val="005533D7"/>
    <w:rsid w:val="005538B8"/>
    <w:rsid w:val="005539F0"/>
    <w:rsid w:val="00553ADF"/>
    <w:rsid w:val="005548E7"/>
    <w:rsid w:val="00557456"/>
    <w:rsid w:val="0055789D"/>
    <w:rsid w:val="00557A39"/>
    <w:rsid w:val="00557C51"/>
    <w:rsid w:val="00557FC3"/>
    <w:rsid w:val="005608F5"/>
    <w:rsid w:val="005613D2"/>
    <w:rsid w:val="00561864"/>
    <w:rsid w:val="00561F78"/>
    <w:rsid w:val="00563473"/>
    <w:rsid w:val="005635C7"/>
    <w:rsid w:val="00563813"/>
    <w:rsid w:val="00564009"/>
    <w:rsid w:val="00564664"/>
    <w:rsid w:val="0056469F"/>
    <w:rsid w:val="00564C66"/>
    <w:rsid w:val="00564ED7"/>
    <w:rsid w:val="00565005"/>
    <w:rsid w:val="00565FFB"/>
    <w:rsid w:val="0056692A"/>
    <w:rsid w:val="00566991"/>
    <w:rsid w:val="00567193"/>
    <w:rsid w:val="00567561"/>
    <w:rsid w:val="005703DE"/>
    <w:rsid w:val="005716C0"/>
    <w:rsid w:val="005725AE"/>
    <w:rsid w:val="005729DD"/>
    <w:rsid w:val="00573B14"/>
    <w:rsid w:val="00574F1F"/>
    <w:rsid w:val="00575338"/>
    <w:rsid w:val="005754B0"/>
    <w:rsid w:val="00576055"/>
    <w:rsid w:val="00576ABF"/>
    <w:rsid w:val="00576DE9"/>
    <w:rsid w:val="00577EF0"/>
    <w:rsid w:val="00580E56"/>
    <w:rsid w:val="00580F13"/>
    <w:rsid w:val="005810C6"/>
    <w:rsid w:val="00582A0A"/>
    <w:rsid w:val="00582F99"/>
    <w:rsid w:val="0058329B"/>
    <w:rsid w:val="00583867"/>
    <w:rsid w:val="00583E12"/>
    <w:rsid w:val="005844B8"/>
    <w:rsid w:val="0058464E"/>
    <w:rsid w:val="005846D7"/>
    <w:rsid w:val="00584F22"/>
    <w:rsid w:val="00585F92"/>
    <w:rsid w:val="00585FBE"/>
    <w:rsid w:val="0058614A"/>
    <w:rsid w:val="00586212"/>
    <w:rsid w:val="00586265"/>
    <w:rsid w:val="00586E37"/>
    <w:rsid w:val="005878F4"/>
    <w:rsid w:val="00587AEE"/>
    <w:rsid w:val="00587CC0"/>
    <w:rsid w:val="005903DE"/>
    <w:rsid w:val="0059087B"/>
    <w:rsid w:val="00590ACB"/>
    <w:rsid w:val="00591580"/>
    <w:rsid w:val="00592CE5"/>
    <w:rsid w:val="00593639"/>
    <w:rsid w:val="00595306"/>
    <w:rsid w:val="00596455"/>
    <w:rsid w:val="00597256"/>
    <w:rsid w:val="00597748"/>
    <w:rsid w:val="0059796F"/>
    <w:rsid w:val="005A016F"/>
    <w:rsid w:val="005A01CB"/>
    <w:rsid w:val="005A02A9"/>
    <w:rsid w:val="005A06D0"/>
    <w:rsid w:val="005A109B"/>
    <w:rsid w:val="005A12C7"/>
    <w:rsid w:val="005A15D8"/>
    <w:rsid w:val="005A1858"/>
    <w:rsid w:val="005A1F62"/>
    <w:rsid w:val="005A1FB0"/>
    <w:rsid w:val="005A307C"/>
    <w:rsid w:val="005A3B9A"/>
    <w:rsid w:val="005A3EB2"/>
    <w:rsid w:val="005A4200"/>
    <w:rsid w:val="005A460D"/>
    <w:rsid w:val="005A52AD"/>
    <w:rsid w:val="005A5745"/>
    <w:rsid w:val="005A585A"/>
    <w:rsid w:val="005A58FF"/>
    <w:rsid w:val="005A5BDD"/>
    <w:rsid w:val="005A5C08"/>
    <w:rsid w:val="005A5EAF"/>
    <w:rsid w:val="005A642C"/>
    <w:rsid w:val="005A64C0"/>
    <w:rsid w:val="005A722B"/>
    <w:rsid w:val="005B12AE"/>
    <w:rsid w:val="005B13FA"/>
    <w:rsid w:val="005B277C"/>
    <w:rsid w:val="005B28DA"/>
    <w:rsid w:val="005B291E"/>
    <w:rsid w:val="005B3135"/>
    <w:rsid w:val="005B3C11"/>
    <w:rsid w:val="005B50E1"/>
    <w:rsid w:val="005B5817"/>
    <w:rsid w:val="005B5DD5"/>
    <w:rsid w:val="005B5E40"/>
    <w:rsid w:val="005B6E23"/>
    <w:rsid w:val="005B6EF0"/>
    <w:rsid w:val="005B77CB"/>
    <w:rsid w:val="005B7966"/>
    <w:rsid w:val="005C066A"/>
    <w:rsid w:val="005C0B7B"/>
    <w:rsid w:val="005C0F1D"/>
    <w:rsid w:val="005C1349"/>
    <w:rsid w:val="005C1682"/>
    <w:rsid w:val="005C1C28"/>
    <w:rsid w:val="005C2362"/>
    <w:rsid w:val="005C33E7"/>
    <w:rsid w:val="005C49A8"/>
    <w:rsid w:val="005C4CED"/>
    <w:rsid w:val="005C508B"/>
    <w:rsid w:val="005C546B"/>
    <w:rsid w:val="005C58C3"/>
    <w:rsid w:val="005C606B"/>
    <w:rsid w:val="005C60D7"/>
    <w:rsid w:val="005C64C9"/>
    <w:rsid w:val="005C6864"/>
    <w:rsid w:val="005C6C19"/>
    <w:rsid w:val="005C6DB5"/>
    <w:rsid w:val="005C6DDB"/>
    <w:rsid w:val="005C7285"/>
    <w:rsid w:val="005C7EEA"/>
    <w:rsid w:val="005D0467"/>
    <w:rsid w:val="005D07DA"/>
    <w:rsid w:val="005D09D7"/>
    <w:rsid w:val="005D0ACF"/>
    <w:rsid w:val="005D0B05"/>
    <w:rsid w:val="005D1482"/>
    <w:rsid w:val="005D2CED"/>
    <w:rsid w:val="005D2EED"/>
    <w:rsid w:val="005D3043"/>
    <w:rsid w:val="005D3319"/>
    <w:rsid w:val="005D3976"/>
    <w:rsid w:val="005D4142"/>
    <w:rsid w:val="005D4765"/>
    <w:rsid w:val="005D4969"/>
    <w:rsid w:val="005D4E74"/>
    <w:rsid w:val="005D60AE"/>
    <w:rsid w:val="005D6AFF"/>
    <w:rsid w:val="005D781A"/>
    <w:rsid w:val="005E01CC"/>
    <w:rsid w:val="005E143C"/>
    <w:rsid w:val="005E194A"/>
    <w:rsid w:val="005E19E7"/>
    <w:rsid w:val="005E1B82"/>
    <w:rsid w:val="005E2B65"/>
    <w:rsid w:val="005E2FC1"/>
    <w:rsid w:val="005E4205"/>
    <w:rsid w:val="005E4305"/>
    <w:rsid w:val="005E476A"/>
    <w:rsid w:val="005E4B4F"/>
    <w:rsid w:val="005E53A0"/>
    <w:rsid w:val="005E5B79"/>
    <w:rsid w:val="005E5BBD"/>
    <w:rsid w:val="005E6ADA"/>
    <w:rsid w:val="005E7894"/>
    <w:rsid w:val="005E7E7F"/>
    <w:rsid w:val="005F16D0"/>
    <w:rsid w:val="005F1E03"/>
    <w:rsid w:val="005F25AB"/>
    <w:rsid w:val="005F3097"/>
    <w:rsid w:val="005F329D"/>
    <w:rsid w:val="005F3444"/>
    <w:rsid w:val="005F38CB"/>
    <w:rsid w:val="005F3930"/>
    <w:rsid w:val="005F3963"/>
    <w:rsid w:val="005F4F59"/>
    <w:rsid w:val="005F5A3A"/>
    <w:rsid w:val="005F5D36"/>
    <w:rsid w:val="005F5E96"/>
    <w:rsid w:val="005F6DEC"/>
    <w:rsid w:val="005F778B"/>
    <w:rsid w:val="006007A1"/>
    <w:rsid w:val="00600A26"/>
    <w:rsid w:val="00600FC8"/>
    <w:rsid w:val="00601CBA"/>
    <w:rsid w:val="00601F5D"/>
    <w:rsid w:val="006022A8"/>
    <w:rsid w:val="0060318C"/>
    <w:rsid w:val="00605F2C"/>
    <w:rsid w:val="006065C7"/>
    <w:rsid w:val="00606B35"/>
    <w:rsid w:val="00607A81"/>
    <w:rsid w:val="00607D63"/>
    <w:rsid w:val="00607D7B"/>
    <w:rsid w:val="00607FE0"/>
    <w:rsid w:val="00610526"/>
    <w:rsid w:val="00611148"/>
    <w:rsid w:val="006118CD"/>
    <w:rsid w:val="006129D5"/>
    <w:rsid w:val="00612C4E"/>
    <w:rsid w:val="00612C6B"/>
    <w:rsid w:val="00613DBD"/>
    <w:rsid w:val="00613E28"/>
    <w:rsid w:val="00614011"/>
    <w:rsid w:val="006142F1"/>
    <w:rsid w:val="006145A2"/>
    <w:rsid w:val="00614C01"/>
    <w:rsid w:val="00614C98"/>
    <w:rsid w:val="0061694E"/>
    <w:rsid w:val="00616B5C"/>
    <w:rsid w:val="00616D2B"/>
    <w:rsid w:val="0061716C"/>
    <w:rsid w:val="0061747C"/>
    <w:rsid w:val="00617915"/>
    <w:rsid w:val="00617B74"/>
    <w:rsid w:val="006204C2"/>
    <w:rsid w:val="0062116C"/>
    <w:rsid w:val="006211A2"/>
    <w:rsid w:val="006214AE"/>
    <w:rsid w:val="0062206B"/>
    <w:rsid w:val="0062218D"/>
    <w:rsid w:val="006243A1"/>
    <w:rsid w:val="00624F00"/>
    <w:rsid w:val="00624F1F"/>
    <w:rsid w:val="00625F5D"/>
    <w:rsid w:val="00626FB9"/>
    <w:rsid w:val="00627E86"/>
    <w:rsid w:val="00630CA2"/>
    <w:rsid w:val="00630D1C"/>
    <w:rsid w:val="00631136"/>
    <w:rsid w:val="006314EF"/>
    <w:rsid w:val="00631B6F"/>
    <w:rsid w:val="00632157"/>
    <w:rsid w:val="00632E56"/>
    <w:rsid w:val="006330FE"/>
    <w:rsid w:val="0063337F"/>
    <w:rsid w:val="00633CAB"/>
    <w:rsid w:val="0063473A"/>
    <w:rsid w:val="00634F8F"/>
    <w:rsid w:val="00635274"/>
    <w:rsid w:val="00635CBA"/>
    <w:rsid w:val="00636731"/>
    <w:rsid w:val="00636A37"/>
    <w:rsid w:val="006378EC"/>
    <w:rsid w:val="00637FDD"/>
    <w:rsid w:val="006412F1"/>
    <w:rsid w:val="006424AA"/>
    <w:rsid w:val="006425DE"/>
    <w:rsid w:val="00642C53"/>
    <w:rsid w:val="0064338B"/>
    <w:rsid w:val="0064364A"/>
    <w:rsid w:val="006461C7"/>
    <w:rsid w:val="00646542"/>
    <w:rsid w:val="006468D2"/>
    <w:rsid w:val="006504F4"/>
    <w:rsid w:val="00650E3E"/>
    <w:rsid w:val="00650F5F"/>
    <w:rsid w:val="006528B2"/>
    <w:rsid w:val="006531A6"/>
    <w:rsid w:val="00653AD8"/>
    <w:rsid w:val="00654A33"/>
    <w:rsid w:val="00654BC9"/>
    <w:rsid w:val="006552FD"/>
    <w:rsid w:val="00655501"/>
    <w:rsid w:val="006556AE"/>
    <w:rsid w:val="00655B99"/>
    <w:rsid w:val="0065643C"/>
    <w:rsid w:val="00656708"/>
    <w:rsid w:val="00656983"/>
    <w:rsid w:val="00656BA3"/>
    <w:rsid w:val="0065720B"/>
    <w:rsid w:val="006572FA"/>
    <w:rsid w:val="00657495"/>
    <w:rsid w:val="00660054"/>
    <w:rsid w:val="00660C89"/>
    <w:rsid w:val="006617B0"/>
    <w:rsid w:val="00661BF8"/>
    <w:rsid w:val="00661FF8"/>
    <w:rsid w:val="0066226A"/>
    <w:rsid w:val="00663035"/>
    <w:rsid w:val="006633C2"/>
    <w:rsid w:val="00663AF3"/>
    <w:rsid w:val="0066494B"/>
    <w:rsid w:val="00664DF4"/>
    <w:rsid w:val="006656BD"/>
    <w:rsid w:val="00665A91"/>
    <w:rsid w:val="00665B8F"/>
    <w:rsid w:val="006660AB"/>
    <w:rsid w:val="00666B6C"/>
    <w:rsid w:val="00666E57"/>
    <w:rsid w:val="006675D8"/>
    <w:rsid w:val="00667824"/>
    <w:rsid w:val="00667A68"/>
    <w:rsid w:val="00667EF7"/>
    <w:rsid w:val="00670A08"/>
    <w:rsid w:val="00670F55"/>
    <w:rsid w:val="00670FA4"/>
    <w:rsid w:val="00672831"/>
    <w:rsid w:val="00672D8F"/>
    <w:rsid w:val="00673699"/>
    <w:rsid w:val="00673C0C"/>
    <w:rsid w:val="00673C7E"/>
    <w:rsid w:val="00674BA0"/>
    <w:rsid w:val="00674C83"/>
    <w:rsid w:val="00674F6A"/>
    <w:rsid w:val="00675115"/>
    <w:rsid w:val="006751B9"/>
    <w:rsid w:val="00675B2F"/>
    <w:rsid w:val="00675D71"/>
    <w:rsid w:val="0067653C"/>
    <w:rsid w:val="006765DD"/>
    <w:rsid w:val="00676B81"/>
    <w:rsid w:val="00677E5E"/>
    <w:rsid w:val="0068057E"/>
    <w:rsid w:val="00681BCB"/>
    <w:rsid w:val="0068203B"/>
    <w:rsid w:val="00682682"/>
    <w:rsid w:val="00682702"/>
    <w:rsid w:val="006835BF"/>
    <w:rsid w:val="00683A53"/>
    <w:rsid w:val="00684825"/>
    <w:rsid w:val="00685856"/>
    <w:rsid w:val="00685A3C"/>
    <w:rsid w:val="0068656E"/>
    <w:rsid w:val="00686E90"/>
    <w:rsid w:val="00686FA8"/>
    <w:rsid w:val="00687098"/>
    <w:rsid w:val="006879AF"/>
    <w:rsid w:val="00687B5D"/>
    <w:rsid w:val="00687CE9"/>
    <w:rsid w:val="00690274"/>
    <w:rsid w:val="006910A2"/>
    <w:rsid w:val="006912EF"/>
    <w:rsid w:val="00691B21"/>
    <w:rsid w:val="00692368"/>
    <w:rsid w:val="006923F9"/>
    <w:rsid w:val="00692A71"/>
    <w:rsid w:val="0069380A"/>
    <w:rsid w:val="006941A3"/>
    <w:rsid w:val="0069482E"/>
    <w:rsid w:val="00696378"/>
    <w:rsid w:val="0069654C"/>
    <w:rsid w:val="00697A10"/>
    <w:rsid w:val="00697B4D"/>
    <w:rsid w:val="00697D46"/>
    <w:rsid w:val="006A03B4"/>
    <w:rsid w:val="006A08E1"/>
    <w:rsid w:val="006A2263"/>
    <w:rsid w:val="006A294D"/>
    <w:rsid w:val="006A2EBC"/>
    <w:rsid w:val="006A319D"/>
    <w:rsid w:val="006A3F6D"/>
    <w:rsid w:val="006A5391"/>
    <w:rsid w:val="006A541C"/>
    <w:rsid w:val="006A5EA0"/>
    <w:rsid w:val="006A62E3"/>
    <w:rsid w:val="006A6A20"/>
    <w:rsid w:val="006A6C1A"/>
    <w:rsid w:val="006A6F2E"/>
    <w:rsid w:val="006A7059"/>
    <w:rsid w:val="006A7347"/>
    <w:rsid w:val="006A783B"/>
    <w:rsid w:val="006A788F"/>
    <w:rsid w:val="006A7B33"/>
    <w:rsid w:val="006A7B5F"/>
    <w:rsid w:val="006B1B76"/>
    <w:rsid w:val="006B32BC"/>
    <w:rsid w:val="006B356D"/>
    <w:rsid w:val="006B3D36"/>
    <w:rsid w:val="006B40E2"/>
    <w:rsid w:val="006B4AA7"/>
    <w:rsid w:val="006B4E13"/>
    <w:rsid w:val="006B6327"/>
    <w:rsid w:val="006B6B4D"/>
    <w:rsid w:val="006B7039"/>
    <w:rsid w:val="006B75DD"/>
    <w:rsid w:val="006B7E21"/>
    <w:rsid w:val="006B7FE3"/>
    <w:rsid w:val="006C09A9"/>
    <w:rsid w:val="006C09F0"/>
    <w:rsid w:val="006C16FF"/>
    <w:rsid w:val="006C1A27"/>
    <w:rsid w:val="006C204B"/>
    <w:rsid w:val="006C25E2"/>
    <w:rsid w:val="006C3868"/>
    <w:rsid w:val="006C3AF5"/>
    <w:rsid w:val="006C3E60"/>
    <w:rsid w:val="006C4733"/>
    <w:rsid w:val="006C5331"/>
    <w:rsid w:val="006C67E0"/>
    <w:rsid w:val="006C7119"/>
    <w:rsid w:val="006C7ABA"/>
    <w:rsid w:val="006C7F1A"/>
    <w:rsid w:val="006D018B"/>
    <w:rsid w:val="006D047E"/>
    <w:rsid w:val="006D050C"/>
    <w:rsid w:val="006D0913"/>
    <w:rsid w:val="006D0D60"/>
    <w:rsid w:val="006D0E18"/>
    <w:rsid w:val="006D0FC6"/>
    <w:rsid w:val="006D1122"/>
    <w:rsid w:val="006D125E"/>
    <w:rsid w:val="006D2436"/>
    <w:rsid w:val="006D35B5"/>
    <w:rsid w:val="006D39A1"/>
    <w:rsid w:val="006D3C00"/>
    <w:rsid w:val="006D4B7D"/>
    <w:rsid w:val="006D5015"/>
    <w:rsid w:val="006D5119"/>
    <w:rsid w:val="006D5398"/>
    <w:rsid w:val="006D5A4A"/>
    <w:rsid w:val="006D5D5E"/>
    <w:rsid w:val="006E0386"/>
    <w:rsid w:val="006E1348"/>
    <w:rsid w:val="006E1EE7"/>
    <w:rsid w:val="006E2475"/>
    <w:rsid w:val="006E27F3"/>
    <w:rsid w:val="006E2814"/>
    <w:rsid w:val="006E308D"/>
    <w:rsid w:val="006E32C1"/>
    <w:rsid w:val="006E3675"/>
    <w:rsid w:val="006E3D67"/>
    <w:rsid w:val="006E3E5E"/>
    <w:rsid w:val="006E42FA"/>
    <w:rsid w:val="006E4A7F"/>
    <w:rsid w:val="006F0BB3"/>
    <w:rsid w:val="006F0E49"/>
    <w:rsid w:val="006F149E"/>
    <w:rsid w:val="006F1A04"/>
    <w:rsid w:val="006F1CC5"/>
    <w:rsid w:val="006F4A23"/>
    <w:rsid w:val="006F4AA1"/>
    <w:rsid w:val="006F4AE8"/>
    <w:rsid w:val="006F50B9"/>
    <w:rsid w:val="006F5668"/>
    <w:rsid w:val="006F5C5C"/>
    <w:rsid w:val="006F5E18"/>
    <w:rsid w:val="006F620C"/>
    <w:rsid w:val="006F7413"/>
    <w:rsid w:val="0070020D"/>
    <w:rsid w:val="0070023A"/>
    <w:rsid w:val="00700A03"/>
    <w:rsid w:val="00701A9D"/>
    <w:rsid w:val="00702073"/>
    <w:rsid w:val="00702C6F"/>
    <w:rsid w:val="0070343C"/>
    <w:rsid w:val="0070364E"/>
    <w:rsid w:val="0070368F"/>
    <w:rsid w:val="00703DB8"/>
    <w:rsid w:val="00704DF6"/>
    <w:rsid w:val="0070578F"/>
    <w:rsid w:val="0070651C"/>
    <w:rsid w:val="0070672C"/>
    <w:rsid w:val="00706DAF"/>
    <w:rsid w:val="00706DE8"/>
    <w:rsid w:val="00706E6F"/>
    <w:rsid w:val="00707415"/>
    <w:rsid w:val="007079A3"/>
    <w:rsid w:val="00707BE3"/>
    <w:rsid w:val="00707EA2"/>
    <w:rsid w:val="007113F2"/>
    <w:rsid w:val="007115E6"/>
    <w:rsid w:val="007124BD"/>
    <w:rsid w:val="00712826"/>
    <w:rsid w:val="007132A3"/>
    <w:rsid w:val="007133E7"/>
    <w:rsid w:val="00713402"/>
    <w:rsid w:val="00713A20"/>
    <w:rsid w:val="00713A67"/>
    <w:rsid w:val="00713BFA"/>
    <w:rsid w:val="0071417B"/>
    <w:rsid w:val="0071429F"/>
    <w:rsid w:val="007149DB"/>
    <w:rsid w:val="007160D3"/>
    <w:rsid w:val="00716421"/>
    <w:rsid w:val="007164DA"/>
    <w:rsid w:val="007169B1"/>
    <w:rsid w:val="00716A84"/>
    <w:rsid w:val="007170F6"/>
    <w:rsid w:val="007176F7"/>
    <w:rsid w:val="00717F89"/>
    <w:rsid w:val="007200D5"/>
    <w:rsid w:val="00720819"/>
    <w:rsid w:val="0072084C"/>
    <w:rsid w:val="00720E77"/>
    <w:rsid w:val="00721063"/>
    <w:rsid w:val="00721143"/>
    <w:rsid w:val="007223B7"/>
    <w:rsid w:val="00722838"/>
    <w:rsid w:val="00723266"/>
    <w:rsid w:val="0072356A"/>
    <w:rsid w:val="00723C57"/>
    <w:rsid w:val="00724ADE"/>
    <w:rsid w:val="00724EFB"/>
    <w:rsid w:val="007253AB"/>
    <w:rsid w:val="00725A25"/>
    <w:rsid w:val="007269E6"/>
    <w:rsid w:val="00727268"/>
    <w:rsid w:val="00727748"/>
    <w:rsid w:val="007302AA"/>
    <w:rsid w:val="00732472"/>
    <w:rsid w:val="0073247A"/>
    <w:rsid w:val="0073293C"/>
    <w:rsid w:val="0073370A"/>
    <w:rsid w:val="00733D59"/>
    <w:rsid w:val="00733F67"/>
    <w:rsid w:val="00733F83"/>
    <w:rsid w:val="00734566"/>
    <w:rsid w:val="007347FD"/>
    <w:rsid w:val="00734F6C"/>
    <w:rsid w:val="0073502E"/>
    <w:rsid w:val="007351B9"/>
    <w:rsid w:val="007359D2"/>
    <w:rsid w:val="00736FE3"/>
    <w:rsid w:val="00737D00"/>
    <w:rsid w:val="007407FC"/>
    <w:rsid w:val="007419C3"/>
    <w:rsid w:val="00742C78"/>
    <w:rsid w:val="0074384D"/>
    <w:rsid w:val="00743A89"/>
    <w:rsid w:val="00744B46"/>
    <w:rsid w:val="00745424"/>
    <w:rsid w:val="00745747"/>
    <w:rsid w:val="00745DD7"/>
    <w:rsid w:val="007467A7"/>
    <w:rsid w:val="007469DD"/>
    <w:rsid w:val="00746FED"/>
    <w:rsid w:val="0074741B"/>
    <w:rsid w:val="0074745F"/>
    <w:rsid w:val="0074759E"/>
    <w:rsid w:val="007478EA"/>
    <w:rsid w:val="007479BF"/>
    <w:rsid w:val="00747C8E"/>
    <w:rsid w:val="00750098"/>
    <w:rsid w:val="007509D5"/>
    <w:rsid w:val="00751051"/>
    <w:rsid w:val="00751221"/>
    <w:rsid w:val="00751324"/>
    <w:rsid w:val="0075184F"/>
    <w:rsid w:val="0075196C"/>
    <w:rsid w:val="0075222D"/>
    <w:rsid w:val="00752C9B"/>
    <w:rsid w:val="00752E74"/>
    <w:rsid w:val="007534A0"/>
    <w:rsid w:val="00753E17"/>
    <w:rsid w:val="0075415C"/>
    <w:rsid w:val="0075418B"/>
    <w:rsid w:val="00754990"/>
    <w:rsid w:val="0075567D"/>
    <w:rsid w:val="00755AF4"/>
    <w:rsid w:val="00755F0B"/>
    <w:rsid w:val="007564D1"/>
    <w:rsid w:val="00756DCC"/>
    <w:rsid w:val="00756FB5"/>
    <w:rsid w:val="0075732B"/>
    <w:rsid w:val="0075793C"/>
    <w:rsid w:val="00757DD3"/>
    <w:rsid w:val="00760449"/>
    <w:rsid w:val="007605E0"/>
    <w:rsid w:val="0076084B"/>
    <w:rsid w:val="00761385"/>
    <w:rsid w:val="00761714"/>
    <w:rsid w:val="00761832"/>
    <w:rsid w:val="00761FC9"/>
    <w:rsid w:val="00762E38"/>
    <w:rsid w:val="007634C4"/>
    <w:rsid w:val="00763502"/>
    <w:rsid w:val="00763D14"/>
    <w:rsid w:val="007641DB"/>
    <w:rsid w:val="00767A5F"/>
    <w:rsid w:val="00767F95"/>
    <w:rsid w:val="00771941"/>
    <w:rsid w:val="00771BD4"/>
    <w:rsid w:val="00772558"/>
    <w:rsid w:val="00773ED3"/>
    <w:rsid w:val="00774512"/>
    <w:rsid w:val="00774EAC"/>
    <w:rsid w:val="00775A90"/>
    <w:rsid w:val="00775CFD"/>
    <w:rsid w:val="00776133"/>
    <w:rsid w:val="00776464"/>
    <w:rsid w:val="00777578"/>
    <w:rsid w:val="00777AF0"/>
    <w:rsid w:val="00777D25"/>
    <w:rsid w:val="00780D0B"/>
    <w:rsid w:val="00781486"/>
    <w:rsid w:val="00781E42"/>
    <w:rsid w:val="00782C70"/>
    <w:rsid w:val="00782E3E"/>
    <w:rsid w:val="007839BB"/>
    <w:rsid w:val="00783AB9"/>
    <w:rsid w:val="007845B0"/>
    <w:rsid w:val="00785559"/>
    <w:rsid w:val="0078686D"/>
    <w:rsid w:val="00786A8F"/>
    <w:rsid w:val="0078728B"/>
    <w:rsid w:val="0078730B"/>
    <w:rsid w:val="0078743F"/>
    <w:rsid w:val="00787D60"/>
    <w:rsid w:val="00790072"/>
    <w:rsid w:val="007904CA"/>
    <w:rsid w:val="007913AB"/>
    <w:rsid w:val="007914F7"/>
    <w:rsid w:val="00791A95"/>
    <w:rsid w:val="0079296B"/>
    <w:rsid w:val="00792F3E"/>
    <w:rsid w:val="007933B6"/>
    <w:rsid w:val="00793422"/>
    <w:rsid w:val="00793C19"/>
    <w:rsid w:val="00793E85"/>
    <w:rsid w:val="00794148"/>
    <w:rsid w:val="007958A1"/>
    <w:rsid w:val="007960B4"/>
    <w:rsid w:val="00796F26"/>
    <w:rsid w:val="00797051"/>
    <w:rsid w:val="007970F8"/>
    <w:rsid w:val="007971F6"/>
    <w:rsid w:val="007973EF"/>
    <w:rsid w:val="007979CA"/>
    <w:rsid w:val="007A0B5E"/>
    <w:rsid w:val="007A1B53"/>
    <w:rsid w:val="007A21B2"/>
    <w:rsid w:val="007A3E49"/>
    <w:rsid w:val="007A4F0D"/>
    <w:rsid w:val="007A7141"/>
    <w:rsid w:val="007A72E8"/>
    <w:rsid w:val="007A759A"/>
    <w:rsid w:val="007B0C7D"/>
    <w:rsid w:val="007B1625"/>
    <w:rsid w:val="007B22B4"/>
    <w:rsid w:val="007B29EF"/>
    <w:rsid w:val="007B2AC0"/>
    <w:rsid w:val="007B30F4"/>
    <w:rsid w:val="007B32BA"/>
    <w:rsid w:val="007B3714"/>
    <w:rsid w:val="007B4C3A"/>
    <w:rsid w:val="007B50F5"/>
    <w:rsid w:val="007B5182"/>
    <w:rsid w:val="007B66AF"/>
    <w:rsid w:val="007B6BE9"/>
    <w:rsid w:val="007B706E"/>
    <w:rsid w:val="007B71EB"/>
    <w:rsid w:val="007B7394"/>
    <w:rsid w:val="007B7838"/>
    <w:rsid w:val="007C0D21"/>
    <w:rsid w:val="007C26A1"/>
    <w:rsid w:val="007C2A81"/>
    <w:rsid w:val="007C3CD6"/>
    <w:rsid w:val="007C45E1"/>
    <w:rsid w:val="007C462F"/>
    <w:rsid w:val="007C465E"/>
    <w:rsid w:val="007C49E2"/>
    <w:rsid w:val="007C4EEF"/>
    <w:rsid w:val="007C54DF"/>
    <w:rsid w:val="007C6205"/>
    <w:rsid w:val="007C6634"/>
    <w:rsid w:val="007C67C6"/>
    <w:rsid w:val="007C686A"/>
    <w:rsid w:val="007C6878"/>
    <w:rsid w:val="007C70F1"/>
    <w:rsid w:val="007C728E"/>
    <w:rsid w:val="007C72F2"/>
    <w:rsid w:val="007C7801"/>
    <w:rsid w:val="007C7D00"/>
    <w:rsid w:val="007D007C"/>
    <w:rsid w:val="007D0C71"/>
    <w:rsid w:val="007D1BF7"/>
    <w:rsid w:val="007D1DC1"/>
    <w:rsid w:val="007D22D0"/>
    <w:rsid w:val="007D2532"/>
    <w:rsid w:val="007D267A"/>
    <w:rsid w:val="007D2C53"/>
    <w:rsid w:val="007D3AA7"/>
    <w:rsid w:val="007D3D60"/>
    <w:rsid w:val="007D474A"/>
    <w:rsid w:val="007D488E"/>
    <w:rsid w:val="007D4AA5"/>
    <w:rsid w:val="007D5923"/>
    <w:rsid w:val="007D616E"/>
    <w:rsid w:val="007D63D3"/>
    <w:rsid w:val="007D780A"/>
    <w:rsid w:val="007D7C2E"/>
    <w:rsid w:val="007E0250"/>
    <w:rsid w:val="007E0415"/>
    <w:rsid w:val="007E0F1A"/>
    <w:rsid w:val="007E1980"/>
    <w:rsid w:val="007E19AC"/>
    <w:rsid w:val="007E1F82"/>
    <w:rsid w:val="007E2127"/>
    <w:rsid w:val="007E2908"/>
    <w:rsid w:val="007E2A5A"/>
    <w:rsid w:val="007E2B48"/>
    <w:rsid w:val="007E2CBD"/>
    <w:rsid w:val="007E49C0"/>
    <w:rsid w:val="007E4B28"/>
    <w:rsid w:val="007E4B76"/>
    <w:rsid w:val="007E4FA2"/>
    <w:rsid w:val="007E5109"/>
    <w:rsid w:val="007E5EA8"/>
    <w:rsid w:val="007E5FD0"/>
    <w:rsid w:val="007E624F"/>
    <w:rsid w:val="007E6F82"/>
    <w:rsid w:val="007E7D0F"/>
    <w:rsid w:val="007F02E2"/>
    <w:rsid w:val="007F03B0"/>
    <w:rsid w:val="007F078B"/>
    <w:rsid w:val="007F0961"/>
    <w:rsid w:val="007F0CF1"/>
    <w:rsid w:val="007F1287"/>
    <w:rsid w:val="007F12A5"/>
    <w:rsid w:val="007F19D1"/>
    <w:rsid w:val="007F21D0"/>
    <w:rsid w:val="007F2690"/>
    <w:rsid w:val="007F2726"/>
    <w:rsid w:val="007F3AE9"/>
    <w:rsid w:val="007F3F1B"/>
    <w:rsid w:val="007F4456"/>
    <w:rsid w:val="007F4CF1"/>
    <w:rsid w:val="007F602A"/>
    <w:rsid w:val="007F6AEB"/>
    <w:rsid w:val="007F758D"/>
    <w:rsid w:val="007F794D"/>
    <w:rsid w:val="007F7D52"/>
    <w:rsid w:val="008006D4"/>
    <w:rsid w:val="00800958"/>
    <w:rsid w:val="00800C84"/>
    <w:rsid w:val="00801F51"/>
    <w:rsid w:val="0080286F"/>
    <w:rsid w:val="0080343B"/>
    <w:rsid w:val="008049E4"/>
    <w:rsid w:val="00804DE3"/>
    <w:rsid w:val="00805392"/>
    <w:rsid w:val="008053D1"/>
    <w:rsid w:val="00805A6C"/>
    <w:rsid w:val="0080627D"/>
    <w:rsid w:val="0080654C"/>
    <w:rsid w:val="008065E2"/>
    <w:rsid w:val="008071C6"/>
    <w:rsid w:val="008109C8"/>
    <w:rsid w:val="00811A79"/>
    <w:rsid w:val="00813EC0"/>
    <w:rsid w:val="0081510C"/>
    <w:rsid w:val="00815EB7"/>
    <w:rsid w:val="008162D8"/>
    <w:rsid w:val="00816364"/>
    <w:rsid w:val="00816CAB"/>
    <w:rsid w:val="00816E93"/>
    <w:rsid w:val="00817A00"/>
    <w:rsid w:val="00817E37"/>
    <w:rsid w:val="00817F80"/>
    <w:rsid w:val="008200D9"/>
    <w:rsid w:val="008214CF"/>
    <w:rsid w:val="00821D28"/>
    <w:rsid w:val="008222F6"/>
    <w:rsid w:val="00822F75"/>
    <w:rsid w:val="008232EF"/>
    <w:rsid w:val="00823B6B"/>
    <w:rsid w:val="00823CAE"/>
    <w:rsid w:val="00823F75"/>
    <w:rsid w:val="0082486B"/>
    <w:rsid w:val="00825092"/>
    <w:rsid w:val="00825193"/>
    <w:rsid w:val="0082534B"/>
    <w:rsid w:val="008253C2"/>
    <w:rsid w:val="00825727"/>
    <w:rsid w:val="00826532"/>
    <w:rsid w:val="008271DE"/>
    <w:rsid w:val="008272B0"/>
    <w:rsid w:val="0082732C"/>
    <w:rsid w:val="008278A6"/>
    <w:rsid w:val="00831094"/>
    <w:rsid w:val="008324AA"/>
    <w:rsid w:val="00833303"/>
    <w:rsid w:val="008336C8"/>
    <w:rsid w:val="00833973"/>
    <w:rsid w:val="00833B19"/>
    <w:rsid w:val="00834717"/>
    <w:rsid w:val="008348FC"/>
    <w:rsid w:val="008349CD"/>
    <w:rsid w:val="00835817"/>
    <w:rsid w:val="00835DB3"/>
    <w:rsid w:val="00836107"/>
    <w:rsid w:val="0083617B"/>
    <w:rsid w:val="0083671C"/>
    <w:rsid w:val="008367A8"/>
    <w:rsid w:val="00836D1A"/>
    <w:rsid w:val="008371BD"/>
    <w:rsid w:val="0083736D"/>
    <w:rsid w:val="0083787E"/>
    <w:rsid w:val="00840670"/>
    <w:rsid w:val="0084092D"/>
    <w:rsid w:val="00840F8B"/>
    <w:rsid w:val="00841110"/>
    <w:rsid w:val="00842844"/>
    <w:rsid w:val="00842BAD"/>
    <w:rsid w:val="0084337C"/>
    <w:rsid w:val="00843461"/>
    <w:rsid w:val="00845089"/>
    <w:rsid w:val="00845317"/>
    <w:rsid w:val="00845821"/>
    <w:rsid w:val="00846543"/>
    <w:rsid w:val="00846721"/>
    <w:rsid w:val="008470AD"/>
    <w:rsid w:val="0084740B"/>
    <w:rsid w:val="0084766F"/>
    <w:rsid w:val="008478A8"/>
    <w:rsid w:val="00847C7D"/>
    <w:rsid w:val="008504A8"/>
    <w:rsid w:val="008514C8"/>
    <w:rsid w:val="0085282E"/>
    <w:rsid w:val="00852BDB"/>
    <w:rsid w:val="00852C5C"/>
    <w:rsid w:val="0085367D"/>
    <w:rsid w:val="00853864"/>
    <w:rsid w:val="00854263"/>
    <w:rsid w:val="008549C0"/>
    <w:rsid w:val="00854DEB"/>
    <w:rsid w:val="008550EA"/>
    <w:rsid w:val="00855A4F"/>
    <w:rsid w:val="008562C4"/>
    <w:rsid w:val="00856D26"/>
    <w:rsid w:val="00857111"/>
    <w:rsid w:val="00860097"/>
    <w:rsid w:val="00860223"/>
    <w:rsid w:val="00860743"/>
    <w:rsid w:val="0086254E"/>
    <w:rsid w:val="008625E5"/>
    <w:rsid w:val="008628DB"/>
    <w:rsid w:val="00862C52"/>
    <w:rsid w:val="00864E41"/>
    <w:rsid w:val="00864E7A"/>
    <w:rsid w:val="00866237"/>
    <w:rsid w:val="00866AAA"/>
    <w:rsid w:val="00867E6B"/>
    <w:rsid w:val="0087198C"/>
    <w:rsid w:val="008726E0"/>
    <w:rsid w:val="00872C1F"/>
    <w:rsid w:val="00872E8E"/>
    <w:rsid w:val="00873B42"/>
    <w:rsid w:val="00874B54"/>
    <w:rsid w:val="00874DB7"/>
    <w:rsid w:val="00875634"/>
    <w:rsid w:val="0087673B"/>
    <w:rsid w:val="00877C4F"/>
    <w:rsid w:val="0088109C"/>
    <w:rsid w:val="008810DF"/>
    <w:rsid w:val="008814B4"/>
    <w:rsid w:val="008834E1"/>
    <w:rsid w:val="00884E61"/>
    <w:rsid w:val="00884E78"/>
    <w:rsid w:val="00885279"/>
    <w:rsid w:val="008856D8"/>
    <w:rsid w:val="00885EFF"/>
    <w:rsid w:val="008862BC"/>
    <w:rsid w:val="00886BD0"/>
    <w:rsid w:val="00887A1D"/>
    <w:rsid w:val="00887CB8"/>
    <w:rsid w:val="00887F1D"/>
    <w:rsid w:val="00890741"/>
    <w:rsid w:val="00890B53"/>
    <w:rsid w:val="00890E1F"/>
    <w:rsid w:val="00892034"/>
    <w:rsid w:val="00892E82"/>
    <w:rsid w:val="00893FC9"/>
    <w:rsid w:val="0089418D"/>
    <w:rsid w:val="008949F6"/>
    <w:rsid w:val="00894B66"/>
    <w:rsid w:val="0089512B"/>
    <w:rsid w:val="00895D43"/>
    <w:rsid w:val="008962E9"/>
    <w:rsid w:val="00896962"/>
    <w:rsid w:val="00897460"/>
    <w:rsid w:val="008A12E1"/>
    <w:rsid w:val="008A18FE"/>
    <w:rsid w:val="008A1B3D"/>
    <w:rsid w:val="008A1B8C"/>
    <w:rsid w:val="008A28DE"/>
    <w:rsid w:val="008A3E43"/>
    <w:rsid w:val="008A3FF9"/>
    <w:rsid w:val="008A4198"/>
    <w:rsid w:val="008A4C3F"/>
    <w:rsid w:val="008A4D61"/>
    <w:rsid w:val="008A5444"/>
    <w:rsid w:val="008A5A6B"/>
    <w:rsid w:val="008A5E9C"/>
    <w:rsid w:val="008A62B8"/>
    <w:rsid w:val="008A6B77"/>
    <w:rsid w:val="008A7A1B"/>
    <w:rsid w:val="008A7FE7"/>
    <w:rsid w:val="008B0539"/>
    <w:rsid w:val="008B0E06"/>
    <w:rsid w:val="008B12EA"/>
    <w:rsid w:val="008B12F3"/>
    <w:rsid w:val="008B149F"/>
    <w:rsid w:val="008B1AA1"/>
    <w:rsid w:val="008B3704"/>
    <w:rsid w:val="008B3BFB"/>
    <w:rsid w:val="008B4031"/>
    <w:rsid w:val="008B4F00"/>
    <w:rsid w:val="008B5C02"/>
    <w:rsid w:val="008B64B5"/>
    <w:rsid w:val="008B68F1"/>
    <w:rsid w:val="008B712C"/>
    <w:rsid w:val="008B7DDB"/>
    <w:rsid w:val="008C030B"/>
    <w:rsid w:val="008C04AC"/>
    <w:rsid w:val="008C04FD"/>
    <w:rsid w:val="008C108A"/>
    <w:rsid w:val="008C1B58"/>
    <w:rsid w:val="008C291D"/>
    <w:rsid w:val="008C29F7"/>
    <w:rsid w:val="008C3015"/>
    <w:rsid w:val="008C3747"/>
    <w:rsid w:val="008C39AE"/>
    <w:rsid w:val="008C533D"/>
    <w:rsid w:val="008C590D"/>
    <w:rsid w:val="008C71AD"/>
    <w:rsid w:val="008C7D99"/>
    <w:rsid w:val="008D0461"/>
    <w:rsid w:val="008D0F33"/>
    <w:rsid w:val="008D151D"/>
    <w:rsid w:val="008D183D"/>
    <w:rsid w:val="008D327C"/>
    <w:rsid w:val="008D32F4"/>
    <w:rsid w:val="008D38AD"/>
    <w:rsid w:val="008D3EDC"/>
    <w:rsid w:val="008D41AC"/>
    <w:rsid w:val="008D4AD5"/>
    <w:rsid w:val="008D4CEE"/>
    <w:rsid w:val="008D61DC"/>
    <w:rsid w:val="008D714C"/>
    <w:rsid w:val="008D7281"/>
    <w:rsid w:val="008D7F87"/>
    <w:rsid w:val="008E031B"/>
    <w:rsid w:val="008E19C4"/>
    <w:rsid w:val="008E1C7F"/>
    <w:rsid w:val="008E40AA"/>
    <w:rsid w:val="008E433C"/>
    <w:rsid w:val="008E537B"/>
    <w:rsid w:val="008E53B6"/>
    <w:rsid w:val="008E7029"/>
    <w:rsid w:val="008E7338"/>
    <w:rsid w:val="008E7358"/>
    <w:rsid w:val="008E7EF6"/>
    <w:rsid w:val="008F05C2"/>
    <w:rsid w:val="008F0A31"/>
    <w:rsid w:val="008F196E"/>
    <w:rsid w:val="008F1D31"/>
    <w:rsid w:val="008F1F98"/>
    <w:rsid w:val="008F2125"/>
    <w:rsid w:val="008F2DB1"/>
    <w:rsid w:val="008F3BE9"/>
    <w:rsid w:val="008F420F"/>
    <w:rsid w:val="008F4227"/>
    <w:rsid w:val="008F4CEA"/>
    <w:rsid w:val="008F5609"/>
    <w:rsid w:val="008F6758"/>
    <w:rsid w:val="008F69A9"/>
    <w:rsid w:val="008F73EF"/>
    <w:rsid w:val="008F7FBE"/>
    <w:rsid w:val="009004EA"/>
    <w:rsid w:val="0090109F"/>
    <w:rsid w:val="00901109"/>
    <w:rsid w:val="0090113E"/>
    <w:rsid w:val="00901AA8"/>
    <w:rsid w:val="00902174"/>
    <w:rsid w:val="00902D20"/>
    <w:rsid w:val="009033A5"/>
    <w:rsid w:val="00903CA8"/>
    <w:rsid w:val="009040DD"/>
    <w:rsid w:val="00904E03"/>
    <w:rsid w:val="00904FBC"/>
    <w:rsid w:val="00905B47"/>
    <w:rsid w:val="00906745"/>
    <w:rsid w:val="00906BF7"/>
    <w:rsid w:val="009070E9"/>
    <w:rsid w:val="0090786C"/>
    <w:rsid w:val="00907927"/>
    <w:rsid w:val="00910A87"/>
    <w:rsid w:val="00910FBB"/>
    <w:rsid w:val="00911338"/>
    <w:rsid w:val="00911554"/>
    <w:rsid w:val="00911732"/>
    <w:rsid w:val="009117D4"/>
    <w:rsid w:val="0091238F"/>
    <w:rsid w:val="0091331C"/>
    <w:rsid w:val="0091340D"/>
    <w:rsid w:val="00913F9E"/>
    <w:rsid w:val="0091471B"/>
    <w:rsid w:val="0091582C"/>
    <w:rsid w:val="00915D17"/>
    <w:rsid w:val="00916882"/>
    <w:rsid w:val="009176B9"/>
    <w:rsid w:val="009178B2"/>
    <w:rsid w:val="00917CE8"/>
    <w:rsid w:val="00917D93"/>
    <w:rsid w:val="00920780"/>
    <w:rsid w:val="00920C68"/>
    <w:rsid w:val="0092116C"/>
    <w:rsid w:val="009211C7"/>
    <w:rsid w:val="0092146A"/>
    <w:rsid w:val="00922AAC"/>
    <w:rsid w:val="00923025"/>
    <w:rsid w:val="0092331E"/>
    <w:rsid w:val="00923B02"/>
    <w:rsid w:val="009246A1"/>
    <w:rsid w:val="00924C7B"/>
    <w:rsid w:val="009251C2"/>
    <w:rsid w:val="00925983"/>
    <w:rsid w:val="009259CD"/>
    <w:rsid w:val="0092617D"/>
    <w:rsid w:val="0092652F"/>
    <w:rsid w:val="0092673C"/>
    <w:rsid w:val="009278A0"/>
    <w:rsid w:val="009279DE"/>
    <w:rsid w:val="00927BAE"/>
    <w:rsid w:val="00927FFB"/>
    <w:rsid w:val="00930116"/>
    <w:rsid w:val="00930462"/>
    <w:rsid w:val="00930BA4"/>
    <w:rsid w:val="009312CF"/>
    <w:rsid w:val="009314B2"/>
    <w:rsid w:val="009329DC"/>
    <w:rsid w:val="0093461A"/>
    <w:rsid w:val="00934B80"/>
    <w:rsid w:val="00936C7A"/>
    <w:rsid w:val="0093706C"/>
    <w:rsid w:val="00937251"/>
    <w:rsid w:val="0093769A"/>
    <w:rsid w:val="00937A63"/>
    <w:rsid w:val="00937BFE"/>
    <w:rsid w:val="0094048D"/>
    <w:rsid w:val="00941196"/>
    <w:rsid w:val="0094168E"/>
    <w:rsid w:val="0094188F"/>
    <w:rsid w:val="0094212C"/>
    <w:rsid w:val="0094281F"/>
    <w:rsid w:val="00942A3F"/>
    <w:rsid w:val="0094313A"/>
    <w:rsid w:val="00946428"/>
    <w:rsid w:val="009470BB"/>
    <w:rsid w:val="00947B0E"/>
    <w:rsid w:val="00947D0D"/>
    <w:rsid w:val="00950E6C"/>
    <w:rsid w:val="00951115"/>
    <w:rsid w:val="00951395"/>
    <w:rsid w:val="00951536"/>
    <w:rsid w:val="0095274B"/>
    <w:rsid w:val="00952D21"/>
    <w:rsid w:val="009535F2"/>
    <w:rsid w:val="00954689"/>
    <w:rsid w:val="00954693"/>
    <w:rsid w:val="00954A33"/>
    <w:rsid w:val="0095505B"/>
    <w:rsid w:val="00955C94"/>
    <w:rsid w:val="00955CAB"/>
    <w:rsid w:val="00955F1D"/>
    <w:rsid w:val="00956293"/>
    <w:rsid w:val="0095632E"/>
    <w:rsid w:val="00956454"/>
    <w:rsid w:val="009600A8"/>
    <w:rsid w:val="0096013A"/>
    <w:rsid w:val="00960241"/>
    <w:rsid w:val="00960464"/>
    <w:rsid w:val="00960B3F"/>
    <w:rsid w:val="00960EF9"/>
    <w:rsid w:val="0096122D"/>
    <w:rsid w:val="009617C9"/>
    <w:rsid w:val="00961C93"/>
    <w:rsid w:val="00961FF0"/>
    <w:rsid w:val="009620BA"/>
    <w:rsid w:val="00962A19"/>
    <w:rsid w:val="00962A49"/>
    <w:rsid w:val="00962F9A"/>
    <w:rsid w:val="00963409"/>
    <w:rsid w:val="00963845"/>
    <w:rsid w:val="00963919"/>
    <w:rsid w:val="00963D6B"/>
    <w:rsid w:val="00964B92"/>
    <w:rsid w:val="00965324"/>
    <w:rsid w:val="00965DD3"/>
    <w:rsid w:val="00965F84"/>
    <w:rsid w:val="0096723B"/>
    <w:rsid w:val="009674CD"/>
    <w:rsid w:val="00967E08"/>
    <w:rsid w:val="00970176"/>
    <w:rsid w:val="00970549"/>
    <w:rsid w:val="009706AD"/>
    <w:rsid w:val="0097091E"/>
    <w:rsid w:val="00970D28"/>
    <w:rsid w:val="00972147"/>
    <w:rsid w:val="00972255"/>
    <w:rsid w:val="009722A0"/>
    <w:rsid w:val="00972D4D"/>
    <w:rsid w:val="009730AC"/>
    <w:rsid w:val="00973C08"/>
    <w:rsid w:val="00974C80"/>
    <w:rsid w:val="00974E56"/>
    <w:rsid w:val="0097506B"/>
    <w:rsid w:val="00975891"/>
    <w:rsid w:val="009760D3"/>
    <w:rsid w:val="00977132"/>
    <w:rsid w:val="009809CB"/>
    <w:rsid w:val="00980B87"/>
    <w:rsid w:val="00980E6C"/>
    <w:rsid w:val="009817C3"/>
    <w:rsid w:val="00981A4B"/>
    <w:rsid w:val="00982501"/>
    <w:rsid w:val="00982BDE"/>
    <w:rsid w:val="00982E62"/>
    <w:rsid w:val="00983483"/>
    <w:rsid w:val="009837AC"/>
    <w:rsid w:val="0098385D"/>
    <w:rsid w:val="0098527F"/>
    <w:rsid w:val="009857BC"/>
    <w:rsid w:val="009867B2"/>
    <w:rsid w:val="009870E9"/>
    <w:rsid w:val="009877D3"/>
    <w:rsid w:val="00990134"/>
    <w:rsid w:val="00990A8C"/>
    <w:rsid w:val="00991840"/>
    <w:rsid w:val="00991DF9"/>
    <w:rsid w:val="00992715"/>
    <w:rsid w:val="00993377"/>
    <w:rsid w:val="00993471"/>
    <w:rsid w:val="00993B5B"/>
    <w:rsid w:val="009946B6"/>
    <w:rsid w:val="009948DC"/>
    <w:rsid w:val="00994E8F"/>
    <w:rsid w:val="009951DC"/>
    <w:rsid w:val="009959BB"/>
    <w:rsid w:val="00995BA1"/>
    <w:rsid w:val="00995BFB"/>
    <w:rsid w:val="009965FE"/>
    <w:rsid w:val="00997158"/>
    <w:rsid w:val="00997351"/>
    <w:rsid w:val="00997523"/>
    <w:rsid w:val="009A0F4B"/>
    <w:rsid w:val="009A2051"/>
    <w:rsid w:val="009A22C5"/>
    <w:rsid w:val="009A2EE1"/>
    <w:rsid w:val="009A32D1"/>
    <w:rsid w:val="009A3986"/>
    <w:rsid w:val="009A3A7C"/>
    <w:rsid w:val="009A3C66"/>
    <w:rsid w:val="009A4714"/>
    <w:rsid w:val="009A478E"/>
    <w:rsid w:val="009A4B30"/>
    <w:rsid w:val="009A566B"/>
    <w:rsid w:val="009A593A"/>
    <w:rsid w:val="009A6C23"/>
    <w:rsid w:val="009B07C1"/>
    <w:rsid w:val="009B0BC7"/>
    <w:rsid w:val="009B1BC1"/>
    <w:rsid w:val="009B1F6B"/>
    <w:rsid w:val="009B28EB"/>
    <w:rsid w:val="009B2ADB"/>
    <w:rsid w:val="009B433A"/>
    <w:rsid w:val="009B5CED"/>
    <w:rsid w:val="009B5CF4"/>
    <w:rsid w:val="009B603A"/>
    <w:rsid w:val="009B6C96"/>
    <w:rsid w:val="009B6F08"/>
    <w:rsid w:val="009B7A38"/>
    <w:rsid w:val="009B7BDC"/>
    <w:rsid w:val="009C006E"/>
    <w:rsid w:val="009C018A"/>
    <w:rsid w:val="009C0682"/>
    <w:rsid w:val="009C0721"/>
    <w:rsid w:val="009C0845"/>
    <w:rsid w:val="009C17BD"/>
    <w:rsid w:val="009C2D0E"/>
    <w:rsid w:val="009C3805"/>
    <w:rsid w:val="009C3DAC"/>
    <w:rsid w:val="009C42E0"/>
    <w:rsid w:val="009C4F1F"/>
    <w:rsid w:val="009C5099"/>
    <w:rsid w:val="009C6125"/>
    <w:rsid w:val="009C78DF"/>
    <w:rsid w:val="009C7C12"/>
    <w:rsid w:val="009D03AC"/>
    <w:rsid w:val="009D0641"/>
    <w:rsid w:val="009D066F"/>
    <w:rsid w:val="009D095F"/>
    <w:rsid w:val="009D1B5B"/>
    <w:rsid w:val="009D21F5"/>
    <w:rsid w:val="009D23D0"/>
    <w:rsid w:val="009D2775"/>
    <w:rsid w:val="009D2878"/>
    <w:rsid w:val="009D460B"/>
    <w:rsid w:val="009D4C10"/>
    <w:rsid w:val="009D5362"/>
    <w:rsid w:val="009D6010"/>
    <w:rsid w:val="009D7BA4"/>
    <w:rsid w:val="009E011A"/>
    <w:rsid w:val="009E016E"/>
    <w:rsid w:val="009E060C"/>
    <w:rsid w:val="009E1415"/>
    <w:rsid w:val="009E186D"/>
    <w:rsid w:val="009E1A01"/>
    <w:rsid w:val="009E2A84"/>
    <w:rsid w:val="009E2C99"/>
    <w:rsid w:val="009E2F6D"/>
    <w:rsid w:val="009E307F"/>
    <w:rsid w:val="009E3330"/>
    <w:rsid w:val="009E385E"/>
    <w:rsid w:val="009E3C1B"/>
    <w:rsid w:val="009E3C7C"/>
    <w:rsid w:val="009E408A"/>
    <w:rsid w:val="009E5877"/>
    <w:rsid w:val="009E603A"/>
    <w:rsid w:val="009E6116"/>
    <w:rsid w:val="009E7042"/>
    <w:rsid w:val="009E72DB"/>
    <w:rsid w:val="009E7637"/>
    <w:rsid w:val="009F02FC"/>
    <w:rsid w:val="009F059F"/>
    <w:rsid w:val="009F08B5"/>
    <w:rsid w:val="009F19D7"/>
    <w:rsid w:val="009F1C5E"/>
    <w:rsid w:val="009F1D47"/>
    <w:rsid w:val="009F255A"/>
    <w:rsid w:val="009F2CA8"/>
    <w:rsid w:val="009F5050"/>
    <w:rsid w:val="009F53EB"/>
    <w:rsid w:val="009F59CC"/>
    <w:rsid w:val="009F5B64"/>
    <w:rsid w:val="009F5E64"/>
    <w:rsid w:val="009F686B"/>
    <w:rsid w:val="009F687C"/>
    <w:rsid w:val="009F7056"/>
    <w:rsid w:val="009F7DE7"/>
    <w:rsid w:val="00A0027A"/>
    <w:rsid w:val="00A00707"/>
    <w:rsid w:val="00A00992"/>
    <w:rsid w:val="00A01497"/>
    <w:rsid w:val="00A01D47"/>
    <w:rsid w:val="00A02E43"/>
    <w:rsid w:val="00A03654"/>
    <w:rsid w:val="00A039F1"/>
    <w:rsid w:val="00A03A22"/>
    <w:rsid w:val="00A03C70"/>
    <w:rsid w:val="00A03FD4"/>
    <w:rsid w:val="00A04870"/>
    <w:rsid w:val="00A04A3F"/>
    <w:rsid w:val="00A05B41"/>
    <w:rsid w:val="00A05C98"/>
    <w:rsid w:val="00A05D80"/>
    <w:rsid w:val="00A060D2"/>
    <w:rsid w:val="00A065F9"/>
    <w:rsid w:val="00A073F2"/>
    <w:rsid w:val="00A07417"/>
    <w:rsid w:val="00A07D43"/>
    <w:rsid w:val="00A07F34"/>
    <w:rsid w:val="00A10F80"/>
    <w:rsid w:val="00A10FA7"/>
    <w:rsid w:val="00A1133D"/>
    <w:rsid w:val="00A11F04"/>
    <w:rsid w:val="00A1526E"/>
    <w:rsid w:val="00A16747"/>
    <w:rsid w:val="00A16B17"/>
    <w:rsid w:val="00A16F7D"/>
    <w:rsid w:val="00A17BE9"/>
    <w:rsid w:val="00A22154"/>
    <w:rsid w:val="00A22C3B"/>
    <w:rsid w:val="00A22FF4"/>
    <w:rsid w:val="00A232A1"/>
    <w:rsid w:val="00A232C5"/>
    <w:rsid w:val="00A237D1"/>
    <w:rsid w:val="00A25C38"/>
    <w:rsid w:val="00A27EC6"/>
    <w:rsid w:val="00A30147"/>
    <w:rsid w:val="00A3036C"/>
    <w:rsid w:val="00A310BB"/>
    <w:rsid w:val="00A32354"/>
    <w:rsid w:val="00A32610"/>
    <w:rsid w:val="00A3349F"/>
    <w:rsid w:val="00A3497D"/>
    <w:rsid w:val="00A35E53"/>
    <w:rsid w:val="00A364EC"/>
    <w:rsid w:val="00A365ED"/>
    <w:rsid w:val="00A36BBE"/>
    <w:rsid w:val="00A37886"/>
    <w:rsid w:val="00A40B89"/>
    <w:rsid w:val="00A40DAA"/>
    <w:rsid w:val="00A4144D"/>
    <w:rsid w:val="00A415FE"/>
    <w:rsid w:val="00A42840"/>
    <w:rsid w:val="00A4307A"/>
    <w:rsid w:val="00A43994"/>
    <w:rsid w:val="00A4469D"/>
    <w:rsid w:val="00A44F72"/>
    <w:rsid w:val="00A457FA"/>
    <w:rsid w:val="00A45853"/>
    <w:rsid w:val="00A46217"/>
    <w:rsid w:val="00A473C6"/>
    <w:rsid w:val="00A473DE"/>
    <w:rsid w:val="00A47E16"/>
    <w:rsid w:val="00A47EBB"/>
    <w:rsid w:val="00A50868"/>
    <w:rsid w:val="00A50B19"/>
    <w:rsid w:val="00A50BFB"/>
    <w:rsid w:val="00A51510"/>
    <w:rsid w:val="00A51B41"/>
    <w:rsid w:val="00A51CDD"/>
    <w:rsid w:val="00A520C3"/>
    <w:rsid w:val="00A549C4"/>
    <w:rsid w:val="00A55356"/>
    <w:rsid w:val="00A55A45"/>
    <w:rsid w:val="00A56302"/>
    <w:rsid w:val="00A56C15"/>
    <w:rsid w:val="00A56ED0"/>
    <w:rsid w:val="00A6083A"/>
    <w:rsid w:val="00A60CB6"/>
    <w:rsid w:val="00A6131D"/>
    <w:rsid w:val="00A61A52"/>
    <w:rsid w:val="00A620CF"/>
    <w:rsid w:val="00A6283B"/>
    <w:rsid w:val="00A631A6"/>
    <w:rsid w:val="00A635C4"/>
    <w:rsid w:val="00A63B39"/>
    <w:rsid w:val="00A64CED"/>
    <w:rsid w:val="00A65742"/>
    <w:rsid w:val="00A662E3"/>
    <w:rsid w:val="00A668DB"/>
    <w:rsid w:val="00A6706F"/>
    <w:rsid w:val="00A6730D"/>
    <w:rsid w:val="00A67F6C"/>
    <w:rsid w:val="00A71625"/>
    <w:rsid w:val="00A717E3"/>
    <w:rsid w:val="00A7183A"/>
    <w:rsid w:val="00A71B9B"/>
    <w:rsid w:val="00A72BCC"/>
    <w:rsid w:val="00A737B0"/>
    <w:rsid w:val="00A74C37"/>
    <w:rsid w:val="00A751C7"/>
    <w:rsid w:val="00A755B5"/>
    <w:rsid w:val="00A75D9A"/>
    <w:rsid w:val="00A7664A"/>
    <w:rsid w:val="00A76C31"/>
    <w:rsid w:val="00A776B7"/>
    <w:rsid w:val="00A77BB9"/>
    <w:rsid w:val="00A803B2"/>
    <w:rsid w:val="00A80D8E"/>
    <w:rsid w:val="00A81081"/>
    <w:rsid w:val="00A81917"/>
    <w:rsid w:val="00A82D76"/>
    <w:rsid w:val="00A8306D"/>
    <w:rsid w:val="00A83070"/>
    <w:rsid w:val="00A83B61"/>
    <w:rsid w:val="00A83DFD"/>
    <w:rsid w:val="00A848C3"/>
    <w:rsid w:val="00A84BAF"/>
    <w:rsid w:val="00A856E4"/>
    <w:rsid w:val="00A85FFF"/>
    <w:rsid w:val="00A8617A"/>
    <w:rsid w:val="00A86CE3"/>
    <w:rsid w:val="00A87198"/>
    <w:rsid w:val="00A87844"/>
    <w:rsid w:val="00A910F1"/>
    <w:rsid w:val="00A911FE"/>
    <w:rsid w:val="00A91AFA"/>
    <w:rsid w:val="00A92043"/>
    <w:rsid w:val="00A93519"/>
    <w:rsid w:val="00A94C41"/>
    <w:rsid w:val="00A95218"/>
    <w:rsid w:val="00A9542B"/>
    <w:rsid w:val="00A95B50"/>
    <w:rsid w:val="00A95DB2"/>
    <w:rsid w:val="00A96547"/>
    <w:rsid w:val="00A97082"/>
    <w:rsid w:val="00A97E54"/>
    <w:rsid w:val="00AA008D"/>
    <w:rsid w:val="00AA038C"/>
    <w:rsid w:val="00AA0E2F"/>
    <w:rsid w:val="00AA1265"/>
    <w:rsid w:val="00AA2351"/>
    <w:rsid w:val="00AA2F8B"/>
    <w:rsid w:val="00AA3C0E"/>
    <w:rsid w:val="00AA4FE0"/>
    <w:rsid w:val="00AA6506"/>
    <w:rsid w:val="00AA69E2"/>
    <w:rsid w:val="00AA7A09"/>
    <w:rsid w:val="00AB013C"/>
    <w:rsid w:val="00AB13F2"/>
    <w:rsid w:val="00AB197B"/>
    <w:rsid w:val="00AB2261"/>
    <w:rsid w:val="00AB2F94"/>
    <w:rsid w:val="00AB3089"/>
    <w:rsid w:val="00AB3272"/>
    <w:rsid w:val="00AB3B50"/>
    <w:rsid w:val="00AB3E41"/>
    <w:rsid w:val="00AB453C"/>
    <w:rsid w:val="00AB55B5"/>
    <w:rsid w:val="00AB5FBB"/>
    <w:rsid w:val="00AB6189"/>
    <w:rsid w:val="00AB6ED2"/>
    <w:rsid w:val="00AB75C8"/>
    <w:rsid w:val="00AB78AD"/>
    <w:rsid w:val="00AB7A93"/>
    <w:rsid w:val="00AB7F10"/>
    <w:rsid w:val="00AC05B1"/>
    <w:rsid w:val="00AC12C1"/>
    <w:rsid w:val="00AC14CC"/>
    <w:rsid w:val="00AC17D9"/>
    <w:rsid w:val="00AC2A65"/>
    <w:rsid w:val="00AC3315"/>
    <w:rsid w:val="00AC33D1"/>
    <w:rsid w:val="00AC4226"/>
    <w:rsid w:val="00AC45E7"/>
    <w:rsid w:val="00AC46B9"/>
    <w:rsid w:val="00AC48AD"/>
    <w:rsid w:val="00AC4B8F"/>
    <w:rsid w:val="00AC4C5A"/>
    <w:rsid w:val="00AC4E9A"/>
    <w:rsid w:val="00AC4FDD"/>
    <w:rsid w:val="00AC5183"/>
    <w:rsid w:val="00AC5AB4"/>
    <w:rsid w:val="00AC5B44"/>
    <w:rsid w:val="00AC5C59"/>
    <w:rsid w:val="00AC63D2"/>
    <w:rsid w:val="00AC644F"/>
    <w:rsid w:val="00AC6635"/>
    <w:rsid w:val="00AC6A04"/>
    <w:rsid w:val="00AC6FFE"/>
    <w:rsid w:val="00AC783B"/>
    <w:rsid w:val="00AD0141"/>
    <w:rsid w:val="00AD0147"/>
    <w:rsid w:val="00AD02C6"/>
    <w:rsid w:val="00AD05E9"/>
    <w:rsid w:val="00AD1A74"/>
    <w:rsid w:val="00AD2A4C"/>
    <w:rsid w:val="00AD356C"/>
    <w:rsid w:val="00AD38D6"/>
    <w:rsid w:val="00AD3F30"/>
    <w:rsid w:val="00AD3F56"/>
    <w:rsid w:val="00AD49EC"/>
    <w:rsid w:val="00AD4F8B"/>
    <w:rsid w:val="00AD6638"/>
    <w:rsid w:val="00AD6D61"/>
    <w:rsid w:val="00AE1857"/>
    <w:rsid w:val="00AE1CD6"/>
    <w:rsid w:val="00AE2158"/>
    <w:rsid w:val="00AE2418"/>
    <w:rsid w:val="00AE2573"/>
    <w:rsid w:val="00AE2868"/>
    <w:rsid w:val="00AE2914"/>
    <w:rsid w:val="00AE3579"/>
    <w:rsid w:val="00AE36FF"/>
    <w:rsid w:val="00AE42A2"/>
    <w:rsid w:val="00AE4D0F"/>
    <w:rsid w:val="00AE4FED"/>
    <w:rsid w:val="00AE5293"/>
    <w:rsid w:val="00AE53C0"/>
    <w:rsid w:val="00AE686A"/>
    <w:rsid w:val="00AE6D15"/>
    <w:rsid w:val="00AE7039"/>
    <w:rsid w:val="00AE7521"/>
    <w:rsid w:val="00AE7A9C"/>
    <w:rsid w:val="00AF00D2"/>
    <w:rsid w:val="00AF0D4E"/>
    <w:rsid w:val="00AF2873"/>
    <w:rsid w:val="00AF3282"/>
    <w:rsid w:val="00AF3853"/>
    <w:rsid w:val="00AF43C5"/>
    <w:rsid w:val="00AF5EAD"/>
    <w:rsid w:val="00AF6C9A"/>
    <w:rsid w:val="00AF6E3F"/>
    <w:rsid w:val="00AF78CD"/>
    <w:rsid w:val="00AF795A"/>
    <w:rsid w:val="00B00C2E"/>
    <w:rsid w:val="00B0159B"/>
    <w:rsid w:val="00B020DD"/>
    <w:rsid w:val="00B0227A"/>
    <w:rsid w:val="00B023F3"/>
    <w:rsid w:val="00B024B0"/>
    <w:rsid w:val="00B02C73"/>
    <w:rsid w:val="00B02D00"/>
    <w:rsid w:val="00B02F50"/>
    <w:rsid w:val="00B033EC"/>
    <w:rsid w:val="00B03D74"/>
    <w:rsid w:val="00B04182"/>
    <w:rsid w:val="00B0435F"/>
    <w:rsid w:val="00B04762"/>
    <w:rsid w:val="00B04FAC"/>
    <w:rsid w:val="00B056EB"/>
    <w:rsid w:val="00B05D55"/>
    <w:rsid w:val="00B06011"/>
    <w:rsid w:val="00B06195"/>
    <w:rsid w:val="00B06378"/>
    <w:rsid w:val="00B06621"/>
    <w:rsid w:val="00B07069"/>
    <w:rsid w:val="00B07166"/>
    <w:rsid w:val="00B071B0"/>
    <w:rsid w:val="00B0782E"/>
    <w:rsid w:val="00B0799A"/>
    <w:rsid w:val="00B07AE3"/>
    <w:rsid w:val="00B07D9F"/>
    <w:rsid w:val="00B107B1"/>
    <w:rsid w:val="00B10820"/>
    <w:rsid w:val="00B10BE8"/>
    <w:rsid w:val="00B10C1F"/>
    <w:rsid w:val="00B10D23"/>
    <w:rsid w:val="00B11430"/>
    <w:rsid w:val="00B11BB1"/>
    <w:rsid w:val="00B1232E"/>
    <w:rsid w:val="00B1295B"/>
    <w:rsid w:val="00B12D41"/>
    <w:rsid w:val="00B133CC"/>
    <w:rsid w:val="00B13AC5"/>
    <w:rsid w:val="00B146A1"/>
    <w:rsid w:val="00B150D3"/>
    <w:rsid w:val="00B16A20"/>
    <w:rsid w:val="00B206B7"/>
    <w:rsid w:val="00B2104F"/>
    <w:rsid w:val="00B21D36"/>
    <w:rsid w:val="00B22A8D"/>
    <w:rsid w:val="00B22C3A"/>
    <w:rsid w:val="00B23630"/>
    <w:rsid w:val="00B236F2"/>
    <w:rsid w:val="00B24667"/>
    <w:rsid w:val="00B24763"/>
    <w:rsid w:val="00B24C7A"/>
    <w:rsid w:val="00B25F69"/>
    <w:rsid w:val="00B26101"/>
    <w:rsid w:val="00B264D3"/>
    <w:rsid w:val="00B267E2"/>
    <w:rsid w:val="00B269AD"/>
    <w:rsid w:val="00B26F5D"/>
    <w:rsid w:val="00B309BF"/>
    <w:rsid w:val="00B30F62"/>
    <w:rsid w:val="00B3195A"/>
    <w:rsid w:val="00B31B0D"/>
    <w:rsid w:val="00B31B45"/>
    <w:rsid w:val="00B32392"/>
    <w:rsid w:val="00B32A67"/>
    <w:rsid w:val="00B3370A"/>
    <w:rsid w:val="00B337D7"/>
    <w:rsid w:val="00B337F8"/>
    <w:rsid w:val="00B33C8B"/>
    <w:rsid w:val="00B33E09"/>
    <w:rsid w:val="00B34A35"/>
    <w:rsid w:val="00B353EB"/>
    <w:rsid w:val="00B35634"/>
    <w:rsid w:val="00B358AC"/>
    <w:rsid w:val="00B35940"/>
    <w:rsid w:val="00B35F65"/>
    <w:rsid w:val="00B36C3F"/>
    <w:rsid w:val="00B37016"/>
    <w:rsid w:val="00B37D17"/>
    <w:rsid w:val="00B37E2B"/>
    <w:rsid w:val="00B40CAD"/>
    <w:rsid w:val="00B41370"/>
    <w:rsid w:val="00B4215C"/>
    <w:rsid w:val="00B433A8"/>
    <w:rsid w:val="00B439C4"/>
    <w:rsid w:val="00B445E2"/>
    <w:rsid w:val="00B4535E"/>
    <w:rsid w:val="00B454EF"/>
    <w:rsid w:val="00B45ECC"/>
    <w:rsid w:val="00B46B38"/>
    <w:rsid w:val="00B46C7B"/>
    <w:rsid w:val="00B46D53"/>
    <w:rsid w:val="00B4704F"/>
    <w:rsid w:val="00B47AC4"/>
    <w:rsid w:val="00B50121"/>
    <w:rsid w:val="00B50684"/>
    <w:rsid w:val="00B50C7D"/>
    <w:rsid w:val="00B5169E"/>
    <w:rsid w:val="00B51723"/>
    <w:rsid w:val="00B51ACC"/>
    <w:rsid w:val="00B52012"/>
    <w:rsid w:val="00B52076"/>
    <w:rsid w:val="00B5226D"/>
    <w:rsid w:val="00B52A8C"/>
    <w:rsid w:val="00B53DCC"/>
    <w:rsid w:val="00B53F63"/>
    <w:rsid w:val="00B55244"/>
    <w:rsid w:val="00B554D6"/>
    <w:rsid w:val="00B57610"/>
    <w:rsid w:val="00B57BC2"/>
    <w:rsid w:val="00B60DC4"/>
    <w:rsid w:val="00B60F4C"/>
    <w:rsid w:val="00B619B3"/>
    <w:rsid w:val="00B61FB4"/>
    <w:rsid w:val="00B636A8"/>
    <w:rsid w:val="00B63DBF"/>
    <w:rsid w:val="00B649C0"/>
    <w:rsid w:val="00B64E3D"/>
    <w:rsid w:val="00B65DC2"/>
    <w:rsid w:val="00B663D3"/>
    <w:rsid w:val="00B6642A"/>
    <w:rsid w:val="00B665C6"/>
    <w:rsid w:val="00B6668E"/>
    <w:rsid w:val="00B676A2"/>
    <w:rsid w:val="00B70520"/>
    <w:rsid w:val="00B71537"/>
    <w:rsid w:val="00B7154E"/>
    <w:rsid w:val="00B72362"/>
    <w:rsid w:val="00B72F89"/>
    <w:rsid w:val="00B7306A"/>
    <w:rsid w:val="00B73375"/>
    <w:rsid w:val="00B73694"/>
    <w:rsid w:val="00B74E18"/>
    <w:rsid w:val="00B76527"/>
    <w:rsid w:val="00B76BF7"/>
    <w:rsid w:val="00B8019A"/>
    <w:rsid w:val="00B805AF"/>
    <w:rsid w:val="00B812AB"/>
    <w:rsid w:val="00B819BC"/>
    <w:rsid w:val="00B82877"/>
    <w:rsid w:val="00B8325B"/>
    <w:rsid w:val="00B83E77"/>
    <w:rsid w:val="00B85BC7"/>
    <w:rsid w:val="00B85BE0"/>
    <w:rsid w:val="00B85C94"/>
    <w:rsid w:val="00B85F46"/>
    <w:rsid w:val="00B869EC"/>
    <w:rsid w:val="00B86FE8"/>
    <w:rsid w:val="00B8764A"/>
    <w:rsid w:val="00B9053C"/>
    <w:rsid w:val="00B9178E"/>
    <w:rsid w:val="00B91D7F"/>
    <w:rsid w:val="00B91F4E"/>
    <w:rsid w:val="00B92054"/>
    <w:rsid w:val="00B9235D"/>
    <w:rsid w:val="00B9282E"/>
    <w:rsid w:val="00B92914"/>
    <w:rsid w:val="00B92B27"/>
    <w:rsid w:val="00B9397A"/>
    <w:rsid w:val="00B94E6F"/>
    <w:rsid w:val="00B95D34"/>
    <w:rsid w:val="00B9633D"/>
    <w:rsid w:val="00B9679C"/>
    <w:rsid w:val="00B96CAD"/>
    <w:rsid w:val="00B9710C"/>
    <w:rsid w:val="00B97260"/>
    <w:rsid w:val="00B97705"/>
    <w:rsid w:val="00B97B56"/>
    <w:rsid w:val="00BA0CD2"/>
    <w:rsid w:val="00BA0D37"/>
    <w:rsid w:val="00BA2145"/>
    <w:rsid w:val="00BA22E0"/>
    <w:rsid w:val="00BA2C4B"/>
    <w:rsid w:val="00BA2EBE"/>
    <w:rsid w:val="00BA36B0"/>
    <w:rsid w:val="00BA4737"/>
    <w:rsid w:val="00BA51B6"/>
    <w:rsid w:val="00BA678C"/>
    <w:rsid w:val="00BA6973"/>
    <w:rsid w:val="00BB0080"/>
    <w:rsid w:val="00BB0A90"/>
    <w:rsid w:val="00BB0F28"/>
    <w:rsid w:val="00BB1519"/>
    <w:rsid w:val="00BB1D4C"/>
    <w:rsid w:val="00BB2084"/>
    <w:rsid w:val="00BB336F"/>
    <w:rsid w:val="00BB33A2"/>
    <w:rsid w:val="00BB362C"/>
    <w:rsid w:val="00BB3A76"/>
    <w:rsid w:val="00BB458A"/>
    <w:rsid w:val="00BB4918"/>
    <w:rsid w:val="00BB49EC"/>
    <w:rsid w:val="00BB4EAB"/>
    <w:rsid w:val="00BB4ED0"/>
    <w:rsid w:val="00BB5859"/>
    <w:rsid w:val="00BB5A35"/>
    <w:rsid w:val="00BB625A"/>
    <w:rsid w:val="00BB6871"/>
    <w:rsid w:val="00BB6BB9"/>
    <w:rsid w:val="00BB7539"/>
    <w:rsid w:val="00BC0889"/>
    <w:rsid w:val="00BC0D01"/>
    <w:rsid w:val="00BC1B25"/>
    <w:rsid w:val="00BC20FF"/>
    <w:rsid w:val="00BC3B68"/>
    <w:rsid w:val="00BC4262"/>
    <w:rsid w:val="00BC4AED"/>
    <w:rsid w:val="00BC4D94"/>
    <w:rsid w:val="00BC52F5"/>
    <w:rsid w:val="00BC59A9"/>
    <w:rsid w:val="00BC5D0B"/>
    <w:rsid w:val="00BC698C"/>
    <w:rsid w:val="00BC74D0"/>
    <w:rsid w:val="00BC7BC9"/>
    <w:rsid w:val="00BC7F0B"/>
    <w:rsid w:val="00BD00D3"/>
    <w:rsid w:val="00BD022E"/>
    <w:rsid w:val="00BD0764"/>
    <w:rsid w:val="00BD1659"/>
    <w:rsid w:val="00BD178C"/>
    <w:rsid w:val="00BD1A96"/>
    <w:rsid w:val="00BD1CAB"/>
    <w:rsid w:val="00BD1DCA"/>
    <w:rsid w:val="00BD236B"/>
    <w:rsid w:val="00BD3AA9"/>
    <w:rsid w:val="00BD3BED"/>
    <w:rsid w:val="00BD4550"/>
    <w:rsid w:val="00BD4909"/>
    <w:rsid w:val="00BD4A18"/>
    <w:rsid w:val="00BD4A97"/>
    <w:rsid w:val="00BD4FAD"/>
    <w:rsid w:val="00BD5BE1"/>
    <w:rsid w:val="00BD666A"/>
    <w:rsid w:val="00BD6721"/>
    <w:rsid w:val="00BD69C1"/>
    <w:rsid w:val="00BD6DB2"/>
    <w:rsid w:val="00BD6F76"/>
    <w:rsid w:val="00BD70AA"/>
    <w:rsid w:val="00BD7208"/>
    <w:rsid w:val="00BD7D9F"/>
    <w:rsid w:val="00BE08B5"/>
    <w:rsid w:val="00BE0E31"/>
    <w:rsid w:val="00BE11CF"/>
    <w:rsid w:val="00BE21AB"/>
    <w:rsid w:val="00BE24B7"/>
    <w:rsid w:val="00BE2C3B"/>
    <w:rsid w:val="00BE2DAE"/>
    <w:rsid w:val="00BE354B"/>
    <w:rsid w:val="00BE4752"/>
    <w:rsid w:val="00BE488F"/>
    <w:rsid w:val="00BE4AF7"/>
    <w:rsid w:val="00BE5042"/>
    <w:rsid w:val="00BE55B5"/>
    <w:rsid w:val="00BE55CB"/>
    <w:rsid w:val="00BE570B"/>
    <w:rsid w:val="00BE5AC8"/>
    <w:rsid w:val="00BE5CE3"/>
    <w:rsid w:val="00BE68AA"/>
    <w:rsid w:val="00BE7266"/>
    <w:rsid w:val="00BE794B"/>
    <w:rsid w:val="00BF0364"/>
    <w:rsid w:val="00BF04A9"/>
    <w:rsid w:val="00BF0C70"/>
    <w:rsid w:val="00BF0EF2"/>
    <w:rsid w:val="00BF18A4"/>
    <w:rsid w:val="00BF1B43"/>
    <w:rsid w:val="00BF1DD7"/>
    <w:rsid w:val="00BF1E10"/>
    <w:rsid w:val="00BF265D"/>
    <w:rsid w:val="00BF3BA6"/>
    <w:rsid w:val="00BF4076"/>
    <w:rsid w:val="00BF4707"/>
    <w:rsid w:val="00BF481C"/>
    <w:rsid w:val="00BF4AD6"/>
    <w:rsid w:val="00BF4C49"/>
    <w:rsid w:val="00BF4FC5"/>
    <w:rsid w:val="00BF5317"/>
    <w:rsid w:val="00BF54F4"/>
    <w:rsid w:val="00BF5649"/>
    <w:rsid w:val="00BF617A"/>
    <w:rsid w:val="00BF6F8E"/>
    <w:rsid w:val="00BF785E"/>
    <w:rsid w:val="00BF7EBB"/>
    <w:rsid w:val="00C0064B"/>
    <w:rsid w:val="00C01339"/>
    <w:rsid w:val="00C02FE3"/>
    <w:rsid w:val="00C0340A"/>
    <w:rsid w:val="00C035CE"/>
    <w:rsid w:val="00C0379D"/>
    <w:rsid w:val="00C03931"/>
    <w:rsid w:val="00C039E1"/>
    <w:rsid w:val="00C03E44"/>
    <w:rsid w:val="00C044C8"/>
    <w:rsid w:val="00C04586"/>
    <w:rsid w:val="00C05515"/>
    <w:rsid w:val="00C05B5E"/>
    <w:rsid w:val="00C05FE3"/>
    <w:rsid w:val="00C064BC"/>
    <w:rsid w:val="00C103B6"/>
    <w:rsid w:val="00C104BF"/>
    <w:rsid w:val="00C1093E"/>
    <w:rsid w:val="00C10C8E"/>
    <w:rsid w:val="00C11CCB"/>
    <w:rsid w:val="00C11DB5"/>
    <w:rsid w:val="00C12315"/>
    <w:rsid w:val="00C13925"/>
    <w:rsid w:val="00C13AFD"/>
    <w:rsid w:val="00C13C32"/>
    <w:rsid w:val="00C14AD1"/>
    <w:rsid w:val="00C14D6E"/>
    <w:rsid w:val="00C14EED"/>
    <w:rsid w:val="00C15213"/>
    <w:rsid w:val="00C15471"/>
    <w:rsid w:val="00C15536"/>
    <w:rsid w:val="00C1561A"/>
    <w:rsid w:val="00C15E8C"/>
    <w:rsid w:val="00C16865"/>
    <w:rsid w:val="00C1692B"/>
    <w:rsid w:val="00C17346"/>
    <w:rsid w:val="00C17A54"/>
    <w:rsid w:val="00C17BA9"/>
    <w:rsid w:val="00C17BC9"/>
    <w:rsid w:val="00C202C9"/>
    <w:rsid w:val="00C2041D"/>
    <w:rsid w:val="00C2093D"/>
    <w:rsid w:val="00C20EC1"/>
    <w:rsid w:val="00C2136D"/>
    <w:rsid w:val="00C214EE"/>
    <w:rsid w:val="00C218D6"/>
    <w:rsid w:val="00C223A8"/>
    <w:rsid w:val="00C22428"/>
    <w:rsid w:val="00C225F7"/>
    <w:rsid w:val="00C22C0D"/>
    <w:rsid w:val="00C2314B"/>
    <w:rsid w:val="00C23CFC"/>
    <w:rsid w:val="00C240C4"/>
    <w:rsid w:val="00C245D5"/>
    <w:rsid w:val="00C2460C"/>
    <w:rsid w:val="00C24971"/>
    <w:rsid w:val="00C25A56"/>
    <w:rsid w:val="00C26870"/>
    <w:rsid w:val="00C26BE5"/>
    <w:rsid w:val="00C26D4B"/>
    <w:rsid w:val="00C26E4D"/>
    <w:rsid w:val="00C27497"/>
    <w:rsid w:val="00C27909"/>
    <w:rsid w:val="00C27B03"/>
    <w:rsid w:val="00C27F81"/>
    <w:rsid w:val="00C30478"/>
    <w:rsid w:val="00C30726"/>
    <w:rsid w:val="00C30921"/>
    <w:rsid w:val="00C30AFC"/>
    <w:rsid w:val="00C314BD"/>
    <w:rsid w:val="00C314E1"/>
    <w:rsid w:val="00C325D4"/>
    <w:rsid w:val="00C34397"/>
    <w:rsid w:val="00C34534"/>
    <w:rsid w:val="00C346BC"/>
    <w:rsid w:val="00C346F6"/>
    <w:rsid w:val="00C34EAA"/>
    <w:rsid w:val="00C3647C"/>
    <w:rsid w:val="00C3743A"/>
    <w:rsid w:val="00C37676"/>
    <w:rsid w:val="00C379DE"/>
    <w:rsid w:val="00C37D6B"/>
    <w:rsid w:val="00C403AD"/>
    <w:rsid w:val="00C4095D"/>
    <w:rsid w:val="00C40A89"/>
    <w:rsid w:val="00C40C4C"/>
    <w:rsid w:val="00C415D7"/>
    <w:rsid w:val="00C41FB8"/>
    <w:rsid w:val="00C4242D"/>
    <w:rsid w:val="00C42C44"/>
    <w:rsid w:val="00C43359"/>
    <w:rsid w:val="00C43849"/>
    <w:rsid w:val="00C43FE4"/>
    <w:rsid w:val="00C444EA"/>
    <w:rsid w:val="00C44E79"/>
    <w:rsid w:val="00C470A2"/>
    <w:rsid w:val="00C4728F"/>
    <w:rsid w:val="00C502BA"/>
    <w:rsid w:val="00C504E8"/>
    <w:rsid w:val="00C50AB9"/>
    <w:rsid w:val="00C50FD1"/>
    <w:rsid w:val="00C5195F"/>
    <w:rsid w:val="00C535CD"/>
    <w:rsid w:val="00C539D8"/>
    <w:rsid w:val="00C53C3C"/>
    <w:rsid w:val="00C544B3"/>
    <w:rsid w:val="00C553E4"/>
    <w:rsid w:val="00C5560E"/>
    <w:rsid w:val="00C55803"/>
    <w:rsid w:val="00C55D96"/>
    <w:rsid w:val="00C5642D"/>
    <w:rsid w:val="00C5712D"/>
    <w:rsid w:val="00C601D2"/>
    <w:rsid w:val="00C60736"/>
    <w:rsid w:val="00C60867"/>
    <w:rsid w:val="00C61314"/>
    <w:rsid w:val="00C63158"/>
    <w:rsid w:val="00C633B1"/>
    <w:rsid w:val="00C641C8"/>
    <w:rsid w:val="00C64F50"/>
    <w:rsid w:val="00C657AB"/>
    <w:rsid w:val="00C65BCC"/>
    <w:rsid w:val="00C66970"/>
    <w:rsid w:val="00C66D59"/>
    <w:rsid w:val="00C673A5"/>
    <w:rsid w:val="00C679A2"/>
    <w:rsid w:val="00C67DDC"/>
    <w:rsid w:val="00C702DF"/>
    <w:rsid w:val="00C70A37"/>
    <w:rsid w:val="00C70FF7"/>
    <w:rsid w:val="00C72244"/>
    <w:rsid w:val="00C725A4"/>
    <w:rsid w:val="00C7296E"/>
    <w:rsid w:val="00C73177"/>
    <w:rsid w:val="00C7323F"/>
    <w:rsid w:val="00C7347D"/>
    <w:rsid w:val="00C73594"/>
    <w:rsid w:val="00C73CEA"/>
    <w:rsid w:val="00C75595"/>
    <w:rsid w:val="00C7629C"/>
    <w:rsid w:val="00C76C2D"/>
    <w:rsid w:val="00C76CE0"/>
    <w:rsid w:val="00C77290"/>
    <w:rsid w:val="00C7770B"/>
    <w:rsid w:val="00C779FA"/>
    <w:rsid w:val="00C77DE7"/>
    <w:rsid w:val="00C80152"/>
    <w:rsid w:val="00C81225"/>
    <w:rsid w:val="00C81D1D"/>
    <w:rsid w:val="00C824ED"/>
    <w:rsid w:val="00C8348C"/>
    <w:rsid w:val="00C8446E"/>
    <w:rsid w:val="00C84CC5"/>
    <w:rsid w:val="00C85438"/>
    <w:rsid w:val="00C865B4"/>
    <w:rsid w:val="00C8691C"/>
    <w:rsid w:val="00C86D95"/>
    <w:rsid w:val="00C87047"/>
    <w:rsid w:val="00C87886"/>
    <w:rsid w:val="00C90007"/>
    <w:rsid w:val="00C90348"/>
    <w:rsid w:val="00C905EA"/>
    <w:rsid w:val="00C90B3B"/>
    <w:rsid w:val="00C915DB"/>
    <w:rsid w:val="00C91892"/>
    <w:rsid w:val="00C928F0"/>
    <w:rsid w:val="00C92C6B"/>
    <w:rsid w:val="00C92F88"/>
    <w:rsid w:val="00C9456A"/>
    <w:rsid w:val="00C94636"/>
    <w:rsid w:val="00C9473B"/>
    <w:rsid w:val="00C95580"/>
    <w:rsid w:val="00C96174"/>
    <w:rsid w:val="00C9638F"/>
    <w:rsid w:val="00C969E5"/>
    <w:rsid w:val="00C97ABA"/>
    <w:rsid w:val="00C97B41"/>
    <w:rsid w:val="00CA0120"/>
    <w:rsid w:val="00CA03DE"/>
    <w:rsid w:val="00CA088F"/>
    <w:rsid w:val="00CA0C83"/>
    <w:rsid w:val="00CA0CC1"/>
    <w:rsid w:val="00CA168A"/>
    <w:rsid w:val="00CA1B0C"/>
    <w:rsid w:val="00CA22E1"/>
    <w:rsid w:val="00CA357E"/>
    <w:rsid w:val="00CA36FA"/>
    <w:rsid w:val="00CA380D"/>
    <w:rsid w:val="00CA383F"/>
    <w:rsid w:val="00CA388B"/>
    <w:rsid w:val="00CA4344"/>
    <w:rsid w:val="00CA44F9"/>
    <w:rsid w:val="00CA4A69"/>
    <w:rsid w:val="00CA612A"/>
    <w:rsid w:val="00CA6199"/>
    <w:rsid w:val="00CA6973"/>
    <w:rsid w:val="00CA7570"/>
    <w:rsid w:val="00CA7854"/>
    <w:rsid w:val="00CA7D85"/>
    <w:rsid w:val="00CB043D"/>
    <w:rsid w:val="00CB1A07"/>
    <w:rsid w:val="00CB28C7"/>
    <w:rsid w:val="00CB2A33"/>
    <w:rsid w:val="00CB5347"/>
    <w:rsid w:val="00CB5FF1"/>
    <w:rsid w:val="00CB63BF"/>
    <w:rsid w:val="00CB693E"/>
    <w:rsid w:val="00CB70DD"/>
    <w:rsid w:val="00CB7DC8"/>
    <w:rsid w:val="00CC040A"/>
    <w:rsid w:val="00CC0610"/>
    <w:rsid w:val="00CC0F8C"/>
    <w:rsid w:val="00CC1192"/>
    <w:rsid w:val="00CC16A0"/>
    <w:rsid w:val="00CC2410"/>
    <w:rsid w:val="00CC3E0C"/>
    <w:rsid w:val="00CC4AC5"/>
    <w:rsid w:val="00CC4D03"/>
    <w:rsid w:val="00CC584B"/>
    <w:rsid w:val="00CC58D3"/>
    <w:rsid w:val="00CC7111"/>
    <w:rsid w:val="00CC734D"/>
    <w:rsid w:val="00CC744D"/>
    <w:rsid w:val="00CC74F5"/>
    <w:rsid w:val="00CC784D"/>
    <w:rsid w:val="00CC7896"/>
    <w:rsid w:val="00CC7D5D"/>
    <w:rsid w:val="00CD019F"/>
    <w:rsid w:val="00CD0419"/>
    <w:rsid w:val="00CD0643"/>
    <w:rsid w:val="00CD20E3"/>
    <w:rsid w:val="00CD3051"/>
    <w:rsid w:val="00CD3120"/>
    <w:rsid w:val="00CD3413"/>
    <w:rsid w:val="00CD3C86"/>
    <w:rsid w:val="00CD3D60"/>
    <w:rsid w:val="00CD406A"/>
    <w:rsid w:val="00CD47E2"/>
    <w:rsid w:val="00CD542A"/>
    <w:rsid w:val="00CD5644"/>
    <w:rsid w:val="00CD5BAC"/>
    <w:rsid w:val="00CD7E23"/>
    <w:rsid w:val="00CE02C0"/>
    <w:rsid w:val="00CE092C"/>
    <w:rsid w:val="00CE0CB0"/>
    <w:rsid w:val="00CE0FFF"/>
    <w:rsid w:val="00CE11BE"/>
    <w:rsid w:val="00CE20D0"/>
    <w:rsid w:val="00CE2735"/>
    <w:rsid w:val="00CE36F6"/>
    <w:rsid w:val="00CE4307"/>
    <w:rsid w:val="00CE44B1"/>
    <w:rsid w:val="00CE484C"/>
    <w:rsid w:val="00CE48CD"/>
    <w:rsid w:val="00CE4BBF"/>
    <w:rsid w:val="00CE5174"/>
    <w:rsid w:val="00CE56E9"/>
    <w:rsid w:val="00CE6E0B"/>
    <w:rsid w:val="00CE6FEA"/>
    <w:rsid w:val="00CE7425"/>
    <w:rsid w:val="00CF08DA"/>
    <w:rsid w:val="00CF0CA6"/>
    <w:rsid w:val="00CF1EF3"/>
    <w:rsid w:val="00CF28B6"/>
    <w:rsid w:val="00CF3844"/>
    <w:rsid w:val="00CF3CB9"/>
    <w:rsid w:val="00CF46C3"/>
    <w:rsid w:val="00CF4EB6"/>
    <w:rsid w:val="00CF541E"/>
    <w:rsid w:val="00CF56B1"/>
    <w:rsid w:val="00CF5C17"/>
    <w:rsid w:val="00CF65F0"/>
    <w:rsid w:val="00CF68B2"/>
    <w:rsid w:val="00CF7384"/>
    <w:rsid w:val="00CF7851"/>
    <w:rsid w:val="00D007ED"/>
    <w:rsid w:val="00D00E28"/>
    <w:rsid w:val="00D00EEA"/>
    <w:rsid w:val="00D011EA"/>
    <w:rsid w:val="00D0122F"/>
    <w:rsid w:val="00D0175A"/>
    <w:rsid w:val="00D023BC"/>
    <w:rsid w:val="00D03223"/>
    <w:rsid w:val="00D0337B"/>
    <w:rsid w:val="00D035D3"/>
    <w:rsid w:val="00D03C25"/>
    <w:rsid w:val="00D053BF"/>
    <w:rsid w:val="00D05738"/>
    <w:rsid w:val="00D068ED"/>
    <w:rsid w:val="00D06EBB"/>
    <w:rsid w:val="00D079B2"/>
    <w:rsid w:val="00D10799"/>
    <w:rsid w:val="00D1148C"/>
    <w:rsid w:val="00D114E9"/>
    <w:rsid w:val="00D11738"/>
    <w:rsid w:val="00D1204E"/>
    <w:rsid w:val="00D12AB6"/>
    <w:rsid w:val="00D12BF1"/>
    <w:rsid w:val="00D14525"/>
    <w:rsid w:val="00D14ABC"/>
    <w:rsid w:val="00D14CA1"/>
    <w:rsid w:val="00D157EF"/>
    <w:rsid w:val="00D159C3"/>
    <w:rsid w:val="00D165FB"/>
    <w:rsid w:val="00D16F8C"/>
    <w:rsid w:val="00D2242E"/>
    <w:rsid w:val="00D2266E"/>
    <w:rsid w:val="00D243B0"/>
    <w:rsid w:val="00D25756"/>
    <w:rsid w:val="00D25CE3"/>
    <w:rsid w:val="00D2699C"/>
    <w:rsid w:val="00D270E0"/>
    <w:rsid w:val="00D27366"/>
    <w:rsid w:val="00D27D53"/>
    <w:rsid w:val="00D301D5"/>
    <w:rsid w:val="00D30D8C"/>
    <w:rsid w:val="00D317E9"/>
    <w:rsid w:val="00D31904"/>
    <w:rsid w:val="00D31B66"/>
    <w:rsid w:val="00D32A30"/>
    <w:rsid w:val="00D33CA7"/>
    <w:rsid w:val="00D33E0E"/>
    <w:rsid w:val="00D34044"/>
    <w:rsid w:val="00D341FC"/>
    <w:rsid w:val="00D34615"/>
    <w:rsid w:val="00D3500C"/>
    <w:rsid w:val="00D3549E"/>
    <w:rsid w:val="00D355EA"/>
    <w:rsid w:val="00D35773"/>
    <w:rsid w:val="00D365DA"/>
    <w:rsid w:val="00D366E6"/>
    <w:rsid w:val="00D368C7"/>
    <w:rsid w:val="00D40455"/>
    <w:rsid w:val="00D40FF3"/>
    <w:rsid w:val="00D4148D"/>
    <w:rsid w:val="00D41C1D"/>
    <w:rsid w:val="00D429C6"/>
    <w:rsid w:val="00D43220"/>
    <w:rsid w:val="00D440C5"/>
    <w:rsid w:val="00D441BC"/>
    <w:rsid w:val="00D45AF6"/>
    <w:rsid w:val="00D465CA"/>
    <w:rsid w:val="00D46E69"/>
    <w:rsid w:val="00D46FF4"/>
    <w:rsid w:val="00D470F3"/>
    <w:rsid w:val="00D47748"/>
    <w:rsid w:val="00D4785B"/>
    <w:rsid w:val="00D47CF4"/>
    <w:rsid w:val="00D50403"/>
    <w:rsid w:val="00D5151F"/>
    <w:rsid w:val="00D51DFE"/>
    <w:rsid w:val="00D52A48"/>
    <w:rsid w:val="00D52EC7"/>
    <w:rsid w:val="00D52F03"/>
    <w:rsid w:val="00D544B2"/>
    <w:rsid w:val="00D547D2"/>
    <w:rsid w:val="00D54CC3"/>
    <w:rsid w:val="00D55039"/>
    <w:rsid w:val="00D5505C"/>
    <w:rsid w:val="00D568D4"/>
    <w:rsid w:val="00D575B6"/>
    <w:rsid w:val="00D57B95"/>
    <w:rsid w:val="00D60307"/>
    <w:rsid w:val="00D6041A"/>
    <w:rsid w:val="00D608F7"/>
    <w:rsid w:val="00D616F2"/>
    <w:rsid w:val="00D623E4"/>
    <w:rsid w:val="00D626FC"/>
    <w:rsid w:val="00D633EB"/>
    <w:rsid w:val="00D6407D"/>
    <w:rsid w:val="00D64CD4"/>
    <w:rsid w:val="00D65B62"/>
    <w:rsid w:val="00D65CCB"/>
    <w:rsid w:val="00D7048C"/>
    <w:rsid w:val="00D7108A"/>
    <w:rsid w:val="00D71122"/>
    <w:rsid w:val="00D721F5"/>
    <w:rsid w:val="00D73A5B"/>
    <w:rsid w:val="00D754E3"/>
    <w:rsid w:val="00D75DB5"/>
    <w:rsid w:val="00D76416"/>
    <w:rsid w:val="00D76D27"/>
    <w:rsid w:val="00D77193"/>
    <w:rsid w:val="00D80161"/>
    <w:rsid w:val="00D80E76"/>
    <w:rsid w:val="00D80FA7"/>
    <w:rsid w:val="00D81023"/>
    <w:rsid w:val="00D81EAB"/>
    <w:rsid w:val="00D827D0"/>
    <w:rsid w:val="00D82B53"/>
    <w:rsid w:val="00D82FF7"/>
    <w:rsid w:val="00D836CA"/>
    <w:rsid w:val="00D84340"/>
    <w:rsid w:val="00D847FE"/>
    <w:rsid w:val="00D84ECD"/>
    <w:rsid w:val="00D8552B"/>
    <w:rsid w:val="00D85EC9"/>
    <w:rsid w:val="00D87345"/>
    <w:rsid w:val="00D8764D"/>
    <w:rsid w:val="00D900DE"/>
    <w:rsid w:val="00D901CA"/>
    <w:rsid w:val="00D909D3"/>
    <w:rsid w:val="00D909F3"/>
    <w:rsid w:val="00D90BB9"/>
    <w:rsid w:val="00D90CAD"/>
    <w:rsid w:val="00D91A41"/>
    <w:rsid w:val="00D92DDF"/>
    <w:rsid w:val="00D93098"/>
    <w:rsid w:val="00D94398"/>
    <w:rsid w:val="00D94B6D"/>
    <w:rsid w:val="00D954CC"/>
    <w:rsid w:val="00D95EEE"/>
    <w:rsid w:val="00D964EA"/>
    <w:rsid w:val="00D966D0"/>
    <w:rsid w:val="00D97096"/>
    <w:rsid w:val="00D970B9"/>
    <w:rsid w:val="00D97647"/>
    <w:rsid w:val="00DA0238"/>
    <w:rsid w:val="00DA076D"/>
    <w:rsid w:val="00DA08DA"/>
    <w:rsid w:val="00DA0C59"/>
    <w:rsid w:val="00DA0E99"/>
    <w:rsid w:val="00DA1F16"/>
    <w:rsid w:val="00DA225F"/>
    <w:rsid w:val="00DA3003"/>
    <w:rsid w:val="00DA368E"/>
    <w:rsid w:val="00DA38DA"/>
    <w:rsid w:val="00DA3991"/>
    <w:rsid w:val="00DA3D71"/>
    <w:rsid w:val="00DA488F"/>
    <w:rsid w:val="00DA5439"/>
    <w:rsid w:val="00DA5971"/>
    <w:rsid w:val="00DA5C5D"/>
    <w:rsid w:val="00DA67E8"/>
    <w:rsid w:val="00DA6E14"/>
    <w:rsid w:val="00DA7798"/>
    <w:rsid w:val="00DA7CAE"/>
    <w:rsid w:val="00DA7F37"/>
    <w:rsid w:val="00DB01BA"/>
    <w:rsid w:val="00DB05F3"/>
    <w:rsid w:val="00DB0797"/>
    <w:rsid w:val="00DB3CE0"/>
    <w:rsid w:val="00DB4136"/>
    <w:rsid w:val="00DB59DB"/>
    <w:rsid w:val="00DB61FB"/>
    <w:rsid w:val="00DB69A5"/>
    <w:rsid w:val="00DB6B1D"/>
    <w:rsid w:val="00DB76E7"/>
    <w:rsid w:val="00DB7E6C"/>
    <w:rsid w:val="00DC04B9"/>
    <w:rsid w:val="00DC083E"/>
    <w:rsid w:val="00DC1DE2"/>
    <w:rsid w:val="00DC2D7E"/>
    <w:rsid w:val="00DC3C4C"/>
    <w:rsid w:val="00DC41F7"/>
    <w:rsid w:val="00DC420E"/>
    <w:rsid w:val="00DC543D"/>
    <w:rsid w:val="00DC5D9A"/>
    <w:rsid w:val="00DC6411"/>
    <w:rsid w:val="00DD2477"/>
    <w:rsid w:val="00DD3679"/>
    <w:rsid w:val="00DD3708"/>
    <w:rsid w:val="00DD37A8"/>
    <w:rsid w:val="00DD39BE"/>
    <w:rsid w:val="00DD45EC"/>
    <w:rsid w:val="00DD4D8C"/>
    <w:rsid w:val="00DD5A29"/>
    <w:rsid w:val="00DD5D9D"/>
    <w:rsid w:val="00DD5F3D"/>
    <w:rsid w:val="00DD5F8B"/>
    <w:rsid w:val="00DD6080"/>
    <w:rsid w:val="00DD696A"/>
    <w:rsid w:val="00DD69F1"/>
    <w:rsid w:val="00DD6E92"/>
    <w:rsid w:val="00DD7786"/>
    <w:rsid w:val="00DE0A2E"/>
    <w:rsid w:val="00DE0D47"/>
    <w:rsid w:val="00DE14FE"/>
    <w:rsid w:val="00DE17D2"/>
    <w:rsid w:val="00DE1B12"/>
    <w:rsid w:val="00DE20C9"/>
    <w:rsid w:val="00DE21D6"/>
    <w:rsid w:val="00DE2B50"/>
    <w:rsid w:val="00DE339D"/>
    <w:rsid w:val="00DE35CB"/>
    <w:rsid w:val="00DE3BEC"/>
    <w:rsid w:val="00DE4842"/>
    <w:rsid w:val="00DE49B9"/>
    <w:rsid w:val="00DE4F92"/>
    <w:rsid w:val="00DE544D"/>
    <w:rsid w:val="00DE5923"/>
    <w:rsid w:val="00DE5E7D"/>
    <w:rsid w:val="00DE6197"/>
    <w:rsid w:val="00DE6FD0"/>
    <w:rsid w:val="00DE750F"/>
    <w:rsid w:val="00DE7988"/>
    <w:rsid w:val="00DF0912"/>
    <w:rsid w:val="00DF1D80"/>
    <w:rsid w:val="00DF21E9"/>
    <w:rsid w:val="00DF3BE9"/>
    <w:rsid w:val="00DF493F"/>
    <w:rsid w:val="00DF4E0E"/>
    <w:rsid w:val="00DF5D48"/>
    <w:rsid w:val="00DF6C53"/>
    <w:rsid w:val="00DF79D0"/>
    <w:rsid w:val="00E0003F"/>
    <w:rsid w:val="00E00208"/>
    <w:rsid w:val="00E00AC8"/>
    <w:rsid w:val="00E00E09"/>
    <w:rsid w:val="00E00F14"/>
    <w:rsid w:val="00E02039"/>
    <w:rsid w:val="00E023F5"/>
    <w:rsid w:val="00E02E1D"/>
    <w:rsid w:val="00E02F44"/>
    <w:rsid w:val="00E03857"/>
    <w:rsid w:val="00E03FE6"/>
    <w:rsid w:val="00E047C5"/>
    <w:rsid w:val="00E04D07"/>
    <w:rsid w:val="00E04E4C"/>
    <w:rsid w:val="00E052FF"/>
    <w:rsid w:val="00E0542C"/>
    <w:rsid w:val="00E05B97"/>
    <w:rsid w:val="00E06386"/>
    <w:rsid w:val="00E06734"/>
    <w:rsid w:val="00E067B7"/>
    <w:rsid w:val="00E06BAE"/>
    <w:rsid w:val="00E10125"/>
    <w:rsid w:val="00E11D7B"/>
    <w:rsid w:val="00E1340A"/>
    <w:rsid w:val="00E13498"/>
    <w:rsid w:val="00E14043"/>
    <w:rsid w:val="00E140A9"/>
    <w:rsid w:val="00E147A5"/>
    <w:rsid w:val="00E14F9C"/>
    <w:rsid w:val="00E15F30"/>
    <w:rsid w:val="00E1613B"/>
    <w:rsid w:val="00E16F39"/>
    <w:rsid w:val="00E17C0F"/>
    <w:rsid w:val="00E17E66"/>
    <w:rsid w:val="00E17ED8"/>
    <w:rsid w:val="00E205AD"/>
    <w:rsid w:val="00E2070A"/>
    <w:rsid w:val="00E20BF7"/>
    <w:rsid w:val="00E20F98"/>
    <w:rsid w:val="00E21178"/>
    <w:rsid w:val="00E21825"/>
    <w:rsid w:val="00E21B54"/>
    <w:rsid w:val="00E222F4"/>
    <w:rsid w:val="00E2260A"/>
    <w:rsid w:val="00E24EB4"/>
    <w:rsid w:val="00E252D6"/>
    <w:rsid w:val="00E25EE6"/>
    <w:rsid w:val="00E2664A"/>
    <w:rsid w:val="00E26704"/>
    <w:rsid w:val="00E26FFF"/>
    <w:rsid w:val="00E274A5"/>
    <w:rsid w:val="00E27B00"/>
    <w:rsid w:val="00E27B53"/>
    <w:rsid w:val="00E3028A"/>
    <w:rsid w:val="00E3086F"/>
    <w:rsid w:val="00E30B4E"/>
    <w:rsid w:val="00E30F6E"/>
    <w:rsid w:val="00E311ED"/>
    <w:rsid w:val="00E3134B"/>
    <w:rsid w:val="00E32074"/>
    <w:rsid w:val="00E320ED"/>
    <w:rsid w:val="00E3278F"/>
    <w:rsid w:val="00E33A4C"/>
    <w:rsid w:val="00E33AFB"/>
    <w:rsid w:val="00E34218"/>
    <w:rsid w:val="00E3457C"/>
    <w:rsid w:val="00E35281"/>
    <w:rsid w:val="00E35987"/>
    <w:rsid w:val="00E35EEA"/>
    <w:rsid w:val="00E3605F"/>
    <w:rsid w:val="00E36376"/>
    <w:rsid w:val="00E36463"/>
    <w:rsid w:val="00E369C0"/>
    <w:rsid w:val="00E37080"/>
    <w:rsid w:val="00E376D2"/>
    <w:rsid w:val="00E377CE"/>
    <w:rsid w:val="00E3780A"/>
    <w:rsid w:val="00E4032D"/>
    <w:rsid w:val="00E40367"/>
    <w:rsid w:val="00E40F9D"/>
    <w:rsid w:val="00E41BCE"/>
    <w:rsid w:val="00E41FFD"/>
    <w:rsid w:val="00E429A9"/>
    <w:rsid w:val="00E429E8"/>
    <w:rsid w:val="00E433A4"/>
    <w:rsid w:val="00E44122"/>
    <w:rsid w:val="00E441E7"/>
    <w:rsid w:val="00E448EE"/>
    <w:rsid w:val="00E45401"/>
    <w:rsid w:val="00E461A8"/>
    <w:rsid w:val="00E46282"/>
    <w:rsid w:val="00E4673D"/>
    <w:rsid w:val="00E467ED"/>
    <w:rsid w:val="00E46DF3"/>
    <w:rsid w:val="00E47A22"/>
    <w:rsid w:val="00E47D41"/>
    <w:rsid w:val="00E5069C"/>
    <w:rsid w:val="00E50FD2"/>
    <w:rsid w:val="00E5216E"/>
    <w:rsid w:val="00E527C1"/>
    <w:rsid w:val="00E529C4"/>
    <w:rsid w:val="00E53C8C"/>
    <w:rsid w:val="00E53C9C"/>
    <w:rsid w:val="00E54494"/>
    <w:rsid w:val="00E55A87"/>
    <w:rsid w:val="00E55E53"/>
    <w:rsid w:val="00E564C5"/>
    <w:rsid w:val="00E56970"/>
    <w:rsid w:val="00E57293"/>
    <w:rsid w:val="00E57A3F"/>
    <w:rsid w:val="00E57BD6"/>
    <w:rsid w:val="00E624D4"/>
    <w:rsid w:val="00E62FDD"/>
    <w:rsid w:val="00E62FF5"/>
    <w:rsid w:val="00E643D9"/>
    <w:rsid w:val="00E6489C"/>
    <w:rsid w:val="00E654E2"/>
    <w:rsid w:val="00E668AA"/>
    <w:rsid w:val="00E66C44"/>
    <w:rsid w:val="00E66D99"/>
    <w:rsid w:val="00E671C3"/>
    <w:rsid w:val="00E67713"/>
    <w:rsid w:val="00E700D9"/>
    <w:rsid w:val="00E7183B"/>
    <w:rsid w:val="00E71FD7"/>
    <w:rsid w:val="00E72844"/>
    <w:rsid w:val="00E73D5A"/>
    <w:rsid w:val="00E74683"/>
    <w:rsid w:val="00E74FE7"/>
    <w:rsid w:val="00E756A8"/>
    <w:rsid w:val="00E75FC9"/>
    <w:rsid w:val="00E763BF"/>
    <w:rsid w:val="00E76E34"/>
    <w:rsid w:val="00E77426"/>
    <w:rsid w:val="00E774DA"/>
    <w:rsid w:val="00E803A1"/>
    <w:rsid w:val="00E81D38"/>
    <w:rsid w:val="00E82344"/>
    <w:rsid w:val="00E8297B"/>
    <w:rsid w:val="00E837C8"/>
    <w:rsid w:val="00E83ECB"/>
    <w:rsid w:val="00E84C82"/>
    <w:rsid w:val="00E84D64"/>
    <w:rsid w:val="00E854AC"/>
    <w:rsid w:val="00E85900"/>
    <w:rsid w:val="00E86100"/>
    <w:rsid w:val="00E8630B"/>
    <w:rsid w:val="00E86312"/>
    <w:rsid w:val="00E86470"/>
    <w:rsid w:val="00E8693B"/>
    <w:rsid w:val="00E86C73"/>
    <w:rsid w:val="00E87223"/>
    <w:rsid w:val="00E87408"/>
    <w:rsid w:val="00E87636"/>
    <w:rsid w:val="00E901F4"/>
    <w:rsid w:val="00E914C4"/>
    <w:rsid w:val="00E91EE4"/>
    <w:rsid w:val="00E934F5"/>
    <w:rsid w:val="00E93A43"/>
    <w:rsid w:val="00E93B05"/>
    <w:rsid w:val="00E93F0C"/>
    <w:rsid w:val="00E9461E"/>
    <w:rsid w:val="00E95D87"/>
    <w:rsid w:val="00E962E6"/>
    <w:rsid w:val="00E96961"/>
    <w:rsid w:val="00E96C70"/>
    <w:rsid w:val="00E97048"/>
    <w:rsid w:val="00E97C36"/>
    <w:rsid w:val="00E97D4B"/>
    <w:rsid w:val="00E97F05"/>
    <w:rsid w:val="00EA0025"/>
    <w:rsid w:val="00EA0195"/>
    <w:rsid w:val="00EA02EB"/>
    <w:rsid w:val="00EA09DD"/>
    <w:rsid w:val="00EA0F1A"/>
    <w:rsid w:val="00EA103E"/>
    <w:rsid w:val="00EA1117"/>
    <w:rsid w:val="00EA13EE"/>
    <w:rsid w:val="00EA1BFE"/>
    <w:rsid w:val="00EA1C83"/>
    <w:rsid w:val="00EA2CB4"/>
    <w:rsid w:val="00EA2DD7"/>
    <w:rsid w:val="00EA3292"/>
    <w:rsid w:val="00EA401A"/>
    <w:rsid w:val="00EA44C0"/>
    <w:rsid w:val="00EA4A88"/>
    <w:rsid w:val="00EA6FE5"/>
    <w:rsid w:val="00EA72EC"/>
    <w:rsid w:val="00EA7785"/>
    <w:rsid w:val="00EB052A"/>
    <w:rsid w:val="00EB0660"/>
    <w:rsid w:val="00EB0B76"/>
    <w:rsid w:val="00EB11CB"/>
    <w:rsid w:val="00EB1250"/>
    <w:rsid w:val="00EB1880"/>
    <w:rsid w:val="00EB275A"/>
    <w:rsid w:val="00EB2973"/>
    <w:rsid w:val="00EB34B4"/>
    <w:rsid w:val="00EB365B"/>
    <w:rsid w:val="00EB57E2"/>
    <w:rsid w:val="00EB7189"/>
    <w:rsid w:val="00EB74A8"/>
    <w:rsid w:val="00EB7832"/>
    <w:rsid w:val="00EB786A"/>
    <w:rsid w:val="00EC0918"/>
    <w:rsid w:val="00EC0CFA"/>
    <w:rsid w:val="00EC1578"/>
    <w:rsid w:val="00EC1C72"/>
    <w:rsid w:val="00EC215D"/>
    <w:rsid w:val="00EC3CC9"/>
    <w:rsid w:val="00EC3DD8"/>
    <w:rsid w:val="00EC40B8"/>
    <w:rsid w:val="00EC45DD"/>
    <w:rsid w:val="00EC4B91"/>
    <w:rsid w:val="00EC596B"/>
    <w:rsid w:val="00EC654D"/>
    <w:rsid w:val="00EC680A"/>
    <w:rsid w:val="00EC6AF8"/>
    <w:rsid w:val="00EC76DA"/>
    <w:rsid w:val="00ED00AC"/>
    <w:rsid w:val="00ED0413"/>
    <w:rsid w:val="00ED0604"/>
    <w:rsid w:val="00ED0798"/>
    <w:rsid w:val="00ED0D72"/>
    <w:rsid w:val="00ED16FC"/>
    <w:rsid w:val="00ED3CC0"/>
    <w:rsid w:val="00ED4024"/>
    <w:rsid w:val="00ED4746"/>
    <w:rsid w:val="00ED4AB6"/>
    <w:rsid w:val="00ED5FAB"/>
    <w:rsid w:val="00ED5FBC"/>
    <w:rsid w:val="00ED614C"/>
    <w:rsid w:val="00ED66AF"/>
    <w:rsid w:val="00ED7457"/>
    <w:rsid w:val="00ED76D7"/>
    <w:rsid w:val="00ED7C83"/>
    <w:rsid w:val="00ED7F1F"/>
    <w:rsid w:val="00EE0772"/>
    <w:rsid w:val="00EE1C8C"/>
    <w:rsid w:val="00EE1E22"/>
    <w:rsid w:val="00EE1ED9"/>
    <w:rsid w:val="00EE209F"/>
    <w:rsid w:val="00EE236B"/>
    <w:rsid w:val="00EE26C4"/>
    <w:rsid w:val="00EE2BED"/>
    <w:rsid w:val="00EE2C31"/>
    <w:rsid w:val="00EE2FFC"/>
    <w:rsid w:val="00EE30F3"/>
    <w:rsid w:val="00EE374B"/>
    <w:rsid w:val="00EE3800"/>
    <w:rsid w:val="00EE39D9"/>
    <w:rsid w:val="00EE3A74"/>
    <w:rsid w:val="00EE3A9E"/>
    <w:rsid w:val="00EE4616"/>
    <w:rsid w:val="00EE4926"/>
    <w:rsid w:val="00EE4AE0"/>
    <w:rsid w:val="00EE5102"/>
    <w:rsid w:val="00EE5A6D"/>
    <w:rsid w:val="00EE7429"/>
    <w:rsid w:val="00EE74B2"/>
    <w:rsid w:val="00EE788C"/>
    <w:rsid w:val="00EF2192"/>
    <w:rsid w:val="00EF21E9"/>
    <w:rsid w:val="00EF2C2B"/>
    <w:rsid w:val="00EF5469"/>
    <w:rsid w:val="00EF54D2"/>
    <w:rsid w:val="00EF5F75"/>
    <w:rsid w:val="00EF65A2"/>
    <w:rsid w:val="00EF6B68"/>
    <w:rsid w:val="00EF6CD2"/>
    <w:rsid w:val="00EF6D12"/>
    <w:rsid w:val="00EF7358"/>
    <w:rsid w:val="00EF736A"/>
    <w:rsid w:val="00EF74FC"/>
    <w:rsid w:val="00EF7701"/>
    <w:rsid w:val="00EF78B9"/>
    <w:rsid w:val="00EF7B4F"/>
    <w:rsid w:val="00EF7C6B"/>
    <w:rsid w:val="00F01BE9"/>
    <w:rsid w:val="00F0348A"/>
    <w:rsid w:val="00F03AF9"/>
    <w:rsid w:val="00F04480"/>
    <w:rsid w:val="00F05324"/>
    <w:rsid w:val="00F06219"/>
    <w:rsid w:val="00F06DB6"/>
    <w:rsid w:val="00F070A3"/>
    <w:rsid w:val="00F07B3B"/>
    <w:rsid w:val="00F1047F"/>
    <w:rsid w:val="00F10CA8"/>
    <w:rsid w:val="00F1170A"/>
    <w:rsid w:val="00F11BB5"/>
    <w:rsid w:val="00F12490"/>
    <w:rsid w:val="00F12899"/>
    <w:rsid w:val="00F13096"/>
    <w:rsid w:val="00F13187"/>
    <w:rsid w:val="00F13C19"/>
    <w:rsid w:val="00F13E85"/>
    <w:rsid w:val="00F14160"/>
    <w:rsid w:val="00F1417B"/>
    <w:rsid w:val="00F14202"/>
    <w:rsid w:val="00F1436D"/>
    <w:rsid w:val="00F145DF"/>
    <w:rsid w:val="00F153F3"/>
    <w:rsid w:val="00F15DF8"/>
    <w:rsid w:val="00F175E5"/>
    <w:rsid w:val="00F17E8E"/>
    <w:rsid w:val="00F210E8"/>
    <w:rsid w:val="00F22E51"/>
    <w:rsid w:val="00F23803"/>
    <w:rsid w:val="00F2397B"/>
    <w:rsid w:val="00F23E19"/>
    <w:rsid w:val="00F244FB"/>
    <w:rsid w:val="00F246EF"/>
    <w:rsid w:val="00F2477A"/>
    <w:rsid w:val="00F24B10"/>
    <w:rsid w:val="00F2571E"/>
    <w:rsid w:val="00F25735"/>
    <w:rsid w:val="00F26509"/>
    <w:rsid w:val="00F26540"/>
    <w:rsid w:val="00F26C59"/>
    <w:rsid w:val="00F27C8F"/>
    <w:rsid w:val="00F304BE"/>
    <w:rsid w:val="00F309CC"/>
    <w:rsid w:val="00F319E2"/>
    <w:rsid w:val="00F33C69"/>
    <w:rsid w:val="00F34030"/>
    <w:rsid w:val="00F34A53"/>
    <w:rsid w:val="00F34B99"/>
    <w:rsid w:val="00F355C2"/>
    <w:rsid w:val="00F357BA"/>
    <w:rsid w:val="00F36BDE"/>
    <w:rsid w:val="00F374BA"/>
    <w:rsid w:val="00F37FDD"/>
    <w:rsid w:val="00F400AC"/>
    <w:rsid w:val="00F40147"/>
    <w:rsid w:val="00F40F73"/>
    <w:rsid w:val="00F40F77"/>
    <w:rsid w:val="00F41132"/>
    <w:rsid w:val="00F41456"/>
    <w:rsid w:val="00F416BB"/>
    <w:rsid w:val="00F42F56"/>
    <w:rsid w:val="00F430E6"/>
    <w:rsid w:val="00F436CE"/>
    <w:rsid w:val="00F440EA"/>
    <w:rsid w:val="00F443B8"/>
    <w:rsid w:val="00F460B9"/>
    <w:rsid w:val="00F46C60"/>
    <w:rsid w:val="00F4742A"/>
    <w:rsid w:val="00F47560"/>
    <w:rsid w:val="00F476A9"/>
    <w:rsid w:val="00F47936"/>
    <w:rsid w:val="00F47D34"/>
    <w:rsid w:val="00F504B0"/>
    <w:rsid w:val="00F50807"/>
    <w:rsid w:val="00F50D8B"/>
    <w:rsid w:val="00F50E87"/>
    <w:rsid w:val="00F513C5"/>
    <w:rsid w:val="00F517ED"/>
    <w:rsid w:val="00F519AD"/>
    <w:rsid w:val="00F51E68"/>
    <w:rsid w:val="00F51F93"/>
    <w:rsid w:val="00F52DAB"/>
    <w:rsid w:val="00F52FBD"/>
    <w:rsid w:val="00F531D1"/>
    <w:rsid w:val="00F536E6"/>
    <w:rsid w:val="00F54009"/>
    <w:rsid w:val="00F5408B"/>
    <w:rsid w:val="00F542FC"/>
    <w:rsid w:val="00F543F0"/>
    <w:rsid w:val="00F545E8"/>
    <w:rsid w:val="00F549EC"/>
    <w:rsid w:val="00F5557A"/>
    <w:rsid w:val="00F555F8"/>
    <w:rsid w:val="00F55AD6"/>
    <w:rsid w:val="00F55B2A"/>
    <w:rsid w:val="00F5675D"/>
    <w:rsid w:val="00F569BD"/>
    <w:rsid w:val="00F570E0"/>
    <w:rsid w:val="00F57452"/>
    <w:rsid w:val="00F575F9"/>
    <w:rsid w:val="00F57BCD"/>
    <w:rsid w:val="00F57DC5"/>
    <w:rsid w:val="00F57EFB"/>
    <w:rsid w:val="00F60E29"/>
    <w:rsid w:val="00F61129"/>
    <w:rsid w:val="00F612A9"/>
    <w:rsid w:val="00F618FA"/>
    <w:rsid w:val="00F6237A"/>
    <w:rsid w:val="00F62925"/>
    <w:rsid w:val="00F62B31"/>
    <w:rsid w:val="00F63333"/>
    <w:rsid w:val="00F634F5"/>
    <w:rsid w:val="00F63E01"/>
    <w:rsid w:val="00F64273"/>
    <w:rsid w:val="00F6454F"/>
    <w:rsid w:val="00F6486E"/>
    <w:rsid w:val="00F648C2"/>
    <w:rsid w:val="00F6532B"/>
    <w:rsid w:val="00F65398"/>
    <w:rsid w:val="00F66795"/>
    <w:rsid w:val="00F679FC"/>
    <w:rsid w:val="00F70489"/>
    <w:rsid w:val="00F70C5F"/>
    <w:rsid w:val="00F720FC"/>
    <w:rsid w:val="00F72420"/>
    <w:rsid w:val="00F72513"/>
    <w:rsid w:val="00F72617"/>
    <w:rsid w:val="00F735DA"/>
    <w:rsid w:val="00F7452E"/>
    <w:rsid w:val="00F74710"/>
    <w:rsid w:val="00F74E14"/>
    <w:rsid w:val="00F74F27"/>
    <w:rsid w:val="00F7515B"/>
    <w:rsid w:val="00F76496"/>
    <w:rsid w:val="00F7698B"/>
    <w:rsid w:val="00F77F34"/>
    <w:rsid w:val="00F804CD"/>
    <w:rsid w:val="00F804F9"/>
    <w:rsid w:val="00F807A3"/>
    <w:rsid w:val="00F80EDE"/>
    <w:rsid w:val="00F814FA"/>
    <w:rsid w:val="00F817D5"/>
    <w:rsid w:val="00F81D29"/>
    <w:rsid w:val="00F838AF"/>
    <w:rsid w:val="00F8429E"/>
    <w:rsid w:val="00F85400"/>
    <w:rsid w:val="00F8586D"/>
    <w:rsid w:val="00F85A9E"/>
    <w:rsid w:val="00F8605D"/>
    <w:rsid w:val="00F87783"/>
    <w:rsid w:val="00F87B66"/>
    <w:rsid w:val="00F902F9"/>
    <w:rsid w:val="00F908C2"/>
    <w:rsid w:val="00F90CAA"/>
    <w:rsid w:val="00F90CF3"/>
    <w:rsid w:val="00F91C4D"/>
    <w:rsid w:val="00F91D2C"/>
    <w:rsid w:val="00F9299A"/>
    <w:rsid w:val="00F92C80"/>
    <w:rsid w:val="00F92E87"/>
    <w:rsid w:val="00F92FD9"/>
    <w:rsid w:val="00F93331"/>
    <w:rsid w:val="00F93D94"/>
    <w:rsid w:val="00F94258"/>
    <w:rsid w:val="00F95012"/>
    <w:rsid w:val="00F95105"/>
    <w:rsid w:val="00F95BFA"/>
    <w:rsid w:val="00F963A5"/>
    <w:rsid w:val="00F971CC"/>
    <w:rsid w:val="00F9744A"/>
    <w:rsid w:val="00F9754A"/>
    <w:rsid w:val="00FA0297"/>
    <w:rsid w:val="00FA126D"/>
    <w:rsid w:val="00FA1732"/>
    <w:rsid w:val="00FA181D"/>
    <w:rsid w:val="00FA1F13"/>
    <w:rsid w:val="00FA2192"/>
    <w:rsid w:val="00FA4D9B"/>
    <w:rsid w:val="00FA5A54"/>
    <w:rsid w:val="00FA5D78"/>
    <w:rsid w:val="00FA6684"/>
    <w:rsid w:val="00FA67CE"/>
    <w:rsid w:val="00FA68B3"/>
    <w:rsid w:val="00FA731E"/>
    <w:rsid w:val="00FB02C1"/>
    <w:rsid w:val="00FB0849"/>
    <w:rsid w:val="00FB09C6"/>
    <w:rsid w:val="00FB2B38"/>
    <w:rsid w:val="00FB334B"/>
    <w:rsid w:val="00FB34DC"/>
    <w:rsid w:val="00FB366E"/>
    <w:rsid w:val="00FB3758"/>
    <w:rsid w:val="00FB3CA7"/>
    <w:rsid w:val="00FB3DC1"/>
    <w:rsid w:val="00FB5137"/>
    <w:rsid w:val="00FB533D"/>
    <w:rsid w:val="00FB5F72"/>
    <w:rsid w:val="00FB61D6"/>
    <w:rsid w:val="00FB7B92"/>
    <w:rsid w:val="00FB7D52"/>
    <w:rsid w:val="00FC0389"/>
    <w:rsid w:val="00FC0ED0"/>
    <w:rsid w:val="00FC13D8"/>
    <w:rsid w:val="00FC3147"/>
    <w:rsid w:val="00FC3592"/>
    <w:rsid w:val="00FC4261"/>
    <w:rsid w:val="00FC480E"/>
    <w:rsid w:val="00FC6358"/>
    <w:rsid w:val="00FC6677"/>
    <w:rsid w:val="00FC677D"/>
    <w:rsid w:val="00FC6B32"/>
    <w:rsid w:val="00FC6C83"/>
    <w:rsid w:val="00FD0956"/>
    <w:rsid w:val="00FD0DBD"/>
    <w:rsid w:val="00FD1022"/>
    <w:rsid w:val="00FD122C"/>
    <w:rsid w:val="00FD19F5"/>
    <w:rsid w:val="00FD211A"/>
    <w:rsid w:val="00FD320D"/>
    <w:rsid w:val="00FD54B3"/>
    <w:rsid w:val="00FD5A44"/>
    <w:rsid w:val="00FD5DE4"/>
    <w:rsid w:val="00FD6302"/>
    <w:rsid w:val="00FD66C4"/>
    <w:rsid w:val="00FE03EC"/>
    <w:rsid w:val="00FE0865"/>
    <w:rsid w:val="00FE0B80"/>
    <w:rsid w:val="00FE0C59"/>
    <w:rsid w:val="00FE0F55"/>
    <w:rsid w:val="00FE10F7"/>
    <w:rsid w:val="00FE1199"/>
    <w:rsid w:val="00FE1A13"/>
    <w:rsid w:val="00FE2049"/>
    <w:rsid w:val="00FE23DE"/>
    <w:rsid w:val="00FE2425"/>
    <w:rsid w:val="00FE35BF"/>
    <w:rsid w:val="00FE3BB2"/>
    <w:rsid w:val="00FE4683"/>
    <w:rsid w:val="00FE4BA5"/>
    <w:rsid w:val="00FE5E06"/>
    <w:rsid w:val="00FE68FD"/>
    <w:rsid w:val="00FE691A"/>
    <w:rsid w:val="00FE78AB"/>
    <w:rsid w:val="00FF0084"/>
    <w:rsid w:val="00FF00E4"/>
    <w:rsid w:val="00FF0544"/>
    <w:rsid w:val="00FF0C76"/>
    <w:rsid w:val="00FF1153"/>
    <w:rsid w:val="00FF22F1"/>
    <w:rsid w:val="00FF2C6F"/>
    <w:rsid w:val="00FF2E65"/>
    <w:rsid w:val="00FF3422"/>
    <w:rsid w:val="00FF4860"/>
    <w:rsid w:val="00FF5176"/>
    <w:rsid w:val="00FF5AEA"/>
    <w:rsid w:val="00FF5EF7"/>
    <w:rsid w:val="00FF5F2B"/>
    <w:rsid w:val="00FF670A"/>
    <w:rsid w:val="00FF6AD9"/>
    <w:rsid w:val="00FF788E"/>
    <w:rsid w:val="00FF79E7"/>
    <w:rsid w:val="010B7FD1"/>
    <w:rsid w:val="01AA6405"/>
    <w:rsid w:val="02407817"/>
    <w:rsid w:val="02FE0627"/>
    <w:rsid w:val="03AD6796"/>
    <w:rsid w:val="04034F29"/>
    <w:rsid w:val="06E13A1C"/>
    <w:rsid w:val="07227979"/>
    <w:rsid w:val="09817B09"/>
    <w:rsid w:val="0AB00A77"/>
    <w:rsid w:val="0D70006B"/>
    <w:rsid w:val="0F1D51E7"/>
    <w:rsid w:val="0F672F3F"/>
    <w:rsid w:val="0FEE7D73"/>
    <w:rsid w:val="0FFF0D71"/>
    <w:rsid w:val="102C0385"/>
    <w:rsid w:val="110335AE"/>
    <w:rsid w:val="12FA1D6A"/>
    <w:rsid w:val="13745B26"/>
    <w:rsid w:val="14642704"/>
    <w:rsid w:val="149C57B6"/>
    <w:rsid w:val="1534393D"/>
    <w:rsid w:val="15613347"/>
    <w:rsid w:val="15844233"/>
    <w:rsid w:val="16CB4101"/>
    <w:rsid w:val="16F07B27"/>
    <w:rsid w:val="176A49DD"/>
    <w:rsid w:val="17A32DEB"/>
    <w:rsid w:val="17E871A6"/>
    <w:rsid w:val="1BE334B2"/>
    <w:rsid w:val="1DB67458"/>
    <w:rsid w:val="1E360515"/>
    <w:rsid w:val="1E9D5EB8"/>
    <w:rsid w:val="22D66558"/>
    <w:rsid w:val="232A1876"/>
    <w:rsid w:val="2340353C"/>
    <w:rsid w:val="253531FB"/>
    <w:rsid w:val="2A5067A8"/>
    <w:rsid w:val="2AD3622A"/>
    <w:rsid w:val="2D3779BD"/>
    <w:rsid w:val="2D4476C0"/>
    <w:rsid w:val="2D534E87"/>
    <w:rsid w:val="2D591597"/>
    <w:rsid w:val="2FD302BA"/>
    <w:rsid w:val="304D651F"/>
    <w:rsid w:val="305C7DB9"/>
    <w:rsid w:val="31AF5161"/>
    <w:rsid w:val="33C05C8F"/>
    <w:rsid w:val="34912953"/>
    <w:rsid w:val="34B02FE9"/>
    <w:rsid w:val="37355D64"/>
    <w:rsid w:val="38166628"/>
    <w:rsid w:val="393C5BF3"/>
    <w:rsid w:val="3CE06F3D"/>
    <w:rsid w:val="3EB44473"/>
    <w:rsid w:val="40E536CB"/>
    <w:rsid w:val="42302D31"/>
    <w:rsid w:val="4340580E"/>
    <w:rsid w:val="43516FE8"/>
    <w:rsid w:val="464C34C2"/>
    <w:rsid w:val="47914A9D"/>
    <w:rsid w:val="47B62199"/>
    <w:rsid w:val="47FE499E"/>
    <w:rsid w:val="495373D5"/>
    <w:rsid w:val="4C30671C"/>
    <w:rsid w:val="4C5C4F93"/>
    <w:rsid w:val="4C73067B"/>
    <w:rsid w:val="4F4531C6"/>
    <w:rsid w:val="50C22630"/>
    <w:rsid w:val="510F3EA8"/>
    <w:rsid w:val="519159EF"/>
    <w:rsid w:val="5295058C"/>
    <w:rsid w:val="531E0F9C"/>
    <w:rsid w:val="533E62DD"/>
    <w:rsid w:val="534431BE"/>
    <w:rsid w:val="536176B0"/>
    <w:rsid w:val="53D34905"/>
    <w:rsid w:val="55955268"/>
    <w:rsid w:val="560B593B"/>
    <w:rsid w:val="566640C1"/>
    <w:rsid w:val="56D6767B"/>
    <w:rsid w:val="5774187A"/>
    <w:rsid w:val="58856C90"/>
    <w:rsid w:val="58917C61"/>
    <w:rsid w:val="596E6436"/>
    <w:rsid w:val="5A5F4374"/>
    <w:rsid w:val="5B635110"/>
    <w:rsid w:val="5BC1628F"/>
    <w:rsid w:val="5CD75372"/>
    <w:rsid w:val="5D6F3F4D"/>
    <w:rsid w:val="5DA96B23"/>
    <w:rsid w:val="5DEC200B"/>
    <w:rsid w:val="5E6C3D5E"/>
    <w:rsid w:val="5F063006"/>
    <w:rsid w:val="5F4463BF"/>
    <w:rsid w:val="619A0388"/>
    <w:rsid w:val="631D07E9"/>
    <w:rsid w:val="661C4B2E"/>
    <w:rsid w:val="66B23E35"/>
    <w:rsid w:val="689E74F8"/>
    <w:rsid w:val="69C91772"/>
    <w:rsid w:val="69F770A8"/>
    <w:rsid w:val="6A14250D"/>
    <w:rsid w:val="6AEB32FC"/>
    <w:rsid w:val="6CA80739"/>
    <w:rsid w:val="6D6C18AC"/>
    <w:rsid w:val="6DB937FB"/>
    <w:rsid w:val="6DC07A87"/>
    <w:rsid w:val="70D22650"/>
    <w:rsid w:val="72E6342D"/>
    <w:rsid w:val="72E94795"/>
    <w:rsid w:val="72FF63AD"/>
    <w:rsid w:val="7307002B"/>
    <w:rsid w:val="739133CB"/>
    <w:rsid w:val="73EE5E5B"/>
    <w:rsid w:val="75F32CB3"/>
    <w:rsid w:val="76A0668F"/>
    <w:rsid w:val="79F5333B"/>
    <w:rsid w:val="7B2C1EFB"/>
    <w:rsid w:val="7B735A7A"/>
    <w:rsid w:val="7C336FB7"/>
    <w:rsid w:val="7DF6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3053A3"/>
  <w15:docId w15:val="{C1FC4724-D234-4874-9A7A-54106703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unhideWhenUsed="1" w:qFormat="1"/>
    <w:lsdException w:name="heading 3" w:uiPriority="99" w:unhideWhenUsed="1" w:qFormat="1"/>
    <w:lsdException w:name="heading 4" w:uiPriority="9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uiPriority="99"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semiHidden="1" w:uiPriority="99" w:unhideWhenUsed="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d">
    <w:name w:val="Normal"/>
    <w:autoRedefine/>
    <w:qFormat/>
    <w:pPr>
      <w:widowControl w:val="0"/>
      <w:ind w:left="480"/>
      <w:jc w:val="both"/>
    </w:pPr>
    <w:rPr>
      <w:kern w:val="2"/>
      <w:sz w:val="21"/>
      <w:szCs w:val="24"/>
    </w:rPr>
  </w:style>
  <w:style w:type="paragraph" w:styleId="10">
    <w:name w:val="heading 1"/>
    <w:basedOn w:val="afd"/>
    <w:next w:val="afd"/>
    <w:link w:val="11"/>
    <w:uiPriority w:val="9"/>
    <w:qFormat/>
    <w:pPr>
      <w:keepNext/>
      <w:keepLines/>
      <w:spacing w:before="340" w:after="330" w:line="578" w:lineRule="auto"/>
      <w:outlineLvl w:val="0"/>
    </w:pPr>
    <w:rPr>
      <w:b/>
      <w:bCs/>
      <w:kern w:val="44"/>
      <w:sz w:val="44"/>
      <w:szCs w:val="44"/>
      <w:lang w:val="zh-CN"/>
    </w:rPr>
  </w:style>
  <w:style w:type="paragraph" w:styleId="2">
    <w:name w:val="heading 2"/>
    <w:basedOn w:val="afd"/>
    <w:next w:val="afd"/>
    <w:link w:val="20"/>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d"/>
    <w:next w:val="afd"/>
    <w:link w:val="30"/>
    <w:uiPriority w:val="99"/>
    <w:unhideWhenUsed/>
    <w:qFormat/>
    <w:pPr>
      <w:keepNext/>
      <w:keepLines/>
      <w:spacing w:before="260" w:after="260" w:line="416" w:lineRule="auto"/>
      <w:outlineLvl w:val="2"/>
    </w:pPr>
    <w:rPr>
      <w:b/>
      <w:bCs/>
      <w:sz w:val="32"/>
      <w:szCs w:val="32"/>
    </w:rPr>
  </w:style>
  <w:style w:type="paragraph" w:styleId="4">
    <w:name w:val="heading 4"/>
    <w:basedOn w:val="afd"/>
    <w:next w:val="afd"/>
    <w:link w:val="40"/>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d"/>
    <w:next w:val="afd"/>
    <w:link w:val="50"/>
    <w:autoRedefine/>
    <w:qFormat/>
    <w:pPr>
      <w:keepNext/>
      <w:keepLines/>
      <w:adjustRightInd w:val="0"/>
      <w:snapToGrid w:val="0"/>
      <w:spacing w:before="280" w:after="290" w:line="376" w:lineRule="auto"/>
      <w:outlineLvl w:val="4"/>
    </w:pPr>
    <w:rPr>
      <w:b/>
      <w:bCs/>
      <w:sz w:val="28"/>
      <w:szCs w:val="28"/>
    </w:rPr>
  </w:style>
  <w:style w:type="paragraph" w:styleId="6">
    <w:name w:val="heading 6"/>
    <w:basedOn w:val="afd"/>
    <w:next w:val="afd"/>
    <w:link w:val="60"/>
    <w:autoRedefine/>
    <w:uiPriority w:val="9"/>
    <w:semiHidden/>
    <w:unhideWhenUsed/>
    <w:qFormat/>
    <w:pPr>
      <w:keepNext/>
      <w:keepLines/>
      <w:adjustRightInd w:val="0"/>
      <w:snapToGrid w:val="0"/>
      <w:spacing w:before="240" w:after="64" w:line="320" w:lineRule="auto"/>
      <w:outlineLvl w:val="5"/>
    </w:pPr>
    <w:rPr>
      <w:rFonts w:asciiTheme="majorHAnsi" w:eastAsiaTheme="majorEastAsia" w:hAnsiTheme="majorHAnsi" w:cstheme="majorBidi"/>
      <w:b/>
      <w:bCs/>
      <w:sz w:val="24"/>
    </w:rPr>
  </w:style>
  <w:style w:type="paragraph" w:styleId="7">
    <w:name w:val="heading 7"/>
    <w:basedOn w:val="afd"/>
    <w:next w:val="afd"/>
    <w:link w:val="70"/>
    <w:autoRedefine/>
    <w:uiPriority w:val="9"/>
    <w:semiHidden/>
    <w:unhideWhenUsed/>
    <w:qFormat/>
    <w:pPr>
      <w:keepNext/>
      <w:keepLines/>
      <w:adjustRightInd w:val="0"/>
      <w:snapToGrid w:val="0"/>
      <w:spacing w:before="240" w:after="64" w:line="320" w:lineRule="auto"/>
      <w:outlineLvl w:val="6"/>
    </w:pPr>
    <w:rPr>
      <w:b/>
      <w:bCs/>
      <w:sz w:val="24"/>
    </w:rPr>
  </w:style>
  <w:style w:type="paragraph" w:styleId="8">
    <w:name w:val="heading 8"/>
    <w:basedOn w:val="afd"/>
    <w:next w:val="afd"/>
    <w:link w:val="80"/>
    <w:autoRedefine/>
    <w:uiPriority w:val="9"/>
    <w:semiHidden/>
    <w:unhideWhenUsed/>
    <w:qFormat/>
    <w:pPr>
      <w:keepNext/>
      <w:keepLines/>
      <w:adjustRightInd w:val="0"/>
      <w:snapToGrid w:val="0"/>
      <w:spacing w:before="240" w:after="64" w:line="320" w:lineRule="auto"/>
      <w:outlineLvl w:val="7"/>
    </w:pPr>
    <w:rPr>
      <w:rFonts w:asciiTheme="majorHAnsi" w:eastAsiaTheme="majorEastAsia" w:hAnsiTheme="majorHAnsi" w:cstheme="majorBidi"/>
      <w:sz w:val="24"/>
    </w:rPr>
  </w:style>
  <w:style w:type="paragraph" w:styleId="9">
    <w:name w:val="heading 9"/>
    <w:basedOn w:val="afd"/>
    <w:next w:val="afd"/>
    <w:link w:val="90"/>
    <w:autoRedefine/>
    <w:uiPriority w:val="9"/>
    <w:semiHidden/>
    <w:unhideWhenUsed/>
    <w:qFormat/>
    <w:pPr>
      <w:keepNext/>
      <w:keepLines/>
      <w:adjustRightInd w:val="0"/>
      <w:snapToGrid w:val="0"/>
      <w:spacing w:before="240" w:after="64" w:line="320" w:lineRule="auto"/>
      <w:outlineLvl w:val="8"/>
    </w:pPr>
    <w:rPr>
      <w:rFonts w:asciiTheme="majorHAnsi" w:eastAsiaTheme="majorEastAsia" w:hAnsiTheme="majorHAnsi" w:cstheme="majorBidi"/>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TOC7">
    <w:name w:val="toc 7"/>
    <w:basedOn w:val="afd"/>
    <w:next w:val="afd"/>
    <w:uiPriority w:val="39"/>
    <w:qFormat/>
    <w:pPr>
      <w:ind w:left="1260"/>
      <w:jc w:val="left"/>
    </w:pPr>
    <w:rPr>
      <w:rFonts w:ascii="Calibri" w:hAnsi="Calibri"/>
      <w:sz w:val="18"/>
      <w:szCs w:val="18"/>
    </w:rPr>
  </w:style>
  <w:style w:type="paragraph" w:styleId="81">
    <w:name w:val="index 8"/>
    <w:basedOn w:val="afd"/>
    <w:next w:val="afd"/>
    <w:qFormat/>
    <w:pPr>
      <w:ind w:left="1680" w:hanging="210"/>
      <w:jc w:val="left"/>
    </w:pPr>
    <w:rPr>
      <w:rFonts w:ascii="Calibri" w:hAnsi="Calibri"/>
      <w:sz w:val="20"/>
      <w:szCs w:val="20"/>
    </w:rPr>
  </w:style>
  <w:style w:type="paragraph" w:styleId="aff1">
    <w:name w:val="caption"/>
    <w:basedOn w:val="afd"/>
    <w:next w:val="afd"/>
    <w:link w:val="aff2"/>
    <w:uiPriority w:val="35"/>
    <w:qFormat/>
    <w:pPr>
      <w:spacing w:before="152" w:after="160"/>
    </w:pPr>
    <w:rPr>
      <w:rFonts w:ascii="Arial" w:eastAsia="黑体" w:hAnsi="Arial" w:cs="Arial"/>
      <w:sz w:val="20"/>
      <w:szCs w:val="20"/>
    </w:rPr>
  </w:style>
  <w:style w:type="paragraph" w:styleId="51">
    <w:name w:val="index 5"/>
    <w:basedOn w:val="afd"/>
    <w:next w:val="afd"/>
    <w:qFormat/>
    <w:pPr>
      <w:ind w:left="1050" w:hanging="210"/>
      <w:jc w:val="left"/>
    </w:pPr>
    <w:rPr>
      <w:rFonts w:ascii="Calibri" w:hAnsi="Calibri"/>
      <w:sz w:val="20"/>
      <w:szCs w:val="20"/>
    </w:rPr>
  </w:style>
  <w:style w:type="paragraph" w:styleId="aff3">
    <w:name w:val="Document Map"/>
    <w:basedOn w:val="afd"/>
    <w:autoRedefine/>
    <w:semiHidden/>
    <w:qFormat/>
    <w:pPr>
      <w:shd w:val="clear" w:color="auto" w:fill="000080"/>
    </w:pPr>
  </w:style>
  <w:style w:type="paragraph" w:styleId="aff4">
    <w:name w:val="annotation text"/>
    <w:basedOn w:val="afd"/>
    <w:link w:val="aff5"/>
    <w:autoRedefine/>
    <w:uiPriority w:val="99"/>
    <w:unhideWhenUsed/>
    <w:qFormat/>
    <w:pPr>
      <w:jc w:val="left"/>
    </w:pPr>
    <w:rPr>
      <w:lang w:val="zh-CN"/>
    </w:rPr>
  </w:style>
  <w:style w:type="paragraph" w:styleId="61">
    <w:name w:val="index 6"/>
    <w:basedOn w:val="afd"/>
    <w:next w:val="afd"/>
    <w:autoRedefine/>
    <w:qFormat/>
    <w:pPr>
      <w:ind w:left="1260" w:hanging="210"/>
      <w:jc w:val="left"/>
    </w:pPr>
    <w:rPr>
      <w:rFonts w:ascii="Calibri" w:hAnsi="Calibri"/>
      <w:sz w:val="20"/>
      <w:szCs w:val="20"/>
    </w:rPr>
  </w:style>
  <w:style w:type="paragraph" w:styleId="aff6">
    <w:name w:val="Body Text"/>
    <w:basedOn w:val="afd"/>
    <w:link w:val="aff7"/>
    <w:autoRedefine/>
    <w:uiPriority w:val="99"/>
    <w:qFormat/>
    <w:pPr>
      <w:autoSpaceDE w:val="0"/>
      <w:autoSpaceDN w:val="0"/>
      <w:jc w:val="left"/>
    </w:pPr>
    <w:rPr>
      <w:rFonts w:ascii="宋体" w:hAnsi="宋体"/>
      <w:kern w:val="0"/>
      <w:sz w:val="20"/>
      <w:szCs w:val="20"/>
      <w:lang w:val="zh-CN" w:eastAsia="en-US"/>
    </w:rPr>
  </w:style>
  <w:style w:type="paragraph" w:styleId="aff8">
    <w:name w:val="Body Text Indent"/>
    <w:basedOn w:val="afd"/>
    <w:link w:val="aff9"/>
    <w:autoRedefine/>
    <w:uiPriority w:val="99"/>
    <w:qFormat/>
    <w:pPr>
      <w:adjustRightInd w:val="0"/>
      <w:snapToGrid w:val="0"/>
      <w:spacing w:after="120" w:line="360" w:lineRule="auto"/>
      <w:ind w:leftChars="200" w:left="420" w:firstLine="200"/>
    </w:pPr>
    <w:rPr>
      <w:kern w:val="0"/>
      <w:sz w:val="24"/>
      <w:szCs w:val="21"/>
    </w:rPr>
  </w:style>
  <w:style w:type="paragraph" w:styleId="41">
    <w:name w:val="index 4"/>
    <w:basedOn w:val="afd"/>
    <w:next w:val="afd"/>
    <w:autoRedefine/>
    <w:qFormat/>
    <w:pPr>
      <w:ind w:left="840" w:hanging="210"/>
      <w:jc w:val="left"/>
    </w:pPr>
    <w:rPr>
      <w:rFonts w:ascii="Calibri" w:hAnsi="Calibri"/>
      <w:sz w:val="20"/>
      <w:szCs w:val="20"/>
    </w:rPr>
  </w:style>
  <w:style w:type="paragraph" w:styleId="TOC5">
    <w:name w:val="toc 5"/>
    <w:basedOn w:val="afd"/>
    <w:next w:val="afd"/>
    <w:autoRedefine/>
    <w:uiPriority w:val="39"/>
    <w:qFormat/>
    <w:pPr>
      <w:ind w:left="840"/>
      <w:jc w:val="left"/>
    </w:pPr>
    <w:rPr>
      <w:rFonts w:ascii="Calibri" w:hAnsi="Calibri"/>
      <w:sz w:val="18"/>
      <w:szCs w:val="18"/>
    </w:rPr>
  </w:style>
  <w:style w:type="paragraph" w:styleId="TOC3">
    <w:name w:val="toc 3"/>
    <w:basedOn w:val="afd"/>
    <w:next w:val="afd"/>
    <w:autoRedefine/>
    <w:uiPriority w:val="39"/>
    <w:qFormat/>
    <w:pPr>
      <w:ind w:left="420"/>
      <w:jc w:val="left"/>
    </w:pPr>
    <w:rPr>
      <w:rFonts w:ascii="Calibri" w:hAnsi="Calibri"/>
      <w:i/>
      <w:iCs/>
      <w:sz w:val="20"/>
      <w:szCs w:val="20"/>
    </w:rPr>
  </w:style>
  <w:style w:type="paragraph" w:styleId="affa">
    <w:name w:val="Plain Text"/>
    <w:basedOn w:val="afd"/>
    <w:link w:val="affb"/>
    <w:autoRedefine/>
    <w:uiPriority w:val="99"/>
    <w:qFormat/>
    <w:pPr>
      <w:adjustRightInd w:val="0"/>
      <w:snapToGrid w:val="0"/>
      <w:spacing w:line="360" w:lineRule="auto"/>
      <w:ind w:firstLine="200"/>
    </w:pPr>
    <w:rPr>
      <w:rFonts w:ascii="宋体" w:hAnsi="Courier New"/>
      <w:szCs w:val="20"/>
    </w:rPr>
  </w:style>
  <w:style w:type="paragraph" w:styleId="TOC8">
    <w:name w:val="toc 8"/>
    <w:basedOn w:val="afd"/>
    <w:next w:val="afd"/>
    <w:autoRedefine/>
    <w:uiPriority w:val="39"/>
    <w:qFormat/>
    <w:pPr>
      <w:ind w:left="1470"/>
      <w:jc w:val="left"/>
    </w:pPr>
    <w:rPr>
      <w:rFonts w:ascii="Calibri" w:hAnsi="Calibri"/>
      <w:sz w:val="18"/>
      <w:szCs w:val="18"/>
    </w:rPr>
  </w:style>
  <w:style w:type="paragraph" w:styleId="31">
    <w:name w:val="index 3"/>
    <w:basedOn w:val="afd"/>
    <w:next w:val="afd"/>
    <w:autoRedefine/>
    <w:qFormat/>
    <w:pPr>
      <w:ind w:left="630" w:hanging="210"/>
      <w:jc w:val="left"/>
    </w:pPr>
    <w:rPr>
      <w:rFonts w:ascii="Calibri" w:hAnsi="Calibri"/>
      <w:sz w:val="20"/>
      <w:szCs w:val="20"/>
    </w:rPr>
  </w:style>
  <w:style w:type="paragraph" w:styleId="affc">
    <w:name w:val="Date"/>
    <w:basedOn w:val="afd"/>
    <w:next w:val="afd"/>
    <w:link w:val="affd"/>
    <w:autoRedefine/>
    <w:uiPriority w:val="99"/>
    <w:semiHidden/>
    <w:unhideWhenUsed/>
    <w:qFormat/>
    <w:pPr>
      <w:adjustRightInd w:val="0"/>
      <w:snapToGrid w:val="0"/>
      <w:spacing w:line="360" w:lineRule="auto"/>
      <w:ind w:leftChars="2500" w:left="100" w:firstLine="200"/>
    </w:pPr>
    <w:rPr>
      <w:sz w:val="24"/>
      <w:szCs w:val="20"/>
    </w:rPr>
  </w:style>
  <w:style w:type="paragraph" w:styleId="affe">
    <w:name w:val="endnote text"/>
    <w:basedOn w:val="afd"/>
    <w:autoRedefine/>
    <w:semiHidden/>
    <w:qFormat/>
    <w:pPr>
      <w:snapToGrid w:val="0"/>
      <w:jc w:val="left"/>
    </w:pPr>
  </w:style>
  <w:style w:type="paragraph" w:styleId="afff">
    <w:name w:val="Balloon Text"/>
    <w:basedOn w:val="afd"/>
    <w:link w:val="afff0"/>
    <w:autoRedefine/>
    <w:uiPriority w:val="99"/>
    <w:qFormat/>
    <w:rPr>
      <w:sz w:val="18"/>
      <w:szCs w:val="18"/>
      <w:lang w:val="zh-CN"/>
    </w:rPr>
  </w:style>
  <w:style w:type="paragraph" w:styleId="afff1">
    <w:name w:val="footer"/>
    <w:basedOn w:val="afd"/>
    <w:link w:val="afff2"/>
    <w:autoRedefine/>
    <w:uiPriority w:val="99"/>
    <w:qFormat/>
    <w:pPr>
      <w:snapToGrid w:val="0"/>
      <w:ind w:rightChars="100" w:right="210"/>
      <w:jc w:val="right"/>
    </w:pPr>
    <w:rPr>
      <w:sz w:val="18"/>
      <w:szCs w:val="18"/>
    </w:rPr>
  </w:style>
  <w:style w:type="paragraph" w:styleId="afff3">
    <w:name w:val="header"/>
    <w:basedOn w:val="afd"/>
    <w:link w:val="afff4"/>
    <w:autoRedefine/>
    <w:uiPriority w:val="99"/>
    <w:qFormat/>
    <w:pPr>
      <w:snapToGrid w:val="0"/>
      <w:jc w:val="left"/>
    </w:pPr>
    <w:rPr>
      <w:sz w:val="18"/>
      <w:szCs w:val="18"/>
    </w:rPr>
  </w:style>
  <w:style w:type="paragraph" w:styleId="TOC1">
    <w:name w:val="toc 1"/>
    <w:basedOn w:val="afd"/>
    <w:next w:val="afd"/>
    <w:link w:val="TOC10"/>
    <w:autoRedefine/>
    <w:uiPriority w:val="39"/>
    <w:qFormat/>
    <w:pPr>
      <w:spacing w:before="120" w:after="120"/>
      <w:jc w:val="left"/>
    </w:pPr>
    <w:rPr>
      <w:rFonts w:ascii="Calibri" w:hAnsi="Calibri"/>
      <w:b/>
      <w:bCs/>
      <w:caps/>
      <w:sz w:val="20"/>
      <w:szCs w:val="20"/>
    </w:rPr>
  </w:style>
  <w:style w:type="paragraph" w:styleId="TOC4">
    <w:name w:val="toc 4"/>
    <w:basedOn w:val="afd"/>
    <w:next w:val="afd"/>
    <w:autoRedefine/>
    <w:uiPriority w:val="39"/>
    <w:qFormat/>
    <w:pPr>
      <w:ind w:left="630"/>
      <w:jc w:val="left"/>
    </w:pPr>
    <w:rPr>
      <w:rFonts w:ascii="Calibri" w:hAnsi="Calibri"/>
      <w:sz w:val="18"/>
      <w:szCs w:val="18"/>
    </w:rPr>
  </w:style>
  <w:style w:type="paragraph" w:styleId="afff5">
    <w:name w:val="index heading"/>
    <w:basedOn w:val="afd"/>
    <w:next w:val="12"/>
    <w:autoRedefine/>
    <w:qFormat/>
    <w:pPr>
      <w:spacing w:before="120" w:after="120"/>
      <w:jc w:val="center"/>
    </w:pPr>
    <w:rPr>
      <w:rFonts w:ascii="Calibri" w:hAnsi="Calibri"/>
      <w:b/>
      <w:bCs/>
      <w:iCs/>
      <w:szCs w:val="20"/>
    </w:rPr>
  </w:style>
  <w:style w:type="paragraph" w:styleId="12">
    <w:name w:val="index 1"/>
    <w:basedOn w:val="afd"/>
    <w:next w:val="afff6"/>
    <w:autoRedefine/>
    <w:qFormat/>
    <w:pPr>
      <w:tabs>
        <w:tab w:val="right" w:leader="dot" w:pos="9299"/>
      </w:tabs>
      <w:jc w:val="left"/>
    </w:pPr>
    <w:rPr>
      <w:rFonts w:ascii="宋体"/>
      <w:szCs w:val="21"/>
    </w:rPr>
  </w:style>
  <w:style w:type="paragraph" w:customStyle="1" w:styleId="afff6">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fd"/>
    <w:autoRedefine/>
    <w:qFormat/>
    <w:pPr>
      <w:numPr>
        <w:numId w:val="1"/>
      </w:numPr>
      <w:snapToGrid w:val="0"/>
      <w:jc w:val="left"/>
    </w:pPr>
    <w:rPr>
      <w:rFonts w:ascii="宋体"/>
      <w:sz w:val="18"/>
      <w:szCs w:val="18"/>
    </w:rPr>
  </w:style>
  <w:style w:type="paragraph" w:styleId="TOC6">
    <w:name w:val="toc 6"/>
    <w:basedOn w:val="afd"/>
    <w:next w:val="afd"/>
    <w:autoRedefine/>
    <w:uiPriority w:val="39"/>
    <w:qFormat/>
    <w:pPr>
      <w:ind w:left="1050"/>
      <w:jc w:val="left"/>
    </w:pPr>
    <w:rPr>
      <w:rFonts w:ascii="Calibri" w:hAnsi="Calibri"/>
      <w:sz w:val="18"/>
      <w:szCs w:val="18"/>
    </w:rPr>
  </w:style>
  <w:style w:type="paragraph" w:styleId="71">
    <w:name w:val="index 7"/>
    <w:basedOn w:val="afd"/>
    <w:next w:val="afd"/>
    <w:autoRedefine/>
    <w:qFormat/>
    <w:pPr>
      <w:ind w:left="1470" w:hanging="210"/>
      <w:jc w:val="left"/>
    </w:pPr>
    <w:rPr>
      <w:rFonts w:ascii="Calibri" w:hAnsi="Calibri"/>
      <w:sz w:val="20"/>
      <w:szCs w:val="20"/>
    </w:rPr>
  </w:style>
  <w:style w:type="paragraph" w:styleId="91">
    <w:name w:val="index 9"/>
    <w:basedOn w:val="afd"/>
    <w:next w:val="afd"/>
    <w:autoRedefine/>
    <w:qFormat/>
    <w:pPr>
      <w:ind w:left="1890" w:hanging="210"/>
      <w:jc w:val="left"/>
    </w:pPr>
    <w:rPr>
      <w:rFonts w:ascii="Calibri" w:hAnsi="Calibri"/>
      <w:sz w:val="20"/>
      <w:szCs w:val="20"/>
    </w:rPr>
  </w:style>
  <w:style w:type="paragraph" w:styleId="afff7">
    <w:name w:val="table of figures"/>
    <w:basedOn w:val="afd"/>
    <w:next w:val="afd"/>
    <w:autoRedefine/>
    <w:uiPriority w:val="99"/>
    <w:unhideWhenUsed/>
    <w:qFormat/>
    <w:pPr>
      <w:adjustRightInd w:val="0"/>
      <w:snapToGrid w:val="0"/>
      <w:spacing w:line="360" w:lineRule="auto"/>
      <w:ind w:leftChars="200" w:left="200" w:hangingChars="200" w:hanging="200"/>
    </w:pPr>
    <w:rPr>
      <w:sz w:val="24"/>
      <w:szCs w:val="20"/>
    </w:rPr>
  </w:style>
  <w:style w:type="paragraph" w:styleId="TOC2">
    <w:name w:val="toc 2"/>
    <w:basedOn w:val="afd"/>
    <w:next w:val="afd"/>
    <w:autoRedefine/>
    <w:uiPriority w:val="39"/>
    <w:qFormat/>
    <w:pPr>
      <w:ind w:left="210"/>
      <w:jc w:val="left"/>
    </w:pPr>
    <w:rPr>
      <w:rFonts w:ascii="Calibri" w:hAnsi="Calibri"/>
      <w:smallCaps/>
      <w:sz w:val="20"/>
      <w:szCs w:val="20"/>
    </w:rPr>
  </w:style>
  <w:style w:type="paragraph" w:styleId="TOC9">
    <w:name w:val="toc 9"/>
    <w:basedOn w:val="afd"/>
    <w:next w:val="afd"/>
    <w:autoRedefine/>
    <w:uiPriority w:val="39"/>
    <w:qFormat/>
    <w:pPr>
      <w:ind w:left="1680"/>
      <w:jc w:val="left"/>
    </w:pPr>
    <w:rPr>
      <w:rFonts w:ascii="Calibri" w:hAnsi="Calibri"/>
      <w:sz w:val="18"/>
      <w:szCs w:val="18"/>
    </w:rPr>
  </w:style>
  <w:style w:type="paragraph" w:styleId="HTML">
    <w:name w:val="HTML Preformatted"/>
    <w:basedOn w:val="afd"/>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spacing w:val="20"/>
      <w:w w:val="148"/>
      <w:kern w:val="0"/>
      <w:sz w:val="20"/>
      <w:szCs w:val="20"/>
      <w:lang w:val="zh-CN"/>
    </w:rPr>
  </w:style>
  <w:style w:type="paragraph" w:styleId="afff8">
    <w:name w:val="Normal (Web)"/>
    <w:basedOn w:val="afd"/>
    <w:autoRedefine/>
    <w:uiPriority w:val="99"/>
    <w:qFormat/>
    <w:pPr>
      <w:spacing w:beforeAutospacing="1" w:afterAutospacing="1" w:line="360" w:lineRule="auto"/>
      <w:jc w:val="left"/>
    </w:pPr>
    <w:rPr>
      <w:rFonts w:ascii="Calibri" w:hAnsi="Calibri"/>
      <w:kern w:val="0"/>
      <w:sz w:val="24"/>
    </w:rPr>
  </w:style>
  <w:style w:type="paragraph" w:styleId="21">
    <w:name w:val="index 2"/>
    <w:basedOn w:val="afd"/>
    <w:next w:val="afd"/>
    <w:autoRedefine/>
    <w:qFormat/>
    <w:pPr>
      <w:ind w:left="420" w:hanging="210"/>
      <w:jc w:val="left"/>
    </w:pPr>
    <w:rPr>
      <w:rFonts w:ascii="Calibri" w:hAnsi="Calibri"/>
      <w:sz w:val="20"/>
      <w:szCs w:val="20"/>
    </w:rPr>
  </w:style>
  <w:style w:type="paragraph" w:styleId="afff9">
    <w:name w:val="Title"/>
    <w:basedOn w:val="10"/>
    <w:next w:val="afd"/>
    <w:link w:val="afffa"/>
    <w:autoRedefine/>
    <w:uiPriority w:val="99"/>
    <w:qFormat/>
    <w:pPr>
      <w:tabs>
        <w:tab w:val="left" w:pos="0"/>
        <w:tab w:val="left" w:pos="438"/>
        <w:tab w:val="left" w:pos="2113"/>
        <w:tab w:val="center" w:pos="4156"/>
      </w:tabs>
      <w:adjustRightInd w:val="0"/>
      <w:snapToGrid w:val="0"/>
      <w:spacing w:before="240" w:after="60" w:line="240" w:lineRule="auto"/>
      <w:ind w:left="720" w:hanging="840"/>
      <w:jc w:val="left"/>
    </w:pPr>
    <w:rPr>
      <w:rFonts w:eastAsia="黑体"/>
      <w:bCs w:val="0"/>
      <w:kern w:val="0"/>
      <w:sz w:val="28"/>
      <w:szCs w:val="32"/>
      <w:lang w:val="en-US"/>
    </w:rPr>
  </w:style>
  <w:style w:type="paragraph" w:styleId="afffb">
    <w:name w:val="annotation subject"/>
    <w:basedOn w:val="aff4"/>
    <w:next w:val="aff4"/>
    <w:link w:val="afffc"/>
    <w:autoRedefine/>
    <w:uiPriority w:val="99"/>
    <w:unhideWhenUsed/>
    <w:qFormat/>
    <w:rPr>
      <w:b/>
      <w:bCs/>
    </w:rPr>
  </w:style>
  <w:style w:type="table" w:styleId="afffd">
    <w:name w:val="Table Grid"/>
    <w:basedOn w:val="aff"/>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e">
    <w:name w:val="Light Shading"/>
    <w:basedOn w:val="aff"/>
    <w:autoRedefine/>
    <w:uiPriority w:val="60"/>
    <w:qFormat/>
    <w:rPr>
      <w:rFonts w:ascii="Calibri" w:hAnsi="Calibri"/>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ffff">
    <w:name w:val="endnote reference"/>
    <w:autoRedefine/>
    <w:semiHidden/>
    <w:qFormat/>
    <w:rPr>
      <w:vertAlign w:val="superscript"/>
    </w:rPr>
  </w:style>
  <w:style w:type="character" w:styleId="affff0">
    <w:name w:val="page number"/>
    <w:autoRedefine/>
    <w:uiPriority w:val="99"/>
    <w:qFormat/>
    <w:rPr>
      <w:rFonts w:ascii="Times New Roman" w:eastAsia="宋体" w:hAnsi="Times New Roman"/>
      <w:sz w:val="18"/>
    </w:rPr>
  </w:style>
  <w:style w:type="character" w:styleId="affff1">
    <w:name w:val="FollowedHyperlink"/>
    <w:autoRedefine/>
    <w:uiPriority w:val="99"/>
    <w:qFormat/>
    <w:rPr>
      <w:color w:val="800080"/>
      <w:u w:val="single"/>
    </w:rPr>
  </w:style>
  <w:style w:type="character" w:styleId="affff2">
    <w:name w:val="Hyperlink"/>
    <w:autoRedefine/>
    <w:uiPriority w:val="99"/>
    <w:qFormat/>
    <w:rPr>
      <w:color w:val="0000FF"/>
      <w:spacing w:val="0"/>
      <w:w w:val="100"/>
      <w:szCs w:val="21"/>
      <w:u w:val="single"/>
    </w:rPr>
  </w:style>
  <w:style w:type="character" w:styleId="affff3">
    <w:name w:val="annotation reference"/>
    <w:autoRedefine/>
    <w:uiPriority w:val="99"/>
    <w:unhideWhenUsed/>
    <w:qFormat/>
    <w:rPr>
      <w:sz w:val="21"/>
      <w:szCs w:val="21"/>
    </w:rPr>
  </w:style>
  <w:style w:type="character" w:styleId="affff4">
    <w:name w:val="footnote reference"/>
    <w:autoRedefine/>
    <w:semiHidden/>
    <w:qFormat/>
    <w:rPr>
      <w:vertAlign w:val="superscript"/>
    </w:rPr>
  </w:style>
  <w:style w:type="character" w:customStyle="1" w:styleId="11">
    <w:name w:val="标题 1 字符"/>
    <w:link w:val="10"/>
    <w:autoRedefine/>
    <w:uiPriority w:val="9"/>
    <w:qFormat/>
    <w:rPr>
      <w:b/>
      <w:bCs/>
      <w:kern w:val="44"/>
      <w:sz w:val="44"/>
      <w:szCs w:val="44"/>
    </w:rPr>
  </w:style>
  <w:style w:type="character" w:customStyle="1" w:styleId="aff5">
    <w:name w:val="批注文字 字符"/>
    <w:link w:val="aff4"/>
    <w:autoRedefine/>
    <w:uiPriority w:val="99"/>
    <w:qFormat/>
    <w:rPr>
      <w:kern w:val="2"/>
      <w:sz w:val="21"/>
      <w:szCs w:val="24"/>
    </w:rPr>
  </w:style>
  <w:style w:type="character" w:customStyle="1" w:styleId="aff7">
    <w:name w:val="正文文本 字符"/>
    <w:link w:val="aff6"/>
    <w:autoRedefine/>
    <w:uiPriority w:val="99"/>
    <w:qFormat/>
    <w:rPr>
      <w:rFonts w:ascii="宋体" w:hAnsi="宋体" w:cs="宋体"/>
      <w:lang w:eastAsia="en-US"/>
    </w:rPr>
  </w:style>
  <w:style w:type="character" w:customStyle="1" w:styleId="afff0">
    <w:name w:val="批注框文本 字符"/>
    <w:link w:val="afff"/>
    <w:autoRedefine/>
    <w:uiPriority w:val="99"/>
    <w:qFormat/>
    <w:rPr>
      <w:kern w:val="2"/>
      <w:sz w:val="18"/>
      <w:szCs w:val="18"/>
    </w:rPr>
  </w:style>
  <w:style w:type="character" w:customStyle="1" w:styleId="Char">
    <w:name w:val="段 Char"/>
    <w:link w:val="afff6"/>
    <w:autoRedefine/>
    <w:qFormat/>
    <w:rPr>
      <w:rFonts w:ascii="宋体"/>
      <w:sz w:val="21"/>
      <w:lang w:val="en-US" w:eastAsia="zh-CN" w:bidi="ar-SA"/>
    </w:rPr>
  </w:style>
  <w:style w:type="character" w:customStyle="1" w:styleId="HTML0">
    <w:name w:val="HTML 预设格式 字符"/>
    <w:link w:val="HTML"/>
    <w:autoRedefine/>
    <w:uiPriority w:val="99"/>
    <w:qFormat/>
    <w:rPr>
      <w:rFonts w:ascii="Arial Unicode MS" w:eastAsia="宋体" w:hAnsi="Arial Unicode MS" w:cs="Arial Unicode MS"/>
      <w:color w:val="000000"/>
      <w:spacing w:val="20"/>
      <w:w w:val="148"/>
    </w:rPr>
  </w:style>
  <w:style w:type="character" w:customStyle="1" w:styleId="afffc">
    <w:name w:val="批注主题 字符"/>
    <w:link w:val="afffb"/>
    <w:autoRedefine/>
    <w:uiPriority w:val="99"/>
    <w:semiHidden/>
    <w:qFormat/>
    <w:rPr>
      <w:b/>
      <w:bCs/>
      <w:kern w:val="2"/>
      <w:sz w:val="21"/>
      <w:szCs w:val="24"/>
    </w:rPr>
  </w:style>
  <w:style w:type="paragraph" w:customStyle="1" w:styleId="a5">
    <w:name w:val="一级条标题"/>
    <w:next w:val="afff6"/>
    <w:link w:val="Char0"/>
    <w:autoRedefine/>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autoRedefine/>
    <w:qFormat/>
    <w:locked/>
    <w:rPr>
      <w:rFonts w:ascii="黑体" w:eastAsia="黑体"/>
      <w:sz w:val="21"/>
      <w:szCs w:val="21"/>
    </w:rPr>
  </w:style>
  <w:style w:type="paragraph" w:customStyle="1" w:styleId="affff5">
    <w:name w:val="标准书脚_奇数页"/>
    <w:autoRedefine/>
    <w:qFormat/>
    <w:pPr>
      <w:spacing w:before="120"/>
      <w:ind w:right="198"/>
      <w:jc w:val="right"/>
    </w:pPr>
    <w:rPr>
      <w:rFonts w:ascii="宋体"/>
      <w:sz w:val="18"/>
      <w:szCs w:val="18"/>
    </w:rPr>
  </w:style>
  <w:style w:type="paragraph" w:customStyle="1" w:styleId="affff6">
    <w:name w:val="标准书眉_奇数页"/>
    <w:next w:val="afd"/>
    <w:autoRedefine/>
    <w:qFormat/>
    <w:pPr>
      <w:tabs>
        <w:tab w:val="center" w:pos="4154"/>
        <w:tab w:val="right" w:pos="8306"/>
      </w:tabs>
      <w:spacing w:after="220"/>
      <w:jc w:val="right"/>
    </w:pPr>
    <w:rPr>
      <w:rFonts w:ascii="黑体" w:eastAsia="黑体"/>
      <w:sz w:val="21"/>
      <w:szCs w:val="21"/>
    </w:rPr>
  </w:style>
  <w:style w:type="paragraph" w:customStyle="1" w:styleId="a4">
    <w:name w:val="章标题"/>
    <w:next w:val="afff6"/>
    <w:link w:val="Char1"/>
    <w:autoRedefine/>
    <w:qFormat/>
    <w:pPr>
      <w:numPr>
        <w:numId w:val="2"/>
      </w:numPr>
      <w:spacing w:beforeLines="100" w:afterLines="100"/>
      <w:jc w:val="both"/>
      <w:outlineLvl w:val="1"/>
    </w:pPr>
    <w:rPr>
      <w:rFonts w:ascii="黑体" w:eastAsia="黑体"/>
      <w:sz w:val="21"/>
    </w:rPr>
  </w:style>
  <w:style w:type="character" w:customStyle="1" w:styleId="Char1">
    <w:name w:val="章标题 Char"/>
    <w:link w:val="a4"/>
    <w:autoRedefine/>
    <w:qFormat/>
    <w:locked/>
    <w:rPr>
      <w:rFonts w:ascii="黑体" w:eastAsia="黑体"/>
      <w:sz w:val="21"/>
    </w:rPr>
  </w:style>
  <w:style w:type="paragraph" w:customStyle="1" w:styleId="a7">
    <w:name w:val="二级条标题"/>
    <w:basedOn w:val="a5"/>
    <w:next w:val="afff6"/>
    <w:link w:val="Char2"/>
    <w:autoRedefine/>
    <w:qFormat/>
    <w:pPr>
      <w:numPr>
        <w:ilvl w:val="3"/>
      </w:numPr>
      <w:spacing w:beforeLines="0" w:afterLines="0"/>
      <w:outlineLvl w:val="3"/>
    </w:pPr>
    <w:rPr>
      <w:rFonts w:ascii="Times New Roman" w:eastAsia="宋体"/>
      <w:lang w:val="zh-CN"/>
    </w:rPr>
  </w:style>
  <w:style w:type="character" w:customStyle="1" w:styleId="Char2">
    <w:name w:val="二级条标题 Char"/>
    <w:link w:val="a7"/>
    <w:autoRedefine/>
    <w:qFormat/>
    <w:locked/>
    <w:rPr>
      <w:sz w:val="21"/>
      <w:szCs w:val="21"/>
      <w:lang w:val="zh-CN"/>
    </w:rPr>
  </w:style>
  <w:style w:type="paragraph" w:customStyle="1" w:styleId="22">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autoRedefine/>
    <w:qFormat/>
    <w:pPr>
      <w:widowControl w:val="0"/>
      <w:numPr>
        <w:numId w:val="3"/>
      </w:numPr>
      <w:jc w:val="both"/>
    </w:pPr>
    <w:rPr>
      <w:rFonts w:ascii="宋体"/>
      <w:sz w:val="21"/>
    </w:rPr>
  </w:style>
  <w:style w:type="paragraph" w:customStyle="1" w:styleId="ad">
    <w:name w:val="列项●（二级）"/>
    <w:autoRedefine/>
    <w:qFormat/>
    <w:pPr>
      <w:numPr>
        <w:ilvl w:val="1"/>
        <w:numId w:val="3"/>
      </w:numPr>
      <w:tabs>
        <w:tab w:val="left" w:pos="840"/>
      </w:tabs>
      <w:jc w:val="both"/>
    </w:pPr>
    <w:rPr>
      <w:rFonts w:ascii="宋体"/>
      <w:sz w:val="21"/>
    </w:rPr>
  </w:style>
  <w:style w:type="paragraph" w:customStyle="1" w:styleId="affff7">
    <w:name w:val="目次、标准名称标题"/>
    <w:basedOn w:val="afd"/>
    <w:next w:val="afff6"/>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8">
    <w:name w:val="三级条标题"/>
    <w:basedOn w:val="a7"/>
    <w:next w:val="afff6"/>
    <w:autoRedefine/>
    <w:uiPriority w:val="99"/>
    <w:qFormat/>
    <w:pPr>
      <w:outlineLvl w:val="4"/>
    </w:pPr>
  </w:style>
  <w:style w:type="paragraph" w:customStyle="1" w:styleId="a1">
    <w:name w:val="示例"/>
    <w:next w:val="affff9"/>
    <w:autoRedefine/>
    <w:qFormat/>
    <w:pPr>
      <w:widowControl w:val="0"/>
      <w:numPr>
        <w:numId w:val="4"/>
      </w:numPr>
      <w:jc w:val="both"/>
    </w:pPr>
    <w:rPr>
      <w:rFonts w:ascii="宋体"/>
      <w:sz w:val="18"/>
      <w:szCs w:val="18"/>
    </w:rPr>
  </w:style>
  <w:style w:type="paragraph" w:customStyle="1" w:styleId="affff9">
    <w:name w:val="示例内容"/>
    <w:autoRedefine/>
    <w:qFormat/>
    <w:pPr>
      <w:ind w:firstLineChars="200" w:firstLine="200"/>
    </w:pPr>
    <w:rPr>
      <w:rFonts w:ascii="宋体"/>
      <w:sz w:val="18"/>
      <w:szCs w:val="18"/>
    </w:rPr>
  </w:style>
  <w:style w:type="paragraph" w:customStyle="1" w:styleId="af0">
    <w:name w:val="数字编号列项（二级）"/>
    <w:autoRedefine/>
    <w:qFormat/>
    <w:pPr>
      <w:numPr>
        <w:ilvl w:val="1"/>
        <w:numId w:val="5"/>
      </w:numPr>
      <w:jc w:val="both"/>
    </w:pPr>
    <w:rPr>
      <w:rFonts w:ascii="宋体"/>
      <w:sz w:val="21"/>
    </w:rPr>
  </w:style>
  <w:style w:type="paragraph" w:customStyle="1" w:styleId="a8">
    <w:name w:val="四级条标题"/>
    <w:basedOn w:val="affff8"/>
    <w:next w:val="afff6"/>
    <w:autoRedefine/>
    <w:qFormat/>
    <w:pPr>
      <w:numPr>
        <w:ilvl w:val="4"/>
      </w:numPr>
      <w:outlineLvl w:val="5"/>
    </w:pPr>
  </w:style>
  <w:style w:type="paragraph" w:customStyle="1" w:styleId="a9">
    <w:name w:val="五级条标题"/>
    <w:basedOn w:val="a8"/>
    <w:next w:val="afff6"/>
    <w:autoRedefine/>
    <w:qFormat/>
    <w:pPr>
      <w:numPr>
        <w:ilvl w:val="5"/>
      </w:numPr>
      <w:outlineLvl w:val="6"/>
    </w:pPr>
  </w:style>
  <w:style w:type="paragraph" w:customStyle="1" w:styleId="afc">
    <w:name w:val="注："/>
    <w:next w:val="afff6"/>
    <w:autoRedefine/>
    <w:qFormat/>
    <w:pPr>
      <w:widowControl w:val="0"/>
      <w:numPr>
        <w:numId w:val="6"/>
      </w:numPr>
      <w:autoSpaceDE w:val="0"/>
      <w:autoSpaceDN w:val="0"/>
      <w:jc w:val="both"/>
    </w:pPr>
    <w:rPr>
      <w:rFonts w:ascii="宋体"/>
      <w:sz w:val="18"/>
      <w:szCs w:val="18"/>
    </w:rPr>
  </w:style>
  <w:style w:type="paragraph" w:customStyle="1" w:styleId="a">
    <w:name w:val="注×："/>
    <w:autoRedefine/>
    <w:uiPriority w:val="99"/>
    <w:qFormat/>
    <w:pPr>
      <w:widowControl w:val="0"/>
      <w:numPr>
        <w:numId w:val="7"/>
      </w:numPr>
      <w:autoSpaceDE w:val="0"/>
      <w:autoSpaceDN w:val="0"/>
      <w:jc w:val="both"/>
    </w:pPr>
    <w:rPr>
      <w:rFonts w:ascii="宋体"/>
      <w:sz w:val="18"/>
      <w:szCs w:val="18"/>
    </w:rPr>
  </w:style>
  <w:style w:type="paragraph" w:customStyle="1" w:styleId="af">
    <w:name w:val="字母编号列项（一级）"/>
    <w:autoRedefine/>
    <w:qFormat/>
    <w:pPr>
      <w:numPr>
        <w:numId w:val="5"/>
      </w:numPr>
      <w:jc w:val="both"/>
    </w:pPr>
    <w:rPr>
      <w:rFonts w:ascii="宋体"/>
      <w:sz w:val="21"/>
    </w:rPr>
  </w:style>
  <w:style w:type="paragraph" w:customStyle="1" w:styleId="ae">
    <w:name w:val="列项◆（三级）"/>
    <w:basedOn w:val="afd"/>
    <w:autoRedefine/>
    <w:qFormat/>
    <w:pPr>
      <w:numPr>
        <w:ilvl w:val="2"/>
        <w:numId w:val="3"/>
      </w:numPr>
    </w:pPr>
    <w:rPr>
      <w:rFonts w:ascii="宋体"/>
      <w:szCs w:val="21"/>
    </w:rPr>
  </w:style>
  <w:style w:type="paragraph" w:customStyle="1" w:styleId="af1">
    <w:name w:val="编号列项（三级）"/>
    <w:autoRedefine/>
    <w:qFormat/>
    <w:pPr>
      <w:numPr>
        <w:ilvl w:val="2"/>
        <w:numId w:val="5"/>
      </w:numPr>
    </w:pPr>
    <w:rPr>
      <w:rFonts w:ascii="宋体"/>
      <w:sz w:val="21"/>
    </w:rPr>
  </w:style>
  <w:style w:type="paragraph" w:customStyle="1" w:styleId="af3">
    <w:name w:val="示例×："/>
    <w:basedOn w:val="a4"/>
    <w:autoRedefine/>
    <w:qFormat/>
    <w:pPr>
      <w:numPr>
        <w:numId w:val="8"/>
      </w:numPr>
      <w:spacing w:beforeLines="0" w:afterLines="0"/>
      <w:outlineLvl w:val="9"/>
    </w:pPr>
    <w:rPr>
      <w:rFonts w:ascii="宋体" w:eastAsia="宋体"/>
      <w:sz w:val="18"/>
      <w:szCs w:val="18"/>
    </w:rPr>
  </w:style>
  <w:style w:type="paragraph" w:customStyle="1" w:styleId="a6">
    <w:name w:val="二级无"/>
    <w:basedOn w:val="a7"/>
    <w:link w:val="Char3"/>
    <w:autoRedefine/>
    <w:qFormat/>
    <w:pPr>
      <w:numPr>
        <w:ilvl w:val="2"/>
      </w:numPr>
    </w:pPr>
  </w:style>
  <w:style w:type="character" w:customStyle="1" w:styleId="Char3">
    <w:name w:val="二级无 Char"/>
    <w:link w:val="a6"/>
    <w:autoRedefine/>
    <w:qFormat/>
    <w:locked/>
    <w:rPr>
      <w:sz w:val="21"/>
      <w:szCs w:val="21"/>
      <w:lang w:val="zh-CN"/>
    </w:rPr>
  </w:style>
  <w:style w:type="paragraph" w:customStyle="1" w:styleId="affffa">
    <w:name w:val="注：（正文）"/>
    <w:basedOn w:val="afc"/>
    <w:next w:val="afff6"/>
    <w:autoRedefine/>
    <w:qFormat/>
  </w:style>
  <w:style w:type="paragraph" w:customStyle="1" w:styleId="a3">
    <w:name w:val="注×：（正文）"/>
    <w:autoRedefine/>
    <w:qFormat/>
    <w:pPr>
      <w:numPr>
        <w:numId w:val="9"/>
      </w:numPr>
      <w:jc w:val="both"/>
    </w:pPr>
    <w:rPr>
      <w:rFonts w:ascii="宋体"/>
      <w:sz w:val="18"/>
      <w:szCs w:val="18"/>
    </w:rPr>
  </w:style>
  <w:style w:type="paragraph" w:customStyle="1" w:styleId="affffb">
    <w:name w:val="标准标志"/>
    <w:next w:val="afd"/>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c">
    <w:name w:val="标准称谓"/>
    <w:next w:val="afd"/>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d">
    <w:name w:val="标准书脚_偶数页"/>
    <w:autoRedefine/>
    <w:qFormat/>
    <w:pPr>
      <w:spacing w:before="120"/>
      <w:ind w:left="221"/>
    </w:pPr>
    <w:rPr>
      <w:rFonts w:ascii="宋体"/>
      <w:sz w:val="18"/>
      <w:szCs w:val="18"/>
    </w:rPr>
  </w:style>
  <w:style w:type="paragraph" w:customStyle="1" w:styleId="affffe">
    <w:name w:val="标准书眉_偶数页"/>
    <w:basedOn w:val="affff6"/>
    <w:next w:val="afd"/>
    <w:autoRedefine/>
    <w:qFormat/>
    <w:pPr>
      <w:jc w:val="left"/>
    </w:pPr>
  </w:style>
  <w:style w:type="paragraph" w:customStyle="1" w:styleId="afffff">
    <w:name w:val="标准书眉一"/>
    <w:autoRedefine/>
    <w:qFormat/>
    <w:pPr>
      <w:jc w:val="both"/>
    </w:pPr>
  </w:style>
  <w:style w:type="paragraph" w:customStyle="1" w:styleId="afffff0">
    <w:name w:val="参考文献"/>
    <w:basedOn w:val="afd"/>
    <w:next w:val="afff6"/>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参考文献、索引标题"/>
    <w:basedOn w:val="afd"/>
    <w:next w:val="afff6"/>
    <w:autoRedefin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2">
    <w:name w:val="发布"/>
    <w:autoRedefine/>
    <w:qFormat/>
    <w:rPr>
      <w:rFonts w:ascii="黑体" w:eastAsia="黑体"/>
      <w:spacing w:val="85"/>
      <w:w w:val="100"/>
      <w:position w:val="3"/>
      <w:sz w:val="28"/>
      <w:szCs w:val="28"/>
    </w:rPr>
  </w:style>
  <w:style w:type="paragraph" w:customStyle="1" w:styleId="afffff3">
    <w:name w:val="发布部门"/>
    <w:next w:val="afff6"/>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4">
    <w:name w:val="发布日期"/>
    <w:autoRedefine/>
    <w:qFormat/>
    <w:pPr>
      <w:framePr w:w="3997" w:h="471" w:hRule="exact" w:vSpace="181" w:wrap="around" w:hAnchor="page" w:x="7089" w:y="14097" w:anchorLock="1"/>
    </w:pPr>
    <w:rPr>
      <w:rFonts w:eastAsia="黑体"/>
      <w:sz w:val="28"/>
    </w:rPr>
  </w:style>
  <w:style w:type="paragraph" w:customStyle="1" w:styleId="afffff5">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6">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7">
    <w:name w:val="封面标准英文名称"/>
    <w:basedOn w:val="afffff6"/>
    <w:autoRedefine/>
    <w:qFormat/>
    <w:pPr>
      <w:framePr w:wrap="around"/>
      <w:spacing w:before="370" w:line="400" w:lineRule="exact"/>
    </w:pPr>
    <w:rPr>
      <w:rFonts w:ascii="Times New Roman"/>
      <w:sz w:val="28"/>
      <w:szCs w:val="28"/>
    </w:rPr>
  </w:style>
  <w:style w:type="paragraph" w:customStyle="1" w:styleId="afffff8">
    <w:name w:val="封面一致性程度标识"/>
    <w:basedOn w:val="afffff7"/>
    <w:autoRedefine/>
    <w:qFormat/>
    <w:pPr>
      <w:framePr w:wrap="around"/>
      <w:spacing w:before="440"/>
    </w:pPr>
    <w:rPr>
      <w:rFonts w:ascii="宋体" w:eastAsia="宋体"/>
    </w:rPr>
  </w:style>
  <w:style w:type="paragraph" w:customStyle="1" w:styleId="afffff9">
    <w:name w:val="封面标准文稿类别"/>
    <w:basedOn w:val="afffff8"/>
    <w:autoRedefine/>
    <w:qFormat/>
    <w:pPr>
      <w:framePr w:wrap="around"/>
      <w:spacing w:after="160" w:line="240" w:lineRule="auto"/>
    </w:pPr>
    <w:rPr>
      <w:sz w:val="24"/>
    </w:rPr>
  </w:style>
  <w:style w:type="paragraph" w:customStyle="1" w:styleId="afffffa">
    <w:name w:val="封面标准文稿编辑信息"/>
    <w:basedOn w:val="afffff9"/>
    <w:autoRedefine/>
    <w:qFormat/>
    <w:pPr>
      <w:framePr w:wrap="around"/>
      <w:spacing w:before="180" w:line="180" w:lineRule="exact"/>
    </w:pPr>
    <w:rPr>
      <w:sz w:val="21"/>
    </w:rPr>
  </w:style>
  <w:style w:type="paragraph" w:customStyle="1" w:styleId="afffffb">
    <w:name w:val="封面正文"/>
    <w:autoRedefine/>
    <w:qFormat/>
    <w:pPr>
      <w:jc w:val="both"/>
    </w:pPr>
  </w:style>
  <w:style w:type="paragraph" w:customStyle="1" w:styleId="af7">
    <w:name w:val="附录标识"/>
    <w:basedOn w:val="afd"/>
    <w:next w:val="afff6"/>
    <w:autoRedefin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c">
    <w:name w:val="附录标题"/>
    <w:basedOn w:val="afff6"/>
    <w:next w:val="afff6"/>
    <w:autoRedefine/>
    <w:qFormat/>
    <w:pPr>
      <w:ind w:firstLineChars="0" w:firstLine="0"/>
      <w:jc w:val="center"/>
    </w:pPr>
    <w:rPr>
      <w:rFonts w:ascii="黑体" w:eastAsia="黑体"/>
    </w:rPr>
  </w:style>
  <w:style w:type="paragraph" w:customStyle="1" w:styleId="af5">
    <w:name w:val="附录表标号"/>
    <w:basedOn w:val="afd"/>
    <w:next w:val="afff6"/>
    <w:autoRedefin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d"/>
    <w:next w:val="afff6"/>
    <w:autoRedefin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d">
    <w:name w:val="附录二级条标题"/>
    <w:basedOn w:val="afd"/>
    <w:next w:val="afff6"/>
    <w:autoRedefine/>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e">
    <w:name w:val="附录二级无"/>
    <w:basedOn w:val="afffffd"/>
    <w:autoRedefine/>
    <w:qFormat/>
    <w:pPr>
      <w:tabs>
        <w:tab w:val="clear" w:pos="360"/>
      </w:tabs>
      <w:spacing w:beforeLines="0" w:afterLines="0"/>
    </w:pPr>
    <w:rPr>
      <w:rFonts w:ascii="宋体" w:eastAsia="宋体"/>
      <w:szCs w:val="21"/>
    </w:rPr>
  </w:style>
  <w:style w:type="paragraph" w:customStyle="1" w:styleId="affffff">
    <w:name w:val="附录公式"/>
    <w:basedOn w:val="afff6"/>
    <w:next w:val="afff6"/>
    <w:link w:val="Char4"/>
    <w:autoRedefine/>
    <w:qFormat/>
  </w:style>
  <w:style w:type="character" w:customStyle="1" w:styleId="Char4">
    <w:name w:val="附录公式 Char"/>
    <w:link w:val="affffff"/>
    <w:autoRedefine/>
    <w:qFormat/>
    <w:rPr>
      <w:rFonts w:ascii="宋体"/>
      <w:sz w:val="21"/>
      <w:lang w:val="en-US" w:eastAsia="zh-CN" w:bidi="ar-SA"/>
    </w:rPr>
  </w:style>
  <w:style w:type="paragraph" w:customStyle="1" w:styleId="affffff0">
    <w:name w:val="附录公式编号制表符"/>
    <w:basedOn w:val="afd"/>
    <w:next w:val="afff6"/>
    <w:autoRedefine/>
    <w:qFormat/>
    <w:pPr>
      <w:widowControl/>
      <w:tabs>
        <w:tab w:val="center" w:pos="4201"/>
        <w:tab w:val="right" w:leader="dot" w:pos="9298"/>
      </w:tabs>
      <w:autoSpaceDE w:val="0"/>
      <w:autoSpaceDN w:val="0"/>
    </w:pPr>
    <w:rPr>
      <w:rFonts w:ascii="宋体"/>
      <w:kern w:val="0"/>
      <w:szCs w:val="20"/>
    </w:rPr>
  </w:style>
  <w:style w:type="paragraph" w:customStyle="1" w:styleId="affffff1">
    <w:name w:val="附录三级条标题"/>
    <w:basedOn w:val="afffffd"/>
    <w:next w:val="afff6"/>
    <w:autoRedefine/>
    <w:qFormat/>
    <w:pPr>
      <w:outlineLvl w:val="4"/>
    </w:pPr>
  </w:style>
  <w:style w:type="paragraph" w:customStyle="1" w:styleId="affffff2">
    <w:name w:val="附录三级无"/>
    <w:basedOn w:val="affffff1"/>
    <w:autoRedefine/>
    <w:qFormat/>
    <w:pPr>
      <w:tabs>
        <w:tab w:val="clear" w:pos="360"/>
      </w:tabs>
      <w:spacing w:beforeLines="0" w:afterLines="0"/>
    </w:pPr>
    <w:rPr>
      <w:rFonts w:ascii="宋体" w:eastAsia="宋体"/>
      <w:szCs w:val="21"/>
    </w:rPr>
  </w:style>
  <w:style w:type="paragraph" w:customStyle="1" w:styleId="afb">
    <w:name w:val="附录数字编号列项（二级）"/>
    <w:autoRedefine/>
    <w:qFormat/>
    <w:pPr>
      <w:numPr>
        <w:ilvl w:val="1"/>
        <w:numId w:val="12"/>
      </w:numPr>
    </w:pPr>
    <w:rPr>
      <w:rFonts w:ascii="宋体"/>
      <w:sz w:val="21"/>
    </w:rPr>
  </w:style>
  <w:style w:type="paragraph" w:customStyle="1" w:styleId="affffff3">
    <w:name w:val="附录四级条标题"/>
    <w:basedOn w:val="affffff1"/>
    <w:next w:val="afff6"/>
    <w:autoRedefine/>
    <w:qFormat/>
    <w:pPr>
      <w:outlineLvl w:val="5"/>
    </w:pPr>
  </w:style>
  <w:style w:type="paragraph" w:customStyle="1" w:styleId="affffff4">
    <w:name w:val="附录四级无"/>
    <w:basedOn w:val="affffff3"/>
    <w:autoRedefine/>
    <w:qFormat/>
    <w:pPr>
      <w:tabs>
        <w:tab w:val="clear" w:pos="360"/>
      </w:tabs>
      <w:spacing w:beforeLines="0" w:afterLines="0"/>
    </w:pPr>
    <w:rPr>
      <w:rFonts w:ascii="宋体" w:eastAsia="宋体"/>
      <w:szCs w:val="21"/>
    </w:rPr>
  </w:style>
  <w:style w:type="paragraph" w:customStyle="1" w:styleId="aa">
    <w:name w:val="附录图标号"/>
    <w:basedOn w:val="afd"/>
    <w:autoRedefine/>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d"/>
    <w:next w:val="afff6"/>
    <w:autoRedefin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f5">
    <w:name w:val="附录五级条标题"/>
    <w:basedOn w:val="affffff3"/>
    <w:next w:val="afff6"/>
    <w:autoRedefine/>
    <w:qFormat/>
    <w:pPr>
      <w:outlineLvl w:val="6"/>
    </w:pPr>
  </w:style>
  <w:style w:type="paragraph" w:customStyle="1" w:styleId="affffff6">
    <w:name w:val="附录五级无"/>
    <w:basedOn w:val="affffff5"/>
    <w:autoRedefine/>
    <w:qFormat/>
    <w:pPr>
      <w:tabs>
        <w:tab w:val="clear" w:pos="360"/>
      </w:tabs>
      <w:spacing w:beforeLines="0" w:afterLines="0"/>
    </w:pPr>
    <w:rPr>
      <w:rFonts w:ascii="宋体" w:eastAsia="宋体"/>
      <w:szCs w:val="21"/>
    </w:rPr>
  </w:style>
  <w:style w:type="paragraph" w:customStyle="1" w:styleId="af8">
    <w:name w:val="附录章标题"/>
    <w:next w:val="afff6"/>
    <w:autoRedefin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f6"/>
    <w:autoRedefine/>
    <w:qFormat/>
    <w:pPr>
      <w:numPr>
        <w:ilvl w:val="2"/>
      </w:numPr>
      <w:autoSpaceDN w:val="0"/>
      <w:spacing w:beforeLines="50" w:afterLines="50"/>
      <w:outlineLvl w:val="2"/>
    </w:pPr>
  </w:style>
  <w:style w:type="paragraph" w:customStyle="1" w:styleId="affffff7">
    <w:name w:val="附录一级无"/>
    <w:basedOn w:val="af9"/>
    <w:autoRedefine/>
    <w:qFormat/>
    <w:pPr>
      <w:tabs>
        <w:tab w:val="clear" w:pos="360"/>
      </w:tabs>
      <w:spacing w:beforeLines="0" w:afterLines="0"/>
    </w:pPr>
    <w:rPr>
      <w:rFonts w:ascii="宋体" w:eastAsia="宋体"/>
      <w:szCs w:val="21"/>
    </w:rPr>
  </w:style>
  <w:style w:type="paragraph" w:customStyle="1" w:styleId="afa">
    <w:name w:val="附录字母编号列项（一级）"/>
    <w:autoRedefine/>
    <w:qFormat/>
    <w:pPr>
      <w:numPr>
        <w:numId w:val="12"/>
      </w:numPr>
    </w:pPr>
    <w:rPr>
      <w:rFonts w:ascii="宋体"/>
      <w:sz w:val="21"/>
    </w:rPr>
  </w:style>
  <w:style w:type="paragraph" w:customStyle="1" w:styleId="affffff8">
    <w:name w:val="列项说明"/>
    <w:basedOn w:val="afd"/>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9">
    <w:name w:val="列项说明数字编号"/>
    <w:autoRedefine/>
    <w:qFormat/>
    <w:pPr>
      <w:ind w:leftChars="400" w:left="600" w:hangingChars="200" w:hanging="200"/>
    </w:pPr>
    <w:rPr>
      <w:rFonts w:ascii="宋体"/>
      <w:sz w:val="21"/>
    </w:rPr>
  </w:style>
  <w:style w:type="paragraph" w:customStyle="1" w:styleId="affffffa">
    <w:name w:val="目次、索引正文"/>
    <w:autoRedefine/>
    <w:qFormat/>
    <w:pPr>
      <w:spacing w:line="320" w:lineRule="exact"/>
      <w:jc w:val="both"/>
    </w:pPr>
    <w:rPr>
      <w:rFonts w:ascii="宋体"/>
      <w:sz w:val="21"/>
    </w:rPr>
  </w:style>
  <w:style w:type="paragraph" w:customStyle="1" w:styleId="affffffb">
    <w:name w:val="其他标准标志"/>
    <w:basedOn w:val="affffb"/>
    <w:autoRedefine/>
    <w:qFormat/>
    <w:pPr>
      <w:framePr w:w="6101" w:wrap="around" w:vAnchor="page" w:hAnchor="page" w:x="4673" w:y="942"/>
    </w:pPr>
    <w:rPr>
      <w:w w:val="130"/>
    </w:rPr>
  </w:style>
  <w:style w:type="paragraph" w:customStyle="1" w:styleId="affffffc">
    <w:name w:val="其他标准称谓"/>
    <w:next w:val="afd"/>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d">
    <w:name w:val="其他发布部门"/>
    <w:basedOn w:val="afffff3"/>
    <w:autoRedefine/>
    <w:qFormat/>
    <w:pPr>
      <w:framePr w:wrap="around" w:y="15310"/>
      <w:spacing w:line="0" w:lineRule="atLeast"/>
    </w:pPr>
    <w:rPr>
      <w:rFonts w:ascii="黑体" w:eastAsia="黑体"/>
      <w:b w:val="0"/>
    </w:rPr>
  </w:style>
  <w:style w:type="paragraph" w:customStyle="1" w:styleId="affffffe">
    <w:name w:val="前言、引言标题"/>
    <w:next w:val="afff6"/>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
    <w:name w:val="三级无"/>
    <w:basedOn w:val="affff8"/>
    <w:autoRedefine/>
    <w:qFormat/>
    <w:rPr>
      <w:rFonts w:ascii="宋体"/>
    </w:rPr>
  </w:style>
  <w:style w:type="paragraph" w:customStyle="1" w:styleId="afffffff0">
    <w:name w:val="实施日期"/>
    <w:basedOn w:val="afffff4"/>
    <w:autoRedefine/>
    <w:qFormat/>
    <w:pPr>
      <w:framePr w:wrap="around" w:vAnchor="page" w:hAnchor="text"/>
      <w:jc w:val="right"/>
    </w:pPr>
  </w:style>
  <w:style w:type="paragraph" w:customStyle="1" w:styleId="afffffff1">
    <w:name w:val="示例后文字"/>
    <w:basedOn w:val="afff6"/>
    <w:next w:val="afff6"/>
    <w:autoRedefine/>
    <w:qFormat/>
    <w:pPr>
      <w:ind w:firstLine="360"/>
    </w:pPr>
    <w:rPr>
      <w:sz w:val="18"/>
    </w:rPr>
  </w:style>
  <w:style w:type="paragraph" w:customStyle="1" w:styleId="a0">
    <w:name w:val="首示例"/>
    <w:next w:val="afff6"/>
    <w:link w:val="Char5"/>
    <w:autoRedefine/>
    <w:qFormat/>
    <w:pPr>
      <w:numPr>
        <w:numId w:val="14"/>
      </w:numPr>
      <w:tabs>
        <w:tab w:val="left" w:pos="360"/>
      </w:tabs>
      <w:ind w:firstLine="0"/>
    </w:pPr>
    <w:rPr>
      <w:rFonts w:ascii="宋体" w:hAnsi="宋体"/>
      <w:kern w:val="2"/>
      <w:sz w:val="18"/>
      <w:szCs w:val="18"/>
    </w:rPr>
  </w:style>
  <w:style w:type="character" w:customStyle="1" w:styleId="Char5">
    <w:name w:val="首示例 Char"/>
    <w:link w:val="a0"/>
    <w:autoRedefine/>
    <w:qFormat/>
    <w:rPr>
      <w:rFonts w:ascii="宋体" w:hAnsi="宋体"/>
      <w:kern w:val="2"/>
      <w:sz w:val="18"/>
      <w:szCs w:val="18"/>
    </w:rPr>
  </w:style>
  <w:style w:type="paragraph" w:customStyle="1" w:styleId="afffffff2">
    <w:name w:val="四级无"/>
    <w:basedOn w:val="a8"/>
    <w:autoRedefine/>
    <w:qFormat/>
    <w:rPr>
      <w:rFonts w:ascii="宋体"/>
    </w:rPr>
  </w:style>
  <w:style w:type="paragraph" w:customStyle="1" w:styleId="afffffff3">
    <w:name w:val="条文脚注"/>
    <w:basedOn w:val="af2"/>
    <w:autoRedefine/>
    <w:qFormat/>
    <w:pPr>
      <w:numPr>
        <w:numId w:val="0"/>
      </w:numPr>
      <w:jc w:val="both"/>
    </w:pPr>
  </w:style>
  <w:style w:type="paragraph" w:customStyle="1" w:styleId="afffffff4">
    <w:name w:val="图标脚注说明"/>
    <w:basedOn w:val="afff6"/>
    <w:autoRedefine/>
    <w:qFormat/>
    <w:pPr>
      <w:ind w:left="840" w:firstLineChars="0" w:hanging="420"/>
    </w:pPr>
    <w:rPr>
      <w:sz w:val="18"/>
      <w:szCs w:val="18"/>
    </w:rPr>
  </w:style>
  <w:style w:type="paragraph" w:customStyle="1" w:styleId="a2">
    <w:name w:val="图表脚注说明"/>
    <w:basedOn w:val="afd"/>
    <w:autoRedefine/>
    <w:qFormat/>
    <w:pPr>
      <w:numPr>
        <w:numId w:val="15"/>
      </w:numPr>
    </w:pPr>
    <w:rPr>
      <w:rFonts w:ascii="宋体"/>
      <w:sz w:val="18"/>
      <w:szCs w:val="18"/>
    </w:rPr>
  </w:style>
  <w:style w:type="paragraph" w:customStyle="1" w:styleId="afffffff5">
    <w:name w:val="图的脚注"/>
    <w:next w:val="afff6"/>
    <w:autoRedefine/>
    <w:qFormat/>
    <w:pPr>
      <w:widowControl w:val="0"/>
      <w:ind w:leftChars="200" w:left="840" w:hangingChars="200" w:hanging="420"/>
      <w:jc w:val="both"/>
    </w:pPr>
    <w:rPr>
      <w:rFonts w:ascii="宋体"/>
      <w:sz w:val="18"/>
    </w:rPr>
  </w:style>
  <w:style w:type="paragraph" w:customStyle="1" w:styleId="afffffff6">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f7">
    <w:name w:val="五级无"/>
    <w:basedOn w:val="a9"/>
    <w:autoRedefine/>
    <w:qFormat/>
    <w:rPr>
      <w:rFonts w:ascii="宋体"/>
    </w:rPr>
  </w:style>
  <w:style w:type="paragraph" w:customStyle="1" w:styleId="afffffff8">
    <w:name w:val="一级无"/>
    <w:basedOn w:val="a5"/>
    <w:autoRedefine/>
    <w:qFormat/>
    <w:pPr>
      <w:spacing w:beforeLines="0" w:afterLines="0"/>
    </w:pPr>
    <w:rPr>
      <w:rFonts w:ascii="宋体" w:eastAsia="宋体"/>
    </w:rPr>
  </w:style>
  <w:style w:type="paragraph" w:customStyle="1" w:styleId="afffffff9">
    <w:name w:val="正文表标题"/>
    <w:next w:val="afff6"/>
    <w:autoRedefine/>
    <w:qFormat/>
    <w:pPr>
      <w:spacing w:beforeLines="50" w:afterLines="50"/>
      <w:jc w:val="center"/>
    </w:pPr>
    <w:rPr>
      <w:rFonts w:ascii="黑体" w:eastAsia="黑体"/>
      <w:sz w:val="21"/>
    </w:rPr>
  </w:style>
  <w:style w:type="paragraph" w:customStyle="1" w:styleId="afffffffa">
    <w:name w:val="正文公式编号制表符"/>
    <w:basedOn w:val="afff6"/>
    <w:next w:val="afff6"/>
    <w:autoRedefine/>
    <w:qFormat/>
    <w:pPr>
      <w:ind w:firstLineChars="0" w:firstLine="0"/>
    </w:pPr>
  </w:style>
  <w:style w:type="paragraph" w:customStyle="1" w:styleId="af4">
    <w:name w:val="正文图标题"/>
    <w:next w:val="afff6"/>
    <w:autoRedefine/>
    <w:qFormat/>
    <w:pPr>
      <w:numPr>
        <w:numId w:val="16"/>
      </w:numPr>
      <w:spacing w:beforeLines="50" w:afterLines="50"/>
      <w:jc w:val="center"/>
    </w:pPr>
    <w:rPr>
      <w:rFonts w:ascii="黑体" w:eastAsia="黑体"/>
      <w:sz w:val="21"/>
    </w:rPr>
  </w:style>
  <w:style w:type="paragraph" w:customStyle="1" w:styleId="afffffffb">
    <w:name w:val="终结线"/>
    <w:basedOn w:val="afd"/>
    <w:autoRedefine/>
    <w:qFormat/>
    <w:pPr>
      <w:framePr w:hSpace="181" w:vSpace="181" w:wrap="around" w:vAnchor="text" w:hAnchor="margin" w:xAlign="center" w:y="285"/>
    </w:pPr>
  </w:style>
  <w:style w:type="paragraph" w:customStyle="1" w:styleId="afffffffc">
    <w:name w:val="其他发布日期"/>
    <w:basedOn w:val="afffff4"/>
    <w:autoRedefine/>
    <w:qFormat/>
    <w:pPr>
      <w:framePr w:wrap="around" w:vAnchor="page" w:hAnchor="text" w:x="1419"/>
    </w:pPr>
  </w:style>
  <w:style w:type="paragraph" w:customStyle="1" w:styleId="afffffffd">
    <w:name w:val="其他实施日期"/>
    <w:basedOn w:val="afffffff0"/>
    <w:autoRedefine/>
    <w:qFormat/>
    <w:pPr>
      <w:framePr w:wrap="around"/>
    </w:pPr>
  </w:style>
  <w:style w:type="paragraph" w:customStyle="1" w:styleId="23">
    <w:name w:val="封面标准名称2"/>
    <w:basedOn w:val="afffff6"/>
    <w:autoRedefine/>
    <w:qFormat/>
    <w:pPr>
      <w:framePr w:wrap="around" w:y="4469"/>
      <w:spacing w:beforeLines="630"/>
    </w:pPr>
  </w:style>
  <w:style w:type="paragraph" w:customStyle="1" w:styleId="24">
    <w:name w:val="封面标准英文名称2"/>
    <w:basedOn w:val="afffff7"/>
    <w:autoRedefine/>
    <w:qFormat/>
    <w:pPr>
      <w:framePr w:wrap="around" w:y="4469"/>
    </w:pPr>
  </w:style>
  <w:style w:type="paragraph" w:customStyle="1" w:styleId="25">
    <w:name w:val="封面一致性程度标识2"/>
    <w:basedOn w:val="afffff8"/>
    <w:autoRedefine/>
    <w:qFormat/>
    <w:pPr>
      <w:framePr w:wrap="around" w:y="4469"/>
    </w:pPr>
  </w:style>
  <w:style w:type="paragraph" w:customStyle="1" w:styleId="26">
    <w:name w:val="封面标准文稿类别2"/>
    <w:basedOn w:val="afffff9"/>
    <w:autoRedefine/>
    <w:qFormat/>
    <w:pPr>
      <w:framePr w:wrap="around" w:y="4469"/>
    </w:pPr>
  </w:style>
  <w:style w:type="paragraph" w:customStyle="1" w:styleId="27">
    <w:name w:val="封面标准文稿编辑信息2"/>
    <w:basedOn w:val="afffffa"/>
    <w:autoRedefine/>
    <w:qFormat/>
    <w:pPr>
      <w:framePr w:wrap="around" w:y="4469"/>
    </w:pPr>
  </w:style>
  <w:style w:type="character" w:styleId="afffffffe">
    <w:name w:val="Placeholder Text"/>
    <w:autoRedefine/>
    <w:uiPriority w:val="99"/>
    <w:qFormat/>
    <w:rPr>
      <w:color w:val="808080"/>
    </w:rPr>
  </w:style>
  <w:style w:type="paragraph" w:customStyle="1" w:styleId="14">
    <w:name w:val="列表段落1"/>
    <w:basedOn w:val="afd"/>
    <w:autoRedefine/>
    <w:uiPriority w:val="99"/>
    <w:qFormat/>
  </w:style>
  <w:style w:type="paragraph" w:customStyle="1" w:styleId="15">
    <w:name w:val="列出段落1"/>
    <w:basedOn w:val="afd"/>
    <w:autoRedefine/>
    <w:uiPriority w:val="99"/>
    <w:qFormat/>
  </w:style>
  <w:style w:type="paragraph" w:customStyle="1" w:styleId="16">
    <w:name w:val="修订1"/>
    <w:autoRedefine/>
    <w:uiPriority w:val="99"/>
    <w:semiHidden/>
    <w:qFormat/>
    <w:rPr>
      <w:kern w:val="2"/>
      <w:sz w:val="21"/>
      <w:szCs w:val="24"/>
    </w:rPr>
  </w:style>
  <w:style w:type="paragraph" w:customStyle="1" w:styleId="TOC11">
    <w:name w:val="TOC 标题1"/>
    <w:basedOn w:val="10"/>
    <w:next w:val="afd"/>
    <w:autoRedefine/>
    <w:uiPriority w:val="99"/>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28">
    <w:name w:val="修订2"/>
    <w:autoRedefine/>
    <w:hidden/>
    <w:uiPriority w:val="99"/>
    <w:unhideWhenUsed/>
    <w:qFormat/>
    <w:rPr>
      <w:kern w:val="2"/>
      <w:sz w:val="21"/>
      <w:szCs w:val="24"/>
    </w:rPr>
  </w:style>
  <w:style w:type="character" w:customStyle="1" w:styleId="afff4">
    <w:name w:val="页眉 字符"/>
    <w:link w:val="afff3"/>
    <w:autoRedefine/>
    <w:uiPriority w:val="99"/>
    <w:qFormat/>
    <w:rPr>
      <w:kern w:val="2"/>
      <w:sz w:val="18"/>
      <w:szCs w:val="18"/>
    </w:rPr>
  </w:style>
  <w:style w:type="table" w:customStyle="1" w:styleId="17">
    <w:name w:val="网格型1"/>
    <w:basedOn w:val="aff"/>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页脚 字符"/>
    <w:basedOn w:val="afe"/>
    <w:link w:val="afff1"/>
    <w:autoRedefine/>
    <w:uiPriority w:val="99"/>
    <w:qFormat/>
    <w:rPr>
      <w:kern w:val="2"/>
      <w:sz w:val="18"/>
      <w:szCs w:val="18"/>
    </w:rPr>
  </w:style>
  <w:style w:type="table" w:customStyle="1" w:styleId="29">
    <w:name w:val="网格型2"/>
    <w:basedOn w:val="aff"/>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fe"/>
    <w:link w:val="5"/>
    <w:qFormat/>
    <w:rPr>
      <w:b/>
      <w:bCs/>
      <w:kern w:val="2"/>
      <w:sz w:val="28"/>
      <w:szCs w:val="28"/>
    </w:rPr>
  </w:style>
  <w:style w:type="character" w:customStyle="1" w:styleId="60">
    <w:name w:val="标题 6 字符"/>
    <w:basedOn w:val="afe"/>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fe"/>
    <w:link w:val="7"/>
    <w:uiPriority w:val="9"/>
    <w:semiHidden/>
    <w:qFormat/>
    <w:rPr>
      <w:b/>
      <w:bCs/>
      <w:kern w:val="2"/>
      <w:sz w:val="24"/>
      <w:szCs w:val="24"/>
    </w:rPr>
  </w:style>
  <w:style w:type="character" w:customStyle="1" w:styleId="80">
    <w:name w:val="标题 8 字符"/>
    <w:basedOn w:val="afe"/>
    <w:link w:val="8"/>
    <w:uiPriority w:val="9"/>
    <w:semiHidden/>
    <w:qFormat/>
    <w:rPr>
      <w:rFonts w:asciiTheme="majorHAnsi" w:eastAsiaTheme="majorEastAsia" w:hAnsiTheme="majorHAnsi" w:cstheme="majorBidi"/>
      <w:kern w:val="2"/>
      <w:sz w:val="24"/>
      <w:szCs w:val="24"/>
    </w:rPr>
  </w:style>
  <w:style w:type="character" w:customStyle="1" w:styleId="90">
    <w:name w:val="标题 9 字符"/>
    <w:basedOn w:val="afe"/>
    <w:link w:val="9"/>
    <w:uiPriority w:val="9"/>
    <w:semiHidden/>
    <w:qFormat/>
    <w:rPr>
      <w:rFonts w:asciiTheme="majorHAnsi" w:eastAsiaTheme="majorEastAsia" w:hAnsiTheme="majorHAnsi" w:cstheme="majorBidi"/>
      <w:kern w:val="2"/>
      <w:sz w:val="21"/>
      <w:szCs w:val="21"/>
    </w:rPr>
  </w:style>
  <w:style w:type="paragraph" w:customStyle="1" w:styleId="110">
    <w:name w:val="标题1.1"/>
    <w:basedOn w:val="2"/>
    <w:next w:val="afd"/>
    <w:link w:val="11Char"/>
    <w:autoRedefine/>
    <w:qFormat/>
    <w:pPr>
      <w:adjustRightInd w:val="0"/>
      <w:snapToGrid w:val="0"/>
      <w:spacing w:before="480" w:after="120" w:line="240" w:lineRule="auto"/>
      <w:jc w:val="left"/>
    </w:pPr>
    <w:rPr>
      <w:rFonts w:eastAsia="黑体"/>
      <w:b w:val="0"/>
      <w:sz w:val="24"/>
    </w:rPr>
  </w:style>
  <w:style w:type="character" w:customStyle="1" w:styleId="11Char">
    <w:name w:val="标题1.1 Char"/>
    <w:basedOn w:val="20"/>
    <w:link w:val="110"/>
    <w:autoRedefine/>
    <w:qFormat/>
    <w:rPr>
      <w:rFonts w:asciiTheme="majorHAnsi" w:eastAsia="黑体" w:hAnsiTheme="majorHAnsi" w:cstheme="majorBidi"/>
      <w:b w:val="0"/>
      <w:bCs/>
      <w:kern w:val="2"/>
      <w:sz w:val="24"/>
      <w:szCs w:val="32"/>
    </w:rPr>
  </w:style>
  <w:style w:type="character" w:customStyle="1" w:styleId="20">
    <w:name w:val="标题 2 字符"/>
    <w:basedOn w:val="afe"/>
    <w:link w:val="2"/>
    <w:uiPriority w:val="99"/>
    <w:qFormat/>
    <w:rPr>
      <w:rFonts w:asciiTheme="majorHAnsi" w:eastAsiaTheme="majorEastAsia" w:hAnsiTheme="majorHAnsi" w:cstheme="majorBidi"/>
      <w:b/>
      <w:bCs/>
      <w:kern w:val="2"/>
      <w:sz w:val="32"/>
      <w:szCs w:val="32"/>
    </w:rPr>
  </w:style>
  <w:style w:type="paragraph" w:customStyle="1" w:styleId="111">
    <w:name w:val="标题1.1.1"/>
    <w:basedOn w:val="3"/>
    <w:link w:val="111Char"/>
    <w:autoRedefine/>
    <w:qFormat/>
    <w:pPr>
      <w:tabs>
        <w:tab w:val="left" w:pos="532"/>
      </w:tabs>
      <w:adjustRightInd w:val="0"/>
      <w:snapToGrid w:val="0"/>
      <w:spacing w:before="240" w:after="120" w:line="240" w:lineRule="auto"/>
      <w:ind w:left="544" w:hanging="544"/>
      <w:jc w:val="left"/>
    </w:pPr>
    <w:rPr>
      <w:rFonts w:eastAsia="黑体"/>
      <w:b w:val="0"/>
      <w:sz w:val="24"/>
    </w:rPr>
  </w:style>
  <w:style w:type="paragraph" w:customStyle="1" w:styleId="1111">
    <w:name w:val="标题1.1.1.1"/>
    <w:basedOn w:val="4"/>
    <w:link w:val="1111Char"/>
    <w:autoRedefine/>
    <w:qFormat/>
    <w:pPr>
      <w:tabs>
        <w:tab w:val="left" w:pos="560"/>
      </w:tabs>
      <w:adjustRightInd w:val="0"/>
      <w:snapToGrid w:val="0"/>
      <w:spacing w:before="240" w:after="120" w:line="240" w:lineRule="auto"/>
      <w:ind w:left="544" w:hanging="544"/>
      <w:jc w:val="left"/>
    </w:pPr>
    <w:rPr>
      <w:rFonts w:ascii="Times New Roman" w:eastAsia="黑体" w:hAnsi="Times New Roman" w:cs="Times New Roman"/>
      <w:b w:val="0"/>
      <w:sz w:val="24"/>
    </w:rPr>
  </w:style>
  <w:style w:type="character" w:customStyle="1" w:styleId="30">
    <w:name w:val="标题 3 字符"/>
    <w:basedOn w:val="afe"/>
    <w:link w:val="3"/>
    <w:uiPriority w:val="99"/>
    <w:qFormat/>
    <w:rPr>
      <w:b/>
      <w:bCs/>
      <w:kern w:val="2"/>
      <w:sz w:val="32"/>
      <w:szCs w:val="32"/>
    </w:rPr>
  </w:style>
  <w:style w:type="character" w:customStyle="1" w:styleId="40">
    <w:name w:val="标题 4 字符"/>
    <w:basedOn w:val="afe"/>
    <w:link w:val="4"/>
    <w:uiPriority w:val="99"/>
    <w:qFormat/>
    <w:rPr>
      <w:rFonts w:asciiTheme="majorHAnsi" w:eastAsiaTheme="majorEastAsia" w:hAnsiTheme="majorHAnsi" w:cstheme="majorBidi"/>
      <w:b/>
      <w:bCs/>
      <w:kern w:val="2"/>
      <w:sz w:val="28"/>
      <w:szCs w:val="28"/>
    </w:rPr>
  </w:style>
  <w:style w:type="character" w:customStyle="1" w:styleId="aff9">
    <w:name w:val="正文文本缩进 字符"/>
    <w:basedOn w:val="afe"/>
    <w:link w:val="aff8"/>
    <w:uiPriority w:val="99"/>
    <w:qFormat/>
    <w:rPr>
      <w:sz w:val="24"/>
      <w:szCs w:val="21"/>
    </w:rPr>
  </w:style>
  <w:style w:type="character" w:customStyle="1" w:styleId="affb">
    <w:name w:val="纯文本 字符"/>
    <w:basedOn w:val="afe"/>
    <w:link w:val="affa"/>
    <w:uiPriority w:val="99"/>
    <w:qFormat/>
    <w:rPr>
      <w:rFonts w:ascii="宋体" w:hAnsi="Courier New"/>
      <w:kern w:val="2"/>
      <w:sz w:val="21"/>
    </w:rPr>
  </w:style>
  <w:style w:type="character" w:customStyle="1" w:styleId="affd">
    <w:name w:val="日期 字符"/>
    <w:basedOn w:val="afe"/>
    <w:link w:val="affc"/>
    <w:uiPriority w:val="99"/>
    <w:semiHidden/>
    <w:qFormat/>
    <w:rPr>
      <w:kern w:val="2"/>
      <w:sz w:val="24"/>
    </w:rPr>
  </w:style>
  <w:style w:type="character" w:customStyle="1" w:styleId="afffa">
    <w:name w:val="标题 字符"/>
    <w:basedOn w:val="afe"/>
    <w:link w:val="afff9"/>
    <w:uiPriority w:val="99"/>
    <w:qFormat/>
    <w:rPr>
      <w:rFonts w:eastAsia="黑体"/>
      <w:b/>
      <w:sz w:val="28"/>
      <w:szCs w:val="32"/>
    </w:rPr>
  </w:style>
  <w:style w:type="table" w:customStyle="1" w:styleId="62">
    <w:name w:val="网格型6"/>
    <w:basedOn w:val="aff"/>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样式 首行缩进:  2 字符"/>
    <w:basedOn w:val="afd"/>
    <w:autoRedefine/>
    <w:qFormat/>
    <w:pPr>
      <w:tabs>
        <w:tab w:val="left" w:pos="4680"/>
      </w:tabs>
      <w:adjustRightInd w:val="0"/>
      <w:snapToGrid w:val="0"/>
      <w:spacing w:line="360" w:lineRule="exact"/>
      <w:ind w:firstLine="560"/>
      <w:jc w:val="center"/>
    </w:pPr>
    <w:rPr>
      <w:rFonts w:cs="宋体"/>
      <w:sz w:val="24"/>
      <w:szCs w:val="20"/>
    </w:rPr>
  </w:style>
  <w:style w:type="paragraph" w:customStyle="1" w:styleId="affffffff">
    <w:name w:val="公式"/>
    <w:basedOn w:val="afd"/>
    <w:autoRedefine/>
    <w:uiPriority w:val="99"/>
    <w:qFormat/>
    <w:pPr>
      <w:adjustRightInd w:val="0"/>
      <w:snapToGrid w:val="0"/>
      <w:spacing w:line="360" w:lineRule="auto"/>
      <w:ind w:firstLine="200"/>
      <w:jc w:val="right"/>
    </w:pPr>
    <w:rPr>
      <w:rFonts w:ascii="宋体" w:hAnsi="宋体"/>
      <w:sz w:val="24"/>
    </w:rPr>
  </w:style>
  <w:style w:type="paragraph" w:customStyle="1" w:styleId="affffffff0">
    <w:name w:val="标准"/>
    <w:basedOn w:val="afd"/>
    <w:autoRedefine/>
    <w:uiPriority w:val="99"/>
    <w:qFormat/>
    <w:pPr>
      <w:adjustRightInd w:val="0"/>
      <w:snapToGrid w:val="0"/>
      <w:spacing w:line="360" w:lineRule="auto"/>
      <w:ind w:leftChars="35" w:left="35" w:firstLineChars="33" w:firstLine="33"/>
    </w:pPr>
    <w:rPr>
      <w:sz w:val="24"/>
      <w:szCs w:val="20"/>
    </w:rPr>
  </w:style>
  <w:style w:type="character" w:customStyle="1" w:styleId="trans">
    <w:name w:val="trans"/>
    <w:autoRedefine/>
    <w:uiPriority w:val="99"/>
    <w:qFormat/>
  </w:style>
  <w:style w:type="character" w:customStyle="1" w:styleId="webdict">
    <w:name w:val="webdict"/>
    <w:autoRedefine/>
    <w:uiPriority w:val="99"/>
    <w:qFormat/>
  </w:style>
  <w:style w:type="paragraph" w:customStyle="1" w:styleId="18">
    <w:name w:val="样式1"/>
    <w:basedOn w:val="3"/>
    <w:autoRedefine/>
    <w:uiPriority w:val="99"/>
    <w:qFormat/>
    <w:pPr>
      <w:adjustRightInd w:val="0"/>
      <w:snapToGrid w:val="0"/>
      <w:spacing w:before="240" w:after="0" w:line="240" w:lineRule="auto"/>
      <w:jc w:val="left"/>
    </w:pPr>
    <w:rPr>
      <w:rFonts w:ascii="宋体" w:eastAsia="黑体" w:hAnsi="宋体"/>
      <w:b w:val="0"/>
      <w:sz w:val="24"/>
      <w:szCs w:val="24"/>
    </w:rPr>
  </w:style>
  <w:style w:type="paragraph" w:customStyle="1" w:styleId="affffffff1">
    <w:name w:val="样式 标题 + 黑体 小二 非加粗"/>
    <w:basedOn w:val="afff9"/>
    <w:autoRedefine/>
    <w:uiPriority w:val="99"/>
    <w:qFormat/>
    <w:rPr>
      <w:rFonts w:ascii="黑体" w:hAnsi="黑体"/>
      <w:b w:val="0"/>
      <w:bCs/>
    </w:rPr>
  </w:style>
  <w:style w:type="paragraph" w:customStyle="1" w:styleId="19">
    <w:name w:val="样式 标题 1 + 黑体 小三"/>
    <w:basedOn w:val="10"/>
    <w:autoRedefine/>
    <w:uiPriority w:val="99"/>
    <w:qFormat/>
    <w:pPr>
      <w:tabs>
        <w:tab w:val="left" w:pos="0"/>
        <w:tab w:val="left" w:pos="438"/>
        <w:tab w:val="left" w:pos="2113"/>
        <w:tab w:val="center" w:pos="4156"/>
      </w:tabs>
      <w:adjustRightInd w:val="0"/>
      <w:snapToGrid w:val="0"/>
      <w:spacing w:before="480" w:after="360" w:line="240" w:lineRule="auto"/>
      <w:ind w:left="720" w:hanging="840"/>
      <w:jc w:val="left"/>
    </w:pPr>
    <w:rPr>
      <w:rFonts w:ascii="黑体" w:eastAsia="黑体" w:hAnsi="黑体"/>
      <w:bCs w:val="0"/>
      <w:sz w:val="28"/>
      <w:szCs w:val="28"/>
      <w:lang w:val="en-US"/>
    </w:rPr>
  </w:style>
  <w:style w:type="paragraph" w:customStyle="1" w:styleId="TableCHeading">
    <w:name w:val="TableCHeading"/>
    <w:basedOn w:val="afd"/>
    <w:next w:val="afd"/>
    <w:autoRedefine/>
    <w:qFormat/>
    <w:pPr>
      <w:numPr>
        <w:numId w:val="17"/>
      </w:numPr>
      <w:adjustRightInd w:val="0"/>
      <w:snapToGrid w:val="0"/>
      <w:spacing w:beforeLines="100" w:line="360" w:lineRule="auto"/>
      <w:jc w:val="center"/>
    </w:pPr>
    <w:rPr>
      <w:rFonts w:eastAsia="黑体"/>
      <w:b/>
      <w:bCs/>
      <w:sz w:val="18"/>
      <w:szCs w:val="20"/>
    </w:rPr>
  </w:style>
  <w:style w:type="paragraph" w:customStyle="1" w:styleId="MTDisplayEquation">
    <w:name w:val="MTDisplayEquation"/>
    <w:basedOn w:val="afd"/>
    <w:next w:val="afd"/>
    <w:link w:val="MTDisplayEquationChar"/>
    <w:autoRedefine/>
    <w:qFormat/>
    <w:pPr>
      <w:tabs>
        <w:tab w:val="center" w:pos="4160"/>
        <w:tab w:val="right" w:pos="8300"/>
      </w:tabs>
      <w:adjustRightInd w:val="0"/>
      <w:snapToGrid w:val="0"/>
      <w:spacing w:line="360" w:lineRule="auto"/>
      <w:ind w:firstLine="480"/>
      <w:jc w:val="center"/>
    </w:pPr>
    <w:rPr>
      <w:rFonts w:ascii="Calibri" w:hAnsi="Calibri"/>
      <w:kern w:val="0"/>
      <w:sz w:val="24"/>
      <w:szCs w:val="20"/>
      <w:lang w:val="fr-FR"/>
    </w:rPr>
  </w:style>
  <w:style w:type="character" w:customStyle="1" w:styleId="MTDisplayEquationChar">
    <w:name w:val="MTDisplayEquation Char"/>
    <w:link w:val="MTDisplayEquation"/>
    <w:autoRedefine/>
    <w:qFormat/>
    <w:locked/>
    <w:rPr>
      <w:rFonts w:ascii="Calibri" w:hAnsi="Calibri"/>
      <w:sz w:val="24"/>
      <w:lang w:val="fr-FR"/>
    </w:rPr>
  </w:style>
  <w:style w:type="character" w:customStyle="1" w:styleId="1a">
    <w:name w:val="占位符文本1"/>
    <w:basedOn w:val="afe"/>
    <w:autoRedefine/>
    <w:uiPriority w:val="99"/>
    <w:semiHidden/>
    <w:qFormat/>
    <w:rPr>
      <w:color w:val="808080"/>
    </w:rPr>
  </w:style>
  <w:style w:type="paragraph" w:customStyle="1" w:styleId="EndNoteBibliography">
    <w:name w:val="EndNote Bibliography"/>
    <w:basedOn w:val="afd"/>
    <w:link w:val="EndNoteBibliographyChar"/>
    <w:autoRedefine/>
    <w:qFormat/>
    <w:pPr>
      <w:adjustRightInd w:val="0"/>
      <w:snapToGrid w:val="0"/>
      <w:spacing w:before="100" w:beforeAutospacing="1" w:after="100" w:afterAutospacing="1"/>
      <w:ind w:firstLine="200"/>
    </w:pPr>
    <w:rPr>
      <w:sz w:val="24"/>
    </w:rPr>
  </w:style>
  <w:style w:type="character" w:customStyle="1" w:styleId="EndNoteBibliographyChar">
    <w:name w:val="EndNote Bibliography Char"/>
    <w:link w:val="EndNoteBibliography"/>
    <w:autoRedefine/>
    <w:qFormat/>
    <w:locked/>
    <w:rPr>
      <w:kern w:val="2"/>
      <w:sz w:val="24"/>
      <w:szCs w:val="24"/>
    </w:rPr>
  </w:style>
  <w:style w:type="paragraph" w:styleId="affffffff2">
    <w:name w:val="List Paragraph"/>
    <w:basedOn w:val="afd"/>
    <w:autoRedefine/>
    <w:uiPriority w:val="34"/>
    <w:qFormat/>
    <w:pPr>
      <w:adjustRightInd w:val="0"/>
      <w:snapToGrid w:val="0"/>
      <w:spacing w:line="360" w:lineRule="auto"/>
    </w:pPr>
    <w:rPr>
      <w:sz w:val="24"/>
    </w:rPr>
  </w:style>
  <w:style w:type="paragraph" w:customStyle="1" w:styleId="CharChar1">
    <w:name w:val="Char Char1"/>
    <w:basedOn w:val="afd"/>
    <w:autoRedefine/>
    <w:qFormat/>
    <w:pPr>
      <w:tabs>
        <w:tab w:val="left" w:pos="720"/>
        <w:tab w:val="left" w:pos="840"/>
      </w:tabs>
      <w:adjustRightInd w:val="0"/>
      <w:snapToGrid w:val="0"/>
      <w:spacing w:line="360" w:lineRule="auto"/>
      <w:ind w:left="840" w:firstLine="200"/>
    </w:pPr>
    <w:rPr>
      <w:rFonts w:eastAsia="仿宋_GB2312"/>
      <w:sz w:val="32"/>
      <w:szCs w:val="32"/>
    </w:rPr>
  </w:style>
  <w:style w:type="character" w:customStyle="1" w:styleId="apple-converted-space">
    <w:name w:val="apple-converted-space"/>
    <w:basedOn w:val="afe"/>
    <w:autoRedefine/>
    <w:qFormat/>
  </w:style>
  <w:style w:type="character" w:customStyle="1" w:styleId="reflinks">
    <w:name w:val="reflinks"/>
    <w:basedOn w:val="afe"/>
    <w:autoRedefine/>
    <w:qFormat/>
  </w:style>
  <w:style w:type="character" w:customStyle="1" w:styleId="sep">
    <w:name w:val="sep"/>
    <w:basedOn w:val="afe"/>
    <w:autoRedefine/>
    <w:qFormat/>
  </w:style>
  <w:style w:type="paragraph" w:customStyle="1" w:styleId="2b">
    <w:name w:val="列出段落2"/>
    <w:basedOn w:val="afd"/>
    <w:autoRedefine/>
    <w:uiPriority w:val="99"/>
    <w:qFormat/>
    <w:pPr>
      <w:adjustRightInd w:val="0"/>
      <w:snapToGrid w:val="0"/>
      <w:spacing w:line="360" w:lineRule="auto"/>
    </w:pPr>
    <w:rPr>
      <w:sz w:val="24"/>
    </w:rPr>
  </w:style>
  <w:style w:type="character" w:customStyle="1" w:styleId="aff2">
    <w:name w:val="题注 字符"/>
    <w:link w:val="aff1"/>
    <w:autoRedefine/>
    <w:uiPriority w:val="35"/>
    <w:qFormat/>
    <w:rPr>
      <w:rFonts w:ascii="Arial" w:eastAsia="黑体" w:hAnsi="Arial" w:cs="Arial"/>
      <w:kern w:val="2"/>
    </w:rPr>
  </w:style>
  <w:style w:type="table" w:customStyle="1" w:styleId="112">
    <w:name w:val="网格型11"/>
    <w:basedOn w:val="aff"/>
    <w:autoRedefin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ff"/>
    <w:autoRedefin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afe"/>
    <w:autoRedefine/>
    <w:qFormat/>
    <w:rPr>
      <w:b/>
      <w:bCs/>
      <w:vanish/>
      <w:color w:val="FF0000"/>
      <w:sz w:val="28"/>
      <w:szCs w:val="28"/>
    </w:rPr>
  </w:style>
  <w:style w:type="character" w:customStyle="1" w:styleId="fontsize31">
    <w:name w:val="font_size31"/>
    <w:autoRedefine/>
    <w:qFormat/>
    <w:rPr>
      <w:rFonts w:ascii="Times New Roman" w:hint="default"/>
      <w:color w:val="333330"/>
      <w:sz w:val="21"/>
    </w:rPr>
  </w:style>
  <w:style w:type="table" w:customStyle="1" w:styleId="7-61">
    <w:name w:val="清单表 7 彩色 - 着色 61"/>
    <w:basedOn w:val="aff"/>
    <w:autoRedefine/>
    <w:uiPriority w:val="52"/>
    <w:qFormat/>
    <w:rPr>
      <w:color w:val="E36C0A"/>
    </w:rPr>
    <w:tblPr/>
    <w:tblStylePr w:type="firstRow">
      <w:rPr>
        <w:rFonts w:ascii="Cambria" w:eastAsia="宋体" w:hAnsi="Cambria" w:cs="Times New Roman"/>
        <w:i/>
        <w:iCs/>
        <w:sz w:val="26"/>
      </w:rPr>
      <w:tblPr/>
      <w:tcPr>
        <w:tcBorders>
          <w:bottom w:val="single" w:sz="4" w:space="0" w:color="F79646"/>
        </w:tcBorders>
        <w:shd w:val="clear" w:color="auto" w:fill="C7EDCC"/>
      </w:tcPr>
    </w:tblStylePr>
    <w:tblStylePr w:type="lastRow">
      <w:rPr>
        <w:rFonts w:ascii="Cambria" w:eastAsia="宋体" w:hAnsi="Cambria" w:cs="Times New Roman"/>
        <w:i/>
        <w:iCs/>
        <w:sz w:val="26"/>
      </w:rPr>
      <w:tblPr/>
      <w:tcPr>
        <w:tcBorders>
          <w:top w:val="single" w:sz="4" w:space="0" w:color="F79646"/>
        </w:tcBorders>
        <w:shd w:val="clear" w:color="auto" w:fill="C7EDCC"/>
      </w:tcPr>
    </w:tblStylePr>
    <w:tblStylePr w:type="firstCol">
      <w:pPr>
        <w:jc w:val="right"/>
      </w:pPr>
      <w:rPr>
        <w:rFonts w:ascii="Cambria" w:eastAsia="宋体" w:hAnsi="Cambria" w:cs="Times New Roman"/>
        <w:i/>
        <w:iCs/>
        <w:sz w:val="26"/>
      </w:rPr>
      <w:tblPr/>
      <w:tcPr>
        <w:tcBorders>
          <w:right w:val="single" w:sz="4" w:space="0" w:color="F79646"/>
        </w:tcBorders>
        <w:shd w:val="clear" w:color="auto" w:fill="C7EDCC"/>
      </w:tcPr>
    </w:tblStylePr>
    <w:tblStylePr w:type="lastCol">
      <w:rPr>
        <w:rFonts w:ascii="Cambria" w:eastAsia="宋体" w:hAnsi="Cambria" w:cs="Times New Roman"/>
        <w:i/>
        <w:iCs/>
        <w:sz w:val="26"/>
      </w:rPr>
      <w:tblPr/>
      <w:tcPr>
        <w:tcBorders>
          <w:left w:val="single" w:sz="4" w:space="0" w:color="F79646"/>
        </w:tcBorders>
        <w:shd w:val="clear" w:color="auto" w:fill="C7EDCC"/>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OC20">
    <w:name w:val="TOC 标题2"/>
    <w:basedOn w:val="10"/>
    <w:next w:val="afd"/>
    <w:autoRedefine/>
    <w:uiPriority w:val="39"/>
    <w:unhideWhenUsed/>
    <w:qFormat/>
    <w:pPr>
      <w:widowControl/>
      <w:tabs>
        <w:tab w:val="left" w:pos="0"/>
        <w:tab w:val="left" w:pos="438"/>
        <w:tab w:val="left" w:pos="2113"/>
        <w:tab w:val="center" w:pos="4156"/>
      </w:tabs>
      <w:adjustRightInd w:val="0"/>
      <w:snapToGrid w:val="0"/>
      <w:spacing w:before="240" w:after="0" w:line="259" w:lineRule="auto"/>
      <w:ind w:left="720" w:hanging="840"/>
      <w:jc w:val="left"/>
      <w:outlineLvl w:val="9"/>
    </w:pPr>
    <w:rPr>
      <w:rFonts w:ascii="Cambria" w:hAnsi="Cambria"/>
      <w:bCs w:val="0"/>
      <w:color w:val="365F91"/>
      <w:kern w:val="0"/>
      <w:sz w:val="32"/>
      <w:szCs w:val="32"/>
      <w:lang w:val="en-US" w:eastAsia="en-US"/>
    </w:rPr>
  </w:style>
  <w:style w:type="table" w:customStyle="1" w:styleId="1-31">
    <w:name w:val="网格表 1 浅色 - 着色 31"/>
    <w:basedOn w:val="aff"/>
    <w:autoRedefine/>
    <w:uiPriority w:val="46"/>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TOC10">
    <w:name w:val="TOC 1 字符"/>
    <w:basedOn w:val="afe"/>
    <w:link w:val="TOC1"/>
    <w:autoRedefine/>
    <w:uiPriority w:val="39"/>
    <w:qFormat/>
    <w:rPr>
      <w:rFonts w:ascii="Calibri" w:hAnsi="Calibri"/>
      <w:b/>
      <w:bCs/>
      <w:caps/>
      <w:kern w:val="2"/>
    </w:rPr>
  </w:style>
  <w:style w:type="paragraph" w:customStyle="1" w:styleId="EndNoteBibliographyTitle">
    <w:name w:val="EndNote Bibliography Title"/>
    <w:basedOn w:val="afd"/>
    <w:link w:val="EndNoteBibliographyTitle0"/>
    <w:autoRedefine/>
    <w:qFormat/>
    <w:pPr>
      <w:adjustRightInd w:val="0"/>
      <w:snapToGrid w:val="0"/>
      <w:spacing w:line="360" w:lineRule="auto"/>
      <w:ind w:firstLine="200"/>
      <w:jc w:val="center"/>
    </w:pPr>
    <w:rPr>
      <w:sz w:val="24"/>
      <w:szCs w:val="20"/>
    </w:rPr>
  </w:style>
  <w:style w:type="character" w:customStyle="1" w:styleId="EndNoteBibliographyTitle0">
    <w:name w:val="EndNote Bibliography Title 字符"/>
    <w:basedOn w:val="afe"/>
    <w:link w:val="EndNoteBibliographyTitle"/>
    <w:autoRedefine/>
    <w:qFormat/>
    <w:rPr>
      <w:kern w:val="2"/>
      <w:sz w:val="24"/>
    </w:rPr>
  </w:style>
  <w:style w:type="paragraph" w:customStyle="1" w:styleId="RSCB02ArticleText">
    <w:name w:val="RSC B02 Article Text"/>
    <w:basedOn w:val="afd"/>
    <w:link w:val="RSCB02ArticleTextChar"/>
    <w:autoRedefine/>
    <w:qFormat/>
    <w:pPr>
      <w:widowControl/>
      <w:spacing w:line="240" w:lineRule="exact"/>
    </w:pPr>
    <w:rPr>
      <w:rFonts w:ascii="Calibri" w:hAnsi="Calibri"/>
      <w:w w:val="108"/>
      <w:kern w:val="0"/>
      <w:sz w:val="18"/>
      <w:szCs w:val="18"/>
      <w:lang w:val="en-GB" w:eastAsia="en-US"/>
    </w:rPr>
  </w:style>
  <w:style w:type="character" w:customStyle="1" w:styleId="RSCB02ArticleTextChar">
    <w:name w:val="RSC B02 Article Text Char"/>
    <w:basedOn w:val="afe"/>
    <w:link w:val="RSCB02ArticleText"/>
    <w:autoRedefine/>
    <w:qFormat/>
    <w:rPr>
      <w:rFonts w:ascii="Calibri" w:hAnsi="Calibri"/>
      <w:w w:val="108"/>
      <w:sz w:val="18"/>
      <w:szCs w:val="18"/>
      <w:lang w:val="en-GB" w:eastAsia="en-US"/>
    </w:rPr>
  </w:style>
  <w:style w:type="paragraph" w:customStyle="1" w:styleId="ExpressTableBody">
    <w:name w:val="Express Table Body"/>
    <w:basedOn w:val="afd"/>
    <w:next w:val="afd"/>
    <w:autoRedefine/>
    <w:qFormat/>
    <w:pPr>
      <w:widowControl/>
      <w:spacing w:after="80"/>
    </w:pPr>
    <w:rPr>
      <w:color w:val="000000"/>
      <w:kern w:val="0"/>
      <w:sz w:val="16"/>
      <w:szCs w:val="22"/>
      <w:lang w:eastAsia="en-US"/>
    </w:rPr>
  </w:style>
  <w:style w:type="table" w:customStyle="1" w:styleId="310">
    <w:name w:val="无格式表格 31"/>
    <w:basedOn w:val="aff"/>
    <w:autoRedefine/>
    <w:uiPriority w:val="43"/>
    <w:qFormat/>
    <w:rPr>
      <w:rFonts w:ascii="Calibri" w:hAnsi="Calibri"/>
      <w:kern w:val="2"/>
      <w:sz w:val="21"/>
      <w:szCs w:val="22"/>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B6E7BC"/>
      </w:tcPr>
    </w:tblStylePr>
    <w:tblStylePr w:type="band1Horz">
      <w:tblPr/>
      <w:tcPr>
        <w:shd w:val="clear" w:color="auto" w:fill="B6E7BC"/>
      </w:tcPr>
    </w:tblStylePr>
    <w:tblStylePr w:type="neCell">
      <w:tblPr/>
      <w:tcPr>
        <w:tcBorders>
          <w:left w:val="nil"/>
        </w:tcBorders>
      </w:tcPr>
    </w:tblStylePr>
    <w:tblStylePr w:type="nwCell">
      <w:tblPr/>
      <w:tcPr>
        <w:tcBorders>
          <w:right w:val="nil"/>
        </w:tcBorders>
      </w:tcPr>
    </w:tblStylePr>
  </w:style>
  <w:style w:type="table" w:customStyle="1" w:styleId="311">
    <w:name w:val="网格型31"/>
    <w:basedOn w:val="aff"/>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ff"/>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basedOn w:val="afe"/>
    <w:autoRedefine/>
    <w:uiPriority w:val="99"/>
    <w:semiHidden/>
    <w:unhideWhenUsed/>
    <w:qFormat/>
    <w:rPr>
      <w:color w:val="605E5C"/>
      <w:shd w:val="clear" w:color="auto" w:fill="E1DFDD"/>
    </w:rPr>
  </w:style>
  <w:style w:type="paragraph" w:customStyle="1" w:styleId="TEXTIND">
    <w:name w:val="TEXT IND"/>
    <w:basedOn w:val="afd"/>
    <w:link w:val="TEXTINDChar"/>
    <w:autoRedefine/>
    <w:qFormat/>
    <w:pPr>
      <w:widowControl/>
      <w:spacing w:before="240" w:after="240"/>
      <w:ind w:firstLine="720"/>
      <w:jc w:val="left"/>
    </w:pPr>
    <w:rPr>
      <w:rFonts w:eastAsia="等线"/>
      <w:kern w:val="0"/>
      <w:sz w:val="24"/>
      <w:lang w:eastAsia="en-US"/>
    </w:rPr>
  </w:style>
  <w:style w:type="character" w:customStyle="1" w:styleId="TEXTINDChar">
    <w:name w:val="TEXT IND Char"/>
    <w:link w:val="TEXTIND"/>
    <w:autoRedefine/>
    <w:qFormat/>
    <w:rPr>
      <w:rFonts w:eastAsia="等线"/>
      <w:sz w:val="24"/>
      <w:szCs w:val="24"/>
      <w:lang w:eastAsia="en-US"/>
    </w:rPr>
  </w:style>
  <w:style w:type="paragraph" w:customStyle="1" w:styleId="TEXT">
    <w:name w:val="TEXT"/>
    <w:basedOn w:val="afd"/>
    <w:autoRedefine/>
    <w:qFormat/>
    <w:pPr>
      <w:widowControl/>
      <w:jc w:val="left"/>
    </w:pPr>
    <w:rPr>
      <w:rFonts w:eastAsia="等线"/>
      <w:kern w:val="0"/>
      <w:sz w:val="24"/>
      <w:lang w:eastAsia="en-US"/>
    </w:rPr>
  </w:style>
  <w:style w:type="paragraph" w:customStyle="1" w:styleId="G3zp">
    <w:name w:val="G3_zp"/>
    <w:basedOn w:val="afd"/>
    <w:next w:val="afd"/>
    <w:link w:val="G3zp0"/>
    <w:autoRedefine/>
    <w:qFormat/>
    <w:pPr>
      <w:adjustRightInd w:val="0"/>
      <w:snapToGrid w:val="0"/>
      <w:spacing w:before="240" w:after="120"/>
    </w:pPr>
    <w:rPr>
      <w:rFonts w:eastAsia="黑体"/>
      <w:sz w:val="24"/>
      <w:szCs w:val="20"/>
    </w:rPr>
  </w:style>
  <w:style w:type="character" w:customStyle="1" w:styleId="G3zp0">
    <w:name w:val="G3_zp 字符"/>
    <w:basedOn w:val="afe"/>
    <w:link w:val="G3zp"/>
    <w:autoRedefine/>
    <w:qFormat/>
    <w:rPr>
      <w:rFonts w:eastAsia="黑体"/>
      <w:kern w:val="2"/>
      <w:sz w:val="24"/>
    </w:rPr>
  </w:style>
  <w:style w:type="paragraph" w:customStyle="1" w:styleId="affffffff3">
    <w:name w:val="增刊"/>
    <w:basedOn w:val="afd"/>
    <w:link w:val="Char6"/>
    <w:autoRedefine/>
    <w:qFormat/>
    <w:pPr>
      <w:autoSpaceDE w:val="0"/>
      <w:autoSpaceDN w:val="0"/>
      <w:spacing w:line="254" w:lineRule="auto"/>
      <w:jc w:val="center"/>
    </w:pPr>
    <w:rPr>
      <w:rFonts w:eastAsia="方正书宋简体"/>
      <w:szCs w:val="21"/>
    </w:rPr>
  </w:style>
  <w:style w:type="character" w:customStyle="1" w:styleId="Char6">
    <w:name w:val="增刊 Char"/>
    <w:link w:val="affffffff3"/>
    <w:autoRedefine/>
    <w:qFormat/>
    <w:rPr>
      <w:rFonts w:eastAsia="方正书宋简体"/>
      <w:kern w:val="2"/>
      <w:sz w:val="21"/>
      <w:szCs w:val="21"/>
    </w:rPr>
  </w:style>
  <w:style w:type="paragraph" w:customStyle="1" w:styleId="1">
    <w:name w:val="标题1"/>
    <w:basedOn w:val="10"/>
    <w:link w:val="1Char"/>
    <w:autoRedefine/>
    <w:qFormat/>
    <w:pPr>
      <w:numPr>
        <w:numId w:val="18"/>
      </w:numPr>
      <w:tabs>
        <w:tab w:val="left" w:pos="438"/>
        <w:tab w:val="left" w:pos="2113"/>
        <w:tab w:val="center" w:pos="4156"/>
      </w:tabs>
      <w:adjustRightInd w:val="0"/>
      <w:snapToGrid w:val="0"/>
      <w:spacing w:before="480" w:after="360" w:line="240" w:lineRule="auto"/>
      <w:jc w:val="left"/>
    </w:pPr>
    <w:rPr>
      <w:rFonts w:eastAsia="黑体"/>
      <w:sz w:val="28"/>
      <w:szCs w:val="28"/>
      <w:lang w:val="en-US"/>
    </w:rPr>
  </w:style>
  <w:style w:type="character" w:customStyle="1" w:styleId="1Char">
    <w:name w:val="标题1 Char"/>
    <w:basedOn w:val="11"/>
    <w:link w:val="1"/>
    <w:autoRedefine/>
    <w:qFormat/>
    <w:rPr>
      <w:rFonts w:eastAsia="黑体"/>
      <w:b/>
      <w:bCs/>
      <w:kern w:val="44"/>
      <w:sz w:val="28"/>
      <w:szCs w:val="28"/>
    </w:rPr>
  </w:style>
  <w:style w:type="character" w:customStyle="1" w:styleId="111Char">
    <w:name w:val="标题1.1.1 Char"/>
    <w:basedOn w:val="30"/>
    <w:link w:val="111"/>
    <w:autoRedefine/>
    <w:qFormat/>
    <w:rPr>
      <w:rFonts w:eastAsia="黑体"/>
      <w:b w:val="0"/>
      <w:bCs/>
      <w:kern w:val="2"/>
      <w:sz w:val="24"/>
      <w:szCs w:val="32"/>
    </w:rPr>
  </w:style>
  <w:style w:type="character" w:customStyle="1" w:styleId="1111Char">
    <w:name w:val="标题1.1.1.1 Char"/>
    <w:basedOn w:val="G3zp0"/>
    <w:link w:val="1111"/>
    <w:autoRedefine/>
    <w:qFormat/>
    <w:rPr>
      <w:rFonts w:eastAsia="黑体"/>
      <w:bCs/>
      <w:kern w:val="2"/>
      <w:sz w:val="24"/>
      <w:szCs w:val="28"/>
    </w:rPr>
  </w:style>
  <w:style w:type="table" w:customStyle="1" w:styleId="510">
    <w:name w:val="网格型51"/>
    <w:basedOn w:val="aff"/>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fd"/>
    <w:autoRedefine/>
    <w:qFormat/>
    <w:pPr>
      <w:widowControl/>
      <w:spacing w:after="160" w:line="240" w:lineRule="exact"/>
      <w:jc w:val="left"/>
    </w:pPr>
    <w:rPr>
      <w:rFonts w:ascii="Arial" w:eastAsia="Times New Roman" w:hAnsi="Arial" w:cs="Verdana"/>
      <w:b/>
      <w:kern w:val="0"/>
      <w:sz w:val="24"/>
      <w:lang w:eastAsia="en-US"/>
    </w:rPr>
  </w:style>
  <w:style w:type="character" w:customStyle="1" w:styleId="fontstyle01">
    <w:name w:val="fontstyle01"/>
    <w:basedOn w:val="afe"/>
    <w:autoRedefine/>
    <w:qFormat/>
    <w:rPr>
      <w:rFonts w:ascii="Times-Roman" w:hAnsi="Times-Roman" w:hint="default"/>
      <w:color w:val="000000"/>
      <w:sz w:val="20"/>
      <w:szCs w:val="20"/>
    </w:rPr>
  </w:style>
  <w:style w:type="character" w:customStyle="1" w:styleId="fontstyle11">
    <w:name w:val="fontstyle11"/>
    <w:basedOn w:val="afe"/>
    <w:autoRedefine/>
    <w:qFormat/>
    <w:rPr>
      <w:rFonts w:ascii="MTMI" w:hAnsi="MTMI" w:hint="default"/>
      <w:i/>
      <w:iCs/>
      <w:color w:val="000000"/>
      <w:sz w:val="20"/>
      <w:szCs w:val="20"/>
    </w:rPr>
  </w:style>
  <w:style w:type="character" w:customStyle="1" w:styleId="fontstyle21">
    <w:name w:val="fontstyle21"/>
    <w:basedOn w:val="afe"/>
    <w:autoRedefine/>
    <w:qFormat/>
    <w:rPr>
      <w:rFonts w:ascii="Times New Roman" w:hAnsi="Times New Roman" w:cs="Times New Roman" w:hint="default"/>
      <w:b/>
      <w:bCs/>
      <w:color w:val="000000"/>
      <w:sz w:val="24"/>
      <w:szCs w:val="24"/>
    </w:rPr>
  </w:style>
  <w:style w:type="table" w:customStyle="1" w:styleId="610">
    <w:name w:val="网格型61"/>
    <w:basedOn w:val="aff"/>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10"/>
    <w:next w:val="afd"/>
    <w:autoRedefine/>
    <w:uiPriority w:val="39"/>
    <w:unhideWhenUsed/>
    <w:qFormat/>
    <w:pPr>
      <w:adjustRightInd w:val="0"/>
      <w:snapToGrid w:val="0"/>
      <w:ind w:firstLine="200"/>
      <w:outlineLvl w:val="9"/>
    </w:pPr>
    <w:rPr>
      <w:lang w:val="en-US"/>
    </w:rPr>
  </w:style>
  <w:style w:type="table" w:customStyle="1" w:styleId="620">
    <w:name w:val="网格型62"/>
    <w:basedOn w:val="aff"/>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4032</Words>
  <Characters>22984</Characters>
  <Application>Microsoft Office Word</Application>
  <DocSecurity>0</DocSecurity>
  <Lines>191</Lines>
  <Paragraphs>53</Paragraphs>
  <ScaleCrop>false</ScaleCrop>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泽群 王</cp:lastModifiedBy>
  <cp:revision>6</cp:revision>
  <dcterms:created xsi:type="dcterms:W3CDTF">2024-05-10T03:31:00Z</dcterms:created>
  <dcterms:modified xsi:type="dcterms:W3CDTF">2024-07-19T06:48:00Z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9F76DF0D3D1B4EFF8766751D56125107</vt:lpwstr>
  </property>
</Properties>
</file>