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GXAS</w:t>
                  </w:r>
                  <w: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61</w:t>
            </w:r>
            <w:r>
              <w:rPr>
                <w:rFonts w:ascii="黑体" w:hAnsi="黑体" w:eastAsia="黑体"/>
                <w:sz w:val="21"/>
                <w:szCs w:val="21"/>
              </w:rPr>
              <w:fldChar w:fldCharType="end"/>
            </w:r>
            <w:bookmarkEnd w:id="2"/>
          </w:p>
        </w:tc>
      </w:tr>
    </w:tbl>
    <w:p>
      <w:pPr>
        <w:pStyle w:val="53"/>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8"/>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GXAS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pPr>
        <w:pStyle w:val="199"/>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地枫皮迁地保育技术规程</w:t>
      </w:r>
      <w:r>
        <w:fldChar w:fldCharType="end"/>
      </w:r>
      <w:bookmarkEnd w:id="8"/>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9"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 xml:space="preserve">Technological regulations for </w:t>
      </w:r>
      <w:r>
        <w:rPr>
          <w:rFonts w:hint="eastAsia" w:ascii="黑体" w:hAnsi="黑体" w:eastAsia="黑体"/>
          <w:szCs w:val="28"/>
          <w:lang w:val="en-US" w:eastAsia="zh-CN"/>
        </w:rPr>
        <w:t>ex-</w:t>
      </w:r>
      <w:r>
        <w:rPr>
          <w:rFonts w:hint="eastAsia" w:ascii="黑体" w:hAnsi="黑体" w:eastAsia="黑体"/>
          <w:szCs w:val="28"/>
        </w:rPr>
        <w:t xml:space="preserve">situ conservation of Illicium difengpi K.I.B.et K.I.M </w:t>
      </w:r>
      <w:r>
        <w:rPr>
          <w:rFonts w:ascii="黑体" w:hAnsi="黑体" w:eastAsia="黑体"/>
          <w:szCs w:val="28"/>
        </w:rPr>
        <w:fldChar w:fldCharType="end"/>
      </w:r>
      <w:bookmarkEnd w:id="9"/>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6"/>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4"/>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广西中药材产业协会</w:t>
      </w:r>
      <w:r>
        <w:rPr>
          <w:rFonts w:hAnsi="黑体"/>
          <w:w w:val="100"/>
          <w:sz w:val="28"/>
        </w:rPr>
        <w:fldChar w:fldCharType="end"/>
      </w:r>
      <w:bookmarkEnd w:id="19"/>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360"/>
      </w:pPr>
      <w:bookmarkStart w:id="20" w:name="BookMark1"/>
      <w:bookmarkStart w:id="21" w:name="_Toc166143231"/>
      <w:r>
        <w:rPr>
          <w:rFonts w:hint="eastAsia"/>
          <w:spacing w:val="320"/>
        </w:rPr>
        <w:t>目</w:t>
      </w:r>
      <w:r>
        <w:rPr>
          <w:rFonts w:hint="eastAsia"/>
        </w:rPr>
        <w:t>次</w:t>
      </w:r>
    </w:p>
    <w:p>
      <w:pPr>
        <w:pStyle w:val="20"/>
        <w:tabs>
          <w:tab w:val="right" w:leader="dot" w:pos="9354"/>
        </w:tabs>
      </w:pPr>
      <w:r>
        <w:fldChar w:fldCharType="begin"/>
      </w:r>
      <w:r>
        <w:instrText xml:space="preserve"> TOC \o "1-1" \h </w:instrText>
      </w:r>
      <w:r>
        <w:fldChar w:fldCharType="separate"/>
      </w:r>
      <w:r>
        <w:fldChar w:fldCharType="begin"/>
      </w:r>
      <w:r>
        <w:instrText xml:space="preserve"> HYPERLINK \l _Toc2296 </w:instrText>
      </w:r>
      <w:r>
        <w:fldChar w:fldCharType="separate"/>
      </w:r>
      <w:r>
        <w:rPr>
          <w:spacing w:val="320"/>
        </w:rPr>
        <w:t>前</w:t>
      </w:r>
      <w:r>
        <w:t>言</w:t>
      </w:r>
      <w:r>
        <w:tab/>
      </w:r>
      <w:r>
        <w:fldChar w:fldCharType="begin"/>
      </w:r>
      <w:r>
        <w:instrText xml:space="preserve"> PAGEREF _Toc2296 \h </w:instrText>
      </w:r>
      <w:r>
        <w:fldChar w:fldCharType="separate"/>
      </w:r>
      <w:r>
        <w:t>II</w:t>
      </w:r>
      <w:r>
        <w:fldChar w:fldCharType="end"/>
      </w:r>
      <w:r>
        <w:fldChar w:fldCharType="end"/>
      </w:r>
    </w:p>
    <w:p>
      <w:pPr>
        <w:pStyle w:val="20"/>
        <w:tabs>
          <w:tab w:val="right" w:leader="dot" w:pos="9354"/>
        </w:tabs>
      </w:pPr>
      <w:r>
        <w:fldChar w:fldCharType="begin"/>
      </w:r>
      <w:r>
        <w:instrText xml:space="preserve"> HYPERLINK \l _Toc3397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_Toc3397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_Toc7213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_Toc7213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_Toc4152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_Toc4152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_Toc13633 </w:instrText>
      </w:r>
      <w:r>
        <w:fldChar w:fldCharType="separate"/>
      </w:r>
      <w:r>
        <w:rPr>
          <w:rFonts w:hint="eastAsia" w:ascii="黑体" w:eastAsia="黑体"/>
          <w:i w:val="0"/>
        </w:rPr>
        <w:t xml:space="preserve">4 </w:t>
      </w:r>
      <w:r>
        <w:rPr>
          <w:rFonts w:hint="eastAsia"/>
          <w:lang w:eastAsia="zh-CN"/>
        </w:rPr>
        <w:t>迁地保育材料准备</w:t>
      </w:r>
      <w:r>
        <w:tab/>
      </w:r>
      <w:r>
        <w:fldChar w:fldCharType="begin"/>
      </w:r>
      <w:r>
        <w:instrText xml:space="preserve"> PAGEREF _Toc13633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_Toc22618 </w:instrText>
      </w:r>
      <w:r>
        <w:fldChar w:fldCharType="separate"/>
      </w:r>
      <w:r>
        <w:rPr>
          <w:rFonts w:hint="eastAsia" w:ascii="黑体" w:eastAsia="黑体"/>
          <w:i w:val="0"/>
        </w:rPr>
        <w:t xml:space="preserve">5 </w:t>
      </w:r>
      <w:r>
        <w:rPr>
          <w:rFonts w:hint="eastAsia"/>
          <w:szCs w:val="21"/>
        </w:rPr>
        <w:t>迁地保育选址</w:t>
      </w:r>
      <w:r>
        <w:tab/>
      </w:r>
      <w:r>
        <w:rPr>
          <w:rFonts w:hint="eastAsia"/>
          <w:lang w:val="en-US" w:eastAsia="zh-CN"/>
        </w:rPr>
        <w:t>2</w:t>
      </w:r>
      <w:r>
        <w:fldChar w:fldCharType="end"/>
      </w:r>
    </w:p>
    <w:p>
      <w:pPr>
        <w:pStyle w:val="20"/>
        <w:tabs>
          <w:tab w:val="right" w:leader="dot" w:pos="9354"/>
        </w:tabs>
      </w:pPr>
      <w:r>
        <w:fldChar w:fldCharType="begin"/>
      </w:r>
      <w:r>
        <w:instrText xml:space="preserve"> HYPERLINK \l _Toc14181 </w:instrText>
      </w:r>
      <w:r>
        <w:fldChar w:fldCharType="separate"/>
      </w:r>
      <w:r>
        <w:rPr>
          <w:rFonts w:hint="eastAsia" w:ascii="黑体" w:eastAsia="黑体"/>
          <w:i w:val="0"/>
        </w:rPr>
        <w:t xml:space="preserve">6 </w:t>
      </w:r>
      <w:r>
        <w:rPr>
          <w:rFonts w:hint="eastAsia"/>
          <w:lang w:eastAsia="zh-CN"/>
        </w:rPr>
        <w:t>迁地保育技术</w:t>
      </w:r>
      <w:r>
        <w:tab/>
      </w:r>
      <w:r>
        <w:fldChar w:fldCharType="begin"/>
      </w:r>
      <w:r>
        <w:instrText xml:space="preserve"> PAGEREF _Toc14181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_Toc1134 </w:instrText>
      </w:r>
      <w:r>
        <w:fldChar w:fldCharType="separate"/>
      </w:r>
      <w:r>
        <w:rPr>
          <w:rFonts w:hint="eastAsia" w:ascii="黑体" w:eastAsia="黑体"/>
          <w:i w:val="0"/>
        </w:rPr>
        <w:t xml:space="preserve">7 </w:t>
      </w:r>
      <w:r>
        <w:rPr>
          <w:rFonts w:hint="eastAsia"/>
          <w:lang w:eastAsia="zh-CN"/>
        </w:rPr>
        <w:t>迁地保育管理与</w:t>
      </w:r>
      <w:r>
        <w:rPr>
          <w:rFonts w:hint="eastAsia"/>
          <w:lang w:val="en-US" w:eastAsia="zh-CN"/>
        </w:rPr>
        <w:t>监测</w:t>
      </w:r>
      <w:r>
        <w:tab/>
      </w:r>
      <w:r>
        <w:fldChar w:fldCharType="begin"/>
      </w:r>
      <w:r>
        <w:instrText xml:space="preserve"> PAGEREF _Toc1134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_Toc21828 </w:instrText>
      </w:r>
      <w:r>
        <w:fldChar w:fldCharType="separate"/>
      </w:r>
      <w:r>
        <w:rPr>
          <w:rFonts w:hint="eastAsia" w:ascii="黑体" w:eastAsia="黑体"/>
          <w:i w:val="0"/>
        </w:rPr>
        <w:t xml:space="preserve">8 </w:t>
      </w:r>
      <w:r>
        <w:rPr>
          <w:rFonts w:hint="eastAsia"/>
          <w:lang w:eastAsia="zh-CN"/>
        </w:rPr>
        <w:t>迁地保育成效评价</w:t>
      </w:r>
      <w:r>
        <w:tab/>
      </w:r>
      <w:r>
        <w:fldChar w:fldCharType="begin"/>
      </w:r>
      <w:r>
        <w:instrText xml:space="preserve"> PAGEREF _Toc21828 \h </w:instrText>
      </w:r>
      <w:r>
        <w:fldChar w:fldCharType="separate"/>
      </w:r>
      <w:r>
        <w:t>3</w:t>
      </w:r>
      <w:r>
        <w:fldChar w:fldCharType="end"/>
      </w:r>
      <w:r>
        <w:fldChar w:fldCharType="end"/>
      </w:r>
    </w:p>
    <w:p>
      <w:pPr>
        <w:pStyle w:val="94"/>
        <w:spacing w:after="360"/>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20"/>
    <w:p>
      <w:pPr>
        <w:pStyle w:val="92"/>
        <w:spacing w:after="360"/>
      </w:pPr>
      <w:bookmarkStart w:id="22" w:name="_Toc2296"/>
      <w:bookmarkStart w:id="23" w:name="BookMark2"/>
      <w:r>
        <w:rPr>
          <w:spacing w:val="320"/>
        </w:rPr>
        <w:t>前</w:t>
      </w:r>
      <w:r>
        <w:t>言</w:t>
      </w:r>
      <w:bookmarkEnd w:id="21"/>
      <w:bookmarkEnd w:id="22"/>
    </w:p>
    <w:p>
      <w:pPr>
        <w:pStyle w:val="59"/>
        <w:ind w:firstLine="420"/>
      </w:pPr>
      <w:r>
        <w:rPr>
          <w:rFonts w:hint="eastAsia"/>
        </w:rPr>
        <w:t>本文件参照GB/T 1.1—2020《标准化工作导则  第1部分：标准化文件的结构和起草规则》的规定起草。</w:t>
      </w:r>
    </w:p>
    <w:p>
      <w:pPr>
        <w:pStyle w:val="59"/>
        <w:ind w:firstLine="420"/>
        <w:rPr>
          <w:rFonts w:hint="eastAsia"/>
        </w:rPr>
      </w:pPr>
      <w:r>
        <w:rPr>
          <w:rFonts w:hint="eastAsia"/>
        </w:rPr>
        <w:t>请注意本文件的某些内容可能涉及专利。本文件的发布机构不承担识别专利的责任。</w:t>
      </w:r>
    </w:p>
    <w:p>
      <w:pPr>
        <w:pStyle w:val="59"/>
        <w:ind w:firstLine="420"/>
        <w:rPr>
          <w:rFonts w:hint="eastAsia" w:eastAsia="宋体"/>
          <w:highlight w:val="none"/>
          <w:lang w:val="en-US" w:eastAsia="zh-CN"/>
        </w:rPr>
      </w:pPr>
      <w:r>
        <w:rPr>
          <w:rFonts w:hint="eastAsia"/>
          <w:highlight w:val="none"/>
        </w:rPr>
        <w:t>本文件由广西壮族自治区中国科学院广西植物研究所提出</w:t>
      </w:r>
      <w:r>
        <w:rPr>
          <w:rFonts w:hint="eastAsia"/>
          <w:highlight w:val="none"/>
          <w:lang w:eastAsia="zh-CN"/>
        </w:rPr>
        <w:t>。</w:t>
      </w:r>
    </w:p>
    <w:p>
      <w:pPr>
        <w:pStyle w:val="59"/>
        <w:ind w:firstLine="420"/>
        <w:rPr>
          <w:rFonts w:hint="eastAsia" w:hAnsi="宋体"/>
          <w:szCs w:val="21"/>
        </w:rPr>
      </w:pPr>
      <w:r>
        <w:rPr>
          <w:rFonts w:hint="eastAsia" w:hAnsi="宋体"/>
          <w:szCs w:val="21"/>
        </w:rPr>
        <w:t>本文件由广西中药材产业协会归口</w:t>
      </w:r>
      <w:r>
        <w:rPr>
          <w:rFonts w:hint="eastAsia"/>
        </w:rPr>
        <w:t>并宣贯。</w:t>
      </w:r>
    </w:p>
    <w:p>
      <w:pPr>
        <w:pStyle w:val="59"/>
        <w:ind w:firstLine="420"/>
        <w:rPr>
          <w:rFonts w:hint="eastAsia" w:hAnsi="宋体"/>
          <w:szCs w:val="21"/>
        </w:rPr>
      </w:pPr>
      <w:r>
        <w:rPr>
          <w:rFonts w:hint="eastAsia"/>
        </w:rPr>
        <w:t>本文件起草单位：</w:t>
      </w:r>
      <w:r>
        <w:rPr>
          <w:rFonts w:hint="eastAsia" w:hAnsi="宋体"/>
          <w:szCs w:val="21"/>
        </w:rPr>
        <w:t>广西壮族自治区中国科学院广西植物研究所</w:t>
      </w:r>
      <w:r>
        <w:rPr>
          <w:rFonts w:hint="eastAsia" w:hAnsi="宋体"/>
          <w:szCs w:val="21"/>
          <w:lang w:eastAsia="zh-CN"/>
        </w:rPr>
        <w:t>、</w:t>
      </w:r>
      <w:r>
        <w:rPr>
          <w:rFonts w:hint="eastAsia" w:hAnsi="宋体"/>
          <w:szCs w:val="21"/>
        </w:rPr>
        <w:t>中国科学院</w:t>
      </w:r>
      <w:r>
        <w:rPr>
          <w:rFonts w:hint="eastAsia" w:hAnsi="宋体"/>
          <w:szCs w:val="21"/>
          <w:lang w:val="en-US" w:eastAsia="zh-CN"/>
        </w:rPr>
        <w:t>华南植物园、</w:t>
      </w:r>
      <w:r>
        <w:rPr>
          <w:rFonts w:hint="eastAsia" w:hAnsi="宋体"/>
          <w:szCs w:val="21"/>
        </w:rPr>
        <w:t>中国科学院昆明植物研究所</w:t>
      </w:r>
      <w:r>
        <w:rPr>
          <w:rFonts w:hint="eastAsia" w:hAnsi="宋体"/>
          <w:szCs w:val="21"/>
          <w:lang w:eastAsia="zh-CN"/>
        </w:rPr>
        <w:t>、崇左市广西弄岗国家级自然保护区管理中心</w:t>
      </w:r>
      <w:r>
        <w:rPr>
          <w:rFonts w:hint="eastAsia" w:hAnsi="宋体"/>
          <w:szCs w:val="21"/>
        </w:rPr>
        <w:t>。</w:t>
      </w:r>
    </w:p>
    <w:p>
      <w:pPr>
        <w:pStyle w:val="59"/>
        <w:ind w:firstLine="420"/>
      </w:pPr>
      <w:r>
        <w:rPr>
          <w:rFonts w:hint="eastAsia"/>
        </w:rPr>
        <w:t>本文件主要起草人：</w:t>
      </w:r>
      <w:r>
        <w:rPr>
          <w:rFonts w:hint="eastAsia" w:cstheme="minorBidi"/>
          <w:kern w:val="2"/>
          <w:szCs w:val="21"/>
        </w:rPr>
        <w:t>王满莲、</w:t>
      </w:r>
      <w:r>
        <w:rPr>
          <w:rFonts w:hint="eastAsia" w:cstheme="minorBidi"/>
          <w:kern w:val="2"/>
          <w:szCs w:val="21"/>
          <w:lang w:val="en-US" w:eastAsia="zh-CN"/>
        </w:rPr>
        <w:t>任海、唐辉、杨静</w:t>
      </w:r>
      <w:r>
        <w:rPr>
          <w:rFonts w:hint="eastAsia" w:cstheme="minorBidi"/>
          <w:kern w:val="2"/>
          <w:szCs w:val="21"/>
        </w:rPr>
        <w:t>、梁惠凌、</w:t>
      </w:r>
      <w:r>
        <w:rPr>
          <w:rFonts w:hint="eastAsia" w:cstheme="minorBidi"/>
          <w:kern w:val="2"/>
          <w:szCs w:val="21"/>
          <w:lang w:eastAsia="zh-CN"/>
        </w:rPr>
        <w:t>刘晟源、</w:t>
      </w:r>
      <w:r>
        <w:rPr>
          <w:rFonts w:hint="eastAsia" w:cstheme="minorBidi"/>
          <w:kern w:val="2"/>
          <w:szCs w:val="21"/>
        </w:rPr>
        <w:t>刘宝玉、</w:t>
      </w:r>
      <w:r>
        <w:rPr>
          <w:rFonts w:hint="eastAsia" w:cstheme="minorBidi"/>
          <w:kern w:val="2"/>
          <w:szCs w:val="21"/>
          <w:lang w:val="en-US" w:eastAsia="zh-CN"/>
        </w:rPr>
        <w:t>张秀娇、</w:t>
      </w:r>
      <w:r>
        <w:rPr>
          <w:rFonts w:hint="eastAsia" w:cstheme="minorBidi"/>
          <w:kern w:val="2"/>
          <w:szCs w:val="21"/>
        </w:rPr>
        <w:t>吴超</w:t>
      </w:r>
      <w:r>
        <w:rPr>
          <w:rFonts w:hint="eastAsia"/>
        </w:rPr>
        <w:t>。</w:t>
      </w:r>
    </w:p>
    <w:p>
      <w:pPr>
        <w:pStyle w:val="59"/>
        <w:ind w:firstLine="420"/>
      </w:pPr>
    </w:p>
    <w:p>
      <w:pPr>
        <w:pStyle w:val="59"/>
        <w:ind w:firstLine="420"/>
        <w:sectPr>
          <w:headerReference r:id="rId15" w:type="default"/>
          <w:footerReference r:id="rId17" w:type="default"/>
          <w:headerReference r:id="rId16" w:type="even"/>
          <w:footerReference r:id="rId18" w:type="even"/>
          <w:pgSz w:w="11906" w:h="16838"/>
          <w:pgMar w:top="2410" w:right="1134" w:bottom="1134" w:left="1134" w:header="1418" w:footer="1134" w:gutter="284"/>
          <w:pgNumType w:fmt="upperRoman"/>
          <w:cols w:space="425" w:num="1"/>
          <w:formProt w:val="0"/>
          <w:docGrid w:linePitch="312" w:charSpace="0"/>
        </w:sectPr>
      </w:pPr>
      <w:bookmarkStart w:id="96" w:name="_GoBack"/>
      <w:bookmarkEnd w:id="96"/>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84FEF729A99B4E97B0A30B9DDBD2A6B2"/>
        </w:placeholder>
      </w:sdtPr>
      <w:sdtEndPr>
        <w:rPr>
          <w:rFonts w:hint="eastAsia"/>
        </w:rPr>
      </w:sdtEndPr>
      <w:sdtContent>
        <w:p>
          <w:pPr>
            <w:pStyle w:val="180"/>
            <w:spacing w:before="240" w:beforeLines="100" w:after="528" w:afterLines="220"/>
            <w:rPr>
              <w:rFonts w:hint="eastAsia"/>
            </w:rPr>
          </w:pPr>
          <w:bookmarkStart w:id="25" w:name="OLE_LINK10"/>
          <w:bookmarkStart w:id="26" w:name="NEW_STAND_NAME"/>
          <w:r>
            <w:rPr>
              <w:rFonts w:hint="eastAsia"/>
            </w:rPr>
            <w:t>地枫皮迁地保育技术规程</w:t>
          </w:r>
          <w:bookmarkEnd w:id="25"/>
        </w:p>
      </w:sdtContent>
    </w:sdt>
    <w:bookmarkEnd w:id="26"/>
    <w:p>
      <w:pPr>
        <w:pStyle w:val="107"/>
        <w:spacing w:before="240" w:after="240"/>
      </w:pPr>
      <w:bookmarkStart w:id="27" w:name="_Toc166143232"/>
      <w:bookmarkStart w:id="28" w:name="_Toc3397"/>
      <w:bookmarkStart w:id="29" w:name="_Toc24884218"/>
      <w:bookmarkStart w:id="30" w:name="_Toc17233325"/>
      <w:bookmarkStart w:id="31" w:name="_Toc24884211"/>
      <w:bookmarkStart w:id="32" w:name="_Toc17233333"/>
      <w:bookmarkStart w:id="33" w:name="_Toc26648465"/>
      <w:bookmarkStart w:id="34" w:name="_Toc26718930"/>
      <w:bookmarkStart w:id="35" w:name="_Toc26986530"/>
      <w:bookmarkStart w:id="36" w:name="_Toc26986771"/>
      <w:r>
        <w:rPr>
          <w:rFonts w:hint="eastAsia"/>
        </w:rPr>
        <w:t>范围</w:t>
      </w:r>
      <w:bookmarkEnd w:id="27"/>
      <w:bookmarkEnd w:id="28"/>
      <w:bookmarkEnd w:id="29"/>
      <w:bookmarkEnd w:id="30"/>
      <w:bookmarkEnd w:id="31"/>
      <w:bookmarkEnd w:id="32"/>
      <w:bookmarkEnd w:id="33"/>
      <w:bookmarkEnd w:id="34"/>
      <w:bookmarkEnd w:id="35"/>
      <w:bookmarkEnd w:id="36"/>
    </w:p>
    <w:p>
      <w:pPr>
        <w:pStyle w:val="59"/>
        <w:ind w:firstLine="420"/>
        <w:rPr>
          <w:rFonts w:hint="eastAsia"/>
        </w:rPr>
      </w:pPr>
      <w:bookmarkStart w:id="37" w:name="_Toc17233334"/>
      <w:bookmarkStart w:id="38" w:name="_Toc24884219"/>
      <w:bookmarkStart w:id="39" w:name="_Toc24884212"/>
      <w:bookmarkStart w:id="40" w:name="_Toc26648466"/>
      <w:bookmarkStart w:id="41" w:name="_Toc17233326"/>
      <w:r>
        <w:rPr>
          <w:rFonts w:hint="eastAsia"/>
        </w:rPr>
        <w:t>本标准规定</w:t>
      </w:r>
      <w:bookmarkStart w:id="42" w:name="OLE_LINK1"/>
      <w:r>
        <w:rPr>
          <w:rFonts w:hint="eastAsia"/>
          <w:lang w:val="en-US" w:eastAsia="zh-CN"/>
        </w:rPr>
        <w:t>了</w:t>
      </w:r>
      <w:r>
        <w:rPr>
          <w:rFonts w:hint="eastAsia"/>
        </w:rPr>
        <w:t>地枫皮（</w:t>
      </w:r>
      <w:r>
        <w:rPr>
          <w:rFonts w:hint="eastAsia"/>
          <w:i/>
          <w:iCs/>
        </w:rPr>
        <w:t>Illicium difengpi</w:t>
      </w:r>
      <w:r>
        <w:rPr>
          <w:rFonts w:hint="eastAsia"/>
        </w:rPr>
        <w:t xml:space="preserve"> K.I.B.et K.I.M）</w:t>
      </w:r>
      <w:bookmarkEnd w:id="42"/>
      <w:bookmarkStart w:id="43" w:name="OLE_LINK7"/>
      <w:r>
        <w:rPr>
          <w:rFonts w:hint="eastAsia"/>
          <w:lang w:val="en-US" w:eastAsia="zh-CN"/>
        </w:rPr>
        <w:t>迁地保育的</w:t>
      </w:r>
      <w:r>
        <w:rPr>
          <w:rFonts w:hint="eastAsia"/>
        </w:rPr>
        <w:t>术语和定义、</w:t>
      </w:r>
      <w:bookmarkStart w:id="44" w:name="OLE_LINK39"/>
      <w:r>
        <w:rPr>
          <w:rFonts w:hint="eastAsia"/>
        </w:rPr>
        <w:t>迁地保育材料准备、迁地保育选址、迁地保育技术、</w:t>
      </w:r>
      <w:bookmarkStart w:id="45" w:name="OLE_LINK6"/>
      <w:r>
        <w:rPr>
          <w:rFonts w:hint="eastAsia"/>
        </w:rPr>
        <w:t>迁地保育</w:t>
      </w:r>
      <w:bookmarkEnd w:id="45"/>
      <w:r>
        <w:rPr>
          <w:rFonts w:hint="eastAsia"/>
        </w:rPr>
        <w:t>管理与</w:t>
      </w:r>
      <w:r>
        <w:rPr>
          <w:rFonts w:hint="eastAsia"/>
          <w:lang w:val="en-US" w:eastAsia="zh-CN"/>
        </w:rPr>
        <w:t>监测、</w:t>
      </w:r>
      <w:r>
        <w:rPr>
          <w:rFonts w:hint="eastAsia"/>
        </w:rPr>
        <w:t>迁地保育成效评价</w:t>
      </w:r>
      <w:bookmarkEnd w:id="43"/>
      <w:bookmarkEnd w:id="44"/>
      <w:r>
        <w:rPr>
          <w:rFonts w:hint="eastAsia"/>
        </w:rPr>
        <w:t>。</w:t>
      </w:r>
    </w:p>
    <w:p>
      <w:pPr>
        <w:pStyle w:val="59"/>
        <w:ind w:firstLine="420"/>
      </w:pPr>
      <w:r>
        <w:rPr>
          <w:rFonts w:hint="eastAsia"/>
        </w:rPr>
        <w:t>本标准适用于</w:t>
      </w:r>
      <w:bookmarkStart w:id="46" w:name="OLE_LINK8"/>
      <w:r>
        <w:rPr>
          <w:rFonts w:hint="eastAsia"/>
        </w:rPr>
        <w:t>我国西南喀斯特地区</w:t>
      </w:r>
      <w:r>
        <w:rPr>
          <w:rFonts w:hint="eastAsia"/>
          <w:lang w:val="en-US" w:eastAsia="zh-CN"/>
        </w:rPr>
        <w:t>极小种群植物</w:t>
      </w:r>
      <w:r>
        <w:rPr>
          <w:rFonts w:hint="eastAsia"/>
        </w:rPr>
        <w:t>地枫皮的迁地保育</w:t>
      </w:r>
      <w:bookmarkEnd w:id="46"/>
      <w:r>
        <w:rPr>
          <w:rFonts w:hint="eastAsia"/>
        </w:rPr>
        <w:t>。</w:t>
      </w:r>
    </w:p>
    <w:p>
      <w:pPr>
        <w:pStyle w:val="107"/>
        <w:spacing w:before="240" w:after="240"/>
      </w:pPr>
      <w:bookmarkStart w:id="47" w:name="_Toc7213"/>
      <w:bookmarkStart w:id="48" w:name="_Toc166143233"/>
      <w:bookmarkStart w:id="49" w:name="_Toc26986772"/>
      <w:bookmarkStart w:id="50" w:name="_Toc26986531"/>
      <w:bookmarkStart w:id="51" w:name="_Toc26718931"/>
      <w:r>
        <w:rPr>
          <w:rFonts w:hint="eastAsia"/>
        </w:rPr>
        <w:t>规范性引用文件</w:t>
      </w:r>
      <w:bookmarkEnd w:id="37"/>
      <w:bookmarkEnd w:id="38"/>
      <w:bookmarkEnd w:id="39"/>
      <w:bookmarkEnd w:id="40"/>
      <w:bookmarkEnd w:id="41"/>
      <w:bookmarkEnd w:id="47"/>
      <w:bookmarkEnd w:id="48"/>
      <w:bookmarkEnd w:id="49"/>
      <w:bookmarkEnd w:id="50"/>
      <w:bookmarkEnd w:id="51"/>
    </w:p>
    <w:sdt>
      <w:sdtPr>
        <w:rPr>
          <w:rFonts w:hint="eastAsia"/>
        </w:rPr>
        <w:id w:val="715848253"/>
        <w:placeholder>
          <w:docPart w:val="4337F1AC20284BEAB821B93414D70D9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rFonts w:hint="eastAsia"/>
        </w:rPr>
      </w:pPr>
      <w:r>
        <w:rPr>
          <w:rFonts w:hint="eastAsia"/>
        </w:rPr>
        <w:t>GB 3095  环境空气质量标准</w:t>
      </w:r>
    </w:p>
    <w:p>
      <w:pPr>
        <w:pStyle w:val="59"/>
        <w:ind w:firstLine="420"/>
        <w:rPr>
          <w:rFonts w:hint="eastAsia"/>
        </w:rPr>
      </w:pPr>
      <w:r>
        <w:rPr>
          <w:rFonts w:hint="eastAsia"/>
        </w:rPr>
        <w:t>GB 15618  土壤环境质量标准</w:t>
      </w:r>
    </w:p>
    <w:p>
      <w:pPr>
        <w:pStyle w:val="59"/>
        <w:ind w:firstLine="420"/>
        <w:rPr>
          <w:rFonts w:hint="eastAsia"/>
        </w:rPr>
      </w:pPr>
      <w:bookmarkStart w:id="52" w:name="OLE_LINK12"/>
      <w:bookmarkStart w:id="53" w:name="OLE_LINK3"/>
      <w:bookmarkStart w:id="54" w:name="OLE_LINK4"/>
      <w:r>
        <w:rPr>
          <w:rFonts w:hint="eastAsia"/>
        </w:rPr>
        <w:t>LY/T 3086.2-2019 极小种群野生植物保护技术 第2部分 迁地保护技术规程</w:t>
      </w:r>
      <w:bookmarkEnd w:id="52"/>
    </w:p>
    <w:bookmarkEnd w:id="53"/>
    <w:p>
      <w:pPr>
        <w:pStyle w:val="59"/>
        <w:ind w:firstLine="420"/>
        <w:rPr>
          <w:rFonts w:hint="eastAsia"/>
        </w:rPr>
      </w:pPr>
      <w:r>
        <w:rPr>
          <w:rFonts w:hint="eastAsia"/>
        </w:rPr>
        <w:t>LY/T 2589-2016 珍稀濒危植物回归指南</w:t>
      </w:r>
    </w:p>
    <w:p>
      <w:pPr>
        <w:pStyle w:val="59"/>
        <w:ind w:firstLine="420"/>
        <w:rPr>
          <w:rFonts w:hint="eastAsia"/>
        </w:rPr>
      </w:pPr>
      <w:r>
        <w:rPr>
          <w:rFonts w:hint="eastAsia"/>
        </w:rPr>
        <w:t>LYT 3185-2020</w:t>
      </w:r>
      <w:r>
        <w:rPr>
          <w:rFonts w:hint="eastAsia"/>
          <w:lang w:val="en-US" w:eastAsia="zh-CN"/>
        </w:rPr>
        <w:t xml:space="preserve"> </w:t>
      </w:r>
      <w:r>
        <w:rPr>
          <w:rFonts w:hint="eastAsia"/>
        </w:rPr>
        <w:t>极小种群野生植物野外回归技术规范</w:t>
      </w:r>
    </w:p>
    <w:p>
      <w:pPr>
        <w:pStyle w:val="59"/>
        <w:ind w:firstLine="420"/>
        <w:rPr>
          <w:rFonts w:hint="eastAsia"/>
        </w:rPr>
      </w:pPr>
      <w:r>
        <w:rPr>
          <w:rFonts w:hint="eastAsia"/>
        </w:rPr>
        <w:t>LYT 3186-2020</w:t>
      </w:r>
      <w:r>
        <w:rPr>
          <w:rFonts w:hint="eastAsia"/>
          <w:lang w:val="en-US" w:eastAsia="zh-CN"/>
        </w:rPr>
        <w:t xml:space="preserve"> </w:t>
      </w:r>
      <w:r>
        <w:rPr>
          <w:rFonts w:hint="eastAsia"/>
        </w:rPr>
        <w:t>极小种群野生植物苗木繁育技术规程</w:t>
      </w:r>
    </w:p>
    <w:p>
      <w:pPr>
        <w:pStyle w:val="59"/>
        <w:ind w:firstLine="420"/>
        <w:rPr>
          <w:rFonts w:hint="eastAsia"/>
        </w:rPr>
      </w:pPr>
      <w:r>
        <w:rPr>
          <w:rFonts w:hint="eastAsia"/>
        </w:rPr>
        <w:t>LY/T 2938-2018 极小种群野生植物保护原则与方法</w:t>
      </w:r>
    </w:p>
    <w:p>
      <w:pPr>
        <w:pStyle w:val="59"/>
        <w:ind w:firstLine="420"/>
        <w:rPr>
          <w:rFonts w:hint="eastAsia"/>
        </w:rPr>
      </w:pPr>
      <w:r>
        <w:rPr>
          <w:rFonts w:hint="eastAsia"/>
        </w:rPr>
        <w:t>T/GXAS 712-2024</w:t>
      </w:r>
      <w:r>
        <w:rPr>
          <w:rFonts w:hint="eastAsia"/>
          <w:lang w:val="en-US" w:eastAsia="zh-CN"/>
        </w:rPr>
        <w:t xml:space="preserve"> </w:t>
      </w:r>
      <w:r>
        <w:rPr>
          <w:rFonts w:hint="eastAsia"/>
        </w:rPr>
        <w:t>喀斯特地区极小种群野生植物迁地保护技术规程</w:t>
      </w:r>
    </w:p>
    <w:bookmarkEnd w:id="54"/>
    <w:p>
      <w:pPr>
        <w:pStyle w:val="107"/>
        <w:spacing w:before="240" w:after="240"/>
      </w:pPr>
      <w:bookmarkStart w:id="55" w:name="_Toc166143234"/>
      <w:bookmarkStart w:id="56" w:name="_Toc4152"/>
      <w:r>
        <w:rPr>
          <w:rFonts w:hint="eastAsia"/>
          <w:szCs w:val="21"/>
        </w:rPr>
        <w:t>术语和定义</w:t>
      </w:r>
      <w:bookmarkEnd w:id="55"/>
      <w:bookmarkEnd w:id="56"/>
    </w:p>
    <w:sdt>
      <w:sdtPr>
        <w:id w:val="-1909835108"/>
        <w:placeholder>
          <w:docPart w:val="BDD11767B9014F0A983F18C66D25FFA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57" w:name="_Toc26986532"/>
          <w:bookmarkEnd w:id="57"/>
          <w:r>
            <w:rPr>
              <w:rFonts w:ascii="宋体" w:hAnsi="Times New Roman" w:eastAsia="宋体" w:cs="Times New Roman"/>
              <w:sz w:val="21"/>
              <w:lang w:val="en-US" w:eastAsia="zh-CN" w:bidi="ar-SA"/>
            </w:rPr>
            <w:t>下列术语和定义适用于本文件。</w:t>
          </w:r>
        </w:p>
      </w:sdtContent>
    </w:sdt>
    <w:p>
      <w:pPr>
        <w:pStyle w:val="22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textAlignment w:val="auto"/>
        <w:rPr>
          <w:rFonts w:ascii="黑体" w:hAnsi="黑体" w:eastAsia="黑体"/>
        </w:rPr>
      </w:pPr>
      <w:bookmarkStart w:id="58" w:name="_Toc166143235"/>
      <w:r>
        <w:rPr>
          <w:rFonts w:hint="eastAsia" w:ascii="黑体" w:hAnsi="黑体" w:eastAsia="黑体"/>
          <w:lang w:val="en-US" w:eastAsia="zh-CN"/>
        </w:rPr>
        <w:t xml:space="preserve">3.1 </w:t>
      </w:r>
      <w:r>
        <w:rPr>
          <w:rFonts w:hint="eastAsia" w:ascii="黑体" w:hAnsi="黑体" w:eastAsia="黑体"/>
          <w:lang w:eastAsia="zh-CN"/>
        </w:rPr>
        <w:t>地枫皮</w:t>
      </w:r>
      <w:r>
        <w:rPr>
          <w:rFonts w:hint="eastAsia" w:ascii="黑体" w:hAnsi="黑体" w:eastAsia="黑体"/>
          <w:i/>
          <w:iCs/>
          <w:lang w:eastAsia="zh-CN"/>
        </w:rPr>
        <w:t>Illicium difengpi</w:t>
      </w:r>
      <w:r>
        <w:rPr>
          <w:rFonts w:hint="eastAsia" w:ascii="黑体" w:hAnsi="黑体" w:eastAsia="黑体"/>
          <w:lang w:eastAsia="zh-CN"/>
        </w:rPr>
        <w:t xml:space="preserve"> K.I.B.et K.I.M</w:t>
      </w:r>
    </w:p>
    <w:p>
      <w:pPr>
        <w:pStyle w:val="59"/>
        <w:ind w:firstLine="420"/>
      </w:pPr>
      <w:r>
        <w:rPr>
          <w:rFonts w:hint="eastAsia"/>
          <w:lang w:eastAsia="zh-CN"/>
        </w:rPr>
        <w:t>为</w:t>
      </w:r>
      <w:bookmarkStart w:id="59" w:name="OLE_LINK11"/>
      <w:r>
        <w:rPr>
          <w:rFonts w:hint="eastAsia"/>
          <w:lang w:eastAsia="zh-CN"/>
        </w:rPr>
        <w:t>《中华人民共和国药典》（</w:t>
      </w:r>
      <w:r>
        <w:rPr>
          <w:rFonts w:hint="eastAsia"/>
          <w:lang w:val="en-US" w:eastAsia="zh-CN"/>
        </w:rPr>
        <w:t>2020版</w:t>
      </w:r>
      <w:r>
        <w:rPr>
          <w:rFonts w:hint="eastAsia"/>
          <w:lang w:eastAsia="zh-CN"/>
        </w:rPr>
        <w:t>）</w:t>
      </w:r>
      <w:bookmarkEnd w:id="59"/>
      <w:r>
        <w:rPr>
          <w:rFonts w:hint="eastAsia"/>
          <w:lang w:eastAsia="zh-CN"/>
        </w:rPr>
        <w:t>中的</w:t>
      </w:r>
      <w:r>
        <w:rPr>
          <w:rFonts w:hint="eastAsia"/>
          <w:lang w:val="en-US" w:eastAsia="zh-CN"/>
        </w:rPr>
        <w:t>木兰</w:t>
      </w:r>
      <w:r>
        <w:rPr>
          <w:rFonts w:hint="eastAsia"/>
          <w:lang w:eastAsia="zh-CN"/>
        </w:rPr>
        <w:t>科</w:t>
      </w:r>
      <w:bookmarkStart w:id="60" w:name="OLE_LINK5"/>
      <w:r>
        <w:rPr>
          <w:rFonts w:hint="eastAsia"/>
          <w:lang w:val="en-US" w:eastAsia="zh-CN"/>
        </w:rPr>
        <w:t>八角</w:t>
      </w:r>
      <w:r>
        <w:rPr>
          <w:rFonts w:hint="eastAsia"/>
          <w:lang w:eastAsia="zh-CN"/>
        </w:rPr>
        <w:t>属</w:t>
      </w:r>
      <w:bookmarkEnd w:id="60"/>
      <w:r>
        <w:rPr>
          <w:rFonts w:hint="eastAsia"/>
          <w:lang w:eastAsia="zh-CN"/>
        </w:rPr>
        <w:t>多年</w:t>
      </w:r>
      <w:r>
        <w:rPr>
          <w:rFonts w:hint="eastAsia"/>
          <w:lang w:val="en-US" w:eastAsia="zh-CN"/>
        </w:rPr>
        <w:t>灌木或小乔木</w:t>
      </w:r>
      <w:r>
        <w:rPr>
          <w:rFonts w:hint="eastAsia"/>
          <w:lang w:eastAsia="zh-CN"/>
        </w:rPr>
        <w:t>，</w:t>
      </w:r>
      <w:r>
        <w:rPr>
          <w:rFonts w:hint="eastAsia"/>
          <w:lang w:val="en-US" w:eastAsia="zh-CN"/>
        </w:rPr>
        <w:t>后修订为</w:t>
      </w:r>
      <w:r>
        <w:rPr>
          <w:rFonts w:hint="eastAsia"/>
        </w:rPr>
        <w:t>五味子科</w:t>
      </w:r>
      <w:r>
        <w:rPr>
          <w:rFonts w:hint="eastAsia"/>
          <w:lang w:val="en-US" w:eastAsia="zh-CN"/>
        </w:rPr>
        <w:t>八角</w:t>
      </w:r>
      <w:r>
        <w:rPr>
          <w:rFonts w:hint="eastAsia"/>
          <w:lang w:eastAsia="zh-CN"/>
        </w:rPr>
        <w:t>属。</w:t>
      </w:r>
    </w:p>
    <w:p>
      <w:pPr>
        <w:pStyle w:val="22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textAlignment w:val="auto"/>
        <w:rPr>
          <w:rFonts w:ascii="黑体" w:hAnsi="黑体" w:eastAsia="黑体"/>
        </w:rPr>
      </w:pPr>
      <w:r>
        <w:rPr>
          <w:rFonts w:hint="eastAsia" w:ascii="黑体" w:hAnsi="黑体" w:eastAsia="黑体"/>
          <w:lang w:val="en-US" w:eastAsia="zh-CN"/>
        </w:rPr>
        <w:t xml:space="preserve">3.2 </w:t>
      </w:r>
      <w:r>
        <w:rPr>
          <w:rFonts w:hint="eastAsia" w:ascii="黑体" w:hAnsi="黑体" w:eastAsia="黑体"/>
          <w:lang w:eastAsia="zh-CN"/>
        </w:rPr>
        <w:t>迁地保育</w:t>
      </w:r>
      <w:r>
        <w:rPr>
          <w:rFonts w:hint="eastAsia" w:ascii="黑体" w:hAnsi="黑体" w:eastAsia="黑体"/>
          <w:lang w:val="en-US" w:eastAsia="zh-CN"/>
        </w:rPr>
        <w:t xml:space="preserve"> ex-situ conservation</w:t>
      </w:r>
    </w:p>
    <w:p>
      <w:pPr>
        <w:pStyle w:val="59"/>
        <w:ind w:firstLine="420"/>
        <w:rPr>
          <w:rFonts w:hint="eastAsia"/>
        </w:rPr>
      </w:pPr>
      <w:r>
        <w:rPr>
          <w:rFonts w:hint="eastAsia"/>
        </w:rPr>
        <w:t>指在自然栖息地以外保护植物，按照科学的采样标准收集、保存和繁殖植株及植物材料。</w:t>
      </w:r>
    </w:p>
    <w:p>
      <w:pPr>
        <w:pStyle w:val="107"/>
        <w:spacing w:before="240" w:after="240"/>
      </w:pPr>
      <w:bookmarkStart w:id="61" w:name="_Toc22618"/>
      <w:bookmarkStart w:id="62" w:name="_Toc166143236"/>
      <w:bookmarkStart w:id="63" w:name="OLE_LINK16"/>
      <w:r>
        <w:rPr>
          <w:rFonts w:hint="eastAsia"/>
        </w:rPr>
        <w:t>迁地保育材料的准备</w:t>
      </w:r>
      <w:bookmarkEnd w:id="61"/>
      <w:bookmarkEnd w:id="62"/>
      <w:bookmarkEnd w:id="63"/>
    </w:p>
    <w:p>
      <w:pPr>
        <w:pStyle w:val="108"/>
        <w:spacing w:before="120" w:after="120"/>
      </w:pPr>
      <w:bookmarkStart w:id="64" w:name="OLE_LINK17"/>
      <w:r>
        <w:rPr>
          <w:rFonts w:hint="eastAsia"/>
        </w:rPr>
        <w:t>地枫皮野生源种群调查</w:t>
      </w:r>
      <w:bookmarkEnd w:id="64"/>
    </w:p>
    <w:p>
      <w:pPr>
        <w:pStyle w:val="59"/>
        <w:ind w:firstLine="420"/>
      </w:pPr>
      <w:r>
        <w:rPr>
          <w:rFonts w:hint="eastAsia"/>
        </w:rPr>
        <w:t>全面收集地枫皮野生种群资料，开展野外资源本底调查，</w:t>
      </w:r>
      <w:bookmarkStart w:id="65" w:name="OLE_LINK18"/>
      <w:r>
        <w:rPr>
          <w:rFonts w:hint="eastAsia"/>
        </w:rPr>
        <w:t>选择个体数量大，种子产量高的野生种群作为</w:t>
      </w:r>
      <w:r>
        <w:rPr>
          <w:rFonts w:hint="eastAsia"/>
          <w:lang w:val="en-US" w:eastAsia="zh-CN"/>
        </w:rPr>
        <w:t>迁地</w:t>
      </w:r>
      <w:r>
        <w:rPr>
          <w:rFonts w:hint="eastAsia"/>
        </w:rPr>
        <w:t>种群的种源，并对种源种群进行群落基本特征调查，包括生境和群落特征等指标，本底调查具体内容参照LY/T 2589-2016 珍稀濒危植物回归指南附录A的表A.1。</w:t>
      </w:r>
      <w:bookmarkEnd w:id="65"/>
    </w:p>
    <w:p>
      <w:pPr>
        <w:pStyle w:val="108"/>
        <w:spacing w:before="120" w:after="120"/>
      </w:pPr>
      <w:bookmarkStart w:id="66" w:name="OLE_LINK19"/>
      <w:r>
        <w:rPr>
          <w:rFonts w:hint="eastAsia"/>
        </w:rPr>
        <w:t>果实采集原则</w:t>
      </w:r>
    </w:p>
    <w:bookmarkEnd w:id="66"/>
    <w:p>
      <w:pPr>
        <w:pStyle w:val="59"/>
        <w:rPr>
          <w:rFonts w:hint="eastAsia"/>
        </w:rPr>
      </w:pPr>
      <w:bookmarkStart w:id="67" w:name="OLE_LINK41"/>
      <w:bookmarkStart w:id="68" w:name="OLE_LINK20"/>
      <w:r>
        <w:rPr>
          <w:rFonts w:hint="eastAsia"/>
          <w:lang w:val="en-US" w:eastAsia="zh-CN"/>
        </w:rPr>
        <w:t>申请采集备案获当地林业部门批准后，</w:t>
      </w:r>
      <w:bookmarkEnd w:id="67"/>
      <w:r>
        <w:rPr>
          <w:rFonts w:hint="eastAsia"/>
        </w:rPr>
        <w:t>每年</w:t>
      </w:r>
      <w:r>
        <w:rPr>
          <w:rFonts w:hint="eastAsia"/>
          <w:lang w:val="en-US" w:eastAsia="zh-CN"/>
        </w:rPr>
        <w:t>9月中旬至10</w:t>
      </w:r>
      <w:r>
        <w:rPr>
          <w:rFonts w:hint="eastAsia"/>
        </w:rPr>
        <w:t>月</w:t>
      </w:r>
      <w:r>
        <w:rPr>
          <w:rFonts w:hint="eastAsia"/>
          <w:lang w:val="en-US" w:eastAsia="zh-CN"/>
        </w:rPr>
        <w:t>中旬</w:t>
      </w:r>
      <w:r>
        <w:rPr>
          <w:rFonts w:hint="eastAsia"/>
        </w:rPr>
        <w:t>，地枫皮果实由绿转黄时，应尽量从源种群的中央选点采集果实。每个抽样种群中应采集10</w:t>
      </w:r>
      <w:r>
        <w:rPr>
          <w:rFonts w:hint="eastAsia"/>
          <w:lang w:val="en-US" w:eastAsia="zh-CN"/>
        </w:rPr>
        <w:t>-</w:t>
      </w:r>
      <w:r>
        <w:rPr>
          <w:rFonts w:hint="eastAsia"/>
        </w:rPr>
        <w:t>15株植物的种子，当种群表型变异大、生境异质性高时，应采集更多植株的种子，结实率低种群不宜采集种子。采集种子应避免破坏种群的自然生境和母株的微生境。</w:t>
      </w:r>
      <w:bookmarkEnd w:id="68"/>
    </w:p>
    <w:p>
      <w:pPr>
        <w:pStyle w:val="108"/>
        <w:spacing w:before="120" w:after="120"/>
      </w:pPr>
      <w:bookmarkStart w:id="69" w:name="OLE_LINK21"/>
      <w:r>
        <w:rPr>
          <w:rFonts w:hint="eastAsia"/>
        </w:rPr>
        <w:t>种子保存技术</w:t>
      </w:r>
    </w:p>
    <w:bookmarkEnd w:id="69"/>
    <w:p>
      <w:pPr>
        <w:pStyle w:val="59"/>
        <w:rPr>
          <w:rFonts w:hint="eastAsia" w:eastAsia="宋体"/>
          <w:lang w:eastAsia="zh-CN"/>
        </w:rPr>
      </w:pPr>
      <w:bookmarkStart w:id="70" w:name="OLE_LINK22"/>
      <w:r>
        <w:rPr>
          <w:rFonts w:hint="eastAsia"/>
        </w:rPr>
        <w:t>将采自野生源种群的地枫皮果实放于室内阴干，种子弹射出来后</w:t>
      </w:r>
      <w:r>
        <w:rPr>
          <w:rFonts w:hint="eastAsia"/>
          <w:lang w:val="en-US" w:eastAsia="zh-CN"/>
        </w:rPr>
        <w:t>种子与湿河沙按1:1拌匀后</w:t>
      </w:r>
      <w:r>
        <w:rPr>
          <w:rFonts w:hint="eastAsia"/>
        </w:rPr>
        <w:t>沙藏。</w:t>
      </w:r>
    </w:p>
    <w:bookmarkEnd w:id="70"/>
    <w:p>
      <w:pPr>
        <w:pStyle w:val="108"/>
        <w:spacing w:before="120" w:after="120"/>
      </w:pPr>
      <w:bookmarkStart w:id="71" w:name="OLE_LINK2"/>
      <w:r>
        <w:rPr>
          <w:rFonts w:hint="eastAsia"/>
          <w:lang w:eastAsia="zh-CN"/>
        </w:rPr>
        <w:t>繁育基地条件</w:t>
      </w:r>
    </w:p>
    <w:bookmarkEnd w:id="71"/>
    <w:p>
      <w:pPr>
        <w:pStyle w:val="59"/>
        <w:rPr>
          <w:rFonts w:hint="eastAsia"/>
        </w:rPr>
      </w:pPr>
      <w:bookmarkStart w:id="72" w:name="OLE_LINK23"/>
      <w:r>
        <w:rPr>
          <w:rFonts w:hint="eastAsia"/>
        </w:rPr>
        <w:t>选择无检疫性和危害性病虫害、交通便利、背风向阳、地势平坦、排水良好的地块，建立容器育苗基地。</w:t>
      </w:r>
      <w:bookmarkEnd w:id="72"/>
    </w:p>
    <w:p>
      <w:pPr>
        <w:pStyle w:val="108"/>
        <w:spacing w:before="120" w:after="120"/>
      </w:pPr>
      <w:r>
        <w:rPr>
          <w:rFonts w:hint="eastAsia"/>
          <w:lang w:eastAsia="zh-CN"/>
        </w:rPr>
        <w:t>种苗繁育</w:t>
      </w:r>
    </w:p>
    <w:p>
      <w:pPr>
        <w:pStyle w:val="59"/>
        <w:ind w:left="0" w:leftChars="0" w:firstLine="420" w:firstLineChars="200"/>
        <w:rPr>
          <w:rFonts w:hint="eastAsia"/>
        </w:rPr>
      </w:pPr>
      <w:r>
        <w:rPr>
          <w:rFonts w:hint="eastAsia"/>
        </w:rPr>
        <w:t>春季</w:t>
      </w:r>
      <w:r>
        <w:rPr>
          <w:rFonts w:hint="eastAsia"/>
          <w:lang w:val="en-US" w:eastAsia="zh-CN"/>
        </w:rPr>
        <w:t>气温15</w:t>
      </w:r>
      <w:r>
        <w:rPr>
          <w:rFonts w:hint="eastAsia"/>
          <w:vertAlign w:val="superscript"/>
          <w:lang w:val="en-US" w:eastAsia="zh-CN"/>
        </w:rPr>
        <w:t>o</w:t>
      </w:r>
      <w:r>
        <w:rPr>
          <w:rFonts w:hint="eastAsia"/>
          <w:lang w:val="en-US" w:eastAsia="zh-CN"/>
        </w:rPr>
        <w:t>C以上时，</w:t>
      </w:r>
      <w:r>
        <w:rPr>
          <w:rFonts w:hint="eastAsia"/>
        </w:rPr>
        <w:t>将地枫皮种子撒播于温室沙床，再覆盖一层薄沙，待下胚轴伸长将子叶顶出时，将刚出土的种子转移至10x15的营养袋，栽培基质为1</w:t>
      </w:r>
      <w:r>
        <w:rPr>
          <w:rFonts w:hint="eastAsia"/>
          <w:lang w:val="en-US" w:eastAsia="zh-CN"/>
        </w:rPr>
        <w:t>:</w:t>
      </w:r>
      <w:r>
        <w:rPr>
          <w:rFonts w:hint="eastAsia"/>
        </w:rPr>
        <w:t>1:1的泥炭土、火土、耕作土，于透光率为30%的温室大鹏培养，第二年早春更换成16 x18的营养袋，于室外50%透光率遮阳网下培养。</w:t>
      </w:r>
    </w:p>
    <w:bookmarkEnd w:id="58"/>
    <w:p>
      <w:pPr>
        <w:pStyle w:val="107"/>
        <w:spacing w:before="240" w:after="240"/>
      </w:pPr>
      <w:bookmarkStart w:id="73" w:name="_Toc13633"/>
      <w:bookmarkStart w:id="74" w:name="OLE_LINK13"/>
      <w:r>
        <w:rPr>
          <w:rFonts w:hint="eastAsia"/>
          <w:lang w:eastAsia="zh-CN"/>
        </w:rPr>
        <w:t>迁地保育选址</w:t>
      </w:r>
      <w:bookmarkEnd w:id="73"/>
      <w:bookmarkEnd w:id="74"/>
    </w:p>
    <w:p>
      <w:pPr>
        <w:pStyle w:val="108"/>
        <w:spacing w:before="120" w:after="120"/>
      </w:pPr>
      <w:r>
        <w:rPr>
          <w:rFonts w:hint="eastAsia"/>
          <w:lang w:eastAsia="zh-CN"/>
        </w:rPr>
        <w:t>迁地保育选址要求</w:t>
      </w:r>
    </w:p>
    <w:p>
      <w:pPr>
        <w:pStyle w:val="59"/>
        <w:keepNext w:val="0"/>
        <w:keepLines w:val="0"/>
        <w:pageBreakBefore w:val="0"/>
        <w:widowControl/>
        <w:kinsoku/>
        <w:wordWrap/>
        <w:overflowPunct/>
        <w:topLinePunct w:val="0"/>
        <w:autoSpaceDE w:val="0"/>
        <w:autoSpaceDN w:val="0"/>
        <w:bidi w:val="0"/>
        <w:adjustRightInd/>
        <w:snapToGrid/>
        <w:ind w:firstLine="420"/>
        <w:textAlignment w:val="auto"/>
        <w:rPr>
          <w:rFonts w:hint="default"/>
          <w:lang w:val="en-US" w:eastAsia="zh-CN"/>
        </w:rPr>
      </w:pPr>
      <w:r>
        <w:rPr>
          <w:rFonts w:hint="eastAsia"/>
          <w:lang w:val="en-US" w:eastAsia="zh-CN"/>
        </w:rPr>
        <w:t>在地枫皮历史分布范围或现有近似生境的地理区域内，</w:t>
      </w:r>
      <w:r>
        <w:rPr>
          <w:rFonts w:hint="eastAsia"/>
        </w:rPr>
        <w:t>尽量选择与地枫皮原生境生态系统相似的群落或生境，遵循气候、生境和植物群落相似的原则，充分考虑微生境的适宜性。</w:t>
      </w:r>
      <w:bookmarkStart w:id="75" w:name="OLE_LINK14"/>
      <w:r>
        <w:rPr>
          <w:rFonts w:hint="eastAsia"/>
        </w:rPr>
        <w:t>在我国南方喀斯特地区，</w:t>
      </w:r>
      <w:r>
        <w:rPr>
          <w:rFonts w:hint="eastAsia"/>
          <w:lang w:val="en-US" w:eastAsia="zh-CN"/>
        </w:rPr>
        <w:t>野</w:t>
      </w:r>
      <w:r>
        <w:rPr>
          <w:rFonts w:hint="eastAsia"/>
        </w:rPr>
        <w:t>选择岩石裸露或半裸露的喀斯特石山，选择有土的岩石窝进行定植保育</w:t>
      </w:r>
      <w:bookmarkEnd w:id="75"/>
      <w:r>
        <w:rPr>
          <w:rFonts w:hint="eastAsia"/>
          <w:lang w:eastAsia="zh-CN"/>
        </w:rPr>
        <w:t>；</w:t>
      </w:r>
      <w:r>
        <w:rPr>
          <w:rFonts w:hint="eastAsia"/>
          <w:lang w:val="en-US" w:eastAsia="zh-CN"/>
        </w:rPr>
        <w:t>植物园等无</w:t>
      </w:r>
      <w:r>
        <w:rPr>
          <w:rFonts w:hint="eastAsia"/>
        </w:rPr>
        <w:t>喀斯特石山</w:t>
      </w:r>
      <w:r>
        <w:rPr>
          <w:rFonts w:hint="eastAsia"/>
          <w:lang w:val="en-US" w:eastAsia="zh-CN"/>
        </w:rPr>
        <w:t>的地点，选择郁闭度低的土坡，用石灰岩岩石填土堆砌假石山，模拟地枫皮原生境，并用黑色石灰土或泥炭土拌土回坑定植。</w:t>
      </w:r>
    </w:p>
    <w:p>
      <w:pPr>
        <w:pStyle w:val="108"/>
        <w:spacing w:before="120" w:after="120"/>
      </w:pPr>
      <w:r>
        <w:rPr>
          <w:rFonts w:hint="eastAsia"/>
          <w:lang w:eastAsia="zh-CN"/>
        </w:rPr>
        <w:t>迁地保育地调查</w:t>
      </w:r>
    </w:p>
    <w:p>
      <w:pPr>
        <w:pStyle w:val="59"/>
        <w:ind w:firstLine="420"/>
        <w:rPr>
          <w:rFonts w:hint="eastAsia"/>
        </w:rPr>
      </w:pPr>
      <w:r>
        <w:rPr>
          <w:rFonts w:hint="eastAsia"/>
        </w:rPr>
        <w:t>调查内容包括地质水文条件、土壤类型、海拔、气候因子、坡向、破位、植被群落类型等，</w:t>
      </w:r>
      <w:bookmarkStart w:id="76" w:name="OLE_LINK15"/>
      <w:r>
        <w:rPr>
          <w:rFonts w:hint="eastAsia"/>
        </w:rPr>
        <w:t>迁地保育地点调查参照LY/T 2589-2016 珍稀濒危植物回归指南附录C的表C.1。</w:t>
      </w:r>
      <w:bookmarkEnd w:id="76"/>
    </w:p>
    <w:p>
      <w:pPr>
        <w:pStyle w:val="107"/>
        <w:spacing w:before="240" w:after="240"/>
      </w:pPr>
      <w:bookmarkStart w:id="77" w:name="_Toc14181"/>
      <w:bookmarkStart w:id="78" w:name="OLE_LINK25"/>
      <w:r>
        <w:rPr>
          <w:rFonts w:hint="eastAsia"/>
          <w:lang w:eastAsia="zh-CN"/>
        </w:rPr>
        <w:t>迁地保育技术</w:t>
      </w:r>
      <w:bookmarkEnd w:id="77"/>
    </w:p>
    <w:bookmarkEnd w:id="78"/>
    <w:p>
      <w:pPr>
        <w:pStyle w:val="59"/>
        <w:rPr>
          <w:rFonts w:hint="eastAsia"/>
        </w:rPr>
      </w:pPr>
      <w:r>
        <w:rPr>
          <w:rFonts w:hint="eastAsia"/>
          <w:lang w:val="en-US" w:eastAsia="zh-CN"/>
        </w:rPr>
        <w:t>选择经苗圃繁殖的2年以上容器苗进行迁地保育移栽。</w:t>
      </w:r>
    </w:p>
    <w:p>
      <w:pPr>
        <w:pStyle w:val="108"/>
        <w:spacing w:before="120" w:after="120"/>
      </w:pPr>
      <w:bookmarkStart w:id="79" w:name="OLE_LINK26"/>
      <w:r>
        <w:rPr>
          <w:rFonts w:hint="eastAsia"/>
        </w:rPr>
        <w:t>苗木选择</w:t>
      </w:r>
      <w:bookmarkEnd w:id="79"/>
    </w:p>
    <w:p>
      <w:pPr>
        <w:pStyle w:val="59"/>
        <w:ind w:firstLine="420"/>
        <w:rPr>
          <w:highlight w:val="yellow"/>
        </w:rPr>
      </w:pPr>
      <w:r>
        <w:rPr>
          <w:rFonts w:hint="eastAsia"/>
          <w:lang w:val="en-US" w:eastAsia="zh-CN"/>
        </w:rPr>
        <w:t>地枫皮一般5年以上才开始开花结果，2年生苗木就可达很高的成活率，4年以上生苗木育苗时需更换较大的营养袋，综合考虑成活率和种植成本，应以2-3年生健康地枫皮容器苗为迁地保育种苗。</w:t>
      </w:r>
    </w:p>
    <w:p>
      <w:pPr>
        <w:pStyle w:val="108"/>
        <w:spacing w:before="120" w:after="120"/>
      </w:pPr>
      <w:bookmarkStart w:id="80" w:name="OLE_LINK28"/>
      <w:r>
        <w:rPr>
          <w:rFonts w:hint="eastAsia"/>
        </w:rPr>
        <w:t>迁地保育定植技术</w:t>
      </w:r>
    </w:p>
    <w:bookmarkEnd w:id="80"/>
    <w:p>
      <w:pPr>
        <w:pStyle w:val="59"/>
        <w:ind w:firstLine="420"/>
      </w:pPr>
      <w:r>
        <w:rPr>
          <w:rFonts w:hint="eastAsia"/>
          <w:lang w:val="en-US" w:eastAsia="zh-CN"/>
        </w:rPr>
        <w:t>先疏松定植点土壤，挖30cm x30cm x30cm定植坑，将泥炭土与原土1:1拌匀后回土，将营养袋底部割除后，直接将营养袋放置在回土上，然后垒土，浇好定根水。为保障最小种群数量每个迁地种群定植30株以上。</w:t>
      </w:r>
      <w:r>
        <w:rPr>
          <w:rFonts w:hint="eastAsia"/>
          <w:color w:val="000000" w:themeColor="text1"/>
          <w:lang w:eastAsia="zh-CN"/>
          <w14:textFill>
            <w14:solidFill>
              <w14:schemeClr w14:val="tx1"/>
            </w14:solidFill>
          </w14:textFill>
        </w:rPr>
        <w:t>塑料营养袋苗定植时，</w:t>
      </w:r>
      <w:bookmarkStart w:id="81" w:name="OLE_LINK29"/>
      <w:r>
        <w:rPr>
          <w:rFonts w:hint="eastAsia"/>
          <w:color w:val="000000" w:themeColor="text1"/>
          <w:lang w:eastAsia="zh-CN"/>
          <w14:textFill>
            <w14:solidFill>
              <w14:schemeClr w14:val="tx1"/>
            </w14:solidFill>
          </w14:textFill>
        </w:rPr>
        <w:t>先疏松定植点土壤，挖30cm x30cm x30cm坑，将泥炭土与土1:1拌匀。</w:t>
      </w:r>
    </w:p>
    <w:bookmarkEnd w:id="81"/>
    <w:p>
      <w:pPr>
        <w:pStyle w:val="107"/>
        <w:spacing w:before="240" w:after="240"/>
      </w:pPr>
      <w:bookmarkStart w:id="82" w:name="OLE_LINK30"/>
      <w:r>
        <w:rPr>
          <w:rFonts w:hint="eastAsia"/>
          <w:lang w:eastAsia="zh-CN"/>
        </w:rPr>
        <w:t>迁地种群管理与监测</w:t>
      </w:r>
    </w:p>
    <w:bookmarkEnd w:id="82"/>
    <w:p>
      <w:pPr>
        <w:pStyle w:val="108"/>
        <w:spacing w:before="120" w:after="120"/>
      </w:pPr>
      <w:bookmarkStart w:id="83" w:name="OLE_LINK31"/>
      <w:r>
        <w:rPr>
          <w:rFonts w:hint="eastAsia"/>
        </w:rPr>
        <w:t>迁地种群的管理</w:t>
      </w:r>
      <w:bookmarkEnd w:id="83"/>
    </w:p>
    <w:p>
      <w:pPr>
        <w:pStyle w:val="59"/>
        <w:rPr>
          <w:rFonts w:hint="eastAsia" w:eastAsia="宋体"/>
          <w:lang w:eastAsia="zh-CN"/>
        </w:rPr>
      </w:pPr>
      <w:bookmarkStart w:id="84" w:name="OLE_LINK32"/>
      <w:r>
        <w:rPr>
          <w:rFonts w:hint="eastAsia"/>
        </w:rPr>
        <w:t>定植前两年每月</w:t>
      </w:r>
      <w:r>
        <w:rPr>
          <w:rFonts w:hint="eastAsia"/>
          <w:lang w:val="en-US" w:eastAsia="zh-CN"/>
        </w:rPr>
        <w:t>管理</w:t>
      </w:r>
      <w:r>
        <w:rPr>
          <w:rFonts w:hint="eastAsia"/>
        </w:rPr>
        <w:t>1次，第3-5年根据地枫皮及其伴生植物生长情况，大概每年4次，5年后一般一年1-2次。管理主要为浇水、清除杂草、施肥和修剪上层伴生植物。</w:t>
      </w:r>
    </w:p>
    <w:bookmarkEnd w:id="84"/>
    <w:p>
      <w:pPr>
        <w:pStyle w:val="108"/>
        <w:spacing w:before="120" w:after="120"/>
      </w:pPr>
      <w:bookmarkStart w:id="85" w:name="OLE_LINK33"/>
      <w:r>
        <w:rPr>
          <w:rFonts w:hint="eastAsia"/>
        </w:rPr>
        <w:t>迁地种群的监测</w:t>
      </w:r>
      <w:bookmarkEnd w:id="85"/>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仿宋_GB2312" w:eastAsia="仿宋_GB2312"/>
          <w:sz w:val="28"/>
          <w:szCs w:val="28"/>
        </w:rPr>
      </w:pPr>
      <w:bookmarkStart w:id="86" w:name="OLE_LINK34"/>
      <w:r>
        <w:rPr>
          <w:rFonts w:hint="eastAsia" w:ascii="宋体" w:hAnsi="Times New Roman" w:eastAsia="宋体" w:cs="Times New Roman"/>
          <w:kern w:val="0"/>
          <w:sz w:val="21"/>
          <w:szCs w:val="20"/>
          <w:lang w:val="en-US" w:eastAsia="zh-CN" w:bidi="ar-SA"/>
        </w:rPr>
        <w:t>定植成活后，单株编号挂牌，监测地枫皮单株的株高、地径和冠幅，以后每年同一时间测定一次，同时进行迁地保育地枫皮的物候监测，并定期进行人工抚育。生长监测记录参照LY/T 2589-2016 珍稀濒危植物回归指南附录E的表E.1，物候监测参照附录F的表F.1，人工抚育参照附录G的表G.1。</w:t>
      </w:r>
    </w:p>
    <w:p>
      <w:pPr>
        <w:pStyle w:val="59"/>
      </w:pPr>
      <w:r>
        <w:rPr>
          <w:rFonts w:hint="eastAsia"/>
          <w:color w:val="000000" w:themeColor="text1"/>
          <w:lang w:eastAsia="zh-CN"/>
          <w14:textFill>
            <w14:solidFill>
              <w14:schemeClr w14:val="tx1"/>
            </w14:solidFill>
          </w14:textFill>
        </w:rPr>
        <w:t>附录E的表E.1，物候监测参照附录F的表F.1，人工抚育参照附录G的表G.1。</w:t>
      </w:r>
    </w:p>
    <w:bookmarkEnd w:id="86"/>
    <w:p>
      <w:pPr>
        <w:pStyle w:val="108"/>
        <w:spacing w:before="120" w:after="120"/>
      </w:pPr>
      <w:bookmarkStart w:id="87" w:name="OLE_LINK35"/>
      <w:r>
        <w:rPr>
          <w:rFonts w:hint="eastAsia"/>
          <w:shd w:val="clear" w:color="auto" w:fill="FFFFFF"/>
        </w:rPr>
        <w:t>迁地保育档案的建立与管理</w:t>
      </w:r>
      <w:bookmarkEnd w:id="87"/>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pPr>
      <w:bookmarkStart w:id="88" w:name="OLE_LINK36"/>
      <w:r>
        <w:rPr>
          <w:rFonts w:hint="eastAsia" w:ascii="宋体" w:hAnsi="Times New Roman" w:eastAsia="宋体" w:cs="Times New Roman"/>
          <w:kern w:val="0"/>
          <w:sz w:val="21"/>
          <w:szCs w:val="20"/>
          <w:lang w:val="en-US" w:eastAsia="zh-CN" w:bidi="ar-SA"/>
        </w:rPr>
        <w:t>据通过气象资料收集和调查监测数据录入管理，建立迁地保育地枫皮的生长、繁殖、生境及保育状况等相关信息的数据库。</w:t>
      </w:r>
      <w:r>
        <w:rPr>
          <w:rFonts w:hint="eastAsia"/>
          <w:color w:val="000000" w:themeColor="text1"/>
          <w:lang w:eastAsia="zh-CN"/>
          <w14:textFill>
            <w14:solidFill>
              <w14:schemeClr w14:val="tx1"/>
            </w14:solidFill>
          </w14:textFill>
        </w:rPr>
        <w:t>库。</w:t>
      </w:r>
    </w:p>
    <w:bookmarkEnd w:id="88"/>
    <w:p>
      <w:pPr>
        <w:pStyle w:val="107"/>
        <w:spacing w:before="240" w:after="240"/>
      </w:pPr>
      <w:bookmarkStart w:id="89" w:name="OLE_LINK37"/>
      <w:bookmarkStart w:id="90" w:name="_Toc21828"/>
      <w:r>
        <w:rPr>
          <w:rFonts w:hint="eastAsia"/>
          <w:lang w:eastAsia="zh-CN"/>
        </w:rPr>
        <w:t>迁地保育成效评价</w:t>
      </w:r>
      <w:bookmarkEnd w:id="89"/>
      <w:bookmarkEnd w:id="90"/>
    </w:p>
    <w:p>
      <w:pPr>
        <w:pStyle w:val="59"/>
        <w:ind w:firstLine="420"/>
        <w:rPr>
          <w:rFonts w:hint="eastAsia"/>
          <w:shd w:val="clear" w:color="auto" w:fill="FFFFFF"/>
          <w:lang w:eastAsia="zh-CN"/>
        </w:rPr>
      </w:pPr>
      <w:bookmarkStart w:id="91" w:name="OLE_LINK38"/>
      <w:r>
        <w:rPr>
          <w:rFonts w:hint="eastAsia"/>
        </w:rPr>
        <w:t>短期标准评价要求植株成活率80%以上，植株长势良好。长期标准评价要求产生可育的种子，实现“从种子到种子”的过程，即地枫皮能正常生长、开花和结实，通过种子持续繁衍后代。</w:t>
      </w:r>
    </w:p>
    <w:bookmarkEnd w:id="91"/>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jc w:val="center"/>
        <w:rPr>
          <w:rFonts w:hint="eastAsia"/>
          <w:shd w:val="clear" w:color="auto" w:fill="FFFFFF"/>
          <w:lang w:val="en-US" w:eastAsia="zh-CN"/>
        </w:rPr>
      </w:pPr>
      <w:r>
        <w:rPr>
          <w:rFonts w:hint="eastAsia"/>
          <w:shd w:val="clear" w:color="auto" w:fill="FFFFFF"/>
          <w:lang w:val="en-US" w:eastAsia="zh-CN"/>
        </w:rPr>
        <w:t>参  考  文  献</w:t>
      </w:r>
    </w:p>
    <w:p>
      <w:pPr>
        <w:pStyle w:val="59"/>
        <w:ind w:firstLine="420"/>
        <w:jc w:val="center"/>
        <w:rPr>
          <w:rFonts w:hint="eastAsia"/>
          <w:shd w:val="clear" w:color="auto" w:fill="FFFFFF"/>
          <w:lang w:val="en-US" w:eastAsia="zh-CN"/>
        </w:rPr>
      </w:pPr>
    </w:p>
    <w:p>
      <w:pPr>
        <w:pStyle w:val="59"/>
        <w:numPr>
          <w:ilvl w:val="0"/>
          <w:numId w:val="32"/>
        </w:numPr>
        <w:jc w:val="left"/>
        <w:rPr>
          <w:rFonts w:hint="eastAsia"/>
          <w:lang w:eastAsia="zh-CN"/>
        </w:rPr>
      </w:pPr>
      <w:bookmarkStart w:id="92" w:name="OLE_LINK9"/>
      <w:r>
        <w:rPr>
          <w:rFonts w:hint="eastAsia"/>
          <w:lang w:eastAsia="zh-CN"/>
        </w:rPr>
        <w:t>《中华人民共和国药典》（</w:t>
      </w:r>
      <w:r>
        <w:rPr>
          <w:rFonts w:hint="eastAsia"/>
          <w:lang w:val="en-US" w:eastAsia="zh-CN"/>
        </w:rPr>
        <w:t>2020版</w:t>
      </w:r>
      <w:r>
        <w:rPr>
          <w:rFonts w:hint="eastAsia"/>
          <w:lang w:eastAsia="zh-CN"/>
        </w:rPr>
        <w:t>）</w:t>
      </w:r>
    </w:p>
    <w:p>
      <w:pPr>
        <w:pStyle w:val="59"/>
        <w:numPr>
          <w:ilvl w:val="0"/>
          <w:numId w:val="32"/>
        </w:numPr>
        <w:jc w:val="left"/>
        <w:rPr>
          <w:rFonts w:hint="default"/>
          <w:lang w:val="en-US" w:eastAsia="zh-CN"/>
        </w:rPr>
      </w:pPr>
      <w:r>
        <w:rPr>
          <w:rFonts w:hint="default"/>
          <w:lang w:val="en-US" w:eastAsia="zh-CN"/>
        </w:rPr>
        <w:t>《广西壮药材质量标准汇编（第一卷）》（2008年版）</w:t>
      </w:r>
    </w:p>
    <w:p>
      <w:pPr>
        <w:pStyle w:val="59"/>
        <w:numPr>
          <w:ilvl w:val="0"/>
          <w:numId w:val="32"/>
        </w:numPr>
        <w:jc w:val="left"/>
        <w:rPr>
          <w:rFonts w:hint="default"/>
          <w:lang w:val="en-US" w:eastAsia="zh-CN"/>
        </w:rPr>
      </w:pPr>
      <w:bookmarkStart w:id="93" w:name="OLE_LINK40"/>
      <w:r>
        <w:rPr>
          <w:rFonts w:hint="eastAsia"/>
          <w:lang w:val="en-US" w:eastAsia="zh-CN"/>
        </w:rPr>
        <w:t>《</w:t>
      </w:r>
      <w:r>
        <w:rPr>
          <w:rFonts w:hint="default"/>
          <w:lang w:val="en-US" w:eastAsia="zh-CN"/>
        </w:rPr>
        <w:t>中华人民共和国野生植物保护条例</w:t>
      </w:r>
      <w:r>
        <w:rPr>
          <w:rFonts w:hint="eastAsia"/>
          <w:lang w:val="en-US" w:eastAsia="zh-CN"/>
        </w:rPr>
        <w:t>》</w:t>
      </w:r>
      <w:r>
        <w:rPr>
          <w:rFonts w:hint="default"/>
          <w:lang w:val="en-US" w:eastAsia="zh-CN"/>
        </w:rPr>
        <w:t>（2017修正）</w:t>
      </w:r>
    </w:p>
    <w:bookmarkEnd w:id="92"/>
    <w:bookmarkEnd w:id="93"/>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pPr>
      <w:bookmarkStart w:id="94" w:name="BookMark8"/>
    </w:p>
    <w:p>
      <w:pPr>
        <w:pStyle w:val="59"/>
        <w:ind w:firstLine="420"/>
        <w:jc w:val="center"/>
        <w:rPr>
          <w:rFonts w:hint="eastAsia"/>
          <w:shd w:val="clear" w:color="auto" w:fill="FFFFFF"/>
          <w:lang w:eastAsia="zh-CN"/>
        </w:rPr>
      </w:pPr>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6"/>
                    <a:stretch>
                      <a:fillRect/>
                    </a:stretch>
                  </pic:blipFill>
                  <pic:spPr>
                    <a:xfrm>
                      <a:off x="0" y="0"/>
                      <a:ext cx="1485900" cy="317500"/>
                    </a:xfrm>
                    <a:prstGeom prst="rect">
                      <a:avLst/>
                    </a:prstGeom>
                  </pic:spPr>
                </pic:pic>
              </a:graphicData>
            </a:graphic>
          </wp:inline>
        </w:drawing>
      </w:r>
      <w:bookmarkEnd w:id="94"/>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firstLine="420"/>
        <w:rPr>
          <w:rFonts w:hint="eastAsia"/>
          <w:shd w:val="clear" w:color="auto" w:fill="FFFFFF"/>
          <w:lang w:eastAsia="zh-CN"/>
        </w:rPr>
      </w:pPr>
    </w:p>
    <w:p>
      <w:pPr>
        <w:pStyle w:val="59"/>
        <w:ind w:left="0" w:leftChars="0" w:firstLine="0" w:firstLineChars="0"/>
        <w:rPr>
          <w:rFonts w:hint="eastAsia"/>
          <w:shd w:val="clear" w:color="auto" w:fill="FFFFFF"/>
          <w:lang w:eastAsia="zh-CN"/>
        </w:rPr>
      </w:pPr>
    </w:p>
    <w:bookmarkEnd w:id="24"/>
    <w:p>
      <w:pPr>
        <w:pStyle w:val="59"/>
        <w:ind w:firstLine="0" w:firstLineChars="0"/>
        <w:jc w:val="both"/>
      </w:pPr>
      <w:bookmarkStart w:id="95" w:name="_Toc6052"/>
      <w:bookmarkEnd w:id="95"/>
    </w:p>
    <w:sectPr>
      <w:headerReference r:id="rId19" w:type="default"/>
      <w:footerReference r:id="rId21" w:type="default"/>
      <w:headerReference r:id="rId20" w:type="even"/>
      <w:footerReference r:id="rId22"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T/GXAS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T/GXAS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T/GXAS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T/GXAS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T/GXAS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T/GXAS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A54500F"/>
    <w:multiLevelType w:val="singleLevel"/>
    <w:tmpl w:val="7A54500F"/>
    <w:lvl w:ilvl="0" w:tentative="0">
      <w:start w:val="1"/>
      <w:numFmt w:val="decimal"/>
      <w:suff w:val="space"/>
      <w:lvlText w:val="[%1]"/>
      <w:lvlJc w:val="left"/>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100000" w:hash="1wHBKXZ8lUup6hXaiPIAdgFoqFI=" w:salt="4J07ZAwEkMxs1QF2DS19aA=="/>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MDFhNjIzNTk2MTdjZjcwNjcwNjViYTBhNGZmYTEifQ=="/>
  </w:docVars>
  <w:rsids>
    <w:rsidRoot w:val="00544740"/>
    <w:rsid w:val="0000040A"/>
    <w:rsid w:val="00000A94"/>
    <w:rsid w:val="00001972"/>
    <w:rsid w:val="00001D4B"/>
    <w:rsid w:val="00001D9A"/>
    <w:rsid w:val="00007B3A"/>
    <w:rsid w:val="000107E0"/>
    <w:rsid w:val="00011FDE"/>
    <w:rsid w:val="00012FFD"/>
    <w:rsid w:val="00014162"/>
    <w:rsid w:val="00014340"/>
    <w:rsid w:val="00016A9C"/>
    <w:rsid w:val="00022184"/>
    <w:rsid w:val="00022762"/>
    <w:rsid w:val="000238E0"/>
    <w:rsid w:val="000249DB"/>
    <w:rsid w:val="0002595E"/>
    <w:rsid w:val="00025B74"/>
    <w:rsid w:val="000303C3"/>
    <w:rsid w:val="000331D3"/>
    <w:rsid w:val="000346A5"/>
    <w:rsid w:val="000359C3"/>
    <w:rsid w:val="00035A7D"/>
    <w:rsid w:val="000365ED"/>
    <w:rsid w:val="0004249A"/>
    <w:rsid w:val="00043282"/>
    <w:rsid w:val="00044286"/>
    <w:rsid w:val="000450DD"/>
    <w:rsid w:val="00047F28"/>
    <w:rsid w:val="000503AA"/>
    <w:rsid w:val="000506A1"/>
    <w:rsid w:val="000515DD"/>
    <w:rsid w:val="0005265A"/>
    <w:rsid w:val="000539DD"/>
    <w:rsid w:val="00053BD3"/>
    <w:rsid w:val="000556ED"/>
    <w:rsid w:val="00055FE2"/>
    <w:rsid w:val="0005616F"/>
    <w:rsid w:val="00056EF0"/>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DC7"/>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32B6"/>
    <w:rsid w:val="000F4050"/>
    <w:rsid w:val="000F4AEA"/>
    <w:rsid w:val="000F67E9"/>
    <w:rsid w:val="00103792"/>
    <w:rsid w:val="00104926"/>
    <w:rsid w:val="00113B1E"/>
    <w:rsid w:val="00114CF7"/>
    <w:rsid w:val="0011711C"/>
    <w:rsid w:val="00124E4F"/>
    <w:rsid w:val="00125BA8"/>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724"/>
    <w:rsid w:val="00250B25"/>
    <w:rsid w:val="00250BBE"/>
    <w:rsid w:val="002513F7"/>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1408"/>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0D12"/>
    <w:rsid w:val="003331E4"/>
    <w:rsid w:val="00336C64"/>
    <w:rsid w:val="00337162"/>
    <w:rsid w:val="0034194F"/>
    <w:rsid w:val="00344605"/>
    <w:rsid w:val="003474AA"/>
    <w:rsid w:val="00350D1D"/>
    <w:rsid w:val="00352C83"/>
    <w:rsid w:val="00352E66"/>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4110"/>
    <w:rsid w:val="003B4770"/>
    <w:rsid w:val="003B5BF0"/>
    <w:rsid w:val="003B60BF"/>
    <w:rsid w:val="003B6B04"/>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41E"/>
    <w:rsid w:val="00407D39"/>
    <w:rsid w:val="0041477A"/>
    <w:rsid w:val="004167A3"/>
    <w:rsid w:val="00432DAA"/>
    <w:rsid w:val="00434305"/>
    <w:rsid w:val="00435DF7"/>
    <w:rsid w:val="0044083F"/>
    <w:rsid w:val="00441A7C"/>
    <w:rsid w:val="00441AE7"/>
    <w:rsid w:val="00445574"/>
    <w:rsid w:val="004467FB"/>
    <w:rsid w:val="00452D6B"/>
    <w:rsid w:val="00454484"/>
    <w:rsid w:val="0045517B"/>
    <w:rsid w:val="004639DE"/>
    <w:rsid w:val="00463B77"/>
    <w:rsid w:val="00463C7B"/>
    <w:rsid w:val="004644A6"/>
    <w:rsid w:val="004659BD"/>
    <w:rsid w:val="00470775"/>
    <w:rsid w:val="004746B1"/>
    <w:rsid w:val="0047583F"/>
    <w:rsid w:val="00475DE8"/>
    <w:rsid w:val="00481C44"/>
    <w:rsid w:val="00484936"/>
    <w:rsid w:val="0048511B"/>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9B4"/>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5AC9"/>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740"/>
    <w:rsid w:val="005479DA"/>
    <w:rsid w:val="00547BCC"/>
    <w:rsid w:val="0055013B"/>
    <w:rsid w:val="00551F6F"/>
    <w:rsid w:val="00555044"/>
    <w:rsid w:val="00561475"/>
    <w:rsid w:val="00562308"/>
    <w:rsid w:val="0056245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2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7270"/>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5ABC"/>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6F77"/>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66F"/>
    <w:rsid w:val="007B5A3D"/>
    <w:rsid w:val="007B5B95"/>
    <w:rsid w:val="007B6032"/>
    <w:rsid w:val="007B68EA"/>
    <w:rsid w:val="007B7453"/>
    <w:rsid w:val="007C2D89"/>
    <w:rsid w:val="007C4593"/>
    <w:rsid w:val="007C5309"/>
    <w:rsid w:val="007C6069"/>
    <w:rsid w:val="007D06C4"/>
    <w:rsid w:val="007D1352"/>
    <w:rsid w:val="007D2508"/>
    <w:rsid w:val="007D346A"/>
    <w:rsid w:val="007D4333"/>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63E"/>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39A5"/>
    <w:rsid w:val="008A57E6"/>
    <w:rsid w:val="008A6F81"/>
    <w:rsid w:val="008A769A"/>
    <w:rsid w:val="008B0C9C"/>
    <w:rsid w:val="008B166D"/>
    <w:rsid w:val="008B17F4"/>
    <w:rsid w:val="008B3615"/>
    <w:rsid w:val="008B4AC4"/>
    <w:rsid w:val="008B50C8"/>
    <w:rsid w:val="008B5281"/>
    <w:rsid w:val="008B7E05"/>
    <w:rsid w:val="008C1797"/>
    <w:rsid w:val="008C219C"/>
    <w:rsid w:val="008C3550"/>
    <w:rsid w:val="008C475E"/>
    <w:rsid w:val="008C619A"/>
    <w:rsid w:val="008D0CE8"/>
    <w:rsid w:val="008D192D"/>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171"/>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5257"/>
    <w:rsid w:val="009273B3"/>
    <w:rsid w:val="009305B5"/>
    <w:rsid w:val="009378DD"/>
    <w:rsid w:val="009429D5"/>
    <w:rsid w:val="00942BF1"/>
    <w:rsid w:val="00945180"/>
    <w:rsid w:val="00945428"/>
    <w:rsid w:val="0094607B"/>
    <w:rsid w:val="009477F0"/>
    <w:rsid w:val="00951787"/>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1B6"/>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1551"/>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11F7"/>
    <w:rsid w:val="00AF47C5"/>
    <w:rsid w:val="00AF5398"/>
    <w:rsid w:val="00B049AF"/>
    <w:rsid w:val="00B07242"/>
    <w:rsid w:val="00B10534"/>
    <w:rsid w:val="00B10EDB"/>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43"/>
    <w:rsid w:val="00B440F4"/>
    <w:rsid w:val="00B447A5"/>
    <w:rsid w:val="00B4654C"/>
    <w:rsid w:val="00B47293"/>
    <w:rsid w:val="00B50E50"/>
    <w:rsid w:val="00B52120"/>
    <w:rsid w:val="00B54ABC"/>
    <w:rsid w:val="00B56FBE"/>
    <w:rsid w:val="00B60ACF"/>
    <w:rsid w:val="00B62B58"/>
    <w:rsid w:val="00B65149"/>
    <w:rsid w:val="00B65DF1"/>
    <w:rsid w:val="00B66567"/>
    <w:rsid w:val="00B66F52"/>
    <w:rsid w:val="00B66FE5"/>
    <w:rsid w:val="00B72880"/>
    <w:rsid w:val="00B758BF"/>
    <w:rsid w:val="00B76FA7"/>
    <w:rsid w:val="00B77EC8"/>
    <w:rsid w:val="00B827A6"/>
    <w:rsid w:val="00B831CE"/>
    <w:rsid w:val="00B86677"/>
    <w:rsid w:val="00B87131"/>
    <w:rsid w:val="00B939B1"/>
    <w:rsid w:val="00B96D40"/>
    <w:rsid w:val="00B97386"/>
    <w:rsid w:val="00BA0922"/>
    <w:rsid w:val="00BA263B"/>
    <w:rsid w:val="00BA42B2"/>
    <w:rsid w:val="00BA58D4"/>
    <w:rsid w:val="00BA5B9E"/>
    <w:rsid w:val="00BA7C9A"/>
    <w:rsid w:val="00BB5F8F"/>
    <w:rsid w:val="00BB657A"/>
    <w:rsid w:val="00BC1A4E"/>
    <w:rsid w:val="00BC5DC7"/>
    <w:rsid w:val="00BC616A"/>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741F"/>
    <w:rsid w:val="00C71372"/>
    <w:rsid w:val="00C72410"/>
    <w:rsid w:val="00C7287F"/>
    <w:rsid w:val="00C73F97"/>
    <w:rsid w:val="00C80CB8"/>
    <w:rsid w:val="00C819F8"/>
    <w:rsid w:val="00C8248C"/>
    <w:rsid w:val="00C84E33"/>
    <w:rsid w:val="00C86D6F"/>
    <w:rsid w:val="00C905FC"/>
    <w:rsid w:val="00C92D03"/>
    <w:rsid w:val="00C9319C"/>
    <w:rsid w:val="00C9435D"/>
    <w:rsid w:val="00C94DF2"/>
    <w:rsid w:val="00C95A00"/>
    <w:rsid w:val="00C96741"/>
    <w:rsid w:val="00CA2D1B"/>
    <w:rsid w:val="00CA375D"/>
    <w:rsid w:val="00CA662A"/>
    <w:rsid w:val="00CA7AFD"/>
    <w:rsid w:val="00CA7C3C"/>
    <w:rsid w:val="00CB0189"/>
    <w:rsid w:val="00CB0BA2"/>
    <w:rsid w:val="00CB1A42"/>
    <w:rsid w:val="00CB1B0C"/>
    <w:rsid w:val="00CB2C0B"/>
    <w:rsid w:val="00CB517D"/>
    <w:rsid w:val="00CB777B"/>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32D"/>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E15"/>
    <w:rsid w:val="00D126F5"/>
    <w:rsid w:val="00D1489E"/>
    <w:rsid w:val="00D20737"/>
    <w:rsid w:val="00D21D2B"/>
    <w:rsid w:val="00D21E81"/>
    <w:rsid w:val="00D21EF6"/>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45F1"/>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2F4"/>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A1D"/>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38C0"/>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3F9B"/>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37BA"/>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0F1C"/>
    <w:rsid w:val="00FA1B6A"/>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5A653F"/>
    <w:rsid w:val="026C3195"/>
    <w:rsid w:val="04B96B96"/>
    <w:rsid w:val="08A25868"/>
    <w:rsid w:val="0A2E2B51"/>
    <w:rsid w:val="0C5A07D3"/>
    <w:rsid w:val="0CE231E7"/>
    <w:rsid w:val="0D2349D2"/>
    <w:rsid w:val="0E736CD5"/>
    <w:rsid w:val="10F6011B"/>
    <w:rsid w:val="159B7C4F"/>
    <w:rsid w:val="16B52C76"/>
    <w:rsid w:val="17F77C28"/>
    <w:rsid w:val="18425057"/>
    <w:rsid w:val="1907502C"/>
    <w:rsid w:val="194D321D"/>
    <w:rsid w:val="1F480A61"/>
    <w:rsid w:val="207A1DD8"/>
    <w:rsid w:val="222C4C08"/>
    <w:rsid w:val="227C6712"/>
    <w:rsid w:val="22FD7853"/>
    <w:rsid w:val="249B1CF0"/>
    <w:rsid w:val="26764B94"/>
    <w:rsid w:val="281771EE"/>
    <w:rsid w:val="282E2BB6"/>
    <w:rsid w:val="29CE5AA6"/>
    <w:rsid w:val="29F34775"/>
    <w:rsid w:val="2A5B2D2E"/>
    <w:rsid w:val="2AF75AE0"/>
    <w:rsid w:val="2BA04CE9"/>
    <w:rsid w:val="2C923702"/>
    <w:rsid w:val="2D621327"/>
    <w:rsid w:val="2FCB375B"/>
    <w:rsid w:val="2FDD7185"/>
    <w:rsid w:val="300C7328"/>
    <w:rsid w:val="326A2A2B"/>
    <w:rsid w:val="32A63FAC"/>
    <w:rsid w:val="33385A98"/>
    <w:rsid w:val="367A2DF0"/>
    <w:rsid w:val="37CF580A"/>
    <w:rsid w:val="381C62D5"/>
    <w:rsid w:val="382B2C07"/>
    <w:rsid w:val="387D2B2D"/>
    <w:rsid w:val="39BF185D"/>
    <w:rsid w:val="3C9B3F0D"/>
    <w:rsid w:val="3D470345"/>
    <w:rsid w:val="3D986649"/>
    <w:rsid w:val="3ECA7BB7"/>
    <w:rsid w:val="3ECE27B7"/>
    <w:rsid w:val="41EE34DB"/>
    <w:rsid w:val="43FB7667"/>
    <w:rsid w:val="44E421C9"/>
    <w:rsid w:val="46B7591C"/>
    <w:rsid w:val="4B834FE9"/>
    <w:rsid w:val="4C592E7C"/>
    <w:rsid w:val="4C641089"/>
    <w:rsid w:val="4D645856"/>
    <w:rsid w:val="50597C57"/>
    <w:rsid w:val="50753B17"/>
    <w:rsid w:val="51735D2F"/>
    <w:rsid w:val="52DF240B"/>
    <w:rsid w:val="543D67E5"/>
    <w:rsid w:val="552D2556"/>
    <w:rsid w:val="56226FF5"/>
    <w:rsid w:val="565020BD"/>
    <w:rsid w:val="58AE691E"/>
    <w:rsid w:val="616A60CA"/>
    <w:rsid w:val="62F37FAC"/>
    <w:rsid w:val="656071F2"/>
    <w:rsid w:val="66D14F9A"/>
    <w:rsid w:val="66EE7FF0"/>
    <w:rsid w:val="66FB709D"/>
    <w:rsid w:val="69782D5D"/>
    <w:rsid w:val="6A603424"/>
    <w:rsid w:val="6BCE2BB2"/>
    <w:rsid w:val="6D3671B7"/>
    <w:rsid w:val="70810E00"/>
    <w:rsid w:val="70BF5A12"/>
    <w:rsid w:val="71717CEA"/>
    <w:rsid w:val="71D35F42"/>
    <w:rsid w:val="724C64DA"/>
    <w:rsid w:val="72E8412A"/>
    <w:rsid w:val="72F53F8E"/>
    <w:rsid w:val="7361387E"/>
    <w:rsid w:val="73AD3C8B"/>
    <w:rsid w:val="74FD2BE4"/>
    <w:rsid w:val="798C0D8E"/>
    <w:rsid w:val="7A13262E"/>
    <w:rsid w:val="7FF12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autoRedefine/>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autoRedefine/>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3"/>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4"/>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autoRedefine/>
    <w:qFormat/>
    <w:uiPriority w:val="0"/>
    <w:rPr>
      <w:rFonts w:ascii="Times New Roman" w:hAnsi="Times New Roman" w:eastAsia="宋体" w:cs="Times New Roman"/>
      <w:b/>
      <w:bCs/>
      <w:sz w:val="28"/>
      <w:szCs w:val="28"/>
    </w:rPr>
  </w:style>
  <w:style w:type="character" w:customStyle="1" w:styleId="42">
    <w:name w:val="标题 6 Char"/>
    <w:link w:val="7"/>
    <w:autoRedefine/>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9"/>
    <w:autoRedefine/>
    <w:qFormat/>
    <w:uiPriority w:val="99"/>
    <w:rPr>
      <w:rFonts w:ascii="Times New Roman" w:hAnsi="Times New Roman" w:eastAsia="宋体" w:cs="Times New Roman"/>
      <w:sz w:val="18"/>
      <w:szCs w:val="18"/>
    </w:rPr>
  </w:style>
  <w:style w:type="character" w:customStyle="1" w:styleId="47">
    <w:name w:val="页脚 Char"/>
    <w:link w:val="18"/>
    <w:autoRedefine/>
    <w:qFormat/>
    <w:uiPriority w:val="99"/>
    <w:rPr>
      <w:rFonts w:ascii="宋体" w:hAnsi="Times New Roman" w:eastAsia="宋体" w:cs="Times New Roman"/>
      <w:sz w:val="18"/>
      <w:szCs w:val="18"/>
    </w:rPr>
  </w:style>
  <w:style w:type="character" w:customStyle="1" w:styleId="48">
    <w:name w:val="批注框文本 Char"/>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autoRedefine/>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autoRedefine/>
    <w:qFormat/>
    <w:uiPriority w:val="0"/>
    <w:rPr>
      <w:rFonts w:ascii="Times New Roman" w:hAnsi="Times New Roman" w:eastAsia="宋体" w:cs="Times New Roman"/>
      <w:szCs w:val="20"/>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autoRedefine/>
    <w:qFormat/>
    <w:uiPriority w:val="0"/>
    <w:pPr>
      <w:numPr>
        <w:numId w:val="10"/>
      </w:numPr>
      <w:ind w:left="0" w:firstLine="200"/>
    </w:pPr>
  </w:style>
  <w:style w:type="paragraph" w:customStyle="1" w:styleId="97">
    <w:name w:val="标准文件_三级条标题"/>
    <w:basedOn w:val="68"/>
    <w:next w:val="59"/>
    <w:autoRedefine/>
    <w:qFormat/>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autoRedefine/>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autoRedefine/>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批注文字 Char"/>
    <w:basedOn w:val="30"/>
    <w:link w:val="13"/>
    <w:semiHidden/>
    <w:qFormat/>
    <w:uiPriority w:val="99"/>
    <w:rPr>
      <w:kern w:val="2"/>
      <w:sz w:val="21"/>
      <w:szCs w:val="21"/>
    </w:rPr>
  </w:style>
  <w:style w:type="character" w:customStyle="1" w:styleId="234">
    <w:name w:val="批注主题 Char"/>
    <w:basedOn w:val="233"/>
    <w:link w:val="27"/>
    <w:semiHidden/>
    <w:qFormat/>
    <w:uiPriority w:val="99"/>
    <w:rPr>
      <w:b/>
      <w:bCs/>
      <w:kern w:val="2"/>
      <w:sz w:val="21"/>
      <w:szCs w:val="21"/>
    </w:rPr>
  </w:style>
  <w:style w:type="paragraph" w:customStyle="1" w:styleId="235">
    <w:name w:val="附录标识"/>
    <w:basedOn w:val="1"/>
    <w:next w:val="236"/>
    <w:qFormat/>
    <w:uiPriority w:val="0"/>
    <w:pPr>
      <w:keepNext/>
      <w:widowControl/>
      <w:numPr>
        <w:ilvl w:val="0"/>
        <w:numId w:val="4"/>
      </w:numPr>
      <w:shd w:val="clear" w:color="FFFFFF" w:fill="FFFFFF"/>
      <w:spacing w:before="640" w:after="280"/>
      <w:jc w:val="center"/>
      <w:outlineLvl w:val="0"/>
    </w:pPr>
    <w:rPr>
      <w:rFonts w:ascii="黑体" w:eastAsia="黑体"/>
      <w:kern w:val="0"/>
      <w:szCs w:val="20"/>
    </w:rPr>
  </w:style>
  <w:style w:type="paragraph" w:customStyle="1" w:styleId="236">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jpe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4FEF729A99B4E97B0A30B9DDBD2A6B2"/>
        <w:style w:val=""/>
        <w:category>
          <w:name w:val="常规"/>
          <w:gallery w:val="placeholder"/>
        </w:category>
        <w:types>
          <w:type w:val="bbPlcHdr"/>
        </w:types>
        <w:behaviors>
          <w:behavior w:val="content"/>
        </w:behaviors>
        <w:description w:val=""/>
        <w:guid w:val="{47E9DD98-5B1F-4D34-98DF-87042650619D}"/>
      </w:docPartPr>
      <w:docPartBody>
        <w:p>
          <w:pPr>
            <w:pStyle w:val="5"/>
          </w:pPr>
          <w:r>
            <w:rPr>
              <w:rStyle w:val="4"/>
              <w:rFonts w:hint="eastAsia"/>
            </w:rPr>
            <w:t>单击或点击此处输入文字。</w:t>
          </w:r>
        </w:p>
      </w:docPartBody>
    </w:docPart>
    <w:docPart>
      <w:docPartPr>
        <w:name w:val="4337F1AC20284BEAB821B93414D70D9D"/>
        <w:style w:val=""/>
        <w:category>
          <w:name w:val="常规"/>
          <w:gallery w:val="placeholder"/>
        </w:category>
        <w:types>
          <w:type w:val="bbPlcHdr"/>
        </w:types>
        <w:behaviors>
          <w:behavior w:val="content"/>
        </w:behaviors>
        <w:description w:val=""/>
        <w:guid w:val="{98771CAC-58E8-4077-8359-53685AE8C3CD}"/>
      </w:docPartPr>
      <w:docPartBody>
        <w:p>
          <w:pPr>
            <w:pStyle w:val="6"/>
          </w:pPr>
          <w:r>
            <w:rPr>
              <w:rStyle w:val="4"/>
              <w:rFonts w:hint="eastAsia"/>
            </w:rPr>
            <w:t>选择一项。</w:t>
          </w:r>
        </w:p>
      </w:docPartBody>
    </w:docPart>
    <w:docPart>
      <w:docPartPr>
        <w:name w:val="BDD11767B9014F0A983F18C66D25FFA8"/>
        <w:style w:val=""/>
        <w:category>
          <w:name w:val="常规"/>
          <w:gallery w:val="placeholder"/>
        </w:category>
        <w:types>
          <w:type w:val="bbPlcHdr"/>
        </w:types>
        <w:behaviors>
          <w:behavior w:val="content"/>
        </w:behaviors>
        <w:description w:val=""/>
        <w:guid w:val="{75146CDB-7529-45BF-936C-4A088CF4174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35"/>
    <w:rsid w:val="00042F92"/>
    <w:rsid w:val="000F719D"/>
    <w:rsid w:val="0011202A"/>
    <w:rsid w:val="00174EDA"/>
    <w:rsid w:val="00271B3E"/>
    <w:rsid w:val="00343599"/>
    <w:rsid w:val="003770DF"/>
    <w:rsid w:val="004202C9"/>
    <w:rsid w:val="005F35C3"/>
    <w:rsid w:val="006A4926"/>
    <w:rsid w:val="007E7FB4"/>
    <w:rsid w:val="00B84235"/>
    <w:rsid w:val="00C179C9"/>
    <w:rsid w:val="00CA4CB8"/>
    <w:rsid w:val="00CC5D5B"/>
    <w:rsid w:val="00CF0926"/>
    <w:rsid w:val="00D41A94"/>
    <w:rsid w:val="00D606BD"/>
    <w:rsid w:val="00D85F6B"/>
    <w:rsid w:val="00EE30A5"/>
    <w:rsid w:val="00F13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84FEF729A99B4E97B0A30B9DDBD2A6B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337F1AC20284BEAB821B93414D70D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DD11767B9014F0A983F18C66D25FFA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768BFC-127E-4A28-A487-2EFF9301923F}">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2341</Words>
  <Characters>2731</Characters>
  <Lines>13</Lines>
  <Paragraphs>3</Paragraphs>
  <TotalTime>0</TotalTime>
  <ScaleCrop>false</ScaleCrop>
  <LinksUpToDate>false</LinksUpToDate>
  <CharactersWithSpaces>2822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2023-10-18T09:56:00Z</dcterms:created>
  <dc:creator>Administrator</dc:creator>
  <dc:description>&lt;config cover="true" show_menu="true" version="1.0.0" doctype="SDKXY"&gt;_x000d_
&lt;/config&gt;</dc:description>
  <cp:lastModifiedBy>Administrator</cp:lastModifiedBy>
  <cp:lastPrinted>2024-05-09T03:52:00Z</cp:lastPrinted>
  <dcterms:modified xsi:type="dcterms:W3CDTF">2024-07-09T01:41:33Z</dcterms:modified>
  <dc:title>团体标准</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2052-12.1.0.16929</vt:lpwstr>
  </property>
  <property fmtid="{D5CDD505-2E9C-101B-9397-08002B2CF9AE}" pid="16" name="ICV">
    <vt:lpwstr>0A9963555D164E1790D526E6A36516FF_13</vt:lpwstr>
  </property>
</Properties>
</file>