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14:paraId="38DF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5C2EA16">
            <w:pPr>
              <w:pStyle w:val="22"/>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14:paraId="6037587E">
            <w:pPr>
              <w:pStyle w:val="22"/>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03.080.01</w:t>
            </w:r>
          </w:p>
        </w:tc>
      </w:tr>
      <w:tr w14:paraId="38B9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234142">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3EC21E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FBA5234">
                  <w:pPr>
                    <w:pStyle w:val="67"/>
                    <w:framePr w:wrap="notBeside" w:vAnchor="page" w:hAnchor="page" w:x="1372" w:y="568"/>
                    <w:ind w:left="420" w:right="624"/>
                    <w:rPr>
                      <w:rFonts w:ascii="宋体" w:hAnsi="宋体"/>
                      <w:sz w:val="28"/>
                      <w:szCs w:val="28"/>
                    </w:rPr>
                  </w:pPr>
                </w:p>
              </w:tc>
            </w:tr>
          </w:tbl>
          <w:p w14:paraId="7E39F93E">
            <w:pPr>
              <w:pStyle w:val="22"/>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 90</w:t>
            </w:r>
          </w:p>
        </w:tc>
      </w:tr>
    </w:tbl>
    <w:p w14:paraId="040B37D8">
      <w:pPr>
        <w:pStyle w:val="68"/>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bookmarkStart w:id="1" w:name="OLE_LINK2"/>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14:paraId="51B9FDC8">
      <w:pPr>
        <w:pStyle w:val="201"/>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 xml:space="preserve">ZS </w:t>
      </w:r>
      <w:r>
        <w:fldChar w:fldCharType="end"/>
      </w:r>
      <w:bookmarkEnd w:id="2"/>
      <w:r>
        <w:rPr>
          <w:rFonts w:hint="eastAsia" w:hAnsi="黑体" w:cs="黑体"/>
          <w:b w:val="0"/>
          <w:bCs/>
          <w:sz w:val="28"/>
          <w:szCs w:val="28"/>
          <w:lang w:val="en-US" w:eastAsia="zh-CN"/>
        </w:rPr>
        <w:t>XXXX</w:t>
      </w:r>
      <w:r>
        <w:rPr>
          <w:rFonts w:hAnsi="黑体"/>
        </w:rPr>
        <w:t>—</w:t>
      </w:r>
      <w:r>
        <w:rPr>
          <w:rFonts w:hint="eastAsia"/>
          <w:lang w:val="en-US" w:eastAsia="zh-CN"/>
        </w:rPr>
        <w:t>XXXX</w:t>
      </w:r>
    </w:p>
    <w:p w14:paraId="7C9C2B2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1C5DE2A9">
      <w:pPr>
        <w:pStyle w:val="68"/>
        <w:framePr w:w="9639" w:h="6976" w:hRule="exact" w:hSpace="0" w:vSpace="0" w:wrap="around" w:hAnchor="page" w:y="6408"/>
        <w:jc w:val="center"/>
        <w:rPr>
          <w:rFonts w:ascii="黑体" w:hAnsi="黑体" w:eastAsia="黑体"/>
          <w:b w:val="0"/>
          <w:bCs w:val="0"/>
          <w:w w:val="100"/>
        </w:rPr>
      </w:pPr>
    </w:p>
    <w:p w14:paraId="548E792F">
      <w:pPr>
        <w:framePr w:w="9431" w:h="6974" w:hRule="exact" w:wrap="around" w:vAnchor="page" w:hAnchor="page" w:x="1233" w:y="6328" w:anchorLock="1"/>
        <w:pBdr>
          <w:top w:val="none" w:color="auto" w:sz="0" w:space="0"/>
          <w:left w:val="none" w:color="auto" w:sz="0" w:space="0"/>
          <w:bottom w:val="none" w:color="auto" w:sz="0" w:space="0"/>
          <w:right w:val="none" w:color="auto" w:sz="0" w:space="0"/>
        </w:pBdr>
        <w:autoSpaceDE/>
        <w:autoSpaceDN/>
        <w:spacing w:line="700" w:lineRule="exact"/>
        <w:ind w:firstLine="0" w:firstLineChars="0"/>
        <w:jc w:val="center"/>
        <w:rPr>
          <w:rFonts w:hint="default" w:ascii="黑体" w:hAnsi="黑体" w:eastAsia="黑体" w:cs="Times New Roman"/>
          <w:bCs/>
          <w:sz w:val="52"/>
          <w:lang w:val="en-US" w:eastAsia="zh-CN" w:bidi="ar-SA"/>
        </w:rPr>
      </w:pPr>
      <w:r>
        <w:rPr>
          <w:rFonts w:hint="eastAsia" w:ascii="黑体" w:hAnsi="黑体" w:eastAsia="黑体" w:cs="Times New Roman"/>
          <w:bCs/>
          <w:sz w:val="52"/>
          <w:lang w:val="en-US" w:eastAsia="zh-CN" w:bidi="ar-SA"/>
        </w:rPr>
        <w:t>县乡矛盾纠纷调解工作规范</w:t>
      </w:r>
    </w:p>
    <w:p w14:paraId="2CDDE0B9">
      <w:pPr>
        <w:framePr w:w="9431" w:h="6974" w:hRule="exact" w:wrap="around" w:vAnchor="page" w:hAnchor="page" w:x="1233" w:y="6328" w:anchorLock="1"/>
        <w:widowControl w:val="0"/>
        <w:pBdr>
          <w:top w:val="none" w:color="auto" w:sz="0" w:space="0"/>
          <w:left w:val="none" w:color="auto" w:sz="0" w:space="0"/>
          <w:bottom w:val="none" w:color="auto" w:sz="0" w:space="0"/>
          <w:right w:val="none" w:color="auto" w:sz="0" w:space="0"/>
        </w:pBdr>
        <w:spacing w:line="360" w:lineRule="exact"/>
        <w:jc w:val="center"/>
        <w:textAlignment w:val="bottom"/>
        <w:rPr>
          <w:rFonts w:hint="eastAsia" w:ascii="黑体" w:hAnsi="黑体" w:eastAsia="黑体" w:cs="黑体"/>
          <w:sz w:val="28"/>
          <w:szCs w:val="28"/>
          <w:lang w:val="en-US" w:eastAsia="zh-CN" w:bidi="ar-SA"/>
        </w:rPr>
      </w:pPr>
      <w:r>
        <w:rPr>
          <w:rFonts w:hint="eastAsia" w:ascii="黑体" w:hAnsi="黑体" w:eastAsia="黑体" w:cs="黑体"/>
          <w:sz w:val="28"/>
          <w:lang w:val="en-US" w:eastAsia="zh-CN" w:bidi="ar-SA"/>
        </w:rPr>
        <w:t>The mediation work</w:t>
      </w:r>
      <w:r>
        <w:rPr>
          <w:rFonts w:hint="eastAsia" w:ascii="黑体" w:hAnsi="黑体" w:eastAsia="黑体" w:cs="黑体"/>
          <w:sz w:val="28"/>
          <w:szCs w:val="28"/>
          <w:lang w:val="en-US" w:eastAsia="zh-CN" w:bidi="ar-SA"/>
        </w:rPr>
        <w:t xml:space="preserve"> Specification for Conflicts and Disputes </w:t>
      </w:r>
    </w:p>
    <w:p w14:paraId="3D923382">
      <w:pPr>
        <w:framePr w:w="9431" w:h="6974" w:hRule="exact" w:wrap="around" w:vAnchor="page" w:hAnchor="page" w:x="1233" w:y="6328" w:anchorLock="1"/>
        <w:widowControl w:val="0"/>
        <w:pBdr>
          <w:top w:val="none" w:color="auto" w:sz="0" w:space="0"/>
          <w:left w:val="none" w:color="auto" w:sz="0" w:space="0"/>
          <w:bottom w:val="none" w:color="auto" w:sz="0" w:space="0"/>
          <w:right w:val="none" w:color="auto" w:sz="0" w:space="0"/>
        </w:pBdr>
        <w:spacing w:line="360" w:lineRule="exact"/>
        <w:jc w:val="center"/>
        <w:textAlignment w:val="bottom"/>
        <w:rPr>
          <w:rFonts w:hint="default" w:ascii="黑体" w:hAnsi="黑体" w:eastAsia="黑体" w:cs="黑体"/>
          <w:sz w:val="28"/>
          <w:szCs w:val="28"/>
          <w:lang w:val="en-US" w:eastAsia="zh-CN" w:bidi="ar-SA"/>
        </w:rPr>
      </w:pPr>
      <w:r>
        <w:rPr>
          <w:rFonts w:hint="eastAsia" w:ascii="黑体" w:hAnsi="黑体" w:eastAsia="黑体" w:cs="黑体"/>
          <w:sz w:val="28"/>
          <w:szCs w:val="28"/>
          <w:lang w:val="en-US" w:eastAsia="zh-CN" w:bidi="ar-SA"/>
        </w:rPr>
        <w:t>in County and Rural area</w:t>
      </w:r>
    </w:p>
    <w:p w14:paraId="2778C611">
      <w:pPr>
        <w:framePr w:w="9431" w:h="6974" w:hRule="exact" w:wrap="around" w:vAnchor="page" w:hAnchor="page" w:x="1233" w:y="6328" w:anchorLock="1"/>
        <w:spacing w:line="760" w:lineRule="exact"/>
        <w:ind w:left="-1418"/>
      </w:pPr>
    </w:p>
    <w:p w14:paraId="5771A471">
      <w:pPr>
        <w:pStyle w:val="134"/>
        <w:framePr w:w="9431" w:h="6974" w:hRule="exact" w:wrap="around" w:vAnchor="page" w:hAnchor="page" w:x="1233" w:y="6328" w:anchorLock="1"/>
        <w:textAlignment w:val="bottom"/>
        <w:rPr>
          <w:rFonts w:eastAsia="黑体"/>
          <w:szCs w:val="28"/>
        </w:rPr>
      </w:pPr>
    </w:p>
    <w:p w14:paraId="594C1FB1">
      <w:pPr>
        <w:pStyle w:val="134"/>
        <w:framePr w:w="9431" w:h="6974" w:hRule="exact" w:wrap="around" w:vAnchor="page" w:hAnchor="page" w:x="1233" w:y="6328" w:anchorLock="1"/>
        <w:spacing w:before="440" w:after="160"/>
        <w:textAlignment w:val="bottom"/>
        <w:rPr>
          <w:sz w:val="24"/>
          <w:szCs w:val="28"/>
        </w:rPr>
      </w:pPr>
      <w:bookmarkStart w:id="3"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3"/>
    </w:p>
    <w:p w14:paraId="0C2EE77A">
      <w:pPr>
        <w:pStyle w:val="134"/>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4"/>
    </w:p>
    <w:p w14:paraId="13CA7E59">
      <w:pPr>
        <w:pStyle w:val="134"/>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fldChar w:fldCharType="separate"/>
      </w:r>
      <w:r>
        <w:rPr>
          <w:b/>
          <w:sz w:val="21"/>
          <w:szCs w:val="28"/>
        </w:rPr>
        <w:fldChar w:fldCharType="end"/>
      </w:r>
      <w:bookmarkEnd w:id="5"/>
    </w:p>
    <w:p w14:paraId="23056F7E">
      <w:pPr>
        <w:pStyle w:val="199"/>
        <w:framePr w:w="3849" w:wrap="around"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14:paraId="67D631A6">
      <w:pPr>
        <w:pStyle w:val="200"/>
        <w:framePr w:w="3411" w:wrap="around"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14:paraId="4B7045B2">
      <w:pPr>
        <w:pStyle w:val="160"/>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6"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6"/>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A42E17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bookmarkEnd w:id="1"/>
    <w:p w14:paraId="5B834944">
      <w:pPr>
        <w:pStyle w:val="107"/>
        <w:spacing w:after="360"/>
      </w:pPr>
      <w:bookmarkStart w:id="7" w:name="BookMark1"/>
      <w:bookmarkStart w:id="8" w:name="_Toc104273484"/>
      <w:bookmarkStart w:id="9" w:name="_Toc71201056"/>
      <w:bookmarkStart w:id="10" w:name="_Toc99350761"/>
      <w:bookmarkStart w:id="11" w:name="_Toc103708420"/>
      <w:bookmarkStart w:id="12" w:name="_Toc111995097"/>
      <w:bookmarkStart w:id="13" w:name="_Toc104214126"/>
      <w:bookmarkStart w:id="14" w:name="_Toc115259516"/>
      <w:bookmarkStart w:id="15" w:name="_Toc29126"/>
      <w:r>
        <w:rPr>
          <w:rFonts w:hint="eastAsia"/>
          <w:spacing w:val="320"/>
        </w:rPr>
        <w:t>目</w:t>
      </w:r>
      <w:r>
        <w:rPr>
          <w:rFonts w:hint="eastAsia"/>
        </w:rPr>
        <w:t>次</w:t>
      </w:r>
    </w:p>
    <w:p w14:paraId="16F0BFE1">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TOC \o "1-1" \h \t "标准文件_一级条标题,2,标准文件_附录一级条标题,2,"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_Toc4412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spacing w:val="0"/>
          <w:kern w:val="2"/>
          <w:sz w:val="21"/>
          <w:szCs w:val="21"/>
          <w:lang w:val="en-US" w:eastAsia="zh-CN" w:bidi="ar-SA"/>
        </w:rPr>
        <w:t>前</w:t>
      </w:r>
      <w:r>
        <w:rPr>
          <w:rFonts w:hint="eastAsia" w:ascii="宋体" w:hAnsi="宋体" w:eastAsia="宋体" w:cs="宋体"/>
          <w:color w:val="auto"/>
          <w:kern w:val="2"/>
          <w:sz w:val="21"/>
          <w:szCs w:val="21"/>
          <w:lang w:val="en-US" w:eastAsia="zh-CN" w:bidi="ar-SA"/>
        </w:rPr>
        <w:t>言</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_Toc4412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II</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30B7C60E">
      <w:pPr>
        <w:widowControl w:val="0"/>
        <w:tabs>
          <w:tab w:val="right" w:leader="dot" w:pos="9070"/>
        </w:tabs>
        <w:adjustRightInd w:val="0"/>
        <w:spacing w:line="400" w:lineRule="exact"/>
        <w:jc w:val="both"/>
        <w:rPr>
          <w:rFonts w:hint="eastAsia" w:ascii="宋体" w:hAnsi="宋体" w:eastAsia="宋体" w:cs="宋体"/>
          <w:color w:val="auto"/>
          <w:kern w:val="2"/>
          <w:sz w:val="21"/>
          <w:szCs w:val="21"/>
          <w:highlight w:val="none"/>
          <w:lang w:val="en-US" w:eastAsia="zh-CN" w:bidi="ar-SA"/>
        </w:rPr>
      </w:pPr>
      <w:bookmarkStart w:id="116" w:name="_GoBack"/>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_Toc3762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i w:val="0"/>
          <w:color w:val="auto"/>
          <w:kern w:val="2"/>
          <w:sz w:val="21"/>
          <w:szCs w:val="21"/>
          <w:highlight w:val="none"/>
          <w:lang w:val="en-US" w:eastAsia="zh-CN" w:bidi="ar-SA"/>
        </w:rPr>
        <w:t xml:space="preserve">1  </w:t>
      </w:r>
      <w:r>
        <w:rPr>
          <w:rFonts w:hint="eastAsia" w:ascii="宋体" w:hAnsi="宋体" w:eastAsia="宋体" w:cs="宋体"/>
          <w:color w:val="auto"/>
          <w:kern w:val="2"/>
          <w:sz w:val="21"/>
          <w:szCs w:val="21"/>
          <w:highlight w:val="none"/>
          <w:lang w:val="en-US" w:eastAsia="zh-CN" w:bidi="ar-SA"/>
        </w:rPr>
        <w:t>范围</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PAGEREF _Toc3762 \h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fldChar w:fldCharType="end"/>
      </w:r>
    </w:p>
    <w:bookmarkEnd w:id="116"/>
    <w:p w14:paraId="3995E87E">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_Toc15917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2  </w:t>
      </w:r>
      <w:r>
        <w:rPr>
          <w:rFonts w:hint="eastAsia" w:ascii="宋体" w:hAnsi="宋体" w:eastAsia="宋体" w:cs="宋体"/>
          <w:color w:val="auto"/>
          <w:kern w:val="2"/>
          <w:sz w:val="21"/>
          <w:szCs w:val="21"/>
          <w:lang w:val="en-US" w:eastAsia="zh-CN" w:bidi="ar-SA"/>
        </w:rPr>
        <w:t>规范性引用文件</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_Toc15917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609D5B01">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_Toc6293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3  </w:t>
      </w:r>
      <w:r>
        <w:rPr>
          <w:rFonts w:hint="eastAsia" w:ascii="宋体" w:hAnsi="宋体" w:eastAsia="宋体" w:cs="宋体"/>
          <w:color w:val="auto"/>
          <w:kern w:val="2"/>
          <w:sz w:val="21"/>
          <w:szCs w:val="21"/>
          <w:lang w:val="en-US" w:eastAsia="zh-CN" w:bidi="ar-SA"/>
        </w:rPr>
        <w:t>术语和定义</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_Toc6293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6ADC7965">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_Toc9772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4  </w:t>
      </w:r>
      <w:r>
        <w:rPr>
          <w:rFonts w:hint="eastAsia" w:ascii="宋体" w:hAnsi="宋体" w:eastAsia="宋体" w:cs="宋体"/>
          <w:color w:val="auto"/>
          <w:kern w:val="2"/>
          <w:sz w:val="21"/>
          <w:szCs w:val="21"/>
          <w:lang w:val="en-US" w:eastAsia="zh-CN" w:bidi="ar-SA"/>
        </w:rPr>
        <w:t>基本要求</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_Toc9772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2B990720">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_Toc27136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5  </w:t>
      </w:r>
      <w:r>
        <w:rPr>
          <w:rFonts w:hint="eastAsia" w:ascii="宋体" w:hAnsi="宋体" w:eastAsia="宋体" w:cs="宋体"/>
          <w:color w:val="auto"/>
          <w:kern w:val="2"/>
          <w:sz w:val="21"/>
          <w:szCs w:val="21"/>
          <w:lang w:val="en-US" w:eastAsia="zh-CN" w:bidi="ar-SA"/>
        </w:rPr>
        <w:t>信息归集</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_Toc27136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744C29F5">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_Toc22678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5.1  </w:t>
      </w:r>
      <w:r>
        <w:rPr>
          <w:rFonts w:hint="eastAsia" w:ascii="宋体" w:hAnsi="宋体" w:eastAsia="宋体" w:cs="宋体"/>
          <w:color w:val="auto"/>
          <w:kern w:val="2"/>
          <w:sz w:val="21"/>
          <w:szCs w:val="21"/>
          <w:lang w:val="en-US" w:eastAsia="zh-CN" w:bidi="ar-SA"/>
        </w:rPr>
        <w:t>村级信息排查</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_Toc22678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69B80B56">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_Toc5201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5.2  </w:t>
      </w:r>
      <w:r>
        <w:rPr>
          <w:rFonts w:hint="eastAsia" w:ascii="宋体" w:hAnsi="宋体" w:eastAsia="宋体" w:cs="宋体"/>
          <w:color w:val="auto"/>
          <w:kern w:val="2"/>
          <w:sz w:val="21"/>
          <w:szCs w:val="21"/>
          <w:lang w:val="en-US" w:eastAsia="zh-CN" w:bidi="ar-SA"/>
        </w:rPr>
        <w:t>部门信息排查</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_Toc5201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33A7D251">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_Toc27039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5.3  </w:t>
      </w:r>
      <w:r>
        <w:rPr>
          <w:rFonts w:hint="eastAsia" w:ascii="宋体" w:hAnsi="宋体" w:eastAsia="宋体" w:cs="宋体"/>
          <w:color w:val="auto"/>
          <w:kern w:val="2"/>
          <w:sz w:val="21"/>
          <w:szCs w:val="21"/>
          <w:lang w:val="en-US" w:eastAsia="zh-CN" w:bidi="ar-SA"/>
        </w:rPr>
        <w:t>数字化信息排查</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_Toc27039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7E34C8A4">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_Toc13160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6  </w:t>
      </w:r>
      <w:r>
        <w:rPr>
          <w:rFonts w:hint="eastAsia" w:ascii="宋体" w:hAnsi="宋体" w:eastAsia="宋体" w:cs="宋体"/>
          <w:color w:val="auto"/>
          <w:kern w:val="2"/>
          <w:sz w:val="21"/>
          <w:szCs w:val="21"/>
          <w:lang w:val="en-US" w:eastAsia="zh-CN" w:bidi="ar-SA"/>
        </w:rPr>
        <w:t>分流交办</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_Toc13160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55E44D43">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_Toc3939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6.1  </w:t>
      </w:r>
      <w:r>
        <w:rPr>
          <w:rFonts w:hint="eastAsia" w:ascii="宋体" w:hAnsi="宋体" w:eastAsia="宋体" w:cs="宋体"/>
          <w:color w:val="auto"/>
          <w:kern w:val="2"/>
          <w:sz w:val="21"/>
          <w:szCs w:val="21"/>
          <w:lang w:val="en-US" w:eastAsia="zh-CN" w:bidi="ar-SA"/>
        </w:rPr>
        <w:t>村级上报流转</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_Toc3939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294B9176">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_Toc19485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6.2  </w:t>
      </w:r>
      <w:r>
        <w:rPr>
          <w:rFonts w:hint="eastAsia" w:ascii="宋体" w:hAnsi="宋体" w:eastAsia="宋体" w:cs="宋体"/>
          <w:color w:val="auto"/>
          <w:kern w:val="2"/>
          <w:sz w:val="21"/>
          <w:szCs w:val="21"/>
          <w:lang w:val="en-US" w:eastAsia="zh-CN" w:bidi="ar-SA"/>
        </w:rPr>
        <w:t>镇级分析研判</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_Toc19485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51AF166F">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_Toc28128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6.3  </w:t>
      </w:r>
      <w:r>
        <w:rPr>
          <w:rFonts w:hint="eastAsia" w:ascii="宋体" w:hAnsi="宋体" w:eastAsia="宋体" w:cs="宋体"/>
          <w:color w:val="auto"/>
          <w:kern w:val="2"/>
          <w:sz w:val="21"/>
          <w:szCs w:val="21"/>
          <w:lang w:val="en-US" w:eastAsia="zh-CN" w:bidi="ar-SA"/>
        </w:rPr>
        <w:t>县级统筹交办</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_Toc28128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66F88B08">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_Toc25329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7  </w:t>
      </w:r>
      <w:r>
        <w:rPr>
          <w:rFonts w:hint="eastAsia" w:ascii="宋体" w:hAnsi="宋体" w:eastAsia="宋体" w:cs="宋体"/>
          <w:color w:val="auto"/>
          <w:kern w:val="2"/>
          <w:sz w:val="21"/>
          <w:szCs w:val="21"/>
          <w:lang w:val="en-US" w:eastAsia="zh-CN" w:bidi="ar-SA"/>
        </w:rPr>
        <w:t>化解纠纷</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_Toc25329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50CA953A">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_Toc3622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7.1  </w:t>
      </w:r>
      <w:r>
        <w:rPr>
          <w:rFonts w:hint="eastAsia" w:ascii="宋体" w:hAnsi="宋体" w:eastAsia="宋体" w:cs="宋体"/>
          <w:color w:val="auto"/>
          <w:kern w:val="2"/>
          <w:sz w:val="21"/>
          <w:szCs w:val="21"/>
          <w:lang w:val="en-US" w:eastAsia="zh-CN" w:bidi="ar-SA"/>
        </w:rPr>
        <w:t>村级调解</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_Toc3622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2A2F05EC">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_Toc24827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7.2  </w:t>
      </w:r>
      <w:r>
        <w:rPr>
          <w:rFonts w:hint="eastAsia" w:ascii="宋体" w:hAnsi="宋体" w:eastAsia="宋体" w:cs="宋体"/>
          <w:color w:val="auto"/>
          <w:kern w:val="2"/>
          <w:sz w:val="21"/>
          <w:szCs w:val="21"/>
          <w:lang w:val="en-US" w:eastAsia="zh-CN" w:bidi="ar-SA"/>
        </w:rPr>
        <w:t>镇级化解</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_Toc24827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210C3416">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_Toc20495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7.3  </w:t>
      </w:r>
      <w:r>
        <w:rPr>
          <w:rFonts w:hint="eastAsia" w:ascii="宋体" w:hAnsi="宋体" w:eastAsia="宋体" w:cs="宋体"/>
          <w:color w:val="auto"/>
          <w:kern w:val="2"/>
          <w:sz w:val="21"/>
          <w:szCs w:val="21"/>
          <w:lang w:val="en-US" w:eastAsia="zh-CN" w:bidi="ar-SA"/>
        </w:rPr>
        <w:t>县级统筹</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_Toc20495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276F54A7">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_Toc23883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8  </w:t>
      </w:r>
      <w:r>
        <w:rPr>
          <w:rFonts w:hint="eastAsia" w:ascii="宋体" w:hAnsi="宋体" w:eastAsia="宋体" w:cs="宋体"/>
          <w:color w:val="auto"/>
          <w:kern w:val="2"/>
          <w:sz w:val="21"/>
          <w:szCs w:val="21"/>
          <w:lang w:val="en-US" w:eastAsia="zh-CN" w:bidi="ar-SA"/>
        </w:rPr>
        <w:t>预防治理</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_Toc23883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0ABA845F">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_Toc12958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8.1  </w:t>
      </w:r>
      <w:r>
        <w:rPr>
          <w:rFonts w:hint="eastAsia" w:ascii="宋体" w:hAnsi="宋体" w:eastAsia="宋体" w:cs="宋体"/>
          <w:color w:val="auto"/>
          <w:kern w:val="2"/>
          <w:sz w:val="21"/>
          <w:szCs w:val="21"/>
          <w:lang w:val="en-US" w:eastAsia="zh-CN" w:bidi="ar-SA"/>
        </w:rPr>
        <w:t>人才培训</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_Toc12958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13B347B5">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_Toc22079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8.2  </w:t>
      </w:r>
      <w:r>
        <w:rPr>
          <w:rFonts w:hint="eastAsia" w:ascii="宋体" w:hAnsi="宋体" w:eastAsia="宋体" w:cs="宋体"/>
          <w:color w:val="auto"/>
          <w:kern w:val="2"/>
          <w:sz w:val="21"/>
          <w:szCs w:val="21"/>
          <w:lang w:val="en-US" w:eastAsia="zh-CN" w:bidi="ar-SA"/>
        </w:rPr>
        <w:t>普法宣传</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_Toc22079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3981EB5D">
      <w:pPr>
        <w:widowControl w:val="0"/>
        <w:tabs>
          <w:tab w:val="right" w:leader="dot" w:pos="9070"/>
        </w:tabs>
        <w:adjustRightInd w:val="0"/>
        <w:spacing w:line="300" w:lineRule="exact"/>
        <w:ind w:left="21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_Toc28794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bCs w:val="0"/>
          <w:i w:val="0"/>
          <w:iCs w:val="0"/>
          <w:caps w:val="0"/>
          <w:smallCaps w:val="0"/>
          <w:strike w:val="0"/>
          <w:dstrike w:val="0"/>
          <w:vanish w:val="0"/>
          <w:color w:val="auto"/>
          <w:spacing w:val="0"/>
          <w:kern w:val="0"/>
          <w:position w:val="0"/>
          <w:sz w:val="21"/>
          <w:szCs w:val="21"/>
          <w:vertAlign w:val="baseline"/>
          <w:lang w:val="en-US" w:eastAsia="zh-CN" w:bidi="ar-SA"/>
        </w:rPr>
        <w:t xml:space="preserve">8.3  </w:t>
      </w:r>
      <w:r>
        <w:rPr>
          <w:rFonts w:hint="eastAsia" w:ascii="宋体" w:hAnsi="宋体" w:eastAsia="宋体" w:cs="宋体"/>
          <w:color w:val="auto"/>
          <w:kern w:val="2"/>
          <w:sz w:val="21"/>
          <w:szCs w:val="21"/>
          <w:lang w:val="en-US" w:eastAsia="zh-CN" w:bidi="ar-SA"/>
        </w:rPr>
        <w:t>“三治”融合</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_Toc28794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6A1DC8D0">
      <w:pPr>
        <w:widowControl w:val="0"/>
        <w:tabs>
          <w:tab w:val="right" w:leader="dot" w:pos="9070"/>
        </w:tabs>
        <w:adjustRightInd w:val="0"/>
        <w:spacing w:line="40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\l _Toc671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i w:val="0"/>
          <w:color w:val="auto"/>
          <w:kern w:val="2"/>
          <w:sz w:val="21"/>
          <w:szCs w:val="21"/>
          <w:lang w:val="en-US" w:eastAsia="zh-CN" w:bidi="ar-SA"/>
        </w:rPr>
        <w:t xml:space="preserve">9  </w:t>
      </w:r>
      <w:r>
        <w:rPr>
          <w:rFonts w:hint="eastAsia" w:ascii="宋体" w:hAnsi="宋体" w:eastAsia="宋体" w:cs="宋体"/>
          <w:color w:val="auto"/>
          <w:kern w:val="2"/>
          <w:sz w:val="21"/>
          <w:szCs w:val="21"/>
          <w:lang w:val="en-US" w:eastAsia="zh-CN" w:bidi="ar-SA"/>
        </w:rPr>
        <w:t>评价考核</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PAGEREF _Toc671 \h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fldChar w:fldCharType="end"/>
      </w:r>
      <w:r>
        <w:rPr>
          <w:rFonts w:hint="eastAsia" w:ascii="宋体" w:hAnsi="宋体" w:eastAsia="宋体" w:cs="宋体"/>
          <w:color w:val="auto"/>
          <w:kern w:val="2"/>
          <w:sz w:val="21"/>
          <w:szCs w:val="21"/>
          <w:lang w:val="en-US" w:eastAsia="zh-CN" w:bidi="ar-SA"/>
        </w:rPr>
        <w:fldChar w:fldCharType="end"/>
      </w:r>
    </w:p>
    <w:p w14:paraId="1ECA7E43">
      <w:pPr>
        <w:pStyle w:val="107"/>
        <w:spacing w:after="360"/>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color w:val="auto"/>
        </w:rPr>
        <w:fldChar w:fldCharType="end"/>
      </w:r>
    </w:p>
    <w:bookmarkEnd w:id="7"/>
    <w:p w14:paraId="68D6F91B">
      <w:pPr>
        <w:pStyle w:val="105"/>
        <w:shd w:val="clear" w:color="FFFFFF" w:fill="FFFFFF"/>
        <w:spacing w:after="360"/>
        <w:ind w:left="425" w:hanging="425"/>
      </w:pPr>
      <w:bookmarkStart w:id="16" w:name="_Toc4412"/>
      <w:bookmarkStart w:id="17" w:name="BookMark2"/>
      <w:r>
        <w:rPr>
          <w:spacing w:val="320"/>
        </w:rPr>
        <w:t>前</w:t>
      </w:r>
      <w:r>
        <w:t>言</w:t>
      </w:r>
      <w:bookmarkEnd w:id="8"/>
      <w:bookmarkEnd w:id="9"/>
      <w:bookmarkEnd w:id="10"/>
      <w:bookmarkEnd w:id="11"/>
      <w:bookmarkEnd w:id="12"/>
      <w:bookmarkEnd w:id="13"/>
      <w:bookmarkEnd w:id="14"/>
      <w:bookmarkEnd w:id="16"/>
    </w:p>
    <w:p w14:paraId="7525DC21">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14:paraId="0BD19431">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14:paraId="79ED5E6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14:paraId="67179105">
      <w:pPr>
        <w:autoSpaceDE w:val="0"/>
        <w:autoSpaceDN w:val="0"/>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14:paraId="3C132CCC">
      <w:pPr>
        <w:autoSpaceDE w:val="0"/>
        <w:autoSpaceDN w:val="0"/>
        <w:ind w:firstLine="420" w:firstLineChars="200"/>
        <w:jc w:val="both"/>
        <w:rPr>
          <w:rFonts w:hint="eastAsia" w:ascii="宋体" w:hAnsi="Times New Roman" w:eastAsia="宋体" w:cs="Times New Roman"/>
          <w:color w:val="auto"/>
          <w:kern w:val="0"/>
          <w:sz w:val="21"/>
          <w:szCs w:val="20"/>
          <w:lang w:val="en-US" w:eastAsia="zh-CN" w:bidi="ar-SA"/>
        </w:rPr>
      </w:pPr>
    </w:p>
    <w:p w14:paraId="36607C2A">
      <w:pPr>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7"/>
    <w:p w14:paraId="0C014257">
      <w:pPr>
        <w:spacing w:line="20" w:lineRule="exact"/>
        <w:jc w:val="center"/>
        <w:rPr>
          <w:rFonts w:ascii="黑体" w:hAnsi="黑体" w:eastAsia="黑体"/>
          <w:sz w:val="32"/>
          <w:szCs w:val="32"/>
        </w:rPr>
      </w:pPr>
      <w:bookmarkStart w:id="18" w:name="BookMark4"/>
    </w:p>
    <w:p w14:paraId="07A65AD6">
      <w:pPr>
        <w:spacing w:line="20" w:lineRule="exact"/>
        <w:jc w:val="center"/>
        <w:rPr>
          <w:rFonts w:ascii="黑体" w:hAnsi="黑体" w:eastAsia="黑体"/>
          <w:sz w:val="32"/>
          <w:szCs w:val="32"/>
        </w:rPr>
      </w:pPr>
    </w:p>
    <w:sdt>
      <w:sdtPr>
        <w:rPr>
          <w:rFonts w:ascii="Calibri" w:hAnsi="Calibri" w:eastAsia="宋体" w:cs="Times New Roman"/>
          <w:kern w:val="2"/>
          <w:sz w:val="21"/>
          <w:szCs w:val="21"/>
          <w:lang w:val="en-US" w:eastAsia="zh-CN" w:bidi="ar-SA"/>
        </w:rPr>
        <w:tag w:val="NEW_STAND_NAME"/>
        <w:id w:val="595910757"/>
        <w:lock w:val="sdtLocked"/>
        <w:placeholder>
          <w:docPart w:val="{d37c7025-ef1b-4a55-9575-9094a1ac28fd}"/>
        </w:placeholder>
      </w:sdtPr>
      <w:sdtEndPr>
        <w:rPr>
          <w:rFonts w:ascii="Calibri" w:hAnsi="Calibri" w:eastAsia="宋体" w:cs="Times New Roman"/>
          <w:kern w:val="2"/>
          <w:sz w:val="21"/>
          <w:szCs w:val="21"/>
          <w:lang w:val="en-US" w:eastAsia="zh-CN" w:bidi="ar-SA"/>
        </w:rPr>
      </w:sdtEndPr>
      <w:sdtContent>
        <w:p w14:paraId="2B2EBB18">
          <w:pPr>
            <w:pStyle w:val="183"/>
            <w:spacing w:before="240" w:beforeLines="100" w:after="528" w:afterLines="220"/>
          </w:pPr>
          <w:bookmarkStart w:id="19" w:name="NEW_STAND_NAME"/>
          <w:r>
            <w:rPr>
              <w:rFonts w:hint="eastAsia" w:ascii="Times New Roman" w:hAnsi="Times New Roman" w:cs="Times New Roman"/>
              <w:sz w:val="32"/>
              <w:szCs w:val="32"/>
              <w:lang w:val="en-US" w:eastAsia="zh-CN"/>
            </w:rPr>
            <w:t>县乡矛盾纠纷调解工作规范</w:t>
          </w:r>
        </w:p>
      </w:sdtContent>
    </w:sdt>
    <w:bookmarkEnd w:id="19"/>
    <w:p w14:paraId="0DFAD392">
      <w:pPr>
        <w:pStyle w:val="43"/>
        <w:spacing w:before="240" w:after="240"/>
        <w:ind w:left="0" w:firstLine="0"/>
      </w:pPr>
      <w:bookmarkStart w:id="20" w:name="_Toc115259517"/>
      <w:bookmarkStart w:id="21" w:name="_Toc3762"/>
      <w:bookmarkStart w:id="22" w:name="_Toc26986771"/>
      <w:bookmarkStart w:id="23" w:name="_Toc24884211"/>
      <w:bookmarkStart w:id="24" w:name="_Toc26986530"/>
      <w:bookmarkStart w:id="25" w:name="_Toc103708421"/>
      <w:bookmarkStart w:id="26" w:name="_Toc111995098"/>
      <w:bookmarkStart w:id="27" w:name="_Toc104273485"/>
      <w:bookmarkStart w:id="28" w:name="_Toc71201057"/>
      <w:bookmarkStart w:id="29" w:name="_Toc26718930"/>
      <w:bookmarkStart w:id="30" w:name="_Toc24884218"/>
      <w:bookmarkStart w:id="31" w:name="_Toc17233325"/>
      <w:bookmarkStart w:id="32" w:name="_Toc104214127"/>
      <w:bookmarkStart w:id="33" w:name="_Toc17233333"/>
      <w:bookmarkStart w:id="34" w:name="_Toc99350762"/>
      <w:bookmarkStart w:id="35" w:name="_Toc26648465"/>
      <w:r>
        <w:rPr>
          <w:rFonts w:hint="eastAsia"/>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B38C1B0">
      <w:pPr>
        <w:autoSpaceDE w:val="0"/>
        <w:autoSpaceDN w:val="0"/>
        <w:ind w:firstLine="420" w:firstLineChars="200"/>
        <w:jc w:val="both"/>
        <w:rPr>
          <w:rFonts w:hint="eastAsia" w:ascii="宋体" w:hAnsi="宋体" w:eastAsia="宋体" w:cs="宋体"/>
          <w:color w:val="auto"/>
          <w:sz w:val="21"/>
          <w:lang w:val="en-US" w:eastAsia="zh-CN" w:bidi="ar-SA"/>
        </w:rPr>
      </w:pPr>
      <w:bookmarkStart w:id="36" w:name="_Toc17233326"/>
      <w:bookmarkStart w:id="37" w:name="_Toc17233334"/>
      <w:bookmarkStart w:id="38" w:name="_Toc26648466"/>
      <w:bookmarkStart w:id="39" w:name="_Toc24884212"/>
      <w:bookmarkStart w:id="40" w:name="_Toc24884219"/>
      <w:r>
        <w:rPr>
          <w:rFonts w:hint="eastAsia" w:ascii="宋体" w:hAnsi="宋体" w:eastAsia="宋体" w:cs="宋体"/>
          <w:color w:val="auto"/>
          <w:sz w:val="21"/>
          <w:lang w:val="en-US" w:eastAsia="zh-CN" w:bidi="ar-SA"/>
        </w:rPr>
        <w:t>本文件规定了县乡矛盾纠纷调解工作的基本要求、信息归集、分流交办、化解纠纷、预防治理、评价考核等内容。</w:t>
      </w:r>
    </w:p>
    <w:p w14:paraId="277A50CC">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宋体" w:eastAsia="宋体" w:cs="宋体"/>
          <w:color w:val="auto"/>
          <w:sz w:val="21"/>
          <w:lang w:val="en-US" w:eastAsia="zh-CN" w:bidi="ar-SA"/>
        </w:rPr>
        <w:t>本文件</w:t>
      </w:r>
      <w:r>
        <w:rPr>
          <w:rFonts w:hint="eastAsia" w:ascii="Times New Roman" w:hAnsi="Times New Roman" w:eastAsia="宋体" w:cs="Times New Roman"/>
          <w:bCs/>
          <w:snapToGrid w:val="0"/>
          <w:kern w:val="0"/>
          <w:sz w:val="21"/>
          <w:szCs w:val="21"/>
          <w:lang w:val="en-US" w:eastAsia="zh-CN" w:bidi="ar-SA"/>
        </w:rPr>
        <w:t>适用于县乡矛盾纠纷调解工作</w:t>
      </w:r>
      <w:r>
        <w:rPr>
          <w:rFonts w:ascii="Times New Roman" w:hAnsi="Times New Roman" w:eastAsia="宋体" w:cs="Times New Roman"/>
          <w:bCs/>
          <w:snapToGrid w:val="0"/>
          <w:kern w:val="0"/>
          <w:sz w:val="21"/>
          <w:szCs w:val="21"/>
          <w:lang w:val="en-US" w:eastAsia="zh-CN" w:bidi="ar-SA"/>
        </w:rPr>
        <w:t>。</w:t>
      </w:r>
    </w:p>
    <w:p w14:paraId="6CB3E875">
      <w:pPr>
        <w:pStyle w:val="43"/>
        <w:spacing w:before="240" w:after="240"/>
        <w:ind w:left="0" w:firstLine="0"/>
      </w:pPr>
      <w:bookmarkStart w:id="41" w:name="_Toc26986772"/>
      <w:bookmarkStart w:id="42" w:name="_Toc103708422"/>
      <w:bookmarkStart w:id="43" w:name="_Toc71201058"/>
      <w:bookmarkStart w:id="44" w:name="_Toc104273486"/>
      <w:bookmarkStart w:id="45" w:name="_Toc26718931"/>
      <w:bookmarkStart w:id="46" w:name="_Toc99350763"/>
      <w:bookmarkStart w:id="47" w:name="_Toc115259518"/>
      <w:bookmarkStart w:id="48" w:name="_Toc15917"/>
      <w:bookmarkStart w:id="49" w:name="_Toc104214128"/>
      <w:bookmarkStart w:id="50" w:name="_Toc111995099"/>
      <w:bookmarkStart w:id="51" w:name="_Toc26986531"/>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ascii="Calibri" w:hAnsi="Calibri" w:eastAsia="宋体" w:cs="Times New Roman"/>
          <w:kern w:val="2"/>
          <w:sz w:val="21"/>
          <w:szCs w:val="21"/>
          <w:lang w:val="en-US" w:eastAsia="zh-CN" w:bidi="ar-SA"/>
        </w:rPr>
        <w:id w:val="715848253"/>
        <w:placeholder>
          <w:docPart w:val="{e1defba7-82f2-4dfe-91fd-e5d511f537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Times New Roman" w:eastAsia="宋体" w:cs="Times New Roman"/>
          <w:kern w:val="2"/>
          <w:sz w:val="21"/>
          <w:szCs w:val="21"/>
          <w:lang w:val="en-US" w:eastAsia="zh-CN" w:bidi="ar-SA"/>
        </w:rPr>
      </w:sdtEndPr>
      <w:sdtContent>
        <w:p w14:paraId="35976763">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C42728">
      <w:pPr>
        <w:autoSpaceDE w:val="0"/>
        <w:autoSpaceDN w:val="0"/>
        <w:ind w:firstLine="420" w:firstLineChars="200"/>
        <w:jc w:val="both"/>
        <w:rPr>
          <w:rFonts w:hint="eastAsia" w:ascii="宋体" w:hAnsi="宋体" w:eastAsia="宋体" w:cs="宋体"/>
          <w:bCs/>
          <w:snapToGrid w:val="0"/>
          <w:kern w:val="0"/>
          <w:sz w:val="21"/>
          <w:szCs w:val="21"/>
          <w:highlight w:val="yellow"/>
          <w:lang w:val="en-US" w:eastAsia="zh-CN" w:bidi="ar-SA"/>
        </w:rPr>
      </w:pPr>
      <w:bookmarkStart w:id="52" w:name="_Toc71201059"/>
      <w:bookmarkStart w:id="53" w:name="_Toc99350764"/>
      <w:r>
        <w:rPr>
          <w:rFonts w:hint="eastAsia" w:ascii="宋体" w:hAnsi="Times New Roman" w:eastAsia="宋体" w:cs="Times New Roman"/>
          <w:sz w:val="21"/>
          <w:lang w:val="en-US" w:eastAsia="zh-CN" w:bidi="ar-SA"/>
        </w:rPr>
        <w:t>GB/T 36733  服务质量评价通则</w:t>
      </w:r>
    </w:p>
    <w:p w14:paraId="4E32B24A">
      <w:pPr>
        <w:pStyle w:val="43"/>
        <w:spacing w:before="240" w:after="240"/>
        <w:ind w:left="0" w:firstLine="0"/>
      </w:pPr>
      <w:bookmarkStart w:id="54" w:name="_Toc111995100"/>
      <w:bookmarkStart w:id="55" w:name="_Toc6293"/>
      <w:bookmarkStart w:id="56" w:name="_Toc103708423"/>
      <w:bookmarkStart w:id="57" w:name="_Toc115259519"/>
      <w:bookmarkStart w:id="58" w:name="_Toc104214129"/>
      <w:bookmarkStart w:id="59" w:name="_Toc104273487"/>
      <w:r>
        <w:rPr>
          <w:rFonts w:hint="eastAsia"/>
          <w:szCs w:val="21"/>
        </w:rPr>
        <w:t>术语和定义</w:t>
      </w:r>
      <w:bookmarkEnd w:id="52"/>
      <w:bookmarkEnd w:id="53"/>
      <w:bookmarkEnd w:id="54"/>
      <w:bookmarkEnd w:id="55"/>
      <w:bookmarkEnd w:id="56"/>
      <w:bookmarkEnd w:id="57"/>
      <w:bookmarkEnd w:id="58"/>
      <w:bookmarkEnd w:id="59"/>
    </w:p>
    <w:sdt>
      <w:sdtPr>
        <w:rPr>
          <w:rFonts w:hint="default" w:ascii="Calibri" w:hAnsi="Calibri" w:eastAsia="宋体" w:cs="Times New Roman"/>
          <w:kern w:val="2"/>
          <w:sz w:val="21"/>
          <w:szCs w:val="21"/>
          <w:lang w:val="en-US" w:eastAsia="zh-CN" w:bidi="ar-SA"/>
        </w:rPr>
        <w:id w:val="-1909835108"/>
        <w:placeholder>
          <w:docPart w:val="{a300d587-b639-403b-a650-e35604d92d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Times New Roman"/>
          <w:kern w:val="2"/>
          <w:sz w:val="21"/>
          <w:szCs w:val="21"/>
          <w:lang w:val="en-US" w:eastAsia="zh-CN" w:bidi="ar-SA"/>
        </w:rPr>
      </w:sdtEndPr>
      <w:sdtContent>
        <w:p w14:paraId="567BC85C">
          <w:pPr>
            <w:autoSpaceDE w:val="0"/>
            <w:autoSpaceDN w:val="0"/>
            <w:ind w:firstLine="420" w:firstLineChars="200"/>
            <w:jc w:val="both"/>
            <w:rPr>
              <w:rFonts w:ascii="宋体" w:hAnsi="Times New Roman" w:eastAsia="宋体" w:cs="Times New Roman"/>
              <w:sz w:val="21"/>
              <w:lang w:val="en-US" w:eastAsia="zh-CN" w:bidi="ar-SA"/>
            </w:rPr>
          </w:pPr>
          <w:bookmarkStart w:id="60" w:name="_Toc26986532"/>
          <w:bookmarkEnd w:id="60"/>
          <w:r>
            <w:rPr>
              <w:rFonts w:hint="default" w:ascii="宋体" w:hAnsi="Times New Roman" w:eastAsia="宋体" w:cs="Times New Roman"/>
              <w:sz w:val="21"/>
              <w:lang w:val="en-US" w:eastAsia="zh-CN" w:bidi="ar-SA"/>
            </w:rPr>
            <w:t>下列术语和定义适用于本文件。</w:t>
          </w:r>
        </w:p>
      </w:sdtContent>
    </w:sdt>
    <w:p w14:paraId="53252E53">
      <w:pPr>
        <w:numPr>
          <w:ilvl w:val="2"/>
          <w:numId w:val="1"/>
        </w:numPr>
        <w:bidi w:val="0"/>
        <w:spacing w:beforeLines="0" w:afterLines="0"/>
        <w:jc w:val="both"/>
        <w:outlineLvl w:val="9"/>
        <w:rPr>
          <w:rFonts w:ascii="宋体" w:hAnsi="Times New Roman" w:eastAsia="宋体" w:cs="Times New Roman"/>
          <w:sz w:val="21"/>
          <w:lang w:val="en-US" w:eastAsia="zh-CN" w:bidi="ar-SA"/>
        </w:rPr>
      </w:pPr>
      <w:bookmarkStart w:id="61" w:name="_Toc24456"/>
      <w:bookmarkEnd w:id="61"/>
      <w:bookmarkStart w:id="62" w:name="_Toc28045"/>
      <w:bookmarkEnd w:id="62"/>
      <w:bookmarkStart w:id="63" w:name="_Toc12627"/>
      <w:bookmarkEnd w:id="63"/>
      <w:bookmarkStart w:id="64" w:name="_Toc115259520"/>
      <w:bookmarkStart w:id="65" w:name="_Toc104273488"/>
      <w:bookmarkStart w:id="66" w:name="_Toc6580043"/>
      <w:bookmarkStart w:id="67" w:name="_Toc111995101"/>
      <w:bookmarkStart w:id="68" w:name="_Toc19904"/>
      <w:bookmarkStart w:id="69" w:name="_Toc99350765"/>
      <w:bookmarkStart w:id="70" w:name="_Toc71201060"/>
      <w:bookmarkStart w:id="71" w:name="_Toc491518297"/>
      <w:bookmarkStart w:id="72" w:name="_Toc52105266"/>
      <w:bookmarkStart w:id="73" w:name="_Toc103708424"/>
      <w:bookmarkStart w:id="74" w:name="_Toc104214130"/>
      <w:bookmarkStart w:id="75" w:name="_Toc491504933"/>
    </w:p>
    <w:p w14:paraId="6A2AB08F">
      <w:pPr>
        <w:pStyle w:val="44"/>
        <w:numPr>
          <w:ilvl w:val="2"/>
          <w:numId w:val="0"/>
        </w:numPr>
        <w:spacing w:beforeLines="0" w:afterLines="0"/>
        <w:ind w:firstLine="420" w:firstLineChars="200"/>
        <w:outlineLvl w:val="9"/>
        <w:rPr>
          <w:rFonts w:hint="default" w:ascii="Times New Roman" w:hAnsi="Times New Roman" w:cs="Times New Roman"/>
          <w:bCs/>
          <w:snapToGrid w:val="0"/>
          <w:kern w:val="0"/>
          <w:szCs w:val="21"/>
          <w:highlight w:val="none"/>
          <w:lang w:val="en-US" w:eastAsia="zh-CN"/>
        </w:rPr>
      </w:pPr>
      <w:bookmarkStart w:id="76" w:name="_Toc6831"/>
      <w:bookmarkStart w:id="77" w:name="_Toc16053"/>
      <w:bookmarkStart w:id="78" w:name="_Toc4062"/>
      <w:bookmarkStart w:id="79" w:name="_Toc26754"/>
      <w:bookmarkStart w:id="80" w:name="_Toc1507"/>
      <w:bookmarkStart w:id="81" w:name="_Toc11816"/>
      <w:bookmarkStart w:id="82" w:name="_Toc9033"/>
      <w:bookmarkStart w:id="83" w:name="_Toc24244"/>
      <w:bookmarkStart w:id="84" w:name="_Toc28037"/>
      <w:r>
        <w:rPr>
          <w:rFonts w:hint="eastAsia" w:ascii="Times New Roman" w:cs="Times New Roman"/>
          <w:bCs/>
          <w:snapToGrid w:val="0"/>
          <w:kern w:val="0"/>
          <w:szCs w:val="21"/>
          <w:highlight w:val="none"/>
          <w:lang w:val="en-US" w:eastAsia="zh-CN"/>
        </w:rPr>
        <w:t>三治</w:t>
      </w:r>
      <w:r>
        <w:rPr>
          <w:rFonts w:hint="eastAsia" w:ascii="Times New Roman" w:hAnsi="Times New Roman" w:cs="Times New Roman"/>
          <w:bCs/>
          <w:snapToGrid w:val="0"/>
          <w:kern w:val="0"/>
          <w:szCs w:val="21"/>
          <w:highlight w:val="none"/>
          <w:lang w:val="en-US" w:eastAsia="zh-CN"/>
        </w:rPr>
        <w:t xml:space="preserve"> </w:t>
      </w:r>
      <w:bookmarkEnd w:id="76"/>
      <w:bookmarkEnd w:id="77"/>
      <w:bookmarkEnd w:id="78"/>
      <w:bookmarkEnd w:id="79"/>
      <w:bookmarkEnd w:id="80"/>
      <w:bookmarkEnd w:id="81"/>
      <w:bookmarkEnd w:id="82"/>
      <w:bookmarkEnd w:id="83"/>
      <w:r>
        <w:rPr>
          <w:rFonts w:hint="eastAsia" w:ascii="Times New Roman" w:cs="Times New Roman"/>
          <w:bCs/>
          <w:snapToGrid w:val="0"/>
          <w:kern w:val="0"/>
          <w:szCs w:val="21"/>
          <w:highlight w:val="none"/>
          <w:lang w:val="en-US" w:eastAsia="zh-CN"/>
        </w:rPr>
        <w:t xml:space="preserve"> Sanzhi</w:t>
      </w:r>
      <w:bookmarkEnd w:id="84"/>
    </w:p>
    <w:p w14:paraId="30D2E1E3">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即德治、自治、法治。</w:t>
      </w:r>
      <w:bookmarkStart w:id="85" w:name="_Toc20011"/>
      <w:bookmarkEnd w:id="85"/>
      <w:bookmarkStart w:id="86" w:name="_Toc29109"/>
      <w:bookmarkEnd w:id="86"/>
      <w:bookmarkStart w:id="87" w:name="_Toc24166"/>
      <w:bookmarkEnd w:id="87"/>
    </w:p>
    <w:bookmarkEnd w:id="64"/>
    <w:p w14:paraId="4E5943D3">
      <w:pPr>
        <w:pStyle w:val="43"/>
        <w:spacing w:before="240" w:after="240"/>
        <w:ind w:left="0" w:firstLine="0"/>
      </w:pPr>
      <w:bookmarkStart w:id="88" w:name="_Toc5378"/>
      <w:bookmarkStart w:id="89" w:name="_Toc28187"/>
      <w:bookmarkStart w:id="90" w:name="_Toc9772"/>
      <w:r>
        <w:rPr>
          <w:rFonts w:hint="eastAsia"/>
          <w:lang w:val="en-US" w:eastAsia="zh-CN"/>
        </w:rPr>
        <w:t>基本要求</w:t>
      </w:r>
      <w:bookmarkEnd w:id="88"/>
      <w:bookmarkEnd w:id="89"/>
      <w:bookmarkEnd w:id="90"/>
    </w:p>
    <w:p w14:paraId="565FD06B">
      <w:pPr>
        <w:numPr>
          <w:ilvl w:val="2"/>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应坚持预防在前，加强源头治理，将矛盾消解于未然。</w:t>
      </w:r>
    </w:p>
    <w:p w14:paraId="4D706692">
      <w:pPr>
        <w:numPr>
          <w:ilvl w:val="2"/>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应坚持调解优先，要把调解贯穿矛盾纠纷化解工作始终。</w:t>
      </w:r>
    </w:p>
    <w:p w14:paraId="2507D7B0">
      <w:pPr>
        <w:numPr>
          <w:ilvl w:val="2"/>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应坚持运用法治，把各种矛盾纠纷化解方式纳入法治轨道。</w:t>
      </w:r>
    </w:p>
    <w:p w14:paraId="599C9E00">
      <w:pPr>
        <w:numPr>
          <w:ilvl w:val="2"/>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应坚持就地解决，最大限度把各类矛盾问题解决在当地、基层。</w:t>
      </w:r>
    </w:p>
    <w:bookmarkEnd w:id="18"/>
    <w:bookmarkEnd w:id="65"/>
    <w:bookmarkEnd w:id="66"/>
    <w:bookmarkEnd w:id="67"/>
    <w:bookmarkEnd w:id="68"/>
    <w:bookmarkEnd w:id="69"/>
    <w:bookmarkEnd w:id="70"/>
    <w:bookmarkEnd w:id="71"/>
    <w:bookmarkEnd w:id="72"/>
    <w:bookmarkEnd w:id="73"/>
    <w:bookmarkEnd w:id="74"/>
    <w:bookmarkEnd w:id="75"/>
    <w:p w14:paraId="6D86FF0D">
      <w:pPr>
        <w:pStyle w:val="43"/>
        <w:bidi w:val="0"/>
        <w:ind w:left="0" w:firstLine="0"/>
      </w:pPr>
      <w:bookmarkStart w:id="91" w:name="_Toc27136"/>
      <w:r>
        <w:rPr>
          <w:rFonts w:hint="eastAsia"/>
          <w:lang w:val="en-US" w:eastAsia="zh-CN"/>
        </w:rPr>
        <w:t>信息归集</w:t>
      </w:r>
      <w:bookmarkEnd w:id="91"/>
    </w:p>
    <w:p w14:paraId="38F73F72">
      <w:pPr>
        <w:pStyle w:val="44"/>
        <w:bidi w:val="0"/>
        <w:ind w:left="0" w:firstLine="0"/>
      </w:pPr>
      <w:bookmarkStart w:id="92" w:name="_Toc22678"/>
      <w:r>
        <w:rPr>
          <w:rFonts w:hint="eastAsia"/>
          <w:lang w:val="en-US" w:eastAsia="zh-CN"/>
        </w:rPr>
        <w:t>村级信息排查</w:t>
      </w:r>
      <w:bookmarkEnd w:id="92"/>
    </w:p>
    <w:p w14:paraId="10730299">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各村应建立村（社）矛盾纠纷信息排查专兼职队伍开展日常矛盾纠纷信息排查工作。</w:t>
      </w:r>
    </w:p>
    <w:p w14:paraId="2E7EBC47">
      <w:pPr>
        <w:widowControl w:val="0"/>
        <w:numPr>
          <w:ilvl w:val="3"/>
          <w:numId w:val="1"/>
        </w:numPr>
        <w:bidi w:val="0"/>
        <w:spacing w:beforeLines="0" w:afterLines="0"/>
        <w:jc w:val="both"/>
        <w:outlineLvl w:val="9"/>
        <w:rPr>
          <w:rFonts w:hint="eastAsia" w:ascii="宋体" w:hAnsi="Times New Roman" w:eastAsia="宋体" w:cs="Times New Roman"/>
          <w:strike w:val="0"/>
          <w:dstrike w:val="0"/>
          <w:sz w:val="21"/>
          <w:lang w:val="en-US" w:eastAsia="zh-CN" w:bidi="ar-SA"/>
        </w:rPr>
      </w:pPr>
      <w:r>
        <w:rPr>
          <w:rFonts w:hint="eastAsia" w:ascii="宋体" w:hAnsi="Times New Roman" w:eastAsia="宋体" w:cs="Times New Roman"/>
          <w:strike w:val="0"/>
          <w:dstrike w:val="0"/>
          <w:sz w:val="21"/>
          <w:lang w:val="en-US" w:eastAsia="zh-CN" w:bidi="ar-SA"/>
        </w:rPr>
        <w:t>应设置第一责任人，直接责任人，1名网格员、1名妇联执委为专职信息员，责任片民警、党员、志愿者等为兼职力量，村（社）两委共同参与。</w:t>
      </w:r>
    </w:p>
    <w:p w14:paraId="02BCC772">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妇联执委专职信息员任命应在县妇联指导下由村（社）两委讨论决定。</w:t>
      </w:r>
    </w:p>
    <w:p w14:paraId="6AA88C18">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网格员、妇联执委应通过经常性巡查走访等方式开展矛盾纠纷信息收集工作。</w:t>
      </w:r>
    </w:p>
    <w:p w14:paraId="1678A1CC">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网格员、妇联执委每人每周应通过数字化平台上报不少于1条矛盾纠纷信息。</w:t>
      </w:r>
    </w:p>
    <w:p w14:paraId="0B0D9CA6">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责任片民警、党员、志愿者等可运用数字化平台上报矛盾纠纷信息至村（社）综治工作站。</w:t>
      </w:r>
    </w:p>
    <w:p w14:paraId="44C238A7">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村两委应在主动上报工作过程中获悉矛盾纠纷信息。</w:t>
      </w:r>
    </w:p>
    <w:p w14:paraId="10B74C62">
      <w:pPr>
        <w:pStyle w:val="44"/>
        <w:bidi w:val="0"/>
        <w:ind w:left="0" w:firstLine="0"/>
      </w:pPr>
      <w:bookmarkStart w:id="93" w:name="_Toc5201"/>
      <w:r>
        <w:rPr>
          <w:rFonts w:hint="eastAsia"/>
          <w:lang w:val="en-US" w:eastAsia="zh-CN"/>
        </w:rPr>
        <w:t>部门信息排查</w:t>
      </w:r>
      <w:bookmarkEnd w:id="93"/>
    </w:p>
    <w:p w14:paraId="06C90C74">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各部门应开展日常矛盾纠纷排查工作，排查收集本行业领域纠纷。</w:t>
      </w:r>
    </w:p>
    <w:p w14:paraId="7B797078">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应设置第一责任人，直接责任人，若干责任科室和联络人。</w:t>
      </w:r>
    </w:p>
    <w:p w14:paraId="6BF4F498">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责任科室和联络人可运用数字化平台上报矛盾纠纷信息至社会治理中心。</w:t>
      </w:r>
    </w:p>
    <w:p w14:paraId="138620E4">
      <w:pPr>
        <w:pStyle w:val="44"/>
        <w:bidi w:val="0"/>
        <w:ind w:left="0" w:firstLine="0"/>
      </w:pPr>
      <w:bookmarkStart w:id="94" w:name="_Toc27039"/>
      <w:r>
        <w:rPr>
          <w:rFonts w:hint="eastAsia"/>
          <w:lang w:val="en-US" w:eastAsia="zh-CN"/>
        </w:rPr>
        <w:t>数字化信息排查</w:t>
      </w:r>
      <w:bookmarkEnd w:id="94"/>
    </w:p>
    <w:p w14:paraId="34CABA10">
      <w:pPr>
        <w:widowControl w:val="0"/>
        <w:numPr>
          <w:ilvl w:val="3"/>
          <w:numId w:val="1"/>
        </w:numPr>
        <w:bidi w:val="0"/>
        <w:spacing w:beforeLines="0" w:afterLines="0"/>
        <w:jc w:val="both"/>
        <w:outlineLvl w:val="9"/>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对110收集的矛盾纠纷信息，应由公安局情报指挥中心通过数字化平台即时推送给社会治理中心。</w:t>
      </w:r>
    </w:p>
    <w:p w14:paraId="140AB8B9">
      <w:pPr>
        <w:widowControl w:val="0"/>
        <w:numPr>
          <w:ilvl w:val="3"/>
          <w:numId w:val="1"/>
        </w:numPr>
        <w:bidi w:val="0"/>
        <w:spacing w:beforeLines="0" w:afterLines="0"/>
        <w:jc w:val="both"/>
        <w:outlineLvl w:val="9"/>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对12345热线收集的矛盾纠纷信息，应由信访局通过数字化平台即时推送给社会治理中心。</w:t>
      </w:r>
    </w:p>
    <w:p w14:paraId="7C1C54CB">
      <w:pPr>
        <w:widowControl w:val="0"/>
        <w:numPr>
          <w:ilvl w:val="3"/>
          <w:numId w:val="1"/>
        </w:numPr>
        <w:bidi w:val="0"/>
        <w:spacing w:beforeLines="0" w:afterLines="0"/>
        <w:jc w:val="both"/>
        <w:outlineLvl w:val="9"/>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对微信、抖音等大数据收集的矛盾纠纷信息，应由网信办通过数字化平台即时推送给社会治理中心。</w:t>
      </w:r>
    </w:p>
    <w:p w14:paraId="6596B42E">
      <w:pPr>
        <w:pStyle w:val="43"/>
        <w:bidi w:val="0"/>
        <w:ind w:left="0" w:firstLine="0"/>
      </w:pPr>
      <w:bookmarkStart w:id="95" w:name="_Toc13160"/>
      <w:r>
        <w:rPr>
          <w:rFonts w:hint="eastAsia"/>
          <w:lang w:val="en-US" w:eastAsia="zh-CN"/>
        </w:rPr>
        <w:t>分流交办</w:t>
      </w:r>
      <w:bookmarkEnd w:id="95"/>
    </w:p>
    <w:p w14:paraId="5154A462">
      <w:pPr>
        <w:pStyle w:val="44"/>
        <w:bidi w:val="0"/>
        <w:ind w:left="0" w:firstLine="0"/>
      </w:pPr>
      <w:bookmarkStart w:id="96" w:name="_Toc3939"/>
      <w:r>
        <w:rPr>
          <w:rFonts w:hint="eastAsia"/>
          <w:lang w:val="en-US" w:eastAsia="zh-CN"/>
        </w:rPr>
        <w:t>村级上报流转</w:t>
      </w:r>
      <w:bookmarkEnd w:id="96"/>
    </w:p>
    <w:p w14:paraId="27B7FA73">
      <w:pPr>
        <w:widowControl w:val="0"/>
        <w:numPr>
          <w:ilvl w:val="3"/>
          <w:numId w:val="1"/>
        </w:numPr>
        <w:bidi w:val="0"/>
        <w:spacing w:beforeLines="0" w:afterLines="0"/>
        <w:jc w:val="both"/>
        <w:outlineLvl w:val="9"/>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应建立村级信息流转工作机制，进行矛盾纠纷信息分流上报。</w:t>
      </w:r>
    </w:p>
    <w:p w14:paraId="2FD55566">
      <w:pPr>
        <w:widowControl w:val="0"/>
        <w:numPr>
          <w:ilvl w:val="3"/>
          <w:numId w:val="1"/>
        </w:numPr>
        <w:bidi w:val="0"/>
        <w:spacing w:beforeLines="0" w:afterLines="0"/>
        <w:jc w:val="both"/>
        <w:outlineLvl w:val="9"/>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应设置第一责任人，直接责任人。</w:t>
      </w:r>
    </w:p>
    <w:p w14:paraId="306A2E45">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对网格员、妇联执委及其他人员上报的矛盾纠纷信息，村（社）综治工作站应每日开展分析研判，其中：</w:t>
      </w:r>
    </w:p>
    <w:p w14:paraId="61405607">
      <w:pPr>
        <w:numPr>
          <w:ilvl w:val="0"/>
          <w:numId w:val="2"/>
        </w:numPr>
        <w:bidi w:val="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可直接处置的，当日交办本村（社）化解小组处置；</w:t>
      </w:r>
    </w:p>
    <w:p w14:paraId="7898E8A6">
      <w:pPr>
        <w:numPr>
          <w:ilvl w:val="0"/>
          <w:numId w:val="2"/>
        </w:numPr>
        <w:bidi w:val="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不可直接处置的，通过数字化平台即时流转上报乡镇（街道）综合信息指挥室。</w:t>
      </w:r>
    </w:p>
    <w:p w14:paraId="4E1136C4">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村（社）支部书记应每周召集相关人员</w:t>
      </w:r>
      <w:r>
        <w:rPr>
          <w:rFonts w:hint="eastAsia" w:ascii="Times New Roman" w:hAnsi="Times New Roman" w:eastAsia="宋体" w:cs="Times New Roman"/>
          <w:sz w:val="21"/>
          <w:lang w:val="en-US" w:eastAsia="zh-CN" w:bidi="ar-SA"/>
        </w:rPr>
        <w:t>进行矛盾纠纷</w:t>
      </w:r>
      <w:r>
        <w:rPr>
          <w:rFonts w:hint="eastAsia" w:ascii="宋体" w:hAnsi="Times New Roman" w:eastAsia="宋体" w:cs="Times New Roman"/>
          <w:sz w:val="21"/>
          <w:lang w:val="en-US" w:eastAsia="zh-CN" w:bidi="ar-SA"/>
        </w:rPr>
        <w:t>会商研判。</w:t>
      </w:r>
    </w:p>
    <w:p w14:paraId="264E465B">
      <w:pPr>
        <w:pStyle w:val="44"/>
        <w:bidi w:val="0"/>
        <w:ind w:left="0" w:firstLine="0"/>
      </w:pPr>
      <w:bookmarkStart w:id="97" w:name="_Toc19485"/>
      <w:r>
        <w:rPr>
          <w:rFonts w:hint="eastAsia"/>
          <w:lang w:val="en-US" w:eastAsia="zh-CN"/>
        </w:rPr>
        <w:t>镇级分析研判</w:t>
      </w:r>
      <w:bookmarkEnd w:id="97"/>
    </w:p>
    <w:p w14:paraId="79F79EB6">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应建立乡镇（街道）综合信息指挥室分析研判工作机制。</w:t>
      </w:r>
    </w:p>
    <w:p w14:paraId="16C6D199">
      <w:pPr>
        <w:widowControl w:val="0"/>
        <w:numPr>
          <w:ilvl w:val="3"/>
          <w:numId w:val="1"/>
        </w:numPr>
        <w:bidi w:val="0"/>
        <w:spacing w:beforeLines="0" w:afterLines="0"/>
        <w:jc w:val="both"/>
        <w:outlineLvl w:val="9"/>
        <w:rPr>
          <w:rFonts w:hint="eastAsia" w:ascii="宋体" w:hAnsi="Times New Roman" w:eastAsia="宋体" w:cs="Times New Roman"/>
          <w:color w:val="auto"/>
          <w:sz w:val="21"/>
          <w:lang w:val="en-US" w:eastAsia="zh-CN" w:bidi="ar-SA"/>
        </w:rPr>
      </w:pPr>
      <w:r>
        <w:rPr>
          <w:rFonts w:hint="eastAsia" w:ascii="宋体" w:hAnsi="Times New Roman" w:eastAsia="宋体" w:cs="Times New Roman"/>
          <w:color w:val="auto"/>
          <w:sz w:val="21"/>
          <w:lang w:val="en-US" w:eastAsia="zh-CN" w:bidi="ar-SA"/>
        </w:rPr>
        <w:t>应设置第一责任人，进行辖区社会风险预知预测预判，协调解决问题。</w:t>
      </w:r>
    </w:p>
    <w:p w14:paraId="0DF05C15">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应设置直接责任人，进行日矛盾纠纷信息流转交办工作。</w:t>
      </w:r>
    </w:p>
    <w:p w14:paraId="020624A1">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对数字化平台收集的矛盾纠纷信息，乡镇（街道）综合信息指挥室应每日开展分析研判，其中：</w:t>
      </w:r>
    </w:p>
    <w:p w14:paraId="3684CF10">
      <w:pPr>
        <w:numPr>
          <w:ilvl w:val="0"/>
          <w:numId w:val="33"/>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可直接处置的，当日交办本乡镇（街道）调解力量处置；</w:t>
      </w:r>
    </w:p>
    <w:p w14:paraId="0AACFE19">
      <w:pPr>
        <w:numPr>
          <w:ilvl w:val="0"/>
          <w:numId w:val="33"/>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不可直接处置的，通过数字化平台即时流转上报社会治理中心。</w:t>
      </w:r>
    </w:p>
    <w:p w14:paraId="1BE540FD">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应</w:t>
      </w:r>
      <w:r>
        <w:rPr>
          <w:rFonts w:hint="eastAsia" w:ascii="宋体" w:hAnsi="Times New Roman" w:eastAsia="宋体" w:cs="Times New Roman"/>
          <w:sz w:val="21"/>
          <w:lang w:val="en-US" w:eastAsia="zh-CN" w:bidi="ar-SA"/>
        </w:rPr>
        <w:t>每周召集</w:t>
      </w:r>
      <w:r>
        <w:rPr>
          <w:rFonts w:hint="eastAsia" w:ascii="Times New Roman" w:hAnsi="Times New Roman" w:eastAsia="宋体" w:cs="Times New Roman"/>
          <w:sz w:val="21"/>
          <w:lang w:val="en-US" w:eastAsia="zh-CN" w:bidi="ar-SA"/>
        </w:rPr>
        <w:t>相关人员进行矛盾纠纷</w:t>
      </w:r>
      <w:r>
        <w:rPr>
          <w:rFonts w:hint="eastAsia" w:ascii="宋体" w:hAnsi="Times New Roman" w:eastAsia="宋体" w:cs="Times New Roman"/>
          <w:sz w:val="21"/>
          <w:lang w:val="en-US" w:eastAsia="zh-CN" w:bidi="ar-SA"/>
        </w:rPr>
        <w:t>会商研判。</w:t>
      </w:r>
    </w:p>
    <w:p w14:paraId="25E09BF9">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重大纠纷应执行乡镇（街道）领导包案制。</w:t>
      </w:r>
    </w:p>
    <w:p w14:paraId="110CF7DA">
      <w:pPr>
        <w:pStyle w:val="44"/>
        <w:bidi w:val="0"/>
        <w:ind w:left="0" w:firstLine="0"/>
      </w:pPr>
      <w:bookmarkStart w:id="98" w:name="_Toc28128"/>
      <w:r>
        <w:rPr>
          <w:rFonts w:hint="eastAsia"/>
          <w:lang w:val="en-US" w:eastAsia="zh-CN"/>
        </w:rPr>
        <w:t>县级统筹交办</w:t>
      </w:r>
      <w:bookmarkEnd w:id="98"/>
    </w:p>
    <w:p w14:paraId="21D39CC2">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应建立社会治理中心分流交办机制。</w:t>
      </w:r>
    </w:p>
    <w:p w14:paraId="699FF8A0">
      <w:pPr>
        <w:widowControl w:val="0"/>
        <w:numPr>
          <w:ilvl w:val="3"/>
          <w:numId w:val="1"/>
        </w:numPr>
        <w:bidi w:val="0"/>
        <w:spacing w:beforeLines="0" w:afterLines="0"/>
        <w:jc w:val="both"/>
        <w:outlineLvl w:val="9"/>
        <w:rPr>
          <w:rFonts w:hint="eastAsia" w:ascii="宋体" w:hAnsi="Times New Roman" w:eastAsia="宋体" w:cs="Times New Roman"/>
          <w:color w:val="auto"/>
          <w:sz w:val="21"/>
          <w:lang w:val="en-US" w:eastAsia="zh-CN" w:bidi="ar-SA"/>
        </w:rPr>
      </w:pPr>
      <w:r>
        <w:rPr>
          <w:rFonts w:hint="eastAsia" w:ascii="宋体" w:hAnsi="Times New Roman" w:eastAsia="宋体" w:cs="Times New Roman"/>
          <w:color w:val="auto"/>
          <w:sz w:val="21"/>
          <w:lang w:val="en-US" w:eastAsia="zh-CN" w:bidi="ar-SA"/>
        </w:rPr>
        <w:t>应设置第一责任人，直接责任人。</w:t>
      </w:r>
    </w:p>
    <w:p w14:paraId="1C06C199">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对乡镇（街道）综合指挥室和部门通过数字化平台上报汇集的矛盾纠纷信息，应通过以下流程进行处理：</w:t>
      </w:r>
    </w:p>
    <w:p w14:paraId="540CEA2D">
      <w:pPr>
        <w:numPr>
          <w:ilvl w:val="0"/>
          <w:numId w:val="34"/>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每日进行汇总；</w:t>
      </w:r>
    </w:p>
    <w:p w14:paraId="4FAD7B7E">
      <w:pPr>
        <w:numPr>
          <w:ilvl w:val="0"/>
          <w:numId w:val="34"/>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每日开展研判工作；</w:t>
      </w:r>
    </w:p>
    <w:p w14:paraId="41BD3145">
      <w:pPr>
        <w:numPr>
          <w:ilvl w:val="0"/>
          <w:numId w:val="34"/>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根据研判结果，通过数字化平台分流，交办事权单位处置；</w:t>
      </w:r>
    </w:p>
    <w:p w14:paraId="36F89A4D">
      <w:pPr>
        <w:numPr>
          <w:ilvl w:val="0"/>
          <w:numId w:val="34"/>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跟踪推动问题解决；</w:t>
      </w:r>
    </w:p>
    <w:p w14:paraId="749516CD">
      <w:pPr>
        <w:numPr>
          <w:ilvl w:val="0"/>
          <w:numId w:val="34"/>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收集反馈信息。</w:t>
      </w:r>
    </w:p>
    <w:p w14:paraId="05B7CBE6">
      <w:pPr>
        <w:widowControl w:val="0"/>
        <w:numPr>
          <w:ilvl w:val="3"/>
          <w:numId w:val="1"/>
        </w:numPr>
        <w:bidi w:val="0"/>
        <w:spacing w:beforeLines="0" w:afterLines="0"/>
        <w:ind w:left="0" w:firstLine="0"/>
        <w:jc w:val="both"/>
        <w:outlineLvl w:val="9"/>
        <w:rPr>
          <w:rFonts w:hint="eastAsia" w:ascii="宋体"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应</w:t>
      </w:r>
      <w:r>
        <w:rPr>
          <w:rFonts w:hint="eastAsia" w:ascii="宋体" w:hAnsi="Times New Roman" w:eastAsia="宋体" w:cs="Times New Roman"/>
          <w:sz w:val="21"/>
          <w:lang w:val="en-US" w:eastAsia="zh-CN" w:bidi="ar-SA"/>
        </w:rPr>
        <w:t>每周召集</w:t>
      </w:r>
      <w:r>
        <w:rPr>
          <w:rFonts w:hint="eastAsia" w:ascii="Times New Roman" w:hAnsi="Times New Roman" w:eastAsia="宋体" w:cs="Times New Roman"/>
          <w:sz w:val="21"/>
          <w:lang w:val="en-US" w:eastAsia="zh-CN" w:bidi="ar-SA"/>
        </w:rPr>
        <w:t>相关人员进行矛盾纠纷会商研判</w:t>
      </w:r>
      <w:r>
        <w:rPr>
          <w:rFonts w:hint="eastAsia" w:ascii="宋体" w:hAnsi="Times New Roman" w:eastAsia="宋体" w:cs="Times New Roman"/>
          <w:sz w:val="21"/>
          <w:lang w:val="en-US" w:eastAsia="zh-CN" w:bidi="ar-SA"/>
        </w:rPr>
        <w:t>。</w:t>
      </w:r>
    </w:p>
    <w:p w14:paraId="6F52526F">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应每</w:t>
      </w:r>
      <w:r>
        <w:rPr>
          <w:rFonts w:hint="eastAsia" w:ascii="Times New Roman" w:hAnsi="Times New Roman" w:eastAsia="宋体" w:cs="Times New Roman"/>
          <w:kern w:val="2"/>
          <w:sz w:val="21"/>
          <w:szCs w:val="21"/>
          <w:lang w:val="en-US" w:eastAsia="zh-CN" w:bidi="ar-SA"/>
        </w:rPr>
        <w:t>月形成矛盾纠纷化解工作分析报告。</w:t>
      </w:r>
    </w:p>
    <w:p w14:paraId="7CCD0146">
      <w:pPr>
        <w:pStyle w:val="43"/>
        <w:bidi w:val="0"/>
        <w:ind w:left="0" w:firstLine="0"/>
      </w:pPr>
      <w:bookmarkStart w:id="99" w:name="_Toc25329"/>
      <w:r>
        <w:rPr>
          <w:rFonts w:hint="eastAsia"/>
          <w:lang w:val="en-US" w:eastAsia="zh-CN"/>
        </w:rPr>
        <w:t>化解纠纷</w:t>
      </w:r>
      <w:bookmarkEnd w:id="99"/>
    </w:p>
    <w:p w14:paraId="1876B446">
      <w:pPr>
        <w:pStyle w:val="44"/>
        <w:bidi w:val="0"/>
        <w:ind w:left="0" w:firstLine="0"/>
        <w:rPr>
          <w:rFonts w:hint="eastAsia"/>
          <w:lang w:val="en-US" w:eastAsia="zh-CN"/>
        </w:rPr>
      </w:pPr>
      <w:bookmarkStart w:id="100" w:name="_Toc3622"/>
      <w:r>
        <w:rPr>
          <w:rFonts w:hint="eastAsia"/>
          <w:lang w:val="en-US" w:eastAsia="zh-CN"/>
        </w:rPr>
        <w:t>村级调解</w:t>
      </w:r>
      <w:bookmarkEnd w:id="100"/>
    </w:p>
    <w:p w14:paraId="35E8E831">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应建立村（社）矛盾纠纷化解架构开展矛盾纠纷化解工作。</w:t>
      </w:r>
    </w:p>
    <w:p w14:paraId="5A419AC8">
      <w:pPr>
        <w:widowControl w:val="0"/>
        <w:numPr>
          <w:ilvl w:val="3"/>
          <w:numId w:val="1"/>
        </w:numPr>
        <w:bidi w:val="0"/>
        <w:spacing w:beforeLines="0" w:afterLines="0"/>
        <w:jc w:val="both"/>
        <w:outlineLvl w:val="9"/>
        <w:rPr>
          <w:rFonts w:hint="eastAsia" w:ascii="宋体" w:hAnsi="Times New Roman" w:eastAsia="宋体" w:cs="Times New Roman"/>
          <w:strike w:val="0"/>
          <w:dstrike w:val="0"/>
          <w:color w:val="auto"/>
          <w:sz w:val="21"/>
          <w:lang w:val="en-US" w:eastAsia="zh-CN" w:bidi="ar-SA"/>
        </w:rPr>
      </w:pPr>
      <w:r>
        <w:rPr>
          <w:rFonts w:hint="eastAsia" w:ascii="宋体" w:hAnsi="Times New Roman" w:eastAsia="宋体" w:cs="Times New Roman"/>
          <w:strike w:val="0"/>
          <w:dstrike w:val="0"/>
          <w:color w:val="auto"/>
          <w:sz w:val="21"/>
          <w:lang w:val="en-US" w:eastAsia="zh-CN" w:bidi="ar-SA"/>
        </w:rPr>
        <w:t>应设置第一责任人，直接负责人，协调人，责任片民警、党员、志愿者、</w:t>
      </w:r>
      <w:r>
        <w:rPr>
          <w:rFonts w:hint="default" w:ascii="宋体" w:hAnsi="Times New Roman" w:eastAsia="宋体" w:cs="Times New Roman"/>
          <w:strike w:val="0"/>
          <w:dstrike w:val="0"/>
          <w:color w:val="auto"/>
          <w:sz w:val="21"/>
          <w:lang w:val="en-US" w:eastAsia="zh-CN" w:bidi="ar-SA"/>
        </w:rPr>
        <w:t>两代表一委员、</w:t>
      </w:r>
      <w:r>
        <w:rPr>
          <w:rFonts w:hint="eastAsia" w:ascii="宋体" w:hAnsi="Times New Roman" w:eastAsia="宋体" w:cs="Times New Roman"/>
          <w:strike w:val="0"/>
          <w:dstrike w:val="0"/>
          <w:color w:val="auto"/>
          <w:sz w:val="21"/>
          <w:lang w:val="en-US" w:eastAsia="zh-CN" w:bidi="ar-SA"/>
        </w:rPr>
        <w:t>乡贤等共同参与。</w:t>
      </w:r>
    </w:p>
    <w:p w14:paraId="3FB3A078">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矛盾纠纷事件应当天受理，视具体情况分为3天内办结、7天内办结、30天内办结三类。</w:t>
      </w:r>
    </w:p>
    <w:p w14:paraId="2F00443F">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村级矛盾纠纷化解率应达到90%以上。</w:t>
      </w:r>
    </w:p>
    <w:p w14:paraId="645970E9">
      <w:pPr>
        <w:pStyle w:val="44"/>
        <w:bidi w:val="0"/>
        <w:ind w:left="0" w:firstLine="0"/>
        <w:rPr>
          <w:rFonts w:hint="default"/>
          <w:lang w:val="en-US" w:eastAsia="zh-CN"/>
        </w:rPr>
      </w:pPr>
      <w:bookmarkStart w:id="101" w:name="_Toc24827"/>
      <w:r>
        <w:rPr>
          <w:rFonts w:hint="eastAsia"/>
          <w:lang w:val="en-US" w:eastAsia="zh-CN"/>
        </w:rPr>
        <w:t>镇级化解</w:t>
      </w:r>
      <w:bookmarkEnd w:id="101"/>
    </w:p>
    <w:p w14:paraId="1A4933AF">
      <w:pPr>
        <w:widowControl w:val="0"/>
        <w:numPr>
          <w:ilvl w:val="3"/>
          <w:numId w:val="1"/>
        </w:numPr>
        <w:bidi w:val="0"/>
        <w:spacing w:beforeLines="0" w:afterLines="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应建立镇级调解工作团队，开展县级交办、本辖区站所收集和下辖村（社）上报的矛盾纠纷化解工作。</w:t>
      </w:r>
    </w:p>
    <w:p w14:paraId="5711C88D">
      <w:pPr>
        <w:widowControl w:val="0"/>
        <w:numPr>
          <w:ilvl w:val="3"/>
          <w:numId w:val="1"/>
        </w:numPr>
        <w:bidi w:val="0"/>
        <w:spacing w:beforeLines="0" w:afterLines="0"/>
        <w:jc w:val="both"/>
        <w:outlineLvl w:val="9"/>
        <w:rPr>
          <w:rFonts w:hint="default" w:ascii="宋体" w:hAnsi="Times New Roman" w:eastAsia="宋体" w:cs="Times New Roman"/>
          <w:color w:val="auto"/>
          <w:sz w:val="21"/>
          <w:lang w:val="en-US" w:eastAsia="zh-CN" w:bidi="ar-SA"/>
        </w:rPr>
      </w:pPr>
      <w:r>
        <w:rPr>
          <w:rFonts w:hint="eastAsia" w:ascii="宋体" w:hAnsi="Times New Roman" w:eastAsia="宋体" w:cs="Times New Roman"/>
          <w:color w:val="auto"/>
          <w:sz w:val="21"/>
          <w:lang w:val="en-US" w:eastAsia="zh-CN" w:bidi="ar-SA"/>
        </w:rPr>
        <w:t>应设置第一责任人，直接责任人，司法所、法庭、派出所、调解工作室</w:t>
      </w:r>
      <w:r>
        <w:rPr>
          <w:rFonts w:hint="default" w:ascii="宋体" w:hAnsi="Times New Roman" w:eastAsia="宋体" w:cs="Times New Roman"/>
          <w:color w:val="auto"/>
          <w:sz w:val="21"/>
          <w:lang w:val="en-US" w:eastAsia="zh-CN" w:bidi="ar-SA"/>
        </w:rPr>
        <w:t>、社会组织</w:t>
      </w:r>
      <w:r>
        <w:rPr>
          <w:rFonts w:hint="eastAsia" w:ascii="宋体" w:hAnsi="Times New Roman" w:eastAsia="宋体" w:cs="Times New Roman"/>
          <w:color w:val="auto"/>
          <w:sz w:val="21"/>
          <w:lang w:val="en-US" w:eastAsia="zh-CN" w:bidi="ar-SA"/>
        </w:rPr>
        <w:t>等共同参与。</w:t>
      </w:r>
    </w:p>
    <w:p w14:paraId="15A61EC6">
      <w:pPr>
        <w:widowControl w:val="0"/>
        <w:numPr>
          <w:ilvl w:val="3"/>
          <w:numId w:val="1"/>
        </w:numPr>
        <w:bidi w:val="0"/>
        <w:spacing w:beforeLines="0" w:afterLines="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对不能化解的矛盾纠纷，应及时引导到诉讼、仲裁、复议等其他渠道化解或者纳入管控范围落实管控措施。</w:t>
      </w:r>
    </w:p>
    <w:p w14:paraId="3C22ED29">
      <w:pPr>
        <w:pStyle w:val="44"/>
        <w:bidi w:val="0"/>
        <w:ind w:left="0" w:firstLine="0"/>
        <w:rPr>
          <w:rFonts w:hint="default"/>
          <w:lang w:val="en-US" w:eastAsia="zh-CN"/>
        </w:rPr>
      </w:pPr>
      <w:bookmarkStart w:id="102" w:name="_Toc20495"/>
      <w:r>
        <w:rPr>
          <w:rFonts w:hint="eastAsia"/>
          <w:lang w:val="en-US" w:eastAsia="zh-CN"/>
        </w:rPr>
        <w:t>县级统筹</w:t>
      </w:r>
      <w:bookmarkEnd w:id="102"/>
    </w:p>
    <w:p w14:paraId="5F11D70C">
      <w:pPr>
        <w:widowControl w:val="0"/>
        <w:numPr>
          <w:ilvl w:val="3"/>
          <w:numId w:val="1"/>
        </w:numPr>
        <w:bidi w:val="0"/>
        <w:spacing w:beforeLines="0" w:afterLines="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社会治理中心应发挥矛盾纠纷排查化解统筹作用，指导乡镇（街道）、部门进行日常矛盾纠纷的排查化解，组织入驻部门进行日分析交办、周会商研判、月评估分析及重大敏感矛盾纠纷化解等工作。</w:t>
      </w:r>
    </w:p>
    <w:p w14:paraId="30BBE6A2">
      <w:pPr>
        <w:widowControl w:val="0"/>
        <w:numPr>
          <w:ilvl w:val="3"/>
          <w:numId w:val="1"/>
        </w:numPr>
        <w:bidi w:val="0"/>
        <w:spacing w:beforeLines="0" w:afterLines="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应统筹部门、专业力量、党代表、人大代表、政协委员、社会组织等联动化解。</w:t>
      </w:r>
    </w:p>
    <w:p w14:paraId="5AFD10B6">
      <w:pPr>
        <w:widowControl w:val="0"/>
        <w:numPr>
          <w:ilvl w:val="3"/>
          <w:numId w:val="1"/>
        </w:numPr>
        <w:bidi w:val="0"/>
        <w:spacing w:beforeLines="0" w:afterLines="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对重大纠纷，应由县领导包案。</w:t>
      </w:r>
    </w:p>
    <w:p w14:paraId="79051A37">
      <w:pPr>
        <w:widowControl w:val="0"/>
        <w:numPr>
          <w:ilvl w:val="3"/>
          <w:numId w:val="1"/>
        </w:numPr>
        <w:bidi w:val="0"/>
        <w:spacing w:beforeLines="0" w:afterLines="0"/>
        <w:ind w:left="0" w:firstLine="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应将矛盾纠纷在县域内进行化解。</w:t>
      </w:r>
    </w:p>
    <w:p w14:paraId="4861AEB9">
      <w:pPr>
        <w:widowControl w:val="0"/>
        <w:numPr>
          <w:ilvl w:val="3"/>
          <w:numId w:val="1"/>
        </w:numPr>
        <w:bidi w:val="0"/>
        <w:spacing w:beforeLines="0" w:afterLines="0"/>
        <w:jc w:val="both"/>
        <w:outlineLvl w:val="9"/>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对无法化解的矛盾纠纷应进行分级管控。</w:t>
      </w:r>
    </w:p>
    <w:p w14:paraId="58FA5FE2">
      <w:pPr>
        <w:pStyle w:val="43"/>
        <w:bidi w:val="0"/>
        <w:ind w:left="0" w:firstLine="0"/>
      </w:pPr>
      <w:bookmarkStart w:id="103" w:name="_Toc23883"/>
      <w:r>
        <w:rPr>
          <w:rFonts w:hint="eastAsia"/>
          <w:lang w:val="en-US" w:eastAsia="zh-CN"/>
        </w:rPr>
        <w:t>预防治理</w:t>
      </w:r>
      <w:bookmarkEnd w:id="103"/>
    </w:p>
    <w:p w14:paraId="43EEAC69">
      <w:pPr>
        <w:pStyle w:val="44"/>
        <w:bidi w:val="0"/>
        <w:ind w:left="0" w:firstLine="0"/>
      </w:pPr>
      <w:bookmarkStart w:id="104" w:name="_Toc12958"/>
      <w:r>
        <w:rPr>
          <w:rFonts w:hint="eastAsia"/>
          <w:lang w:val="en-US" w:eastAsia="zh-CN"/>
        </w:rPr>
        <w:t>业务培训</w:t>
      </w:r>
      <w:bookmarkEnd w:id="104"/>
    </w:p>
    <w:p w14:paraId="765A7B81">
      <w:pPr>
        <w:widowControl w:val="0"/>
        <w:numPr>
          <w:ilvl w:val="3"/>
          <w:numId w:val="0"/>
        </w:numPr>
        <w:bidi w:val="0"/>
        <w:spacing w:beforeLines="0" w:afterLines="0"/>
        <w:ind w:leftChars="0" w:firstLine="420" w:firstLineChars="20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w:t>
      </w:r>
      <w:r>
        <w:rPr>
          <w:rFonts w:hint="default" w:ascii="宋体" w:hAnsi="Times New Roman" w:eastAsia="宋体" w:cs="Times New Roman"/>
          <w:sz w:val="21"/>
          <w:lang w:val="en-US" w:eastAsia="zh-CN" w:bidi="ar-SA"/>
        </w:rPr>
        <w:t>对调解员、信息员分级进行业务培训</w:t>
      </w:r>
      <w:r>
        <w:rPr>
          <w:rFonts w:hint="eastAsia" w:ascii="宋体" w:hAnsi="Times New Roman" w:eastAsia="宋体" w:cs="Times New Roman"/>
          <w:sz w:val="21"/>
          <w:lang w:val="en-US" w:eastAsia="zh-CN" w:bidi="ar-SA"/>
        </w:rPr>
        <w:t>：</w:t>
      </w:r>
    </w:p>
    <w:p w14:paraId="4A224686">
      <w:pPr>
        <w:numPr>
          <w:ilvl w:val="0"/>
          <w:numId w:val="35"/>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司法局和社会治理中心</w:t>
      </w:r>
      <w:r>
        <w:rPr>
          <w:rFonts w:hint="default" w:ascii="宋体" w:hAnsi="Times New Roman" w:eastAsia="宋体" w:cs="Times New Roman"/>
          <w:sz w:val="21"/>
          <w:lang w:val="en-US" w:eastAsia="zh-CN" w:bidi="ar-SA"/>
        </w:rPr>
        <w:t>对骨干调解员、信息员进行培训，每年不少于</w:t>
      </w:r>
      <w:r>
        <w:rPr>
          <w:rFonts w:hint="eastAsia" w:ascii="宋体" w:hAnsi="Times New Roman" w:eastAsia="宋体" w:cs="Times New Roman"/>
          <w:sz w:val="21"/>
          <w:lang w:val="en-US" w:eastAsia="zh-CN" w:bidi="ar-SA"/>
        </w:rPr>
        <w:t>1</w:t>
      </w:r>
      <w:r>
        <w:rPr>
          <w:rFonts w:hint="default" w:ascii="宋体" w:hAnsi="Times New Roman" w:eastAsia="宋体" w:cs="Times New Roman"/>
          <w:sz w:val="21"/>
          <w:lang w:val="en-US" w:eastAsia="zh-CN" w:bidi="ar-SA"/>
        </w:rPr>
        <w:t>次</w:t>
      </w:r>
      <w:r>
        <w:rPr>
          <w:rFonts w:hint="eastAsia" w:ascii="宋体" w:hAnsi="Times New Roman" w:eastAsia="宋体" w:cs="Times New Roman"/>
          <w:sz w:val="21"/>
          <w:lang w:val="en-US" w:eastAsia="zh-CN" w:bidi="ar-SA"/>
        </w:rPr>
        <w:t>。</w:t>
      </w:r>
    </w:p>
    <w:p w14:paraId="643B0466">
      <w:pPr>
        <w:numPr>
          <w:ilvl w:val="0"/>
          <w:numId w:val="35"/>
        </w:numPr>
        <w:tabs>
          <w:tab w:val="left" w:pos="851"/>
        </w:tabs>
        <w:bidi w:val="0"/>
        <w:ind w:left="851" w:hanging="426"/>
        <w:jc w:val="both"/>
        <w:rPr>
          <w:rFonts w:hint="eastAsia" w:ascii="宋体" w:hAnsi="Times New Roman" w:eastAsia="宋体" w:cs="Times New Roman"/>
          <w:sz w:val="21"/>
          <w:lang w:val="en-US" w:eastAsia="zh-CN" w:bidi="ar-SA"/>
        </w:rPr>
      </w:pPr>
      <w:r>
        <w:rPr>
          <w:rFonts w:hint="default" w:ascii="宋体" w:hAnsi="Times New Roman" w:eastAsia="宋体" w:cs="Times New Roman"/>
          <w:sz w:val="21"/>
          <w:lang w:val="en-US" w:eastAsia="zh-CN" w:bidi="ar-SA"/>
        </w:rPr>
        <w:t>乡镇（街道）对村（社）全体调解员、信息员进行培训，每季度不少于</w:t>
      </w:r>
      <w:r>
        <w:rPr>
          <w:rFonts w:hint="eastAsia" w:ascii="宋体" w:hAnsi="Times New Roman" w:eastAsia="宋体" w:cs="Times New Roman"/>
          <w:sz w:val="21"/>
          <w:lang w:val="en-US" w:eastAsia="zh-CN" w:bidi="ar-SA"/>
        </w:rPr>
        <w:t>1</w:t>
      </w:r>
      <w:r>
        <w:rPr>
          <w:rFonts w:hint="default" w:ascii="宋体" w:hAnsi="Times New Roman" w:eastAsia="宋体" w:cs="Times New Roman"/>
          <w:sz w:val="21"/>
          <w:lang w:val="en-US" w:eastAsia="zh-CN" w:bidi="ar-SA"/>
        </w:rPr>
        <w:t>次</w:t>
      </w:r>
      <w:r>
        <w:rPr>
          <w:rFonts w:hint="eastAsia" w:ascii="宋体" w:hAnsi="Times New Roman" w:eastAsia="宋体" w:cs="Times New Roman"/>
          <w:sz w:val="21"/>
          <w:lang w:val="en-US" w:eastAsia="zh-CN" w:bidi="ar-SA"/>
        </w:rPr>
        <w:t>。</w:t>
      </w:r>
    </w:p>
    <w:p w14:paraId="5E9B3F41">
      <w:pPr>
        <w:pStyle w:val="44"/>
        <w:bidi w:val="0"/>
        <w:ind w:left="0" w:firstLine="0"/>
      </w:pPr>
      <w:bookmarkStart w:id="105" w:name="_Toc22079"/>
      <w:r>
        <w:rPr>
          <w:rFonts w:hint="eastAsia"/>
          <w:lang w:val="en-US" w:eastAsia="zh-CN"/>
        </w:rPr>
        <w:t>普法宣传</w:t>
      </w:r>
      <w:bookmarkEnd w:id="105"/>
    </w:p>
    <w:p w14:paraId="274CB74D">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default" w:ascii="宋体" w:hAnsi="Times New Roman" w:eastAsia="宋体" w:cs="Times New Roman"/>
          <w:sz w:val="21"/>
          <w:lang w:val="en-US" w:eastAsia="zh-CN" w:bidi="ar-SA"/>
        </w:rPr>
        <w:t>乡镇（街道）</w:t>
      </w:r>
      <w:r>
        <w:rPr>
          <w:rFonts w:hint="eastAsia" w:ascii="宋体" w:hAnsi="Times New Roman" w:eastAsia="宋体" w:cs="Times New Roman"/>
          <w:sz w:val="21"/>
          <w:lang w:val="en-US" w:eastAsia="zh-CN" w:bidi="ar-SA"/>
        </w:rPr>
        <w:t>、</w:t>
      </w:r>
      <w:r>
        <w:rPr>
          <w:rFonts w:hint="default" w:ascii="宋体" w:hAnsi="Times New Roman" w:eastAsia="宋体" w:cs="Times New Roman"/>
          <w:sz w:val="21"/>
          <w:lang w:val="en-US" w:eastAsia="zh-CN" w:bidi="ar-SA"/>
        </w:rPr>
        <w:t>村（社）</w:t>
      </w:r>
      <w:r>
        <w:rPr>
          <w:rFonts w:hint="eastAsia" w:ascii="宋体" w:hAnsi="Times New Roman" w:eastAsia="宋体" w:cs="Times New Roman"/>
          <w:sz w:val="21"/>
          <w:lang w:val="en-US" w:eastAsia="zh-CN" w:bidi="ar-SA"/>
        </w:rPr>
        <w:t>应组织在农村、社区进行普法宣传活动，可包括法律知识、司法案例、调解案例等内容在内，每年不少于6次。</w:t>
      </w:r>
    </w:p>
    <w:p w14:paraId="72D1A121">
      <w:pPr>
        <w:widowControl w:val="0"/>
        <w:numPr>
          <w:ilvl w:val="3"/>
          <w:numId w:val="1"/>
        </w:numPr>
        <w:bidi w:val="0"/>
        <w:spacing w:beforeLines="0" w:afterLines="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各部门应组织在乡村、企业进行本主管领域普法宣传活动，每年不少于1次。</w:t>
      </w:r>
    </w:p>
    <w:p w14:paraId="26BB9A78">
      <w:pPr>
        <w:pStyle w:val="44"/>
        <w:bidi w:val="0"/>
        <w:ind w:left="0" w:firstLine="0"/>
      </w:pPr>
      <w:bookmarkStart w:id="106" w:name="_Toc28794"/>
      <w:r>
        <w:rPr>
          <w:rFonts w:hint="eastAsia"/>
          <w:lang w:eastAsia="zh-CN"/>
        </w:rPr>
        <w:t>“</w:t>
      </w:r>
      <w:r>
        <w:rPr>
          <w:rFonts w:hint="eastAsia"/>
          <w:lang w:val="en-US" w:eastAsia="zh-CN"/>
        </w:rPr>
        <w:t>三治</w:t>
      </w:r>
      <w:r>
        <w:rPr>
          <w:rFonts w:hint="eastAsia"/>
          <w:lang w:eastAsia="zh-CN"/>
        </w:rPr>
        <w:t>”</w:t>
      </w:r>
      <w:r>
        <w:rPr>
          <w:rFonts w:hint="eastAsia"/>
          <w:lang w:val="en-US" w:eastAsia="zh-CN"/>
        </w:rPr>
        <w:t>融合</w:t>
      </w:r>
      <w:bookmarkEnd w:id="106"/>
    </w:p>
    <w:p w14:paraId="0F79C1AA">
      <w:pPr>
        <w:widowControl w:val="0"/>
        <w:numPr>
          <w:ilvl w:val="3"/>
          <w:numId w:val="0"/>
        </w:numPr>
        <w:bidi w:val="0"/>
        <w:spacing w:beforeLines="0" w:afterLines="0"/>
        <w:ind w:leftChars="0" w:firstLine="420" w:firstLineChars="20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应建立德治育民、自治强基、法治规范“三治”融合村级治理体系，可通过以下方式实现：</w:t>
      </w:r>
    </w:p>
    <w:p w14:paraId="19A6614A">
      <w:pPr>
        <w:numPr>
          <w:ilvl w:val="0"/>
          <w:numId w:val="36"/>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信用村建设；</w:t>
      </w:r>
    </w:p>
    <w:p w14:paraId="388238CB">
      <w:pPr>
        <w:numPr>
          <w:ilvl w:val="0"/>
          <w:numId w:val="36"/>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民主法治村建设；</w:t>
      </w:r>
    </w:p>
    <w:p w14:paraId="501F3763">
      <w:pPr>
        <w:numPr>
          <w:ilvl w:val="0"/>
          <w:numId w:val="36"/>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村规民约建设；</w:t>
      </w:r>
    </w:p>
    <w:p w14:paraId="43091B20">
      <w:pPr>
        <w:numPr>
          <w:ilvl w:val="0"/>
          <w:numId w:val="36"/>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数字化平台预警；</w:t>
      </w:r>
    </w:p>
    <w:p w14:paraId="7E7C4BA6">
      <w:pPr>
        <w:numPr>
          <w:ilvl w:val="0"/>
          <w:numId w:val="36"/>
        </w:numPr>
        <w:tabs>
          <w:tab w:val="left" w:pos="851"/>
        </w:tabs>
        <w:bidi w:val="0"/>
        <w:ind w:left="851" w:hanging="426"/>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其他有效方式。</w:t>
      </w:r>
    </w:p>
    <w:p w14:paraId="7E4985CE">
      <w:pPr>
        <w:pStyle w:val="43"/>
        <w:bidi w:val="0"/>
        <w:ind w:left="0" w:firstLine="0"/>
      </w:pPr>
      <w:bookmarkStart w:id="107" w:name="_Toc671"/>
      <w:r>
        <w:rPr>
          <w:rFonts w:hint="eastAsia"/>
          <w:lang w:val="en-US" w:eastAsia="zh-CN"/>
        </w:rPr>
        <w:t>评价考核</w:t>
      </w:r>
      <w:bookmarkEnd w:id="107"/>
    </w:p>
    <w:p w14:paraId="6DC727EC">
      <w:pPr>
        <w:numPr>
          <w:ilvl w:val="2"/>
          <w:numId w:val="1"/>
        </w:numPr>
        <w:bidi w:val="0"/>
        <w:spacing w:before="0" w:beforeLines="0" w:after="0" w:afterLines="0"/>
        <w:ind w:left="0" w:firstLine="0"/>
        <w:jc w:val="both"/>
        <w:outlineLvl w:val="9"/>
        <w:rPr>
          <w:rFonts w:hint="eastAsia" w:ascii="宋体" w:hAnsi="Times New Roman" w:eastAsia="宋体" w:cs="Times New Roman"/>
          <w:sz w:val="21"/>
          <w:lang w:val="en-US" w:eastAsia="zh-CN" w:bidi="ar-SA"/>
        </w:rPr>
      </w:pPr>
      <w:bookmarkStart w:id="108" w:name="_Toc6508"/>
      <w:bookmarkStart w:id="109" w:name="_Toc30277"/>
      <w:bookmarkStart w:id="110" w:name="_Toc23791"/>
      <w:bookmarkStart w:id="111" w:name="_Toc9511"/>
      <w:bookmarkStart w:id="112" w:name="_Toc14570"/>
      <w:bookmarkStart w:id="113" w:name="_Toc5772"/>
      <w:bookmarkStart w:id="114" w:name="_Toc16609"/>
      <w:r>
        <w:rPr>
          <w:rFonts w:hint="eastAsia" w:ascii="Times New Roman" w:hAnsi="Times New Roman" w:eastAsia="宋体" w:cs="Times New Roman"/>
          <w:sz w:val="21"/>
          <w:lang w:val="en-US" w:eastAsia="zh-CN" w:bidi="ar-SA"/>
        </w:rPr>
        <w:t>应建立矛盾纠纷调解工作量化考核体系，并制定相应的量化指标，对矛盾纠纷的信息归集、分流交办、化解纠纷以及预防治理等工作环节进行考核。</w:t>
      </w:r>
      <w:bookmarkEnd w:id="108"/>
      <w:bookmarkEnd w:id="109"/>
    </w:p>
    <w:p w14:paraId="2276624B">
      <w:pPr>
        <w:numPr>
          <w:ilvl w:val="2"/>
          <w:numId w:val="1"/>
        </w:numPr>
        <w:bidi w:val="0"/>
        <w:spacing w:before="0" w:beforeLines="0" w:after="0" w:afterLines="0"/>
        <w:ind w:left="0" w:firstLine="0"/>
        <w:jc w:val="both"/>
        <w:outlineLvl w:val="9"/>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可综合运用</w:t>
      </w:r>
      <w:r>
        <w:rPr>
          <w:rFonts w:hint="default" w:ascii="宋体" w:hAnsi="Times New Roman" w:eastAsia="宋体" w:cs="Times New Roman"/>
          <w:sz w:val="21"/>
          <w:lang w:val="en-US" w:eastAsia="zh-CN" w:bidi="ar-SA"/>
        </w:rPr>
        <w:t>乡镇（街道）</w:t>
      </w:r>
      <w:r>
        <w:rPr>
          <w:rFonts w:hint="eastAsia" w:ascii="宋体" w:hAnsi="Times New Roman" w:eastAsia="宋体" w:cs="Times New Roman"/>
          <w:sz w:val="21"/>
          <w:lang w:val="en-US" w:eastAsia="zh-CN" w:bidi="ar-SA"/>
        </w:rPr>
        <w:t>自评</w:t>
      </w:r>
      <w:r>
        <w:rPr>
          <w:rFonts w:hint="eastAsia" w:ascii="Times New Roman" w:hAnsi="Times New Roman" w:eastAsia="宋体" w:cs="Times New Roman"/>
          <w:sz w:val="21"/>
          <w:lang w:val="en-US" w:eastAsia="zh-CN" w:bidi="ar-SA"/>
        </w:rPr>
        <w:t>、</w:t>
      </w:r>
      <w:r>
        <w:rPr>
          <w:rFonts w:hint="default" w:ascii="宋体" w:hAnsi="Times New Roman" w:eastAsia="宋体" w:cs="Times New Roman"/>
          <w:sz w:val="21"/>
          <w:lang w:val="en-US" w:eastAsia="zh-CN" w:bidi="ar-SA"/>
        </w:rPr>
        <w:t>村（社）</w:t>
      </w:r>
      <w:r>
        <w:rPr>
          <w:rFonts w:hint="eastAsia" w:ascii="宋体" w:hAnsi="Times New Roman" w:eastAsia="宋体" w:cs="Times New Roman"/>
          <w:sz w:val="21"/>
          <w:lang w:val="en-US" w:eastAsia="zh-CN" w:bidi="ar-SA"/>
        </w:rPr>
        <w:t>自评、部门自评、上级部门监督检查、第三方评估、社会监督评价等方式，开展</w:t>
      </w:r>
      <w:r>
        <w:rPr>
          <w:rFonts w:hint="eastAsia" w:ascii="Times New Roman" w:hAnsi="Times New Roman" w:eastAsia="宋体" w:cs="Times New Roman"/>
          <w:sz w:val="21"/>
          <w:lang w:val="en-US" w:eastAsia="zh-CN" w:bidi="ar-SA"/>
        </w:rPr>
        <w:t>矛盾纠纷调解工作</w:t>
      </w:r>
      <w:r>
        <w:rPr>
          <w:rFonts w:hint="eastAsia" w:ascii="宋体" w:hAnsi="Times New Roman" w:eastAsia="宋体" w:cs="Times New Roman"/>
          <w:sz w:val="21"/>
          <w:lang w:val="en-US" w:eastAsia="zh-CN" w:bidi="ar-SA"/>
        </w:rPr>
        <w:t>的评价。</w:t>
      </w:r>
    </w:p>
    <w:p w14:paraId="381DDDE2">
      <w:pPr>
        <w:numPr>
          <w:ilvl w:val="2"/>
          <w:numId w:val="1"/>
        </w:numPr>
        <w:bidi w:val="0"/>
        <w:spacing w:before="0" w:beforeLines="0" w:after="0" w:afterLines="0"/>
        <w:ind w:left="0" w:firstLine="0"/>
        <w:jc w:val="both"/>
        <w:outlineLvl w:val="9"/>
        <w:rPr>
          <w:rFonts w:hint="eastAsia" w:ascii="宋体"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可建立矛盾纠纷调解工作示范机制。</w:t>
      </w:r>
    </w:p>
    <w:bookmarkEnd w:id="110"/>
    <w:bookmarkEnd w:id="111"/>
    <w:bookmarkEnd w:id="112"/>
    <w:bookmarkEnd w:id="113"/>
    <w:bookmarkEnd w:id="114"/>
    <w:p w14:paraId="7F7ACA5E">
      <w:pPr>
        <w:numPr>
          <w:ilvl w:val="2"/>
          <w:numId w:val="1"/>
        </w:numPr>
        <w:bidi w:val="0"/>
        <w:spacing w:before="0" w:beforeLines="0" w:after="0" w:afterLines="0"/>
        <w:ind w:left="0" w:firstLine="0"/>
        <w:jc w:val="both"/>
        <w:outlineLvl w:val="9"/>
        <w:rPr>
          <w:rFonts w:hint="eastAsia" w:ascii="宋体" w:hAnsi="宋体" w:eastAsia="宋体" w:cs="宋体"/>
          <w:sz w:val="21"/>
          <w:lang w:val="en-US" w:eastAsia="zh-CN" w:bidi="ar-SA"/>
        </w:rPr>
      </w:pPr>
      <w:r>
        <w:rPr>
          <w:rFonts w:hint="eastAsia" w:ascii="Times New Roman" w:hAnsi="Times New Roman" w:eastAsia="宋体" w:cs="Times New Roman"/>
          <w:sz w:val="21"/>
          <w:lang w:val="en-US" w:eastAsia="zh-CN" w:bidi="ar-SA"/>
        </w:rPr>
        <w:t>评价工作的开展应符合</w:t>
      </w:r>
      <w:r>
        <w:rPr>
          <w:rFonts w:hint="eastAsia" w:ascii="宋体" w:hAnsi="宋体" w:eastAsia="宋体" w:cs="宋体"/>
          <w:sz w:val="21"/>
          <w:lang w:val="en-US" w:eastAsia="zh-CN" w:bidi="ar-SA"/>
        </w:rPr>
        <w:t>GB/T 36733的规定。</w:t>
      </w:r>
    </w:p>
    <w:bookmarkEnd w:id="15"/>
    <w:p w14:paraId="7955F13F">
      <w:pPr>
        <w:jc w:val="center"/>
        <w:rPr>
          <w:rFonts w:hint="eastAsia"/>
          <w:lang w:val="en-US" w:eastAsia="zh-CN"/>
        </w:rPr>
      </w:pPr>
      <w:bookmarkStart w:id="115" w:name="_Toc17696"/>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0E22">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4C17">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F8805">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21BCB">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II</w:t>
                          </w:r>
                          <w:r>
                            <w:rPr>
                              <w:rFonts w:ascii="宋体" w:hAnsi="Times New Roman" w:eastAsia="宋体" w:cs="Times New Roman"/>
                              <w:sz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fill on="f" focussize="0,0"/>
              <v:stroke on="f" weight="0.5pt"/>
              <v:imagedata o:title=""/>
              <o:lock v:ext="edit" aspectratio="f"/>
              <v:textbox inset="0mm,0mm,0mm,0mm" style="mso-fit-shape-to-text:t;">
                <w:txbxContent>
                  <w:p w14:paraId="5C721BCB">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II</w:t>
                    </w:r>
                    <w:r>
                      <w:rPr>
                        <w:rFonts w:ascii="宋体" w:hAnsi="Times New Roman" w:eastAsia="宋体" w:cs="Times New Roman"/>
                        <w:sz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DFD68">
    <w:pPr>
      <w:widowControl w:val="0"/>
      <w:adjustRightInd/>
      <w:snapToGrid w:val="0"/>
      <w:spacing w:line="240" w:lineRule="auto"/>
      <w:jc w:val="right"/>
      <w:rPr>
        <w:rFonts w:ascii="宋体" w:hAnsi="Calibri" w:eastAsia="宋体" w:cs="Times New Roman"/>
        <w:kern w:val="2"/>
        <w:sz w:val="18"/>
        <w:szCs w:val="18"/>
        <w:lang w:val="en-US" w:eastAsia="zh-CN" w:bidi="ar-SA"/>
      </w:rPr>
    </w:pPr>
    <w:r>
      <w:rPr>
        <w:rFonts w:ascii="宋体" w:hAnsi="Calibri"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FC6BD">
                          <w:pPr>
                            <w:widowControl w:val="0"/>
                            <w:adjustRightInd/>
                            <w:snapToGrid w:val="0"/>
                            <w:spacing w:line="240" w:lineRule="auto"/>
                            <w:jc w:val="right"/>
                            <w:rPr>
                              <w:rFonts w:ascii="宋体" w:hAnsi="Calibri" w:eastAsia="宋体" w:cs="Times New Roman"/>
                              <w:kern w:val="2"/>
                              <w:sz w:val="18"/>
                              <w:szCs w:val="18"/>
                              <w:lang w:val="en-US" w:eastAsia="zh-CN" w:bidi="ar-SA"/>
                            </w:rPr>
                          </w:pPr>
                          <w:r>
                            <w:rPr>
                              <w:rFonts w:ascii="宋体" w:hAnsi="Calibri" w:eastAsia="宋体" w:cs="Times New Roman"/>
                              <w:kern w:val="2"/>
                              <w:sz w:val="18"/>
                              <w:szCs w:val="18"/>
                              <w:lang w:val="en-US" w:eastAsia="zh-CN" w:bidi="ar-SA"/>
                            </w:rPr>
                            <w:fldChar w:fldCharType="begin"/>
                          </w:r>
                          <w:r>
                            <w:rPr>
                              <w:rFonts w:ascii="宋体" w:hAnsi="Calibri" w:eastAsia="宋体" w:cs="Times New Roman"/>
                              <w:kern w:val="2"/>
                              <w:sz w:val="18"/>
                              <w:szCs w:val="18"/>
                              <w:lang w:val="en-US" w:eastAsia="zh-CN" w:bidi="ar-SA"/>
                            </w:rPr>
                            <w:instrText xml:space="preserve">PAGE   \* MERGEFORMAT</w:instrText>
                          </w:r>
                          <w:r>
                            <w:rPr>
                              <w:rFonts w:ascii="宋体" w:hAnsi="Calibri" w:eastAsia="宋体" w:cs="Times New Roman"/>
                              <w:kern w:val="2"/>
                              <w:sz w:val="18"/>
                              <w:szCs w:val="18"/>
                              <w:lang w:val="en-US" w:eastAsia="zh-CN" w:bidi="ar-SA"/>
                            </w:rPr>
                            <w:fldChar w:fldCharType="separate"/>
                          </w:r>
                          <w:r>
                            <w:rPr>
                              <w:rFonts w:ascii="宋体" w:hAnsi="Calibri" w:eastAsia="宋体" w:cs="Times New Roman"/>
                              <w:kern w:val="2"/>
                              <w:sz w:val="18"/>
                              <w:szCs w:val="18"/>
                              <w:lang w:val="zh-CN" w:eastAsia="zh-CN" w:bidi="ar-SA"/>
                            </w:rPr>
                            <w:t>2</w:t>
                          </w:r>
                          <w:r>
                            <w:rPr>
                              <w:rFonts w:ascii="宋体"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14:paraId="774FC6BD">
                    <w:pPr>
                      <w:widowControl w:val="0"/>
                      <w:adjustRightInd/>
                      <w:snapToGrid w:val="0"/>
                      <w:spacing w:line="240" w:lineRule="auto"/>
                      <w:jc w:val="right"/>
                      <w:rPr>
                        <w:rFonts w:ascii="宋体" w:hAnsi="Calibri" w:eastAsia="宋体" w:cs="Times New Roman"/>
                        <w:kern w:val="2"/>
                        <w:sz w:val="18"/>
                        <w:szCs w:val="18"/>
                        <w:lang w:val="en-US" w:eastAsia="zh-CN" w:bidi="ar-SA"/>
                      </w:rPr>
                    </w:pPr>
                    <w:r>
                      <w:rPr>
                        <w:rFonts w:ascii="宋体" w:hAnsi="Calibri" w:eastAsia="宋体" w:cs="Times New Roman"/>
                        <w:kern w:val="2"/>
                        <w:sz w:val="18"/>
                        <w:szCs w:val="18"/>
                        <w:lang w:val="en-US" w:eastAsia="zh-CN" w:bidi="ar-SA"/>
                      </w:rPr>
                      <w:fldChar w:fldCharType="begin"/>
                    </w:r>
                    <w:r>
                      <w:rPr>
                        <w:rFonts w:ascii="宋体" w:hAnsi="Calibri" w:eastAsia="宋体" w:cs="Times New Roman"/>
                        <w:kern w:val="2"/>
                        <w:sz w:val="18"/>
                        <w:szCs w:val="18"/>
                        <w:lang w:val="en-US" w:eastAsia="zh-CN" w:bidi="ar-SA"/>
                      </w:rPr>
                      <w:instrText xml:space="preserve">PAGE   \* MERGEFORMAT</w:instrText>
                    </w:r>
                    <w:r>
                      <w:rPr>
                        <w:rFonts w:ascii="宋体" w:hAnsi="Calibri" w:eastAsia="宋体" w:cs="Times New Roman"/>
                        <w:kern w:val="2"/>
                        <w:sz w:val="18"/>
                        <w:szCs w:val="18"/>
                        <w:lang w:val="en-US" w:eastAsia="zh-CN" w:bidi="ar-SA"/>
                      </w:rPr>
                      <w:fldChar w:fldCharType="separate"/>
                    </w:r>
                    <w:r>
                      <w:rPr>
                        <w:rFonts w:ascii="宋体" w:hAnsi="Calibri" w:eastAsia="宋体" w:cs="Times New Roman"/>
                        <w:kern w:val="2"/>
                        <w:sz w:val="18"/>
                        <w:szCs w:val="18"/>
                        <w:lang w:val="zh-CN" w:eastAsia="zh-CN" w:bidi="ar-SA"/>
                      </w:rPr>
                      <w:t>2</w:t>
                    </w:r>
                    <w:r>
                      <w:rPr>
                        <w:rFonts w:ascii="宋体" w:hAnsi="Calibri"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8D48">
    <w:pPr>
      <w:pStyle w:val="7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D137D">
                          <w:pPr>
                            <w:pStyle w:val="7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8DD137D">
                    <w:pPr>
                      <w:pStyle w:val="7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741">
    <w:pPr>
      <w:pStyle w:val="2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11986">
                          <w:pPr>
                            <w:pStyle w:val="21"/>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5611986">
                    <w:pPr>
                      <w:pStyle w:val="21"/>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95A4">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6ECE">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8089">
    <w:pPr>
      <w:spacing w:after="120"/>
      <w:jc w:val="right"/>
      <w:rPr>
        <w:rFonts w:ascii="黑体" w:hAnsi="宋体" w:eastAsia="黑体" w:cs="Times New Roman"/>
        <w:sz w:val="21"/>
        <w:lang w:val="en-US" w:eastAsia="zh-CN" w:bidi="ar-SA"/>
      </w:rPr>
    </w:pPr>
    <w:r>
      <w:rPr>
        <w:rFonts w:ascii="黑体" w:hAnsi="宋体" w:eastAsia="黑体" w:cs="Times New Roman"/>
        <w:sz w:val="21"/>
        <w:lang w:val="en-US" w:eastAsia="zh-CN" w:bidi="ar-SA"/>
      </w:rPr>
      <w:fldChar w:fldCharType="begin"/>
    </w:r>
    <w:r>
      <w:rPr>
        <w:rFonts w:ascii="黑体" w:hAnsi="宋体" w:eastAsia="黑体" w:cs="Times New Roman"/>
        <w:sz w:val="21"/>
        <w:lang w:val="en-US" w:eastAsia="zh-CN" w:bidi="ar-SA"/>
      </w:rPr>
      <w:instrText xml:space="preserve"> STYLEREF  标准文件_文件编号  \* MERGEFORMAT </w:instrText>
    </w:r>
    <w:r>
      <w:rPr>
        <w:rFonts w:ascii="黑体" w:hAnsi="宋体" w:eastAsia="黑体" w:cs="Times New Roman"/>
        <w:sz w:val="21"/>
        <w:lang w:val="en-US" w:eastAsia="zh-CN" w:bidi="ar-SA"/>
      </w:rPr>
      <w:fldChar w:fldCharType="separate"/>
    </w:r>
    <w:r>
      <w:rPr>
        <w:rFonts w:ascii="黑体" w:hAnsi="宋体" w:eastAsia="黑体" w:cs="Times New Roman"/>
        <w:sz w:val="21"/>
        <w:lang w:val="en-US" w:eastAsia="zh-CN" w:bidi="ar-SA"/>
      </w:rPr>
      <w:t>T/ZS XXXX—XXXX</w:t>
    </w:r>
    <w:r>
      <w:rPr>
        <w:rFonts w:ascii="黑体" w:hAnsi="宋体" w:eastAsia="黑体" w:cs="Times New Roman"/>
        <w:sz w:val="21"/>
        <w:lang w:val="en-US" w:eastAsia="zh-CN" w:bidi="ar-S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77F6">
    <w:pPr>
      <w:widowControl w:val="0"/>
      <w:adjustRightInd/>
      <w:snapToGrid w:val="0"/>
      <w:spacing w:after="120" w:afterLines="50" w:line="240" w:lineRule="auto"/>
      <w:jc w:val="left"/>
      <w:rPr>
        <w:rFonts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STYLEREF  标准文件_文件编号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T/ZS XXXX—XXXX</w:t>
    </w:r>
    <w:r>
      <w:rPr>
        <w:rFonts w:hint="eastAsia" w:ascii="黑体" w:hAnsi="黑体" w:eastAsia="黑体" w:cs="黑体"/>
        <w:kern w:val="2"/>
        <w:sz w:val="21"/>
        <w:szCs w:val="21"/>
        <w:lang w:val="en-US" w:eastAsia="zh-CN" w:bidi="ar-S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590E">
    <w:pPr>
      <w:spacing w:after="120"/>
      <w:jc w:val="right"/>
      <w:rPr>
        <w:rFonts w:ascii="黑体" w:hAnsi="宋体" w:eastAsia="黑体" w:cs="Times New Roman"/>
        <w:sz w:val="21"/>
        <w:lang w:val="en-US" w:eastAsia="zh-CN" w:bidi="ar-SA"/>
      </w:rPr>
    </w:pPr>
    <w:r>
      <w:rPr>
        <w:rFonts w:ascii="黑体" w:hAnsi="宋体" w:eastAsia="黑体" w:cs="Times New Roman"/>
        <w:sz w:val="21"/>
        <w:lang w:val="en-US" w:eastAsia="zh-CN" w:bidi="ar-SA"/>
      </w:rPr>
      <w:fldChar w:fldCharType="begin"/>
    </w:r>
    <w:r>
      <w:rPr>
        <w:rFonts w:ascii="黑体" w:hAnsi="宋体" w:eastAsia="黑体" w:cs="Times New Roman"/>
        <w:sz w:val="21"/>
        <w:lang w:val="en-US" w:eastAsia="zh-CN" w:bidi="ar-SA"/>
      </w:rPr>
      <w:instrText xml:space="preserve"> STYLEREF  标准文件_文件编号  \* MERGEFORMAT </w:instrText>
    </w:r>
    <w:r>
      <w:rPr>
        <w:rFonts w:ascii="黑体" w:hAnsi="宋体" w:eastAsia="黑体" w:cs="Times New Roman"/>
        <w:sz w:val="21"/>
        <w:lang w:val="en-US" w:eastAsia="zh-CN" w:bidi="ar-SA"/>
      </w:rPr>
      <w:fldChar w:fldCharType="separate"/>
    </w:r>
    <w:r>
      <w:rPr>
        <w:rFonts w:ascii="黑体" w:hAnsi="宋体" w:eastAsia="黑体" w:cs="Times New Roman"/>
        <w:sz w:val="21"/>
        <w:lang w:val="en-US" w:eastAsia="zh-CN" w:bidi="ar-SA"/>
      </w:rPr>
      <w:t>T/ZS XXXX—XXXX</w:t>
    </w:r>
    <w:r>
      <w:rPr>
        <w:rFonts w:ascii="黑体" w:hAnsi="宋体" w:eastAsia="黑体" w:cs="Times New Roman"/>
        <w:sz w:val="21"/>
        <w:lang w:val="en-US" w:eastAsia="zh-CN" w:bidi="ar-S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827D">
    <w:pPr>
      <w:widowControl w:val="0"/>
      <w:adjustRightInd/>
      <w:snapToGrid w:val="0"/>
      <w:spacing w:after="120" w:afterLines="50" w:line="240" w:lineRule="auto"/>
      <w:jc w:val="left"/>
      <w:rPr>
        <w:rFonts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STYLEREF  标准文件_文件编号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T/ZS XXXX—XXXX</w:t>
    </w:r>
    <w:r>
      <w:rPr>
        <w:rFonts w:hint="eastAsia" w:ascii="黑体" w:hAnsi="黑体" w:eastAsia="黑体" w:cs="黑体"/>
        <w:kern w:val="2"/>
        <w:sz w:val="21"/>
        <w:szCs w:val="21"/>
        <w:lang w:val="en-US" w:eastAsia="zh-CN" w:bidi="ar-S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474">
    <w:pPr>
      <w:pStyle w:val="78"/>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8B2A">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81"/>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4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3"/>
  </w:num>
  <w:num w:numId="3">
    <w:abstractNumId w:val="1"/>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4C552A"/>
    <w:rsid w:val="021D229B"/>
    <w:rsid w:val="02454B40"/>
    <w:rsid w:val="02551A35"/>
    <w:rsid w:val="02C646E1"/>
    <w:rsid w:val="039C5F49"/>
    <w:rsid w:val="04CA75F1"/>
    <w:rsid w:val="068F60EE"/>
    <w:rsid w:val="06F4271B"/>
    <w:rsid w:val="07222D35"/>
    <w:rsid w:val="08131637"/>
    <w:rsid w:val="08AE24F7"/>
    <w:rsid w:val="08E43A99"/>
    <w:rsid w:val="08F63B19"/>
    <w:rsid w:val="09242161"/>
    <w:rsid w:val="09A7775E"/>
    <w:rsid w:val="09C71462"/>
    <w:rsid w:val="09CC0185"/>
    <w:rsid w:val="09E87633"/>
    <w:rsid w:val="0BA90C70"/>
    <w:rsid w:val="0BE25907"/>
    <w:rsid w:val="0CB76779"/>
    <w:rsid w:val="0D4824ED"/>
    <w:rsid w:val="0E2A0685"/>
    <w:rsid w:val="0E470F86"/>
    <w:rsid w:val="0E701EC6"/>
    <w:rsid w:val="0F3D3ADC"/>
    <w:rsid w:val="0F59233E"/>
    <w:rsid w:val="0F5F0A83"/>
    <w:rsid w:val="10321608"/>
    <w:rsid w:val="10937656"/>
    <w:rsid w:val="10B37EDA"/>
    <w:rsid w:val="11132EE5"/>
    <w:rsid w:val="13BE3B38"/>
    <w:rsid w:val="148E0DD7"/>
    <w:rsid w:val="17302BF0"/>
    <w:rsid w:val="17800EAB"/>
    <w:rsid w:val="178D2C0E"/>
    <w:rsid w:val="19006747"/>
    <w:rsid w:val="19B60574"/>
    <w:rsid w:val="1A6C3968"/>
    <w:rsid w:val="1AB601E2"/>
    <w:rsid w:val="1D252FAF"/>
    <w:rsid w:val="22512E46"/>
    <w:rsid w:val="226A23B4"/>
    <w:rsid w:val="230E1718"/>
    <w:rsid w:val="233C6E4C"/>
    <w:rsid w:val="23B86660"/>
    <w:rsid w:val="240D025A"/>
    <w:rsid w:val="245B167E"/>
    <w:rsid w:val="26214EBE"/>
    <w:rsid w:val="272D46D1"/>
    <w:rsid w:val="282E04AF"/>
    <w:rsid w:val="28DD431A"/>
    <w:rsid w:val="294477FD"/>
    <w:rsid w:val="298E7457"/>
    <w:rsid w:val="29DE2315"/>
    <w:rsid w:val="2B2171D0"/>
    <w:rsid w:val="2D20628D"/>
    <w:rsid w:val="2D6F134E"/>
    <w:rsid w:val="2E9B161E"/>
    <w:rsid w:val="2F0D4964"/>
    <w:rsid w:val="300C4A58"/>
    <w:rsid w:val="30C017FF"/>
    <w:rsid w:val="30CE6F3A"/>
    <w:rsid w:val="318620A1"/>
    <w:rsid w:val="31B806D9"/>
    <w:rsid w:val="32AF398C"/>
    <w:rsid w:val="32F72D71"/>
    <w:rsid w:val="3537140D"/>
    <w:rsid w:val="354504FE"/>
    <w:rsid w:val="35AE1D1F"/>
    <w:rsid w:val="35DE4219"/>
    <w:rsid w:val="36436C19"/>
    <w:rsid w:val="36551A71"/>
    <w:rsid w:val="369E0EF6"/>
    <w:rsid w:val="377A1BC4"/>
    <w:rsid w:val="38A345A1"/>
    <w:rsid w:val="38BD52D9"/>
    <w:rsid w:val="38FC020D"/>
    <w:rsid w:val="39103EC1"/>
    <w:rsid w:val="3949409C"/>
    <w:rsid w:val="3A0A6D3B"/>
    <w:rsid w:val="3A3C4CAD"/>
    <w:rsid w:val="3AE26A56"/>
    <w:rsid w:val="3B4A4F02"/>
    <w:rsid w:val="3D6B2446"/>
    <w:rsid w:val="3DA15CE3"/>
    <w:rsid w:val="3DD41621"/>
    <w:rsid w:val="3E324C9F"/>
    <w:rsid w:val="409B385D"/>
    <w:rsid w:val="41053EE9"/>
    <w:rsid w:val="411740DC"/>
    <w:rsid w:val="412344D1"/>
    <w:rsid w:val="423D5A66"/>
    <w:rsid w:val="430E5A01"/>
    <w:rsid w:val="431A6CE7"/>
    <w:rsid w:val="439E42E3"/>
    <w:rsid w:val="43E26282"/>
    <w:rsid w:val="44C22B4C"/>
    <w:rsid w:val="45237BE6"/>
    <w:rsid w:val="45967F04"/>
    <w:rsid w:val="45F155CD"/>
    <w:rsid w:val="4609264E"/>
    <w:rsid w:val="4703622D"/>
    <w:rsid w:val="481B5CDF"/>
    <w:rsid w:val="48741D3D"/>
    <w:rsid w:val="487828F4"/>
    <w:rsid w:val="48D662CD"/>
    <w:rsid w:val="48DD1068"/>
    <w:rsid w:val="492D05E3"/>
    <w:rsid w:val="4B4757BD"/>
    <w:rsid w:val="4B773D97"/>
    <w:rsid w:val="4B9A41AD"/>
    <w:rsid w:val="4BFC7AE2"/>
    <w:rsid w:val="4C6466B6"/>
    <w:rsid w:val="4DBD7BEF"/>
    <w:rsid w:val="4DFE02E2"/>
    <w:rsid w:val="4FBF74B2"/>
    <w:rsid w:val="4FD572DE"/>
    <w:rsid w:val="51D84E64"/>
    <w:rsid w:val="526C43DD"/>
    <w:rsid w:val="52F45CCD"/>
    <w:rsid w:val="538C05FC"/>
    <w:rsid w:val="53F73D57"/>
    <w:rsid w:val="54CD6672"/>
    <w:rsid w:val="55992B5C"/>
    <w:rsid w:val="55EF5CDF"/>
    <w:rsid w:val="56212EED"/>
    <w:rsid w:val="56486310"/>
    <w:rsid w:val="57692339"/>
    <w:rsid w:val="579441C4"/>
    <w:rsid w:val="57DA73A0"/>
    <w:rsid w:val="57F91F71"/>
    <w:rsid w:val="58030761"/>
    <w:rsid w:val="58403763"/>
    <w:rsid w:val="586E1939"/>
    <w:rsid w:val="598D2D98"/>
    <w:rsid w:val="59A85C31"/>
    <w:rsid w:val="59C44B2B"/>
    <w:rsid w:val="59E852E5"/>
    <w:rsid w:val="5A673229"/>
    <w:rsid w:val="5AA360A9"/>
    <w:rsid w:val="5AD05272"/>
    <w:rsid w:val="5B6479C1"/>
    <w:rsid w:val="5C343CC8"/>
    <w:rsid w:val="5C433822"/>
    <w:rsid w:val="5C6E4D42"/>
    <w:rsid w:val="5E45412A"/>
    <w:rsid w:val="5EB07FD7"/>
    <w:rsid w:val="5F694852"/>
    <w:rsid w:val="605B6435"/>
    <w:rsid w:val="60D62EB6"/>
    <w:rsid w:val="61E36DE2"/>
    <w:rsid w:val="61EB0BE3"/>
    <w:rsid w:val="62C217B6"/>
    <w:rsid w:val="63B8098A"/>
    <w:rsid w:val="64022DD8"/>
    <w:rsid w:val="65442CD7"/>
    <w:rsid w:val="664F04B7"/>
    <w:rsid w:val="6656075B"/>
    <w:rsid w:val="67332EEE"/>
    <w:rsid w:val="679A6027"/>
    <w:rsid w:val="6968686D"/>
    <w:rsid w:val="6A0470C4"/>
    <w:rsid w:val="6A0740E0"/>
    <w:rsid w:val="6B8930A7"/>
    <w:rsid w:val="6B916358"/>
    <w:rsid w:val="6C12049E"/>
    <w:rsid w:val="6EBC5FB6"/>
    <w:rsid w:val="6ED36561"/>
    <w:rsid w:val="6F9923EB"/>
    <w:rsid w:val="70D64EC0"/>
    <w:rsid w:val="71ED7A78"/>
    <w:rsid w:val="72392921"/>
    <w:rsid w:val="737471C9"/>
    <w:rsid w:val="748C0004"/>
    <w:rsid w:val="74DD0538"/>
    <w:rsid w:val="75A614C3"/>
    <w:rsid w:val="774442D0"/>
    <w:rsid w:val="77620166"/>
    <w:rsid w:val="776D191C"/>
    <w:rsid w:val="77911CB6"/>
    <w:rsid w:val="77AD62C7"/>
    <w:rsid w:val="78151479"/>
    <w:rsid w:val="784B3176"/>
    <w:rsid w:val="78A82631"/>
    <w:rsid w:val="795F67B2"/>
    <w:rsid w:val="7980722C"/>
    <w:rsid w:val="7DEA1B45"/>
    <w:rsid w:val="7E404718"/>
    <w:rsid w:val="7EB838C2"/>
    <w:rsid w:val="7F203A96"/>
    <w:rsid w:val="7F5C1736"/>
    <w:rsid w:val="7F650932"/>
    <w:rsid w:val="7F9C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6"/>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8"/>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0"/>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0"/>
    <w:pPr>
      <w:ind w:firstLine="420"/>
    </w:pPr>
  </w:style>
  <w:style w:type="paragraph" w:styleId="14">
    <w:name w:val="Document Map"/>
    <w:basedOn w:val="1"/>
    <w:link w:val="234"/>
    <w:autoRedefine/>
    <w:semiHidden/>
    <w:unhideWhenUsed/>
    <w:qFormat/>
    <w:uiPriority w:val="99"/>
    <w:rPr>
      <w:rFonts w:ascii="宋体"/>
      <w:sz w:val="18"/>
      <w:szCs w:val="18"/>
    </w:rPr>
  </w:style>
  <w:style w:type="paragraph" w:styleId="15">
    <w:name w:val="annotation text"/>
    <w:basedOn w:val="1"/>
    <w:autoRedefine/>
    <w:semiHidden/>
    <w:unhideWhenUsed/>
    <w:qFormat/>
    <w:uiPriority w:val="99"/>
    <w:pPr>
      <w:jc w:val="left"/>
    </w:pPr>
  </w:style>
  <w:style w:type="paragraph" w:styleId="16">
    <w:name w:val="Body Text"/>
    <w:basedOn w:val="1"/>
    <w:link w:val="102"/>
    <w:autoRedefine/>
    <w:qFormat/>
    <w:uiPriority w:val="0"/>
    <w:pPr>
      <w:spacing w:after="120"/>
    </w:p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endnote text"/>
    <w:basedOn w:val="1"/>
    <w:autoRedefine/>
    <w:semiHidden/>
    <w:qFormat/>
    <w:uiPriority w:val="0"/>
    <w:pPr>
      <w:snapToGrid w:val="0"/>
      <w:jc w:val="left"/>
    </w:pPr>
  </w:style>
  <w:style w:type="paragraph" w:styleId="20">
    <w:name w:val="Balloon Text"/>
    <w:basedOn w:val="1"/>
    <w:link w:val="63"/>
    <w:autoRedefine/>
    <w:semiHidden/>
    <w:unhideWhenUsed/>
    <w:qFormat/>
    <w:uiPriority w:val="99"/>
    <w:rPr>
      <w:sz w:val="18"/>
      <w:szCs w:val="18"/>
    </w:rPr>
  </w:style>
  <w:style w:type="paragraph" w:styleId="21">
    <w:name w:val="footer"/>
    <w:basedOn w:val="1"/>
    <w:link w:val="62"/>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61"/>
    <w:autoRedefine/>
    <w:qFormat/>
    <w:uiPriority w:val="99"/>
    <w:pPr>
      <w:tabs>
        <w:tab w:val="center" w:pos="4153"/>
        <w:tab w:val="right" w:pos="8306"/>
      </w:tabs>
      <w:adjustRightInd/>
      <w:snapToGrid w:val="0"/>
      <w:jc w:val="center"/>
    </w:pPr>
    <w:rPr>
      <w:sz w:val="18"/>
      <w:szCs w:val="18"/>
    </w:rPr>
  </w:style>
  <w:style w:type="paragraph" w:styleId="23">
    <w:name w:val="toc 1"/>
    <w:basedOn w:val="1"/>
    <w:next w:val="1"/>
    <w:autoRedefine/>
    <w:unhideWhenUsed/>
    <w:qFormat/>
    <w:uiPriority w:val="39"/>
    <w:rPr>
      <w:rFonts w:ascii="宋体"/>
    </w:rPr>
  </w:style>
  <w:style w:type="paragraph" w:styleId="24">
    <w:name w:val="toc 4"/>
    <w:basedOn w:val="1"/>
    <w:next w:val="1"/>
    <w:autoRedefine/>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1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autoRedefine/>
    <w:unhideWhenUsed/>
    <w:qFormat/>
    <w:uiPriority w:val="39"/>
    <w:pPr>
      <w:spacing w:line="300" w:lineRule="exact"/>
      <w:ind w:left="1049"/>
    </w:pPr>
    <w:rPr>
      <w:rFonts w:ascii="宋体"/>
    </w:rPr>
  </w:style>
  <w:style w:type="paragraph" w:styleId="27">
    <w:name w:val="table of figures"/>
    <w:basedOn w:val="1"/>
    <w:next w:val="1"/>
    <w:autoRedefine/>
    <w:semiHidden/>
    <w:qFormat/>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Title"/>
    <w:basedOn w:val="1"/>
    <w:link w:val="66"/>
    <w:autoRedefine/>
    <w:qFormat/>
    <w:uiPriority w:val="0"/>
    <w:pPr>
      <w:spacing w:before="240" w:after="60"/>
      <w:jc w:val="center"/>
      <w:outlineLvl w:val="0"/>
    </w:pPr>
    <w:rPr>
      <w:rFonts w:ascii="Arial" w:hAnsi="Arial" w:cs="Arial"/>
      <w:b/>
      <w:bCs/>
      <w:sz w:val="32"/>
      <w:szCs w:val="3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footnote reference"/>
    <w:autoRedefine/>
    <w:semiHidden/>
    <w:qFormat/>
    <w:uiPriority w:val="0"/>
    <w:rPr>
      <w:rFonts w:ascii="宋体" w:hAnsi="宋体" w:eastAsia="宋体" w:cs="Times New Roman"/>
      <w:spacing w:val="0"/>
      <w:sz w:val="18"/>
      <w:vertAlign w:val="superscript"/>
    </w:rPr>
  </w:style>
  <w:style w:type="paragraph" w:customStyle="1" w:styleId="38">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标准文件_二级无标题"/>
    <w:basedOn w:val="40"/>
    <w:autoRedefine/>
    <w:qFormat/>
    <w:uiPriority w:val="0"/>
    <w:pPr>
      <w:spacing w:beforeLines="0" w:afterLines="0"/>
      <w:outlineLvl w:val="9"/>
    </w:pPr>
    <w:rPr>
      <w:rFonts w:ascii="宋体" w:eastAsia="宋体"/>
    </w:rPr>
  </w:style>
  <w:style w:type="paragraph" w:customStyle="1" w:styleId="40">
    <w:name w:val="标准文件_二级条标题"/>
    <w:next w:val="4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1">
    <w:name w:val="标准文件_段"/>
    <w:link w:val="19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章标题"/>
    <w:next w:val="41"/>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一级条标题"/>
    <w:basedOn w:val="43"/>
    <w:next w:val="41"/>
    <w:autoRedefine/>
    <w:qFormat/>
    <w:uiPriority w:val="0"/>
    <w:pPr>
      <w:numPr>
        <w:ilvl w:val="2"/>
      </w:numPr>
      <w:spacing w:beforeLines="50" w:afterLines="50"/>
      <w:outlineLvl w:val="1"/>
    </w:pPr>
  </w:style>
  <w:style w:type="paragraph" w:customStyle="1" w:styleId="45">
    <w:name w:val="标准文件_三级条标题"/>
    <w:basedOn w:val="40"/>
    <w:next w:val="41"/>
    <w:autoRedefine/>
    <w:qFormat/>
    <w:uiPriority w:val="0"/>
    <w:pPr>
      <w:widowControl/>
      <w:numPr>
        <w:ilvl w:val="4"/>
      </w:numPr>
      <w:outlineLvl w:val="3"/>
    </w:pPr>
  </w:style>
  <w:style w:type="paragraph" w:customStyle="1" w:styleId="46">
    <w:name w:val="标准文件_四级条标题"/>
    <w:next w:val="41"/>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标准文件_五级条标题"/>
    <w:next w:val="41"/>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8">
    <w:name w:val="标准文件_术语条一"/>
    <w:basedOn w:val="49"/>
    <w:next w:val="41"/>
    <w:autoRedefine/>
    <w:qFormat/>
    <w:uiPriority w:val="0"/>
  </w:style>
  <w:style w:type="paragraph" w:customStyle="1" w:styleId="49">
    <w:name w:val="标准文件_一级无标题"/>
    <w:basedOn w:val="44"/>
    <w:autoRedefine/>
    <w:qFormat/>
    <w:uiPriority w:val="0"/>
    <w:pPr>
      <w:spacing w:beforeLines="0" w:afterLines="0"/>
      <w:outlineLvl w:val="9"/>
    </w:pPr>
    <w:rPr>
      <w:rFonts w:ascii="宋体" w:eastAsia="宋体"/>
    </w:rPr>
  </w:style>
  <w:style w:type="paragraph" w:customStyle="1" w:styleId="50">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52">
    <w:name w:val="标题 1 字符"/>
    <w:link w:val="2"/>
    <w:autoRedefine/>
    <w:qFormat/>
    <w:uiPriority w:val="0"/>
    <w:rPr>
      <w:rFonts w:ascii="Times New Roman" w:hAnsi="Times New Roman" w:eastAsia="宋体" w:cs="Times New Roman"/>
      <w:b/>
      <w:bCs/>
      <w:kern w:val="44"/>
      <w:sz w:val="44"/>
      <w:szCs w:val="44"/>
    </w:rPr>
  </w:style>
  <w:style w:type="character" w:customStyle="1" w:styleId="53">
    <w:name w:val="标题 2 字符"/>
    <w:link w:val="3"/>
    <w:autoRedefine/>
    <w:qFormat/>
    <w:uiPriority w:val="0"/>
    <w:rPr>
      <w:rFonts w:ascii="Arial" w:hAnsi="Arial" w:eastAsia="黑体" w:cs="Times New Roman"/>
      <w:b/>
      <w:bCs/>
      <w:sz w:val="32"/>
      <w:szCs w:val="32"/>
    </w:rPr>
  </w:style>
  <w:style w:type="character" w:customStyle="1" w:styleId="54">
    <w:name w:val="标题 3 字符"/>
    <w:link w:val="4"/>
    <w:autoRedefine/>
    <w:qFormat/>
    <w:uiPriority w:val="9"/>
    <w:rPr>
      <w:rFonts w:ascii="Times New Roman" w:hAnsi="Times New Roman" w:eastAsia="宋体" w:cs="Times New Roman"/>
      <w:b/>
      <w:bCs/>
      <w:sz w:val="32"/>
      <w:szCs w:val="32"/>
    </w:rPr>
  </w:style>
  <w:style w:type="character" w:customStyle="1" w:styleId="55">
    <w:name w:val="标题 4 字符"/>
    <w:link w:val="5"/>
    <w:autoRedefine/>
    <w:qFormat/>
    <w:uiPriority w:val="0"/>
    <w:rPr>
      <w:rFonts w:ascii="Arial" w:hAnsi="Arial" w:eastAsia="黑体" w:cs="Times New Roman"/>
      <w:b/>
      <w:bCs/>
      <w:sz w:val="28"/>
      <w:szCs w:val="28"/>
    </w:rPr>
  </w:style>
  <w:style w:type="character" w:customStyle="1" w:styleId="56">
    <w:name w:val="标题 5 字符"/>
    <w:link w:val="6"/>
    <w:autoRedefine/>
    <w:qFormat/>
    <w:uiPriority w:val="0"/>
    <w:rPr>
      <w:rFonts w:ascii="Times New Roman" w:hAnsi="Times New Roman" w:eastAsia="宋体" w:cs="Times New Roman"/>
      <w:b/>
      <w:bCs/>
      <w:sz w:val="28"/>
      <w:szCs w:val="28"/>
    </w:rPr>
  </w:style>
  <w:style w:type="character" w:customStyle="1" w:styleId="57">
    <w:name w:val="标题 6 字符"/>
    <w:link w:val="7"/>
    <w:autoRedefine/>
    <w:qFormat/>
    <w:uiPriority w:val="0"/>
    <w:rPr>
      <w:rFonts w:ascii="Arial" w:hAnsi="Arial" w:eastAsia="黑体" w:cs="Times New Roman"/>
      <w:b/>
      <w:bCs/>
      <w:sz w:val="24"/>
      <w:szCs w:val="24"/>
    </w:rPr>
  </w:style>
  <w:style w:type="character" w:customStyle="1" w:styleId="58">
    <w:name w:val="标题 7 字符"/>
    <w:link w:val="8"/>
    <w:autoRedefine/>
    <w:qFormat/>
    <w:uiPriority w:val="0"/>
    <w:rPr>
      <w:rFonts w:ascii="Times New Roman" w:hAnsi="Times New Roman" w:eastAsia="宋体" w:cs="Times New Roman"/>
      <w:b/>
      <w:bCs/>
      <w:sz w:val="24"/>
      <w:szCs w:val="24"/>
    </w:rPr>
  </w:style>
  <w:style w:type="character" w:customStyle="1" w:styleId="59">
    <w:name w:val="标题 8 字符"/>
    <w:link w:val="9"/>
    <w:autoRedefine/>
    <w:qFormat/>
    <w:uiPriority w:val="0"/>
    <w:rPr>
      <w:rFonts w:ascii="Arial" w:hAnsi="Arial" w:eastAsia="黑体" w:cs="Times New Roman"/>
      <w:sz w:val="24"/>
      <w:szCs w:val="24"/>
    </w:rPr>
  </w:style>
  <w:style w:type="character" w:customStyle="1" w:styleId="60">
    <w:name w:val="标题 9 字符"/>
    <w:link w:val="10"/>
    <w:autoRedefine/>
    <w:qFormat/>
    <w:uiPriority w:val="0"/>
    <w:rPr>
      <w:rFonts w:ascii="Arial" w:hAnsi="Arial" w:eastAsia="黑体" w:cs="Times New Roman"/>
      <w:szCs w:val="21"/>
    </w:rPr>
  </w:style>
  <w:style w:type="character" w:customStyle="1" w:styleId="61">
    <w:name w:val="页眉 字符"/>
    <w:link w:val="22"/>
    <w:autoRedefine/>
    <w:qFormat/>
    <w:uiPriority w:val="99"/>
    <w:rPr>
      <w:rFonts w:ascii="Times New Roman" w:hAnsi="Times New Roman" w:eastAsia="宋体" w:cs="Times New Roman"/>
      <w:sz w:val="18"/>
      <w:szCs w:val="18"/>
    </w:rPr>
  </w:style>
  <w:style w:type="character" w:customStyle="1" w:styleId="62">
    <w:name w:val="页脚 字符"/>
    <w:link w:val="21"/>
    <w:autoRedefine/>
    <w:qFormat/>
    <w:uiPriority w:val="99"/>
    <w:rPr>
      <w:rFonts w:ascii="宋体" w:hAnsi="Times New Roman" w:eastAsia="宋体" w:cs="Times New Roman"/>
      <w:sz w:val="18"/>
      <w:szCs w:val="18"/>
    </w:rPr>
  </w:style>
  <w:style w:type="character" w:customStyle="1" w:styleId="63">
    <w:name w:val="批注框文本 字符"/>
    <w:link w:val="20"/>
    <w:autoRedefine/>
    <w:semiHidden/>
    <w:qFormat/>
    <w:uiPriority w:val="99"/>
    <w:rPr>
      <w:sz w:val="18"/>
      <w:szCs w:val="18"/>
    </w:rPr>
  </w:style>
  <w:style w:type="paragraph" w:styleId="64">
    <w:name w:val="Quote"/>
    <w:basedOn w:val="1"/>
    <w:next w:val="1"/>
    <w:link w:val="65"/>
    <w:autoRedefine/>
    <w:qFormat/>
    <w:uiPriority w:val="29"/>
    <w:rPr>
      <w:i/>
      <w:iCs/>
      <w:color w:val="000000"/>
    </w:rPr>
  </w:style>
  <w:style w:type="character" w:customStyle="1" w:styleId="65">
    <w:name w:val="引用 字符"/>
    <w:link w:val="64"/>
    <w:autoRedefine/>
    <w:qFormat/>
    <w:uiPriority w:val="29"/>
    <w:rPr>
      <w:i/>
      <w:iCs/>
      <w:color w:val="000000"/>
    </w:rPr>
  </w:style>
  <w:style w:type="character" w:customStyle="1" w:styleId="66">
    <w:name w:val="标题 字符"/>
    <w:link w:val="29"/>
    <w:autoRedefine/>
    <w:qFormat/>
    <w:uiPriority w:val="0"/>
    <w:rPr>
      <w:rFonts w:ascii="Arial" w:hAnsi="Arial" w:eastAsia="宋体" w:cs="Arial"/>
      <w:b/>
      <w:bCs/>
      <w:sz w:val="32"/>
      <w:szCs w:val="32"/>
    </w:rPr>
  </w:style>
  <w:style w:type="paragraph" w:customStyle="1" w:styleId="6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1">
    <w:name w:val="标准书眉一"/>
    <w:autoRedefine/>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autoRedefine/>
    <w:qFormat/>
    <w:uiPriority w:val="0"/>
    <w:pPr>
      <w:spacing w:line="0" w:lineRule="atLeast"/>
    </w:pPr>
    <w:rPr>
      <w:rFonts w:ascii="黑体" w:hAnsi="宋体" w:eastAsia="黑体"/>
    </w:rPr>
  </w:style>
  <w:style w:type="paragraph" w:customStyle="1" w:styleId="73">
    <w:name w:val="标准文件_标准正文"/>
    <w:basedOn w:val="1"/>
    <w:next w:val="41"/>
    <w:autoRedefine/>
    <w:qFormat/>
    <w:uiPriority w:val="0"/>
    <w:pPr>
      <w:snapToGrid w:val="0"/>
      <w:ind w:firstLine="200" w:firstLineChars="200"/>
    </w:pPr>
    <w:rPr>
      <w:kern w:val="0"/>
    </w:rPr>
  </w:style>
  <w:style w:type="paragraph" w:customStyle="1" w:styleId="74">
    <w:name w:val="标准文件_版本"/>
    <w:basedOn w:val="73"/>
    <w:autoRedefine/>
    <w:qFormat/>
    <w:uiPriority w:val="0"/>
    <w:pPr>
      <w:adjustRightInd/>
      <w:snapToGrid/>
      <w:ind w:firstLine="0" w:firstLineChars="0"/>
    </w:pPr>
    <w:rPr>
      <w:rFonts w:ascii="宋体" w:hAnsi="宋体"/>
      <w:kern w:val="2"/>
    </w:rPr>
  </w:style>
  <w:style w:type="paragraph" w:customStyle="1" w:styleId="75">
    <w:name w:val="标准文件_标准部门"/>
    <w:basedOn w:val="1"/>
    <w:autoRedefine/>
    <w:qFormat/>
    <w:uiPriority w:val="0"/>
    <w:pPr>
      <w:jc w:val="center"/>
    </w:pPr>
    <w:rPr>
      <w:rFonts w:ascii="黑体" w:eastAsia="黑体"/>
      <w:kern w:val="0"/>
      <w:sz w:val="44"/>
    </w:rPr>
  </w:style>
  <w:style w:type="paragraph" w:customStyle="1" w:styleId="76">
    <w:name w:val="标准文件_标准代替"/>
    <w:basedOn w:val="1"/>
    <w:next w:val="1"/>
    <w:autoRedefine/>
    <w:qFormat/>
    <w:uiPriority w:val="0"/>
    <w:pPr>
      <w:spacing w:line="310" w:lineRule="exact"/>
      <w:jc w:val="right"/>
    </w:pPr>
    <w:rPr>
      <w:rFonts w:ascii="宋体" w:hAnsi="宋体"/>
      <w:kern w:val="0"/>
    </w:rPr>
  </w:style>
  <w:style w:type="paragraph" w:customStyle="1" w:styleId="77">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autoRedefine/>
    <w:qFormat/>
    <w:uiPriority w:val="0"/>
    <w:pPr>
      <w:jc w:val="left"/>
    </w:pPr>
  </w:style>
  <w:style w:type="paragraph" w:customStyle="1" w:styleId="80">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1">
    <w:name w:val="标准文件_参考文献条目"/>
    <w:autoRedefine/>
    <w:qFormat/>
    <w:uiPriority w:val="0"/>
    <w:pPr>
      <w:numPr>
        <w:ilvl w:val="0"/>
        <w:numId w:val="3"/>
      </w:numPr>
    </w:pPr>
    <w:rPr>
      <w:rFonts w:ascii="宋体" w:hAnsi="Times New Roman" w:eastAsia="宋体" w:cs="Times New Roman"/>
      <w:lang w:val="en-US" w:eastAsia="zh-CN" w:bidi="ar-SA"/>
    </w:rPr>
  </w:style>
  <w:style w:type="character" w:customStyle="1" w:styleId="82">
    <w:name w:val="标准文件_发布"/>
    <w:autoRedefine/>
    <w:qFormat/>
    <w:uiPriority w:val="0"/>
    <w:rPr>
      <w:rFonts w:ascii="黑体" w:eastAsia="黑体"/>
      <w:spacing w:val="0"/>
      <w:w w:val="100"/>
      <w:position w:val="3"/>
      <w:sz w:val="28"/>
    </w:rPr>
  </w:style>
  <w:style w:type="paragraph" w:customStyle="1" w:styleId="83">
    <w:name w:val="标准文件_方框数字列项"/>
    <w:basedOn w:val="41"/>
    <w:autoRedefine/>
    <w:qFormat/>
    <w:uiPriority w:val="0"/>
    <w:pPr>
      <w:numPr>
        <w:ilvl w:val="0"/>
        <w:numId w:val="4"/>
      </w:numPr>
      <w:ind w:firstLine="0" w:firstLineChars="0"/>
    </w:pPr>
  </w:style>
  <w:style w:type="paragraph" w:customStyle="1" w:styleId="84">
    <w:name w:val="标准文件_封面标准编号"/>
    <w:basedOn w:val="1"/>
    <w:next w:val="76"/>
    <w:autoRedefine/>
    <w:qFormat/>
    <w:uiPriority w:val="0"/>
    <w:pPr>
      <w:spacing w:line="310" w:lineRule="exact"/>
      <w:jc w:val="right"/>
    </w:pPr>
    <w:rPr>
      <w:rFonts w:ascii="黑体" w:eastAsia="黑体"/>
      <w:kern w:val="0"/>
      <w:sz w:val="28"/>
    </w:rPr>
  </w:style>
  <w:style w:type="paragraph" w:customStyle="1" w:styleId="85">
    <w:name w:val="标准文件_封面标准分类号"/>
    <w:basedOn w:val="1"/>
    <w:autoRedefine/>
    <w:qFormat/>
    <w:uiPriority w:val="0"/>
    <w:rPr>
      <w:rFonts w:ascii="黑体" w:eastAsia="黑体"/>
      <w:b/>
      <w:kern w:val="0"/>
      <w:sz w:val="28"/>
    </w:rPr>
  </w:style>
  <w:style w:type="paragraph" w:customStyle="1" w:styleId="86">
    <w:name w:val="标准文件_封面标准名称"/>
    <w:basedOn w:val="1"/>
    <w:autoRedefine/>
    <w:qFormat/>
    <w:uiPriority w:val="0"/>
    <w:pPr>
      <w:spacing w:line="240" w:lineRule="auto"/>
      <w:jc w:val="center"/>
    </w:pPr>
    <w:rPr>
      <w:rFonts w:ascii="黑体" w:eastAsia="黑体"/>
      <w:kern w:val="0"/>
      <w:sz w:val="52"/>
    </w:rPr>
  </w:style>
  <w:style w:type="paragraph" w:customStyle="1" w:styleId="87">
    <w:name w:val="标准文件_封面标准英文名称"/>
    <w:basedOn w:val="1"/>
    <w:autoRedefine/>
    <w:qFormat/>
    <w:uiPriority w:val="0"/>
    <w:pPr>
      <w:spacing w:line="240" w:lineRule="auto"/>
      <w:jc w:val="center"/>
    </w:pPr>
    <w:rPr>
      <w:rFonts w:ascii="黑体" w:eastAsia="黑体"/>
      <w:b/>
      <w:sz w:val="28"/>
    </w:rPr>
  </w:style>
  <w:style w:type="paragraph" w:customStyle="1" w:styleId="88">
    <w:name w:val="标准文件_封面发布日期"/>
    <w:basedOn w:val="1"/>
    <w:autoRedefine/>
    <w:qFormat/>
    <w:uiPriority w:val="0"/>
    <w:pPr>
      <w:spacing w:line="310" w:lineRule="exact"/>
    </w:pPr>
    <w:rPr>
      <w:rFonts w:ascii="黑体" w:eastAsia="黑体"/>
      <w:kern w:val="0"/>
      <w:sz w:val="28"/>
    </w:rPr>
  </w:style>
  <w:style w:type="paragraph" w:customStyle="1" w:styleId="89">
    <w:name w:val="标准文件_封面密级"/>
    <w:basedOn w:val="1"/>
    <w:autoRedefine/>
    <w:qFormat/>
    <w:uiPriority w:val="0"/>
    <w:rPr>
      <w:rFonts w:eastAsia="黑体"/>
      <w:sz w:val="32"/>
    </w:rPr>
  </w:style>
  <w:style w:type="paragraph" w:customStyle="1" w:styleId="90">
    <w:name w:val="标准文件_封面实施日期"/>
    <w:basedOn w:val="1"/>
    <w:autoRedefine/>
    <w:qFormat/>
    <w:uiPriority w:val="0"/>
    <w:pPr>
      <w:spacing w:line="310" w:lineRule="exact"/>
      <w:jc w:val="right"/>
    </w:pPr>
    <w:rPr>
      <w:rFonts w:ascii="黑体" w:eastAsia="黑体"/>
      <w:sz w:val="28"/>
    </w:rPr>
  </w:style>
  <w:style w:type="paragraph" w:customStyle="1" w:styleId="91">
    <w:name w:val="标准文件_封面抬头"/>
    <w:basedOn w:val="41"/>
    <w:autoRedefine/>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41"/>
    <w:autoRedefine/>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41"/>
    <w:autoRedefine/>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41"/>
    <w:autoRedefine/>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41"/>
    <w:autoRedefine/>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3"/>
    <w:next w:val="7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41"/>
    <w:autoRedefine/>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41"/>
    <w:autoRedefine/>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41"/>
    <w:autoRedefine/>
    <w:qFormat/>
    <w:uiPriority w:val="0"/>
    <w:pPr>
      <w:numPr>
        <w:ilvl w:val="1"/>
        <w:numId w:val="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41"/>
    <w:autoRedefine/>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6"/>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6"/>
    <w:autoRedefine/>
    <w:qFormat/>
    <w:uiPriority w:val="0"/>
    <w:rPr>
      <w:rFonts w:ascii="Times New Roman" w:hAnsi="Times New Roman" w:eastAsia="宋体" w:cs="Times New Roman"/>
      <w:szCs w:val="20"/>
    </w:rPr>
  </w:style>
  <w:style w:type="paragraph" w:customStyle="1" w:styleId="103">
    <w:name w:val="标准文件_附录章标题"/>
    <w:next w:val="4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41"/>
    <w:next w:val="41"/>
    <w:autoRedefine/>
    <w:qFormat/>
    <w:uiPriority w:val="0"/>
    <w:pPr>
      <w:ind w:left="488" w:leftChars="200" w:hanging="289" w:hangingChars="290"/>
    </w:pPr>
  </w:style>
  <w:style w:type="paragraph" w:customStyle="1" w:styleId="105">
    <w:name w:val="标准文件_前言、引言标题"/>
    <w:next w:val="1"/>
    <w:autoRedefine/>
    <w:qFormat/>
    <w:uiPriority w:val="0"/>
    <w:pPr>
      <w:numPr>
        <w:ilvl w:val="0"/>
        <w:numId w:val="9"/>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41"/>
    <w:autoRedefine/>
    <w:qFormat/>
    <w:uiPriority w:val="0"/>
    <w:pPr>
      <w:spacing w:line="460" w:lineRule="exact"/>
    </w:pPr>
  </w:style>
  <w:style w:type="paragraph" w:customStyle="1" w:styleId="107">
    <w:name w:val="标准文件_目录标题"/>
    <w:basedOn w:val="1"/>
    <w:autoRedefine/>
    <w:qFormat/>
    <w:uiPriority w:val="0"/>
    <w:pPr>
      <w:spacing w:afterLines="150" w:line="240" w:lineRule="auto"/>
      <w:jc w:val="center"/>
    </w:pPr>
    <w:rPr>
      <w:rFonts w:ascii="黑体" w:eastAsia="黑体"/>
      <w:sz w:val="32"/>
    </w:rPr>
  </w:style>
  <w:style w:type="paragraph" w:customStyle="1" w:styleId="108">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autoRedefine/>
    <w:qFormat/>
    <w:uiPriority w:val="0"/>
    <w:pPr>
      <w:numPr>
        <w:numId w:val="11"/>
      </w:numPr>
      <w:ind w:left="0" w:firstLine="200"/>
    </w:pPr>
  </w:style>
  <w:style w:type="character" w:customStyle="1" w:styleId="110">
    <w:name w:val="不明显参考1"/>
    <w:autoRedefine/>
    <w:qFormat/>
    <w:uiPriority w:val="31"/>
    <w:rPr>
      <w:smallCaps/>
      <w:color w:val="C0504D"/>
      <w:u w:val="single"/>
    </w:rPr>
  </w:style>
  <w:style w:type="paragraph" w:customStyle="1" w:styleId="111">
    <w:name w:val="标准文件_示例后续"/>
    <w:basedOn w:val="1"/>
    <w:autoRedefine/>
    <w:qFormat/>
    <w:uiPriority w:val="0"/>
    <w:pPr>
      <w:adjustRightInd/>
      <w:spacing w:line="240" w:lineRule="auto"/>
      <w:ind w:firstLine="200" w:firstLineChars="200"/>
    </w:pPr>
    <w:rPr>
      <w:sz w:val="18"/>
      <w:szCs w:val="24"/>
    </w:rPr>
  </w:style>
  <w:style w:type="paragraph" w:customStyle="1" w:styleId="112">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character" w:customStyle="1" w:styleId="113">
    <w:name w:val="脚注文本 字符"/>
    <w:link w:val="25"/>
    <w:autoRedefine/>
    <w:semiHidden/>
    <w:qFormat/>
    <w:uiPriority w:val="0"/>
    <w:rPr>
      <w:rFonts w:ascii="宋体" w:hAnsi="Times New Roman" w:eastAsia="宋体" w:cs="Times New Roman"/>
      <w:sz w:val="18"/>
      <w:szCs w:val="18"/>
    </w:rPr>
  </w:style>
  <w:style w:type="paragraph" w:customStyle="1" w:styleId="114">
    <w:name w:val="标准文件_条文脚注"/>
    <w:basedOn w:val="25"/>
    <w:autoRedefine/>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1"/>
    <w:autoRedefine/>
    <w:qFormat/>
    <w:uiPriority w:val="0"/>
    <w:pPr>
      <w:numPr>
        <w:ilvl w:val="0"/>
        <w:numId w:val="13"/>
      </w:numPr>
      <w:spacing w:line="240" w:lineRule="auto"/>
      <w:jc w:val="left"/>
    </w:pPr>
    <w:rPr>
      <w:rFonts w:ascii="宋体" w:hAnsi="宋体"/>
      <w:sz w:val="18"/>
    </w:rPr>
  </w:style>
  <w:style w:type="character" w:customStyle="1" w:styleId="116">
    <w:name w:val="标准文件_图表脚注内容"/>
    <w:autoRedefine/>
    <w:qFormat/>
    <w:uiPriority w:val="0"/>
    <w:rPr>
      <w:rFonts w:ascii="宋体" w:hAnsi="宋体" w:eastAsia="宋体" w:cs="Times New Roman"/>
      <w:spacing w:val="0"/>
      <w:sz w:val="18"/>
      <w:vertAlign w:val="superscript"/>
    </w:rPr>
  </w:style>
  <w:style w:type="paragraph" w:customStyle="1" w:styleId="117">
    <w:name w:val="标准文件_一致程度"/>
    <w:basedOn w:val="1"/>
    <w:autoRedefine/>
    <w:qFormat/>
    <w:uiPriority w:val="0"/>
    <w:pPr>
      <w:spacing w:line="440" w:lineRule="exact"/>
      <w:jc w:val="center"/>
    </w:pPr>
    <w:rPr>
      <w:sz w:val="28"/>
    </w:rPr>
  </w:style>
  <w:style w:type="paragraph" w:customStyle="1" w:styleId="11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3"/>
    <w:autoRedefine/>
    <w:qFormat/>
    <w:uiPriority w:val="0"/>
    <w:pPr>
      <w:widowControl/>
      <w:adjustRightInd/>
      <w:snapToGrid/>
      <w:spacing w:line="240" w:lineRule="auto"/>
      <w:ind w:left="79" w:hanging="79" w:hangingChars="80"/>
    </w:pPr>
    <w:rPr>
      <w:rFonts w:ascii="宋体" w:hAnsi="宋体"/>
    </w:rPr>
  </w:style>
  <w:style w:type="paragraph" w:customStyle="1" w:styleId="120">
    <w:name w:val="标准文件_英文注："/>
    <w:basedOn w:val="1"/>
    <w:next w:val="4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4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73"/>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4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4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4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8">
    <w:name w:val="发布部门"/>
    <w:next w:val="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1"/>
    <w:autoRedefine/>
    <w:qFormat/>
    <w:uiPriority w:val="0"/>
    <w:pPr>
      <w:outlineLvl w:val="4"/>
    </w:pPr>
  </w:style>
  <w:style w:type="paragraph" w:customStyle="1" w:styleId="139">
    <w:name w:val="附录四级无标题条"/>
    <w:basedOn w:val="138"/>
    <w:next w:val="41"/>
    <w:autoRedefine/>
    <w:qFormat/>
    <w:uiPriority w:val="0"/>
    <w:pPr>
      <w:outlineLvl w:val="5"/>
    </w:pPr>
  </w:style>
  <w:style w:type="paragraph" w:customStyle="1" w:styleId="140">
    <w:name w:val="附录图"/>
    <w:next w:val="4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1"/>
    <w:autoRedefine/>
    <w:qFormat/>
    <w:uiPriority w:val="0"/>
    <w:pPr>
      <w:outlineLvl w:val="6"/>
    </w:pPr>
  </w:style>
  <w:style w:type="paragraph" w:customStyle="1" w:styleId="143">
    <w:name w:val="附录性质"/>
    <w:basedOn w:val="1"/>
    <w:autoRedefine/>
    <w:qFormat/>
    <w:uiPriority w:val="0"/>
    <w:pPr>
      <w:widowControl/>
      <w:adjustRightInd/>
      <w:jc w:val="center"/>
    </w:pPr>
    <w:rPr>
      <w:rFonts w:ascii="黑体" w:eastAsia="黑体"/>
    </w:rPr>
  </w:style>
  <w:style w:type="paragraph" w:customStyle="1" w:styleId="144">
    <w:name w:val="附录一级无标题条"/>
    <w:basedOn w:val="103"/>
    <w:next w:val="41"/>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1"/>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adjustRightInd/>
      <w:spacing w:line="240" w:lineRule="auto"/>
      <w:jc w:val="left"/>
    </w:pPr>
    <w:rPr>
      <w:bCs/>
      <w:iCs/>
    </w:rPr>
  </w:style>
  <w:style w:type="paragraph" w:customStyle="1" w:styleId="152">
    <w:name w:val="目录 31"/>
    <w:basedOn w:val="1"/>
    <w:next w:val="1"/>
    <w:autoRedefine/>
    <w:semiHidden/>
    <w:qFormat/>
    <w:uiPriority w:val="0"/>
    <w:pPr>
      <w:spacing w:line="240" w:lineRule="auto"/>
    </w:pPr>
    <w:rPr>
      <w:rFonts w:ascii="宋体" w:hAnsi="宋体"/>
      <w:iCs/>
    </w:rPr>
  </w:style>
  <w:style w:type="paragraph" w:customStyle="1" w:styleId="153">
    <w:name w:val="目录 41"/>
    <w:basedOn w:val="1"/>
    <w:next w:val="1"/>
    <w:autoRedefine/>
    <w:semiHidden/>
    <w:qFormat/>
    <w:uiPriority w:val="0"/>
    <w:pPr>
      <w:adjustRightInd/>
      <w:spacing w:line="240" w:lineRule="auto"/>
      <w:jc w:val="left"/>
    </w:pPr>
  </w:style>
  <w:style w:type="paragraph" w:customStyle="1" w:styleId="154">
    <w:name w:val="目录 51"/>
    <w:basedOn w:val="1"/>
    <w:next w:val="1"/>
    <w:autoRedefine/>
    <w:semiHidden/>
    <w:qFormat/>
    <w:uiPriority w:val="0"/>
    <w:pPr>
      <w:spacing w:line="240" w:lineRule="auto"/>
    </w:pPr>
    <w:rPr>
      <w:rFonts w:ascii="宋体" w:hAnsi="宋体"/>
    </w:rPr>
  </w:style>
  <w:style w:type="paragraph" w:customStyle="1" w:styleId="155">
    <w:name w:val="目录 61"/>
    <w:basedOn w:val="1"/>
    <w:next w:val="1"/>
    <w:autoRedefine/>
    <w:semiHidden/>
    <w:qFormat/>
    <w:uiPriority w:val="0"/>
    <w:pPr>
      <w:adjustRightInd/>
      <w:spacing w:line="240" w:lineRule="auto"/>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framePr w:wrap="around"/>
      <w:spacing w:line="0" w:lineRule="atLeast"/>
    </w:pPr>
    <w:rPr>
      <w:rFonts w:ascii="黑体" w:eastAsia="黑体"/>
      <w:b w:val="0"/>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9"/>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1"/>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五级无标题"/>
    <w:basedOn w:val="47"/>
    <w:autoRedefine/>
    <w:qFormat/>
    <w:uiPriority w:val="0"/>
    <w:pPr>
      <w:spacing w:beforeLines="0" w:afterLines="0"/>
      <w:outlineLvl w:val="9"/>
    </w:pPr>
    <w:rPr>
      <w:rFonts w:ascii="宋体" w:eastAsia="宋体"/>
    </w:rPr>
  </w:style>
  <w:style w:type="paragraph" w:customStyle="1" w:styleId="171">
    <w:name w:val="标准文件_三级无标题"/>
    <w:basedOn w:val="45"/>
    <w:autoRedefine/>
    <w:qFormat/>
    <w:uiPriority w:val="0"/>
    <w:pPr>
      <w:spacing w:beforeLines="0" w:afterLines="0"/>
      <w:outlineLvl w:val="9"/>
    </w:pPr>
    <w:rPr>
      <w:rFonts w:ascii="宋体" w:eastAsia="宋体"/>
    </w:rPr>
  </w:style>
  <w:style w:type="paragraph" w:customStyle="1" w:styleId="172">
    <w:name w:val="标准_四级无标题"/>
    <w:basedOn w:val="46"/>
    <w:next w:val="41"/>
    <w:autoRedefine/>
    <w:qFormat/>
    <w:uiPriority w:val="0"/>
    <w:rPr>
      <w:rFonts w:eastAsia="宋体"/>
    </w:rPr>
  </w:style>
  <w:style w:type="paragraph" w:customStyle="1" w:styleId="173">
    <w:name w:val="标准文件_四级无标题"/>
    <w:basedOn w:val="46"/>
    <w:autoRedefine/>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41"/>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41"/>
    <w:autoRedefine/>
    <w:qFormat/>
    <w:uiPriority w:val="0"/>
    <w:pPr>
      <w:numPr>
        <w:ilvl w:val="0"/>
        <w:numId w:val="24"/>
      </w:numPr>
      <w:ind w:firstLine="0" w:firstLineChars="0"/>
    </w:pPr>
    <w:rPr>
      <w:rFonts w:cs="Arial"/>
      <w:szCs w:val="28"/>
    </w:rPr>
  </w:style>
  <w:style w:type="paragraph" w:customStyle="1" w:styleId="176">
    <w:name w:val="标准文件_附录标题"/>
    <w:basedOn w:val="92"/>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4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81">
    <w:name w:val="标准文件_索引字母"/>
    <w:next w:val="41"/>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4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41"/>
    <w:autoRedefine/>
    <w:qFormat/>
    <w:uiPriority w:val="0"/>
    <w:pPr>
      <w:ind w:firstLine="0" w:firstLineChars="0"/>
      <w:jc w:val="center"/>
    </w:pPr>
    <w:rPr>
      <w:sz w:val="18"/>
    </w:rPr>
  </w:style>
  <w:style w:type="paragraph" w:customStyle="1" w:styleId="185">
    <w:name w:val="标准文件_注："/>
    <w:next w:val="4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41"/>
    <w:autoRedefine/>
    <w:qFormat/>
    <w:uiPriority w:val="0"/>
    <w:pPr>
      <w:ind w:firstLine="420"/>
    </w:pPr>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41"/>
    <w:autoRedefine/>
    <w:qFormat/>
    <w:uiPriority w:val="0"/>
    <w:rPr>
      <w:rFonts w:ascii="宋体" w:hAnsi="Times New Roman"/>
      <w:sz w:val="21"/>
    </w:rPr>
  </w:style>
  <w:style w:type="paragraph" w:customStyle="1" w:styleId="191">
    <w:name w:val="标准文件_表格续"/>
    <w:basedOn w:val="41"/>
    <w:next w:val="41"/>
    <w:autoRedefine/>
    <w:qFormat/>
    <w:uiPriority w:val="0"/>
    <w:pPr>
      <w:jc w:val="center"/>
    </w:pPr>
    <w:rPr>
      <w:rFonts w:ascii="黑体" w:hAnsi="黑体" w:eastAsia="黑体"/>
    </w:rPr>
  </w:style>
  <w:style w:type="character" w:styleId="192">
    <w:name w:val="Placeholder Text"/>
    <w:basedOn w:val="32"/>
    <w:autoRedefine/>
    <w:semiHidden/>
    <w:qFormat/>
    <w:uiPriority w:val="99"/>
    <w:rPr>
      <w:color w:val="808080"/>
    </w:rPr>
  </w:style>
  <w:style w:type="paragraph" w:customStyle="1" w:styleId="193">
    <w:name w:val="标准文件_二级项2"/>
    <w:basedOn w:val="41"/>
    <w:autoRedefine/>
    <w:qFormat/>
    <w:uiPriority w:val="0"/>
    <w:pPr>
      <w:numPr>
        <w:ilvl w:val="1"/>
        <w:numId w:val="21"/>
      </w:numPr>
      <w:ind w:left="1271" w:hanging="420" w:firstLineChars="0"/>
    </w:pPr>
  </w:style>
  <w:style w:type="paragraph" w:customStyle="1" w:styleId="194">
    <w:name w:val="标准文件_三级项2"/>
    <w:basedOn w:val="41"/>
    <w:autoRedefine/>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41"/>
    <w:autoRedefine/>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41"/>
    <w:next w:val="41"/>
    <w:autoRedefine/>
    <w:qFormat/>
    <w:uiPriority w:val="0"/>
    <w:pPr>
      <w:ind w:firstLine="420"/>
    </w:pPr>
    <w:rPr>
      <w:rFonts w:ascii="黑体" w:eastAsia="黑体"/>
    </w:rPr>
  </w:style>
  <w:style w:type="character" w:customStyle="1" w:styleId="197">
    <w:name w:val="标准文件_来源"/>
    <w:basedOn w:val="32"/>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9"/>
    <w:autoRedefine/>
    <w:qFormat/>
    <w:uiPriority w:val="0"/>
    <w:pPr>
      <w:framePr w:w="3997" w:h="471" w:hRule="exact" w:hSpace="0" w:vSpace="181" w:wrap="around" w:vAnchor="page" w:hAnchor="page" w:x="1419" w:y="14097"/>
    </w:pPr>
  </w:style>
  <w:style w:type="paragraph" w:customStyle="1" w:styleId="200">
    <w:name w:val="其他实施日期"/>
    <w:basedOn w:val="162"/>
    <w:autoRedefine/>
    <w:qFormat/>
    <w:uiPriority w:val="0"/>
    <w:pPr>
      <w:framePr w:w="3997" w:h="471" w:hRule="exact" w:vSpace="181" w:wrap="around" w:vAnchor="page" w:hAnchor="page" w:x="7089" w:y="14097"/>
    </w:pPr>
  </w:style>
  <w:style w:type="paragraph" w:customStyle="1" w:styleId="201">
    <w:name w:val="标准文件_文件编号"/>
    <w:basedOn w:val="4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spacing w:before="57"/>
    </w:pPr>
    <w:rPr>
      <w:sz w:val="21"/>
    </w:rPr>
  </w:style>
  <w:style w:type="paragraph" w:customStyle="1" w:styleId="203">
    <w:name w:val="标准文件_文件名称"/>
    <w:basedOn w:val="41"/>
    <w:next w:val="4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41"/>
    <w:next w:val="41"/>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41"/>
    <w:next w:val="41"/>
    <w:autoRedefine/>
    <w:qFormat/>
    <w:uiPriority w:val="0"/>
    <w:pPr>
      <w:numPr>
        <w:ilvl w:val="0"/>
        <w:numId w:val="6"/>
      </w:numPr>
      <w:spacing w:line="14" w:lineRule="exact"/>
      <w:ind w:firstLine="0" w:firstLineChars="0"/>
      <w:jc w:val="center"/>
    </w:pPr>
    <w:rPr>
      <w:rFonts w:eastAsia="黑体"/>
      <w:vanish/>
      <w:sz w:val="2"/>
    </w:rPr>
  </w:style>
  <w:style w:type="paragraph" w:customStyle="1" w:styleId="206">
    <w:name w:val="标准文件_引言一级条标题"/>
    <w:basedOn w:val="41"/>
    <w:next w:val="41"/>
    <w:autoRedefine/>
    <w:qFormat/>
    <w:uiPriority w:val="0"/>
    <w:pPr>
      <w:numPr>
        <w:ilvl w:val="1"/>
        <w:numId w:val="9"/>
      </w:numPr>
      <w:spacing w:beforeLines="50" w:afterLines="50"/>
      <w:ind w:firstLineChars="0"/>
    </w:pPr>
    <w:rPr>
      <w:rFonts w:ascii="黑体" w:eastAsia="黑体"/>
    </w:rPr>
  </w:style>
  <w:style w:type="paragraph" w:customStyle="1" w:styleId="207">
    <w:name w:val="标准文件_引言二级条标题"/>
    <w:basedOn w:val="41"/>
    <w:next w:val="41"/>
    <w:autoRedefine/>
    <w:qFormat/>
    <w:uiPriority w:val="0"/>
    <w:pPr>
      <w:numPr>
        <w:ilvl w:val="2"/>
        <w:numId w:val="9"/>
      </w:numPr>
      <w:spacing w:beforeLines="50" w:afterLines="50"/>
      <w:ind w:firstLineChars="0"/>
    </w:pPr>
    <w:rPr>
      <w:rFonts w:ascii="黑体" w:eastAsia="黑体"/>
    </w:rPr>
  </w:style>
  <w:style w:type="paragraph" w:customStyle="1" w:styleId="208">
    <w:name w:val="标准文件_引言三级条标题"/>
    <w:basedOn w:val="41"/>
    <w:next w:val="41"/>
    <w:autoRedefine/>
    <w:qFormat/>
    <w:uiPriority w:val="0"/>
    <w:pPr>
      <w:numPr>
        <w:ilvl w:val="3"/>
        <w:numId w:val="9"/>
      </w:numPr>
      <w:spacing w:beforeLines="50" w:afterLines="50"/>
      <w:ind w:firstLineChars="0"/>
    </w:pPr>
    <w:rPr>
      <w:rFonts w:ascii="黑体" w:eastAsia="黑体"/>
    </w:rPr>
  </w:style>
  <w:style w:type="paragraph" w:customStyle="1" w:styleId="209">
    <w:name w:val="标准文件_引言四级条标题"/>
    <w:basedOn w:val="41"/>
    <w:next w:val="41"/>
    <w:autoRedefine/>
    <w:qFormat/>
    <w:uiPriority w:val="0"/>
    <w:pPr>
      <w:numPr>
        <w:ilvl w:val="4"/>
        <w:numId w:val="9"/>
      </w:numPr>
      <w:spacing w:beforeLines="50" w:afterLines="50"/>
      <w:ind w:firstLineChars="0"/>
    </w:pPr>
    <w:rPr>
      <w:rFonts w:ascii="黑体" w:eastAsia="黑体"/>
    </w:rPr>
  </w:style>
  <w:style w:type="paragraph" w:customStyle="1" w:styleId="210">
    <w:name w:val="标准文件_引言五级条标题"/>
    <w:basedOn w:val="41"/>
    <w:next w:val="41"/>
    <w:autoRedefine/>
    <w:qFormat/>
    <w:uiPriority w:val="0"/>
    <w:pPr>
      <w:numPr>
        <w:ilvl w:val="5"/>
        <w:numId w:val="9"/>
      </w:numPr>
      <w:spacing w:beforeLines="50" w:afterLines="50"/>
      <w:ind w:firstLineChars="0"/>
    </w:pPr>
    <w:rPr>
      <w:rFonts w:ascii="黑体" w:eastAsia="黑体"/>
    </w:rPr>
  </w:style>
  <w:style w:type="paragraph" w:customStyle="1" w:styleId="211">
    <w:name w:val="标准文件_注后"/>
    <w:basedOn w:val="41"/>
    <w:autoRedefine/>
    <w:qFormat/>
    <w:uiPriority w:val="0"/>
    <w:pPr>
      <w:ind w:left="811" w:firstLine="0" w:firstLineChars="0"/>
    </w:pPr>
    <w:rPr>
      <w:sz w:val="18"/>
    </w:rPr>
  </w:style>
  <w:style w:type="paragraph" w:customStyle="1" w:styleId="212">
    <w:name w:val="标准文件_注X后"/>
    <w:basedOn w:val="41"/>
    <w:autoRedefine/>
    <w:qFormat/>
    <w:uiPriority w:val="0"/>
    <w:pPr>
      <w:ind w:left="811" w:firstLine="0" w:firstLineChars="0"/>
    </w:pPr>
    <w:rPr>
      <w:sz w:val="18"/>
    </w:rPr>
  </w:style>
  <w:style w:type="paragraph" w:customStyle="1" w:styleId="213">
    <w:name w:val="标准文件_示例后"/>
    <w:basedOn w:val="41"/>
    <w:autoRedefine/>
    <w:qFormat/>
    <w:uiPriority w:val="0"/>
    <w:pPr>
      <w:ind w:left="964" w:firstLine="0" w:firstLineChars="0"/>
    </w:pPr>
    <w:rPr>
      <w:sz w:val="18"/>
    </w:rPr>
  </w:style>
  <w:style w:type="paragraph" w:customStyle="1" w:styleId="214">
    <w:name w:val="标准文件_示例X后"/>
    <w:basedOn w:val="41"/>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41"/>
    <w:next w:val="41"/>
    <w:autoRedefine/>
    <w:qFormat/>
    <w:uiPriority w:val="0"/>
    <w:pPr>
      <w:tabs>
        <w:tab w:val="right" w:leader="dot" w:pos="9356"/>
      </w:tabs>
      <w:ind w:left="210" w:hanging="210" w:firstLineChars="0"/>
      <w:jc w:val="left"/>
    </w:pPr>
  </w:style>
  <w:style w:type="paragraph" w:customStyle="1" w:styleId="217">
    <w:name w:val="标准文件_附录一级无标题"/>
    <w:basedOn w:val="94"/>
    <w:autoRedefine/>
    <w:qFormat/>
    <w:uiPriority w:val="0"/>
    <w:pPr>
      <w:spacing w:beforeLines="0" w:afterLines="0" w:line="276" w:lineRule="auto"/>
      <w:outlineLvl w:val="9"/>
    </w:pPr>
    <w:rPr>
      <w:rFonts w:ascii="宋体" w:eastAsia="宋体"/>
    </w:rPr>
  </w:style>
  <w:style w:type="paragraph" w:customStyle="1" w:styleId="218">
    <w:name w:val="标准文件_附录二级无标题"/>
    <w:basedOn w:val="95"/>
    <w:autoRedefine/>
    <w:qFormat/>
    <w:uiPriority w:val="0"/>
    <w:pPr>
      <w:spacing w:beforeLines="0" w:afterLines="0" w:line="276" w:lineRule="auto"/>
      <w:outlineLvl w:val="9"/>
    </w:pPr>
    <w:rPr>
      <w:rFonts w:ascii="宋体" w:eastAsia="宋体"/>
    </w:rPr>
  </w:style>
  <w:style w:type="paragraph" w:customStyle="1" w:styleId="219">
    <w:name w:val="标准文件_附录三级无标题"/>
    <w:basedOn w:val="97"/>
    <w:autoRedefine/>
    <w:qFormat/>
    <w:uiPriority w:val="0"/>
    <w:pPr>
      <w:spacing w:beforeLines="0" w:afterLines="0" w:line="276" w:lineRule="auto"/>
      <w:outlineLvl w:val="9"/>
    </w:pPr>
    <w:rPr>
      <w:rFonts w:ascii="宋体" w:eastAsia="宋体"/>
    </w:rPr>
  </w:style>
  <w:style w:type="paragraph" w:customStyle="1" w:styleId="220">
    <w:name w:val="标准文件_附录四级无标题"/>
    <w:basedOn w:val="98"/>
    <w:autoRedefine/>
    <w:qFormat/>
    <w:uiPriority w:val="0"/>
    <w:pPr>
      <w:spacing w:beforeLines="0" w:afterLines="0" w:line="276" w:lineRule="auto"/>
      <w:outlineLvl w:val="9"/>
    </w:pPr>
    <w:rPr>
      <w:rFonts w:ascii="宋体" w:eastAsia="宋体"/>
    </w:rPr>
  </w:style>
  <w:style w:type="paragraph" w:customStyle="1" w:styleId="221">
    <w:name w:val="标准文件_附录五级无标题"/>
    <w:basedOn w:val="100"/>
    <w:autoRedefine/>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41"/>
    <w:autoRedefine/>
    <w:qFormat/>
    <w:uiPriority w:val="0"/>
    <w:pPr>
      <w:spacing w:beforeLines="0" w:afterLines="0" w:line="276" w:lineRule="auto"/>
    </w:pPr>
    <w:rPr>
      <w:rFonts w:ascii="宋体" w:eastAsia="宋体"/>
    </w:rPr>
  </w:style>
  <w:style w:type="paragraph" w:customStyle="1" w:styleId="223">
    <w:name w:val="标准文件_引言二级无标题"/>
    <w:basedOn w:val="207"/>
    <w:next w:val="41"/>
    <w:autoRedefine/>
    <w:qFormat/>
    <w:uiPriority w:val="0"/>
    <w:pPr>
      <w:spacing w:beforeLines="0" w:afterLines="0" w:line="276" w:lineRule="auto"/>
    </w:pPr>
    <w:rPr>
      <w:rFonts w:ascii="宋体" w:eastAsia="宋体"/>
    </w:rPr>
  </w:style>
  <w:style w:type="paragraph" w:customStyle="1" w:styleId="224">
    <w:name w:val="标准文件_引言三级无标题"/>
    <w:basedOn w:val="208"/>
    <w:next w:val="41"/>
    <w:autoRedefine/>
    <w:qFormat/>
    <w:uiPriority w:val="0"/>
    <w:pPr>
      <w:spacing w:beforeLines="0" w:afterLines="0" w:line="276" w:lineRule="auto"/>
    </w:pPr>
    <w:rPr>
      <w:rFonts w:ascii="宋体" w:eastAsia="宋体"/>
    </w:rPr>
  </w:style>
  <w:style w:type="paragraph" w:customStyle="1" w:styleId="225">
    <w:name w:val="标准文件_引言四级无标题"/>
    <w:basedOn w:val="209"/>
    <w:next w:val="41"/>
    <w:autoRedefine/>
    <w:qFormat/>
    <w:uiPriority w:val="0"/>
    <w:pPr>
      <w:spacing w:beforeLines="0" w:afterLines="0" w:line="276" w:lineRule="auto"/>
    </w:pPr>
    <w:rPr>
      <w:rFonts w:ascii="宋体" w:eastAsia="宋体"/>
    </w:rPr>
  </w:style>
  <w:style w:type="paragraph" w:customStyle="1" w:styleId="226">
    <w:name w:val="标准文件_引言五级无标题"/>
    <w:basedOn w:val="210"/>
    <w:next w:val="41"/>
    <w:autoRedefine/>
    <w:qFormat/>
    <w:uiPriority w:val="0"/>
    <w:pPr>
      <w:spacing w:beforeLines="0" w:afterLines="0" w:line="276" w:lineRule="auto"/>
    </w:pPr>
    <w:rPr>
      <w:rFonts w:ascii="宋体" w:eastAsia="宋体"/>
    </w:rPr>
  </w:style>
  <w:style w:type="paragraph" w:customStyle="1" w:styleId="227">
    <w:name w:val="标准文件_索引标题"/>
    <w:basedOn w:val="80"/>
    <w:next w:val="41"/>
    <w:autoRedefine/>
    <w:qFormat/>
    <w:uiPriority w:val="0"/>
    <w:rPr>
      <w:rFonts w:hAnsi="黑体"/>
    </w:rPr>
  </w:style>
  <w:style w:type="paragraph" w:customStyle="1" w:styleId="228">
    <w:name w:val="标准文件_脚注内容"/>
    <w:basedOn w:val="41"/>
    <w:autoRedefine/>
    <w:qFormat/>
    <w:uiPriority w:val="0"/>
    <w:pPr>
      <w:ind w:left="400" w:leftChars="200" w:hanging="200" w:hangingChars="200"/>
    </w:pPr>
    <w:rPr>
      <w:sz w:val="15"/>
    </w:rPr>
  </w:style>
  <w:style w:type="paragraph" w:customStyle="1" w:styleId="229">
    <w:name w:val="标准文件_术语条二"/>
    <w:basedOn w:val="39"/>
    <w:next w:val="41"/>
    <w:autoRedefine/>
    <w:qFormat/>
    <w:uiPriority w:val="0"/>
  </w:style>
  <w:style w:type="paragraph" w:customStyle="1" w:styleId="230">
    <w:name w:val="标准文件_术语条三"/>
    <w:basedOn w:val="171"/>
    <w:next w:val="41"/>
    <w:autoRedefine/>
    <w:qFormat/>
    <w:uiPriority w:val="0"/>
  </w:style>
  <w:style w:type="paragraph" w:customStyle="1" w:styleId="231">
    <w:name w:val="标准文件_术语条四"/>
    <w:basedOn w:val="173"/>
    <w:next w:val="41"/>
    <w:autoRedefine/>
    <w:qFormat/>
    <w:uiPriority w:val="0"/>
  </w:style>
  <w:style w:type="paragraph" w:customStyle="1" w:styleId="232">
    <w:name w:val="标准文件_术语条五"/>
    <w:basedOn w:val="170"/>
    <w:next w:val="41"/>
    <w:autoRedefine/>
    <w:qFormat/>
    <w:uiPriority w:val="0"/>
  </w:style>
  <w:style w:type="character" w:customStyle="1" w:styleId="233">
    <w:name w:val="发布"/>
    <w:basedOn w:val="32"/>
    <w:autoRedefine/>
    <w:qFormat/>
    <w:uiPriority w:val="0"/>
    <w:rPr>
      <w:rFonts w:ascii="黑体" w:eastAsia="黑体"/>
      <w:spacing w:val="85"/>
      <w:w w:val="100"/>
      <w:position w:val="3"/>
      <w:sz w:val="28"/>
      <w:szCs w:val="28"/>
    </w:rPr>
  </w:style>
  <w:style w:type="character" w:customStyle="1" w:styleId="234">
    <w:name w:val="文档结构图 字符"/>
    <w:basedOn w:val="32"/>
    <w:link w:val="14"/>
    <w:autoRedefine/>
    <w:semiHidden/>
    <w:qFormat/>
    <w:uiPriority w:val="99"/>
    <w:rPr>
      <w:rFonts w:ascii="宋体"/>
      <w:kern w:val="2"/>
      <w:sz w:val="18"/>
      <w:szCs w:val="18"/>
    </w:rPr>
  </w:style>
  <w:style w:type="character" w:customStyle="1" w:styleId="235">
    <w:name w:val="段 Char"/>
    <w:link w:val="236"/>
    <w:autoRedefine/>
    <w:qFormat/>
    <w:locked/>
    <w:uiPriority w:val="0"/>
    <w:rPr>
      <w:rFonts w:ascii="宋体" w:hAnsi="宋体"/>
      <w:sz w:val="21"/>
    </w:rPr>
  </w:style>
  <w:style w:type="paragraph" w:customStyle="1" w:styleId="236">
    <w:name w:val="段"/>
    <w:link w:val="23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autoRedefine/>
    <w:qFormat/>
    <w:uiPriority w:val="0"/>
    <w:pPr>
      <w:jc w:val="center"/>
    </w:pPr>
    <w:rPr>
      <w:rFonts w:eastAsia="宋体"/>
      <w:b/>
      <w:color w:val="FF0000"/>
      <w:sz w:val="7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7c7025-ef1b-4a55-9575-9094a1ac28fd}"/>
        <w:style w:val=""/>
        <w:category>
          <w:name w:val="常规"/>
          <w:gallery w:val="placeholder"/>
        </w:category>
        <w:types>
          <w:type w:val="bbPlcHdr"/>
        </w:types>
        <w:behaviors>
          <w:behavior w:val="content"/>
        </w:behaviors>
        <w:description w:val=""/>
        <w:guid w:val="{d37c7025-ef1b-4a55-9575-9094a1ac28fd}"/>
      </w:docPartPr>
      <w:docPartBody>
        <w:p w14:paraId="2EF442FB">
          <w:pPr>
            <w:pStyle w:val="5"/>
          </w:pPr>
          <w:r>
            <w:rPr>
              <w:rStyle w:val="4"/>
              <w:rFonts w:hint="eastAsia"/>
            </w:rPr>
            <w:t>单击或点击此处输入文字。</w:t>
          </w:r>
        </w:p>
      </w:docPartBody>
    </w:docPart>
    <w:docPart>
      <w:docPartPr>
        <w:name w:val="{e1defba7-82f2-4dfe-91fd-e5d511f537a5}"/>
        <w:style w:val=""/>
        <w:category>
          <w:name w:val="常规"/>
          <w:gallery w:val="placeholder"/>
        </w:category>
        <w:types>
          <w:type w:val="bbPlcHdr"/>
        </w:types>
        <w:behaviors>
          <w:behavior w:val="content"/>
        </w:behaviors>
        <w:description w:val=""/>
        <w:guid w:val="{e1defba7-82f2-4dfe-91fd-e5d511f537a5}"/>
      </w:docPartPr>
      <w:docPartBody>
        <w:p w14:paraId="45D04AFB">
          <w:pPr>
            <w:pStyle w:val="6"/>
          </w:pPr>
          <w:r>
            <w:rPr>
              <w:rStyle w:val="4"/>
              <w:rFonts w:hint="eastAsia"/>
            </w:rPr>
            <w:t>选择一项。</w:t>
          </w:r>
        </w:p>
      </w:docPartBody>
    </w:docPart>
    <w:docPart>
      <w:docPartPr>
        <w:name w:val="{a300d587-b639-403b-a650-e35604d92dec}"/>
        <w:style w:val=""/>
        <w:category>
          <w:name w:val="常规"/>
          <w:gallery w:val="placeholder"/>
        </w:category>
        <w:types>
          <w:type w:val="bbPlcHdr"/>
        </w:types>
        <w:behaviors>
          <w:behavior w:val="content"/>
        </w:behaviors>
        <w:description w:val=""/>
        <w:guid w:val="{a300d587-b639-403b-a650-e35604d92dec}"/>
      </w:docPartPr>
      <w:docPartBody>
        <w:p w14:paraId="775ECB4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2601</Words>
  <Characters>2768</Characters>
  <Lines>40</Lines>
  <Paragraphs>11</Paragraphs>
  <TotalTime>0</TotalTime>
  <ScaleCrop>false</ScaleCrop>
  <LinksUpToDate>false</LinksUpToDate>
  <CharactersWithSpaces>2855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桃子</cp:lastModifiedBy>
  <cp:lastPrinted>2022-08-21T05:11:00Z</cp:lastPrinted>
  <dcterms:modified xsi:type="dcterms:W3CDTF">2024-07-16T05:46:42Z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4303CEAEF978432D9814FA3F9E452546_13</vt:lpwstr>
  </property>
</Properties>
</file>