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pPr>
              <w:pStyle w:val="23"/>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67"/>
                    <w:framePr w:wrap="notBeside" w:vAnchor="page" w:hAnchor="page" w:x="1372" w:y="568"/>
                    <w:ind w:left="420" w:right="624"/>
                    <w:rPr>
                      <w:rFonts w:ascii="宋体" w:hAnsi="宋体"/>
                      <w:sz w:val="28"/>
                      <w:szCs w:val="28"/>
                    </w:rPr>
                  </w:pPr>
                </w:p>
              </w:tc>
            </w:tr>
          </w:tbl>
          <w:p>
            <w:pPr>
              <w:pStyle w:val="23"/>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 90</w:t>
            </w:r>
          </w:p>
        </w:tc>
      </w:tr>
    </w:tbl>
    <w:p>
      <w:pPr>
        <w:pStyle w:val="68"/>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FBgAAAAAAAAAAAAAAAAAAAAAAAFBLAwQKAAAAAACHTuJAAAAAAAAAAAAAAAAABAAAAGRycy9Q&#10;SwMEFAAAAAgAh07iQDCo5T/XAAAADAEAAA8AAABkcnMvZG93bnJldi54bWxNj01Lw0AQhu+C/2EZ&#10;wZvdzQeljdkUEfUiFGyj5012TIK7syG7Teu/dwsFe3xnHt55ptycrGEzTn5wJCFZCGBIrdMDdRLq&#10;/evDCpgPirQyjlDCL3rYVLc3pSq0O9IHzrvQsVhCvlAS+hDGgnPf9miVX7gRKe6+3WRViHHquJ7U&#10;MZZbw1MhltyqgeKFXo343GP7sztYCU9f7y/Zdm6sM3rd1Z/a1uItlfL+LhGPwAKewj8MZ/2oDlV0&#10;atyBtGcm5jxZRlRCLrIU2JkQ+ToD1lxGvCr59RPVH1BLAwQUAAAACACHTuJALW9yCewBAAC2AwAA&#10;DgAAAGRycy9lMm9Eb2MueG1srVOxjhMxEO2R+AfLPdlNIBdYZXNFoqM5INId9I7Xm7WwPZbHySY/&#10;wQ8g0UFFSc/fcHwGYyeXO47mCrawPJ6ZN/PezE7Pd9awrQqowdV8OCg5U05Co9265u+vL5695Ayj&#10;cI0w4FTN9wr5+ezpk2nvKzWCDkyjAiMQh1Xva97F6KuiQNkpK3AAXjlythCsiGSGddEE0RO6NcWo&#10;LM+KHkLjA0iFSK+Lg5MfEcNjAKFttVQLkBurXDygBmVEJErYaY98lrttWyXju7ZFFZmpOTGN+aQi&#10;dF+ls5hNRbUOwndaHlsQj2nhAScrtKOiJ6iFiIJtgv4HymoZAKGNAwm2OBDJihCLYflAm6tOeJW5&#10;kNToT6Lj/4OVb7fLwHRT88lzzpywNPGbzz9+ffr6++cXOm++f2PkIZl6jxVFz90yJKJy5678JciP&#10;yBzMO+HWKrd7vfcEMUwZxV8pyUBPxVb9G2goRmwiZM12bbCsNdp/SIkJnHRhuzyk/WlIaheZpMfx&#10;5OxFORlxJm99hagSREr0AeNrBZalS82Ndkk/UYntJcbU0l1IenZwoY3JO2Ac62v+ajwa5wQEo5vk&#10;TGEY1qu5CWwr0hblL/Mjz/2wABvXHIoYd6SfGB+0W0GzX4ZbWWicuZvj6qV9uW/n7Lvfbf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KjlP9cAAAAMAQAADwAAAAAAAAABACAAAAA4AAAAZHJzL2Rv&#10;d25yZXYueG1sUEsBAhQAFAAAAAgAh07iQC1vcgnsAQAAtgMAAA4AAAAAAAAAAQAgAAAAPAEAAGRy&#10;cy9lMm9Eb2MueG1sUEsFBgAAAAAGAAYAWQEAAJoFAAAAAA==&#10;">
                <v:fill on="f" focussize="0,0"/>
                <v:stroke color="#000000" joinstyle="round"/>
                <v:imagedata o:title=""/>
                <o:lock v:ext="edit" aspectratio="f"/>
              </v:line>
            </w:pict>
          </mc:Fallback>
        </mc:AlternateContent>
      </w:r>
    </w:p>
    <w:p>
      <w:pPr>
        <w:pStyle w:val="68"/>
        <w:framePr w:w="9639" w:h="6976" w:hRule="exact" w:hSpace="0" w:vSpace="0" w:wrap="around" w:hAnchor="page" w:y="6408"/>
        <w:jc w:val="center"/>
        <w:rPr>
          <w:rFonts w:ascii="黑体" w:hAnsi="黑体" w:eastAsia="黑体"/>
          <w:b w:val="0"/>
          <w:bCs w:val="0"/>
          <w:w w:val="100"/>
        </w:rPr>
      </w:pPr>
    </w:p>
    <w:p>
      <w:pPr>
        <w:pStyle w:val="203"/>
        <w:framePr w:w="9431" w:h="6974" w:hRule="exact" w:wrap="around" w:x="1233" w:y="6328" w:anchorLock="1"/>
        <w:rPr>
          <w:rFonts w:hint="default" w:eastAsia="黑体"/>
          <w:lang w:val="en-US" w:eastAsia="zh-CN"/>
        </w:rPr>
      </w:pPr>
      <w:bookmarkStart w:id="2" w:name="OLE_LINK3"/>
      <w:r>
        <w:rPr>
          <w:rFonts w:hint="eastAsia"/>
          <w:lang w:val="en-US" w:eastAsia="zh-CN"/>
        </w:rPr>
        <w:t>“舒心馆”平台建设指南</w:t>
      </w:r>
      <w:bookmarkEnd w:id="2"/>
    </w:p>
    <w:p>
      <w:pPr>
        <w:framePr w:w="9431" w:h="6974" w:hRule="exact" w:wrap="around" w:vAnchor="page" w:hAnchor="page" w:x="1233" w:y="6328" w:anchorLock="1"/>
        <w:ind w:left="-1418"/>
      </w:pPr>
    </w:p>
    <w:p>
      <w:pPr>
        <w:pStyle w:val="134"/>
        <w:framePr w:w="9431" w:h="6974" w:hRule="exact" w:wrap="around" w:vAnchor="page" w:hAnchor="page" w:x="1233" w:y="6328" w:anchorLock="1"/>
        <w:textAlignment w:val="bottom"/>
        <w:rPr>
          <w:rFonts w:hint="default" w:ascii="黑体" w:hAnsi="黑体" w:eastAsia="黑体" w:cs="黑体"/>
          <w:sz w:val="28"/>
          <w:szCs w:val="28"/>
          <w:lang w:val="en-US" w:eastAsia="zh-CN" w:bidi="ar-SA"/>
        </w:rPr>
      </w:pPr>
      <w:r>
        <w:rPr>
          <w:rFonts w:hint="eastAsia" w:ascii="黑体" w:hAnsi="黑体" w:eastAsia="黑体" w:cs="黑体"/>
          <w:szCs w:val="28"/>
          <w:lang w:val="en-US" w:eastAsia="zh-CN"/>
        </w:rPr>
        <w:t xml:space="preserve">Guidelines for the construction of </w:t>
      </w:r>
      <w:r>
        <w:rPr>
          <w:rFonts w:hint="eastAsia" w:ascii="黑体" w:hAnsi="黑体" w:eastAsia="黑体" w:cs="黑体"/>
          <w:sz w:val="28"/>
          <w:szCs w:val="28"/>
          <w:lang w:val="en-US" w:eastAsia="zh-CN" w:bidi="ar-SA"/>
        </w:rPr>
        <w:t>“</w:t>
      </w:r>
      <w:r>
        <w:rPr>
          <w:rFonts w:hint="default" w:ascii="黑体" w:hAnsi="黑体" w:eastAsia="黑体" w:cs="黑体"/>
          <w:sz w:val="28"/>
          <w:szCs w:val="28"/>
          <w:lang w:val="en-US" w:eastAsia="zh-CN" w:bidi="ar-SA"/>
        </w:rPr>
        <w:tab/>
        <w:t>S</w:t>
      </w:r>
      <w:r>
        <w:rPr>
          <w:rFonts w:hint="eastAsia" w:ascii="黑体" w:hAnsi="黑体" w:eastAsia="黑体" w:cs="黑体"/>
          <w:sz w:val="28"/>
          <w:szCs w:val="28"/>
          <w:lang w:val="en-US" w:eastAsia="zh-CN" w:bidi="ar-SA"/>
        </w:rPr>
        <w:t>huxinguan” platform</w:t>
      </w:r>
    </w:p>
    <w:p>
      <w:pPr>
        <w:framePr w:w="9431" w:h="6974" w:hRule="exact" w:wrap="around" w:vAnchor="page" w:hAnchor="page" w:x="1233" w:y="6328" w:anchorLock="1"/>
        <w:spacing w:line="760" w:lineRule="exact"/>
        <w:ind w:left="-1418"/>
      </w:pPr>
    </w:p>
    <w:p>
      <w:pPr>
        <w:pStyle w:val="134"/>
        <w:framePr w:w="9431" w:h="6974" w:hRule="exact" w:wrap="around" w:vAnchor="page" w:hAnchor="page" w:x="1233" w:y="6328" w:anchorLock="1"/>
        <w:textAlignment w:val="bottom"/>
        <w:rPr>
          <w:rFonts w:eastAsia="黑体"/>
          <w:szCs w:val="28"/>
        </w:rPr>
      </w:pPr>
    </w:p>
    <w:p>
      <w:pPr>
        <w:pStyle w:val="134"/>
        <w:framePr w:w="9431" w:h="6974" w:hRule="exact" w:wrap="around" w:vAnchor="page" w:hAnchor="page" w:x="1233" w:y="6328" w:anchorLock="1"/>
        <w:spacing w:before="440" w:after="160"/>
        <w:textAlignment w:val="bottom"/>
        <w:rPr>
          <w:sz w:val="24"/>
          <w:szCs w:val="28"/>
        </w:rPr>
      </w:pPr>
      <w:bookmarkStart w:id="3"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3"/>
    </w:p>
    <w:p>
      <w:pPr>
        <w:pStyle w:val="134"/>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4"/>
    </w:p>
    <w:p>
      <w:pPr>
        <w:pStyle w:val="134"/>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pPr>
        <w:pStyle w:val="199"/>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pPr>
        <w:pStyle w:val="200"/>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pPr>
        <w:pStyle w:val="160"/>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6"/>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FBgAAAAAAAAAAAAAAAAAAAAAAAFBLAwQKAAAAAACHTuJAAAAAAAAAAAAAAAAABAAAAGRycy9Q&#10;SwMEFAAAAAgAh07iQGbR40HYAAAADgEAAA8AAABkcnMvZG93bnJldi54bWxNj81OwzAQhO9IvIO1&#10;SFwqaieUqIQ4PQC59UIBcd3GSxIRr9PY/YGnr3NAcNvZHc1+U6xOthcHGn3nWEMyVyCIa2c6bjS8&#10;vVY3SxA+IBvsHZOGb/KwKi8vCsyNO/ILHTahETGEfY4a2hCGXEpft2TRz91AHG+fbrQYohwbaUY8&#10;xnDby1SpTFrsOH5ocaDHluqvzd5q8NU77aqfWT1TH7eNo3T3tH5Gra+vEvUAItAp/Jlhwo/oUEam&#10;rduz8aKPerHMonUa7rIExGRRi/sUxPZ3J8tC/q9RngFQSwMEFAAAAAgAh07iQJE445fkAQAAqgMA&#10;AA4AAABkcnMvZTJvRG9jLnhtbK1TS44TMRDdI3EHy3vSSaRAaKUzi0TDZoBIMxyg4nanLWyXZTvp&#10;5BJcAIkdrFiy5zYzHIOyOwnz2cyCXlh2fV7Ve1U9u9gbzXbSB4W24qPBkDNpBdbKbir+6eby1ZSz&#10;EMHWoNHKih9k4Bfzly9mnSvlGFvUtfSMQGwoO1fxNkZXFkUQrTQQBuikJWeD3kCkp98UtYeO0I0u&#10;xsPh66JDXzuPQoZA1mXv5EdE/xxAbBol5BLF1kgbe1QvNUSiFFrlAp/nbptGivixaYKMTFecmMZ8&#10;UhG6r9NZzGdQbjy4VoljC/CcFh5xMqAsFT1DLSEC23r1BMoo4TFgEwcCTdETyYoQi9HwkTbXLTiZ&#10;uZDUwZ1FD/8PVnzYrTxTdcUnnFkwNPC7r79uv3z/8/sbnXc/f7BJEqlzoaTYhV35RFPs7bW7QvE5&#10;MIuLFuxG5mZvDo4QRimjeJCSHsFRqXX3HmuKgW3ErNi+8SZBkhZsnwdzOA9G7iMTZJy8GU2nI5qZ&#10;OPkKKE+Jzof4TqJh6VJxrWzSDErYXYWYGoHyFJLMFi+V1nnu2rKu4m8n40lOCKhVnZwpLPjNeqE9&#10;20HanPxlVuS5H+Zxa+u+iLZH0olnr9ga68PKn8SgEeZujuuWduT+O2f/+8X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m0eNB2AAAAA4BAAAPAAAAAAAAAAEAIAAAADgAAABkcnMvZG93bnJldi54&#10;bWxQSwECFAAUAAAACACHTuJAkTjjl+QBAACqAwAADgAAAAAAAAABACAAAAA9AQAAZHJzL2Uyb0Rv&#10;Yy54bWxQSwUGAAAAAAYABgBZAQAAkwUAAAAA&#10;">
                <v:fill on="f" focussize="0,0"/>
                <v:stroke color="#000000" joinstyle="round"/>
                <v:imagedata o:title=""/>
                <o:lock v:ext="edit" aspectratio="f"/>
                <w10:anchorlock/>
              </v:line>
            </w:pict>
          </mc:Fallback>
        </mc:AlternateContent>
      </w:r>
    </w:p>
    <w:p>
      <w:pPr>
        <w:pStyle w:val="107"/>
        <w:spacing w:after="360"/>
      </w:pPr>
      <w:bookmarkStart w:id="7" w:name="BookMark1"/>
      <w:bookmarkStart w:id="8" w:name="_Toc115259516"/>
      <w:bookmarkStart w:id="9" w:name="_Toc104214126"/>
      <w:bookmarkStart w:id="10" w:name="_Toc111995097"/>
      <w:bookmarkStart w:id="11" w:name="_Toc103708420"/>
      <w:bookmarkStart w:id="12" w:name="_Toc99350761"/>
      <w:bookmarkStart w:id="13" w:name="_Toc71201056"/>
      <w:bookmarkStart w:id="14" w:name="_Toc104273484"/>
      <w:r>
        <w:rPr>
          <w:rFonts w:hint="eastAsia"/>
          <w:spacing w:val="320"/>
        </w:rPr>
        <w:t>目</w:t>
      </w:r>
      <w:r>
        <w:rPr>
          <w:rFonts w:hint="eastAsia"/>
        </w:rPr>
        <w:t>次</w:t>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_Toc7289 </w:instrText>
      </w:r>
      <w:r>
        <w:rPr>
          <w:rFonts w:hint="eastAsia" w:ascii="宋体" w:hAnsi="宋体" w:eastAsia="宋体" w:cs="宋体"/>
        </w:rPr>
        <w:fldChar w:fldCharType="separate"/>
      </w:r>
      <w:r>
        <w:rPr>
          <w:rFonts w:hint="eastAsia" w:ascii="宋体" w:hAnsi="宋体" w:eastAsia="宋体" w:cs="宋体"/>
          <w:lang w:val="en-US" w:eastAsia="zh-CN"/>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_Toc7289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_Toc1430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_Toc6593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_Toc6593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_Toc26351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_Toc26351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_Toc19397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lang w:val="en-US" w:eastAsia="zh-CN"/>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_Toc2340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lang w:val="en-US" w:eastAsia="zh-CN"/>
        </w:rPr>
        <w:t>定位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_Toc32305 </w:instrText>
      </w:r>
      <w:r>
        <w:rPr>
          <w:rFonts w:hint="eastAsia" w:ascii="宋体" w:hAnsi="宋体" w:eastAsia="宋体" w:cs="宋体"/>
        </w:rPr>
        <w:fldChar w:fldCharType="separate"/>
      </w:r>
      <w:r>
        <w:rPr>
          <w:rFonts w:hint="eastAsia" w:ascii="宋体" w:hAnsi="宋体" w:eastAsia="宋体" w:cs="宋体"/>
          <w:i w:val="0"/>
          <w:lang w:val="en-US" w:eastAsia="zh-CN"/>
        </w:rPr>
        <w:t xml:space="preserve">6  </w:t>
      </w:r>
      <w:r>
        <w:rPr>
          <w:rFonts w:hint="eastAsia" w:ascii="宋体" w:hAnsi="宋体" w:eastAsia="宋体" w:cs="宋体"/>
          <w:lang w:val="en-US" w:eastAsia="zh-CN"/>
        </w:rPr>
        <w:t>人员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_Toc32305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_Toc16897 </w:instrText>
      </w:r>
      <w:r>
        <w:rPr>
          <w:rFonts w:hint="eastAsia" w:ascii="宋体" w:hAnsi="宋体" w:eastAsia="宋体" w:cs="宋体"/>
        </w:rPr>
        <w:fldChar w:fldCharType="separate"/>
      </w:r>
      <w:r>
        <w:rPr>
          <w:rFonts w:hint="eastAsia" w:ascii="宋体" w:hAnsi="宋体" w:eastAsia="宋体" w:cs="宋体"/>
          <w:i w:val="0"/>
          <w:lang w:val="en-US" w:eastAsia="zh-CN"/>
        </w:rPr>
        <w:t xml:space="preserve">7  </w:t>
      </w:r>
      <w:r>
        <w:rPr>
          <w:rFonts w:hint="eastAsia" w:ascii="宋体" w:hAnsi="宋体" w:eastAsia="宋体" w:cs="宋体"/>
          <w:lang w:val="en-US" w:eastAsia="zh-CN"/>
        </w:rPr>
        <w:t>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_Toc20057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7.1  </w:t>
      </w:r>
      <w:r>
        <w:rPr>
          <w:rFonts w:hint="eastAsia" w:ascii="宋体" w:hAnsi="宋体" w:eastAsia="宋体" w:cs="宋体"/>
          <w:lang w:val="en-US" w:eastAsia="zh-CN"/>
        </w:rPr>
        <w:t>平战转换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_Toc20057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_Toc8171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7.2  </w:t>
      </w:r>
      <w:r>
        <w:rPr>
          <w:rFonts w:hint="eastAsia" w:ascii="宋体" w:hAnsi="宋体" w:eastAsia="宋体" w:cs="宋体"/>
          <w:lang w:val="en-US" w:eastAsia="zh-CN"/>
        </w:rPr>
        <w:t>信息归集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_Toc8171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_Toc3473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7.3  </w:t>
      </w:r>
      <w:r>
        <w:rPr>
          <w:rFonts w:hint="eastAsia" w:ascii="宋体" w:hAnsi="宋体" w:eastAsia="宋体" w:cs="宋体"/>
          <w:lang w:val="en-US" w:eastAsia="zh-CN"/>
        </w:rPr>
        <w:t>预警分析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_Toc3473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7.4  </w:t>
      </w:r>
      <w:r>
        <w:rPr>
          <w:rFonts w:hint="eastAsia" w:ascii="宋体" w:hAnsi="宋体" w:eastAsia="宋体" w:cs="宋体"/>
          <w:lang w:val="en-US" w:eastAsia="zh-CN"/>
        </w:rPr>
        <w:t>闭环管理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_Toc14176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7.5  </w:t>
      </w:r>
      <w:r>
        <w:rPr>
          <w:rFonts w:hint="eastAsia" w:ascii="宋体" w:hAnsi="宋体" w:eastAsia="宋体" w:cs="宋体"/>
          <w:lang w:val="en-US" w:eastAsia="zh-CN"/>
        </w:rPr>
        <w:t>事项督办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_Toc14176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_Toc7483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7.6  </w:t>
      </w:r>
      <w:r>
        <w:rPr>
          <w:rFonts w:hint="eastAsia" w:ascii="宋体" w:hAnsi="宋体" w:eastAsia="宋体" w:cs="宋体"/>
          <w:lang w:val="en-US" w:eastAsia="zh-CN"/>
        </w:rPr>
        <w:t>联勤联动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_Toc7483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_Toc24502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7.7  </w:t>
      </w:r>
      <w:r>
        <w:rPr>
          <w:rFonts w:hint="eastAsia" w:ascii="宋体" w:hAnsi="宋体" w:eastAsia="宋体" w:cs="宋体"/>
          <w:lang w:val="en-US" w:eastAsia="zh-CN"/>
        </w:rPr>
        <w:t>保密管理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_Toc24502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_Toc23694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7.8  </w:t>
      </w:r>
      <w:r>
        <w:rPr>
          <w:rFonts w:hint="eastAsia" w:ascii="宋体" w:hAnsi="宋体" w:eastAsia="宋体" w:cs="宋体"/>
          <w:lang w:val="en-US" w:eastAsia="zh-CN"/>
        </w:rPr>
        <w:t>能力提升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_Toc23694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_Toc30687 </w:instrText>
      </w:r>
      <w:r>
        <w:rPr>
          <w:rFonts w:hint="eastAsia" w:ascii="宋体" w:hAnsi="宋体" w:eastAsia="宋体" w:cs="宋体"/>
        </w:rPr>
        <w:fldChar w:fldCharType="separate"/>
      </w:r>
      <w:r>
        <w:rPr>
          <w:rFonts w:hint="eastAsia" w:ascii="宋体" w:hAnsi="宋体" w:eastAsia="宋体" w:cs="宋体"/>
          <w:i w:val="0"/>
          <w:lang w:val="en-US" w:eastAsia="zh-CN"/>
        </w:rPr>
        <w:t xml:space="preserve">8  </w:t>
      </w:r>
      <w:r>
        <w:rPr>
          <w:rFonts w:hint="eastAsia" w:ascii="宋体" w:hAnsi="宋体" w:eastAsia="宋体" w:cs="宋体"/>
          <w:lang w:val="en-US" w:eastAsia="zh-CN"/>
        </w:rPr>
        <w:t>运转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_Toc30687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_Toc5203 </w:instrText>
      </w:r>
      <w:r>
        <w:rPr>
          <w:rFonts w:hint="eastAsia" w:ascii="宋体" w:hAnsi="宋体" w:eastAsia="宋体" w:cs="宋体"/>
        </w:rPr>
        <w:fldChar w:fldCharType="separate"/>
      </w:r>
      <w:r>
        <w:rPr>
          <w:rFonts w:hint="eastAsia" w:ascii="宋体" w:hAnsi="宋体" w:eastAsia="宋体" w:cs="宋体"/>
          <w:i w:val="0"/>
          <w:lang w:val="en-US" w:eastAsia="zh-CN"/>
        </w:rPr>
        <w:t xml:space="preserve">9  </w:t>
      </w:r>
      <w:r>
        <w:rPr>
          <w:rFonts w:hint="eastAsia" w:ascii="宋体" w:hAnsi="宋体" w:eastAsia="宋体" w:cs="宋体"/>
          <w:lang w:val="en-US" w:eastAsia="zh-CN"/>
        </w:rPr>
        <w:t>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_Toc18416 </w:instrText>
      </w:r>
      <w:r>
        <w:rPr>
          <w:rFonts w:hint="eastAsia" w:ascii="宋体" w:hAnsi="宋体" w:eastAsia="宋体" w:cs="宋体"/>
        </w:rPr>
        <w:fldChar w:fldCharType="separate"/>
      </w:r>
      <w:r>
        <w:rPr>
          <w:rFonts w:hint="eastAsia" w:ascii="宋体" w:hAnsi="宋体" w:eastAsia="宋体" w:cs="宋体"/>
          <w:lang w:val="en-US" w:eastAsia="zh-CN"/>
        </w:rPr>
        <w:t>附录</w:t>
      </w:r>
      <w:r>
        <w:rPr>
          <w:rFonts w:hint="eastAsia" w:ascii="宋体" w:hAnsi="宋体" w:eastAsia="宋体" w:cs="宋体"/>
          <w:spacing w:val="100"/>
          <w:lang w:val="en-US" w:eastAsia="zh-CN"/>
        </w:rPr>
        <w:t>A</w:t>
      </w:r>
      <w:r>
        <w:rPr>
          <w:rFonts w:hint="eastAsia" w:ascii="宋体" w:hAnsi="宋体" w:eastAsia="宋体" w:cs="宋体"/>
          <w:lang w:val="en-US" w:eastAsia="zh-CN"/>
        </w:rPr>
        <w:t>（资料性）  督办单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_Toc18416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07"/>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7"/>
    <w:p>
      <w:pPr>
        <w:pStyle w:val="105"/>
        <w:spacing w:after="360"/>
      </w:pPr>
      <w:bookmarkStart w:id="15" w:name="_Toc1142"/>
      <w:bookmarkStart w:id="16" w:name="_Toc5293"/>
      <w:bookmarkStart w:id="17" w:name="_Toc7289"/>
      <w:bookmarkStart w:id="18" w:name="BookMark2"/>
      <w:r>
        <w:rPr>
          <w:spacing w:val="320"/>
        </w:rPr>
        <w:t>前</w:t>
      </w:r>
      <w:r>
        <w:t>言</w:t>
      </w:r>
      <w:bookmarkEnd w:id="8"/>
      <w:bookmarkEnd w:id="9"/>
      <w:bookmarkEnd w:id="10"/>
      <w:bookmarkEnd w:id="11"/>
      <w:bookmarkEnd w:id="12"/>
      <w:bookmarkEnd w:id="13"/>
      <w:bookmarkEnd w:id="14"/>
      <w:bookmarkEnd w:id="15"/>
      <w:bookmarkEnd w:id="16"/>
      <w:bookmarkEnd w:id="17"/>
    </w:p>
    <w:p>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pPr>
        <w:pStyle w:val="4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pPr>
        <w:pStyle w:val="41"/>
        <w:ind w:firstLine="420"/>
        <w:rPr>
          <w:rFonts w:hint="eastAsia" w:ascii="宋体" w:hAnsi="Times New Roman" w:eastAsia="宋体" w:cs="Times New Roman"/>
          <w:color w:val="auto"/>
          <w:kern w:val="0"/>
          <w:sz w:val="21"/>
          <w:szCs w:val="20"/>
          <w:lang w:val="en-US" w:eastAsia="zh-CN" w:bidi="ar-SA"/>
        </w:rPr>
      </w:pPr>
    </w:p>
    <w:p>
      <w:pPr>
        <w:pStyle w:val="4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EndPr>
        <w:rPr>
          <w:rFonts w:hint="default"/>
          <w:lang w:val="en-US"/>
        </w:rPr>
      </w:sdtEndPr>
      <w:sdtContent>
        <w:p>
          <w:pPr>
            <w:pStyle w:val="183"/>
            <w:spacing w:before="240" w:beforeLines="100" w:after="528" w:afterLines="220"/>
          </w:pPr>
          <w:bookmarkStart w:id="20" w:name="NEW_STAND_NAME"/>
          <w:r>
            <w:rPr>
              <w:rFonts w:hint="eastAsia"/>
              <w:lang w:eastAsia="zh-CN"/>
            </w:rPr>
            <w:t>“</w:t>
          </w:r>
          <w:r>
            <w:rPr>
              <w:rFonts w:hint="eastAsia"/>
              <w:lang w:val="en-US" w:eastAsia="zh-CN"/>
            </w:rPr>
            <w:t>舒心馆”平台建设指南</w:t>
          </w:r>
        </w:p>
      </w:sdtContent>
    </w:sdt>
    <w:bookmarkEnd w:id="20"/>
    <w:p>
      <w:pPr>
        <w:pStyle w:val="43"/>
        <w:spacing w:before="240" w:after="240"/>
      </w:pPr>
      <w:bookmarkStart w:id="21" w:name="_Toc115259517"/>
      <w:bookmarkStart w:id="22" w:name="_Toc71201057"/>
      <w:bookmarkStart w:id="23" w:name="_Toc20398"/>
      <w:bookmarkStart w:id="24" w:name="_Toc24884218"/>
      <w:bookmarkStart w:id="25" w:name="_Toc17233333"/>
      <w:bookmarkStart w:id="26" w:name="_Toc99350762"/>
      <w:bookmarkStart w:id="27" w:name="_Toc104214127"/>
      <w:bookmarkStart w:id="28" w:name="_Toc17233325"/>
      <w:bookmarkStart w:id="29" w:name="_Toc111995098"/>
      <w:bookmarkStart w:id="30" w:name="_Toc104273485"/>
      <w:bookmarkStart w:id="31" w:name="_Toc24884211"/>
      <w:bookmarkStart w:id="32" w:name="_Toc26986771"/>
      <w:bookmarkStart w:id="33" w:name="_Toc26648465"/>
      <w:bookmarkStart w:id="34" w:name="_Toc28454"/>
      <w:bookmarkStart w:id="35" w:name="_Toc26718930"/>
      <w:bookmarkStart w:id="36" w:name="_Toc103708421"/>
      <w:bookmarkStart w:id="37" w:name="_Toc26986530"/>
      <w:bookmarkStart w:id="38" w:name="_Toc143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124" w:name="_GoBack"/>
      <w:bookmarkEnd w:id="124"/>
    </w:p>
    <w:p>
      <w:pPr>
        <w:pStyle w:val="41"/>
        <w:ind w:firstLine="420"/>
        <w:rPr>
          <w:rFonts w:hint="eastAsia" w:hAnsi="宋体" w:cs="宋体"/>
          <w:color w:val="auto"/>
        </w:rPr>
      </w:pPr>
      <w:bookmarkStart w:id="39" w:name="_Toc17233334"/>
      <w:bookmarkStart w:id="40" w:name="_Toc24884212"/>
      <w:bookmarkStart w:id="41" w:name="_Toc24884219"/>
      <w:bookmarkStart w:id="42" w:name="_Toc26648466"/>
      <w:bookmarkStart w:id="43" w:name="_Toc17233326"/>
      <w:r>
        <w:rPr>
          <w:rFonts w:hint="eastAsia" w:hAnsi="宋体" w:cs="宋体"/>
          <w:color w:val="auto"/>
        </w:rPr>
        <w:t>本文件规定了</w:t>
      </w:r>
      <w:r>
        <w:rPr>
          <w:rFonts w:hint="eastAsia" w:hAnsi="宋体" w:cs="宋体"/>
          <w:color w:val="auto"/>
          <w:lang w:eastAsia="zh-CN"/>
        </w:rPr>
        <w:t>“</w:t>
      </w:r>
      <w:r>
        <w:rPr>
          <w:rFonts w:hint="eastAsia" w:hAnsi="宋体" w:cs="宋体"/>
          <w:color w:val="auto"/>
          <w:lang w:val="en-US" w:eastAsia="zh-CN"/>
        </w:rPr>
        <w:t>舒心馆”平台建设的总则、定位、人员、机制、运转、评价等内容</w:t>
      </w:r>
      <w:r>
        <w:rPr>
          <w:rFonts w:hint="eastAsia" w:hAnsi="宋体" w:cs="宋体"/>
          <w:color w:val="auto"/>
        </w:rPr>
        <w:t>。</w:t>
      </w:r>
    </w:p>
    <w:p>
      <w:pPr>
        <w:pStyle w:val="41"/>
        <w:ind w:firstLine="420"/>
        <w:rPr>
          <w:rFonts w:hint="eastAsia" w:hAnsi="宋体" w:cs="宋体"/>
          <w:color w:val="auto"/>
        </w:rPr>
      </w:pPr>
      <w:r>
        <w:rPr>
          <w:rFonts w:hint="eastAsia" w:hAnsi="宋体" w:cs="宋体"/>
          <w:color w:val="auto"/>
        </w:rPr>
        <w:t>本文件</w:t>
      </w:r>
      <w:r>
        <w:rPr>
          <w:rFonts w:hint="eastAsia" w:ascii="宋体" w:hAnsi="宋体" w:eastAsia="宋体" w:cs="宋体"/>
          <w:bCs w:val="0"/>
          <w:snapToGrid/>
          <w:color w:val="auto"/>
          <w:kern w:val="0"/>
          <w:szCs w:val="20"/>
        </w:rPr>
        <w:t>适用于</w:t>
      </w:r>
      <w:r>
        <w:rPr>
          <w:rFonts w:hint="eastAsia" w:hAnsi="宋体" w:cs="宋体"/>
          <w:color w:val="auto"/>
          <w:lang w:eastAsia="zh-CN"/>
        </w:rPr>
        <w:t>“</w:t>
      </w:r>
      <w:r>
        <w:rPr>
          <w:rFonts w:hint="eastAsia" w:hAnsi="宋体" w:cs="宋体"/>
          <w:color w:val="auto"/>
          <w:lang w:val="en-US" w:eastAsia="zh-CN"/>
        </w:rPr>
        <w:t>舒心馆”平台</w:t>
      </w:r>
      <w:r>
        <w:rPr>
          <w:rFonts w:hint="eastAsia" w:hAnsi="宋体" w:cs="宋体"/>
          <w:bCs w:val="0"/>
          <w:snapToGrid/>
          <w:color w:val="auto"/>
          <w:kern w:val="0"/>
          <w:szCs w:val="20"/>
          <w:lang w:val="en-US" w:eastAsia="zh-CN"/>
        </w:rPr>
        <w:t>建设</w:t>
      </w:r>
      <w:r>
        <w:rPr>
          <w:rFonts w:hint="eastAsia" w:ascii="宋体" w:hAnsi="宋体" w:cs="宋体"/>
          <w:bCs w:val="0"/>
          <w:snapToGrid/>
          <w:color w:val="auto"/>
          <w:kern w:val="0"/>
          <w:szCs w:val="20"/>
        </w:rPr>
        <w:t>。</w:t>
      </w:r>
    </w:p>
    <w:p>
      <w:pPr>
        <w:pStyle w:val="43"/>
        <w:spacing w:before="240" w:after="240"/>
      </w:pPr>
      <w:bookmarkStart w:id="44" w:name="_Toc104273486"/>
      <w:bookmarkStart w:id="45" w:name="_Toc29339"/>
      <w:bookmarkStart w:id="46" w:name="_Toc99350763"/>
      <w:bookmarkStart w:id="47" w:name="_Toc26986772"/>
      <w:bookmarkStart w:id="48" w:name="_Toc111995099"/>
      <w:bookmarkStart w:id="49" w:name="_Toc3743"/>
      <w:bookmarkStart w:id="50" w:name="_Toc6593"/>
      <w:bookmarkStart w:id="51" w:name="_Toc104214128"/>
      <w:bookmarkStart w:id="52" w:name="_Toc26718931"/>
      <w:bookmarkStart w:id="53" w:name="_Toc71201058"/>
      <w:bookmarkStart w:id="54" w:name="_Toc103708422"/>
      <w:bookmarkStart w:id="55" w:name="_Toc115259518"/>
      <w:bookmarkStart w:id="56"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1"/>
            <w:ind w:firstLine="420"/>
            <w:rPr>
              <w:rFonts w:hint="eastAsia" w:ascii="宋体" w:hAnsi="宋体" w:eastAsia="宋体" w:cs="宋体"/>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57" w:name="_Toc104273487"/>
          <w:bookmarkStart w:id="58" w:name="_Toc115259519"/>
          <w:bookmarkStart w:id="59" w:name="_Toc104214129"/>
          <w:bookmarkStart w:id="60" w:name="_Toc16137"/>
          <w:bookmarkStart w:id="61" w:name="_Toc71201059"/>
          <w:bookmarkStart w:id="62" w:name="_Toc15222"/>
          <w:bookmarkStart w:id="63" w:name="_Toc103708423"/>
          <w:bookmarkStart w:id="64" w:name="_Toc99350764"/>
          <w:bookmarkStart w:id="65" w:name="_Toc111995100"/>
        </w:p>
      </w:sdtContent>
    </w:sdt>
    <w:p>
      <w:pPr>
        <w:pStyle w:val="41"/>
        <w:bidi w:val="0"/>
        <w:rPr>
          <w:rFonts w:hint="default" w:hAnsi="Times New Roman" w:cs="Times New Roman"/>
          <w:lang w:val="en-US" w:eastAsia="zh-CN"/>
        </w:rPr>
      </w:pPr>
      <w:r>
        <w:rPr>
          <w:rFonts w:hint="eastAsia" w:hAnsi="Times New Roman" w:cs="Times New Roman"/>
          <w:lang w:val="en-US" w:eastAsia="zh-CN"/>
        </w:rPr>
        <w:t>GB/T 42418</w:t>
      </w:r>
      <w:r>
        <w:rPr>
          <w:rFonts w:hint="eastAsia" w:cs="Times New Roman"/>
          <w:lang w:val="en-US" w:eastAsia="zh-CN"/>
        </w:rPr>
        <w:t xml:space="preserve">  基层政务公开工作指南</w:t>
      </w:r>
    </w:p>
    <w:p>
      <w:pPr>
        <w:pStyle w:val="43"/>
        <w:spacing w:before="240" w:after="240"/>
      </w:pPr>
      <w:bookmarkStart w:id="66" w:name="_Toc26351"/>
      <w:r>
        <w:rPr>
          <w:rFonts w:hint="eastAsia"/>
          <w:szCs w:val="21"/>
        </w:rPr>
        <w:t>术语和定义</w:t>
      </w:r>
      <w:bookmarkEnd w:id="57"/>
      <w:bookmarkEnd w:id="58"/>
      <w:bookmarkEnd w:id="59"/>
      <w:bookmarkEnd w:id="60"/>
      <w:bookmarkEnd w:id="61"/>
      <w:bookmarkEnd w:id="62"/>
      <w:bookmarkEnd w:id="63"/>
      <w:bookmarkEnd w:id="64"/>
      <w:bookmarkEnd w:id="65"/>
      <w:bookmarkEnd w:id="66"/>
    </w:p>
    <w:sdt>
      <w:sdtPr>
        <w:rPr>
          <w:rFonts w:hint="default"/>
          <w:lang w:val="en-US"/>
        </w:rPr>
        <w:id w:val="-1"/>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pPr>
            <w:pStyle w:val="41"/>
            <w:ind w:firstLine="420"/>
          </w:pPr>
          <w:bookmarkStart w:id="67" w:name="_Toc26986532"/>
          <w:bookmarkEnd w:id="67"/>
          <w:r>
            <w:rPr>
              <w:rFonts w:hint="default" w:ascii="宋体" w:hAnsi="Times New Roman" w:eastAsia="宋体" w:cs="Times New Roman"/>
              <w:sz w:val="21"/>
              <w:lang w:val="en-US" w:eastAsia="zh-CN" w:bidi="ar-SA"/>
            </w:rPr>
            <w:t>下列术语和定义适用于本文件。</w:t>
          </w:r>
          <w:bookmarkStart w:id="68" w:name="_Toc28045"/>
          <w:bookmarkEnd w:id="68"/>
          <w:bookmarkStart w:id="69" w:name="_Toc12627"/>
          <w:bookmarkEnd w:id="69"/>
          <w:bookmarkStart w:id="70" w:name="_Toc24456"/>
          <w:bookmarkEnd w:id="70"/>
          <w:bookmarkStart w:id="71" w:name="_Toc115259520"/>
          <w:bookmarkStart w:id="72" w:name="_Toc71201060"/>
          <w:bookmarkStart w:id="73" w:name="_Toc52105266"/>
          <w:bookmarkStart w:id="74" w:name="_Toc104273488"/>
          <w:bookmarkStart w:id="75" w:name="_Toc111995101"/>
          <w:bookmarkStart w:id="76" w:name="_Toc6580043"/>
          <w:bookmarkStart w:id="77" w:name="_Toc103708424"/>
          <w:bookmarkStart w:id="78" w:name="_Toc99350765"/>
          <w:bookmarkStart w:id="79" w:name="_Toc491518297"/>
          <w:bookmarkStart w:id="80" w:name="_Toc104214130"/>
          <w:bookmarkStart w:id="81" w:name="_Toc19904"/>
          <w:bookmarkStart w:id="82" w:name="_Toc491504933"/>
        </w:p>
      </w:sdtContent>
    </w:sdt>
    <w:bookmarkEnd w:id="71"/>
    <w:p>
      <w:pPr>
        <w:pStyle w:val="49"/>
        <w:bidi w:val="0"/>
      </w:pPr>
      <w:bookmarkStart w:id="83" w:name="_Toc2911"/>
      <w:bookmarkStart w:id="84" w:name="_Toc5378"/>
      <w:bookmarkStart w:id="85" w:name="_Toc28187"/>
      <w:bookmarkStart w:id="86" w:name="_Toc27965"/>
    </w:p>
    <w:p>
      <w:pPr>
        <w:pStyle w:val="41"/>
        <w:bidi w:val="0"/>
        <w:rPr>
          <w:rFonts w:hint="eastAsia" w:ascii="黑体" w:hAnsi="黑体" w:eastAsia="黑体" w:cs="黑体"/>
          <w:bCs/>
          <w:snapToGrid w:val="0"/>
          <w:kern w:val="0"/>
          <w:sz w:val="21"/>
          <w:szCs w:val="21"/>
          <w:highlight w:val="none"/>
          <w:lang w:val="en-US" w:eastAsia="zh-CN" w:bidi="ar-SA"/>
        </w:rPr>
      </w:pPr>
      <w:r>
        <w:rPr>
          <w:rFonts w:hint="eastAsia" w:ascii="黑体" w:hAnsi="黑体" w:eastAsia="黑体" w:cs="黑体"/>
          <w:bCs/>
          <w:snapToGrid w:val="0"/>
          <w:kern w:val="0"/>
          <w:sz w:val="21"/>
          <w:szCs w:val="21"/>
          <w:highlight w:val="none"/>
          <w:lang w:val="en-US" w:eastAsia="zh-CN" w:bidi="ar-SA"/>
        </w:rPr>
        <w:t>乡镇综合信息指挥室  Township comprehensive information command room</w:t>
      </w:r>
    </w:p>
    <w:p>
      <w:pPr>
        <w:pStyle w:val="41"/>
        <w:ind w:firstLine="420"/>
        <w:rPr>
          <w:rFonts w:hint="eastAsia"/>
          <w:lang w:val="en-US" w:eastAsia="zh-CN"/>
        </w:rPr>
      </w:pPr>
      <w:r>
        <w:rPr>
          <w:rFonts w:hint="eastAsia"/>
          <w:lang w:val="en-US" w:eastAsia="zh-CN"/>
        </w:rPr>
        <w:t>党建统领基层治理体系运行架构的指挥中枢，对上承接县级社会治理中心的汇报沟通、协调对接，对下负责村（社）网格的管理和评价，推动四个功能性平台（业务板块）间高效协同和实体化运行。</w:t>
      </w:r>
    </w:p>
    <w:p>
      <w:pPr>
        <w:pStyle w:val="49"/>
        <w:bidi w:val="0"/>
        <w:rPr>
          <w:rFonts w:hint="eastAsia"/>
          <w:lang w:val="en-US" w:eastAsia="zh-CN"/>
        </w:rPr>
      </w:pPr>
    </w:p>
    <w:p>
      <w:pPr>
        <w:pStyle w:val="41"/>
        <w:bidi w:val="0"/>
        <w:rPr>
          <w:rFonts w:hint="eastAsia" w:ascii="黑体" w:hAnsi="黑体" w:eastAsia="黑体" w:cs="黑体"/>
          <w:bCs/>
          <w:snapToGrid w:val="0"/>
          <w:kern w:val="0"/>
          <w:sz w:val="21"/>
          <w:szCs w:val="21"/>
          <w:highlight w:val="none"/>
          <w:lang w:val="en-US" w:eastAsia="zh-CN" w:bidi="ar-SA"/>
        </w:rPr>
      </w:pPr>
      <w:r>
        <w:rPr>
          <w:rFonts w:hint="eastAsia" w:ascii="黑体" w:hAnsi="黑体" w:eastAsia="黑体" w:cs="黑体"/>
          <w:bCs/>
          <w:snapToGrid w:val="0"/>
          <w:kern w:val="0"/>
          <w:sz w:val="21"/>
          <w:szCs w:val="21"/>
          <w:highlight w:val="none"/>
          <w:lang w:val="en-US" w:eastAsia="zh-CN" w:bidi="ar-SA"/>
        </w:rPr>
        <w:t>平战转换  Transition from peacetime to war</w:t>
      </w:r>
    </w:p>
    <w:p>
      <w:pPr>
        <w:pStyle w:val="41"/>
        <w:bidi w:val="0"/>
        <w:rPr>
          <w:rFonts w:hint="eastAsia"/>
          <w:lang w:val="en-US" w:eastAsia="zh-CN"/>
        </w:rPr>
      </w:pPr>
      <w:r>
        <w:rPr>
          <w:rFonts w:hint="eastAsia"/>
          <w:lang w:val="en-US" w:eastAsia="zh-CN"/>
        </w:rPr>
        <w:t>在平时和战时进行战略转换，确保在面临突发事件时，能够快速、有效的转变为战时状态，从而对突发事件进行良好地应对和解决。</w:t>
      </w:r>
    </w:p>
    <w:p>
      <w:pPr>
        <w:pStyle w:val="49"/>
        <w:bidi w:val="0"/>
        <w:rPr>
          <w:rFonts w:hint="default"/>
          <w:lang w:val="en-US" w:eastAsia="zh-CN"/>
        </w:rPr>
      </w:pPr>
    </w:p>
    <w:p>
      <w:pPr>
        <w:pStyle w:val="41"/>
        <w:bidi w:val="0"/>
        <w:rPr>
          <w:rFonts w:hint="eastAsia" w:ascii="黑体" w:hAnsi="黑体" w:eastAsia="黑体" w:cs="黑体"/>
          <w:bCs/>
          <w:snapToGrid w:val="0"/>
          <w:kern w:val="0"/>
          <w:sz w:val="21"/>
          <w:szCs w:val="21"/>
          <w:highlight w:val="none"/>
          <w:lang w:val="en-US" w:eastAsia="zh-CN" w:bidi="ar-SA"/>
        </w:rPr>
      </w:pPr>
      <w:r>
        <w:rPr>
          <w:rFonts w:hint="eastAsia" w:ascii="黑体" w:hAnsi="黑体" w:eastAsia="黑体" w:cs="黑体"/>
          <w:bCs/>
          <w:snapToGrid w:val="0"/>
          <w:kern w:val="0"/>
          <w:sz w:val="21"/>
          <w:szCs w:val="21"/>
          <w:highlight w:val="none"/>
          <w:lang w:val="en-US" w:eastAsia="zh-CN" w:bidi="ar-SA"/>
        </w:rPr>
        <w:t>四平台  Four platforms</w:t>
      </w:r>
    </w:p>
    <w:p>
      <w:pPr>
        <w:pStyle w:val="41"/>
        <w:bidi w:val="0"/>
        <w:rPr>
          <w:rFonts w:hint="eastAsia"/>
          <w:lang w:val="en-US" w:eastAsia="zh-CN"/>
        </w:rPr>
      </w:pPr>
      <w:r>
        <w:rPr>
          <w:rFonts w:hint="eastAsia"/>
          <w:lang w:val="en-US" w:eastAsia="zh-CN"/>
        </w:rPr>
        <w:t>包括</w:t>
      </w:r>
      <w:r>
        <w:rPr>
          <w:rFonts w:hint="default"/>
          <w:lang w:val="en-US" w:eastAsia="zh-CN"/>
        </w:rPr>
        <w:t>党建统领、经济生态、平安法治、公共服务</w:t>
      </w:r>
      <w:r>
        <w:rPr>
          <w:rFonts w:hint="eastAsia"/>
          <w:lang w:val="en-US" w:eastAsia="zh-CN"/>
        </w:rPr>
        <w:t>在内的</w:t>
      </w:r>
      <w:r>
        <w:rPr>
          <w:rFonts w:hint="default"/>
          <w:lang w:val="en-US" w:eastAsia="zh-CN"/>
        </w:rPr>
        <w:t>四个</w:t>
      </w:r>
      <w:r>
        <w:rPr>
          <w:rFonts w:hint="eastAsia"/>
          <w:lang w:val="en-US" w:eastAsia="zh-CN"/>
        </w:rPr>
        <w:t>功能性</w:t>
      </w:r>
      <w:r>
        <w:rPr>
          <w:rFonts w:hint="default"/>
          <w:lang w:val="en-US" w:eastAsia="zh-CN"/>
        </w:rPr>
        <w:t>平台，是按照扁平化管理、矩阵式协同的原则，统筹整合庙下乡辖区内党建、经济、治理、服务人员力量，</w:t>
      </w:r>
      <w:r>
        <w:rPr>
          <w:rFonts w:hint="eastAsia"/>
          <w:lang w:val="en-US" w:eastAsia="zh-CN"/>
        </w:rPr>
        <w:t>进行</w:t>
      </w:r>
      <w:r>
        <w:rPr>
          <w:rFonts w:hint="default"/>
          <w:lang w:val="en-US" w:eastAsia="zh-CN"/>
        </w:rPr>
        <w:t>党委领导、党政统筹、平台运行、岗位管理的组织体系和运行模式</w:t>
      </w:r>
      <w:r>
        <w:rPr>
          <w:rFonts w:hint="eastAsia"/>
          <w:lang w:val="en-US" w:eastAsia="zh-CN"/>
        </w:rPr>
        <w:t>。</w:t>
      </w:r>
    </w:p>
    <w:p>
      <w:pPr>
        <w:pStyle w:val="49"/>
        <w:bidi w:val="0"/>
        <w:rPr>
          <w:rFonts w:hint="eastAsia"/>
          <w:lang w:val="en-US" w:eastAsia="zh-CN"/>
        </w:rPr>
      </w:pPr>
    </w:p>
    <w:p>
      <w:pPr>
        <w:pStyle w:val="44"/>
        <w:numPr>
          <w:ilvl w:val="2"/>
          <w:numId w:val="0"/>
        </w:numPr>
        <w:spacing w:beforeLines="0" w:afterLines="0"/>
        <w:ind w:firstLine="420" w:firstLineChars="200"/>
        <w:outlineLvl w:val="9"/>
        <w:rPr>
          <w:rFonts w:hint="default" w:ascii="黑体" w:hAnsi="黑体" w:eastAsia="黑体" w:cs="黑体"/>
          <w:bCs/>
          <w:snapToGrid w:val="0"/>
          <w:kern w:val="0"/>
          <w:sz w:val="21"/>
          <w:szCs w:val="21"/>
          <w:highlight w:val="none"/>
          <w:lang w:val="en-US" w:eastAsia="zh-CN" w:bidi="ar-SA"/>
        </w:rPr>
      </w:pPr>
      <w:bookmarkStart w:id="87" w:name="_Toc16053"/>
      <w:bookmarkStart w:id="88" w:name="_Toc26754"/>
      <w:bookmarkStart w:id="89" w:name="_Toc9033"/>
      <w:bookmarkStart w:id="90" w:name="_Toc6831"/>
      <w:bookmarkStart w:id="91" w:name="_Toc4062"/>
      <w:bookmarkStart w:id="92" w:name="_Toc1507"/>
      <w:bookmarkStart w:id="93" w:name="_Toc11816"/>
      <w:bookmarkStart w:id="94" w:name="_Toc14791"/>
      <w:bookmarkStart w:id="95" w:name="_Toc1799"/>
      <w:bookmarkStart w:id="96" w:name="_Toc27649"/>
      <w:r>
        <w:rPr>
          <w:rFonts w:hint="eastAsia" w:ascii="黑体" w:hAnsi="黑体" w:eastAsia="黑体" w:cs="黑体"/>
          <w:bCs/>
          <w:snapToGrid w:val="0"/>
          <w:kern w:val="0"/>
          <w:sz w:val="21"/>
          <w:szCs w:val="21"/>
          <w:highlight w:val="none"/>
          <w:lang w:val="en-US" w:eastAsia="zh-CN" w:bidi="ar-SA"/>
        </w:rPr>
        <w:t xml:space="preserve">闭环管理  Closed-loop </w:t>
      </w:r>
      <w:bookmarkEnd w:id="87"/>
      <w:bookmarkEnd w:id="88"/>
      <w:bookmarkEnd w:id="89"/>
      <w:bookmarkEnd w:id="90"/>
      <w:bookmarkEnd w:id="91"/>
      <w:bookmarkEnd w:id="92"/>
      <w:r>
        <w:rPr>
          <w:rFonts w:hint="eastAsia" w:ascii="黑体" w:hAnsi="黑体" w:eastAsia="黑体" w:cs="黑体"/>
          <w:bCs/>
          <w:snapToGrid w:val="0"/>
          <w:kern w:val="0"/>
          <w:sz w:val="21"/>
          <w:szCs w:val="21"/>
          <w:highlight w:val="none"/>
          <w:lang w:val="en-US" w:eastAsia="zh-CN" w:bidi="ar-SA"/>
        </w:rPr>
        <w:t>management</w:t>
      </w:r>
      <w:bookmarkEnd w:id="93"/>
      <w:bookmarkEnd w:id="94"/>
      <w:bookmarkEnd w:id="95"/>
      <w:bookmarkEnd w:id="96"/>
    </w:p>
    <w:p>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把管理过程作为一个闭环系统，并把该系统中的各项专业管理作为闭环子系统，使系统和子系统内的管理构成连续封闭和回路且使系统活动维持在一个平衡点上的管理模式。</w:t>
      </w:r>
      <w:bookmarkStart w:id="97" w:name="_Toc29109"/>
      <w:bookmarkEnd w:id="97"/>
      <w:bookmarkStart w:id="98" w:name="_Toc24166"/>
      <w:bookmarkEnd w:id="98"/>
      <w:bookmarkStart w:id="99" w:name="_Toc20011"/>
      <w:bookmarkEnd w:id="99"/>
    </w:p>
    <w:p>
      <w:pPr>
        <w:pStyle w:val="49"/>
        <w:bidi w:val="0"/>
        <w:rPr>
          <w:rFonts w:hint="eastAsia" w:ascii="宋体" w:hAnsi="Times New Roman" w:eastAsia="宋体" w:cs="Times New Roman"/>
          <w:sz w:val="21"/>
          <w:lang w:val="en-US" w:eastAsia="zh-CN" w:bidi="ar-SA"/>
        </w:rPr>
      </w:pPr>
    </w:p>
    <w:p>
      <w:pPr>
        <w:autoSpaceDE w:val="0"/>
        <w:autoSpaceDN w:val="0"/>
        <w:ind w:firstLine="420" w:firstLineChars="200"/>
        <w:jc w:val="both"/>
        <w:rPr>
          <w:rFonts w:hint="default" w:ascii="黑体" w:hAnsi="黑体" w:eastAsia="黑体" w:cs="黑体"/>
          <w:bCs/>
          <w:snapToGrid w:val="0"/>
          <w:kern w:val="0"/>
          <w:sz w:val="21"/>
          <w:szCs w:val="21"/>
          <w:highlight w:val="none"/>
          <w:lang w:val="en-US" w:eastAsia="zh-CN" w:bidi="ar-SA"/>
        </w:rPr>
      </w:pPr>
      <w:r>
        <w:rPr>
          <w:rFonts w:hint="eastAsia" w:ascii="黑体" w:hAnsi="黑体" w:eastAsia="黑体" w:cs="黑体"/>
          <w:bCs/>
          <w:snapToGrid w:val="0"/>
          <w:kern w:val="0"/>
          <w:sz w:val="21"/>
          <w:szCs w:val="21"/>
          <w:highlight w:val="none"/>
          <w:lang w:val="en-US" w:eastAsia="zh-CN" w:bidi="ar-SA"/>
        </w:rPr>
        <w:t>联席会议  Joint conference</w:t>
      </w:r>
    </w:p>
    <w:p>
      <w:pPr>
        <w:autoSpaceDE w:val="0"/>
        <w:autoSpaceDN w:val="0"/>
        <w:ind w:firstLine="420" w:firstLineChars="200"/>
        <w:jc w:val="both"/>
        <w:rPr>
          <w:rFonts w:hint="default" w:ascii="宋体" w:hAnsi="Times New Roman" w:eastAsia="宋体" w:cs="Times New Roman"/>
          <w:sz w:val="21"/>
          <w:lang w:val="en-US" w:eastAsia="zh-CN" w:bidi="ar-SA"/>
        </w:rPr>
      </w:pPr>
      <w:r>
        <w:rPr>
          <w:rFonts w:hint="default" w:ascii="宋体" w:hAnsi="Times New Roman" w:eastAsia="宋体" w:cs="Times New Roman"/>
          <w:sz w:val="21"/>
          <w:lang w:val="en-US" w:eastAsia="zh-CN" w:bidi="ar-SA"/>
        </w:rPr>
        <w:t>协商办理涉及多个</w:t>
      </w:r>
      <w:r>
        <w:rPr>
          <w:rFonts w:hint="eastAsia" w:ascii="宋体" w:hAnsi="Times New Roman" w:eastAsia="宋体" w:cs="Times New Roman"/>
          <w:sz w:val="21"/>
          <w:lang w:val="en-US" w:eastAsia="zh-CN" w:bidi="ar-SA"/>
        </w:rPr>
        <w:t>岗位</w:t>
      </w:r>
      <w:r>
        <w:rPr>
          <w:rFonts w:hint="default" w:ascii="宋体" w:hAnsi="Times New Roman" w:eastAsia="宋体" w:cs="Times New Roman"/>
          <w:sz w:val="21"/>
          <w:lang w:val="en-US" w:eastAsia="zh-CN" w:bidi="ar-SA"/>
        </w:rPr>
        <w:t>职责的事项</w:t>
      </w:r>
      <w:r>
        <w:rPr>
          <w:rFonts w:hint="eastAsia" w:ascii="宋体" w:hAnsi="Times New Roman" w:eastAsia="宋体" w:cs="Times New Roman"/>
          <w:sz w:val="21"/>
          <w:lang w:val="en-US" w:eastAsia="zh-CN" w:bidi="ar-SA"/>
        </w:rPr>
        <w:t>的</w:t>
      </w:r>
      <w:r>
        <w:rPr>
          <w:rFonts w:hint="default" w:ascii="宋体" w:hAnsi="Times New Roman" w:eastAsia="宋体" w:cs="Times New Roman"/>
          <w:sz w:val="21"/>
          <w:lang w:val="en-US" w:eastAsia="zh-CN" w:bidi="ar-SA"/>
        </w:rPr>
        <w:t>工作机制，各</w:t>
      </w:r>
      <w:r>
        <w:rPr>
          <w:rFonts w:hint="eastAsia" w:ascii="宋体" w:hAnsi="Times New Roman" w:eastAsia="宋体" w:cs="Times New Roman"/>
          <w:sz w:val="21"/>
          <w:lang w:val="en-US" w:eastAsia="zh-CN" w:bidi="ar-SA"/>
        </w:rPr>
        <w:t>岗位人员</w:t>
      </w:r>
      <w:r>
        <w:rPr>
          <w:rFonts w:hint="default" w:ascii="宋体" w:hAnsi="Times New Roman" w:eastAsia="宋体" w:cs="Times New Roman"/>
          <w:sz w:val="21"/>
          <w:lang w:val="en-US" w:eastAsia="zh-CN" w:bidi="ar-SA"/>
        </w:rPr>
        <w:t>按照共同商定的工作制度，及时沟通情况，协调不同意见，以推动各项工作任务的落实。</w:t>
      </w:r>
    </w:p>
    <w:p>
      <w:pPr>
        <w:pStyle w:val="49"/>
        <w:bidi w:val="0"/>
        <w:rPr>
          <w:rFonts w:hint="default" w:ascii="宋体" w:hAnsi="Times New Roman" w:eastAsia="宋体" w:cs="Times New Roman"/>
          <w:sz w:val="21"/>
          <w:lang w:val="en-US" w:eastAsia="zh-CN" w:bidi="ar-SA"/>
        </w:rPr>
      </w:pPr>
    </w:p>
    <w:p>
      <w:pPr>
        <w:autoSpaceDE w:val="0"/>
        <w:autoSpaceDN w:val="0"/>
        <w:ind w:firstLine="420" w:firstLineChars="200"/>
        <w:jc w:val="both"/>
        <w:rPr>
          <w:rFonts w:hint="default" w:ascii="黑体" w:hAnsi="黑体" w:eastAsia="黑体" w:cs="黑体"/>
          <w:bCs/>
          <w:snapToGrid w:val="0"/>
          <w:kern w:val="0"/>
          <w:sz w:val="21"/>
          <w:szCs w:val="21"/>
          <w:highlight w:val="none"/>
          <w:lang w:val="en-US" w:eastAsia="zh-CN" w:bidi="ar-SA"/>
        </w:rPr>
      </w:pPr>
      <w:bookmarkStart w:id="100" w:name="OLE_LINK1"/>
      <w:r>
        <w:rPr>
          <w:rFonts w:hint="eastAsia" w:ascii="黑体" w:hAnsi="黑体" w:eastAsia="黑体" w:cs="黑体"/>
          <w:bCs/>
          <w:snapToGrid w:val="0"/>
          <w:kern w:val="0"/>
          <w:sz w:val="21"/>
          <w:szCs w:val="21"/>
          <w:highlight w:val="none"/>
          <w:lang w:val="en-US" w:eastAsia="zh-CN" w:bidi="ar-SA"/>
        </w:rPr>
        <w:t>重大多跨事件  Major multi-span events</w:t>
      </w:r>
    </w:p>
    <w:bookmarkEnd w:id="100"/>
    <w:p>
      <w:pPr>
        <w:autoSpaceDE w:val="0"/>
        <w:autoSpaceDN w:val="0"/>
        <w:ind w:firstLine="420" w:firstLineChars="200"/>
        <w:jc w:val="both"/>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社会影响大，涉及部门、领域、地域等维度广的事件。</w:t>
      </w:r>
    </w:p>
    <w:bookmarkEnd w:id="83"/>
    <w:bookmarkEnd w:id="84"/>
    <w:bookmarkEnd w:id="85"/>
    <w:bookmarkEnd w:id="86"/>
    <w:p>
      <w:pPr>
        <w:pStyle w:val="43"/>
        <w:spacing w:before="240" w:after="240"/>
      </w:pPr>
      <w:bookmarkStart w:id="101" w:name="_Toc19397"/>
      <w:r>
        <w:rPr>
          <w:rFonts w:hint="eastAsia"/>
          <w:lang w:val="en-US" w:eastAsia="zh-CN"/>
        </w:rPr>
        <w:t>总则</w:t>
      </w:r>
      <w:bookmarkEnd w:id="101"/>
    </w:p>
    <w:p>
      <w:pPr>
        <w:pStyle w:val="49"/>
        <w:bidi w:val="0"/>
      </w:pPr>
      <w:r>
        <w:rPr>
          <w:rFonts w:hint="eastAsia"/>
          <w:lang w:val="en-US" w:eastAsia="zh-CN"/>
        </w:rPr>
        <w:t>以党建为引领开展建设工作，进行组织建设、队伍建设、党的理论和政策宣传。</w:t>
      </w:r>
    </w:p>
    <w:p>
      <w:pPr>
        <w:pStyle w:val="49"/>
        <w:bidi w:val="0"/>
      </w:pPr>
      <w:r>
        <w:rPr>
          <w:rFonts w:hint="eastAsia"/>
          <w:lang w:val="en-US" w:eastAsia="zh-CN"/>
        </w:rPr>
        <w:t>确立乡镇综合信息指挥室目标定位。</w:t>
      </w:r>
    </w:p>
    <w:p>
      <w:pPr>
        <w:pStyle w:val="49"/>
        <w:bidi w:val="0"/>
      </w:pPr>
      <w:r>
        <w:rPr>
          <w:rFonts w:hint="eastAsia"/>
          <w:lang w:val="en-US" w:eastAsia="zh-CN"/>
        </w:rPr>
        <w:t>确定能保障乡镇综合信息指挥室正常运转的人员和岗位。</w:t>
      </w:r>
    </w:p>
    <w:p>
      <w:pPr>
        <w:pStyle w:val="49"/>
        <w:bidi w:val="0"/>
      </w:pPr>
      <w:r>
        <w:rPr>
          <w:rFonts w:hint="eastAsia"/>
          <w:lang w:val="en-US" w:eastAsia="zh-CN"/>
        </w:rPr>
        <w:t>确立乡镇综合信息指挥室正常运转的工作机制。</w:t>
      </w:r>
    </w:p>
    <w:p>
      <w:pPr>
        <w:pStyle w:val="49"/>
        <w:bidi w:val="0"/>
      </w:pPr>
      <w:r>
        <w:rPr>
          <w:rFonts w:hint="eastAsia"/>
          <w:lang w:val="en-US" w:eastAsia="zh-CN"/>
        </w:rPr>
        <w:t>汇聚各方力量，发挥组织优势，对各类事件进行合理处置。</w:t>
      </w:r>
    </w:p>
    <w:p>
      <w:pPr>
        <w:pStyle w:val="49"/>
        <w:bidi w:val="0"/>
      </w:pPr>
      <w:r>
        <w:rPr>
          <w:rFonts w:hint="eastAsia"/>
          <w:lang w:val="en-US" w:eastAsia="zh-CN"/>
        </w:rPr>
        <w:t>进行数字化建设。</w:t>
      </w:r>
    </w:p>
    <w:p>
      <w:pPr>
        <w:pStyle w:val="43"/>
        <w:bidi w:val="0"/>
      </w:pPr>
      <w:bookmarkStart w:id="102" w:name="_Toc2340"/>
      <w:r>
        <w:rPr>
          <w:rFonts w:hint="eastAsia"/>
          <w:lang w:val="en-US" w:eastAsia="zh-CN"/>
        </w:rPr>
        <w:t>定位</w:t>
      </w:r>
      <w:bookmarkEnd w:id="102"/>
    </w:p>
    <w:p>
      <w:pPr>
        <w:pStyle w:val="49"/>
        <w:bidi w:val="0"/>
      </w:pPr>
      <w:r>
        <w:rPr>
          <w:rFonts w:hint="eastAsia"/>
        </w:rPr>
        <w:t>对上承接县级社会治理中心的汇报沟通、协调对接。</w:t>
      </w:r>
    </w:p>
    <w:p>
      <w:pPr>
        <w:pStyle w:val="49"/>
        <w:bidi w:val="0"/>
      </w:pPr>
      <w:r>
        <w:rPr>
          <w:rFonts w:hint="eastAsia"/>
        </w:rPr>
        <w:t>对下负责村（社）网格的管理和评价，</w:t>
      </w:r>
      <w:r>
        <w:rPr>
          <w:rFonts w:hint="eastAsia"/>
          <w:lang w:val="en-US" w:eastAsia="zh-CN"/>
        </w:rPr>
        <w:t>进行</w:t>
      </w:r>
      <w:r>
        <w:rPr>
          <w:rFonts w:hint="eastAsia"/>
        </w:rPr>
        <w:t>信息收集、研判预警、分流交办、指挥调度、反馈督办和绩效</w:t>
      </w:r>
      <w:r>
        <w:rPr>
          <w:rFonts w:hint="eastAsia"/>
          <w:lang w:val="en-US" w:eastAsia="zh-CN"/>
        </w:rPr>
        <w:t>评估</w:t>
      </w:r>
      <w:r>
        <w:rPr>
          <w:rFonts w:hint="eastAsia"/>
        </w:rPr>
        <w:t>等工作</w:t>
      </w:r>
      <w:r>
        <w:rPr>
          <w:rFonts w:hint="eastAsia"/>
          <w:lang w:eastAsia="zh-CN"/>
        </w:rPr>
        <w:t>。</w:t>
      </w:r>
    </w:p>
    <w:p>
      <w:pPr>
        <w:pStyle w:val="49"/>
        <w:bidi w:val="0"/>
        <w:rPr>
          <w:rFonts w:hint="default"/>
          <w:lang w:val="en-US" w:eastAsia="zh-CN"/>
        </w:rPr>
      </w:pPr>
      <w:r>
        <w:rPr>
          <w:rFonts w:hint="eastAsia"/>
        </w:rPr>
        <w:t>推动四平台（业务板块）间</w:t>
      </w:r>
      <w:r>
        <w:rPr>
          <w:rFonts w:hint="eastAsia"/>
          <w:lang w:val="en-US" w:eastAsia="zh-CN"/>
        </w:rPr>
        <w:t>的</w:t>
      </w:r>
      <w:r>
        <w:rPr>
          <w:rFonts w:hint="eastAsia"/>
        </w:rPr>
        <w:t>运行，以事件流转推动四平台协同，</w:t>
      </w:r>
      <w:r>
        <w:rPr>
          <w:rFonts w:hint="eastAsia"/>
          <w:lang w:val="en-US" w:eastAsia="zh-CN"/>
        </w:rPr>
        <w:t>进行</w:t>
      </w:r>
      <w:r>
        <w:rPr>
          <w:rFonts w:hint="eastAsia"/>
        </w:rPr>
        <w:t>事件受理交办、处置反馈、督办考核</w:t>
      </w:r>
      <w:r>
        <w:rPr>
          <w:rFonts w:hint="eastAsia"/>
          <w:lang w:val="en-US" w:eastAsia="zh-CN"/>
        </w:rPr>
        <w:t>的</w:t>
      </w:r>
      <w:r>
        <w:rPr>
          <w:rFonts w:hint="eastAsia"/>
        </w:rPr>
        <w:t>闭环管理</w:t>
      </w:r>
      <w:r>
        <w:rPr>
          <w:rFonts w:hint="eastAsia"/>
          <w:lang w:eastAsia="zh-CN"/>
        </w:rPr>
        <w:t>。</w:t>
      </w:r>
    </w:p>
    <w:p>
      <w:pPr>
        <w:pStyle w:val="43"/>
        <w:bidi w:val="0"/>
        <w:rPr>
          <w:rFonts w:hint="default"/>
          <w:lang w:val="en-US" w:eastAsia="zh-CN"/>
        </w:rPr>
      </w:pPr>
      <w:bookmarkStart w:id="103" w:name="_Toc32305"/>
      <w:r>
        <w:rPr>
          <w:rFonts w:hint="eastAsia"/>
          <w:lang w:val="en-US" w:eastAsia="zh-CN"/>
        </w:rPr>
        <w:t>人员</w:t>
      </w:r>
      <w:bookmarkEnd w:id="103"/>
    </w:p>
    <w:p>
      <w:pPr>
        <w:pStyle w:val="49"/>
        <w:bidi w:val="0"/>
        <w:rPr>
          <w:rFonts w:hint="eastAsia"/>
          <w:lang w:val="en-US" w:eastAsia="zh-CN"/>
        </w:rPr>
      </w:pPr>
      <w:r>
        <w:rPr>
          <w:rFonts w:hint="eastAsia"/>
          <w:lang w:val="en-US" w:eastAsia="zh-CN"/>
        </w:rPr>
        <w:t>应</w:t>
      </w:r>
      <w:r>
        <w:rPr>
          <w:rFonts w:hint="default"/>
          <w:lang w:val="en-US" w:eastAsia="zh-CN"/>
        </w:rPr>
        <w:t>设置</w:t>
      </w:r>
      <w:r>
        <w:rPr>
          <w:rFonts w:hint="eastAsia"/>
          <w:lang w:val="en-US" w:eastAsia="zh-CN"/>
        </w:rPr>
        <w:t>主任、常务副主任、专职副主任为领导班子，每日安排一名领导班子成员担任值班领导。</w:t>
      </w:r>
    </w:p>
    <w:p>
      <w:pPr>
        <w:pStyle w:val="49"/>
        <w:bidi w:val="0"/>
        <w:rPr>
          <w:rFonts w:hint="default"/>
          <w:lang w:val="en-US" w:eastAsia="zh-CN"/>
        </w:rPr>
      </w:pPr>
      <w:r>
        <w:rPr>
          <w:rFonts w:hint="eastAsia"/>
          <w:lang w:val="en-US" w:eastAsia="zh-CN"/>
        </w:rPr>
        <w:t>应设置</w:t>
      </w:r>
      <w:r>
        <w:rPr>
          <w:rFonts w:hint="default"/>
          <w:lang w:val="en-US" w:eastAsia="zh-CN"/>
        </w:rPr>
        <w:t>综合协调、信息研判、流转督办、督查考评</w:t>
      </w:r>
      <w:r>
        <w:rPr>
          <w:rFonts w:hint="eastAsia"/>
          <w:lang w:val="en-US" w:eastAsia="zh-CN"/>
        </w:rPr>
        <w:t>、四平台平台牵头领导、</w:t>
      </w:r>
      <w:r>
        <w:rPr>
          <w:rFonts w:hint="default"/>
          <w:lang w:val="en-US" w:eastAsia="zh-CN"/>
        </w:rPr>
        <w:t>机动岗位</w:t>
      </w:r>
      <w:r>
        <w:rPr>
          <w:rFonts w:hint="eastAsia"/>
          <w:lang w:val="en-US" w:eastAsia="zh-CN"/>
        </w:rPr>
        <w:t>。</w:t>
      </w:r>
    </w:p>
    <w:p>
      <w:pPr>
        <w:pStyle w:val="49"/>
        <w:bidi w:val="0"/>
        <w:rPr>
          <w:rFonts w:hint="default"/>
          <w:lang w:val="en-US" w:eastAsia="zh-CN"/>
        </w:rPr>
      </w:pPr>
      <w:r>
        <w:rPr>
          <w:rFonts w:hint="eastAsia"/>
          <w:lang w:val="en-US" w:eastAsia="zh-CN"/>
        </w:rPr>
        <w:t>各岗位人数应</w:t>
      </w:r>
      <w:r>
        <w:rPr>
          <w:rFonts w:hint="default"/>
          <w:lang w:val="en-US" w:eastAsia="zh-CN"/>
        </w:rPr>
        <w:t>与工作任务相匹配</w:t>
      </w:r>
      <w:r>
        <w:rPr>
          <w:rFonts w:hint="eastAsia"/>
          <w:lang w:val="en-US" w:eastAsia="zh-CN"/>
        </w:rPr>
        <w:t>。</w:t>
      </w:r>
    </w:p>
    <w:p>
      <w:pPr>
        <w:pStyle w:val="43"/>
        <w:bidi w:val="0"/>
        <w:rPr>
          <w:rFonts w:hint="default"/>
          <w:lang w:val="en-US" w:eastAsia="zh-CN"/>
        </w:rPr>
      </w:pPr>
      <w:bookmarkStart w:id="104" w:name="_Toc16897"/>
      <w:r>
        <w:rPr>
          <w:rFonts w:hint="eastAsia"/>
          <w:lang w:val="en-US" w:eastAsia="zh-CN"/>
        </w:rPr>
        <w:t>机制</w:t>
      </w:r>
      <w:bookmarkEnd w:id="104"/>
    </w:p>
    <w:p>
      <w:pPr>
        <w:pStyle w:val="44"/>
        <w:bidi w:val="0"/>
        <w:ind w:left="0" w:leftChars="0" w:firstLine="0" w:firstLineChars="0"/>
        <w:rPr>
          <w:rFonts w:hint="default"/>
          <w:lang w:val="en-US" w:eastAsia="zh-CN"/>
        </w:rPr>
      </w:pPr>
      <w:bookmarkStart w:id="105" w:name="_Toc20057"/>
      <w:r>
        <w:rPr>
          <w:rFonts w:hint="eastAsia"/>
          <w:lang w:val="en-US" w:eastAsia="zh-CN"/>
        </w:rPr>
        <w:t>平战转换</w:t>
      </w:r>
      <w:bookmarkEnd w:id="105"/>
    </w:p>
    <w:p>
      <w:pPr>
        <w:pStyle w:val="39"/>
        <w:bidi w:val="0"/>
        <w:rPr>
          <w:rFonts w:hint="eastAsia"/>
          <w:lang w:val="en-US" w:eastAsia="zh-CN"/>
        </w:rPr>
      </w:pPr>
      <w:r>
        <w:rPr>
          <w:rFonts w:hint="default"/>
          <w:lang w:val="en-US" w:eastAsia="zh-CN"/>
        </w:rPr>
        <w:t>每月至少召开</w:t>
      </w:r>
      <w:r>
        <w:rPr>
          <w:rFonts w:hint="eastAsia"/>
          <w:lang w:val="en-US" w:eastAsia="zh-CN"/>
        </w:rPr>
        <w:t>1</w:t>
      </w:r>
      <w:r>
        <w:rPr>
          <w:rFonts w:hint="default"/>
          <w:lang w:val="en-US" w:eastAsia="zh-CN"/>
        </w:rPr>
        <w:t>次联席会议</w:t>
      </w:r>
      <w:r>
        <w:rPr>
          <w:rFonts w:hint="eastAsia"/>
          <w:lang w:val="en-US" w:eastAsia="zh-CN"/>
        </w:rPr>
        <w:t>，对工作进行部署。</w:t>
      </w:r>
    </w:p>
    <w:p>
      <w:pPr>
        <w:pStyle w:val="39"/>
        <w:bidi w:val="0"/>
        <w:rPr>
          <w:rFonts w:hint="default"/>
          <w:lang w:val="en-US" w:eastAsia="zh-CN"/>
        </w:rPr>
      </w:pPr>
      <w:r>
        <w:rPr>
          <w:rFonts w:hint="eastAsia"/>
          <w:lang w:val="en-US" w:eastAsia="zh-CN"/>
        </w:rPr>
        <w:t>平时，应每日安排1名领导班子成员担任值班领导；战时，整个领导班子应24小时在岗。</w:t>
      </w:r>
    </w:p>
    <w:p>
      <w:pPr>
        <w:pStyle w:val="44"/>
        <w:bidi w:val="0"/>
        <w:ind w:left="0" w:leftChars="0" w:firstLine="0" w:firstLineChars="0"/>
        <w:rPr>
          <w:rFonts w:hint="default"/>
          <w:lang w:val="en-US" w:eastAsia="zh-CN"/>
        </w:rPr>
      </w:pPr>
      <w:bookmarkStart w:id="106" w:name="_Toc8171"/>
      <w:r>
        <w:rPr>
          <w:rFonts w:hint="eastAsia"/>
          <w:lang w:val="en-US" w:eastAsia="zh-CN"/>
        </w:rPr>
        <w:t>信息归集</w:t>
      </w:r>
      <w:bookmarkEnd w:id="106"/>
    </w:p>
    <w:p>
      <w:pPr>
        <w:pStyle w:val="40"/>
        <w:bidi w:val="0"/>
        <w:ind w:left="0" w:leftChars="0" w:firstLine="0" w:firstLineChars="0"/>
        <w:rPr>
          <w:rFonts w:hint="default"/>
          <w:lang w:val="en-US" w:eastAsia="zh-CN"/>
        </w:rPr>
      </w:pPr>
      <w:r>
        <w:rPr>
          <w:rFonts w:hint="eastAsia"/>
          <w:lang w:val="en-US" w:eastAsia="zh-CN"/>
        </w:rPr>
        <w:t>归集范围</w:t>
      </w:r>
    </w:p>
    <w:p>
      <w:pPr>
        <w:pStyle w:val="41"/>
        <w:rPr>
          <w:rFonts w:hint="eastAsia"/>
          <w:lang w:val="en-US" w:eastAsia="zh-CN"/>
        </w:rPr>
      </w:pPr>
      <w:r>
        <w:rPr>
          <w:rFonts w:hint="eastAsia"/>
          <w:lang w:val="en-US" w:eastAsia="zh-CN"/>
        </w:rPr>
        <w:t>应包括</w:t>
      </w:r>
      <w:r>
        <w:rPr>
          <w:rFonts w:hint="default"/>
          <w:lang w:val="en-US" w:eastAsia="zh-CN"/>
        </w:rPr>
        <w:t>政府数据、市场数据、社会数据、群体数据等</w:t>
      </w:r>
      <w:r>
        <w:rPr>
          <w:rFonts w:hint="eastAsia"/>
          <w:lang w:val="en-US" w:eastAsia="zh-CN"/>
        </w:rPr>
        <w:t>信息。</w:t>
      </w:r>
    </w:p>
    <w:p>
      <w:pPr>
        <w:pStyle w:val="40"/>
        <w:bidi w:val="0"/>
        <w:ind w:left="0" w:leftChars="0" w:firstLine="0" w:firstLineChars="0"/>
        <w:rPr>
          <w:rFonts w:hint="default"/>
          <w:lang w:val="en-US" w:eastAsia="zh-CN"/>
        </w:rPr>
      </w:pPr>
      <w:r>
        <w:rPr>
          <w:rFonts w:hint="eastAsia"/>
          <w:lang w:val="en-US" w:eastAsia="zh-CN"/>
        </w:rPr>
        <w:t>归集方式</w:t>
      </w:r>
    </w:p>
    <w:p>
      <w:pPr>
        <w:pStyle w:val="41"/>
        <w:rPr>
          <w:rFonts w:hint="eastAsia"/>
          <w:lang w:val="en-US" w:eastAsia="zh-CN"/>
        </w:rPr>
      </w:pPr>
      <w:r>
        <w:rPr>
          <w:rFonts w:hint="default"/>
          <w:lang w:val="en-US" w:eastAsia="zh-CN"/>
        </w:rPr>
        <w:t>线上</w:t>
      </w:r>
      <w:r>
        <w:rPr>
          <w:rFonts w:hint="eastAsia"/>
          <w:lang w:val="en-US" w:eastAsia="zh-CN"/>
        </w:rPr>
        <w:t>应</w:t>
      </w:r>
      <w:r>
        <w:rPr>
          <w:rFonts w:hint="default"/>
          <w:lang w:val="en-US" w:eastAsia="zh-CN"/>
        </w:rPr>
        <w:t>依托</w:t>
      </w:r>
      <w:r>
        <w:rPr>
          <w:rFonts w:hint="eastAsia"/>
          <w:lang w:val="en-US" w:eastAsia="zh-CN"/>
        </w:rPr>
        <w:t>“基层治理大脑”平台</w:t>
      </w:r>
      <w:r>
        <w:rPr>
          <w:rFonts w:hint="default"/>
          <w:lang w:val="en-US" w:eastAsia="zh-CN"/>
        </w:rPr>
        <w:t>归集数据</w:t>
      </w:r>
      <w:r>
        <w:rPr>
          <w:rFonts w:hint="eastAsia"/>
          <w:lang w:val="en-US" w:eastAsia="zh-CN"/>
        </w:rPr>
        <w:t>。</w:t>
      </w:r>
    </w:p>
    <w:p>
      <w:pPr>
        <w:pStyle w:val="41"/>
        <w:rPr>
          <w:rFonts w:hint="default"/>
          <w:lang w:val="en-US" w:eastAsia="zh-CN"/>
        </w:rPr>
      </w:pPr>
      <w:r>
        <w:rPr>
          <w:rFonts w:hint="default"/>
          <w:lang w:val="en-US" w:eastAsia="zh-CN"/>
        </w:rPr>
        <w:t>线下</w:t>
      </w:r>
      <w:r>
        <w:rPr>
          <w:rFonts w:hint="eastAsia"/>
          <w:lang w:val="en-US" w:eastAsia="zh-CN"/>
        </w:rPr>
        <w:t>应</w:t>
      </w:r>
      <w:r>
        <w:rPr>
          <w:rFonts w:hint="default"/>
          <w:lang w:val="en-US" w:eastAsia="zh-CN"/>
        </w:rPr>
        <w:t>由四平台模块联络员、网格员每日收集上报各类信息数据，并归集至基层治理综合应用</w:t>
      </w:r>
      <w:r>
        <w:rPr>
          <w:rFonts w:hint="eastAsia"/>
          <w:lang w:val="en-US" w:eastAsia="zh-CN"/>
        </w:rPr>
        <w:t>。</w:t>
      </w:r>
    </w:p>
    <w:p>
      <w:pPr>
        <w:pStyle w:val="44"/>
        <w:bidi w:val="0"/>
        <w:ind w:left="0" w:leftChars="0" w:firstLine="0" w:firstLineChars="0"/>
        <w:rPr>
          <w:rFonts w:hint="default"/>
          <w:lang w:val="en-US" w:eastAsia="zh-CN"/>
        </w:rPr>
      </w:pPr>
      <w:bookmarkStart w:id="107" w:name="_Toc3473"/>
      <w:r>
        <w:rPr>
          <w:rFonts w:hint="eastAsia"/>
          <w:lang w:val="en-US" w:eastAsia="zh-CN"/>
        </w:rPr>
        <w:t>预警分析</w:t>
      </w:r>
      <w:bookmarkEnd w:id="107"/>
    </w:p>
    <w:p>
      <w:pPr>
        <w:pStyle w:val="41"/>
        <w:rPr>
          <w:rFonts w:hint="default"/>
          <w:lang w:val="en-US" w:eastAsia="zh-CN"/>
        </w:rPr>
      </w:pPr>
      <w:r>
        <w:rPr>
          <w:rFonts w:hint="eastAsia"/>
          <w:lang w:val="en-US" w:eastAsia="zh-CN"/>
        </w:rPr>
        <w:t>预警分析范围应包括</w:t>
      </w:r>
      <w:r>
        <w:rPr>
          <w:rFonts w:hint="default"/>
          <w:lang w:val="en-US" w:eastAsia="zh-CN"/>
        </w:rPr>
        <w:t>重大</w:t>
      </w:r>
      <w:r>
        <w:rPr>
          <w:rFonts w:hint="eastAsia"/>
          <w:lang w:val="en-US" w:eastAsia="zh-CN"/>
        </w:rPr>
        <w:t>事件</w:t>
      </w:r>
      <w:r>
        <w:rPr>
          <w:rFonts w:hint="default"/>
          <w:lang w:val="en-US" w:eastAsia="zh-CN"/>
        </w:rPr>
        <w:t>全生命周期管理、风险隐患预警预防、矛盾纠纷排查化解、重点人员（场所）风险管控、群众满意度等</w:t>
      </w:r>
      <w:r>
        <w:rPr>
          <w:rFonts w:hint="eastAsia"/>
          <w:lang w:val="en-US" w:eastAsia="zh-CN"/>
        </w:rPr>
        <w:t>。</w:t>
      </w:r>
    </w:p>
    <w:p>
      <w:pPr>
        <w:pStyle w:val="41"/>
        <w:rPr>
          <w:rFonts w:hint="default"/>
          <w:lang w:val="en-US" w:eastAsia="zh-CN"/>
        </w:rPr>
      </w:pPr>
      <w:r>
        <w:rPr>
          <w:rFonts w:hint="eastAsia"/>
          <w:lang w:val="en-US" w:eastAsia="zh-CN"/>
        </w:rPr>
        <w:t>经分析研判后，判断为苗头性、倾向性问题的，应立即交办四平台模块和村社网格。</w:t>
      </w:r>
    </w:p>
    <w:p>
      <w:pPr>
        <w:pStyle w:val="44"/>
        <w:bidi w:val="0"/>
        <w:ind w:left="0" w:leftChars="0" w:firstLine="0" w:firstLineChars="0"/>
        <w:rPr>
          <w:rFonts w:hint="default"/>
          <w:lang w:val="en-US" w:eastAsia="zh-CN"/>
        </w:rPr>
      </w:pPr>
      <w:bookmarkStart w:id="108" w:name="_Toc2810"/>
      <w:r>
        <w:rPr>
          <w:rFonts w:hint="eastAsia"/>
          <w:lang w:val="en-US" w:eastAsia="zh-CN"/>
        </w:rPr>
        <w:t>闭环管理</w:t>
      </w:r>
      <w:bookmarkEnd w:id="108"/>
    </w:p>
    <w:p>
      <w:pPr>
        <w:pStyle w:val="41"/>
        <w:rPr>
          <w:rFonts w:hint="default"/>
          <w:lang w:val="en-US" w:eastAsia="zh-CN"/>
        </w:rPr>
      </w:pPr>
      <w:r>
        <w:rPr>
          <w:rFonts w:hint="default"/>
          <w:lang w:val="en-US" w:eastAsia="zh-CN"/>
        </w:rPr>
        <w:t>按照信息受理</w:t>
      </w:r>
      <w:r>
        <w:rPr>
          <w:rFonts w:hint="eastAsia"/>
          <w:lang w:val="en-US" w:eastAsia="zh-CN"/>
        </w:rPr>
        <w:t>、</w:t>
      </w:r>
      <w:r>
        <w:rPr>
          <w:rFonts w:hint="default"/>
          <w:lang w:val="en-US" w:eastAsia="zh-CN"/>
        </w:rPr>
        <w:t>分流交办</w:t>
      </w:r>
      <w:r>
        <w:rPr>
          <w:rFonts w:hint="eastAsia"/>
          <w:lang w:val="en-US" w:eastAsia="zh-CN"/>
        </w:rPr>
        <w:t>、</w:t>
      </w:r>
      <w:r>
        <w:rPr>
          <w:rFonts w:hint="default"/>
          <w:lang w:val="en-US" w:eastAsia="zh-CN"/>
        </w:rPr>
        <w:t>执行处置</w:t>
      </w:r>
      <w:r>
        <w:rPr>
          <w:rFonts w:hint="eastAsia"/>
          <w:lang w:val="en-US" w:eastAsia="zh-CN"/>
        </w:rPr>
        <w:t>、</w:t>
      </w:r>
      <w:r>
        <w:rPr>
          <w:rFonts w:hint="default"/>
          <w:lang w:val="en-US" w:eastAsia="zh-CN"/>
        </w:rPr>
        <w:t>日常督办</w:t>
      </w:r>
      <w:r>
        <w:rPr>
          <w:rFonts w:hint="eastAsia"/>
          <w:lang w:val="en-US" w:eastAsia="zh-CN"/>
        </w:rPr>
        <w:t>、</w:t>
      </w:r>
      <w:r>
        <w:rPr>
          <w:rFonts w:hint="default"/>
          <w:lang w:val="en-US" w:eastAsia="zh-CN"/>
        </w:rPr>
        <w:t>信息反馈</w:t>
      </w:r>
      <w:r>
        <w:rPr>
          <w:rFonts w:hint="eastAsia"/>
          <w:lang w:val="en-US" w:eastAsia="zh-CN"/>
        </w:rPr>
        <w:t>、</w:t>
      </w:r>
      <w:r>
        <w:rPr>
          <w:rFonts w:hint="default"/>
          <w:lang w:val="en-US" w:eastAsia="zh-CN"/>
        </w:rPr>
        <w:t>评价回访</w:t>
      </w:r>
      <w:r>
        <w:rPr>
          <w:rFonts w:hint="eastAsia"/>
          <w:lang w:val="en-US" w:eastAsia="zh-CN"/>
        </w:rPr>
        <w:t>、</w:t>
      </w:r>
      <w:r>
        <w:rPr>
          <w:rFonts w:hint="default"/>
          <w:lang w:val="en-US" w:eastAsia="zh-CN"/>
        </w:rPr>
        <w:t>督查考核</w:t>
      </w:r>
      <w:r>
        <w:rPr>
          <w:rFonts w:hint="eastAsia"/>
          <w:lang w:val="en-US" w:eastAsia="zh-CN"/>
        </w:rPr>
        <w:t>的流程</w:t>
      </w:r>
      <w:r>
        <w:rPr>
          <w:rFonts w:hint="default"/>
          <w:lang w:val="en-US" w:eastAsia="zh-CN"/>
        </w:rPr>
        <w:t>进行全周期闭环管理。</w:t>
      </w:r>
    </w:p>
    <w:p>
      <w:pPr>
        <w:pStyle w:val="41"/>
        <w:rPr>
          <w:rFonts w:hint="default"/>
          <w:lang w:val="en-US" w:eastAsia="zh-CN"/>
        </w:rPr>
      </w:pPr>
      <w:r>
        <w:rPr>
          <w:rFonts w:hint="eastAsia"/>
          <w:lang w:val="en-US" w:eastAsia="zh-CN"/>
        </w:rPr>
        <w:t>应对事件进行分级分类处理，具体如下：</w:t>
      </w:r>
    </w:p>
    <w:p>
      <w:pPr>
        <w:pStyle w:val="180"/>
        <w:bidi w:val="0"/>
        <w:rPr>
          <w:rFonts w:hint="eastAsia"/>
          <w:lang w:val="en-US" w:eastAsia="zh-CN"/>
        </w:rPr>
      </w:pPr>
      <w:r>
        <w:rPr>
          <w:rFonts w:hint="default"/>
          <w:lang w:val="en-US" w:eastAsia="zh-CN"/>
        </w:rPr>
        <w:t>一般事件，进行分流交办</w:t>
      </w:r>
      <w:r>
        <w:rPr>
          <w:rFonts w:hint="eastAsia"/>
          <w:lang w:val="en-US" w:eastAsia="zh-CN"/>
        </w:rPr>
        <w:t>；</w:t>
      </w:r>
    </w:p>
    <w:p>
      <w:pPr>
        <w:pStyle w:val="180"/>
        <w:bidi w:val="0"/>
        <w:rPr>
          <w:rFonts w:hint="eastAsia"/>
          <w:lang w:val="en-US" w:eastAsia="zh-CN"/>
        </w:rPr>
      </w:pPr>
      <w:r>
        <w:rPr>
          <w:rFonts w:hint="default"/>
          <w:lang w:val="en-US" w:eastAsia="zh-CN"/>
        </w:rPr>
        <w:t>疑难事件，由值班领导分析研判后进行分流交办</w:t>
      </w:r>
      <w:r>
        <w:rPr>
          <w:rFonts w:hint="eastAsia" w:ascii="Times New Roman" w:eastAsia="宋体"/>
          <w:lang w:val="en-US" w:eastAsia="zh-CN"/>
        </w:rPr>
        <w:t>；</w:t>
      </w:r>
    </w:p>
    <w:p>
      <w:pPr>
        <w:pStyle w:val="180"/>
        <w:bidi w:val="0"/>
        <w:rPr>
          <w:rFonts w:hint="default"/>
          <w:lang w:val="en-US" w:eastAsia="zh-CN"/>
        </w:rPr>
      </w:pPr>
      <w:r>
        <w:rPr>
          <w:rFonts w:hint="default"/>
          <w:lang w:val="en-US" w:eastAsia="zh-CN"/>
        </w:rPr>
        <w:t>重大多跨事件，由指挥室主任牵头</w:t>
      </w:r>
      <w:r>
        <w:rPr>
          <w:rFonts w:hint="eastAsia" w:ascii="Times New Roman" w:eastAsia="宋体"/>
          <w:lang w:val="en-US" w:eastAsia="zh-CN"/>
        </w:rPr>
        <w:t>分析</w:t>
      </w:r>
      <w:r>
        <w:rPr>
          <w:rFonts w:hint="default"/>
          <w:lang w:val="en-US" w:eastAsia="zh-CN"/>
        </w:rPr>
        <w:t>研判</w:t>
      </w:r>
      <w:r>
        <w:rPr>
          <w:rFonts w:hint="eastAsia" w:ascii="Times New Roman" w:eastAsia="宋体"/>
          <w:lang w:val="en-US" w:eastAsia="zh-CN"/>
        </w:rPr>
        <w:t>后进行分流</w:t>
      </w:r>
      <w:r>
        <w:rPr>
          <w:rFonts w:hint="default"/>
          <w:lang w:val="en-US" w:eastAsia="zh-CN"/>
        </w:rPr>
        <w:t>交办</w:t>
      </w:r>
      <w:r>
        <w:rPr>
          <w:rFonts w:hint="eastAsia" w:ascii="Times New Roman" w:eastAsia="宋体"/>
          <w:lang w:val="en-US" w:eastAsia="zh-CN"/>
        </w:rPr>
        <w:t>。</w:t>
      </w:r>
    </w:p>
    <w:p>
      <w:pPr>
        <w:pStyle w:val="44"/>
        <w:bidi w:val="0"/>
        <w:ind w:left="0" w:leftChars="0" w:firstLine="0" w:firstLineChars="0"/>
        <w:rPr>
          <w:rFonts w:hint="default"/>
          <w:lang w:val="en-US" w:eastAsia="zh-CN"/>
        </w:rPr>
      </w:pPr>
      <w:bookmarkStart w:id="109" w:name="_Toc14176"/>
      <w:r>
        <w:rPr>
          <w:rFonts w:hint="eastAsia"/>
          <w:lang w:val="en-US" w:eastAsia="zh-CN"/>
        </w:rPr>
        <w:t>事项督办</w:t>
      </w:r>
      <w:bookmarkEnd w:id="109"/>
    </w:p>
    <w:p>
      <w:pPr>
        <w:pStyle w:val="40"/>
        <w:bidi w:val="0"/>
        <w:rPr>
          <w:rFonts w:hint="eastAsia"/>
          <w:lang w:val="en-US" w:eastAsia="zh-CN"/>
        </w:rPr>
      </w:pPr>
      <w:r>
        <w:rPr>
          <w:rFonts w:hint="eastAsia"/>
          <w:lang w:val="en-US" w:eastAsia="zh-CN"/>
        </w:rPr>
        <w:t>督办范围</w:t>
      </w:r>
    </w:p>
    <w:p>
      <w:pPr>
        <w:pStyle w:val="171"/>
        <w:bidi w:val="0"/>
        <w:rPr>
          <w:rFonts w:hint="eastAsia"/>
          <w:lang w:val="en-US" w:eastAsia="zh-CN"/>
        </w:rPr>
      </w:pPr>
      <w:r>
        <w:rPr>
          <w:rFonts w:hint="eastAsia"/>
          <w:lang w:val="en-US" w:eastAsia="zh-CN"/>
        </w:rPr>
        <w:t>上级及乡党委、乡政府的重大方针、政策、决策、重要会议精神贯彻落实情况及工作调研、检查指导、批示指示中需落实的事项。</w:t>
      </w:r>
    </w:p>
    <w:p>
      <w:pPr>
        <w:pStyle w:val="171"/>
        <w:bidi w:val="0"/>
        <w:rPr>
          <w:rFonts w:hint="eastAsia"/>
          <w:lang w:val="en-US" w:eastAsia="zh-CN"/>
        </w:rPr>
      </w:pPr>
      <w:r>
        <w:rPr>
          <w:rFonts w:hint="eastAsia"/>
          <w:lang w:val="en-US" w:eastAsia="zh-CN"/>
        </w:rPr>
        <w:t>上级交办和线下收集的重要事项的批示件、交办件贯彻落实情况。</w:t>
      </w:r>
    </w:p>
    <w:p>
      <w:pPr>
        <w:pStyle w:val="171"/>
        <w:bidi w:val="0"/>
        <w:rPr>
          <w:rFonts w:hint="eastAsia"/>
          <w:lang w:val="en-US" w:eastAsia="zh-CN"/>
        </w:rPr>
      </w:pPr>
      <w:r>
        <w:rPr>
          <w:rFonts w:hint="eastAsia"/>
          <w:lang w:val="en-US" w:eastAsia="zh-CN"/>
        </w:rPr>
        <w:t>数字政务平台统筹推进过程中需交办督办的事项。</w:t>
      </w:r>
    </w:p>
    <w:p>
      <w:pPr>
        <w:pStyle w:val="171"/>
        <w:bidi w:val="0"/>
        <w:rPr>
          <w:rFonts w:hint="eastAsia"/>
          <w:lang w:val="en-US" w:eastAsia="zh-CN"/>
        </w:rPr>
      </w:pPr>
      <w:r>
        <w:rPr>
          <w:rFonts w:hint="eastAsia"/>
          <w:lang w:val="en-US" w:eastAsia="zh-CN"/>
        </w:rPr>
        <w:t>其他需交办督办的工作任务。</w:t>
      </w:r>
    </w:p>
    <w:p>
      <w:pPr>
        <w:pStyle w:val="40"/>
        <w:bidi w:val="0"/>
        <w:rPr>
          <w:rFonts w:hint="eastAsia"/>
          <w:lang w:val="en-US" w:eastAsia="zh-CN"/>
        </w:rPr>
      </w:pPr>
      <w:r>
        <w:rPr>
          <w:rFonts w:hint="eastAsia"/>
          <w:lang w:val="en-US" w:eastAsia="zh-CN"/>
        </w:rPr>
        <w:t>督办流程</w:t>
      </w:r>
    </w:p>
    <w:p>
      <w:pPr>
        <w:pStyle w:val="41"/>
        <w:rPr>
          <w:rFonts w:hint="eastAsia"/>
          <w:lang w:val="en-US" w:eastAsia="zh-CN"/>
        </w:rPr>
      </w:pPr>
      <w:r>
        <w:rPr>
          <w:rFonts w:hint="eastAsia"/>
          <w:lang w:val="en-US" w:eastAsia="zh-CN"/>
        </w:rPr>
        <w:t>应按照</w:t>
      </w:r>
      <w:r>
        <w:rPr>
          <w:rFonts w:hint="default"/>
          <w:lang w:val="en-US" w:eastAsia="zh-CN"/>
        </w:rPr>
        <w:t>交办</w:t>
      </w:r>
      <w:r>
        <w:rPr>
          <w:rFonts w:hint="eastAsia"/>
          <w:lang w:val="en-US" w:eastAsia="zh-CN"/>
        </w:rPr>
        <w:t>、</w:t>
      </w:r>
      <w:r>
        <w:rPr>
          <w:rFonts w:hint="default"/>
          <w:lang w:val="en-US" w:eastAsia="zh-CN"/>
        </w:rPr>
        <w:t>催办</w:t>
      </w:r>
      <w:r>
        <w:rPr>
          <w:rFonts w:hint="eastAsia"/>
          <w:lang w:val="en-US" w:eastAsia="zh-CN"/>
        </w:rPr>
        <w:t>、</w:t>
      </w:r>
      <w:r>
        <w:rPr>
          <w:rFonts w:hint="default"/>
          <w:lang w:val="en-US" w:eastAsia="zh-CN"/>
        </w:rPr>
        <w:t>督办</w:t>
      </w:r>
      <w:r>
        <w:rPr>
          <w:rFonts w:hint="eastAsia"/>
          <w:lang w:val="en-US" w:eastAsia="zh-CN"/>
        </w:rPr>
        <w:t>、</w:t>
      </w:r>
      <w:r>
        <w:rPr>
          <w:rFonts w:hint="default"/>
          <w:lang w:val="en-US" w:eastAsia="zh-CN"/>
        </w:rPr>
        <w:t>反馈</w:t>
      </w:r>
      <w:r>
        <w:rPr>
          <w:rFonts w:hint="eastAsia"/>
          <w:lang w:val="en-US" w:eastAsia="zh-CN"/>
        </w:rPr>
        <w:t>、</w:t>
      </w:r>
      <w:r>
        <w:rPr>
          <w:rFonts w:hint="default"/>
          <w:lang w:val="en-US" w:eastAsia="zh-CN"/>
        </w:rPr>
        <w:t>归档</w:t>
      </w:r>
      <w:r>
        <w:rPr>
          <w:rFonts w:hint="eastAsia"/>
          <w:lang w:val="en-US" w:eastAsia="zh-CN"/>
        </w:rPr>
        <w:t>的流程进行重点事项督办工作，具体如下：</w:t>
      </w:r>
    </w:p>
    <w:p>
      <w:pPr>
        <w:pStyle w:val="180"/>
        <w:numPr>
          <w:ilvl w:val="0"/>
          <w:numId w:val="33"/>
        </w:numPr>
        <w:bidi w:val="0"/>
        <w:rPr>
          <w:rFonts w:hint="default"/>
          <w:lang w:val="en-US" w:eastAsia="zh-CN"/>
        </w:rPr>
      </w:pPr>
      <w:r>
        <w:rPr>
          <w:rFonts w:hint="eastAsia"/>
          <w:lang w:val="en-US" w:eastAsia="zh-CN"/>
        </w:rPr>
        <w:t>交办。线下交办，根据上级及乡党委、乡政府工作要求，提交乡主要领导签审后，向承办的平台（模块）或分管领导、科室（部门）责任人交办；线下交办，统一在基层智治综合应用交办。</w:t>
      </w:r>
    </w:p>
    <w:p>
      <w:pPr>
        <w:pStyle w:val="180"/>
        <w:numPr>
          <w:ilvl w:val="0"/>
          <w:numId w:val="33"/>
        </w:numPr>
        <w:bidi w:val="0"/>
        <w:rPr>
          <w:rFonts w:hint="default"/>
          <w:lang w:val="en-US" w:eastAsia="zh-CN"/>
        </w:rPr>
      </w:pPr>
      <w:r>
        <w:rPr>
          <w:rFonts w:hint="eastAsia"/>
          <w:lang w:val="en-US" w:eastAsia="zh-CN"/>
        </w:rPr>
        <w:t>催办。在规定办结时间前3天向承办责任人发起工作提醒，对基层智治综合应用中</w:t>
      </w:r>
      <w:bookmarkStart w:id="110" w:name="OLE_LINK2"/>
      <w:r>
        <w:rPr>
          <w:rFonts w:hint="eastAsia"/>
          <w:lang w:val="en-US" w:eastAsia="zh-CN"/>
        </w:rPr>
        <w:t>“</w:t>
      </w:r>
      <w:bookmarkEnd w:id="110"/>
      <w:r>
        <w:rPr>
          <w:rFonts w:hint="eastAsia"/>
          <w:lang w:val="en-US" w:eastAsia="zh-CN"/>
        </w:rPr>
        <w:t>不到2日件”、“不到1日件”，须提醒通知。</w:t>
      </w:r>
    </w:p>
    <w:p>
      <w:pPr>
        <w:pStyle w:val="180"/>
        <w:numPr>
          <w:ilvl w:val="0"/>
          <w:numId w:val="33"/>
        </w:numPr>
        <w:bidi w:val="0"/>
        <w:rPr>
          <w:rFonts w:hint="default"/>
          <w:lang w:val="en-US" w:eastAsia="zh-CN"/>
        </w:rPr>
      </w:pPr>
      <w:r>
        <w:rPr>
          <w:rFonts w:hint="eastAsia"/>
          <w:lang w:val="en-US" w:eastAsia="zh-CN"/>
        </w:rPr>
        <w:t>督办。交办事项办理超时或未办理完成的，向承办责任人发放督办单，督办单见附录A；督办事项承办单位仍未按要求办理的，由主要领导约谈责任人；基层智治综合应用事件未能成功办结的，应进行督办直至事件办理到位。</w:t>
      </w:r>
    </w:p>
    <w:p>
      <w:pPr>
        <w:pStyle w:val="180"/>
        <w:numPr>
          <w:ilvl w:val="0"/>
          <w:numId w:val="33"/>
        </w:numPr>
        <w:bidi w:val="0"/>
        <w:rPr>
          <w:rFonts w:hint="default"/>
          <w:lang w:val="en-US" w:eastAsia="zh-CN"/>
        </w:rPr>
      </w:pPr>
      <w:r>
        <w:rPr>
          <w:rFonts w:hint="eastAsia"/>
          <w:lang w:val="en-US" w:eastAsia="zh-CN"/>
        </w:rPr>
        <w:t>反馈。须于5个工作日内对</w:t>
      </w:r>
      <w:r>
        <w:rPr>
          <w:rFonts w:hint="eastAsia" w:ascii="Times New Roman" w:eastAsia="宋体"/>
          <w:lang w:val="en-US" w:eastAsia="zh-CN"/>
        </w:rPr>
        <w:t>交办、督办事项工作落实情况</w:t>
      </w:r>
      <w:r>
        <w:rPr>
          <w:rFonts w:hint="eastAsia" w:ascii="Times New Roman"/>
          <w:lang w:val="en-US" w:eastAsia="zh-CN"/>
        </w:rPr>
        <w:t>进行</w:t>
      </w:r>
      <w:r>
        <w:rPr>
          <w:rFonts w:hint="eastAsia"/>
          <w:lang w:val="en-US" w:eastAsia="zh-CN"/>
        </w:rPr>
        <w:t>审核汇总，因客观原因未能成功办结的，由牵头单位领导召集团队根据情况对接相关部门，研究解决方案和解决办法。</w:t>
      </w:r>
    </w:p>
    <w:p>
      <w:pPr>
        <w:pStyle w:val="180"/>
        <w:numPr>
          <w:ilvl w:val="0"/>
          <w:numId w:val="33"/>
        </w:numPr>
        <w:bidi w:val="0"/>
        <w:rPr>
          <w:rFonts w:hint="default"/>
          <w:lang w:val="en-US" w:eastAsia="zh-CN"/>
        </w:rPr>
      </w:pPr>
      <w:r>
        <w:rPr>
          <w:rFonts w:hint="eastAsia"/>
          <w:lang w:val="en-US" w:eastAsia="zh-CN"/>
        </w:rPr>
        <w:t>归档。交办督办事项办结后，将相关资料、报告归档。</w:t>
      </w:r>
    </w:p>
    <w:p>
      <w:pPr>
        <w:pStyle w:val="44"/>
        <w:bidi w:val="0"/>
        <w:ind w:left="0" w:leftChars="0" w:firstLine="0" w:firstLineChars="0"/>
        <w:rPr>
          <w:rFonts w:hint="default"/>
          <w:lang w:val="en-US" w:eastAsia="zh-CN"/>
        </w:rPr>
      </w:pPr>
      <w:bookmarkStart w:id="111" w:name="_Toc7483"/>
      <w:r>
        <w:rPr>
          <w:rFonts w:hint="eastAsia"/>
          <w:lang w:val="en-US" w:eastAsia="zh-CN"/>
        </w:rPr>
        <w:t>联勤联动</w:t>
      </w:r>
      <w:bookmarkEnd w:id="111"/>
    </w:p>
    <w:p>
      <w:pPr>
        <w:pStyle w:val="41"/>
        <w:rPr>
          <w:rFonts w:hint="eastAsia"/>
          <w:lang w:val="en-US" w:eastAsia="zh-CN"/>
        </w:rPr>
      </w:pPr>
      <w:r>
        <w:rPr>
          <w:rFonts w:hint="eastAsia"/>
          <w:lang w:val="en-US" w:eastAsia="zh-CN"/>
        </w:rPr>
        <w:t>联勤联动范围应包括治安防控、案件协查、矛盾排查、应急处突等。</w:t>
      </w:r>
    </w:p>
    <w:p>
      <w:pPr>
        <w:pStyle w:val="41"/>
        <w:rPr>
          <w:rFonts w:hint="default"/>
          <w:lang w:val="en-US" w:eastAsia="zh-CN"/>
        </w:rPr>
      </w:pPr>
      <w:r>
        <w:rPr>
          <w:rFonts w:hint="eastAsia"/>
          <w:lang w:val="en-US" w:eastAsia="zh-CN"/>
        </w:rPr>
        <w:t>对于以上事件，应</w:t>
      </w:r>
      <w:r>
        <w:rPr>
          <w:rFonts w:hint="default"/>
          <w:lang w:val="en-US" w:eastAsia="zh-CN"/>
        </w:rPr>
        <w:t>将辖区派出所、消防站、资源规划所、市场监管所、综合执法队等力量统一纳入突发事件预警处理工作体系</w:t>
      </w:r>
      <w:r>
        <w:rPr>
          <w:rFonts w:hint="eastAsia"/>
          <w:lang w:val="en-US" w:eastAsia="zh-CN"/>
        </w:rPr>
        <w:t>。</w:t>
      </w:r>
    </w:p>
    <w:p>
      <w:pPr>
        <w:pStyle w:val="44"/>
        <w:bidi w:val="0"/>
        <w:ind w:left="0" w:leftChars="0" w:firstLine="0" w:firstLineChars="0"/>
        <w:rPr>
          <w:rFonts w:hint="default"/>
          <w:lang w:val="en-US" w:eastAsia="zh-CN"/>
        </w:rPr>
      </w:pPr>
      <w:bookmarkStart w:id="112" w:name="_Toc24502"/>
      <w:r>
        <w:rPr>
          <w:rFonts w:hint="eastAsia"/>
          <w:lang w:val="en-US" w:eastAsia="zh-CN"/>
        </w:rPr>
        <w:t>保密管理</w:t>
      </w:r>
      <w:bookmarkEnd w:id="112"/>
    </w:p>
    <w:p>
      <w:pPr>
        <w:pStyle w:val="39"/>
        <w:bidi w:val="0"/>
        <w:rPr>
          <w:rFonts w:hint="default"/>
          <w:lang w:val="en-US" w:eastAsia="zh-CN"/>
        </w:rPr>
      </w:pPr>
      <w:r>
        <w:rPr>
          <w:rFonts w:hint="eastAsia"/>
          <w:lang w:val="en-US" w:eastAsia="zh-CN"/>
        </w:rPr>
        <w:t>应制定保密制度。</w:t>
      </w:r>
    </w:p>
    <w:p>
      <w:pPr>
        <w:pStyle w:val="39"/>
        <w:bidi w:val="0"/>
        <w:rPr>
          <w:rFonts w:hint="eastAsia"/>
          <w:lang w:val="en-US" w:eastAsia="zh-CN"/>
        </w:rPr>
      </w:pPr>
      <w:r>
        <w:rPr>
          <w:rFonts w:hint="eastAsia"/>
          <w:lang w:val="en-US" w:eastAsia="zh-CN"/>
        </w:rPr>
        <w:t>应定期对四平台模块干部、村社干部、网格员等开展保密教育，可签订保密协议。</w:t>
      </w:r>
    </w:p>
    <w:p>
      <w:pPr>
        <w:pStyle w:val="39"/>
        <w:bidi w:val="0"/>
        <w:rPr>
          <w:rFonts w:hint="default"/>
          <w:lang w:val="en-US" w:eastAsia="zh-CN"/>
        </w:rPr>
      </w:pPr>
      <w:r>
        <w:rPr>
          <w:rFonts w:hint="eastAsia"/>
          <w:lang w:val="en-US" w:eastAsia="zh-CN"/>
        </w:rPr>
        <w:t>不应</w:t>
      </w:r>
      <w:r>
        <w:rPr>
          <w:rFonts w:hint="default"/>
          <w:lang w:val="en-US" w:eastAsia="zh-CN"/>
        </w:rPr>
        <w:t>向外泄露任何有关指挥室的数据信息，未经授权不得随意复制、拍摄、摘抄、转发任何相关信息</w:t>
      </w:r>
      <w:r>
        <w:rPr>
          <w:rFonts w:hint="eastAsia"/>
          <w:lang w:val="en-US" w:eastAsia="zh-CN"/>
        </w:rPr>
        <w:t>。</w:t>
      </w:r>
    </w:p>
    <w:p>
      <w:pPr>
        <w:pStyle w:val="44"/>
        <w:bidi w:val="0"/>
        <w:ind w:left="0" w:leftChars="0" w:firstLine="0" w:firstLineChars="0"/>
        <w:rPr>
          <w:rFonts w:hint="default"/>
          <w:lang w:val="en-US" w:eastAsia="zh-CN"/>
        </w:rPr>
      </w:pPr>
      <w:bookmarkStart w:id="113" w:name="_Toc23694"/>
      <w:r>
        <w:rPr>
          <w:rFonts w:hint="eastAsia"/>
          <w:lang w:val="en-US" w:eastAsia="zh-CN"/>
        </w:rPr>
        <w:t>能力提升</w:t>
      </w:r>
      <w:bookmarkEnd w:id="113"/>
    </w:p>
    <w:p>
      <w:pPr>
        <w:pStyle w:val="39"/>
        <w:bidi w:val="0"/>
        <w:rPr>
          <w:rFonts w:hint="eastAsia"/>
          <w:lang w:val="en-US" w:eastAsia="zh-CN"/>
        </w:rPr>
      </w:pPr>
      <w:r>
        <w:rPr>
          <w:rFonts w:hint="eastAsia"/>
          <w:lang w:val="en-US" w:eastAsia="zh-CN"/>
        </w:rPr>
        <w:t>应进行</w:t>
      </w:r>
      <w:r>
        <w:rPr>
          <w:rFonts w:hint="default"/>
          <w:lang w:val="en-US" w:eastAsia="zh-CN"/>
        </w:rPr>
        <w:t>轮岗</w:t>
      </w:r>
      <w:r>
        <w:rPr>
          <w:rFonts w:hint="eastAsia"/>
          <w:lang w:val="en-US" w:eastAsia="zh-CN"/>
        </w:rPr>
        <w:t>，</w:t>
      </w:r>
      <w:r>
        <w:rPr>
          <w:rFonts w:hint="eastAsia" w:ascii="Times New Roman" w:eastAsia="宋体"/>
          <w:lang w:val="en-US" w:eastAsia="zh-CN"/>
        </w:rPr>
        <w:t>全员参与事件协同流转、分析研判等工作</w:t>
      </w:r>
      <w:r>
        <w:rPr>
          <w:rFonts w:hint="eastAsia" w:ascii="Times New Roman"/>
          <w:lang w:val="en-US" w:eastAsia="zh-CN"/>
        </w:rPr>
        <w:t>。</w:t>
      </w:r>
    </w:p>
    <w:p>
      <w:pPr>
        <w:pStyle w:val="39"/>
        <w:bidi w:val="0"/>
        <w:rPr>
          <w:rFonts w:hint="default"/>
          <w:lang w:val="en-US" w:eastAsia="zh-CN"/>
        </w:rPr>
      </w:pPr>
      <w:r>
        <w:rPr>
          <w:rFonts w:hint="eastAsia"/>
          <w:lang w:val="en-US" w:eastAsia="zh-CN"/>
        </w:rPr>
        <w:t>应进行</w:t>
      </w:r>
      <w:r>
        <w:rPr>
          <w:rFonts w:hint="default"/>
          <w:lang w:val="en-US" w:eastAsia="zh-CN"/>
        </w:rPr>
        <w:t>常态培训</w:t>
      </w:r>
      <w:r>
        <w:rPr>
          <w:rFonts w:hint="eastAsia"/>
          <w:lang w:val="en-US" w:eastAsia="zh-CN"/>
        </w:rPr>
        <w:t>，包括常规业务、工作流程、工作方法等内容。</w:t>
      </w:r>
    </w:p>
    <w:p>
      <w:pPr>
        <w:pStyle w:val="43"/>
        <w:bidi w:val="0"/>
        <w:rPr>
          <w:rFonts w:hint="default"/>
          <w:lang w:val="en-US" w:eastAsia="zh-CN"/>
        </w:rPr>
      </w:pPr>
      <w:bookmarkStart w:id="114" w:name="_Toc30687"/>
      <w:r>
        <w:rPr>
          <w:rFonts w:hint="eastAsia"/>
          <w:lang w:val="en-US" w:eastAsia="zh-CN"/>
        </w:rPr>
        <w:t>运转</w:t>
      </w:r>
      <w:bookmarkEnd w:id="114"/>
    </w:p>
    <w:p>
      <w:pPr>
        <w:pStyle w:val="49"/>
        <w:bidi w:val="0"/>
        <w:rPr>
          <w:rFonts w:hint="default"/>
          <w:lang w:val="en-US" w:eastAsia="zh-CN"/>
        </w:rPr>
      </w:pPr>
      <w:r>
        <w:rPr>
          <w:rFonts w:hint="eastAsia"/>
          <w:lang w:val="en-US" w:eastAsia="zh-CN"/>
        </w:rPr>
        <w:t>应按照机制流程开展工作。</w:t>
      </w:r>
    </w:p>
    <w:p>
      <w:pPr>
        <w:pStyle w:val="49"/>
        <w:bidi w:val="0"/>
        <w:rPr>
          <w:rFonts w:hint="default"/>
          <w:lang w:val="en-US" w:eastAsia="zh-CN"/>
        </w:rPr>
      </w:pPr>
      <w:r>
        <w:rPr>
          <w:rFonts w:hint="eastAsia"/>
          <w:lang w:val="en-US" w:eastAsia="zh-CN"/>
        </w:rPr>
        <w:t>应按照各岗位职责进行分工与合作，直至将事项办结。</w:t>
      </w:r>
    </w:p>
    <w:p>
      <w:pPr>
        <w:pStyle w:val="49"/>
        <w:bidi w:val="0"/>
        <w:rPr>
          <w:rFonts w:hint="default"/>
          <w:lang w:val="en-US" w:eastAsia="zh-CN"/>
        </w:rPr>
      </w:pPr>
      <w:r>
        <w:rPr>
          <w:rFonts w:hint="eastAsia"/>
          <w:lang w:val="en-US" w:eastAsia="zh-CN"/>
        </w:rPr>
        <w:t>应注意各事项办结时间限制，按时完成工作。</w:t>
      </w:r>
    </w:p>
    <w:p>
      <w:pPr>
        <w:pStyle w:val="43"/>
        <w:bidi w:val="0"/>
        <w:rPr>
          <w:rFonts w:hint="default"/>
          <w:lang w:val="en-US" w:eastAsia="zh-CN"/>
        </w:rPr>
      </w:pPr>
      <w:bookmarkStart w:id="115" w:name="_Toc5203"/>
      <w:r>
        <w:rPr>
          <w:rFonts w:hint="eastAsia"/>
          <w:lang w:val="en-US" w:eastAsia="zh-CN"/>
        </w:rPr>
        <w:t>评价</w:t>
      </w:r>
      <w:bookmarkEnd w:id="115"/>
    </w:p>
    <w:p>
      <w:pPr>
        <w:pStyle w:val="49"/>
        <w:bidi w:val="0"/>
        <w:ind w:left="0" w:firstLine="0"/>
      </w:pPr>
      <w:r>
        <w:rPr>
          <w:rFonts w:hint="eastAsia"/>
          <w:lang w:val="en-US" w:eastAsia="zh-CN"/>
        </w:rPr>
        <w:t>应通过线上线下反馈、民意调查等方式，接受群众的建议与反馈，并及时处理与改进。</w:t>
      </w:r>
    </w:p>
    <w:p>
      <w:pPr>
        <w:pStyle w:val="49"/>
        <w:bidi w:val="0"/>
        <w:ind w:left="0" w:firstLine="0"/>
        <w:rPr>
          <w:rFonts w:hint="eastAsia"/>
          <w:lang w:val="en-US" w:eastAsia="zh-CN"/>
        </w:rPr>
      </w:pPr>
      <w:r>
        <w:rPr>
          <w:rFonts w:hint="eastAsia"/>
          <w:lang w:val="en-US" w:eastAsia="zh-CN"/>
        </w:rPr>
        <w:t>应定期开展工作复盘，研究问题处理的方式方法，并作为未来工作的参考。</w:t>
      </w:r>
    </w:p>
    <w:p>
      <w:pPr>
        <w:pStyle w:val="49"/>
        <w:bidi w:val="0"/>
        <w:ind w:left="0" w:firstLine="0"/>
        <w:rPr>
          <w:rFonts w:hint="eastAsia"/>
          <w:lang w:val="en-US" w:eastAsia="zh-CN"/>
        </w:rPr>
      </w:pPr>
      <w:r>
        <w:rPr>
          <w:rFonts w:hint="eastAsia"/>
          <w:lang w:val="en-US" w:eastAsia="zh-CN"/>
        </w:rPr>
        <w:t>可建立工作质量指标评价体系，对工作开展情况进行评价分析。</w:t>
      </w:r>
    </w:p>
    <w:p>
      <w:pPr>
        <w:pStyle w:val="49"/>
        <w:bidi w:val="0"/>
        <w:ind w:left="0" w:firstLine="0"/>
        <w:rPr>
          <w:rFonts w:hint="default"/>
          <w:lang w:val="en-US" w:eastAsia="zh-CN"/>
        </w:rPr>
      </w:pPr>
      <w:r>
        <w:rPr>
          <w:rFonts w:hint="eastAsia"/>
          <w:lang w:val="en-US" w:eastAsia="zh-CN"/>
        </w:rPr>
        <w:t>可建立工作人员考核评价机制，以服务质量作为考核标准。</w:t>
      </w:r>
    </w:p>
    <w:p>
      <w:pPr>
        <w:pStyle w:val="49"/>
        <w:bidi w:val="0"/>
        <w:ind w:left="0" w:firstLine="0"/>
        <w:rPr>
          <w:rFonts w:hint="default"/>
          <w:lang w:val="en-US" w:eastAsia="zh-CN"/>
        </w:rPr>
      </w:pPr>
      <w:r>
        <w:rPr>
          <w:rFonts w:hint="eastAsia"/>
          <w:lang w:val="en-US" w:eastAsia="zh-CN"/>
        </w:rPr>
        <w:t>评价工作开展应符合GB/T 42418的规定。</w:t>
      </w:r>
    </w:p>
    <w:p>
      <w:pPr>
        <w:rPr>
          <w:rFonts w:hint="default"/>
          <w:lang w:val="en-US" w:eastAsia="zh-CN"/>
        </w:rPr>
      </w:pPr>
      <w:r>
        <w:rPr>
          <w:rFonts w:hint="eastAsia"/>
          <w:lang w:val="en-US" w:eastAsia="zh-CN"/>
        </w:rPr>
        <w:br w:type="page"/>
      </w:r>
    </w:p>
    <w:p>
      <w:pPr>
        <w:pStyle w:val="92"/>
        <w:shd w:val="clear" w:color="FFFFFF" w:fill="FFFFFF"/>
        <w:bidi w:val="0"/>
        <w:ind w:left="0" w:firstLine="0"/>
        <w:rPr>
          <w:rFonts w:hint="eastAsia" w:hAnsi="Times New Roman" w:cs="Times New Roman"/>
          <w:lang w:val="en-US" w:eastAsia="zh-CN"/>
        </w:rPr>
      </w:pPr>
      <w:bookmarkStart w:id="116" w:name="_Toc28562"/>
      <w:bookmarkStart w:id="117" w:name="_Toc18416"/>
      <w:r>
        <w:rPr>
          <w:rFonts w:hint="eastAsia"/>
          <w:lang w:val="en-US" w:eastAsia="zh-CN"/>
        </w:rPr>
        <w:br w:type="textWrapping"/>
      </w:r>
      <w:bookmarkStart w:id="118" w:name="_Toc28876"/>
      <w:bookmarkStart w:id="119" w:name="_Toc9165"/>
      <w:bookmarkStart w:id="120" w:name="_Toc19759"/>
      <w:bookmarkStart w:id="121" w:name="_Toc23308"/>
      <w:bookmarkStart w:id="122" w:name="_Toc11605"/>
      <w:r>
        <w:rPr>
          <w:rFonts w:hint="eastAsia" w:hAnsi="Times New Roman" w:cs="Times New Roman"/>
          <w:lang w:val="en-US" w:eastAsia="zh-CN"/>
        </w:rPr>
        <w:t>（资料性）</w:t>
      </w:r>
      <w:bookmarkEnd w:id="118"/>
      <w:bookmarkEnd w:id="119"/>
      <w:bookmarkEnd w:id="120"/>
      <w:bookmarkEnd w:id="121"/>
      <w:bookmarkEnd w:id="122"/>
      <w:r>
        <w:rPr>
          <w:rFonts w:hint="eastAsia" w:hAnsi="Times New Roman" w:cs="Times New Roman"/>
          <w:lang w:val="en-US" w:eastAsia="zh-CN"/>
        </w:rPr>
        <w:br w:type="textWrapping"/>
      </w:r>
      <w:bookmarkEnd w:id="116"/>
      <w:r>
        <w:rPr>
          <w:rFonts w:hint="eastAsia" w:cs="Times New Roman"/>
          <w:lang w:val="en-US" w:eastAsia="zh-CN"/>
        </w:rPr>
        <w:t>督办单</w:t>
      </w:r>
      <w:bookmarkEnd w:id="117"/>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Times New Roman" w:eastAsia="宋体" w:cs="Times New Roman"/>
          <w:sz w:val="21"/>
          <w:lang w:val="en-US" w:eastAsia="zh-CN" w:bidi="ar-SA"/>
        </w:rPr>
      </w:pPr>
      <w:r>
        <w:rPr>
          <w:rFonts w:hint="eastAsia" w:ascii="宋体" w:hAnsi="Times New Roman" w:cs="Times New Roman"/>
          <w:sz w:val="21"/>
          <w:lang w:val="en-US" w:eastAsia="zh-CN" w:bidi="ar-SA"/>
        </w:rPr>
        <w:t>督办单</w:t>
      </w:r>
      <w:r>
        <w:rPr>
          <w:rFonts w:hint="eastAsia" w:ascii="宋体" w:hAnsi="Times New Roman" w:eastAsia="宋体" w:cs="Times New Roman"/>
          <w:sz w:val="21"/>
          <w:lang w:val="en-US" w:eastAsia="zh-CN" w:bidi="ar-SA"/>
        </w:rPr>
        <w:t>见图A.1。</w:t>
      </w:r>
    </w:p>
    <w:p>
      <w:pPr>
        <w:pStyle w:val="2"/>
        <w:jc w:val="center"/>
        <w:rPr>
          <w:rFonts w:hint="eastAsia"/>
          <w:lang w:val="en-US" w:eastAsia="zh-CN"/>
        </w:rPr>
      </w:pPr>
      <w:r>
        <w:drawing>
          <wp:inline distT="0" distB="0" distL="114300" distR="114300">
            <wp:extent cx="5419725" cy="66389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5419725" cy="6638925"/>
                    </a:xfrm>
                    <a:prstGeom prst="rect">
                      <a:avLst/>
                    </a:prstGeom>
                    <a:noFill/>
                    <a:ln>
                      <a:noFill/>
                    </a:ln>
                  </pic:spPr>
                </pic:pic>
              </a:graphicData>
            </a:graphic>
          </wp:inline>
        </w:drawing>
      </w:r>
    </w:p>
    <w:p>
      <w:pPr>
        <w:pStyle w:val="99"/>
        <w:bidi w:val="0"/>
        <w:rPr>
          <w:rFonts w:hint="default"/>
          <w:lang w:val="en-US" w:eastAsia="zh-CN"/>
        </w:rPr>
      </w:pPr>
      <w:r>
        <w:rPr>
          <w:rFonts w:hint="eastAsia"/>
          <w:lang w:val="en-US" w:eastAsia="zh-CN"/>
        </w:rPr>
        <w:t>督办单</w:t>
      </w:r>
    </w:p>
    <w:bookmarkEnd w:id="19"/>
    <w:bookmarkEnd w:id="72"/>
    <w:bookmarkEnd w:id="73"/>
    <w:bookmarkEnd w:id="74"/>
    <w:bookmarkEnd w:id="75"/>
    <w:bookmarkEnd w:id="76"/>
    <w:bookmarkEnd w:id="77"/>
    <w:bookmarkEnd w:id="78"/>
    <w:bookmarkEnd w:id="79"/>
    <w:bookmarkEnd w:id="80"/>
    <w:bookmarkEnd w:id="81"/>
    <w:bookmarkEnd w:id="82"/>
    <w:p>
      <w:pPr>
        <w:jc w:val="center"/>
        <w:rPr>
          <w:rFonts w:hint="eastAsia"/>
          <w:lang w:val="en-US" w:eastAsia="zh-CN"/>
        </w:rPr>
      </w:pPr>
      <w:bookmarkStart w:id="123" w:name="_Toc17696"/>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0"/>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eCuQLQ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KimULFTz++n34+nH59IziDQK31M8TdW0SG7p3p0DbDucdh5N1VTsUvGBH4&#10;Ie/xIq/oAuHx0nQyneZwcfiGDfCzx+vW+fBeGEWiUVCH+iVZ2WHjQx86hMRs2qwbKVMNpSZtQa9e&#10;v8n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ZeCuQLQIAAFcEAAAOAAAAAAAAAAEAIAAAADUBAABk&#10;cnMvZTJvRG9jLnhtbFBLBQYAAAAABgAGAFkBAADUBQAAAAA=&#10;">
              <v:fill on="f" focussize="0,0"/>
              <v:stroke on="f" weight="0.5pt"/>
              <v:imagedata o:title=""/>
              <o:lock v:ext="edit" aspectratio="f"/>
              <v:textbox inset="0mm,0mm,0mm,0mm" style="mso-fit-shape-to-text:t;">
                <w:txbxContent>
                  <w:p>
                    <w:pPr>
                      <w:pStyle w:val="70"/>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Kjxn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0iimULFzz++n3/+Pv/6RnAGgRrr54h7sIgM7TvTom2Gc4/DyLstnYpfMCLw&#10;A+t0kVe0gfB4aTadzcZwcfiGDfCzp+vW+fBeGEWikVOH+iVZ2XHrQxc6hMRs2mxqKVMNpSZNTq+v&#10;3o7ThYsH4FIjRyTRPTZaod21PbOdKU4g5kzXG97yTY3kW+bDPXNoBjwY4xLusJTSIInpLUoq477+&#10;6zzGo0bwUtKguXKqMUuUyA8atQNgGAw3GLvB0Ad1a9CtE4yh5cnEBRfkYJbOqC+YoVXMARfTHJly&#10;GgbzNnQNjhnkYrVKQeg2y8JWP1geoaN43q4OAQImXaMonRK9Vui3VJl+NmJD/7lPUU//g+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UqPGcsAgAAVwQAAA4AAAAAAAAAAQAgAAAANQEAAGRy&#10;cy9lMm9Eb2MueG1sUEsFBgAAAAAGAAYAWQEAANMFA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v:fill on="f" focussize="0,0"/>
              <v:stroke on="f" weight="0.5pt"/>
              <v:imagedata o:title=""/>
              <o:lock v:ext="edit" aspectratio="f"/>
              <v:textbox inset="0mm,0mm,0mm,0mm" style="mso-fit-shape-to-text:t;">
                <w:txbxContent>
                  <w:p>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940jLA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OH3jSMsAgAAVwQAAA4AAAAAAAAAAQAgAAAANQEAAGRy&#10;cy9lMm9Eb2MueG1sUEsFBgAAAAAGAAYAWQEAANMFA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3"/>
  </w:num>
  <w:num w:numId="3">
    <w:abstractNumId w:val="1"/>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0EAD"/>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7C9"/>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2A4E2C"/>
    <w:rsid w:val="014C552A"/>
    <w:rsid w:val="021D229B"/>
    <w:rsid w:val="02454B40"/>
    <w:rsid w:val="02551A35"/>
    <w:rsid w:val="02C646E1"/>
    <w:rsid w:val="034C4690"/>
    <w:rsid w:val="03586C02"/>
    <w:rsid w:val="039C5F49"/>
    <w:rsid w:val="04886557"/>
    <w:rsid w:val="04CA75F1"/>
    <w:rsid w:val="056401E1"/>
    <w:rsid w:val="067A5F0E"/>
    <w:rsid w:val="068F60EE"/>
    <w:rsid w:val="06C61153"/>
    <w:rsid w:val="07222D35"/>
    <w:rsid w:val="07E06245"/>
    <w:rsid w:val="08131637"/>
    <w:rsid w:val="0893567F"/>
    <w:rsid w:val="08AE24F7"/>
    <w:rsid w:val="08E43A99"/>
    <w:rsid w:val="08F63B19"/>
    <w:rsid w:val="09242161"/>
    <w:rsid w:val="098552E8"/>
    <w:rsid w:val="09A7775E"/>
    <w:rsid w:val="09BA7D15"/>
    <w:rsid w:val="09C71462"/>
    <w:rsid w:val="09CC0185"/>
    <w:rsid w:val="09E65ED1"/>
    <w:rsid w:val="09E87633"/>
    <w:rsid w:val="0A92134D"/>
    <w:rsid w:val="0A9F23E7"/>
    <w:rsid w:val="0AA01CBB"/>
    <w:rsid w:val="0AFA069B"/>
    <w:rsid w:val="0B195FA1"/>
    <w:rsid w:val="0BA90C70"/>
    <w:rsid w:val="0BAB2C6B"/>
    <w:rsid w:val="0BE25907"/>
    <w:rsid w:val="0C193AD3"/>
    <w:rsid w:val="0C5D60B6"/>
    <w:rsid w:val="0CB76779"/>
    <w:rsid w:val="0D4824ED"/>
    <w:rsid w:val="0E0234B3"/>
    <w:rsid w:val="0E2A0685"/>
    <w:rsid w:val="0E470F86"/>
    <w:rsid w:val="0E701EC6"/>
    <w:rsid w:val="0E7B0A75"/>
    <w:rsid w:val="0EB509B9"/>
    <w:rsid w:val="0ED91C40"/>
    <w:rsid w:val="0F1550CD"/>
    <w:rsid w:val="0F3D3ADC"/>
    <w:rsid w:val="0F59233E"/>
    <w:rsid w:val="0F5F0A83"/>
    <w:rsid w:val="0F6B6D3C"/>
    <w:rsid w:val="0FDE750E"/>
    <w:rsid w:val="101A03F4"/>
    <w:rsid w:val="101F3682"/>
    <w:rsid w:val="10321608"/>
    <w:rsid w:val="10555258"/>
    <w:rsid w:val="10937656"/>
    <w:rsid w:val="10B37EDA"/>
    <w:rsid w:val="11132EE5"/>
    <w:rsid w:val="116E4A73"/>
    <w:rsid w:val="11BD13A5"/>
    <w:rsid w:val="124E72A0"/>
    <w:rsid w:val="132D348A"/>
    <w:rsid w:val="137C35ED"/>
    <w:rsid w:val="13BE3B38"/>
    <w:rsid w:val="14440CFE"/>
    <w:rsid w:val="147321EF"/>
    <w:rsid w:val="14787805"/>
    <w:rsid w:val="148E0DD7"/>
    <w:rsid w:val="14FC3243"/>
    <w:rsid w:val="15064E11"/>
    <w:rsid w:val="150D2643"/>
    <w:rsid w:val="156E30E2"/>
    <w:rsid w:val="15A75B9D"/>
    <w:rsid w:val="16E86EC4"/>
    <w:rsid w:val="17302BF0"/>
    <w:rsid w:val="17716EB9"/>
    <w:rsid w:val="17800EAB"/>
    <w:rsid w:val="178D2C0E"/>
    <w:rsid w:val="19006747"/>
    <w:rsid w:val="19314B52"/>
    <w:rsid w:val="19AF3E7A"/>
    <w:rsid w:val="19B60574"/>
    <w:rsid w:val="19FB2D56"/>
    <w:rsid w:val="1A5C44F3"/>
    <w:rsid w:val="1A6C3968"/>
    <w:rsid w:val="1AB601E2"/>
    <w:rsid w:val="1AE87644"/>
    <w:rsid w:val="1B027E29"/>
    <w:rsid w:val="1B2129A5"/>
    <w:rsid w:val="1BD45C69"/>
    <w:rsid w:val="1C97166F"/>
    <w:rsid w:val="1DBB3FC3"/>
    <w:rsid w:val="1EC423D0"/>
    <w:rsid w:val="21F66939"/>
    <w:rsid w:val="223C39BA"/>
    <w:rsid w:val="226A23B4"/>
    <w:rsid w:val="227E692E"/>
    <w:rsid w:val="230E1718"/>
    <w:rsid w:val="233C6E4C"/>
    <w:rsid w:val="23B86660"/>
    <w:rsid w:val="23C95987"/>
    <w:rsid w:val="23F53629"/>
    <w:rsid w:val="240D025A"/>
    <w:rsid w:val="245B167E"/>
    <w:rsid w:val="24661428"/>
    <w:rsid w:val="25021151"/>
    <w:rsid w:val="252B3BBA"/>
    <w:rsid w:val="260D0351"/>
    <w:rsid w:val="264A37F0"/>
    <w:rsid w:val="26EF6337"/>
    <w:rsid w:val="272D46D1"/>
    <w:rsid w:val="282E04AF"/>
    <w:rsid w:val="28500425"/>
    <w:rsid w:val="294477FD"/>
    <w:rsid w:val="298E7457"/>
    <w:rsid w:val="2AF2045B"/>
    <w:rsid w:val="2B204A27"/>
    <w:rsid w:val="2B2171D0"/>
    <w:rsid w:val="2B400F64"/>
    <w:rsid w:val="2BBC3B7F"/>
    <w:rsid w:val="2BE83FDD"/>
    <w:rsid w:val="2C571BC5"/>
    <w:rsid w:val="2C9E3E55"/>
    <w:rsid w:val="2D20628D"/>
    <w:rsid w:val="2D6F134E"/>
    <w:rsid w:val="2D860D50"/>
    <w:rsid w:val="2DFC65DC"/>
    <w:rsid w:val="2E9B161E"/>
    <w:rsid w:val="2F0D4964"/>
    <w:rsid w:val="2FFD70E5"/>
    <w:rsid w:val="300C4A58"/>
    <w:rsid w:val="30C017FF"/>
    <w:rsid w:val="30CE6F3A"/>
    <w:rsid w:val="312C3C9C"/>
    <w:rsid w:val="3144250E"/>
    <w:rsid w:val="31757D2D"/>
    <w:rsid w:val="318620A1"/>
    <w:rsid w:val="31B806D9"/>
    <w:rsid w:val="32AF398C"/>
    <w:rsid w:val="32F72D71"/>
    <w:rsid w:val="34A75871"/>
    <w:rsid w:val="35154ED0"/>
    <w:rsid w:val="3537140D"/>
    <w:rsid w:val="354504FE"/>
    <w:rsid w:val="35AE1D1F"/>
    <w:rsid w:val="35DE4219"/>
    <w:rsid w:val="35EE58B4"/>
    <w:rsid w:val="36511F38"/>
    <w:rsid w:val="36551A71"/>
    <w:rsid w:val="365D007F"/>
    <w:rsid w:val="369E0EF6"/>
    <w:rsid w:val="377A1BC4"/>
    <w:rsid w:val="38A345A1"/>
    <w:rsid w:val="38BD52D9"/>
    <w:rsid w:val="38D17360"/>
    <w:rsid w:val="38FC020D"/>
    <w:rsid w:val="39103EC1"/>
    <w:rsid w:val="39846181"/>
    <w:rsid w:val="39934616"/>
    <w:rsid w:val="3A0A6D3B"/>
    <w:rsid w:val="3A35391F"/>
    <w:rsid w:val="3A3C4CAD"/>
    <w:rsid w:val="3A3D7D18"/>
    <w:rsid w:val="3A614714"/>
    <w:rsid w:val="3A960F1D"/>
    <w:rsid w:val="3AE26A56"/>
    <w:rsid w:val="3B4A4F02"/>
    <w:rsid w:val="3C0417FB"/>
    <w:rsid w:val="3C48651D"/>
    <w:rsid w:val="3C833CE0"/>
    <w:rsid w:val="3D6B2446"/>
    <w:rsid w:val="3DA15CE3"/>
    <w:rsid w:val="3DD41621"/>
    <w:rsid w:val="3E324C9F"/>
    <w:rsid w:val="3E513E59"/>
    <w:rsid w:val="3E6671CB"/>
    <w:rsid w:val="3F8C3FE1"/>
    <w:rsid w:val="40DA7E76"/>
    <w:rsid w:val="41053EE9"/>
    <w:rsid w:val="411740DC"/>
    <w:rsid w:val="412344D1"/>
    <w:rsid w:val="41F02448"/>
    <w:rsid w:val="42165DE4"/>
    <w:rsid w:val="422F6EA6"/>
    <w:rsid w:val="423D5A66"/>
    <w:rsid w:val="42402E61"/>
    <w:rsid w:val="428A020E"/>
    <w:rsid w:val="42B15B0D"/>
    <w:rsid w:val="430E5A01"/>
    <w:rsid w:val="431A6CE7"/>
    <w:rsid w:val="439E42E3"/>
    <w:rsid w:val="43D16466"/>
    <w:rsid w:val="43E26282"/>
    <w:rsid w:val="44C22B4C"/>
    <w:rsid w:val="44ED72D0"/>
    <w:rsid w:val="45024461"/>
    <w:rsid w:val="45237BE6"/>
    <w:rsid w:val="45810DBE"/>
    <w:rsid w:val="45967F04"/>
    <w:rsid w:val="45990777"/>
    <w:rsid w:val="45F155CD"/>
    <w:rsid w:val="4609264E"/>
    <w:rsid w:val="467858A0"/>
    <w:rsid w:val="468B47AB"/>
    <w:rsid w:val="4703622D"/>
    <w:rsid w:val="47181EB6"/>
    <w:rsid w:val="47254EF0"/>
    <w:rsid w:val="47C54534"/>
    <w:rsid w:val="481B5CDF"/>
    <w:rsid w:val="48741D3D"/>
    <w:rsid w:val="487828F4"/>
    <w:rsid w:val="48D662CD"/>
    <w:rsid w:val="48DD1068"/>
    <w:rsid w:val="492D05E3"/>
    <w:rsid w:val="4A443E36"/>
    <w:rsid w:val="4AAF6DD6"/>
    <w:rsid w:val="4B1F3DC5"/>
    <w:rsid w:val="4B4757BD"/>
    <w:rsid w:val="4B773D97"/>
    <w:rsid w:val="4B9A41AD"/>
    <w:rsid w:val="4BED7C95"/>
    <w:rsid w:val="4BFC7AE2"/>
    <w:rsid w:val="4C6466B6"/>
    <w:rsid w:val="4C716A38"/>
    <w:rsid w:val="4CC41937"/>
    <w:rsid w:val="4CD24246"/>
    <w:rsid w:val="4CFD466D"/>
    <w:rsid w:val="4DF50AF5"/>
    <w:rsid w:val="4DF80A94"/>
    <w:rsid w:val="4DFE02E2"/>
    <w:rsid w:val="4F161B19"/>
    <w:rsid w:val="4FBF74B2"/>
    <w:rsid w:val="4FD572DE"/>
    <w:rsid w:val="51B1646C"/>
    <w:rsid w:val="51D84E64"/>
    <w:rsid w:val="51ED569D"/>
    <w:rsid w:val="52156097"/>
    <w:rsid w:val="52262073"/>
    <w:rsid w:val="523A78CD"/>
    <w:rsid w:val="526C43DD"/>
    <w:rsid w:val="526D2E7F"/>
    <w:rsid w:val="52F45CCD"/>
    <w:rsid w:val="538C05FC"/>
    <w:rsid w:val="53F73D57"/>
    <w:rsid w:val="54CD6672"/>
    <w:rsid w:val="550A60BD"/>
    <w:rsid w:val="557C3F5E"/>
    <w:rsid w:val="55992B5C"/>
    <w:rsid w:val="55E944A7"/>
    <w:rsid w:val="55EF5CDF"/>
    <w:rsid w:val="56212EED"/>
    <w:rsid w:val="563170F6"/>
    <w:rsid w:val="56486310"/>
    <w:rsid w:val="567134D2"/>
    <w:rsid w:val="56F269C8"/>
    <w:rsid w:val="57692339"/>
    <w:rsid w:val="57790E97"/>
    <w:rsid w:val="57895524"/>
    <w:rsid w:val="579441C4"/>
    <w:rsid w:val="57C9597B"/>
    <w:rsid w:val="57DA73A0"/>
    <w:rsid w:val="57F91F71"/>
    <w:rsid w:val="58030761"/>
    <w:rsid w:val="58403763"/>
    <w:rsid w:val="58501BF8"/>
    <w:rsid w:val="586E1939"/>
    <w:rsid w:val="58825B29"/>
    <w:rsid w:val="588D58A4"/>
    <w:rsid w:val="58AD0DF8"/>
    <w:rsid w:val="59814033"/>
    <w:rsid w:val="598D2D98"/>
    <w:rsid w:val="59941172"/>
    <w:rsid w:val="59A85C31"/>
    <w:rsid w:val="59C44B2B"/>
    <w:rsid w:val="59E852E5"/>
    <w:rsid w:val="5A673229"/>
    <w:rsid w:val="5A87203E"/>
    <w:rsid w:val="5AA2241F"/>
    <w:rsid w:val="5AA360A9"/>
    <w:rsid w:val="5AD05272"/>
    <w:rsid w:val="5B6479C1"/>
    <w:rsid w:val="5BC15CFC"/>
    <w:rsid w:val="5C272C70"/>
    <w:rsid w:val="5C343CC8"/>
    <w:rsid w:val="5C433822"/>
    <w:rsid w:val="5C5F173A"/>
    <w:rsid w:val="5C6E4D42"/>
    <w:rsid w:val="5CB548D1"/>
    <w:rsid w:val="5D105DFA"/>
    <w:rsid w:val="5D2D265C"/>
    <w:rsid w:val="5E03770C"/>
    <w:rsid w:val="5E0758E6"/>
    <w:rsid w:val="5E45412A"/>
    <w:rsid w:val="5EA762EA"/>
    <w:rsid w:val="5EB07FD7"/>
    <w:rsid w:val="5F694852"/>
    <w:rsid w:val="5FA072BD"/>
    <w:rsid w:val="605B6435"/>
    <w:rsid w:val="60BF5B6D"/>
    <w:rsid w:val="60D62EB6"/>
    <w:rsid w:val="6136564E"/>
    <w:rsid w:val="61A905CB"/>
    <w:rsid w:val="61E36DE2"/>
    <w:rsid w:val="61EB0BE3"/>
    <w:rsid w:val="622D2FAA"/>
    <w:rsid w:val="624A069A"/>
    <w:rsid w:val="62595967"/>
    <w:rsid w:val="626E0D6E"/>
    <w:rsid w:val="629D5670"/>
    <w:rsid w:val="62C217B6"/>
    <w:rsid w:val="63333538"/>
    <w:rsid w:val="63B8098A"/>
    <w:rsid w:val="63F7561D"/>
    <w:rsid w:val="63FB6FF2"/>
    <w:rsid w:val="64022DD8"/>
    <w:rsid w:val="642672F2"/>
    <w:rsid w:val="65442CD7"/>
    <w:rsid w:val="65FF07B9"/>
    <w:rsid w:val="6646288C"/>
    <w:rsid w:val="664F04B7"/>
    <w:rsid w:val="6656075B"/>
    <w:rsid w:val="66963446"/>
    <w:rsid w:val="66D3393B"/>
    <w:rsid w:val="66EB166F"/>
    <w:rsid w:val="67332EEE"/>
    <w:rsid w:val="676576C6"/>
    <w:rsid w:val="679A6027"/>
    <w:rsid w:val="67B57CC9"/>
    <w:rsid w:val="69076303"/>
    <w:rsid w:val="69140A20"/>
    <w:rsid w:val="6968686D"/>
    <w:rsid w:val="6A0470C4"/>
    <w:rsid w:val="6A0740E0"/>
    <w:rsid w:val="6A1211D1"/>
    <w:rsid w:val="6A6D03F5"/>
    <w:rsid w:val="6B8930A7"/>
    <w:rsid w:val="6B916358"/>
    <w:rsid w:val="6BB169FA"/>
    <w:rsid w:val="6C12049E"/>
    <w:rsid w:val="6C3C4515"/>
    <w:rsid w:val="6CDA788A"/>
    <w:rsid w:val="6D0863AA"/>
    <w:rsid w:val="6D1E5F6D"/>
    <w:rsid w:val="6D54763D"/>
    <w:rsid w:val="6DD53F7B"/>
    <w:rsid w:val="6E5042A8"/>
    <w:rsid w:val="6E602011"/>
    <w:rsid w:val="6E896EA8"/>
    <w:rsid w:val="6EBC5FB6"/>
    <w:rsid w:val="6ED36561"/>
    <w:rsid w:val="6F9923EB"/>
    <w:rsid w:val="6FCA1457"/>
    <w:rsid w:val="701769DC"/>
    <w:rsid w:val="7073362D"/>
    <w:rsid w:val="70D64EC0"/>
    <w:rsid w:val="71C32FA0"/>
    <w:rsid w:val="71ED7A78"/>
    <w:rsid w:val="72392921"/>
    <w:rsid w:val="72BB1F0C"/>
    <w:rsid w:val="73277640"/>
    <w:rsid w:val="737471C9"/>
    <w:rsid w:val="745D771F"/>
    <w:rsid w:val="748C0004"/>
    <w:rsid w:val="74C0380A"/>
    <w:rsid w:val="74C74B98"/>
    <w:rsid w:val="74DD0538"/>
    <w:rsid w:val="74E120FE"/>
    <w:rsid w:val="74F0512C"/>
    <w:rsid w:val="751E0D04"/>
    <w:rsid w:val="75A614C3"/>
    <w:rsid w:val="75B93A72"/>
    <w:rsid w:val="76465F91"/>
    <w:rsid w:val="764F4909"/>
    <w:rsid w:val="767174B1"/>
    <w:rsid w:val="76876CD5"/>
    <w:rsid w:val="77327288"/>
    <w:rsid w:val="774442D0"/>
    <w:rsid w:val="774D3A7A"/>
    <w:rsid w:val="77514BED"/>
    <w:rsid w:val="7757451B"/>
    <w:rsid w:val="77620166"/>
    <w:rsid w:val="776D191C"/>
    <w:rsid w:val="77911CB6"/>
    <w:rsid w:val="77AD62C7"/>
    <w:rsid w:val="77D25D2E"/>
    <w:rsid w:val="78151479"/>
    <w:rsid w:val="782E0677"/>
    <w:rsid w:val="784B3176"/>
    <w:rsid w:val="78A82631"/>
    <w:rsid w:val="78B845A1"/>
    <w:rsid w:val="793D18CD"/>
    <w:rsid w:val="7980722C"/>
    <w:rsid w:val="7B0F54EB"/>
    <w:rsid w:val="7B263E7A"/>
    <w:rsid w:val="7B9F07CE"/>
    <w:rsid w:val="7C0B7A60"/>
    <w:rsid w:val="7C7A6994"/>
    <w:rsid w:val="7D3E6C4C"/>
    <w:rsid w:val="7DEA1B45"/>
    <w:rsid w:val="7E404718"/>
    <w:rsid w:val="7E5E656D"/>
    <w:rsid w:val="7EA128FE"/>
    <w:rsid w:val="7EB838C2"/>
    <w:rsid w:val="7EFE1AFE"/>
    <w:rsid w:val="7F203A96"/>
    <w:rsid w:val="7F46479C"/>
    <w:rsid w:val="7F5C1736"/>
    <w:rsid w:val="7F601E71"/>
    <w:rsid w:val="7F650932"/>
    <w:rsid w:val="7F9C47B6"/>
    <w:rsid w:val="7FC64498"/>
    <w:rsid w:val="7FE64A6C"/>
    <w:rsid w:val="E88E8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6"/>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5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58"/>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5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60"/>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Document Map"/>
    <w:basedOn w:val="1"/>
    <w:link w:val="234"/>
    <w:autoRedefine/>
    <w:semiHidden/>
    <w:unhideWhenUsed/>
    <w:qFormat/>
    <w:uiPriority w:val="99"/>
    <w:rPr>
      <w:rFonts w:ascii="宋体"/>
      <w:sz w:val="18"/>
      <w:szCs w:val="18"/>
    </w:rPr>
  </w:style>
  <w:style w:type="paragraph" w:styleId="16">
    <w:name w:val="annotation text"/>
    <w:basedOn w:val="1"/>
    <w:autoRedefine/>
    <w:semiHidden/>
    <w:unhideWhenUsed/>
    <w:qFormat/>
    <w:uiPriority w:val="99"/>
    <w:pPr>
      <w:jc w:val="left"/>
    </w:pPr>
  </w:style>
  <w:style w:type="paragraph" w:styleId="17">
    <w:name w:val="Body Text"/>
    <w:basedOn w:val="1"/>
    <w:link w:val="102"/>
    <w:autoRedefine/>
    <w:qFormat/>
    <w:uiPriority w:val="0"/>
    <w:pPr>
      <w:spacing w:after="120"/>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endnote text"/>
    <w:basedOn w:val="1"/>
    <w:autoRedefine/>
    <w:semiHidden/>
    <w:qFormat/>
    <w:uiPriority w:val="0"/>
    <w:pPr>
      <w:snapToGrid w:val="0"/>
      <w:jc w:val="left"/>
    </w:pPr>
  </w:style>
  <w:style w:type="paragraph" w:styleId="21">
    <w:name w:val="Balloon Text"/>
    <w:basedOn w:val="1"/>
    <w:link w:val="63"/>
    <w:autoRedefine/>
    <w:semiHidden/>
    <w:unhideWhenUsed/>
    <w:qFormat/>
    <w:uiPriority w:val="99"/>
    <w:rPr>
      <w:sz w:val="18"/>
      <w:szCs w:val="18"/>
    </w:rPr>
  </w:style>
  <w:style w:type="paragraph" w:styleId="22">
    <w:name w:val="footer"/>
    <w:basedOn w:val="1"/>
    <w:link w:val="6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61"/>
    <w:autoRedefine/>
    <w:qFormat/>
    <w:uiPriority w:val="99"/>
    <w:pPr>
      <w:tabs>
        <w:tab w:val="center" w:pos="4153"/>
        <w:tab w:val="right" w:pos="8306"/>
      </w:tabs>
      <w:adjustRightInd/>
      <w:snapToGrid w:val="0"/>
      <w:jc w:val="center"/>
    </w:pPr>
    <w:rPr>
      <w:sz w:val="18"/>
      <w:szCs w:val="18"/>
    </w:rPr>
  </w:style>
  <w:style w:type="paragraph" w:styleId="24">
    <w:name w:val="toc 1"/>
    <w:basedOn w:val="1"/>
    <w:next w:val="1"/>
    <w:autoRedefine/>
    <w:unhideWhenUsed/>
    <w:qFormat/>
    <w:uiPriority w:val="39"/>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1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Title"/>
    <w:basedOn w:val="1"/>
    <w:link w:val="66"/>
    <w:autoRedefine/>
    <w:qFormat/>
    <w:uiPriority w:val="0"/>
    <w:pPr>
      <w:spacing w:before="240" w:after="60"/>
      <w:jc w:val="center"/>
      <w:outlineLvl w:val="0"/>
    </w:pPr>
    <w:rPr>
      <w:rFonts w:ascii="Arial" w:hAnsi="Arial" w:cs="Arial"/>
      <w:b/>
      <w:bCs/>
      <w:sz w:val="32"/>
      <w:szCs w:val="3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paragraph" w:customStyle="1" w:styleId="39">
    <w:name w:val="标准文件_二级无标题"/>
    <w:basedOn w:val="40"/>
    <w:autoRedefine/>
    <w:qFormat/>
    <w:uiPriority w:val="0"/>
    <w:pPr>
      <w:spacing w:beforeLines="0" w:afterLines="0"/>
      <w:outlineLvl w:val="9"/>
    </w:pPr>
    <w:rPr>
      <w:rFonts w:ascii="宋体" w:eastAsia="宋体"/>
    </w:rPr>
  </w:style>
  <w:style w:type="paragraph" w:customStyle="1" w:styleId="40">
    <w:name w:val="标准文件_二级条标题"/>
    <w:next w:val="4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autoRedefine/>
    <w:qFormat/>
    <w:uiPriority w:val="0"/>
    <w:pPr>
      <w:numPr>
        <w:ilvl w:val="2"/>
      </w:numPr>
      <w:spacing w:beforeLines="50" w:afterLines="50"/>
      <w:outlineLvl w:val="1"/>
    </w:pPr>
  </w:style>
  <w:style w:type="paragraph" w:customStyle="1" w:styleId="45">
    <w:name w:val="标准文件_三级条标题"/>
    <w:basedOn w:val="40"/>
    <w:next w:val="41"/>
    <w:autoRedefine/>
    <w:qFormat/>
    <w:uiPriority w:val="0"/>
    <w:pPr>
      <w:widowControl/>
      <w:numPr>
        <w:ilvl w:val="4"/>
      </w:numPr>
      <w:outlineLvl w:val="3"/>
    </w:pPr>
  </w:style>
  <w:style w:type="paragraph" w:customStyle="1" w:styleId="46">
    <w:name w:val="标准文件_四级条标题"/>
    <w:next w:val="4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autoRedefine/>
    <w:qFormat/>
    <w:uiPriority w:val="0"/>
  </w:style>
  <w:style w:type="paragraph" w:customStyle="1" w:styleId="49">
    <w:name w:val="标准文件_一级无标题"/>
    <w:basedOn w:val="44"/>
    <w:autoRedefine/>
    <w:qFormat/>
    <w:uiPriority w:val="0"/>
    <w:pPr>
      <w:spacing w:beforeLines="0" w:afterLines="0"/>
      <w:outlineLvl w:val="9"/>
    </w:pPr>
    <w:rPr>
      <w:rFonts w:ascii="宋体" w:eastAsia="宋体"/>
    </w:rPr>
  </w:style>
  <w:style w:type="paragraph" w:customStyle="1" w:styleId="50">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4"/>
    <w:autoRedefine/>
    <w:qFormat/>
    <w:uiPriority w:val="0"/>
    <w:rPr>
      <w:rFonts w:ascii="Times New Roman" w:hAnsi="Times New Roman" w:eastAsia="宋体" w:cs="Times New Roman"/>
      <w:b/>
      <w:bCs/>
      <w:kern w:val="44"/>
      <w:sz w:val="44"/>
      <w:szCs w:val="44"/>
    </w:rPr>
  </w:style>
  <w:style w:type="character" w:customStyle="1" w:styleId="53">
    <w:name w:val="标题 2 字符"/>
    <w:link w:val="5"/>
    <w:autoRedefine/>
    <w:qFormat/>
    <w:uiPriority w:val="0"/>
    <w:rPr>
      <w:rFonts w:ascii="Arial" w:hAnsi="Arial" w:eastAsia="黑体" w:cs="Times New Roman"/>
      <w:b/>
      <w:bCs/>
      <w:sz w:val="32"/>
      <w:szCs w:val="32"/>
    </w:rPr>
  </w:style>
  <w:style w:type="character" w:customStyle="1" w:styleId="54">
    <w:name w:val="标题 3 字符"/>
    <w:link w:val="6"/>
    <w:autoRedefine/>
    <w:qFormat/>
    <w:uiPriority w:val="9"/>
    <w:rPr>
      <w:rFonts w:ascii="Times New Roman" w:hAnsi="Times New Roman" w:eastAsia="宋体" w:cs="Times New Roman"/>
      <w:b/>
      <w:bCs/>
      <w:sz w:val="32"/>
      <w:szCs w:val="32"/>
    </w:rPr>
  </w:style>
  <w:style w:type="character" w:customStyle="1" w:styleId="55">
    <w:name w:val="标题 4 字符"/>
    <w:link w:val="7"/>
    <w:autoRedefine/>
    <w:qFormat/>
    <w:uiPriority w:val="0"/>
    <w:rPr>
      <w:rFonts w:ascii="Arial" w:hAnsi="Arial" w:eastAsia="黑体" w:cs="Times New Roman"/>
      <w:b/>
      <w:bCs/>
      <w:sz w:val="28"/>
      <w:szCs w:val="28"/>
    </w:rPr>
  </w:style>
  <w:style w:type="character" w:customStyle="1" w:styleId="56">
    <w:name w:val="标题 5 字符"/>
    <w:link w:val="8"/>
    <w:autoRedefine/>
    <w:qFormat/>
    <w:uiPriority w:val="0"/>
    <w:rPr>
      <w:rFonts w:ascii="Times New Roman" w:hAnsi="Times New Roman" w:eastAsia="宋体" w:cs="Times New Roman"/>
      <w:b/>
      <w:bCs/>
      <w:sz w:val="28"/>
      <w:szCs w:val="28"/>
    </w:rPr>
  </w:style>
  <w:style w:type="character" w:customStyle="1" w:styleId="57">
    <w:name w:val="标题 6 字符"/>
    <w:link w:val="9"/>
    <w:autoRedefine/>
    <w:qFormat/>
    <w:uiPriority w:val="0"/>
    <w:rPr>
      <w:rFonts w:ascii="Arial" w:hAnsi="Arial" w:eastAsia="黑体" w:cs="Times New Roman"/>
      <w:b/>
      <w:bCs/>
      <w:sz w:val="24"/>
      <w:szCs w:val="24"/>
    </w:rPr>
  </w:style>
  <w:style w:type="character" w:customStyle="1" w:styleId="58">
    <w:name w:val="标题 7 字符"/>
    <w:link w:val="10"/>
    <w:autoRedefine/>
    <w:qFormat/>
    <w:uiPriority w:val="0"/>
    <w:rPr>
      <w:rFonts w:ascii="Times New Roman" w:hAnsi="Times New Roman" w:eastAsia="宋体" w:cs="Times New Roman"/>
      <w:b/>
      <w:bCs/>
      <w:sz w:val="24"/>
      <w:szCs w:val="24"/>
    </w:rPr>
  </w:style>
  <w:style w:type="character" w:customStyle="1" w:styleId="59">
    <w:name w:val="标题 8 字符"/>
    <w:link w:val="11"/>
    <w:autoRedefine/>
    <w:qFormat/>
    <w:uiPriority w:val="0"/>
    <w:rPr>
      <w:rFonts w:ascii="Arial" w:hAnsi="Arial" w:eastAsia="黑体" w:cs="Times New Roman"/>
      <w:sz w:val="24"/>
      <w:szCs w:val="24"/>
    </w:rPr>
  </w:style>
  <w:style w:type="character" w:customStyle="1" w:styleId="60">
    <w:name w:val="标题 9 字符"/>
    <w:link w:val="12"/>
    <w:autoRedefine/>
    <w:qFormat/>
    <w:uiPriority w:val="0"/>
    <w:rPr>
      <w:rFonts w:ascii="Arial" w:hAnsi="Arial" w:eastAsia="黑体" w:cs="Times New Roman"/>
      <w:szCs w:val="21"/>
    </w:rPr>
  </w:style>
  <w:style w:type="character" w:customStyle="1" w:styleId="61">
    <w:name w:val="页眉 字符"/>
    <w:link w:val="23"/>
    <w:autoRedefine/>
    <w:qFormat/>
    <w:uiPriority w:val="99"/>
    <w:rPr>
      <w:rFonts w:ascii="Times New Roman" w:hAnsi="Times New Roman" w:eastAsia="宋体" w:cs="Times New Roman"/>
      <w:sz w:val="18"/>
      <w:szCs w:val="18"/>
    </w:rPr>
  </w:style>
  <w:style w:type="character" w:customStyle="1" w:styleId="62">
    <w:name w:val="页脚 字符"/>
    <w:link w:val="22"/>
    <w:autoRedefine/>
    <w:qFormat/>
    <w:uiPriority w:val="99"/>
    <w:rPr>
      <w:rFonts w:ascii="宋体" w:hAnsi="Times New Roman" w:eastAsia="宋体" w:cs="Times New Roman"/>
      <w:sz w:val="18"/>
      <w:szCs w:val="18"/>
    </w:rPr>
  </w:style>
  <w:style w:type="character" w:customStyle="1" w:styleId="63">
    <w:name w:val="批注框文本 字符"/>
    <w:link w:val="21"/>
    <w:autoRedefine/>
    <w:semiHidden/>
    <w:qFormat/>
    <w:uiPriority w:val="99"/>
    <w:rPr>
      <w:sz w:val="18"/>
      <w:szCs w:val="18"/>
    </w:rPr>
  </w:style>
  <w:style w:type="paragraph" w:styleId="64">
    <w:name w:val="Quote"/>
    <w:basedOn w:val="1"/>
    <w:next w:val="1"/>
    <w:link w:val="65"/>
    <w:autoRedefine/>
    <w:qFormat/>
    <w:uiPriority w:val="29"/>
    <w:rPr>
      <w:i/>
      <w:iCs/>
      <w:color w:val="000000"/>
    </w:rPr>
  </w:style>
  <w:style w:type="character" w:customStyle="1" w:styleId="65">
    <w:name w:val="引用 字符"/>
    <w:link w:val="64"/>
    <w:autoRedefine/>
    <w:qFormat/>
    <w:uiPriority w:val="29"/>
    <w:rPr>
      <w:i/>
      <w:iCs/>
      <w:color w:val="000000"/>
    </w:rPr>
  </w:style>
  <w:style w:type="character" w:customStyle="1" w:styleId="66">
    <w:name w:val="标题 字符"/>
    <w:link w:val="30"/>
    <w:autoRedefine/>
    <w:qFormat/>
    <w:uiPriority w:val="0"/>
    <w:rPr>
      <w:rFonts w:ascii="Arial" w:hAnsi="Arial" w:eastAsia="宋体" w:cs="Arial"/>
      <w:b/>
      <w:bCs/>
      <w:sz w:val="32"/>
      <w:szCs w:val="32"/>
    </w:rPr>
  </w:style>
  <w:style w:type="paragraph" w:customStyle="1" w:styleId="6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autoRedefine/>
    <w:qFormat/>
    <w:uiPriority w:val="0"/>
    <w:pPr>
      <w:spacing w:line="0" w:lineRule="atLeast"/>
    </w:pPr>
    <w:rPr>
      <w:rFonts w:ascii="黑体" w:hAnsi="宋体" w:eastAsia="黑体"/>
    </w:rPr>
  </w:style>
  <w:style w:type="paragraph" w:customStyle="1" w:styleId="73">
    <w:name w:val="标准文件_标准正文"/>
    <w:basedOn w:val="1"/>
    <w:next w:val="41"/>
    <w:autoRedefine/>
    <w:qFormat/>
    <w:uiPriority w:val="0"/>
    <w:pPr>
      <w:snapToGrid w:val="0"/>
      <w:ind w:firstLine="200" w:firstLineChars="200"/>
    </w:pPr>
    <w:rPr>
      <w:kern w:val="0"/>
    </w:rPr>
  </w:style>
  <w:style w:type="paragraph" w:customStyle="1" w:styleId="74">
    <w:name w:val="标准文件_版本"/>
    <w:basedOn w:val="73"/>
    <w:autoRedefine/>
    <w:qFormat/>
    <w:uiPriority w:val="0"/>
    <w:pPr>
      <w:adjustRightInd/>
      <w:snapToGrid/>
      <w:ind w:firstLine="0" w:firstLineChars="0"/>
    </w:pPr>
    <w:rPr>
      <w:rFonts w:ascii="宋体" w:hAnsi="宋体"/>
      <w:kern w:val="2"/>
    </w:rPr>
  </w:style>
  <w:style w:type="paragraph" w:customStyle="1" w:styleId="75">
    <w:name w:val="标准文件_标准部门"/>
    <w:basedOn w:val="1"/>
    <w:autoRedefine/>
    <w:qFormat/>
    <w:uiPriority w:val="0"/>
    <w:pPr>
      <w:jc w:val="center"/>
    </w:pPr>
    <w:rPr>
      <w:rFonts w:ascii="黑体" w:eastAsia="黑体"/>
      <w:kern w:val="0"/>
      <w:sz w:val="44"/>
    </w:rPr>
  </w:style>
  <w:style w:type="paragraph" w:customStyle="1" w:styleId="76">
    <w:name w:val="标准文件_标准代替"/>
    <w:basedOn w:val="1"/>
    <w:next w:val="1"/>
    <w:autoRedefine/>
    <w:qFormat/>
    <w:uiPriority w:val="0"/>
    <w:pPr>
      <w:spacing w:line="310" w:lineRule="exact"/>
      <w:jc w:val="right"/>
    </w:pPr>
    <w:rPr>
      <w:rFonts w:ascii="宋体" w:hAnsi="宋体"/>
      <w:kern w:val="0"/>
    </w:rPr>
  </w:style>
  <w:style w:type="paragraph" w:customStyle="1" w:styleId="7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autoRedefine/>
    <w:qFormat/>
    <w:uiPriority w:val="0"/>
    <w:pPr>
      <w:jc w:val="left"/>
    </w:pPr>
  </w:style>
  <w:style w:type="paragraph" w:customStyle="1" w:styleId="80">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autoRedefine/>
    <w:qFormat/>
    <w:uiPriority w:val="0"/>
    <w:rPr>
      <w:rFonts w:ascii="黑体" w:eastAsia="黑体"/>
      <w:spacing w:val="0"/>
      <w:w w:val="100"/>
      <w:position w:val="3"/>
      <w:sz w:val="28"/>
    </w:rPr>
  </w:style>
  <w:style w:type="paragraph" w:customStyle="1" w:styleId="83">
    <w:name w:val="标准文件_方框数字列项"/>
    <w:basedOn w:val="41"/>
    <w:autoRedefine/>
    <w:qFormat/>
    <w:uiPriority w:val="0"/>
    <w:pPr>
      <w:numPr>
        <w:ilvl w:val="0"/>
        <w:numId w:val="4"/>
      </w:numPr>
      <w:ind w:firstLine="0" w:firstLineChars="0"/>
    </w:pPr>
  </w:style>
  <w:style w:type="paragraph" w:customStyle="1" w:styleId="84">
    <w:name w:val="标准文件_封面标准编号"/>
    <w:basedOn w:val="1"/>
    <w:next w:val="76"/>
    <w:autoRedefine/>
    <w:qFormat/>
    <w:uiPriority w:val="0"/>
    <w:pPr>
      <w:spacing w:line="310" w:lineRule="exact"/>
      <w:jc w:val="right"/>
    </w:pPr>
    <w:rPr>
      <w:rFonts w:ascii="黑体" w:eastAsia="黑体"/>
      <w:kern w:val="0"/>
      <w:sz w:val="28"/>
    </w:rPr>
  </w:style>
  <w:style w:type="paragraph" w:customStyle="1" w:styleId="85">
    <w:name w:val="标准文件_封面标准分类号"/>
    <w:basedOn w:val="1"/>
    <w:autoRedefine/>
    <w:qFormat/>
    <w:uiPriority w:val="0"/>
    <w:rPr>
      <w:rFonts w:ascii="黑体" w:eastAsia="黑体"/>
      <w:b/>
      <w:kern w:val="0"/>
      <w:sz w:val="28"/>
    </w:rPr>
  </w:style>
  <w:style w:type="paragraph" w:customStyle="1" w:styleId="86">
    <w:name w:val="标准文件_封面标准名称"/>
    <w:basedOn w:val="1"/>
    <w:autoRedefine/>
    <w:qFormat/>
    <w:uiPriority w:val="0"/>
    <w:pPr>
      <w:spacing w:line="240" w:lineRule="auto"/>
      <w:jc w:val="center"/>
    </w:pPr>
    <w:rPr>
      <w:rFonts w:ascii="黑体" w:eastAsia="黑体"/>
      <w:kern w:val="0"/>
      <w:sz w:val="52"/>
    </w:rPr>
  </w:style>
  <w:style w:type="paragraph" w:customStyle="1" w:styleId="87">
    <w:name w:val="标准文件_封面标准英文名称"/>
    <w:basedOn w:val="1"/>
    <w:autoRedefine/>
    <w:qFormat/>
    <w:uiPriority w:val="0"/>
    <w:pPr>
      <w:spacing w:line="240" w:lineRule="auto"/>
      <w:jc w:val="center"/>
    </w:pPr>
    <w:rPr>
      <w:rFonts w:ascii="黑体" w:eastAsia="黑体"/>
      <w:b/>
      <w:sz w:val="28"/>
    </w:rPr>
  </w:style>
  <w:style w:type="paragraph" w:customStyle="1" w:styleId="88">
    <w:name w:val="标准文件_封面发布日期"/>
    <w:basedOn w:val="1"/>
    <w:autoRedefine/>
    <w:qFormat/>
    <w:uiPriority w:val="0"/>
    <w:pPr>
      <w:spacing w:line="310" w:lineRule="exact"/>
    </w:pPr>
    <w:rPr>
      <w:rFonts w:ascii="黑体" w:eastAsia="黑体"/>
      <w:kern w:val="0"/>
      <w:sz w:val="28"/>
    </w:rPr>
  </w:style>
  <w:style w:type="paragraph" w:customStyle="1" w:styleId="89">
    <w:name w:val="标准文件_封面密级"/>
    <w:basedOn w:val="1"/>
    <w:autoRedefine/>
    <w:qFormat/>
    <w:uiPriority w:val="0"/>
    <w:rPr>
      <w:rFonts w:eastAsia="黑体"/>
      <w:sz w:val="32"/>
    </w:rPr>
  </w:style>
  <w:style w:type="paragraph" w:customStyle="1" w:styleId="90">
    <w:name w:val="标准文件_封面实施日期"/>
    <w:basedOn w:val="1"/>
    <w:autoRedefine/>
    <w:qFormat/>
    <w:uiPriority w:val="0"/>
    <w:pPr>
      <w:spacing w:line="310" w:lineRule="exact"/>
      <w:jc w:val="right"/>
    </w:pPr>
    <w:rPr>
      <w:rFonts w:ascii="黑体" w:eastAsia="黑体"/>
      <w:sz w:val="28"/>
    </w:rPr>
  </w:style>
  <w:style w:type="paragraph" w:customStyle="1" w:styleId="91">
    <w:name w:val="标准文件_封面抬头"/>
    <w:basedOn w:val="41"/>
    <w:autoRedefine/>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autoRedefine/>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autoRedefine/>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autoRedefine/>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autoRedefine/>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autoRedefine/>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7"/>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7"/>
    <w:autoRedefine/>
    <w:qFormat/>
    <w:uiPriority w:val="0"/>
    <w:rPr>
      <w:rFonts w:ascii="Times New Roman" w:hAnsi="Times New Roman" w:eastAsia="宋体" w:cs="Times New Roman"/>
      <w:szCs w:val="20"/>
    </w:rPr>
  </w:style>
  <w:style w:type="paragraph" w:customStyle="1" w:styleId="103">
    <w:name w:val="标准文件_附录章标题"/>
    <w:next w:val="4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autoRedefine/>
    <w:qFormat/>
    <w:uiPriority w:val="0"/>
    <w:pPr>
      <w:ind w:left="488" w:leftChars="200" w:hanging="289" w:hangingChars="290"/>
    </w:pPr>
  </w:style>
  <w:style w:type="paragraph" w:customStyle="1" w:styleId="105">
    <w:name w:val="标准文件_前言、引言标题"/>
    <w:next w:val="1"/>
    <w:autoRedefine/>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autoRedefine/>
    <w:qFormat/>
    <w:uiPriority w:val="0"/>
    <w:pPr>
      <w:spacing w:line="460" w:lineRule="exact"/>
    </w:pPr>
  </w:style>
  <w:style w:type="paragraph" w:customStyle="1" w:styleId="107">
    <w:name w:val="标准文件_目录标题"/>
    <w:basedOn w:val="1"/>
    <w:autoRedefine/>
    <w:qFormat/>
    <w:uiPriority w:val="0"/>
    <w:pPr>
      <w:spacing w:afterLines="150" w:line="240" w:lineRule="auto"/>
      <w:jc w:val="center"/>
    </w:pPr>
    <w:rPr>
      <w:rFonts w:ascii="黑体" w:eastAsia="黑体"/>
      <w:sz w:val="32"/>
    </w:rPr>
  </w:style>
  <w:style w:type="paragraph" w:customStyle="1" w:styleId="108">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autoRedefine/>
    <w:qFormat/>
    <w:uiPriority w:val="0"/>
    <w:pPr>
      <w:numPr>
        <w:numId w:val="11"/>
      </w:numPr>
      <w:ind w:left="0" w:firstLine="200"/>
    </w:pPr>
  </w:style>
  <w:style w:type="character" w:customStyle="1" w:styleId="110">
    <w:name w:val="不明显参考1"/>
    <w:autoRedefine/>
    <w:qFormat/>
    <w:uiPriority w:val="31"/>
    <w:rPr>
      <w:smallCaps/>
      <w:color w:val="C0504D"/>
      <w:u w:val="single"/>
    </w:rPr>
  </w:style>
  <w:style w:type="paragraph" w:customStyle="1" w:styleId="111">
    <w:name w:val="标准文件_示例后续"/>
    <w:basedOn w:val="1"/>
    <w:autoRedefine/>
    <w:qFormat/>
    <w:uiPriority w:val="0"/>
    <w:pPr>
      <w:adjustRightInd/>
      <w:spacing w:line="240" w:lineRule="auto"/>
      <w:ind w:firstLine="200" w:firstLineChars="200"/>
    </w:pPr>
    <w:rPr>
      <w:sz w:val="18"/>
      <w:szCs w:val="24"/>
    </w:rPr>
  </w:style>
  <w:style w:type="paragraph" w:customStyle="1" w:styleId="112">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6"/>
    <w:autoRedefine/>
    <w:semiHidden/>
    <w:qFormat/>
    <w:uiPriority w:val="0"/>
    <w:rPr>
      <w:rFonts w:ascii="宋体" w:hAnsi="Times New Roman" w:eastAsia="宋体" w:cs="Times New Roman"/>
      <w:sz w:val="18"/>
      <w:szCs w:val="18"/>
    </w:rPr>
  </w:style>
  <w:style w:type="paragraph" w:customStyle="1" w:styleId="114">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autoRedefine/>
    <w:qFormat/>
    <w:uiPriority w:val="0"/>
    <w:pPr>
      <w:numPr>
        <w:ilvl w:val="0"/>
        <w:numId w:val="13"/>
      </w:numPr>
      <w:spacing w:line="240" w:lineRule="auto"/>
      <w:jc w:val="left"/>
    </w:pPr>
    <w:rPr>
      <w:rFonts w:ascii="宋体" w:hAnsi="宋体"/>
      <w:sz w:val="18"/>
    </w:rPr>
  </w:style>
  <w:style w:type="character" w:customStyle="1" w:styleId="116">
    <w:name w:val="标准文件_图表脚注内容"/>
    <w:autoRedefine/>
    <w:qFormat/>
    <w:uiPriority w:val="0"/>
    <w:rPr>
      <w:rFonts w:ascii="宋体" w:hAnsi="宋体" w:eastAsia="宋体" w:cs="Times New Roman"/>
      <w:spacing w:val="0"/>
      <w:sz w:val="18"/>
      <w:vertAlign w:val="superscript"/>
    </w:rPr>
  </w:style>
  <w:style w:type="paragraph" w:customStyle="1" w:styleId="117">
    <w:name w:val="标准文件_一致程度"/>
    <w:basedOn w:val="1"/>
    <w:autoRedefine/>
    <w:qFormat/>
    <w:uiPriority w:val="0"/>
    <w:pPr>
      <w:spacing w:line="440" w:lineRule="exact"/>
      <w:jc w:val="center"/>
    </w:pPr>
    <w:rPr>
      <w:sz w:val="28"/>
    </w:rPr>
  </w:style>
  <w:style w:type="paragraph" w:customStyle="1" w:styleId="11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autoRedefine/>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autoRedefine/>
    <w:qFormat/>
    <w:uiPriority w:val="0"/>
    <w:pPr>
      <w:outlineLvl w:val="4"/>
    </w:pPr>
  </w:style>
  <w:style w:type="paragraph" w:customStyle="1" w:styleId="139">
    <w:name w:val="附录四级无标题条"/>
    <w:basedOn w:val="138"/>
    <w:next w:val="41"/>
    <w:autoRedefine/>
    <w:qFormat/>
    <w:uiPriority w:val="0"/>
    <w:pPr>
      <w:outlineLvl w:val="5"/>
    </w:pPr>
  </w:style>
  <w:style w:type="paragraph" w:customStyle="1" w:styleId="140">
    <w:name w:val="附录图"/>
    <w:next w:val="4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3"/>
    <w:next w:val="41"/>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五级无标题"/>
    <w:basedOn w:val="47"/>
    <w:autoRedefine/>
    <w:qFormat/>
    <w:uiPriority w:val="0"/>
    <w:pPr>
      <w:spacing w:beforeLines="0" w:afterLines="0"/>
      <w:outlineLvl w:val="9"/>
    </w:pPr>
    <w:rPr>
      <w:rFonts w:ascii="宋体" w:eastAsia="宋体"/>
    </w:rPr>
  </w:style>
  <w:style w:type="paragraph" w:customStyle="1" w:styleId="171">
    <w:name w:val="标准文件_三级无标题"/>
    <w:basedOn w:val="45"/>
    <w:autoRedefine/>
    <w:qFormat/>
    <w:uiPriority w:val="0"/>
    <w:pPr>
      <w:spacing w:beforeLines="0" w:afterLines="0"/>
      <w:outlineLvl w:val="9"/>
    </w:pPr>
    <w:rPr>
      <w:rFonts w:ascii="宋体" w:eastAsia="宋体"/>
    </w:rPr>
  </w:style>
  <w:style w:type="paragraph" w:customStyle="1" w:styleId="172">
    <w:name w:val="标准_四级无标题"/>
    <w:basedOn w:val="46"/>
    <w:next w:val="41"/>
    <w:autoRedefine/>
    <w:qFormat/>
    <w:uiPriority w:val="0"/>
    <w:rPr>
      <w:rFonts w:eastAsia="宋体"/>
    </w:rPr>
  </w:style>
  <w:style w:type="paragraph" w:customStyle="1" w:styleId="173">
    <w:name w:val="标准文件_四级无标题"/>
    <w:basedOn w:val="46"/>
    <w:autoRedefine/>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autoRedefine/>
    <w:qFormat/>
    <w:uiPriority w:val="0"/>
    <w:pPr>
      <w:numPr>
        <w:ilvl w:val="0"/>
        <w:numId w:val="24"/>
      </w:numPr>
      <w:ind w:firstLine="0" w:firstLineChars="0"/>
    </w:pPr>
    <w:rPr>
      <w:rFonts w:cs="Arial"/>
      <w:szCs w:val="28"/>
    </w:rPr>
  </w:style>
  <w:style w:type="paragraph" w:customStyle="1" w:styleId="176">
    <w:name w:val="标准文件_附录标题"/>
    <w:basedOn w:val="9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autoRedefine/>
    <w:qFormat/>
    <w:uiPriority w:val="0"/>
    <w:pPr>
      <w:ind w:firstLine="0" w:firstLineChars="0"/>
      <w:jc w:val="center"/>
    </w:pPr>
    <w:rPr>
      <w:sz w:val="18"/>
    </w:rPr>
  </w:style>
  <w:style w:type="paragraph" w:customStyle="1" w:styleId="185">
    <w:name w:val="标准文件_注："/>
    <w:next w:val="4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autoRedefine/>
    <w:qFormat/>
    <w:uiPriority w:val="0"/>
    <w:rPr>
      <w:rFonts w:ascii="宋体" w:hAnsi="Times New Roman"/>
      <w:sz w:val="21"/>
    </w:rPr>
  </w:style>
  <w:style w:type="paragraph" w:customStyle="1" w:styleId="191">
    <w:name w:val="标准文件_表格续"/>
    <w:basedOn w:val="41"/>
    <w:next w:val="41"/>
    <w:autoRedefine/>
    <w:qFormat/>
    <w:uiPriority w:val="0"/>
    <w:pPr>
      <w:jc w:val="center"/>
    </w:pPr>
    <w:rPr>
      <w:rFonts w:ascii="黑体" w:hAnsi="黑体" w:eastAsia="黑体"/>
    </w:rPr>
  </w:style>
  <w:style w:type="character" w:styleId="192">
    <w:name w:val="Placeholder Text"/>
    <w:basedOn w:val="33"/>
    <w:autoRedefine/>
    <w:semiHidden/>
    <w:qFormat/>
    <w:uiPriority w:val="99"/>
    <w:rPr>
      <w:color w:val="808080"/>
    </w:rPr>
  </w:style>
  <w:style w:type="paragraph" w:customStyle="1" w:styleId="193">
    <w:name w:val="标准文件_二级项2"/>
    <w:basedOn w:val="41"/>
    <w:autoRedefine/>
    <w:qFormat/>
    <w:uiPriority w:val="0"/>
    <w:pPr>
      <w:numPr>
        <w:ilvl w:val="1"/>
        <w:numId w:val="21"/>
      </w:numPr>
      <w:ind w:left="1271" w:hanging="420" w:firstLineChars="0"/>
    </w:pPr>
  </w:style>
  <w:style w:type="paragraph" w:customStyle="1" w:styleId="194">
    <w:name w:val="标准文件_三级项2"/>
    <w:basedOn w:val="41"/>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autoRedefine/>
    <w:qFormat/>
    <w:uiPriority w:val="0"/>
    <w:pPr>
      <w:ind w:firstLine="420"/>
    </w:pPr>
    <w:rPr>
      <w:rFonts w:ascii="黑体" w:eastAsia="黑体"/>
    </w:rPr>
  </w:style>
  <w:style w:type="character" w:customStyle="1" w:styleId="197">
    <w:name w:val="标准文件_来源"/>
    <w:basedOn w:val="33"/>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autoRedefine/>
    <w:qFormat/>
    <w:uiPriority w:val="0"/>
    <w:pPr>
      <w:framePr w:w="3997" w:h="471" w:hRule="exact" w:hSpace="0" w:vSpace="181" w:wrap="around" w:vAnchor="page" w:hAnchor="page" w:x="1419" w:y="14097"/>
    </w:pPr>
  </w:style>
  <w:style w:type="paragraph" w:customStyle="1" w:styleId="200">
    <w:name w:val="其他实施日期"/>
    <w:basedOn w:val="162"/>
    <w:autoRedefine/>
    <w:qFormat/>
    <w:uiPriority w:val="0"/>
    <w:pPr>
      <w:framePr w:w="3997" w:h="471" w:hRule="exact" w:vSpace="181" w:wrap="around" w:vAnchor="page" w:hAnchor="page" w:x="7089" w:y="14097"/>
    </w:pPr>
  </w:style>
  <w:style w:type="paragraph" w:customStyle="1" w:styleId="201">
    <w:name w:val="标准文件_文件编号"/>
    <w:basedOn w:val="4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spacing w:before="57"/>
    </w:pPr>
    <w:rPr>
      <w:sz w:val="21"/>
    </w:rPr>
  </w:style>
  <w:style w:type="paragraph" w:customStyle="1" w:styleId="203">
    <w:name w:val="标准文件_文件名称"/>
    <w:basedOn w:val="41"/>
    <w:next w:val="4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autoRedefine/>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autoRedefine/>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autoRedefine/>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autoRedefine/>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autoRedefine/>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autoRedefine/>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autoRedefine/>
    <w:qFormat/>
    <w:uiPriority w:val="0"/>
    <w:pPr>
      <w:ind w:left="811" w:firstLine="0" w:firstLineChars="0"/>
    </w:pPr>
    <w:rPr>
      <w:sz w:val="18"/>
    </w:rPr>
  </w:style>
  <w:style w:type="paragraph" w:customStyle="1" w:styleId="212">
    <w:name w:val="标准文件_注X后"/>
    <w:basedOn w:val="41"/>
    <w:autoRedefine/>
    <w:qFormat/>
    <w:uiPriority w:val="0"/>
    <w:pPr>
      <w:ind w:left="811" w:firstLine="0" w:firstLineChars="0"/>
    </w:pPr>
    <w:rPr>
      <w:sz w:val="18"/>
    </w:rPr>
  </w:style>
  <w:style w:type="paragraph" w:customStyle="1" w:styleId="213">
    <w:name w:val="标准文件_示例后"/>
    <w:basedOn w:val="41"/>
    <w:autoRedefine/>
    <w:qFormat/>
    <w:uiPriority w:val="0"/>
    <w:pPr>
      <w:ind w:left="964" w:firstLine="0" w:firstLineChars="0"/>
    </w:pPr>
    <w:rPr>
      <w:sz w:val="18"/>
    </w:rPr>
  </w:style>
  <w:style w:type="paragraph" w:customStyle="1" w:styleId="214">
    <w:name w:val="标准文件_示例X后"/>
    <w:basedOn w:val="4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41"/>
    <w:next w:val="41"/>
    <w:autoRedefine/>
    <w:qFormat/>
    <w:uiPriority w:val="0"/>
    <w:pPr>
      <w:tabs>
        <w:tab w:val="right" w:leader="dot" w:pos="9356"/>
      </w:tabs>
      <w:ind w:left="210" w:hanging="210" w:firstLineChars="0"/>
      <w:jc w:val="left"/>
    </w:pPr>
  </w:style>
  <w:style w:type="paragraph" w:customStyle="1" w:styleId="217">
    <w:name w:val="标准文件_附录一级无标题"/>
    <w:basedOn w:val="94"/>
    <w:autoRedefine/>
    <w:qFormat/>
    <w:uiPriority w:val="0"/>
    <w:pPr>
      <w:spacing w:beforeLines="0" w:afterLines="0" w:line="276" w:lineRule="auto"/>
      <w:outlineLvl w:val="9"/>
    </w:pPr>
    <w:rPr>
      <w:rFonts w:ascii="宋体" w:eastAsia="宋体"/>
    </w:rPr>
  </w:style>
  <w:style w:type="paragraph" w:customStyle="1" w:styleId="218">
    <w:name w:val="标准文件_附录二级无标题"/>
    <w:basedOn w:val="95"/>
    <w:autoRedefine/>
    <w:qFormat/>
    <w:uiPriority w:val="0"/>
    <w:pPr>
      <w:spacing w:beforeLines="0" w:afterLines="0" w:line="276" w:lineRule="auto"/>
      <w:outlineLvl w:val="9"/>
    </w:pPr>
    <w:rPr>
      <w:rFonts w:ascii="宋体" w:eastAsia="宋体"/>
    </w:rPr>
  </w:style>
  <w:style w:type="paragraph" w:customStyle="1" w:styleId="219">
    <w:name w:val="标准文件_附录三级无标题"/>
    <w:basedOn w:val="97"/>
    <w:autoRedefine/>
    <w:qFormat/>
    <w:uiPriority w:val="0"/>
    <w:pPr>
      <w:spacing w:beforeLines="0" w:afterLines="0" w:line="276" w:lineRule="auto"/>
      <w:outlineLvl w:val="9"/>
    </w:pPr>
    <w:rPr>
      <w:rFonts w:ascii="宋体" w:eastAsia="宋体"/>
    </w:rPr>
  </w:style>
  <w:style w:type="paragraph" w:customStyle="1" w:styleId="220">
    <w:name w:val="标准文件_附录四级无标题"/>
    <w:basedOn w:val="98"/>
    <w:autoRedefine/>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autoRedefine/>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autoRedefine/>
    <w:qFormat/>
    <w:uiPriority w:val="0"/>
    <w:pPr>
      <w:spacing w:beforeLines="0" w:afterLines="0" w:line="276" w:lineRule="auto"/>
    </w:pPr>
    <w:rPr>
      <w:rFonts w:ascii="宋体" w:eastAsia="宋体"/>
    </w:rPr>
  </w:style>
  <w:style w:type="paragraph" w:customStyle="1" w:styleId="223">
    <w:name w:val="标准文件_引言二级无标题"/>
    <w:basedOn w:val="207"/>
    <w:next w:val="41"/>
    <w:autoRedefine/>
    <w:qFormat/>
    <w:uiPriority w:val="0"/>
    <w:pPr>
      <w:spacing w:beforeLines="0" w:afterLines="0" w:line="276" w:lineRule="auto"/>
    </w:pPr>
    <w:rPr>
      <w:rFonts w:ascii="宋体" w:eastAsia="宋体"/>
    </w:rPr>
  </w:style>
  <w:style w:type="paragraph" w:customStyle="1" w:styleId="224">
    <w:name w:val="标准文件_引言三级无标题"/>
    <w:basedOn w:val="208"/>
    <w:next w:val="41"/>
    <w:autoRedefine/>
    <w:qFormat/>
    <w:uiPriority w:val="0"/>
    <w:pPr>
      <w:spacing w:beforeLines="0" w:afterLines="0" w:line="276" w:lineRule="auto"/>
    </w:pPr>
    <w:rPr>
      <w:rFonts w:ascii="宋体" w:eastAsia="宋体"/>
    </w:rPr>
  </w:style>
  <w:style w:type="paragraph" w:customStyle="1" w:styleId="225">
    <w:name w:val="标准文件_引言四级无标题"/>
    <w:basedOn w:val="209"/>
    <w:next w:val="41"/>
    <w:autoRedefine/>
    <w:qFormat/>
    <w:uiPriority w:val="0"/>
    <w:pPr>
      <w:spacing w:beforeLines="0" w:afterLines="0" w:line="276" w:lineRule="auto"/>
    </w:pPr>
    <w:rPr>
      <w:rFonts w:ascii="宋体" w:eastAsia="宋体"/>
    </w:rPr>
  </w:style>
  <w:style w:type="paragraph" w:customStyle="1" w:styleId="226">
    <w:name w:val="标准文件_引言五级无标题"/>
    <w:basedOn w:val="210"/>
    <w:next w:val="41"/>
    <w:autoRedefine/>
    <w:qFormat/>
    <w:uiPriority w:val="0"/>
    <w:pPr>
      <w:spacing w:beforeLines="0" w:afterLines="0" w:line="276" w:lineRule="auto"/>
    </w:pPr>
    <w:rPr>
      <w:rFonts w:ascii="宋体" w:eastAsia="宋体"/>
    </w:rPr>
  </w:style>
  <w:style w:type="paragraph" w:customStyle="1" w:styleId="227">
    <w:name w:val="标准文件_索引标题"/>
    <w:basedOn w:val="80"/>
    <w:next w:val="41"/>
    <w:autoRedefine/>
    <w:qFormat/>
    <w:uiPriority w:val="0"/>
    <w:rPr>
      <w:rFonts w:hAnsi="黑体"/>
    </w:rPr>
  </w:style>
  <w:style w:type="paragraph" w:customStyle="1" w:styleId="228">
    <w:name w:val="标准文件_脚注内容"/>
    <w:basedOn w:val="41"/>
    <w:autoRedefine/>
    <w:qFormat/>
    <w:uiPriority w:val="0"/>
    <w:pPr>
      <w:ind w:left="400" w:leftChars="200" w:hanging="200" w:hangingChars="200"/>
    </w:pPr>
    <w:rPr>
      <w:sz w:val="15"/>
    </w:rPr>
  </w:style>
  <w:style w:type="paragraph" w:customStyle="1" w:styleId="229">
    <w:name w:val="标准文件_术语条二"/>
    <w:basedOn w:val="39"/>
    <w:next w:val="41"/>
    <w:autoRedefine/>
    <w:qFormat/>
    <w:uiPriority w:val="0"/>
  </w:style>
  <w:style w:type="paragraph" w:customStyle="1" w:styleId="230">
    <w:name w:val="标准文件_术语条三"/>
    <w:basedOn w:val="171"/>
    <w:next w:val="41"/>
    <w:autoRedefine/>
    <w:qFormat/>
    <w:uiPriority w:val="0"/>
  </w:style>
  <w:style w:type="paragraph" w:customStyle="1" w:styleId="231">
    <w:name w:val="标准文件_术语条四"/>
    <w:basedOn w:val="173"/>
    <w:next w:val="41"/>
    <w:autoRedefine/>
    <w:qFormat/>
    <w:uiPriority w:val="0"/>
  </w:style>
  <w:style w:type="paragraph" w:customStyle="1" w:styleId="232">
    <w:name w:val="标准文件_术语条五"/>
    <w:basedOn w:val="170"/>
    <w:next w:val="41"/>
    <w:autoRedefine/>
    <w:qFormat/>
    <w:uiPriority w:val="0"/>
  </w:style>
  <w:style w:type="character" w:customStyle="1" w:styleId="233">
    <w:name w:val="发布"/>
    <w:basedOn w:val="33"/>
    <w:autoRedefine/>
    <w:qFormat/>
    <w:uiPriority w:val="0"/>
    <w:rPr>
      <w:rFonts w:ascii="黑体" w:eastAsia="黑体"/>
      <w:spacing w:val="85"/>
      <w:w w:val="100"/>
      <w:position w:val="3"/>
      <w:sz w:val="28"/>
      <w:szCs w:val="28"/>
    </w:rPr>
  </w:style>
  <w:style w:type="character" w:customStyle="1" w:styleId="234">
    <w:name w:val="文档结构图 字符"/>
    <w:basedOn w:val="33"/>
    <w:link w:val="15"/>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zhangzhiqing/Library/Containers/com.kingsoft.wpsoffice.mac/Data/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2661</Words>
  <Characters>2935</Characters>
  <Lines>40</Lines>
  <Paragraphs>11</Paragraphs>
  <TotalTime>2</TotalTime>
  <ScaleCrop>false</ScaleCrop>
  <LinksUpToDate>false</LinksUpToDate>
  <CharactersWithSpaces>3033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2023-03-28T10:18:00Z</dcterms:created>
  <dc:creator>bella</dc:creator>
  <dc:description>&lt;config cover="true" show_menu="true" version="1.0.0" doctype="SDKXY"&gt;_x000d_
&lt;/config&gt;</dc:description>
  <cp:lastModifiedBy>ZZQing</cp:lastModifiedBy>
  <cp:lastPrinted>2022-08-21T13:11:00Z</cp:lastPrinted>
  <dcterms:modified xsi:type="dcterms:W3CDTF">2024-07-17T19:11:20Z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2052-6.7.1.8828</vt:lpwstr>
  </property>
  <property fmtid="{D5CDD505-2E9C-101B-9397-08002B2CF9AE}" pid="15" name="ICV">
    <vt:lpwstr>6F808529DA74821CD8A69766ACF5D004_43</vt:lpwstr>
  </property>
</Properties>
</file>