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ind w:firstLine="0" w:firstLineChars="0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after="156" w:afterLines="50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团体标准应用推广项目申报书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44"/>
        <w:gridCol w:w="2948"/>
        <w:gridCol w:w="212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项目名称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（简写，不超过2</w:t>
            </w:r>
            <w:r>
              <w:rPr>
                <w:rFonts w:ascii="Times New Roman" w:hAnsi="Times New Roman" w:eastAsia="仿宋_GB2312" w:cs="Times New Roman"/>
                <w:i/>
                <w:iCs/>
                <w:color w:val="000000"/>
                <w:szCs w:val="21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字符）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标准编号和名称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i/>
                <w:i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（联合发布的标准编号用“</w:t>
            </w:r>
            <w:r>
              <w:rPr>
                <w:rFonts w:ascii="Times New Roman" w:hAnsi="Times New Roman" w:eastAsia="仿宋_GB2312" w:cs="Times New Roman"/>
                <w:i/>
                <w:iCs/>
                <w:color w:val="000000"/>
                <w:szCs w:val="21"/>
              </w:rPr>
              <w:t>||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”分隔；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系列标准需换行）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发布日期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（年月）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实施日期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（年月）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所属领域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（参照</w:t>
            </w:r>
            <w:bookmarkStart w:id="0" w:name="OLE_LINK1"/>
            <w:bookmarkStart w:id="1" w:name="OLE_LINK2"/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对应的行业标准领域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标准发布单位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（联合发布单位用“、”分隔）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44" w:hanging="243" w:hangingChars="87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主要起草单位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与政府标准的关系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（单选）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left="244" w:hanging="243" w:hangingChars="87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填补国家标准和行业标准空白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技术指标严于或高于现有国家标准和行业标准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团体标准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转化情况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（可多选）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44" w:hanging="243" w:hangingChars="87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已转化为国际标准，国际标准编号及名称：</w:t>
            </w:r>
          </w:p>
          <w:p>
            <w:pPr>
              <w:ind w:left="244" w:hanging="243" w:hangingChars="87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</w:p>
          <w:p>
            <w:pPr>
              <w:ind w:left="244" w:hanging="243" w:hangingChars="87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正在转化为国际标准，国际标准项目编号及名称：</w:t>
            </w:r>
          </w:p>
          <w:p>
            <w:pPr>
              <w:ind w:left="244" w:hanging="243" w:hangingChars="87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ind w:left="244" w:hanging="243" w:hangingChars="87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涉及必要专利情况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（选填）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标准必要专利名称（含专利号）：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标准制定背景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标准主要内容及关键技术指标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标准主要内容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关键技术指标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（可从创新性、先进性和国际性等方面反映标准的技术水平）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标准实施应用效果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（描述团体标准已经取得的经济效益或社会效益）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协会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联盟应用成效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区域应用成效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行业应用成效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国际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海外应用成效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应用证明情况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应用证明份数：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应用证明出具单位名称：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标准应用前景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（描述团体标准未来应用的经济和社会效益）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（联合发布、联合申报的均需盖章;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联合</w:t>
            </w:r>
            <w:r>
              <w:rPr>
                <w:rFonts w:ascii="Times New Roman" w:hAnsi="Times New Roman" w:eastAsia="仿宋_GB2312" w:cs="Times New Roman"/>
                <w:i/>
                <w:iCs/>
                <w:color w:val="000000"/>
                <w:szCs w:val="21"/>
              </w:rPr>
              <w:t>发布、单独申报的需提交其他单位同意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证明）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以上填报情况属实，本单位对所提交的全部申报材料的真实性、准确性负责，同意申报。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（请</w:t>
            </w:r>
            <w:r>
              <w:rPr>
                <w:rFonts w:ascii="Times New Roman" w:hAnsi="Times New Roman" w:eastAsia="仿宋_GB2312" w:cs="Times New Roman"/>
                <w:i/>
                <w:iCs/>
                <w:color w:val="000000"/>
                <w:szCs w:val="21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Cs w:val="21"/>
              </w:rPr>
              <w:t>推荐理由）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（盖公章）</w:t>
            </w:r>
          </w:p>
        </w:tc>
      </w:tr>
    </w:tbl>
    <w:p>
      <w:bookmarkStart w:id="2" w:name="_GoBack"/>
      <w:bookmarkEnd w:id="2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8259E5-94F7-4F5E-A4DD-A28B2C0D66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8DF04F9-42BD-4A52-A89B-11F38700175D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1D4718-F6EE-4BBD-AD85-FC38DD1B10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53CF06E-5B30-4C2F-997C-54C2B47622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D484"/>
    <w:multiLevelType w:val="singleLevel"/>
    <w:tmpl w:val="EFA3D484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FF3B4F0E"/>
    <w:multiLevelType w:val="singleLevel"/>
    <w:tmpl w:val="FF3B4F0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FFDFD53C"/>
    <w:multiLevelType w:val="singleLevel"/>
    <w:tmpl w:val="FFDFD53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7707B1B"/>
    <w:rsid w:val="5BBF76D9"/>
    <w:rsid w:val="67707B1B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2024-07-08T02:57:00Z</dcterms:created>
  <dc:creator>薛尤嘉</dc:creator>
  <cp:lastModifiedBy>薛尤嘉</cp:lastModifiedBy>
  <dcterms:modified xsi:type="dcterms:W3CDTF">2024-07-08T02:57:16Z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8EB9EEC145F64F389D9F76E424CFC100_11</vt:lpwstr>
  </property>
</Properties>
</file>