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F72B9B" w14:paraId="432E62F5" w14:textId="77777777">
        <w:tc>
          <w:tcPr>
            <w:tcW w:w="509" w:type="dxa"/>
          </w:tcPr>
          <w:p w14:paraId="2B56B995" w14:textId="77777777" w:rsidR="00F72B9B" w:rsidRDefault="00000000">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391A5B53" w14:textId="77777777" w:rsidR="00F72B9B" w:rsidRDefault="00000000">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59.140.35"/>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59.140.35</w:t>
            </w:r>
            <w:r>
              <w:rPr>
                <w:rFonts w:ascii="黑体" w:eastAsia="黑体" w:hAnsi="黑体"/>
                <w:sz w:val="21"/>
                <w:szCs w:val="21"/>
              </w:rPr>
              <w:fldChar w:fldCharType="end"/>
            </w:r>
            <w:bookmarkEnd w:id="0"/>
          </w:p>
        </w:tc>
      </w:tr>
      <w:tr w:rsidR="00F72B9B" w14:paraId="30668295" w14:textId="77777777">
        <w:tc>
          <w:tcPr>
            <w:tcW w:w="509" w:type="dxa"/>
          </w:tcPr>
          <w:p w14:paraId="659728BE" w14:textId="77777777" w:rsidR="00F72B9B"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F72B9B" w14:paraId="539B1387" w14:textId="77777777">
              <w:trPr>
                <w:trHeight w:hRule="exact" w:val="1021"/>
              </w:trPr>
              <w:tc>
                <w:tcPr>
                  <w:tcW w:w="9242" w:type="dxa"/>
                  <w:vAlign w:val="center"/>
                </w:tcPr>
                <w:p w14:paraId="7302F5C2" w14:textId="77777777" w:rsidR="00F72B9B" w:rsidRDefault="00000000" w:rsidP="007655DA">
                  <w:pPr>
                    <w:pStyle w:val="afffff"/>
                    <w:framePr w:w="0" w:hRule="auto" w:wrap="auto" w:hAnchor="text" w:xAlign="left" w:yAlign="inline" w:anchorLock="0"/>
                    <w:ind w:left="420" w:right="624"/>
                    <w:rPr>
                      <w:rFonts w:ascii="宋体" w:hAnsi="宋体"/>
                      <w:sz w:val="28"/>
                      <w:szCs w:val="28"/>
                    </w:rPr>
                  </w:pPr>
                  <w:r>
                    <w:rPr>
                      <w:noProof/>
                    </w:rPr>
                    <w:drawing>
                      <wp:inline distT="0" distB="0" distL="0" distR="0" wp14:anchorId="5401377B" wp14:editId="4DBA5D5F">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019CF0BD" wp14:editId="380B6D1B">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14:paraId="7F490C36" w14:textId="77777777" w:rsidR="00F72B9B"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Y 48"/>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Y 48</w:t>
            </w:r>
            <w:r>
              <w:rPr>
                <w:rFonts w:ascii="黑体" w:eastAsia="黑体" w:hAnsi="黑体"/>
                <w:sz w:val="21"/>
                <w:szCs w:val="21"/>
              </w:rPr>
              <w:fldChar w:fldCharType="end"/>
            </w:r>
            <w:bookmarkEnd w:id="2"/>
          </w:p>
        </w:tc>
      </w:tr>
    </w:tbl>
    <w:p w14:paraId="67AC577B" w14:textId="77777777" w:rsidR="00F72B9B" w:rsidRDefault="00000000">
      <w:pPr>
        <w:pStyle w:val="afffff0"/>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59A50337" w14:textId="77777777" w:rsidR="00F72B9B" w:rsidRDefault="00000000">
      <w:pPr>
        <w:pStyle w:val="affffffffff2"/>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XXX</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14:paraId="2A7946A6" w14:textId="77777777" w:rsidR="00F72B9B" w:rsidRDefault="00000000">
      <w:pPr>
        <w:pStyle w:val="affffffffff3"/>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14:paraId="099816D7" w14:textId="77777777" w:rsidR="00F72B9B"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40DB532C" wp14:editId="3912A304">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AB0E2FD" w14:textId="77777777" w:rsidR="00F72B9B" w:rsidRDefault="00F72B9B">
      <w:pPr>
        <w:pStyle w:val="afffff0"/>
        <w:framePr w:w="9639" w:h="6976" w:hRule="exact" w:hSpace="0" w:vSpace="0" w:wrap="around" w:hAnchor="page" w:y="6408"/>
        <w:jc w:val="center"/>
        <w:rPr>
          <w:rFonts w:ascii="黑体" w:eastAsia="黑体" w:hAnsi="黑体"/>
          <w:b w:val="0"/>
          <w:bCs w:val="0"/>
          <w:w w:val="100"/>
        </w:rPr>
      </w:pPr>
    </w:p>
    <w:p w14:paraId="5F00D62E" w14:textId="0DB3A182" w:rsidR="00F72B9B" w:rsidRDefault="00C34A7E">
      <w:pPr>
        <w:pStyle w:val="affffffffff4"/>
        <w:framePr w:h="6974" w:hRule="exact" w:wrap="around" w:x="1419" w:anchorLock="1"/>
      </w:pPr>
      <w:r>
        <w:fldChar w:fldCharType="begin">
          <w:ffData>
            <w:name w:val="CSTD_NAME"/>
            <w:enabled/>
            <w:calcOnExit w:val="0"/>
            <w:textInput>
              <w:default w:val="质量分级及“领跑者”评价要求  旅行硬箱"/>
            </w:textInput>
          </w:ffData>
        </w:fldChar>
      </w:r>
      <w:bookmarkStart w:id="8" w:name="CSTD_NAME"/>
      <w:r>
        <w:instrText xml:space="preserve"> FORMTEXT </w:instrText>
      </w:r>
      <w:r>
        <w:fldChar w:fldCharType="separate"/>
      </w:r>
      <w:r>
        <w:rPr>
          <w:noProof/>
        </w:rPr>
        <w:t>质量分级及“领跑者”评价要求  旅行硬箱</w:t>
      </w:r>
      <w:r>
        <w:fldChar w:fldCharType="end"/>
      </w:r>
      <w:bookmarkEnd w:id="8"/>
    </w:p>
    <w:p w14:paraId="3E258D7C" w14:textId="77777777" w:rsidR="00F72B9B" w:rsidRDefault="00F72B9B">
      <w:pPr>
        <w:framePr w:w="9639" w:h="6974" w:hRule="exact" w:wrap="around" w:vAnchor="page" w:hAnchor="page" w:x="1419" w:y="6408" w:anchorLock="1"/>
        <w:ind w:left="-1418"/>
      </w:pPr>
    </w:p>
    <w:p w14:paraId="41B1A1AB" w14:textId="6FE4241C" w:rsidR="00F72B9B" w:rsidRDefault="00C34A7E">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Assessment requirements for quality grading and forerunner—Travelling hard case"/>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noProof/>
          <w:szCs w:val="28"/>
        </w:rPr>
        <w:t>Assessment requirements for quality grading and forerunner—Travelling hard case</w:t>
      </w:r>
      <w:r>
        <w:rPr>
          <w:rFonts w:eastAsia="黑体"/>
          <w:szCs w:val="28"/>
        </w:rPr>
        <w:fldChar w:fldCharType="end"/>
      </w:r>
      <w:bookmarkEnd w:id="9"/>
    </w:p>
    <w:p w14:paraId="5693EBDF" w14:textId="77777777" w:rsidR="00F72B9B" w:rsidRDefault="00F72B9B">
      <w:pPr>
        <w:framePr w:w="9639" w:h="6974" w:hRule="exact" w:wrap="around" w:vAnchor="page" w:hAnchor="page" w:x="1419" w:y="6408" w:anchorLock="1"/>
        <w:spacing w:line="760" w:lineRule="exact"/>
        <w:ind w:left="-1418"/>
      </w:pPr>
    </w:p>
    <w:p w14:paraId="03CCA02F" w14:textId="77777777" w:rsidR="00F72B9B" w:rsidRDefault="00F72B9B">
      <w:pPr>
        <w:pStyle w:val="afffffff8"/>
        <w:framePr w:w="9639" w:h="6974" w:hRule="exact" w:wrap="around" w:vAnchor="page" w:hAnchor="page" w:x="1419" w:y="6408" w:anchorLock="1"/>
        <w:textAlignment w:val="bottom"/>
        <w:rPr>
          <w:rFonts w:eastAsia="黑体"/>
          <w:szCs w:val="28"/>
        </w:rPr>
      </w:pPr>
    </w:p>
    <w:p w14:paraId="5C29DA34" w14:textId="58033EB5" w:rsidR="00F72B9B"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0"/>
    </w:p>
    <w:p w14:paraId="4CA4E065" w14:textId="77777777" w:rsidR="00F72B9B"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14:paraId="6C4164EC" w14:textId="77777777" w:rsidR="00F72B9B"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rPr>
        <w:t>    </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14:paraId="23C99098" w14:textId="77777777" w:rsidR="00F72B9B"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p w14:paraId="06BCEF90" w14:textId="77777777" w:rsidR="00F72B9B" w:rsidRDefault="00000000">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     </w:t>
      </w:r>
      <w:r>
        <w:rPr>
          <w:rFonts w:hAnsi="黑体"/>
          <w:w w:val="100"/>
          <w:sz w:val="28"/>
        </w:rPr>
        <w:fldChar w:fldCharType="end"/>
      </w:r>
      <w:bookmarkEnd w:id="18"/>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193F20B6" w14:textId="77777777" w:rsidR="00F72B9B" w:rsidRDefault="00000000">
      <w:pPr>
        <w:rPr>
          <w:rFonts w:ascii="宋体" w:hAnsi="宋体"/>
          <w:sz w:val="28"/>
          <w:szCs w:val="28"/>
        </w:rPr>
        <w:sectPr w:rsidR="00F72B9B">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1B0496BD" wp14:editId="1A1792AD">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6F8ADFF" w14:textId="77777777" w:rsidR="007655DA" w:rsidRDefault="007655DA" w:rsidP="007655DA">
      <w:pPr>
        <w:rPr>
          <w:rFonts w:ascii="宋体"/>
        </w:rPr>
      </w:pPr>
      <w:bookmarkStart w:id="19" w:name="BookMark2"/>
    </w:p>
    <w:p w14:paraId="1D37FE15" w14:textId="77777777" w:rsidR="007655DA" w:rsidRDefault="007655DA" w:rsidP="007655DA">
      <w:pPr>
        <w:rPr>
          <w:rFonts w:ascii="宋体"/>
        </w:rPr>
      </w:pPr>
    </w:p>
    <w:p w14:paraId="081B3B6E" w14:textId="77777777" w:rsidR="007655DA" w:rsidRDefault="007655DA" w:rsidP="007655DA">
      <w:pPr>
        <w:rPr>
          <w:rFonts w:ascii="宋体"/>
        </w:rPr>
      </w:pPr>
    </w:p>
    <w:p w14:paraId="17C3AF99" w14:textId="77777777" w:rsidR="007655DA" w:rsidRDefault="007655DA" w:rsidP="007655DA">
      <w:pPr>
        <w:rPr>
          <w:rFonts w:ascii="宋体"/>
        </w:rPr>
      </w:pPr>
    </w:p>
    <w:p w14:paraId="493442BE" w14:textId="77777777" w:rsidR="007655DA" w:rsidRDefault="007655DA" w:rsidP="007655DA">
      <w:pPr>
        <w:rPr>
          <w:rFonts w:ascii="宋体"/>
        </w:rPr>
      </w:pPr>
    </w:p>
    <w:p w14:paraId="74F15BC5" w14:textId="77777777" w:rsidR="007655DA" w:rsidRDefault="007655DA" w:rsidP="007655DA">
      <w:pPr>
        <w:rPr>
          <w:rFonts w:ascii="宋体"/>
        </w:rPr>
      </w:pPr>
    </w:p>
    <w:p w14:paraId="6A5A9238" w14:textId="77777777" w:rsidR="007655DA" w:rsidRDefault="007655DA" w:rsidP="007655DA">
      <w:pPr>
        <w:rPr>
          <w:rFonts w:ascii="宋体"/>
        </w:rPr>
      </w:pPr>
    </w:p>
    <w:p w14:paraId="2FA85FB6" w14:textId="77777777" w:rsidR="007655DA" w:rsidRDefault="007655DA" w:rsidP="007655DA">
      <w:pPr>
        <w:rPr>
          <w:rFonts w:ascii="宋体"/>
        </w:rPr>
      </w:pPr>
    </w:p>
    <w:p w14:paraId="696C9C23" w14:textId="77777777" w:rsidR="007655DA" w:rsidRDefault="007655DA" w:rsidP="007655DA">
      <w:pPr>
        <w:rPr>
          <w:rFonts w:ascii="宋体"/>
        </w:rPr>
      </w:pPr>
    </w:p>
    <w:p w14:paraId="06AECE73" w14:textId="77777777" w:rsidR="007655DA" w:rsidRDefault="007655DA" w:rsidP="007655DA">
      <w:pPr>
        <w:rPr>
          <w:rFonts w:ascii="宋体"/>
        </w:rPr>
      </w:pPr>
    </w:p>
    <w:p w14:paraId="7B32BC2F" w14:textId="77777777" w:rsidR="007655DA" w:rsidRDefault="007655DA" w:rsidP="007655DA">
      <w:pPr>
        <w:rPr>
          <w:rFonts w:ascii="宋体"/>
        </w:rPr>
      </w:pPr>
    </w:p>
    <w:p w14:paraId="646A4FEF" w14:textId="77777777" w:rsidR="007655DA" w:rsidRDefault="007655DA" w:rsidP="007655DA">
      <w:pPr>
        <w:rPr>
          <w:rFonts w:ascii="宋体"/>
        </w:rPr>
      </w:pPr>
    </w:p>
    <w:p w14:paraId="5D895D36" w14:textId="77777777" w:rsidR="007655DA" w:rsidRDefault="007655DA" w:rsidP="007655DA">
      <w:pPr>
        <w:rPr>
          <w:rFonts w:ascii="宋体"/>
        </w:rPr>
      </w:pPr>
    </w:p>
    <w:p w14:paraId="79C9D534" w14:textId="77777777" w:rsidR="007655DA" w:rsidRDefault="007655DA" w:rsidP="007655DA">
      <w:pPr>
        <w:rPr>
          <w:rFonts w:ascii="宋体"/>
        </w:rPr>
      </w:pPr>
    </w:p>
    <w:p w14:paraId="4F051E01" w14:textId="77777777" w:rsidR="007655DA" w:rsidRDefault="007655DA" w:rsidP="007655DA">
      <w:pPr>
        <w:rPr>
          <w:rFonts w:ascii="宋体"/>
        </w:rPr>
      </w:pPr>
    </w:p>
    <w:p w14:paraId="125CFEC8" w14:textId="77777777" w:rsidR="007655DA" w:rsidRDefault="007655DA" w:rsidP="007655DA">
      <w:pPr>
        <w:rPr>
          <w:rFonts w:ascii="宋体"/>
        </w:rPr>
      </w:pPr>
    </w:p>
    <w:p w14:paraId="14A70026" w14:textId="77777777" w:rsidR="007655DA" w:rsidRDefault="007655DA" w:rsidP="007655DA">
      <w:pPr>
        <w:rPr>
          <w:rFonts w:ascii="宋体"/>
        </w:rPr>
      </w:pPr>
    </w:p>
    <w:p w14:paraId="65BD5BD6" w14:textId="77777777" w:rsidR="007655DA" w:rsidRDefault="007655DA" w:rsidP="007655DA">
      <w:pPr>
        <w:rPr>
          <w:rFonts w:ascii="宋体"/>
        </w:rPr>
      </w:pPr>
    </w:p>
    <w:p w14:paraId="2C791D20" w14:textId="77777777" w:rsidR="007655DA" w:rsidRDefault="007655DA" w:rsidP="007655DA">
      <w:pPr>
        <w:rPr>
          <w:rFonts w:ascii="宋体"/>
        </w:rPr>
      </w:pPr>
    </w:p>
    <w:p w14:paraId="3D5F1C2F" w14:textId="77777777" w:rsidR="007655DA" w:rsidRDefault="007655DA" w:rsidP="007655DA">
      <w:pPr>
        <w:rPr>
          <w:rFonts w:ascii="宋体"/>
        </w:rPr>
      </w:pPr>
    </w:p>
    <w:p w14:paraId="04C8FC76" w14:textId="77777777" w:rsidR="007655DA" w:rsidRDefault="007655DA" w:rsidP="007655DA">
      <w:pPr>
        <w:rPr>
          <w:rFonts w:ascii="宋体"/>
        </w:rPr>
      </w:pPr>
    </w:p>
    <w:p w14:paraId="2D89F5FD" w14:textId="77777777" w:rsidR="007655DA" w:rsidRDefault="007655DA" w:rsidP="007655DA">
      <w:pPr>
        <w:rPr>
          <w:rFonts w:ascii="宋体"/>
        </w:rPr>
      </w:pPr>
    </w:p>
    <w:p w14:paraId="20AEAA74" w14:textId="77777777" w:rsidR="007655DA" w:rsidRDefault="007655DA" w:rsidP="007655DA">
      <w:pPr>
        <w:rPr>
          <w:rFonts w:ascii="宋体"/>
        </w:rPr>
      </w:pPr>
    </w:p>
    <w:p w14:paraId="67CDD8D0" w14:textId="77777777" w:rsidR="007655DA" w:rsidRDefault="007655DA" w:rsidP="007655DA">
      <w:pPr>
        <w:rPr>
          <w:rFonts w:ascii="宋体"/>
        </w:rPr>
      </w:pPr>
    </w:p>
    <w:p w14:paraId="5F039800" w14:textId="77777777" w:rsidR="007655DA" w:rsidRDefault="007655DA" w:rsidP="007655DA">
      <w:pPr>
        <w:rPr>
          <w:rFonts w:ascii="宋体"/>
        </w:rPr>
      </w:pPr>
    </w:p>
    <w:p w14:paraId="27EB1C2E" w14:textId="77777777" w:rsidR="007655DA" w:rsidRDefault="007655DA" w:rsidP="007655DA">
      <w:pPr>
        <w:rPr>
          <w:rFonts w:ascii="宋体"/>
        </w:rPr>
      </w:pPr>
    </w:p>
    <w:p w14:paraId="01A4E4EF" w14:textId="77777777" w:rsidR="007655DA" w:rsidRDefault="007655DA" w:rsidP="007655DA">
      <w:pPr>
        <w:rPr>
          <w:rFonts w:ascii="宋体"/>
        </w:rPr>
      </w:pPr>
    </w:p>
    <w:p w14:paraId="2DEF5E98" w14:textId="77777777" w:rsidR="007655DA" w:rsidRDefault="007655DA" w:rsidP="007655DA">
      <w:pPr>
        <w:spacing w:line="240" w:lineRule="auto"/>
        <w:rPr>
          <w:rFonts w:ascii="宋体"/>
        </w:rPr>
      </w:pPr>
      <w:r>
        <w:rPr>
          <w:rFonts w:ascii="宋体"/>
          <w:noProof/>
        </w:rPr>
        <w:drawing>
          <wp:inline distT="0" distB="0" distL="114300" distR="114300" wp14:anchorId="2C7F84A6" wp14:editId="3310AA53">
            <wp:extent cx="808990" cy="765175"/>
            <wp:effectExtent l="0" t="0" r="635"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5"/>
                    <a:stretch>
                      <a:fillRect/>
                    </a:stretch>
                  </pic:blipFill>
                  <pic:spPr>
                    <a:xfrm>
                      <a:off x="0" y="0"/>
                      <a:ext cx="808990" cy="765175"/>
                    </a:xfrm>
                    <a:prstGeom prst="rect">
                      <a:avLst/>
                    </a:prstGeom>
                    <a:noFill/>
                    <a:ln>
                      <a:noFill/>
                    </a:ln>
                  </pic:spPr>
                </pic:pic>
              </a:graphicData>
            </a:graphic>
          </wp:inline>
        </w:drawing>
      </w:r>
      <w:r>
        <w:rPr>
          <w:rFonts w:ascii="宋体"/>
        </w:rPr>
        <w:t xml:space="preserve"> </w:t>
      </w:r>
      <w:r>
        <w:rPr>
          <w:rFonts w:ascii="宋体" w:hint="eastAsia"/>
        </w:rPr>
        <w:t>版权保护文件</w:t>
      </w:r>
    </w:p>
    <w:p w14:paraId="530CC8C8" w14:textId="77777777" w:rsidR="007655DA" w:rsidRDefault="007655DA" w:rsidP="007655DA">
      <w:pPr>
        <w:spacing w:beforeLines="50" w:before="120" w:afterLines="50" w:after="120"/>
        <w:rPr>
          <w:rFonts w:ascii="宋体"/>
        </w:rPr>
      </w:pPr>
      <w:r>
        <w:rPr>
          <w:rFonts w:ascii="宋体" w:hint="eastAsia"/>
        </w:rPr>
        <w:t>版权所有归属于该标准的发布机构。除非有其他规定，否则未经许可，此发行物及其章节不得以其他形式或任何手段进行复制、再版或使用，包括电子版，影印件，或发布在互联网及内部网络等。使用许可请与发布机构获取。</w:t>
      </w:r>
    </w:p>
    <w:p w14:paraId="4417BEC1" w14:textId="77777777" w:rsidR="007655DA" w:rsidRDefault="007655DA">
      <w:pPr>
        <w:pStyle w:val="a6"/>
        <w:spacing w:before="900" w:after="360"/>
        <w:rPr>
          <w:spacing w:val="320"/>
        </w:rPr>
        <w:sectPr w:rsidR="007655DA">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linePitch="312"/>
        </w:sectPr>
      </w:pPr>
    </w:p>
    <w:p w14:paraId="25D69ED7" w14:textId="77777777" w:rsidR="00F72B9B" w:rsidRDefault="00000000">
      <w:pPr>
        <w:pStyle w:val="a6"/>
        <w:spacing w:before="900" w:after="360"/>
      </w:pPr>
      <w:r>
        <w:rPr>
          <w:spacing w:val="320"/>
        </w:rPr>
        <w:lastRenderedPageBreak/>
        <w:t>前</w:t>
      </w:r>
      <w:r>
        <w:t>言</w:t>
      </w:r>
    </w:p>
    <w:p w14:paraId="359864D7" w14:textId="439D89B4" w:rsidR="00F72B9B" w:rsidRDefault="00C34A7E">
      <w:pPr>
        <w:pStyle w:val="afffff5"/>
        <w:ind w:firstLine="420"/>
      </w:pPr>
      <w:r w:rsidRPr="00C34A7E">
        <w:rPr>
          <w:rFonts w:hint="eastAsia"/>
        </w:rPr>
        <w:t>本文件按照GB/T 1.1—2020《标准化工作导则  第1部分：标准化文件的结构和起草规则》和T/CAS 700—2023、T/CSTE 0321—2023《质量分级及“领跑者”评价标准编制通则》的规定起草。</w:t>
      </w:r>
    </w:p>
    <w:p w14:paraId="32615191" w14:textId="77777777" w:rsidR="00F72B9B" w:rsidRDefault="00000000">
      <w:pPr>
        <w:pStyle w:val="afffff5"/>
        <w:ind w:firstLine="420"/>
      </w:pPr>
      <w:r>
        <w:rPr>
          <w:rFonts w:hint="eastAsia"/>
        </w:rPr>
        <w:t>请注意本文件的某些内容可能涉及专利。本文件的发布机构不承担识别专利的责任。</w:t>
      </w:r>
    </w:p>
    <w:p w14:paraId="5A82E9C3" w14:textId="3FC6ACAC" w:rsidR="00F72B9B" w:rsidRDefault="00000000">
      <w:pPr>
        <w:pStyle w:val="afffff5"/>
        <w:ind w:firstLine="420"/>
        <w:rPr>
          <w:sz w:val="24"/>
          <w:szCs w:val="24"/>
        </w:rPr>
      </w:pPr>
      <w:r>
        <w:rPr>
          <w:rFonts w:hint="eastAsia"/>
        </w:rPr>
        <w:t>本文件由</w:t>
      </w:r>
      <w:r w:rsidR="007655DA" w:rsidRPr="007655DA">
        <w:rPr>
          <w:rFonts w:hint="eastAsia"/>
        </w:rPr>
        <w:t>中国质量认证中心有限公司</w:t>
      </w:r>
      <w:r>
        <w:rPr>
          <w:rFonts w:hint="eastAsia"/>
        </w:rPr>
        <w:t xml:space="preserve">提出。 </w:t>
      </w:r>
    </w:p>
    <w:p w14:paraId="6B4EBF9E" w14:textId="77777777" w:rsidR="00F72B9B" w:rsidRDefault="00000000">
      <w:pPr>
        <w:pStyle w:val="afffff5"/>
        <w:ind w:firstLine="420"/>
      </w:pPr>
      <w:r>
        <w:rPr>
          <w:rFonts w:hint="eastAsia"/>
        </w:rPr>
        <w:t>本文件由浙江省计量与标准化学会归口。</w:t>
      </w:r>
    </w:p>
    <w:p w14:paraId="471A122D" w14:textId="77777777" w:rsidR="00F72B9B" w:rsidRDefault="00000000">
      <w:pPr>
        <w:pStyle w:val="afffff5"/>
        <w:ind w:firstLine="420"/>
        <w:rPr>
          <w:sz w:val="24"/>
          <w:szCs w:val="24"/>
        </w:rPr>
      </w:pPr>
      <w:r>
        <w:rPr>
          <w:rFonts w:hint="eastAsia"/>
        </w:rPr>
        <w:t xml:space="preserve">本文件起草单位：中国质量认证中心有限公司。 </w:t>
      </w:r>
    </w:p>
    <w:p w14:paraId="4E3812E7" w14:textId="135B441F" w:rsidR="00F72B9B" w:rsidRDefault="00000000">
      <w:pPr>
        <w:pStyle w:val="afffff5"/>
        <w:ind w:firstLine="420"/>
        <w:rPr>
          <w:sz w:val="24"/>
          <w:szCs w:val="24"/>
        </w:rPr>
      </w:pPr>
      <w:r>
        <w:rPr>
          <w:rFonts w:hint="eastAsia"/>
        </w:rPr>
        <w:t xml:space="preserve">本文件主要起草人： </w:t>
      </w:r>
    </w:p>
    <w:p w14:paraId="5839F77E" w14:textId="77777777" w:rsidR="00F72B9B" w:rsidRDefault="00000000">
      <w:pPr>
        <w:pStyle w:val="afffff5"/>
        <w:ind w:firstLine="420"/>
      </w:pPr>
      <w:r>
        <w:rPr>
          <w:rFonts w:hAnsi="宋体" w:cs="宋体" w:hint="eastAsia"/>
          <w:color w:val="000000"/>
          <w:szCs w:val="21"/>
        </w:rPr>
        <w:t>本文件为首次发布。</w:t>
      </w:r>
    </w:p>
    <w:p w14:paraId="42D872DE" w14:textId="77777777" w:rsidR="00F72B9B" w:rsidRDefault="00F72B9B">
      <w:pPr>
        <w:pStyle w:val="afffff5"/>
        <w:ind w:firstLine="420"/>
      </w:pPr>
    </w:p>
    <w:p w14:paraId="04BB7D2D" w14:textId="77777777" w:rsidR="00F72B9B" w:rsidRDefault="00F72B9B">
      <w:pPr>
        <w:pStyle w:val="afffff5"/>
        <w:ind w:firstLine="420"/>
        <w:sectPr w:rsidR="00F72B9B">
          <w:pgSz w:w="11906" w:h="16838"/>
          <w:pgMar w:top="1928" w:right="1134" w:bottom="1134" w:left="1134" w:header="1418" w:footer="1134" w:gutter="284"/>
          <w:pgNumType w:fmt="upperRoman" w:start="1"/>
          <w:cols w:space="425"/>
          <w:formProt w:val="0"/>
          <w:docGrid w:linePitch="312"/>
        </w:sectPr>
      </w:pPr>
    </w:p>
    <w:p w14:paraId="27BDE89D" w14:textId="77777777" w:rsidR="00F72B9B" w:rsidRDefault="00F72B9B">
      <w:pPr>
        <w:spacing w:line="20" w:lineRule="exact"/>
        <w:jc w:val="center"/>
        <w:rPr>
          <w:rFonts w:ascii="黑体" w:eastAsia="黑体" w:hAnsi="黑体"/>
          <w:sz w:val="32"/>
          <w:szCs w:val="32"/>
        </w:rPr>
      </w:pPr>
      <w:bookmarkStart w:id="20" w:name="BookMark4"/>
      <w:bookmarkEnd w:id="19"/>
    </w:p>
    <w:p w14:paraId="3B918A87" w14:textId="77777777" w:rsidR="00F72B9B" w:rsidRDefault="00F72B9B">
      <w:pPr>
        <w:spacing w:line="20" w:lineRule="exact"/>
        <w:jc w:val="center"/>
        <w:rPr>
          <w:rFonts w:ascii="黑体" w:eastAsia="黑体" w:hAnsi="黑体"/>
          <w:sz w:val="32"/>
          <w:szCs w:val="32"/>
        </w:rPr>
      </w:pPr>
    </w:p>
    <w:bookmarkStart w:id="21" w:name="NEW_STAND_NAME" w:displacedByCustomXml="next"/>
    <w:sdt>
      <w:sdtPr>
        <w:tag w:val="NEW_STAND_NAME"/>
        <w:id w:val="595910757"/>
        <w:lock w:val="sdtLocked"/>
        <w:placeholder>
          <w:docPart w:val="435AD2A3CD274B0DA7374F4C9E54E1A1"/>
        </w:placeholder>
      </w:sdtPr>
      <w:sdtContent>
        <w:p w14:paraId="597C3F6C" w14:textId="589D3D87" w:rsidR="00F72B9B" w:rsidRDefault="00C34A7E">
          <w:pPr>
            <w:pStyle w:val="afffffffff8"/>
            <w:spacing w:beforeLines="100" w:before="240" w:afterLines="220" w:after="528"/>
          </w:pPr>
          <w:r w:rsidRPr="00C34A7E">
            <w:rPr>
              <w:rFonts w:hint="eastAsia"/>
            </w:rPr>
            <w:t>质量分级及“领跑者”评价标准</w:t>
          </w:r>
          <w:r>
            <w:t xml:space="preserve">  旅行硬箱</w:t>
          </w:r>
        </w:p>
      </w:sdtContent>
    </w:sdt>
    <w:p w14:paraId="0E99FF09" w14:textId="77777777" w:rsidR="00F72B9B" w:rsidRDefault="00000000">
      <w:pPr>
        <w:pStyle w:val="affc"/>
        <w:spacing w:before="240" w:after="240"/>
      </w:pPr>
      <w:bookmarkStart w:id="22" w:name="_Toc97192964"/>
      <w:bookmarkStart w:id="23" w:name="_Toc26986771"/>
      <w:bookmarkStart w:id="24" w:name="_Toc17233325"/>
      <w:bookmarkStart w:id="25" w:name="_Toc17233333"/>
      <w:bookmarkStart w:id="26" w:name="_Toc26648465"/>
      <w:bookmarkStart w:id="27" w:name="_Toc24884218"/>
      <w:bookmarkStart w:id="28" w:name="_Toc26986530"/>
      <w:bookmarkStart w:id="29" w:name="_Toc26718930"/>
      <w:bookmarkStart w:id="30" w:name="_Toc24884211"/>
      <w:bookmarkEnd w:id="21"/>
      <w:r>
        <w:rPr>
          <w:rFonts w:hint="eastAsia"/>
        </w:rPr>
        <w:t>范围</w:t>
      </w:r>
      <w:bookmarkEnd w:id="22"/>
      <w:bookmarkEnd w:id="23"/>
      <w:bookmarkEnd w:id="24"/>
      <w:bookmarkEnd w:id="25"/>
      <w:bookmarkEnd w:id="26"/>
      <w:bookmarkEnd w:id="27"/>
      <w:bookmarkEnd w:id="28"/>
      <w:bookmarkEnd w:id="29"/>
      <w:bookmarkEnd w:id="30"/>
    </w:p>
    <w:p w14:paraId="44D9A5DB" w14:textId="103DA403" w:rsidR="00F72B9B" w:rsidRDefault="00000000">
      <w:pPr>
        <w:pStyle w:val="afffff5"/>
        <w:ind w:firstLine="420"/>
      </w:pPr>
      <w:bookmarkStart w:id="31" w:name="_Toc24884219"/>
      <w:bookmarkStart w:id="32" w:name="_Toc17233326"/>
      <w:bookmarkStart w:id="33" w:name="_Toc24884212"/>
      <w:bookmarkStart w:id="34" w:name="_Toc26648466"/>
      <w:bookmarkStart w:id="35" w:name="_Toc17233334"/>
      <w:r>
        <w:rPr>
          <w:rFonts w:hint="eastAsia"/>
        </w:rPr>
        <w:t>本文件规定了</w:t>
      </w:r>
      <w:r w:rsidR="00C34A7E">
        <w:rPr>
          <w:rFonts w:hint="eastAsia"/>
        </w:rPr>
        <w:t>旅行硬箱</w:t>
      </w:r>
      <w:r>
        <w:rPr>
          <w:rFonts w:hint="eastAsia"/>
        </w:rPr>
        <w:t>“领跑者”标准评价的术语和定义、评价指标体系和评价方法。</w:t>
      </w:r>
    </w:p>
    <w:p w14:paraId="6CBC9521" w14:textId="4DB82E46" w:rsidR="00F72B9B" w:rsidRDefault="00000000">
      <w:pPr>
        <w:pStyle w:val="afffff5"/>
        <w:ind w:firstLine="420"/>
      </w:pPr>
      <w:r>
        <w:rPr>
          <w:rFonts w:hint="eastAsia"/>
        </w:rPr>
        <w:t>本文件适用于具有携带衣物功能，配有走轮、拉杆的</w:t>
      </w:r>
      <w:r w:rsidR="00C34A7E">
        <w:rPr>
          <w:rFonts w:hint="eastAsia"/>
        </w:rPr>
        <w:t>旅行硬箱</w:t>
      </w:r>
      <w:r>
        <w:rPr>
          <w:rFonts w:hint="eastAsia"/>
        </w:rPr>
        <w:t>产品企业标准水平评价。相关机构在制定企业标准“领跑者”评估方案时可参考使用，企业在制定企业标准时可参照使用。</w:t>
      </w:r>
    </w:p>
    <w:p w14:paraId="19B1F346" w14:textId="77777777" w:rsidR="00F72B9B" w:rsidRDefault="00000000">
      <w:pPr>
        <w:pStyle w:val="affc"/>
        <w:spacing w:before="240" w:after="240"/>
      </w:pPr>
      <w:bookmarkStart w:id="36" w:name="_Toc26986772"/>
      <w:bookmarkStart w:id="37" w:name="_Toc26986531"/>
      <w:bookmarkStart w:id="38" w:name="_Toc97192965"/>
      <w:bookmarkStart w:id="39" w:name="_Toc26718931"/>
      <w:r>
        <w:rPr>
          <w:rFonts w:hint="eastAsia"/>
        </w:rPr>
        <w:t>规范性引用文件</w:t>
      </w:r>
      <w:bookmarkEnd w:id="31"/>
      <w:bookmarkEnd w:id="32"/>
      <w:bookmarkEnd w:id="33"/>
      <w:bookmarkEnd w:id="34"/>
      <w:bookmarkEnd w:id="35"/>
      <w:bookmarkEnd w:id="36"/>
      <w:bookmarkEnd w:id="37"/>
      <w:bookmarkEnd w:id="38"/>
      <w:bookmarkEnd w:id="39"/>
    </w:p>
    <w:sdt>
      <w:sdtPr>
        <w:rPr>
          <w:rFonts w:hint="eastAsia"/>
        </w:rPr>
        <w:id w:val="715848253"/>
        <w:placeholder>
          <w:docPart w:val="FF24D2C9422345EF94E18131ABE4601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ACE87A4" w14:textId="77777777" w:rsidR="00F72B9B"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03675CC" w14:textId="77777777" w:rsidR="00F72B9B" w:rsidRDefault="00000000">
      <w:pPr>
        <w:pStyle w:val="afffff5"/>
        <w:ind w:firstLine="420"/>
        <w:rPr>
          <w:rFonts w:ascii="Times New Roman"/>
        </w:rPr>
      </w:pPr>
      <w:r>
        <w:rPr>
          <w:rFonts w:ascii="Times New Roman" w:hint="eastAsia"/>
        </w:rPr>
        <w:t xml:space="preserve">GB/T 231.1  </w:t>
      </w:r>
      <w:r>
        <w:rPr>
          <w:rFonts w:ascii="Times New Roman" w:hint="eastAsia"/>
        </w:rPr>
        <w:t>金属材料</w:t>
      </w:r>
      <w:r>
        <w:rPr>
          <w:rFonts w:ascii="Times New Roman" w:hint="eastAsia"/>
        </w:rPr>
        <w:t xml:space="preserve">  </w:t>
      </w:r>
      <w:r>
        <w:rPr>
          <w:rFonts w:ascii="Times New Roman" w:hint="eastAsia"/>
        </w:rPr>
        <w:t>布氏硬度试验</w:t>
      </w:r>
      <w:r>
        <w:rPr>
          <w:rFonts w:ascii="Times New Roman" w:hint="eastAsia"/>
        </w:rPr>
        <w:t xml:space="preserve">  </w:t>
      </w:r>
      <w:r>
        <w:rPr>
          <w:rFonts w:ascii="Times New Roman" w:hint="eastAsia"/>
        </w:rPr>
        <w:t>第</w:t>
      </w:r>
      <w:r>
        <w:rPr>
          <w:rFonts w:ascii="Times New Roman" w:hint="eastAsia"/>
        </w:rPr>
        <w:t>1</w:t>
      </w:r>
      <w:r>
        <w:rPr>
          <w:rFonts w:ascii="Times New Roman" w:hint="eastAsia"/>
        </w:rPr>
        <w:t>部分：试验方法</w:t>
      </w:r>
    </w:p>
    <w:p w14:paraId="0451D713" w14:textId="77777777" w:rsidR="00F72B9B" w:rsidRDefault="00000000">
      <w:pPr>
        <w:pStyle w:val="afffff5"/>
        <w:ind w:firstLine="420"/>
        <w:rPr>
          <w:rFonts w:ascii="Times New Roman"/>
        </w:rPr>
      </w:pPr>
      <w:r>
        <w:rPr>
          <w:rFonts w:ascii="Times New Roman" w:hint="eastAsia"/>
        </w:rPr>
        <w:t xml:space="preserve">GB 19340  </w:t>
      </w:r>
      <w:r>
        <w:rPr>
          <w:rFonts w:ascii="Times New Roman" w:hint="eastAsia"/>
        </w:rPr>
        <w:t>鞋和箱包用胶粘剂</w:t>
      </w:r>
    </w:p>
    <w:p w14:paraId="52B49DB6" w14:textId="77777777" w:rsidR="00F72B9B" w:rsidRDefault="00000000">
      <w:pPr>
        <w:pStyle w:val="afffff5"/>
        <w:ind w:firstLine="420"/>
        <w:rPr>
          <w:rFonts w:ascii="Times New Roman"/>
        </w:rPr>
      </w:pPr>
      <w:r>
        <w:rPr>
          <w:rFonts w:ascii="Times New Roman" w:hint="eastAsia"/>
        </w:rPr>
        <w:t>GB/T 41002</w:t>
      </w:r>
      <w:r>
        <w:rPr>
          <w:rFonts w:ascii="Times New Roman" w:hint="eastAsia"/>
        </w:rPr>
        <w:t>—</w:t>
      </w:r>
      <w:r>
        <w:rPr>
          <w:rFonts w:ascii="Times New Roman" w:hint="eastAsia"/>
        </w:rPr>
        <w:t xml:space="preserve">2022  </w:t>
      </w:r>
      <w:r>
        <w:rPr>
          <w:rFonts w:ascii="Times New Roman" w:hint="eastAsia"/>
        </w:rPr>
        <w:t>儿童箱包通用技术规范</w:t>
      </w:r>
    </w:p>
    <w:p w14:paraId="76133697" w14:textId="77777777" w:rsidR="00F72B9B" w:rsidRDefault="00000000">
      <w:pPr>
        <w:pStyle w:val="afffff5"/>
        <w:ind w:firstLine="420"/>
        <w:rPr>
          <w:rFonts w:ascii="Times New Roman"/>
        </w:rPr>
      </w:pPr>
      <w:r>
        <w:rPr>
          <w:rFonts w:ascii="Times New Roman" w:hint="eastAsia"/>
        </w:rPr>
        <w:t>QB/T 2002.1</w:t>
      </w:r>
      <w:r>
        <w:rPr>
          <w:rFonts w:ascii="Times New Roman" w:hint="eastAsia"/>
        </w:rPr>
        <w:t>—</w:t>
      </w:r>
      <w:r>
        <w:rPr>
          <w:rFonts w:ascii="Times New Roman" w:hint="eastAsia"/>
        </w:rPr>
        <w:t xml:space="preserve">2018  </w:t>
      </w:r>
      <w:r>
        <w:rPr>
          <w:rFonts w:ascii="Times New Roman" w:hint="eastAsia"/>
        </w:rPr>
        <w:t>皮革五金配件</w:t>
      </w:r>
      <w:r>
        <w:rPr>
          <w:rFonts w:ascii="Times New Roman" w:hint="eastAsia"/>
        </w:rPr>
        <w:t xml:space="preserve">  </w:t>
      </w:r>
      <w:r>
        <w:rPr>
          <w:rFonts w:ascii="Times New Roman" w:hint="eastAsia"/>
        </w:rPr>
        <w:t>电镀层技术条件</w:t>
      </w:r>
      <w:r>
        <w:rPr>
          <w:rFonts w:ascii="Times New Roman" w:hint="eastAsia"/>
        </w:rPr>
        <w:t xml:space="preserve"> </w:t>
      </w:r>
    </w:p>
    <w:p w14:paraId="5A223923" w14:textId="77777777" w:rsidR="00F72B9B" w:rsidRDefault="00000000">
      <w:pPr>
        <w:pStyle w:val="afffff5"/>
        <w:ind w:firstLine="420"/>
        <w:rPr>
          <w:rFonts w:ascii="Times New Roman"/>
        </w:rPr>
      </w:pPr>
      <w:r>
        <w:rPr>
          <w:rFonts w:ascii="Times New Roman" w:hint="eastAsia"/>
        </w:rPr>
        <w:t>QB/T 2002.2</w:t>
      </w:r>
      <w:r>
        <w:rPr>
          <w:rFonts w:ascii="Times New Roman" w:hint="eastAsia"/>
        </w:rPr>
        <w:t>—</w:t>
      </w:r>
      <w:r>
        <w:rPr>
          <w:rFonts w:ascii="Times New Roman" w:hint="eastAsia"/>
        </w:rPr>
        <w:t xml:space="preserve">2018  </w:t>
      </w:r>
      <w:r>
        <w:rPr>
          <w:rFonts w:ascii="Times New Roman" w:hint="eastAsia"/>
        </w:rPr>
        <w:t>皮革五金配件</w:t>
      </w:r>
      <w:r>
        <w:rPr>
          <w:rFonts w:ascii="Times New Roman" w:hint="eastAsia"/>
        </w:rPr>
        <w:t xml:space="preserve">  </w:t>
      </w:r>
      <w:r>
        <w:rPr>
          <w:rFonts w:ascii="Times New Roman" w:hint="eastAsia"/>
        </w:rPr>
        <w:t>表面喷涂层技术条件</w:t>
      </w:r>
    </w:p>
    <w:p w14:paraId="6DF6DE56" w14:textId="77777777" w:rsidR="00F72B9B" w:rsidRDefault="00000000">
      <w:pPr>
        <w:pStyle w:val="afffff5"/>
        <w:ind w:firstLine="420"/>
        <w:rPr>
          <w:rFonts w:ascii="Times New Roman"/>
        </w:rPr>
      </w:pPr>
      <w:r>
        <w:rPr>
          <w:rFonts w:ascii="Times New Roman" w:hint="eastAsia"/>
        </w:rPr>
        <w:t>QB/T 2155</w:t>
      </w:r>
      <w:r>
        <w:rPr>
          <w:rFonts w:ascii="Times New Roman" w:hint="eastAsia"/>
        </w:rPr>
        <w:t>—</w:t>
      </w:r>
      <w:r>
        <w:rPr>
          <w:rFonts w:ascii="Times New Roman" w:hint="eastAsia"/>
        </w:rPr>
        <w:t xml:space="preserve">2018  </w:t>
      </w:r>
      <w:r>
        <w:rPr>
          <w:rFonts w:ascii="Times New Roman" w:hint="eastAsia"/>
        </w:rPr>
        <w:t>旅行箱包</w:t>
      </w:r>
    </w:p>
    <w:p w14:paraId="32BC754A" w14:textId="77777777" w:rsidR="00F72B9B" w:rsidRDefault="00000000">
      <w:pPr>
        <w:pStyle w:val="afffff5"/>
        <w:ind w:firstLine="420"/>
        <w:rPr>
          <w:rFonts w:ascii="Times New Roman"/>
        </w:rPr>
      </w:pPr>
      <w:r>
        <w:rPr>
          <w:rFonts w:ascii="Times New Roman" w:hint="eastAsia"/>
        </w:rPr>
        <w:t>QB/T 2171</w:t>
      </w:r>
      <w:r>
        <w:rPr>
          <w:rFonts w:ascii="Times New Roman" w:hint="eastAsia"/>
        </w:rPr>
        <w:t>—</w:t>
      </w:r>
      <w:r>
        <w:rPr>
          <w:rFonts w:ascii="Times New Roman" w:hint="eastAsia"/>
        </w:rPr>
        <w:t xml:space="preserve">2014  </w:t>
      </w:r>
      <w:r>
        <w:rPr>
          <w:rFonts w:ascii="Times New Roman" w:hint="eastAsia"/>
        </w:rPr>
        <w:t>金属拉链</w:t>
      </w:r>
      <w:r>
        <w:rPr>
          <w:rFonts w:ascii="Times New Roman" w:hint="eastAsia"/>
        </w:rPr>
        <w:t xml:space="preserve"> </w:t>
      </w:r>
    </w:p>
    <w:p w14:paraId="02EC6F07" w14:textId="77777777" w:rsidR="00F72B9B" w:rsidRDefault="00000000">
      <w:pPr>
        <w:pStyle w:val="afffff5"/>
        <w:ind w:firstLine="420"/>
        <w:rPr>
          <w:rFonts w:ascii="Times New Roman"/>
        </w:rPr>
      </w:pPr>
      <w:r>
        <w:rPr>
          <w:rFonts w:ascii="Times New Roman" w:hint="eastAsia"/>
        </w:rPr>
        <w:t>QB/T 2172</w:t>
      </w:r>
      <w:r>
        <w:rPr>
          <w:rFonts w:ascii="Times New Roman" w:hint="eastAsia"/>
        </w:rPr>
        <w:t>—</w:t>
      </w:r>
      <w:r>
        <w:rPr>
          <w:rFonts w:ascii="Times New Roman" w:hint="eastAsia"/>
        </w:rPr>
        <w:t xml:space="preserve">2014  </w:t>
      </w:r>
      <w:r>
        <w:rPr>
          <w:rFonts w:ascii="Times New Roman" w:hint="eastAsia"/>
        </w:rPr>
        <w:t>注塑拉链</w:t>
      </w:r>
      <w:r>
        <w:rPr>
          <w:rFonts w:ascii="Times New Roman" w:hint="eastAsia"/>
        </w:rPr>
        <w:t xml:space="preserve"> </w:t>
      </w:r>
    </w:p>
    <w:p w14:paraId="436C1C89" w14:textId="77777777" w:rsidR="00F72B9B" w:rsidRDefault="00000000">
      <w:pPr>
        <w:pStyle w:val="afffff5"/>
        <w:ind w:firstLine="420"/>
        <w:rPr>
          <w:rFonts w:ascii="Times New Roman"/>
        </w:rPr>
      </w:pPr>
      <w:r>
        <w:rPr>
          <w:rFonts w:ascii="Times New Roman" w:hint="eastAsia"/>
        </w:rPr>
        <w:t>QB/T 2173</w:t>
      </w:r>
      <w:r>
        <w:rPr>
          <w:rFonts w:ascii="Times New Roman" w:hint="eastAsia"/>
        </w:rPr>
        <w:t>—</w:t>
      </w:r>
      <w:r>
        <w:rPr>
          <w:rFonts w:ascii="Times New Roman" w:hint="eastAsia"/>
        </w:rPr>
        <w:t xml:space="preserve">2014  </w:t>
      </w:r>
      <w:r>
        <w:rPr>
          <w:rFonts w:ascii="Times New Roman" w:hint="eastAsia"/>
        </w:rPr>
        <w:t>尼龙拉链</w:t>
      </w:r>
    </w:p>
    <w:p w14:paraId="258F8811" w14:textId="77777777" w:rsidR="00F72B9B" w:rsidRDefault="00000000">
      <w:pPr>
        <w:pStyle w:val="afffff5"/>
        <w:ind w:firstLine="420"/>
        <w:rPr>
          <w:rFonts w:ascii="Times New Roman"/>
        </w:rPr>
      </w:pPr>
      <w:r>
        <w:rPr>
          <w:rFonts w:ascii="Times New Roman" w:hint="eastAsia"/>
        </w:rPr>
        <w:t xml:space="preserve">QB/T 1586.1  </w:t>
      </w:r>
      <w:r>
        <w:rPr>
          <w:rFonts w:ascii="Times New Roman" w:hint="eastAsia"/>
        </w:rPr>
        <w:t>箱包五金配件</w:t>
      </w:r>
      <w:r>
        <w:rPr>
          <w:rFonts w:ascii="Times New Roman" w:hint="eastAsia"/>
        </w:rPr>
        <w:t xml:space="preserve">  </w:t>
      </w:r>
      <w:r>
        <w:rPr>
          <w:rFonts w:ascii="Times New Roman" w:hint="eastAsia"/>
        </w:rPr>
        <w:t>箱锁</w:t>
      </w:r>
      <w:r>
        <w:rPr>
          <w:rFonts w:ascii="Times New Roman" w:hint="eastAsia"/>
        </w:rPr>
        <w:t xml:space="preserve"> </w:t>
      </w:r>
    </w:p>
    <w:p w14:paraId="0E63CBEC" w14:textId="77777777" w:rsidR="00F72B9B" w:rsidRDefault="00000000">
      <w:pPr>
        <w:pStyle w:val="afffff5"/>
        <w:ind w:firstLine="420"/>
        <w:rPr>
          <w:rFonts w:ascii="Times New Roman"/>
        </w:rPr>
      </w:pPr>
      <w:r>
        <w:rPr>
          <w:rFonts w:ascii="Times New Roman" w:hint="eastAsia"/>
        </w:rPr>
        <w:t xml:space="preserve">QB/T 1586.2  </w:t>
      </w:r>
      <w:r>
        <w:rPr>
          <w:rFonts w:ascii="Times New Roman" w:hint="eastAsia"/>
        </w:rPr>
        <w:t>箱包五金配件</w:t>
      </w:r>
      <w:r>
        <w:rPr>
          <w:rFonts w:ascii="Times New Roman" w:hint="eastAsia"/>
        </w:rPr>
        <w:t xml:space="preserve">  </w:t>
      </w:r>
      <w:r>
        <w:rPr>
          <w:rFonts w:ascii="Times New Roman" w:hint="eastAsia"/>
        </w:rPr>
        <w:t>箱走轮</w:t>
      </w:r>
    </w:p>
    <w:p w14:paraId="2592C4BF" w14:textId="77777777" w:rsidR="00F72B9B" w:rsidRDefault="00000000">
      <w:pPr>
        <w:pStyle w:val="afffff5"/>
        <w:ind w:firstLine="420"/>
        <w:rPr>
          <w:rFonts w:ascii="Times New Roman"/>
        </w:rPr>
      </w:pPr>
      <w:r>
        <w:rPr>
          <w:rFonts w:ascii="Times New Roman" w:hint="eastAsia"/>
        </w:rPr>
        <w:t xml:space="preserve">QB/T 1586.3  </w:t>
      </w:r>
      <w:r>
        <w:rPr>
          <w:rFonts w:ascii="Times New Roman" w:hint="eastAsia"/>
        </w:rPr>
        <w:t>箱包五金配件</w:t>
      </w:r>
      <w:r>
        <w:rPr>
          <w:rFonts w:ascii="Times New Roman" w:hint="eastAsia"/>
        </w:rPr>
        <w:t xml:space="preserve">  </w:t>
      </w:r>
      <w:r>
        <w:rPr>
          <w:rFonts w:ascii="Times New Roman" w:hint="eastAsia"/>
        </w:rPr>
        <w:t>箱提把</w:t>
      </w:r>
      <w:r>
        <w:rPr>
          <w:rFonts w:ascii="Times New Roman" w:hint="eastAsia"/>
        </w:rPr>
        <w:t xml:space="preserve"> </w:t>
      </w:r>
    </w:p>
    <w:p w14:paraId="0A92AD14" w14:textId="77777777" w:rsidR="00F72B9B" w:rsidRDefault="00000000">
      <w:pPr>
        <w:pStyle w:val="afffff5"/>
        <w:ind w:firstLine="420"/>
        <w:rPr>
          <w:rFonts w:ascii="Times New Roman"/>
        </w:rPr>
      </w:pPr>
      <w:r>
        <w:rPr>
          <w:rFonts w:ascii="Times New Roman" w:hint="eastAsia"/>
        </w:rPr>
        <w:t xml:space="preserve">QB/T 1586.5  </w:t>
      </w:r>
      <w:r>
        <w:rPr>
          <w:rFonts w:ascii="Times New Roman" w:hint="eastAsia"/>
        </w:rPr>
        <w:t>箱包五金配件</w:t>
      </w:r>
      <w:r>
        <w:rPr>
          <w:rFonts w:ascii="Times New Roman" w:hint="eastAsia"/>
        </w:rPr>
        <w:t xml:space="preserve">  </w:t>
      </w:r>
      <w:r>
        <w:rPr>
          <w:rFonts w:ascii="Times New Roman" w:hint="eastAsia"/>
        </w:rPr>
        <w:t>拉杆</w:t>
      </w:r>
    </w:p>
    <w:p w14:paraId="38069C00" w14:textId="77777777" w:rsidR="00F72B9B" w:rsidRDefault="00000000">
      <w:pPr>
        <w:pStyle w:val="afffff5"/>
        <w:ind w:firstLine="420"/>
        <w:rPr>
          <w:rFonts w:ascii="Times New Roman"/>
        </w:rPr>
      </w:pPr>
      <w:r>
        <w:rPr>
          <w:rFonts w:ascii="Times New Roman" w:hint="eastAsia"/>
        </w:rPr>
        <w:t xml:space="preserve">QB/T 2919  </w:t>
      </w:r>
      <w:r>
        <w:rPr>
          <w:rFonts w:ascii="Times New Roman" w:hint="eastAsia"/>
        </w:rPr>
        <w:t>箱包</w:t>
      </w:r>
      <w:r>
        <w:rPr>
          <w:rFonts w:ascii="Times New Roman" w:hint="eastAsia"/>
        </w:rPr>
        <w:t xml:space="preserve">  </w:t>
      </w:r>
      <w:r>
        <w:rPr>
          <w:rFonts w:ascii="Times New Roman" w:hint="eastAsia"/>
        </w:rPr>
        <w:t>拉杆耐疲劳试验方法</w:t>
      </w:r>
    </w:p>
    <w:p w14:paraId="709B8DA1" w14:textId="77777777" w:rsidR="00F72B9B" w:rsidRDefault="00000000">
      <w:pPr>
        <w:pStyle w:val="afffff5"/>
        <w:ind w:firstLine="420"/>
        <w:rPr>
          <w:rFonts w:ascii="Times New Roman"/>
        </w:rPr>
      </w:pPr>
      <w:r>
        <w:rPr>
          <w:rFonts w:ascii="Times New Roman" w:hint="eastAsia"/>
        </w:rPr>
        <w:t xml:space="preserve">QB/T 2921  </w:t>
      </w:r>
      <w:r>
        <w:rPr>
          <w:rFonts w:ascii="Times New Roman" w:hint="eastAsia"/>
        </w:rPr>
        <w:t>箱包</w:t>
      </w:r>
      <w:r>
        <w:rPr>
          <w:rFonts w:ascii="Times New Roman" w:hint="eastAsia"/>
        </w:rPr>
        <w:t xml:space="preserve">  </w:t>
      </w:r>
      <w:r>
        <w:rPr>
          <w:rFonts w:ascii="Times New Roman" w:hint="eastAsia"/>
        </w:rPr>
        <w:t>跌落试验方法</w:t>
      </w:r>
    </w:p>
    <w:p w14:paraId="1A954D54" w14:textId="77777777" w:rsidR="00F72B9B" w:rsidRDefault="00000000">
      <w:pPr>
        <w:pStyle w:val="afffff5"/>
        <w:ind w:firstLine="420"/>
        <w:rPr>
          <w:rFonts w:ascii="Times New Roman"/>
        </w:rPr>
      </w:pPr>
      <w:r>
        <w:rPr>
          <w:rFonts w:ascii="Times New Roman" w:hint="eastAsia"/>
        </w:rPr>
        <w:t xml:space="preserve">QB/T 3826  </w:t>
      </w:r>
      <w:r>
        <w:rPr>
          <w:rFonts w:ascii="Times New Roman" w:hint="eastAsia"/>
        </w:rPr>
        <w:t>轻工产品金属镀层和化学处理层的耐腐蚀试验方法</w:t>
      </w:r>
      <w:r>
        <w:rPr>
          <w:rFonts w:ascii="Times New Roman" w:hint="eastAsia"/>
        </w:rPr>
        <w:t xml:space="preserve">  </w:t>
      </w:r>
      <w:r>
        <w:rPr>
          <w:rFonts w:ascii="Times New Roman" w:hint="eastAsia"/>
        </w:rPr>
        <w:t>中性盐雾试验</w:t>
      </w:r>
      <w:r>
        <w:rPr>
          <w:rFonts w:ascii="Times New Roman" w:hint="eastAsia"/>
        </w:rPr>
        <w:t>(NNS)</w:t>
      </w:r>
      <w:r>
        <w:rPr>
          <w:rFonts w:ascii="Times New Roman" w:hint="eastAsia"/>
        </w:rPr>
        <w:t>法</w:t>
      </w:r>
      <w:r>
        <w:rPr>
          <w:rFonts w:ascii="Times New Roman" w:hint="eastAsia"/>
        </w:rPr>
        <w:t xml:space="preserve"> </w:t>
      </w:r>
    </w:p>
    <w:p w14:paraId="6CC46275" w14:textId="77777777" w:rsidR="00F72B9B" w:rsidRDefault="00000000">
      <w:pPr>
        <w:pStyle w:val="afffff5"/>
        <w:ind w:firstLine="420"/>
        <w:rPr>
          <w:rFonts w:ascii="Times New Roman"/>
        </w:rPr>
      </w:pPr>
      <w:r>
        <w:rPr>
          <w:rFonts w:ascii="Times New Roman" w:hint="eastAsia"/>
        </w:rPr>
        <w:t>QB/T 5083</w:t>
      </w:r>
      <w:r>
        <w:rPr>
          <w:rFonts w:ascii="Times New Roman" w:hint="eastAsia"/>
        </w:rPr>
        <w:t>—</w:t>
      </w:r>
      <w:r>
        <w:rPr>
          <w:rFonts w:ascii="Times New Roman" w:hint="eastAsia"/>
        </w:rPr>
        <w:t xml:space="preserve">2017  </w:t>
      </w:r>
      <w:r>
        <w:rPr>
          <w:rFonts w:ascii="Times New Roman" w:hint="eastAsia"/>
        </w:rPr>
        <w:t>箱包</w:t>
      </w:r>
      <w:r>
        <w:rPr>
          <w:rFonts w:ascii="Times New Roman" w:hint="eastAsia"/>
        </w:rPr>
        <w:t xml:space="preserve">  </w:t>
      </w:r>
      <w:r>
        <w:rPr>
          <w:rFonts w:ascii="Times New Roman" w:hint="eastAsia"/>
        </w:rPr>
        <w:t>容积率的测定</w:t>
      </w:r>
    </w:p>
    <w:p w14:paraId="450225A1" w14:textId="77777777" w:rsidR="00F72B9B" w:rsidRDefault="00000000">
      <w:pPr>
        <w:pStyle w:val="afffff5"/>
        <w:ind w:firstLine="420"/>
        <w:rPr>
          <w:rFonts w:ascii="Times New Roman"/>
        </w:rPr>
      </w:pPr>
      <w:r>
        <w:rPr>
          <w:rFonts w:ascii="Times New Roman" w:hint="eastAsia"/>
        </w:rPr>
        <w:t xml:space="preserve">QB/T 5247  </w:t>
      </w:r>
      <w:r>
        <w:rPr>
          <w:rFonts w:ascii="Times New Roman" w:hint="eastAsia"/>
        </w:rPr>
        <w:t>箱包配件</w:t>
      </w:r>
      <w:r>
        <w:rPr>
          <w:rFonts w:ascii="Times New Roman" w:hint="eastAsia"/>
        </w:rPr>
        <w:t xml:space="preserve">  </w:t>
      </w:r>
      <w:r>
        <w:rPr>
          <w:rFonts w:ascii="Times New Roman" w:hint="eastAsia"/>
        </w:rPr>
        <w:t>塑料插扣耐用性能试验方法</w:t>
      </w:r>
    </w:p>
    <w:p w14:paraId="7E6A6687" w14:textId="77777777" w:rsidR="00F72B9B" w:rsidRDefault="00000000">
      <w:pPr>
        <w:pStyle w:val="affc"/>
        <w:spacing w:before="240" w:after="240"/>
      </w:pPr>
      <w:bookmarkStart w:id="40" w:name="_Toc97192966"/>
      <w:r>
        <w:rPr>
          <w:rFonts w:hint="eastAsia"/>
          <w:szCs w:val="21"/>
        </w:rPr>
        <w:t>术语和定义</w:t>
      </w:r>
      <w:bookmarkEnd w:id="40"/>
    </w:p>
    <w:bookmarkStart w:id="41" w:name="_Toc26986532" w:displacedByCustomXml="next"/>
    <w:bookmarkEnd w:id="41" w:displacedByCustomXml="next"/>
    <w:sdt>
      <w:sdtPr>
        <w:rPr>
          <w:rFonts w:ascii="Times New Roman"/>
          <w:color w:val="000000"/>
        </w:rPr>
        <w:id w:val="-1909835108"/>
        <w:placeholder>
          <w:docPart w:val="254354FEE9434A2F89BA6E4BA76D9E7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2EC4F77" w14:textId="77777777" w:rsidR="00F72B9B" w:rsidRDefault="00000000">
          <w:pPr>
            <w:pStyle w:val="afffff5"/>
            <w:ind w:firstLine="420"/>
          </w:pPr>
          <w:r>
            <w:rPr>
              <w:rFonts w:ascii="Times New Roman"/>
              <w:color w:val="000000"/>
            </w:rPr>
            <w:t>本文件没有需要界定的术语和定义。</w:t>
          </w:r>
        </w:p>
      </w:sdtContent>
    </w:sdt>
    <w:p w14:paraId="1A764DC6" w14:textId="77777777" w:rsidR="00C34A7E" w:rsidRDefault="00C34A7E" w:rsidP="00C34A7E">
      <w:pPr>
        <w:pStyle w:val="affc"/>
        <w:spacing w:before="240" w:after="240"/>
      </w:pPr>
      <w:r>
        <w:rPr>
          <w:rFonts w:hint="eastAsia"/>
        </w:rPr>
        <w:t>基本要求</w:t>
      </w:r>
    </w:p>
    <w:p w14:paraId="47925F99" w14:textId="77777777" w:rsidR="00C34A7E" w:rsidRDefault="00C34A7E" w:rsidP="00C34A7E">
      <w:pPr>
        <w:pStyle w:val="affffffffe"/>
      </w:pPr>
      <w:r>
        <w:rPr>
          <w:rFonts w:hint="eastAsia"/>
        </w:rPr>
        <w:t>近三年，生产企业无较大及以上环境、安全、质量事故。</w:t>
      </w:r>
    </w:p>
    <w:p w14:paraId="556A5309" w14:textId="77777777" w:rsidR="00C34A7E" w:rsidRDefault="00C34A7E" w:rsidP="00C34A7E">
      <w:pPr>
        <w:pStyle w:val="affffffffe"/>
      </w:pPr>
      <w:r>
        <w:rPr>
          <w:rFonts w:hint="eastAsia"/>
        </w:rPr>
        <w:t>企业应未列入国家信用信息严重失信主体相关名录。</w:t>
      </w:r>
    </w:p>
    <w:p w14:paraId="6B007408" w14:textId="77777777" w:rsidR="00C34A7E" w:rsidRDefault="00C34A7E" w:rsidP="00C34A7E">
      <w:pPr>
        <w:pStyle w:val="affffffffe"/>
      </w:pPr>
      <w:r>
        <w:rPr>
          <w:rFonts w:hint="eastAsia"/>
        </w:rPr>
        <w:t>企业可根</w:t>
      </w:r>
      <w:r>
        <w:rPr>
          <w:rFonts w:ascii="Times New Roman"/>
        </w:rPr>
        <w:t>据</w:t>
      </w:r>
      <w:r>
        <w:rPr>
          <w:rFonts w:ascii="Times New Roman"/>
        </w:rPr>
        <w:t xml:space="preserve"> GB/T 19001</w:t>
      </w:r>
      <w:r>
        <w:rPr>
          <w:rFonts w:ascii="Times New Roman"/>
        </w:rPr>
        <w:t>、</w:t>
      </w:r>
      <w:r>
        <w:rPr>
          <w:rFonts w:ascii="Times New Roman"/>
        </w:rPr>
        <w:t>GB/T 24001</w:t>
      </w:r>
      <w:r>
        <w:rPr>
          <w:rFonts w:ascii="Times New Roman"/>
        </w:rPr>
        <w:t>、</w:t>
      </w:r>
      <w:r>
        <w:rPr>
          <w:rFonts w:ascii="Times New Roman"/>
        </w:rPr>
        <w:t xml:space="preserve">GB/T </w:t>
      </w:r>
      <w:r>
        <w:rPr>
          <w:rFonts w:ascii="Times New Roman" w:hint="eastAsia"/>
        </w:rPr>
        <w:t>4</w:t>
      </w:r>
      <w:r>
        <w:rPr>
          <w:rFonts w:ascii="Times New Roman"/>
        </w:rPr>
        <w:t xml:space="preserve">5001 </w:t>
      </w:r>
      <w:r>
        <w:rPr>
          <w:rFonts w:ascii="Times New Roman"/>
        </w:rPr>
        <w:t>建</w:t>
      </w:r>
      <w:r>
        <w:rPr>
          <w:rFonts w:hint="eastAsia"/>
        </w:rPr>
        <w:t>立并运行相应质量、环境和职业健康安全鼓励企业根据自身运营情况建立更高水平的相关管理体系。</w:t>
      </w:r>
    </w:p>
    <w:p w14:paraId="0B70491A" w14:textId="77777777" w:rsidR="00C34A7E" w:rsidRDefault="00C34A7E" w:rsidP="00C34A7E">
      <w:pPr>
        <w:pStyle w:val="affffffffe"/>
      </w:pPr>
      <w:r>
        <w:rPr>
          <w:rFonts w:hint="eastAsia"/>
        </w:rPr>
        <w:t>产品应为量产产品，旅行硬箱领跑标准应满足国家强制性标准及相关规定的要求。</w:t>
      </w:r>
    </w:p>
    <w:p w14:paraId="4EB15CF9" w14:textId="5786CDA9" w:rsidR="00F72B9B" w:rsidRDefault="00C34A7E">
      <w:pPr>
        <w:pStyle w:val="affc"/>
        <w:spacing w:before="240" w:after="240"/>
      </w:pPr>
      <w:r w:rsidRPr="00C34A7E">
        <w:rPr>
          <w:rFonts w:hint="eastAsia"/>
        </w:rPr>
        <w:t>评价指标及要求</w:t>
      </w:r>
    </w:p>
    <w:p w14:paraId="14AB31A7" w14:textId="77777777" w:rsidR="00F72B9B" w:rsidRDefault="00000000">
      <w:pPr>
        <w:pStyle w:val="affd"/>
        <w:spacing w:before="120" w:after="120"/>
      </w:pPr>
      <w:r>
        <w:rPr>
          <w:rFonts w:hint="eastAsia"/>
        </w:rPr>
        <w:t>评价指标分类</w:t>
      </w:r>
    </w:p>
    <w:p w14:paraId="069C97EE" w14:textId="77777777" w:rsidR="00F72B9B" w:rsidRDefault="00000000">
      <w:pPr>
        <w:pStyle w:val="afffffffff1"/>
      </w:pPr>
      <w:r>
        <w:rPr>
          <w:rFonts w:hint="eastAsia"/>
        </w:rPr>
        <w:lastRenderedPageBreak/>
        <w:t>本文件中所包括的指标分为基础指标、核心指标和创新性指标。</w:t>
      </w:r>
    </w:p>
    <w:p w14:paraId="407D4B25" w14:textId="591BB4C7" w:rsidR="00F72B9B" w:rsidRDefault="00000000">
      <w:pPr>
        <w:pStyle w:val="afffffffff1"/>
      </w:pPr>
      <w:r>
        <w:rPr>
          <w:rFonts w:hint="eastAsia"/>
        </w:rPr>
        <w:t>基础指标包括外观质量、规格及允许偏差、胶粘剂有害物质限量、行走性能、跌落性能、硬箱箱体耐静压性能、塑料硬箱箱面耐落球冲击性能、滚筒冲击性能、箱锁耐用性能、箱铝口硬度。</w:t>
      </w:r>
    </w:p>
    <w:p w14:paraId="21B8A16F" w14:textId="1C53898A" w:rsidR="00F72B9B" w:rsidRDefault="00000000">
      <w:pPr>
        <w:pStyle w:val="afffffffff1"/>
      </w:pPr>
      <w:r>
        <w:rPr>
          <w:rFonts w:hint="eastAsia"/>
        </w:rPr>
        <w:t>核心指标包括五金配件耐腐蚀性、拉杆耐疲劳性能、振荡冲击性能。</w:t>
      </w:r>
    </w:p>
    <w:p w14:paraId="4315F4BE" w14:textId="77777777" w:rsidR="00F72B9B" w:rsidRDefault="00000000">
      <w:pPr>
        <w:pStyle w:val="afffffffff1"/>
      </w:pPr>
      <w:r>
        <w:rPr>
          <w:rFonts w:hint="eastAsia"/>
        </w:rPr>
        <w:t>核心指标分为先进水平（</w:t>
      </w:r>
      <w:r>
        <w:rPr>
          <w:rFonts w:ascii="Times New Roman"/>
        </w:rPr>
        <w:t>领跑者水平）、平均水平（优质水平）和基准水平（达标水平）三个等级，先进水平相当于企业标准排行榜</w:t>
      </w:r>
      <w:r>
        <w:rPr>
          <w:rFonts w:ascii="Times New Roman"/>
        </w:rPr>
        <w:t>5</w:t>
      </w:r>
      <w:r>
        <w:rPr>
          <w:rFonts w:ascii="Times New Roman"/>
        </w:rPr>
        <w:t>星级水平；平均水平相当于企业标准排行榜中</w:t>
      </w:r>
      <w:r>
        <w:rPr>
          <w:rFonts w:ascii="Times New Roman"/>
        </w:rPr>
        <w:t>4</w:t>
      </w:r>
      <w:r>
        <w:rPr>
          <w:rFonts w:ascii="Times New Roman"/>
        </w:rPr>
        <w:t>星级水平；基准水平相当于企业标准排行榜中</w:t>
      </w:r>
      <w:r>
        <w:rPr>
          <w:rFonts w:ascii="Times New Roman"/>
        </w:rPr>
        <w:t>3</w:t>
      </w:r>
      <w:r>
        <w:rPr>
          <w:rFonts w:ascii="Times New Roman"/>
        </w:rPr>
        <w:t>星</w:t>
      </w:r>
      <w:r>
        <w:rPr>
          <w:rFonts w:hint="eastAsia"/>
        </w:rPr>
        <w:t>级水平。</w:t>
      </w:r>
    </w:p>
    <w:p w14:paraId="3C5AF98F" w14:textId="77777777" w:rsidR="00F72B9B" w:rsidRDefault="00000000">
      <w:pPr>
        <w:pStyle w:val="afffffffff1"/>
      </w:pPr>
      <w:r>
        <w:rPr>
          <w:rFonts w:hint="eastAsia"/>
        </w:rPr>
        <w:t>创新性指标包括表面涂层附着力、塑料插扣耐用性能。鼓励根据条件成熟情况适时增加与产品性能和消费者关注的相关创新性指标。</w:t>
      </w:r>
    </w:p>
    <w:p w14:paraId="0924C94E" w14:textId="32BA503A" w:rsidR="00F72B9B" w:rsidRDefault="00C34A7E">
      <w:pPr>
        <w:pStyle w:val="affd"/>
        <w:spacing w:before="120" w:after="120"/>
      </w:pPr>
      <w:r w:rsidRPr="00C34A7E">
        <w:rPr>
          <w:rFonts w:hint="eastAsia"/>
        </w:rPr>
        <w:t>评价指标体系框架</w:t>
      </w:r>
    </w:p>
    <w:p w14:paraId="634B6D75" w14:textId="69D430EF" w:rsidR="00F72B9B" w:rsidRDefault="00C34A7E">
      <w:pPr>
        <w:pStyle w:val="afffff5"/>
        <w:ind w:firstLine="420"/>
      </w:pPr>
      <w:r>
        <w:rPr>
          <w:rFonts w:hint="eastAsia"/>
        </w:rPr>
        <w:t>旅行硬箱产品</w:t>
      </w:r>
      <w:r w:rsidRPr="00C34A7E">
        <w:rPr>
          <w:rFonts w:hint="eastAsia"/>
        </w:rPr>
        <w:t>评价指标体系框架</w:t>
      </w:r>
      <w:r>
        <w:rPr>
          <w:rFonts w:ascii="Times New Roman" w:hint="eastAsia"/>
        </w:rPr>
        <w:t>见</w:t>
      </w:r>
      <w:r>
        <w:rPr>
          <w:rFonts w:ascii="Times New Roman"/>
        </w:rPr>
        <w:t>表</w:t>
      </w:r>
      <w:r>
        <w:rPr>
          <w:rFonts w:ascii="Times New Roman"/>
        </w:rPr>
        <w:t>1</w:t>
      </w:r>
      <w:r>
        <w:rPr>
          <w:rFonts w:hint="eastAsia"/>
        </w:rPr>
        <w:t>。</w:t>
      </w:r>
    </w:p>
    <w:p w14:paraId="5FB2FD37" w14:textId="7F3B8F3E" w:rsidR="00F72B9B" w:rsidRDefault="00C34A7E">
      <w:pPr>
        <w:pStyle w:val="aff2"/>
        <w:spacing w:before="120" w:after="120"/>
      </w:pPr>
      <w:r>
        <w:rPr>
          <w:rFonts w:hint="eastAsia"/>
        </w:rPr>
        <w:t>旅行硬箱评价指标要求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491"/>
        <w:gridCol w:w="875"/>
        <w:gridCol w:w="876"/>
        <w:gridCol w:w="1217"/>
        <w:gridCol w:w="1217"/>
        <w:gridCol w:w="1197"/>
        <w:gridCol w:w="1197"/>
        <w:gridCol w:w="1817"/>
      </w:tblGrid>
      <w:tr w:rsidR="00F72B9B" w14:paraId="14F88572" w14:textId="77777777" w:rsidTr="00C5058F">
        <w:trPr>
          <w:trHeight w:val="567"/>
          <w:jc w:val="center"/>
        </w:trPr>
        <w:tc>
          <w:tcPr>
            <w:tcW w:w="437" w:type="dxa"/>
            <w:vMerge w:val="restart"/>
            <w:tcBorders>
              <w:top w:val="single" w:sz="12" w:space="0" w:color="auto"/>
              <w:left w:val="single" w:sz="12" w:space="0" w:color="auto"/>
            </w:tcBorders>
            <w:vAlign w:val="center"/>
          </w:tcPr>
          <w:p w14:paraId="70A90D68"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hint="eastAsia"/>
                <w:snapToGrid w:val="0"/>
                <w:color w:val="000000"/>
                <w:kern w:val="0"/>
                <w:sz w:val="18"/>
                <w:szCs w:val="18"/>
              </w:rPr>
              <w:t>序号</w:t>
            </w:r>
          </w:p>
        </w:tc>
        <w:tc>
          <w:tcPr>
            <w:tcW w:w="491" w:type="dxa"/>
            <w:vMerge w:val="restart"/>
            <w:tcBorders>
              <w:top w:val="single" w:sz="12" w:space="0" w:color="auto"/>
            </w:tcBorders>
            <w:shd w:val="clear" w:color="auto" w:fill="auto"/>
            <w:vAlign w:val="center"/>
          </w:tcPr>
          <w:p w14:paraId="2074343D"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roofErr w:type="spellStart"/>
            <w:r>
              <w:rPr>
                <w:rFonts w:ascii="宋体" w:hAnsi="宋体" w:cs="宋体" w:hint="eastAsia"/>
                <w:snapToGrid w:val="0"/>
                <w:color w:val="000000"/>
                <w:kern w:val="0"/>
                <w:sz w:val="18"/>
                <w:szCs w:val="18"/>
                <w:lang w:eastAsia="en-US"/>
              </w:rPr>
              <w:t>指标类型</w:t>
            </w:r>
            <w:proofErr w:type="spellEnd"/>
          </w:p>
        </w:tc>
        <w:tc>
          <w:tcPr>
            <w:tcW w:w="1751" w:type="dxa"/>
            <w:gridSpan w:val="2"/>
            <w:vMerge w:val="restart"/>
            <w:tcBorders>
              <w:top w:val="single" w:sz="12" w:space="0" w:color="auto"/>
            </w:tcBorders>
            <w:shd w:val="clear" w:color="auto" w:fill="auto"/>
            <w:vAlign w:val="center"/>
          </w:tcPr>
          <w:p w14:paraId="2504B98A"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roofErr w:type="spellStart"/>
            <w:r>
              <w:rPr>
                <w:rFonts w:ascii="宋体" w:hAnsi="宋体" w:cs="宋体" w:hint="eastAsia"/>
                <w:snapToGrid w:val="0"/>
                <w:color w:val="000000"/>
                <w:kern w:val="0"/>
                <w:sz w:val="18"/>
                <w:szCs w:val="18"/>
                <w:lang w:eastAsia="en-US"/>
              </w:rPr>
              <w:t>评价指标</w:t>
            </w:r>
            <w:proofErr w:type="spellEnd"/>
          </w:p>
        </w:tc>
        <w:tc>
          <w:tcPr>
            <w:tcW w:w="1217" w:type="dxa"/>
            <w:vMerge w:val="restart"/>
            <w:tcBorders>
              <w:top w:val="single" w:sz="12" w:space="0" w:color="auto"/>
            </w:tcBorders>
            <w:shd w:val="clear" w:color="auto" w:fill="auto"/>
            <w:vAlign w:val="center"/>
          </w:tcPr>
          <w:p w14:paraId="414EB182"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roofErr w:type="spellStart"/>
            <w:r>
              <w:rPr>
                <w:rFonts w:ascii="宋体" w:hAnsi="宋体" w:cs="宋体" w:hint="eastAsia"/>
                <w:snapToGrid w:val="0"/>
                <w:color w:val="000000"/>
                <w:kern w:val="0"/>
                <w:sz w:val="18"/>
                <w:szCs w:val="18"/>
                <w:lang w:eastAsia="en-US"/>
              </w:rPr>
              <w:t>指标来源</w:t>
            </w:r>
            <w:proofErr w:type="spellEnd"/>
          </w:p>
        </w:tc>
        <w:tc>
          <w:tcPr>
            <w:tcW w:w="3611" w:type="dxa"/>
            <w:gridSpan w:val="3"/>
            <w:tcBorders>
              <w:top w:val="single" w:sz="12" w:space="0" w:color="auto"/>
            </w:tcBorders>
            <w:shd w:val="clear" w:color="auto" w:fill="auto"/>
            <w:vAlign w:val="center"/>
          </w:tcPr>
          <w:p w14:paraId="02FCA1EB"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roofErr w:type="spellStart"/>
            <w:r>
              <w:rPr>
                <w:rFonts w:ascii="宋体" w:hAnsi="宋体" w:cs="宋体" w:hint="eastAsia"/>
                <w:snapToGrid w:val="0"/>
                <w:color w:val="000000"/>
                <w:kern w:val="0"/>
                <w:sz w:val="18"/>
                <w:szCs w:val="18"/>
                <w:lang w:eastAsia="en-US"/>
              </w:rPr>
              <w:t>指标水平分级</w:t>
            </w:r>
            <w:proofErr w:type="spellEnd"/>
          </w:p>
        </w:tc>
        <w:tc>
          <w:tcPr>
            <w:tcW w:w="1817" w:type="dxa"/>
            <w:vMerge w:val="restart"/>
            <w:tcBorders>
              <w:top w:val="single" w:sz="12" w:space="0" w:color="auto"/>
              <w:right w:val="single" w:sz="12" w:space="0" w:color="auto"/>
            </w:tcBorders>
            <w:shd w:val="clear" w:color="auto" w:fill="auto"/>
            <w:vAlign w:val="center"/>
          </w:tcPr>
          <w:p w14:paraId="30DC781C"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roofErr w:type="spellStart"/>
            <w:r>
              <w:rPr>
                <w:rFonts w:ascii="宋体" w:hAnsi="宋体" w:cs="宋体" w:hint="eastAsia"/>
                <w:snapToGrid w:val="0"/>
                <w:color w:val="000000"/>
                <w:kern w:val="0"/>
                <w:sz w:val="18"/>
                <w:szCs w:val="18"/>
                <w:lang w:eastAsia="en-US"/>
              </w:rPr>
              <w:t>判定依据</w:t>
            </w:r>
            <w:proofErr w:type="spellEnd"/>
            <w:r>
              <w:rPr>
                <w:rFonts w:ascii="宋体" w:hAnsi="宋体" w:cs="Arial" w:hint="eastAsia"/>
                <w:snapToGrid w:val="0"/>
                <w:color w:val="000000"/>
                <w:kern w:val="0"/>
                <w:sz w:val="18"/>
                <w:szCs w:val="18"/>
                <w:lang w:eastAsia="en-US"/>
              </w:rPr>
              <w:t>/</w:t>
            </w:r>
            <w:proofErr w:type="spellStart"/>
            <w:r>
              <w:rPr>
                <w:rFonts w:ascii="宋体" w:hAnsi="宋体" w:cs="宋体" w:hint="eastAsia"/>
                <w:snapToGrid w:val="0"/>
                <w:color w:val="000000"/>
                <w:kern w:val="0"/>
                <w:sz w:val="18"/>
                <w:szCs w:val="18"/>
                <w:lang w:eastAsia="en-US"/>
              </w:rPr>
              <w:t>方法</w:t>
            </w:r>
            <w:proofErr w:type="spellEnd"/>
          </w:p>
        </w:tc>
      </w:tr>
      <w:tr w:rsidR="00F72B9B" w14:paraId="711F8788" w14:textId="77777777" w:rsidTr="00C5058F">
        <w:trPr>
          <w:trHeight w:val="567"/>
          <w:jc w:val="center"/>
        </w:trPr>
        <w:tc>
          <w:tcPr>
            <w:tcW w:w="437" w:type="dxa"/>
            <w:vMerge/>
            <w:tcBorders>
              <w:left w:val="single" w:sz="12" w:space="0" w:color="auto"/>
              <w:bottom w:val="single" w:sz="12" w:space="0" w:color="auto"/>
            </w:tcBorders>
            <w:vAlign w:val="center"/>
          </w:tcPr>
          <w:p w14:paraId="1D242488" w14:textId="77777777" w:rsidR="00F72B9B" w:rsidRDefault="00F72B9B">
            <w:pPr>
              <w:widowControl/>
              <w:kinsoku w:val="0"/>
              <w:autoSpaceDE w:val="0"/>
              <w:autoSpaceDN w:val="0"/>
              <w:snapToGrid w:val="0"/>
              <w:spacing w:line="240" w:lineRule="auto"/>
              <w:jc w:val="right"/>
              <w:textAlignment w:val="baseline"/>
              <w:rPr>
                <w:rFonts w:ascii="宋体" w:hAnsi="宋体" w:cs="Arial"/>
                <w:snapToGrid w:val="0"/>
                <w:color w:val="000000"/>
                <w:kern w:val="0"/>
                <w:sz w:val="18"/>
                <w:szCs w:val="18"/>
                <w:lang w:eastAsia="en-US"/>
              </w:rPr>
            </w:pPr>
          </w:p>
        </w:tc>
        <w:tc>
          <w:tcPr>
            <w:tcW w:w="491" w:type="dxa"/>
            <w:vMerge/>
            <w:tcBorders>
              <w:bottom w:val="single" w:sz="12" w:space="0" w:color="auto"/>
            </w:tcBorders>
            <w:vAlign w:val="center"/>
          </w:tcPr>
          <w:p w14:paraId="0E9A3F24" w14:textId="77777777" w:rsidR="00F72B9B" w:rsidRDefault="00F72B9B">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
        </w:tc>
        <w:tc>
          <w:tcPr>
            <w:tcW w:w="1751" w:type="dxa"/>
            <w:gridSpan w:val="2"/>
            <w:vMerge/>
            <w:tcBorders>
              <w:bottom w:val="single" w:sz="12" w:space="0" w:color="auto"/>
            </w:tcBorders>
            <w:vAlign w:val="center"/>
          </w:tcPr>
          <w:p w14:paraId="4E74F15D" w14:textId="77777777" w:rsidR="00F72B9B" w:rsidRDefault="00F72B9B">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
        </w:tc>
        <w:tc>
          <w:tcPr>
            <w:tcW w:w="1217" w:type="dxa"/>
            <w:vMerge/>
            <w:tcBorders>
              <w:bottom w:val="single" w:sz="12" w:space="0" w:color="auto"/>
            </w:tcBorders>
            <w:vAlign w:val="center"/>
          </w:tcPr>
          <w:p w14:paraId="775C59D8" w14:textId="77777777" w:rsidR="00F72B9B" w:rsidRDefault="00F72B9B">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
        </w:tc>
        <w:tc>
          <w:tcPr>
            <w:tcW w:w="1217" w:type="dxa"/>
            <w:tcBorders>
              <w:bottom w:val="single" w:sz="12" w:space="0" w:color="auto"/>
            </w:tcBorders>
            <w:shd w:val="clear" w:color="auto" w:fill="auto"/>
            <w:vAlign w:val="center"/>
          </w:tcPr>
          <w:p w14:paraId="2CEFA43D" w14:textId="77777777" w:rsidR="00F72B9B" w:rsidRDefault="00000000">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proofErr w:type="spellStart"/>
            <w:r>
              <w:rPr>
                <w:rFonts w:ascii="宋体" w:hAnsi="宋体" w:cs="宋体" w:hint="eastAsia"/>
                <w:snapToGrid w:val="0"/>
                <w:color w:val="000000"/>
                <w:kern w:val="0"/>
                <w:sz w:val="18"/>
                <w:szCs w:val="18"/>
                <w:lang w:eastAsia="en-US"/>
              </w:rPr>
              <w:t>先进水平</w:t>
            </w:r>
            <w:proofErr w:type="spellEnd"/>
          </w:p>
          <w:p w14:paraId="007C79E0"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宋体" w:hint="eastAsia"/>
                <w:snapToGrid w:val="0"/>
                <w:color w:val="000000"/>
                <w:kern w:val="0"/>
                <w:sz w:val="18"/>
                <w:szCs w:val="18"/>
                <w:lang w:eastAsia="en-US"/>
              </w:rPr>
              <w:t>（</w:t>
            </w:r>
            <w:r>
              <w:rPr>
                <w:rFonts w:ascii="宋体" w:hAnsi="宋体" w:cs="Arial" w:hint="eastAsia"/>
                <w:snapToGrid w:val="0"/>
                <w:color w:val="000000"/>
                <w:kern w:val="0"/>
                <w:sz w:val="18"/>
                <w:szCs w:val="18"/>
                <w:lang w:eastAsia="en-US"/>
              </w:rPr>
              <w:t>5</w:t>
            </w:r>
            <w:r>
              <w:rPr>
                <w:rFonts w:ascii="宋体" w:hAnsi="宋体" w:cs="宋体" w:hint="eastAsia"/>
                <w:snapToGrid w:val="0"/>
                <w:color w:val="000000"/>
                <w:kern w:val="0"/>
                <w:sz w:val="18"/>
                <w:szCs w:val="18"/>
                <w:lang w:eastAsia="en-US"/>
              </w:rPr>
              <w:t>星级）</w:t>
            </w:r>
          </w:p>
        </w:tc>
        <w:tc>
          <w:tcPr>
            <w:tcW w:w="1197" w:type="dxa"/>
            <w:tcBorders>
              <w:bottom w:val="single" w:sz="12" w:space="0" w:color="auto"/>
            </w:tcBorders>
            <w:shd w:val="clear" w:color="auto" w:fill="auto"/>
            <w:vAlign w:val="center"/>
          </w:tcPr>
          <w:p w14:paraId="425C4551" w14:textId="77777777" w:rsidR="00F72B9B" w:rsidRDefault="00000000">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proofErr w:type="spellStart"/>
            <w:r>
              <w:rPr>
                <w:rFonts w:ascii="宋体" w:hAnsi="宋体" w:cs="宋体" w:hint="eastAsia"/>
                <w:snapToGrid w:val="0"/>
                <w:color w:val="000000"/>
                <w:kern w:val="0"/>
                <w:sz w:val="18"/>
                <w:szCs w:val="18"/>
                <w:lang w:eastAsia="en-US"/>
              </w:rPr>
              <w:t>平均水平</w:t>
            </w:r>
            <w:proofErr w:type="spellEnd"/>
          </w:p>
          <w:p w14:paraId="68DBFE14"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宋体" w:hint="eastAsia"/>
                <w:snapToGrid w:val="0"/>
                <w:color w:val="000000"/>
                <w:kern w:val="0"/>
                <w:sz w:val="18"/>
                <w:szCs w:val="18"/>
                <w:lang w:eastAsia="en-US"/>
              </w:rPr>
              <w:t>（</w:t>
            </w:r>
            <w:r>
              <w:rPr>
                <w:rFonts w:ascii="宋体" w:hAnsi="宋体" w:cs="Arial" w:hint="eastAsia"/>
                <w:snapToGrid w:val="0"/>
                <w:color w:val="000000"/>
                <w:kern w:val="0"/>
                <w:sz w:val="18"/>
                <w:szCs w:val="18"/>
                <w:lang w:eastAsia="en-US"/>
              </w:rPr>
              <w:t>4</w:t>
            </w:r>
            <w:r>
              <w:rPr>
                <w:rFonts w:ascii="宋体" w:hAnsi="宋体" w:cs="宋体" w:hint="eastAsia"/>
                <w:snapToGrid w:val="0"/>
                <w:color w:val="000000"/>
                <w:kern w:val="0"/>
                <w:sz w:val="18"/>
                <w:szCs w:val="18"/>
                <w:lang w:eastAsia="en-US"/>
              </w:rPr>
              <w:t>星级）</w:t>
            </w:r>
          </w:p>
        </w:tc>
        <w:tc>
          <w:tcPr>
            <w:tcW w:w="1197" w:type="dxa"/>
            <w:tcBorders>
              <w:bottom w:val="single" w:sz="12" w:space="0" w:color="auto"/>
            </w:tcBorders>
            <w:shd w:val="clear" w:color="auto" w:fill="auto"/>
            <w:vAlign w:val="center"/>
          </w:tcPr>
          <w:p w14:paraId="5AAF3FC6" w14:textId="77777777" w:rsidR="00F72B9B" w:rsidRDefault="00000000">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proofErr w:type="spellStart"/>
            <w:r>
              <w:rPr>
                <w:rFonts w:ascii="宋体" w:hAnsi="宋体" w:cs="宋体" w:hint="eastAsia"/>
                <w:snapToGrid w:val="0"/>
                <w:color w:val="000000"/>
                <w:kern w:val="0"/>
                <w:sz w:val="18"/>
                <w:szCs w:val="18"/>
                <w:lang w:eastAsia="en-US"/>
              </w:rPr>
              <w:t>基准水平</w:t>
            </w:r>
            <w:proofErr w:type="spellEnd"/>
          </w:p>
          <w:p w14:paraId="102E6819"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宋体" w:hint="eastAsia"/>
                <w:snapToGrid w:val="0"/>
                <w:color w:val="000000"/>
                <w:kern w:val="0"/>
                <w:sz w:val="18"/>
                <w:szCs w:val="18"/>
                <w:lang w:eastAsia="en-US"/>
              </w:rPr>
              <w:t>（</w:t>
            </w:r>
            <w:r>
              <w:rPr>
                <w:rFonts w:ascii="宋体" w:hAnsi="宋体" w:cs="Arial" w:hint="eastAsia"/>
                <w:snapToGrid w:val="0"/>
                <w:color w:val="000000"/>
                <w:kern w:val="0"/>
                <w:sz w:val="18"/>
                <w:szCs w:val="18"/>
                <w:lang w:eastAsia="en-US"/>
              </w:rPr>
              <w:t>3</w:t>
            </w:r>
            <w:r>
              <w:rPr>
                <w:rFonts w:ascii="宋体" w:hAnsi="宋体" w:cs="宋体" w:hint="eastAsia"/>
                <w:snapToGrid w:val="0"/>
                <w:color w:val="000000"/>
                <w:kern w:val="0"/>
                <w:sz w:val="18"/>
                <w:szCs w:val="18"/>
                <w:lang w:eastAsia="en-US"/>
              </w:rPr>
              <w:t>星级）</w:t>
            </w:r>
          </w:p>
        </w:tc>
        <w:tc>
          <w:tcPr>
            <w:tcW w:w="1817" w:type="dxa"/>
            <w:vMerge/>
            <w:tcBorders>
              <w:bottom w:val="single" w:sz="12" w:space="0" w:color="auto"/>
              <w:right w:val="single" w:sz="12" w:space="0" w:color="auto"/>
            </w:tcBorders>
            <w:shd w:val="clear" w:color="auto" w:fill="auto"/>
            <w:vAlign w:val="center"/>
          </w:tcPr>
          <w:p w14:paraId="5F5C4067" w14:textId="77777777" w:rsidR="00F72B9B" w:rsidRDefault="00F72B9B">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
        </w:tc>
      </w:tr>
      <w:tr w:rsidR="00F72B9B" w14:paraId="19DF877F" w14:textId="77777777" w:rsidTr="00C5058F">
        <w:trPr>
          <w:trHeight w:val="567"/>
          <w:jc w:val="center"/>
        </w:trPr>
        <w:tc>
          <w:tcPr>
            <w:tcW w:w="437" w:type="dxa"/>
            <w:tcBorders>
              <w:top w:val="single" w:sz="12" w:space="0" w:color="auto"/>
              <w:left w:val="single" w:sz="12" w:space="0" w:color="auto"/>
            </w:tcBorders>
            <w:vAlign w:val="center"/>
          </w:tcPr>
          <w:p w14:paraId="619F5D9F" w14:textId="77777777" w:rsidR="00F72B9B" w:rsidRDefault="00F72B9B">
            <w:pPr>
              <w:widowControl/>
              <w:numPr>
                <w:ilvl w:val="0"/>
                <w:numId w:val="32"/>
              </w:numPr>
              <w:kinsoku w:val="0"/>
              <w:autoSpaceDE w:val="0"/>
              <w:autoSpaceDN w:val="0"/>
              <w:snapToGrid w:val="0"/>
              <w:spacing w:line="240" w:lineRule="auto"/>
              <w:jc w:val="right"/>
              <w:textAlignment w:val="baseline"/>
              <w:rPr>
                <w:rFonts w:ascii="宋体" w:hAnsi="宋体" w:cs="Arial"/>
                <w:snapToGrid w:val="0"/>
                <w:color w:val="000000"/>
                <w:kern w:val="0"/>
                <w:sz w:val="18"/>
                <w:szCs w:val="18"/>
                <w:lang w:eastAsia="en-US"/>
              </w:rPr>
            </w:pPr>
            <w:bookmarkStart w:id="42" w:name="_Hlk164091337"/>
          </w:p>
        </w:tc>
        <w:tc>
          <w:tcPr>
            <w:tcW w:w="491" w:type="dxa"/>
            <w:vMerge w:val="restart"/>
            <w:tcBorders>
              <w:top w:val="single" w:sz="12" w:space="0" w:color="auto"/>
            </w:tcBorders>
            <w:shd w:val="clear" w:color="auto" w:fill="auto"/>
            <w:vAlign w:val="center"/>
          </w:tcPr>
          <w:p w14:paraId="39D78849"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roofErr w:type="spellStart"/>
            <w:r>
              <w:rPr>
                <w:rFonts w:ascii="宋体" w:hAnsi="宋体" w:cs="宋体" w:hint="eastAsia"/>
                <w:snapToGrid w:val="0"/>
                <w:color w:val="000000"/>
                <w:kern w:val="0"/>
                <w:sz w:val="18"/>
                <w:szCs w:val="18"/>
                <w:lang w:eastAsia="en-US"/>
              </w:rPr>
              <w:t>基础指标</w:t>
            </w:r>
            <w:proofErr w:type="spellEnd"/>
          </w:p>
        </w:tc>
        <w:tc>
          <w:tcPr>
            <w:tcW w:w="1751" w:type="dxa"/>
            <w:gridSpan w:val="2"/>
            <w:tcBorders>
              <w:top w:val="single" w:sz="12" w:space="0" w:color="auto"/>
            </w:tcBorders>
            <w:shd w:val="clear" w:color="auto" w:fill="auto"/>
            <w:vAlign w:val="center"/>
          </w:tcPr>
          <w:p w14:paraId="1C942519"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hint="eastAsia"/>
                <w:snapToGrid w:val="0"/>
                <w:color w:val="000000"/>
                <w:kern w:val="0"/>
                <w:sz w:val="18"/>
                <w:szCs w:val="18"/>
              </w:rPr>
              <w:t>规格及允许偏差</w:t>
            </w:r>
          </w:p>
        </w:tc>
        <w:tc>
          <w:tcPr>
            <w:tcW w:w="1217" w:type="dxa"/>
            <w:tcBorders>
              <w:top w:val="single" w:sz="12" w:space="0" w:color="auto"/>
            </w:tcBorders>
            <w:shd w:val="clear" w:color="auto" w:fill="auto"/>
            <w:vAlign w:val="center"/>
          </w:tcPr>
          <w:p w14:paraId="7A5FFBFB"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snapToGrid w:val="0"/>
                <w:color w:val="000000"/>
                <w:kern w:val="0"/>
                <w:sz w:val="18"/>
                <w:szCs w:val="18"/>
                <w:lang w:eastAsia="en-US"/>
              </w:rPr>
              <w:t>QB/T 2155—2018</w:t>
            </w:r>
          </w:p>
        </w:tc>
        <w:tc>
          <w:tcPr>
            <w:tcW w:w="3611" w:type="dxa"/>
            <w:gridSpan w:val="3"/>
            <w:tcBorders>
              <w:top w:val="single" w:sz="12" w:space="0" w:color="auto"/>
            </w:tcBorders>
            <w:shd w:val="clear" w:color="auto" w:fill="auto"/>
            <w:vAlign w:val="center"/>
          </w:tcPr>
          <w:p w14:paraId="4F52CC76"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18英寸~25英寸±5 mm；26英寸±6 mm</w:t>
            </w:r>
          </w:p>
        </w:tc>
        <w:tc>
          <w:tcPr>
            <w:tcW w:w="1817" w:type="dxa"/>
            <w:tcBorders>
              <w:top w:val="single" w:sz="12" w:space="0" w:color="auto"/>
              <w:right w:val="single" w:sz="12" w:space="0" w:color="auto"/>
            </w:tcBorders>
            <w:shd w:val="clear" w:color="auto" w:fill="auto"/>
            <w:vAlign w:val="center"/>
          </w:tcPr>
          <w:p w14:paraId="367AA382"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snapToGrid w:val="0"/>
                <w:color w:val="000000"/>
                <w:kern w:val="0"/>
                <w:sz w:val="18"/>
                <w:szCs w:val="18"/>
                <w:lang w:eastAsia="en-US"/>
              </w:rPr>
              <w:t>QB/T 2155—2018</w:t>
            </w:r>
            <w:r>
              <w:rPr>
                <w:rFonts w:ascii="宋体" w:hAnsi="宋体" w:cs="Arial" w:hint="eastAsia"/>
                <w:snapToGrid w:val="0"/>
                <w:color w:val="000000"/>
                <w:kern w:val="0"/>
                <w:sz w:val="18"/>
                <w:szCs w:val="18"/>
              </w:rPr>
              <w:t>中5.2</w:t>
            </w:r>
          </w:p>
        </w:tc>
      </w:tr>
      <w:tr w:rsidR="00F72B9B" w14:paraId="30D08946" w14:textId="77777777" w:rsidTr="00C5058F">
        <w:trPr>
          <w:trHeight w:val="567"/>
          <w:jc w:val="center"/>
        </w:trPr>
        <w:tc>
          <w:tcPr>
            <w:tcW w:w="437" w:type="dxa"/>
            <w:tcBorders>
              <w:left w:val="single" w:sz="12" w:space="0" w:color="auto"/>
            </w:tcBorders>
            <w:vAlign w:val="center"/>
          </w:tcPr>
          <w:p w14:paraId="2F5DE1BD" w14:textId="77777777" w:rsidR="00F72B9B" w:rsidRDefault="00F72B9B">
            <w:pPr>
              <w:widowControl/>
              <w:numPr>
                <w:ilvl w:val="0"/>
                <w:numId w:val="32"/>
              </w:numPr>
              <w:kinsoku w:val="0"/>
              <w:autoSpaceDE w:val="0"/>
              <w:autoSpaceDN w:val="0"/>
              <w:snapToGrid w:val="0"/>
              <w:spacing w:line="240" w:lineRule="auto"/>
              <w:jc w:val="right"/>
              <w:textAlignment w:val="baseline"/>
              <w:rPr>
                <w:rFonts w:ascii="宋体" w:hAnsi="宋体" w:cs="Arial"/>
                <w:snapToGrid w:val="0"/>
                <w:color w:val="000000"/>
                <w:kern w:val="0"/>
                <w:sz w:val="18"/>
                <w:szCs w:val="18"/>
              </w:rPr>
            </w:pPr>
          </w:p>
        </w:tc>
        <w:tc>
          <w:tcPr>
            <w:tcW w:w="491" w:type="dxa"/>
            <w:vMerge/>
            <w:shd w:val="clear" w:color="auto" w:fill="auto"/>
            <w:vAlign w:val="center"/>
          </w:tcPr>
          <w:p w14:paraId="3FA9D7E4" w14:textId="77777777" w:rsidR="00F72B9B" w:rsidRDefault="00F72B9B">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
        </w:tc>
        <w:tc>
          <w:tcPr>
            <w:tcW w:w="1751" w:type="dxa"/>
            <w:gridSpan w:val="2"/>
            <w:shd w:val="clear" w:color="auto" w:fill="auto"/>
            <w:vAlign w:val="center"/>
          </w:tcPr>
          <w:p w14:paraId="71CC2390"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胶粘剂有害物质限量</w:t>
            </w:r>
          </w:p>
        </w:tc>
        <w:tc>
          <w:tcPr>
            <w:tcW w:w="1217" w:type="dxa"/>
            <w:shd w:val="clear" w:color="auto" w:fill="auto"/>
            <w:vAlign w:val="center"/>
          </w:tcPr>
          <w:p w14:paraId="3F7D2E12"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snapToGrid w:val="0"/>
                <w:color w:val="000000"/>
                <w:kern w:val="0"/>
                <w:sz w:val="18"/>
                <w:szCs w:val="18"/>
                <w:lang w:eastAsia="en-US"/>
              </w:rPr>
              <w:t>QB/T 2155—2018</w:t>
            </w:r>
          </w:p>
        </w:tc>
        <w:tc>
          <w:tcPr>
            <w:tcW w:w="3611" w:type="dxa"/>
            <w:gridSpan w:val="3"/>
            <w:shd w:val="clear" w:color="auto" w:fill="auto"/>
            <w:vAlign w:val="center"/>
          </w:tcPr>
          <w:p w14:paraId="405D2B9A"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符合</w:t>
            </w:r>
            <w:r>
              <w:rPr>
                <w:rFonts w:ascii="宋体" w:hAnsi="宋体" w:cs="Arial"/>
                <w:snapToGrid w:val="0"/>
                <w:color w:val="000000"/>
                <w:kern w:val="0"/>
                <w:sz w:val="18"/>
                <w:szCs w:val="18"/>
              </w:rPr>
              <w:t>QB/T 2155—2018</w:t>
            </w:r>
            <w:r>
              <w:rPr>
                <w:rFonts w:ascii="宋体" w:hAnsi="宋体" w:cs="Arial" w:hint="eastAsia"/>
                <w:snapToGrid w:val="0"/>
                <w:color w:val="000000"/>
                <w:kern w:val="0"/>
                <w:sz w:val="18"/>
                <w:szCs w:val="18"/>
              </w:rPr>
              <w:t>中表3的规定</w:t>
            </w:r>
          </w:p>
        </w:tc>
        <w:tc>
          <w:tcPr>
            <w:tcW w:w="1817" w:type="dxa"/>
            <w:tcBorders>
              <w:right w:val="single" w:sz="12" w:space="0" w:color="auto"/>
            </w:tcBorders>
            <w:shd w:val="clear" w:color="auto" w:fill="auto"/>
            <w:vAlign w:val="center"/>
          </w:tcPr>
          <w:p w14:paraId="515E7C39"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snapToGrid w:val="0"/>
                <w:color w:val="000000"/>
                <w:kern w:val="0"/>
                <w:sz w:val="18"/>
                <w:szCs w:val="18"/>
              </w:rPr>
              <w:t>GB 19340</w:t>
            </w:r>
          </w:p>
        </w:tc>
      </w:tr>
      <w:bookmarkEnd w:id="42"/>
      <w:tr w:rsidR="00F72B9B" w14:paraId="3912976B" w14:textId="77777777" w:rsidTr="00C5058F">
        <w:trPr>
          <w:trHeight w:val="567"/>
          <w:jc w:val="center"/>
        </w:trPr>
        <w:tc>
          <w:tcPr>
            <w:tcW w:w="437" w:type="dxa"/>
            <w:vMerge w:val="restart"/>
            <w:tcBorders>
              <w:left w:val="single" w:sz="12" w:space="0" w:color="auto"/>
            </w:tcBorders>
            <w:vAlign w:val="center"/>
          </w:tcPr>
          <w:p w14:paraId="50D216B1" w14:textId="77777777" w:rsidR="00F72B9B" w:rsidRDefault="00F72B9B">
            <w:pPr>
              <w:widowControl/>
              <w:numPr>
                <w:ilvl w:val="0"/>
                <w:numId w:val="32"/>
              </w:numPr>
              <w:kinsoku w:val="0"/>
              <w:autoSpaceDE w:val="0"/>
              <w:autoSpaceDN w:val="0"/>
              <w:snapToGrid w:val="0"/>
              <w:spacing w:line="240" w:lineRule="auto"/>
              <w:jc w:val="right"/>
              <w:textAlignment w:val="baseline"/>
              <w:rPr>
                <w:rFonts w:ascii="宋体" w:hAnsi="宋体" w:cs="Arial"/>
                <w:snapToGrid w:val="0"/>
                <w:color w:val="000000"/>
                <w:kern w:val="0"/>
                <w:sz w:val="18"/>
                <w:szCs w:val="18"/>
              </w:rPr>
            </w:pPr>
          </w:p>
        </w:tc>
        <w:tc>
          <w:tcPr>
            <w:tcW w:w="491" w:type="dxa"/>
            <w:vMerge/>
            <w:shd w:val="clear" w:color="auto" w:fill="auto"/>
            <w:vAlign w:val="center"/>
          </w:tcPr>
          <w:p w14:paraId="26BD6C87" w14:textId="77777777" w:rsidR="00F72B9B" w:rsidRDefault="00F72B9B">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c>
          <w:tcPr>
            <w:tcW w:w="875" w:type="dxa"/>
            <w:vMerge w:val="restart"/>
            <w:shd w:val="clear" w:color="auto" w:fill="auto"/>
            <w:vAlign w:val="center"/>
          </w:tcPr>
          <w:p w14:paraId="4BF943EB"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外观质量</w:t>
            </w:r>
          </w:p>
        </w:tc>
        <w:tc>
          <w:tcPr>
            <w:tcW w:w="876" w:type="dxa"/>
            <w:shd w:val="clear" w:color="auto" w:fill="auto"/>
            <w:vAlign w:val="center"/>
          </w:tcPr>
          <w:p w14:paraId="34AF7626"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箱体</w:t>
            </w:r>
          </w:p>
        </w:tc>
        <w:tc>
          <w:tcPr>
            <w:tcW w:w="1217" w:type="dxa"/>
            <w:shd w:val="clear" w:color="auto" w:fill="auto"/>
            <w:vAlign w:val="center"/>
          </w:tcPr>
          <w:p w14:paraId="4A54593C"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snapToGrid w:val="0"/>
                <w:color w:val="000000"/>
                <w:kern w:val="0"/>
                <w:sz w:val="18"/>
                <w:szCs w:val="18"/>
                <w:lang w:eastAsia="en-US"/>
              </w:rPr>
              <w:t>QB/T 2155—2018</w:t>
            </w:r>
          </w:p>
        </w:tc>
        <w:tc>
          <w:tcPr>
            <w:tcW w:w="3611" w:type="dxa"/>
            <w:gridSpan w:val="3"/>
            <w:shd w:val="clear" w:color="auto" w:fill="auto"/>
            <w:vAlign w:val="center"/>
          </w:tcPr>
          <w:p w14:paraId="20F02CF0"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形体端正，牙子平直；真立平稳、无高低不平、歪斜现象。</w:t>
            </w:r>
          </w:p>
        </w:tc>
        <w:tc>
          <w:tcPr>
            <w:tcW w:w="1817" w:type="dxa"/>
            <w:vMerge w:val="restart"/>
            <w:tcBorders>
              <w:right w:val="single" w:sz="12" w:space="0" w:color="auto"/>
            </w:tcBorders>
            <w:shd w:val="clear" w:color="auto" w:fill="auto"/>
            <w:vAlign w:val="center"/>
          </w:tcPr>
          <w:p w14:paraId="38F8BA5F"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snapToGrid w:val="0"/>
                <w:color w:val="000000"/>
                <w:kern w:val="0"/>
                <w:sz w:val="18"/>
                <w:szCs w:val="18"/>
                <w:lang w:eastAsia="en-US"/>
              </w:rPr>
              <w:t>QB/T 2155—2018</w:t>
            </w:r>
            <w:r>
              <w:rPr>
                <w:rFonts w:ascii="宋体" w:hAnsi="宋体" w:cs="Arial" w:hint="eastAsia"/>
                <w:snapToGrid w:val="0"/>
                <w:color w:val="000000"/>
                <w:kern w:val="0"/>
                <w:sz w:val="18"/>
                <w:szCs w:val="18"/>
              </w:rPr>
              <w:t>中5.4</w:t>
            </w:r>
          </w:p>
        </w:tc>
      </w:tr>
      <w:tr w:rsidR="00F72B9B" w14:paraId="095B6575" w14:textId="77777777" w:rsidTr="00C5058F">
        <w:trPr>
          <w:trHeight w:val="567"/>
          <w:jc w:val="center"/>
        </w:trPr>
        <w:tc>
          <w:tcPr>
            <w:tcW w:w="437" w:type="dxa"/>
            <w:vMerge/>
            <w:tcBorders>
              <w:left w:val="single" w:sz="12" w:space="0" w:color="auto"/>
            </w:tcBorders>
            <w:vAlign w:val="center"/>
          </w:tcPr>
          <w:p w14:paraId="1947B399" w14:textId="77777777" w:rsidR="00F72B9B" w:rsidRDefault="00F72B9B">
            <w:pPr>
              <w:widowControl/>
              <w:numPr>
                <w:ilvl w:val="0"/>
                <w:numId w:val="32"/>
              </w:numPr>
              <w:kinsoku w:val="0"/>
              <w:autoSpaceDE w:val="0"/>
              <w:autoSpaceDN w:val="0"/>
              <w:snapToGrid w:val="0"/>
              <w:spacing w:line="240" w:lineRule="auto"/>
              <w:jc w:val="right"/>
              <w:textAlignment w:val="baseline"/>
              <w:rPr>
                <w:rFonts w:ascii="宋体" w:hAnsi="宋体" w:cs="Arial"/>
                <w:snapToGrid w:val="0"/>
                <w:color w:val="000000"/>
                <w:kern w:val="0"/>
                <w:sz w:val="18"/>
                <w:szCs w:val="18"/>
              </w:rPr>
            </w:pPr>
          </w:p>
        </w:tc>
        <w:tc>
          <w:tcPr>
            <w:tcW w:w="491" w:type="dxa"/>
            <w:vMerge/>
            <w:shd w:val="clear" w:color="auto" w:fill="auto"/>
            <w:vAlign w:val="center"/>
          </w:tcPr>
          <w:p w14:paraId="6EC1B23F" w14:textId="77777777" w:rsidR="00F72B9B" w:rsidRDefault="00F72B9B">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c>
          <w:tcPr>
            <w:tcW w:w="875" w:type="dxa"/>
            <w:vMerge/>
            <w:shd w:val="clear" w:color="auto" w:fill="auto"/>
            <w:vAlign w:val="center"/>
          </w:tcPr>
          <w:p w14:paraId="17E00789" w14:textId="77777777" w:rsidR="00F72B9B" w:rsidRDefault="00F72B9B">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c>
          <w:tcPr>
            <w:tcW w:w="876" w:type="dxa"/>
            <w:shd w:val="clear" w:color="auto" w:fill="auto"/>
            <w:vAlign w:val="center"/>
          </w:tcPr>
          <w:p w14:paraId="088DD4EF"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箱面</w:t>
            </w:r>
          </w:p>
        </w:tc>
        <w:tc>
          <w:tcPr>
            <w:tcW w:w="1217" w:type="dxa"/>
            <w:shd w:val="clear" w:color="auto" w:fill="auto"/>
            <w:vAlign w:val="center"/>
          </w:tcPr>
          <w:p w14:paraId="442E9736"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snapToGrid w:val="0"/>
                <w:color w:val="000000"/>
                <w:kern w:val="0"/>
                <w:sz w:val="18"/>
                <w:szCs w:val="18"/>
                <w:lang w:eastAsia="en-US"/>
              </w:rPr>
              <w:t>QB/T 2155—2018</w:t>
            </w:r>
          </w:p>
        </w:tc>
        <w:tc>
          <w:tcPr>
            <w:tcW w:w="3611" w:type="dxa"/>
            <w:gridSpan w:val="3"/>
            <w:shd w:val="clear" w:color="auto" w:fill="auto"/>
            <w:vAlign w:val="center"/>
          </w:tcPr>
          <w:p w14:paraId="4A6BC9E9"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箱面无凹凸不平、裂纹、变形、烫伤、划伤等缺陷，整体整洁、无污迹。</w:t>
            </w:r>
          </w:p>
        </w:tc>
        <w:tc>
          <w:tcPr>
            <w:tcW w:w="1817" w:type="dxa"/>
            <w:vMerge/>
            <w:tcBorders>
              <w:right w:val="single" w:sz="12" w:space="0" w:color="auto"/>
            </w:tcBorders>
            <w:shd w:val="clear" w:color="auto" w:fill="auto"/>
            <w:vAlign w:val="center"/>
          </w:tcPr>
          <w:p w14:paraId="242DBA93" w14:textId="77777777" w:rsidR="00F72B9B" w:rsidRDefault="00F72B9B">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r>
      <w:tr w:rsidR="00F72B9B" w14:paraId="0CDFB3D2" w14:textId="77777777" w:rsidTr="00C5058F">
        <w:trPr>
          <w:trHeight w:val="567"/>
          <w:jc w:val="center"/>
        </w:trPr>
        <w:tc>
          <w:tcPr>
            <w:tcW w:w="437" w:type="dxa"/>
            <w:vMerge/>
            <w:tcBorders>
              <w:left w:val="single" w:sz="12" w:space="0" w:color="auto"/>
            </w:tcBorders>
            <w:vAlign w:val="center"/>
          </w:tcPr>
          <w:p w14:paraId="124FFAFF" w14:textId="77777777" w:rsidR="00F72B9B" w:rsidRDefault="00F72B9B">
            <w:pPr>
              <w:widowControl/>
              <w:numPr>
                <w:ilvl w:val="0"/>
                <w:numId w:val="32"/>
              </w:numPr>
              <w:kinsoku w:val="0"/>
              <w:autoSpaceDE w:val="0"/>
              <w:autoSpaceDN w:val="0"/>
              <w:snapToGrid w:val="0"/>
              <w:spacing w:line="240" w:lineRule="auto"/>
              <w:jc w:val="right"/>
              <w:textAlignment w:val="baseline"/>
              <w:rPr>
                <w:rFonts w:ascii="宋体" w:hAnsi="宋体" w:cs="Arial"/>
                <w:snapToGrid w:val="0"/>
                <w:color w:val="000000"/>
                <w:kern w:val="0"/>
                <w:sz w:val="18"/>
                <w:szCs w:val="18"/>
              </w:rPr>
            </w:pPr>
          </w:p>
        </w:tc>
        <w:tc>
          <w:tcPr>
            <w:tcW w:w="491" w:type="dxa"/>
            <w:vMerge/>
            <w:shd w:val="clear" w:color="auto" w:fill="auto"/>
            <w:vAlign w:val="center"/>
          </w:tcPr>
          <w:p w14:paraId="215CB2AC" w14:textId="77777777" w:rsidR="00F72B9B" w:rsidRDefault="00F72B9B">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c>
          <w:tcPr>
            <w:tcW w:w="875" w:type="dxa"/>
            <w:vMerge/>
            <w:shd w:val="clear" w:color="auto" w:fill="auto"/>
            <w:vAlign w:val="center"/>
          </w:tcPr>
          <w:p w14:paraId="7C3F4680" w14:textId="77777777" w:rsidR="00F72B9B" w:rsidRDefault="00F72B9B">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c>
          <w:tcPr>
            <w:tcW w:w="876" w:type="dxa"/>
            <w:shd w:val="clear" w:color="auto" w:fill="auto"/>
            <w:vAlign w:val="center"/>
          </w:tcPr>
          <w:p w14:paraId="22808A6C"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箱口</w:t>
            </w:r>
          </w:p>
        </w:tc>
        <w:tc>
          <w:tcPr>
            <w:tcW w:w="1217" w:type="dxa"/>
            <w:shd w:val="clear" w:color="auto" w:fill="auto"/>
            <w:vAlign w:val="center"/>
          </w:tcPr>
          <w:p w14:paraId="384B16B2"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snapToGrid w:val="0"/>
                <w:color w:val="000000"/>
                <w:kern w:val="0"/>
                <w:sz w:val="18"/>
                <w:szCs w:val="18"/>
                <w:lang w:eastAsia="en-US"/>
              </w:rPr>
              <w:t>QB/T 2155—2018</w:t>
            </w:r>
          </w:p>
        </w:tc>
        <w:tc>
          <w:tcPr>
            <w:tcW w:w="3611" w:type="dxa"/>
            <w:gridSpan w:val="3"/>
            <w:shd w:val="clear" w:color="auto" w:fill="auto"/>
            <w:vAlign w:val="center"/>
          </w:tcPr>
          <w:p w14:paraId="33B26CC0"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配合紧密，对口箱底、盖口缝隙不大于</w:t>
            </w:r>
            <w:r>
              <w:rPr>
                <w:rFonts w:ascii="宋体" w:hAnsi="宋体" w:cs="Arial"/>
                <w:snapToGrid w:val="0"/>
                <w:color w:val="000000"/>
                <w:kern w:val="0"/>
                <w:sz w:val="18"/>
                <w:szCs w:val="18"/>
              </w:rPr>
              <w:t xml:space="preserve">2mm, </w:t>
            </w:r>
            <w:r>
              <w:rPr>
                <w:rFonts w:ascii="宋体" w:hAnsi="宋体" w:cs="Arial" w:hint="eastAsia"/>
                <w:snapToGrid w:val="0"/>
                <w:color w:val="000000"/>
                <w:kern w:val="0"/>
                <w:sz w:val="18"/>
                <w:szCs w:val="18"/>
              </w:rPr>
              <w:t>掩口箱合缝间隙不大于</w:t>
            </w:r>
            <w:r>
              <w:rPr>
                <w:rFonts w:ascii="宋体" w:hAnsi="宋体" w:cs="Arial"/>
                <w:snapToGrid w:val="0"/>
                <w:color w:val="000000"/>
                <w:kern w:val="0"/>
                <w:sz w:val="18"/>
                <w:szCs w:val="18"/>
              </w:rPr>
              <w:t>3mm,</w:t>
            </w:r>
            <w:r>
              <w:rPr>
                <w:rFonts w:ascii="宋体" w:hAnsi="宋体" w:cs="Arial" w:hint="eastAsia"/>
                <w:snapToGrid w:val="0"/>
                <w:color w:val="000000"/>
                <w:kern w:val="0"/>
                <w:sz w:val="18"/>
                <w:szCs w:val="18"/>
              </w:rPr>
              <w:t>箱口与箱帮装配紧密、周正。箱铝口不应有砸伤、划痕、毛刺，金属表面保护处理层色泽一致。</w:t>
            </w:r>
          </w:p>
        </w:tc>
        <w:tc>
          <w:tcPr>
            <w:tcW w:w="1817" w:type="dxa"/>
            <w:vMerge/>
            <w:tcBorders>
              <w:right w:val="single" w:sz="12" w:space="0" w:color="auto"/>
            </w:tcBorders>
            <w:shd w:val="clear" w:color="auto" w:fill="auto"/>
            <w:vAlign w:val="center"/>
          </w:tcPr>
          <w:p w14:paraId="5F02E388" w14:textId="77777777" w:rsidR="00F72B9B" w:rsidRDefault="00F72B9B">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r>
      <w:tr w:rsidR="00F72B9B" w14:paraId="635086E9" w14:textId="77777777" w:rsidTr="00C5058F">
        <w:trPr>
          <w:trHeight w:val="567"/>
          <w:jc w:val="center"/>
        </w:trPr>
        <w:tc>
          <w:tcPr>
            <w:tcW w:w="437" w:type="dxa"/>
            <w:vMerge/>
            <w:tcBorders>
              <w:left w:val="single" w:sz="12" w:space="0" w:color="auto"/>
            </w:tcBorders>
            <w:vAlign w:val="center"/>
          </w:tcPr>
          <w:p w14:paraId="7D0249D7" w14:textId="77777777" w:rsidR="00F72B9B" w:rsidRDefault="00F72B9B">
            <w:pPr>
              <w:widowControl/>
              <w:numPr>
                <w:ilvl w:val="0"/>
                <w:numId w:val="32"/>
              </w:numPr>
              <w:kinsoku w:val="0"/>
              <w:autoSpaceDE w:val="0"/>
              <w:autoSpaceDN w:val="0"/>
              <w:snapToGrid w:val="0"/>
              <w:spacing w:line="240" w:lineRule="auto"/>
              <w:jc w:val="right"/>
              <w:textAlignment w:val="baseline"/>
              <w:rPr>
                <w:rFonts w:ascii="宋体" w:hAnsi="宋体" w:cs="Arial"/>
                <w:snapToGrid w:val="0"/>
                <w:color w:val="000000"/>
                <w:kern w:val="0"/>
                <w:sz w:val="18"/>
                <w:szCs w:val="18"/>
              </w:rPr>
            </w:pPr>
          </w:p>
        </w:tc>
        <w:tc>
          <w:tcPr>
            <w:tcW w:w="491" w:type="dxa"/>
            <w:vMerge/>
            <w:shd w:val="clear" w:color="auto" w:fill="auto"/>
            <w:vAlign w:val="center"/>
          </w:tcPr>
          <w:p w14:paraId="5BD7B30B" w14:textId="77777777" w:rsidR="00F72B9B" w:rsidRDefault="00F72B9B">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c>
          <w:tcPr>
            <w:tcW w:w="875" w:type="dxa"/>
            <w:vMerge/>
            <w:shd w:val="clear" w:color="auto" w:fill="auto"/>
            <w:vAlign w:val="center"/>
          </w:tcPr>
          <w:p w14:paraId="7CFC833C" w14:textId="77777777" w:rsidR="00F72B9B" w:rsidRDefault="00F72B9B">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c>
          <w:tcPr>
            <w:tcW w:w="876" w:type="dxa"/>
            <w:shd w:val="clear" w:color="auto" w:fill="auto"/>
            <w:vAlign w:val="center"/>
          </w:tcPr>
          <w:p w14:paraId="7E43979E"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箱里</w:t>
            </w:r>
          </w:p>
        </w:tc>
        <w:tc>
          <w:tcPr>
            <w:tcW w:w="1217" w:type="dxa"/>
            <w:shd w:val="clear" w:color="auto" w:fill="auto"/>
            <w:vAlign w:val="center"/>
          </w:tcPr>
          <w:p w14:paraId="021C8E4D"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snapToGrid w:val="0"/>
                <w:color w:val="000000"/>
                <w:kern w:val="0"/>
                <w:sz w:val="18"/>
                <w:szCs w:val="18"/>
                <w:lang w:eastAsia="en-US"/>
              </w:rPr>
              <w:t>QB/T 2155—2018</w:t>
            </w:r>
          </w:p>
        </w:tc>
        <w:tc>
          <w:tcPr>
            <w:tcW w:w="3611" w:type="dxa"/>
            <w:gridSpan w:val="3"/>
            <w:shd w:val="clear" w:color="auto" w:fill="auto"/>
            <w:vAlign w:val="center"/>
          </w:tcPr>
          <w:p w14:paraId="1C8BC3DE"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缝合、粘贴牢固，平服周正，整洁干净，里料无裂面、断经、断纬、跳纱、裂匹、散边等缺陷。</w:t>
            </w:r>
          </w:p>
        </w:tc>
        <w:tc>
          <w:tcPr>
            <w:tcW w:w="1817" w:type="dxa"/>
            <w:vMerge/>
            <w:tcBorders>
              <w:right w:val="single" w:sz="12" w:space="0" w:color="auto"/>
            </w:tcBorders>
            <w:shd w:val="clear" w:color="auto" w:fill="auto"/>
            <w:vAlign w:val="center"/>
          </w:tcPr>
          <w:p w14:paraId="38E5CF5A" w14:textId="77777777" w:rsidR="00F72B9B" w:rsidRDefault="00F72B9B">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r>
      <w:tr w:rsidR="00F72B9B" w14:paraId="74BDC053" w14:textId="77777777" w:rsidTr="00C5058F">
        <w:trPr>
          <w:trHeight w:val="567"/>
          <w:jc w:val="center"/>
        </w:trPr>
        <w:tc>
          <w:tcPr>
            <w:tcW w:w="437" w:type="dxa"/>
            <w:vMerge/>
            <w:tcBorders>
              <w:left w:val="single" w:sz="12" w:space="0" w:color="auto"/>
            </w:tcBorders>
            <w:vAlign w:val="center"/>
          </w:tcPr>
          <w:p w14:paraId="235482F8" w14:textId="77777777" w:rsidR="00F72B9B" w:rsidRDefault="00F72B9B">
            <w:pPr>
              <w:widowControl/>
              <w:numPr>
                <w:ilvl w:val="0"/>
                <w:numId w:val="32"/>
              </w:numPr>
              <w:kinsoku w:val="0"/>
              <w:autoSpaceDE w:val="0"/>
              <w:autoSpaceDN w:val="0"/>
              <w:snapToGrid w:val="0"/>
              <w:spacing w:line="240" w:lineRule="auto"/>
              <w:jc w:val="right"/>
              <w:textAlignment w:val="baseline"/>
              <w:rPr>
                <w:rFonts w:ascii="宋体" w:hAnsi="宋体" w:cs="Arial"/>
                <w:snapToGrid w:val="0"/>
                <w:color w:val="000000"/>
                <w:kern w:val="0"/>
                <w:sz w:val="18"/>
                <w:szCs w:val="18"/>
              </w:rPr>
            </w:pPr>
          </w:p>
        </w:tc>
        <w:tc>
          <w:tcPr>
            <w:tcW w:w="491" w:type="dxa"/>
            <w:vMerge/>
            <w:shd w:val="clear" w:color="auto" w:fill="auto"/>
            <w:vAlign w:val="center"/>
          </w:tcPr>
          <w:p w14:paraId="7C313444" w14:textId="77777777" w:rsidR="00F72B9B" w:rsidRDefault="00F72B9B">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c>
          <w:tcPr>
            <w:tcW w:w="875" w:type="dxa"/>
            <w:vMerge/>
            <w:shd w:val="clear" w:color="auto" w:fill="auto"/>
            <w:vAlign w:val="center"/>
          </w:tcPr>
          <w:p w14:paraId="06AEFC2F" w14:textId="77777777" w:rsidR="00F72B9B" w:rsidRDefault="00F72B9B">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c>
          <w:tcPr>
            <w:tcW w:w="876" w:type="dxa"/>
            <w:shd w:val="clear" w:color="auto" w:fill="auto"/>
            <w:vAlign w:val="center"/>
          </w:tcPr>
          <w:p w14:paraId="020D44B6"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线迹</w:t>
            </w:r>
          </w:p>
        </w:tc>
        <w:tc>
          <w:tcPr>
            <w:tcW w:w="1217" w:type="dxa"/>
            <w:shd w:val="clear" w:color="auto" w:fill="auto"/>
            <w:vAlign w:val="center"/>
          </w:tcPr>
          <w:p w14:paraId="52119EFB"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snapToGrid w:val="0"/>
                <w:color w:val="000000"/>
                <w:kern w:val="0"/>
                <w:sz w:val="18"/>
                <w:szCs w:val="18"/>
                <w:lang w:eastAsia="en-US"/>
              </w:rPr>
              <w:t>QB/T 2155—2018</w:t>
            </w:r>
          </w:p>
        </w:tc>
        <w:tc>
          <w:tcPr>
            <w:tcW w:w="3611" w:type="dxa"/>
            <w:gridSpan w:val="3"/>
            <w:shd w:val="clear" w:color="auto" w:fill="auto"/>
            <w:vAlign w:val="center"/>
          </w:tcPr>
          <w:p w14:paraId="090CEB1D"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针距均匀、平直，上下线吻合。关键部位无空针、漏针、跳针、断线；次要部位可有</w:t>
            </w:r>
            <w:r>
              <w:rPr>
                <w:rFonts w:ascii="宋体" w:hAnsi="宋体" w:cs="Arial"/>
                <w:snapToGrid w:val="0"/>
                <w:color w:val="000000"/>
                <w:kern w:val="0"/>
                <w:sz w:val="18"/>
                <w:szCs w:val="18"/>
              </w:rPr>
              <w:t>2</w:t>
            </w:r>
            <w:r>
              <w:rPr>
                <w:rFonts w:ascii="宋体" w:hAnsi="宋体" w:cs="Arial" w:hint="eastAsia"/>
                <w:snapToGrid w:val="0"/>
                <w:color w:val="000000"/>
                <w:kern w:val="0"/>
                <w:sz w:val="18"/>
                <w:szCs w:val="18"/>
              </w:rPr>
              <w:t>处，每处不应超过</w:t>
            </w:r>
            <w:r>
              <w:rPr>
                <w:rFonts w:ascii="宋体" w:hAnsi="宋体" w:cs="Arial"/>
                <w:snapToGrid w:val="0"/>
                <w:color w:val="000000"/>
                <w:kern w:val="0"/>
                <w:sz w:val="18"/>
                <w:szCs w:val="18"/>
              </w:rPr>
              <w:t>2</w:t>
            </w:r>
            <w:r>
              <w:rPr>
                <w:rFonts w:ascii="宋体" w:hAnsi="宋体" w:cs="Arial" w:hint="eastAsia"/>
                <w:snapToGrid w:val="0"/>
                <w:color w:val="000000"/>
                <w:kern w:val="0"/>
                <w:sz w:val="18"/>
                <w:szCs w:val="18"/>
              </w:rPr>
              <w:t>针。</w:t>
            </w:r>
          </w:p>
        </w:tc>
        <w:tc>
          <w:tcPr>
            <w:tcW w:w="1817" w:type="dxa"/>
            <w:vMerge/>
            <w:tcBorders>
              <w:right w:val="single" w:sz="12" w:space="0" w:color="auto"/>
            </w:tcBorders>
            <w:shd w:val="clear" w:color="auto" w:fill="auto"/>
            <w:vAlign w:val="center"/>
          </w:tcPr>
          <w:p w14:paraId="4FA47F8A" w14:textId="77777777" w:rsidR="00F72B9B" w:rsidRDefault="00F72B9B">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r>
      <w:tr w:rsidR="00F72B9B" w14:paraId="18133858" w14:textId="77777777" w:rsidTr="00C5058F">
        <w:trPr>
          <w:trHeight w:val="567"/>
          <w:jc w:val="center"/>
        </w:trPr>
        <w:tc>
          <w:tcPr>
            <w:tcW w:w="437" w:type="dxa"/>
            <w:tcBorders>
              <w:left w:val="single" w:sz="12" w:space="0" w:color="auto"/>
            </w:tcBorders>
            <w:vAlign w:val="center"/>
          </w:tcPr>
          <w:p w14:paraId="5D4F5FB5" w14:textId="77777777" w:rsidR="00F72B9B" w:rsidRDefault="00F72B9B">
            <w:pPr>
              <w:widowControl/>
              <w:numPr>
                <w:ilvl w:val="0"/>
                <w:numId w:val="32"/>
              </w:numPr>
              <w:kinsoku w:val="0"/>
              <w:autoSpaceDE w:val="0"/>
              <w:autoSpaceDN w:val="0"/>
              <w:snapToGrid w:val="0"/>
              <w:spacing w:line="240" w:lineRule="auto"/>
              <w:jc w:val="right"/>
              <w:textAlignment w:val="baseline"/>
              <w:rPr>
                <w:rFonts w:ascii="宋体" w:hAnsi="宋体" w:cs="Arial"/>
                <w:snapToGrid w:val="0"/>
                <w:color w:val="000000"/>
                <w:kern w:val="0"/>
                <w:sz w:val="18"/>
                <w:szCs w:val="18"/>
              </w:rPr>
            </w:pPr>
          </w:p>
        </w:tc>
        <w:tc>
          <w:tcPr>
            <w:tcW w:w="491" w:type="dxa"/>
            <w:vMerge/>
            <w:shd w:val="clear" w:color="auto" w:fill="auto"/>
            <w:vAlign w:val="center"/>
          </w:tcPr>
          <w:p w14:paraId="49177F24" w14:textId="77777777" w:rsidR="00F72B9B" w:rsidRDefault="00F72B9B">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c>
          <w:tcPr>
            <w:tcW w:w="875" w:type="dxa"/>
            <w:vMerge w:val="restart"/>
            <w:shd w:val="clear" w:color="auto" w:fill="auto"/>
            <w:vAlign w:val="center"/>
          </w:tcPr>
          <w:p w14:paraId="2575607F"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物理机械性能</w:t>
            </w:r>
          </w:p>
        </w:tc>
        <w:tc>
          <w:tcPr>
            <w:tcW w:w="876" w:type="dxa"/>
            <w:shd w:val="clear" w:color="auto" w:fill="auto"/>
            <w:vAlign w:val="center"/>
          </w:tcPr>
          <w:p w14:paraId="2303A881"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行走性能</w:t>
            </w:r>
          </w:p>
        </w:tc>
        <w:tc>
          <w:tcPr>
            <w:tcW w:w="1217" w:type="dxa"/>
            <w:shd w:val="clear" w:color="auto" w:fill="auto"/>
            <w:vAlign w:val="center"/>
          </w:tcPr>
          <w:p w14:paraId="5E641176"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snapToGrid w:val="0"/>
                <w:color w:val="000000"/>
                <w:kern w:val="0"/>
                <w:sz w:val="18"/>
                <w:szCs w:val="18"/>
                <w:lang w:eastAsia="en-US"/>
              </w:rPr>
              <w:t>QB/T 2155—2018</w:t>
            </w:r>
          </w:p>
        </w:tc>
        <w:tc>
          <w:tcPr>
            <w:tcW w:w="3611" w:type="dxa"/>
            <w:gridSpan w:val="3"/>
            <w:shd w:val="clear" w:color="auto" w:fill="auto"/>
            <w:vAlign w:val="center"/>
          </w:tcPr>
          <w:p w14:paraId="3FFEC956"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试验后走轮转动灵活、无卡阻、无变形；轮架、轮轴无变形、开裂；走轮磨损不大于</w:t>
            </w:r>
            <w:r>
              <w:rPr>
                <w:rFonts w:ascii="宋体" w:hAnsi="宋体" w:cs="Arial"/>
                <w:snapToGrid w:val="0"/>
                <w:color w:val="000000"/>
                <w:kern w:val="0"/>
                <w:sz w:val="18"/>
                <w:szCs w:val="18"/>
              </w:rPr>
              <w:t>2mm</w:t>
            </w:r>
            <w:r>
              <w:rPr>
                <w:rFonts w:ascii="宋体" w:hAnsi="宋体" w:cs="Arial" w:hint="eastAsia"/>
                <w:snapToGrid w:val="0"/>
                <w:color w:val="000000"/>
                <w:kern w:val="0"/>
                <w:sz w:val="18"/>
                <w:szCs w:val="18"/>
              </w:rPr>
              <w:t>；拉杆拉合顺畅，不变形、不松动、无卡阻，拉杆、侧拉带和侧拖把与箱体结合部无开裂、松脱；箱锁开启正常。</w:t>
            </w:r>
          </w:p>
        </w:tc>
        <w:tc>
          <w:tcPr>
            <w:tcW w:w="1817" w:type="dxa"/>
            <w:tcBorders>
              <w:right w:val="single" w:sz="12" w:space="0" w:color="auto"/>
            </w:tcBorders>
            <w:shd w:val="clear" w:color="auto" w:fill="auto"/>
            <w:vAlign w:val="center"/>
          </w:tcPr>
          <w:p w14:paraId="2C7ED08B"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snapToGrid w:val="0"/>
                <w:color w:val="000000"/>
                <w:kern w:val="0"/>
                <w:sz w:val="18"/>
                <w:szCs w:val="18"/>
              </w:rPr>
              <w:t>QB/T 2155—2018</w:t>
            </w:r>
            <w:r>
              <w:rPr>
                <w:rFonts w:ascii="宋体" w:hAnsi="宋体" w:cs="Arial" w:hint="eastAsia"/>
                <w:snapToGrid w:val="0"/>
                <w:color w:val="000000"/>
                <w:kern w:val="0"/>
                <w:sz w:val="18"/>
                <w:szCs w:val="18"/>
              </w:rPr>
              <w:t>中5.5.3</w:t>
            </w:r>
          </w:p>
        </w:tc>
      </w:tr>
      <w:tr w:rsidR="00F72B9B" w14:paraId="24288C78" w14:textId="77777777" w:rsidTr="00C5058F">
        <w:trPr>
          <w:trHeight w:val="567"/>
          <w:jc w:val="center"/>
        </w:trPr>
        <w:tc>
          <w:tcPr>
            <w:tcW w:w="437" w:type="dxa"/>
            <w:tcBorders>
              <w:left w:val="single" w:sz="12" w:space="0" w:color="auto"/>
            </w:tcBorders>
            <w:vAlign w:val="center"/>
          </w:tcPr>
          <w:p w14:paraId="34654543" w14:textId="77777777" w:rsidR="00F72B9B" w:rsidRDefault="00F72B9B">
            <w:pPr>
              <w:widowControl/>
              <w:numPr>
                <w:ilvl w:val="0"/>
                <w:numId w:val="32"/>
              </w:numPr>
              <w:kinsoku w:val="0"/>
              <w:autoSpaceDE w:val="0"/>
              <w:autoSpaceDN w:val="0"/>
              <w:snapToGrid w:val="0"/>
              <w:spacing w:line="240" w:lineRule="auto"/>
              <w:jc w:val="right"/>
              <w:textAlignment w:val="baseline"/>
              <w:rPr>
                <w:rFonts w:ascii="宋体" w:hAnsi="宋体" w:cs="Arial"/>
                <w:snapToGrid w:val="0"/>
                <w:color w:val="000000"/>
                <w:kern w:val="0"/>
                <w:sz w:val="18"/>
                <w:szCs w:val="18"/>
              </w:rPr>
            </w:pPr>
          </w:p>
        </w:tc>
        <w:tc>
          <w:tcPr>
            <w:tcW w:w="491" w:type="dxa"/>
            <w:vMerge/>
            <w:shd w:val="clear" w:color="auto" w:fill="auto"/>
            <w:vAlign w:val="center"/>
          </w:tcPr>
          <w:p w14:paraId="2C1EE525" w14:textId="77777777" w:rsidR="00F72B9B" w:rsidRDefault="00F72B9B">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c>
          <w:tcPr>
            <w:tcW w:w="875" w:type="dxa"/>
            <w:vMerge/>
            <w:shd w:val="clear" w:color="auto" w:fill="auto"/>
            <w:vAlign w:val="center"/>
          </w:tcPr>
          <w:p w14:paraId="3849930F" w14:textId="77777777" w:rsidR="00F72B9B" w:rsidRDefault="00F72B9B">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c>
          <w:tcPr>
            <w:tcW w:w="876" w:type="dxa"/>
            <w:shd w:val="clear" w:color="auto" w:fill="auto"/>
            <w:vAlign w:val="center"/>
          </w:tcPr>
          <w:p w14:paraId="799B7F63"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跌落性能</w:t>
            </w:r>
          </w:p>
        </w:tc>
        <w:tc>
          <w:tcPr>
            <w:tcW w:w="1217" w:type="dxa"/>
            <w:shd w:val="clear" w:color="auto" w:fill="auto"/>
            <w:vAlign w:val="center"/>
          </w:tcPr>
          <w:p w14:paraId="5D72EA1B"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snapToGrid w:val="0"/>
                <w:color w:val="000000"/>
                <w:kern w:val="0"/>
                <w:sz w:val="18"/>
                <w:szCs w:val="18"/>
                <w:lang w:eastAsia="en-US"/>
              </w:rPr>
              <w:t>QB/T 2155—2018</w:t>
            </w:r>
          </w:p>
        </w:tc>
        <w:tc>
          <w:tcPr>
            <w:tcW w:w="3611" w:type="dxa"/>
            <w:gridSpan w:val="3"/>
            <w:shd w:val="clear" w:color="auto" w:fill="auto"/>
            <w:vAlign w:val="center"/>
          </w:tcPr>
          <w:p w14:paraId="1C8BF271"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试验后箱体、箱口、衬架不开裂，允许有凹陷；走轮、轮轴、支架不断裂；对口箱底、盖口缝间隙不大于</w:t>
            </w:r>
            <w:r>
              <w:rPr>
                <w:rFonts w:ascii="宋体" w:hAnsi="宋体" w:cs="Arial"/>
                <w:snapToGrid w:val="0"/>
                <w:color w:val="000000"/>
                <w:kern w:val="0"/>
                <w:sz w:val="18"/>
                <w:szCs w:val="18"/>
              </w:rPr>
              <w:t>2mm</w:t>
            </w:r>
            <w:r>
              <w:rPr>
                <w:rFonts w:ascii="宋体" w:hAnsi="宋体" w:cs="Arial" w:hint="eastAsia"/>
                <w:snapToGrid w:val="0"/>
                <w:color w:val="000000"/>
                <w:kern w:val="0"/>
                <w:sz w:val="18"/>
                <w:szCs w:val="18"/>
              </w:rPr>
              <w:t>，掩口箱合缝间隙不大于</w:t>
            </w:r>
            <w:r>
              <w:rPr>
                <w:rFonts w:ascii="宋体" w:hAnsi="宋体" w:cs="Arial"/>
                <w:snapToGrid w:val="0"/>
                <w:color w:val="000000"/>
                <w:kern w:val="0"/>
                <w:sz w:val="18"/>
                <w:szCs w:val="18"/>
              </w:rPr>
              <w:t>3mm</w:t>
            </w:r>
            <w:r>
              <w:rPr>
                <w:rFonts w:ascii="宋体" w:hAnsi="宋体" w:cs="Arial" w:hint="eastAsia"/>
                <w:snapToGrid w:val="0"/>
                <w:color w:val="000000"/>
                <w:kern w:val="0"/>
                <w:sz w:val="18"/>
                <w:szCs w:val="18"/>
              </w:rPr>
              <w:t>；走轮转动灵活，无松脱；固定件、连接件、锁不变形、不松动、无损坏；箱锁开启灵活；箱面无裂纹。</w:t>
            </w:r>
          </w:p>
        </w:tc>
        <w:tc>
          <w:tcPr>
            <w:tcW w:w="1817" w:type="dxa"/>
            <w:tcBorders>
              <w:right w:val="single" w:sz="12" w:space="0" w:color="auto"/>
            </w:tcBorders>
            <w:shd w:val="clear" w:color="auto" w:fill="auto"/>
            <w:vAlign w:val="center"/>
          </w:tcPr>
          <w:p w14:paraId="3FE08A5B"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snapToGrid w:val="0"/>
                <w:color w:val="000000"/>
                <w:kern w:val="0"/>
                <w:sz w:val="18"/>
                <w:szCs w:val="18"/>
              </w:rPr>
              <w:t>QB/T 2921</w:t>
            </w:r>
            <w:r>
              <w:rPr>
                <w:rFonts w:ascii="宋体" w:hAnsi="宋体" w:cs="Arial" w:hint="eastAsia"/>
                <w:snapToGrid w:val="0"/>
                <w:color w:val="000000"/>
                <w:kern w:val="0"/>
                <w:sz w:val="18"/>
                <w:szCs w:val="18"/>
              </w:rPr>
              <w:t>、</w:t>
            </w:r>
            <w:r>
              <w:rPr>
                <w:rFonts w:ascii="宋体" w:hAnsi="宋体" w:cs="Arial"/>
                <w:snapToGrid w:val="0"/>
                <w:color w:val="000000"/>
                <w:kern w:val="0"/>
                <w:sz w:val="18"/>
                <w:szCs w:val="18"/>
              </w:rPr>
              <w:t>QB/T 2155—2018</w:t>
            </w:r>
            <w:r>
              <w:rPr>
                <w:rFonts w:ascii="宋体" w:hAnsi="宋体" w:cs="Arial" w:hint="eastAsia"/>
                <w:snapToGrid w:val="0"/>
                <w:color w:val="000000"/>
                <w:kern w:val="0"/>
                <w:sz w:val="18"/>
                <w:szCs w:val="18"/>
              </w:rPr>
              <w:t>中5.5.5</w:t>
            </w:r>
          </w:p>
        </w:tc>
      </w:tr>
      <w:tr w:rsidR="00F72B9B" w14:paraId="205CD0AE" w14:textId="77777777" w:rsidTr="00C5058F">
        <w:trPr>
          <w:trHeight w:val="567"/>
          <w:jc w:val="center"/>
        </w:trPr>
        <w:tc>
          <w:tcPr>
            <w:tcW w:w="437" w:type="dxa"/>
            <w:tcBorders>
              <w:left w:val="single" w:sz="12" w:space="0" w:color="auto"/>
            </w:tcBorders>
            <w:vAlign w:val="center"/>
          </w:tcPr>
          <w:p w14:paraId="42A18F0A" w14:textId="77777777" w:rsidR="00F72B9B" w:rsidRDefault="00F72B9B">
            <w:pPr>
              <w:widowControl/>
              <w:numPr>
                <w:ilvl w:val="0"/>
                <w:numId w:val="32"/>
              </w:numPr>
              <w:kinsoku w:val="0"/>
              <w:autoSpaceDE w:val="0"/>
              <w:autoSpaceDN w:val="0"/>
              <w:snapToGrid w:val="0"/>
              <w:spacing w:line="240" w:lineRule="auto"/>
              <w:jc w:val="right"/>
              <w:textAlignment w:val="baseline"/>
              <w:rPr>
                <w:rFonts w:ascii="宋体" w:hAnsi="宋体" w:cs="Arial"/>
                <w:snapToGrid w:val="0"/>
                <w:color w:val="000000"/>
                <w:kern w:val="0"/>
                <w:sz w:val="18"/>
                <w:szCs w:val="18"/>
              </w:rPr>
            </w:pPr>
          </w:p>
        </w:tc>
        <w:tc>
          <w:tcPr>
            <w:tcW w:w="491" w:type="dxa"/>
            <w:vMerge/>
            <w:shd w:val="clear" w:color="auto" w:fill="auto"/>
            <w:vAlign w:val="center"/>
          </w:tcPr>
          <w:p w14:paraId="4AF95C5B" w14:textId="77777777" w:rsidR="00F72B9B" w:rsidRDefault="00F72B9B">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c>
          <w:tcPr>
            <w:tcW w:w="875" w:type="dxa"/>
            <w:vMerge/>
            <w:shd w:val="clear" w:color="auto" w:fill="auto"/>
            <w:vAlign w:val="center"/>
          </w:tcPr>
          <w:p w14:paraId="5B58F436" w14:textId="77777777" w:rsidR="00F72B9B" w:rsidRDefault="00F72B9B">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c>
          <w:tcPr>
            <w:tcW w:w="876" w:type="dxa"/>
            <w:shd w:val="clear" w:color="auto" w:fill="auto"/>
            <w:vAlign w:val="center"/>
          </w:tcPr>
          <w:p w14:paraId="7E9D9DB2"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硬箱箱体耐静压性能</w:t>
            </w:r>
          </w:p>
        </w:tc>
        <w:tc>
          <w:tcPr>
            <w:tcW w:w="1217" w:type="dxa"/>
            <w:shd w:val="clear" w:color="auto" w:fill="auto"/>
            <w:vAlign w:val="center"/>
          </w:tcPr>
          <w:p w14:paraId="7FB7ACF2"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snapToGrid w:val="0"/>
                <w:color w:val="000000"/>
                <w:kern w:val="0"/>
                <w:sz w:val="18"/>
                <w:szCs w:val="18"/>
                <w:lang w:eastAsia="en-US"/>
              </w:rPr>
              <w:t>QB/T 2155—2018</w:t>
            </w:r>
          </w:p>
        </w:tc>
        <w:tc>
          <w:tcPr>
            <w:tcW w:w="3611" w:type="dxa"/>
            <w:gridSpan w:val="3"/>
            <w:shd w:val="clear" w:color="auto" w:fill="auto"/>
            <w:vAlign w:val="center"/>
          </w:tcPr>
          <w:p w14:paraId="4472C6B6"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试验后箱体、箱口不变形、不开裂，箱壳不塌陷，开合正常。</w:t>
            </w:r>
          </w:p>
        </w:tc>
        <w:tc>
          <w:tcPr>
            <w:tcW w:w="1817" w:type="dxa"/>
            <w:tcBorders>
              <w:right w:val="single" w:sz="12" w:space="0" w:color="auto"/>
            </w:tcBorders>
            <w:shd w:val="clear" w:color="auto" w:fill="auto"/>
            <w:vAlign w:val="center"/>
          </w:tcPr>
          <w:p w14:paraId="023E0545"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snapToGrid w:val="0"/>
                <w:color w:val="000000"/>
                <w:kern w:val="0"/>
                <w:sz w:val="18"/>
                <w:szCs w:val="18"/>
              </w:rPr>
              <w:t>QB/T 2155—2018</w:t>
            </w:r>
            <w:r>
              <w:rPr>
                <w:rFonts w:ascii="宋体" w:hAnsi="宋体" w:cs="Arial" w:hint="eastAsia"/>
                <w:snapToGrid w:val="0"/>
                <w:color w:val="000000"/>
                <w:kern w:val="0"/>
                <w:sz w:val="18"/>
                <w:szCs w:val="18"/>
              </w:rPr>
              <w:t>中5.5.6</w:t>
            </w:r>
          </w:p>
        </w:tc>
      </w:tr>
      <w:tr w:rsidR="00F72B9B" w14:paraId="17484573" w14:textId="77777777" w:rsidTr="00C5058F">
        <w:trPr>
          <w:trHeight w:val="567"/>
          <w:jc w:val="center"/>
        </w:trPr>
        <w:tc>
          <w:tcPr>
            <w:tcW w:w="437" w:type="dxa"/>
            <w:tcBorders>
              <w:left w:val="single" w:sz="12" w:space="0" w:color="auto"/>
            </w:tcBorders>
            <w:vAlign w:val="center"/>
          </w:tcPr>
          <w:p w14:paraId="23BE67ED" w14:textId="77777777" w:rsidR="00F72B9B" w:rsidRDefault="00F72B9B">
            <w:pPr>
              <w:widowControl/>
              <w:numPr>
                <w:ilvl w:val="0"/>
                <w:numId w:val="32"/>
              </w:numPr>
              <w:kinsoku w:val="0"/>
              <w:autoSpaceDE w:val="0"/>
              <w:autoSpaceDN w:val="0"/>
              <w:snapToGrid w:val="0"/>
              <w:spacing w:line="240" w:lineRule="auto"/>
              <w:jc w:val="right"/>
              <w:textAlignment w:val="baseline"/>
              <w:rPr>
                <w:rFonts w:ascii="宋体" w:hAnsi="宋体" w:cs="Arial"/>
                <w:snapToGrid w:val="0"/>
                <w:color w:val="000000"/>
                <w:kern w:val="0"/>
                <w:sz w:val="18"/>
                <w:szCs w:val="18"/>
              </w:rPr>
            </w:pPr>
          </w:p>
        </w:tc>
        <w:tc>
          <w:tcPr>
            <w:tcW w:w="491" w:type="dxa"/>
            <w:vMerge/>
            <w:shd w:val="clear" w:color="auto" w:fill="auto"/>
            <w:vAlign w:val="center"/>
          </w:tcPr>
          <w:p w14:paraId="5AA5A8DE" w14:textId="77777777" w:rsidR="00F72B9B" w:rsidRDefault="00F72B9B">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c>
          <w:tcPr>
            <w:tcW w:w="875" w:type="dxa"/>
            <w:vMerge/>
            <w:shd w:val="clear" w:color="auto" w:fill="auto"/>
            <w:vAlign w:val="center"/>
          </w:tcPr>
          <w:p w14:paraId="204C2837" w14:textId="77777777" w:rsidR="00F72B9B" w:rsidRDefault="00F72B9B">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c>
          <w:tcPr>
            <w:tcW w:w="876" w:type="dxa"/>
            <w:shd w:val="clear" w:color="auto" w:fill="auto"/>
            <w:vAlign w:val="center"/>
          </w:tcPr>
          <w:p w14:paraId="24AF781C"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塑料硬箱箱面耐落球冲击性能</w:t>
            </w:r>
          </w:p>
        </w:tc>
        <w:tc>
          <w:tcPr>
            <w:tcW w:w="1217" w:type="dxa"/>
            <w:shd w:val="clear" w:color="auto" w:fill="auto"/>
            <w:vAlign w:val="center"/>
          </w:tcPr>
          <w:p w14:paraId="7A9F9180"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snapToGrid w:val="0"/>
                <w:color w:val="000000"/>
                <w:kern w:val="0"/>
                <w:sz w:val="18"/>
                <w:szCs w:val="18"/>
                <w:lang w:eastAsia="en-US"/>
              </w:rPr>
              <w:t>QB/T 2155—2018</w:t>
            </w:r>
          </w:p>
        </w:tc>
        <w:tc>
          <w:tcPr>
            <w:tcW w:w="3611" w:type="dxa"/>
            <w:gridSpan w:val="3"/>
            <w:shd w:val="clear" w:color="auto" w:fill="auto"/>
            <w:vAlign w:val="center"/>
          </w:tcPr>
          <w:p w14:paraId="569DD8B4"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试验后箱面不开裂。</w:t>
            </w:r>
          </w:p>
        </w:tc>
        <w:tc>
          <w:tcPr>
            <w:tcW w:w="1817" w:type="dxa"/>
            <w:tcBorders>
              <w:right w:val="single" w:sz="12" w:space="0" w:color="auto"/>
            </w:tcBorders>
            <w:shd w:val="clear" w:color="auto" w:fill="auto"/>
            <w:vAlign w:val="center"/>
          </w:tcPr>
          <w:p w14:paraId="008F5F51"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snapToGrid w:val="0"/>
                <w:color w:val="000000"/>
                <w:kern w:val="0"/>
                <w:sz w:val="18"/>
                <w:szCs w:val="18"/>
              </w:rPr>
              <w:t>QB/T 2155—2018</w:t>
            </w:r>
            <w:r>
              <w:rPr>
                <w:rFonts w:ascii="宋体" w:hAnsi="宋体" w:cs="Arial" w:hint="eastAsia"/>
                <w:snapToGrid w:val="0"/>
                <w:color w:val="000000"/>
                <w:kern w:val="0"/>
                <w:sz w:val="18"/>
                <w:szCs w:val="18"/>
              </w:rPr>
              <w:t>中5.5.7</w:t>
            </w:r>
          </w:p>
        </w:tc>
      </w:tr>
      <w:tr w:rsidR="00F72B9B" w14:paraId="06623E4E" w14:textId="77777777" w:rsidTr="00C5058F">
        <w:trPr>
          <w:trHeight w:val="567"/>
          <w:jc w:val="center"/>
        </w:trPr>
        <w:tc>
          <w:tcPr>
            <w:tcW w:w="437" w:type="dxa"/>
            <w:tcBorders>
              <w:left w:val="single" w:sz="12" w:space="0" w:color="auto"/>
            </w:tcBorders>
            <w:vAlign w:val="center"/>
          </w:tcPr>
          <w:p w14:paraId="4A9D07E6" w14:textId="77777777" w:rsidR="00F72B9B" w:rsidRDefault="00F72B9B">
            <w:pPr>
              <w:widowControl/>
              <w:numPr>
                <w:ilvl w:val="0"/>
                <w:numId w:val="32"/>
              </w:numPr>
              <w:kinsoku w:val="0"/>
              <w:autoSpaceDE w:val="0"/>
              <w:autoSpaceDN w:val="0"/>
              <w:snapToGrid w:val="0"/>
              <w:spacing w:line="240" w:lineRule="auto"/>
              <w:jc w:val="right"/>
              <w:textAlignment w:val="baseline"/>
              <w:rPr>
                <w:rFonts w:ascii="宋体" w:hAnsi="宋体" w:cs="Arial"/>
                <w:snapToGrid w:val="0"/>
                <w:color w:val="000000"/>
                <w:kern w:val="0"/>
                <w:sz w:val="18"/>
                <w:szCs w:val="18"/>
              </w:rPr>
            </w:pPr>
          </w:p>
        </w:tc>
        <w:tc>
          <w:tcPr>
            <w:tcW w:w="491" w:type="dxa"/>
            <w:vMerge/>
            <w:shd w:val="clear" w:color="auto" w:fill="auto"/>
            <w:vAlign w:val="center"/>
          </w:tcPr>
          <w:p w14:paraId="0544CD99" w14:textId="77777777" w:rsidR="00F72B9B" w:rsidRDefault="00F72B9B">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c>
          <w:tcPr>
            <w:tcW w:w="875" w:type="dxa"/>
            <w:vMerge/>
            <w:shd w:val="clear" w:color="auto" w:fill="auto"/>
            <w:vAlign w:val="center"/>
          </w:tcPr>
          <w:p w14:paraId="3B9029DE" w14:textId="77777777" w:rsidR="00F72B9B" w:rsidRDefault="00F72B9B">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c>
          <w:tcPr>
            <w:tcW w:w="876" w:type="dxa"/>
            <w:shd w:val="clear" w:color="auto" w:fill="auto"/>
            <w:vAlign w:val="center"/>
          </w:tcPr>
          <w:p w14:paraId="24A307D6"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滚筒冲击性能</w:t>
            </w:r>
          </w:p>
        </w:tc>
        <w:tc>
          <w:tcPr>
            <w:tcW w:w="1217" w:type="dxa"/>
            <w:shd w:val="clear" w:color="auto" w:fill="auto"/>
            <w:vAlign w:val="center"/>
          </w:tcPr>
          <w:p w14:paraId="1D705C95"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snapToGrid w:val="0"/>
                <w:color w:val="000000"/>
                <w:kern w:val="0"/>
                <w:sz w:val="18"/>
                <w:szCs w:val="18"/>
                <w:lang w:eastAsia="en-US"/>
              </w:rPr>
              <w:t>QB/T 2155—2018</w:t>
            </w:r>
          </w:p>
        </w:tc>
        <w:tc>
          <w:tcPr>
            <w:tcW w:w="3611" w:type="dxa"/>
            <w:gridSpan w:val="3"/>
            <w:shd w:val="clear" w:color="auto" w:fill="auto"/>
            <w:vAlign w:val="center"/>
          </w:tcPr>
          <w:p w14:paraId="7A9C90AC"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试验后箱体、箱口、衬架不开裂，允许有凹陷，允许箱体表面防划薄膜损坏；走轮、轮轴、支架不断裂；走轮转动灵活，无松脱；拉杆拉合顺畅，无卡阻；固定件、连接件、锁不松脱；箱锁开启灵活。</w:t>
            </w:r>
          </w:p>
        </w:tc>
        <w:tc>
          <w:tcPr>
            <w:tcW w:w="1817" w:type="dxa"/>
            <w:tcBorders>
              <w:right w:val="single" w:sz="12" w:space="0" w:color="auto"/>
            </w:tcBorders>
            <w:shd w:val="clear" w:color="auto" w:fill="auto"/>
            <w:vAlign w:val="center"/>
          </w:tcPr>
          <w:p w14:paraId="636720CD"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snapToGrid w:val="0"/>
                <w:color w:val="000000"/>
                <w:kern w:val="0"/>
                <w:sz w:val="18"/>
                <w:szCs w:val="18"/>
              </w:rPr>
              <w:t>QB/T 2155—2018</w:t>
            </w:r>
            <w:r>
              <w:rPr>
                <w:rFonts w:ascii="宋体" w:hAnsi="宋体" w:cs="Arial" w:hint="eastAsia"/>
                <w:snapToGrid w:val="0"/>
                <w:color w:val="000000"/>
                <w:kern w:val="0"/>
                <w:sz w:val="18"/>
                <w:szCs w:val="18"/>
              </w:rPr>
              <w:t>中5.5.8</w:t>
            </w:r>
          </w:p>
        </w:tc>
      </w:tr>
      <w:tr w:rsidR="00F72B9B" w14:paraId="1BE0D8F8" w14:textId="77777777" w:rsidTr="00C5058F">
        <w:trPr>
          <w:trHeight w:val="567"/>
          <w:jc w:val="center"/>
        </w:trPr>
        <w:tc>
          <w:tcPr>
            <w:tcW w:w="437" w:type="dxa"/>
            <w:tcBorders>
              <w:left w:val="single" w:sz="12" w:space="0" w:color="auto"/>
            </w:tcBorders>
            <w:vAlign w:val="center"/>
          </w:tcPr>
          <w:p w14:paraId="01FCE40C" w14:textId="77777777" w:rsidR="00F72B9B" w:rsidRDefault="00F72B9B">
            <w:pPr>
              <w:widowControl/>
              <w:numPr>
                <w:ilvl w:val="0"/>
                <w:numId w:val="32"/>
              </w:numPr>
              <w:kinsoku w:val="0"/>
              <w:autoSpaceDE w:val="0"/>
              <w:autoSpaceDN w:val="0"/>
              <w:snapToGrid w:val="0"/>
              <w:spacing w:line="240" w:lineRule="auto"/>
              <w:jc w:val="right"/>
              <w:textAlignment w:val="baseline"/>
              <w:rPr>
                <w:rFonts w:ascii="宋体" w:hAnsi="宋体" w:cs="Arial"/>
                <w:snapToGrid w:val="0"/>
                <w:color w:val="000000"/>
                <w:kern w:val="0"/>
                <w:sz w:val="18"/>
                <w:szCs w:val="18"/>
              </w:rPr>
            </w:pPr>
          </w:p>
        </w:tc>
        <w:tc>
          <w:tcPr>
            <w:tcW w:w="491" w:type="dxa"/>
            <w:vMerge/>
            <w:shd w:val="clear" w:color="auto" w:fill="auto"/>
            <w:vAlign w:val="center"/>
          </w:tcPr>
          <w:p w14:paraId="5DC54C31" w14:textId="77777777" w:rsidR="00F72B9B" w:rsidRDefault="00F72B9B">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c>
          <w:tcPr>
            <w:tcW w:w="875" w:type="dxa"/>
            <w:vMerge/>
            <w:shd w:val="clear" w:color="auto" w:fill="auto"/>
            <w:vAlign w:val="center"/>
          </w:tcPr>
          <w:p w14:paraId="7508D79B" w14:textId="77777777" w:rsidR="00F72B9B" w:rsidRDefault="00F72B9B">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c>
          <w:tcPr>
            <w:tcW w:w="876" w:type="dxa"/>
            <w:shd w:val="clear" w:color="auto" w:fill="auto"/>
            <w:vAlign w:val="center"/>
          </w:tcPr>
          <w:p w14:paraId="6F44440D"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箱锁耐用性能</w:t>
            </w:r>
          </w:p>
        </w:tc>
        <w:tc>
          <w:tcPr>
            <w:tcW w:w="1217" w:type="dxa"/>
            <w:shd w:val="clear" w:color="auto" w:fill="auto"/>
            <w:vAlign w:val="center"/>
          </w:tcPr>
          <w:p w14:paraId="28F3928C"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snapToGrid w:val="0"/>
                <w:color w:val="000000"/>
                <w:kern w:val="0"/>
                <w:sz w:val="18"/>
                <w:szCs w:val="18"/>
                <w:lang w:eastAsia="en-US"/>
              </w:rPr>
              <w:t>QB/T 2155—2018</w:t>
            </w:r>
          </w:p>
        </w:tc>
        <w:tc>
          <w:tcPr>
            <w:tcW w:w="3611" w:type="dxa"/>
            <w:gridSpan w:val="3"/>
            <w:shd w:val="clear" w:color="auto" w:fill="auto"/>
            <w:vAlign w:val="center"/>
          </w:tcPr>
          <w:p w14:paraId="2349C706"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箱锁能正常开关，无异常。</w:t>
            </w:r>
          </w:p>
        </w:tc>
        <w:tc>
          <w:tcPr>
            <w:tcW w:w="1817" w:type="dxa"/>
            <w:tcBorders>
              <w:right w:val="single" w:sz="12" w:space="0" w:color="auto"/>
            </w:tcBorders>
            <w:shd w:val="clear" w:color="auto" w:fill="auto"/>
            <w:vAlign w:val="center"/>
          </w:tcPr>
          <w:p w14:paraId="6064F391"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snapToGrid w:val="0"/>
                <w:color w:val="000000"/>
                <w:kern w:val="0"/>
                <w:sz w:val="18"/>
                <w:szCs w:val="18"/>
              </w:rPr>
              <w:t>QB/T 2155—2018</w:t>
            </w:r>
            <w:r>
              <w:rPr>
                <w:rFonts w:ascii="宋体" w:hAnsi="宋体" w:cs="Arial" w:hint="eastAsia"/>
                <w:snapToGrid w:val="0"/>
                <w:color w:val="000000"/>
                <w:kern w:val="0"/>
                <w:sz w:val="18"/>
                <w:szCs w:val="18"/>
              </w:rPr>
              <w:t>中5.5.9</w:t>
            </w:r>
          </w:p>
        </w:tc>
      </w:tr>
      <w:tr w:rsidR="00F72B9B" w14:paraId="4D7B5C0D" w14:textId="77777777" w:rsidTr="00C5058F">
        <w:trPr>
          <w:trHeight w:val="567"/>
          <w:jc w:val="center"/>
        </w:trPr>
        <w:tc>
          <w:tcPr>
            <w:tcW w:w="437" w:type="dxa"/>
            <w:tcBorders>
              <w:left w:val="single" w:sz="12" w:space="0" w:color="auto"/>
            </w:tcBorders>
            <w:vAlign w:val="center"/>
          </w:tcPr>
          <w:p w14:paraId="1BF06D06" w14:textId="77777777" w:rsidR="00F72B9B" w:rsidRDefault="00F72B9B">
            <w:pPr>
              <w:widowControl/>
              <w:numPr>
                <w:ilvl w:val="0"/>
                <w:numId w:val="32"/>
              </w:numPr>
              <w:kinsoku w:val="0"/>
              <w:autoSpaceDE w:val="0"/>
              <w:autoSpaceDN w:val="0"/>
              <w:snapToGrid w:val="0"/>
              <w:spacing w:line="240" w:lineRule="auto"/>
              <w:jc w:val="right"/>
              <w:textAlignment w:val="baseline"/>
              <w:rPr>
                <w:rFonts w:ascii="宋体" w:hAnsi="宋体" w:cs="Arial"/>
                <w:snapToGrid w:val="0"/>
                <w:color w:val="000000"/>
                <w:kern w:val="0"/>
                <w:sz w:val="18"/>
                <w:szCs w:val="18"/>
              </w:rPr>
            </w:pPr>
          </w:p>
        </w:tc>
        <w:tc>
          <w:tcPr>
            <w:tcW w:w="491" w:type="dxa"/>
            <w:vMerge/>
            <w:shd w:val="clear" w:color="auto" w:fill="auto"/>
            <w:vAlign w:val="center"/>
          </w:tcPr>
          <w:p w14:paraId="71934B3B" w14:textId="77777777" w:rsidR="00F72B9B" w:rsidRDefault="00F72B9B">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c>
          <w:tcPr>
            <w:tcW w:w="875" w:type="dxa"/>
            <w:vMerge/>
            <w:shd w:val="clear" w:color="auto" w:fill="auto"/>
            <w:vAlign w:val="center"/>
          </w:tcPr>
          <w:p w14:paraId="3AB9FE49" w14:textId="77777777" w:rsidR="00F72B9B" w:rsidRDefault="00F72B9B">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c>
          <w:tcPr>
            <w:tcW w:w="876" w:type="dxa"/>
            <w:shd w:val="clear" w:color="auto" w:fill="auto"/>
            <w:vAlign w:val="center"/>
          </w:tcPr>
          <w:p w14:paraId="0C5D0712"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箱铝口硬度</w:t>
            </w:r>
          </w:p>
        </w:tc>
        <w:tc>
          <w:tcPr>
            <w:tcW w:w="1217" w:type="dxa"/>
            <w:shd w:val="clear" w:color="auto" w:fill="auto"/>
            <w:vAlign w:val="center"/>
          </w:tcPr>
          <w:p w14:paraId="67E4FB21"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snapToGrid w:val="0"/>
                <w:color w:val="000000"/>
                <w:kern w:val="0"/>
                <w:sz w:val="18"/>
                <w:szCs w:val="18"/>
                <w:lang w:eastAsia="en-US"/>
              </w:rPr>
              <w:t>QB/T 2155—2018</w:t>
            </w:r>
          </w:p>
        </w:tc>
        <w:tc>
          <w:tcPr>
            <w:tcW w:w="3611" w:type="dxa"/>
            <w:gridSpan w:val="3"/>
            <w:shd w:val="clear" w:color="auto" w:fill="auto"/>
            <w:vAlign w:val="center"/>
          </w:tcPr>
          <w:p w14:paraId="568306AA"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不低于</w:t>
            </w:r>
            <w:r>
              <w:rPr>
                <w:rFonts w:ascii="宋体" w:hAnsi="宋体" w:cs="Arial"/>
                <w:snapToGrid w:val="0"/>
                <w:color w:val="000000"/>
                <w:kern w:val="0"/>
                <w:sz w:val="18"/>
                <w:szCs w:val="18"/>
              </w:rPr>
              <w:t>40</w:t>
            </w:r>
            <w:r>
              <w:rPr>
                <w:rFonts w:ascii="宋体" w:hAnsi="宋体" w:cs="Arial" w:hint="eastAsia"/>
                <w:snapToGrid w:val="0"/>
                <w:color w:val="000000"/>
                <w:kern w:val="0"/>
                <w:sz w:val="18"/>
                <w:szCs w:val="18"/>
              </w:rPr>
              <w:t xml:space="preserve"> </w:t>
            </w:r>
            <w:r>
              <w:rPr>
                <w:rFonts w:ascii="宋体" w:hAnsi="宋体" w:cs="Arial"/>
                <w:snapToGrid w:val="0"/>
                <w:color w:val="000000"/>
                <w:kern w:val="0"/>
                <w:sz w:val="18"/>
                <w:szCs w:val="18"/>
              </w:rPr>
              <w:t>HBW</w:t>
            </w:r>
            <w:r>
              <w:rPr>
                <w:rFonts w:ascii="宋体" w:hAnsi="宋体" w:cs="Arial" w:hint="eastAsia"/>
                <w:snapToGrid w:val="0"/>
                <w:color w:val="000000"/>
                <w:kern w:val="0"/>
                <w:sz w:val="18"/>
                <w:szCs w:val="18"/>
              </w:rPr>
              <w:t>。</w:t>
            </w:r>
          </w:p>
        </w:tc>
        <w:tc>
          <w:tcPr>
            <w:tcW w:w="1817" w:type="dxa"/>
            <w:tcBorders>
              <w:right w:val="single" w:sz="12" w:space="0" w:color="auto"/>
            </w:tcBorders>
            <w:shd w:val="clear" w:color="auto" w:fill="auto"/>
            <w:vAlign w:val="center"/>
          </w:tcPr>
          <w:p w14:paraId="7BA39440"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snapToGrid w:val="0"/>
                <w:color w:val="000000"/>
                <w:kern w:val="0"/>
                <w:sz w:val="18"/>
                <w:szCs w:val="18"/>
              </w:rPr>
              <w:t>GB/T 231.1</w:t>
            </w:r>
          </w:p>
        </w:tc>
      </w:tr>
      <w:tr w:rsidR="00F72B9B" w14:paraId="1AE4F95D" w14:textId="77777777" w:rsidTr="00C5058F">
        <w:trPr>
          <w:trHeight w:val="567"/>
          <w:jc w:val="center"/>
        </w:trPr>
        <w:tc>
          <w:tcPr>
            <w:tcW w:w="437" w:type="dxa"/>
            <w:tcBorders>
              <w:left w:val="single" w:sz="12" w:space="0" w:color="auto"/>
            </w:tcBorders>
            <w:vAlign w:val="center"/>
          </w:tcPr>
          <w:p w14:paraId="40BFE766" w14:textId="77777777" w:rsidR="00F72B9B" w:rsidRDefault="00F72B9B">
            <w:pPr>
              <w:widowControl/>
              <w:numPr>
                <w:ilvl w:val="0"/>
                <w:numId w:val="32"/>
              </w:numPr>
              <w:kinsoku w:val="0"/>
              <w:autoSpaceDE w:val="0"/>
              <w:autoSpaceDN w:val="0"/>
              <w:snapToGrid w:val="0"/>
              <w:spacing w:line="240" w:lineRule="auto"/>
              <w:ind w:rightChars="-168" w:right="-353"/>
              <w:jc w:val="left"/>
              <w:textAlignment w:val="baseline"/>
              <w:rPr>
                <w:rFonts w:ascii="宋体" w:hAnsi="宋体" w:cs="Arial"/>
                <w:snapToGrid w:val="0"/>
                <w:color w:val="000000"/>
                <w:kern w:val="0"/>
                <w:sz w:val="18"/>
                <w:szCs w:val="18"/>
                <w:lang w:eastAsia="en-US"/>
              </w:rPr>
            </w:pPr>
          </w:p>
        </w:tc>
        <w:tc>
          <w:tcPr>
            <w:tcW w:w="491" w:type="dxa"/>
            <w:vMerge/>
            <w:shd w:val="clear" w:color="auto" w:fill="auto"/>
            <w:vAlign w:val="center"/>
          </w:tcPr>
          <w:p w14:paraId="1D1D08F3" w14:textId="77777777" w:rsidR="00F72B9B" w:rsidRDefault="00F72B9B">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
        </w:tc>
        <w:tc>
          <w:tcPr>
            <w:tcW w:w="1751" w:type="dxa"/>
            <w:gridSpan w:val="2"/>
            <w:shd w:val="clear" w:color="auto" w:fill="auto"/>
            <w:vAlign w:val="center"/>
          </w:tcPr>
          <w:p w14:paraId="7DED2465"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hint="eastAsia"/>
                <w:snapToGrid w:val="0"/>
                <w:color w:val="000000"/>
                <w:kern w:val="0"/>
                <w:sz w:val="18"/>
                <w:szCs w:val="18"/>
              </w:rPr>
              <w:t>五金配件耐腐蚀性</w:t>
            </w:r>
          </w:p>
        </w:tc>
        <w:tc>
          <w:tcPr>
            <w:tcW w:w="1217" w:type="dxa"/>
            <w:shd w:val="clear" w:color="auto" w:fill="auto"/>
            <w:vAlign w:val="center"/>
          </w:tcPr>
          <w:p w14:paraId="0D9A39E5"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snapToGrid w:val="0"/>
                <w:color w:val="000000"/>
                <w:kern w:val="0"/>
                <w:sz w:val="18"/>
                <w:szCs w:val="18"/>
                <w:lang w:eastAsia="en-US"/>
              </w:rPr>
              <w:t>QB/T 2155—2018</w:t>
            </w:r>
          </w:p>
        </w:tc>
        <w:tc>
          <w:tcPr>
            <w:tcW w:w="1217" w:type="dxa"/>
            <w:shd w:val="clear" w:color="auto" w:fill="auto"/>
            <w:vAlign w:val="center"/>
          </w:tcPr>
          <w:p w14:paraId="70ABBBC3"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腐蚀点个数不超过</w:t>
            </w:r>
            <w:r>
              <w:rPr>
                <w:rFonts w:ascii="宋体" w:hAnsi="宋体" w:cs="Arial"/>
                <w:snapToGrid w:val="0"/>
                <w:color w:val="000000"/>
                <w:kern w:val="0"/>
                <w:sz w:val="18"/>
                <w:szCs w:val="18"/>
              </w:rPr>
              <w:t>3</w:t>
            </w:r>
            <w:r>
              <w:rPr>
                <w:rFonts w:ascii="宋体" w:hAnsi="宋体" w:cs="Arial" w:hint="eastAsia"/>
                <w:snapToGrid w:val="0"/>
                <w:color w:val="000000"/>
                <w:kern w:val="0"/>
                <w:sz w:val="18"/>
                <w:szCs w:val="18"/>
              </w:rPr>
              <w:t>个，且单个腐蚀点面积不大于</w:t>
            </w:r>
            <w:r>
              <w:rPr>
                <w:rFonts w:ascii="宋体" w:hAnsi="宋体" w:cs="Arial"/>
                <w:snapToGrid w:val="0"/>
                <w:color w:val="000000"/>
                <w:kern w:val="0"/>
                <w:sz w:val="18"/>
                <w:szCs w:val="18"/>
              </w:rPr>
              <w:t>1</w:t>
            </w:r>
            <w:r>
              <w:rPr>
                <w:rFonts w:ascii="宋体" w:hAnsi="宋体" w:cs="Arial" w:hint="eastAsia"/>
                <w:snapToGrid w:val="0"/>
                <w:color w:val="000000"/>
                <w:kern w:val="0"/>
                <w:sz w:val="18"/>
                <w:szCs w:val="18"/>
              </w:rPr>
              <w:t xml:space="preserve"> </w:t>
            </w:r>
            <w:r>
              <w:rPr>
                <w:rFonts w:ascii="宋体" w:hAnsi="宋体" w:cs="Arial"/>
                <w:snapToGrid w:val="0"/>
                <w:color w:val="000000"/>
                <w:kern w:val="0"/>
                <w:sz w:val="18"/>
                <w:szCs w:val="18"/>
              </w:rPr>
              <w:t>mm</w:t>
            </w:r>
            <w:r>
              <w:rPr>
                <w:rFonts w:ascii="宋体" w:hAnsi="宋体" w:cs="Arial"/>
                <w:snapToGrid w:val="0"/>
                <w:color w:val="000000"/>
                <w:kern w:val="0"/>
                <w:sz w:val="18"/>
                <w:szCs w:val="18"/>
                <w:vertAlign w:val="superscript"/>
              </w:rPr>
              <w:t>2</w:t>
            </w:r>
            <w:r>
              <w:rPr>
                <w:rFonts w:ascii="宋体" w:hAnsi="宋体" w:cs="Arial" w:hint="eastAsia"/>
                <w:snapToGrid w:val="0"/>
                <w:color w:val="000000"/>
                <w:kern w:val="0"/>
                <w:sz w:val="18"/>
                <w:szCs w:val="18"/>
              </w:rPr>
              <w:t>。测试时间为</w:t>
            </w:r>
            <w:r>
              <w:rPr>
                <w:rFonts w:ascii="宋体" w:hAnsi="宋体" w:cs="Arial"/>
                <w:snapToGrid w:val="0"/>
                <w:color w:val="000000"/>
                <w:kern w:val="0"/>
                <w:sz w:val="18"/>
                <w:szCs w:val="18"/>
              </w:rPr>
              <w:t>24</w:t>
            </w:r>
            <w:r>
              <w:rPr>
                <w:rFonts w:ascii="宋体" w:hAnsi="宋体" w:cs="Arial" w:hint="eastAsia"/>
                <w:snapToGrid w:val="0"/>
                <w:color w:val="000000"/>
                <w:kern w:val="0"/>
                <w:sz w:val="18"/>
                <w:szCs w:val="18"/>
              </w:rPr>
              <w:t xml:space="preserve"> </w:t>
            </w:r>
            <w:r>
              <w:rPr>
                <w:rFonts w:ascii="宋体" w:hAnsi="宋体" w:cs="Arial"/>
                <w:snapToGrid w:val="0"/>
                <w:color w:val="000000"/>
                <w:kern w:val="0"/>
                <w:sz w:val="18"/>
                <w:szCs w:val="18"/>
              </w:rPr>
              <w:t>h</w:t>
            </w:r>
            <w:r>
              <w:rPr>
                <w:rFonts w:ascii="宋体" w:hAnsi="宋体" w:cs="Arial" w:hint="eastAsia"/>
                <w:snapToGrid w:val="0"/>
                <w:color w:val="000000"/>
                <w:kern w:val="0"/>
                <w:sz w:val="18"/>
                <w:szCs w:val="18"/>
              </w:rPr>
              <w:t>。</w:t>
            </w:r>
          </w:p>
        </w:tc>
        <w:tc>
          <w:tcPr>
            <w:tcW w:w="2394" w:type="dxa"/>
            <w:gridSpan w:val="2"/>
            <w:shd w:val="clear" w:color="auto" w:fill="auto"/>
            <w:vAlign w:val="center"/>
          </w:tcPr>
          <w:p w14:paraId="074F232D"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腐蚀点个数不超过</w:t>
            </w:r>
            <w:r>
              <w:rPr>
                <w:rFonts w:ascii="宋体" w:hAnsi="宋体" w:cs="Arial"/>
                <w:snapToGrid w:val="0"/>
                <w:color w:val="000000"/>
                <w:kern w:val="0"/>
                <w:sz w:val="18"/>
                <w:szCs w:val="18"/>
              </w:rPr>
              <w:t>3</w:t>
            </w:r>
            <w:r>
              <w:rPr>
                <w:rFonts w:ascii="宋体" w:hAnsi="宋体" w:cs="Arial" w:hint="eastAsia"/>
                <w:snapToGrid w:val="0"/>
                <w:color w:val="000000"/>
                <w:kern w:val="0"/>
                <w:sz w:val="18"/>
                <w:szCs w:val="18"/>
              </w:rPr>
              <w:t>个，且单个腐蚀点面积不大于</w:t>
            </w:r>
            <w:r>
              <w:rPr>
                <w:rFonts w:ascii="宋体" w:hAnsi="宋体" w:cs="Arial"/>
                <w:snapToGrid w:val="0"/>
                <w:color w:val="000000"/>
                <w:kern w:val="0"/>
                <w:sz w:val="18"/>
                <w:szCs w:val="18"/>
              </w:rPr>
              <w:t>1</w:t>
            </w:r>
            <w:r>
              <w:rPr>
                <w:rFonts w:ascii="宋体" w:hAnsi="宋体" w:cs="Arial" w:hint="eastAsia"/>
                <w:snapToGrid w:val="0"/>
                <w:color w:val="000000"/>
                <w:kern w:val="0"/>
                <w:sz w:val="18"/>
                <w:szCs w:val="18"/>
              </w:rPr>
              <w:t xml:space="preserve"> </w:t>
            </w:r>
            <w:r>
              <w:rPr>
                <w:rFonts w:ascii="宋体" w:hAnsi="宋体" w:cs="Arial"/>
                <w:snapToGrid w:val="0"/>
                <w:color w:val="000000"/>
                <w:kern w:val="0"/>
                <w:sz w:val="18"/>
                <w:szCs w:val="18"/>
              </w:rPr>
              <w:t>mm</w:t>
            </w:r>
            <w:r>
              <w:rPr>
                <w:rFonts w:ascii="宋体" w:hAnsi="宋体" w:cs="Arial"/>
                <w:snapToGrid w:val="0"/>
                <w:color w:val="000000"/>
                <w:kern w:val="0"/>
                <w:sz w:val="18"/>
                <w:szCs w:val="18"/>
                <w:vertAlign w:val="superscript"/>
              </w:rPr>
              <w:t>2</w:t>
            </w:r>
            <w:r>
              <w:rPr>
                <w:rFonts w:ascii="宋体" w:hAnsi="宋体" w:cs="Arial" w:hint="eastAsia"/>
                <w:snapToGrid w:val="0"/>
                <w:color w:val="000000"/>
                <w:kern w:val="0"/>
                <w:sz w:val="18"/>
                <w:szCs w:val="18"/>
              </w:rPr>
              <w:t xml:space="preserve">。测试时间为16 </w:t>
            </w:r>
            <w:r>
              <w:rPr>
                <w:rFonts w:ascii="宋体" w:hAnsi="宋体" w:cs="Arial"/>
                <w:snapToGrid w:val="0"/>
                <w:color w:val="000000"/>
                <w:kern w:val="0"/>
                <w:sz w:val="18"/>
                <w:szCs w:val="18"/>
              </w:rPr>
              <w:t>h</w:t>
            </w:r>
            <w:r>
              <w:rPr>
                <w:rFonts w:ascii="宋体" w:hAnsi="宋体" w:cs="Arial" w:hint="eastAsia"/>
                <w:snapToGrid w:val="0"/>
                <w:color w:val="000000"/>
                <w:kern w:val="0"/>
                <w:sz w:val="18"/>
                <w:szCs w:val="18"/>
              </w:rPr>
              <w:t>。</w:t>
            </w:r>
          </w:p>
        </w:tc>
        <w:tc>
          <w:tcPr>
            <w:tcW w:w="1817" w:type="dxa"/>
            <w:tcBorders>
              <w:right w:val="single" w:sz="12" w:space="0" w:color="auto"/>
            </w:tcBorders>
            <w:shd w:val="clear" w:color="auto" w:fill="auto"/>
            <w:vAlign w:val="center"/>
          </w:tcPr>
          <w:p w14:paraId="0205283A"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按</w:t>
            </w:r>
            <w:r>
              <w:rPr>
                <w:rFonts w:ascii="宋体" w:hAnsi="宋体" w:cs="Arial"/>
                <w:snapToGrid w:val="0"/>
                <w:color w:val="000000"/>
                <w:kern w:val="0"/>
                <w:sz w:val="18"/>
                <w:szCs w:val="18"/>
              </w:rPr>
              <w:t>QB/T 3826</w:t>
            </w:r>
            <w:r>
              <w:rPr>
                <w:rFonts w:ascii="宋体" w:hAnsi="宋体" w:cs="Arial" w:hint="eastAsia"/>
                <w:snapToGrid w:val="0"/>
                <w:color w:val="000000"/>
                <w:kern w:val="0"/>
                <w:sz w:val="18"/>
                <w:szCs w:val="18"/>
              </w:rPr>
              <w:t>进行检验（不含拉杆、铆合件、金属链牙），拉链头只检测拉片。</w:t>
            </w:r>
          </w:p>
        </w:tc>
      </w:tr>
      <w:tr w:rsidR="00F72B9B" w14:paraId="799EA0F6" w14:textId="77777777" w:rsidTr="00C5058F">
        <w:trPr>
          <w:trHeight w:val="567"/>
          <w:jc w:val="center"/>
        </w:trPr>
        <w:tc>
          <w:tcPr>
            <w:tcW w:w="437" w:type="dxa"/>
            <w:tcBorders>
              <w:left w:val="single" w:sz="12" w:space="0" w:color="auto"/>
            </w:tcBorders>
            <w:vAlign w:val="center"/>
          </w:tcPr>
          <w:p w14:paraId="5D3F126B" w14:textId="77777777" w:rsidR="00F72B9B" w:rsidRDefault="00F72B9B">
            <w:pPr>
              <w:widowControl/>
              <w:numPr>
                <w:ilvl w:val="0"/>
                <w:numId w:val="32"/>
              </w:numPr>
              <w:kinsoku w:val="0"/>
              <w:autoSpaceDE w:val="0"/>
              <w:autoSpaceDN w:val="0"/>
              <w:snapToGrid w:val="0"/>
              <w:spacing w:line="240" w:lineRule="auto"/>
              <w:ind w:rightChars="-168" w:right="-353"/>
              <w:jc w:val="left"/>
              <w:textAlignment w:val="baseline"/>
              <w:rPr>
                <w:rFonts w:ascii="宋体" w:hAnsi="宋体" w:cs="Arial"/>
                <w:snapToGrid w:val="0"/>
                <w:color w:val="000000"/>
                <w:kern w:val="0"/>
                <w:sz w:val="18"/>
                <w:szCs w:val="18"/>
              </w:rPr>
            </w:pPr>
          </w:p>
        </w:tc>
        <w:tc>
          <w:tcPr>
            <w:tcW w:w="491" w:type="dxa"/>
            <w:vMerge/>
            <w:shd w:val="clear" w:color="auto" w:fill="auto"/>
            <w:vAlign w:val="center"/>
          </w:tcPr>
          <w:p w14:paraId="57B2751A" w14:textId="77777777" w:rsidR="00F72B9B" w:rsidRDefault="00F72B9B">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c>
          <w:tcPr>
            <w:tcW w:w="1751" w:type="dxa"/>
            <w:gridSpan w:val="2"/>
            <w:shd w:val="clear" w:color="auto" w:fill="auto"/>
            <w:vAlign w:val="center"/>
          </w:tcPr>
          <w:p w14:paraId="7443454D"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roofErr w:type="spellStart"/>
            <w:r>
              <w:rPr>
                <w:rFonts w:ascii="宋体" w:hAnsi="宋体" w:cs="Arial" w:hint="eastAsia"/>
                <w:snapToGrid w:val="0"/>
                <w:color w:val="000000"/>
                <w:kern w:val="0"/>
                <w:sz w:val="18"/>
                <w:szCs w:val="18"/>
                <w:lang w:eastAsia="en-US"/>
              </w:rPr>
              <w:t>拉杆耐疲劳性能</w:t>
            </w:r>
            <w:proofErr w:type="spellEnd"/>
          </w:p>
        </w:tc>
        <w:tc>
          <w:tcPr>
            <w:tcW w:w="1217" w:type="dxa"/>
            <w:shd w:val="clear" w:color="auto" w:fill="auto"/>
            <w:vAlign w:val="center"/>
          </w:tcPr>
          <w:p w14:paraId="53C69987"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snapToGrid w:val="0"/>
                <w:color w:val="000000"/>
                <w:kern w:val="0"/>
                <w:sz w:val="18"/>
                <w:szCs w:val="18"/>
                <w:lang w:eastAsia="en-US"/>
              </w:rPr>
              <w:t>QB/T 2155—2018</w:t>
            </w:r>
          </w:p>
        </w:tc>
        <w:tc>
          <w:tcPr>
            <w:tcW w:w="1217" w:type="dxa"/>
            <w:shd w:val="clear" w:color="auto" w:fill="auto"/>
            <w:vAlign w:val="center"/>
          </w:tcPr>
          <w:p w14:paraId="04FCA1F2"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拉合试验5000次后拉杆无变形、卡阻、松脱等现象。</w:t>
            </w:r>
          </w:p>
        </w:tc>
        <w:tc>
          <w:tcPr>
            <w:tcW w:w="1197" w:type="dxa"/>
            <w:shd w:val="clear" w:color="auto" w:fill="auto"/>
            <w:vAlign w:val="center"/>
          </w:tcPr>
          <w:p w14:paraId="6ADD627B"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拉合试验4000次后拉杆无变形、卡阻、松脱等现象。</w:t>
            </w:r>
          </w:p>
        </w:tc>
        <w:tc>
          <w:tcPr>
            <w:tcW w:w="1197" w:type="dxa"/>
            <w:shd w:val="clear" w:color="auto" w:fill="auto"/>
            <w:vAlign w:val="center"/>
          </w:tcPr>
          <w:p w14:paraId="4A17F0E9"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拉合试验3000次后拉杆无变形、卡阻、松脱等现象。</w:t>
            </w:r>
          </w:p>
        </w:tc>
        <w:tc>
          <w:tcPr>
            <w:tcW w:w="1817" w:type="dxa"/>
            <w:tcBorders>
              <w:right w:val="single" w:sz="12" w:space="0" w:color="auto"/>
            </w:tcBorders>
            <w:shd w:val="clear" w:color="auto" w:fill="auto"/>
            <w:vAlign w:val="center"/>
          </w:tcPr>
          <w:p w14:paraId="1381E799"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snapToGrid w:val="0"/>
                <w:color w:val="000000"/>
                <w:kern w:val="0"/>
                <w:sz w:val="18"/>
                <w:szCs w:val="18"/>
              </w:rPr>
              <w:t>QB/T 2919</w:t>
            </w:r>
          </w:p>
        </w:tc>
      </w:tr>
      <w:tr w:rsidR="00F72B9B" w14:paraId="70D7E07F" w14:textId="77777777" w:rsidTr="00C5058F">
        <w:trPr>
          <w:trHeight w:val="567"/>
          <w:jc w:val="center"/>
        </w:trPr>
        <w:tc>
          <w:tcPr>
            <w:tcW w:w="437" w:type="dxa"/>
            <w:tcBorders>
              <w:left w:val="single" w:sz="12" w:space="0" w:color="auto"/>
            </w:tcBorders>
            <w:vAlign w:val="center"/>
          </w:tcPr>
          <w:p w14:paraId="5591E90A" w14:textId="77777777" w:rsidR="00F72B9B" w:rsidRDefault="00F72B9B">
            <w:pPr>
              <w:widowControl/>
              <w:numPr>
                <w:ilvl w:val="0"/>
                <w:numId w:val="32"/>
              </w:numPr>
              <w:kinsoku w:val="0"/>
              <w:autoSpaceDE w:val="0"/>
              <w:autoSpaceDN w:val="0"/>
              <w:snapToGrid w:val="0"/>
              <w:spacing w:line="240" w:lineRule="auto"/>
              <w:ind w:rightChars="-168" w:right="-353"/>
              <w:jc w:val="left"/>
              <w:textAlignment w:val="baseline"/>
              <w:rPr>
                <w:rFonts w:ascii="宋体" w:hAnsi="宋体" w:cs="Arial"/>
                <w:snapToGrid w:val="0"/>
                <w:color w:val="000000"/>
                <w:kern w:val="0"/>
                <w:sz w:val="18"/>
                <w:szCs w:val="18"/>
                <w:lang w:eastAsia="en-US"/>
              </w:rPr>
            </w:pPr>
          </w:p>
        </w:tc>
        <w:tc>
          <w:tcPr>
            <w:tcW w:w="491" w:type="dxa"/>
            <w:vMerge/>
            <w:shd w:val="clear" w:color="auto" w:fill="auto"/>
            <w:vAlign w:val="center"/>
          </w:tcPr>
          <w:p w14:paraId="59A5FF38" w14:textId="77777777" w:rsidR="00F72B9B" w:rsidRDefault="00F72B9B">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
        </w:tc>
        <w:tc>
          <w:tcPr>
            <w:tcW w:w="1751" w:type="dxa"/>
            <w:gridSpan w:val="2"/>
            <w:shd w:val="clear" w:color="auto" w:fill="auto"/>
            <w:vAlign w:val="center"/>
          </w:tcPr>
          <w:p w14:paraId="503CF856"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hint="eastAsia"/>
                <w:snapToGrid w:val="0"/>
                <w:color w:val="000000"/>
                <w:kern w:val="0"/>
                <w:sz w:val="18"/>
                <w:szCs w:val="18"/>
              </w:rPr>
              <w:t>振荡冲击性能</w:t>
            </w:r>
          </w:p>
        </w:tc>
        <w:tc>
          <w:tcPr>
            <w:tcW w:w="1217" w:type="dxa"/>
            <w:shd w:val="clear" w:color="auto" w:fill="auto"/>
            <w:vAlign w:val="center"/>
          </w:tcPr>
          <w:p w14:paraId="4E0FD1C9"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snapToGrid w:val="0"/>
                <w:color w:val="000000"/>
                <w:kern w:val="0"/>
                <w:sz w:val="18"/>
                <w:szCs w:val="18"/>
                <w:lang w:eastAsia="en-US"/>
              </w:rPr>
              <w:t>QB/T 2155—2018</w:t>
            </w:r>
          </w:p>
        </w:tc>
        <w:tc>
          <w:tcPr>
            <w:tcW w:w="1217" w:type="dxa"/>
            <w:shd w:val="clear" w:color="auto" w:fill="auto"/>
            <w:vAlign w:val="center"/>
          </w:tcPr>
          <w:p w14:paraId="4FEFDDFE"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试验后箱体不变形，无开裂；各部件不变形，无断裂、损坏，不开线；固定件、连接件不松动；拉杆拉合顺畅</w:t>
            </w:r>
            <w:r>
              <w:rPr>
                <w:rFonts w:ascii="宋体" w:hAnsi="宋体" w:cs="Arial"/>
                <w:snapToGrid w:val="0"/>
                <w:color w:val="000000"/>
                <w:kern w:val="0"/>
                <w:sz w:val="18"/>
                <w:szCs w:val="18"/>
              </w:rPr>
              <w:t>,</w:t>
            </w:r>
            <w:r>
              <w:rPr>
                <w:rFonts w:ascii="宋体" w:hAnsi="宋体" w:cs="Arial" w:hint="eastAsia"/>
                <w:snapToGrid w:val="0"/>
                <w:color w:val="000000"/>
                <w:kern w:val="0"/>
                <w:sz w:val="18"/>
                <w:szCs w:val="18"/>
              </w:rPr>
              <w:t>不变形、不松动、无卡阻，不脱节；拉杆与箱体结合部无开裂、松动；箱锁开启正常，密码锁无卡死、跳号、脱勾、乱号及密码失控现象。试验次数：提把</w:t>
            </w:r>
            <w:r>
              <w:rPr>
                <w:rFonts w:ascii="宋体" w:hAnsi="宋体" w:cs="Arial"/>
                <w:snapToGrid w:val="0"/>
                <w:color w:val="000000"/>
                <w:kern w:val="0"/>
                <w:sz w:val="18"/>
                <w:szCs w:val="18"/>
              </w:rPr>
              <w:t>350</w:t>
            </w:r>
            <w:r>
              <w:rPr>
                <w:rFonts w:ascii="宋体" w:hAnsi="宋体" w:cs="Arial" w:hint="eastAsia"/>
                <w:snapToGrid w:val="0"/>
                <w:color w:val="000000"/>
                <w:kern w:val="0"/>
                <w:sz w:val="18"/>
                <w:szCs w:val="18"/>
              </w:rPr>
              <w:t>次，侧提把</w:t>
            </w:r>
            <w:r>
              <w:rPr>
                <w:rFonts w:ascii="宋体" w:hAnsi="宋体" w:cs="Arial"/>
                <w:snapToGrid w:val="0"/>
                <w:color w:val="000000"/>
                <w:kern w:val="0"/>
                <w:sz w:val="18"/>
                <w:szCs w:val="18"/>
              </w:rPr>
              <w:t>350</w:t>
            </w:r>
            <w:r>
              <w:rPr>
                <w:rFonts w:ascii="宋体" w:hAnsi="宋体" w:cs="Arial" w:hint="eastAsia"/>
                <w:snapToGrid w:val="0"/>
                <w:color w:val="000000"/>
                <w:kern w:val="0"/>
                <w:sz w:val="18"/>
                <w:szCs w:val="18"/>
              </w:rPr>
              <w:t>次；</w:t>
            </w:r>
          </w:p>
          <w:p w14:paraId="4024282C"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拉杆箱规格≤</w:t>
            </w:r>
            <w:r>
              <w:rPr>
                <w:rFonts w:ascii="宋体" w:hAnsi="宋体" w:cs="Arial"/>
                <w:snapToGrid w:val="0"/>
                <w:color w:val="000000"/>
                <w:kern w:val="0"/>
                <w:sz w:val="18"/>
                <w:szCs w:val="18"/>
              </w:rPr>
              <w:t>610 mm</w:t>
            </w:r>
            <w:r>
              <w:rPr>
                <w:rFonts w:ascii="宋体" w:hAnsi="宋体" w:cs="Arial" w:hint="eastAsia"/>
                <w:snapToGrid w:val="0"/>
                <w:color w:val="000000"/>
                <w:kern w:val="0"/>
                <w:sz w:val="18"/>
                <w:szCs w:val="18"/>
              </w:rPr>
              <w:t>，拉杆</w:t>
            </w:r>
            <w:r>
              <w:rPr>
                <w:rFonts w:ascii="宋体" w:hAnsi="宋体" w:cs="Arial"/>
                <w:snapToGrid w:val="0"/>
                <w:color w:val="000000"/>
                <w:kern w:val="0"/>
                <w:sz w:val="18"/>
                <w:szCs w:val="18"/>
              </w:rPr>
              <w:t>600</w:t>
            </w:r>
            <w:r>
              <w:rPr>
                <w:rFonts w:ascii="宋体" w:hAnsi="宋体" w:cs="Arial" w:hint="eastAsia"/>
                <w:snapToGrid w:val="0"/>
                <w:color w:val="000000"/>
                <w:kern w:val="0"/>
                <w:sz w:val="18"/>
                <w:szCs w:val="18"/>
              </w:rPr>
              <w:t>次；拉杆箱规格</w:t>
            </w:r>
            <w:r>
              <w:rPr>
                <w:rFonts w:ascii="宋体" w:hAnsi="宋体" w:cs="Arial" w:hint="eastAsia"/>
                <w:snapToGrid w:val="0"/>
                <w:color w:val="000000"/>
                <w:kern w:val="0"/>
                <w:sz w:val="18"/>
                <w:szCs w:val="18"/>
              </w:rPr>
              <w:lastRenderedPageBreak/>
              <w:t>＞</w:t>
            </w:r>
            <w:r>
              <w:rPr>
                <w:rFonts w:ascii="宋体" w:hAnsi="宋体" w:cs="Arial"/>
                <w:snapToGrid w:val="0"/>
                <w:color w:val="000000"/>
                <w:kern w:val="0"/>
                <w:sz w:val="18"/>
                <w:szCs w:val="18"/>
              </w:rPr>
              <w:t>610 mm</w:t>
            </w:r>
            <w:r>
              <w:rPr>
                <w:rFonts w:ascii="宋体" w:hAnsi="宋体" w:cs="Arial" w:hint="eastAsia"/>
                <w:snapToGrid w:val="0"/>
                <w:color w:val="000000"/>
                <w:kern w:val="0"/>
                <w:sz w:val="18"/>
                <w:szCs w:val="18"/>
              </w:rPr>
              <w:t>，拉杆</w:t>
            </w:r>
            <w:r>
              <w:rPr>
                <w:rFonts w:ascii="宋体" w:hAnsi="宋体" w:cs="Arial"/>
                <w:snapToGrid w:val="0"/>
                <w:color w:val="000000"/>
                <w:kern w:val="0"/>
                <w:sz w:val="18"/>
                <w:szCs w:val="18"/>
              </w:rPr>
              <w:t>400</w:t>
            </w:r>
            <w:r>
              <w:rPr>
                <w:rFonts w:ascii="宋体" w:hAnsi="宋体" w:cs="Arial" w:hint="eastAsia"/>
                <w:snapToGrid w:val="0"/>
                <w:color w:val="000000"/>
                <w:kern w:val="0"/>
                <w:sz w:val="18"/>
                <w:szCs w:val="18"/>
              </w:rPr>
              <w:t>次。</w:t>
            </w:r>
          </w:p>
        </w:tc>
        <w:tc>
          <w:tcPr>
            <w:tcW w:w="2394" w:type="dxa"/>
            <w:gridSpan w:val="2"/>
            <w:shd w:val="clear" w:color="auto" w:fill="auto"/>
            <w:vAlign w:val="center"/>
          </w:tcPr>
          <w:p w14:paraId="46260417"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lastRenderedPageBreak/>
              <w:t>试验后箱体不变形，无开裂；各部件不变形，无断裂、损坏，不开线；固定件、连接件不松动；拉杆拉合顺畅</w:t>
            </w:r>
            <w:r>
              <w:rPr>
                <w:rFonts w:ascii="宋体" w:hAnsi="宋体" w:cs="Arial"/>
                <w:snapToGrid w:val="0"/>
                <w:color w:val="000000"/>
                <w:kern w:val="0"/>
                <w:sz w:val="18"/>
                <w:szCs w:val="18"/>
              </w:rPr>
              <w:t>,</w:t>
            </w:r>
            <w:r>
              <w:rPr>
                <w:rFonts w:ascii="宋体" w:hAnsi="宋体" w:cs="Arial" w:hint="eastAsia"/>
                <w:snapToGrid w:val="0"/>
                <w:color w:val="000000"/>
                <w:kern w:val="0"/>
                <w:sz w:val="18"/>
                <w:szCs w:val="18"/>
              </w:rPr>
              <w:t>不变形、不松动、无卡阻，不脱节；拉杆与箱体结合部无开裂、松动；箱锁开启正常，密码锁无卡死、跳号、脱勾、乱号及密码失控现象。试验次数：提把</w:t>
            </w:r>
            <w:r>
              <w:rPr>
                <w:rFonts w:ascii="宋体" w:hAnsi="宋体" w:cs="Arial"/>
                <w:snapToGrid w:val="0"/>
                <w:color w:val="000000"/>
                <w:kern w:val="0"/>
                <w:sz w:val="18"/>
                <w:szCs w:val="18"/>
              </w:rPr>
              <w:t>3</w:t>
            </w:r>
            <w:r>
              <w:rPr>
                <w:rFonts w:ascii="宋体" w:hAnsi="宋体" w:cs="Arial" w:hint="eastAsia"/>
                <w:snapToGrid w:val="0"/>
                <w:color w:val="000000"/>
                <w:kern w:val="0"/>
                <w:sz w:val="18"/>
                <w:szCs w:val="18"/>
              </w:rPr>
              <w:t>00次，侧提把</w:t>
            </w:r>
            <w:r>
              <w:rPr>
                <w:rFonts w:ascii="宋体" w:hAnsi="宋体" w:cs="Arial"/>
                <w:snapToGrid w:val="0"/>
                <w:color w:val="000000"/>
                <w:kern w:val="0"/>
                <w:sz w:val="18"/>
                <w:szCs w:val="18"/>
              </w:rPr>
              <w:t>3</w:t>
            </w:r>
            <w:r>
              <w:rPr>
                <w:rFonts w:ascii="宋体" w:hAnsi="宋体" w:cs="Arial" w:hint="eastAsia"/>
                <w:snapToGrid w:val="0"/>
                <w:color w:val="000000"/>
                <w:kern w:val="0"/>
                <w:sz w:val="18"/>
                <w:szCs w:val="18"/>
              </w:rPr>
              <w:t>0</w:t>
            </w:r>
            <w:r>
              <w:rPr>
                <w:rFonts w:ascii="宋体" w:hAnsi="宋体" w:cs="Arial"/>
                <w:snapToGrid w:val="0"/>
                <w:color w:val="000000"/>
                <w:kern w:val="0"/>
                <w:sz w:val="18"/>
                <w:szCs w:val="18"/>
              </w:rPr>
              <w:t>0</w:t>
            </w:r>
            <w:r>
              <w:rPr>
                <w:rFonts w:ascii="宋体" w:hAnsi="宋体" w:cs="Arial" w:hint="eastAsia"/>
                <w:snapToGrid w:val="0"/>
                <w:color w:val="000000"/>
                <w:kern w:val="0"/>
                <w:sz w:val="18"/>
                <w:szCs w:val="18"/>
              </w:rPr>
              <w:t>次；</w:t>
            </w:r>
          </w:p>
          <w:p w14:paraId="3B77B39B"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拉杆箱规格≤</w:t>
            </w:r>
            <w:r>
              <w:rPr>
                <w:rFonts w:ascii="宋体" w:hAnsi="宋体" w:cs="Arial"/>
                <w:snapToGrid w:val="0"/>
                <w:color w:val="000000"/>
                <w:kern w:val="0"/>
                <w:sz w:val="18"/>
                <w:szCs w:val="18"/>
              </w:rPr>
              <w:t>610 mm</w:t>
            </w:r>
            <w:r>
              <w:rPr>
                <w:rFonts w:ascii="宋体" w:hAnsi="宋体" w:cs="Arial" w:hint="eastAsia"/>
                <w:snapToGrid w:val="0"/>
                <w:color w:val="000000"/>
                <w:kern w:val="0"/>
                <w:sz w:val="18"/>
                <w:szCs w:val="18"/>
              </w:rPr>
              <w:t>，拉杆5</w:t>
            </w:r>
            <w:r>
              <w:rPr>
                <w:rFonts w:ascii="宋体" w:hAnsi="宋体" w:cs="Arial"/>
                <w:snapToGrid w:val="0"/>
                <w:color w:val="000000"/>
                <w:kern w:val="0"/>
                <w:sz w:val="18"/>
                <w:szCs w:val="18"/>
              </w:rPr>
              <w:t>00</w:t>
            </w:r>
            <w:r>
              <w:rPr>
                <w:rFonts w:ascii="宋体" w:hAnsi="宋体" w:cs="Arial" w:hint="eastAsia"/>
                <w:snapToGrid w:val="0"/>
                <w:color w:val="000000"/>
                <w:kern w:val="0"/>
                <w:sz w:val="18"/>
                <w:szCs w:val="18"/>
              </w:rPr>
              <w:t>次；拉杆箱规格＞</w:t>
            </w:r>
            <w:r>
              <w:rPr>
                <w:rFonts w:ascii="宋体" w:hAnsi="宋体" w:cs="Arial"/>
                <w:snapToGrid w:val="0"/>
                <w:color w:val="000000"/>
                <w:kern w:val="0"/>
                <w:sz w:val="18"/>
                <w:szCs w:val="18"/>
              </w:rPr>
              <w:t>610 mm</w:t>
            </w:r>
            <w:r>
              <w:rPr>
                <w:rFonts w:ascii="宋体" w:hAnsi="宋体" w:cs="Arial" w:hint="eastAsia"/>
                <w:snapToGrid w:val="0"/>
                <w:color w:val="000000"/>
                <w:kern w:val="0"/>
                <w:sz w:val="18"/>
                <w:szCs w:val="18"/>
              </w:rPr>
              <w:t>，拉杆3</w:t>
            </w:r>
            <w:r>
              <w:rPr>
                <w:rFonts w:ascii="宋体" w:hAnsi="宋体" w:cs="Arial"/>
                <w:snapToGrid w:val="0"/>
                <w:color w:val="000000"/>
                <w:kern w:val="0"/>
                <w:sz w:val="18"/>
                <w:szCs w:val="18"/>
              </w:rPr>
              <w:t>00</w:t>
            </w:r>
            <w:r>
              <w:rPr>
                <w:rFonts w:ascii="宋体" w:hAnsi="宋体" w:cs="Arial" w:hint="eastAsia"/>
                <w:snapToGrid w:val="0"/>
                <w:color w:val="000000"/>
                <w:kern w:val="0"/>
                <w:sz w:val="18"/>
                <w:szCs w:val="18"/>
              </w:rPr>
              <w:t>次。</w:t>
            </w:r>
          </w:p>
        </w:tc>
        <w:tc>
          <w:tcPr>
            <w:tcW w:w="1817" w:type="dxa"/>
            <w:tcBorders>
              <w:right w:val="single" w:sz="12" w:space="0" w:color="auto"/>
            </w:tcBorders>
            <w:shd w:val="clear" w:color="auto" w:fill="auto"/>
            <w:vAlign w:val="center"/>
          </w:tcPr>
          <w:p w14:paraId="7A32258F"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snapToGrid w:val="0"/>
                <w:color w:val="000000"/>
                <w:kern w:val="0"/>
                <w:sz w:val="18"/>
                <w:szCs w:val="18"/>
              </w:rPr>
              <w:t>QB/T 5083—2017</w:t>
            </w:r>
            <w:r>
              <w:rPr>
                <w:rFonts w:ascii="宋体" w:hAnsi="宋体" w:cs="Arial" w:hint="eastAsia"/>
                <w:snapToGrid w:val="0"/>
                <w:color w:val="000000"/>
                <w:kern w:val="0"/>
                <w:sz w:val="18"/>
                <w:szCs w:val="18"/>
              </w:rPr>
              <w:t>、</w:t>
            </w:r>
            <w:r>
              <w:rPr>
                <w:rFonts w:ascii="宋体" w:hAnsi="宋体" w:cs="Arial"/>
                <w:snapToGrid w:val="0"/>
                <w:color w:val="000000"/>
                <w:kern w:val="0"/>
                <w:sz w:val="18"/>
                <w:szCs w:val="18"/>
              </w:rPr>
              <w:t>GB/T 41002—2022</w:t>
            </w:r>
            <w:r>
              <w:rPr>
                <w:rFonts w:ascii="宋体" w:hAnsi="宋体" w:cs="Arial" w:hint="eastAsia"/>
                <w:snapToGrid w:val="0"/>
                <w:color w:val="000000"/>
                <w:kern w:val="0"/>
                <w:sz w:val="18"/>
                <w:szCs w:val="18"/>
              </w:rPr>
              <w:t>中</w:t>
            </w:r>
            <w:r>
              <w:rPr>
                <w:rFonts w:ascii="宋体" w:hAnsi="宋体" w:cs="Arial"/>
                <w:snapToGrid w:val="0"/>
                <w:color w:val="000000"/>
                <w:kern w:val="0"/>
                <w:sz w:val="18"/>
                <w:szCs w:val="18"/>
              </w:rPr>
              <w:t>6.17</w:t>
            </w:r>
            <w:r>
              <w:rPr>
                <w:rFonts w:ascii="宋体" w:hAnsi="宋体" w:cs="Arial" w:hint="eastAsia"/>
                <w:snapToGrid w:val="0"/>
                <w:color w:val="000000"/>
                <w:kern w:val="0"/>
                <w:sz w:val="18"/>
                <w:szCs w:val="18"/>
              </w:rPr>
              <w:t>、按</w:t>
            </w:r>
            <w:r>
              <w:rPr>
                <w:rFonts w:ascii="宋体" w:hAnsi="宋体" w:cs="Arial"/>
                <w:snapToGrid w:val="0"/>
                <w:color w:val="000000"/>
                <w:kern w:val="0"/>
                <w:sz w:val="18"/>
                <w:szCs w:val="18"/>
              </w:rPr>
              <w:t>QB/T 2155—2018</w:t>
            </w:r>
            <w:r>
              <w:rPr>
                <w:rFonts w:ascii="宋体" w:hAnsi="宋体" w:cs="Arial" w:hint="eastAsia"/>
                <w:snapToGrid w:val="0"/>
                <w:color w:val="000000"/>
                <w:kern w:val="0"/>
                <w:sz w:val="18"/>
                <w:szCs w:val="18"/>
              </w:rPr>
              <w:t>中5.5.4</w:t>
            </w:r>
          </w:p>
        </w:tc>
      </w:tr>
      <w:tr w:rsidR="00F72B9B" w14:paraId="1697B049" w14:textId="77777777" w:rsidTr="00C5058F">
        <w:trPr>
          <w:trHeight w:val="567"/>
          <w:jc w:val="center"/>
        </w:trPr>
        <w:tc>
          <w:tcPr>
            <w:tcW w:w="437" w:type="dxa"/>
            <w:tcBorders>
              <w:left w:val="single" w:sz="12" w:space="0" w:color="auto"/>
            </w:tcBorders>
            <w:vAlign w:val="center"/>
          </w:tcPr>
          <w:p w14:paraId="24CC6A97" w14:textId="77777777" w:rsidR="00F72B9B" w:rsidRDefault="00F72B9B">
            <w:pPr>
              <w:widowControl/>
              <w:numPr>
                <w:ilvl w:val="0"/>
                <w:numId w:val="32"/>
              </w:numPr>
              <w:kinsoku w:val="0"/>
              <w:autoSpaceDE w:val="0"/>
              <w:autoSpaceDN w:val="0"/>
              <w:snapToGrid w:val="0"/>
              <w:spacing w:line="240" w:lineRule="auto"/>
              <w:ind w:rightChars="-168" w:right="-353"/>
              <w:jc w:val="left"/>
              <w:textAlignment w:val="baseline"/>
              <w:rPr>
                <w:rFonts w:ascii="宋体" w:hAnsi="宋体" w:cs="Arial"/>
                <w:snapToGrid w:val="0"/>
                <w:color w:val="000000"/>
                <w:kern w:val="0"/>
                <w:sz w:val="18"/>
                <w:szCs w:val="18"/>
              </w:rPr>
            </w:pPr>
          </w:p>
        </w:tc>
        <w:tc>
          <w:tcPr>
            <w:tcW w:w="491" w:type="dxa"/>
            <w:vMerge w:val="restart"/>
            <w:shd w:val="clear" w:color="auto" w:fill="auto"/>
            <w:vAlign w:val="center"/>
          </w:tcPr>
          <w:p w14:paraId="5121DF79"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roofErr w:type="spellStart"/>
            <w:r>
              <w:rPr>
                <w:rFonts w:ascii="宋体" w:hAnsi="宋体" w:cs="宋体" w:hint="eastAsia"/>
                <w:snapToGrid w:val="0"/>
                <w:color w:val="000000"/>
                <w:kern w:val="0"/>
                <w:sz w:val="18"/>
                <w:szCs w:val="18"/>
                <w:lang w:eastAsia="en-US"/>
              </w:rPr>
              <w:t>创新指标</w:t>
            </w:r>
            <w:proofErr w:type="spellEnd"/>
          </w:p>
        </w:tc>
        <w:tc>
          <w:tcPr>
            <w:tcW w:w="1751" w:type="dxa"/>
            <w:gridSpan w:val="2"/>
            <w:shd w:val="clear" w:color="auto" w:fill="auto"/>
            <w:vAlign w:val="center"/>
          </w:tcPr>
          <w:p w14:paraId="1B86FCC7"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roofErr w:type="spellStart"/>
            <w:r>
              <w:rPr>
                <w:rFonts w:ascii="宋体" w:hAnsi="宋体" w:cs="Arial" w:hint="eastAsia"/>
                <w:snapToGrid w:val="0"/>
                <w:color w:val="000000"/>
                <w:kern w:val="0"/>
                <w:sz w:val="18"/>
                <w:szCs w:val="18"/>
                <w:lang w:eastAsia="en-US"/>
              </w:rPr>
              <w:t>表面涂层附着力</w:t>
            </w:r>
            <w:proofErr w:type="spellEnd"/>
          </w:p>
        </w:tc>
        <w:tc>
          <w:tcPr>
            <w:tcW w:w="1217" w:type="dxa"/>
            <w:shd w:val="clear" w:color="auto" w:fill="auto"/>
            <w:vAlign w:val="center"/>
          </w:tcPr>
          <w:p w14:paraId="249C0D46"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roofErr w:type="spellStart"/>
            <w:r>
              <w:rPr>
                <w:rFonts w:ascii="宋体" w:hAnsi="宋体" w:cs="宋体" w:hint="eastAsia"/>
                <w:snapToGrid w:val="0"/>
                <w:color w:val="000000"/>
                <w:kern w:val="0"/>
                <w:sz w:val="18"/>
                <w:szCs w:val="18"/>
                <w:lang w:eastAsia="en-US"/>
              </w:rPr>
              <w:t>市场需求</w:t>
            </w:r>
            <w:proofErr w:type="spellEnd"/>
          </w:p>
        </w:tc>
        <w:tc>
          <w:tcPr>
            <w:tcW w:w="3611" w:type="dxa"/>
            <w:gridSpan w:val="3"/>
            <w:shd w:val="clear" w:color="auto" w:fill="auto"/>
            <w:vAlign w:val="center"/>
          </w:tcPr>
          <w:p w14:paraId="11B60C00"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漆层或电镀层无脱落。</w:t>
            </w:r>
          </w:p>
        </w:tc>
        <w:tc>
          <w:tcPr>
            <w:tcW w:w="1817" w:type="dxa"/>
            <w:tcBorders>
              <w:right w:val="single" w:sz="12" w:space="0" w:color="auto"/>
            </w:tcBorders>
            <w:shd w:val="clear" w:color="auto" w:fill="auto"/>
            <w:vAlign w:val="center"/>
          </w:tcPr>
          <w:p w14:paraId="0FF7201D"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按</w:t>
            </w:r>
            <w:r>
              <w:rPr>
                <w:rFonts w:ascii="宋体" w:hAnsi="宋体" w:cs="Arial"/>
                <w:snapToGrid w:val="0"/>
                <w:color w:val="000000"/>
                <w:kern w:val="0"/>
                <w:sz w:val="18"/>
                <w:szCs w:val="18"/>
              </w:rPr>
              <w:t>QB/T 2002.1—2018</w:t>
            </w:r>
            <w:r>
              <w:rPr>
                <w:rFonts w:ascii="宋体" w:hAnsi="宋体" w:cs="Arial" w:hint="eastAsia"/>
                <w:snapToGrid w:val="0"/>
                <w:color w:val="000000"/>
                <w:kern w:val="0"/>
                <w:sz w:val="18"/>
                <w:szCs w:val="18"/>
              </w:rPr>
              <w:t>中</w:t>
            </w:r>
            <w:r>
              <w:rPr>
                <w:rFonts w:ascii="宋体" w:hAnsi="宋体" w:cs="Arial"/>
                <w:snapToGrid w:val="0"/>
                <w:color w:val="000000"/>
                <w:kern w:val="0"/>
                <w:sz w:val="18"/>
                <w:szCs w:val="18"/>
              </w:rPr>
              <w:t>5.3</w:t>
            </w:r>
            <w:r>
              <w:rPr>
                <w:rFonts w:ascii="宋体" w:hAnsi="宋体" w:cs="Arial" w:hint="eastAsia"/>
                <w:snapToGrid w:val="0"/>
                <w:color w:val="000000"/>
                <w:kern w:val="0"/>
                <w:sz w:val="18"/>
                <w:szCs w:val="18"/>
              </w:rPr>
              <w:t>或</w:t>
            </w:r>
            <w:r>
              <w:rPr>
                <w:rFonts w:ascii="宋体" w:hAnsi="宋体" w:cs="Arial"/>
                <w:snapToGrid w:val="0"/>
                <w:color w:val="000000"/>
                <w:kern w:val="0"/>
                <w:sz w:val="18"/>
                <w:szCs w:val="18"/>
              </w:rPr>
              <w:t>QB/T 2002.2—2018</w:t>
            </w:r>
            <w:r>
              <w:rPr>
                <w:rFonts w:ascii="宋体" w:hAnsi="宋体" w:cs="Arial" w:hint="eastAsia"/>
                <w:snapToGrid w:val="0"/>
                <w:color w:val="000000"/>
                <w:kern w:val="0"/>
                <w:sz w:val="18"/>
                <w:szCs w:val="18"/>
              </w:rPr>
              <w:t>中</w:t>
            </w:r>
            <w:r>
              <w:rPr>
                <w:rFonts w:ascii="宋体" w:hAnsi="宋体" w:cs="Arial"/>
                <w:snapToGrid w:val="0"/>
                <w:color w:val="000000"/>
                <w:kern w:val="0"/>
                <w:sz w:val="18"/>
                <w:szCs w:val="18"/>
              </w:rPr>
              <w:t>6.2</w:t>
            </w:r>
            <w:r>
              <w:rPr>
                <w:rFonts w:ascii="宋体" w:hAnsi="宋体" w:cs="Arial" w:hint="eastAsia"/>
                <w:snapToGrid w:val="0"/>
                <w:color w:val="000000"/>
                <w:kern w:val="0"/>
                <w:sz w:val="18"/>
                <w:szCs w:val="18"/>
              </w:rPr>
              <w:t>的规定执行</w:t>
            </w:r>
          </w:p>
        </w:tc>
      </w:tr>
      <w:tr w:rsidR="00F72B9B" w14:paraId="2706715D" w14:textId="77777777" w:rsidTr="00C5058F">
        <w:trPr>
          <w:trHeight w:val="567"/>
          <w:jc w:val="center"/>
        </w:trPr>
        <w:tc>
          <w:tcPr>
            <w:tcW w:w="437" w:type="dxa"/>
            <w:tcBorders>
              <w:left w:val="single" w:sz="12" w:space="0" w:color="auto"/>
            </w:tcBorders>
            <w:vAlign w:val="center"/>
          </w:tcPr>
          <w:p w14:paraId="54529964" w14:textId="77777777" w:rsidR="00F72B9B" w:rsidRDefault="00F72B9B">
            <w:pPr>
              <w:widowControl/>
              <w:numPr>
                <w:ilvl w:val="0"/>
                <w:numId w:val="32"/>
              </w:numPr>
              <w:kinsoku w:val="0"/>
              <w:autoSpaceDE w:val="0"/>
              <w:autoSpaceDN w:val="0"/>
              <w:snapToGrid w:val="0"/>
              <w:spacing w:line="240" w:lineRule="auto"/>
              <w:ind w:rightChars="-168" w:right="-353"/>
              <w:jc w:val="left"/>
              <w:textAlignment w:val="baseline"/>
              <w:rPr>
                <w:rFonts w:ascii="宋体" w:hAnsi="宋体" w:cs="Arial"/>
                <w:snapToGrid w:val="0"/>
                <w:color w:val="000000"/>
                <w:kern w:val="0"/>
                <w:sz w:val="18"/>
                <w:szCs w:val="18"/>
              </w:rPr>
            </w:pPr>
          </w:p>
        </w:tc>
        <w:tc>
          <w:tcPr>
            <w:tcW w:w="491" w:type="dxa"/>
            <w:vMerge/>
            <w:shd w:val="clear" w:color="auto" w:fill="auto"/>
            <w:vAlign w:val="center"/>
          </w:tcPr>
          <w:p w14:paraId="7FD365FE" w14:textId="77777777" w:rsidR="00F72B9B" w:rsidRDefault="00F72B9B">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c>
          <w:tcPr>
            <w:tcW w:w="1751" w:type="dxa"/>
            <w:gridSpan w:val="2"/>
            <w:shd w:val="clear" w:color="auto" w:fill="auto"/>
            <w:vAlign w:val="center"/>
          </w:tcPr>
          <w:p w14:paraId="6BFCCB37"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roofErr w:type="spellStart"/>
            <w:r>
              <w:rPr>
                <w:rFonts w:ascii="宋体" w:hAnsi="宋体" w:cs="Arial" w:hint="eastAsia"/>
                <w:snapToGrid w:val="0"/>
                <w:color w:val="000000"/>
                <w:kern w:val="0"/>
                <w:sz w:val="18"/>
                <w:szCs w:val="18"/>
                <w:lang w:eastAsia="en-US"/>
              </w:rPr>
              <w:t>塑料插扣耐用性能</w:t>
            </w:r>
            <w:proofErr w:type="spellEnd"/>
          </w:p>
        </w:tc>
        <w:tc>
          <w:tcPr>
            <w:tcW w:w="1217" w:type="dxa"/>
            <w:shd w:val="clear" w:color="auto" w:fill="auto"/>
            <w:vAlign w:val="center"/>
          </w:tcPr>
          <w:p w14:paraId="5C0CE641" w14:textId="77777777" w:rsidR="00F72B9B" w:rsidRDefault="00000000">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proofErr w:type="spellStart"/>
            <w:r>
              <w:rPr>
                <w:rFonts w:ascii="宋体" w:hAnsi="宋体" w:cs="宋体" w:hint="eastAsia"/>
                <w:snapToGrid w:val="0"/>
                <w:color w:val="000000"/>
                <w:kern w:val="0"/>
                <w:sz w:val="18"/>
                <w:szCs w:val="18"/>
                <w:lang w:eastAsia="en-US"/>
              </w:rPr>
              <w:t>市场需求</w:t>
            </w:r>
            <w:proofErr w:type="spellEnd"/>
          </w:p>
        </w:tc>
        <w:tc>
          <w:tcPr>
            <w:tcW w:w="3611" w:type="dxa"/>
            <w:gridSpan w:val="3"/>
            <w:shd w:val="clear" w:color="auto" w:fill="auto"/>
            <w:vAlign w:val="center"/>
          </w:tcPr>
          <w:p w14:paraId="75EA2D64"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按</w:t>
            </w:r>
            <w:r>
              <w:rPr>
                <w:rFonts w:ascii="宋体" w:hAnsi="宋体" w:cs="Arial"/>
                <w:snapToGrid w:val="0"/>
                <w:color w:val="000000"/>
                <w:kern w:val="0"/>
                <w:sz w:val="18"/>
                <w:szCs w:val="18"/>
              </w:rPr>
              <w:t>1000</w:t>
            </w:r>
            <w:r>
              <w:rPr>
                <w:rFonts w:ascii="宋体" w:hAnsi="宋体" w:cs="Arial" w:hint="eastAsia"/>
                <w:snapToGrid w:val="0"/>
                <w:color w:val="000000"/>
                <w:kern w:val="0"/>
                <w:sz w:val="18"/>
                <w:szCs w:val="18"/>
              </w:rPr>
              <w:t>次试验后能正常使用，无异常。</w:t>
            </w:r>
          </w:p>
        </w:tc>
        <w:tc>
          <w:tcPr>
            <w:tcW w:w="1817" w:type="dxa"/>
            <w:tcBorders>
              <w:right w:val="single" w:sz="12" w:space="0" w:color="auto"/>
            </w:tcBorders>
            <w:shd w:val="clear" w:color="auto" w:fill="auto"/>
            <w:vAlign w:val="center"/>
          </w:tcPr>
          <w:p w14:paraId="33DC571B" w14:textId="77777777" w:rsidR="00F72B9B" w:rsidRDefault="00000000">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snapToGrid w:val="0"/>
                <w:color w:val="000000"/>
                <w:kern w:val="0"/>
                <w:sz w:val="18"/>
                <w:szCs w:val="18"/>
              </w:rPr>
              <w:t xml:space="preserve">QB/T 5247 </w:t>
            </w:r>
          </w:p>
        </w:tc>
      </w:tr>
    </w:tbl>
    <w:p w14:paraId="3D37CC5C" w14:textId="77777777" w:rsidR="00F72B9B" w:rsidRDefault="00000000">
      <w:pPr>
        <w:pStyle w:val="afffff5"/>
        <w:ind w:firstLineChars="0" w:firstLine="0"/>
      </w:pPr>
      <w:r>
        <w:rPr>
          <w:rFonts w:hint="eastAsia"/>
        </w:rPr>
        <w:t xml:space="preserve"> </w:t>
      </w:r>
    </w:p>
    <w:p w14:paraId="20A7BB84" w14:textId="77777777" w:rsidR="00F72B9B" w:rsidRDefault="00000000">
      <w:pPr>
        <w:pStyle w:val="affc"/>
        <w:spacing w:before="240" w:after="240"/>
      </w:pPr>
      <w:r>
        <w:rPr>
          <w:rFonts w:hint="eastAsia"/>
        </w:rPr>
        <w:t>评价方法及等级划分</w:t>
      </w:r>
    </w:p>
    <w:p w14:paraId="5DD1857A" w14:textId="1703235F" w:rsidR="00F72B9B" w:rsidRDefault="00000000">
      <w:pPr>
        <w:pStyle w:val="afffff5"/>
        <w:ind w:firstLine="420"/>
      </w:pPr>
      <w:r>
        <w:rPr>
          <w:rFonts w:hint="eastAsia"/>
        </w:rPr>
        <w:t>评价结果划分为一级、二级和三级，各等级所对应的划分依据见表2。达到三级要求及以上的企业标准并按照有关要求进行自我声明公开后均可进入</w:t>
      </w:r>
      <w:r w:rsidR="00C34A7E">
        <w:rPr>
          <w:rFonts w:hint="eastAsia"/>
        </w:rPr>
        <w:t>旅行硬箱</w:t>
      </w:r>
      <w:r>
        <w:rPr>
          <w:rFonts w:hint="eastAsia"/>
        </w:rPr>
        <w:t>企业标准排行榜。达到一级要求的企业标准且按照有关要求进行自我声明公开后，其标准和符合标准的产品可以直接进入</w:t>
      </w:r>
      <w:r w:rsidR="00C34A7E">
        <w:rPr>
          <w:rFonts w:hint="eastAsia"/>
        </w:rPr>
        <w:t>旅行硬箱</w:t>
      </w:r>
      <w:r>
        <w:rPr>
          <w:rFonts w:hint="eastAsia"/>
        </w:rPr>
        <w:t>企业标准“领跑者”候选名单。</w:t>
      </w:r>
    </w:p>
    <w:p w14:paraId="49FA80F2" w14:textId="77777777" w:rsidR="00F72B9B" w:rsidRDefault="00000000">
      <w:pPr>
        <w:pStyle w:val="aff2"/>
        <w:spacing w:before="120" w:after="120"/>
        <w:rPr>
          <w:rFonts w:hAnsi="黑体"/>
          <w:color w:val="000000"/>
          <w:szCs w:val="21"/>
        </w:rPr>
      </w:pPr>
      <w:r>
        <w:rPr>
          <w:rFonts w:hAnsi="黑体" w:hint="eastAsia"/>
          <w:color w:val="000000"/>
          <w:szCs w:val="21"/>
        </w:rPr>
        <w:t>指标评价要求及等级划分</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F72B9B" w14:paraId="27AE28B6" w14:textId="77777777">
        <w:trPr>
          <w:trHeight w:val="376"/>
          <w:tblHeader/>
          <w:jc w:val="center"/>
        </w:trPr>
        <w:tc>
          <w:tcPr>
            <w:tcW w:w="1866" w:type="dxa"/>
            <w:tcBorders>
              <w:top w:val="single" w:sz="8" w:space="0" w:color="auto"/>
              <w:bottom w:val="single" w:sz="8" w:space="0" w:color="auto"/>
            </w:tcBorders>
            <w:shd w:val="clear" w:color="auto" w:fill="auto"/>
            <w:vAlign w:val="center"/>
          </w:tcPr>
          <w:p w14:paraId="2A31A5C6" w14:textId="77777777" w:rsidR="00F72B9B" w:rsidRDefault="00000000">
            <w:pPr>
              <w:pStyle w:val="afffffffff9"/>
            </w:pPr>
            <w:r>
              <w:rPr>
                <w:rFonts w:hint="eastAsia"/>
              </w:rPr>
              <w:t>评价等级</w:t>
            </w:r>
          </w:p>
        </w:tc>
        <w:tc>
          <w:tcPr>
            <w:tcW w:w="7468" w:type="dxa"/>
            <w:gridSpan w:val="4"/>
            <w:tcBorders>
              <w:top w:val="single" w:sz="8" w:space="0" w:color="auto"/>
              <w:bottom w:val="single" w:sz="8" w:space="0" w:color="auto"/>
            </w:tcBorders>
            <w:shd w:val="clear" w:color="auto" w:fill="auto"/>
            <w:vAlign w:val="center"/>
          </w:tcPr>
          <w:p w14:paraId="4DB158F2" w14:textId="77777777" w:rsidR="00F72B9B" w:rsidRDefault="00000000">
            <w:pPr>
              <w:pStyle w:val="afffffffff9"/>
            </w:pPr>
            <w:r>
              <w:rPr>
                <w:rFonts w:hint="eastAsia"/>
              </w:rPr>
              <w:t>满足条件</w:t>
            </w:r>
          </w:p>
        </w:tc>
      </w:tr>
      <w:tr w:rsidR="00F72B9B" w14:paraId="4F38BAFC" w14:textId="77777777">
        <w:trPr>
          <w:trHeight w:val="567"/>
          <w:jc w:val="center"/>
        </w:trPr>
        <w:tc>
          <w:tcPr>
            <w:tcW w:w="1866" w:type="dxa"/>
            <w:tcBorders>
              <w:top w:val="single" w:sz="8" w:space="0" w:color="auto"/>
            </w:tcBorders>
            <w:shd w:val="clear" w:color="auto" w:fill="auto"/>
            <w:vAlign w:val="center"/>
          </w:tcPr>
          <w:p w14:paraId="5F5C9E10" w14:textId="77777777" w:rsidR="00F72B9B" w:rsidRDefault="00000000">
            <w:pPr>
              <w:pStyle w:val="afffffffff9"/>
            </w:pPr>
            <w:r>
              <w:rPr>
                <w:rFonts w:hint="eastAsia"/>
              </w:rPr>
              <w:t>一级应同时满足</w:t>
            </w:r>
          </w:p>
        </w:tc>
        <w:tc>
          <w:tcPr>
            <w:tcW w:w="1867" w:type="dxa"/>
            <w:tcBorders>
              <w:top w:val="single" w:sz="8" w:space="0" w:color="auto"/>
            </w:tcBorders>
            <w:shd w:val="clear" w:color="auto" w:fill="auto"/>
            <w:vAlign w:val="center"/>
          </w:tcPr>
          <w:p w14:paraId="7F28C4BE" w14:textId="77777777" w:rsidR="00F72B9B" w:rsidRDefault="00000000">
            <w:pPr>
              <w:pStyle w:val="afffffffff9"/>
            </w:pPr>
            <w:r>
              <w:rPr>
                <w:rFonts w:hint="eastAsia"/>
              </w:rPr>
              <w:t>基本要求</w:t>
            </w:r>
          </w:p>
        </w:tc>
        <w:tc>
          <w:tcPr>
            <w:tcW w:w="1867" w:type="dxa"/>
            <w:tcBorders>
              <w:top w:val="single" w:sz="8" w:space="0" w:color="auto"/>
            </w:tcBorders>
            <w:shd w:val="clear" w:color="auto" w:fill="auto"/>
            <w:vAlign w:val="center"/>
          </w:tcPr>
          <w:p w14:paraId="5A10B3AB" w14:textId="77777777" w:rsidR="00F72B9B" w:rsidRDefault="00000000">
            <w:pPr>
              <w:pStyle w:val="afffffffff9"/>
            </w:pPr>
            <w:r>
              <w:rPr>
                <w:rFonts w:hint="eastAsia"/>
              </w:rPr>
              <w:t>基础指标要求</w:t>
            </w:r>
          </w:p>
        </w:tc>
        <w:tc>
          <w:tcPr>
            <w:tcW w:w="1867" w:type="dxa"/>
            <w:tcBorders>
              <w:top w:val="single" w:sz="8" w:space="0" w:color="auto"/>
            </w:tcBorders>
            <w:shd w:val="clear" w:color="auto" w:fill="auto"/>
            <w:vAlign w:val="center"/>
          </w:tcPr>
          <w:p w14:paraId="4DC990B2" w14:textId="77777777" w:rsidR="00F72B9B" w:rsidRDefault="00000000">
            <w:pPr>
              <w:pStyle w:val="afffffffff9"/>
            </w:pPr>
            <w:r>
              <w:rPr>
                <w:rFonts w:hint="eastAsia"/>
              </w:rPr>
              <w:t>核心指标</w:t>
            </w:r>
          </w:p>
          <w:p w14:paraId="48C0D3E1" w14:textId="77777777" w:rsidR="00F72B9B" w:rsidRDefault="00000000">
            <w:pPr>
              <w:pStyle w:val="afffffffff9"/>
            </w:pPr>
            <w:r>
              <w:rPr>
                <w:rFonts w:hint="eastAsia"/>
              </w:rPr>
              <w:t>先进水平要求</w:t>
            </w:r>
          </w:p>
        </w:tc>
        <w:tc>
          <w:tcPr>
            <w:tcW w:w="1867" w:type="dxa"/>
            <w:tcBorders>
              <w:top w:val="single" w:sz="8" w:space="0" w:color="auto"/>
            </w:tcBorders>
            <w:shd w:val="clear" w:color="auto" w:fill="auto"/>
            <w:vAlign w:val="center"/>
          </w:tcPr>
          <w:p w14:paraId="288D4910" w14:textId="77777777" w:rsidR="00F72B9B" w:rsidRDefault="00000000">
            <w:pPr>
              <w:pStyle w:val="afffffffff9"/>
            </w:pPr>
            <w:r>
              <w:rPr>
                <w:rFonts w:hint="eastAsia"/>
              </w:rPr>
              <w:t>创新性指标要求</w:t>
            </w:r>
          </w:p>
        </w:tc>
      </w:tr>
      <w:tr w:rsidR="00F72B9B" w14:paraId="7A6E88F4" w14:textId="77777777">
        <w:trPr>
          <w:trHeight w:val="567"/>
          <w:jc w:val="center"/>
        </w:trPr>
        <w:tc>
          <w:tcPr>
            <w:tcW w:w="1866" w:type="dxa"/>
            <w:shd w:val="clear" w:color="auto" w:fill="auto"/>
            <w:vAlign w:val="center"/>
          </w:tcPr>
          <w:p w14:paraId="4E6A3D06" w14:textId="77777777" w:rsidR="00F72B9B" w:rsidRDefault="00000000">
            <w:pPr>
              <w:pStyle w:val="afffffffff9"/>
            </w:pPr>
            <w:r>
              <w:rPr>
                <w:rFonts w:hint="eastAsia"/>
              </w:rPr>
              <w:t>二级应同时满足</w:t>
            </w:r>
          </w:p>
        </w:tc>
        <w:tc>
          <w:tcPr>
            <w:tcW w:w="1867" w:type="dxa"/>
            <w:shd w:val="clear" w:color="auto" w:fill="auto"/>
            <w:vAlign w:val="center"/>
          </w:tcPr>
          <w:p w14:paraId="5CB3E319" w14:textId="77777777" w:rsidR="00F72B9B" w:rsidRDefault="00000000">
            <w:pPr>
              <w:pStyle w:val="afffffffff9"/>
            </w:pPr>
            <w:r>
              <w:rPr>
                <w:rFonts w:hint="eastAsia"/>
              </w:rPr>
              <w:t>基本要求</w:t>
            </w:r>
          </w:p>
        </w:tc>
        <w:tc>
          <w:tcPr>
            <w:tcW w:w="1867" w:type="dxa"/>
            <w:shd w:val="clear" w:color="auto" w:fill="auto"/>
            <w:vAlign w:val="center"/>
          </w:tcPr>
          <w:p w14:paraId="7C1C20B4" w14:textId="77777777" w:rsidR="00F72B9B" w:rsidRDefault="00000000">
            <w:pPr>
              <w:pStyle w:val="afffffffff9"/>
            </w:pPr>
            <w:r>
              <w:rPr>
                <w:rFonts w:hint="eastAsia"/>
              </w:rPr>
              <w:t>基础指标要求</w:t>
            </w:r>
          </w:p>
        </w:tc>
        <w:tc>
          <w:tcPr>
            <w:tcW w:w="1867" w:type="dxa"/>
            <w:shd w:val="clear" w:color="auto" w:fill="auto"/>
            <w:vAlign w:val="center"/>
          </w:tcPr>
          <w:p w14:paraId="5E1F8570" w14:textId="77777777" w:rsidR="00F72B9B" w:rsidRDefault="00000000">
            <w:pPr>
              <w:pStyle w:val="afffffffff9"/>
            </w:pPr>
            <w:r>
              <w:rPr>
                <w:rFonts w:hint="eastAsia"/>
              </w:rPr>
              <w:t>核心指标</w:t>
            </w:r>
          </w:p>
          <w:p w14:paraId="7A4EF0D3" w14:textId="77777777" w:rsidR="00F72B9B" w:rsidRDefault="00000000">
            <w:pPr>
              <w:pStyle w:val="afffffffff9"/>
            </w:pPr>
            <w:r>
              <w:rPr>
                <w:rFonts w:hint="eastAsia"/>
              </w:rPr>
              <w:t>平均水平要求</w:t>
            </w:r>
          </w:p>
        </w:tc>
        <w:tc>
          <w:tcPr>
            <w:tcW w:w="1867" w:type="dxa"/>
            <w:shd w:val="clear" w:color="auto" w:fill="auto"/>
            <w:vAlign w:val="center"/>
          </w:tcPr>
          <w:p w14:paraId="4179D85F" w14:textId="77777777" w:rsidR="00F72B9B" w:rsidRDefault="00000000">
            <w:pPr>
              <w:pStyle w:val="afffffffff9"/>
            </w:pPr>
            <w:r>
              <w:rPr>
                <w:rFonts w:hint="eastAsia"/>
              </w:rPr>
              <w:t>创新指标要求有2项达到要求</w:t>
            </w:r>
          </w:p>
        </w:tc>
      </w:tr>
      <w:tr w:rsidR="00F72B9B" w14:paraId="14F73B61" w14:textId="77777777">
        <w:trPr>
          <w:trHeight w:val="567"/>
          <w:jc w:val="center"/>
        </w:trPr>
        <w:tc>
          <w:tcPr>
            <w:tcW w:w="1866" w:type="dxa"/>
            <w:shd w:val="clear" w:color="auto" w:fill="auto"/>
            <w:vAlign w:val="center"/>
          </w:tcPr>
          <w:p w14:paraId="7D88EDAD" w14:textId="77777777" w:rsidR="00F72B9B" w:rsidRDefault="00000000">
            <w:pPr>
              <w:pStyle w:val="afffffffff9"/>
            </w:pPr>
            <w:r>
              <w:rPr>
                <w:rFonts w:hint="eastAsia"/>
              </w:rPr>
              <w:t>三级应同时满足</w:t>
            </w:r>
          </w:p>
        </w:tc>
        <w:tc>
          <w:tcPr>
            <w:tcW w:w="1867" w:type="dxa"/>
            <w:shd w:val="clear" w:color="auto" w:fill="auto"/>
            <w:vAlign w:val="center"/>
          </w:tcPr>
          <w:p w14:paraId="0912FB90" w14:textId="77777777" w:rsidR="00F72B9B" w:rsidRDefault="00000000">
            <w:pPr>
              <w:pStyle w:val="afffffffff9"/>
            </w:pPr>
            <w:r>
              <w:rPr>
                <w:rFonts w:hint="eastAsia"/>
              </w:rPr>
              <w:t>基本要求</w:t>
            </w:r>
          </w:p>
        </w:tc>
        <w:tc>
          <w:tcPr>
            <w:tcW w:w="1867" w:type="dxa"/>
            <w:shd w:val="clear" w:color="auto" w:fill="auto"/>
            <w:vAlign w:val="center"/>
          </w:tcPr>
          <w:p w14:paraId="38498493" w14:textId="77777777" w:rsidR="00F72B9B" w:rsidRDefault="00000000">
            <w:pPr>
              <w:pStyle w:val="afffffffff9"/>
            </w:pPr>
            <w:r>
              <w:rPr>
                <w:rFonts w:hint="eastAsia"/>
              </w:rPr>
              <w:t>基础指标要求</w:t>
            </w:r>
          </w:p>
        </w:tc>
        <w:tc>
          <w:tcPr>
            <w:tcW w:w="1867" w:type="dxa"/>
            <w:shd w:val="clear" w:color="auto" w:fill="auto"/>
            <w:vAlign w:val="center"/>
          </w:tcPr>
          <w:p w14:paraId="776FDD41" w14:textId="77777777" w:rsidR="00F72B9B" w:rsidRDefault="00000000">
            <w:pPr>
              <w:pStyle w:val="afffffffff9"/>
            </w:pPr>
            <w:r>
              <w:rPr>
                <w:rFonts w:hint="eastAsia"/>
              </w:rPr>
              <w:t>核心指标</w:t>
            </w:r>
          </w:p>
          <w:p w14:paraId="19880F5C" w14:textId="77777777" w:rsidR="00F72B9B" w:rsidRDefault="00000000">
            <w:pPr>
              <w:pStyle w:val="afffffffff9"/>
            </w:pPr>
            <w:r>
              <w:rPr>
                <w:rFonts w:hint="eastAsia"/>
              </w:rPr>
              <w:t>基准水平要求</w:t>
            </w:r>
          </w:p>
        </w:tc>
        <w:tc>
          <w:tcPr>
            <w:tcW w:w="1867" w:type="dxa"/>
            <w:shd w:val="clear" w:color="auto" w:fill="auto"/>
            <w:vAlign w:val="center"/>
          </w:tcPr>
          <w:p w14:paraId="13C202EF" w14:textId="77777777" w:rsidR="00F72B9B" w:rsidRDefault="00000000">
            <w:pPr>
              <w:pStyle w:val="afffffffff9"/>
            </w:pPr>
            <w:r>
              <w:rPr>
                <w:rFonts w:hint="eastAsia"/>
              </w:rPr>
              <w:t>—</w:t>
            </w:r>
          </w:p>
        </w:tc>
      </w:tr>
    </w:tbl>
    <w:p w14:paraId="6BADC6B0" w14:textId="77777777" w:rsidR="00F72B9B" w:rsidRDefault="00F72B9B">
      <w:pPr>
        <w:pStyle w:val="afffff5"/>
        <w:ind w:firstLine="420"/>
      </w:pPr>
    </w:p>
    <w:p w14:paraId="04AC2E99" w14:textId="77777777" w:rsidR="00F72B9B" w:rsidRDefault="00F72B9B">
      <w:pPr>
        <w:pStyle w:val="afffff5"/>
        <w:ind w:firstLine="420"/>
        <w:sectPr w:rsidR="00F72B9B">
          <w:pgSz w:w="11906" w:h="16838"/>
          <w:pgMar w:top="1928" w:right="1134" w:bottom="1134" w:left="1134" w:header="1418" w:footer="1134" w:gutter="284"/>
          <w:pgNumType w:start="1"/>
          <w:cols w:space="425"/>
          <w:formProt w:val="0"/>
          <w:docGrid w:linePitch="312"/>
        </w:sectPr>
      </w:pPr>
    </w:p>
    <w:p w14:paraId="5C846358" w14:textId="77777777" w:rsidR="00F72B9B" w:rsidRDefault="00F72B9B">
      <w:pPr>
        <w:pStyle w:val="af8"/>
        <w:rPr>
          <w:vanish w:val="0"/>
        </w:rPr>
      </w:pPr>
      <w:bookmarkStart w:id="43" w:name="BookMark5"/>
      <w:bookmarkEnd w:id="20"/>
    </w:p>
    <w:p w14:paraId="5DE416E9" w14:textId="77777777" w:rsidR="00F72B9B" w:rsidRDefault="00F72B9B">
      <w:pPr>
        <w:pStyle w:val="afe"/>
        <w:rPr>
          <w:vanish w:val="0"/>
        </w:rPr>
      </w:pPr>
    </w:p>
    <w:p w14:paraId="124FD0B9" w14:textId="77777777" w:rsidR="00F72B9B" w:rsidRDefault="00000000">
      <w:pPr>
        <w:pStyle w:val="aff3"/>
        <w:spacing w:after="120"/>
      </w:pPr>
      <w:r>
        <w:br/>
      </w:r>
      <w:r>
        <w:rPr>
          <w:rFonts w:hint="eastAsia"/>
        </w:rPr>
        <w:t>（规范性）</w:t>
      </w:r>
      <w:r>
        <w:br/>
      </w:r>
      <w:r>
        <w:rPr>
          <w:rFonts w:hint="eastAsia"/>
        </w:rPr>
        <w:t>创新性指标试验方法</w:t>
      </w:r>
    </w:p>
    <w:p w14:paraId="1B070826" w14:textId="77777777" w:rsidR="00F72B9B" w:rsidRDefault="00000000">
      <w:pPr>
        <w:pStyle w:val="aff4"/>
        <w:spacing w:before="120" w:after="120"/>
      </w:pPr>
      <w:r>
        <w:rPr>
          <w:rFonts w:hint="eastAsia"/>
        </w:rPr>
        <w:t>表面涂层附着力</w:t>
      </w:r>
    </w:p>
    <w:p w14:paraId="77D06375" w14:textId="77777777" w:rsidR="00F72B9B" w:rsidRDefault="00000000">
      <w:pPr>
        <w:pStyle w:val="afffff5"/>
        <w:ind w:firstLine="420"/>
      </w:pPr>
      <w:r>
        <w:rPr>
          <w:rFonts w:hint="eastAsia"/>
        </w:rPr>
        <w:t>按QB/T 2002.1—2018中5.3或QB/T 2002.2—2018中6.2的规定执行。</w:t>
      </w:r>
    </w:p>
    <w:p w14:paraId="10846E8D" w14:textId="77777777" w:rsidR="00F72B9B" w:rsidRDefault="00000000">
      <w:pPr>
        <w:pStyle w:val="aff4"/>
        <w:spacing w:before="120" w:after="120"/>
      </w:pPr>
      <w:r>
        <w:rPr>
          <w:rFonts w:hint="eastAsia"/>
        </w:rPr>
        <w:t>塑料插扣耐用性能</w:t>
      </w:r>
    </w:p>
    <w:p w14:paraId="4391D231" w14:textId="77777777" w:rsidR="00F72B9B" w:rsidRDefault="00000000">
      <w:pPr>
        <w:pStyle w:val="afffff5"/>
        <w:ind w:firstLine="420"/>
      </w:pPr>
      <w:r>
        <w:rPr>
          <w:rFonts w:hint="eastAsia"/>
        </w:rPr>
        <w:t>按QB/T 5247进行检验，测试1000次。</w:t>
      </w:r>
    </w:p>
    <w:p w14:paraId="4C3979C4" w14:textId="77777777" w:rsidR="00F72B9B" w:rsidRDefault="00000000">
      <w:pPr>
        <w:pStyle w:val="afffff5"/>
        <w:ind w:firstLineChars="0" w:firstLine="0"/>
        <w:jc w:val="center"/>
      </w:pPr>
      <w:bookmarkStart w:id="44" w:name="BookMark8"/>
      <w:bookmarkEnd w:id="43"/>
      <w:r>
        <w:rPr>
          <w:rFonts w:hint="eastAsia"/>
          <w:noProof/>
        </w:rPr>
        <w:drawing>
          <wp:inline distT="0" distB="0" distL="0" distR="0" wp14:anchorId="1562AB4D" wp14:editId="05526226">
            <wp:extent cx="1485900" cy="317500"/>
            <wp:effectExtent l="0" t="0" r="0" b="6350"/>
            <wp:docPr id="1600415298" name="图片 1"/>
            <wp:cNvGraphicFramePr/>
            <a:graphic xmlns:a="http://schemas.openxmlformats.org/drawingml/2006/main">
              <a:graphicData uri="http://schemas.openxmlformats.org/drawingml/2006/picture">
                <pic:pic xmlns:pic="http://schemas.openxmlformats.org/drawingml/2006/picture">
                  <pic:nvPicPr>
                    <pic:cNvPr id="1600415298" name="图片 1"/>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4"/>
    </w:p>
    <w:sectPr w:rsidR="00F72B9B">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4C8D3" w14:textId="77777777" w:rsidR="00D26536" w:rsidRDefault="00D26536">
      <w:pPr>
        <w:spacing w:line="240" w:lineRule="auto"/>
      </w:pPr>
      <w:r>
        <w:separator/>
      </w:r>
    </w:p>
  </w:endnote>
  <w:endnote w:type="continuationSeparator" w:id="0">
    <w:p w14:paraId="2BF0BF46" w14:textId="77777777" w:rsidR="00D26536" w:rsidRDefault="00D265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0ED72" w14:textId="77777777" w:rsidR="00F72B9B"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5B3C5" w14:textId="77777777" w:rsidR="00F72B9B" w:rsidRDefault="00F72B9B">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51064" w14:textId="77777777" w:rsidR="00F72B9B"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4A83D" w14:textId="77777777" w:rsidR="00D26536" w:rsidRDefault="00D26536">
      <w:pPr>
        <w:spacing w:line="240" w:lineRule="auto"/>
      </w:pPr>
      <w:r>
        <w:separator/>
      </w:r>
    </w:p>
  </w:footnote>
  <w:footnote w:type="continuationSeparator" w:id="0">
    <w:p w14:paraId="085F347F" w14:textId="77777777" w:rsidR="00D26536" w:rsidRDefault="00D265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2CB78" w14:textId="77777777" w:rsidR="00F72B9B" w:rsidRDefault="00000000">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AECA1" w14:textId="77777777" w:rsidR="00F72B9B" w:rsidRDefault="00F72B9B">
    <w:pPr>
      <w:pStyle w:val="a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585F4" w14:textId="77777777" w:rsidR="00F72B9B"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CCBCF" w14:textId="61F967AE" w:rsidR="00F72B9B" w:rsidRDefault="00000000">
    <w:pPr>
      <w:pStyle w:val="afffffa"/>
    </w:pPr>
    <w:r>
      <w:fldChar w:fldCharType="begin"/>
    </w:r>
    <w:r>
      <w:instrText xml:space="preserve"> STYLEREF  标准文件_文件编号  \* MERGEFORMAT </w:instrText>
    </w:r>
    <w:r>
      <w:fldChar w:fldCharType="separate"/>
    </w:r>
    <w:r w:rsidR="007655DA">
      <w:rPr>
        <w:noProof/>
      </w:rPr>
      <w:t>T/XXX XXXX</w:t>
    </w:r>
    <w:r w:rsidR="007655DA">
      <w:rPr>
        <w:noProof/>
      </w:rPr>
      <w:t>—</w:t>
    </w:r>
    <w:r w:rsidR="007655DA">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2E934DF"/>
    <w:multiLevelType w:val="multilevel"/>
    <w:tmpl w:val="12E934DF"/>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EA020EB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3925711">
    <w:abstractNumId w:val="0"/>
  </w:num>
  <w:num w:numId="2" w16cid:durableId="1643844525">
    <w:abstractNumId w:val="28"/>
  </w:num>
  <w:num w:numId="3" w16cid:durableId="1321426349">
    <w:abstractNumId w:val="5"/>
  </w:num>
  <w:num w:numId="4" w16cid:durableId="1753743671">
    <w:abstractNumId w:val="24"/>
  </w:num>
  <w:num w:numId="5" w16cid:durableId="498350122">
    <w:abstractNumId w:val="19"/>
  </w:num>
  <w:num w:numId="6" w16cid:durableId="923106314">
    <w:abstractNumId w:val="14"/>
  </w:num>
  <w:num w:numId="7" w16cid:durableId="1810171812">
    <w:abstractNumId w:val="9"/>
  </w:num>
  <w:num w:numId="8" w16cid:durableId="637146716">
    <w:abstractNumId w:val="3"/>
  </w:num>
  <w:num w:numId="9" w16cid:durableId="763068379">
    <w:abstractNumId w:val="10"/>
  </w:num>
  <w:num w:numId="10" w16cid:durableId="1470585698">
    <w:abstractNumId w:val="17"/>
  </w:num>
  <w:num w:numId="11" w16cid:durableId="964117034">
    <w:abstractNumId w:val="26"/>
  </w:num>
  <w:num w:numId="12" w16cid:durableId="681780351">
    <w:abstractNumId w:val="12"/>
  </w:num>
  <w:num w:numId="13" w16cid:durableId="450054372">
    <w:abstractNumId w:val="13"/>
  </w:num>
  <w:num w:numId="14" w16cid:durableId="1337490943">
    <w:abstractNumId w:val="8"/>
  </w:num>
  <w:num w:numId="15" w16cid:durableId="821047849">
    <w:abstractNumId w:val="20"/>
  </w:num>
  <w:num w:numId="16" w16cid:durableId="2010791928">
    <w:abstractNumId w:val="22"/>
  </w:num>
  <w:num w:numId="17" w16cid:durableId="1300188153">
    <w:abstractNumId w:val="18"/>
  </w:num>
  <w:num w:numId="18" w16cid:durableId="355274466">
    <w:abstractNumId w:val="30"/>
  </w:num>
  <w:num w:numId="19" w16cid:durableId="879320236">
    <w:abstractNumId w:val="16"/>
  </w:num>
  <w:num w:numId="20" w16cid:durableId="1681204231">
    <w:abstractNumId w:val="1"/>
  </w:num>
  <w:num w:numId="21" w16cid:durableId="991563526">
    <w:abstractNumId w:val="11"/>
  </w:num>
  <w:num w:numId="22" w16cid:durableId="714043734">
    <w:abstractNumId w:val="31"/>
  </w:num>
  <w:num w:numId="23" w16cid:durableId="1676573434">
    <w:abstractNumId w:val="21"/>
  </w:num>
  <w:num w:numId="24" w16cid:durableId="1860073783">
    <w:abstractNumId w:val="6"/>
  </w:num>
  <w:num w:numId="25" w16cid:durableId="2014643699">
    <w:abstractNumId w:val="27"/>
  </w:num>
  <w:num w:numId="26" w16cid:durableId="888079142">
    <w:abstractNumId w:val="29"/>
  </w:num>
  <w:num w:numId="27" w16cid:durableId="725225916">
    <w:abstractNumId w:val="2"/>
  </w:num>
  <w:num w:numId="28" w16cid:durableId="1393043443">
    <w:abstractNumId w:val="4"/>
  </w:num>
  <w:num w:numId="29" w16cid:durableId="853494515">
    <w:abstractNumId w:val="15"/>
  </w:num>
  <w:num w:numId="30" w16cid:durableId="554244378">
    <w:abstractNumId w:val="25"/>
  </w:num>
  <w:num w:numId="31" w16cid:durableId="1516842012">
    <w:abstractNumId w:val="23"/>
  </w:num>
  <w:num w:numId="32" w16cid:durableId="17010050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attachedTemplate r:id="rId1"/>
  <w:documentProtection w:edit="forms" w:enforcement="0"/>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JkYWQ1N2FlYTE4ZWI5OTA4NDNlYjgzNTU4ZjFkODQifQ=="/>
  </w:docVars>
  <w:rsids>
    <w:rsidRoot w:val="009E65C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161A"/>
    <w:rsid w:val="00092B8A"/>
    <w:rsid w:val="00092FB0"/>
    <w:rsid w:val="000934C5"/>
    <w:rsid w:val="00093D25"/>
    <w:rsid w:val="00093DAB"/>
    <w:rsid w:val="00094D73"/>
    <w:rsid w:val="00096D63"/>
    <w:rsid w:val="000979ED"/>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2A16"/>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147"/>
    <w:rsid w:val="001F69B4"/>
    <w:rsid w:val="001F77C7"/>
    <w:rsid w:val="00200183"/>
    <w:rsid w:val="00200333"/>
    <w:rsid w:val="0020107D"/>
    <w:rsid w:val="00202AA4"/>
    <w:rsid w:val="002031F7"/>
    <w:rsid w:val="002040E6"/>
    <w:rsid w:val="00204F87"/>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50B"/>
    <w:rsid w:val="0024666E"/>
    <w:rsid w:val="002478B4"/>
    <w:rsid w:val="00247F52"/>
    <w:rsid w:val="00250B25"/>
    <w:rsid w:val="00250BBE"/>
    <w:rsid w:val="002515C2"/>
    <w:rsid w:val="0025194F"/>
    <w:rsid w:val="0026148A"/>
    <w:rsid w:val="00262696"/>
    <w:rsid w:val="00263D25"/>
    <w:rsid w:val="002643C3"/>
    <w:rsid w:val="00264A0C"/>
    <w:rsid w:val="00266EEB"/>
    <w:rsid w:val="00267EF4"/>
    <w:rsid w:val="00270CB8"/>
    <w:rsid w:val="00271D33"/>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101"/>
    <w:rsid w:val="002B7332"/>
    <w:rsid w:val="002B7F51"/>
    <w:rsid w:val="002C09E7"/>
    <w:rsid w:val="002C114C"/>
    <w:rsid w:val="002C1E06"/>
    <w:rsid w:val="002C3F07"/>
    <w:rsid w:val="002C5278"/>
    <w:rsid w:val="002C7EBB"/>
    <w:rsid w:val="002D06C1"/>
    <w:rsid w:val="002D2D78"/>
    <w:rsid w:val="002D42B5"/>
    <w:rsid w:val="002D4F1A"/>
    <w:rsid w:val="002D5270"/>
    <w:rsid w:val="002D6EC6"/>
    <w:rsid w:val="002D79AC"/>
    <w:rsid w:val="002E039D"/>
    <w:rsid w:val="002E4D5A"/>
    <w:rsid w:val="002E6326"/>
    <w:rsid w:val="002F30E0"/>
    <w:rsid w:val="002F35E4"/>
    <w:rsid w:val="002F3730"/>
    <w:rsid w:val="002F38E1"/>
    <w:rsid w:val="002F3C36"/>
    <w:rsid w:val="002F7AF6"/>
    <w:rsid w:val="00300E63"/>
    <w:rsid w:val="00302F5F"/>
    <w:rsid w:val="0030441D"/>
    <w:rsid w:val="00306063"/>
    <w:rsid w:val="00313B85"/>
    <w:rsid w:val="00317988"/>
    <w:rsid w:val="003210BC"/>
    <w:rsid w:val="003221B4"/>
    <w:rsid w:val="0032258D"/>
    <w:rsid w:val="00322E62"/>
    <w:rsid w:val="00324D13"/>
    <w:rsid w:val="00324EDD"/>
    <w:rsid w:val="003331E4"/>
    <w:rsid w:val="00333EDC"/>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1C8C"/>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330"/>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94C"/>
    <w:rsid w:val="003E1C53"/>
    <w:rsid w:val="003E2A69"/>
    <w:rsid w:val="003E2D49"/>
    <w:rsid w:val="003E2FD4"/>
    <w:rsid w:val="003E49F6"/>
    <w:rsid w:val="003E660F"/>
    <w:rsid w:val="003F0841"/>
    <w:rsid w:val="003F23D3"/>
    <w:rsid w:val="003F292A"/>
    <w:rsid w:val="003F3F08"/>
    <w:rsid w:val="003F49F1"/>
    <w:rsid w:val="003F6272"/>
    <w:rsid w:val="00400E72"/>
    <w:rsid w:val="00401400"/>
    <w:rsid w:val="00404869"/>
    <w:rsid w:val="00405884"/>
    <w:rsid w:val="00407D39"/>
    <w:rsid w:val="0041297C"/>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77165"/>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04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5FDE"/>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3FD9"/>
    <w:rsid w:val="00555044"/>
    <w:rsid w:val="00561475"/>
    <w:rsid w:val="00562308"/>
    <w:rsid w:val="0056487B"/>
    <w:rsid w:val="00564FB9"/>
    <w:rsid w:val="00573D9E"/>
    <w:rsid w:val="005801E3"/>
    <w:rsid w:val="00581802"/>
    <w:rsid w:val="00581F6A"/>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1AAA"/>
    <w:rsid w:val="005B4903"/>
    <w:rsid w:val="005B51CE"/>
    <w:rsid w:val="005B5885"/>
    <w:rsid w:val="005B5CD7"/>
    <w:rsid w:val="005B6CF6"/>
    <w:rsid w:val="005B7422"/>
    <w:rsid w:val="005C29B8"/>
    <w:rsid w:val="005C5F21"/>
    <w:rsid w:val="005C7119"/>
    <w:rsid w:val="005C7156"/>
    <w:rsid w:val="005D0C75"/>
    <w:rsid w:val="005D2A1A"/>
    <w:rsid w:val="005D4171"/>
    <w:rsid w:val="005D6A95"/>
    <w:rsid w:val="005D6B2C"/>
    <w:rsid w:val="005D6D9C"/>
    <w:rsid w:val="005E1911"/>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6B2"/>
    <w:rsid w:val="006259BC"/>
    <w:rsid w:val="0062636B"/>
    <w:rsid w:val="00632182"/>
    <w:rsid w:val="00632AE0"/>
    <w:rsid w:val="00633C17"/>
    <w:rsid w:val="00634D9E"/>
    <w:rsid w:val="00636E3E"/>
    <w:rsid w:val="006379F7"/>
    <w:rsid w:val="00637E4D"/>
    <w:rsid w:val="00637F39"/>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0AE5"/>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5DA"/>
    <w:rsid w:val="00765C43"/>
    <w:rsid w:val="00765EFB"/>
    <w:rsid w:val="007671CA"/>
    <w:rsid w:val="00767C61"/>
    <w:rsid w:val="0077008A"/>
    <w:rsid w:val="00773C1F"/>
    <w:rsid w:val="00774DA4"/>
    <w:rsid w:val="00776599"/>
    <w:rsid w:val="00776670"/>
    <w:rsid w:val="0078114B"/>
    <w:rsid w:val="00781DD2"/>
    <w:rsid w:val="00783ECF"/>
    <w:rsid w:val="0078413A"/>
    <w:rsid w:val="007959E8"/>
    <w:rsid w:val="00795E9C"/>
    <w:rsid w:val="007A0521"/>
    <w:rsid w:val="007A2E12"/>
    <w:rsid w:val="007A3475"/>
    <w:rsid w:val="007A41C8"/>
    <w:rsid w:val="007A54CE"/>
    <w:rsid w:val="007A5D3A"/>
    <w:rsid w:val="007A6FD9"/>
    <w:rsid w:val="007A74A7"/>
    <w:rsid w:val="007A7FFA"/>
    <w:rsid w:val="007B04EB"/>
    <w:rsid w:val="007B0D4F"/>
    <w:rsid w:val="007B5A3D"/>
    <w:rsid w:val="007B5B95"/>
    <w:rsid w:val="007B6032"/>
    <w:rsid w:val="007B68EA"/>
    <w:rsid w:val="007B7453"/>
    <w:rsid w:val="007C2D89"/>
    <w:rsid w:val="007C4593"/>
    <w:rsid w:val="007C5309"/>
    <w:rsid w:val="007C6069"/>
    <w:rsid w:val="007C6492"/>
    <w:rsid w:val="007D06C4"/>
    <w:rsid w:val="007D1352"/>
    <w:rsid w:val="007D2508"/>
    <w:rsid w:val="007D346A"/>
    <w:rsid w:val="007D5F88"/>
    <w:rsid w:val="007D6518"/>
    <w:rsid w:val="007D76BD"/>
    <w:rsid w:val="007E0BF1"/>
    <w:rsid w:val="007F0ED8"/>
    <w:rsid w:val="007F0F63"/>
    <w:rsid w:val="007F732F"/>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272AF"/>
    <w:rsid w:val="00830621"/>
    <w:rsid w:val="0083348C"/>
    <w:rsid w:val="00836A19"/>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1EC6"/>
    <w:rsid w:val="00883F93"/>
    <w:rsid w:val="00884DB3"/>
    <w:rsid w:val="00885A9D"/>
    <w:rsid w:val="008864F6"/>
    <w:rsid w:val="0089049D"/>
    <w:rsid w:val="00892557"/>
    <w:rsid w:val="008928C9"/>
    <w:rsid w:val="008930CB"/>
    <w:rsid w:val="008938DC"/>
    <w:rsid w:val="00893FD1"/>
    <w:rsid w:val="00894836"/>
    <w:rsid w:val="00895172"/>
    <w:rsid w:val="00895680"/>
    <w:rsid w:val="00896DFF"/>
    <w:rsid w:val="0089762C"/>
    <w:rsid w:val="008A173B"/>
    <w:rsid w:val="008A1893"/>
    <w:rsid w:val="008A57E6"/>
    <w:rsid w:val="008A59AE"/>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C633B"/>
    <w:rsid w:val="008D0CE8"/>
    <w:rsid w:val="008D2D1D"/>
    <w:rsid w:val="008D453D"/>
    <w:rsid w:val="008D53AD"/>
    <w:rsid w:val="008D562B"/>
    <w:rsid w:val="008D5733"/>
    <w:rsid w:val="008D622B"/>
    <w:rsid w:val="008D666C"/>
    <w:rsid w:val="008D7B54"/>
    <w:rsid w:val="008E0C9D"/>
    <w:rsid w:val="008E14AA"/>
    <w:rsid w:val="008E1648"/>
    <w:rsid w:val="008E1B3E"/>
    <w:rsid w:val="008E2319"/>
    <w:rsid w:val="008E28FB"/>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2C7"/>
    <w:rsid w:val="009305B5"/>
    <w:rsid w:val="00934B2D"/>
    <w:rsid w:val="00934C82"/>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717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E65CB"/>
    <w:rsid w:val="009F03B3"/>
    <w:rsid w:val="009F37F8"/>
    <w:rsid w:val="009F55C3"/>
    <w:rsid w:val="00A0096C"/>
    <w:rsid w:val="00A01757"/>
    <w:rsid w:val="00A028C0"/>
    <w:rsid w:val="00A02BAE"/>
    <w:rsid w:val="00A0516D"/>
    <w:rsid w:val="00A06A6B"/>
    <w:rsid w:val="00A07E47"/>
    <w:rsid w:val="00A128F5"/>
    <w:rsid w:val="00A129D0"/>
    <w:rsid w:val="00A12C33"/>
    <w:rsid w:val="00A138BA"/>
    <w:rsid w:val="00A14C8E"/>
    <w:rsid w:val="00A153D9"/>
    <w:rsid w:val="00A15F09"/>
    <w:rsid w:val="00A169B6"/>
    <w:rsid w:val="00A2271D"/>
    <w:rsid w:val="00A237D5"/>
    <w:rsid w:val="00A30D22"/>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29"/>
    <w:rsid w:val="00AE070A"/>
    <w:rsid w:val="00AE101C"/>
    <w:rsid w:val="00AE2A69"/>
    <w:rsid w:val="00AE37E5"/>
    <w:rsid w:val="00AE5EB4"/>
    <w:rsid w:val="00AF0C18"/>
    <w:rsid w:val="00AF47C5"/>
    <w:rsid w:val="00AF5398"/>
    <w:rsid w:val="00B00E8B"/>
    <w:rsid w:val="00B049AF"/>
    <w:rsid w:val="00B07242"/>
    <w:rsid w:val="00B10534"/>
    <w:rsid w:val="00B113DB"/>
    <w:rsid w:val="00B11D8A"/>
    <w:rsid w:val="00B12981"/>
    <w:rsid w:val="00B13A6C"/>
    <w:rsid w:val="00B147DD"/>
    <w:rsid w:val="00B156FD"/>
    <w:rsid w:val="00B21F61"/>
    <w:rsid w:val="00B261F1"/>
    <w:rsid w:val="00B265BC"/>
    <w:rsid w:val="00B31FB1"/>
    <w:rsid w:val="00B33952"/>
    <w:rsid w:val="00B33C5E"/>
    <w:rsid w:val="00B342F4"/>
    <w:rsid w:val="00B34369"/>
    <w:rsid w:val="00B34DC2"/>
    <w:rsid w:val="00B373EC"/>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269"/>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02E1"/>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5E94"/>
    <w:rsid w:val="00C21540"/>
    <w:rsid w:val="00C21906"/>
    <w:rsid w:val="00C21BFA"/>
    <w:rsid w:val="00C24C8D"/>
    <w:rsid w:val="00C25FE2"/>
    <w:rsid w:val="00C26B53"/>
    <w:rsid w:val="00C279B2"/>
    <w:rsid w:val="00C33E50"/>
    <w:rsid w:val="00C34A7E"/>
    <w:rsid w:val="00C34C20"/>
    <w:rsid w:val="00C35A3E"/>
    <w:rsid w:val="00C42130"/>
    <w:rsid w:val="00C423A4"/>
    <w:rsid w:val="00C423E3"/>
    <w:rsid w:val="00C44BF5"/>
    <w:rsid w:val="00C5058F"/>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58D2"/>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536"/>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C724A"/>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29BD"/>
    <w:rsid w:val="00E15CCD"/>
    <w:rsid w:val="00E202EF"/>
    <w:rsid w:val="00E210B5"/>
    <w:rsid w:val="00E2552F"/>
    <w:rsid w:val="00E3137A"/>
    <w:rsid w:val="00E32CCF"/>
    <w:rsid w:val="00E34A98"/>
    <w:rsid w:val="00E35D1E"/>
    <w:rsid w:val="00E364F9"/>
    <w:rsid w:val="00E365FA"/>
    <w:rsid w:val="00E36789"/>
    <w:rsid w:val="00E36BBD"/>
    <w:rsid w:val="00E44A83"/>
    <w:rsid w:val="00E502C1"/>
    <w:rsid w:val="00E502DD"/>
    <w:rsid w:val="00E503E2"/>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356D"/>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56FAA"/>
    <w:rsid w:val="00F6194E"/>
    <w:rsid w:val="00F623AC"/>
    <w:rsid w:val="00F6412A"/>
    <w:rsid w:val="00F642B5"/>
    <w:rsid w:val="00F65893"/>
    <w:rsid w:val="00F66A4A"/>
    <w:rsid w:val="00F71E22"/>
    <w:rsid w:val="00F72142"/>
    <w:rsid w:val="00F72AE7"/>
    <w:rsid w:val="00F72B9B"/>
    <w:rsid w:val="00F833BA"/>
    <w:rsid w:val="00F84FD0"/>
    <w:rsid w:val="00F859A8"/>
    <w:rsid w:val="00F86D87"/>
    <w:rsid w:val="00F9108B"/>
    <w:rsid w:val="00F91349"/>
    <w:rsid w:val="00F9265F"/>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CF7782"/>
    <w:rsid w:val="5A027055"/>
    <w:rsid w:val="63600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EC8524D"/>
  <w15:docId w15:val="{51667045-7FE4-4C58-B00B-05FFD970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autoRedefine/>
    <w:qFormat/>
    <w:pPr>
      <w:keepNext/>
      <w:keepLines/>
      <w:adjustRightInd/>
      <w:spacing w:before="280" w:after="290" w:line="376" w:lineRule="auto"/>
      <w:outlineLvl w:val="4"/>
    </w:pPr>
    <w:rPr>
      <w:b/>
      <w:bCs/>
      <w:sz w:val="28"/>
      <w:szCs w:val="28"/>
    </w:rPr>
  </w:style>
  <w:style w:type="paragraph" w:styleId="6">
    <w:name w:val="heading 6"/>
    <w:basedOn w:val="afff5"/>
    <w:next w:val="afff5"/>
    <w:link w:val="60"/>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autoRedefine/>
    <w:qFormat/>
    <w:pPr>
      <w:keepNext/>
      <w:keepLines/>
      <w:adjustRightInd/>
      <w:spacing w:before="240" w:after="64" w:line="320" w:lineRule="auto"/>
      <w:outlineLvl w:val="6"/>
    </w:pPr>
    <w:rPr>
      <w:b/>
      <w:bCs/>
      <w:sz w:val="24"/>
      <w:szCs w:val="24"/>
    </w:rPr>
  </w:style>
  <w:style w:type="paragraph" w:styleId="8">
    <w:name w:val="heading 8"/>
    <w:basedOn w:val="afff5"/>
    <w:next w:val="afff5"/>
    <w:link w:val="80"/>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qFormat/>
    <w:pPr>
      <w:ind w:firstLine="420"/>
    </w:pPr>
  </w:style>
  <w:style w:type="paragraph" w:styleId="afffa">
    <w:name w:val="Body Text"/>
    <w:basedOn w:val="afff5"/>
    <w:link w:val="afffb"/>
    <w:autoRedefine/>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autoRedefine/>
    <w:uiPriority w:val="99"/>
    <w:semiHidden/>
    <w:unhideWhenUsed/>
    <w:qFormat/>
    <w:rPr>
      <w:sz w:val="18"/>
      <w:szCs w:val="18"/>
    </w:rPr>
  </w:style>
  <w:style w:type="paragraph" w:styleId="afffe">
    <w:name w:val="footer"/>
    <w:basedOn w:val="afff5"/>
    <w:link w:val="affff"/>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autoRedefine/>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autoRedefine/>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autoRedefine/>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autoRedefine/>
    <w:qFormat/>
    <w:pPr>
      <w:spacing w:before="240" w:after="60"/>
      <w:jc w:val="center"/>
      <w:outlineLvl w:val="0"/>
    </w:pPr>
    <w:rPr>
      <w:rFonts w:ascii="Arial" w:hAnsi="Arial" w:cs="Arial"/>
      <w:b/>
      <w:bCs/>
      <w:sz w:val="32"/>
      <w:szCs w:val="32"/>
    </w:rPr>
  </w:style>
  <w:style w:type="table" w:styleId="affff7">
    <w:name w:val="Table Grid"/>
    <w:basedOn w:val="afff7"/>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autoRedefine/>
    <w:uiPriority w:val="22"/>
    <w:qFormat/>
    <w:rPr>
      <w:b/>
      <w:bCs/>
    </w:rPr>
  </w:style>
  <w:style w:type="character" w:styleId="affff9">
    <w:name w:val="page number"/>
    <w:autoRedefine/>
    <w:qFormat/>
    <w:rPr>
      <w:rFonts w:ascii="宋体" w:eastAsia="宋体" w:hAnsi="Times New Roman"/>
      <w:sz w:val="18"/>
    </w:rPr>
  </w:style>
  <w:style w:type="character" w:styleId="affffa">
    <w:name w:val="Emphasis"/>
    <w:uiPriority w:val="20"/>
    <w:qFormat/>
    <w:rPr>
      <w:i/>
      <w:iCs/>
    </w:rPr>
  </w:style>
  <w:style w:type="character" w:styleId="affffb">
    <w:name w:val="Hyperlink"/>
    <w:autoRedefine/>
    <w:uiPriority w:val="99"/>
    <w:qFormat/>
    <w:rPr>
      <w:rFonts w:ascii="宋体" w:eastAsia="宋体" w:hAnsi="Times New Roman"/>
      <w:color w:val="auto"/>
      <w:spacing w:val="0"/>
      <w:w w:val="100"/>
      <w:position w:val="0"/>
      <w:sz w:val="21"/>
      <w:u w:val="none"/>
      <w:vertAlign w:val="baseline"/>
    </w:rPr>
  </w:style>
  <w:style w:type="character" w:styleId="affffc">
    <w:name w:val="footnote reference"/>
    <w:autoRedefine/>
    <w:semiHidden/>
    <w:qFormat/>
    <w:rPr>
      <w:rFonts w:ascii="宋体" w:eastAsia="宋体" w:hAnsi="宋体" w:cs="Times New Roman"/>
      <w:spacing w:val="0"/>
      <w:sz w:val="18"/>
      <w:vertAlign w:val="superscript"/>
    </w:rPr>
  </w:style>
  <w:style w:type="character" w:customStyle="1" w:styleId="10">
    <w:name w:val="标题 1 字符"/>
    <w:link w:val="1"/>
    <w:autoRedefine/>
    <w:qFormat/>
    <w:rPr>
      <w:b/>
      <w:bCs/>
      <w:kern w:val="44"/>
      <w:sz w:val="44"/>
      <w:szCs w:val="44"/>
    </w:rPr>
  </w:style>
  <w:style w:type="character" w:customStyle="1" w:styleId="23">
    <w:name w:val="标题 2 字符"/>
    <w:link w:val="22"/>
    <w:autoRedefine/>
    <w:qFormat/>
    <w:rPr>
      <w:rFonts w:ascii="Arial" w:eastAsia="黑体" w:hAnsi="Arial"/>
      <w:b/>
      <w:bCs/>
      <w:kern w:val="2"/>
      <w:sz w:val="32"/>
      <w:szCs w:val="32"/>
    </w:rPr>
  </w:style>
  <w:style w:type="character" w:customStyle="1" w:styleId="30">
    <w:name w:val="标题 3 字符"/>
    <w:link w:val="3"/>
    <w:autoRedefine/>
    <w:qFormat/>
    <w:rPr>
      <w:b/>
      <w:bCs/>
      <w:kern w:val="2"/>
      <w:sz w:val="32"/>
      <w:szCs w:val="32"/>
    </w:rPr>
  </w:style>
  <w:style w:type="character" w:customStyle="1" w:styleId="40">
    <w:name w:val="标题 4 字符"/>
    <w:link w:val="4"/>
    <w:autoRedefine/>
    <w:qFormat/>
    <w:rPr>
      <w:rFonts w:ascii="Arial" w:eastAsia="黑体" w:hAnsi="Arial"/>
      <w:b/>
      <w:bCs/>
      <w:kern w:val="2"/>
      <w:sz w:val="28"/>
      <w:szCs w:val="28"/>
    </w:rPr>
  </w:style>
  <w:style w:type="character" w:customStyle="1" w:styleId="50">
    <w:name w:val="标题 5 字符"/>
    <w:link w:val="5"/>
    <w:autoRedefine/>
    <w:qFormat/>
    <w:rPr>
      <w:b/>
      <w:bCs/>
      <w:kern w:val="2"/>
      <w:sz w:val="28"/>
      <w:szCs w:val="28"/>
    </w:rPr>
  </w:style>
  <w:style w:type="character" w:customStyle="1" w:styleId="60">
    <w:name w:val="标题 6 字符"/>
    <w:link w:val="6"/>
    <w:autoRedefine/>
    <w:qFormat/>
    <w:rPr>
      <w:rFonts w:ascii="Arial" w:eastAsia="黑体" w:hAnsi="Arial"/>
      <w:b/>
      <w:bCs/>
      <w:kern w:val="2"/>
      <w:sz w:val="24"/>
      <w:szCs w:val="24"/>
    </w:rPr>
  </w:style>
  <w:style w:type="character" w:customStyle="1" w:styleId="70">
    <w:name w:val="标题 7 字符"/>
    <w:link w:val="7"/>
    <w:autoRedefine/>
    <w:qFormat/>
    <w:rPr>
      <w:b/>
      <w:bCs/>
      <w:kern w:val="2"/>
      <w:sz w:val="24"/>
      <w:szCs w:val="24"/>
    </w:rPr>
  </w:style>
  <w:style w:type="character" w:customStyle="1" w:styleId="80">
    <w:name w:val="标题 8 字符"/>
    <w:link w:val="8"/>
    <w:autoRedefine/>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autoRedefine/>
    <w:uiPriority w:val="99"/>
    <w:qFormat/>
    <w:rPr>
      <w:rFonts w:ascii="宋体"/>
      <w:kern w:val="2"/>
      <w:sz w:val="18"/>
      <w:szCs w:val="18"/>
    </w:rPr>
  </w:style>
  <w:style w:type="character" w:customStyle="1" w:styleId="afffd">
    <w:name w:val="批注框文本 字符"/>
    <w:link w:val="afffc"/>
    <w:autoRedefine/>
    <w:uiPriority w:val="99"/>
    <w:semiHidden/>
    <w:qFormat/>
    <w:rPr>
      <w:kern w:val="2"/>
      <w:sz w:val="18"/>
      <w:szCs w:val="18"/>
    </w:rPr>
  </w:style>
  <w:style w:type="paragraph" w:styleId="affffd">
    <w:name w:val="Quote"/>
    <w:basedOn w:val="afff5"/>
    <w:next w:val="afff5"/>
    <w:link w:val="affffe"/>
    <w:autoRedefine/>
    <w:uiPriority w:val="29"/>
    <w:qFormat/>
    <w:rPr>
      <w:i/>
      <w:iCs/>
      <w:color w:val="000000"/>
    </w:rPr>
  </w:style>
  <w:style w:type="character" w:customStyle="1" w:styleId="affffe">
    <w:name w:val="引用 字符"/>
    <w:link w:val="affffd"/>
    <w:autoRedefine/>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autoRedefine/>
    <w:qFormat/>
    <w:pPr>
      <w:ind w:left="198"/>
    </w:pPr>
    <w:rPr>
      <w:rFonts w:ascii="宋体" w:hAnsi="Times New Roman"/>
      <w:sz w:val="18"/>
    </w:rPr>
  </w:style>
  <w:style w:type="paragraph" w:customStyle="1" w:styleId="afffff2">
    <w:name w:val="标准文件_页脚奇数页"/>
    <w:autoRedefine/>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f4">
    <w:name w:val="标准文件_标准正文"/>
    <w:basedOn w:val="afff5"/>
    <w:next w:val="afffff5"/>
    <w:autoRedefine/>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autoRedefine/>
    <w:qFormat/>
    <w:pPr>
      <w:adjustRightInd/>
      <w:snapToGrid/>
      <w:ind w:firstLineChars="0" w:firstLine="0"/>
    </w:pPr>
    <w:rPr>
      <w:rFonts w:ascii="宋体" w:hAnsi="宋体"/>
      <w:kern w:val="2"/>
    </w:rPr>
  </w:style>
  <w:style w:type="paragraph" w:customStyle="1" w:styleId="afffff7">
    <w:name w:val="标准文件_标准部门"/>
    <w:basedOn w:val="afff5"/>
    <w:autoRedefine/>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autoRedefine/>
    <w:qFormat/>
    <w:pPr>
      <w:jc w:val="left"/>
    </w:pPr>
  </w:style>
  <w:style w:type="paragraph" w:customStyle="1" w:styleId="afffffc">
    <w:name w:val="标准文件_参考文献标题"/>
    <w:basedOn w:val="afff5"/>
    <w:next w:val="afff5"/>
    <w:autoRedefine/>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f5"/>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autoRedefine/>
    <w:qFormat/>
    <w:rPr>
      <w:rFonts w:ascii="黑体" w:eastAsia="黑体"/>
      <w:spacing w:val="0"/>
      <w:w w:val="100"/>
      <w:position w:val="3"/>
      <w:sz w:val="28"/>
    </w:rPr>
  </w:style>
  <w:style w:type="paragraph" w:customStyle="1" w:styleId="ad">
    <w:name w:val="标准文件_方框数字列项"/>
    <w:basedOn w:val="afffff5"/>
    <w:pPr>
      <w:numPr>
        <w:numId w:val="3"/>
      </w:numPr>
      <w:ind w:firstLineChars="0" w:firstLine="0"/>
    </w:pPr>
  </w:style>
  <w:style w:type="paragraph" w:customStyle="1" w:styleId="afffffe">
    <w:name w:val="标准文件_封面标准编号"/>
    <w:basedOn w:val="afff5"/>
    <w:next w:val="afffff8"/>
    <w:autoRedefine/>
    <w:qFormat/>
    <w:pPr>
      <w:spacing w:line="310" w:lineRule="exact"/>
      <w:jc w:val="right"/>
    </w:pPr>
    <w:rPr>
      <w:rFonts w:ascii="黑体" w:eastAsia="黑体"/>
      <w:kern w:val="0"/>
      <w:sz w:val="28"/>
    </w:rPr>
  </w:style>
  <w:style w:type="paragraph" w:customStyle="1" w:styleId="affffff">
    <w:name w:val="标准文件_封面标准分类号"/>
    <w:basedOn w:val="afff5"/>
    <w:autoRedefine/>
    <w:qFormat/>
    <w:rPr>
      <w:rFonts w:ascii="黑体" w:eastAsia="黑体"/>
      <w:b/>
      <w:kern w:val="0"/>
      <w:sz w:val="28"/>
    </w:rPr>
  </w:style>
  <w:style w:type="paragraph" w:customStyle="1" w:styleId="affffff0">
    <w:name w:val="标准文件_封面标准名称"/>
    <w:basedOn w:val="afff5"/>
    <w:autoRedefine/>
    <w:qFormat/>
    <w:pPr>
      <w:spacing w:line="240" w:lineRule="auto"/>
      <w:jc w:val="center"/>
    </w:pPr>
    <w:rPr>
      <w:rFonts w:ascii="黑体" w:eastAsia="黑体"/>
      <w:kern w:val="0"/>
      <w:sz w:val="52"/>
    </w:rPr>
  </w:style>
  <w:style w:type="paragraph" w:customStyle="1" w:styleId="affffff1">
    <w:name w:val="标准文件_封面标准英文名称"/>
    <w:basedOn w:val="afff5"/>
    <w:autoRedefine/>
    <w:qFormat/>
    <w:pPr>
      <w:spacing w:line="240" w:lineRule="auto"/>
      <w:jc w:val="center"/>
    </w:pPr>
    <w:rPr>
      <w:rFonts w:ascii="黑体" w:eastAsia="黑体"/>
      <w:b/>
      <w:sz w:val="28"/>
    </w:rPr>
  </w:style>
  <w:style w:type="paragraph" w:customStyle="1" w:styleId="affffff2">
    <w:name w:val="标准文件_封面发布日期"/>
    <w:basedOn w:val="afff5"/>
    <w:autoRedefine/>
    <w:qFormat/>
    <w:pPr>
      <w:spacing w:line="310" w:lineRule="exact"/>
    </w:pPr>
    <w:rPr>
      <w:rFonts w:ascii="黑体" w:eastAsia="黑体"/>
      <w:kern w:val="0"/>
      <w:sz w:val="28"/>
    </w:rPr>
  </w:style>
  <w:style w:type="paragraph" w:customStyle="1" w:styleId="affffff3">
    <w:name w:val="标准文件_封面密级"/>
    <w:basedOn w:val="afff5"/>
    <w:autoRedefine/>
    <w:qFormat/>
    <w:rPr>
      <w:rFonts w:eastAsia="黑体"/>
      <w:sz w:val="32"/>
    </w:rPr>
  </w:style>
  <w:style w:type="paragraph" w:customStyle="1" w:styleId="affffff4">
    <w:name w:val="标准文件_封面实施日期"/>
    <w:basedOn w:val="afff5"/>
    <w:autoRedefine/>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autoRedefin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autoRedefin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autoRedefine/>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autoRedefine/>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autoRedefin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autoRedefine/>
    <w:qFormat/>
    <w:rPr>
      <w:kern w:val="2"/>
      <w:sz w:val="21"/>
      <w:szCs w:val="21"/>
    </w:rPr>
  </w:style>
  <w:style w:type="paragraph" w:customStyle="1" w:styleId="affffff7">
    <w:name w:val="标准文件_附录章标题"/>
    <w:next w:val="afffff5"/>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autoRedefine/>
    <w:qFormat/>
    <w:pPr>
      <w:spacing w:line="460" w:lineRule="exact"/>
      <w:ind w:left="0" w:firstLine="0"/>
    </w:pPr>
  </w:style>
  <w:style w:type="paragraph" w:customStyle="1" w:styleId="affffffa">
    <w:name w:val="标准文件_目录标题"/>
    <w:basedOn w:val="afff5"/>
    <w:autoRedefine/>
    <w:qFormat/>
    <w:pPr>
      <w:spacing w:before="480"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f5"/>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autoRedefine/>
    <w:semiHidden/>
    <w:qFormat/>
    <w:rPr>
      <w:rFonts w:ascii="宋体"/>
      <w:kern w:val="2"/>
      <w:sz w:val="18"/>
      <w:szCs w:val="18"/>
    </w:rPr>
  </w:style>
  <w:style w:type="paragraph" w:customStyle="1" w:styleId="affffffc">
    <w:name w:val="标准文件_条文脚注"/>
    <w:basedOn w:val="affff2"/>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autoRedefine/>
    <w:qFormat/>
    <w:pPr>
      <w:numPr>
        <w:numId w:val="12"/>
      </w:numPr>
      <w:spacing w:line="240" w:lineRule="auto"/>
      <w:jc w:val="left"/>
    </w:pPr>
    <w:rPr>
      <w:rFonts w:ascii="宋体" w:hAnsi="宋体"/>
      <w:sz w:val="18"/>
    </w:rPr>
  </w:style>
  <w:style w:type="character" w:customStyle="1" w:styleId="affffffd">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f5"/>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autoRedefine/>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jc w:val="both"/>
    </w:pPr>
    <w:rPr>
      <w:rFonts w:ascii="宋体" w:hAnsi="Times New Roman"/>
      <w:sz w:val="21"/>
    </w:rPr>
  </w:style>
  <w:style w:type="paragraph" w:customStyle="1" w:styleId="af">
    <w:name w:val="标准文件_英文注："/>
    <w:basedOn w:val="afff5"/>
    <w:next w:val="afffff5"/>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autoRedefin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autoRedefine/>
    <w:qFormat/>
    <w:pPr>
      <w:numPr>
        <w:numId w:val="18"/>
      </w:numPr>
      <w:jc w:val="center"/>
    </w:pPr>
    <w:rPr>
      <w:rFonts w:ascii="黑体" w:eastAsia="黑体" w:hAnsi="Times New Roman"/>
      <w:sz w:val="21"/>
    </w:rPr>
  </w:style>
  <w:style w:type="paragraph" w:customStyle="1" w:styleId="afb">
    <w:name w:val="标准文件_正文英文图标题"/>
    <w:next w:val="afffff5"/>
    <w:autoRedefine/>
    <w:qFormat/>
    <w:pPr>
      <w:numPr>
        <w:numId w:val="19"/>
      </w:numPr>
      <w:jc w:val="center"/>
    </w:pPr>
    <w:rPr>
      <w:rFonts w:ascii="黑体" w:eastAsia="黑体" w:hAnsi="Times New Roman"/>
      <w:sz w:val="21"/>
    </w:rPr>
  </w:style>
  <w:style w:type="paragraph" w:customStyle="1" w:styleId="af7">
    <w:name w:val="标准文件_编号列项（三级）"/>
    <w:autoRedefine/>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autoRedefine/>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autoRedefine/>
    <w:qFormat/>
    <w:pPr>
      <w:spacing w:before="180" w:line="180" w:lineRule="exact"/>
      <w:jc w:val="center"/>
    </w:pPr>
    <w:rPr>
      <w:rFonts w:ascii="宋体" w:hAnsi="Times New Roman"/>
      <w:sz w:val="21"/>
    </w:rPr>
  </w:style>
  <w:style w:type="paragraph" w:customStyle="1" w:styleId="afffffff7">
    <w:name w:val="封面标准文稿类别"/>
    <w:autoRedefine/>
    <w:qFormat/>
    <w:pPr>
      <w:spacing w:before="440" w:line="400" w:lineRule="exact"/>
      <w:jc w:val="center"/>
    </w:pPr>
    <w:rPr>
      <w:rFonts w:ascii="宋体" w:hAnsi="Times New Roman"/>
      <w:sz w:val="24"/>
    </w:rPr>
  </w:style>
  <w:style w:type="paragraph" w:customStyle="1" w:styleId="afffffff8">
    <w:name w:val="封面标准英文名称"/>
    <w:autoRedefine/>
    <w:qFormat/>
    <w:pPr>
      <w:widowControl w:val="0"/>
      <w:spacing w:line="360" w:lineRule="exact"/>
      <w:jc w:val="center"/>
    </w:pPr>
    <w:rPr>
      <w:rFonts w:ascii="Times New Roman" w:hAnsi="Times New Roman"/>
      <w:sz w:val="28"/>
    </w:rPr>
  </w:style>
  <w:style w:type="paragraph" w:customStyle="1" w:styleId="afffffff9">
    <w:name w:val="封面一致性程度标识"/>
    <w:autoRedefine/>
    <w:qFormat/>
    <w:pPr>
      <w:spacing w:before="440" w:line="440" w:lineRule="exact"/>
      <w:jc w:val="center"/>
    </w:pPr>
    <w:rPr>
      <w:rFonts w:ascii="Times New Roman" w:hAnsi="Times New Roman"/>
      <w:sz w:val="28"/>
    </w:rPr>
  </w:style>
  <w:style w:type="paragraph" w:customStyle="1" w:styleId="afffffffa">
    <w:name w:val="封面正文"/>
    <w:autoRedefine/>
    <w:qFormat/>
    <w:pPr>
      <w:jc w:val="both"/>
    </w:pPr>
    <w:rPr>
      <w:rFonts w:ascii="Times New Roman" w:hAnsi="Times New Roman"/>
    </w:r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autoRedefine/>
    <w:qFormat/>
    <w:pPr>
      <w:outlineLvl w:val="4"/>
    </w:pPr>
  </w:style>
  <w:style w:type="paragraph" w:customStyle="1" w:styleId="afffffffd">
    <w:name w:val="附录四级无标题条"/>
    <w:basedOn w:val="afffffffc"/>
    <w:next w:val="afffff5"/>
    <w:autoRedefine/>
    <w:qFormat/>
    <w:pPr>
      <w:outlineLvl w:val="5"/>
    </w:pPr>
  </w:style>
  <w:style w:type="paragraph" w:customStyle="1" w:styleId="afffffffe">
    <w:name w:val="附录图"/>
    <w:next w:val="afffff5"/>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autoRedefine/>
    <w:qFormat/>
    <w:pPr>
      <w:numPr>
        <w:numId w:val="21"/>
      </w:numPr>
    </w:pPr>
    <w:rPr>
      <w:rFonts w:ascii="宋体" w:hAnsi="Times New Roman"/>
      <w:sz w:val="21"/>
    </w:rPr>
  </w:style>
  <w:style w:type="paragraph" w:customStyle="1" w:styleId="affffffff">
    <w:name w:val="附录五级无标题条"/>
    <w:basedOn w:val="afffffffd"/>
    <w:next w:val="afffff5"/>
    <w:autoRedefine/>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autoRedefine/>
    <w:qFormat/>
    <w:pPr>
      <w:autoSpaceDN w:val="0"/>
      <w:outlineLvl w:val="2"/>
    </w:pPr>
    <w:rPr>
      <w:rFonts w:ascii="宋体" w:eastAsia="宋体" w:hAnsi="宋体"/>
    </w:rPr>
  </w:style>
  <w:style w:type="character" w:customStyle="1" w:styleId="affffffff2">
    <w:name w:val="个人答复风格"/>
    <w:autoRedefine/>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autoRedefine/>
    <w:qFormat/>
    <w:pPr>
      <w:widowControl w:val="0"/>
      <w:numPr>
        <w:numId w:val="22"/>
      </w:numPr>
      <w:jc w:val="both"/>
    </w:pPr>
    <w:rPr>
      <w:rFonts w:ascii="宋体" w:hAnsi="宋体"/>
      <w:sz w:val="21"/>
    </w:rPr>
  </w:style>
  <w:style w:type="paragraph" w:customStyle="1" w:styleId="affffffff5">
    <w:name w:val="列项·"/>
    <w:basedOn w:val="afffff5"/>
    <w:autoRedefine/>
    <w:qFormat/>
    <w:pPr>
      <w:tabs>
        <w:tab w:val="left" w:pos="840"/>
      </w:tabs>
    </w:pPr>
  </w:style>
  <w:style w:type="paragraph" w:customStyle="1" w:styleId="affffffff6">
    <w:name w:val="目次、索引正文"/>
    <w:autoRedefine/>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autoRedefine/>
    <w:qFormat/>
    <w:pPr>
      <w:spacing w:line="0" w:lineRule="atLeast"/>
      <w:jc w:val="distribute"/>
    </w:pPr>
    <w:rPr>
      <w:rFonts w:ascii="黑体" w:eastAsia="黑体" w:hAnsi="宋体"/>
      <w:sz w:val="52"/>
    </w:rPr>
  </w:style>
  <w:style w:type="paragraph" w:customStyle="1" w:styleId="affffffff8">
    <w:name w:val="其他发布部门"/>
    <w:basedOn w:val="afffffff2"/>
    <w:autoRedefine/>
    <w:qFormat/>
    <w:pPr>
      <w:framePr w:wrap="around"/>
      <w:spacing w:line="0" w:lineRule="atLeast"/>
    </w:pPr>
    <w:rPr>
      <w:rFonts w:ascii="黑体" w:eastAsia="黑体"/>
      <w:b w:val="0"/>
    </w:rPr>
  </w:style>
  <w:style w:type="paragraph" w:customStyle="1" w:styleId="affb">
    <w:name w:val="前言标题"/>
    <w:next w:val="afff5"/>
    <w:autoRedefine/>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autoRedefine/>
    <w:qFormat/>
    <w:pPr>
      <w:numPr>
        <w:ilvl w:val="4"/>
        <w:numId w:val="20"/>
      </w:numPr>
      <w:adjustRightInd/>
      <w:spacing w:line="240" w:lineRule="auto"/>
    </w:pPr>
    <w:rPr>
      <w:rFonts w:ascii="宋体" w:hAnsi="宋体"/>
      <w:szCs w:val="24"/>
    </w:rPr>
  </w:style>
  <w:style w:type="paragraph" w:customStyle="1" w:styleId="affffffff9">
    <w:name w:val="实施日期"/>
    <w:basedOn w:val="afffffff3"/>
    <w:autoRedefine/>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a">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autoRedefine/>
    <w:qFormat/>
    <w:pPr>
      <w:jc w:val="both"/>
    </w:pPr>
    <w:rPr>
      <w:rFonts w:ascii="宋体" w:hAnsi="宋体"/>
      <w:sz w:val="21"/>
    </w:rPr>
  </w:style>
  <w:style w:type="paragraph" w:customStyle="1" w:styleId="a4">
    <w:name w:val="五级无标题条"/>
    <w:basedOn w:val="afff5"/>
    <w:autoRedefine/>
    <w:qFormat/>
    <w:pPr>
      <w:numPr>
        <w:ilvl w:val="6"/>
        <w:numId w:val="20"/>
      </w:numPr>
      <w:adjustRightInd/>
    </w:pPr>
    <w:rPr>
      <w:szCs w:val="24"/>
    </w:rPr>
  </w:style>
  <w:style w:type="paragraph" w:customStyle="1" w:styleId="a0">
    <w:name w:val="一级无标题条"/>
    <w:basedOn w:val="afff5"/>
    <w:autoRedefine/>
    <w:qFormat/>
    <w:pPr>
      <w:numPr>
        <w:ilvl w:val="2"/>
        <w:numId w:val="20"/>
      </w:numPr>
      <w:adjustRightInd/>
      <w:spacing w:before="10" w:after="10" w:line="240" w:lineRule="auto"/>
    </w:pPr>
    <w:rPr>
      <w:rFonts w:ascii="宋体" w:hAnsi="宋体"/>
      <w:szCs w:val="24"/>
    </w:rPr>
  </w:style>
  <w:style w:type="paragraph" w:customStyle="1" w:styleId="affffffffc">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autoRedefine/>
    <w:qFormat/>
    <w:pPr>
      <w:ind w:leftChars="0" w:left="1406" w:firstLineChars="0" w:hanging="499"/>
    </w:pPr>
  </w:style>
  <w:style w:type="paragraph" w:customStyle="1" w:styleId="affffffffe">
    <w:name w:val="标准文件_一级无标题"/>
    <w:basedOn w:val="affd"/>
    <w:autoRedefine/>
    <w:qFormat/>
    <w:pPr>
      <w:spacing w:beforeLines="0" w:before="0" w:afterLines="0" w:after="0"/>
      <w:outlineLvl w:val="9"/>
    </w:pPr>
    <w:rPr>
      <w:rFonts w:ascii="宋体" w:eastAsia="宋体"/>
    </w:rPr>
  </w:style>
  <w:style w:type="paragraph" w:customStyle="1" w:styleId="afffffffff">
    <w:name w:val="标准文件_五级无标题"/>
    <w:basedOn w:val="afff1"/>
    <w:autoRedefine/>
    <w:qFormat/>
    <w:pPr>
      <w:spacing w:beforeLines="0" w:before="0" w:afterLines="0" w:after="0"/>
      <w:outlineLvl w:val="9"/>
    </w:pPr>
    <w:rPr>
      <w:rFonts w:ascii="宋体" w:eastAsia="宋体"/>
    </w:rPr>
  </w:style>
  <w:style w:type="paragraph" w:customStyle="1" w:styleId="afffffffff0">
    <w:name w:val="标准文件_三级无标题"/>
    <w:basedOn w:val="afff"/>
    <w:autoRedefine/>
    <w:qFormat/>
    <w:pPr>
      <w:spacing w:beforeLines="0" w:before="0" w:afterLines="0" w:after="0"/>
      <w:outlineLvl w:val="9"/>
    </w:pPr>
    <w:rPr>
      <w:rFonts w:ascii="宋体" w:eastAsia="宋体"/>
    </w:rPr>
  </w:style>
  <w:style w:type="paragraph" w:customStyle="1" w:styleId="afffffffff1">
    <w:name w:val="标准文件_二级无标题"/>
    <w:basedOn w:val="affe"/>
    <w:autoRedefine/>
    <w:qFormat/>
    <w:pPr>
      <w:spacing w:beforeLines="0" w:before="0" w:afterLines="0" w:after="0"/>
      <w:outlineLvl w:val="9"/>
    </w:pPr>
    <w:rPr>
      <w:rFonts w:ascii="宋体" w:eastAsia="宋体"/>
    </w:rPr>
  </w:style>
  <w:style w:type="paragraph" w:customStyle="1" w:styleId="afffffffff2">
    <w:name w:val="标准_四级无标题"/>
    <w:basedOn w:val="afff0"/>
    <w:next w:val="afffff5"/>
    <w:autoRedefine/>
    <w:qFormat/>
    <w:rPr>
      <w:rFonts w:eastAsia="宋体"/>
    </w:rPr>
  </w:style>
  <w:style w:type="paragraph" w:customStyle="1" w:styleId="afffffffff3">
    <w:name w:val="标准文件_四级无标题"/>
    <w:basedOn w:val="afff0"/>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f5"/>
    <w:autoRedefine/>
    <w:qFormat/>
    <w:pPr>
      <w:numPr>
        <w:numId w:val="24"/>
      </w:numPr>
      <w:ind w:firstLineChars="0" w:firstLine="0"/>
    </w:pPr>
    <w:rPr>
      <w:rFonts w:cs="Arial"/>
      <w:szCs w:val="28"/>
    </w:rPr>
  </w:style>
  <w:style w:type="paragraph" w:customStyle="1" w:styleId="afffffffff4">
    <w:name w:val="标准文件_附录标题"/>
    <w:basedOn w:val="aff3"/>
    <w:autoRedefine/>
    <w:qFormat/>
    <w:pPr>
      <w:numPr>
        <w:numId w:val="0"/>
      </w:numPr>
      <w:spacing w:after="280"/>
      <w:outlineLvl w:val="9"/>
    </w:pPr>
  </w:style>
  <w:style w:type="paragraph" w:customStyle="1" w:styleId="afffffffff5">
    <w:name w:val="标准文件_二级项"/>
    <w:autoRedefine/>
    <w:qFormat/>
    <w:rPr>
      <w:rFonts w:ascii="宋体" w:hAnsi="Times New Roman"/>
      <w:sz w:val="21"/>
    </w:rPr>
  </w:style>
  <w:style w:type="paragraph" w:customStyle="1" w:styleId="af3">
    <w:name w:val="标准文件_三级项"/>
    <w:basedOn w:val="afff5"/>
    <w:autoRedefine/>
    <w:qFormat/>
    <w:pPr>
      <w:numPr>
        <w:ilvl w:val="2"/>
        <w:numId w:val="21"/>
      </w:numPr>
      <w:spacing w:line="-300" w:lineRule="auto"/>
    </w:pPr>
    <w:rPr>
      <w:rFonts w:ascii="Times New Roman" w:hAnsi="Times New Roman"/>
    </w:rPr>
  </w:style>
  <w:style w:type="paragraph" w:customStyle="1" w:styleId="affa">
    <w:name w:val="图表脚注说明"/>
    <w:basedOn w:val="afff5"/>
    <w:next w:val="afffff5"/>
    <w:autoRedefine/>
    <w:qFormat/>
    <w:pPr>
      <w:numPr>
        <w:numId w:val="25"/>
      </w:numPr>
      <w:adjustRightInd/>
      <w:spacing w:line="240" w:lineRule="auto"/>
    </w:pPr>
    <w:rPr>
      <w:rFonts w:ascii="宋体" w:hAnsi="Times New Roman"/>
      <w:sz w:val="18"/>
      <w:szCs w:val="18"/>
    </w:rPr>
  </w:style>
  <w:style w:type="paragraph" w:customStyle="1" w:styleId="af5">
    <w:name w:val="标准文件_字母编号列项（一级）"/>
    <w:autoRedefine/>
    <w:qFormat/>
    <w:pPr>
      <w:numPr>
        <w:numId w:val="13"/>
      </w:numPr>
      <w:jc w:val="both"/>
    </w:pPr>
    <w:rPr>
      <w:rFonts w:ascii="宋体" w:hAnsi="Times New Roman"/>
      <w:sz w:val="21"/>
    </w:rPr>
  </w:style>
  <w:style w:type="paragraph" w:customStyle="1" w:styleId="afffffffff6">
    <w:name w:val="标准文件_索引字母"/>
    <w:next w:val="afffff5"/>
    <w:autoRedefine/>
    <w:qFormat/>
    <w:pPr>
      <w:jc w:val="center"/>
    </w:pPr>
    <w:rPr>
      <w:rFonts w:ascii="宋体" w:eastAsia="Times New Roman" w:hAnsi="宋体"/>
      <w:b/>
      <w:kern w:val="2"/>
      <w:sz w:val="21"/>
    </w:rPr>
  </w:style>
  <w:style w:type="paragraph" w:customStyle="1" w:styleId="afffffffff7">
    <w:name w:val="标准文件_附录前"/>
    <w:next w:val="afffff5"/>
    <w:autoRedefine/>
    <w:qFormat/>
    <w:pPr>
      <w:spacing w:line="20" w:lineRule="atLeast"/>
      <w:ind w:firstLine="200"/>
    </w:pPr>
    <w:rPr>
      <w:rFonts w:ascii="宋体" w:hAnsi="宋体"/>
      <w:kern w:val="2"/>
      <w:sz w:val="10"/>
    </w:rPr>
  </w:style>
  <w:style w:type="paragraph" w:customStyle="1" w:styleId="afffffffff8">
    <w:name w:val="标准文件_正文标准名称"/>
    <w:autoRedefine/>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autoRedefine/>
    <w:qFormat/>
    <w:pPr>
      <w:ind w:firstLineChars="0" w:firstLine="0"/>
      <w:jc w:val="center"/>
    </w:pPr>
    <w:rPr>
      <w:sz w:val="18"/>
    </w:rPr>
  </w:style>
  <w:style w:type="paragraph" w:customStyle="1" w:styleId="afff2">
    <w:name w:val="标准文件_注："/>
    <w:next w:val="afffff5"/>
    <w:autoRedefine/>
    <w:qFormat/>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autoRedefine/>
    <w:qFormat/>
    <w:pPr>
      <w:widowControl w:val="0"/>
      <w:numPr>
        <w:numId w:val="28"/>
      </w:numPr>
      <w:jc w:val="both"/>
    </w:pPr>
    <w:rPr>
      <w:rFonts w:ascii="宋体" w:hAnsi="Times New Roman"/>
      <w:sz w:val="18"/>
      <w:szCs w:val="18"/>
    </w:rPr>
  </w:style>
  <w:style w:type="paragraph" w:customStyle="1" w:styleId="afffffffffa">
    <w:name w:val="标准文件_示例内容"/>
    <w:basedOn w:val="afffff5"/>
    <w:autoRedefine/>
    <w:qFormat/>
    <w:pPr>
      <w:ind w:firstLine="420"/>
    </w:pPr>
    <w:rPr>
      <w:sz w:val="18"/>
    </w:rPr>
  </w:style>
  <w:style w:type="paragraph" w:customStyle="1" w:styleId="afa">
    <w:name w:val="标准文件_示例×："/>
    <w:basedOn w:val="afff5"/>
    <w:next w:val="afffffffffa"/>
    <w:autoRedefine/>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autoRedefine/>
    <w:qFormat/>
    <w:rPr>
      <w:rFonts w:ascii="宋体" w:hAnsi="Times New Roman"/>
      <w:sz w:val="21"/>
    </w:rPr>
  </w:style>
  <w:style w:type="paragraph" w:customStyle="1" w:styleId="afffffffffb">
    <w:name w:val="标准文件_表格续"/>
    <w:basedOn w:val="afffff5"/>
    <w:next w:val="afffff5"/>
    <w:autoRedefine/>
    <w:qFormat/>
    <w:pPr>
      <w:jc w:val="center"/>
    </w:pPr>
    <w:rPr>
      <w:rFonts w:ascii="黑体" w:eastAsia="黑体" w:hAnsi="黑体"/>
    </w:rPr>
  </w:style>
  <w:style w:type="character" w:styleId="afffffffffc">
    <w:name w:val="Placeholder Text"/>
    <w:basedOn w:val="afff6"/>
    <w:autoRedefine/>
    <w:uiPriority w:val="99"/>
    <w:semiHidden/>
    <w:qFormat/>
    <w:rPr>
      <w:color w:val="808080"/>
    </w:rPr>
  </w:style>
  <w:style w:type="paragraph" w:customStyle="1" w:styleId="2">
    <w:name w:val="标准文件_二级项2"/>
    <w:basedOn w:val="afffff5"/>
    <w:autoRedefine/>
    <w:qFormat/>
    <w:pPr>
      <w:numPr>
        <w:ilvl w:val="1"/>
        <w:numId w:val="21"/>
      </w:numPr>
      <w:ind w:firstLineChars="0" w:firstLine="0"/>
    </w:pPr>
  </w:style>
  <w:style w:type="paragraph" w:customStyle="1" w:styleId="21">
    <w:name w:val="标准文件_三级项2"/>
    <w:basedOn w:val="afffff5"/>
    <w:autoRedefine/>
    <w:qFormat/>
    <w:pPr>
      <w:numPr>
        <w:numId w:val="30"/>
      </w:numPr>
      <w:spacing w:line="300" w:lineRule="exact"/>
      <w:ind w:firstLineChars="0"/>
    </w:pPr>
    <w:rPr>
      <w:rFonts w:ascii="Times New Roman"/>
    </w:rPr>
  </w:style>
  <w:style w:type="paragraph" w:customStyle="1" w:styleId="20">
    <w:name w:val="标准文件_一级项2"/>
    <w:basedOn w:val="afffff5"/>
    <w:autoRedefine/>
    <w:qFormat/>
    <w:pPr>
      <w:numPr>
        <w:numId w:val="31"/>
      </w:numPr>
      <w:spacing w:line="300" w:lineRule="exact"/>
      <w:ind w:firstLineChars="0"/>
    </w:pPr>
    <w:rPr>
      <w:rFonts w:ascii="Times New Roman"/>
    </w:rPr>
  </w:style>
  <w:style w:type="paragraph" w:customStyle="1" w:styleId="afffffffffd">
    <w:name w:val="标准文件_提示"/>
    <w:basedOn w:val="afffff5"/>
    <w:next w:val="afffff5"/>
    <w:autoRedefine/>
    <w:qFormat/>
    <w:pPr>
      <w:ind w:firstLine="420"/>
    </w:pPr>
    <w:rPr>
      <w:rFonts w:ascii="黑体" w:eastAsia="黑体"/>
    </w:rPr>
  </w:style>
  <w:style w:type="character" w:customStyle="1" w:styleId="afffffffffe">
    <w:name w:val="标准文件_来源"/>
    <w:basedOn w:val="afff6"/>
    <w:autoRedefine/>
    <w:uiPriority w:val="1"/>
    <w:qFormat/>
    <w:rPr>
      <w:rFonts w:eastAsia="宋体"/>
      <w:sz w:val="21"/>
    </w:rPr>
  </w:style>
  <w:style w:type="paragraph" w:customStyle="1" w:styleId="affffffffff">
    <w:name w:val="标准文件_图表说明"/>
    <w:autoRedefine/>
    <w:qFormat/>
    <w:pPr>
      <w:spacing w:line="276" w:lineRule="auto"/>
      <w:ind w:firstLine="420"/>
    </w:pPr>
    <w:rPr>
      <w:rFonts w:ascii="宋体" w:hAnsi="宋体"/>
      <w:kern w:val="2"/>
      <w:sz w:val="18"/>
    </w:rPr>
  </w:style>
  <w:style w:type="paragraph" w:customStyle="1" w:styleId="affffffffff0">
    <w:name w:val="其他发布日期"/>
    <w:basedOn w:val="afffffff3"/>
    <w:autoRedefine/>
    <w:qFormat/>
    <w:pPr>
      <w:framePr w:w="3997" w:h="471" w:hRule="exact" w:hSpace="0" w:vSpace="181" w:wrap="around" w:vAnchor="page" w:hAnchor="page" w:x="1419" w:y="14097"/>
    </w:pPr>
  </w:style>
  <w:style w:type="paragraph" w:customStyle="1" w:styleId="affffffffff1">
    <w:name w:val="其他实施日期"/>
    <w:basedOn w:val="affffffff9"/>
    <w:autoRedefine/>
    <w:qFormat/>
    <w:pPr>
      <w:framePr w:w="3997" w:h="471" w:hRule="exact" w:vSpace="181" w:wrap="around" w:vAnchor="page" w:hAnchor="page" w:x="7089" w:y="14097"/>
    </w:pPr>
  </w:style>
  <w:style w:type="paragraph" w:customStyle="1" w:styleId="affffffffff2">
    <w:name w:val="标准文件_文件编号"/>
    <w:basedOn w:val="afffff5"/>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autoRedefine/>
    <w:qFormat/>
    <w:pPr>
      <w:framePr w:wrap="auto"/>
      <w:spacing w:before="57"/>
    </w:pPr>
    <w:rPr>
      <w:sz w:val="21"/>
    </w:rPr>
  </w:style>
  <w:style w:type="paragraph" w:customStyle="1" w:styleId="affffffffff4">
    <w:name w:val="标准文件_文件名称"/>
    <w:basedOn w:val="afffff5"/>
    <w:next w:val="afffff5"/>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autoRedefine/>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autoRedefine/>
    <w:qFormat/>
    <w:pPr>
      <w:ind w:left="811" w:firstLineChars="0" w:firstLine="0"/>
    </w:pPr>
    <w:rPr>
      <w:sz w:val="18"/>
    </w:rPr>
  </w:style>
  <w:style w:type="paragraph" w:customStyle="1" w:styleId="X">
    <w:name w:val="标准文件_注X后"/>
    <w:basedOn w:val="afffff5"/>
    <w:autoRedefine/>
    <w:qFormat/>
    <w:pPr>
      <w:ind w:left="811" w:firstLineChars="0" w:firstLine="0"/>
    </w:pPr>
    <w:rPr>
      <w:sz w:val="18"/>
    </w:rPr>
  </w:style>
  <w:style w:type="paragraph" w:customStyle="1" w:styleId="affffffffff6">
    <w:name w:val="标准文件_示例后"/>
    <w:basedOn w:val="afffff5"/>
    <w:autoRedefine/>
    <w:qFormat/>
    <w:pPr>
      <w:ind w:left="964" w:firstLineChars="0" w:firstLine="0"/>
    </w:pPr>
    <w:rPr>
      <w:sz w:val="18"/>
    </w:rPr>
  </w:style>
  <w:style w:type="paragraph" w:customStyle="1" w:styleId="X0">
    <w:name w:val="标准文件_示例X后"/>
    <w:basedOn w:val="afffff5"/>
    <w:link w:val="X1"/>
    <w:autoRedefine/>
    <w:qFormat/>
    <w:pPr>
      <w:ind w:left="1049" w:firstLineChars="0" w:firstLine="0"/>
    </w:pPr>
    <w:rPr>
      <w:sz w:val="18"/>
    </w:rPr>
  </w:style>
  <w:style w:type="character" w:customStyle="1" w:styleId="X1">
    <w:name w:val="标准文件_示例X后 字符"/>
    <w:basedOn w:val="Char"/>
    <w:link w:val="X0"/>
    <w:autoRedefine/>
    <w:qFormat/>
    <w:rPr>
      <w:rFonts w:ascii="宋体" w:hAnsi="Times New Roman"/>
      <w:sz w:val="18"/>
    </w:rPr>
  </w:style>
  <w:style w:type="paragraph" w:customStyle="1" w:styleId="affffffffff7">
    <w:name w:val="标准文件_索引项"/>
    <w:basedOn w:val="afffff5"/>
    <w:next w:val="afffff5"/>
    <w:autoRedefine/>
    <w:qFormat/>
    <w:pPr>
      <w:tabs>
        <w:tab w:val="right" w:leader="dot" w:pos="9356"/>
      </w:tabs>
      <w:ind w:left="210" w:firstLineChars="0" w:hanging="210"/>
      <w:jc w:val="left"/>
    </w:pPr>
  </w:style>
  <w:style w:type="paragraph" w:customStyle="1" w:styleId="affffffffff8">
    <w:name w:val="标准文件_附录一级无标题"/>
    <w:basedOn w:val="aff4"/>
    <w:autoRedefine/>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autoRedefine/>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autoRedefine/>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autoRedefine/>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autoRedefine/>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autoRedefine/>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autoRedefine/>
    <w:qFormat/>
    <w:pPr>
      <w:spacing w:beforeLines="0" w:before="0" w:afterLines="0" w:after="0" w:line="276" w:lineRule="auto"/>
    </w:pPr>
    <w:rPr>
      <w:rFonts w:ascii="宋体" w:eastAsia="宋体"/>
    </w:rPr>
  </w:style>
  <w:style w:type="paragraph" w:customStyle="1" w:styleId="afffffffffff">
    <w:name w:val="标准文件_引言三级无标题"/>
    <w:basedOn w:val="a9"/>
    <w:autoRedefine/>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autoRedefine/>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autoRedefine/>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autoRedefine/>
    <w:qFormat/>
    <w:rPr>
      <w:rFonts w:hAnsi="黑体"/>
    </w:rPr>
  </w:style>
  <w:style w:type="paragraph" w:customStyle="1" w:styleId="afffffffffff3">
    <w:name w:val="标准文件_脚注内容"/>
    <w:basedOn w:val="afffff5"/>
    <w:autoRedefine/>
    <w:qFormat/>
    <w:pPr>
      <w:ind w:leftChars="200" w:left="400" w:hangingChars="200" w:hanging="200"/>
    </w:pPr>
    <w:rPr>
      <w:sz w:val="15"/>
    </w:rPr>
  </w:style>
  <w:style w:type="paragraph" w:customStyle="1" w:styleId="afffffffffff4">
    <w:name w:val="标准文件_术语条一"/>
    <w:basedOn w:val="affffffffe"/>
    <w:next w:val="afffff5"/>
    <w:autoRedefine/>
    <w:qFormat/>
  </w:style>
  <w:style w:type="paragraph" w:customStyle="1" w:styleId="afffffffffff5">
    <w:name w:val="标准文件_术语条二"/>
    <w:basedOn w:val="afffffffff1"/>
    <w:next w:val="afffff5"/>
    <w:autoRedefine/>
    <w:qFormat/>
  </w:style>
  <w:style w:type="paragraph" w:customStyle="1" w:styleId="afffffffffff6">
    <w:name w:val="标准文件_术语条三"/>
    <w:basedOn w:val="afffffffff0"/>
    <w:next w:val="afffff5"/>
    <w:autoRedefine/>
    <w:qFormat/>
  </w:style>
  <w:style w:type="paragraph" w:customStyle="1" w:styleId="afffffffffff7">
    <w:name w:val="标准文件_术语条四"/>
    <w:basedOn w:val="afffffffff3"/>
    <w:next w:val="afffff5"/>
    <w:autoRedefine/>
    <w:qFormat/>
  </w:style>
  <w:style w:type="paragraph" w:customStyle="1" w:styleId="afffffffffff8">
    <w:name w:val="标准文件_术语条五"/>
    <w:basedOn w:val="afffffffff"/>
    <w:next w:val="afffff5"/>
    <w:autoRedefine/>
    <w:qFormat/>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autoRedefine/>
    <w:qFormat/>
    <w:rPr>
      <w:rFonts w:ascii="黑体" w:eastAsia="黑体"/>
      <w:spacing w:val="85"/>
      <w:w w:val="100"/>
      <w:position w:val="3"/>
      <w:sz w:val="28"/>
      <w:szCs w:val="28"/>
    </w:rPr>
  </w:style>
  <w:style w:type="paragraph" w:customStyle="1" w:styleId="afffffffffffa">
    <w:name w:val="段"/>
    <w:basedOn w:val="afff5"/>
    <w:autoRedefine/>
    <w:qFormat/>
    <w:pPr>
      <w:widowControl/>
      <w:autoSpaceDE w:val="0"/>
      <w:autoSpaceDN w:val="0"/>
      <w:adjustRightInd/>
      <w:spacing w:line="240" w:lineRule="auto"/>
      <w:ind w:firstLineChars="200" w:firstLine="420"/>
    </w:pPr>
    <w:rPr>
      <w:rFonts w:ascii="宋体" w:hAnsi="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5AD2A3CD274B0DA7374F4C9E54E1A1"/>
        <w:category>
          <w:name w:val="常规"/>
          <w:gallery w:val="placeholder"/>
        </w:category>
        <w:types>
          <w:type w:val="bbPlcHdr"/>
        </w:types>
        <w:behaviors>
          <w:behavior w:val="content"/>
        </w:behaviors>
        <w:guid w:val="{7A926DC0-D7AE-4551-91D1-472608674677}"/>
      </w:docPartPr>
      <w:docPartBody>
        <w:p w:rsidR="00322830" w:rsidRDefault="00000000">
          <w:pPr>
            <w:pStyle w:val="435AD2A3CD274B0DA7374F4C9E54E1A1"/>
          </w:pPr>
          <w:r>
            <w:rPr>
              <w:rStyle w:val="a3"/>
              <w:rFonts w:hint="eastAsia"/>
            </w:rPr>
            <w:t>单击或点击此处输入文字。</w:t>
          </w:r>
        </w:p>
      </w:docPartBody>
    </w:docPart>
    <w:docPart>
      <w:docPartPr>
        <w:name w:val="FF24D2C9422345EF94E18131ABE46011"/>
        <w:category>
          <w:name w:val="常规"/>
          <w:gallery w:val="placeholder"/>
        </w:category>
        <w:types>
          <w:type w:val="bbPlcHdr"/>
        </w:types>
        <w:behaviors>
          <w:behavior w:val="content"/>
        </w:behaviors>
        <w:guid w:val="{F2299913-E928-418C-A69A-852396AB99AC}"/>
      </w:docPartPr>
      <w:docPartBody>
        <w:p w:rsidR="00322830" w:rsidRDefault="00000000">
          <w:pPr>
            <w:pStyle w:val="FF24D2C9422345EF94E18131ABE46011"/>
          </w:pPr>
          <w:r>
            <w:rPr>
              <w:rStyle w:val="a3"/>
              <w:rFonts w:hint="eastAsia"/>
            </w:rPr>
            <w:t>选择一项。</w:t>
          </w:r>
        </w:p>
      </w:docPartBody>
    </w:docPart>
    <w:docPart>
      <w:docPartPr>
        <w:name w:val="254354FEE9434A2F89BA6E4BA76D9E7F"/>
        <w:category>
          <w:name w:val="常规"/>
          <w:gallery w:val="placeholder"/>
        </w:category>
        <w:types>
          <w:type w:val="bbPlcHdr"/>
        </w:types>
        <w:behaviors>
          <w:behavior w:val="content"/>
        </w:behaviors>
        <w:guid w:val="{26B3B497-9300-4929-80DA-163124ED3842}"/>
      </w:docPartPr>
      <w:docPartBody>
        <w:p w:rsidR="00322830" w:rsidRDefault="00000000">
          <w:pPr>
            <w:pStyle w:val="254354FEE9434A2F89BA6E4BA76D9E7F"/>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oNotDisplayPageBoundaries/>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5B4"/>
    <w:rsid w:val="000D41E8"/>
    <w:rsid w:val="001428EB"/>
    <w:rsid w:val="0017719C"/>
    <w:rsid w:val="0019357C"/>
    <w:rsid w:val="00322830"/>
    <w:rsid w:val="00587222"/>
    <w:rsid w:val="0061016E"/>
    <w:rsid w:val="006A5774"/>
    <w:rsid w:val="006B1949"/>
    <w:rsid w:val="006C45F5"/>
    <w:rsid w:val="006E36E6"/>
    <w:rsid w:val="007B211A"/>
    <w:rsid w:val="007F732F"/>
    <w:rsid w:val="008248AA"/>
    <w:rsid w:val="008279C9"/>
    <w:rsid w:val="009145B4"/>
    <w:rsid w:val="00934B2D"/>
    <w:rsid w:val="009F55C3"/>
    <w:rsid w:val="00A30D22"/>
    <w:rsid w:val="00B13A6C"/>
    <w:rsid w:val="00B177D4"/>
    <w:rsid w:val="00F42324"/>
    <w:rsid w:val="00FC46D9"/>
    <w:rsid w:val="00FD1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435AD2A3CD274B0DA7374F4C9E54E1A1">
    <w:name w:val="435AD2A3CD274B0DA7374F4C9E54E1A1"/>
    <w:qFormat/>
    <w:pPr>
      <w:widowControl w:val="0"/>
      <w:jc w:val="both"/>
    </w:pPr>
    <w:rPr>
      <w:kern w:val="2"/>
      <w:sz w:val="21"/>
      <w:szCs w:val="22"/>
      <w14:ligatures w14:val="standardContextual"/>
    </w:rPr>
  </w:style>
  <w:style w:type="paragraph" w:customStyle="1" w:styleId="FF24D2C9422345EF94E18131ABE46011">
    <w:name w:val="FF24D2C9422345EF94E18131ABE46011"/>
    <w:pPr>
      <w:widowControl w:val="0"/>
      <w:jc w:val="both"/>
    </w:pPr>
    <w:rPr>
      <w:kern w:val="2"/>
      <w:sz w:val="21"/>
      <w:szCs w:val="22"/>
      <w14:ligatures w14:val="standardContextual"/>
    </w:rPr>
  </w:style>
  <w:style w:type="paragraph" w:customStyle="1" w:styleId="254354FEE9434A2F89BA6E4BA76D9E7F">
    <w:name w:val="254354FEE9434A2F89BA6E4BA76D9E7F"/>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14</TotalTime>
  <Pages>8</Pages>
  <Words>694</Words>
  <Characters>3962</Characters>
  <Application>Microsoft Office Word</Application>
  <DocSecurity>0</DocSecurity>
  <Lines>33</Lines>
  <Paragraphs>9</Paragraphs>
  <ScaleCrop>false</ScaleCrop>
  <Company>PCMI</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XingHe</dc:creator>
  <cp:lastModifiedBy>寅彬 刘</cp:lastModifiedBy>
  <cp:revision>12</cp:revision>
  <cp:lastPrinted>2021-02-02T08:22:00Z</cp:lastPrinted>
  <dcterms:created xsi:type="dcterms:W3CDTF">2024-04-15T12:45:00Z</dcterms:created>
  <dcterms:modified xsi:type="dcterms:W3CDTF">2024-07-08T07:03:00Z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B2E4A0450B3F441193BB05B2D9BFEA88_12</vt:lpwstr>
  </property>
</Properties>
</file>