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23898" w14:paraId="297C4E60" w14:textId="77777777">
        <w:tc>
          <w:tcPr>
            <w:tcW w:w="509" w:type="dxa"/>
          </w:tcPr>
          <w:p w14:paraId="56579FE8" w14:textId="77777777" w:rsidR="00523898"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A9E6457" w14:textId="77777777" w:rsidR="00523898"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59.140.35"/>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59.140.35</w:t>
            </w:r>
            <w:r>
              <w:rPr>
                <w:rFonts w:ascii="黑体" w:eastAsia="黑体" w:hAnsi="黑体"/>
                <w:sz w:val="21"/>
                <w:szCs w:val="21"/>
              </w:rPr>
              <w:fldChar w:fldCharType="end"/>
            </w:r>
            <w:bookmarkEnd w:id="0"/>
          </w:p>
        </w:tc>
      </w:tr>
      <w:tr w:rsidR="00523898" w14:paraId="306BD249" w14:textId="77777777">
        <w:tc>
          <w:tcPr>
            <w:tcW w:w="509" w:type="dxa"/>
          </w:tcPr>
          <w:p w14:paraId="20D77A97" w14:textId="77777777" w:rsidR="00523898"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23898" w14:paraId="1B5FA8C4" w14:textId="77777777">
              <w:trPr>
                <w:trHeight w:hRule="exact" w:val="1021"/>
              </w:trPr>
              <w:tc>
                <w:tcPr>
                  <w:tcW w:w="9242" w:type="dxa"/>
                  <w:vAlign w:val="center"/>
                </w:tcPr>
                <w:p w14:paraId="0586B1CD" w14:textId="77777777" w:rsidR="00523898" w:rsidRDefault="00000000" w:rsidP="004B7687">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61E10111" wp14:editId="0FF2DF31">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369117F" wp14:editId="3945B839">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3FDA2FE2" w14:textId="77777777" w:rsidR="00523898"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Y 48"/>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Y 48</w:t>
            </w:r>
            <w:r>
              <w:rPr>
                <w:rFonts w:ascii="黑体" w:eastAsia="黑体" w:hAnsi="黑体"/>
                <w:sz w:val="21"/>
                <w:szCs w:val="21"/>
              </w:rPr>
              <w:fldChar w:fldCharType="end"/>
            </w:r>
            <w:bookmarkEnd w:id="2"/>
          </w:p>
        </w:tc>
      </w:tr>
    </w:tbl>
    <w:p w14:paraId="336F048D" w14:textId="77777777" w:rsidR="00523898" w:rsidRDefault="00000000">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50E5A62" w14:textId="77777777" w:rsidR="00523898" w:rsidRDefault="00000000">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52AE2E2D" w14:textId="77777777" w:rsidR="00523898" w:rsidRDefault="00000000">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7F2E669C" w14:textId="77777777" w:rsidR="00523898"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2A7F6FF" wp14:editId="50BB539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2236EF3" w14:textId="77777777" w:rsidR="00523898" w:rsidRDefault="00523898">
      <w:pPr>
        <w:pStyle w:val="afffff0"/>
        <w:framePr w:w="9639" w:h="6976" w:hRule="exact" w:hSpace="0" w:vSpace="0" w:wrap="around" w:hAnchor="page" w:y="6408"/>
        <w:jc w:val="center"/>
        <w:rPr>
          <w:rFonts w:ascii="黑体" w:eastAsia="黑体" w:hAnsi="黑体"/>
          <w:b w:val="0"/>
          <w:bCs w:val="0"/>
          <w:w w:val="100"/>
        </w:rPr>
      </w:pPr>
    </w:p>
    <w:p w14:paraId="146438EC" w14:textId="6415B421" w:rsidR="00523898" w:rsidRDefault="00080521">
      <w:pPr>
        <w:pStyle w:val="affffffffff4"/>
        <w:framePr w:h="6974" w:hRule="exact" w:wrap="around" w:x="1419" w:anchorLock="1"/>
      </w:pPr>
      <w:r>
        <w:fldChar w:fldCharType="begin">
          <w:ffData>
            <w:name w:val="CSTD_NAME"/>
            <w:enabled/>
            <w:calcOnExit w:val="0"/>
            <w:textInput>
              <w:default w:val="质量分级及“领跑者”评价要求  柔性灯箱布"/>
            </w:textInput>
          </w:ffData>
        </w:fldChar>
      </w:r>
      <w:bookmarkStart w:id="8" w:name="CSTD_NAME"/>
      <w:r>
        <w:instrText xml:space="preserve"> FORMTEXT </w:instrText>
      </w:r>
      <w:r>
        <w:fldChar w:fldCharType="separate"/>
      </w:r>
      <w:r>
        <w:rPr>
          <w:noProof/>
        </w:rPr>
        <w:t>质量分级及“领跑者”评价要求  柔性灯箱布</w:t>
      </w:r>
      <w:r>
        <w:fldChar w:fldCharType="end"/>
      </w:r>
      <w:bookmarkEnd w:id="8"/>
    </w:p>
    <w:p w14:paraId="63E864A3" w14:textId="77777777" w:rsidR="00523898" w:rsidRDefault="00523898">
      <w:pPr>
        <w:framePr w:w="9639" w:h="6974" w:hRule="exact" w:wrap="around" w:vAnchor="page" w:hAnchor="page" w:x="1419" w:y="6408" w:anchorLock="1"/>
        <w:ind w:left="-1418"/>
      </w:pPr>
    </w:p>
    <w:p w14:paraId="6569B62D" w14:textId="32D1BF11" w:rsidR="00523898" w:rsidRDefault="008C2CFD">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Assessment requirements for quality grading and forerunner—Flexible lamp-box cloth "/>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 xml:space="preserve">Assessment requirements for quality grading and forerunner—Flexible lamp-box cloth </w:t>
      </w:r>
      <w:r>
        <w:rPr>
          <w:rFonts w:eastAsia="黑体"/>
          <w:szCs w:val="28"/>
        </w:rPr>
        <w:fldChar w:fldCharType="end"/>
      </w:r>
      <w:bookmarkEnd w:id="9"/>
    </w:p>
    <w:p w14:paraId="237ECAF2" w14:textId="77777777" w:rsidR="00523898" w:rsidRDefault="00523898">
      <w:pPr>
        <w:framePr w:w="9639" w:h="6974" w:hRule="exact" w:wrap="around" w:vAnchor="page" w:hAnchor="page" w:x="1419" w:y="6408" w:anchorLock="1"/>
        <w:spacing w:line="760" w:lineRule="exact"/>
        <w:ind w:left="-1418"/>
      </w:pPr>
    </w:p>
    <w:p w14:paraId="523C5D49" w14:textId="77777777" w:rsidR="00523898" w:rsidRDefault="00523898">
      <w:pPr>
        <w:pStyle w:val="afffffff8"/>
        <w:framePr w:w="9639" w:h="6974" w:hRule="exact" w:wrap="around" w:vAnchor="page" w:hAnchor="page" w:x="1419" w:y="6408" w:anchorLock="1"/>
        <w:textAlignment w:val="bottom"/>
        <w:rPr>
          <w:rFonts w:eastAsia="黑体"/>
          <w:szCs w:val="28"/>
        </w:rPr>
      </w:pPr>
    </w:p>
    <w:p w14:paraId="70D39C46" w14:textId="6A47E095" w:rsidR="00523898"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011F12B5" w14:textId="77777777" w:rsidR="00523898"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201D652D" w14:textId="1ED3475E" w:rsidR="00523898"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8C2CFD">
        <w:rPr>
          <w:rFonts w:ascii="黑体"/>
        </w:rPr>
        <w:t> </w:t>
      </w:r>
      <w:r w:rsidR="008C2CFD">
        <w:rPr>
          <w:rFonts w:ascii="黑体"/>
        </w:rPr>
        <w:t> </w:t>
      </w:r>
      <w:r w:rsidR="008C2CFD">
        <w:rPr>
          <w:rFonts w:ascii="黑体"/>
        </w:rPr>
        <w:t> </w:t>
      </w:r>
      <w:r w:rsidR="008C2CFD">
        <w:rPr>
          <w:rFonts w:ascii="黑体"/>
        </w:rPr>
        <w:t> </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22BF2466" w14:textId="77777777" w:rsidR="00523898"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19E4331D" w14:textId="77777777" w:rsidR="00523898" w:rsidRDefault="00000000">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2899764" w14:textId="77777777" w:rsidR="00523898" w:rsidRDefault="00000000">
      <w:pPr>
        <w:rPr>
          <w:rFonts w:ascii="宋体" w:hAnsi="宋体"/>
          <w:sz w:val="28"/>
          <w:szCs w:val="28"/>
        </w:rPr>
        <w:sectPr w:rsidR="00523898">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D821E6C" wp14:editId="43D5DDE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707EE75" w14:textId="77777777" w:rsidR="00075AB0" w:rsidRDefault="00075AB0" w:rsidP="00075AB0">
      <w:pPr>
        <w:rPr>
          <w:rFonts w:ascii="宋体"/>
        </w:rPr>
      </w:pPr>
      <w:bookmarkStart w:id="19" w:name="BookMark2"/>
    </w:p>
    <w:p w14:paraId="5653BAD2" w14:textId="77777777" w:rsidR="00075AB0" w:rsidRDefault="00075AB0" w:rsidP="00075AB0">
      <w:pPr>
        <w:rPr>
          <w:rFonts w:ascii="宋体"/>
        </w:rPr>
      </w:pPr>
    </w:p>
    <w:p w14:paraId="6532EC98" w14:textId="77777777" w:rsidR="00075AB0" w:rsidRDefault="00075AB0" w:rsidP="00075AB0">
      <w:pPr>
        <w:rPr>
          <w:rFonts w:ascii="宋体"/>
        </w:rPr>
      </w:pPr>
    </w:p>
    <w:p w14:paraId="6DAB690B" w14:textId="77777777" w:rsidR="00075AB0" w:rsidRDefault="00075AB0" w:rsidP="00075AB0">
      <w:pPr>
        <w:rPr>
          <w:rFonts w:ascii="宋体"/>
        </w:rPr>
      </w:pPr>
    </w:p>
    <w:p w14:paraId="63E9C56D" w14:textId="77777777" w:rsidR="00075AB0" w:rsidRDefault="00075AB0" w:rsidP="00075AB0">
      <w:pPr>
        <w:rPr>
          <w:rFonts w:ascii="宋体"/>
        </w:rPr>
      </w:pPr>
    </w:p>
    <w:p w14:paraId="1A47DF4F" w14:textId="77777777" w:rsidR="00075AB0" w:rsidRDefault="00075AB0" w:rsidP="00075AB0">
      <w:pPr>
        <w:rPr>
          <w:rFonts w:ascii="宋体"/>
        </w:rPr>
      </w:pPr>
    </w:p>
    <w:p w14:paraId="524EA514" w14:textId="77777777" w:rsidR="00075AB0" w:rsidRDefault="00075AB0" w:rsidP="00075AB0">
      <w:pPr>
        <w:rPr>
          <w:rFonts w:ascii="宋体"/>
        </w:rPr>
      </w:pPr>
    </w:p>
    <w:p w14:paraId="2E1FBFC4" w14:textId="77777777" w:rsidR="00075AB0" w:rsidRDefault="00075AB0" w:rsidP="00075AB0">
      <w:pPr>
        <w:rPr>
          <w:rFonts w:ascii="宋体"/>
        </w:rPr>
      </w:pPr>
    </w:p>
    <w:p w14:paraId="130C9155" w14:textId="77777777" w:rsidR="00075AB0" w:rsidRDefault="00075AB0" w:rsidP="00075AB0">
      <w:pPr>
        <w:rPr>
          <w:rFonts w:ascii="宋体"/>
        </w:rPr>
      </w:pPr>
    </w:p>
    <w:p w14:paraId="64301629" w14:textId="77777777" w:rsidR="00075AB0" w:rsidRDefault="00075AB0" w:rsidP="00075AB0">
      <w:pPr>
        <w:rPr>
          <w:rFonts w:ascii="宋体"/>
        </w:rPr>
      </w:pPr>
    </w:p>
    <w:p w14:paraId="23CF0A26" w14:textId="77777777" w:rsidR="00075AB0" w:rsidRDefault="00075AB0" w:rsidP="00075AB0">
      <w:pPr>
        <w:rPr>
          <w:rFonts w:ascii="宋体"/>
        </w:rPr>
      </w:pPr>
    </w:p>
    <w:p w14:paraId="58C512D1" w14:textId="77777777" w:rsidR="00075AB0" w:rsidRDefault="00075AB0" w:rsidP="00075AB0">
      <w:pPr>
        <w:rPr>
          <w:rFonts w:ascii="宋体"/>
        </w:rPr>
      </w:pPr>
    </w:p>
    <w:p w14:paraId="1B6FD2EA" w14:textId="77777777" w:rsidR="00075AB0" w:rsidRDefault="00075AB0" w:rsidP="00075AB0">
      <w:pPr>
        <w:rPr>
          <w:rFonts w:ascii="宋体"/>
        </w:rPr>
      </w:pPr>
    </w:p>
    <w:p w14:paraId="2BFB1F92" w14:textId="77777777" w:rsidR="00075AB0" w:rsidRDefault="00075AB0" w:rsidP="00075AB0">
      <w:pPr>
        <w:rPr>
          <w:rFonts w:ascii="宋体"/>
        </w:rPr>
      </w:pPr>
    </w:p>
    <w:p w14:paraId="5BF6DF3B" w14:textId="77777777" w:rsidR="00075AB0" w:rsidRDefault="00075AB0" w:rsidP="00075AB0">
      <w:pPr>
        <w:rPr>
          <w:rFonts w:ascii="宋体"/>
        </w:rPr>
      </w:pPr>
    </w:p>
    <w:p w14:paraId="28DEC74E" w14:textId="77777777" w:rsidR="00075AB0" w:rsidRDefault="00075AB0" w:rsidP="00075AB0">
      <w:pPr>
        <w:rPr>
          <w:rFonts w:ascii="宋体"/>
        </w:rPr>
      </w:pPr>
    </w:p>
    <w:p w14:paraId="0590D242" w14:textId="77777777" w:rsidR="00075AB0" w:rsidRDefault="00075AB0" w:rsidP="00075AB0">
      <w:pPr>
        <w:rPr>
          <w:rFonts w:ascii="宋体"/>
        </w:rPr>
      </w:pPr>
    </w:p>
    <w:p w14:paraId="1FDED611" w14:textId="77777777" w:rsidR="00075AB0" w:rsidRDefault="00075AB0" w:rsidP="00075AB0">
      <w:pPr>
        <w:rPr>
          <w:rFonts w:ascii="宋体"/>
        </w:rPr>
      </w:pPr>
    </w:p>
    <w:p w14:paraId="42C70478" w14:textId="77777777" w:rsidR="00075AB0" w:rsidRDefault="00075AB0" w:rsidP="00075AB0">
      <w:pPr>
        <w:rPr>
          <w:rFonts w:ascii="宋体"/>
        </w:rPr>
      </w:pPr>
    </w:p>
    <w:p w14:paraId="68035592" w14:textId="77777777" w:rsidR="00075AB0" w:rsidRDefault="00075AB0" w:rsidP="00075AB0">
      <w:pPr>
        <w:rPr>
          <w:rFonts w:ascii="宋体"/>
        </w:rPr>
      </w:pPr>
    </w:p>
    <w:p w14:paraId="62F6A40B" w14:textId="77777777" w:rsidR="00075AB0" w:rsidRDefault="00075AB0" w:rsidP="00075AB0">
      <w:pPr>
        <w:rPr>
          <w:rFonts w:ascii="宋体"/>
        </w:rPr>
      </w:pPr>
    </w:p>
    <w:p w14:paraId="2B002A51" w14:textId="77777777" w:rsidR="00075AB0" w:rsidRDefault="00075AB0" w:rsidP="00075AB0">
      <w:pPr>
        <w:rPr>
          <w:rFonts w:ascii="宋体"/>
        </w:rPr>
      </w:pPr>
    </w:p>
    <w:p w14:paraId="4064239E" w14:textId="77777777" w:rsidR="00075AB0" w:rsidRDefault="00075AB0" w:rsidP="00075AB0">
      <w:pPr>
        <w:rPr>
          <w:rFonts w:ascii="宋体"/>
        </w:rPr>
      </w:pPr>
    </w:p>
    <w:p w14:paraId="5CB73518" w14:textId="77777777" w:rsidR="00075AB0" w:rsidRDefault="00075AB0" w:rsidP="00075AB0">
      <w:pPr>
        <w:rPr>
          <w:rFonts w:ascii="宋体"/>
        </w:rPr>
      </w:pPr>
    </w:p>
    <w:p w14:paraId="7B7CCB9B" w14:textId="77777777" w:rsidR="00075AB0" w:rsidRDefault="00075AB0" w:rsidP="00075AB0">
      <w:pPr>
        <w:rPr>
          <w:rFonts w:ascii="宋体"/>
        </w:rPr>
      </w:pPr>
    </w:p>
    <w:p w14:paraId="7D9BFD1B" w14:textId="77777777" w:rsidR="00075AB0" w:rsidRDefault="00075AB0" w:rsidP="00075AB0">
      <w:pPr>
        <w:rPr>
          <w:rFonts w:ascii="宋体"/>
        </w:rPr>
      </w:pPr>
    </w:p>
    <w:p w14:paraId="6449E221" w14:textId="77777777" w:rsidR="00075AB0" w:rsidRDefault="00075AB0" w:rsidP="00075AB0">
      <w:pPr>
        <w:rPr>
          <w:rFonts w:ascii="宋体"/>
        </w:rPr>
      </w:pPr>
    </w:p>
    <w:p w14:paraId="0174E66E" w14:textId="77777777" w:rsidR="00075AB0" w:rsidRDefault="00075AB0" w:rsidP="00075AB0">
      <w:pPr>
        <w:spacing w:line="240" w:lineRule="auto"/>
        <w:rPr>
          <w:rFonts w:ascii="宋体"/>
        </w:rPr>
      </w:pPr>
      <w:r>
        <w:rPr>
          <w:rFonts w:ascii="宋体"/>
          <w:noProof/>
        </w:rPr>
        <w:drawing>
          <wp:inline distT="0" distB="0" distL="114300" distR="114300" wp14:anchorId="57A9D374" wp14:editId="2921E5FA">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808990" cy="765175"/>
                    </a:xfrm>
                    <a:prstGeom prst="rect">
                      <a:avLst/>
                    </a:prstGeom>
                    <a:noFill/>
                    <a:ln>
                      <a:noFill/>
                    </a:ln>
                  </pic:spPr>
                </pic:pic>
              </a:graphicData>
            </a:graphic>
          </wp:inline>
        </w:drawing>
      </w:r>
      <w:r>
        <w:rPr>
          <w:rFonts w:ascii="宋体"/>
        </w:rPr>
        <w:t xml:space="preserve"> </w:t>
      </w:r>
      <w:r>
        <w:rPr>
          <w:rFonts w:ascii="宋体" w:hint="eastAsia"/>
        </w:rPr>
        <w:t>版权保护文件</w:t>
      </w:r>
    </w:p>
    <w:p w14:paraId="7CB8C6A6" w14:textId="77777777" w:rsidR="00075AB0" w:rsidRDefault="00075AB0" w:rsidP="00075AB0">
      <w:pPr>
        <w:spacing w:beforeLines="50" w:before="120" w:afterLines="50" w:after="120"/>
        <w:rPr>
          <w:rFonts w:ascii="宋体"/>
        </w:rPr>
      </w:pPr>
      <w:r>
        <w:rPr>
          <w:rFonts w:ascii="宋体" w:hint="eastAsia"/>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14:paraId="50FE0A9E" w14:textId="77777777" w:rsidR="00075AB0" w:rsidRDefault="00075AB0">
      <w:pPr>
        <w:pStyle w:val="a6"/>
        <w:spacing w:before="900" w:after="360"/>
        <w:rPr>
          <w:spacing w:val="320"/>
        </w:rPr>
        <w:sectPr w:rsidR="00075AB0">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p>
    <w:p w14:paraId="5381D432" w14:textId="77777777" w:rsidR="00523898" w:rsidRDefault="00000000">
      <w:pPr>
        <w:pStyle w:val="a6"/>
        <w:spacing w:before="900" w:after="360"/>
      </w:pPr>
      <w:r>
        <w:rPr>
          <w:spacing w:val="320"/>
        </w:rPr>
        <w:lastRenderedPageBreak/>
        <w:t>前</w:t>
      </w:r>
      <w:r>
        <w:t>言</w:t>
      </w:r>
    </w:p>
    <w:p w14:paraId="36B663DF" w14:textId="5887A4C8" w:rsidR="00523898" w:rsidRDefault="00640BC6">
      <w:pPr>
        <w:pStyle w:val="afffff5"/>
        <w:ind w:firstLine="420"/>
      </w:pPr>
      <w:r w:rsidRPr="00640BC6">
        <w:rPr>
          <w:rFonts w:hint="eastAsia"/>
        </w:rPr>
        <w:t>本文件按照GB/T 1.1—2020《标准化工作导则  第1部分：标准化文件的结构和起草规则》和T/CAS 700—2023、T/CSTE 0321—2023《质量分级及“领跑者”评价标准编制通则》的规定起草</w:t>
      </w:r>
      <w:r w:rsidR="00917A4F">
        <w:rPr>
          <w:rFonts w:hint="eastAsia"/>
        </w:rPr>
        <w:t>。</w:t>
      </w:r>
    </w:p>
    <w:p w14:paraId="0E223676" w14:textId="77777777" w:rsidR="00523898" w:rsidRDefault="00000000">
      <w:pPr>
        <w:pStyle w:val="afffff5"/>
        <w:ind w:firstLine="420"/>
      </w:pPr>
      <w:r>
        <w:rPr>
          <w:rFonts w:hint="eastAsia"/>
        </w:rPr>
        <w:t>请注意本文件的某些内容可能涉及专利。本文件的发布机构不承担识别专利的责任。</w:t>
      </w:r>
    </w:p>
    <w:p w14:paraId="518FF52E" w14:textId="2B1ED36A" w:rsidR="00523898" w:rsidRDefault="00000000">
      <w:pPr>
        <w:pStyle w:val="afffff5"/>
        <w:ind w:firstLine="420"/>
        <w:rPr>
          <w:sz w:val="24"/>
          <w:szCs w:val="24"/>
        </w:rPr>
      </w:pPr>
      <w:r>
        <w:rPr>
          <w:rFonts w:hint="eastAsia"/>
        </w:rPr>
        <w:t>本文件由</w:t>
      </w:r>
      <w:r w:rsidR="004B7687" w:rsidRPr="004B7687">
        <w:rPr>
          <w:rFonts w:hint="eastAsia"/>
        </w:rPr>
        <w:t>浙江中天纺检测有限公司</w:t>
      </w:r>
      <w:r>
        <w:rPr>
          <w:rFonts w:hint="eastAsia"/>
        </w:rPr>
        <w:t xml:space="preserve">提出。 </w:t>
      </w:r>
    </w:p>
    <w:p w14:paraId="1ABDB4EA" w14:textId="77777777" w:rsidR="00523898" w:rsidRDefault="00000000">
      <w:pPr>
        <w:pStyle w:val="afffff5"/>
        <w:ind w:firstLine="420"/>
      </w:pPr>
      <w:r>
        <w:rPr>
          <w:rFonts w:hint="eastAsia"/>
        </w:rPr>
        <w:t>本文件由浙江省计量与标准化学会归口。</w:t>
      </w:r>
    </w:p>
    <w:p w14:paraId="7AD22841" w14:textId="77777777" w:rsidR="00523898" w:rsidRDefault="00000000">
      <w:pPr>
        <w:pStyle w:val="afffff5"/>
        <w:ind w:firstLine="420"/>
        <w:rPr>
          <w:sz w:val="24"/>
          <w:szCs w:val="24"/>
        </w:rPr>
      </w:pPr>
      <w:r>
        <w:rPr>
          <w:rFonts w:hint="eastAsia"/>
        </w:rPr>
        <w:t xml:space="preserve">本文件起草单位：浙江中天纺检测有限公司。 </w:t>
      </w:r>
    </w:p>
    <w:p w14:paraId="6B5F4F1B" w14:textId="2CAFB0E7" w:rsidR="00523898" w:rsidRDefault="00000000">
      <w:pPr>
        <w:pStyle w:val="afffff5"/>
        <w:ind w:firstLine="420"/>
        <w:rPr>
          <w:sz w:val="24"/>
          <w:szCs w:val="24"/>
        </w:rPr>
      </w:pPr>
      <w:r>
        <w:rPr>
          <w:rFonts w:hint="eastAsia"/>
        </w:rPr>
        <w:t xml:space="preserve">本文件主要起草人： </w:t>
      </w:r>
    </w:p>
    <w:p w14:paraId="426AA4A3" w14:textId="77777777" w:rsidR="00523898" w:rsidRDefault="00000000">
      <w:pPr>
        <w:pStyle w:val="afffff5"/>
        <w:ind w:firstLine="420"/>
      </w:pPr>
      <w:r>
        <w:rPr>
          <w:rFonts w:hAnsi="宋体" w:cs="宋体" w:hint="eastAsia"/>
          <w:color w:val="000000"/>
          <w:szCs w:val="21"/>
        </w:rPr>
        <w:t>本文件为首次发布。</w:t>
      </w:r>
    </w:p>
    <w:p w14:paraId="103AD55D" w14:textId="77777777" w:rsidR="00523898" w:rsidRDefault="00523898">
      <w:pPr>
        <w:pStyle w:val="afffff5"/>
        <w:ind w:firstLine="420"/>
      </w:pPr>
    </w:p>
    <w:p w14:paraId="3C180396" w14:textId="77777777" w:rsidR="00523898" w:rsidRDefault="00523898">
      <w:pPr>
        <w:pStyle w:val="afffff5"/>
        <w:ind w:firstLine="420"/>
        <w:sectPr w:rsidR="00523898">
          <w:pgSz w:w="11906" w:h="16838"/>
          <w:pgMar w:top="1928" w:right="1134" w:bottom="1134" w:left="1134" w:header="1418" w:footer="1134" w:gutter="284"/>
          <w:pgNumType w:fmt="upperRoman" w:start="1"/>
          <w:cols w:space="425"/>
          <w:formProt w:val="0"/>
          <w:docGrid w:linePitch="312"/>
        </w:sectPr>
      </w:pPr>
    </w:p>
    <w:p w14:paraId="004E712E" w14:textId="77777777" w:rsidR="00523898" w:rsidRDefault="00523898">
      <w:pPr>
        <w:spacing w:line="20" w:lineRule="exact"/>
        <w:jc w:val="center"/>
        <w:rPr>
          <w:rFonts w:ascii="黑体" w:eastAsia="黑体" w:hAnsi="黑体"/>
          <w:sz w:val="32"/>
          <w:szCs w:val="32"/>
        </w:rPr>
      </w:pPr>
      <w:bookmarkStart w:id="20" w:name="BookMark4"/>
      <w:bookmarkEnd w:id="19"/>
    </w:p>
    <w:p w14:paraId="5C58A376" w14:textId="77777777" w:rsidR="00523898" w:rsidRDefault="00523898">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435AD2A3CD274B0DA7374F4C9E54E1A1"/>
        </w:placeholder>
      </w:sdtPr>
      <w:sdtContent>
        <w:p w14:paraId="4F83D716" w14:textId="225DD823" w:rsidR="00523898" w:rsidRDefault="00640BC6">
          <w:pPr>
            <w:pStyle w:val="afffffffff8"/>
            <w:spacing w:beforeLines="100" w:before="240" w:afterLines="220" w:after="528"/>
          </w:pPr>
          <w:r w:rsidRPr="00640BC6">
            <w:rPr>
              <w:rFonts w:hint="eastAsia"/>
            </w:rPr>
            <w:t>质量分级及“领跑者”评价要求</w:t>
          </w:r>
          <w:r>
            <w:t xml:space="preserve">  柔性灯箱布</w:t>
          </w:r>
        </w:p>
      </w:sdtContent>
    </w:sdt>
    <w:p w14:paraId="0FDF3A77" w14:textId="77777777" w:rsidR="00523898" w:rsidRDefault="00000000">
      <w:pPr>
        <w:pStyle w:val="affc"/>
        <w:spacing w:before="240" w:after="240"/>
      </w:pPr>
      <w:bookmarkStart w:id="22" w:name="_Toc24884211"/>
      <w:bookmarkStart w:id="23" w:name="_Toc26648465"/>
      <w:bookmarkStart w:id="24" w:name="_Toc17233325"/>
      <w:bookmarkStart w:id="25" w:name="_Toc97192964"/>
      <w:bookmarkStart w:id="26" w:name="_Toc24884218"/>
      <w:bookmarkStart w:id="27" w:name="_Toc26718930"/>
      <w:bookmarkStart w:id="28" w:name="_Toc17233333"/>
      <w:bookmarkStart w:id="29" w:name="_Toc26986771"/>
      <w:bookmarkStart w:id="30" w:name="_Toc26986530"/>
      <w:bookmarkEnd w:id="21"/>
      <w:r>
        <w:rPr>
          <w:rFonts w:hint="eastAsia"/>
        </w:rPr>
        <w:t>范围</w:t>
      </w:r>
      <w:bookmarkEnd w:id="22"/>
      <w:bookmarkEnd w:id="23"/>
      <w:bookmarkEnd w:id="24"/>
      <w:bookmarkEnd w:id="25"/>
      <w:bookmarkEnd w:id="26"/>
      <w:bookmarkEnd w:id="27"/>
      <w:bookmarkEnd w:id="28"/>
      <w:bookmarkEnd w:id="29"/>
      <w:bookmarkEnd w:id="30"/>
    </w:p>
    <w:p w14:paraId="01D2A80C" w14:textId="338855C7" w:rsidR="00523898" w:rsidRDefault="00000000">
      <w:pPr>
        <w:pStyle w:val="afffff5"/>
        <w:ind w:firstLine="420"/>
      </w:pPr>
      <w:bookmarkStart w:id="31" w:name="_Toc26648466"/>
      <w:bookmarkStart w:id="32" w:name="_Toc24884212"/>
      <w:bookmarkStart w:id="33" w:name="_Toc17233334"/>
      <w:bookmarkStart w:id="34" w:name="_Toc24884219"/>
      <w:bookmarkStart w:id="35" w:name="_Toc17233326"/>
      <w:r>
        <w:rPr>
          <w:rFonts w:hint="eastAsia"/>
        </w:rPr>
        <w:t>本文件规定了柔性灯箱布“领跑者”评价的术语和定义、评价指标体系和评价方法。</w:t>
      </w:r>
    </w:p>
    <w:p w14:paraId="09858C69" w14:textId="77777777" w:rsidR="00523898" w:rsidRDefault="00000000">
      <w:pPr>
        <w:pStyle w:val="afffff5"/>
        <w:ind w:firstLine="420"/>
      </w:pPr>
      <w:r>
        <w:rPr>
          <w:rFonts w:hint="eastAsia"/>
        </w:rPr>
        <w:t>本文件适用于于以经编双轴向基布为基材，表面经层压加工方式贴合聚氯乙烯压延膜，用于灯箱广告的柔性灯箱布产品企业标准水平评价。相关机构在制定企业标准“领跑者”评估方案时可参考使用，企业在制定企业标准时可参照使用。</w:t>
      </w:r>
    </w:p>
    <w:p w14:paraId="63684687" w14:textId="77777777" w:rsidR="00523898" w:rsidRDefault="00000000">
      <w:pPr>
        <w:pStyle w:val="affc"/>
        <w:spacing w:before="240" w:after="240"/>
      </w:pPr>
      <w:bookmarkStart w:id="36" w:name="_Toc26986772"/>
      <w:bookmarkStart w:id="37" w:name="_Toc26986531"/>
      <w:bookmarkStart w:id="38" w:name="_Toc97192965"/>
      <w:bookmarkStart w:id="39" w:name="_Toc26718931"/>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FF24D2C9422345EF94E18131ABE460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2668439" w14:textId="77777777" w:rsidR="00523898"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1EB4B70" w14:textId="77777777" w:rsidR="00523898" w:rsidRDefault="00000000">
      <w:pPr>
        <w:pStyle w:val="afffff5"/>
        <w:ind w:firstLine="420"/>
        <w:rPr>
          <w:rFonts w:ascii="Times New Roman"/>
        </w:rPr>
      </w:pPr>
      <w:r>
        <w:rPr>
          <w:rFonts w:ascii="Times New Roman" w:hint="eastAsia"/>
        </w:rPr>
        <w:t xml:space="preserve">GB/T 250  </w:t>
      </w:r>
      <w:r>
        <w:rPr>
          <w:rFonts w:ascii="Times New Roman" w:hint="eastAsia"/>
        </w:rPr>
        <w:t>纺织品</w:t>
      </w:r>
      <w:r>
        <w:rPr>
          <w:rFonts w:ascii="Times New Roman" w:hint="eastAsia"/>
        </w:rPr>
        <w:t xml:space="preserve">  </w:t>
      </w:r>
      <w:r>
        <w:rPr>
          <w:rFonts w:ascii="Times New Roman" w:hint="eastAsia"/>
        </w:rPr>
        <w:t>色牢度试验</w:t>
      </w:r>
      <w:r>
        <w:rPr>
          <w:rFonts w:ascii="Times New Roman" w:hint="eastAsia"/>
        </w:rPr>
        <w:t xml:space="preserve">  </w:t>
      </w:r>
      <w:r>
        <w:rPr>
          <w:rFonts w:ascii="Times New Roman" w:hint="eastAsia"/>
        </w:rPr>
        <w:t>评定变色用灰色样卡（</w:t>
      </w:r>
      <w:r>
        <w:rPr>
          <w:rFonts w:ascii="Times New Roman" w:hint="eastAsia"/>
        </w:rPr>
        <w:t>GB/T 250</w:t>
      </w:r>
      <w:r>
        <w:rPr>
          <w:rFonts w:ascii="Times New Roman" w:hint="eastAsia"/>
        </w:rPr>
        <w:t>―</w:t>
      </w:r>
      <w:r>
        <w:rPr>
          <w:rFonts w:ascii="Times New Roman" w:hint="eastAsia"/>
        </w:rPr>
        <w:t>2008</w:t>
      </w:r>
      <w:r>
        <w:rPr>
          <w:rFonts w:ascii="Times New Roman" w:hint="eastAsia"/>
        </w:rPr>
        <w:t>，</w:t>
      </w:r>
      <w:r>
        <w:rPr>
          <w:rFonts w:ascii="Times New Roman" w:hint="eastAsia"/>
        </w:rPr>
        <w:t>ISO 105-A02:1993</w:t>
      </w:r>
      <w:r>
        <w:rPr>
          <w:rFonts w:ascii="Times New Roman" w:hint="eastAsia"/>
        </w:rPr>
        <w:t>，</w:t>
      </w:r>
      <w:r>
        <w:rPr>
          <w:rFonts w:ascii="Times New Roman" w:hint="eastAsia"/>
        </w:rPr>
        <w:t>IDT</w:t>
      </w:r>
      <w:r>
        <w:rPr>
          <w:rFonts w:ascii="Times New Roman" w:hint="eastAsia"/>
        </w:rPr>
        <w:t>）</w:t>
      </w:r>
      <w:r>
        <w:rPr>
          <w:rFonts w:ascii="Times New Roman" w:hint="eastAsia"/>
        </w:rPr>
        <w:t xml:space="preserve"> </w:t>
      </w:r>
    </w:p>
    <w:p w14:paraId="5AB9BB29" w14:textId="77777777" w:rsidR="00523898" w:rsidRDefault="00000000">
      <w:pPr>
        <w:pStyle w:val="afffff5"/>
        <w:ind w:firstLine="420"/>
        <w:rPr>
          <w:rFonts w:ascii="Times New Roman"/>
        </w:rPr>
      </w:pPr>
      <w:r>
        <w:rPr>
          <w:rFonts w:ascii="Times New Roman" w:hint="eastAsia"/>
        </w:rPr>
        <w:t xml:space="preserve">GB/T 3917.3  </w:t>
      </w:r>
      <w:r>
        <w:rPr>
          <w:rFonts w:ascii="Times New Roman" w:hint="eastAsia"/>
        </w:rPr>
        <w:t>纺织品</w:t>
      </w:r>
      <w:r>
        <w:rPr>
          <w:rFonts w:ascii="Times New Roman" w:hint="eastAsia"/>
        </w:rPr>
        <w:t xml:space="preserve">  </w:t>
      </w:r>
      <w:r>
        <w:rPr>
          <w:rFonts w:ascii="Times New Roman" w:hint="eastAsia"/>
        </w:rPr>
        <w:t>织物撕破性能</w:t>
      </w:r>
      <w:r>
        <w:rPr>
          <w:rFonts w:ascii="Times New Roman" w:hint="eastAsia"/>
        </w:rPr>
        <w:t xml:space="preserve">  </w:t>
      </w:r>
      <w:r>
        <w:rPr>
          <w:rFonts w:ascii="Times New Roman" w:hint="eastAsia"/>
        </w:rPr>
        <w:t>第</w:t>
      </w:r>
      <w:r>
        <w:rPr>
          <w:rFonts w:ascii="Times New Roman" w:hint="eastAsia"/>
        </w:rPr>
        <w:t>3</w:t>
      </w:r>
      <w:r>
        <w:rPr>
          <w:rFonts w:ascii="Times New Roman" w:hint="eastAsia"/>
        </w:rPr>
        <w:t>部分：梯形试样撕破强力的测定（</w:t>
      </w:r>
      <w:r>
        <w:rPr>
          <w:rFonts w:ascii="Times New Roman" w:hint="eastAsia"/>
        </w:rPr>
        <w:t>GB/T 3917.3</w:t>
      </w:r>
      <w:r>
        <w:rPr>
          <w:rFonts w:ascii="Times New Roman" w:hint="eastAsia"/>
        </w:rPr>
        <w:t>―</w:t>
      </w:r>
      <w:r>
        <w:rPr>
          <w:rFonts w:ascii="Times New Roman" w:hint="eastAsia"/>
        </w:rPr>
        <w:t>2009</w:t>
      </w:r>
      <w:r>
        <w:rPr>
          <w:rFonts w:ascii="Times New Roman" w:hint="eastAsia"/>
        </w:rPr>
        <w:t>，</w:t>
      </w:r>
      <w:r>
        <w:rPr>
          <w:rFonts w:ascii="Times New Roman" w:hint="eastAsia"/>
        </w:rPr>
        <w:t>ISO 9073-4:1997</w:t>
      </w:r>
      <w:r>
        <w:rPr>
          <w:rFonts w:ascii="Times New Roman" w:hint="eastAsia"/>
        </w:rPr>
        <w:t>，</w:t>
      </w:r>
      <w:r>
        <w:rPr>
          <w:rFonts w:ascii="Times New Roman" w:hint="eastAsia"/>
        </w:rPr>
        <w:t>MOD</w:t>
      </w:r>
      <w:r>
        <w:rPr>
          <w:rFonts w:ascii="Times New Roman" w:hint="eastAsia"/>
        </w:rPr>
        <w:t>）</w:t>
      </w:r>
      <w:r>
        <w:rPr>
          <w:rFonts w:ascii="Times New Roman" w:hint="eastAsia"/>
        </w:rPr>
        <w:t xml:space="preserve"> </w:t>
      </w:r>
    </w:p>
    <w:p w14:paraId="224E0BEF" w14:textId="77777777" w:rsidR="00523898" w:rsidRDefault="00000000">
      <w:pPr>
        <w:pStyle w:val="afffff5"/>
        <w:ind w:firstLine="420"/>
        <w:rPr>
          <w:rFonts w:ascii="Times New Roman"/>
        </w:rPr>
      </w:pPr>
      <w:r>
        <w:rPr>
          <w:rFonts w:ascii="Times New Roman" w:hint="eastAsia"/>
        </w:rPr>
        <w:t xml:space="preserve">GB/T 3923.1  </w:t>
      </w:r>
      <w:r>
        <w:rPr>
          <w:rFonts w:ascii="Times New Roman" w:hint="eastAsia"/>
        </w:rPr>
        <w:t>纺织品</w:t>
      </w:r>
      <w:r>
        <w:rPr>
          <w:rFonts w:ascii="Times New Roman" w:hint="eastAsia"/>
        </w:rPr>
        <w:t xml:space="preserve">  </w:t>
      </w:r>
      <w:r>
        <w:rPr>
          <w:rFonts w:ascii="Times New Roman" w:hint="eastAsia"/>
        </w:rPr>
        <w:t>织物拉伸性能</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部分：断裂强力和断裂伸长率的测定（条样法）（</w:t>
      </w:r>
      <w:r>
        <w:rPr>
          <w:rFonts w:ascii="Times New Roman" w:hint="eastAsia"/>
        </w:rPr>
        <w:t>GB/T 3923.1</w:t>
      </w:r>
      <w:r>
        <w:rPr>
          <w:rFonts w:ascii="Times New Roman" w:hint="eastAsia"/>
        </w:rPr>
        <w:t>―</w:t>
      </w:r>
      <w:r>
        <w:rPr>
          <w:rFonts w:ascii="Times New Roman" w:hint="eastAsia"/>
        </w:rPr>
        <w:t>2013</w:t>
      </w:r>
      <w:r>
        <w:rPr>
          <w:rFonts w:ascii="Times New Roman" w:hint="eastAsia"/>
        </w:rPr>
        <w:t>，</w:t>
      </w:r>
      <w:r>
        <w:rPr>
          <w:rFonts w:ascii="Times New Roman" w:hint="eastAsia"/>
        </w:rPr>
        <w:t>ISO 13934-1:1999</w:t>
      </w:r>
      <w:r>
        <w:rPr>
          <w:rFonts w:ascii="Times New Roman" w:hint="eastAsia"/>
        </w:rPr>
        <w:t>，</w:t>
      </w:r>
      <w:r>
        <w:rPr>
          <w:rFonts w:ascii="Times New Roman" w:hint="eastAsia"/>
        </w:rPr>
        <w:t>MOD</w:t>
      </w:r>
      <w:r>
        <w:rPr>
          <w:rFonts w:ascii="Times New Roman" w:hint="eastAsia"/>
        </w:rPr>
        <w:t>）</w:t>
      </w:r>
      <w:r>
        <w:rPr>
          <w:rFonts w:ascii="Times New Roman" w:hint="eastAsia"/>
        </w:rPr>
        <w:t xml:space="preserve"> </w:t>
      </w:r>
    </w:p>
    <w:p w14:paraId="272C82DA" w14:textId="77777777" w:rsidR="00523898" w:rsidRDefault="00000000">
      <w:pPr>
        <w:pStyle w:val="afffff5"/>
        <w:ind w:firstLine="420"/>
        <w:rPr>
          <w:rFonts w:ascii="Times New Roman"/>
        </w:rPr>
      </w:pPr>
      <w:r>
        <w:rPr>
          <w:rFonts w:ascii="Times New Roman" w:hint="eastAsia"/>
        </w:rPr>
        <w:t xml:space="preserve">GB/T 4666  </w:t>
      </w:r>
      <w:r>
        <w:rPr>
          <w:rFonts w:ascii="Times New Roman" w:hint="eastAsia"/>
        </w:rPr>
        <w:t>纺织品</w:t>
      </w:r>
      <w:r>
        <w:rPr>
          <w:rFonts w:ascii="Times New Roman" w:hint="eastAsia"/>
        </w:rPr>
        <w:t xml:space="preserve">  </w:t>
      </w:r>
      <w:r>
        <w:rPr>
          <w:rFonts w:ascii="Times New Roman" w:hint="eastAsia"/>
        </w:rPr>
        <w:t>织物长度和幅宽的测定（</w:t>
      </w:r>
      <w:r>
        <w:rPr>
          <w:rFonts w:ascii="Times New Roman" w:hint="eastAsia"/>
        </w:rPr>
        <w:t>GB/T 4666</w:t>
      </w:r>
      <w:r>
        <w:rPr>
          <w:rFonts w:ascii="Times New Roman" w:hint="eastAsia"/>
        </w:rPr>
        <w:t>―</w:t>
      </w:r>
      <w:r>
        <w:rPr>
          <w:rFonts w:ascii="Times New Roman" w:hint="eastAsia"/>
        </w:rPr>
        <w:t>2009</w:t>
      </w:r>
      <w:r>
        <w:rPr>
          <w:rFonts w:ascii="Times New Roman" w:hint="eastAsia"/>
        </w:rPr>
        <w:t>，</w:t>
      </w:r>
      <w:r>
        <w:rPr>
          <w:rFonts w:ascii="Times New Roman" w:hint="eastAsia"/>
        </w:rPr>
        <w:t>ISO 33198:2006</w:t>
      </w:r>
      <w:r>
        <w:rPr>
          <w:rFonts w:ascii="Times New Roman" w:hint="eastAsia"/>
        </w:rPr>
        <w:t>，</w:t>
      </w:r>
      <w:r>
        <w:rPr>
          <w:rFonts w:ascii="Times New Roman" w:hint="eastAsia"/>
        </w:rPr>
        <w:t>IDT</w:t>
      </w:r>
      <w:r>
        <w:rPr>
          <w:rFonts w:ascii="Times New Roman" w:hint="eastAsia"/>
        </w:rPr>
        <w:t>）</w:t>
      </w:r>
      <w:r>
        <w:rPr>
          <w:rFonts w:ascii="Times New Roman" w:hint="eastAsia"/>
        </w:rPr>
        <w:t xml:space="preserve"> </w:t>
      </w:r>
    </w:p>
    <w:p w14:paraId="71A4B36B" w14:textId="77777777" w:rsidR="00523898" w:rsidRDefault="00000000">
      <w:pPr>
        <w:pStyle w:val="afffff5"/>
        <w:ind w:firstLine="420"/>
        <w:rPr>
          <w:rFonts w:ascii="Times New Roman"/>
        </w:rPr>
      </w:pPr>
      <w:r>
        <w:rPr>
          <w:rFonts w:ascii="Times New Roman" w:hint="eastAsia"/>
        </w:rPr>
        <w:t xml:space="preserve">GB/T 4669  </w:t>
      </w:r>
      <w:r>
        <w:rPr>
          <w:rFonts w:ascii="Times New Roman" w:hint="eastAsia"/>
        </w:rPr>
        <w:t>纺织品</w:t>
      </w:r>
      <w:r>
        <w:rPr>
          <w:rFonts w:ascii="Times New Roman" w:hint="eastAsia"/>
        </w:rPr>
        <w:t xml:space="preserve">  </w:t>
      </w:r>
      <w:r>
        <w:rPr>
          <w:rFonts w:ascii="Times New Roman" w:hint="eastAsia"/>
        </w:rPr>
        <w:t>机织物</w:t>
      </w:r>
      <w:r>
        <w:rPr>
          <w:rFonts w:ascii="Times New Roman" w:hint="eastAsia"/>
        </w:rPr>
        <w:t xml:space="preserve">  </w:t>
      </w:r>
      <w:r>
        <w:rPr>
          <w:rFonts w:ascii="Times New Roman" w:hint="eastAsia"/>
        </w:rPr>
        <w:t>单位长度质量和单位面积质量的测定（</w:t>
      </w:r>
      <w:r>
        <w:rPr>
          <w:rFonts w:ascii="Times New Roman" w:hint="eastAsia"/>
        </w:rPr>
        <w:t>GB/T 4669</w:t>
      </w:r>
      <w:r>
        <w:rPr>
          <w:rFonts w:ascii="Times New Roman" w:hint="eastAsia"/>
        </w:rPr>
        <w:t>―</w:t>
      </w:r>
      <w:r>
        <w:rPr>
          <w:rFonts w:ascii="Times New Roman" w:hint="eastAsia"/>
        </w:rPr>
        <w:t>2008</w:t>
      </w:r>
      <w:r>
        <w:rPr>
          <w:rFonts w:ascii="Times New Roman" w:hint="eastAsia"/>
        </w:rPr>
        <w:t>，</w:t>
      </w:r>
      <w:r>
        <w:rPr>
          <w:rFonts w:ascii="Times New Roman" w:hint="eastAsia"/>
        </w:rPr>
        <w:t>ISO 3801:1977</w:t>
      </w:r>
      <w:r>
        <w:rPr>
          <w:rFonts w:ascii="Times New Roman" w:hint="eastAsia"/>
        </w:rPr>
        <w:t>，</w:t>
      </w:r>
      <w:r>
        <w:rPr>
          <w:rFonts w:ascii="Times New Roman" w:hint="eastAsia"/>
        </w:rPr>
        <w:t>MOD</w:t>
      </w:r>
      <w:r>
        <w:rPr>
          <w:rFonts w:ascii="Times New Roman" w:hint="eastAsia"/>
        </w:rPr>
        <w:t>）</w:t>
      </w:r>
      <w:r>
        <w:rPr>
          <w:rFonts w:ascii="Times New Roman" w:hint="eastAsia"/>
        </w:rPr>
        <w:t xml:space="preserve"> </w:t>
      </w:r>
    </w:p>
    <w:p w14:paraId="568401FC" w14:textId="77777777" w:rsidR="00523898" w:rsidRDefault="00000000">
      <w:pPr>
        <w:pStyle w:val="afffff5"/>
        <w:ind w:firstLine="420"/>
        <w:rPr>
          <w:rFonts w:ascii="Times New Roman"/>
        </w:rPr>
      </w:pPr>
      <w:r>
        <w:rPr>
          <w:rFonts w:ascii="Times New Roman" w:hint="eastAsia"/>
        </w:rPr>
        <w:t xml:space="preserve">GB/T 8808  </w:t>
      </w:r>
      <w:r>
        <w:rPr>
          <w:rFonts w:ascii="Times New Roman" w:hint="eastAsia"/>
        </w:rPr>
        <w:t>软质复合塑料材料剥离试验方法</w:t>
      </w:r>
      <w:r>
        <w:rPr>
          <w:rFonts w:ascii="Times New Roman" w:hint="eastAsia"/>
        </w:rPr>
        <w:t xml:space="preserve"> </w:t>
      </w:r>
    </w:p>
    <w:p w14:paraId="214D12F7" w14:textId="77777777" w:rsidR="00523898" w:rsidRDefault="00000000">
      <w:pPr>
        <w:pStyle w:val="afffff5"/>
        <w:ind w:firstLine="420"/>
        <w:rPr>
          <w:rFonts w:ascii="Times New Roman"/>
        </w:rPr>
      </w:pPr>
      <w:r>
        <w:rPr>
          <w:rFonts w:ascii="Times New Roman" w:hint="eastAsia"/>
        </w:rPr>
        <w:t xml:space="preserve">GB/T 14216  </w:t>
      </w:r>
      <w:r>
        <w:rPr>
          <w:rFonts w:ascii="Times New Roman" w:hint="eastAsia"/>
        </w:rPr>
        <w:t>塑料</w:t>
      </w:r>
      <w:r>
        <w:rPr>
          <w:rFonts w:ascii="Times New Roman" w:hint="eastAsia"/>
        </w:rPr>
        <w:t xml:space="preserve">  </w:t>
      </w:r>
      <w:r>
        <w:rPr>
          <w:rFonts w:ascii="Times New Roman" w:hint="eastAsia"/>
        </w:rPr>
        <w:t>膜和片润湿张力试验方法（</w:t>
      </w:r>
      <w:r>
        <w:rPr>
          <w:rFonts w:ascii="Times New Roman" w:hint="eastAsia"/>
        </w:rPr>
        <w:t>GB/T 14216</w:t>
      </w:r>
      <w:r>
        <w:rPr>
          <w:rFonts w:ascii="Times New Roman" w:hint="eastAsia"/>
        </w:rPr>
        <w:t>―</w:t>
      </w:r>
      <w:r>
        <w:rPr>
          <w:rFonts w:ascii="Times New Roman" w:hint="eastAsia"/>
        </w:rPr>
        <w:t>2008</w:t>
      </w:r>
      <w:r>
        <w:rPr>
          <w:rFonts w:ascii="Times New Roman" w:hint="eastAsia"/>
        </w:rPr>
        <w:t>，</w:t>
      </w:r>
      <w:r>
        <w:rPr>
          <w:rFonts w:ascii="Times New Roman" w:hint="eastAsia"/>
        </w:rPr>
        <w:t>ISO 8296:2003</w:t>
      </w:r>
      <w:r>
        <w:rPr>
          <w:rFonts w:ascii="Times New Roman" w:hint="eastAsia"/>
        </w:rPr>
        <w:t>，</w:t>
      </w:r>
      <w:r>
        <w:rPr>
          <w:rFonts w:ascii="Times New Roman" w:hint="eastAsia"/>
        </w:rPr>
        <w:t>IDT</w:t>
      </w:r>
      <w:r>
        <w:rPr>
          <w:rFonts w:ascii="Times New Roman" w:hint="eastAsia"/>
        </w:rPr>
        <w:t>）</w:t>
      </w:r>
      <w:r>
        <w:rPr>
          <w:rFonts w:ascii="Times New Roman" w:hint="eastAsia"/>
        </w:rPr>
        <w:t xml:space="preserve"> </w:t>
      </w:r>
    </w:p>
    <w:p w14:paraId="24DD4F38" w14:textId="77777777" w:rsidR="00523898" w:rsidRDefault="00000000">
      <w:pPr>
        <w:pStyle w:val="afffff5"/>
        <w:ind w:firstLine="420"/>
        <w:rPr>
          <w:rFonts w:ascii="Times New Roman"/>
        </w:rPr>
      </w:pPr>
      <w:r>
        <w:rPr>
          <w:rFonts w:ascii="Times New Roman" w:hint="eastAsia"/>
        </w:rPr>
        <w:t xml:space="preserve">GB 16297  </w:t>
      </w:r>
      <w:r>
        <w:rPr>
          <w:rFonts w:ascii="Times New Roman" w:hint="eastAsia"/>
        </w:rPr>
        <w:t>大气污染物综合排放标准</w:t>
      </w:r>
      <w:r>
        <w:rPr>
          <w:rFonts w:ascii="Times New Roman" w:hint="eastAsia"/>
        </w:rPr>
        <w:t xml:space="preserve"> </w:t>
      </w:r>
    </w:p>
    <w:p w14:paraId="5934E7BE" w14:textId="77777777" w:rsidR="00523898" w:rsidRDefault="00000000">
      <w:pPr>
        <w:pStyle w:val="afffff5"/>
        <w:ind w:firstLine="420"/>
        <w:rPr>
          <w:rFonts w:ascii="Times New Roman"/>
        </w:rPr>
      </w:pPr>
      <w:r>
        <w:rPr>
          <w:rFonts w:ascii="Times New Roman" w:hint="eastAsia"/>
        </w:rPr>
        <w:t xml:space="preserve">GB/T 16422.2  </w:t>
      </w:r>
      <w:r>
        <w:rPr>
          <w:rFonts w:ascii="Times New Roman" w:hint="eastAsia"/>
        </w:rPr>
        <w:t>塑料实验室光源暴晒方法</w:t>
      </w:r>
      <w:r>
        <w:rPr>
          <w:rFonts w:ascii="Times New Roman" w:hint="eastAsia"/>
        </w:rPr>
        <w:t xml:space="preserve">  </w:t>
      </w:r>
      <w:r>
        <w:rPr>
          <w:rFonts w:ascii="Times New Roman" w:hint="eastAsia"/>
        </w:rPr>
        <w:t>第</w:t>
      </w:r>
      <w:r>
        <w:rPr>
          <w:rFonts w:ascii="Times New Roman" w:hint="eastAsia"/>
        </w:rPr>
        <w:t>2</w:t>
      </w:r>
      <w:r>
        <w:rPr>
          <w:rFonts w:ascii="Times New Roman" w:hint="eastAsia"/>
        </w:rPr>
        <w:t>部分：氙弧灯（</w:t>
      </w:r>
      <w:r>
        <w:rPr>
          <w:rFonts w:ascii="Times New Roman" w:hint="eastAsia"/>
        </w:rPr>
        <w:t>GB/T 16422.2</w:t>
      </w:r>
      <w:r>
        <w:rPr>
          <w:rFonts w:ascii="Times New Roman" w:hint="eastAsia"/>
        </w:rPr>
        <w:t>―</w:t>
      </w:r>
      <w:r>
        <w:rPr>
          <w:rFonts w:ascii="Times New Roman" w:hint="eastAsia"/>
        </w:rPr>
        <w:t>2014</w:t>
      </w:r>
      <w:r>
        <w:rPr>
          <w:rFonts w:ascii="Times New Roman" w:hint="eastAsia"/>
        </w:rPr>
        <w:t>，</w:t>
      </w:r>
      <w:r>
        <w:rPr>
          <w:rFonts w:ascii="Times New Roman" w:hint="eastAsia"/>
        </w:rPr>
        <w:t>ISO 4892-2:2006</w:t>
      </w:r>
      <w:r>
        <w:rPr>
          <w:rFonts w:ascii="Times New Roman" w:hint="eastAsia"/>
        </w:rPr>
        <w:t>，</w:t>
      </w:r>
      <w:r>
        <w:rPr>
          <w:rFonts w:ascii="Times New Roman" w:hint="eastAsia"/>
        </w:rPr>
        <w:t>IDT</w:t>
      </w:r>
      <w:r>
        <w:rPr>
          <w:rFonts w:ascii="Times New Roman" w:hint="eastAsia"/>
        </w:rPr>
        <w:t>）</w:t>
      </w:r>
      <w:r>
        <w:rPr>
          <w:rFonts w:ascii="Times New Roman" w:hint="eastAsia"/>
        </w:rPr>
        <w:t xml:space="preserve"> </w:t>
      </w:r>
    </w:p>
    <w:p w14:paraId="5DAB3A0A" w14:textId="77777777" w:rsidR="00523898" w:rsidRDefault="00000000">
      <w:pPr>
        <w:pStyle w:val="afffff5"/>
        <w:ind w:firstLine="420"/>
        <w:rPr>
          <w:rFonts w:ascii="Times New Roman"/>
        </w:rPr>
      </w:pPr>
      <w:r>
        <w:rPr>
          <w:rFonts w:ascii="Times New Roman" w:hint="eastAsia"/>
        </w:rPr>
        <w:t xml:space="preserve">GB/T 17591  </w:t>
      </w:r>
      <w:r>
        <w:rPr>
          <w:rFonts w:ascii="Times New Roman" w:hint="eastAsia"/>
        </w:rPr>
        <w:t>阻燃织物</w:t>
      </w:r>
      <w:r>
        <w:rPr>
          <w:rFonts w:ascii="Times New Roman" w:hint="eastAsia"/>
        </w:rPr>
        <w:t xml:space="preserve"> </w:t>
      </w:r>
    </w:p>
    <w:p w14:paraId="0CDE7F8E" w14:textId="77777777" w:rsidR="00523898" w:rsidRDefault="00000000">
      <w:pPr>
        <w:pStyle w:val="afffff5"/>
        <w:ind w:firstLine="420"/>
        <w:rPr>
          <w:rFonts w:ascii="Times New Roman"/>
        </w:rPr>
      </w:pPr>
      <w:r>
        <w:rPr>
          <w:rFonts w:ascii="Times New Roman" w:hint="eastAsia"/>
        </w:rPr>
        <w:t>GB/T 18426</w:t>
      </w:r>
      <w:r>
        <w:rPr>
          <w:rFonts w:ascii="Times New Roman" w:hint="eastAsia"/>
        </w:rPr>
        <w:t>―</w:t>
      </w:r>
      <w:r>
        <w:rPr>
          <w:rFonts w:ascii="Times New Roman" w:hint="eastAsia"/>
        </w:rPr>
        <w:t xml:space="preserve">2001  </w:t>
      </w:r>
      <w:r>
        <w:rPr>
          <w:rFonts w:ascii="Times New Roman" w:hint="eastAsia"/>
        </w:rPr>
        <w:t>橡胶或塑料涂覆织物</w:t>
      </w:r>
      <w:r>
        <w:rPr>
          <w:rFonts w:ascii="Times New Roman" w:hint="eastAsia"/>
        </w:rPr>
        <w:t xml:space="preserve">  </w:t>
      </w:r>
      <w:r>
        <w:rPr>
          <w:rFonts w:ascii="Times New Roman" w:hint="eastAsia"/>
        </w:rPr>
        <w:t>低温弯曲试验（</w:t>
      </w:r>
      <w:proofErr w:type="spellStart"/>
      <w:r>
        <w:rPr>
          <w:rFonts w:ascii="Times New Roman" w:hint="eastAsia"/>
        </w:rPr>
        <w:t>idt</w:t>
      </w:r>
      <w:proofErr w:type="spellEnd"/>
      <w:r>
        <w:rPr>
          <w:rFonts w:ascii="Times New Roman" w:hint="eastAsia"/>
        </w:rPr>
        <w:t xml:space="preserve"> ISO 4675</w:t>
      </w:r>
      <w:r>
        <w:rPr>
          <w:rFonts w:ascii="Times New Roman" w:hint="eastAsia"/>
        </w:rPr>
        <w:t>：</w:t>
      </w:r>
      <w:r>
        <w:rPr>
          <w:rFonts w:ascii="Times New Roman" w:hint="eastAsia"/>
        </w:rPr>
        <w:t>1990</w:t>
      </w:r>
      <w:r>
        <w:rPr>
          <w:rFonts w:ascii="Times New Roman" w:hint="eastAsia"/>
        </w:rPr>
        <w:t>）</w:t>
      </w:r>
      <w:r>
        <w:rPr>
          <w:rFonts w:ascii="Times New Roman" w:hint="eastAsia"/>
        </w:rPr>
        <w:t xml:space="preserve"> </w:t>
      </w:r>
    </w:p>
    <w:p w14:paraId="4ED02FF8" w14:textId="77777777" w:rsidR="00523898" w:rsidRDefault="00000000">
      <w:pPr>
        <w:pStyle w:val="afffff5"/>
        <w:ind w:firstLine="420"/>
        <w:rPr>
          <w:rFonts w:ascii="Times New Roman"/>
        </w:rPr>
      </w:pPr>
      <w:r>
        <w:rPr>
          <w:rFonts w:ascii="Times New Roman" w:hint="eastAsia"/>
        </w:rPr>
        <w:t xml:space="preserve">GB/T 20388  </w:t>
      </w:r>
      <w:r>
        <w:rPr>
          <w:rFonts w:ascii="Times New Roman" w:hint="eastAsia"/>
        </w:rPr>
        <w:t>纺织品</w:t>
      </w:r>
      <w:r>
        <w:rPr>
          <w:rFonts w:ascii="Times New Roman" w:hint="eastAsia"/>
        </w:rPr>
        <w:t xml:space="preserve">  </w:t>
      </w:r>
      <w:r>
        <w:rPr>
          <w:rFonts w:ascii="Times New Roman" w:hint="eastAsia"/>
        </w:rPr>
        <w:t>邻苯二甲酸酯的测定</w:t>
      </w:r>
      <w:r>
        <w:rPr>
          <w:rFonts w:ascii="Times New Roman" w:hint="eastAsia"/>
        </w:rPr>
        <w:t xml:space="preserve">  </w:t>
      </w:r>
      <w:r>
        <w:rPr>
          <w:rFonts w:ascii="Times New Roman" w:hint="eastAsia"/>
        </w:rPr>
        <w:t>四氢呋喃法（</w:t>
      </w:r>
      <w:r>
        <w:rPr>
          <w:rFonts w:ascii="Times New Roman" w:hint="eastAsia"/>
        </w:rPr>
        <w:t>GB/T 20388</w:t>
      </w:r>
      <w:r>
        <w:rPr>
          <w:rFonts w:ascii="Times New Roman" w:hint="eastAsia"/>
        </w:rPr>
        <w:t>―</w:t>
      </w:r>
      <w:r>
        <w:rPr>
          <w:rFonts w:ascii="Times New Roman" w:hint="eastAsia"/>
        </w:rPr>
        <w:t>2016</w:t>
      </w:r>
      <w:r>
        <w:rPr>
          <w:rFonts w:ascii="Times New Roman" w:hint="eastAsia"/>
        </w:rPr>
        <w:t>，</w:t>
      </w:r>
      <w:r>
        <w:rPr>
          <w:rFonts w:ascii="Times New Roman" w:hint="eastAsia"/>
        </w:rPr>
        <w:t>ISO 14389:2014</w:t>
      </w:r>
      <w:r>
        <w:rPr>
          <w:rFonts w:ascii="Times New Roman" w:hint="eastAsia"/>
        </w:rPr>
        <w:t>，</w:t>
      </w:r>
      <w:r>
        <w:rPr>
          <w:rFonts w:ascii="Times New Roman" w:hint="eastAsia"/>
        </w:rPr>
        <w:t>MOD</w:t>
      </w:r>
      <w:r>
        <w:rPr>
          <w:rFonts w:ascii="Times New Roman" w:hint="eastAsia"/>
        </w:rPr>
        <w:t>）</w:t>
      </w:r>
      <w:r>
        <w:rPr>
          <w:rFonts w:ascii="Times New Roman" w:hint="eastAsia"/>
        </w:rPr>
        <w:t xml:space="preserve"> </w:t>
      </w:r>
    </w:p>
    <w:p w14:paraId="23CD1E94" w14:textId="77777777" w:rsidR="00523898" w:rsidRDefault="00000000">
      <w:pPr>
        <w:pStyle w:val="afffff5"/>
        <w:ind w:firstLine="420"/>
        <w:rPr>
          <w:rFonts w:ascii="Times New Roman"/>
        </w:rPr>
      </w:pPr>
      <w:r>
        <w:rPr>
          <w:rFonts w:ascii="Times New Roman" w:hint="eastAsia"/>
        </w:rPr>
        <w:t xml:space="preserve">GB/T 24128  </w:t>
      </w:r>
      <w:r>
        <w:rPr>
          <w:rFonts w:ascii="Times New Roman" w:hint="eastAsia"/>
        </w:rPr>
        <w:t>塑料防霉性能试验方法（</w:t>
      </w:r>
      <w:r>
        <w:rPr>
          <w:rFonts w:ascii="Times New Roman" w:hint="eastAsia"/>
        </w:rPr>
        <w:t>GB/T 24128</w:t>
      </w:r>
      <w:r>
        <w:rPr>
          <w:rFonts w:ascii="Times New Roman" w:hint="eastAsia"/>
        </w:rPr>
        <w:t>―</w:t>
      </w:r>
      <w:r>
        <w:rPr>
          <w:rFonts w:ascii="Times New Roman" w:hint="eastAsia"/>
        </w:rPr>
        <w:t>2009</w:t>
      </w:r>
      <w:r>
        <w:rPr>
          <w:rFonts w:ascii="Times New Roman" w:hint="eastAsia"/>
        </w:rPr>
        <w:t>，</w:t>
      </w:r>
      <w:r>
        <w:rPr>
          <w:rFonts w:ascii="Times New Roman" w:hint="eastAsia"/>
        </w:rPr>
        <w:t>ASTM G21:1996</w:t>
      </w:r>
      <w:r>
        <w:rPr>
          <w:rFonts w:ascii="Times New Roman" w:hint="eastAsia"/>
        </w:rPr>
        <w:t>（</w:t>
      </w:r>
      <w:r>
        <w:rPr>
          <w:rFonts w:ascii="Times New Roman" w:hint="eastAsia"/>
        </w:rPr>
        <w:t>2002</w:t>
      </w:r>
      <w:r>
        <w:rPr>
          <w:rFonts w:ascii="Times New Roman" w:hint="eastAsia"/>
        </w:rPr>
        <w:t>），</w:t>
      </w:r>
      <w:r>
        <w:rPr>
          <w:rFonts w:ascii="Times New Roman" w:hint="eastAsia"/>
        </w:rPr>
        <w:t>MOD</w:t>
      </w:r>
      <w:r>
        <w:rPr>
          <w:rFonts w:ascii="Times New Roman" w:hint="eastAsia"/>
        </w:rPr>
        <w:t>）</w:t>
      </w:r>
      <w:r>
        <w:rPr>
          <w:rFonts w:ascii="Times New Roman" w:hint="eastAsia"/>
        </w:rPr>
        <w:t xml:space="preserve"> </w:t>
      </w:r>
    </w:p>
    <w:p w14:paraId="0F1AD34F" w14:textId="77777777" w:rsidR="00523898" w:rsidRDefault="00000000">
      <w:pPr>
        <w:pStyle w:val="afffff5"/>
        <w:ind w:firstLine="420"/>
        <w:rPr>
          <w:rFonts w:ascii="Times New Roman"/>
        </w:rPr>
      </w:pPr>
      <w:r>
        <w:rPr>
          <w:rFonts w:ascii="Times New Roman" w:hint="eastAsia"/>
        </w:rPr>
        <w:t xml:space="preserve">GB/T 30157  </w:t>
      </w:r>
      <w:r>
        <w:rPr>
          <w:rFonts w:ascii="Times New Roman" w:hint="eastAsia"/>
        </w:rPr>
        <w:t>纺织品</w:t>
      </w:r>
      <w:r>
        <w:rPr>
          <w:rFonts w:ascii="Times New Roman" w:hint="eastAsia"/>
        </w:rPr>
        <w:t xml:space="preserve">  </w:t>
      </w:r>
      <w:r>
        <w:rPr>
          <w:rFonts w:ascii="Times New Roman" w:hint="eastAsia"/>
        </w:rPr>
        <w:t>总铅和总镉含量的测定</w:t>
      </w:r>
      <w:r>
        <w:rPr>
          <w:rFonts w:ascii="Times New Roman" w:hint="eastAsia"/>
        </w:rPr>
        <w:t xml:space="preserve"> </w:t>
      </w:r>
    </w:p>
    <w:p w14:paraId="13293260" w14:textId="77777777" w:rsidR="00523898" w:rsidRDefault="00000000">
      <w:pPr>
        <w:pStyle w:val="afffff5"/>
        <w:ind w:firstLine="420"/>
        <w:rPr>
          <w:rFonts w:ascii="Times New Roman"/>
        </w:rPr>
      </w:pPr>
      <w:r>
        <w:rPr>
          <w:rFonts w:ascii="Times New Roman" w:hint="eastAsia"/>
        </w:rPr>
        <w:t xml:space="preserve">FZ/T 01009  </w:t>
      </w:r>
      <w:r>
        <w:rPr>
          <w:rFonts w:ascii="Times New Roman" w:hint="eastAsia"/>
        </w:rPr>
        <w:t>纺织品</w:t>
      </w:r>
      <w:r>
        <w:rPr>
          <w:rFonts w:ascii="Times New Roman" w:hint="eastAsia"/>
        </w:rPr>
        <w:t xml:space="preserve">   </w:t>
      </w:r>
      <w:r>
        <w:rPr>
          <w:rFonts w:ascii="Times New Roman" w:hint="eastAsia"/>
        </w:rPr>
        <w:t>织物透光性的测定</w:t>
      </w:r>
      <w:r>
        <w:rPr>
          <w:rFonts w:ascii="Times New Roman" w:hint="eastAsia"/>
        </w:rPr>
        <w:t xml:space="preserve"> </w:t>
      </w:r>
    </w:p>
    <w:p w14:paraId="2E7E5AF4" w14:textId="77777777" w:rsidR="00523898" w:rsidRDefault="00000000">
      <w:pPr>
        <w:pStyle w:val="afffff5"/>
        <w:ind w:firstLine="420"/>
        <w:rPr>
          <w:rFonts w:ascii="Times New Roman"/>
        </w:rPr>
      </w:pPr>
      <w:r>
        <w:rPr>
          <w:rFonts w:ascii="Times New Roman" w:hint="eastAsia"/>
        </w:rPr>
        <w:t xml:space="preserve">FZ/T 64019  </w:t>
      </w:r>
      <w:r>
        <w:rPr>
          <w:rFonts w:ascii="Times New Roman" w:hint="eastAsia"/>
        </w:rPr>
        <w:t>灯箱广告用经编双轴向基布</w:t>
      </w:r>
    </w:p>
    <w:p w14:paraId="40740075" w14:textId="77777777" w:rsidR="00523898" w:rsidRDefault="00000000">
      <w:pPr>
        <w:pStyle w:val="affc"/>
        <w:spacing w:before="240" w:after="240"/>
      </w:pPr>
      <w:bookmarkStart w:id="40" w:name="_Toc97192966"/>
      <w:r>
        <w:rPr>
          <w:rFonts w:hint="eastAsia"/>
          <w:szCs w:val="21"/>
        </w:rPr>
        <w:t>术语和定义</w:t>
      </w:r>
      <w:bookmarkEnd w:id="40"/>
    </w:p>
    <w:bookmarkStart w:id="41" w:name="_Toc26986532" w:displacedByCustomXml="next"/>
    <w:bookmarkEnd w:id="41" w:displacedByCustomXml="next"/>
    <w:sdt>
      <w:sdtPr>
        <w:rPr>
          <w:rFonts w:ascii="Times New Roman"/>
          <w:color w:val="000000"/>
        </w:rPr>
        <w:id w:val="-1909835108"/>
        <w:placeholder>
          <w:docPart w:val="254354FEE9434A2F89BA6E4BA76D9E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D425CB9" w14:textId="77777777" w:rsidR="00523898" w:rsidRDefault="00000000">
          <w:pPr>
            <w:pStyle w:val="afffff5"/>
            <w:ind w:firstLine="420"/>
          </w:pPr>
          <w:r>
            <w:rPr>
              <w:rFonts w:ascii="Times New Roman"/>
              <w:color w:val="000000"/>
            </w:rPr>
            <w:t>本文件没有需要界定的术语和定义。</w:t>
          </w:r>
        </w:p>
      </w:sdtContent>
    </w:sdt>
    <w:p w14:paraId="48E35D60" w14:textId="77777777" w:rsidR="00640BC6" w:rsidRDefault="00640BC6" w:rsidP="00640BC6">
      <w:pPr>
        <w:pStyle w:val="affc"/>
        <w:spacing w:before="240" w:after="240"/>
      </w:pPr>
      <w:r>
        <w:rPr>
          <w:rFonts w:hint="eastAsia"/>
        </w:rPr>
        <w:t>基本要求</w:t>
      </w:r>
    </w:p>
    <w:p w14:paraId="558202B7" w14:textId="77777777" w:rsidR="00640BC6" w:rsidRDefault="00640BC6" w:rsidP="00624861">
      <w:pPr>
        <w:pStyle w:val="affffffffe"/>
      </w:pPr>
      <w:r>
        <w:rPr>
          <w:rFonts w:hint="eastAsia"/>
        </w:rPr>
        <w:t>近三年，生产企业无较大及以上环境、安全、质量事故。</w:t>
      </w:r>
    </w:p>
    <w:p w14:paraId="77AF1453" w14:textId="77777777" w:rsidR="00640BC6" w:rsidRDefault="00640BC6" w:rsidP="00624861">
      <w:pPr>
        <w:pStyle w:val="affffffffe"/>
      </w:pPr>
      <w:r>
        <w:rPr>
          <w:rFonts w:hint="eastAsia"/>
        </w:rPr>
        <w:t>企业应未列入国家信用信息严重失信主体相关名录。</w:t>
      </w:r>
    </w:p>
    <w:p w14:paraId="12AB98EF" w14:textId="77777777" w:rsidR="00640BC6" w:rsidRDefault="00640BC6" w:rsidP="00624861">
      <w:pPr>
        <w:pStyle w:val="affffffffe"/>
      </w:pPr>
      <w:r>
        <w:rPr>
          <w:rFonts w:hint="eastAsia"/>
        </w:rPr>
        <w:t>企业可根</w:t>
      </w:r>
      <w:r>
        <w:rPr>
          <w:rFonts w:ascii="Times New Roman"/>
        </w:rPr>
        <w:t>据</w:t>
      </w:r>
      <w:r>
        <w:rPr>
          <w:rFonts w:ascii="Times New Roman"/>
        </w:rPr>
        <w:t xml:space="preserve"> GB/T 19001</w:t>
      </w:r>
      <w:r>
        <w:rPr>
          <w:rFonts w:ascii="Times New Roman"/>
        </w:rPr>
        <w:t>、</w:t>
      </w:r>
      <w:r>
        <w:rPr>
          <w:rFonts w:ascii="Times New Roman"/>
        </w:rPr>
        <w:t>GB/T 24001</w:t>
      </w:r>
      <w:r>
        <w:rPr>
          <w:rFonts w:ascii="Times New Roman"/>
        </w:rPr>
        <w:t>、</w:t>
      </w:r>
      <w:r>
        <w:rPr>
          <w:rFonts w:ascii="Times New Roman"/>
        </w:rPr>
        <w:t xml:space="preserve">GB/T </w:t>
      </w:r>
      <w:r>
        <w:rPr>
          <w:rFonts w:ascii="Times New Roman" w:hint="eastAsia"/>
        </w:rPr>
        <w:t>4</w:t>
      </w:r>
      <w:r>
        <w:rPr>
          <w:rFonts w:ascii="Times New Roman"/>
        </w:rPr>
        <w:t xml:space="preserve">5001 </w:t>
      </w:r>
      <w:r>
        <w:rPr>
          <w:rFonts w:ascii="Times New Roman"/>
        </w:rPr>
        <w:t>建</w:t>
      </w:r>
      <w:r>
        <w:rPr>
          <w:rFonts w:hint="eastAsia"/>
        </w:rPr>
        <w:t>立并运行相应质量、环境和职业健康安全鼓励企业根据自身运营情况建立更高水平的相关管理体系。</w:t>
      </w:r>
    </w:p>
    <w:p w14:paraId="5C16C823" w14:textId="77777777" w:rsidR="00640BC6" w:rsidRDefault="00640BC6" w:rsidP="00624861">
      <w:pPr>
        <w:pStyle w:val="affffffffe"/>
      </w:pPr>
      <w:r>
        <w:rPr>
          <w:rFonts w:hint="eastAsia"/>
        </w:rPr>
        <w:t>产品应为量产产品，柔性灯箱布领跑标准应满足国家强制性标准及相关规定的要求。</w:t>
      </w:r>
    </w:p>
    <w:p w14:paraId="35EC0557" w14:textId="1E990532" w:rsidR="00523898" w:rsidRDefault="00000000">
      <w:pPr>
        <w:pStyle w:val="affc"/>
        <w:spacing w:before="240" w:after="240"/>
      </w:pPr>
      <w:r>
        <w:rPr>
          <w:rFonts w:hint="eastAsia"/>
        </w:rPr>
        <w:lastRenderedPageBreak/>
        <w:t>评价指标</w:t>
      </w:r>
      <w:r w:rsidR="00640BC6">
        <w:rPr>
          <w:rFonts w:hint="eastAsia"/>
        </w:rPr>
        <w:t>及要求</w:t>
      </w:r>
    </w:p>
    <w:p w14:paraId="2323BD65" w14:textId="77777777" w:rsidR="00523898" w:rsidRDefault="00000000">
      <w:pPr>
        <w:pStyle w:val="affd"/>
        <w:spacing w:before="120" w:after="120"/>
      </w:pPr>
      <w:r>
        <w:rPr>
          <w:rFonts w:hint="eastAsia"/>
        </w:rPr>
        <w:t>评价指标分类</w:t>
      </w:r>
    </w:p>
    <w:p w14:paraId="2D258AEF" w14:textId="77777777" w:rsidR="00523898" w:rsidRDefault="00000000">
      <w:pPr>
        <w:pStyle w:val="afffffffff1"/>
      </w:pPr>
      <w:r>
        <w:rPr>
          <w:rFonts w:hint="eastAsia"/>
        </w:rPr>
        <w:t>本文件中所包括的指标分为基础指标、核心指标和创新性指标。</w:t>
      </w:r>
    </w:p>
    <w:p w14:paraId="144FB1FE" w14:textId="08681D9B" w:rsidR="00523898" w:rsidRDefault="00000000">
      <w:pPr>
        <w:pStyle w:val="afffffffff1"/>
      </w:pPr>
      <w:r>
        <w:rPr>
          <w:rFonts w:hint="eastAsia"/>
        </w:rPr>
        <w:t>基础指标包括外观要求、宽度偏差、总光通量透射比、防寒性。</w:t>
      </w:r>
    </w:p>
    <w:p w14:paraId="506C1578" w14:textId="1D4483D3" w:rsidR="00523898" w:rsidRDefault="00000000">
      <w:pPr>
        <w:pStyle w:val="afffffffff1"/>
      </w:pPr>
      <w:r>
        <w:rPr>
          <w:rFonts w:hint="eastAsia"/>
        </w:rPr>
        <w:t>核心指标包括单位面积质量偏差率、断裂强力、撕破强力、剥离强力、表面润湿张力</w:t>
      </w:r>
      <w:r w:rsidR="00867848">
        <w:rPr>
          <w:rFonts w:hint="eastAsia"/>
        </w:rPr>
        <w:t>、耐气候性（强力保持率）</w:t>
      </w:r>
      <w:r>
        <w:rPr>
          <w:rFonts w:hint="eastAsia"/>
        </w:rPr>
        <w:t>。</w:t>
      </w:r>
    </w:p>
    <w:p w14:paraId="5D807F46" w14:textId="77777777" w:rsidR="00523898" w:rsidRDefault="00000000">
      <w:pPr>
        <w:pStyle w:val="afffffffff1"/>
      </w:pPr>
      <w:r>
        <w:rPr>
          <w:rFonts w:hint="eastAsia"/>
        </w:rPr>
        <w:t>核心指标分为先进水平（</w:t>
      </w:r>
      <w:r>
        <w:rPr>
          <w:rFonts w:ascii="Times New Roman"/>
        </w:rPr>
        <w:t>领跑者水平）、平均水平（优质水平）和基准水平（达标水平）三个等级，先进水平相当于企业标准排行榜</w:t>
      </w:r>
      <w:r>
        <w:rPr>
          <w:rFonts w:ascii="Times New Roman"/>
        </w:rPr>
        <w:t>5</w:t>
      </w:r>
      <w:r>
        <w:rPr>
          <w:rFonts w:ascii="Times New Roman"/>
        </w:rPr>
        <w:t>星级水平；平均水平相当于企业标准排行榜中</w:t>
      </w:r>
      <w:r>
        <w:rPr>
          <w:rFonts w:ascii="Times New Roman"/>
        </w:rPr>
        <w:t>4</w:t>
      </w:r>
      <w:r>
        <w:rPr>
          <w:rFonts w:ascii="Times New Roman"/>
        </w:rPr>
        <w:t>星级水平；基准水平相当于企业标准排行榜中</w:t>
      </w:r>
      <w:r>
        <w:rPr>
          <w:rFonts w:ascii="Times New Roman"/>
        </w:rPr>
        <w:t>3</w:t>
      </w:r>
      <w:r>
        <w:rPr>
          <w:rFonts w:ascii="Times New Roman"/>
        </w:rPr>
        <w:t>星</w:t>
      </w:r>
      <w:r>
        <w:rPr>
          <w:rFonts w:hint="eastAsia"/>
        </w:rPr>
        <w:t>级水平。</w:t>
      </w:r>
    </w:p>
    <w:p w14:paraId="259F82BD" w14:textId="77777777" w:rsidR="00523898" w:rsidRDefault="00000000">
      <w:pPr>
        <w:pStyle w:val="afffffffff1"/>
      </w:pPr>
      <w:r>
        <w:rPr>
          <w:rFonts w:hint="eastAsia"/>
        </w:rPr>
        <w:t>创新性指标包括重金属、邻苯二甲酸酯、阻燃性能。鼓励根据条件成熟情况适时增加与产品性能和消费者关注的相关创新性指标。</w:t>
      </w:r>
    </w:p>
    <w:p w14:paraId="73674C1F" w14:textId="2C9FB992" w:rsidR="00523898" w:rsidRDefault="00000000">
      <w:pPr>
        <w:pStyle w:val="affd"/>
        <w:spacing w:before="120" w:after="120"/>
      </w:pPr>
      <w:r>
        <w:rPr>
          <w:rFonts w:hint="eastAsia"/>
        </w:rPr>
        <w:t>评价指标</w:t>
      </w:r>
      <w:r w:rsidR="00903760">
        <w:rPr>
          <w:rFonts w:hint="eastAsia"/>
        </w:rPr>
        <w:t>体系框架</w:t>
      </w:r>
    </w:p>
    <w:p w14:paraId="5CE03BB1" w14:textId="5A3BB5DC" w:rsidR="00523898" w:rsidRDefault="00000000">
      <w:pPr>
        <w:pStyle w:val="afffff5"/>
        <w:ind w:firstLine="420"/>
      </w:pPr>
      <w:r>
        <w:rPr>
          <w:rFonts w:hint="eastAsia"/>
        </w:rPr>
        <w:t>柔性灯箱布产品评价指标</w:t>
      </w:r>
      <w:r w:rsidR="00903760">
        <w:rPr>
          <w:rFonts w:hint="eastAsia"/>
        </w:rPr>
        <w:t>体系框架</w:t>
      </w:r>
      <w:r>
        <w:rPr>
          <w:rFonts w:ascii="Times New Roman" w:hint="eastAsia"/>
        </w:rPr>
        <w:t>见</w:t>
      </w:r>
      <w:r>
        <w:rPr>
          <w:rFonts w:ascii="Times New Roman"/>
        </w:rPr>
        <w:t>表</w:t>
      </w:r>
      <w:r>
        <w:rPr>
          <w:rFonts w:ascii="Times New Roman"/>
        </w:rPr>
        <w:t>1</w:t>
      </w:r>
      <w:r>
        <w:rPr>
          <w:rFonts w:hint="eastAsia"/>
        </w:rPr>
        <w:t>。</w:t>
      </w:r>
    </w:p>
    <w:p w14:paraId="215EEE03" w14:textId="77777777" w:rsidR="00523898" w:rsidRDefault="00000000">
      <w:pPr>
        <w:pStyle w:val="aff2"/>
        <w:spacing w:before="120" w:after="120"/>
      </w:pPr>
      <w:r>
        <w:rPr>
          <w:rFonts w:hint="eastAsia"/>
        </w:rPr>
        <w:t>柔性灯箱布评价指标要求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2"/>
        <w:gridCol w:w="474"/>
        <w:gridCol w:w="429"/>
        <w:gridCol w:w="1346"/>
        <w:gridCol w:w="1208"/>
        <w:gridCol w:w="1208"/>
        <w:gridCol w:w="1208"/>
        <w:gridCol w:w="1213"/>
        <w:gridCol w:w="1826"/>
      </w:tblGrid>
      <w:tr w:rsidR="00867848" w14:paraId="0D1D4613" w14:textId="77777777" w:rsidTr="00867848">
        <w:trPr>
          <w:trHeight w:val="567"/>
          <w:jc w:val="center"/>
        </w:trPr>
        <w:tc>
          <w:tcPr>
            <w:tcW w:w="226" w:type="pct"/>
            <w:vMerge w:val="restart"/>
            <w:tcBorders>
              <w:top w:val="single" w:sz="8" w:space="0" w:color="auto"/>
              <w:bottom w:val="single" w:sz="8" w:space="0" w:color="auto"/>
            </w:tcBorders>
            <w:vAlign w:val="center"/>
          </w:tcPr>
          <w:p w14:paraId="72D5C288"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序号</w:t>
            </w:r>
          </w:p>
        </w:tc>
        <w:tc>
          <w:tcPr>
            <w:tcW w:w="254" w:type="pct"/>
            <w:vMerge w:val="restart"/>
            <w:tcBorders>
              <w:top w:val="single" w:sz="8" w:space="0" w:color="auto"/>
              <w:bottom w:val="single" w:sz="8" w:space="0" w:color="auto"/>
            </w:tcBorders>
            <w:shd w:val="clear" w:color="auto" w:fill="auto"/>
            <w:vAlign w:val="center"/>
          </w:tcPr>
          <w:p w14:paraId="0D94D64B"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指标类型</w:t>
            </w:r>
            <w:proofErr w:type="spellEnd"/>
          </w:p>
        </w:tc>
        <w:tc>
          <w:tcPr>
            <w:tcW w:w="951" w:type="pct"/>
            <w:gridSpan w:val="2"/>
            <w:vMerge w:val="restart"/>
            <w:tcBorders>
              <w:top w:val="single" w:sz="8" w:space="0" w:color="auto"/>
              <w:bottom w:val="single" w:sz="8" w:space="0" w:color="auto"/>
            </w:tcBorders>
            <w:shd w:val="clear" w:color="auto" w:fill="auto"/>
            <w:vAlign w:val="center"/>
          </w:tcPr>
          <w:p w14:paraId="21EDAA87"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评价指标</w:t>
            </w:r>
            <w:proofErr w:type="spellEnd"/>
          </w:p>
        </w:tc>
        <w:tc>
          <w:tcPr>
            <w:tcW w:w="647" w:type="pct"/>
            <w:vMerge w:val="restart"/>
            <w:tcBorders>
              <w:top w:val="single" w:sz="8" w:space="0" w:color="auto"/>
              <w:bottom w:val="single" w:sz="8" w:space="0" w:color="auto"/>
            </w:tcBorders>
            <w:shd w:val="clear" w:color="auto" w:fill="auto"/>
            <w:vAlign w:val="center"/>
          </w:tcPr>
          <w:p w14:paraId="35B3C81F"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指标来源</w:t>
            </w:r>
            <w:proofErr w:type="spellEnd"/>
          </w:p>
        </w:tc>
        <w:tc>
          <w:tcPr>
            <w:tcW w:w="1944" w:type="pct"/>
            <w:gridSpan w:val="3"/>
            <w:tcBorders>
              <w:bottom w:val="single" w:sz="4" w:space="0" w:color="auto"/>
            </w:tcBorders>
            <w:shd w:val="clear" w:color="auto" w:fill="auto"/>
            <w:vAlign w:val="center"/>
          </w:tcPr>
          <w:p w14:paraId="4D112740"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指标水平分级</w:t>
            </w:r>
            <w:proofErr w:type="spellEnd"/>
          </w:p>
        </w:tc>
        <w:tc>
          <w:tcPr>
            <w:tcW w:w="978" w:type="pct"/>
            <w:vMerge w:val="restart"/>
            <w:tcBorders>
              <w:top w:val="single" w:sz="8" w:space="0" w:color="auto"/>
              <w:bottom w:val="single" w:sz="8" w:space="0" w:color="auto"/>
            </w:tcBorders>
            <w:shd w:val="clear" w:color="auto" w:fill="auto"/>
            <w:vAlign w:val="center"/>
          </w:tcPr>
          <w:p w14:paraId="261BA1DC"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判定依据</w:t>
            </w:r>
            <w:proofErr w:type="spellEnd"/>
            <w:r>
              <w:rPr>
                <w:rFonts w:ascii="宋体" w:hAnsi="宋体" w:cs="Arial" w:hint="eastAsia"/>
                <w:snapToGrid w:val="0"/>
                <w:color w:val="000000"/>
                <w:kern w:val="0"/>
                <w:sz w:val="18"/>
                <w:szCs w:val="18"/>
                <w:lang w:eastAsia="en-US"/>
              </w:rPr>
              <w:t>/</w:t>
            </w:r>
            <w:proofErr w:type="spellStart"/>
            <w:r>
              <w:rPr>
                <w:rFonts w:ascii="宋体" w:hAnsi="宋体" w:cs="宋体" w:hint="eastAsia"/>
                <w:snapToGrid w:val="0"/>
                <w:color w:val="000000"/>
                <w:kern w:val="0"/>
                <w:sz w:val="18"/>
                <w:szCs w:val="18"/>
                <w:lang w:eastAsia="en-US"/>
              </w:rPr>
              <w:t>方法</w:t>
            </w:r>
            <w:proofErr w:type="spellEnd"/>
          </w:p>
        </w:tc>
      </w:tr>
      <w:tr w:rsidR="00867848" w14:paraId="5B89D75D" w14:textId="77777777" w:rsidTr="00867848">
        <w:trPr>
          <w:trHeight w:val="90"/>
          <w:jc w:val="center"/>
        </w:trPr>
        <w:tc>
          <w:tcPr>
            <w:tcW w:w="226" w:type="pct"/>
            <w:vMerge/>
            <w:tcBorders>
              <w:top w:val="single" w:sz="4" w:space="0" w:color="auto"/>
              <w:bottom w:val="single" w:sz="8" w:space="0" w:color="auto"/>
            </w:tcBorders>
            <w:vAlign w:val="center"/>
          </w:tcPr>
          <w:p w14:paraId="3715EF84"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254" w:type="pct"/>
            <w:vMerge/>
            <w:tcBorders>
              <w:top w:val="single" w:sz="4" w:space="0" w:color="auto"/>
              <w:bottom w:val="single" w:sz="8" w:space="0" w:color="auto"/>
            </w:tcBorders>
            <w:vAlign w:val="center"/>
          </w:tcPr>
          <w:p w14:paraId="5F925FA9"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951" w:type="pct"/>
            <w:gridSpan w:val="2"/>
            <w:vMerge/>
            <w:tcBorders>
              <w:top w:val="single" w:sz="4" w:space="0" w:color="auto"/>
              <w:bottom w:val="single" w:sz="8" w:space="0" w:color="auto"/>
            </w:tcBorders>
            <w:vAlign w:val="center"/>
          </w:tcPr>
          <w:p w14:paraId="0D6CC5E4"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647" w:type="pct"/>
            <w:vMerge/>
            <w:tcBorders>
              <w:top w:val="single" w:sz="4" w:space="0" w:color="auto"/>
              <w:bottom w:val="single" w:sz="8" w:space="0" w:color="auto"/>
            </w:tcBorders>
            <w:vAlign w:val="center"/>
          </w:tcPr>
          <w:p w14:paraId="20F07A19"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647" w:type="pct"/>
            <w:tcBorders>
              <w:top w:val="single" w:sz="4" w:space="0" w:color="auto"/>
              <w:bottom w:val="single" w:sz="8" w:space="0" w:color="auto"/>
            </w:tcBorders>
            <w:shd w:val="clear" w:color="auto" w:fill="auto"/>
            <w:vAlign w:val="center"/>
          </w:tcPr>
          <w:p w14:paraId="4488C263" w14:textId="77777777" w:rsidR="00867848" w:rsidRDefault="00867848" w:rsidP="001B0AF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proofErr w:type="spellStart"/>
            <w:r>
              <w:rPr>
                <w:rFonts w:ascii="宋体" w:hAnsi="宋体" w:cs="宋体" w:hint="eastAsia"/>
                <w:snapToGrid w:val="0"/>
                <w:color w:val="000000"/>
                <w:kern w:val="0"/>
                <w:sz w:val="18"/>
                <w:szCs w:val="18"/>
                <w:lang w:eastAsia="en-US"/>
              </w:rPr>
              <w:t>先进水平</w:t>
            </w:r>
            <w:proofErr w:type="spellEnd"/>
          </w:p>
          <w:p w14:paraId="4D96175F"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宋体" w:hint="eastAsia"/>
                <w:snapToGrid w:val="0"/>
                <w:color w:val="000000"/>
                <w:kern w:val="0"/>
                <w:sz w:val="18"/>
                <w:szCs w:val="18"/>
                <w:lang w:eastAsia="en-US"/>
              </w:rPr>
              <w:t>（</w:t>
            </w:r>
            <w:r>
              <w:rPr>
                <w:rFonts w:ascii="宋体" w:hAnsi="宋体" w:cs="Arial" w:hint="eastAsia"/>
                <w:snapToGrid w:val="0"/>
                <w:color w:val="000000"/>
                <w:kern w:val="0"/>
                <w:sz w:val="18"/>
                <w:szCs w:val="18"/>
                <w:lang w:eastAsia="en-US"/>
              </w:rPr>
              <w:t>5</w:t>
            </w:r>
            <w:r>
              <w:rPr>
                <w:rFonts w:ascii="宋体" w:hAnsi="宋体" w:cs="宋体" w:hint="eastAsia"/>
                <w:snapToGrid w:val="0"/>
                <w:color w:val="000000"/>
                <w:kern w:val="0"/>
                <w:sz w:val="18"/>
                <w:szCs w:val="18"/>
                <w:lang w:eastAsia="en-US"/>
              </w:rPr>
              <w:t>星级）</w:t>
            </w:r>
          </w:p>
        </w:tc>
        <w:tc>
          <w:tcPr>
            <w:tcW w:w="647" w:type="pct"/>
            <w:tcBorders>
              <w:top w:val="single" w:sz="4" w:space="0" w:color="auto"/>
              <w:bottom w:val="single" w:sz="8" w:space="0" w:color="auto"/>
            </w:tcBorders>
            <w:shd w:val="clear" w:color="auto" w:fill="auto"/>
            <w:vAlign w:val="center"/>
          </w:tcPr>
          <w:p w14:paraId="120B7553" w14:textId="77777777" w:rsidR="00867848" w:rsidRDefault="00867848" w:rsidP="001B0AF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proofErr w:type="spellStart"/>
            <w:r>
              <w:rPr>
                <w:rFonts w:ascii="宋体" w:hAnsi="宋体" w:cs="宋体" w:hint="eastAsia"/>
                <w:snapToGrid w:val="0"/>
                <w:color w:val="000000"/>
                <w:kern w:val="0"/>
                <w:sz w:val="18"/>
                <w:szCs w:val="18"/>
                <w:lang w:eastAsia="en-US"/>
              </w:rPr>
              <w:t>平均水平</w:t>
            </w:r>
            <w:proofErr w:type="spellEnd"/>
          </w:p>
          <w:p w14:paraId="5CA0B483"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宋体" w:hint="eastAsia"/>
                <w:snapToGrid w:val="0"/>
                <w:color w:val="000000"/>
                <w:kern w:val="0"/>
                <w:sz w:val="18"/>
                <w:szCs w:val="18"/>
                <w:lang w:eastAsia="en-US"/>
              </w:rPr>
              <w:t>（</w:t>
            </w:r>
            <w:r>
              <w:rPr>
                <w:rFonts w:ascii="宋体" w:hAnsi="宋体" w:cs="Arial" w:hint="eastAsia"/>
                <w:snapToGrid w:val="0"/>
                <w:color w:val="000000"/>
                <w:kern w:val="0"/>
                <w:sz w:val="18"/>
                <w:szCs w:val="18"/>
                <w:lang w:eastAsia="en-US"/>
              </w:rPr>
              <w:t>4</w:t>
            </w:r>
            <w:r>
              <w:rPr>
                <w:rFonts w:ascii="宋体" w:hAnsi="宋体" w:cs="宋体" w:hint="eastAsia"/>
                <w:snapToGrid w:val="0"/>
                <w:color w:val="000000"/>
                <w:kern w:val="0"/>
                <w:sz w:val="18"/>
                <w:szCs w:val="18"/>
                <w:lang w:eastAsia="en-US"/>
              </w:rPr>
              <w:t>星级）</w:t>
            </w:r>
          </w:p>
        </w:tc>
        <w:tc>
          <w:tcPr>
            <w:tcW w:w="650" w:type="pct"/>
            <w:tcBorders>
              <w:top w:val="single" w:sz="4" w:space="0" w:color="auto"/>
              <w:bottom w:val="single" w:sz="8" w:space="0" w:color="auto"/>
            </w:tcBorders>
            <w:shd w:val="clear" w:color="auto" w:fill="auto"/>
            <w:vAlign w:val="center"/>
          </w:tcPr>
          <w:p w14:paraId="1C39EABF" w14:textId="77777777" w:rsidR="00867848" w:rsidRDefault="00867848" w:rsidP="001B0AF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proofErr w:type="spellStart"/>
            <w:r>
              <w:rPr>
                <w:rFonts w:ascii="宋体" w:hAnsi="宋体" w:cs="宋体" w:hint="eastAsia"/>
                <w:snapToGrid w:val="0"/>
                <w:color w:val="000000"/>
                <w:kern w:val="0"/>
                <w:sz w:val="18"/>
                <w:szCs w:val="18"/>
                <w:lang w:eastAsia="en-US"/>
              </w:rPr>
              <w:t>基准水平</w:t>
            </w:r>
            <w:proofErr w:type="spellEnd"/>
          </w:p>
          <w:p w14:paraId="74EF5D1A"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宋体" w:hint="eastAsia"/>
                <w:snapToGrid w:val="0"/>
                <w:color w:val="000000"/>
                <w:kern w:val="0"/>
                <w:sz w:val="18"/>
                <w:szCs w:val="18"/>
                <w:lang w:eastAsia="en-US"/>
              </w:rPr>
              <w:t>（</w:t>
            </w:r>
            <w:r>
              <w:rPr>
                <w:rFonts w:ascii="宋体" w:hAnsi="宋体" w:cs="Arial" w:hint="eastAsia"/>
                <w:snapToGrid w:val="0"/>
                <w:color w:val="000000"/>
                <w:kern w:val="0"/>
                <w:sz w:val="18"/>
                <w:szCs w:val="18"/>
                <w:lang w:eastAsia="en-US"/>
              </w:rPr>
              <w:t>3</w:t>
            </w:r>
            <w:r>
              <w:rPr>
                <w:rFonts w:ascii="宋体" w:hAnsi="宋体" w:cs="宋体" w:hint="eastAsia"/>
                <w:snapToGrid w:val="0"/>
                <w:color w:val="000000"/>
                <w:kern w:val="0"/>
                <w:sz w:val="18"/>
                <w:szCs w:val="18"/>
                <w:lang w:eastAsia="en-US"/>
              </w:rPr>
              <w:t>星级）</w:t>
            </w:r>
          </w:p>
        </w:tc>
        <w:tc>
          <w:tcPr>
            <w:tcW w:w="978" w:type="pct"/>
            <w:vMerge/>
            <w:tcBorders>
              <w:top w:val="single" w:sz="4" w:space="0" w:color="auto"/>
              <w:bottom w:val="single" w:sz="8" w:space="0" w:color="auto"/>
            </w:tcBorders>
            <w:shd w:val="clear" w:color="auto" w:fill="auto"/>
            <w:vAlign w:val="center"/>
          </w:tcPr>
          <w:p w14:paraId="1DD3A5BC"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r>
      <w:tr w:rsidR="00867848" w14:paraId="4A0ED8E1" w14:textId="77777777" w:rsidTr="00867848">
        <w:trPr>
          <w:trHeight w:val="567"/>
          <w:jc w:val="center"/>
        </w:trPr>
        <w:tc>
          <w:tcPr>
            <w:tcW w:w="226" w:type="pct"/>
            <w:tcBorders>
              <w:top w:val="single" w:sz="8" w:space="0" w:color="auto"/>
            </w:tcBorders>
            <w:vAlign w:val="center"/>
          </w:tcPr>
          <w:p w14:paraId="52180238" w14:textId="77777777" w:rsidR="00867848" w:rsidRDefault="00867848" w:rsidP="001B0AF5">
            <w:pPr>
              <w:widowControl/>
              <w:numPr>
                <w:ilvl w:val="0"/>
                <w:numId w:val="32"/>
              </w:numPr>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254" w:type="pct"/>
            <w:vMerge w:val="restart"/>
            <w:tcBorders>
              <w:top w:val="single" w:sz="8" w:space="0" w:color="auto"/>
            </w:tcBorders>
            <w:shd w:val="clear" w:color="auto" w:fill="auto"/>
            <w:vAlign w:val="center"/>
          </w:tcPr>
          <w:p w14:paraId="7E1A0CB6"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基础指标</w:t>
            </w:r>
            <w:proofErr w:type="spellEnd"/>
          </w:p>
        </w:tc>
        <w:tc>
          <w:tcPr>
            <w:tcW w:w="951" w:type="pct"/>
            <w:gridSpan w:val="2"/>
            <w:tcBorders>
              <w:top w:val="single" w:sz="8" w:space="0" w:color="auto"/>
            </w:tcBorders>
            <w:shd w:val="clear" w:color="auto" w:fill="auto"/>
            <w:vAlign w:val="center"/>
          </w:tcPr>
          <w:p w14:paraId="48669150"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宽度偏差</w:t>
            </w:r>
          </w:p>
        </w:tc>
        <w:tc>
          <w:tcPr>
            <w:tcW w:w="647" w:type="pct"/>
            <w:tcBorders>
              <w:top w:val="single" w:sz="8" w:space="0" w:color="auto"/>
            </w:tcBorders>
            <w:shd w:val="clear" w:color="auto" w:fill="auto"/>
            <w:vAlign w:val="center"/>
          </w:tcPr>
          <w:p w14:paraId="21E172D2"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1944" w:type="pct"/>
            <w:gridSpan w:val="3"/>
            <w:tcBorders>
              <w:top w:val="single" w:sz="8" w:space="0" w:color="auto"/>
            </w:tcBorders>
            <w:shd w:val="clear" w:color="auto" w:fill="auto"/>
            <w:vAlign w:val="center"/>
          </w:tcPr>
          <w:p w14:paraId="60FEA413"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±0.5cm</w:t>
            </w:r>
          </w:p>
        </w:tc>
        <w:tc>
          <w:tcPr>
            <w:tcW w:w="978" w:type="pct"/>
            <w:tcBorders>
              <w:top w:val="single" w:sz="8" w:space="0" w:color="auto"/>
            </w:tcBorders>
            <w:shd w:val="clear" w:color="auto" w:fill="auto"/>
            <w:vAlign w:val="center"/>
          </w:tcPr>
          <w:p w14:paraId="23E9592D"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GB/T 4666</w:t>
            </w:r>
          </w:p>
        </w:tc>
      </w:tr>
      <w:tr w:rsidR="00867848" w14:paraId="5AC3642E" w14:textId="77777777" w:rsidTr="00867848">
        <w:trPr>
          <w:trHeight w:val="567"/>
          <w:jc w:val="center"/>
        </w:trPr>
        <w:tc>
          <w:tcPr>
            <w:tcW w:w="226" w:type="pct"/>
            <w:vAlign w:val="center"/>
          </w:tcPr>
          <w:p w14:paraId="36A31F28" w14:textId="77777777" w:rsidR="00867848" w:rsidRDefault="00867848" w:rsidP="001B0AF5">
            <w:pPr>
              <w:widowControl/>
              <w:numPr>
                <w:ilvl w:val="0"/>
                <w:numId w:val="32"/>
              </w:numPr>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254" w:type="pct"/>
            <w:vMerge/>
            <w:shd w:val="clear" w:color="auto" w:fill="auto"/>
            <w:vAlign w:val="center"/>
          </w:tcPr>
          <w:p w14:paraId="2AEF1F31"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951" w:type="pct"/>
            <w:gridSpan w:val="2"/>
            <w:shd w:val="clear" w:color="auto" w:fill="auto"/>
            <w:vAlign w:val="center"/>
          </w:tcPr>
          <w:p w14:paraId="328C7697"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roofErr w:type="spellStart"/>
            <w:r>
              <w:rPr>
                <w:rFonts w:ascii="宋体" w:hAnsi="宋体" w:cs="Arial" w:hint="eastAsia"/>
                <w:snapToGrid w:val="0"/>
                <w:color w:val="000000"/>
                <w:kern w:val="0"/>
                <w:sz w:val="18"/>
                <w:szCs w:val="18"/>
                <w:lang w:eastAsia="en-US"/>
              </w:rPr>
              <w:t>总光通量透射比</w:t>
            </w:r>
            <w:proofErr w:type="spellEnd"/>
          </w:p>
        </w:tc>
        <w:tc>
          <w:tcPr>
            <w:tcW w:w="647" w:type="pct"/>
            <w:shd w:val="clear" w:color="auto" w:fill="auto"/>
            <w:vAlign w:val="center"/>
          </w:tcPr>
          <w:p w14:paraId="51AE45E3"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1944" w:type="pct"/>
            <w:gridSpan w:val="3"/>
            <w:shd w:val="clear" w:color="auto" w:fill="auto"/>
            <w:vAlign w:val="center"/>
          </w:tcPr>
          <w:p w14:paraId="25BBF6CC"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lang w:eastAsia="en-US"/>
              </w:rPr>
              <w:t>15</w:t>
            </w:r>
            <w:r>
              <w:rPr>
                <w:rFonts w:ascii="宋体" w:hAnsi="宋体" w:cs="Arial" w:hint="eastAsia"/>
                <w:snapToGrid w:val="0"/>
                <w:color w:val="000000"/>
                <w:kern w:val="0"/>
                <w:sz w:val="18"/>
                <w:szCs w:val="18"/>
              </w:rPr>
              <w:t>%</w:t>
            </w:r>
            <w:r>
              <w:rPr>
                <w:rFonts w:ascii="宋体" w:hAnsi="宋体" w:cs="Arial" w:hint="eastAsia"/>
                <w:snapToGrid w:val="0"/>
                <w:color w:val="000000"/>
                <w:kern w:val="0"/>
                <w:sz w:val="18"/>
                <w:szCs w:val="18"/>
                <w:lang w:eastAsia="en-US"/>
              </w:rPr>
              <w:t>～</w:t>
            </w:r>
            <w:r>
              <w:rPr>
                <w:rFonts w:ascii="宋体" w:hAnsi="宋体" w:cs="Arial"/>
                <w:snapToGrid w:val="0"/>
                <w:color w:val="000000"/>
                <w:kern w:val="0"/>
                <w:sz w:val="18"/>
                <w:szCs w:val="18"/>
                <w:lang w:eastAsia="en-US"/>
              </w:rPr>
              <w:t>30</w:t>
            </w:r>
            <w:r>
              <w:rPr>
                <w:rFonts w:ascii="宋体" w:hAnsi="宋体" w:cs="Arial" w:hint="eastAsia"/>
                <w:snapToGrid w:val="0"/>
                <w:color w:val="000000"/>
                <w:kern w:val="0"/>
                <w:sz w:val="18"/>
                <w:szCs w:val="18"/>
              </w:rPr>
              <w:t>%</w:t>
            </w:r>
          </w:p>
        </w:tc>
        <w:tc>
          <w:tcPr>
            <w:tcW w:w="978" w:type="pct"/>
            <w:shd w:val="clear" w:color="auto" w:fill="auto"/>
            <w:vAlign w:val="center"/>
          </w:tcPr>
          <w:p w14:paraId="36F7C813"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01009</w:t>
            </w:r>
          </w:p>
        </w:tc>
      </w:tr>
      <w:tr w:rsidR="00867848" w14:paraId="53AE5D4D" w14:textId="77777777" w:rsidTr="00867848">
        <w:trPr>
          <w:trHeight w:val="567"/>
          <w:jc w:val="center"/>
        </w:trPr>
        <w:tc>
          <w:tcPr>
            <w:tcW w:w="226" w:type="pct"/>
            <w:vAlign w:val="center"/>
          </w:tcPr>
          <w:p w14:paraId="14E72C67" w14:textId="77777777" w:rsidR="00867848" w:rsidRDefault="00867848" w:rsidP="001B0AF5">
            <w:pPr>
              <w:widowControl/>
              <w:numPr>
                <w:ilvl w:val="0"/>
                <w:numId w:val="32"/>
              </w:numPr>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254" w:type="pct"/>
            <w:vMerge/>
            <w:shd w:val="clear" w:color="auto" w:fill="auto"/>
            <w:vAlign w:val="center"/>
          </w:tcPr>
          <w:p w14:paraId="039F3048"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951" w:type="pct"/>
            <w:gridSpan w:val="2"/>
            <w:shd w:val="clear" w:color="auto" w:fill="auto"/>
            <w:vAlign w:val="center"/>
          </w:tcPr>
          <w:p w14:paraId="0D0BEADD"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Arial" w:hint="eastAsia"/>
                <w:snapToGrid w:val="0"/>
                <w:color w:val="000000"/>
                <w:kern w:val="0"/>
                <w:sz w:val="18"/>
                <w:szCs w:val="18"/>
                <w:lang w:eastAsia="en-US"/>
              </w:rPr>
              <w:t>防寒性</w:t>
            </w:r>
            <w:proofErr w:type="spellEnd"/>
          </w:p>
        </w:tc>
        <w:tc>
          <w:tcPr>
            <w:tcW w:w="647" w:type="pct"/>
            <w:shd w:val="clear" w:color="auto" w:fill="auto"/>
            <w:vAlign w:val="center"/>
          </w:tcPr>
          <w:p w14:paraId="1D3DD650"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1944" w:type="pct"/>
            <w:gridSpan w:val="3"/>
            <w:shd w:val="clear" w:color="auto" w:fill="auto"/>
            <w:vAlign w:val="center"/>
          </w:tcPr>
          <w:p w14:paraId="68536D1D"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每块试样应达到</w:t>
            </w:r>
            <w:r>
              <w:rPr>
                <w:rFonts w:ascii="宋体" w:hAnsi="宋体" w:cs="Arial"/>
                <w:snapToGrid w:val="0"/>
                <w:color w:val="000000"/>
                <w:kern w:val="0"/>
                <w:sz w:val="18"/>
                <w:szCs w:val="18"/>
              </w:rPr>
              <w:t>GB/T 18426—2001</w:t>
            </w:r>
            <w:r>
              <w:rPr>
                <w:rFonts w:ascii="宋体" w:hAnsi="宋体" w:cs="Arial" w:hint="eastAsia"/>
                <w:snapToGrid w:val="0"/>
                <w:color w:val="000000"/>
                <w:kern w:val="0"/>
                <w:sz w:val="18"/>
                <w:szCs w:val="18"/>
              </w:rPr>
              <w:t>中</w:t>
            </w:r>
            <w:r>
              <w:rPr>
                <w:rFonts w:ascii="宋体" w:hAnsi="宋体" w:cs="Arial"/>
                <w:snapToGrid w:val="0"/>
                <w:color w:val="000000"/>
                <w:kern w:val="0"/>
                <w:sz w:val="18"/>
                <w:szCs w:val="18"/>
              </w:rPr>
              <w:t>9.1</w:t>
            </w:r>
            <w:r>
              <w:rPr>
                <w:rFonts w:ascii="宋体" w:hAnsi="宋体" w:cs="Arial" w:hint="eastAsia"/>
                <w:snapToGrid w:val="0"/>
                <w:color w:val="000000"/>
                <w:kern w:val="0"/>
                <w:sz w:val="18"/>
                <w:szCs w:val="18"/>
              </w:rPr>
              <w:t>规定的</w:t>
            </w:r>
            <w:r>
              <w:rPr>
                <w:rFonts w:ascii="宋体" w:hAnsi="宋体" w:cs="Arial"/>
                <w:snapToGrid w:val="0"/>
                <w:color w:val="000000"/>
                <w:kern w:val="0"/>
                <w:sz w:val="18"/>
                <w:szCs w:val="18"/>
              </w:rPr>
              <w:t>A</w:t>
            </w:r>
            <w:r>
              <w:rPr>
                <w:rFonts w:ascii="宋体" w:hAnsi="宋体" w:cs="Arial" w:hint="eastAsia"/>
                <w:snapToGrid w:val="0"/>
                <w:color w:val="000000"/>
                <w:kern w:val="0"/>
                <w:sz w:val="18"/>
                <w:szCs w:val="18"/>
              </w:rPr>
              <w:t>级</w:t>
            </w:r>
          </w:p>
        </w:tc>
        <w:tc>
          <w:tcPr>
            <w:tcW w:w="978" w:type="pct"/>
            <w:shd w:val="clear" w:color="auto" w:fill="auto"/>
            <w:vAlign w:val="center"/>
          </w:tcPr>
          <w:p w14:paraId="638DD843"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rPr>
              <w:t>GB/T 18426—2001</w:t>
            </w:r>
          </w:p>
        </w:tc>
      </w:tr>
      <w:tr w:rsidR="00867848" w14:paraId="37E90452" w14:textId="77777777" w:rsidTr="00867848">
        <w:trPr>
          <w:trHeight w:val="567"/>
          <w:jc w:val="center"/>
        </w:trPr>
        <w:tc>
          <w:tcPr>
            <w:tcW w:w="226" w:type="pct"/>
            <w:vMerge w:val="restart"/>
            <w:vAlign w:val="center"/>
          </w:tcPr>
          <w:p w14:paraId="633E4071" w14:textId="77777777" w:rsidR="00867848" w:rsidRDefault="00867848" w:rsidP="001B0AF5">
            <w:pPr>
              <w:widowControl/>
              <w:numPr>
                <w:ilvl w:val="0"/>
                <w:numId w:val="32"/>
              </w:numPr>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254" w:type="pct"/>
            <w:vMerge/>
            <w:shd w:val="clear" w:color="auto" w:fill="auto"/>
            <w:vAlign w:val="center"/>
          </w:tcPr>
          <w:p w14:paraId="663B1759"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230" w:type="pct"/>
            <w:vMerge w:val="restart"/>
            <w:shd w:val="clear" w:color="auto" w:fill="auto"/>
            <w:vAlign w:val="center"/>
          </w:tcPr>
          <w:p w14:paraId="03FBAB8B"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外观要求</w:t>
            </w:r>
          </w:p>
        </w:tc>
        <w:tc>
          <w:tcPr>
            <w:tcW w:w="720" w:type="pct"/>
            <w:shd w:val="clear" w:color="auto" w:fill="auto"/>
            <w:vAlign w:val="center"/>
          </w:tcPr>
          <w:p w14:paraId="68F0B0C9"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表面破洞</w:t>
            </w:r>
          </w:p>
        </w:tc>
        <w:tc>
          <w:tcPr>
            <w:tcW w:w="647" w:type="pct"/>
            <w:shd w:val="clear" w:color="auto" w:fill="auto"/>
            <w:vAlign w:val="center"/>
          </w:tcPr>
          <w:p w14:paraId="74BAFF2F"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1944" w:type="pct"/>
            <w:gridSpan w:val="3"/>
            <w:shd w:val="clear" w:color="auto" w:fill="auto"/>
            <w:vAlign w:val="center"/>
          </w:tcPr>
          <w:p w14:paraId="44DCAB0E"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表面不允许有破洞</w:t>
            </w:r>
          </w:p>
        </w:tc>
        <w:tc>
          <w:tcPr>
            <w:tcW w:w="978" w:type="pct"/>
            <w:vMerge w:val="restart"/>
            <w:shd w:val="clear" w:color="auto" w:fill="auto"/>
            <w:vAlign w:val="center"/>
          </w:tcPr>
          <w:p w14:paraId="609B1106"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lang w:eastAsia="en-US"/>
              </w:rPr>
              <w:t>FZ/T 64050-2014</w:t>
            </w:r>
          </w:p>
        </w:tc>
      </w:tr>
      <w:tr w:rsidR="00867848" w14:paraId="753399F0" w14:textId="77777777" w:rsidTr="00867848">
        <w:trPr>
          <w:trHeight w:val="567"/>
          <w:jc w:val="center"/>
        </w:trPr>
        <w:tc>
          <w:tcPr>
            <w:tcW w:w="226" w:type="pct"/>
            <w:vMerge/>
            <w:vAlign w:val="center"/>
          </w:tcPr>
          <w:p w14:paraId="0157A246" w14:textId="77777777" w:rsidR="00867848" w:rsidRDefault="00867848" w:rsidP="001B0AF5">
            <w:pPr>
              <w:widowControl/>
              <w:numPr>
                <w:ilvl w:val="0"/>
                <w:numId w:val="32"/>
              </w:numPr>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254" w:type="pct"/>
            <w:vMerge/>
            <w:shd w:val="clear" w:color="auto" w:fill="auto"/>
            <w:vAlign w:val="center"/>
          </w:tcPr>
          <w:p w14:paraId="19F8FACC"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230" w:type="pct"/>
            <w:vMerge/>
            <w:shd w:val="clear" w:color="auto" w:fill="auto"/>
            <w:vAlign w:val="center"/>
          </w:tcPr>
          <w:p w14:paraId="7FBA33C1"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720" w:type="pct"/>
            <w:shd w:val="clear" w:color="auto" w:fill="auto"/>
            <w:vAlign w:val="center"/>
          </w:tcPr>
          <w:p w14:paraId="2560820A"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亮度</w:t>
            </w:r>
          </w:p>
        </w:tc>
        <w:tc>
          <w:tcPr>
            <w:tcW w:w="647" w:type="pct"/>
            <w:shd w:val="clear" w:color="auto" w:fill="auto"/>
            <w:vAlign w:val="center"/>
          </w:tcPr>
          <w:p w14:paraId="026992BA"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1944" w:type="pct"/>
            <w:gridSpan w:val="3"/>
            <w:shd w:val="clear" w:color="auto" w:fill="auto"/>
            <w:vAlign w:val="center"/>
          </w:tcPr>
          <w:p w14:paraId="272E9BED"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亮面表面需光亮，亚面表面需亚暗</w:t>
            </w:r>
          </w:p>
        </w:tc>
        <w:tc>
          <w:tcPr>
            <w:tcW w:w="978" w:type="pct"/>
            <w:vMerge/>
            <w:shd w:val="clear" w:color="auto" w:fill="auto"/>
            <w:vAlign w:val="center"/>
          </w:tcPr>
          <w:p w14:paraId="422088F9"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r>
      <w:tr w:rsidR="00867848" w14:paraId="64F5649F" w14:textId="77777777" w:rsidTr="00867848">
        <w:trPr>
          <w:trHeight w:val="567"/>
          <w:jc w:val="center"/>
        </w:trPr>
        <w:tc>
          <w:tcPr>
            <w:tcW w:w="226" w:type="pct"/>
            <w:vMerge/>
            <w:vAlign w:val="center"/>
          </w:tcPr>
          <w:p w14:paraId="57A57217" w14:textId="77777777" w:rsidR="00867848" w:rsidRDefault="00867848" w:rsidP="001B0AF5">
            <w:pPr>
              <w:widowControl/>
              <w:numPr>
                <w:ilvl w:val="0"/>
                <w:numId w:val="32"/>
              </w:numPr>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254" w:type="pct"/>
            <w:vMerge/>
            <w:shd w:val="clear" w:color="auto" w:fill="auto"/>
            <w:vAlign w:val="center"/>
          </w:tcPr>
          <w:p w14:paraId="0116B766"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230" w:type="pct"/>
            <w:vMerge/>
            <w:shd w:val="clear" w:color="auto" w:fill="auto"/>
            <w:vAlign w:val="center"/>
          </w:tcPr>
          <w:p w14:paraId="5F866BC4"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720" w:type="pct"/>
            <w:shd w:val="clear" w:color="auto" w:fill="auto"/>
            <w:vAlign w:val="center"/>
          </w:tcPr>
          <w:p w14:paraId="42E12262"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底面疵点</w:t>
            </w:r>
          </w:p>
        </w:tc>
        <w:tc>
          <w:tcPr>
            <w:tcW w:w="647" w:type="pct"/>
            <w:shd w:val="clear" w:color="auto" w:fill="auto"/>
            <w:vAlign w:val="center"/>
          </w:tcPr>
          <w:p w14:paraId="51F0E949"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1944" w:type="pct"/>
            <w:gridSpan w:val="3"/>
            <w:shd w:val="clear" w:color="auto" w:fill="auto"/>
            <w:vAlign w:val="center"/>
          </w:tcPr>
          <w:p w14:paraId="22326DA3"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每卷产品的底面允许不超过</w:t>
            </w:r>
            <w:r>
              <w:rPr>
                <w:rFonts w:ascii="宋体" w:hAnsi="宋体" w:cs="Arial"/>
                <w:snapToGrid w:val="0"/>
                <w:color w:val="000000"/>
                <w:kern w:val="0"/>
                <w:sz w:val="18"/>
                <w:szCs w:val="18"/>
              </w:rPr>
              <w:t>3</w:t>
            </w:r>
            <w:r>
              <w:rPr>
                <w:rFonts w:ascii="宋体" w:hAnsi="宋体" w:cs="Arial" w:hint="eastAsia"/>
                <w:snapToGrid w:val="0"/>
                <w:color w:val="000000"/>
                <w:kern w:val="0"/>
                <w:sz w:val="18"/>
                <w:szCs w:val="18"/>
              </w:rPr>
              <w:t>个</w:t>
            </w:r>
            <w:r>
              <w:rPr>
                <w:rFonts w:ascii="宋体" w:hAnsi="宋体" w:cs="Arial"/>
                <w:snapToGrid w:val="0"/>
                <w:color w:val="000000"/>
                <w:kern w:val="0"/>
                <w:sz w:val="18"/>
                <w:szCs w:val="18"/>
              </w:rPr>
              <w:t>25mm</w:t>
            </w:r>
            <w:r>
              <w:rPr>
                <w:rFonts w:ascii="宋体" w:hAnsi="宋体" w:cs="Arial"/>
                <w:snapToGrid w:val="0"/>
                <w:color w:val="000000"/>
                <w:kern w:val="0"/>
                <w:sz w:val="18"/>
                <w:szCs w:val="18"/>
                <w:vertAlign w:val="superscript"/>
              </w:rPr>
              <w:t>2</w:t>
            </w:r>
            <w:r>
              <w:rPr>
                <w:rFonts w:ascii="宋体" w:hAnsi="宋体" w:cs="Arial" w:hint="eastAsia"/>
                <w:snapToGrid w:val="0"/>
                <w:color w:val="000000"/>
                <w:kern w:val="0"/>
                <w:sz w:val="18"/>
                <w:szCs w:val="18"/>
              </w:rPr>
              <w:t>以内的疵点</w:t>
            </w:r>
          </w:p>
        </w:tc>
        <w:tc>
          <w:tcPr>
            <w:tcW w:w="978" w:type="pct"/>
            <w:vMerge/>
            <w:shd w:val="clear" w:color="auto" w:fill="auto"/>
            <w:vAlign w:val="center"/>
          </w:tcPr>
          <w:p w14:paraId="03A4D112"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r>
      <w:tr w:rsidR="00867848" w14:paraId="26AB23CD" w14:textId="77777777" w:rsidTr="00867848">
        <w:trPr>
          <w:trHeight w:val="567"/>
          <w:jc w:val="center"/>
        </w:trPr>
        <w:tc>
          <w:tcPr>
            <w:tcW w:w="226" w:type="pct"/>
            <w:vMerge/>
            <w:vAlign w:val="center"/>
          </w:tcPr>
          <w:p w14:paraId="352213BC" w14:textId="77777777" w:rsidR="00867848" w:rsidRDefault="00867848" w:rsidP="001B0AF5">
            <w:pPr>
              <w:widowControl/>
              <w:numPr>
                <w:ilvl w:val="0"/>
                <w:numId w:val="32"/>
              </w:numPr>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254" w:type="pct"/>
            <w:vMerge/>
            <w:shd w:val="clear" w:color="auto" w:fill="auto"/>
            <w:vAlign w:val="center"/>
          </w:tcPr>
          <w:p w14:paraId="775BE351"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230" w:type="pct"/>
            <w:vMerge/>
            <w:shd w:val="clear" w:color="auto" w:fill="auto"/>
            <w:vAlign w:val="center"/>
          </w:tcPr>
          <w:p w14:paraId="1B2C9A55"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720" w:type="pct"/>
            <w:shd w:val="clear" w:color="auto" w:fill="auto"/>
            <w:vAlign w:val="center"/>
          </w:tcPr>
          <w:p w14:paraId="192964C1"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缺纬、网洞</w:t>
            </w:r>
          </w:p>
        </w:tc>
        <w:tc>
          <w:tcPr>
            <w:tcW w:w="647" w:type="pct"/>
            <w:shd w:val="clear" w:color="auto" w:fill="auto"/>
            <w:vAlign w:val="center"/>
          </w:tcPr>
          <w:p w14:paraId="640B0A97"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1944" w:type="pct"/>
            <w:gridSpan w:val="3"/>
            <w:shd w:val="clear" w:color="auto" w:fill="auto"/>
            <w:vAlign w:val="center"/>
          </w:tcPr>
          <w:p w14:paraId="16A231D4"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每卷产品不允许有缺纬、网洞</w:t>
            </w:r>
          </w:p>
        </w:tc>
        <w:tc>
          <w:tcPr>
            <w:tcW w:w="978" w:type="pct"/>
            <w:vMerge/>
            <w:shd w:val="clear" w:color="auto" w:fill="auto"/>
            <w:vAlign w:val="center"/>
          </w:tcPr>
          <w:p w14:paraId="675E45DD"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r>
      <w:tr w:rsidR="00867848" w14:paraId="592AE55B" w14:textId="77777777" w:rsidTr="00867848">
        <w:trPr>
          <w:trHeight w:val="567"/>
          <w:jc w:val="center"/>
        </w:trPr>
        <w:tc>
          <w:tcPr>
            <w:tcW w:w="226" w:type="pct"/>
            <w:vMerge/>
            <w:vAlign w:val="center"/>
          </w:tcPr>
          <w:p w14:paraId="0E893443" w14:textId="77777777" w:rsidR="00867848" w:rsidRDefault="00867848" w:rsidP="001B0AF5">
            <w:pPr>
              <w:widowControl/>
              <w:numPr>
                <w:ilvl w:val="0"/>
                <w:numId w:val="32"/>
              </w:numPr>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254" w:type="pct"/>
            <w:vMerge/>
            <w:shd w:val="clear" w:color="auto" w:fill="auto"/>
            <w:vAlign w:val="center"/>
          </w:tcPr>
          <w:p w14:paraId="40A69813"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230" w:type="pct"/>
            <w:vMerge/>
            <w:shd w:val="clear" w:color="auto" w:fill="auto"/>
            <w:vAlign w:val="center"/>
          </w:tcPr>
          <w:p w14:paraId="5224F169"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720" w:type="pct"/>
            <w:shd w:val="clear" w:color="auto" w:fill="auto"/>
            <w:vAlign w:val="center"/>
          </w:tcPr>
          <w:p w14:paraId="6E4E212F"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移位、黑丝、并丝</w:t>
            </w:r>
          </w:p>
        </w:tc>
        <w:tc>
          <w:tcPr>
            <w:tcW w:w="647" w:type="pct"/>
            <w:shd w:val="clear" w:color="auto" w:fill="auto"/>
            <w:vAlign w:val="center"/>
          </w:tcPr>
          <w:p w14:paraId="465BF253"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1944" w:type="pct"/>
            <w:gridSpan w:val="3"/>
            <w:shd w:val="clear" w:color="auto" w:fill="auto"/>
            <w:vAlign w:val="center"/>
          </w:tcPr>
          <w:p w14:paraId="506C2382"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不允许有周期性移位、黑丝，不允许有</w:t>
            </w:r>
            <w:r>
              <w:rPr>
                <w:rFonts w:ascii="宋体" w:hAnsi="宋体" w:cs="Arial"/>
                <w:snapToGrid w:val="0"/>
                <w:color w:val="000000"/>
                <w:kern w:val="0"/>
                <w:sz w:val="18"/>
                <w:szCs w:val="18"/>
              </w:rPr>
              <w:t>50cm</w:t>
            </w:r>
            <w:r>
              <w:rPr>
                <w:rFonts w:ascii="宋体" w:hAnsi="宋体" w:cs="Arial" w:hint="eastAsia"/>
                <w:snapToGrid w:val="0"/>
                <w:color w:val="000000"/>
                <w:kern w:val="0"/>
                <w:sz w:val="18"/>
                <w:szCs w:val="18"/>
              </w:rPr>
              <w:t>及以上连续并丝</w:t>
            </w:r>
          </w:p>
        </w:tc>
        <w:tc>
          <w:tcPr>
            <w:tcW w:w="978" w:type="pct"/>
            <w:vMerge/>
            <w:shd w:val="clear" w:color="auto" w:fill="auto"/>
            <w:vAlign w:val="center"/>
          </w:tcPr>
          <w:p w14:paraId="5F9B0565"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r>
      <w:tr w:rsidR="00867848" w14:paraId="5C500068" w14:textId="77777777" w:rsidTr="00867848">
        <w:trPr>
          <w:trHeight w:val="567"/>
          <w:jc w:val="center"/>
        </w:trPr>
        <w:tc>
          <w:tcPr>
            <w:tcW w:w="226" w:type="pct"/>
            <w:vMerge/>
            <w:vAlign w:val="center"/>
          </w:tcPr>
          <w:p w14:paraId="5DADC2F3" w14:textId="77777777" w:rsidR="00867848" w:rsidRDefault="00867848" w:rsidP="001B0AF5">
            <w:pPr>
              <w:widowControl/>
              <w:numPr>
                <w:ilvl w:val="0"/>
                <w:numId w:val="32"/>
              </w:numPr>
              <w:kinsoku w:val="0"/>
              <w:autoSpaceDE w:val="0"/>
              <w:autoSpaceDN w:val="0"/>
              <w:snapToGrid w:val="0"/>
              <w:spacing w:line="240" w:lineRule="auto"/>
              <w:ind w:rightChars="-168" w:right="-353"/>
              <w:jc w:val="center"/>
              <w:textAlignment w:val="baseline"/>
              <w:rPr>
                <w:rFonts w:ascii="宋体" w:hAnsi="宋体" w:cs="Arial"/>
                <w:snapToGrid w:val="0"/>
                <w:color w:val="000000"/>
                <w:kern w:val="0"/>
                <w:sz w:val="18"/>
                <w:szCs w:val="18"/>
              </w:rPr>
            </w:pPr>
          </w:p>
        </w:tc>
        <w:tc>
          <w:tcPr>
            <w:tcW w:w="254" w:type="pct"/>
            <w:vMerge/>
            <w:shd w:val="clear" w:color="auto" w:fill="auto"/>
            <w:vAlign w:val="center"/>
          </w:tcPr>
          <w:p w14:paraId="6E1CDDE2"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230" w:type="pct"/>
            <w:vMerge/>
            <w:shd w:val="clear" w:color="auto" w:fill="auto"/>
            <w:vAlign w:val="center"/>
          </w:tcPr>
          <w:p w14:paraId="64791FBC"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720" w:type="pct"/>
            <w:shd w:val="clear" w:color="auto" w:fill="auto"/>
            <w:vAlign w:val="center"/>
          </w:tcPr>
          <w:p w14:paraId="15C35A39"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黑影</w:t>
            </w:r>
          </w:p>
        </w:tc>
        <w:tc>
          <w:tcPr>
            <w:tcW w:w="647" w:type="pct"/>
            <w:shd w:val="clear" w:color="auto" w:fill="auto"/>
            <w:vAlign w:val="center"/>
          </w:tcPr>
          <w:p w14:paraId="0268F7E8"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1944" w:type="pct"/>
            <w:gridSpan w:val="3"/>
            <w:shd w:val="clear" w:color="auto" w:fill="auto"/>
            <w:vAlign w:val="center"/>
          </w:tcPr>
          <w:p w14:paraId="0FFB1F6E"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不允许</w:t>
            </w:r>
            <w:r>
              <w:rPr>
                <w:rFonts w:ascii="宋体" w:hAnsi="宋体" w:cs="Arial"/>
                <w:snapToGrid w:val="0"/>
                <w:color w:val="000000"/>
                <w:kern w:val="0"/>
                <w:sz w:val="18"/>
                <w:szCs w:val="18"/>
              </w:rPr>
              <w:t>1cm</w:t>
            </w:r>
            <w:r>
              <w:rPr>
                <w:rFonts w:ascii="宋体" w:hAnsi="宋体" w:cs="Arial"/>
                <w:snapToGrid w:val="0"/>
                <w:color w:val="000000"/>
                <w:kern w:val="0"/>
                <w:sz w:val="18"/>
                <w:szCs w:val="18"/>
                <w:vertAlign w:val="superscript"/>
              </w:rPr>
              <w:t>2</w:t>
            </w:r>
            <w:r>
              <w:rPr>
                <w:rFonts w:ascii="宋体" w:hAnsi="宋体" w:cs="Arial" w:hint="eastAsia"/>
                <w:snapToGrid w:val="0"/>
                <w:color w:val="000000"/>
                <w:kern w:val="0"/>
                <w:sz w:val="18"/>
                <w:szCs w:val="18"/>
              </w:rPr>
              <w:t>以上面积的黑影</w:t>
            </w:r>
          </w:p>
        </w:tc>
        <w:tc>
          <w:tcPr>
            <w:tcW w:w="978" w:type="pct"/>
            <w:vMerge/>
            <w:shd w:val="clear" w:color="auto" w:fill="auto"/>
            <w:vAlign w:val="center"/>
          </w:tcPr>
          <w:p w14:paraId="2FF16F85"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r>
      <w:tr w:rsidR="00867848" w14:paraId="62B122C1" w14:textId="77777777" w:rsidTr="00867848">
        <w:trPr>
          <w:trHeight w:val="567"/>
          <w:jc w:val="center"/>
        </w:trPr>
        <w:tc>
          <w:tcPr>
            <w:tcW w:w="226" w:type="pct"/>
            <w:vMerge/>
            <w:vAlign w:val="center"/>
          </w:tcPr>
          <w:p w14:paraId="042C6D60" w14:textId="77777777" w:rsidR="00867848" w:rsidRDefault="00867848" w:rsidP="001B0AF5">
            <w:pPr>
              <w:widowControl/>
              <w:numPr>
                <w:ilvl w:val="0"/>
                <w:numId w:val="32"/>
              </w:numPr>
              <w:kinsoku w:val="0"/>
              <w:autoSpaceDE w:val="0"/>
              <w:autoSpaceDN w:val="0"/>
              <w:snapToGrid w:val="0"/>
              <w:spacing w:line="240" w:lineRule="auto"/>
              <w:ind w:rightChars="-168" w:right="-353"/>
              <w:jc w:val="center"/>
              <w:textAlignment w:val="baseline"/>
              <w:rPr>
                <w:rFonts w:ascii="宋体" w:hAnsi="宋体" w:cs="Arial"/>
                <w:snapToGrid w:val="0"/>
                <w:color w:val="000000"/>
                <w:kern w:val="0"/>
                <w:sz w:val="18"/>
                <w:szCs w:val="18"/>
              </w:rPr>
            </w:pPr>
          </w:p>
        </w:tc>
        <w:tc>
          <w:tcPr>
            <w:tcW w:w="254" w:type="pct"/>
            <w:vMerge/>
            <w:shd w:val="clear" w:color="auto" w:fill="auto"/>
            <w:vAlign w:val="center"/>
          </w:tcPr>
          <w:p w14:paraId="376CBC50"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230" w:type="pct"/>
            <w:vMerge/>
            <w:shd w:val="clear" w:color="auto" w:fill="auto"/>
            <w:vAlign w:val="center"/>
          </w:tcPr>
          <w:p w14:paraId="61812AFE"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720" w:type="pct"/>
            <w:shd w:val="clear" w:color="auto" w:fill="auto"/>
            <w:vAlign w:val="center"/>
          </w:tcPr>
          <w:p w14:paraId="335B3BA0"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直、横向褶皱和毛边</w:t>
            </w:r>
          </w:p>
        </w:tc>
        <w:tc>
          <w:tcPr>
            <w:tcW w:w="647" w:type="pct"/>
            <w:shd w:val="clear" w:color="auto" w:fill="auto"/>
            <w:vAlign w:val="center"/>
          </w:tcPr>
          <w:p w14:paraId="4E0B2B70"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1944" w:type="pct"/>
            <w:gridSpan w:val="3"/>
            <w:shd w:val="clear" w:color="auto" w:fill="auto"/>
            <w:vAlign w:val="center"/>
          </w:tcPr>
          <w:p w14:paraId="1D8E3803"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不允许有直向或横向褶皱，不允许有毛边</w:t>
            </w:r>
          </w:p>
        </w:tc>
        <w:tc>
          <w:tcPr>
            <w:tcW w:w="978" w:type="pct"/>
            <w:vMerge/>
            <w:shd w:val="clear" w:color="auto" w:fill="auto"/>
            <w:vAlign w:val="center"/>
          </w:tcPr>
          <w:p w14:paraId="74079A23"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r>
      <w:tr w:rsidR="00867848" w14:paraId="10FD8247" w14:textId="77777777" w:rsidTr="00867848">
        <w:trPr>
          <w:trHeight w:val="567"/>
          <w:jc w:val="center"/>
        </w:trPr>
        <w:tc>
          <w:tcPr>
            <w:tcW w:w="226" w:type="pct"/>
            <w:vMerge/>
            <w:vAlign w:val="center"/>
          </w:tcPr>
          <w:p w14:paraId="408F31A3" w14:textId="77777777" w:rsidR="00867848" w:rsidRDefault="00867848" w:rsidP="001B0AF5">
            <w:pPr>
              <w:widowControl/>
              <w:numPr>
                <w:ilvl w:val="0"/>
                <w:numId w:val="32"/>
              </w:numPr>
              <w:kinsoku w:val="0"/>
              <w:autoSpaceDE w:val="0"/>
              <w:autoSpaceDN w:val="0"/>
              <w:snapToGrid w:val="0"/>
              <w:spacing w:line="240" w:lineRule="auto"/>
              <w:ind w:rightChars="-168" w:right="-353"/>
              <w:jc w:val="center"/>
              <w:textAlignment w:val="baseline"/>
              <w:rPr>
                <w:rFonts w:ascii="宋体" w:hAnsi="宋体" w:cs="Arial"/>
                <w:snapToGrid w:val="0"/>
                <w:color w:val="000000"/>
                <w:kern w:val="0"/>
                <w:sz w:val="18"/>
                <w:szCs w:val="18"/>
              </w:rPr>
            </w:pPr>
          </w:p>
        </w:tc>
        <w:tc>
          <w:tcPr>
            <w:tcW w:w="254" w:type="pct"/>
            <w:vMerge/>
            <w:shd w:val="clear" w:color="auto" w:fill="auto"/>
            <w:vAlign w:val="center"/>
          </w:tcPr>
          <w:p w14:paraId="507006CA"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230" w:type="pct"/>
            <w:vMerge/>
            <w:shd w:val="clear" w:color="auto" w:fill="auto"/>
            <w:vAlign w:val="center"/>
          </w:tcPr>
          <w:p w14:paraId="74C165A5"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720" w:type="pct"/>
            <w:shd w:val="clear" w:color="auto" w:fill="auto"/>
            <w:vAlign w:val="center"/>
          </w:tcPr>
          <w:p w14:paraId="3A656B38"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色差</w:t>
            </w:r>
          </w:p>
        </w:tc>
        <w:tc>
          <w:tcPr>
            <w:tcW w:w="647" w:type="pct"/>
            <w:shd w:val="clear" w:color="auto" w:fill="auto"/>
            <w:vAlign w:val="center"/>
          </w:tcPr>
          <w:p w14:paraId="5FCF1BFB"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1944" w:type="pct"/>
            <w:gridSpan w:val="3"/>
            <w:shd w:val="clear" w:color="auto" w:fill="auto"/>
            <w:vAlign w:val="center"/>
          </w:tcPr>
          <w:p w14:paraId="277167D1"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同批色差≥</w:t>
            </w:r>
            <w:r>
              <w:rPr>
                <w:rFonts w:ascii="宋体" w:hAnsi="宋体" w:cs="Arial"/>
                <w:snapToGrid w:val="0"/>
                <w:color w:val="000000"/>
                <w:kern w:val="0"/>
                <w:sz w:val="18"/>
                <w:szCs w:val="18"/>
              </w:rPr>
              <w:t>4</w:t>
            </w:r>
            <w:r>
              <w:rPr>
                <w:rFonts w:ascii="宋体" w:hAnsi="宋体" w:cs="Arial" w:hint="eastAsia"/>
                <w:snapToGrid w:val="0"/>
                <w:color w:val="000000"/>
                <w:kern w:val="0"/>
                <w:sz w:val="18"/>
                <w:szCs w:val="18"/>
              </w:rPr>
              <w:t>级；同卷色差≥</w:t>
            </w:r>
            <w:r>
              <w:rPr>
                <w:rFonts w:ascii="宋体" w:hAnsi="宋体" w:cs="Arial"/>
                <w:snapToGrid w:val="0"/>
                <w:color w:val="000000"/>
                <w:kern w:val="0"/>
                <w:sz w:val="18"/>
                <w:szCs w:val="18"/>
              </w:rPr>
              <w:t>4-5</w:t>
            </w:r>
            <w:r>
              <w:rPr>
                <w:rFonts w:ascii="宋体" w:hAnsi="宋体" w:cs="Arial" w:hint="eastAsia"/>
                <w:snapToGrid w:val="0"/>
                <w:color w:val="000000"/>
                <w:kern w:val="0"/>
                <w:sz w:val="18"/>
                <w:szCs w:val="18"/>
              </w:rPr>
              <w:t>级</w:t>
            </w:r>
          </w:p>
        </w:tc>
        <w:tc>
          <w:tcPr>
            <w:tcW w:w="978" w:type="pct"/>
            <w:vMerge/>
            <w:shd w:val="clear" w:color="auto" w:fill="auto"/>
            <w:vAlign w:val="center"/>
          </w:tcPr>
          <w:p w14:paraId="44A88B87"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r>
      <w:tr w:rsidR="00867848" w14:paraId="352F064F" w14:textId="77777777" w:rsidTr="00867848">
        <w:trPr>
          <w:trHeight w:val="90"/>
          <w:jc w:val="center"/>
        </w:trPr>
        <w:tc>
          <w:tcPr>
            <w:tcW w:w="226" w:type="pct"/>
            <w:vAlign w:val="center"/>
          </w:tcPr>
          <w:p w14:paraId="687B952A" w14:textId="77777777" w:rsidR="00867848" w:rsidRDefault="00867848" w:rsidP="001B0AF5">
            <w:pPr>
              <w:widowControl/>
              <w:numPr>
                <w:ilvl w:val="0"/>
                <w:numId w:val="32"/>
              </w:numPr>
              <w:kinsoku w:val="0"/>
              <w:autoSpaceDE w:val="0"/>
              <w:autoSpaceDN w:val="0"/>
              <w:snapToGrid w:val="0"/>
              <w:spacing w:line="240" w:lineRule="auto"/>
              <w:ind w:rightChars="-168" w:right="-353"/>
              <w:jc w:val="center"/>
              <w:textAlignment w:val="baseline"/>
              <w:rPr>
                <w:rFonts w:ascii="宋体" w:hAnsi="宋体" w:cs="Arial"/>
                <w:snapToGrid w:val="0"/>
                <w:color w:val="000000"/>
                <w:kern w:val="0"/>
                <w:sz w:val="18"/>
                <w:szCs w:val="18"/>
              </w:rPr>
            </w:pPr>
          </w:p>
        </w:tc>
        <w:tc>
          <w:tcPr>
            <w:tcW w:w="254" w:type="pct"/>
            <w:vMerge w:val="restart"/>
            <w:shd w:val="clear" w:color="auto" w:fill="auto"/>
            <w:vAlign w:val="center"/>
          </w:tcPr>
          <w:p w14:paraId="68164F03"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核心指标</w:t>
            </w:r>
            <w:proofErr w:type="spellEnd"/>
          </w:p>
        </w:tc>
        <w:tc>
          <w:tcPr>
            <w:tcW w:w="951" w:type="pct"/>
            <w:gridSpan w:val="2"/>
            <w:shd w:val="clear" w:color="auto" w:fill="auto"/>
            <w:vAlign w:val="center"/>
          </w:tcPr>
          <w:p w14:paraId="3AE20F5D"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Arial" w:hint="eastAsia"/>
                <w:snapToGrid w:val="0"/>
                <w:color w:val="000000"/>
                <w:kern w:val="0"/>
                <w:sz w:val="18"/>
                <w:szCs w:val="18"/>
                <w:lang w:eastAsia="en-US"/>
              </w:rPr>
              <w:t>单位面积质量偏差率</w:t>
            </w:r>
            <w:proofErr w:type="spellEnd"/>
          </w:p>
        </w:tc>
        <w:tc>
          <w:tcPr>
            <w:tcW w:w="647" w:type="pct"/>
            <w:shd w:val="clear" w:color="auto" w:fill="auto"/>
            <w:vAlign w:val="center"/>
          </w:tcPr>
          <w:p w14:paraId="0D74447F"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647" w:type="pct"/>
            <w:shd w:val="clear" w:color="auto" w:fill="auto"/>
            <w:vAlign w:val="center"/>
          </w:tcPr>
          <w:p w14:paraId="40746A38"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±3%</w:t>
            </w:r>
          </w:p>
        </w:tc>
        <w:tc>
          <w:tcPr>
            <w:tcW w:w="647" w:type="pct"/>
            <w:shd w:val="clear" w:color="auto" w:fill="auto"/>
            <w:vAlign w:val="center"/>
          </w:tcPr>
          <w:p w14:paraId="4D1BB505"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±4%</w:t>
            </w:r>
          </w:p>
        </w:tc>
        <w:tc>
          <w:tcPr>
            <w:tcW w:w="650" w:type="pct"/>
            <w:shd w:val="clear" w:color="auto" w:fill="auto"/>
            <w:vAlign w:val="center"/>
          </w:tcPr>
          <w:p w14:paraId="3AFC5004"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±5%</w:t>
            </w:r>
          </w:p>
        </w:tc>
        <w:tc>
          <w:tcPr>
            <w:tcW w:w="978" w:type="pct"/>
            <w:shd w:val="clear" w:color="auto" w:fill="auto"/>
            <w:vAlign w:val="center"/>
          </w:tcPr>
          <w:p w14:paraId="7C968310"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GB/T 4669</w:t>
            </w:r>
          </w:p>
        </w:tc>
      </w:tr>
      <w:tr w:rsidR="00867848" w14:paraId="7E2EC6B6" w14:textId="77777777" w:rsidTr="00867848">
        <w:trPr>
          <w:trHeight w:val="567"/>
          <w:jc w:val="center"/>
        </w:trPr>
        <w:tc>
          <w:tcPr>
            <w:tcW w:w="226" w:type="pct"/>
            <w:vMerge w:val="restart"/>
            <w:vAlign w:val="center"/>
          </w:tcPr>
          <w:p w14:paraId="6811C429" w14:textId="77777777" w:rsidR="00867848" w:rsidRDefault="00867848" w:rsidP="001B0AF5">
            <w:pPr>
              <w:widowControl/>
              <w:numPr>
                <w:ilvl w:val="0"/>
                <w:numId w:val="32"/>
              </w:numPr>
              <w:kinsoku w:val="0"/>
              <w:autoSpaceDE w:val="0"/>
              <w:autoSpaceDN w:val="0"/>
              <w:snapToGrid w:val="0"/>
              <w:spacing w:line="240" w:lineRule="auto"/>
              <w:ind w:rightChars="-168" w:right="-353"/>
              <w:jc w:val="center"/>
              <w:textAlignment w:val="baseline"/>
              <w:rPr>
                <w:rFonts w:ascii="宋体" w:hAnsi="宋体" w:cs="Arial"/>
                <w:snapToGrid w:val="0"/>
                <w:color w:val="000000"/>
                <w:kern w:val="0"/>
                <w:sz w:val="18"/>
                <w:szCs w:val="18"/>
                <w:lang w:eastAsia="en-US"/>
              </w:rPr>
            </w:pPr>
          </w:p>
        </w:tc>
        <w:tc>
          <w:tcPr>
            <w:tcW w:w="254" w:type="pct"/>
            <w:vMerge/>
            <w:shd w:val="clear" w:color="auto" w:fill="auto"/>
            <w:vAlign w:val="center"/>
          </w:tcPr>
          <w:p w14:paraId="0C9F5355"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230" w:type="pct"/>
            <w:vMerge w:val="restart"/>
            <w:shd w:val="clear" w:color="auto" w:fill="auto"/>
            <w:vAlign w:val="center"/>
          </w:tcPr>
          <w:p w14:paraId="574C8FB6"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Arial" w:hint="eastAsia"/>
                <w:snapToGrid w:val="0"/>
                <w:color w:val="000000"/>
                <w:kern w:val="0"/>
                <w:sz w:val="18"/>
                <w:szCs w:val="18"/>
                <w:lang w:eastAsia="en-US"/>
              </w:rPr>
              <w:t>断裂</w:t>
            </w:r>
            <w:r>
              <w:rPr>
                <w:rFonts w:ascii="宋体" w:hAnsi="宋体" w:cs="Arial" w:hint="eastAsia"/>
                <w:snapToGrid w:val="0"/>
                <w:color w:val="000000"/>
                <w:kern w:val="0"/>
                <w:sz w:val="18"/>
                <w:szCs w:val="18"/>
                <w:lang w:eastAsia="en-US"/>
              </w:rPr>
              <w:lastRenderedPageBreak/>
              <w:t>强力</w:t>
            </w:r>
            <w:proofErr w:type="spellEnd"/>
          </w:p>
        </w:tc>
        <w:tc>
          <w:tcPr>
            <w:tcW w:w="720" w:type="pct"/>
            <w:shd w:val="clear" w:color="auto" w:fill="auto"/>
            <w:vAlign w:val="center"/>
          </w:tcPr>
          <w:p w14:paraId="2F321CEC"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Arial" w:hint="eastAsia"/>
                <w:snapToGrid w:val="0"/>
                <w:color w:val="000000"/>
                <w:kern w:val="0"/>
                <w:sz w:val="18"/>
                <w:szCs w:val="18"/>
                <w:lang w:eastAsia="en-US"/>
              </w:rPr>
              <w:lastRenderedPageBreak/>
              <w:t>直向</w:t>
            </w:r>
            <w:proofErr w:type="spellEnd"/>
          </w:p>
        </w:tc>
        <w:tc>
          <w:tcPr>
            <w:tcW w:w="647" w:type="pct"/>
            <w:shd w:val="clear" w:color="auto" w:fill="auto"/>
            <w:vAlign w:val="center"/>
          </w:tcPr>
          <w:p w14:paraId="308C617A"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647" w:type="pct"/>
            <w:shd w:val="clear" w:color="auto" w:fill="auto"/>
            <w:vAlign w:val="center"/>
          </w:tcPr>
          <w:p w14:paraId="148453B3"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≥650N</w:t>
            </w:r>
          </w:p>
        </w:tc>
        <w:tc>
          <w:tcPr>
            <w:tcW w:w="647" w:type="pct"/>
            <w:shd w:val="clear" w:color="auto" w:fill="auto"/>
            <w:vAlign w:val="center"/>
          </w:tcPr>
          <w:p w14:paraId="338BAD5B"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≥600N</w:t>
            </w:r>
          </w:p>
        </w:tc>
        <w:tc>
          <w:tcPr>
            <w:tcW w:w="650" w:type="pct"/>
            <w:shd w:val="clear" w:color="auto" w:fill="auto"/>
            <w:vAlign w:val="center"/>
          </w:tcPr>
          <w:p w14:paraId="10863FCC"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≥500N</w:t>
            </w:r>
          </w:p>
        </w:tc>
        <w:tc>
          <w:tcPr>
            <w:tcW w:w="978" w:type="pct"/>
            <w:vMerge w:val="restart"/>
            <w:shd w:val="clear" w:color="auto" w:fill="auto"/>
            <w:vAlign w:val="center"/>
          </w:tcPr>
          <w:p w14:paraId="094A3062"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GB/T 3923.1</w:t>
            </w:r>
          </w:p>
        </w:tc>
      </w:tr>
      <w:tr w:rsidR="00867848" w14:paraId="14E660C5" w14:textId="77777777" w:rsidTr="00867848">
        <w:trPr>
          <w:trHeight w:val="567"/>
          <w:jc w:val="center"/>
        </w:trPr>
        <w:tc>
          <w:tcPr>
            <w:tcW w:w="226" w:type="pct"/>
            <w:vMerge/>
            <w:vAlign w:val="center"/>
          </w:tcPr>
          <w:p w14:paraId="638A2D46" w14:textId="77777777" w:rsidR="00867848" w:rsidRDefault="00867848" w:rsidP="001B0AF5">
            <w:pPr>
              <w:widowControl/>
              <w:numPr>
                <w:ilvl w:val="0"/>
                <w:numId w:val="32"/>
              </w:numPr>
              <w:kinsoku w:val="0"/>
              <w:autoSpaceDE w:val="0"/>
              <w:autoSpaceDN w:val="0"/>
              <w:snapToGrid w:val="0"/>
              <w:spacing w:line="240" w:lineRule="auto"/>
              <w:ind w:rightChars="-168" w:right="-353"/>
              <w:jc w:val="center"/>
              <w:textAlignment w:val="baseline"/>
              <w:rPr>
                <w:rFonts w:ascii="宋体" w:hAnsi="宋体" w:cs="Arial"/>
                <w:snapToGrid w:val="0"/>
                <w:color w:val="000000"/>
                <w:kern w:val="0"/>
                <w:sz w:val="18"/>
                <w:szCs w:val="18"/>
                <w:lang w:eastAsia="en-US"/>
              </w:rPr>
            </w:pPr>
          </w:p>
        </w:tc>
        <w:tc>
          <w:tcPr>
            <w:tcW w:w="254" w:type="pct"/>
            <w:vMerge/>
            <w:shd w:val="clear" w:color="auto" w:fill="auto"/>
            <w:vAlign w:val="center"/>
          </w:tcPr>
          <w:p w14:paraId="46F7CBB1"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230" w:type="pct"/>
            <w:vMerge/>
            <w:shd w:val="clear" w:color="auto" w:fill="auto"/>
            <w:vAlign w:val="center"/>
          </w:tcPr>
          <w:p w14:paraId="2B4E2968"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720" w:type="pct"/>
            <w:shd w:val="clear" w:color="auto" w:fill="auto"/>
            <w:vAlign w:val="center"/>
          </w:tcPr>
          <w:p w14:paraId="70974808"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Arial" w:hint="eastAsia"/>
                <w:snapToGrid w:val="0"/>
                <w:color w:val="000000"/>
                <w:kern w:val="0"/>
                <w:sz w:val="18"/>
                <w:szCs w:val="18"/>
                <w:lang w:eastAsia="en-US"/>
              </w:rPr>
              <w:t>横向</w:t>
            </w:r>
            <w:proofErr w:type="spellEnd"/>
          </w:p>
        </w:tc>
        <w:tc>
          <w:tcPr>
            <w:tcW w:w="647" w:type="pct"/>
            <w:shd w:val="clear" w:color="auto" w:fill="auto"/>
            <w:vAlign w:val="center"/>
          </w:tcPr>
          <w:p w14:paraId="76B33F28"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647" w:type="pct"/>
            <w:shd w:val="clear" w:color="auto" w:fill="auto"/>
            <w:vAlign w:val="center"/>
          </w:tcPr>
          <w:p w14:paraId="558AE33B"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≥500N</w:t>
            </w:r>
          </w:p>
        </w:tc>
        <w:tc>
          <w:tcPr>
            <w:tcW w:w="647" w:type="pct"/>
            <w:shd w:val="clear" w:color="auto" w:fill="auto"/>
            <w:vAlign w:val="center"/>
          </w:tcPr>
          <w:p w14:paraId="4C3C3875"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≥450N</w:t>
            </w:r>
          </w:p>
        </w:tc>
        <w:tc>
          <w:tcPr>
            <w:tcW w:w="650" w:type="pct"/>
            <w:shd w:val="clear" w:color="auto" w:fill="auto"/>
            <w:vAlign w:val="center"/>
          </w:tcPr>
          <w:p w14:paraId="3D4EBB2B"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≥220N</w:t>
            </w:r>
          </w:p>
        </w:tc>
        <w:tc>
          <w:tcPr>
            <w:tcW w:w="978" w:type="pct"/>
            <w:vMerge/>
            <w:shd w:val="clear" w:color="auto" w:fill="auto"/>
            <w:vAlign w:val="center"/>
          </w:tcPr>
          <w:p w14:paraId="106F3239"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r>
      <w:tr w:rsidR="00867848" w14:paraId="70153794" w14:textId="77777777" w:rsidTr="00867848">
        <w:trPr>
          <w:trHeight w:val="567"/>
          <w:jc w:val="center"/>
        </w:trPr>
        <w:tc>
          <w:tcPr>
            <w:tcW w:w="226" w:type="pct"/>
            <w:vMerge w:val="restart"/>
            <w:vAlign w:val="center"/>
          </w:tcPr>
          <w:p w14:paraId="651B118C" w14:textId="77777777" w:rsidR="00867848" w:rsidRDefault="00867848" w:rsidP="001B0AF5">
            <w:pPr>
              <w:widowControl/>
              <w:numPr>
                <w:ilvl w:val="0"/>
                <w:numId w:val="32"/>
              </w:numPr>
              <w:kinsoku w:val="0"/>
              <w:autoSpaceDE w:val="0"/>
              <w:autoSpaceDN w:val="0"/>
              <w:snapToGrid w:val="0"/>
              <w:spacing w:line="240" w:lineRule="auto"/>
              <w:ind w:rightChars="-168" w:right="-353"/>
              <w:jc w:val="center"/>
              <w:textAlignment w:val="baseline"/>
              <w:rPr>
                <w:rFonts w:ascii="宋体" w:hAnsi="宋体" w:cs="Arial"/>
                <w:snapToGrid w:val="0"/>
                <w:color w:val="000000"/>
                <w:kern w:val="0"/>
                <w:sz w:val="18"/>
                <w:szCs w:val="18"/>
                <w:lang w:eastAsia="en-US"/>
              </w:rPr>
            </w:pPr>
          </w:p>
        </w:tc>
        <w:tc>
          <w:tcPr>
            <w:tcW w:w="254" w:type="pct"/>
            <w:vMerge/>
            <w:shd w:val="clear" w:color="auto" w:fill="auto"/>
            <w:vAlign w:val="center"/>
          </w:tcPr>
          <w:p w14:paraId="5A7D1999"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230" w:type="pct"/>
            <w:vMerge w:val="restart"/>
            <w:shd w:val="clear" w:color="auto" w:fill="auto"/>
            <w:vAlign w:val="center"/>
          </w:tcPr>
          <w:p w14:paraId="0C4BF873"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Arial" w:hint="eastAsia"/>
                <w:snapToGrid w:val="0"/>
                <w:color w:val="000000"/>
                <w:kern w:val="0"/>
                <w:sz w:val="18"/>
                <w:szCs w:val="18"/>
                <w:lang w:eastAsia="en-US"/>
              </w:rPr>
              <w:t>撕破强力</w:t>
            </w:r>
            <w:proofErr w:type="spellEnd"/>
          </w:p>
        </w:tc>
        <w:tc>
          <w:tcPr>
            <w:tcW w:w="720" w:type="pct"/>
            <w:shd w:val="clear" w:color="auto" w:fill="auto"/>
            <w:vAlign w:val="center"/>
          </w:tcPr>
          <w:p w14:paraId="5986FC89"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Arial" w:hint="eastAsia"/>
                <w:snapToGrid w:val="0"/>
                <w:color w:val="000000"/>
                <w:kern w:val="0"/>
                <w:sz w:val="18"/>
                <w:szCs w:val="18"/>
                <w:lang w:eastAsia="en-US"/>
              </w:rPr>
              <w:t>直向</w:t>
            </w:r>
            <w:proofErr w:type="spellEnd"/>
          </w:p>
        </w:tc>
        <w:tc>
          <w:tcPr>
            <w:tcW w:w="647" w:type="pct"/>
            <w:shd w:val="clear" w:color="auto" w:fill="auto"/>
            <w:vAlign w:val="center"/>
          </w:tcPr>
          <w:p w14:paraId="2A930CC8"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647" w:type="pct"/>
            <w:shd w:val="clear" w:color="auto" w:fill="auto"/>
            <w:vAlign w:val="center"/>
          </w:tcPr>
          <w:p w14:paraId="665E158B"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≥100N</w:t>
            </w:r>
          </w:p>
        </w:tc>
        <w:tc>
          <w:tcPr>
            <w:tcW w:w="647" w:type="pct"/>
            <w:shd w:val="clear" w:color="auto" w:fill="auto"/>
            <w:vAlign w:val="center"/>
          </w:tcPr>
          <w:p w14:paraId="426D5AE0"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≥60N</w:t>
            </w:r>
          </w:p>
        </w:tc>
        <w:tc>
          <w:tcPr>
            <w:tcW w:w="650" w:type="pct"/>
            <w:shd w:val="clear" w:color="auto" w:fill="auto"/>
            <w:vAlign w:val="center"/>
          </w:tcPr>
          <w:p w14:paraId="784413FF"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≥45N</w:t>
            </w:r>
          </w:p>
        </w:tc>
        <w:tc>
          <w:tcPr>
            <w:tcW w:w="978" w:type="pct"/>
            <w:vMerge w:val="restart"/>
            <w:shd w:val="clear" w:color="auto" w:fill="auto"/>
            <w:vAlign w:val="center"/>
          </w:tcPr>
          <w:p w14:paraId="66C0088F"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GB/T 3917.3</w:t>
            </w:r>
          </w:p>
        </w:tc>
      </w:tr>
      <w:tr w:rsidR="00867848" w14:paraId="204643DA" w14:textId="77777777" w:rsidTr="00867848">
        <w:trPr>
          <w:trHeight w:val="567"/>
          <w:jc w:val="center"/>
        </w:trPr>
        <w:tc>
          <w:tcPr>
            <w:tcW w:w="226" w:type="pct"/>
            <w:vMerge/>
            <w:vAlign w:val="center"/>
          </w:tcPr>
          <w:p w14:paraId="79021C9A" w14:textId="77777777" w:rsidR="00867848" w:rsidRDefault="00867848" w:rsidP="001B0AF5">
            <w:pPr>
              <w:widowControl/>
              <w:numPr>
                <w:ilvl w:val="0"/>
                <w:numId w:val="32"/>
              </w:numPr>
              <w:kinsoku w:val="0"/>
              <w:autoSpaceDE w:val="0"/>
              <w:autoSpaceDN w:val="0"/>
              <w:snapToGrid w:val="0"/>
              <w:spacing w:line="240" w:lineRule="auto"/>
              <w:ind w:rightChars="-168" w:right="-353"/>
              <w:jc w:val="center"/>
              <w:textAlignment w:val="baseline"/>
              <w:rPr>
                <w:rFonts w:ascii="宋体" w:hAnsi="宋体" w:cs="Arial"/>
                <w:snapToGrid w:val="0"/>
                <w:color w:val="000000"/>
                <w:kern w:val="0"/>
                <w:sz w:val="18"/>
                <w:szCs w:val="18"/>
                <w:lang w:eastAsia="en-US"/>
              </w:rPr>
            </w:pPr>
          </w:p>
        </w:tc>
        <w:tc>
          <w:tcPr>
            <w:tcW w:w="254" w:type="pct"/>
            <w:vMerge/>
            <w:shd w:val="clear" w:color="auto" w:fill="auto"/>
            <w:vAlign w:val="center"/>
          </w:tcPr>
          <w:p w14:paraId="61103941"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230" w:type="pct"/>
            <w:vMerge/>
            <w:shd w:val="clear" w:color="auto" w:fill="auto"/>
            <w:vAlign w:val="center"/>
          </w:tcPr>
          <w:p w14:paraId="46714F73"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720" w:type="pct"/>
            <w:shd w:val="clear" w:color="auto" w:fill="auto"/>
            <w:vAlign w:val="center"/>
          </w:tcPr>
          <w:p w14:paraId="0401CAA5"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Arial" w:hint="eastAsia"/>
                <w:snapToGrid w:val="0"/>
                <w:color w:val="000000"/>
                <w:kern w:val="0"/>
                <w:sz w:val="18"/>
                <w:szCs w:val="18"/>
                <w:lang w:eastAsia="en-US"/>
              </w:rPr>
              <w:t>横向</w:t>
            </w:r>
            <w:proofErr w:type="spellEnd"/>
          </w:p>
        </w:tc>
        <w:tc>
          <w:tcPr>
            <w:tcW w:w="647" w:type="pct"/>
            <w:shd w:val="clear" w:color="auto" w:fill="auto"/>
            <w:vAlign w:val="center"/>
          </w:tcPr>
          <w:p w14:paraId="53C7C394"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647" w:type="pct"/>
            <w:shd w:val="clear" w:color="auto" w:fill="auto"/>
            <w:vAlign w:val="center"/>
          </w:tcPr>
          <w:p w14:paraId="31A6E1FA"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≥80N</w:t>
            </w:r>
          </w:p>
        </w:tc>
        <w:tc>
          <w:tcPr>
            <w:tcW w:w="647" w:type="pct"/>
            <w:shd w:val="clear" w:color="auto" w:fill="auto"/>
            <w:vAlign w:val="center"/>
          </w:tcPr>
          <w:p w14:paraId="6A380C29"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≥35N</w:t>
            </w:r>
          </w:p>
        </w:tc>
        <w:tc>
          <w:tcPr>
            <w:tcW w:w="650" w:type="pct"/>
            <w:shd w:val="clear" w:color="auto" w:fill="auto"/>
            <w:vAlign w:val="center"/>
          </w:tcPr>
          <w:p w14:paraId="033760A8"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≥15N</w:t>
            </w:r>
          </w:p>
        </w:tc>
        <w:tc>
          <w:tcPr>
            <w:tcW w:w="978" w:type="pct"/>
            <w:vMerge/>
            <w:shd w:val="clear" w:color="auto" w:fill="auto"/>
            <w:vAlign w:val="center"/>
          </w:tcPr>
          <w:p w14:paraId="7E83C5C0"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r>
      <w:tr w:rsidR="00867848" w14:paraId="13677652" w14:textId="77777777" w:rsidTr="00867848">
        <w:trPr>
          <w:trHeight w:val="567"/>
          <w:jc w:val="center"/>
        </w:trPr>
        <w:tc>
          <w:tcPr>
            <w:tcW w:w="226" w:type="pct"/>
            <w:vAlign w:val="center"/>
          </w:tcPr>
          <w:p w14:paraId="42A5B85E" w14:textId="77777777" w:rsidR="00867848" w:rsidRDefault="00867848" w:rsidP="001B0AF5">
            <w:pPr>
              <w:widowControl/>
              <w:numPr>
                <w:ilvl w:val="0"/>
                <w:numId w:val="32"/>
              </w:numPr>
              <w:kinsoku w:val="0"/>
              <w:autoSpaceDE w:val="0"/>
              <w:autoSpaceDN w:val="0"/>
              <w:snapToGrid w:val="0"/>
              <w:spacing w:line="240" w:lineRule="auto"/>
              <w:ind w:rightChars="-168" w:right="-353"/>
              <w:jc w:val="center"/>
              <w:textAlignment w:val="baseline"/>
              <w:rPr>
                <w:rFonts w:ascii="宋体" w:hAnsi="宋体" w:cs="Arial"/>
                <w:snapToGrid w:val="0"/>
                <w:color w:val="000000"/>
                <w:kern w:val="0"/>
                <w:sz w:val="18"/>
                <w:szCs w:val="18"/>
                <w:lang w:eastAsia="en-US"/>
              </w:rPr>
            </w:pPr>
          </w:p>
        </w:tc>
        <w:tc>
          <w:tcPr>
            <w:tcW w:w="254" w:type="pct"/>
            <w:vMerge/>
            <w:shd w:val="clear" w:color="auto" w:fill="auto"/>
            <w:vAlign w:val="center"/>
          </w:tcPr>
          <w:p w14:paraId="6A9ED480"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951" w:type="pct"/>
            <w:gridSpan w:val="2"/>
            <w:shd w:val="clear" w:color="auto" w:fill="auto"/>
            <w:vAlign w:val="center"/>
          </w:tcPr>
          <w:p w14:paraId="6A4B10FB"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剥离强力</w:t>
            </w:r>
          </w:p>
        </w:tc>
        <w:tc>
          <w:tcPr>
            <w:tcW w:w="647" w:type="pct"/>
            <w:shd w:val="clear" w:color="auto" w:fill="auto"/>
            <w:vAlign w:val="center"/>
          </w:tcPr>
          <w:p w14:paraId="5CD76F42"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647" w:type="pct"/>
            <w:shd w:val="clear" w:color="auto" w:fill="auto"/>
            <w:vAlign w:val="center"/>
          </w:tcPr>
          <w:p w14:paraId="4FD41D67"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≥40N</w:t>
            </w:r>
          </w:p>
        </w:tc>
        <w:tc>
          <w:tcPr>
            <w:tcW w:w="647" w:type="pct"/>
            <w:shd w:val="clear" w:color="auto" w:fill="auto"/>
            <w:vAlign w:val="center"/>
          </w:tcPr>
          <w:p w14:paraId="1778DDE0"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≥30N</w:t>
            </w:r>
          </w:p>
        </w:tc>
        <w:tc>
          <w:tcPr>
            <w:tcW w:w="650" w:type="pct"/>
            <w:shd w:val="clear" w:color="auto" w:fill="auto"/>
            <w:vAlign w:val="center"/>
          </w:tcPr>
          <w:p w14:paraId="12E48B9B"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≥20N</w:t>
            </w:r>
          </w:p>
        </w:tc>
        <w:tc>
          <w:tcPr>
            <w:tcW w:w="978" w:type="pct"/>
            <w:shd w:val="clear" w:color="auto" w:fill="auto"/>
            <w:vAlign w:val="center"/>
          </w:tcPr>
          <w:p w14:paraId="64CC79BF"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GB/T 8808</w:t>
            </w:r>
          </w:p>
        </w:tc>
      </w:tr>
      <w:tr w:rsidR="00867848" w14:paraId="403A9923" w14:textId="77777777" w:rsidTr="00867848">
        <w:trPr>
          <w:trHeight w:val="567"/>
          <w:jc w:val="center"/>
        </w:trPr>
        <w:tc>
          <w:tcPr>
            <w:tcW w:w="226" w:type="pct"/>
            <w:vAlign w:val="center"/>
          </w:tcPr>
          <w:p w14:paraId="0332EAC7" w14:textId="77777777" w:rsidR="00867848" w:rsidRDefault="00867848" w:rsidP="001B0AF5">
            <w:pPr>
              <w:widowControl/>
              <w:numPr>
                <w:ilvl w:val="0"/>
                <w:numId w:val="32"/>
              </w:numPr>
              <w:kinsoku w:val="0"/>
              <w:autoSpaceDE w:val="0"/>
              <w:autoSpaceDN w:val="0"/>
              <w:snapToGrid w:val="0"/>
              <w:spacing w:line="240" w:lineRule="auto"/>
              <w:ind w:rightChars="-168" w:right="-353"/>
              <w:jc w:val="center"/>
              <w:textAlignment w:val="baseline"/>
              <w:rPr>
                <w:rFonts w:ascii="宋体" w:hAnsi="宋体" w:cs="Arial"/>
                <w:snapToGrid w:val="0"/>
                <w:color w:val="000000"/>
                <w:kern w:val="0"/>
                <w:sz w:val="18"/>
                <w:szCs w:val="18"/>
                <w:lang w:eastAsia="en-US"/>
              </w:rPr>
            </w:pPr>
          </w:p>
        </w:tc>
        <w:tc>
          <w:tcPr>
            <w:tcW w:w="254" w:type="pct"/>
            <w:vMerge/>
            <w:shd w:val="clear" w:color="auto" w:fill="auto"/>
            <w:vAlign w:val="center"/>
          </w:tcPr>
          <w:p w14:paraId="5365969B"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951" w:type="pct"/>
            <w:gridSpan w:val="2"/>
            <w:shd w:val="clear" w:color="auto" w:fill="auto"/>
            <w:vAlign w:val="center"/>
          </w:tcPr>
          <w:p w14:paraId="7B4F88A1"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Arial" w:hint="eastAsia"/>
                <w:snapToGrid w:val="0"/>
                <w:color w:val="000000"/>
                <w:kern w:val="0"/>
                <w:sz w:val="18"/>
                <w:szCs w:val="18"/>
                <w:lang w:eastAsia="en-US"/>
              </w:rPr>
              <w:t>表面润湿张力</w:t>
            </w:r>
            <w:proofErr w:type="spellEnd"/>
          </w:p>
        </w:tc>
        <w:tc>
          <w:tcPr>
            <w:tcW w:w="647" w:type="pct"/>
            <w:shd w:val="clear" w:color="auto" w:fill="auto"/>
            <w:vAlign w:val="center"/>
          </w:tcPr>
          <w:p w14:paraId="353994E8"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647" w:type="pct"/>
            <w:shd w:val="clear" w:color="auto" w:fill="auto"/>
            <w:vAlign w:val="center"/>
          </w:tcPr>
          <w:p w14:paraId="7D124B0A"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≥35</w:t>
            </w:r>
            <w:r>
              <w:rPr>
                <w:rFonts w:ascii="宋体" w:hAnsi="宋体" w:cs="Arial"/>
                <w:snapToGrid w:val="0"/>
                <w:color w:val="000000"/>
                <w:kern w:val="0"/>
                <w:sz w:val="18"/>
                <w:szCs w:val="18"/>
                <w:lang w:eastAsia="en-US"/>
              </w:rPr>
              <w:t>mN/m</w:t>
            </w:r>
          </w:p>
        </w:tc>
        <w:tc>
          <w:tcPr>
            <w:tcW w:w="647" w:type="pct"/>
            <w:shd w:val="clear" w:color="auto" w:fill="auto"/>
            <w:vAlign w:val="center"/>
          </w:tcPr>
          <w:p w14:paraId="41D5B8C4"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≥34.5</w:t>
            </w:r>
            <w:r>
              <w:rPr>
                <w:rFonts w:ascii="宋体" w:hAnsi="宋体" w:cs="Arial"/>
                <w:snapToGrid w:val="0"/>
                <w:color w:val="000000"/>
                <w:kern w:val="0"/>
                <w:sz w:val="18"/>
                <w:szCs w:val="18"/>
                <w:lang w:eastAsia="en-US"/>
              </w:rPr>
              <w:t>mN/m</w:t>
            </w:r>
          </w:p>
        </w:tc>
        <w:tc>
          <w:tcPr>
            <w:tcW w:w="650" w:type="pct"/>
            <w:shd w:val="clear" w:color="auto" w:fill="auto"/>
            <w:vAlign w:val="center"/>
          </w:tcPr>
          <w:p w14:paraId="3F1E140A"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≥34</w:t>
            </w:r>
            <w:r>
              <w:rPr>
                <w:rFonts w:ascii="宋体" w:hAnsi="宋体" w:cs="Arial"/>
                <w:snapToGrid w:val="0"/>
                <w:color w:val="000000"/>
                <w:kern w:val="0"/>
                <w:sz w:val="18"/>
                <w:szCs w:val="18"/>
                <w:lang w:eastAsia="en-US"/>
              </w:rPr>
              <w:t>mN/m</w:t>
            </w:r>
          </w:p>
        </w:tc>
        <w:tc>
          <w:tcPr>
            <w:tcW w:w="978" w:type="pct"/>
            <w:shd w:val="clear" w:color="auto" w:fill="auto"/>
            <w:vAlign w:val="center"/>
          </w:tcPr>
          <w:p w14:paraId="7FF39F7E"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GB/T 14216</w:t>
            </w:r>
          </w:p>
        </w:tc>
      </w:tr>
      <w:tr w:rsidR="00867848" w14:paraId="1EAF1FB5" w14:textId="77777777" w:rsidTr="00867848">
        <w:trPr>
          <w:trHeight w:val="567"/>
          <w:jc w:val="center"/>
        </w:trPr>
        <w:tc>
          <w:tcPr>
            <w:tcW w:w="226" w:type="pct"/>
            <w:vAlign w:val="center"/>
          </w:tcPr>
          <w:p w14:paraId="2311B101" w14:textId="77777777" w:rsidR="00867848" w:rsidRDefault="00867848" w:rsidP="001B0AF5">
            <w:pPr>
              <w:widowControl/>
              <w:numPr>
                <w:ilvl w:val="0"/>
                <w:numId w:val="32"/>
              </w:numPr>
              <w:kinsoku w:val="0"/>
              <w:autoSpaceDE w:val="0"/>
              <w:autoSpaceDN w:val="0"/>
              <w:snapToGrid w:val="0"/>
              <w:spacing w:line="240" w:lineRule="auto"/>
              <w:ind w:rightChars="-168" w:right="-353"/>
              <w:jc w:val="center"/>
              <w:textAlignment w:val="baseline"/>
              <w:rPr>
                <w:rFonts w:ascii="宋体" w:hAnsi="宋体" w:cs="Arial"/>
                <w:snapToGrid w:val="0"/>
                <w:color w:val="000000"/>
                <w:kern w:val="0"/>
                <w:sz w:val="18"/>
                <w:szCs w:val="18"/>
                <w:lang w:eastAsia="en-US"/>
              </w:rPr>
            </w:pPr>
          </w:p>
        </w:tc>
        <w:tc>
          <w:tcPr>
            <w:tcW w:w="254" w:type="pct"/>
            <w:vMerge w:val="restart"/>
            <w:shd w:val="clear" w:color="auto" w:fill="auto"/>
            <w:vAlign w:val="center"/>
          </w:tcPr>
          <w:p w14:paraId="78C02C4E"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创新指标</w:t>
            </w:r>
            <w:proofErr w:type="spellEnd"/>
          </w:p>
        </w:tc>
        <w:tc>
          <w:tcPr>
            <w:tcW w:w="951" w:type="pct"/>
            <w:gridSpan w:val="2"/>
            <w:shd w:val="clear" w:color="auto" w:fill="auto"/>
            <w:vAlign w:val="center"/>
          </w:tcPr>
          <w:p w14:paraId="7F70AE55"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耐气候性（强力保持率）</w:t>
            </w:r>
          </w:p>
        </w:tc>
        <w:tc>
          <w:tcPr>
            <w:tcW w:w="647" w:type="pct"/>
            <w:shd w:val="clear" w:color="auto" w:fill="auto"/>
            <w:vAlign w:val="center"/>
          </w:tcPr>
          <w:p w14:paraId="20DCF8C7"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FZ/T 64050-2014</w:t>
            </w:r>
          </w:p>
        </w:tc>
        <w:tc>
          <w:tcPr>
            <w:tcW w:w="647" w:type="pct"/>
            <w:shd w:val="clear" w:color="auto" w:fill="auto"/>
            <w:vAlign w:val="center"/>
          </w:tcPr>
          <w:p w14:paraId="5840B48C"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w:t>
            </w:r>
            <w:r>
              <w:rPr>
                <w:rFonts w:ascii="宋体" w:hAnsi="宋体" w:cs="Arial"/>
                <w:snapToGrid w:val="0"/>
                <w:color w:val="000000"/>
                <w:kern w:val="0"/>
                <w:sz w:val="18"/>
                <w:szCs w:val="18"/>
              </w:rPr>
              <w:t>80</w:t>
            </w:r>
            <w:r>
              <w:rPr>
                <w:rFonts w:ascii="宋体" w:hAnsi="宋体" w:cs="Arial" w:hint="eastAsia"/>
                <w:snapToGrid w:val="0"/>
                <w:color w:val="000000"/>
                <w:kern w:val="0"/>
                <w:sz w:val="18"/>
                <w:szCs w:val="18"/>
              </w:rPr>
              <w:t>%</w:t>
            </w:r>
          </w:p>
        </w:tc>
        <w:tc>
          <w:tcPr>
            <w:tcW w:w="647" w:type="pct"/>
            <w:shd w:val="clear" w:color="auto" w:fill="auto"/>
            <w:vAlign w:val="center"/>
          </w:tcPr>
          <w:p w14:paraId="455B38EC"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≥7</w:t>
            </w:r>
            <w:r>
              <w:rPr>
                <w:rFonts w:ascii="宋体" w:hAnsi="宋体" w:cs="Arial"/>
                <w:snapToGrid w:val="0"/>
                <w:color w:val="000000"/>
                <w:kern w:val="0"/>
                <w:sz w:val="18"/>
                <w:szCs w:val="18"/>
              </w:rPr>
              <w:t>0</w:t>
            </w:r>
            <w:r>
              <w:rPr>
                <w:rFonts w:ascii="宋体" w:hAnsi="宋体" w:cs="Arial" w:hint="eastAsia"/>
                <w:snapToGrid w:val="0"/>
                <w:color w:val="000000"/>
                <w:kern w:val="0"/>
                <w:sz w:val="18"/>
                <w:szCs w:val="18"/>
              </w:rPr>
              <w:t>%</w:t>
            </w:r>
          </w:p>
        </w:tc>
        <w:tc>
          <w:tcPr>
            <w:tcW w:w="650" w:type="pct"/>
            <w:shd w:val="clear" w:color="auto" w:fill="auto"/>
            <w:vAlign w:val="center"/>
          </w:tcPr>
          <w:p w14:paraId="57A39C4F"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≥6</w:t>
            </w:r>
            <w:r>
              <w:rPr>
                <w:rFonts w:ascii="宋体" w:hAnsi="宋体" w:cs="Arial"/>
                <w:snapToGrid w:val="0"/>
                <w:color w:val="000000"/>
                <w:kern w:val="0"/>
                <w:sz w:val="18"/>
                <w:szCs w:val="18"/>
              </w:rPr>
              <w:t>0</w:t>
            </w:r>
            <w:r>
              <w:rPr>
                <w:rFonts w:ascii="宋体" w:hAnsi="宋体" w:cs="Arial" w:hint="eastAsia"/>
                <w:snapToGrid w:val="0"/>
                <w:color w:val="000000"/>
                <w:kern w:val="0"/>
                <w:sz w:val="18"/>
                <w:szCs w:val="18"/>
              </w:rPr>
              <w:t>%</w:t>
            </w:r>
          </w:p>
        </w:tc>
        <w:tc>
          <w:tcPr>
            <w:tcW w:w="978" w:type="pct"/>
            <w:shd w:val="clear" w:color="auto" w:fill="auto"/>
            <w:vAlign w:val="center"/>
          </w:tcPr>
          <w:p w14:paraId="3AB07617"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rPr>
              <w:t>GB/T 16422.2</w:t>
            </w:r>
          </w:p>
        </w:tc>
      </w:tr>
      <w:tr w:rsidR="00867848" w14:paraId="6C62D22C" w14:textId="77777777" w:rsidTr="00867848">
        <w:trPr>
          <w:trHeight w:val="567"/>
          <w:jc w:val="center"/>
        </w:trPr>
        <w:tc>
          <w:tcPr>
            <w:tcW w:w="226" w:type="pct"/>
            <w:vMerge w:val="restart"/>
            <w:vAlign w:val="center"/>
          </w:tcPr>
          <w:p w14:paraId="3F6023F1" w14:textId="77777777" w:rsidR="00867848" w:rsidRDefault="00867848" w:rsidP="001B0AF5">
            <w:pPr>
              <w:widowControl/>
              <w:numPr>
                <w:ilvl w:val="0"/>
                <w:numId w:val="32"/>
              </w:numPr>
              <w:kinsoku w:val="0"/>
              <w:autoSpaceDE w:val="0"/>
              <w:autoSpaceDN w:val="0"/>
              <w:snapToGrid w:val="0"/>
              <w:spacing w:line="240" w:lineRule="auto"/>
              <w:ind w:rightChars="-168" w:right="-353"/>
              <w:jc w:val="center"/>
              <w:textAlignment w:val="baseline"/>
              <w:rPr>
                <w:rFonts w:ascii="宋体" w:hAnsi="宋体" w:cs="Arial"/>
                <w:snapToGrid w:val="0"/>
                <w:color w:val="000000"/>
                <w:kern w:val="0"/>
                <w:sz w:val="18"/>
                <w:szCs w:val="18"/>
                <w:lang w:eastAsia="en-US"/>
              </w:rPr>
            </w:pPr>
          </w:p>
        </w:tc>
        <w:tc>
          <w:tcPr>
            <w:tcW w:w="254" w:type="pct"/>
            <w:vMerge/>
            <w:shd w:val="clear" w:color="auto" w:fill="auto"/>
            <w:vAlign w:val="center"/>
          </w:tcPr>
          <w:p w14:paraId="664FAF70"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230" w:type="pct"/>
            <w:vMerge w:val="restart"/>
            <w:shd w:val="clear" w:color="auto" w:fill="auto"/>
            <w:vAlign w:val="center"/>
          </w:tcPr>
          <w:p w14:paraId="1A0A4231"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Arial" w:hint="eastAsia"/>
                <w:snapToGrid w:val="0"/>
                <w:color w:val="000000"/>
                <w:kern w:val="0"/>
                <w:sz w:val="18"/>
                <w:szCs w:val="18"/>
                <w:lang w:eastAsia="en-US"/>
              </w:rPr>
              <w:t>重金属</w:t>
            </w:r>
            <w:proofErr w:type="spellEnd"/>
          </w:p>
        </w:tc>
        <w:tc>
          <w:tcPr>
            <w:tcW w:w="720" w:type="pct"/>
            <w:shd w:val="clear" w:color="auto" w:fill="auto"/>
            <w:vAlign w:val="center"/>
          </w:tcPr>
          <w:p w14:paraId="169A17DD"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lang w:eastAsia="en-US"/>
              </w:rPr>
              <w:t>铅</w:t>
            </w:r>
          </w:p>
        </w:tc>
        <w:tc>
          <w:tcPr>
            <w:tcW w:w="647" w:type="pct"/>
            <w:shd w:val="clear" w:color="auto" w:fill="auto"/>
            <w:vAlign w:val="center"/>
          </w:tcPr>
          <w:p w14:paraId="30922665"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市场需求</w:t>
            </w:r>
            <w:proofErr w:type="spellEnd"/>
          </w:p>
        </w:tc>
        <w:tc>
          <w:tcPr>
            <w:tcW w:w="1944" w:type="pct"/>
            <w:gridSpan w:val="3"/>
            <w:shd w:val="clear" w:color="auto" w:fill="auto"/>
            <w:vAlign w:val="center"/>
          </w:tcPr>
          <w:p w14:paraId="71D7B180"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lang w:eastAsia="en-US"/>
              </w:rPr>
              <w:t>≤</w:t>
            </w:r>
            <w:r>
              <w:rPr>
                <w:rFonts w:ascii="宋体" w:hAnsi="宋体" w:cs="Arial" w:hint="eastAsia"/>
                <w:snapToGrid w:val="0"/>
                <w:color w:val="000000"/>
                <w:kern w:val="0"/>
                <w:sz w:val="18"/>
                <w:szCs w:val="18"/>
              </w:rPr>
              <w:t>90</w:t>
            </w:r>
            <w:r>
              <w:rPr>
                <w:rFonts w:ascii="宋体" w:hAnsi="宋体" w:cs="Arial"/>
                <w:snapToGrid w:val="0"/>
                <w:color w:val="000000"/>
                <w:kern w:val="0"/>
                <w:sz w:val="18"/>
                <w:szCs w:val="18"/>
              </w:rPr>
              <w:t>mg/kg</w:t>
            </w:r>
          </w:p>
        </w:tc>
        <w:tc>
          <w:tcPr>
            <w:tcW w:w="978" w:type="pct"/>
            <w:vMerge w:val="restart"/>
            <w:shd w:val="clear" w:color="auto" w:fill="auto"/>
            <w:vAlign w:val="center"/>
          </w:tcPr>
          <w:p w14:paraId="7AC18045"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GB/T 30157</w:t>
            </w:r>
          </w:p>
        </w:tc>
      </w:tr>
      <w:tr w:rsidR="00867848" w14:paraId="7D4DA183" w14:textId="77777777" w:rsidTr="00867848">
        <w:trPr>
          <w:trHeight w:val="567"/>
          <w:jc w:val="center"/>
        </w:trPr>
        <w:tc>
          <w:tcPr>
            <w:tcW w:w="226" w:type="pct"/>
            <w:vMerge/>
            <w:vAlign w:val="center"/>
          </w:tcPr>
          <w:p w14:paraId="2625CC9C" w14:textId="77777777" w:rsidR="00867848" w:rsidRDefault="00867848" w:rsidP="001B0AF5">
            <w:pPr>
              <w:widowControl/>
              <w:numPr>
                <w:ilvl w:val="0"/>
                <w:numId w:val="32"/>
              </w:numPr>
              <w:kinsoku w:val="0"/>
              <w:autoSpaceDE w:val="0"/>
              <w:autoSpaceDN w:val="0"/>
              <w:snapToGrid w:val="0"/>
              <w:spacing w:line="240" w:lineRule="auto"/>
              <w:ind w:rightChars="-168" w:right="-353"/>
              <w:jc w:val="center"/>
              <w:textAlignment w:val="baseline"/>
              <w:rPr>
                <w:rFonts w:ascii="宋体" w:hAnsi="宋体" w:cs="Arial"/>
                <w:snapToGrid w:val="0"/>
                <w:color w:val="000000"/>
                <w:kern w:val="0"/>
                <w:sz w:val="18"/>
                <w:szCs w:val="18"/>
                <w:lang w:eastAsia="en-US"/>
              </w:rPr>
            </w:pPr>
          </w:p>
        </w:tc>
        <w:tc>
          <w:tcPr>
            <w:tcW w:w="254" w:type="pct"/>
            <w:vMerge/>
            <w:shd w:val="clear" w:color="auto" w:fill="auto"/>
            <w:vAlign w:val="center"/>
          </w:tcPr>
          <w:p w14:paraId="1327426F" w14:textId="77777777" w:rsidR="00867848" w:rsidRDefault="00867848" w:rsidP="001B0AF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p>
        </w:tc>
        <w:tc>
          <w:tcPr>
            <w:tcW w:w="230" w:type="pct"/>
            <w:vMerge/>
            <w:shd w:val="clear" w:color="auto" w:fill="auto"/>
            <w:vAlign w:val="center"/>
          </w:tcPr>
          <w:p w14:paraId="642C53EB"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c>
          <w:tcPr>
            <w:tcW w:w="720" w:type="pct"/>
            <w:shd w:val="clear" w:color="auto" w:fill="auto"/>
            <w:vAlign w:val="center"/>
          </w:tcPr>
          <w:p w14:paraId="139C5609"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lang w:eastAsia="en-US"/>
              </w:rPr>
              <w:t>镉</w:t>
            </w:r>
          </w:p>
        </w:tc>
        <w:tc>
          <w:tcPr>
            <w:tcW w:w="647" w:type="pct"/>
            <w:shd w:val="clear" w:color="auto" w:fill="auto"/>
            <w:vAlign w:val="center"/>
          </w:tcPr>
          <w:p w14:paraId="6F9D4DD1" w14:textId="77777777" w:rsidR="00867848" w:rsidRDefault="00867848" w:rsidP="001B0AF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市场需求</w:t>
            </w:r>
            <w:proofErr w:type="spellEnd"/>
          </w:p>
        </w:tc>
        <w:tc>
          <w:tcPr>
            <w:tcW w:w="1944" w:type="pct"/>
            <w:gridSpan w:val="3"/>
            <w:shd w:val="clear" w:color="auto" w:fill="auto"/>
            <w:vAlign w:val="center"/>
          </w:tcPr>
          <w:p w14:paraId="00BF2DC3"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lang w:eastAsia="en-US"/>
              </w:rPr>
              <w:t>≤</w:t>
            </w:r>
            <w:r>
              <w:rPr>
                <w:rFonts w:ascii="宋体" w:hAnsi="宋体" w:cs="Arial" w:hint="eastAsia"/>
                <w:snapToGrid w:val="0"/>
                <w:color w:val="000000"/>
                <w:kern w:val="0"/>
                <w:sz w:val="18"/>
                <w:szCs w:val="18"/>
              </w:rPr>
              <w:t>100</w:t>
            </w:r>
            <w:r>
              <w:rPr>
                <w:rFonts w:ascii="宋体" w:hAnsi="宋体" w:cs="Arial"/>
                <w:snapToGrid w:val="0"/>
                <w:color w:val="000000"/>
                <w:kern w:val="0"/>
                <w:sz w:val="18"/>
                <w:szCs w:val="18"/>
              </w:rPr>
              <w:t>mg/kg</w:t>
            </w:r>
          </w:p>
        </w:tc>
        <w:tc>
          <w:tcPr>
            <w:tcW w:w="978" w:type="pct"/>
            <w:vMerge/>
            <w:shd w:val="clear" w:color="auto" w:fill="auto"/>
            <w:vAlign w:val="center"/>
          </w:tcPr>
          <w:p w14:paraId="414B356E"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
        </w:tc>
      </w:tr>
      <w:tr w:rsidR="00867848" w14:paraId="01187422" w14:textId="77777777" w:rsidTr="00867848">
        <w:trPr>
          <w:trHeight w:val="567"/>
          <w:jc w:val="center"/>
        </w:trPr>
        <w:tc>
          <w:tcPr>
            <w:tcW w:w="226" w:type="pct"/>
            <w:vMerge w:val="restart"/>
            <w:vAlign w:val="center"/>
          </w:tcPr>
          <w:p w14:paraId="263A211E" w14:textId="77777777" w:rsidR="00867848" w:rsidRDefault="00867848" w:rsidP="001B0AF5">
            <w:pPr>
              <w:widowControl/>
              <w:numPr>
                <w:ilvl w:val="0"/>
                <w:numId w:val="32"/>
              </w:numPr>
              <w:kinsoku w:val="0"/>
              <w:autoSpaceDE w:val="0"/>
              <w:autoSpaceDN w:val="0"/>
              <w:snapToGrid w:val="0"/>
              <w:spacing w:line="240" w:lineRule="auto"/>
              <w:ind w:rightChars="-168" w:right="-353"/>
              <w:jc w:val="center"/>
              <w:textAlignment w:val="baseline"/>
              <w:rPr>
                <w:rFonts w:ascii="宋体" w:hAnsi="宋体" w:cs="Arial"/>
                <w:snapToGrid w:val="0"/>
                <w:color w:val="000000"/>
                <w:kern w:val="0"/>
                <w:sz w:val="18"/>
                <w:szCs w:val="18"/>
                <w:lang w:eastAsia="en-US"/>
              </w:rPr>
            </w:pPr>
          </w:p>
        </w:tc>
        <w:tc>
          <w:tcPr>
            <w:tcW w:w="254" w:type="pct"/>
            <w:vMerge/>
            <w:shd w:val="clear" w:color="auto" w:fill="auto"/>
            <w:vAlign w:val="center"/>
          </w:tcPr>
          <w:p w14:paraId="1F153F90" w14:textId="77777777" w:rsidR="00867848" w:rsidRDefault="00867848" w:rsidP="001B0AF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p>
        </w:tc>
        <w:tc>
          <w:tcPr>
            <w:tcW w:w="230" w:type="pct"/>
            <w:vMerge w:val="restart"/>
            <w:shd w:val="clear" w:color="auto" w:fill="auto"/>
            <w:vAlign w:val="center"/>
          </w:tcPr>
          <w:p w14:paraId="0D342B9E"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邻苯二甲酸酯</w:t>
            </w:r>
          </w:p>
        </w:tc>
        <w:tc>
          <w:tcPr>
            <w:tcW w:w="720" w:type="pct"/>
            <w:shd w:val="clear" w:color="auto" w:fill="auto"/>
            <w:vAlign w:val="center"/>
          </w:tcPr>
          <w:p w14:paraId="2579F7A2"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邻苯二甲酸二（</w:t>
            </w:r>
            <w:r>
              <w:rPr>
                <w:rFonts w:ascii="宋体" w:hAnsi="宋体" w:cs="Arial"/>
                <w:snapToGrid w:val="0"/>
                <w:color w:val="000000"/>
                <w:kern w:val="0"/>
                <w:sz w:val="18"/>
                <w:szCs w:val="18"/>
              </w:rPr>
              <w:t>2-</w:t>
            </w:r>
            <w:r>
              <w:rPr>
                <w:rFonts w:ascii="宋体" w:hAnsi="宋体" w:cs="Arial" w:hint="eastAsia"/>
                <w:snapToGrid w:val="0"/>
                <w:color w:val="000000"/>
                <w:kern w:val="0"/>
                <w:sz w:val="18"/>
                <w:szCs w:val="18"/>
              </w:rPr>
              <w:t>乙基）己酯（</w:t>
            </w:r>
            <w:r>
              <w:rPr>
                <w:rFonts w:ascii="宋体" w:hAnsi="宋体" w:cs="Arial"/>
                <w:snapToGrid w:val="0"/>
                <w:color w:val="000000"/>
                <w:kern w:val="0"/>
                <w:sz w:val="18"/>
                <w:szCs w:val="18"/>
              </w:rPr>
              <w:t>DEHP</w:t>
            </w:r>
            <w:r>
              <w:rPr>
                <w:rFonts w:ascii="宋体" w:hAnsi="宋体" w:cs="Arial" w:hint="eastAsia"/>
                <w:snapToGrid w:val="0"/>
                <w:color w:val="000000"/>
                <w:kern w:val="0"/>
                <w:sz w:val="18"/>
                <w:szCs w:val="18"/>
              </w:rPr>
              <w:t>）、邻苯二甲酸二丁酯（</w:t>
            </w:r>
            <w:r>
              <w:rPr>
                <w:rFonts w:ascii="宋体" w:hAnsi="宋体" w:cs="Arial"/>
                <w:snapToGrid w:val="0"/>
                <w:color w:val="000000"/>
                <w:kern w:val="0"/>
                <w:sz w:val="18"/>
                <w:szCs w:val="18"/>
              </w:rPr>
              <w:t>DBP</w:t>
            </w:r>
            <w:r>
              <w:rPr>
                <w:rFonts w:ascii="宋体" w:hAnsi="宋体" w:cs="Arial" w:hint="eastAsia"/>
                <w:snapToGrid w:val="0"/>
                <w:color w:val="000000"/>
                <w:kern w:val="0"/>
                <w:sz w:val="18"/>
                <w:szCs w:val="18"/>
              </w:rPr>
              <w:t>）和邻苯二甲酸丁基苄基酯（</w:t>
            </w:r>
            <w:r>
              <w:rPr>
                <w:rFonts w:ascii="宋体" w:hAnsi="宋体" w:cs="Arial"/>
                <w:snapToGrid w:val="0"/>
                <w:color w:val="000000"/>
                <w:kern w:val="0"/>
                <w:sz w:val="18"/>
                <w:szCs w:val="18"/>
              </w:rPr>
              <w:t>BBP</w:t>
            </w:r>
            <w:r>
              <w:rPr>
                <w:rFonts w:ascii="宋体" w:hAnsi="宋体" w:cs="Arial" w:hint="eastAsia"/>
                <w:snapToGrid w:val="0"/>
                <w:color w:val="000000"/>
                <w:kern w:val="0"/>
                <w:sz w:val="18"/>
                <w:szCs w:val="18"/>
              </w:rPr>
              <w:t>）</w:t>
            </w:r>
          </w:p>
        </w:tc>
        <w:tc>
          <w:tcPr>
            <w:tcW w:w="647" w:type="pct"/>
            <w:shd w:val="clear" w:color="auto" w:fill="auto"/>
            <w:vAlign w:val="center"/>
          </w:tcPr>
          <w:p w14:paraId="531DD446" w14:textId="77777777" w:rsidR="00867848" w:rsidRDefault="00867848" w:rsidP="001B0AF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市场需求</w:t>
            </w:r>
            <w:proofErr w:type="spellEnd"/>
          </w:p>
        </w:tc>
        <w:tc>
          <w:tcPr>
            <w:tcW w:w="647" w:type="pct"/>
            <w:shd w:val="clear" w:color="auto" w:fill="auto"/>
            <w:vAlign w:val="center"/>
          </w:tcPr>
          <w:p w14:paraId="3A6553C7"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≤0.1</w:t>
            </w:r>
          </w:p>
        </w:tc>
        <w:tc>
          <w:tcPr>
            <w:tcW w:w="647" w:type="pct"/>
            <w:shd w:val="clear" w:color="auto" w:fill="auto"/>
            <w:vAlign w:val="center"/>
          </w:tcPr>
          <w:p w14:paraId="5C4BC4AB"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≤0.1</w:t>
            </w:r>
          </w:p>
        </w:tc>
        <w:tc>
          <w:tcPr>
            <w:tcW w:w="650" w:type="pct"/>
            <w:shd w:val="clear" w:color="auto" w:fill="auto"/>
            <w:vAlign w:val="center"/>
          </w:tcPr>
          <w:p w14:paraId="61C4C9FB"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≤0.1</w:t>
            </w:r>
          </w:p>
        </w:tc>
        <w:tc>
          <w:tcPr>
            <w:tcW w:w="978" w:type="pct"/>
            <w:vMerge w:val="restart"/>
            <w:shd w:val="clear" w:color="auto" w:fill="auto"/>
            <w:vAlign w:val="center"/>
          </w:tcPr>
          <w:p w14:paraId="558597AC"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snapToGrid w:val="0"/>
                <w:color w:val="000000"/>
                <w:kern w:val="0"/>
                <w:sz w:val="18"/>
                <w:szCs w:val="18"/>
              </w:rPr>
              <w:t>GB/T 20388</w:t>
            </w:r>
          </w:p>
        </w:tc>
      </w:tr>
      <w:tr w:rsidR="00867848" w14:paraId="2A6D4D18" w14:textId="77777777" w:rsidTr="00867848">
        <w:trPr>
          <w:trHeight w:val="567"/>
          <w:jc w:val="center"/>
        </w:trPr>
        <w:tc>
          <w:tcPr>
            <w:tcW w:w="226" w:type="pct"/>
            <w:vMerge/>
            <w:vAlign w:val="center"/>
          </w:tcPr>
          <w:p w14:paraId="222BFD3E" w14:textId="77777777" w:rsidR="00867848" w:rsidRDefault="00867848" w:rsidP="001B0AF5">
            <w:pPr>
              <w:widowControl/>
              <w:numPr>
                <w:ilvl w:val="0"/>
                <w:numId w:val="32"/>
              </w:numPr>
              <w:kinsoku w:val="0"/>
              <w:autoSpaceDE w:val="0"/>
              <w:autoSpaceDN w:val="0"/>
              <w:snapToGrid w:val="0"/>
              <w:spacing w:line="240" w:lineRule="auto"/>
              <w:ind w:rightChars="-168" w:right="-353"/>
              <w:jc w:val="center"/>
              <w:textAlignment w:val="baseline"/>
              <w:rPr>
                <w:rFonts w:ascii="宋体" w:hAnsi="宋体" w:cs="Arial"/>
                <w:snapToGrid w:val="0"/>
                <w:color w:val="000000"/>
                <w:kern w:val="0"/>
                <w:sz w:val="18"/>
                <w:szCs w:val="18"/>
                <w:lang w:eastAsia="en-US"/>
              </w:rPr>
            </w:pPr>
          </w:p>
        </w:tc>
        <w:tc>
          <w:tcPr>
            <w:tcW w:w="254" w:type="pct"/>
            <w:vMerge/>
            <w:shd w:val="clear" w:color="auto" w:fill="auto"/>
            <w:vAlign w:val="center"/>
          </w:tcPr>
          <w:p w14:paraId="0C9EF28B" w14:textId="77777777" w:rsidR="00867848" w:rsidRDefault="00867848" w:rsidP="001B0AF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p>
        </w:tc>
        <w:tc>
          <w:tcPr>
            <w:tcW w:w="230" w:type="pct"/>
            <w:vMerge/>
            <w:shd w:val="clear" w:color="auto" w:fill="auto"/>
            <w:vAlign w:val="center"/>
          </w:tcPr>
          <w:p w14:paraId="48CB7442"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720" w:type="pct"/>
            <w:shd w:val="clear" w:color="auto" w:fill="auto"/>
            <w:vAlign w:val="center"/>
          </w:tcPr>
          <w:p w14:paraId="4037DB2F"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邻苯二甲酸二异壬酯（</w:t>
            </w:r>
            <w:r>
              <w:rPr>
                <w:rFonts w:ascii="宋体" w:hAnsi="宋体" w:cs="Arial"/>
                <w:snapToGrid w:val="0"/>
                <w:color w:val="000000"/>
                <w:kern w:val="0"/>
                <w:sz w:val="18"/>
                <w:szCs w:val="18"/>
              </w:rPr>
              <w:t>DINP</w:t>
            </w:r>
            <w:r>
              <w:rPr>
                <w:rFonts w:ascii="宋体" w:hAnsi="宋体" w:cs="Arial" w:hint="eastAsia"/>
                <w:snapToGrid w:val="0"/>
                <w:color w:val="000000"/>
                <w:kern w:val="0"/>
                <w:sz w:val="18"/>
                <w:szCs w:val="18"/>
              </w:rPr>
              <w:t>）、邻苯二甲酸二异癸酯（</w:t>
            </w:r>
            <w:r>
              <w:rPr>
                <w:rFonts w:ascii="宋体" w:hAnsi="宋体" w:cs="Arial"/>
                <w:snapToGrid w:val="0"/>
                <w:color w:val="000000"/>
                <w:kern w:val="0"/>
                <w:sz w:val="18"/>
                <w:szCs w:val="18"/>
              </w:rPr>
              <w:t>DIDP</w:t>
            </w:r>
            <w:r>
              <w:rPr>
                <w:rFonts w:ascii="宋体" w:hAnsi="宋体" w:cs="Arial" w:hint="eastAsia"/>
                <w:snapToGrid w:val="0"/>
                <w:color w:val="000000"/>
                <w:kern w:val="0"/>
                <w:sz w:val="18"/>
                <w:szCs w:val="18"/>
              </w:rPr>
              <w:t>）和邻苯二甲酸二辛酯（</w:t>
            </w:r>
            <w:r>
              <w:rPr>
                <w:rFonts w:ascii="宋体" w:hAnsi="宋体" w:cs="Arial"/>
                <w:snapToGrid w:val="0"/>
                <w:color w:val="000000"/>
                <w:kern w:val="0"/>
                <w:sz w:val="18"/>
                <w:szCs w:val="18"/>
              </w:rPr>
              <w:t>DNOP</w:t>
            </w:r>
            <w:r>
              <w:rPr>
                <w:rFonts w:ascii="宋体" w:hAnsi="宋体" w:cs="Arial" w:hint="eastAsia"/>
                <w:snapToGrid w:val="0"/>
                <w:color w:val="000000"/>
                <w:kern w:val="0"/>
                <w:sz w:val="18"/>
                <w:szCs w:val="18"/>
              </w:rPr>
              <w:t>）</w:t>
            </w:r>
          </w:p>
        </w:tc>
        <w:tc>
          <w:tcPr>
            <w:tcW w:w="647" w:type="pct"/>
            <w:shd w:val="clear" w:color="auto" w:fill="auto"/>
            <w:vAlign w:val="center"/>
          </w:tcPr>
          <w:p w14:paraId="39E07C15" w14:textId="77777777" w:rsidR="00867848" w:rsidRDefault="00867848" w:rsidP="001B0AF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市场需求</w:t>
            </w:r>
            <w:proofErr w:type="spellEnd"/>
          </w:p>
        </w:tc>
        <w:tc>
          <w:tcPr>
            <w:tcW w:w="647" w:type="pct"/>
            <w:shd w:val="clear" w:color="auto" w:fill="auto"/>
            <w:vAlign w:val="center"/>
          </w:tcPr>
          <w:p w14:paraId="7404FB95"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≤0.1</w:t>
            </w:r>
          </w:p>
        </w:tc>
        <w:tc>
          <w:tcPr>
            <w:tcW w:w="647" w:type="pct"/>
            <w:shd w:val="clear" w:color="auto" w:fill="auto"/>
            <w:vAlign w:val="center"/>
          </w:tcPr>
          <w:p w14:paraId="7E3467AE"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≤0.1</w:t>
            </w:r>
          </w:p>
        </w:tc>
        <w:tc>
          <w:tcPr>
            <w:tcW w:w="650" w:type="pct"/>
            <w:shd w:val="clear" w:color="auto" w:fill="auto"/>
            <w:vAlign w:val="center"/>
          </w:tcPr>
          <w:p w14:paraId="3B7A756C"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rPr>
              <w:t>---</w:t>
            </w:r>
          </w:p>
        </w:tc>
        <w:tc>
          <w:tcPr>
            <w:tcW w:w="978" w:type="pct"/>
            <w:vMerge/>
            <w:shd w:val="clear" w:color="auto" w:fill="auto"/>
            <w:vAlign w:val="center"/>
          </w:tcPr>
          <w:p w14:paraId="63F789C6"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r>
      <w:tr w:rsidR="00867848" w14:paraId="4C2809E7" w14:textId="77777777" w:rsidTr="00867848">
        <w:trPr>
          <w:trHeight w:val="567"/>
          <w:jc w:val="center"/>
        </w:trPr>
        <w:tc>
          <w:tcPr>
            <w:tcW w:w="226" w:type="pct"/>
            <w:vAlign w:val="center"/>
          </w:tcPr>
          <w:p w14:paraId="3E33553B" w14:textId="77777777" w:rsidR="00867848" w:rsidRDefault="00867848" w:rsidP="001B0AF5">
            <w:pPr>
              <w:widowControl/>
              <w:numPr>
                <w:ilvl w:val="0"/>
                <w:numId w:val="32"/>
              </w:numPr>
              <w:kinsoku w:val="0"/>
              <w:autoSpaceDE w:val="0"/>
              <w:autoSpaceDN w:val="0"/>
              <w:snapToGrid w:val="0"/>
              <w:spacing w:line="240" w:lineRule="auto"/>
              <w:ind w:rightChars="-168" w:right="-353"/>
              <w:jc w:val="center"/>
              <w:textAlignment w:val="baseline"/>
              <w:rPr>
                <w:rFonts w:ascii="宋体" w:hAnsi="宋体" w:cs="Arial"/>
                <w:snapToGrid w:val="0"/>
                <w:color w:val="000000"/>
                <w:kern w:val="0"/>
                <w:sz w:val="18"/>
                <w:szCs w:val="18"/>
              </w:rPr>
            </w:pPr>
          </w:p>
        </w:tc>
        <w:tc>
          <w:tcPr>
            <w:tcW w:w="254" w:type="pct"/>
            <w:vMerge/>
            <w:shd w:val="clear" w:color="auto" w:fill="auto"/>
            <w:vAlign w:val="center"/>
          </w:tcPr>
          <w:p w14:paraId="52598529"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p>
        </w:tc>
        <w:tc>
          <w:tcPr>
            <w:tcW w:w="951" w:type="pct"/>
            <w:gridSpan w:val="2"/>
            <w:shd w:val="clear" w:color="auto" w:fill="auto"/>
            <w:vAlign w:val="center"/>
          </w:tcPr>
          <w:p w14:paraId="4F564FBC"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Arial" w:hint="eastAsia"/>
                <w:snapToGrid w:val="0"/>
                <w:color w:val="000000"/>
                <w:kern w:val="0"/>
                <w:sz w:val="18"/>
                <w:szCs w:val="18"/>
                <w:lang w:eastAsia="en-US"/>
              </w:rPr>
              <w:t>阻燃性能</w:t>
            </w:r>
            <w:proofErr w:type="spellEnd"/>
          </w:p>
        </w:tc>
        <w:tc>
          <w:tcPr>
            <w:tcW w:w="647" w:type="pct"/>
            <w:shd w:val="clear" w:color="auto" w:fill="auto"/>
            <w:vAlign w:val="center"/>
          </w:tcPr>
          <w:p w14:paraId="3D3DB0F8"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proofErr w:type="spellStart"/>
            <w:r>
              <w:rPr>
                <w:rFonts w:ascii="宋体" w:hAnsi="宋体" w:cs="宋体" w:hint="eastAsia"/>
                <w:snapToGrid w:val="0"/>
                <w:color w:val="000000"/>
                <w:kern w:val="0"/>
                <w:sz w:val="18"/>
                <w:szCs w:val="18"/>
                <w:lang w:eastAsia="en-US"/>
              </w:rPr>
              <w:t>市场需求</w:t>
            </w:r>
            <w:proofErr w:type="spellEnd"/>
          </w:p>
        </w:tc>
        <w:tc>
          <w:tcPr>
            <w:tcW w:w="647" w:type="pct"/>
            <w:shd w:val="clear" w:color="auto" w:fill="auto"/>
            <w:vAlign w:val="center"/>
          </w:tcPr>
          <w:p w14:paraId="02BAF37D"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Pr>
                <w:rFonts w:ascii="宋体" w:hAnsi="宋体" w:cs="Arial" w:hint="eastAsia"/>
                <w:snapToGrid w:val="0"/>
                <w:color w:val="000000"/>
                <w:kern w:val="0"/>
                <w:sz w:val="18"/>
                <w:szCs w:val="18"/>
                <w:lang w:eastAsia="en-US"/>
              </w:rPr>
              <w:t>装饰性织物</w:t>
            </w:r>
            <w:r>
              <w:rPr>
                <w:rFonts w:ascii="宋体" w:hAnsi="宋体" w:cs="Arial"/>
                <w:snapToGrid w:val="0"/>
                <w:color w:val="000000"/>
                <w:kern w:val="0"/>
                <w:sz w:val="18"/>
                <w:szCs w:val="18"/>
                <w:lang w:eastAsia="en-US"/>
              </w:rPr>
              <w:t>B1</w:t>
            </w:r>
            <w:r>
              <w:rPr>
                <w:rFonts w:ascii="宋体" w:hAnsi="宋体" w:cs="Arial" w:hint="eastAsia"/>
                <w:snapToGrid w:val="0"/>
                <w:color w:val="000000"/>
                <w:kern w:val="0"/>
                <w:sz w:val="18"/>
                <w:szCs w:val="18"/>
              </w:rPr>
              <w:t>级</w:t>
            </w:r>
          </w:p>
        </w:tc>
        <w:tc>
          <w:tcPr>
            <w:tcW w:w="647" w:type="pct"/>
            <w:shd w:val="clear" w:color="auto" w:fill="auto"/>
            <w:vAlign w:val="center"/>
          </w:tcPr>
          <w:p w14:paraId="591BAA45"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lang w:eastAsia="en-US"/>
              </w:rPr>
              <w:t>装饰性织物</w:t>
            </w:r>
            <w:r>
              <w:rPr>
                <w:rFonts w:ascii="宋体" w:hAnsi="宋体" w:cs="Arial"/>
                <w:snapToGrid w:val="0"/>
                <w:color w:val="000000"/>
                <w:kern w:val="0"/>
                <w:sz w:val="18"/>
                <w:szCs w:val="18"/>
                <w:lang w:eastAsia="en-US"/>
              </w:rPr>
              <w:t>B1</w:t>
            </w:r>
            <w:r>
              <w:rPr>
                <w:rFonts w:ascii="宋体" w:hAnsi="宋体" w:cs="Arial" w:hint="eastAsia"/>
                <w:snapToGrid w:val="0"/>
                <w:color w:val="000000"/>
                <w:kern w:val="0"/>
                <w:sz w:val="18"/>
                <w:szCs w:val="18"/>
              </w:rPr>
              <w:t>级</w:t>
            </w:r>
          </w:p>
        </w:tc>
        <w:tc>
          <w:tcPr>
            <w:tcW w:w="650" w:type="pct"/>
            <w:shd w:val="clear" w:color="auto" w:fill="auto"/>
            <w:vAlign w:val="center"/>
          </w:tcPr>
          <w:p w14:paraId="15600B30"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hint="eastAsia"/>
                <w:snapToGrid w:val="0"/>
                <w:color w:val="000000"/>
                <w:kern w:val="0"/>
                <w:sz w:val="18"/>
                <w:szCs w:val="18"/>
              </w:rPr>
              <w:t>---</w:t>
            </w:r>
          </w:p>
        </w:tc>
        <w:tc>
          <w:tcPr>
            <w:tcW w:w="978" w:type="pct"/>
            <w:shd w:val="clear" w:color="auto" w:fill="auto"/>
            <w:vAlign w:val="center"/>
          </w:tcPr>
          <w:p w14:paraId="2099ED0F" w14:textId="77777777" w:rsidR="00867848" w:rsidRDefault="00867848" w:rsidP="001B0AF5">
            <w:pPr>
              <w:widowControl/>
              <w:kinsoku w:val="0"/>
              <w:autoSpaceDE w:val="0"/>
              <w:autoSpaceDN w:val="0"/>
              <w:snapToGrid w:val="0"/>
              <w:spacing w:line="240" w:lineRule="auto"/>
              <w:jc w:val="center"/>
              <w:textAlignment w:val="baseline"/>
              <w:rPr>
                <w:rFonts w:ascii="宋体" w:hAnsi="宋体" w:cs="Arial"/>
                <w:snapToGrid w:val="0"/>
                <w:color w:val="000000"/>
                <w:kern w:val="0"/>
                <w:sz w:val="18"/>
                <w:szCs w:val="18"/>
                <w:lang w:eastAsia="en-US"/>
              </w:rPr>
            </w:pPr>
            <w:r>
              <w:rPr>
                <w:rFonts w:ascii="宋体" w:hAnsi="宋体" w:cs="Arial"/>
                <w:snapToGrid w:val="0"/>
                <w:color w:val="000000"/>
                <w:kern w:val="0"/>
                <w:sz w:val="18"/>
                <w:szCs w:val="18"/>
                <w:lang w:eastAsia="en-US"/>
              </w:rPr>
              <w:t>GB/T 17591</w:t>
            </w:r>
          </w:p>
        </w:tc>
      </w:tr>
    </w:tbl>
    <w:p w14:paraId="51DDB478" w14:textId="77777777" w:rsidR="00523898" w:rsidRDefault="00000000">
      <w:pPr>
        <w:pStyle w:val="afffff5"/>
        <w:ind w:firstLineChars="0" w:firstLine="0"/>
      </w:pPr>
      <w:r>
        <w:rPr>
          <w:rFonts w:hint="eastAsia"/>
        </w:rPr>
        <w:t xml:space="preserve"> </w:t>
      </w:r>
    </w:p>
    <w:p w14:paraId="3D333D13" w14:textId="77777777" w:rsidR="00523898" w:rsidRDefault="00523898">
      <w:pPr>
        <w:pStyle w:val="afffff5"/>
        <w:ind w:firstLineChars="0" w:firstLine="0"/>
      </w:pPr>
    </w:p>
    <w:p w14:paraId="71BACB41" w14:textId="77777777" w:rsidR="00523898" w:rsidRDefault="00000000">
      <w:pPr>
        <w:pStyle w:val="affc"/>
        <w:spacing w:before="240" w:after="240"/>
      </w:pPr>
      <w:r>
        <w:rPr>
          <w:rFonts w:hint="eastAsia"/>
        </w:rPr>
        <w:t>评价方法及等级划分</w:t>
      </w:r>
    </w:p>
    <w:p w14:paraId="26147626" w14:textId="77777777" w:rsidR="00523898" w:rsidRDefault="00000000">
      <w:pPr>
        <w:pStyle w:val="afffff5"/>
        <w:ind w:firstLine="420"/>
      </w:pPr>
      <w:r>
        <w:rPr>
          <w:rFonts w:hint="eastAsia"/>
        </w:rPr>
        <w:t>评价结果划分为一级、二级和三级，各等级所对应的划分依据见表2。达到三级要求及以上的企业标准并按照有关要求进行自我声明公开后均可进入柔性灯箱布企业标准排行榜。达到一级要求的企业标准且按照有关要求进行自我声明公开后，其标准和符合标准的产品可以直接进入柔性灯箱布企业标准“领跑者”候选名单。</w:t>
      </w:r>
    </w:p>
    <w:p w14:paraId="7A055B41" w14:textId="77777777" w:rsidR="00523898" w:rsidRDefault="00000000">
      <w:pPr>
        <w:pStyle w:val="aff2"/>
        <w:spacing w:before="120" w:after="120"/>
        <w:rPr>
          <w:rFonts w:hAnsi="黑体"/>
          <w:color w:val="000000"/>
          <w:szCs w:val="21"/>
        </w:rPr>
      </w:pPr>
      <w:r>
        <w:rPr>
          <w:rFonts w:hAnsi="黑体" w:hint="eastAsia"/>
          <w:color w:val="000000"/>
          <w:szCs w:val="21"/>
        </w:rPr>
        <w:t>指标评价要求及等级划分</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523898" w14:paraId="4899CCA2" w14:textId="77777777">
        <w:trPr>
          <w:trHeight w:val="376"/>
          <w:tblHeader/>
          <w:jc w:val="center"/>
        </w:trPr>
        <w:tc>
          <w:tcPr>
            <w:tcW w:w="1866" w:type="dxa"/>
            <w:tcBorders>
              <w:top w:val="single" w:sz="8" w:space="0" w:color="auto"/>
              <w:bottom w:val="single" w:sz="8" w:space="0" w:color="auto"/>
            </w:tcBorders>
            <w:shd w:val="clear" w:color="auto" w:fill="auto"/>
            <w:vAlign w:val="center"/>
          </w:tcPr>
          <w:p w14:paraId="3A8AC972" w14:textId="77777777" w:rsidR="00523898" w:rsidRDefault="00000000">
            <w:pPr>
              <w:pStyle w:val="afffffffff9"/>
            </w:pPr>
            <w:r>
              <w:rPr>
                <w:rFonts w:hint="eastAsia"/>
              </w:rPr>
              <w:t>评价等级</w:t>
            </w:r>
          </w:p>
        </w:tc>
        <w:tc>
          <w:tcPr>
            <w:tcW w:w="7468" w:type="dxa"/>
            <w:gridSpan w:val="4"/>
            <w:tcBorders>
              <w:top w:val="single" w:sz="8" w:space="0" w:color="auto"/>
              <w:bottom w:val="single" w:sz="8" w:space="0" w:color="auto"/>
            </w:tcBorders>
            <w:shd w:val="clear" w:color="auto" w:fill="auto"/>
            <w:vAlign w:val="center"/>
          </w:tcPr>
          <w:p w14:paraId="795EE590" w14:textId="77777777" w:rsidR="00523898" w:rsidRDefault="00000000">
            <w:pPr>
              <w:pStyle w:val="afffffffff9"/>
            </w:pPr>
            <w:r>
              <w:rPr>
                <w:rFonts w:hint="eastAsia"/>
              </w:rPr>
              <w:t>满足条件</w:t>
            </w:r>
          </w:p>
        </w:tc>
      </w:tr>
      <w:tr w:rsidR="00523898" w14:paraId="797BC93C" w14:textId="77777777">
        <w:trPr>
          <w:trHeight w:val="567"/>
          <w:jc w:val="center"/>
        </w:trPr>
        <w:tc>
          <w:tcPr>
            <w:tcW w:w="1866" w:type="dxa"/>
            <w:tcBorders>
              <w:top w:val="single" w:sz="8" w:space="0" w:color="auto"/>
            </w:tcBorders>
            <w:shd w:val="clear" w:color="auto" w:fill="auto"/>
            <w:vAlign w:val="center"/>
          </w:tcPr>
          <w:p w14:paraId="4F4C3E7D" w14:textId="77777777" w:rsidR="00523898" w:rsidRDefault="00000000">
            <w:pPr>
              <w:pStyle w:val="afffffffff9"/>
            </w:pPr>
            <w:r>
              <w:rPr>
                <w:rFonts w:hint="eastAsia"/>
              </w:rPr>
              <w:t>一级应同时满足</w:t>
            </w:r>
          </w:p>
        </w:tc>
        <w:tc>
          <w:tcPr>
            <w:tcW w:w="1867" w:type="dxa"/>
            <w:tcBorders>
              <w:top w:val="single" w:sz="8" w:space="0" w:color="auto"/>
            </w:tcBorders>
            <w:shd w:val="clear" w:color="auto" w:fill="auto"/>
            <w:vAlign w:val="center"/>
          </w:tcPr>
          <w:p w14:paraId="3B0620DF" w14:textId="77777777" w:rsidR="00523898" w:rsidRDefault="00000000">
            <w:pPr>
              <w:pStyle w:val="afffffffff9"/>
            </w:pPr>
            <w:r>
              <w:rPr>
                <w:rFonts w:hint="eastAsia"/>
              </w:rPr>
              <w:t>基本要求</w:t>
            </w:r>
          </w:p>
        </w:tc>
        <w:tc>
          <w:tcPr>
            <w:tcW w:w="1867" w:type="dxa"/>
            <w:tcBorders>
              <w:top w:val="single" w:sz="8" w:space="0" w:color="auto"/>
            </w:tcBorders>
            <w:shd w:val="clear" w:color="auto" w:fill="auto"/>
            <w:vAlign w:val="center"/>
          </w:tcPr>
          <w:p w14:paraId="7527CE38" w14:textId="77777777" w:rsidR="00523898" w:rsidRDefault="00000000">
            <w:pPr>
              <w:pStyle w:val="afffffffff9"/>
            </w:pPr>
            <w:r>
              <w:rPr>
                <w:rFonts w:hint="eastAsia"/>
              </w:rPr>
              <w:t>基础指标要求</w:t>
            </w:r>
          </w:p>
        </w:tc>
        <w:tc>
          <w:tcPr>
            <w:tcW w:w="1867" w:type="dxa"/>
            <w:tcBorders>
              <w:top w:val="single" w:sz="8" w:space="0" w:color="auto"/>
            </w:tcBorders>
            <w:shd w:val="clear" w:color="auto" w:fill="auto"/>
            <w:vAlign w:val="center"/>
          </w:tcPr>
          <w:p w14:paraId="131F37ED" w14:textId="77777777" w:rsidR="00523898" w:rsidRDefault="00000000">
            <w:pPr>
              <w:pStyle w:val="afffffffff9"/>
            </w:pPr>
            <w:r>
              <w:rPr>
                <w:rFonts w:hint="eastAsia"/>
              </w:rPr>
              <w:t>核心指标</w:t>
            </w:r>
          </w:p>
          <w:p w14:paraId="2FB1430F" w14:textId="77777777" w:rsidR="00523898" w:rsidRDefault="00000000">
            <w:pPr>
              <w:pStyle w:val="afffffffff9"/>
            </w:pPr>
            <w:r>
              <w:rPr>
                <w:rFonts w:hint="eastAsia"/>
              </w:rPr>
              <w:t>先进水平要求</w:t>
            </w:r>
          </w:p>
        </w:tc>
        <w:tc>
          <w:tcPr>
            <w:tcW w:w="1867" w:type="dxa"/>
            <w:tcBorders>
              <w:top w:val="single" w:sz="8" w:space="0" w:color="auto"/>
            </w:tcBorders>
            <w:shd w:val="clear" w:color="auto" w:fill="auto"/>
            <w:vAlign w:val="center"/>
          </w:tcPr>
          <w:p w14:paraId="3E66669F" w14:textId="77777777" w:rsidR="00523898" w:rsidRDefault="00000000">
            <w:pPr>
              <w:pStyle w:val="afffffffff9"/>
            </w:pPr>
            <w:r>
              <w:rPr>
                <w:rFonts w:hint="eastAsia"/>
              </w:rPr>
              <w:t>创新性指标要求</w:t>
            </w:r>
          </w:p>
        </w:tc>
      </w:tr>
      <w:tr w:rsidR="00523898" w14:paraId="5ABE6730" w14:textId="77777777">
        <w:trPr>
          <w:trHeight w:val="567"/>
          <w:jc w:val="center"/>
        </w:trPr>
        <w:tc>
          <w:tcPr>
            <w:tcW w:w="1866" w:type="dxa"/>
            <w:shd w:val="clear" w:color="auto" w:fill="auto"/>
            <w:vAlign w:val="center"/>
          </w:tcPr>
          <w:p w14:paraId="1CE3FD15" w14:textId="77777777" w:rsidR="00523898" w:rsidRDefault="00000000">
            <w:pPr>
              <w:pStyle w:val="afffffffff9"/>
            </w:pPr>
            <w:r>
              <w:rPr>
                <w:rFonts w:hint="eastAsia"/>
              </w:rPr>
              <w:t>二级应同时满足</w:t>
            </w:r>
          </w:p>
        </w:tc>
        <w:tc>
          <w:tcPr>
            <w:tcW w:w="1867" w:type="dxa"/>
            <w:shd w:val="clear" w:color="auto" w:fill="auto"/>
            <w:vAlign w:val="center"/>
          </w:tcPr>
          <w:p w14:paraId="7170D2E3" w14:textId="77777777" w:rsidR="00523898" w:rsidRDefault="00000000">
            <w:pPr>
              <w:pStyle w:val="afffffffff9"/>
            </w:pPr>
            <w:r>
              <w:rPr>
                <w:rFonts w:hint="eastAsia"/>
              </w:rPr>
              <w:t>基本要求</w:t>
            </w:r>
          </w:p>
        </w:tc>
        <w:tc>
          <w:tcPr>
            <w:tcW w:w="1867" w:type="dxa"/>
            <w:shd w:val="clear" w:color="auto" w:fill="auto"/>
            <w:vAlign w:val="center"/>
          </w:tcPr>
          <w:p w14:paraId="10573A84" w14:textId="77777777" w:rsidR="00523898" w:rsidRDefault="00000000">
            <w:pPr>
              <w:pStyle w:val="afffffffff9"/>
            </w:pPr>
            <w:r>
              <w:rPr>
                <w:rFonts w:hint="eastAsia"/>
              </w:rPr>
              <w:t>基础指标要求</w:t>
            </w:r>
          </w:p>
        </w:tc>
        <w:tc>
          <w:tcPr>
            <w:tcW w:w="1867" w:type="dxa"/>
            <w:shd w:val="clear" w:color="auto" w:fill="auto"/>
            <w:vAlign w:val="center"/>
          </w:tcPr>
          <w:p w14:paraId="7D6C8ABA" w14:textId="77777777" w:rsidR="00523898" w:rsidRDefault="00000000">
            <w:pPr>
              <w:pStyle w:val="afffffffff9"/>
            </w:pPr>
            <w:r>
              <w:rPr>
                <w:rFonts w:hint="eastAsia"/>
              </w:rPr>
              <w:t>核心指标</w:t>
            </w:r>
          </w:p>
          <w:p w14:paraId="48130B4A" w14:textId="77777777" w:rsidR="00523898" w:rsidRDefault="00000000">
            <w:pPr>
              <w:pStyle w:val="afffffffff9"/>
            </w:pPr>
            <w:r>
              <w:rPr>
                <w:rFonts w:hint="eastAsia"/>
              </w:rPr>
              <w:t>平均水平要求</w:t>
            </w:r>
          </w:p>
        </w:tc>
        <w:tc>
          <w:tcPr>
            <w:tcW w:w="1867" w:type="dxa"/>
            <w:shd w:val="clear" w:color="auto" w:fill="auto"/>
            <w:vAlign w:val="center"/>
          </w:tcPr>
          <w:p w14:paraId="1DA4EA54" w14:textId="77777777" w:rsidR="00523898" w:rsidRDefault="00000000">
            <w:pPr>
              <w:pStyle w:val="afffffffff9"/>
              <w:jc w:val="both"/>
            </w:pPr>
            <w:r>
              <w:rPr>
                <w:rFonts w:hint="eastAsia"/>
              </w:rPr>
              <w:t>创新指标要求有2项达到要求</w:t>
            </w:r>
          </w:p>
        </w:tc>
      </w:tr>
      <w:tr w:rsidR="00523898" w14:paraId="7DC9B20D" w14:textId="77777777">
        <w:trPr>
          <w:trHeight w:val="567"/>
          <w:jc w:val="center"/>
        </w:trPr>
        <w:tc>
          <w:tcPr>
            <w:tcW w:w="1866" w:type="dxa"/>
            <w:shd w:val="clear" w:color="auto" w:fill="auto"/>
            <w:vAlign w:val="center"/>
          </w:tcPr>
          <w:p w14:paraId="55899200" w14:textId="77777777" w:rsidR="00523898" w:rsidRDefault="00000000">
            <w:pPr>
              <w:pStyle w:val="afffffffff9"/>
            </w:pPr>
            <w:r>
              <w:rPr>
                <w:rFonts w:hint="eastAsia"/>
              </w:rPr>
              <w:lastRenderedPageBreak/>
              <w:t>三级应同时满足</w:t>
            </w:r>
          </w:p>
        </w:tc>
        <w:tc>
          <w:tcPr>
            <w:tcW w:w="1867" w:type="dxa"/>
            <w:shd w:val="clear" w:color="auto" w:fill="auto"/>
            <w:vAlign w:val="center"/>
          </w:tcPr>
          <w:p w14:paraId="19B2E39E" w14:textId="77777777" w:rsidR="00523898" w:rsidRDefault="00000000">
            <w:pPr>
              <w:pStyle w:val="afffffffff9"/>
            </w:pPr>
            <w:r>
              <w:rPr>
                <w:rFonts w:hint="eastAsia"/>
              </w:rPr>
              <w:t>基本要求</w:t>
            </w:r>
          </w:p>
        </w:tc>
        <w:tc>
          <w:tcPr>
            <w:tcW w:w="1867" w:type="dxa"/>
            <w:shd w:val="clear" w:color="auto" w:fill="auto"/>
            <w:vAlign w:val="center"/>
          </w:tcPr>
          <w:p w14:paraId="7ED2E129" w14:textId="77777777" w:rsidR="00523898" w:rsidRDefault="00000000">
            <w:pPr>
              <w:pStyle w:val="afffffffff9"/>
            </w:pPr>
            <w:r>
              <w:rPr>
                <w:rFonts w:hint="eastAsia"/>
              </w:rPr>
              <w:t>基础指标要求</w:t>
            </w:r>
          </w:p>
        </w:tc>
        <w:tc>
          <w:tcPr>
            <w:tcW w:w="1867" w:type="dxa"/>
            <w:shd w:val="clear" w:color="auto" w:fill="auto"/>
            <w:vAlign w:val="center"/>
          </w:tcPr>
          <w:p w14:paraId="7B14EE02" w14:textId="77777777" w:rsidR="00523898" w:rsidRDefault="00000000">
            <w:pPr>
              <w:pStyle w:val="afffffffff9"/>
            </w:pPr>
            <w:r>
              <w:rPr>
                <w:rFonts w:hint="eastAsia"/>
              </w:rPr>
              <w:t>核心指标</w:t>
            </w:r>
          </w:p>
          <w:p w14:paraId="6CFBB657" w14:textId="77777777" w:rsidR="00523898" w:rsidRDefault="00000000">
            <w:pPr>
              <w:pStyle w:val="afffffffff9"/>
            </w:pPr>
            <w:r>
              <w:rPr>
                <w:rFonts w:hint="eastAsia"/>
              </w:rPr>
              <w:t>基准水平要求</w:t>
            </w:r>
          </w:p>
        </w:tc>
        <w:tc>
          <w:tcPr>
            <w:tcW w:w="1867" w:type="dxa"/>
            <w:shd w:val="clear" w:color="auto" w:fill="auto"/>
            <w:vAlign w:val="center"/>
          </w:tcPr>
          <w:p w14:paraId="0F8F0BF0" w14:textId="77777777" w:rsidR="00523898" w:rsidRDefault="00000000">
            <w:pPr>
              <w:pStyle w:val="afffffffff9"/>
            </w:pPr>
            <w:r>
              <w:rPr>
                <w:rFonts w:hint="eastAsia"/>
              </w:rPr>
              <w:t>—</w:t>
            </w:r>
          </w:p>
        </w:tc>
      </w:tr>
    </w:tbl>
    <w:p w14:paraId="22119942" w14:textId="77777777" w:rsidR="00523898" w:rsidRDefault="00523898" w:rsidP="00903760">
      <w:pPr>
        <w:pStyle w:val="afffff5"/>
        <w:ind w:firstLineChars="0" w:firstLine="0"/>
        <w:sectPr w:rsidR="00523898">
          <w:pgSz w:w="11906" w:h="16838"/>
          <w:pgMar w:top="1928" w:right="1134" w:bottom="1134" w:left="1134" w:header="1418" w:footer="1134" w:gutter="284"/>
          <w:pgNumType w:start="1"/>
          <w:cols w:space="425"/>
          <w:formProt w:val="0"/>
          <w:docGrid w:linePitch="312"/>
        </w:sectPr>
      </w:pPr>
    </w:p>
    <w:p w14:paraId="18313260" w14:textId="77777777" w:rsidR="00523898" w:rsidRDefault="00523898">
      <w:pPr>
        <w:pStyle w:val="af8"/>
        <w:rPr>
          <w:vanish w:val="0"/>
        </w:rPr>
      </w:pPr>
      <w:bookmarkStart w:id="42" w:name="BookMark5"/>
      <w:bookmarkEnd w:id="20"/>
    </w:p>
    <w:p w14:paraId="32664599" w14:textId="77777777" w:rsidR="00523898" w:rsidRDefault="00523898">
      <w:pPr>
        <w:pStyle w:val="afe"/>
        <w:rPr>
          <w:vanish w:val="0"/>
        </w:rPr>
      </w:pPr>
    </w:p>
    <w:p w14:paraId="1888C551" w14:textId="77777777" w:rsidR="00523898" w:rsidRDefault="00000000">
      <w:pPr>
        <w:pStyle w:val="aff3"/>
        <w:spacing w:after="120"/>
      </w:pPr>
      <w:r>
        <w:br/>
      </w:r>
      <w:r>
        <w:rPr>
          <w:rFonts w:hint="eastAsia"/>
        </w:rPr>
        <w:t>（规范性）</w:t>
      </w:r>
      <w:r>
        <w:br/>
      </w:r>
      <w:r>
        <w:rPr>
          <w:rFonts w:hint="eastAsia"/>
        </w:rPr>
        <w:t>创新性指标试验方法</w:t>
      </w:r>
    </w:p>
    <w:p w14:paraId="520679E2" w14:textId="77777777" w:rsidR="00523898" w:rsidRDefault="00000000">
      <w:pPr>
        <w:pStyle w:val="aff4"/>
        <w:spacing w:before="120" w:after="120"/>
      </w:pPr>
      <w:r>
        <w:rPr>
          <w:rFonts w:hint="eastAsia"/>
        </w:rPr>
        <w:t>重金属</w:t>
      </w:r>
    </w:p>
    <w:p w14:paraId="5D7EBB8D" w14:textId="77777777" w:rsidR="00523898" w:rsidRDefault="00000000">
      <w:pPr>
        <w:pStyle w:val="afffff5"/>
        <w:ind w:firstLine="420"/>
      </w:pPr>
      <w:r>
        <w:rPr>
          <w:rFonts w:hint="eastAsia"/>
        </w:rPr>
        <w:t>按</w:t>
      </w:r>
      <w:r>
        <w:t>GB/T 30157</w:t>
      </w:r>
      <w:r>
        <w:rPr>
          <w:rFonts w:hint="eastAsia"/>
        </w:rPr>
        <w:t>的规定执行。</w:t>
      </w:r>
    </w:p>
    <w:p w14:paraId="61EDF201" w14:textId="77777777" w:rsidR="00523898" w:rsidRDefault="00000000">
      <w:pPr>
        <w:pStyle w:val="aff4"/>
        <w:spacing w:before="120" w:after="120"/>
      </w:pPr>
      <w:r>
        <w:rPr>
          <w:rFonts w:hint="eastAsia"/>
        </w:rPr>
        <w:t>邻苯二甲酸酯</w:t>
      </w:r>
    </w:p>
    <w:p w14:paraId="0069EBC8" w14:textId="77777777" w:rsidR="00523898" w:rsidRDefault="00000000">
      <w:pPr>
        <w:pStyle w:val="afffff5"/>
        <w:ind w:firstLine="420"/>
      </w:pPr>
      <w:r>
        <w:rPr>
          <w:rFonts w:hint="eastAsia"/>
        </w:rPr>
        <w:t>按</w:t>
      </w:r>
      <w:r>
        <w:t>GB/T 20388</w:t>
      </w:r>
      <w:r>
        <w:rPr>
          <w:rFonts w:hint="eastAsia"/>
        </w:rPr>
        <w:t>的规定执行。</w:t>
      </w:r>
    </w:p>
    <w:p w14:paraId="7A86FBD8" w14:textId="77777777" w:rsidR="00523898" w:rsidRDefault="00000000">
      <w:pPr>
        <w:pStyle w:val="aff4"/>
        <w:spacing w:before="120" w:after="120"/>
      </w:pPr>
      <w:r>
        <w:rPr>
          <w:rFonts w:hint="eastAsia"/>
        </w:rPr>
        <w:t>阻燃性能</w:t>
      </w:r>
    </w:p>
    <w:p w14:paraId="27788369" w14:textId="77777777" w:rsidR="00523898" w:rsidRDefault="00000000">
      <w:pPr>
        <w:pStyle w:val="afffff5"/>
        <w:ind w:firstLine="420"/>
      </w:pPr>
      <w:r>
        <w:rPr>
          <w:rFonts w:hint="eastAsia"/>
        </w:rPr>
        <w:t>按</w:t>
      </w:r>
      <w:r>
        <w:t>GB/T 17591</w:t>
      </w:r>
      <w:r>
        <w:rPr>
          <w:rFonts w:hint="eastAsia"/>
        </w:rPr>
        <w:t>的规定执行。</w:t>
      </w:r>
    </w:p>
    <w:p w14:paraId="55561142" w14:textId="77777777" w:rsidR="00523898" w:rsidRDefault="00000000">
      <w:pPr>
        <w:pStyle w:val="afffff5"/>
        <w:ind w:firstLineChars="0" w:firstLine="0"/>
        <w:jc w:val="center"/>
      </w:pPr>
      <w:bookmarkStart w:id="43" w:name="BookMark8"/>
      <w:bookmarkEnd w:id="42"/>
      <w:r>
        <w:rPr>
          <w:rFonts w:hint="eastAsia"/>
          <w:noProof/>
        </w:rPr>
        <w:drawing>
          <wp:inline distT="0" distB="0" distL="0" distR="0" wp14:anchorId="7EAF3B30" wp14:editId="237E90D5">
            <wp:extent cx="1485900" cy="317500"/>
            <wp:effectExtent l="0" t="0" r="0" b="6350"/>
            <wp:docPr id="1600415298" name="图片 1"/>
            <wp:cNvGraphicFramePr/>
            <a:graphic xmlns:a="http://schemas.openxmlformats.org/drawingml/2006/main">
              <a:graphicData uri="http://schemas.openxmlformats.org/drawingml/2006/picture">
                <pic:pic xmlns:pic="http://schemas.openxmlformats.org/drawingml/2006/picture">
                  <pic:nvPicPr>
                    <pic:cNvPr id="1600415298"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rsidR="00523898">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80C3C" w14:textId="77777777" w:rsidR="00405307" w:rsidRDefault="00405307">
      <w:pPr>
        <w:spacing w:line="240" w:lineRule="auto"/>
      </w:pPr>
      <w:r>
        <w:separator/>
      </w:r>
    </w:p>
  </w:endnote>
  <w:endnote w:type="continuationSeparator" w:id="0">
    <w:p w14:paraId="6A8FD46D" w14:textId="77777777" w:rsidR="00405307" w:rsidRDefault="00405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FE0F5" w14:textId="77777777" w:rsidR="00523898"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DC44" w14:textId="77777777" w:rsidR="00523898" w:rsidRDefault="00523898">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14CC9" w14:textId="77777777" w:rsidR="00523898"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CB2F8" w14:textId="77777777" w:rsidR="00405307" w:rsidRDefault="00405307">
      <w:pPr>
        <w:spacing w:line="240" w:lineRule="auto"/>
      </w:pPr>
      <w:r>
        <w:separator/>
      </w:r>
    </w:p>
  </w:footnote>
  <w:footnote w:type="continuationSeparator" w:id="0">
    <w:p w14:paraId="47BE426C" w14:textId="77777777" w:rsidR="00405307" w:rsidRDefault="004053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C7DCE" w14:textId="77777777" w:rsidR="00523898"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1FFA4" w14:textId="77777777" w:rsidR="00523898" w:rsidRDefault="00523898">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839E9" w14:textId="77777777" w:rsidR="00523898"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2A10" w14:textId="3211436E" w:rsidR="00523898" w:rsidRDefault="00000000">
    <w:pPr>
      <w:pStyle w:val="afffffa"/>
    </w:pPr>
    <w:r>
      <w:fldChar w:fldCharType="begin"/>
    </w:r>
    <w:r>
      <w:instrText xml:space="preserve"> STYLEREF  标准文件_文件编号  \* MERGEFORMAT </w:instrText>
    </w:r>
    <w:r>
      <w:fldChar w:fldCharType="separate"/>
    </w:r>
    <w:r w:rsidR="00075AB0">
      <w:rPr>
        <w:noProof/>
      </w:rPr>
      <w:t>T/XXX XXXX</w:t>
    </w:r>
    <w:r w:rsidR="00075AB0">
      <w:rPr>
        <w:noProof/>
      </w:rPr>
      <w:t>—</w:t>
    </w:r>
    <w:r w:rsidR="00075AB0">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2E934DF"/>
    <w:multiLevelType w:val="multilevel"/>
    <w:tmpl w:val="12E934D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D70A38C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36699013">
    <w:abstractNumId w:val="0"/>
  </w:num>
  <w:num w:numId="2" w16cid:durableId="32577176">
    <w:abstractNumId w:val="28"/>
  </w:num>
  <w:num w:numId="3" w16cid:durableId="1149711602">
    <w:abstractNumId w:val="5"/>
  </w:num>
  <w:num w:numId="4" w16cid:durableId="93864158">
    <w:abstractNumId w:val="24"/>
  </w:num>
  <w:num w:numId="5" w16cid:durableId="1475024851">
    <w:abstractNumId w:val="19"/>
  </w:num>
  <w:num w:numId="6" w16cid:durableId="955261277">
    <w:abstractNumId w:val="14"/>
  </w:num>
  <w:num w:numId="7" w16cid:durableId="381246305">
    <w:abstractNumId w:val="9"/>
  </w:num>
  <w:num w:numId="8" w16cid:durableId="718016144">
    <w:abstractNumId w:val="3"/>
  </w:num>
  <w:num w:numId="9" w16cid:durableId="1401253692">
    <w:abstractNumId w:val="10"/>
  </w:num>
  <w:num w:numId="10" w16cid:durableId="2019186530">
    <w:abstractNumId w:val="17"/>
  </w:num>
  <w:num w:numId="11" w16cid:durableId="2016569956">
    <w:abstractNumId w:val="26"/>
  </w:num>
  <w:num w:numId="12" w16cid:durableId="16395195">
    <w:abstractNumId w:val="12"/>
  </w:num>
  <w:num w:numId="13" w16cid:durableId="724841257">
    <w:abstractNumId w:val="13"/>
  </w:num>
  <w:num w:numId="14" w16cid:durableId="1267999754">
    <w:abstractNumId w:val="8"/>
  </w:num>
  <w:num w:numId="15" w16cid:durableId="1533181133">
    <w:abstractNumId w:val="20"/>
  </w:num>
  <w:num w:numId="16" w16cid:durableId="1827432945">
    <w:abstractNumId w:val="22"/>
  </w:num>
  <w:num w:numId="17" w16cid:durableId="714737267">
    <w:abstractNumId w:val="18"/>
  </w:num>
  <w:num w:numId="18" w16cid:durableId="113138086">
    <w:abstractNumId w:val="30"/>
  </w:num>
  <w:num w:numId="19" w16cid:durableId="156965880">
    <w:abstractNumId w:val="16"/>
  </w:num>
  <w:num w:numId="20" w16cid:durableId="56171767">
    <w:abstractNumId w:val="1"/>
  </w:num>
  <w:num w:numId="21" w16cid:durableId="892353963">
    <w:abstractNumId w:val="11"/>
  </w:num>
  <w:num w:numId="22" w16cid:durableId="1539900388">
    <w:abstractNumId w:val="31"/>
  </w:num>
  <w:num w:numId="23" w16cid:durableId="801119523">
    <w:abstractNumId w:val="21"/>
  </w:num>
  <w:num w:numId="24" w16cid:durableId="615253637">
    <w:abstractNumId w:val="6"/>
  </w:num>
  <w:num w:numId="25" w16cid:durableId="1855601">
    <w:abstractNumId w:val="27"/>
  </w:num>
  <w:num w:numId="26" w16cid:durableId="1696729010">
    <w:abstractNumId w:val="29"/>
  </w:num>
  <w:num w:numId="27" w16cid:durableId="843863846">
    <w:abstractNumId w:val="2"/>
  </w:num>
  <w:num w:numId="28" w16cid:durableId="2026128563">
    <w:abstractNumId w:val="4"/>
  </w:num>
  <w:num w:numId="29" w16cid:durableId="1976327574">
    <w:abstractNumId w:val="15"/>
  </w:num>
  <w:num w:numId="30" w16cid:durableId="345442760">
    <w:abstractNumId w:val="25"/>
  </w:num>
  <w:num w:numId="31" w16cid:durableId="229075543">
    <w:abstractNumId w:val="23"/>
  </w:num>
  <w:num w:numId="32" w16cid:durableId="221643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attachedTemplate r:id="rId1"/>
  <w:documentProtection w:edit="forms" w:enforcement="0"/>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JkYWQ1N2FlYTE4ZWI5OTA4NDNlYjgzNTU4ZjFkODQifQ=="/>
  </w:docVars>
  <w:rsids>
    <w:rsidRoot w:val="009E65C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9AF"/>
    <w:rsid w:val="000556ED"/>
    <w:rsid w:val="00055FE2"/>
    <w:rsid w:val="0005616F"/>
    <w:rsid w:val="00060C2E"/>
    <w:rsid w:val="00061033"/>
    <w:rsid w:val="000619E9"/>
    <w:rsid w:val="000622D4"/>
    <w:rsid w:val="0006357D"/>
    <w:rsid w:val="00067F1E"/>
    <w:rsid w:val="00071CC0"/>
    <w:rsid w:val="00071CFC"/>
    <w:rsid w:val="00073C8C"/>
    <w:rsid w:val="00075AB0"/>
    <w:rsid w:val="00077B64"/>
    <w:rsid w:val="00080521"/>
    <w:rsid w:val="00080A1C"/>
    <w:rsid w:val="00082317"/>
    <w:rsid w:val="00083D2C"/>
    <w:rsid w:val="00086AA1"/>
    <w:rsid w:val="00087A77"/>
    <w:rsid w:val="00090CA6"/>
    <w:rsid w:val="00092B8A"/>
    <w:rsid w:val="00092FB0"/>
    <w:rsid w:val="000934C5"/>
    <w:rsid w:val="00093D25"/>
    <w:rsid w:val="00093DAB"/>
    <w:rsid w:val="00094D73"/>
    <w:rsid w:val="00096D63"/>
    <w:rsid w:val="000979ED"/>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2A16"/>
    <w:rsid w:val="00133010"/>
    <w:rsid w:val="001338EE"/>
    <w:rsid w:val="00133AAE"/>
    <w:rsid w:val="00135323"/>
    <w:rsid w:val="001356C4"/>
    <w:rsid w:val="001356EA"/>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BF0"/>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4C55"/>
    <w:rsid w:val="001E73AB"/>
    <w:rsid w:val="001F092D"/>
    <w:rsid w:val="001F143A"/>
    <w:rsid w:val="001F1605"/>
    <w:rsid w:val="001F2508"/>
    <w:rsid w:val="001F4816"/>
    <w:rsid w:val="001F6147"/>
    <w:rsid w:val="001F69B4"/>
    <w:rsid w:val="001F77C7"/>
    <w:rsid w:val="00200183"/>
    <w:rsid w:val="00200333"/>
    <w:rsid w:val="0020107D"/>
    <w:rsid w:val="00202AA4"/>
    <w:rsid w:val="002031F7"/>
    <w:rsid w:val="002040E6"/>
    <w:rsid w:val="00204F87"/>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50B"/>
    <w:rsid w:val="0024666E"/>
    <w:rsid w:val="002478B4"/>
    <w:rsid w:val="00247F52"/>
    <w:rsid w:val="00250B25"/>
    <w:rsid w:val="00250BBE"/>
    <w:rsid w:val="002515C2"/>
    <w:rsid w:val="0025194F"/>
    <w:rsid w:val="0026148A"/>
    <w:rsid w:val="00262696"/>
    <w:rsid w:val="00263D25"/>
    <w:rsid w:val="002643C3"/>
    <w:rsid w:val="00264A0C"/>
    <w:rsid w:val="00266EEB"/>
    <w:rsid w:val="00267EF4"/>
    <w:rsid w:val="00270CB8"/>
    <w:rsid w:val="00271D33"/>
    <w:rsid w:val="00272B08"/>
    <w:rsid w:val="0028047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270"/>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10BC"/>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071C"/>
    <w:rsid w:val="00381815"/>
    <w:rsid w:val="003819AF"/>
    <w:rsid w:val="00381C8C"/>
    <w:rsid w:val="003820E9"/>
    <w:rsid w:val="00382DE7"/>
    <w:rsid w:val="00384FFC"/>
    <w:rsid w:val="003872FC"/>
    <w:rsid w:val="00387ADC"/>
    <w:rsid w:val="00390020"/>
    <w:rsid w:val="003903D6"/>
    <w:rsid w:val="00390EE6"/>
    <w:rsid w:val="0039118F"/>
    <w:rsid w:val="00392AD7"/>
    <w:rsid w:val="003938D9"/>
    <w:rsid w:val="00394376"/>
    <w:rsid w:val="003943FF"/>
    <w:rsid w:val="00394D5B"/>
    <w:rsid w:val="003974EB"/>
    <w:rsid w:val="00397CC5"/>
    <w:rsid w:val="003A11D1"/>
    <w:rsid w:val="003A1582"/>
    <w:rsid w:val="003A3D9C"/>
    <w:rsid w:val="003A4077"/>
    <w:rsid w:val="003A4AA7"/>
    <w:rsid w:val="003B09AD"/>
    <w:rsid w:val="003B1330"/>
    <w:rsid w:val="003B1F18"/>
    <w:rsid w:val="003B5BF0"/>
    <w:rsid w:val="003B60BF"/>
    <w:rsid w:val="003B6BE3"/>
    <w:rsid w:val="003C010C"/>
    <w:rsid w:val="003C0A6C"/>
    <w:rsid w:val="003C14F8"/>
    <w:rsid w:val="003C5A43"/>
    <w:rsid w:val="003D0519"/>
    <w:rsid w:val="003D0BBA"/>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307"/>
    <w:rsid w:val="00405884"/>
    <w:rsid w:val="00407D39"/>
    <w:rsid w:val="0041297C"/>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67414"/>
    <w:rsid w:val="00470775"/>
    <w:rsid w:val="004746B1"/>
    <w:rsid w:val="0047583F"/>
    <w:rsid w:val="00475DE8"/>
    <w:rsid w:val="0047644A"/>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687"/>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04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A6D"/>
    <w:rsid w:val="00514174"/>
    <w:rsid w:val="00515FDE"/>
    <w:rsid w:val="00516088"/>
    <w:rsid w:val="00516B0B"/>
    <w:rsid w:val="005220EC"/>
    <w:rsid w:val="00523898"/>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FD9"/>
    <w:rsid w:val="00555044"/>
    <w:rsid w:val="00561475"/>
    <w:rsid w:val="00562308"/>
    <w:rsid w:val="0056487B"/>
    <w:rsid w:val="00564FB9"/>
    <w:rsid w:val="00573D9E"/>
    <w:rsid w:val="005801E3"/>
    <w:rsid w:val="00581802"/>
    <w:rsid w:val="00581F6A"/>
    <w:rsid w:val="005836A8"/>
    <w:rsid w:val="0058409C"/>
    <w:rsid w:val="00584262"/>
    <w:rsid w:val="00585D12"/>
    <w:rsid w:val="00586630"/>
    <w:rsid w:val="00587ADD"/>
    <w:rsid w:val="00593A49"/>
    <w:rsid w:val="00596160"/>
    <w:rsid w:val="00596268"/>
    <w:rsid w:val="005966E2"/>
    <w:rsid w:val="00597007"/>
    <w:rsid w:val="005A0966"/>
    <w:rsid w:val="005A11B7"/>
    <w:rsid w:val="005A260B"/>
    <w:rsid w:val="005A4A1B"/>
    <w:rsid w:val="005A7830"/>
    <w:rsid w:val="005A7FCE"/>
    <w:rsid w:val="005B0F3F"/>
    <w:rsid w:val="005B191C"/>
    <w:rsid w:val="005B1AAA"/>
    <w:rsid w:val="005B4903"/>
    <w:rsid w:val="005B51CE"/>
    <w:rsid w:val="005B5885"/>
    <w:rsid w:val="005B5CD7"/>
    <w:rsid w:val="005B6CF6"/>
    <w:rsid w:val="005B7422"/>
    <w:rsid w:val="005C1A68"/>
    <w:rsid w:val="005C29B8"/>
    <w:rsid w:val="005C3E9C"/>
    <w:rsid w:val="005C5F21"/>
    <w:rsid w:val="005C7119"/>
    <w:rsid w:val="005C7156"/>
    <w:rsid w:val="005D0C75"/>
    <w:rsid w:val="005D2A1A"/>
    <w:rsid w:val="005D4171"/>
    <w:rsid w:val="005D6A95"/>
    <w:rsid w:val="005D6B2C"/>
    <w:rsid w:val="005D6D9C"/>
    <w:rsid w:val="005E1911"/>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4861"/>
    <w:rsid w:val="006252D8"/>
    <w:rsid w:val="006256B2"/>
    <w:rsid w:val="006259BC"/>
    <w:rsid w:val="0062636B"/>
    <w:rsid w:val="00632182"/>
    <w:rsid w:val="00632AE0"/>
    <w:rsid w:val="00633C17"/>
    <w:rsid w:val="00634D9E"/>
    <w:rsid w:val="00636E3E"/>
    <w:rsid w:val="006379F7"/>
    <w:rsid w:val="00637E4D"/>
    <w:rsid w:val="00640620"/>
    <w:rsid w:val="00640BC6"/>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670"/>
    <w:rsid w:val="0078114B"/>
    <w:rsid w:val="00781DD2"/>
    <w:rsid w:val="00783ECF"/>
    <w:rsid w:val="0078413A"/>
    <w:rsid w:val="007959E8"/>
    <w:rsid w:val="00795E9C"/>
    <w:rsid w:val="007A0521"/>
    <w:rsid w:val="007A2E12"/>
    <w:rsid w:val="007A3475"/>
    <w:rsid w:val="007A41C8"/>
    <w:rsid w:val="007A54CE"/>
    <w:rsid w:val="007A5D3A"/>
    <w:rsid w:val="007A6FD9"/>
    <w:rsid w:val="007A74A7"/>
    <w:rsid w:val="007A7FFA"/>
    <w:rsid w:val="007B04EB"/>
    <w:rsid w:val="007B0D4F"/>
    <w:rsid w:val="007B5A3D"/>
    <w:rsid w:val="007B5B95"/>
    <w:rsid w:val="007B6032"/>
    <w:rsid w:val="007B68EA"/>
    <w:rsid w:val="007B7453"/>
    <w:rsid w:val="007C2D89"/>
    <w:rsid w:val="007C4593"/>
    <w:rsid w:val="007C5309"/>
    <w:rsid w:val="007C6069"/>
    <w:rsid w:val="007C6492"/>
    <w:rsid w:val="007D06C4"/>
    <w:rsid w:val="007D1352"/>
    <w:rsid w:val="007D2508"/>
    <w:rsid w:val="007D346A"/>
    <w:rsid w:val="007D5F88"/>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2AF"/>
    <w:rsid w:val="0082741E"/>
    <w:rsid w:val="00830621"/>
    <w:rsid w:val="0083348C"/>
    <w:rsid w:val="00836A19"/>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848"/>
    <w:rsid w:val="00867C10"/>
    <w:rsid w:val="00870439"/>
    <w:rsid w:val="00870DA1"/>
    <w:rsid w:val="00871EC6"/>
    <w:rsid w:val="00883F93"/>
    <w:rsid w:val="00884DB3"/>
    <w:rsid w:val="00885A9D"/>
    <w:rsid w:val="008864F6"/>
    <w:rsid w:val="0089049D"/>
    <w:rsid w:val="00892557"/>
    <w:rsid w:val="008928C9"/>
    <w:rsid w:val="008930CB"/>
    <w:rsid w:val="008938DC"/>
    <w:rsid w:val="00893FD1"/>
    <w:rsid w:val="00894836"/>
    <w:rsid w:val="00895172"/>
    <w:rsid w:val="00895680"/>
    <w:rsid w:val="00896DFF"/>
    <w:rsid w:val="0089762C"/>
    <w:rsid w:val="008A173B"/>
    <w:rsid w:val="008A1893"/>
    <w:rsid w:val="008A57E6"/>
    <w:rsid w:val="008A59AE"/>
    <w:rsid w:val="008A6F81"/>
    <w:rsid w:val="008A769A"/>
    <w:rsid w:val="008B0C9C"/>
    <w:rsid w:val="008B166D"/>
    <w:rsid w:val="008B17F4"/>
    <w:rsid w:val="008B3615"/>
    <w:rsid w:val="008B4AC4"/>
    <w:rsid w:val="008B50C8"/>
    <w:rsid w:val="008B5281"/>
    <w:rsid w:val="008B7E05"/>
    <w:rsid w:val="008C1797"/>
    <w:rsid w:val="008C219C"/>
    <w:rsid w:val="008C2CFD"/>
    <w:rsid w:val="008C475E"/>
    <w:rsid w:val="008C619A"/>
    <w:rsid w:val="008C633B"/>
    <w:rsid w:val="008D0CE8"/>
    <w:rsid w:val="008D2D1D"/>
    <w:rsid w:val="008D453D"/>
    <w:rsid w:val="008D53AD"/>
    <w:rsid w:val="008D562B"/>
    <w:rsid w:val="008D5733"/>
    <w:rsid w:val="008D622B"/>
    <w:rsid w:val="008D666C"/>
    <w:rsid w:val="008D7B54"/>
    <w:rsid w:val="008E0C9D"/>
    <w:rsid w:val="008E14AA"/>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760"/>
    <w:rsid w:val="009062E6"/>
    <w:rsid w:val="00911BE5"/>
    <w:rsid w:val="00913CA9"/>
    <w:rsid w:val="009145AE"/>
    <w:rsid w:val="009146CE"/>
    <w:rsid w:val="00914CA7"/>
    <w:rsid w:val="00915C3E"/>
    <w:rsid w:val="009161A8"/>
    <w:rsid w:val="00917A4F"/>
    <w:rsid w:val="009245AE"/>
    <w:rsid w:val="009245F5"/>
    <w:rsid w:val="009249EC"/>
    <w:rsid w:val="009273B3"/>
    <w:rsid w:val="009302C7"/>
    <w:rsid w:val="009305B5"/>
    <w:rsid w:val="00934B2D"/>
    <w:rsid w:val="00934C82"/>
    <w:rsid w:val="009378DD"/>
    <w:rsid w:val="009429D5"/>
    <w:rsid w:val="00942BF1"/>
    <w:rsid w:val="00945180"/>
    <w:rsid w:val="00945428"/>
    <w:rsid w:val="0094607B"/>
    <w:rsid w:val="00950126"/>
    <w:rsid w:val="00953604"/>
    <w:rsid w:val="0095496B"/>
    <w:rsid w:val="00960F1E"/>
    <w:rsid w:val="009610DC"/>
    <w:rsid w:val="00961490"/>
    <w:rsid w:val="0096381A"/>
    <w:rsid w:val="00965D6A"/>
    <w:rsid w:val="00965E04"/>
    <w:rsid w:val="009674AD"/>
    <w:rsid w:val="00970CDC"/>
    <w:rsid w:val="00975727"/>
    <w:rsid w:val="00977010"/>
    <w:rsid w:val="00977D02"/>
    <w:rsid w:val="00977FF9"/>
    <w:rsid w:val="009809BB"/>
    <w:rsid w:val="0098364B"/>
    <w:rsid w:val="0098717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6F0C"/>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5CB"/>
    <w:rsid w:val="009F03B3"/>
    <w:rsid w:val="009F37F8"/>
    <w:rsid w:val="009F55C3"/>
    <w:rsid w:val="009F7650"/>
    <w:rsid w:val="00A0096C"/>
    <w:rsid w:val="00A01757"/>
    <w:rsid w:val="00A028C0"/>
    <w:rsid w:val="00A02BAE"/>
    <w:rsid w:val="00A0516D"/>
    <w:rsid w:val="00A06A6B"/>
    <w:rsid w:val="00A07E47"/>
    <w:rsid w:val="00A128F5"/>
    <w:rsid w:val="00A129D0"/>
    <w:rsid w:val="00A12C33"/>
    <w:rsid w:val="00A138BA"/>
    <w:rsid w:val="00A14C8E"/>
    <w:rsid w:val="00A153D9"/>
    <w:rsid w:val="00A15F09"/>
    <w:rsid w:val="00A169B6"/>
    <w:rsid w:val="00A2271D"/>
    <w:rsid w:val="00A237D5"/>
    <w:rsid w:val="00A30D22"/>
    <w:rsid w:val="00A30EFC"/>
    <w:rsid w:val="00A31984"/>
    <w:rsid w:val="00A32D73"/>
    <w:rsid w:val="00A3367B"/>
    <w:rsid w:val="00A33C67"/>
    <w:rsid w:val="00A3597D"/>
    <w:rsid w:val="00A36DD1"/>
    <w:rsid w:val="00A4006C"/>
    <w:rsid w:val="00A40091"/>
    <w:rsid w:val="00A4030F"/>
    <w:rsid w:val="00A40796"/>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C65"/>
    <w:rsid w:val="00AB6309"/>
    <w:rsid w:val="00AB6635"/>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29"/>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3EC"/>
    <w:rsid w:val="00B378E5"/>
    <w:rsid w:val="00B4346D"/>
    <w:rsid w:val="00B440F4"/>
    <w:rsid w:val="00B447A5"/>
    <w:rsid w:val="00B4654C"/>
    <w:rsid w:val="00B47293"/>
    <w:rsid w:val="00B50E50"/>
    <w:rsid w:val="00B52120"/>
    <w:rsid w:val="00B54ABC"/>
    <w:rsid w:val="00B56FBE"/>
    <w:rsid w:val="00B6004F"/>
    <w:rsid w:val="00B60ACF"/>
    <w:rsid w:val="00B62B58"/>
    <w:rsid w:val="00B65149"/>
    <w:rsid w:val="00B66567"/>
    <w:rsid w:val="00B66F52"/>
    <w:rsid w:val="00B66FE5"/>
    <w:rsid w:val="00B72880"/>
    <w:rsid w:val="00B758BF"/>
    <w:rsid w:val="00B77EC8"/>
    <w:rsid w:val="00B82269"/>
    <w:rsid w:val="00B827A6"/>
    <w:rsid w:val="00B831CE"/>
    <w:rsid w:val="00B8378C"/>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E94"/>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8D2"/>
    <w:rsid w:val="00CA662A"/>
    <w:rsid w:val="00CA7AFD"/>
    <w:rsid w:val="00CA7C3C"/>
    <w:rsid w:val="00CB0189"/>
    <w:rsid w:val="00CB0BA2"/>
    <w:rsid w:val="00CB1A42"/>
    <w:rsid w:val="00CB1B0C"/>
    <w:rsid w:val="00CB2C0B"/>
    <w:rsid w:val="00CB517D"/>
    <w:rsid w:val="00CB5987"/>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03C"/>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6E7"/>
    <w:rsid w:val="00E11A85"/>
    <w:rsid w:val="00E12495"/>
    <w:rsid w:val="00E129BD"/>
    <w:rsid w:val="00E15CCD"/>
    <w:rsid w:val="00E202EF"/>
    <w:rsid w:val="00E210B5"/>
    <w:rsid w:val="00E2552F"/>
    <w:rsid w:val="00E3137A"/>
    <w:rsid w:val="00E32CCF"/>
    <w:rsid w:val="00E34A98"/>
    <w:rsid w:val="00E35D1E"/>
    <w:rsid w:val="00E364F9"/>
    <w:rsid w:val="00E365FA"/>
    <w:rsid w:val="00E36789"/>
    <w:rsid w:val="00E36BBD"/>
    <w:rsid w:val="00E44A83"/>
    <w:rsid w:val="00E502C1"/>
    <w:rsid w:val="00E502DD"/>
    <w:rsid w:val="00E503E2"/>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7FC"/>
    <w:rsid w:val="00E74C54"/>
    <w:rsid w:val="00E77A03"/>
    <w:rsid w:val="00E822E8"/>
    <w:rsid w:val="00E82554"/>
    <w:rsid w:val="00E82606"/>
    <w:rsid w:val="00E831C1"/>
    <w:rsid w:val="00E8356D"/>
    <w:rsid w:val="00E846C8"/>
    <w:rsid w:val="00E84957"/>
    <w:rsid w:val="00E84A55"/>
    <w:rsid w:val="00E85BFF"/>
    <w:rsid w:val="00E90391"/>
    <w:rsid w:val="00E906C2"/>
    <w:rsid w:val="00E9311F"/>
    <w:rsid w:val="00E934D1"/>
    <w:rsid w:val="00E94AF0"/>
    <w:rsid w:val="00E94ECA"/>
    <w:rsid w:val="00E95D13"/>
    <w:rsid w:val="00E95DD3"/>
    <w:rsid w:val="00E969D5"/>
    <w:rsid w:val="00EA470C"/>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65F"/>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CF7782"/>
    <w:rsid w:val="63600372"/>
    <w:rsid w:val="759C5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E2AF248"/>
  <w15:docId w15:val="{CDDD4600-78BB-4012-945C-304B7ED1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autoRedefine/>
    <w:uiPriority w:val="99"/>
    <w:qFormat/>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autoRedefine/>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kern w:val="2"/>
      <w:sz w:val="21"/>
      <w:szCs w:val="21"/>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ind w:left="0" w:firstLine="0"/>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firstLineChars="0" w:firstLine="0"/>
    </w:pPr>
  </w:style>
  <w:style w:type="paragraph" w:customStyle="1" w:styleId="21">
    <w:name w:val="标准文件_三级项2"/>
    <w:basedOn w:val="afffff5"/>
    <w:autoRedefine/>
    <w:qFormat/>
    <w:pPr>
      <w:numPr>
        <w:numId w:val="30"/>
      </w:numPr>
      <w:spacing w:line="300" w:lineRule="exact"/>
      <w:ind w:firstLineChars="0"/>
    </w:pPr>
    <w:rPr>
      <w:rFonts w:ascii="Times New Roman"/>
    </w:rPr>
  </w:style>
  <w:style w:type="paragraph" w:customStyle="1" w:styleId="20">
    <w:name w:val="标准文件_一级项2"/>
    <w:basedOn w:val="afffff5"/>
    <w:autoRedefine/>
    <w:qFormat/>
    <w:pPr>
      <w:numPr>
        <w:numId w:val="31"/>
      </w:numPr>
      <w:spacing w:line="300" w:lineRule="exact"/>
      <w:ind w:firstLineChars="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 w:type="paragraph" w:customStyle="1" w:styleId="afffffffffffa">
    <w:name w:val="段"/>
    <w:basedOn w:val="afff5"/>
    <w:autoRedefine/>
    <w:qFormat/>
    <w:pPr>
      <w:widowControl/>
      <w:autoSpaceDE w:val="0"/>
      <w:autoSpaceDN w:val="0"/>
      <w:adjustRightInd/>
      <w:spacing w:line="240" w:lineRule="auto"/>
      <w:ind w:firstLineChars="200" w:firstLine="420"/>
    </w:pPr>
    <w:rPr>
      <w:rFonts w:ascii="宋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5AD2A3CD274B0DA7374F4C9E54E1A1"/>
        <w:category>
          <w:name w:val="常规"/>
          <w:gallery w:val="placeholder"/>
        </w:category>
        <w:types>
          <w:type w:val="bbPlcHdr"/>
        </w:types>
        <w:behaviors>
          <w:behavior w:val="content"/>
        </w:behaviors>
        <w:guid w:val="{7A926DC0-D7AE-4551-91D1-472608674677}"/>
      </w:docPartPr>
      <w:docPartBody>
        <w:p w:rsidR="00E74CCA" w:rsidRDefault="00000000">
          <w:pPr>
            <w:pStyle w:val="435AD2A3CD274B0DA7374F4C9E54E1A1"/>
          </w:pPr>
          <w:r>
            <w:rPr>
              <w:rStyle w:val="a3"/>
              <w:rFonts w:hint="eastAsia"/>
            </w:rPr>
            <w:t>单击或点击此处输入文字。</w:t>
          </w:r>
        </w:p>
      </w:docPartBody>
    </w:docPart>
    <w:docPart>
      <w:docPartPr>
        <w:name w:val="FF24D2C9422345EF94E18131ABE46011"/>
        <w:category>
          <w:name w:val="常规"/>
          <w:gallery w:val="placeholder"/>
        </w:category>
        <w:types>
          <w:type w:val="bbPlcHdr"/>
        </w:types>
        <w:behaviors>
          <w:behavior w:val="content"/>
        </w:behaviors>
        <w:guid w:val="{F2299913-E928-418C-A69A-852396AB99AC}"/>
      </w:docPartPr>
      <w:docPartBody>
        <w:p w:rsidR="00E74CCA" w:rsidRDefault="00000000">
          <w:pPr>
            <w:pStyle w:val="FF24D2C9422345EF94E18131ABE46011"/>
          </w:pPr>
          <w:r>
            <w:rPr>
              <w:rStyle w:val="a3"/>
              <w:rFonts w:hint="eastAsia"/>
            </w:rPr>
            <w:t>选择一项。</w:t>
          </w:r>
        </w:p>
      </w:docPartBody>
    </w:docPart>
    <w:docPart>
      <w:docPartPr>
        <w:name w:val="254354FEE9434A2F89BA6E4BA76D9E7F"/>
        <w:category>
          <w:name w:val="常规"/>
          <w:gallery w:val="placeholder"/>
        </w:category>
        <w:types>
          <w:type w:val="bbPlcHdr"/>
        </w:types>
        <w:behaviors>
          <w:behavior w:val="content"/>
        </w:behaviors>
        <w:guid w:val="{26B3B497-9300-4929-80DA-163124ED3842}"/>
      </w:docPartPr>
      <w:docPartBody>
        <w:p w:rsidR="00E74CCA" w:rsidRDefault="00000000">
          <w:pPr>
            <w:pStyle w:val="254354FEE9434A2F89BA6E4BA76D9E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B4"/>
    <w:rsid w:val="001428EB"/>
    <w:rsid w:val="0019357C"/>
    <w:rsid w:val="0025405C"/>
    <w:rsid w:val="00362067"/>
    <w:rsid w:val="0038071C"/>
    <w:rsid w:val="003D0BBA"/>
    <w:rsid w:val="003E7A0E"/>
    <w:rsid w:val="00513A6D"/>
    <w:rsid w:val="00587222"/>
    <w:rsid w:val="00604E0C"/>
    <w:rsid w:val="0061016E"/>
    <w:rsid w:val="006A5774"/>
    <w:rsid w:val="006B1949"/>
    <w:rsid w:val="006F455B"/>
    <w:rsid w:val="008279C9"/>
    <w:rsid w:val="008A5838"/>
    <w:rsid w:val="009145B4"/>
    <w:rsid w:val="00934B2D"/>
    <w:rsid w:val="009F55C3"/>
    <w:rsid w:val="00A30D22"/>
    <w:rsid w:val="00A40796"/>
    <w:rsid w:val="00B177D4"/>
    <w:rsid w:val="00BE1157"/>
    <w:rsid w:val="00D74114"/>
    <w:rsid w:val="00E116E7"/>
    <w:rsid w:val="00E74CCA"/>
    <w:rsid w:val="00EE3140"/>
    <w:rsid w:val="00F07F35"/>
    <w:rsid w:val="00F42324"/>
    <w:rsid w:val="00FD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435AD2A3CD274B0DA7374F4C9E54E1A1">
    <w:name w:val="435AD2A3CD274B0DA7374F4C9E54E1A1"/>
    <w:qFormat/>
    <w:pPr>
      <w:widowControl w:val="0"/>
      <w:jc w:val="both"/>
    </w:pPr>
    <w:rPr>
      <w:kern w:val="2"/>
      <w:sz w:val="21"/>
      <w:szCs w:val="22"/>
      <w14:ligatures w14:val="standardContextual"/>
    </w:rPr>
  </w:style>
  <w:style w:type="paragraph" w:customStyle="1" w:styleId="FF24D2C9422345EF94E18131ABE46011">
    <w:name w:val="FF24D2C9422345EF94E18131ABE46011"/>
    <w:pPr>
      <w:widowControl w:val="0"/>
      <w:jc w:val="both"/>
    </w:pPr>
    <w:rPr>
      <w:kern w:val="2"/>
      <w:sz w:val="21"/>
      <w:szCs w:val="22"/>
      <w14:ligatures w14:val="standardContextual"/>
    </w:rPr>
  </w:style>
  <w:style w:type="paragraph" w:customStyle="1" w:styleId="254354FEE9434A2F89BA6E4BA76D9E7F">
    <w:name w:val="254354FEE9434A2F89BA6E4BA76D9E7F"/>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125</TotalTime>
  <Pages>8</Pages>
  <Words>628</Words>
  <Characters>3586</Characters>
  <Application>Microsoft Office Word</Application>
  <DocSecurity>0</DocSecurity>
  <Lines>29</Lines>
  <Paragraphs>8</Paragraphs>
  <ScaleCrop>false</ScaleCrop>
  <Company>PCMI</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XingHe</dc:creator>
  <cp:lastModifiedBy>寅彬 刘</cp:lastModifiedBy>
  <cp:revision>19</cp:revision>
  <cp:lastPrinted>2021-02-02T08:22:00Z</cp:lastPrinted>
  <dcterms:created xsi:type="dcterms:W3CDTF">2024-04-15T12:45:00Z</dcterms:created>
  <dcterms:modified xsi:type="dcterms:W3CDTF">2024-07-08T06:59:00Z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B2E4A0450B3F441193BB05B2D9BFEA88_12</vt:lpwstr>
  </property>
</Properties>
</file>