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72935" w14:paraId="74AE9E06" w14:textId="77777777">
        <w:tc>
          <w:tcPr>
            <w:tcW w:w="509" w:type="dxa"/>
          </w:tcPr>
          <w:p w14:paraId="20E5D0F2" w14:textId="77777777" w:rsidR="00C72935"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sidR="00411D30">
              <w:rPr>
                <w:rFonts w:ascii="黑体" w:eastAsia="黑体" w:hAnsi="黑体"/>
                <w:sz w:val="21"/>
                <w:szCs w:val="21"/>
              </w:rPr>
              <w:t xml:space="preserve">  </w:t>
            </w:r>
          </w:p>
        </w:tc>
        <w:tc>
          <w:tcPr>
            <w:tcW w:w="8855" w:type="dxa"/>
          </w:tcPr>
          <w:p w14:paraId="2B8DA98F" w14:textId="77777777" w:rsidR="00C72935"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29.03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61.020</w:t>
            </w:r>
            <w:r>
              <w:rPr>
                <w:rFonts w:ascii="黑体" w:eastAsia="黑体" w:hAnsi="黑体"/>
                <w:sz w:val="21"/>
                <w:szCs w:val="21"/>
              </w:rPr>
              <w:fldChar w:fldCharType="end"/>
            </w:r>
            <w:bookmarkEnd w:id="0"/>
          </w:p>
        </w:tc>
      </w:tr>
      <w:tr w:rsidR="00C72935" w14:paraId="31DD17B9" w14:textId="77777777">
        <w:tc>
          <w:tcPr>
            <w:tcW w:w="509" w:type="dxa"/>
          </w:tcPr>
          <w:p w14:paraId="69F14C88" w14:textId="77777777" w:rsidR="00C72935"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r w:rsidR="00411D30">
              <w:rPr>
                <w:rFonts w:ascii="Times New Roman" w:eastAsia="黑体" w:hAnsi="Times New Roman"/>
                <w:sz w:val="21"/>
                <w:szCs w:val="21"/>
              </w:rPr>
              <w:t xml:space="preserve"> </w:t>
            </w:r>
            <w:r w:rsidR="00411D30">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72935" w14:paraId="6D5B9378" w14:textId="77777777">
              <w:trPr>
                <w:trHeight w:hRule="exact" w:val="1021"/>
              </w:trPr>
              <w:tc>
                <w:tcPr>
                  <w:tcW w:w="9242" w:type="dxa"/>
                  <w:vAlign w:val="center"/>
                </w:tcPr>
                <w:p w14:paraId="6911DD16" w14:textId="77777777" w:rsidR="00C72935" w:rsidRDefault="00C72935" w:rsidP="00937E57">
                  <w:pPr>
                    <w:pStyle w:val="afffff4"/>
                    <w:framePr w:w="0" w:hRule="auto" w:wrap="auto" w:hAnchor="text" w:xAlign="left" w:yAlign="inline" w:anchorLock="0"/>
                    <w:ind w:left="420" w:right="624"/>
                    <w:rPr>
                      <w:rFonts w:ascii="宋体" w:hAnsi="宋体"/>
                      <w:sz w:val="28"/>
                      <w:szCs w:val="28"/>
                    </w:rPr>
                  </w:pPr>
                </w:p>
              </w:tc>
            </w:tr>
          </w:tbl>
          <w:p w14:paraId="6D3553CF" w14:textId="77777777" w:rsidR="00C72935"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L19"/>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Y</w:t>
            </w:r>
            <w:r w:rsidR="00411D30">
              <w:rPr>
                <w:rFonts w:ascii="黑体" w:eastAsia="黑体" w:hAnsi="黑体"/>
                <w:sz w:val="21"/>
                <w:szCs w:val="21"/>
              </w:rPr>
              <w:t xml:space="preserve"> </w:t>
            </w:r>
            <w:r>
              <w:rPr>
                <w:rFonts w:ascii="黑体" w:eastAsia="黑体" w:hAnsi="黑体"/>
                <w:sz w:val="21"/>
                <w:szCs w:val="21"/>
              </w:rPr>
              <w:t>76</w:t>
            </w:r>
            <w:r>
              <w:rPr>
                <w:rFonts w:ascii="黑体" w:eastAsia="黑体" w:hAnsi="黑体"/>
                <w:sz w:val="21"/>
                <w:szCs w:val="21"/>
              </w:rPr>
              <w:fldChar w:fldCharType="end"/>
            </w:r>
            <w:bookmarkEnd w:id="1"/>
          </w:p>
        </w:tc>
      </w:tr>
    </w:tbl>
    <w:p w14:paraId="09E3E0DD" w14:textId="77777777" w:rsidR="00C72935" w:rsidRDefault="00000000">
      <w:pPr>
        <w:pStyle w:val="afffff5"/>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06362ACC" w14:textId="77777777" w:rsidR="00C72935" w:rsidRDefault="00000000">
      <w:pPr>
        <w:pStyle w:val="affffffffff7"/>
        <w:framePr w:wrap="auto"/>
      </w:pPr>
      <w:r>
        <w:t>T/</w:t>
      </w:r>
      <w:r>
        <w:fldChar w:fldCharType="begin">
          <w:ffData>
            <w:name w:val="文字1"/>
            <w:enabled/>
            <w:calcOnExit w:val="0"/>
            <w:textInput>
              <w:default w:val="ZSM"/>
            </w:textInput>
          </w:ffData>
        </w:fldChar>
      </w:r>
      <w:bookmarkStart w:id="3" w:name="文字1"/>
      <w:r>
        <w:instrText xml:space="preserve"> FORMTEXT </w:instrText>
      </w:r>
      <w:r>
        <w:fldChar w:fldCharType="separate"/>
      </w:r>
      <w:r>
        <w:t>ZSM</w:t>
      </w:r>
      <w:r>
        <w:fldChar w:fldCharType="end"/>
      </w:r>
      <w:bookmarkEnd w:id="3"/>
      <w:r w:rsidR="00411D30">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hint="eastAsia"/>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67148389" w14:textId="77777777" w:rsidR="00C72935" w:rsidRDefault="00000000">
      <w:pPr>
        <w:pStyle w:val="affffffffff8"/>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9071E26" w14:textId="77777777" w:rsidR="00C72935"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0346179" wp14:editId="248C651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11C698D" w14:textId="77777777" w:rsidR="00C72935" w:rsidRDefault="00C72935">
      <w:pPr>
        <w:pStyle w:val="afffff5"/>
        <w:framePr w:w="9639" w:h="6976" w:hRule="exact" w:hSpace="0" w:vSpace="0" w:wrap="around" w:hAnchor="page" w:y="6408"/>
        <w:jc w:val="center"/>
        <w:rPr>
          <w:rFonts w:ascii="黑体" w:eastAsia="黑体" w:hAnsi="黑体"/>
          <w:b w:val="0"/>
          <w:bCs w:val="0"/>
          <w:w w:val="100"/>
        </w:rPr>
      </w:pPr>
    </w:p>
    <w:p w14:paraId="7A0A2694" w14:textId="50F3719C" w:rsidR="00C72935" w:rsidRDefault="003B52DB">
      <w:pPr>
        <w:pStyle w:val="affffffffff9"/>
        <w:framePr w:h="6974" w:hRule="exact" w:wrap="around" w:x="1419" w:anchorLock="1"/>
      </w:pPr>
      <w:r>
        <w:fldChar w:fldCharType="begin">
          <w:ffData>
            <w:name w:val="CSTD_NAME"/>
            <w:enabled/>
            <w:calcOnExit w:val="0"/>
            <w:textInput>
              <w:default w:val="质量分级及&quot;领跑者&quot;评价要求 石油、石化及相关工业用的钢制球阀"/>
            </w:textInput>
          </w:ffData>
        </w:fldChar>
      </w:r>
      <w:bookmarkStart w:id="7" w:name="CSTD_NAME"/>
      <w:r>
        <w:instrText xml:space="preserve"> FORMTEXT </w:instrText>
      </w:r>
      <w:r>
        <w:fldChar w:fldCharType="separate"/>
      </w:r>
      <w:r>
        <w:rPr>
          <w:noProof/>
        </w:rPr>
        <w:t>质量分级及"领跑者"评价要求 石油、石化及相关工业用的钢制球阀</w:t>
      </w:r>
      <w:r>
        <w:fldChar w:fldCharType="end"/>
      </w:r>
      <w:bookmarkEnd w:id="7"/>
    </w:p>
    <w:p w14:paraId="7276EC3B" w14:textId="77777777" w:rsidR="00C72935" w:rsidRDefault="00C72935">
      <w:pPr>
        <w:framePr w:w="9639" w:h="6974" w:hRule="exact" w:wrap="around" w:vAnchor="page" w:hAnchor="page" w:x="1419" w:y="6408" w:anchorLock="1"/>
        <w:ind w:left="-1418"/>
      </w:pPr>
    </w:p>
    <w:p w14:paraId="575185FF" w14:textId="77777777" w:rsidR="00C72935"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teel ball valves for petroleum, petrochemical, natural gas and allied industries"/>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Steel</w:t>
      </w:r>
      <w:r w:rsidR="00411D30">
        <w:rPr>
          <w:rFonts w:eastAsia="黑体"/>
          <w:szCs w:val="28"/>
        </w:rPr>
        <w:t xml:space="preserve"> </w:t>
      </w:r>
      <w:r>
        <w:rPr>
          <w:rFonts w:eastAsia="黑体"/>
          <w:szCs w:val="28"/>
        </w:rPr>
        <w:t>ball</w:t>
      </w:r>
      <w:r w:rsidR="00411D30">
        <w:rPr>
          <w:rFonts w:eastAsia="黑体"/>
          <w:szCs w:val="28"/>
        </w:rPr>
        <w:t xml:space="preserve"> </w:t>
      </w:r>
      <w:r>
        <w:rPr>
          <w:rFonts w:eastAsia="黑体"/>
          <w:szCs w:val="28"/>
        </w:rPr>
        <w:t>valves</w:t>
      </w:r>
      <w:r w:rsidR="00411D30">
        <w:rPr>
          <w:rFonts w:eastAsia="黑体"/>
          <w:szCs w:val="28"/>
        </w:rPr>
        <w:t xml:space="preserve"> </w:t>
      </w:r>
      <w:r>
        <w:rPr>
          <w:rFonts w:eastAsia="黑体"/>
          <w:szCs w:val="28"/>
        </w:rPr>
        <w:t>for</w:t>
      </w:r>
      <w:r w:rsidR="00411D30">
        <w:rPr>
          <w:rFonts w:eastAsia="黑体"/>
          <w:szCs w:val="28"/>
        </w:rPr>
        <w:t xml:space="preserve"> </w:t>
      </w:r>
      <w:r>
        <w:rPr>
          <w:rFonts w:eastAsia="黑体"/>
          <w:szCs w:val="28"/>
        </w:rPr>
        <w:t>petroleum,</w:t>
      </w:r>
      <w:r w:rsidR="00411D30">
        <w:rPr>
          <w:rFonts w:eastAsia="黑体"/>
          <w:szCs w:val="28"/>
        </w:rPr>
        <w:t xml:space="preserve"> </w:t>
      </w:r>
      <w:r>
        <w:rPr>
          <w:rFonts w:eastAsia="黑体"/>
          <w:szCs w:val="28"/>
        </w:rPr>
        <w:t>petrochemical,</w:t>
      </w:r>
      <w:r w:rsidR="00411D30">
        <w:rPr>
          <w:rFonts w:eastAsia="黑体"/>
          <w:szCs w:val="28"/>
        </w:rPr>
        <w:t xml:space="preserve"> </w:t>
      </w:r>
      <w:r>
        <w:rPr>
          <w:rFonts w:eastAsia="黑体"/>
          <w:szCs w:val="28"/>
        </w:rPr>
        <w:t>natural</w:t>
      </w:r>
      <w:r w:rsidR="00411D30">
        <w:rPr>
          <w:rFonts w:eastAsia="黑体"/>
          <w:szCs w:val="28"/>
        </w:rPr>
        <w:t xml:space="preserve"> </w:t>
      </w:r>
      <w:r>
        <w:rPr>
          <w:rFonts w:eastAsia="黑体"/>
          <w:szCs w:val="28"/>
        </w:rPr>
        <w:t>gas</w:t>
      </w:r>
      <w:r w:rsidR="00411D30">
        <w:rPr>
          <w:rFonts w:eastAsia="黑体"/>
          <w:szCs w:val="28"/>
        </w:rPr>
        <w:t xml:space="preserve"> </w:t>
      </w:r>
      <w:r>
        <w:rPr>
          <w:rFonts w:eastAsia="黑体"/>
          <w:szCs w:val="28"/>
        </w:rPr>
        <w:t>and</w:t>
      </w:r>
      <w:r w:rsidR="00411D30">
        <w:rPr>
          <w:rFonts w:eastAsia="黑体"/>
          <w:szCs w:val="28"/>
        </w:rPr>
        <w:t xml:space="preserve"> </w:t>
      </w:r>
      <w:r>
        <w:rPr>
          <w:rFonts w:eastAsia="黑体"/>
          <w:szCs w:val="28"/>
        </w:rPr>
        <w:t>allied</w:t>
      </w:r>
      <w:r w:rsidR="00411D30">
        <w:rPr>
          <w:rFonts w:eastAsia="黑体"/>
          <w:szCs w:val="28"/>
        </w:rPr>
        <w:t xml:space="preserve"> </w:t>
      </w:r>
      <w:r>
        <w:rPr>
          <w:rFonts w:eastAsia="黑体"/>
          <w:szCs w:val="28"/>
        </w:rPr>
        <w:t>industries</w:t>
      </w:r>
      <w:r>
        <w:rPr>
          <w:rFonts w:eastAsia="黑体"/>
          <w:szCs w:val="28"/>
        </w:rPr>
        <w:fldChar w:fldCharType="end"/>
      </w:r>
      <w:bookmarkEnd w:id="8"/>
    </w:p>
    <w:p w14:paraId="6D8E7D7F" w14:textId="77777777" w:rsidR="00C72935" w:rsidRDefault="00C72935">
      <w:pPr>
        <w:framePr w:w="9639" w:h="6974" w:hRule="exact" w:wrap="around" w:vAnchor="page" w:hAnchor="page" w:x="1419" w:y="6408" w:anchorLock="1"/>
        <w:spacing w:line="760" w:lineRule="exact"/>
        <w:ind w:left="-1418"/>
      </w:pPr>
    </w:p>
    <w:p w14:paraId="0E7166A1" w14:textId="77777777" w:rsidR="00C72935" w:rsidRDefault="00C72935">
      <w:pPr>
        <w:pStyle w:val="afffffffd"/>
        <w:framePr w:w="9639" w:h="6974" w:hRule="exact" w:wrap="around" w:vAnchor="page" w:hAnchor="page" w:x="1419" w:y="6408" w:anchorLock="1"/>
        <w:textAlignment w:val="bottom"/>
        <w:rPr>
          <w:rFonts w:eastAsia="黑体"/>
          <w:szCs w:val="28"/>
        </w:rPr>
      </w:pPr>
    </w:p>
    <w:p w14:paraId="2F7ADAC6" w14:textId="77777777" w:rsidR="00C72935" w:rsidRDefault="00411D3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val="0"/>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9"/>
      <w:r>
        <w:rPr>
          <w:rFonts w:hint="eastAsia"/>
          <w:sz w:val="24"/>
          <w:szCs w:val="28"/>
        </w:rPr>
        <w:t>征求意见稿</w:t>
      </w:r>
    </w:p>
    <w:p w14:paraId="17279ED2" w14:textId="77777777" w:rsidR="00C72935"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rsidR="00411D30">
        <w:t xml:space="preserve"> </w:t>
      </w:r>
      <w:r>
        <w:rPr>
          <w:rFonts w:ascii="黑体"/>
        </w:rPr>
        <w:t>-</w:t>
      </w:r>
      <w:r w:rsidR="00411D30">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sidR="00411D30">
        <w:t xml:space="preserve"> </w:t>
      </w:r>
      <w:r>
        <w:rPr>
          <w:rFonts w:ascii="黑体"/>
        </w:rPr>
        <w:t>-</w:t>
      </w:r>
      <w:r w:rsidR="00411D30">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66049D4D" w14:textId="77777777" w:rsidR="00C72935"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sidR="00411D30">
        <w:t xml:space="preserve"> </w:t>
      </w:r>
      <w:r>
        <w:rPr>
          <w:rFonts w:ascii="黑体"/>
        </w:rPr>
        <w:t>-</w:t>
      </w:r>
      <w:r w:rsidR="00411D30">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sidR="00411D30">
        <w:t xml:space="preserve"> </w:t>
      </w:r>
      <w:r>
        <w:rPr>
          <w:rFonts w:ascii="黑体"/>
        </w:rPr>
        <w:t>-</w:t>
      </w:r>
      <w:r w:rsidR="00411D30">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5A1389F5" w14:textId="6F76E07B" w:rsidR="00C72935" w:rsidRDefault="00937E57">
      <w:pPr>
        <w:pStyle w:val="affffffffd"/>
        <w:framePr w:h="584" w:hRule="exact" w:hSpace="181" w:vSpace="181" w:wrap="around" w:y="14800"/>
        <w:rPr>
          <w:rFonts w:hAnsi="黑体"/>
        </w:rPr>
      </w:pPr>
      <w:r>
        <w:rPr>
          <w:rFonts w:hAnsi="黑体"/>
          <w:w w:val="100"/>
          <w:sz w:val="28"/>
        </w:rPr>
        <w:fldChar w:fldCharType="begin">
          <w:ffData>
            <w:name w:val="fm"/>
            <w:enabled/>
            <w:calcOnExit w:val="0"/>
            <w:textInput>
              <w:default w:val="浙江省计量与标准化学会"/>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浙江省计量与标准化学会</w:t>
      </w:r>
      <w:r>
        <w:rPr>
          <w:rFonts w:hAnsi="黑体"/>
          <w:w w:val="100"/>
          <w:sz w:val="28"/>
        </w:rPr>
        <w:fldChar w:fldCharType="end"/>
      </w:r>
      <w:bookmarkEnd w:id="16"/>
      <w:r w:rsidR="00000000">
        <w:rPr>
          <w:rFonts w:ascii="Times New Roman"/>
          <w:w w:val="100"/>
          <w:sz w:val="28"/>
        </w:rPr>
        <w:t>  </w:t>
      </w:r>
      <w:r w:rsidR="00000000">
        <w:rPr>
          <w:rStyle w:val="afffffffffffe"/>
          <w:rFonts w:hAnsi="黑体" w:hint="eastAsia"/>
          <w:position w:val="0"/>
        </w:rPr>
        <w:t>发</w:t>
      </w:r>
      <w:r w:rsidR="00000000">
        <w:rPr>
          <w:rStyle w:val="afffffffffffe"/>
          <w:rFonts w:hAnsi="黑体" w:hint="eastAsia"/>
          <w:spacing w:val="0"/>
          <w:position w:val="0"/>
        </w:rPr>
        <w:t>布</w:t>
      </w:r>
    </w:p>
    <w:p w14:paraId="3AA066ED" w14:textId="77777777" w:rsidR="00C72935" w:rsidRDefault="00000000">
      <w:pPr>
        <w:rPr>
          <w:rFonts w:ascii="宋体" w:hAnsi="宋体"/>
          <w:sz w:val="28"/>
          <w:szCs w:val="28"/>
        </w:rPr>
        <w:sectPr w:rsidR="00C72935">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90E9AE4" wp14:editId="0058E28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20BEE4D" w14:textId="77777777" w:rsidR="00937E57" w:rsidRDefault="00937E57" w:rsidP="00937E57">
      <w:pPr>
        <w:rPr>
          <w:rFonts w:ascii="宋体"/>
        </w:rPr>
      </w:pPr>
      <w:bookmarkStart w:id="17" w:name="BookMark2"/>
    </w:p>
    <w:p w14:paraId="5EC1D384" w14:textId="77777777" w:rsidR="00937E57" w:rsidRDefault="00937E57" w:rsidP="00937E57">
      <w:pPr>
        <w:rPr>
          <w:rFonts w:ascii="宋体"/>
        </w:rPr>
      </w:pPr>
    </w:p>
    <w:p w14:paraId="4CDC5D19" w14:textId="77777777" w:rsidR="00937E57" w:rsidRDefault="00937E57" w:rsidP="00937E57">
      <w:pPr>
        <w:rPr>
          <w:rFonts w:ascii="宋体"/>
        </w:rPr>
      </w:pPr>
    </w:p>
    <w:p w14:paraId="3CEC625F" w14:textId="77777777" w:rsidR="00937E57" w:rsidRDefault="00937E57" w:rsidP="00937E57">
      <w:pPr>
        <w:rPr>
          <w:rFonts w:ascii="宋体"/>
        </w:rPr>
      </w:pPr>
    </w:p>
    <w:p w14:paraId="5386ABA1" w14:textId="77777777" w:rsidR="00937E57" w:rsidRDefault="00937E57" w:rsidP="00937E57">
      <w:pPr>
        <w:rPr>
          <w:rFonts w:ascii="宋体"/>
        </w:rPr>
      </w:pPr>
    </w:p>
    <w:p w14:paraId="70732683" w14:textId="77777777" w:rsidR="00937E57" w:rsidRDefault="00937E57" w:rsidP="00937E57">
      <w:pPr>
        <w:rPr>
          <w:rFonts w:ascii="宋体"/>
        </w:rPr>
      </w:pPr>
    </w:p>
    <w:p w14:paraId="0C99666E" w14:textId="77777777" w:rsidR="00937E57" w:rsidRDefault="00937E57" w:rsidP="00937E57">
      <w:pPr>
        <w:rPr>
          <w:rFonts w:ascii="宋体"/>
        </w:rPr>
      </w:pPr>
    </w:p>
    <w:p w14:paraId="73FB40BB" w14:textId="77777777" w:rsidR="00937E57" w:rsidRDefault="00937E57" w:rsidP="00937E57">
      <w:pPr>
        <w:rPr>
          <w:rFonts w:ascii="宋体"/>
        </w:rPr>
      </w:pPr>
    </w:p>
    <w:p w14:paraId="08EF3DAC" w14:textId="77777777" w:rsidR="00937E57" w:rsidRDefault="00937E57" w:rsidP="00937E57">
      <w:pPr>
        <w:rPr>
          <w:rFonts w:ascii="宋体"/>
        </w:rPr>
      </w:pPr>
    </w:p>
    <w:p w14:paraId="5D1DAD26" w14:textId="77777777" w:rsidR="00937E57" w:rsidRDefault="00937E57" w:rsidP="00937E57">
      <w:pPr>
        <w:rPr>
          <w:rFonts w:ascii="宋体"/>
        </w:rPr>
      </w:pPr>
    </w:p>
    <w:p w14:paraId="56887773" w14:textId="77777777" w:rsidR="00937E57" w:rsidRDefault="00937E57" w:rsidP="00937E57">
      <w:pPr>
        <w:rPr>
          <w:rFonts w:ascii="宋体"/>
        </w:rPr>
      </w:pPr>
    </w:p>
    <w:p w14:paraId="4C5B5F27" w14:textId="77777777" w:rsidR="00937E57" w:rsidRDefault="00937E57" w:rsidP="00937E57">
      <w:pPr>
        <w:rPr>
          <w:rFonts w:ascii="宋体"/>
        </w:rPr>
      </w:pPr>
    </w:p>
    <w:p w14:paraId="685E35FB" w14:textId="77777777" w:rsidR="00937E57" w:rsidRDefault="00937E57" w:rsidP="00937E57">
      <w:pPr>
        <w:rPr>
          <w:rFonts w:ascii="宋体"/>
        </w:rPr>
      </w:pPr>
    </w:p>
    <w:p w14:paraId="0149BDB9" w14:textId="77777777" w:rsidR="00937E57" w:rsidRDefault="00937E57" w:rsidP="00937E57">
      <w:pPr>
        <w:rPr>
          <w:rFonts w:ascii="宋体"/>
        </w:rPr>
      </w:pPr>
    </w:p>
    <w:p w14:paraId="05000607" w14:textId="77777777" w:rsidR="00937E57" w:rsidRDefault="00937E57" w:rsidP="00937E57">
      <w:pPr>
        <w:rPr>
          <w:rFonts w:ascii="宋体"/>
        </w:rPr>
      </w:pPr>
    </w:p>
    <w:p w14:paraId="6CF3E746" w14:textId="77777777" w:rsidR="00937E57" w:rsidRDefault="00937E57" w:rsidP="00937E57">
      <w:pPr>
        <w:rPr>
          <w:rFonts w:ascii="宋体"/>
        </w:rPr>
      </w:pPr>
    </w:p>
    <w:p w14:paraId="63FC5E9F" w14:textId="77777777" w:rsidR="00937E57" w:rsidRDefault="00937E57" w:rsidP="00937E57">
      <w:pPr>
        <w:rPr>
          <w:rFonts w:ascii="宋体"/>
        </w:rPr>
      </w:pPr>
    </w:p>
    <w:p w14:paraId="63C6F3D1" w14:textId="77777777" w:rsidR="00937E57" w:rsidRDefault="00937E57" w:rsidP="00937E57">
      <w:pPr>
        <w:rPr>
          <w:rFonts w:ascii="宋体"/>
        </w:rPr>
      </w:pPr>
    </w:p>
    <w:p w14:paraId="62849501" w14:textId="77777777" w:rsidR="00937E57" w:rsidRDefault="00937E57" w:rsidP="00937E57">
      <w:pPr>
        <w:rPr>
          <w:rFonts w:ascii="宋体"/>
        </w:rPr>
      </w:pPr>
    </w:p>
    <w:p w14:paraId="13553FC7" w14:textId="77777777" w:rsidR="00937E57" w:rsidRDefault="00937E57" w:rsidP="00937E57">
      <w:pPr>
        <w:rPr>
          <w:rFonts w:ascii="宋体"/>
        </w:rPr>
      </w:pPr>
    </w:p>
    <w:p w14:paraId="487C64CC" w14:textId="77777777" w:rsidR="00937E57" w:rsidRDefault="00937E57" w:rsidP="00937E57">
      <w:pPr>
        <w:rPr>
          <w:rFonts w:ascii="宋体"/>
        </w:rPr>
      </w:pPr>
    </w:p>
    <w:p w14:paraId="6733C617" w14:textId="77777777" w:rsidR="00937E57" w:rsidRDefault="00937E57" w:rsidP="00937E57">
      <w:pPr>
        <w:rPr>
          <w:rFonts w:ascii="宋体"/>
        </w:rPr>
      </w:pPr>
    </w:p>
    <w:p w14:paraId="48435458" w14:textId="77777777" w:rsidR="00937E57" w:rsidRDefault="00937E57" w:rsidP="00937E57">
      <w:pPr>
        <w:rPr>
          <w:rFonts w:ascii="宋体"/>
        </w:rPr>
      </w:pPr>
    </w:p>
    <w:p w14:paraId="5A0794B3" w14:textId="77777777" w:rsidR="00937E57" w:rsidRDefault="00937E57" w:rsidP="00937E57">
      <w:pPr>
        <w:rPr>
          <w:rFonts w:ascii="宋体"/>
        </w:rPr>
      </w:pPr>
    </w:p>
    <w:p w14:paraId="6FE083F8" w14:textId="77777777" w:rsidR="00937E57" w:rsidRDefault="00937E57" w:rsidP="00937E57">
      <w:pPr>
        <w:rPr>
          <w:rFonts w:ascii="宋体"/>
        </w:rPr>
      </w:pPr>
    </w:p>
    <w:p w14:paraId="1333C558" w14:textId="77777777" w:rsidR="00937E57" w:rsidRDefault="00937E57" w:rsidP="00937E57">
      <w:pPr>
        <w:rPr>
          <w:rFonts w:ascii="宋体"/>
        </w:rPr>
      </w:pPr>
    </w:p>
    <w:p w14:paraId="44268B5F" w14:textId="77777777" w:rsidR="00937E57" w:rsidRDefault="00937E57" w:rsidP="00937E57">
      <w:pPr>
        <w:rPr>
          <w:rFonts w:ascii="宋体"/>
        </w:rPr>
      </w:pPr>
    </w:p>
    <w:p w14:paraId="15BDA384" w14:textId="77777777" w:rsidR="00937E57" w:rsidRDefault="00937E57" w:rsidP="00937E57">
      <w:pPr>
        <w:spacing w:line="240" w:lineRule="auto"/>
        <w:rPr>
          <w:rFonts w:ascii="宋体"/>
        </w:rPr>
      </w:pPr>
      <w:r>
        <w:rPr>
          <w:rFonts w:ascii="宋体"/>
          <w:noProof/>
        </w:rPr>
        <w:drawing>
          <wp:inline distT="0" distB="0" distL="114300" distR="114300" wp14:anchorId="79146FDF" wp14:editId="2014ACAF">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2736B6ED" w14:textId="77777777" w:rsidR="00937E57" w:rsidRDefault="00937E57" w:rsidP="00937E57">
      <w:pPr>
        <w:spacing w:beforeLines="50" w:before="120" w:afterLines="50" w:after="120"/>
        <w:rPr>
          <w:rFonts w:ascii="宋体"/>
        </w:rPr>
      </w:pPr>
      <w:r>
        <w:rPr>
          <w:rFonts w:ascii="宋体" w:hint="eastAsia"/>
        </w:rPr>
        <w:t>版权所有归属于该标准的发布机构。除非有其他规定，否则未经许可，</w:t>
      </w:r>
      <w:proofErr w:type="gramStart"/>
      <w:r>
        <w:rPr>
          <w:rFonts w:ascii="宋体" w:hint="eastAsia"/>
        </w:rPr>
        <w:t>此发行</w:t>
      </w:r>
      <w:proofErr w:type="gramEnd"/>
      <w:r>
        <w:rPr>
          <w:rFonts w:ascii="宋体" w:hint="eastAsia"/>
        </w:rPr>
        <w:t>物及其章节不得以其他形式或任何手段进行复制、再版或使用，包括电子版，影印件，或发布在互联网及内部网络等。使用</w:t>
      </w:r>
      <w:proofErr w:type="gramStart"/>
      <w:r>
        <w:rPr>
          <w:rFonts w:ascii="宋体" w:hint="eastAsia"/>
        </w:rPr>
        <w:t>许可请</w:t>
      </w:r>
      <w:proofErr w:type="gramEnd"/>
      <w:r>
        <w:rPr>
          <w:rFonts w:ascii="宋体" w:hint="eastAsia"/>
        </w:rPr>
        <w:t>与发布机构获取。</w:t>
      </w:r>
    </w:p>
    <w:p w14:paraId="4ED84BAB" w14:textId="77777777" w:rsidR="00937E57" w:rsidRDefault="00937E57">
      <w:pPr>
        <w:pStyle w:val="a6"/>
        <w:spacing w:before="900" w:after="360"/>
        <w:rPr>
          <w:spacing w:val="320"/>
        </w:rPr>
        <w:sectPr w:rsidR="00937E57">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14:paraId="369973A8" w14:textId="77777777" w:rsidR="00C72935" w:rsidRDefault="00000000">
      <w:pPr>
        <w:pStyle w:val="a6"/>
        <w:spacing w:before="900" w:after="360"/>
      </w:pPr>
      <w:r>
        <w:rPr>
          <w:spacing w:val="320"/>
        </w:rPr>
        <w:lastRenderedPageBreak/>
        <w:t>前</w:t>
      </w:r>
      <w:r>
        <w:t>言</w:t>
      </w:r>
    </w:p>
    <w:p w14:paraId="37F6BA8A" w14:textId="77777777" w:rsidR="00C72935" w:rsidRDefault="00000000">
      <w:pPr>
        <w:pStyle w:val="afffffa"/>
        <w:ind w:firstLine="420"/>
      </w:pPr>
      <w:r>
        <w:rPr>
          <w:rFonts w:hint="eastAsia"/>
        </w:rPr>
        <w:t>本文件按照GB/T</w:t>
      </w:r>
      <w:r w:rsidR="00411D30">
        <w:rPr>
          <w:rFonts w:hint="eastAsia"/>
        </w:rPr>
        <w:t xml:space="preserve"> </w:t>
      </w:r>
      <w:r>
        <w:rPr>
          <w:rFonts w:hint="eastAsia"/>
        </w:rPr>
        <w:t>1.1-2020《标准化工作导则</w:t>
      </w:r>
      <w:r w:rsidR="00411D30">
        <w:rPr>
          <w:rFonts w:hint="eastAsia"/>
        </w:rPr>
        <w:t xml:space="preserve"> </w:t>
      </w:r>
      <w:r w:rsidR="00411D30">
        <w:t xml:space="preserve"> </w:t>
      </w:r>
      <w:r>
        <w:rPr>
          <w:rFonts w:hint="eastAsia"/>
        </w:rPr>
        <w:t>第1部分:标准化文件的结构和起草规则》和T/CAQP</w:t>
      </w:r>
      <w:r w:rsidR="00411D30">
        <w:t xml:space="preserve"> </w:t>
      </w:r>
      <w:r>
        <w:rPr>
          <w:rFonts w:hint="eastAsia"/>
        </w:rPr>
        <w:t>015</w:t>
      </w:r>
      <w:proofErr w:type="gramStart"/>
      <w:r>
        <w:rPr>
          <w:rFonts w:hint="eastAsia"/>
        </w:rPr>
        <w:t>一2020</w:t>
      </w:r>
      <w:proofErr w:type="gramEnd"/>
      <w:r>
        <w:rPr>
          <w:rFonts w:hint="eastAsia"/>
        </w:rPr>
        <w:t>、T/ESF</w:t>
      </w:r>
      <w:r w:rsidR="00411D30">
        <w:rPr>
          <w:rFonts w:hint="eastAsia"/>
        </w:rPr>
        <w:t xml:space="preserve"> </w:t>
      </w:r>
      <w:r>
        <w:rPr>
          <w:rFonts w:hint="eastAsia"/>
        </w:rPr>
        <w:t>0001</w:t>
      </w:r>
      <w:proofErr w:type="gramStart"/>
      <w:r>
        <w:rPr>
          <w:rFonts w:hint="eastAsia"/>
        </w:rPr>
        <w:t>一2020</w:t>
      </w:r>
      <w:proofErr w:type="gramEnd"/>
      <w:r>
        <w:rPr>
          <w:rFonts w:hint="eastAsia"/>
        </w:rPr>
        <w:t>《“领跑者”标准编制通则》的规定起草。</w:t>
      </w:r>
    </w:p>
    <w:p w14:paraId="0F5F170E" w14:textId="77777777" w:rsidR="00C72935" w:rsidRDefault="00000000">
      <w:pPr>
        <w:pStyle w:val="afffffa"/>
        <w:ind w:firstLine="420"/>
      </w:pPr>
      <w:r>
        <w:rPr>
          <w:rFonts w:hint="eastAsia"/>
        </w:rPr>
        <w:t>请注意本文件的某些内容可能涉及专利。本文件的发布机构不承担识别专利的责任。</w:t>
      </w:r>
    </w:p>
    <w:p w14:paraId="4E041C2C" w14:textId="297A5E2D" w:rsidR="00C72935" w:rsidRDefault="00000000">
      <w:pPr>
        <w:pStyle w:val="afffffa"/>
        <w:ind w:firstLine="420"/>
        <w:rPr>
          <w:sz w:val="24"/>
          <w:szCs w:val="24"/>
        </w:rPr>
      </w:pPr>
      <w:r>
        <w:rPr>
          <w:rFonts w:hint="eastAsia"/>
        </w:rPr>
        <w:t>本文件由</w:t>
      </w:r>
      <w:r w:rsidR="00937E57" w:rsidRPr="00937E57">
        <w:rPr>
          <w:rFonts w:hint="eastAsia"/>
        </w:rPr>
        <w:t>丽水市质量检验检测研究院</w:t>
      </w:r>
      <w:r>
        <w:rPr>
          <w:rFonts w:hint="eastAsia"/>
        </w:rPr>
        <w:t>提出。</w:t>
      </w:r>
      <w:r w:rsidR="00411D30">
        <w:rPr>
          <w:rFonts w:hint="eastAsia"/>
        </w:rPr>
        <w:t xml:space="preserve"> </w:t>
      </w:r>
    </w:p>
    <w:p w14:paraId="0EB9A4A5" w14:textId="77777777" w:rsidR="00C72935" w:rsidRDefault="00000000">
      <w:pPr>
        <w:pStyle w:val="afffffa"/>
        <w:ind w:firstLine="420"/>
        <w:rPr>
          <w:sz w:val="24"/>
          <w:szCs w:val="24"/>
        </w:rPr>
      </w:pPr>
      <w:r>
        <w:rPr>
          <w:rFonts w:hint="eastAsia"/>
        </w:rPr>
        <w:t>本文件由浙江省计量与标准化学会归口。</w:t>
      </w:r>
      <w:r w:rsidR="00411D30">
        <w:rPr>
          <w:rFonts w:hint="eastAsia"/>
        </w:rPr>
        <w:t xml:space="preserve"> </w:t>
      </w:r>
    </w:p>
    <w:p w14:paraId="02EE0D8F" w14:textId="77777777" w:rsidR="00C72935" w:rsidRDefault="00000000">
      <w:pPr>
        <w:pStyle w:val="afffffa"/>
        <w:ind w:firstLine="420"/>
        <w:rPr>
          <w:sz w:val="24"/>
          <w:szCs w:val="24"/>
        </w:rPr>
      </w:pPr>
      <w:r>
        <w:rPr>
          <w:rFonts w:hint="eastAsia"/>
        </w:rPr>
        <w:t>本文件起草单位：丽水市质量检验检测研究院、浙江瑞兴阀门有限公司、丽水阀检测控技术有限公司。</w:t>
      </w:r>
      <w:r w:rsidR="00411D30">
        <w:rPr>
          <w:rFonts w:hint="eastAsia"/>
        </w:rPr>
        <w:t xml:space="preserve"> </w:t>
      </w:r>
    </w:p>
    <w:p w14:paraId="018AE299" w14:textId="77777777" w:rsidR="00C72935" w:rsidRDefault="00000000">
      <w:pPr>
        <w:pStyle w:val="afffffa"/>
        <w:ind w:firstLine="420"/>
        <w:rPr>
          <w:sz w:val="24"/>
          <w:szCs w:val="24"/>
        </w:rPr>
      </w:pPr>
      <w:r>
        <w:rPr>
          <w:rFonts w:hint="eastAsia"/>
        </w:rPr>
        <w:t>本文件主要起草人：XXX。</w:t>
      </w:r>
    </w:p>
    <w:p w14:paraId="4823AB2D" w14:textId="77777777" w:rsidR="00C72935" w:rsidRDefault="00000000">
      <w:pPr>
        <w:pStyle w:val="afffffa"/>
        <w:ind w:firstLine="420"/>
      </w:pPr>
      <w:r>
        <w:rPr>
          <w:rFonts w:hAnsi="宋体" w:cs="宋体" w:hint="eastAsia"/>
          <w:color w:val="000000"/>
          <w:szCs w:val="21"/>
        </w:rPr>
        <w:t>本文件为首次发布。</w:t>
      </w:r>
    </w:p>
    <w:p w14:paraId="1B6AB28A" w14:textId="77777777" w:rsidR="00C72935" w:rsidRDefault="00C72935">
      <w:pPr>
        <w:pStyle w:val="afffffa"/>
        <w:ind w:firstLine="420"/>
      </w:pPr>
    </w:p>
    <w:p w14:paraId="67500CA8" w14:textId="77777777" w:rsidR="00C72935" w:rsidRDefault="00C72935">
      <w:pPr>
        <w:pStyle w:val="afffffa"/>
        <w:ind w:firstLine="420"/>
        <w:sectPr w:rsidR="00C72935">
          <w:pgSz w:w="11906" w:h="16838"/>
          <w:pgMar w:top="1928" w:right="1134" w:bottom="1134" w:left="1134" w:header="1418" w:footer="1134" w:gutter="284"/>
          <w:pgNumType w:fmt="upperRoman" w:start="1"/>
          <w:cols w:space="425"/>
          <w:formProt w:val="0"/>
          <w:docGrid w:linePitch="312"/>
        </w:sectPr>
      </w:pPr>
    </w:p>
    <w:p w14:paraId="05026F89" w14:textId="77777777" w:rsidR="00C72935" w:rsidRDefault="00C72935">
      <w:pPr>
        <w:spacing w:line="20" w:lineRule="exact"/>
        <w:jc w:val="center"/>
        <w:rPr>
          <w:rFonts w:ascii="黑体" w:eastAsia="黑体" w:hAnsi="黑体"/>
          <w:sz w:val="32"/>
          <w:szCs w:val="32"/>
        </w:rPr>
      </w:pPr>
      <w:bookmarkStart w:id="18" w:name="BookMark4"/>
      <w:bookmarkEnd w:id="17"/>
    </w:p>
    <w:p w14:paraId="497DA0D4" w14:textId="77777777" w:rsidR="00C72935" w:rsidRDefault="00C72935">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435AD2A3CD274B0DA7374F4C9E54E1A1"/>
        </w:placeholder>
      </w:sdtPr>
      <w:sdtContent>
        <w:p w14:paraId="738FB87C" w14:textId="2F0148CB" w:rsidR="00C72935" w:rsidRDefault="00000000">
          <w:pPr>
            <w:pStyle w:val="afffffffffd"/>
            <w:spacing w:beforeLines="182" w:before="436" w:afterLines="220" w:after="528"/>
          </w:pPr>
          <w:r>
            <w:rPr>
              <w:rFonts w:hint="eastAsia"/>
            </w:rPr>
            <w:t>质量分级及</w:t>
          </w:r>
          <w:r>
            <w:t>"领跑者"评价要求</w:t>
          </w:r>
          <w:r w:rsidR="00411D30">
            <w:t xml:space="preserve"> </w:t>
          </w:r>
          <w:r>
            <w:t>石油、石化及相关工业用的钢制球阀</w:t>
          </w:r>
        </w:p>
      </w:sdtContent>
    </w:sdt>
    <w:p w14:paraId="6BA55439" w14:textId="77777777" w:rsidR="00C72935" w:rsidRDefault="00000000">
      <w:pPr>
        <w:pStyle w:val="affc"/>
        <w:spacing w:before="240" w:after="240"/>
      </w:pPr>
      <w:bookmarkStart w:id="20" w:name="_Toc26986771"/>
      <w:bookmarkStart w:id="21" w:name="_Toc17233333"/>
      <w:bookmarkStart w:id="22" w:name="_Toc17233325"/>
      <w:bookmarkStart w:id="23" w:name="_Toc26718930"/>
      <w:bookmarkStart w:id="24" w:name="_Toc97192964"/>
      <w:bookmarkStart w:id="25" w:name="_Toc24884211"/>
      <w:bookmarkStart w:id="26" w:name="_Toc26648465"/>
      <w:bookmarkStart w:id="27" w:name="_Toc26986530"/>
      <w:bookmarkStart w:id="28" w:name="_Toc24884218"/>
      <w:bookmarkEnd w:id="19"/>
      <w:r>
        <w:rPr>
          <w:rFonts w:hint="eastAsia"/>
        </w:rPr>
        <w:t>范围</w:t>
      </w:r>
      <w:bookmarkEnd w:id="20"/>
      <w:bookmarkEnd w:id="21"/>
      <w:bookmarkEnd w:id="22"/>
      <w:bookmarkEnd w:id="23"/>
      <w:bookmarkEnd w:id="24"/>
      <w:bookmarkEnd w:id="25"/>
      <w:bookmarkEnd w:id="26"/>
      <w:bookmarkEnd w:id="27"/>
      <w:bookmarkEnd w:id="28"/>
    </w:p>
    <w:p w14:paraId="409CED31" w14:textId="77777777" w:rsidR="00C72935" w:rsidRDefault="00000000">
      <w:pPr>
        <w:pStyle w:val="afffffa"/>
        <w:ind w:firstLine="420"/>
      </w:pPr>
      <w:bookmarkStart w:id="29" w:name="_Toc26648466"/>
      <w:bookmarkStart w:id="30" w:name="_Toc17233334"/>
      <w:bookmarkStart w:id="31" w:name="_Toc24884219"/>
      <w:bookmarkStart w:id="32" w:name="_Toc24884212"/>
      <w:bookmarkStart w:id="33" w:name="_Toc17233326"/>
      <w:r>
        <w:rPr>
          <w:rFonts w:hint="eastAsia"/>
        </w:rPr>
        <w:t>本文件规定了石油、石化及相关工业用的钢制球阀质量及企业标准水平评价的评价指标体系和评价方法及等级划分。</w:t>
      </w:r>
    </w:p>
    <w:p w14:paraId="5F444C96" w14:textId="77777777" w:rsidR="00C72935" w:rsidRDefault="00000000">
      <w:pPr>
        <w:pStyle w:val="afffffa"/>
        <w:ind w:firstLine="420"/>
      </w:pPr>
      <w:r>
        <w:rPr>
          <w:rFonts w:hint="eastAsia"/>
        </w:rPr>
        <w:t>本文件适用于石油、石化及相关工业用的钢制球阀质量及企业标准水平评价。相关机构开展质量分级和企业标准水平评估、“领跑者”评价以及相关认证时可参照使用，石油、石化及相关工业用的钢制球阀生产和销售企业在制定企业标准时也可参照本文件。</w:t>
      </w:r>
    </w:p>
    <w:p w14:paraId="5A3B03E3" w14:textId="77777777" w:rsidR="00C72935" w:rsidRDefault="00000000">
      <w:pPr>
        <w:pStyle w:val="affc"/>
        <w:spacing w:before="240" w:after="240"/>
      </w:pPr>
      <w:bookmarkStart w:id="34" w:name="_Toc97192965"/>
      <w:bookmarkStart w:id="35" w:name="_Toc26986772"/>
      <w:bookmarkStart w:id="36" w:name="_Toc26986531"/>
      <w:bookmarkStart w:id="37" w:name="_Toc26718931"/>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510FCCC" w14:textId="77777777" w:rsidR="00C72935"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BEF614"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152.4</w:t>
      </w:r>
      <w:r w:rsidR="00411D30">
        <w:rPr>
          <w:rFonts w:hint="eastAsia"/>
          <w:color w:val="000000"/>
          <w:szCs w:val="21"/>
        </w:rPr>
        <w:t xml:space="preserve"> </w:t>
      </w:r>
      <w:r>
        <w:rPr>
          <w:rFonts w:hint="eastAsia"/>
          <w:color w:val="000000"/>
          <w:szCs w:val="21"/>
        </w:rPr>
        <w:t>紧固件</w:t>
      </w:r>
      <w:r w:rsidR="00411D30">
        <w:rPr>
          <w:rFonts w:hint="eastAsia"/>
          <w:color w:val="000000"/>
          <w:szCs w:val="21"/>
        </w:rPr>
        <w:t xml:space="preserve"> </w:t>
      </w:r>
      <w:r>
        <w:rPr>
          <w:rFonts w:hint="eastAsia"/>
          <w:color w:val="000000"/>
          <w:szCs w:val="21"/>
        </w:rPr>
        <w:t>六角</w:t>
      </w:r>
      <w:proofErr w:type="gramStart"/>
      <w:r>
        <w:rPr>
          <w:rFonts w:hint="eastAsia"/>
          <w:color w:val="000000"/>
          <w:szCs w:val="21"/>
        </w:rPr>
        <w:t>头螺柱</w:t>
      </w:r>
      <w:proofErr w:type="gramEnd"/>
      <w:r>
        <w:rPr>
          <w:rFonts w:hint="eastAsia"/>
          <w:color w:val="000000"/>
          <w:szCs w:val="21"/>
        </w:rPr>
        <w:t>和六角螺母用沉孔</w:t>
      </w:r>
      <w:r w:rsidR="00411D30">
        <w:rPr>
          <w:rFonts w:hint="eastAsia"/>
          <w:color w:val="000000"/>
          <w:szCs w:val="21"/>
        </w:rPr>
        <w:t xml:space="preserve"> </w:t>
      </w:r>
    </w:p>
    <w:p w14:paraId="13F31A2F"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196</w:t>
      </w:r>
      <w:r w:rsidR="00411D30">
        <w:rPr>
          <w:rFonts w:hint="eastAsia"/>
          <w:color w:val="000000"/>
          <w:szCs w:val="21"/>
        </w:rPr>
        <w:t xml:space="preserve"> </w:t>
      </w:r>
      <w:r>
        <w:rPr>
          <w:rFonts w:hint="eastAsia"/>
          <w:color w:val="000000"/>
          <w:szCs w:val="21"/>
        </w:rPr>
        <w:t>普通螺纹</w:t>
      </w:r>
      <w:r w:rsidR="00411D30">
        <w:rPr>
          <w:rFonts w:hint="eastAsia"/>
          <w:color w:val="000000"/>
          <w:szCs w:val="21"/>
        </w:rPr>
        <w:t xml:space="preserve"> </w:t>
      </w:r>
      <w:r>
        <w:rPr>
          <w:rFonts w:hint="eastAsia"/>
          <w:color w:val="000000"/>
          <w:szCs w:val="21"/>
        </w:rPr>
        <w:t>基本尺寸(GB/T</w:t>
      </w:r>
      <w:r w:rsidR="00411D30">
        <w:rPr>
          <w:rFonts w:hint="eastAsia"/>
          <w:color w:val="000000"/>
          <w:szCs w:val="21"/>
        </w:rPr>
        <w:t xml:space="preserve"> </w:t>
      </w:r>
      <w:r>
        <w:rPr>
          <w:rFonts w:hint="eastAsia"/>
          <w:color w:val="000000"/>
          <w:szCs w:val="21"/>
        </w:rPr>
        <w:t>196—2003,</w:t>
      </w:r>
      <w:r w:rsidR="00411D30">
        <w:rPr>
          <w:rFonts w:hint="eastAsia"/>
          <w:color w:val="000000"/>
          <w:szCs w:val="21"/>
        </w:rPr>
        <w:t xml:space="preserve"> </w:t>
      </w:r>
      <w:r>
        <w:rPr>
          <w:rFonts w:hint="eastAsia"/>
          <w:color w:val="000000"/>
          <w:szCs w:val="21"/>
        </w:rPr>
        <w:t>ISO</w:t>
      </w:r>
      <w:r w:rsidR="00411D30">
        <w:rPr>
          <w:rFonts w:hint="eastAsia"/>
          <w:color w:val="000000"/>
          <w:szCs w:val="21"/>
        </w:rPr>
        <w:t xml:space="preserve"> </w:t>
      </w:r>
      <w:r>
        <w:rPr>
          <w:rFonts w:hint="eastAsia"/>
          <w:color w:val="000000"/>
          <w:szCs w:val="21"/>
        </w:rPr>
        <w:t>724:1993,</w:t>
      </w:r>
      <w:r w:rsidR="00411D30">
        <w:rPr>
          <w:rFonts w:hint="eastAsia"/>
          <w:color w:val="000000"/>
          <w:szCs w:val="21"/>
        </w:rPr>
        <w:t xml:space="preserve"> </w:t>
      </w:r>
      <w:r>
        <w:rPr>
          <w:rFonts w:hint="eastAsia"/>
          <w:color w:val="000000"/>
          <w:szCs w:val="21"/>
        </w:rPr>
        <w:t>MOD)</w:t>
      </w:r>
      <w:r w:rsidR="00411D30">
        <w:rPr>
          <w:rFonts w:hint="eastAsia"/>
          <w:color w:val="000000"/>
          <w:szCs w:val="21"/>
        </w:rPr>
        <w:t xml:space="preserve"> </w:t>
      </w:r>
    </w:p>
    <w:p w14:paraId="70404A66"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197</w:t>
      </w:r>
      <w:r w:rsidR="00411D30">
        <w:rPr>
          <w:rFonts w:hint="eastAsia"/>
          <w:color w:val="000000"/>
          <w:szCs w:val="21"/>
        </w:rPr>
        <w:t xml:space="preserve"> </w:t>
      </w:r>
      <w:r>
        <w:rPr>
          <w:rFonts w:hint="eastAsia"/>
          <w:color w:val="000000"/>
          <w:szCs w:val="21"/>
        </w:rPr>
        <w:t>普通螺纹</w:t>
      </w:r>
      <w:r w:rsidR="00411D30">
        <w:rPr>
          <w:rFonts w:hint="eastAsia"/>
          <w:color w:val="000000"/>
          <w:szCs w:val="21"/>
        </w:rPr>
        <w:t xml:space="preserve"> </w:t>
      </w:r>
      <w:r>
        <w:rPr>
          <w:rFonts w:hint="eastAsia"/>
          <w:color w:val="000000"/>
          <w:szCs w:val="21"/>
        </w:rPr>
        <w:t>公差(GB/T</w:t>
      </w:r>
      <w:r w:rsidR="00411D30">
        <w:rPr>
          <w:rFonts w:hint="eastAsia"/>
          <w:color w:val="000000"/>
          <w:szCs w:val="21"/>
        </w:rPr>
        <w:t xml:space="preserve"> </w:t>
      </w:r>
      <w:r>
        <w:rPr>
          <w:rFonts w:hint="eastAsia"/>
          <w:color w:val="000000"/>
          <w:szCs w:val="21"/>
        </w:rPr>
        <w:t>197—2003,</w:t>
      </w:r>
      <w:r w:rsidR="00411D30">
        <w:rPr>
          <w:rFonts w:hint="eastAsia"/>
          <w:color w:val="000000"/>
          <w:szCs w:val="21"/>
        </w:rPr>
        <w:t xml:space="preserve"> </w:t>
      </w:r>
      <w:r>
        <w:rPr>
          <w:rFonts w:hint="eastAsia"/>
          <w:color w:val="000000"/>
          <w:szCs w:val="21"/>
        </w:rPr>
        <w:t>ISO</w:t>
      </w:r>
      <w:r w:rsidR="00411D30">
        <w:rPr>
          <w:rFonts w:hint="eastAsia"/>
          <w:color w:val="000000"/>
          <w:szCs w:val="21"/>
        </w:rPr>
        <w:t xml:space="preserve"> </w:t>
      </w:r>
      <w:r>
        <w:rPr>
          <w:rFonts w:hint="eastAsia"/>
          <w:color w:val="000000"/>
          <w:szCs w:val="21"/>
        </w:rPr>
        <w:t>965:1998,</w:t>
      </w:r>
      <w:r w:rsidR="00411D30">
        <w:rPr>
          <w:rFonts w:hint="eastAsia"/>
          <w:color w:val="000000"/>
          <w:szCs w:val="21"/>
        </w:rPr>
        <w:t xml:space="preserve"> </w:t>
      </w:r>
      <w:r>
        <w:rPr>
          <w:rFonts w:hint="eastAsia"/>
          <w:color w:val="000000"/>
          <w:szCs w:val="21"/>
        </w:rPr>
        <w:t>MOD)</w:t>
      </w:r>
      <w:r w:rsidR="00411D30">
        <w:rPr>
          <w:rFonts w:hint="eastAsia"/>
          <w:color w:val="000000"/>
          <w:szCs w:val="21"/>
        </w:rPr>
        <w:t xml:space="preserve"> </w:t>
      </w:r>
    </w:p>
    <w:p w14:paraId="6D731646"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228.1</w:t>
      </w:r>
      <w:r w:rsidR="00411D30">
        <w:rPr>
          <w:rFonts w:hint="eastAsia"/>
          <w:color w:val="000000"/>
          <w:szCs w:val="21"/>
        </w:rPr>
        <w:t xml:space="preserve"> </w:t>
      </w:r>
      <w:r>
        <w:rPr>
          <w:rFonts w:hint="eastAsia"/>
          <w:color w:val="000000"/>
          <w:szCs w:val="21"/>
        </w:rPr>
        <w:t>金属材料</w:t>
      </w:r>
      <w:r w:rsidR="00411D30">
        <w:rPr>
          <w:rFonts w:hint="eastAsia"/>
          <w:color w:val="000000"/>
          <w:szCs w:val="21"/>
        </w:rPr>
        <w:t xml:space="preserve"> </w:t>
      </w:r>
      <w:r>
        <w:rPr>
          <w:rFonts w:hint="eastAsia"/>
          <w:color w:val="000000"/>
          <w:szCs w:val="21"/>
        </w:rPr>
        <w:t>拉伸试验</w:t>
      </w:r>
      <w:r w:rsidR="00411D30">
        <w:rPr>
          <w:rFonts w:hint="eastAsia"/>
          <w:color w:val="000000"/>
          <w:szCs w:val="21"/>
        </w:rPr>
        <w:t xml:space="preserve"> </w:t>
      </w:r>
      <w:r>
        <w:rPr>
          <w:rFonts w:hint="eastAsia"/>
          <w:color w:val="000000"/>
          <w:szCs w:val="21"/>
        </w:rPr>
        <w:t>第1部分：室温试验方法（ISO</w:t>
      </w:r>
      <w:r w:rsidR="00411D30">
        <w:rPr>
          <w:rFonts w:hint="eastAsia"/>
          <w:color w:val="000000"/>
          <w:szCs w:val="21"/>
        </w:rPr>
        <w:t xml:space="preserve"> </w:t>
      </w:r>
      <w:r>
        <w:rPr>
          <w:rFonts w:hint="eastAsia"/>
          <w:color w:val="000000"/>
          <w:szCs w:val="21"/>
        </w:rPr>
        <w:t>6892-1:2009，MOD）</w:t>
      </w:r>
      <w:r w:rsidR="00411D30">
        <w:rPr>
          <w:rFonts w:hint="eastAsia"/>
          <w:color w:val="000000"/>
          <w:szCs w:val="21"/>
        </w:rPr>
        <w:t xml:space="preserve"> </w:t>
      </w:r>
    </w:p>
    <w:p w14:paraId="732A78EF"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1047</w:t>
      </w:r>
      <w:r w:rsidR="00411D30">
        <w:rPr>
          <w:rFonts w:hint="eastAsia"/>
          <w:color w:val="000000"/>
          <w:szCs w:val="21"/>
        </w:rPr>
        <w:t xml:space="preserve"> </w:t>
      </w:r>
      <w:r>
        <w:rPr>
          <w:rFonts w:hint="eastAsia"/>
          <w:color w:val="000000"/>
          <w:szCs w:val="21"/>
        </w:rPr>
        <w:t>管道元件DN（公称尺寸）的定义和选用</w:t>
      </w:r>
      <w:r w:rsidR="00411D30">
        <w:rPr>
          <w:rFonts w:hint="eastAsia"/>
          <w:color w:val="000000"/>
          <w:szCs w:val="21"/>
        </w:rPr>
        <w:t xml:space="preserve"> </w:t>
      </w:r>
    </w:p>
    <w:p w14:paraId="3F6E4C41"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1048</w:t>
      </w:r>
      <w:r w:rsidR="00411D30">
        <w:rPr>
          <w:rFonts w:hint="eastAsia"/>
          <w:color w:val="000000"/>
          <w:szCs w:val="21"/>
        </w:rPr>
        <w:t xml:space="preserve"> </w:t>
      </w:r>
      <w:r>
        <w:rPr>
          <w:rFonts w:hint="eastAsia"/>
          <w:color w:val="000000"/>
          <w:szCs w:val="21"/>
        </w:rPr>
        <w:t>管道元件PN（公称压力）的定义和选用</w:t>
      </w:r>
      <w:r w:rsidR="00411D30">
        <w:rPr>
          <w:rFonts w:hint="eastAsia"/>
          <w:color w:val="000000"/>
          <w:szCs w:val="21"/>
        </w:rPr>
        <w:t xml:space="preserve"> </w:t>
      </w:r>
    </w:p>
    <w:p w14:paraId="057034F4"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1220</w:t>
      </w:r>
      <w:r w:rsidR="00411D30">
        <w:rPr>
          <w:rFonts w:hint="eastAsia"/>
          <w:color w:val="000000"/>
          <w:szCs w:val="21"/>
        </w:rPr>
        <w:t xml:space="preserve"> </w:t>
      </w:r>
      <w:r>
        <w:rPr>
          <w:rFonts w:hint="eastAsia"/>
          <w:color w:val="000000"/>
          <w:szCs w:val="21"/>
        </w:rPr>
        <w:t>不锈钢棒</w:t>
      </w:r>
      <w:r w:rsidR="00411D30">
        <w:rPr>
          <w:rFonts w:hint="eastAsia"/>
          <w:color w:val="000000"/>
          <w:szCs w:val="21"/>
        </w:rPr>
        <w:t xml:space="preserve"> </w:t>
      </w:r>
    </w:p>
    <w:p w14:paraId="3CAC383A"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1221</w:t>
      </w:r>
      <w:r w:rsidR="00411D30">
        <w:rPr>
          <w:rFonts w:hint="eastAsia"/>
          <w:color w:val="000000"/>
          <w:szCs w:val="21"/>
        </w:rPr>
        <w:t xml:space="preserve"> </w:t>
      </w:r>
      <w:r>
        <w:rPr>
          <w:rFonts w:hint="eastAsia"/>
          <w:color w:val="000000"/>
          <w:szCs w:val="21"/>
        </w:rPr>
        <w:t>耐热钢棒</w:t>
      </w:r>
      <w:r w:rsidR="00411D30">
        <w:rPr>
          <w:rFonts w:hint="eastAsia"/>
          <w:color w:val="000000"/>
          <w:szCs w:val="21"/>
        </w:rPr>
        <w:t xml:space="preserve"> </w:t>
      </w:r>
    </w:p>
    <w:p w14:paraId="35F5DCC4"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3077</w:t>
      </w:r>
      <w:r w:rsidR="00411D30">
        <w:rPr>
          <w:rFonts w:hint="eastAsia"/>
          <w:color w:val="000000"/>
          <w:szCs w:val="21"/>
        </w:rPr>
        <w:t xml:space="preserve"> </w:t>
      </w:r>
      <w:r>
        <w:rPr>
          <w:rFonts w:hint="eastAsia"/>
          <w:color w:val="000000"/>
          <w:szCs w:val="21"/>
        </w:rPr>
        <w:t>合金结构钢</w:t>
      </w:r>
      <w:r w:rsidR="00411D30">
        <w:rPr>
          <w:rFonts w:hint="eastAsia"/>
          <w:color w:val="000000"/>
          <w:szCs w:val="21"/>
        </w:rPr>
        <w:t xml:space="preserve"> </w:t>
      </w:r>
    </w:p>
    <w:p w14:paraId="342320EC"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4622.3</w:t>
      </w:r>
      <w:r w:rsidR="00411D30">
        <w:rPr>
          <w:rFonts w:hint="eastAsia"/>
          <w:color w:val="000000"/>
          <w:szCs w:val="21"/>
        </w:rPr>
        <w:t xml:space="preserve"> </w:t>
      </w:r>
      <w:r>
        <w:rPr>
          <w:rFonts w:hint="eastAsia"/>
          <w:color w:val="000000"/>
          <w:szCs w:val="21"/>
        </w:rPr>
        <w:t>缠绕式垫片</w:t>
      </w:r>
      <w:r w:rsidR="00411D30">
        <w:rPr>
          <w:rFonts w:hint="eastAsia"/>
          <w:color w:val="000000"/>
          <w:szCs w:val="21"/>
        </w:rPr>
        <w:t xml:space="preserve"> </w:t>
      </w:r>
      <w:r>
        <w:rPr>
          <w:rFonts w:hint="eastAsia"/>
          <w:color w:val="000000"/>
          <w:szCs w:val="21"/>
        </w:rPr>
        <w:t>技术要求</w:t>
      </w:r>
      <w:r w:rsidR="00411D30">
        <w:rPr>
          <w:rFonts w:hint="eastAsia"/>
          <w:color w:val="000000"/>
          <w:szCs w:val="21"/>
        </w:rPr>
        <w:t xml:space="preserve"> </w:t>
      </w:r>
    </w:p>
    <w:p w14:paraId="42B2CFC8"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5235—2007</w:t>
      </w:r>
      <w:r w:rsidR="00411D30">
        <w:rPr>
          <w:rFonts w:hint="eastAsia"/>
          <w:color w:val="000000"/>
          <w:szCs w:val="21"/>
        </w:rPr>
        <w:t xml:space="preserve"> </w:t>
      </w:r>
      <w:r>
        <w:rPr>
          <w:rFonts w:hint="eastAsia"/>
          <w:color w:val="000000"/>
          <w:szCs w:val="21"/>
        </w:rPr>
        <w:t>加工镍及镍合金化学成分和产品形状</w:t>
      </w:r>
      <w:r w:rsidR="00411D30">
        <w:rPr>
          <w:rFonts w:hint="eastAsia"/>
          <w:color w:val="000000"/>
          <w:szCs w:val="21"/>
        </w:rPr>
        <w:t xml:space="preserve"> </w:t>
      </w:r>
    </w:p>
    <w:p w14:paraId="60DA0186"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7306.2</w:t>
      </w:r>
      <w:r w:rsidR="00411D30">
        <w:rPr>
          <w:rFonts w:hint="eastAsia"/>
          <w:color w:val="000000"/>
          <w:szCs w:val="21"/>
        </w:rPr>
        <w:t xml:space="preserve"> </w:t>
      </w:r>
      <w:r>
        <w:rPr>
          <w:rFonts w:hint="eastAsia"/>
          <w:color w:val="000000"/>
          <w:szCs w:val="21"/>
        </w:rPr>
        <w:t>55°密封管螺纹</w:t>
      </w:r>
      <w:r w:rsidR="00411D30">
        <w:rPr>
          <w:rFonts w:hint="eastAsia"/>
          <w:color w:val="000000"/>
          <w:szCs w:val="21"/>
        </w:rPr>
        <w:t xml:space="preserve"> </w:t>
      </w:r>
      <w:r>
        <w:rPr>
          <w:rFonts w:hint="eastAsia"/>
          <w:color w:val="000000"/>
          <w:szCs w:val="21"/>
        </w:rPr>
        <w:t>第2部分：圆锥内螺纹与圆锥外螺纹(GB/T</w:t>
      </w:r>
      <w:r w:rsidR="00411D30">
        <w:rPr>
          <w:rFonts w:hint="eastAsia"/>
          <w:color w:val="000000"/>
          <w:szCs w:val="21"/>
        </w:rPr>
        <w:t xml:space="preserve"> </w:t>
      </w:r>
      <w:r>
        <w:rPr>
          <w:rFonts w:hint="eastAsia"/>
          <w:color w:val="000000"/>
          <w:szCs w:val="21"/>
        </w:rPr>
        <w:t>7306.2—2000，ISO</w:t>
      </w:r>
      <w:r w:rsidR="00411D30">
        <w:rPr>
          <w:rFonts w:hint="eastAsia"/>
          <w:color w:val="000000"/>
          <w:szCs w:val="21"/>
        </w:rPr>
        <w:t xml:space="preserve"> </w:t>
      </w:r>
      <w:r>
        <w:rPr>
          <w:rFonts w:hint="eastAsia"/>
          <w:color w:val="000000"/>
          <w:szCs w:val="21"/>
        </w:rPr>
        <w:t>7-1:1994,</w:t>
      </w:r>
      <w:r w:rsidR="00411D30">
        <w:rPr>
          <w:rFonts w:hint="eastAsia"/>
          <w:color w:val="000000"/>
          <w:szCs w:val="21"/>
        </w:rPr>
        <w:t xml:space="preserve"> </w:t>
      </w:r>
      <w:r>
        <w:rPr>
          <w:rFonts w:hint="eastAsia"/>
          <w:color w:val="000000"/>
          <w:szCs w:val="21"/>
        </w:rPr>
        <w:t>EQV)</w:t>
      </w:r>
      <w:r w:rsidR="00411D30">
        <w:rPr>
          <w:rFonts w:hint="eastAsia"/>
          <w:color w:val="000000"/>
          <w:szCs w:val="21"/>
        </w:rPr>
        <w:t xml:space="preserve"> </w:t>
      </w:r>
    </w:p>
    <w:p w14:paraId="267951AA"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9113</w:t>
      </w:r>
      <w:r w:rsidR="00411D30">
        <w:rPr>
          <w:rFonts w:hint="eastAsia"/>
          <w:color w:val="000000"/>
          <w:szCs w:val="21"/>
        </w:rPr>
        <w:t xml:space="preserve"> </w:t>
      </w:r>
      <w:r>
        <w:rPr>
          <w:rFonts w:hint="eastAsia"/>
          <w:color w:val="000000"/>
          <w:szCs w:val="21"/>
        </w:rPr>
        <w:t>整体钢制管法兰</w:t>
      </w:r>
      <w:r w:rsidR="00411D30">
        <w:rPr>
          <w:rFonts w:hint="eastAsia"/>
          <w:color w:val="000000"/>
          <w:szCs w:val="21"/>
        </w:rPr>
        <w:t xml:space="preserve"> </w:t>
      </w:r>
    </w:p>
    <w:p w14:paraId="173EB463"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9124</w:t>
      </w:r>
      <w:r w:rsidR="00411D30">
        <w:rPr>
          <w:rFonts w:hint="eastAsia"/>
          <w:color w:val="000000"/>
          <w:szCs w:val="21"/>
        </w:rPr>
        <w:t xml:space="preserve"> </w:t>
      </w:r>
      <w:r>
        <w:rPr>
          <w:rFonts w:hint="eastAsia"/>
          <w:color w:val="000000"/>
          <w:szCs w:val="21"/>
        </w:rPr>
        <w:t>钢制管法兰</w:t>
      </w:r>
      <w:r w:rsidR="00411D30">
        <w:rPr>
          <w:rFonts w:hint="eastAsia"/>
          <w:color w:val="000000"/>
          <w:szCs w:val="21"/>
        </w:rPr>
        <w:t xml:space="preserve"> </w:t>
      </w:r>
      <w:r>
        <w:rPr>
          <w:rFonts w:hint="eastAsia"/>
          <w:color w:val="000000"/>
          <w:szCs w:val="21"/>
        </w:rPr>
        <w:t>技术条件</w:t>
      </w:r>
      <w:r w:rsidR="00411D30">
        <w:rPr>
          <w:rFonts w:hint="eastAsia"/>
          <w:color w:val="000000"/>
          <w:szCs w:val="21"/>
        </w:rPr>
        <w:t xml:space="preserve"> </w:t>
      </w:r>
    </w:p>
    <w:p w14:paraId="5B9AF455"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9128</w:t>
      </w:r>
      <w:r w:rsidR="00411D30">
        <w:rPr>
          <w:rFonts w:hint="eastAsia"/>
          <w:color w:val="000000"/>
          <w:szCs w:val="21"/>
        </w:rPr>
        <w:t xml:space="preserve"> </w:t>
      </w:r>
      <w:r>
        <w:rPr>
          <w:rFonts w:hint="eastAsia"/>
          <w:color w:val="000000"/>
          <w:szCs w:val="21"/>
        </w:rPr>
        <w:t>钢制管法兰用</w:t>
      </w:r>
      <w:proofErr w:type="gramStart"/>
      <w:r>
        <w:rPr>
          <w:rFonts w:hint="eastAsia"/>
          <w:color w:val="000000"/>
          <w:szCs w:val="21"/>
        </w:rPr>
        <w:t>金属环垫</w:t>
      </w:r>
      <w:proofErr w:type="gramEnd"/>
      <w:r w:rsidR="00411D30">
        <w:rPr>
          <w:rFonts w:hint="eastAsia"/>
          <w:color w:val="000000"/>
          <w:szCs w:val="21"/>
        </w:rPr>
        <w:t xml:space="preserve"> </w:t>
      </w:r>
      <w:r>
        <w:rPr>
          <w:rFonts w:hint="eastAsia"/>
          <w:color w:val="000000"/>
          <w:szCs w:val="21"/>
        </w:rPr>
        <w:t>尺寸（GB/T</w:t>
      </w:r>
      <w:r w:rsidR="00411D30">
        <w:rPr>
          <w:rFonts w:hint="eastAsia"/>
          <w:color w:val="000000"/>
          <w:szCs w:val="21"/>
        </w:rPr>
        <w:t xml:space="preserve"> </w:t>
      </w:r>
      <w:r>
        <w:rPr>
          <w:rFonts w:hint="eastAsia"/>
          <w:color w:val="000000"/>
          <w:szCs w:val="21"/>
        </w:rPr>
        <w:t>9128—2003,ISO</w:t>
      </w:r>
      <w:r w:rsidR="00411D30">
        <w:rPr>
          <w:rFonts w:hint="eastAsia"/>
          <w:color w:val="000000"/>
          <w:szCs w:val="21"/>
        </w:rPr>
        <w:t xml:space="preserve"> </w:t>
      </w:r>
      <w:r>
        <w:rPr>
          <w:rFonts w:hint="eastAsia"/>
          <w:color w:val="000000"/>
          <w:szCs w:val="21"/>
        </w:rPr>
        <w:t>7483:1991,NEQ）</w:t>
      </w:r>
      <w:r w:rsidR="00411D30">
        <w:rPr>
          <w:rFonts w:hint="eastAsia"/>
          <w:color w:val="000000"/>
          <w:szCs w:val="21"/>
        </w:rPr>
        <w:t xml:space="preserve"> </w:t>
      </w:r>
    </w:p>
    <w:p w14:paraId="629C4DD3"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12220</w:t>
      </w:r>
      <w:r w:rsidR="00411D30">
        <w:rPr>
          <w:rFonts w:hint="eastAsia"/>
          <w:color w:val="000000"/>
          <w:szCs w:val="21"/>
        </w:rPr>
        <w:t xml:space="preserve"> </w:t>
      </w:r>
      <w:r>
        <w:rPr>
          <w:rFonts w:hint="eastAsia"/>
          <w:color w:val="000000"/>
          <w:szCs w:val="21"/>
        </w:rPr>
        <w:t>通用阀门</w:t>
      </w:r>
      <w:r w:rsidR="00411D30">
        <w:rPr>
          <w:rFonts w:hint="eastAsia"/>
          <w:color w:val="000000"/>
          <w:szCs w:val="21"/>
        </w:rPr>
        <w:t xml:space="preserve"> </w:t>
      </w:r>
      <w:r>
        <w:rPr>
          <w:rFonts w:hint="eastAsia"/>
          <w:color w:val="000000"/>
          <w:szCs w:val="21"/>
        </w:rPr>
        <w:t>标志(GB/T</w:t>
      </w:r>
      <w:r w:rsidR="00411D30">
        <w:rPr>
          <w:rFonts w:hint="eastAsia"/>
          <w:color w:val="000000"/>
          <w:szCs w:val="21"/>
        </w:rPr>
        <w:t xml:space="preserve"> </w:t>
      </w:r>
      <w:r>
        <w:rPr>
          <w:rFonts w:hint="eastAsia"/>
          <w:color w:val="000000"/>
          <w:szCs w:val="21"/>
        </w:rPr>
        <w:t>12220—1989,</w:t>
      </w:r>
      <w:r w:rsidR="00411D30">
        <w:rPr>
          <w:rFonts w:hint="eastAsia"/>
          <w:color w:val="000000"/>
          <w:szCs w:val="21"/>
        </w:rPr>
        <w:t xml:space="preserve"> </w:t>
      </w:r>
      <w:r>
        <w:rPr>
          <w:rFonts w:hint="eastAsia"/>
          <w:color w:val="000000"/>
          <w:szCs w:val="21"/>
        </w:rPr>
        <w:t>ISO</w:t>
      </w:r>
      <w:r w:rsidR="00411D30">
        <w:rPr>
          <w:rFonts w:hint="eastAsia"/>
          <w:color w:val="000000"/>
          <w:szCs w:val="21"/>
        </w:rPr>
        <w:t xml:space="preserve"> </w:t>
      </w:r>
      <w:r>
        <w:rPr>
          <w:rFonts w:hint="eastAsia"/>
          <w:color w:val="000000"/>
          <w:szCs w:val="21"/>
        </w:rPr>
        <w:t>5209:1977,</w:t>
      </w:r>
      <w:r w:rsidR="00411D30">
        <w:rPr>
          <w:rFonts w:hint="eastAsia"/>
          <w:color w:val="000000"/>
          <w:szCs w:val="21"/>
        </w:rPr>
        <w:t xml:space="preserve"> </w:t>
      </w:r>
      <w:r>
        <w:rPr>
          <w:rFonts w:hint="eastAsia"/>
          <w:color w:val="000000"/>
          <w:szCs w:val="21"/>
        </w:rPr>
        <w:t>IDT)</w:t>
      </w:r>
      <w:r w:rsidR="00411D30">
        <w:rPr>
          <w:rFonts w:hint="eastAsia"/>
          <w:color w:val="000000"/>
          <w:szCs w:val="21"/>
        </w:rPr>
        <w:t xml:space="preserve"> </w:t>
      </w:r>
    </w:p>
    <w:p w14:paraId="2162758A"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12221</w:t>
      </w:r>
      <w:r w:rsidR="00411D30">
        <w:rPr>
          <w:rFonts w:hint="eastAsia"/>
          <w:color w:val="000000"/>
          <w:szCs w:val="21"/>
        </w:rPr>
        <w:t xml:space="preserve"> </w:t>
      </w:r>
      <w:r>
        <w:rPr>
          <w:rFonts w:hint="eastAsia"/>
          <w:color w:val="000000"/>
          <w:szCs w:val="21"/>
        </w:rPr>
        <w:t>金属阀门</w:t>
      </w:r>
      <w:r w:rsidR="00411D30">
        <w:rPr>
          <w:rFonts w:hint="eastAsia"/>
          <w:color w:val="000000"/>
          <w:szCs w:val="21"/>
        </w:rPr>
        <w:t xml:space="preserve"> </w:t>
      </w:r>
      <w:r>
        <w:rPr>
          <w:rFonts w:hint="eastAsia"/>
          <w:color w:val="000000"/>
          <w:szCs w:val="21"/>
        </w:rPr>
        <w:t>结构长度(GB/T</w:t>
      </w:r>
      <w:r w:rsidR="00411D30">
        <w:rPr>
          <w:rFonts w:hint="eastAsia"/>
          <w:color w:val="000000"/>
          <w:szCs w:val="21"/>
        </w:rPr>
        <w:t xml:space="preserve"> </w:t>
      </w:r>
      <w:r>
        <w:rPr>
          <w:rFonts w:hint="eastAsia"/>
          <w:color w:val="000000"/>
          <w:szCs w:val="21"/>
        </w:rPr>
        <w:t>12221—2005,</w:t>
      </w:r>
      <w:r w:rsidR="00411D30">
        <w:rPr>
          <w:rFonts w:hint="eastAsia"/>
          <w:color w:val="000000"/>
          <w:szCs w:val="21"/>
        </w:rPr>
        <w:t xml:space="preserve"> </w:t>
      </w:r>
      <w:r>
        <w:rPr>
          <w:rFonts w:hint="eastAsia"/>
          <w:color w:val="000000"/>
          <w:szCs w:val="21"/>
        </w:rPr>
        <w:t>ISO5752:1982,</w:t>
      </w:r>
      <w:r w:rsidR="00411D30">
        <w:rPr>
          <w:rFonts w:hint="eastAsia"/>
          <w:color w:val="000000"/>
          <w:szCs w:val="21"/>
        </w:rPr>
        <w:t xml:space="preserve"> </w:t>
      </w:r>
      <w:r>
        <w:rPr>
          <w:rFonts w:hint="eastAsia"/>
          <w:color w:val="000000"/>
          <w:szCs w:val="21"/>
        </w:rPr>
        <w:t>MOD)</w:t>
      </w:r>
      <w:r w:rsidR="00411D30">
        <w:rPr>
          <w:rFonts w:hint="eastAsia"/>
          <w:color w:val="000000"/>
          <w:szCs w:val="21"/>
        </w:rPr>
        <w:t xml:space="preserve"> </w:t>
      </w:r>
    </w:p>
    <w:p w14:paraId="5943F976"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12223</w:t>
      </w:r>
      <w:r w:rsidR="00411D30">
        <w:rPr>
          <w:rFonts w:hint="eastAsia"/>
          <w:color w:val="000000"/>
          <w:szCs w:val="21"/>
        </w:rPr>
        <w:t xml:space="preserve"> </w:t>
      </w:r>
      <w:r>
        <w:rPr>
          <w:rFonts w:hint="eastAsia"/>
          <w:color w:val="000000"/>
          <w:szCs w:val="21"/>
        </w:rPr>
        <w:t>部分回转阀门驱动装置的连接(GB/T</w:t>
      </w:r>
      <w:r w:rsidR="00411D30">
        <w:rPr>
          <w:rFonts w:hint="eastAsia"/>
          <w:color w:val="000000"/>
          <w:szCs w:val="21"/>
        </w:rPr>
        <w:t xml:space="preserve"> </w:t>
      </w:r>
      <w:r>
        <w:rPr>
          <w:rFonts w:hint="eastAsia"/>
          <w:color w:val="000000"/>
          <w:szCs w:val="21"/>
        </w:rPr>
        <w:t>12223—2005,</w:t>
      </w:r>
      <w:r w:rsidR="00411D30">
        <w:rPr>
          <w:rFonts w:hint="eastAsia"/>
          <w:color w:val="000000"/>
          <w:szCs w:val="21"/>
        </w:rPr>
        <w:t xml:space="preserve"> </w:t>
      </w:r>
      <w:r>
        <w:rPr>
          <w:rFonts w:hint="eastAsia"/>
          <w:color w:val="000000"/>
          <w:szCs w:val="21"/>
        </w:rPr>
        <w:t>ISO5211:1991,</w:t>
      </w:r>
      <w:r w:rsidR="00411D30">
        <w:rPr>
          <w:rFonts w:hint="eastAsia"/>
          <w:color w:val="000000"/>
          <w:szCs w:val="21"/>
        </w:rPr>
        <w:t xml:space="preserve"> </w:t>
      </w:r>
      <w:r>
        <w:rPr>
          <w:rFonts w:hint="eastAsia"/>
          <w:color w:val="000000"/>
          <w:szCs w:val="21"/>
        </w:rPr>
        <w:t>MOD)</w:t>
      </w:r>
      <w:r w:rsidR="00411D30">
        <w:rPr>
          <w:rFonts w:hint="eastAsia"/>
          <w:color w:val="000000"/>
          <w:szCs w:val="21"/>
        </w:rPr>
        <w:t xml:space="preserve"> </w:t>
      </w:r>
    </w:p>
    <w:p w14:paraId="1FC604E7"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12224</w:t>
      </w:r>
      <w:r w:rsidR="00411D30">
        <w:rPr>
          <w:rFonts w:hint="eastAsia"/>
          <w:color w:val="000000"/>
          <w:szCs w:val="21"/>
        </w:rPr>
        <w:t xml:space="preserve"> </w:t>
      </w:r>
      <w:r>
        <w:rPr>
          <w:rFonts w:hint="eastAsia"/>
          <w:color w:val="000000"/>
          <w:szCs w:val="21"/>
        </w:rPr>
        <w:t>钢制阀门</w:t>
      </w:r>
      <w:r w:rsidR="00411D30">
        <w:rPr>
          <w:rFonts w:hint="eastAsia"/>
          <w:color w:val="000000"/>
          <w:szCs w:val="21"/>
        </w:rPr>
        <w:t xml:space="preserve"> </w:t>
      </w:r>
      <w:r>
        <w:rPr>
          <w:rFonts w:hint="eastAsia"/>
          <w:color w:val="000000"/>
          <w:szCs w:val="21"/>
        </w:rPr>
        <w:t>一般要求(GB/T</w:t>
      </w:r>
      <w:r w:rsidR="00411D30">
        <w:rPr>
          <w:rFonts w:hint="eastAsia"/>
          <w:color w:val="000000"/>
          <w:szCs w:val="21"/>
        </w:rPr>
        <w:t xml:space="preserve"> </w:t>
      </w:r>
      <w:r>
        <w:rPr>
          <w:rFonts w:hint="eastAsia"/>
          <w:color w:val="000000"/>
          <w:szCs w:val="21"/>
        </w:rPr>
        <w:t>12224—2005,</w:t>
      </w:r>
      <w:r w:rsidR="00411D30">
        <w:rPr>
          <w:rFonts w:hint="eastAsia"/>
          <w:color w:val="000000"/>
          <w:szCs w:val="21"/>
        </w:rPr>
        <w:t xml:space="preserve"> </w:t>
      </w:r>
      <w:r>
        <w:rPr>
          <w:rFonts w:hint="eastAsia"/>
          <w:color w:val="000000"/>
          <w:szCs w:val="21"/>
        </w:rPr>
        <w:t>ASME</w:t>
      </w:r>
      <w:r w:rsidR="00411D30">
        <w:rPr>
          <w:rFonts w:hint="eastAsia"/>
          <w:color w:val="000000"/>
          <w:szCs w:val="21"/>
        </w:rPr>
        <w:t xml:space="preserve"> </w:t>
      </w:r>
      <w:r>
        <w:rPr>
          <w:rFonts w:hint="eastAsia"/>
          <w:color w:val="000000"/>
          <w:szCs w:val="21"/>
        </w:rPr>
        <w:t>B16.34a:1998,</w:t>
      </w:r>
      <w:r w:rsidR="00411D30">
        <w:rPr>
          <w:rFonts w:hint="eastAsia"/>
          <w:color w:val="000000"/>
          <w:szCs w:val="21"/>
        </w:rPr>
        <w:t xml:space="preserve"> </w:t>
      </w:r>
      <w:r>
        <w:rPr>
          <w:rFonts w:hint="eastAsia"/>
          <w:color w:val="000000"/>
          <w:szCs w:val="21"/>
        </w:rPr>
        <w:t>NEQ)</w:t>
      </w:r>
      <w:r w:rsidR="00411D30">
        <w:rPr>
          <w:rFonts w:hint="eastAsia"/>
          <w:color w:val="000000"/>
          <w:szCs w:val="21"/>
        </w:rPr>
        <w:t xml:space="preserve"> </w:t>
      </w:r>
    </w:p>
    <w:p w14:paraId="0AB6CE04"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12228</w:t>
      </w:r>
      <w:r w:rsidR="00411D30">
        <w:rPr>
          <w:rFonts w:hint="eastAsia"/>
          <w:color w:val="000000"/>
          <w:szCs w:val="21"/>
        </w:rPr>
        <w:t xml:space="preserve"> </w:t>
      </w:r>
      <w:r>
        <w:rPr>
          <w:rFonts w:hint="eastAsia"/>
          <w:color w:val="000000"/>
          <w:szCs w:val="21"/>
        </w:rPr>
        <w:t>通用阀门</w:t>
      </w:r>
      <w:r w:rsidR="00411D30">
        <w:rPr>
          <w:rFonts w:hint="eastAsia"/>
          <w:color w:val="000000"/>
          <w:szCs w:val="21"/>
        </w:rPr>
        <w:t xml:space="preserve"> </w:t>
      </w:r>
      <w:r>
        <w:rPr>
          <w:rFonts w:hint="eastAsia"/>
          <w:color w:val="000000"/>
          <w:szCs w:val="21"/>
        </w:rPr>
        <w:t>碳素钢锻件技术条件</w:t>
      </w:r>
      <w:r w:rsidR="00411D30">
        <w:rPr>
          <w:rFonts w:hint="eastAsia"/>
          <w:color w:val="000000"/>
          <w:szCs w:val="21"/>
        </w:rPr>
        <w:t xml:space="preserve"> </w:t>
      </w:r>
    </w:p>
    <w:p w14:paraId="220A167E"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12229</w:t>
      </w:r>
      <w:r w:rsidR="00411D30">
        <w:rPr>
          <w:rFonts w:hint="eastAsia"/>
          <w:color w:val="000000"/>
          <w:szCs w:val="21"/>
        </w:rPr>
        <w:t xml:space="preserve"> </w:t>
      </w:r>
      <w:r>
        <w:rPr>
          <w:rFonts w:hint="eastAsia"/>
          <w:color w:val="000000"/>
          <w:szCs w:val="21"/>
        </w:rPr>
        <w:t>通用阀门</w:t>
      </w:r>
      <w:r w:rsidR="00411D30">
        <w:rPr>
          <w:rFonts w:hint="eastAsia"/>
          <w:color w:val="000000"/>
          <w:szCs w:val="21"/>
        </w:rPr>
        <w:t xml:space="preserve"> </w:t>
      </w:r>
      <w:r>
        <w:rPr>
          <w:rFonts w:hint="eastAsia"/>
          <w:color w:val="000000"/>
          <w:szCs w:val="21"/>
        </w:rPr>
        <w:t>碳素钢铸件技术条件</w:t>
      </w:r>
      <w:r w:rsidR="00411D30">
        <w:rPr>
          <w:rFonts w:hint="eastAsia"/>
          <w:color w:val="000000"/>
          <w:szCs w:val="21"/>
        </w:rPr>
        <w:t xml:space="preserve"> </w:t>
      </w:r>
    </w:p>
    <w:p w14:paraId="780DAB99"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12230</w:t>
      </w:r>
      <w:r w:rsidR="00411D30">
        <w:rPr>
          <w:rFonts w:hint="eastAsia"/>
          <w:color w:val="000000"/>
          <w:szCs w:val="21"/>
        </w:rPr>
        <w:t xml:space="preserve"> </w:t>
      </w:r>
      <w:r>
        <w:rPr>
          <w:rFonts w:hint="eastAsia"/>
          <w:color w:val="000000"/>
          <w:szCs w:val="21"/>
        </w:rPr>
        <w:t>通用阀门</w:t>
      </w:r>
      <w:r w:rsidR="00411D30">
        <w:rPr>
          <w:rFonts w:hint="eastAsia"/>
          <w:color w:val="000000"/>
          <w:szCs w:val="21"/>
        </w:rPr>
        <w:t xml:space="preserve"> </w:t>
      </w:r>
      <w:r>
        <w:rPr>
          <w:rFonts w:hint="eastAsia"/>
          <w:color w:val="000000"/>
          <w:szCs w:val="21"/>
        </w:rPr>
        <w:t>不锈钢铸件技术条件</w:t>
      </w:r>
      <w:r w:rsidR="00411D30">
        <w:rPr>
          <w:rFonts w:hint="eastAsia"/>
          <w:color w:val="000000"/>
          <w:szCs w:val="21"/>
        </w:rPr>
        <w:t xml:space="preserve"> </w:t>
      </w:r>
    </w:p>
    <w:p w14:paraId="3F7D05E4"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26479</w:t>
      </w:r>
      <w:r w:rsidR="00411D30">
        <w:rPr>
          <w:rFonts w:hint="eastAsia"/>
          <w:color w:val="000000"/>
          <w:szCs w:val="21"/>
        </w:rPr>
        <w:t xml:space="preserve"> </w:t>
      </w:r>
      <w:r>
        <w:rPr>
          <w:rFonts w:hint="eastAsia"/>
          <w:color w:val="000000"/>
          <w:szCs w:val="21"/>
        </w:rPr>
        <w:t>弹性密封部分回转阀门</w:t>
      </w:r>
      <w:r w:rsidR="00411D30">
        <w:rPr>
          <w:rFonts w:hint="eastAsia"/>
          <w:color w:val="000000"/>
          <w:szCs w:val="21"/>
        </w:rPr>
        <w:t xml:space="preserve"> </w:t>
      </w:r>
      <w:r>
        <w:rPr>
          <w:rFonts w:hint="eastAsia"/>
          <w:color w:val="000000"/>
          <w:szCs w:val="21"/>
        </w:rPr>
        <w:t>耐火试验</w:t>
      </w:r>
      <w:r w:rsidR="00411D30">
        <w:rPr>
          <w:rFonts w:hint="eastAsia"/>
          <w:color w:val="000000"/>
          <w:szCs w:val="21"/>
        </w:rPr>
        <w:t xml:space="preserve"> </w:t>
      </w:r>
    </w:p>
    <w:p w14:paraId="3A57D8AA"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26480</w:t>
      </w:r>
      <w:r w:rsidR="00411D30">
        <w:rPr>
          <w:rFonts w:hint="eastAsia"/>
          <w:color w:val="000000"/>
          <w:szCs w:val="21"/>
        </w:rPr>
        <w:t xml:space="preserve"> </w:t>
      </w:r>
      <w:r>
        <w:rPr>
          <w:rFonts w:hint="eastAsia"/>
          <w:color w:val="000000"/>
          <w:szCs w:val="21"/>
        </w:rPr>
        <w:t>阀门的检验和试验</w:t>
      </w:r>
      <w:r w:rsidR="00411D30">
        <w:rPr>
          <w:rFonts w:hint="eastAsia"/>
          <w:color w:val="000000"/>
          <w:szCs w:val="21"/>
        </w:rPr>
        <w:t xml:space="preserve"> </w:t>
      </w:r>
    </w:p>
    <w:p w14:paraId="571FCD9E" w14:textId="77777777" w:rsidR="00C72935" w:rsidRDefault="00000000">
      <w:pPr>
        <w:pStyle w:val="afffffa"/>
        <w:ind w:firstLine="420"/>
        <w:rPr>
          <w:color w:val="000000"/>
          <w:szCs w:val="21"/>
        </w:rPr>
      </w:pPr>
      <w:r>
        <w:rPr>
          <w:rFonts w:hint="eastAsia"/>
          <w:color w:val="000000"/>
          <w:szCs w:val="21"/>
        </w:rPr>
        <w:t>GB/T</w:t>
      </w:r>
      <w:r w:rsidR="00411D30">
        <w:rPr>
          <w:rFonts w:hint="eastAsia"/>
          <w:color w:val="000000"/>
          <w:szCs w:val="21"/>
        </w:rPr>
        <w:t xml:space="preserve"> </w:t>
      </w:r>
      <w:r>
        <w:rPr>
          <w:rFonts w:hint="eastAsia"/>
          <w:color w:val="000000"/>
          <w:szCs w:val="21"/>
        </w:rPr>
        <w:t>26481</w:t>
      </w:r>
      <w:r w:rsidR="00411D30">
        <w:rPr>
          <w:rFonts w:hint="eastAsia"/>
          <w:color w:val="000000"/>
          <w:szCs w:val="21"/>
        </w:rPr>
        <w:t xml:space="preserve"> </w:t>
      </w:r>
      <w:r>
        <w:rPr>
          <w:rFonts w:hint="eastAsia"/>
          <w:color w:val="000000"/>
          <w:szCs w:val="21"/>
        </w:rPr>
        <w:t>阀门的逸散性试验</w:t>
      </w:r>
      <w:r w:rsidR="00411D30">
        <w:rPr>
          <w:rFonts w:hint="eastAsia"/>
          <w:color w:val="000000"/>
          <w:szCs w:val="21"/>
        </w:rPr>
        <w:t xml:space="preserve"> </w:t>
      </w:r>
    </w:p>
    <w:p w14:paraId="7A201AC2" w14:textId="77777777" w:rsidR="00C72935" w:rsidRDefault="00000000">
      <w:pPr>
        <w:pStyle w:val="afffffa"/>
        <w:ind w:firstLine="420"/>
        <w:rPr>
          <w:color w:val="000000"/>
          <w:szCs w:val="21"/>
        </w:rPr>
      </w:pPr>
      <w:r>
        <w:rPr>
          <w:rFonts w:hint="eastAsia"/>
          <w:color w:val="000000"/>
          <w:szCs w:val="21"/>
        </w:rPr>
        <w:t>GB</w:t>
      </w:r>
      <w:r w:rsidR="00411D30">
        <w:rPr>
          <w:rFonts w:hint="eastAsia"/>
          <w:color w:val="000000"/>
          <w:szCs w:val="21"/>
        </w:rPr>
        <w:t xml:space="preserve"> </w:t>
      </w:r>
      <w:r>
        <w:rPr>
          <w:rFonts w:hint="eastAsia"/>
          <w:color w:val="000000"/>
          <w:szCs w:val="21"/>
        </w:rPr>
        <w:t>26640</w:t>
      </w:r>
      <w:r w:rsidR="00411D30">
        <w:rPr>
          <w:rFonts w:hint="eastAsia"/>
          <w:color w:val="000000"/>
          <w:szCs w:val="21"/>
        </w:rPr>
        <w:t xml:space="preserve"> </w:t>
      </w:r>
      <w:r>
        <w:rPr>
          <w:rFonts w:hint="eastAsia"/>
          <w:color w:val="000000"/>
          <w:szCs w:val="21"/>
        </w:rPr>
        <w:t>阀门壳体最小壁厚尺寸要求规范</w:t>
      </w:r>
      <w:r w:rsidR="00411D30">
        <w:rPr>
          <w:rFonts w:hint="eastAsia"/>
          <w:color w:val="000000"/>
          <w:szCs w:val="21"/>
        </w:rPr>
        <w:t xml:space="preserve"> </w:t>
      </w:r>
    </w:p>
    <w:p w14:paraId="3CAF880D" w14:textId="77777777" w:rsidR="00C72935" w:rsidRDefault="00000000">
      <w:pPr>
        <w:pStyle w:val="afffffa"/>
        <w:ind w:firstLine="420"/>
        <w:rPr>
          <w:color w:val="000000"/>
          <w:szCs w:val="21"/>
        </w:rPr>
      </w:pPr>
      <w:r>
        <w:rPr>
          <w:rFonts w:hint="eastAsia"/>
          <w:color w:val="000000"/>
          <w:szCs w:val="21"/>
        </w:rPr>
        <w:t>JB/T</w:t>
      </w:r>
      <w:r w:rsidR="00411D30">
        <w:rPr>
          <w:rFonts w:hint="eastAsia"/>
          <w:color w:val="000000"/>
          <w:szCs w:val="21"/>
        </w:rPr>
        <w:t xml:space="preserve"> </w:t>
      </w:r>
      <w:r>
        <w:rPr>
          <w:rFonts w:hint="eastAsia"/>
          <w:color w:val="000000"/>
          <w:szCs w:val="21"/>
        </w:rPr>
        <w:t>106</w:t>
      </w:r>
      <w:r w:rsidR="00411D30">
        <w:rPr>
          <w:rFonts w:hint="eastAsia"/>
          <w:color w:val="000000"/>
          <w:szCs w:val="21"/>
        </w:rPr>
        <w:t xml:space="preserve"> </w:t>
      </w:r>
      <w:r>
        <w:rPr>
          <w:rFonts w:hint="eastAsia"/>
          <w:color w:val="000000"/>
          <w:szCs w:val="21"/>
        </w:rPr>
        <w:t>阀门的标志和油漆</w:t>
      </w:r>
      <w:r w:rsidR="00411D30">
        <w:rPr>
          <w:rFonts w:hint="eastAsia"/>
          <w:color w:val="000000"/>
          <w:szCs w:val="21"/>
        </w:rPr>
        <w:t xml:space="preserve"> </w:t>
      </w:r>
    </w:p>
    <w:p w14:paraId="35033310" w14:textId="77777777" w:rsidR="00C72935" w:rsidRDefault="00000000">
      <w:pPr>
        <w:pStyle w:val="afffffa"/>
        <w:ind w:firstLine="420"/>
        <w:rPr>
          <w:color w:val="000000"/>
          <w:szCs w:val="21"/>
        </w:rPr>
      </w:pPr>
      <w:r>
        <w:rPr>
          <w:rFonts w:hint="eastAsia"/>
          <w:color w:val="000000"/>
          <w:szCs w:val="21"/>
        </w:rPr>
        <w:t>JB/T</w:t>
      </w:r>
      <w:r w:rsidR="00411D30">
        <w:rPr>
          <w:rFonts w:hint="eastAsia"/>
          <w:color w:val="000000"/>
          <w:szCs w:val="21"/>
        </w:rPr>
        <w:t xml:space="preserve"> </w:t>
      </w:r>
      <w:r>
        <w:rPr>
          <w:rFonts w:hint="eastAsia"/>
          <w:color w:val="000000"/>
          <w:szCs w:val="21"/>
        </w:rPr>
        <w:t>6440</w:t>
      </w:r>
      <w:r w:rsidR="00411D30">
        <w:rPr>
          <w:rFonts w:hint="eastAsia"/>
          <w:color w:val="000000"/>
          <w:szCs w:val="21"/>
        </w:rPr>
        <w:t xml:space="preserve"> </w:t>
      </w:r>
      <w:r>
        <w:rPr>
          <w:rFonts w:hint="eastAsia"/>
          <w:color w:val="000000"/>
          <w:szCs w:val="21"/>
        </w:rPr>
        <w:t>阀门受压铸钢件</w:t>
      </w:r>
      <w:r w:rsidR="00411D30">
        <w:rPr>
          <w:rFonts w:hint="eastAsia"/>
          <w:color w:val="000000"/>
          <w:szCs w:val="21"/>
        </w:rPr>
        <w:t xml:space="preserve"> </w:t>
      </w:r>
      <w:r>
        <w:rPr>
          <w:rFonts w:hint="eastAsia"/>
          <w:color w:val="000000"/>
          <w:szCs w:val="21"/>
        </w:rPr>
        <w:t>射线照相检验</w:t>
      </w:r>
      <w:r w:rsidR="00411D30">
        <w:rPr>
          <w:rFonts w:hint="eastAsia"/>
          <w:color w:val="000000"/>
          <w:szCs w:val="21"/>
        </w:rPr>
        <w:t xml:space="preserve"> </w:t>
      </w:r>
    </w:p>
    <w:p w14:paraId="56CACC92" w14:textId="77777777" w:rsidR="00C72935" w:rsidRDefault="00000000">
      <w:pPr>
        <w:pStyle w:val="afffffa"/>
        <w:ind w:firstLine="420"/>
        <w:rPr>
          <w:color w:val="000000"/>
          <w:szCs w:val="21"/>
        </w:rPr>
      </w:pPr>
      <w:r>
        <w:rPr>
          <w:rFonts w:hint="eastAsia"/>
          <w:color w:val="000000"/>
          <w:szCs w:val="21"/>
        </w:rPr>
        <w:t>JB/T</w:t>
      </w:r>
      <w:r w:rsidR="00411D30">
        <w:rPr>
          <w:rFonts w:hint="eastAsia"/>
          <w:color w:val="000000"/>
          <w:szCs w:val="21"/>
        </w:rPr>
        <w:t xml:space="preserve"> </w:t>
      </w:r>
      <w:r>
        <w:rPr>
          <w:rFonts w:hint="eastAsia"/>
          <w:color w:val="000000"/>
          <w:szCs w:val="21"/>
        </w:rPr>
        <w:t>7370</w:t>
      </w:r>
      <w:r w:rsidR="00411D30">
        <w:rPr>
          <w:rFonts w:hint="eastAsia"/>
          <w:color w:val="000000"/>
          <w:szCs w:val="21"/>
        </w:rPr>
        <w:t xml:space="preserve"> </w:t>
      </w:r>
      <w:r>
        <w:rPr>
          <w:rFonts w:hint="eastAsia"/>
          <w:color w:val="000000"/>
          <w:szCs w:val="21"/>
        </w:rPr>
        <w:t>柔性石墨编织填料</w:t>
      </w:r>
      <w:r w:rsidR="00411D30">
        <w:rPr>
          <w:rFonts w:hint="eastAsia"/>
          <w:color w:val="000000"/>
          <w:szCs w:val="21"/>
        </w:rPr>
        <w:t xml:space="preserve"> </w:t>
      </w:r>
    </w:p>
    <w:p w14:paraId="3D16DC20" w14:textId="77777777" w:rsidR="00C72935" w:rsidRDefault="00000000">
      <w:pPr>
        <w:pStyle w:val="afffffa"/>
        <w:ind w:firstLine="420"/>
        <w:rPr>
          <w:color w:val="000000"/>
          <w:szCs w:val="21"/>
        </w:rPr>
      </w:pPr>
      <w:r>
        <w:rPr>
          <w:rFonts w:hint="eastAsia"/>
          <w:color w:val="000000"/>
          <w:szCs w:val="21"/>
        </w:rPr>
        <w:lastRenderedPageBreak/>
        <w:t>JB/T</w:t>
      </w:r>
      <w:r w:rsidR="00411D30">
        <w:rPr>
          <w:rFonts w:hint="eastAsia"/>
          <w:color w:val="000000"/>
          <w:szCs w:val="21"/>
        </w:rPr>
        <w:t xml:space="preserve"> </w:t>
      </w:r>
      <w:r>
        <w:rPr>
          <w:rFonts w:hint="eastAsia"/>
          <w:color w:val="000000"/>
          <w:szCs w:val="21"/>
        </w:rPr>
        <w:t>7928</w:t>
      </w:r>
      <w:r w:rsidR="00411D30">
        <w:rPr>
          <w:rFonts w:hint="eastAsia"/>
          <w:color w:val="000000"/>
          <w:szCs w:val="21"/>
        </w:rPr>
        <w:t xml:space="preserve"> </w:t>
      </w:r>
      <w:r>
        <w:rPr>
          <w:rFonts w:hint="eastAsia"/>
          <w:color w:val="000000"/>
          <w:szCs w:val="21"/>
        </w:rPr>
        <w:t>通用阀门</w:t>
      </w:r>
      <w:r w:rsidR="00411D30">
        <w:rPr>
          <w:rFonts w:hint="eastAsia"/>
          <w:color w:val="000000"/>
          <w:szCs w:val="21"/>
        </w:rPr>
        <w:t xml:space="preserve"> </w:t>
      </w:r>
      <w:r>
        <w:rPr>
          <w:rFonts w:hint="eastAsia"/>
          <w:color w:val="000000"/>
          <w:szCs w:val="21"/>
        </w:rPr>
        <w:t>供货要求</w:t>
      </w:r>
      <w:r w:rsidR="00411D30">
        <w:rPr>
          <w:rFonts w:hint="eastAsia"/>
          <w:color w:val="000000"/>
          <w:szCs w:val="21"/>
        </w:rPr>
        <w:t xml:space="preserve"> </w:t>
      </w:r>
    </w:p>
    <w:p w14:paraId="31077E5C" w14:textId="77777777" w:rsidR="00C72935" w:rsidRDefault="00000000">
      <w:pPr>
        <w:pStyle w:val="afffffa"/>
        <w:ind w:firstLine="420"/>
        <w:rPr>
          <w:color w:val="000000"/>
          <w:szCs w:val="21"/>
        </w:rPr>
      </w:pPr>
      <w:r>
        <w:rPr>
          <w:rFonts w:hint="eastAsia"/>
          <w:color w:val="000000"/>
          <w:szCs w:val="21"/>
        </w:rPr>
        <w:t>SY/T</w:t>
      </w:r>
      <w:r w:rsidR="00411D30">
        <w:rPr>
          <w:rFonts w:hint="eastAsia"/>
          <w:color w:val="000000"/>
          <w:szCs w:val="21"/>
        </w:rPr>
        <w:t xml:space="preserve"> </w:t>
      </w:r>
      <w:r>
        <w:rPr>
          <w:rFonts w:hint="eastAsia"/>
          <w:color w:val="000000"/>
          <w:szCs w:val="21"/>
        </w:rPr>
        <w:t>0599</w:t>
      </w:r>
      <w:r w:rsidR="00411D30">
        <w:rPr>
          <w:rFonts w:hint="eastAsia"/>
          <w:color w:val="000000"/>
          <w:szCs w:val="21"/>
        </w:rPr>
        <w:t xml:space="preserve"> </w:t>
      </w:r>
      <w:r>
        <w:rPr>
          <w:rFonts w:hint="eastAsia"/>
          <w:color w:val="000000"/>
          <w:szCs w:val="21"/>
        </w:rPr>
        <w:t>天然气地面设施抗硫化物应力开裂和抗应力腐蚀开裂的金属材料要求</w:t>
      </w:r>
      <w:r w:rsidR="00411D30">
        <w:rPr>
          <w:rFonts w:hint="eastAsia"/>
          <w:color w:val="000000"/>
          <w:szCs w:val="21"/>
        </w:rPr>
        <w:t xml:space="preserve"> </w:t>
      </w:r>
    </w:p>
    <w:p w14:paraId="078754E2" w14:textId="77777777" w:rsidR="00C72935" w:rsidRDefault="00000000">
      <w:pPr>
        <w:pStyle w:val="afffffa"/>
        <w:ind w:firstLine="420"/>
      </w:pPr>
      <w:r>
        <w:rPr>
          <w:rFonts w:hint="eastAsia"/>
          <w:color w:val="000000"/>
          <w:szCs w:val="21"/>
        </w:rPr>
        <w:t>TSG</w:t>
      </w:r>
      <w:r w:rsidR="00411D30">
        <w:rPr>
          <w:rFonts w:hint="eastAsia"/>
          <w:color w:val="000000"/>
          <w:szCs w:val="21"/>
        </w:rPr>
        <w:t xml:space="preserve"> </w:t>
      </w:r>
      <w:r>
        <w:rPr>
          <w:rFonts w:hint="eastAsia"/>
          <w:color w:val="000000"/>
          <w:szCs w:val="21"/>
        </w:rPr>
        <w:t>D2001—2006</w:t>
      </w:r>
      <w:r w:rsidR="00411D30">
        <w:rPr>
          <w:rFonts w:hint="eastAsia"/>
          <w:color w:val="000000"/>
          <w:szCs w:val="21"/>
        </w:rPr>
        <w:t xml:space="preserve"> </w:t>
      </w:r>
      <w:r>
        <w:rPr>
          <w:rFonts w:hint="eastAsia"/>
          <w:color w:val="000000"/>
          <w:szCs w:val="21"/>
        </w:rPr>
        <w:t>压力管道元件制造许可规则</w:t>
      </w:r>
    </w:p>
    <w:p w14:paraId="6DD02430" w14:textId="77777777" w:rsidR="00C72935" w:rsidRDefault="00000000">
      <w:pPr>
        <w:pStyle w:val="affc"/>
        <w:spacing w:before="240" w:after="240"/>
      </w:pPr>
      <w:bookmarkStart w:id="38" w:name="_Toc97192966"/>
      <w:r>
        <w:rPr>
          <w:rFonts w:hint="eastAsia"/>
          <w:szCs w:val="21"/>
        </w:rPr>
        <w:t>术语和定义</w:t>
      </w:r>
      <w:bookmarkEnd w:id="38"/>
    </w:p>
    <w:bookmarkStart w:id="39" w:name="_Toc26986532" w:displacedByCustomXml="next"/>
    <w:bookmarkEnd w:id="39" w:displacedByCustomXml="next"/>
    <w:bookmarkStart w:id="40" w:name="_Hlk167785100" w:displacedByCustomXml="next"/>
    <w:sdt>
      <w:sdtPr>
        <w:rPr>
          <w:rFonts w:hint="eastAsia"/>
          <w:color w:val="000000"/>
        </w:rPr>
        <w:id w:val="-1"/>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5092738" w14:textId="77777777" w:rsidR="00C72935" w:rsidRDefault="00000000">
          <w:pPr>
            <w:pStyle w:val="afffffa"/>
            <w:ind w:firstLine="420"/>
          </w:pPr>
          <w:r>
            <w:rPr>
              <w:color w:val="000000"/>
            </w:rPr>
            <w:t>GB/T</w:t>
          </w:r>
          <w:r w:rsidR="00411D30">
            <w:rPr>
              <w:color w:val="000000"/>
            </w:rPr>
            <w:t xml:space="preserve"> </w:t>
          </w:r>
          <w:r>
            <w:rPr>
              <w:color w:val="000000"/>
            </w:rPr>
            <w:t>12237</w:t>
          </w:r>
          <w:r>
            <w:rPr>
              <w:rFonts w:hint="eastAsia"/>
              <w:color w:val="000000"/>
            </w:rPr>
            <w:t>—</w:t>
          </w:r>
          <w:r>
            <w:rPr>
              <w:color w:val="000000"/>
            </w:rPr>
            <w:t>2021</w:t>
          </w:r>
          <w:bookmarkEnd w:id="40"/>
          <w:r>
            <w:rPr>
              <w:rFonts w:hint="eastAsia"/>
              <w:color w:val="000000"/>
            </w:rPr>
            <w:t>、</w:t>
          </w:r>
          <w:r>
            <w:rPr>
              <w:color w:val="000000"/>
            </w:rPr>
            <w:t>JB/T</w:t>
          </w:r>
          <w:r w:rsidR="00411D30">
            <w:rPr>
              <w:color w:val="000000"/>
            </w:rPr>
            <w:t xml:space="preserve"> </w:t>
          </w:r>
          <w:r>
            <w:rPr>
              <w:color w:val="000000"/>
            </w:rPr>
            <w:t>8864</w:t>
          </w:r>
          <w:r>
            <w:rPr>
              <w:rFonts w:hint="eastAsia"/>
              <w:color w:val="000000"/>
            </w:rPr>
            <w:t>—</w:t>
          </w:r>
          <w:r>
            <w:rPr>
              <w:color w:val="000000"/>
            </w:rPr>
            <w:t>2018</w:t>
          </w:r>
          <w:r>
            <w:rPr>
              <w:rFonts w:hint="eastAsia"/>
              <w:color w:val="000000"/>
            </w:rPr>
            <w:t>界定的术语和定义适用于本文件。</w:t>
          </w:r>
        </w:p>
      </w:sdtContent>
    </w:sdt>
    <w:p w14:paraId="2B326AD5" w14:textId="77777777" w:rsidR="00C72935" w:rsidRDefault="00000000">
      <w:pPr>
        <w:pStyle w:val="affc"/>
        <w:spacing w:before="240" w:after="240"/>
      </w:pPr>
      <w:r>
        <w:rPr>
          <w:rFonts w:hint="eastAsia"/>
        </w:rPr>
        <w:t>评价指标体系</w:t>
      </w:r>
    </w:p>
    <w:p w14:paraId="48393EE7" w14:textId="77777777" w:rsidR="00C72935" w:rsidRDefault="00000000">
      <w:pPr>
        <w:pStyle w:val="affd"/>
        <w:spacing w:before="120" w:after="120"/>
      </w:pPr>
      <w:r>
        <w:rPr>
          <w:rFonts w:hint="eastAsia"/>
        </w:rPr>
        <w:t>基本要求</w:t>
      </w:r>
    </w:p>
    <w:p w14:paraId="572EEF5F" w14:textId="77777777" w:rsidR="00C72935" w:rsidRDefault="00000000">
      <w:pPr>
        <w:pStyle w:val="afffffffff6"/>
      </w:pPr>
      <w:r>
        <w:rPr>
          <w:rFonts w:hint="eastAsia"/>
        </w:rPr>
        <w:t>近三年，生产企业无较大及以上环境、安全、质量事故</w:t>
      </w:r>
    </w:p>
    <w:p w14:paraId="3EA1E5FB" w14:textId="77777777" w:rsidR="00C72935" w:rsidRDefault="00000000">
      <w:pPr>
        <w:pStyle w:val="afffffffff6"/>
      </w:pPr>
      <w:r>
        <w:rPr>
          <w:rFonts w:hint="eastAsia"/>
        </w:rPr>
        <w:t>企业应未列入国家信用信息严重失信主体相关名录。</w:t>
      </w:r>
    </w:p>
    <w:p w14:paraId="6400992F" w14:textId="77777777" w:rsidR="00C72935" w:rsidRDefault="00000000">
      <w:pPr>
        <w:pStyle w:val="afffffffff6"/>
      </w:pPr>
      <w:r>
        <w:rPr>
          <w:rFonts w:hint="eastAsia"/>
        </w:rPr>
        <w:t>企业可根据GB/T</w:t>
      </w:r>
      <w:r w:rsidR="00411D30">
        <w:rPr>
          <w:rFonts w:hint="eastAsia"/>
        </w:rPr>
        <w:t xml:space="preserve"> </w:t>
      </w:r>
      <w:r>
        <w:rPr>
          <w:rFonts w:hint="eastAsia"/>
        </w:rPr>
        <w:t>19001、GB/T</w:t>
      </w:r>
      <w:r w:rsidR="00411D30">
        <w:rPr>
          <w:rFonts w:hint="eastAsia"/>
        </w:rPr>
        <w:t xml:space="preserve"> </w:t>
      </w:r>
      <w:r>
        <w:rPr>
          <w:rFonts w:hint="eastAsia"/>
        </w:rPr>
        <w:t>24001、GB/T</w:t>
      </w:r>
      <w:r w:rsidR="00411D30">
        <w:rPr>
          <w:rFonts w:hint="eastAsia"/>
        </w:rPr>
        <w:t xml:space="preserve"> </w:t>
      </w:r>
      <w:r>
        <w:t>4</w:t>
      </w:r>
      <w:r>
        <w:rPr>
          <w:rFonts w:hint="eastAsia"/>
        </w:rPr>
        <w:t>5001建立并运行相应质量、环境和职业健康安全管理体系，鼓励企业根据自身运营情况建立更高水平的相关管理体系。</w:t>
      </w:r>
    </w:p>
    <w:p w14:paraId="06019976" w14:textId="77777777" w:rsidR="00C72935" w:rsidRDefault="00000000">
      <w:pPr>
        <w:pStyle w:val="afffffffff6"/>
      </w:pPr>
      <w:r>
        <w:rPr>
          <w:rFonts w:hint="eastAsia"/>
        </w:rPr>
        <w:t>产品应为量产产品，石油、石化及相关工业用的钢制球阀领跑标准应满足国家强制性标准要求，根据工艺特点及适用年龄，符合</w:t>
      </w:r>
      <w:r>
        <w:rPr>
          <w:color w:val="000000"/>
        </w:rPr>
        <w:t>GB/T</w:t>
      </w:r>
      <w:r w:rsidR="00411D30">
        <w:rPr>
          <w:color w:val="000000"/>
        </w:rPr>
        <w:t xml:space="preserve"> </w:t>
      </w:r>
      <w:r>
        <w:rPr>
          <w:color w:val="000000"/>
        </w:rPr>
        <w:t>12237</w:t>
      </w:r>
      <w:r>
        <w:rPr>
          <w:rFonts w:hint="eastAsia"/>
          <w:color w:val="000000"/>
        </w:rPr>
        <w:t>—</w:t>
      </w:r>
      <w:r>
        <w:rPr>
          <w:color w:val="000000"/>
        </w:rPr>
        <w:t>2021</w:t>
      </w:r>
      <w:r>
        <w:rPr>
          <w:rFonts w:hint="eastAsia"/>
        </w:rPr>
        <w:t>的要求。</w:t>
      </w:r>
    </w:p>
    <w:p w14:paraId="0669013D" w14:textId="77777777" w:rsidR="00C72935" w:rsidRDefault="00000000">
      <w:pPr>
        <w:pStyle w:val="affd"/>
        <w:spacing w:before="120" w:after="120"/>
      </w:pPr>
      <w:r>
        <w:rPr>
          <w:rFonts w:hint="eastAsia"/>
        </w:rPr>
        <w:t>评价指标分类</w:t>
      </w:r>
    </w:p>
    <w:p w14:paraId="05612B93" w14:textId="77777777" w:rsidR="00C72935" w:rsidRDefault="00000000">
      <w:pPr>
        <w:pStyle w:val="afffffffff6"/>
      </w:pPr>
      <w:r>
        <w:rPr>
          <w:rFonts w:hint="eastAsia"/>
        </w:rPr>
        <w:t>石油、石化及相关工业用的钢制球阀质量分级及“领跑者”评价指标体系包括基础指标、核心指标和创新性指标。</w:t>
      </w:r>
    </w:p>
    <w:p w14:paraId="7BD15288" w14:textId="77777777" w:rsidR="00C72935" w:rsidRDefault="00000000">
      <w:pPr>
        <w:pStyle w:val="afffffffff6"/>
      </w:pPr>
      <w:r>
        <w:rPr>
          <w:rFonts w:hint="eastAsia"/>
        </w:rPr>
        <w:t>基础指标包括壳体试验、低压气体密封试验、阀体化学成分分析、阀体标志检查、铭牌内容检查、无损检测。</w:t>
      </w:r>
    </w:p>
    <w:p w14:paraId="28582B16" w14:textId="77777777" w:rsidR="00C72935" w:rsidRDefault="00000000">
      <w:pPr>
        <w:pStyle w:val="afffffffff6"/>
      </w:pPr>
      <w:r>
        <w:rPr>
          <w:rFonts w:hint="eastAsia"/>
        </w:rPr>
        <w:t>核心指标包括高压密封试验、阀体壁厚测量、阀杆硬度测量、导静电试验、耐火试验、阀体材质力学性能。</w:t>
      </w:r>
    </w:p>
    <w:p w14:paraId="5979B23F" w14:textId="77777777" w:rsidR="00C72935" w:rsidRDefault="00000000">
      <w:pPr>
        <w:pStyle w:val="afffffffff6"/>
      </w:pPr>
      <w:r>
        <w:rPr>
          <w:rFonts w:hint="eastAsia"/>
        </w:rPr>
        <w:t>核心指标分为先进水平、平均水平和基准水平三个等级，先进水平相当于企业标准排行榜5星级水平；平均水平相当于企业标准排行榜中4星级水平；基准水平相当于企业标准排行榜中</w:t>
      </w:r>
      <w:r>
        <w:t>3</w:t>
      </w:r>
      <w:r>
        <w:rPr>
          <w:rFonts w:hint="eastAsia"/>
        </w:rPr>
        <w:t>星级水平。</w:t>
      </w:r>
    </w:p>
    <w:p w14:paraId="2CB81120" w14:textId="77777777" w:rsidR="00C72935" w:rsidRDefault="00000000">
      <w:pPr>
        <w:pStyle w:val="afffffffff6"/>
      </w:pPr>
      <w:r>
        <w:rPr>
          <w:rFonts w:hint="eastAsia"/>
        </w:rPr>
        <w:t>创新性指标包括逸散性试验、带载开关试验。鼓励根据条件成熟情况适时增加与产品性能和消费者关注的相关创新性指标。</w:t>
      </w:r>
    </w:p>
    <w:p w14:paraId="2C75C43B" w14:textId="77777777" w:rsidR="00C72935" w:rsidRDefault="00000000">
      <w:pPr>
        <w:pStyle w:val="affd"/>
        <w:spacing w:before="120" w:after="120"/>
      </w:pPr>
      <w:r>
        <w:rPr>
          <w:rFonts w:hint="eastAsia"/>
        </w:rPr>
        <w:t>评价指标体系框架</w:t>
      </w:r>
    </w:p>
    <w:p w14:paraId="3CF5C97A" w14:textId="77777777" w:rsidR="00C72935" w:rsidRDefault="00000000">
      <w:pPr>
        <w:pStyle w:val="afffffffff6"/>
      </w:pPr>
      <w:r>
        <w:rPr>
          <w:rFonts w:hint="eastAsia"/>
        </w:rPr>
        <w:t>加强质量分级与“领跑者”评价指标体系，石油、石化及相关工业用的钢制球阀“领跑者”标准评价指标体系框架见表1。</w:t>
      </w:r>
    </w:p>
    <w:p w14:paraId="3C3F1015" w14:textId="77777777" w:rsidR="00C72935" w:rsidRDefault="00000000">
      <w:pPr>
        <w:pStyle w:val="aff2"/>
        <w:spacing w:before="120" w:after="120"/>
      </w:pPr>
      <w:r>
        <w:rPr>
          <w:rFonts w:hint="eastAsia"/>
        </w:rPr>
        <w:t>石油、石化及相关工业用的钢制球阀评价指标体系框架</w:t>
      </w:r>
    </w:p>
    <w:tbl>
      <w:tblPr>
        <w:tblW w:w="5000" w:type="pct"/>
        <w:tblLayout w:type="fixed"/>
        <w:tblCellMar>
          <w:left w:w="0" w:type="dxa"/>
          <w:right w:w="0" w:type="dxa"/>
        </w:tblCellMar>
        <w:tblLook w:val="04A0" w:firstRow="1" w:lastRow="0" w:firstColumn="1" w:lastColumn="0" w:noHBand="0" w:noVBand="1"/>
      </w:tblPr>
      <w:tblGrid>
        <w:gridCol w:w="553"/>
        <w:gridCol w:w="570"/>
        <w:gridCol w:w="849"/>
        <w:gridCol w:w="1416"/>
        <w:gridCol w:w="1418"/>
        <w:gridCol w:w="1416"/>
        <w:gridCol w:w="1418"/>
        <w:gridCol w:w="1691"/>
      </w:tblGrid>
      <w:tr w:rsidR="00411D30" w:rsidRPr="00411D30" w14:paraId="1ED7FE88" w14:textId="77777777" w:rsidTr="00411D30">
        <w:trPr>
          <w:trHeight w:val="320"/>
        </w:trPr>
        <w:tc>
          <w:tcPr>
            <w:tcW w:w="296" w:type="pct"/>
            <w:vMerge w:val="restar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5A58C966"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序号</w:t>
            </w:r>
          </w:p>
        </w:tc>
        <w:tc>
          <w:tcPr>
            <w:tcW w:w="305" w:type="pct"/>
            <w:vMerge w:val="restar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B332AB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指标类型</w:t>
            </w:r>
          </w:p>
        </w:tc>
        <w:tc>
          <w:tcPr>
            <w:tcW w:w="455" w:type="pct"/>
            <w:vMerge w:val="restar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4FB88F4"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评价指标</w:t>
            </w:r>
          </w:p>
        </w:tc>
        <w:tc>
          <w:tcPr>
            <w:tcW w:w="759" w:type="pct"/>
            <w:vMerge w:val="restar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0C1A886"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指标来源</w:t>
            </w:r>
          </w:p>
        </w:tc>
        <w:tc>
          <w:tcPr>
            <w:tcW w:w="2278" w:type="pct"/>
            <w:gridSpan w:val="3"/>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706AD2C6"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指标水平分级</w:t>
            </w:r>
          </w:p>
        </w:tc>
        <w:tc>
          <w:tcPr>
            <w:tcW w:w="906" w:type="pct"/>
            <w:vMerge w:val="restar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D24FBAD"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判定依据</w:t>
            </w:r>
            <w:r w:rsidRPr="00411D30">
              <w:rPr>
                <w:rFonts w:ascii="Times New Roman" w:hAnsi="Times New Roman"/>
                <w:color w:val="000000"/>
                <w:kern w:val="0"/>
                <w:sz w:val="20"/>
                <w:szCs w:val="20"/>
              </w:rPr>
              <w:t>/</w:t>
            </w:r>
            <w:r w:rsidRPr="00411D30">
              <w:rPr>
                <w:rFonts w:ascii="Times New Roman" w:hAnsi="Times New Roman"/>
                <w:color w:val="000000"/>
                <w:kern w:val="0"/>
                <w:sz w:val="20"/>
                <w:szCs w:val="20"/>
              </w:rPr>
              <w:t>方法</w:t>
            </w:r>
          </w:p>
        </w:tc>
      </w:tr>
      <w:tr w:rsidR="00411D30" w:rsidRPr="00411D30" w14:paraId="07F2E316" w14:textId="77777777" w:rsidTr="00411D30">
        <w:trPr>
          <w:trHeight w:val="320"/>
        </w:trPr>
        <w:tc>
          <w:tcPr>
            <w:tcW w:w="296" w:type="pct"/>
            <w:vMerge/>
            <w:tcBorders>
              <w:top w:val="single" w:sz="12" w:space="0" w:color="080000"/>
              <w:left w:val="single" w:sz="12" w:space="0" w:color="080000"/>
              <w:bottom w:val="single" w:sz="6" w:space="0" w:color="080000"/>
              <w:right w:val="single" w:sz="6" w:space="0" w:color="080000"/>
            </w:tcBorders>
            <w:vAlign w:val="center"/>
            <w:hideMark/>
          </w:tcPr>
          <w:p w14:paraId="5F4C6359"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108C332A"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vMerge/>
            <w:tcBorders>
              <w:top w:val="single" w:sz="12" w:space="0" w:color="080000"/>
              <w:left w:val="single" w:sz="12" w:space="0" w:color="080000"/>
              <w:bottom w:val="single" w:sz="6" w:space="0" w:color="080000"/>
              <w:right w:val="single" w:sz="6" w:space="0" w:color="080000"/>
            </w:tcBorders>
            <w:vAlign w:val="center"/>
            <w:hideMark/>
          </w:tcPr>
          <w:p w14:paraId="6D937FF6"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759" w:type="pct"/>
            <w:vMerge/>
            <w:tcBorders>
              <w:top w:val="single" w:sz="12" w:space="0" w:color="080000"/>
              <w:left w:val="single" w:sz="12" w:space="0" w:color="080000"/>
              <w:bottom w:val="single" w:sz="6" w:space="0" w:color="080000"/>
              <w:right w:val="single" w:sz="6" w:space="0" w:color="080000"/>
            </w:tcBorders>
            <w:vAlign w:val="center"/>
            <w:hideMark/>
          </w:tcPr>
          <w:p w14:paraId="4EA0F8ED"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07A7FFB"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先进水平（</w:t>
            </w:r>
            <w:r w:rsidRPr="00411D30">
              <w:rPr>
                <w:rFonts w:ascii="Times New Roman" w:hAnsi="Times New Roman"/>
                <w:color w:val="000000"/>
                <w:kern w:val="0"/>
                <w:sz w:val="20"/>
                <w:szCs w:val="20"/>
              </w:rPr>
              <w:t>5</w:t>
            </w:r>
            <w:r w:rsidRPr="00411D30">
              <w:rPr>
                <w:rFonts w:ascii="Times New Roman" w:hAnsi="Times New Roman"/>
                <w:color w:val="000000"/>
                <w:kern w:val="0"/>
                <w:sz w:val="20"/>
                <w:szCs w:val="20"/>
              </w:rPr>
              <w:t>星级）</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68C7888"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平均水平（</w:t>
            </w:r>
            <w:r w:rsidRPr="00411D30">
              <w:rPr>
                <w:rFonts w:ascii="Times New Roman" w:hAnsi="Times New Roman"/>
                <w:color w:val="000000"/>
                <w:kern w:val="0"/>
                <w:sz w:val="20"/>
                <w:szCs w:val="20"/>
              </w:rPr>
              <w:t>4</w:t>
            </w:r>
            <w:r w:rsidRPr="00411D30">
              <w:rPr>
                <w:rFonts w:ascii="Times New Roman" w:hAnsi="Times New Roman"/>
                <w:color w:val="000000"/>
                <w:kern w:val="0"/>
                <w:sz w:val="20"/>
                <w:szCs w:val="20"/>
              </w:rPr>
              <w:t>星级）</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5F8C3AA"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基准水平（</w:t>
            </w:r>
            <w:r w:rsidRPr="00411D30">
              <w:rPr>
                <w:rFonts w:ascii="Times New Roman" w:hAnsi="Times New Roman"/>
                <w:color w:val="000000"/>
                <w:kern w:val="0"/>
                <w:sz w:val="20"/>
                <w:szCs w:val="20"/>
              </w:rPr>
              <w:t>3</w:t>
            </w:r>
            <w:r w:rsidRPr="00411D30">
              <w:rPr>
                <w:rFonts w:ascii="Times New Roman" w:hAnsi="Times New Roman"/>
                <w:color w:val="000000"/>
                <w:kern w:val="0"/>
                <w:sz w:val="20"/>
                <w:szCs w:val="20"/>
              </w:rPr>
              <w:t>星级）</w:t>
            </w:r>
          </w:p>
        </w:tc>
        <w:tc>
          <w:tcPr>
            <w:tcW w:w="906" w:type="pct"/>
            <w:vMerge/>
            <w:tcBorders>
              <w:top w:val="single" w:sz="12" w:space="0" w:color="080000"/>
              <w:left w:val="single" w:sz="12" w:space="0" w:color="080000"/>
              <w:bottom w:val="single" w:sz="6" w:space="0" w:color="080000"/>
              <w:right w:val="single" w:sz="6" w:space="0" w:color="080000"/>
            </w:tcBorders>
            <w:vAlign w:val="center"/>
            <w:hideMark/>
          </w:tcPr>
          <w:p w14:paraId="03770476" w14:textId="77777777" w:rsidR="00411D30" w:rsidRPr="00411D30" w:rsidRDefault="00411D30" w:rsidP="00411D30">
            <w:pPr>
              <w:widowControl/>
              <w:adjustRightInd/>
              <w:spacing w:line="240" w:lineRule="auto"/>
              <w:jc w:val="left"/>
              <w:rPr>
                <w:rFonts w:ascii="宋体" w:hAnsi="宋体" w:cs="宋体"/>
                <w:kern w:val="0"/>
                <w:sz w:val="24"/>
                <w:szCs w:val="24"/>
              </w:rPr>
            </w:pPr>
          </w:p>
        </w:tc>
      </w:tr>
      <w:tr w:rsidR="00411D30" w:rsidRPr="00411D30" w14:paraId="0D69BF8E" w14:textId="77777777" w:rsidTr="00411D30">
        <w:trPr>
          <w:trHeight w:val="50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BFE69A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1</w:t>
            </w:r>
          </w:p>
        </w:tc>
        <w:tc>
          <w:tcPr>
            <w:tcW w:w="305" w:type="pct"/>
            <w:vMerge w:val="restar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A282162"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基础指标</w:t>
            </w: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0956DCA"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低压气体密封试验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FA1B945"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2278" w:type="pct"/>
            <w:gridSpan w:val="3"/>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A4D7292"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78311118"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r>
      <w:tr w:rsidR="00411D30" w:rsidRPr="00411D30" w14:paraId="63A653C2" w14:textId="77777777" w:rsidTr="00411D30">
        <w:trPr>
          <w:trHeight w:val="50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CE66B8D"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2</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1EB8C635"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198ABC2"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阀体化学成分分析</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901F66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2278" w:type="pct"/>
            <w:gridSpan w:val="3"/>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B56F82D"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27BD4FB"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r>
      <w:tr w:rsidR="00411D30" w:rsidRPr="00411D30" w14:paraId="0E1B6779" w14:textId="77777777" w:rsidTr="00411D30">
        <w:trPr>
          <w:trHeight w:val="36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7EE82A9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3</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2BB7EAE2"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9BAA0C4"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阀体标志检查</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7B64FA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2278" w:type="pct"/>
            <w:gridSpan w:val="3"/>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81B7CD5"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12237中8.2的规定进行测定。</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190E12D"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r>
      <w:tr w:rsidR="00411D30" w:rsidRPr="00411D30" w14:paraId="4468CB95" w14:textId="77777777" w:rsidTr="00411D30">
        <w:trPr>
          <w:trHeight w:val="36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C5D448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lastRenderedPageBreak/>
              <w:t>4</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311BCCE2"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28FD704"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铭牌内容检查</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33870EC"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2278" w:type="pct"/>
            <w:gridSpan w:val="3"/>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750D79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12237中8.3的规定进行测定。</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36C7FA0"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r>
      <w:tr w:rsidR="00411D30" w:rsidRPr="00411D30" w14:paraId="22BF1C05" w14:textId="77777777" w:rsidTr="00411D30">
        <w:trPr>
          <w:trHeight w:val="36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356DE4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5</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369A511D"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5926A105"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无损检测</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9FC34B4"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B7EA8D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T/ZZB</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0050中5.3.1进行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5203CEF"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符合GB/T20801.5的要求</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0CE8E31"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符合GB/T20801.5的要求</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F31C0D3"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r>
      <w:tr w:rsidR="00411D30" w:rsidRPr="00411D30" w14:paraId="5551ECC8" w14:textId="77777777" w:rsidTr="00411D30">
        <w:trPr>
          <w:trHeight w:val="50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8A2BC98"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6</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3629BF5A"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7A9EB902"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壳体试验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62C6F5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1B87947"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5min</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7D1191B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3min</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6106CDB"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2min</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5F2CD0C5"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12237—2021中7.1.1的规定进行测定。</w:t>
            </w:r>
          </w:p>
        </w:tc>
      </w:tr>
      <w:tr w:rsidR="00411D30" w:rsidRPr="00411D30" w14:paraId="15B11149" w14:textId="77777777" w:rsidTr="00411D30">
        <w:trPr>
          <w:trHeight w:val="50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2F59EFB"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7</w:t>
            </w:r>
            <w:r>
              <w:rPr>
                <w:rFonts w:ascii="宋体" w:hAnsi="宋体" w:cs="宋体" w:hint="eastAsia"/>
                <w:color w:val="000000"/>
                <w:kern w:val="0"/>
                <w:sz w:val="20"/>
                <w:szCs w:val="20"/>
              </w:rPr>
              <w:t xml:space="preserve"> </w:t>
            </w:r>
          </w:p>
        </w:tc>
        <w:tc>
          <w:tcPr>
            <w:tcW w:w="305" w:type="pct"/>
            <w:vMerge w:val="restar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3E0D35B"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核心指标</w:t>
            </w: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319318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高压密封试验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88E28B1"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0BBD290"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T/ZZB</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0050中表6进行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089A400"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16滴/min（水）20气泡/min（气）</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B6544A1"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20滴/min（水）40气泡/min（气）</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706A9E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r>
      <w:tr w:rsidR="00411D30" w:rsidRPr="00411D30" w14:paraId="2DC666EA" w14:textId="77777777" w:rsidTr="00411D30">
        <w:trPr>
          <w:trHeight w:val="50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4F0D57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8</w:t>
            </w:r>
            <w:r>
              <w:rPr>
                <w:rFonts w:ascii="宋体" w:hAnsi="宋体" w:cs="宋体" w:hint="eastAsia"/>
                <w:color w:val="000000"/>
                <w:kern w:val="0"/>
                <w:sz w:val="20"/>
                <w:szCs w:val="20"/>
              </w:rPr>
              <w:t xml:space="preserve"> </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663B108C"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2F6B988"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阀体壁厚测量</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E3854BF"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2180206"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T/ZZB</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0050中5.2.6.3进行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E127A78"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中5.5.3进行</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5F122B7"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中5.5.3进行</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7ECD8724"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r>
      <w:tr w:rsidR="00411D30" w:rsidRPr="00411D30" w14:paraId="1A2CDC01" w14:textId="77777777" w:rsidTr="00411D30">
        <w:trPr>
          <w:trHeight w:val="50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F66FC25"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9</w:t>
            </w:r>
            <w:r>
              <w:rPr>
                <w:rFonts w:ascii="宋体" w:hAnsi="宋体" w:cs="宋体" w:hint="eastAsia"/>
                <w:color w:val="000000"/>
                <w:kern w:val="0"/>
                <w:sz w:val="20"/>
                <w:szCs w:val="20"/>
              </w:rPr>
              <w:t xml:space="preserve"> </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1CE3E8D1"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E675770"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阀杆硬度测量</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D9268C3"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4C9CB18"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T/ZZB</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0050中5.5.4进行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C8131C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中6.3进行</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535FAC3B"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中6.3进行</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85F46D3"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r>
      <w:tr w:rsidR="00411D30" w:rsidRPr="00411D30" w14:paraId="4F37CCAA" w14:textId="77777777" w:rsidTr="00411D30">
        <w:trPr>
          <w:trHeight w:val="36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600D38D"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10</w:t>
            </w:r>
            <w:r>
              <w:rPr>
                <w:rFonts w:ascii="宋体" w:hAnsi="宋体" w:cs="宋体" w:hint="eastAsia"/>
                <w:color w:val="000000"/>
                <w:kern w:val="0"/>
                <w:sz w:val="20"/>
                <w:szCs w:val="20"/>
              </w:rPr>
              <w:t xml:space="preserve"> </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28C0A31D"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13E4FA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导静电试验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E8365E8"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1E948C1"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电阻值应不大于8Ω。</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D98E065"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proofErr w:type="gramStart"/>
            <w:r w:rsidRPr="00411D30">
              <w:rPr>
                <w:rFonts w:ascii="宋体" w:hAnsi="宋体" w:cs="宋体" w:hint="eastAsia"/>
                <w:color w:val="000000"/>
                <w:kern w:val="0"/>
                <w:sz w:val="20"/>
                <w:szCs w:val="20"/>
              </w:rPr>
              <w:t>电路电阳应</w:t>
            </w:r>
            <w:proofErr w:type="gramEnd"/>
            <w:r w:rsidRPr="00411D30">
              <w:rPr>
                <w:rFonts w:ascii="宋体" w:hAnsi="宋体" w:cs="宋体" w:hint="eastAsia"/>
                <w:color w:val="000000"/>
                <w:kern w:val="0"/>
                <w:sz w:val="20"/>
                <w:szCs w:val="20"/>
              </w:rPr>
              <w:t>小于</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10</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Ω。</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CE532B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proofErr w:type="gramStart"/>
            <w:r w:rsidRPr="00411D30">
              <w:rPr>
                <w:rFonts w:ascii="宋体" w:hAnsi="宋体" w:cs="宋体" w:hint="eastAsia"/>
                <w:color w:val="000000"/>
                <w:kern w:val="0"/>
                <w:sz w:val="20"/>
                <w:szCs w:val="20"/>
              </w:rPr>
              <w:t>电路电阳应</w:t>
            </w:r>
            <w:proofErr w:type="gramEnd"/>
            <w:r w:rsidRPr="00411D30">
              <w:rPr>
                <w:rFonts w:ascii="宋体" w:hAnsi="宋体" w:cs="宋体" w:hint="eastAsia"/>
                <w:color w:val="000000"/>
                <w:kern w:val="0"/>
                <w:sz w:val="20"/>
                <w:szCs w:val="20"/>
              </w:rPr>
              <w:t>小于</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10</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Ω。</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FD7A73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12237的规定进行测定。</w:t>
            </w:r>
          </w:p>
        </w:tc>
      </w:tr>
      <w:tr w:rsidR="00411D30" w:rsidRPr="00411D30" w14:paraId="17CD91CE" w14:textId="77777777" w:rsidTr="00411D30">
        <w:trPr>
          <w:trHeight w:val="36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AB3791D"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11</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423A21D4"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B30A91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耐火试验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4D4BB57"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2278" w:type="pct"/>
            <w:gridSpan w:val="3"/>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023D17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球阀各处密封材料的选择应满足耐火性能并通过GB/T26479的耐火试验。</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927D2C4"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按GB/T26479的规定进行测定。</w:t>
            </w:r>
          </w:p>
        </w:tc>
      </w:tr>
      <w:tr w:rsidR="00411D30" w:rsidRPr="00411D30" w14:paraId="482332B4" w14:textId="77777777" w:rsidTr="00411D30">
        <w:trPr>
          <w:trHeight w:val="120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45F5531"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12</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18540BF9"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B5C1AC2"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阀体材质力学性能</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77B735F"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12237—2021</w:t>
            </w:r>
            <w:r>
              <w:rPr>
                <w:rFonts w:ascii="宋体" w:hAnsi="宋体" w:cs="宋体" w:hint="eastAsia"/>
                <w:color w:val="000000"/>
                <w:kern w:val="0"/>
                <w:sz w:val="20"/>
                <w:szCs w:val="20"/>
              </w:rPr>
              <w:t xml:space="preserve"> </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6605D6C1"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球阀壳体(阀体、阀盖、固定球阀的底盖等)的金属材料应符合GB/T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12224—2015的要求。</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90CA2C0"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符合有关材料标准的要求</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4CC642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符合有关材料标准的要求</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702B4C83"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w:t>
            </w:r>
            <w:r w:rsidRPr="00411D30">
              <w:rPr>
                <w:rFonts w:ascii="Times New Roman" w:hAnsi="Times New Roman"/>
                <w:color w:val="000000"/>
                <w:kern w:val="0"/>
                <w:sz w:val="20"/>
                <w:szCs w:val="20"/>
              </w:rPr>
              <w:t>GB/T</w:t>
            </w:r>
            <w:r>
              <w:rPr>
                <w:rFonts w:ascii="Times New Roman" w:hAnsi="Times New Roman"/>
                <w:color w:val="000000"/>
                <w:kern w:val="0"/>
                <w:sz w:val="20"/>
                <w:szCs w:val="20"/>
              </w:rPr>
              <w:t xml:space="preserve"> </w:t>
            </w:r>
            <w:r w:rsidRPr="00411D30">
              <w:rPr>
                <w:rFonts w:ascii="Times New Roman" w:hAnsi="Times New Roman"/>
                <w:color w:val="000000"/>
                <w:kern w:val="0"/>
                <w:sz w:val="20"/>
                <w:szCs w:val="20"/>
              </w:rPr>
              <w:t>228.1</w:t>
            </w:r>
            <w:r w:rsidRPr="00411D30">
              <w:rPr>
                <w:rFonts w:ascii="宋体" w:hAnsi="宋体" w:cs="宋体" w:hint="eastAsia"/>
                <w:color w:val="000000"/>
                <w:kern w:val="0"/>
                <w:sz w:val="20"/>
                <w:szCs w:val="20"/>
              </w:rPr>
              <w:t>的规定进行测定。</w:t>
            </w:r>
          </w:p>
        </w:tc>
      </w:tr>
      <w:tr w:rsidR="00411D30" w:rsidRPr="00411D30" w14:paraId="6447B83B" w14:textId="77777777" w:rsidTr="00411D30">
        <w:trPr>
          <w:trHeight w:val="60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95CF9A3"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13</w:t>
            </w:r>
          </w:p>
        </w:tc>
        <w:tc>
          <w:tcPr>
            <w:tcW w:w="305" w:type="pct"/>
            <w:vMerge w:val="restar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EE19850"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Times New Roman" w:hAnsi="Times New Roman"/>
                <w:color w:val="000000"/>
                <w:kern w:val="0"/>
                <w:sz w:val="20"/>
                <w:szCs w:val="20"/>
              </w:rPr>
              <w:t>创新指标</w:t>
            </w: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F9D1472"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逸散性试验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08263C06"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T/ZZB</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0050</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3DD96728"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最大允许泄漏量应满足GB/T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26481</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A级的规定。</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58572D1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最大允许泄漏量应满足GB/T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26481</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B级的规定。</w:t>
            </w:r>
          </w:p>
        </w:tc>
        <w:tc>
          <w:tcPr>
            <w:tcW w:w="760"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36AAB98"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最大允许泄漏量应满足GB/T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26481</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C级的规定。</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E45BBF0"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按GB/T</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26481—2022的规定进行测定。</w:t>
            </w:r>
          </w:p>
        </w:tc>
      </w:tr>
      <w:tr w:rsidR="00411D30" w:rsidRPr="00411D30" w14:paraId="5C36D6FA" w14:textId="77777777" w:rsidTr="00411D30">
        <w:trPr>
          <w:trHeight w:val="560"/>
        </w:trPr>
        <w:tc>
          <w:tcPr>
            <w:tcW w:w="29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2E73ABAB"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14</w:t>
            </w:r>
          </w:p>
        </w:tc>
        <w:tc>
          <w:tcPr>
            <w:tcW w:w="305" w:type="pct"/>
            <w:vMerge/>
            <w:tcBorders>
              <w:top w:val="single" w:sz="12" w:space="0" w:color="080000"/>
              <w:left w:val="single" w:sz="12" w:space="0" w:color="080000"/>
              <w:bottom w:val="single" w:sz="6" w:space="0" w:color="080000"/>
              <w:right w:val="single" w:sz="6" w:space="0" w:color="080000"/>
            </w:tcBorders>
            <w:vAlign w:val="center"/>
            <w:hideMark/>
          </w:tcPr>
          <w:p w14:paraId="268D78BE" w14:textId="77777777" w:rsidR="00411D30" w:rsidRPr="00411D30" w:rsidRDefault="00411D30" w:rsidP="00411D30">
            <w:pPr>
              <w:widowControl/>
              <w:adjustRightInd/>
              <w:spacing w:line="240" w:lineRule="auto"/>
              <w:jc w:val="left"/>
              <w:rPr>
                <w:rFonts w:ascii="宋体" w:hAnsi="宋体" w:cs="宋体"/>
                <w:kern w:val="0"/>
                <w:sz w:val="24"/>
                <w:szCs w:val="24"/>
              </w:rPr>
            </w:pPr>
          </w:p>
        </w:tc>
        <w:tc>
          <w:tcPr>
            <w:tcW w:w="455"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C5DDEA7"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带载开关试验</w:t>
            </w:r>
          </w:p>
        </w:tc>
        <w:tc>
          <w:tcPr>
            <w:tcW w:w="759"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58336709"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T/ZZB</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0050</w:t>
            </w:r>
          </w:p>
        </w:tc>
        <w:tc>
          <w:tcPr>
            <w:tcW w:w="2278" w:type="pct"/>
            <w:gridSpan w:val="3"/>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4704B137"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在正常载荷情况下,开关三次。试验压力应是球阀在常温下的最大允许工作压力或订货合同规定的试验压力。</w:t>
            </w:r>
          </w:p>
        </w:tc>
        <w:tc>
          <w:tcPr>
            <w:tcW w:w="906" w:type="pct"/>
            <w:tcBorders>
              <w:top w:val="single" w:sz="12" w:space="0" w:color="080000"/>
              <w:left w:val="single" w:sz="12" w:space="0" w:color="080000"/>
              <w:bottom w:val="single" w:sz="6" w:space="0" w:color="080000"/>
              <w:right w:val="single" w:sz="6" w:space="0" w:color="080000"/>
            </w:tcBorders>
            <w:tcMar>
              <w:top w:w="0" w:type="dxa"/>
              <w:left w:w="108" w:type="dxa"/>
              <w:bottom w:w="0" w:type="dxa"/>
              <w:right w:w="108" w:type="dxa"/>
            </w:tcMar>
            <w:vAlign w:val="center"/>
            <w:hideMark/>
          </w:tcPr>
          <w:p w14:paraId="1A0F68DE" w14:textId="77777777" w:rsidR="00411D30" w:rsidRPr="00411D30" w:rsidRDefault="00411D30" w:rsidP="00411D30">
            <w:pPr>
              <w:widowControl/>
              <w:adjustRightInd/>
              <w:spacing w:before="100" w:beforeAutospacing="1" w:after="100" w:afterAutospacing="1" w:line="240" w:lineRule="auto"/>
              <w:jc w:val="left"/>
              <w:rPr>
                <w:rFonts w:ascii="宋体" w:hAnsi="宋体" w:cs="宋体"/>
                <w:kern w:val="0"/>
                <w:sz w:val="24"/>
                <w:szCs w:val="24"/>
              </w:rPr>
            </w:pPr>
            <w:r w:rsidRPr="00411D30">
              <w:rPr>
                <w:rFonts w:ascii="宋体" w:hAnsi="宋体" w:cs="宋体" w:hint="eastAsia"/>
                <w:color w:val="000000"/>
                <w:kern w:val="0"/>
                <w:sz w:val="20"/>
                <w:szCs w:val="20"/>
              </w:rPr>
              <w:t>按T/ZZB</w:t>
            </w:r>
            <w:r>
              <w:rPr>
                <w:rFonts w:ascii="宋体" w:hAnsi="宋体" w:cs="宋体" w:hint="eastAsia"/>
                <w:color w:val="000000"/>
                <w:kern w:val="0"/>
                <w:sz w:val="20"/>
                <w:szCs w:val="20"/>
              </w:rPr>
              <w:t xml:space="preserve"> </w:t>
            </w:r>
            <w:r w:rsidRPr="00411D30">
              <w:rPr>
                <w:rFonts w:ascii="宋体" w:hAnsi="宋体" w:cs="宋体" w:hint="eastAsia"/>
                <w:color w:val="000000"/>
                <w:kern w:val="0"/>
                <w:sz w:val="20"/>
                <w:szCs w:val="20"/>
              </w:rPr>
              <w:t>0050的规定进行测定。</w:t>
            </w:r>
          </w:p>
        </w:tc>
      </w:tr>
    </w:tbl>
    <w:p w14:paraId="3EE215DA" w14:textId="77777777" w:rsidR="00C72935" w:rsidRPr="00411D30" w:rsidRDefault="00C72935">
      <w:pPr>
        <w:pStyle w:val="afffffa"/>
        <w:ind w:firstLineChars="0" w:firstLine="0"/>
        <w:rPr>
          <w:rFonts w:ascii="黑体" w:eastAsia="黑体"/>
        </w:rPr>
      </w:pPr>
    </w:p>
    <w:p w14:paraId="026D2EA8" w14:textId="77777777" w:rsidR="00C72935" w:rsidRDefault="00000000">
      <w:pPr>
        <w:pStyle w:val="affc"/>
        <w:spacing w:before="240" w:after="240"/>
      </w:pPr>
      <w:r>
        <w:rPr>
          <w:rFonts w:hint="eastAsia"/>
        </w:rPr>
        <w:t>评价方法及等级划分</w:t>
      </w:r>
    </w:p>
    <w:p w14:paraId="31A38A12" w14:textId="77777777" w:rsidR="00C72935" w:rsidRDefault="00000000">
      <w:pPr>
        <w:pStyle w:val="afffffa"/>
        <w:ind w:firstLine="420"/>
      </w:pPr>
      <w:r>
        <w:rPr>
          <w:rFonts w:hint="eastAsia"/>
        </w:rPr>
        <w:t>评价结果划分为一级、二级和三级，各等级所对应的划分依据见表</w:t>
      </w:r>
      <w:r>
        <w:t>2</w:t>
      </w:r>
      <w:r>
        <w:rPr>
          <w:rFonts w:hint="eastAsia"/>
        </w:rPr>
        <w:t>。达到三级要求及以上的企业标准并按照有关要求进行自我声明公开后均可进入石油、石化及相关工业用的钢制球阀企业标准排行榜。达到</w:t>
      </w:r>
      <w:proofErr w:type="gramStart"/>
      <w:r>
        <w:rPr>
          <w:rFonts w:hint="eastAsia"/>
        </w:rPr>
        <w:t>一级要求</w:t>
      </w:r>
      <w:proofErr w:type="gramEnd"/>
      <w:r>
        <w:rPr>
          <w:rFonts w:hint="eastAsia"/>
        </w:rPr>
        <w:t>的企业标准</w:t>
      </w:r>
      <w:proofErr w:type="gramStart"/>
      <w:r>
        <w:rPr>
          <w:rFonts w:hint="eastAsia"/>
        </w:rPr>
        <w:t>且按照</w:t>
      </w:r>
      <w:proofErr w:type="gramEnd"/>
      <w:r>
        <w:rPr>
          <w:rFonts w:hint="eastAsia"/>
        </w:rPr>
        <w:t>有关要求进行自我声明公开后，其标准和符合标准的产品可以直接进入石油、石化及相关工业用的钢制球阀企业标准“领跑者”候选名单。</w:t>
      </w:r>
    </w:p>
    <w:p w14:paraId="69F4A05E" w14:textId="77777777" w:rsidR="00C72935" w:rsidRDefault="00000000">
      <w:pPr>
        <w:pStyle w:val="aff2"/>
        <w:spacing w:before="120" w:after="120"/>
        <w:rPr>
          <w:rFonts w:hAnsi="黑体"/>
          <w:color w:val="000000"/>
          <w:szCs w:val="21"/>
        </w:rPr>
      </w:pPr>
      <w:r>
        <w:rPr>
          <w:rFonts w:hAnsi="黑体" w:hint="eastAsia"/>
          <w:color w:val="000000"/>
          <w:szCs w:val="21"/>
        </w:rPr>
        <w:t>指标评价要求及等级划分</w:t>
      </w:r>
    </w:p>
    <w:tbl>
      <w:tblPr>
        <w:tblStyle w:val="a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26"/>
        <w:gridCol w:w="1103"/>
        <w:gridCol w:w="1647"/>
        <w:gridCol w:w="2403"/>
        <w:gridCol w:w="2255"/>
      </w:tblGrid>
      <w:tr w:rsidR="00C72935" w14:paraId="2BD5D203" w14:textId="77777777">
        <w:trPr>
          <w:trHeight w:val="376"/>
          <w:tblHeader/>
          <w:jc w:val="center"/>
        </w:trPr>
        <w:tc>
          <w:tcPr>
            <w:tcW w:w="1032" w:type="pct"/>
            <w:tcBorders>
              <w:top w:val="single" w:sz="8" w:space="0" w:color="auto"/>
              <w:bottom w:val="single" w:sz="8" w:space="0" w:color="auto"/>
            </w:tcBorders>
            <w:shd w:val="clear" w:color="auto" w:fill="auto"/>
            <w:vAlign w:val="center"/>
          </w:tcPr>
          <w:p w14:paraId="68B92018" w14:textId="77777777" w:rsidR="00C72935" w:rsidRDefault="00000000">
            <w:pPr>
              <w:pStyle w:val="afffffffffe"/>
            </w:pPr>
            <w:r>
              <w:rPr>
                <w:rFonts w:hint="eastAsia"/>
              </w:rPr>
              <w:lastRenderedPageBreak/>
              <w:t>评价等级</w:t>
            </w:r>
          </w:p>
        </w:tc>
        <w:tc>
          <w:tcPr>
            <w:tcW w:w="3968" w:type="pct"/>
            <w:gridSpan w:val="4"/>
            <w:tcBorders>
              <w:top w:val="single" w:sz="8" w:space="0" w:color="auto"/>
              <w:bottom w:val="single" w:sz="8" w:space="0" w:color="auto"/>
            </w:tcBorders>
            <w:shd w:val="clear" w:color="auto" w:fill="auto"/>
            <w:vAlign w:val="center"/>
          </w:tcPr>
          <w:p w14:paraId="211132C7" w14:textId="77777777" w:rsidR="00C72935" w:rsidRDefault="00000000">
            <w:pPr>
              <w:pStyle w:val="afffffffffe"/>
            </w:pPr>
            <w:r>
              <w:rPr>
                <w:rFonts w:hint="eastAsia"/>
              </w:rPr>
              <w:t>满足条件</w:t>
            </w:r>
          </w:p>
        </w:tc>
      </w:tr>
      <w:tr w:rsidR="00C72935" w14:paraId="17E54913" w14:textId="77777777" w:rsidTr="00411D30">
        <w:trPr>
          <w:trHeight w:val="567"/>
          <w:jc w:val="center"/>
        </w:trPr>
        <w:tc>
          <w:tcPr>
            <w:tcW w:w="1032" w:type="pct"/>
            <w:tcBorders>
              <w:top w:val="single" w:sz="8" w:space="0" w:color="auto"/>
            </w:tcBorders>
            <w:shd w:val="clear" w:color="auto" w:fill="auto"/>
            <w:vAlign w:val="center"/>
          </w:tcPr>
          <w:p w14:paraId="44E68F23" w14:textId="77777777" w:rsidR="00C72935" w:rsidRDefault="00000000">
            <w:pPr>
              <w:pStyle w:val="afffffffffe"/>
            </w:pPr>
            <w:r>
              <w:rPr>
                <w:rFonts w:hint="eastAsia"/>
              </w:rPr>
              <w:t>一级应同时满足</w:t>
            </w:r>
          </w:p>
        </w:tc>
        <w:tc>
          <w:tcPr>
            <w:tcW w:w="591" w:type="pct"/>
            <w:tcBorders>
              <w:top w:val="single" w:sz="8" w:space="0" w:color="auto"/>
            </w:tcBorders>
            <w:shd w:val="clear" w:color="auto" w:fill="auto"/>
            <w:vAlign w:val="center"/>
          </w:tcPr>
          <w:p w14:paraId="5C0E0795" w14:textId="77777777" w:rsidR="00C72935" w:rsidRDefault="00000000">
            <w:pPr>
              <w:pStyle w:val="afffffffffe"/>
            </w:pPr>
            <w:r>
              <w:rPr>
                <w:rFonts w:hint="eastAsia"/>
              </w:rPr>
              <w:t>基本要求</w:t>
            </w:r>
          </w:p>
        </w:tc>
        <w:tc>
          <w:tcPr>
            <w:tcW w:w="882" w:type="pct"/>
            <w:tcBorders>
              <w:top w:val="single" w:sz="8" w:space="0" w:color="auto"/>
            </w:tcBorders>
            <w:shd w:val="clear" w:color="auto" w:fill="auto"/>
            <w:vAlign w:val="center"/>
          </w:tcPr>
          <w:p w14:paraId="2145BF1D" w14:textId="77777777" w:rsidR="00C72935" w:rsidRDefault="00000000">
            <w:pPr>
              <w:pStyle w:val="afffffffffe"/>
            </w:pPr>
            <w:r>
              <w:rPr>
                <w:rFonts w:hint="eastAsia"/>
              </w:rPr>
              <w:t>基础指标要求</w:t>
            </w:r>
          </w:p>
        </w:tc>
        <w:tc>
          <w:tcPr>
            <w:tcW w:w="1287" w:type="pct"/>
            <w:tcBorders>
              <w:top w:val="single" w:sz="8" w:space="0" w:color="auto"/>
            </w:tcBorders>
            <w:shd w:val="clear" w:color="auto" w:fill="auto"/>
            <w:vAlign w:val="center"/>
          </w:tcPr>
          <w:p w14:paraId="0BC1892A" w14:textId="77777777" w:rsidR="00C72935" w:rsidRDefault="00000000">
            <w:pPr>
              <w:pStyle w:val="afffffffffe"/>
            </w:pPr>
            <w:r>
              <w:rPr>
                <w:rFonts w:hint="eastAsia"/>
              </w:rPr>
              <w:t>核心指标先进水平要求</w:t>
            </w:r>
          </w:p>
        </w:tc>
        <w:tc>
          <w:tcPr>
            <w:tcW w:w="1208" w:type="pct"/>
            <w:tcBorders>
              <w:top w:val="single" w:sz="8" w:space="0" w:color="auto"/>
            </w:tcBorders>
            <w:shd w:val="clear" w:color="auto" w:fill="auto"/>
            <w:vAlign w:val="center"/>
          </w:tcPr>
          <w:p w14:paraId="1AB7CAA1" w14:textId="77777777" w:rsidR="00C72935" w:rsidRDefault="00000000">
            <w:pPr>
              <w:pStyle w:val="afffffffffe"/>
            </w:pPr>
            <w:r>
              <w:rPr>
                <w:rFonts w:hint="eastAsia"/>
              </w:rPr>
              <w:t>创新指标达到先进水平要求</w:t>
            </w:r>
          </w:p>
        </w:tc>
      </w:tr>
      <w:tr w:rsidR="00C72935" w14:paraId="340C64C1" w14:textId="77777777" w:rsidTr="00411D30">
        <w:trPr>
          <w:trHeight w:val="567"/>
          <w:jc w:val="center"/>
        </w:trPr>
        <w:tc>
          <w:tcPr>
            <w:tcW w:w="1032" w:type="pct"/>
            <w:shd w:val="clear" w:color="auto" w:fill="auto"/>
            <w:vAlign w:val="center"/>
          </w:tcPr>
          <w:p w14:paraId="5231156C" w14:textId="77777777" w:rsidR="00C72935" w:rsidRDefault="00000000">
            <w:pPr>
              <w:pStyle w:val="afffffffffe"/>
            </w:pPr>
            <w:r>
              <w:rPr>
                <w:rFonts w:hint="eastAsia"/>
              </w:rPr>
              <w:t>二级应同时满足</w:t>
            </w:r>
          </w:p>
        </w:tc>
        <w:tc>
          <w:tcPr>
            <w:tcW w:w="591" w:type="pct"/>
            <w:shd w:val="clear" w:color="auto" w:fill="auto"/>
            <w:vAlign w:val="center"/>
          </w:tcPr>
          <w:p w14:paraId="400FC0ED" w14:textId="77777777" w:rsidR="00C72935" w:rsidRDefault="00000000">
            <w:pPr>
              <w:pStyle w:val="afffffffffe"/>
            </w:pPr>
            <w:r>
              <w:rPr>
                <w:rFonts w:hint="eastAsia"/>
              </w:rPr>
              <w:t>基本要求</w:t>
            </w:r>
          </w:p>
        </w:tc>
        <w:tc>
          <w:tcPr>
            <w:tcW w:w="882" w:type="pct"/>
            <w:shd w:val="clear" w:color="auto" w:fill="auto"/>
            <w:vAlign w:val="center"/>
          </w:tcPr>
          <w:p w14:paraId="37692521" w14:textId="77777777" w:rsidR="00C72935" w:rsidRDefault="00000000">
            <w:pPr>
              <w:pStyle w:val="afffffffffe"/>
            </w:pPr>
            <w:r>
              <w:rPr>
                <w:rFonts w:hint="eastAsia"/>
              </w:rPr>
              <w:t>基础指标要求</w:t>
            </w:r>
          </w:p>
        </w:tc>
        <w:tc>
          <w:tcPr>
            <w:tcW w:w="1287" w:type="pct"/>
            <w:shd w:val="clear" w:color="auto" w:fill="auto"/>
            <w:vAlign w:val="center"/>
          </w:tcPr>
          <w:p w14:paraId="57C24571" w14:textId="77777777" w:rsidR="00C72935" w:rsidRDefault="00000000">
            <w:pPr>
              <w:pStyle w:val="afffffffffe"/>
            </w:pPr>
            <w:r>
              <w:rPr>
                <w:rFonts w:hint="eastAsia"/>
              </w:rPr>
              <w:t>核心指标平均水平要求</w:t>
            </w:r>
          </w:p>
        </w:tc>
        <w:tc>
          <w:tcPr>
            <w:tcW w:w="1208" w:type="pct"/>
            <w:shd w:val="clear" w:color="auto" w:fill="auto"/>
            <w:vAlign w:val="center"/>
          </w:tcPr>
          <w:p w14:paraId="52EEF3D0" w14:textId="77777777" w:rsidR="00C72935" w:rsidRDefault="00000000">
            <w:pPr>
              <w:pStyle w:val="afffffffffe"/>
            </w:pPr>
            <w:r>
              <w:rPr>
                <w:rFonts w:hint="eastAsia"/>
              </w:rPr>
              <w:t>创新指标达到平均水平要求</w:t>
            </w:r>
          </w:p>
        </w:tc>
      </w:tr>
      <w:tr w:rsidR="00C72935" w14:paraId="45F52081" w14:textId="77777777" w:rsidTr="00411D30">
        <w:trPr>
          <w:trHeight w:val="567"/>
          <w:jc w:val="center"/>
        </w:trPr>
        <w:tc>
          <w:tcPr>
            <w:tcW w:w="1032" w:type="pct"/>
            <w:shd w:val="clear" w:color="auto" w:fill="auto"/>
            <w:vAlign w:val="center"/>
          </w:tcPr>
          <w:p w14:paraId="5A82130F" w14:textId="77777777" w:rsidR="00C72935" w:rsidRDefault="00000000">
            <w:pPr>
              <w:pStyle w:val="afffffffffe"/>
            </w:pPr>
            <w:r>
              <w:rPr>
                <w:rFonts w:hint="eastAsia"/>
              </w:rPr>
              <w:t>三级应同时满足</w:t>
            </w:r>
          </w:p>
        </w:tc>
        <w:tc>
          <w:tcPr>
            <w:tcW w:w="591" w:type="pct"/>
            <w:shd w:val="clear" w:color="auto" w:fill="auto"/>
            <w:vAlign w:val="center"/>
          </w:tcPr>
          <w:p w14:paraId="4B220336" w14:textId="77777777" w:rsidR="00C72935" w:rsidRDefault="00000000">
            <w:pPr>
              <w:pStyle w:val="afffffffffe"/>
            </w:pPr>
            <w:r>
              <w:rPr>
                <w:rFonts w:hint="eastAsia"/>
              </w:rPr>
              <w:t>基本要求</w:t>
            </w:r>
          </w:p>
        </w:tc>
        <w:tc>
          <w:tcPr>
            <w:tcW w:w="882" w:type="pct"/>
            <w:shd w:val="clear" w:color="auto" w:fill="auto"/>
            <w:vAlign w:val="center"/>
          </w:tcPr>
          <w:p w14:paraId="72E20382" w14:textId="77777777" w:rsidR="00C72935" w:rsidRDefault="00000000">
            <w:pPr>
              <w:pStyle w:val="afffffffffe"/>
            </w:pPr>
            <w:r>
              <w:rPr>
                <w:rFonts w:hint="eastAsia"/>
              </w:rPr>
              <w:t>基础指标要求</w:t>
            </w:r>
          </w:p>
        </w:tc>
        <w:tc>
          <w:tcPr>
            <w:tcW w:w="1287" w:type="pct"/>
            <w:shd w:val="clear" w:color="auto" w:fill="auto"/>
            <w:vAlign w:val="center"/>
          </w:tcPr>
          <w:p w14:paraId="63AD8AB6" w14:textId="77777777" w:rsidR="00C72935" w:rsidRDefault="00000000">
            <w:pPr>
              <w:pStyle w:val="afffffffffe"/>
            </w:pPr>
            <w:r>
              <w:rPr>
                <w:rFonts w:hint="eastAsia"/>
              </w:rPr>
              <w:t>核心指标基准水平要求</w:t>
            </w:r>
          </w:p>
        </w:tc>
        <w:tc>
          <w:tcPr>
            <w:tcW w:w="1208" w:type="pct"/>
            <w:shd w:val="clear" w:color="auto" w:fill="auto"/>
            <w:vAlign w:val="center"/>
          </w:tcPr>
          <w:p w14:paraId="13AF44F5" w14:textId="77777777" w:rsidR="00C72935" w:rsidRDefault="00000000">
            <w:pPr>
              <w:pStyle w:val="afffffffffe"/>
            </w:pPr>
            <w:r>
              <w:rPr>
                <w:rFonts w:hint="eastAsia"/>
              </w:rPr>
              <w:t>创新指标达到基准水平要求</w:t>
            </w:r>
          </w:p>
        </w:tc>
      </w:tr>
    </w:tbl>
    <w:p w14:paraId="67ECC2DD" w14:textId="77777777" w:rsidR="00C72935" w:rsidRDefault="00C72935">
      <w:pPr>
        <w:pStyle w:val="afffffa"/>
        <w:ind w:firstLine="420"/>
      </w:pPr>
    </w:p>
    <w:p w14:paraId="00FC7580" w14:textId="77777777" w:rsidR="00C72935" w:rsidRDefault="00000000">
      <w:pPr>
        <w:pStyle w:val="afe"/>
        <w:numPr>
          <w:ilvl w:val="0"/>
          <w:numId w:val="0"/>
        </w:numPr>
        <w:spacing w:line="240" w:lineRule="auto"/>
        <w:rPr>
          <w:vanish w:val="0"/>
        </w:rPr>
      </w:pPr>
      <w:bookmarkStart w:id="41" w:name="BookMark5"/>
      <w:bookmarkStart w:id="42" w:name="BookMark8"/>
      <w:bookmarkEnd w:id="18"/>
      <w:bookmarkEnd w:id="41"/>
      <w:r>
        <w:rPr>
          <w:rFonts w:hint="eastAsia"/>
          <w:noProof/>
          <w:vanish w:val="0"/>
        </w:rPr>
        <w:drawing>
          <wp:inline distT="0" distB="0" distL="0" distR="0" wp14:anchorId="6CF69294" wp14:editId="4A62338C">
            <wp:extent cx="1485900" cy="317500"/>
            <wp:effectExtent l="0" t="0" r="0" b="6350"/>
            <wp:docPr id="1510756268" name="图片 3"/>
            <wp:cNvGraphicFramePr/>
            <a:graphic xmlns:a="http://schemas.openxmlformats.org/drawingml/2006/main">
              <a:graphicData uri="http://schemas.openxmlformats.org/drawingml/2006/picture">
                <pic:pic xmlns:pic="http://schemas.openxmlformats.org/drawingml/2006/picture">
                  <pic:nvPicPr>
                    <pic:cNvPr id="1510756268"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C7293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D25AE" w14:textId="77777777" w:rsidR="00B87B17" w:rsidRDefault="00B87B17">
      <w:pPr>
        <w:spacing w:line="240" w:lineRule="auto"/>
      </w:pPr>
      <w:r>
        <w:separator/>
      </w:r>
    </w:p>
  </w:endnote>
  <w:endnote w:type="continuationSeparator" w:id="0">
    <w:p w14:paraId="62D8922B" w14:textId="77777777" w:rsidR="00B87B17" w:rsidRDefault="00B87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CFA3" w14:textId="77777777" w:rsidR="00C72935"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DC276" w14:textId="77777777" w:rsidR="00C72935" w:rsidRDefault="00C72935">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3637" w14:textId="77777777" w:rsidR="00C72935" w:rsidRDefault="00000000">
    <w:pPr>
      <w:pStyle w:val="afffff7"/>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23A6F" w14:textId="77777777" w:rsidR="00B87B17" w:rsidRDefault="00B87B17">
      <w:pPr>
        <w:spacing w:line="240" w:lineRule="auto"/>
      </w:pPr>
      <w:r>
        <w:separator/>
      </w:r>
    </w:p>
  </w:footnote>
  <w:footnote w:type="continuationSeparator" w:id="0">
    <w:p w14:paraId="100D18A0" w14:textId="77777777" w:rsidR="00B87B17" w:rsidRDefault="00B87B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1F7E" w14:textId="77777777" w:rsidR="00C72935"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02A6" w14:textId="77777777" w:rsidR="00C72935" w:rsidRDefault="00C72935">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1A862" w14:textId="77777777" w:rsidR="00C72935"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T/ZSM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9816" w14:textId="2F8560FF" w:rsidR="00C72935" w:rsidRDefault="00000000">
    <w:pPr>
      <w:pStyle w:val="affffff"/>
    </w:pPr>
    <w:r>
      <w:fldChar w:fldCharType="begin"/>
    </w:r>
    <w:r>
      <w:instrText xml:space="preserve"> STYLEREF  标准文件_文件编号  \* MERGEFORMAT </w:instrText>
    </w:r>
    <w:r>
      <w:fldChar w:fldCharType="separate"/>
    </w:r>
    <w:r w:rsidR="00937E57">
      <w:rPr>
        <w:noProof/>
      </w:rPr>
      <w:t>T/ZSM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2374053"/>
    <w:multiLevelType w:val="multilevel"/>
    <w:tmpl w:val="52374053"/>
    <w:lvl w:ilvl="0">
      <w:start w:val="1"/>
      <w:numFmt w:val="none"/>
      <w:suff w:val="nothing"/>
      <w:lvlText w:val="%1"/>
      <w:lvlJc w:val="left"/>
      <w:pPr>
        <w:ind w:left="0" w:firstLine="0"/>
      </w:pPr>
      <w:rPr>
        <w:rFonts w:ascii="Times New Roman" w:hAnsi="Times New Roman" w:cs="Times New Roman" w:hint="default"/>
        <w:b/>
        <w:i w:val="0"/>
        <w:sz w:val="21"/>
        <w:szCs w:val="21"/>
      </w:rPr>
    </w:lvl>
    <w:lvl w:ilvl="1">
      <w:start w:val="1"/>
      <w:numFmt w:val="decimal"/>
      <w:suff w:val="nothing"/>
      <w:lvlText w:val="%1%2　"/>
      <w:lvlJc w:val="left"/>
      <w:pPr>
        <w:ind w:left="0" w:firstLine="0"/>
      </w:pPr>
      <w:rPr>
        <w:rFonts w:ascii="黑体" w:eastAsia="黑体" w:hAnsi="Times New Roman" w:hint="eastAsia"/>
        <w:b w:val="0"/>
        <w:i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left" w:pos="4351"/>
        </w:tabs>
        <w:ind w:left="3969" w:hanging="1418"/>
      </w:pPr>
      <w:rPr>
        <w:rFonts w:ascii="宋体" w:eastAsia="宋体" w:hAnsi="宋体" w:hint="eastAsia"/>
      </w:rPr>
    </w:lvl>
    <w:lvl w:ilvl="8">
      <w:start w:val="1"/>
      <w:numFmt w:val="decimal"/>
      <w:lvlText w:val="%1.%2.%3.%4.%5.%6.%7.%8.%9"/>
      <w:lvlJc w:val="left"/>
      <w:pPr>
        <w:tabs>
          <w:tab w:val="left" w:pos="4777"/>
        </w:tabs>
        <w:ind w:left="4677" w:hanging="1700"/>
      </w:pPr>
      <w:rPr>
        <w:rFonts w:ascii="宋体" w:eastAsia="宋体" w:hAnsi="宋体" w:hint="eastAsia"/>
      </w:r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30350895">
    <w:abstractNumId w:val="0"/>
  </w:num>
  <w:num w:numId="2" w16cid:durableId="761875534">
    <w:abstractNumId w:val="28"/>
  </w:num>
  <w:num w:numId="3" w16cid:durableId="1146165607">
    <w:abstractNumId w:val="5"/>
  </w:num>
  <w:num w:numId="4" w16cid:durableId="1501657186">
    <w:abstractNumId w:val="24"/>
  </w:num>
  <w:num w:numId="5" w16cid:durableId="1984507898">
    <w:abstractNumId w:val="19"/>
  </w:num>
  <w:num w:numId="6" w16cid:durableId="832837126">
    <w:abstractNumId w:val="13"/>
  </w:num>
  <w:num w:numId="7" w16cid:durableId="1808667512">
    <w:abstractNumId w:val="8"/>
  </w:num>
  <w:num w:numId="8" w16cid:durableId="472790553">
    <w:abstractNumId w:val="3"/>
  </w:num>
  <w:num w:numId="9" w16cid:durableId="168524366">
    <w:abstractNumId w:val="9"/>
  </w:num>
  <w:num w:numId="10" w16cid:durableId="47803499">
    <w:abstractNumId w:val="17"/>
  </w:num>
  <w:num w:numId="11" w16cid:durableId="2057310769">
    <w:abstractNumId w:val="26"/>
  </w:num>
  <w:num w:numId="12" w16cid:durableId="372073759">
    <w:abstractNumId w:val="11"/>
  </w:num>
  <w:num w:numId="13" w16cid:durableId="771169101">
    <w:abstractNumId w:val="12"/>
  </w:num>
  <w:num w:numId="14" w16cid:durableId="1643198049">
    <w:abstractNumId w:val="7"/>
  </w:num>
  <w:num w:numId="15" w16cid:durableId="1669287866">
    <w:abstractNumId w:val="20"/>
  </w:num>
  <w:num w:numId="16" w16cid:durableId="901985690">
    <w:abstractNumId w:val="22"/>
  </w:num>
  <w:num w:numId="17" w16cid:durableId="861481260">
    <w:abstractNumId w:val="18"/>
  </w:num>
  <w:num w:numId="18" w16cid:durableId="1974678052">
    <w:abstractNumId w:val="30"/>
  </w:num>
  <w:num w:numId="19" w16cid:durableId="1372026057">
    <w:abstractNumId w:val="15"/>
  </w:num>
  <w:num w:numId="20" w16cid:durableId="1794441944">
    <w:abstractNumId w:val="1"/>
  </w:num>
  <w:num w:numId="21" w16cid:durableId="1404790017">
    <w:abstractNumId w:val="10"/>
  </w:num>
  <w:num w:numId="22" w16cid:durableId="926886585">
    <w:abstractNumId w:val="31"/>
  </w:num>
  <w:num w:numId="23" w16cid:durableId="418143396">
    <w:abstractNumId w:val="21"/>
  </w:num>
  <w:num w:numId="24" w16cid:durableId="830566860">
    <w:abstractNumId w:val="6"/>
  </w:num>
  <w:num w:numId="25" w16cid:durableId="24259785">
    <w:abstractNumId w:val="27"/>
  </w:num>
  <w:num w:numId="26" w16cid:durableId="1174302143">
    <w:abstractNumId w:val="29"/>
  </w:num>
  <w:num w:numId="27" w16cid:durableId="809596071">
    <w:abstractNumId w:val="2"/>
  </w:num>
  <w:num w:numId="28" w16cid:durableId="467012972">
    <w:abstractNumId w:val="4"/>
  </w:num>
  <w:num w:numId="29" w16cid:durableId="1032069651">
    <w:abstractNumId w:val="14"/>
  </w:num>
  <w:num w:numId="30" w16cid:durableId="1240092920">
    <w:abstractNumId w:val="25"/>
  </w:num>
  <w:num w:numId="31" w16cid:durableId="1328358512">
    <w:abstractNumId w:val="23"/>
  </w:num>
  <w:num w:numId="32" w16cid:durableId="1026441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iMmRlZTNlNmQzZmUyNzJkOThlNzRjOGE3YWUxNTAifQ=="/>
  </w:docVars>
  <w:rsids>
    <w:rsidRoot w:val="009E65CB"/>
    <w:rsid w:val="FFF359B7"/>
    <w:rsid w:val="0000040A"/>
    <w:rsid w:val="00000A94"/>
    <w:rsid w:val="00001972"/>
    <w:rsid w:val="00001D9A"/>
    <w:rsid w:val="00007B3A"/>
    <w:rsid w:val="000107E0"/>
    <w:rsid w:val="00011FDE"/>
    <w:rsid w:val="00012FFD"/>
    <w:rsid w:val="00013C0A"/>
    <w:rsid w:val="00014162"/>
    <w:rsid w:val="00014340"/>
    <w:rsid w:val="00016A9C"/>
    <w:rsid w:val="00022184"/>
    <w:rsid w:val="00022762"/>
    <w:rsid w:val="000238E0"/>
    <w:rsid w:val="000249DB"/>
    <w:rsid w:val="0002595E"/>
    <w:rsid w:val="000303C3"/>
    <w:rsid w:val="000331D3"/>
    <w:rsid w:val="000346A5"/>
    <w:rsid w:val="000354C7"/>
    <w:rsid w:val="000359C3"/>
    <w:rsid w:val="00035A7D"/>
    <w:rsid w:val="000365ED"/>
    <w:rsid w:val="00040EFE"/>
    <w:rsid w:val="0004249A"/>
    <w:rsid w:val="00043282"/>
    <w:rsid w:val="00044286"/>
    <w:rsid w:val="00044E4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8DC"/>
    <w:rsid w:val="00080A1C"/>
    <w:rsid w:val="00082317"/>
    <w:rsid w:val="00083D2C"/>
    <w:rsid w:val="00086AA1"/>
    <w:rsid w:val="00087A77"/>
    <w:rsid w:val="00090CA6"/>
    <w:rsid w:val="00092B8A"/>
    <w:rsid w:val="00092FB0"/>
    <w:rsid w:val="000934C5"/>
    <w:rsid w:val="00093D25"/>
    <w:rsid w:val="00093DAB"/>
    <w:rsid w:val="00094D73"/>
    <w:rsid w:val="00096D63"/>
    <w:rsid w:val="000979E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720"/>
    <w:rsid w:val="00135323"/>
    <w:rsid w:val="001356C4"/>
    <w:rsid w:val="00137565"/>
    <w:rsid w:val="00140364"/>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721"/>
    <w:rsid w:val="001C680C"/>
    <w:rsid w:val="001C7FEA"/>
    <w:rsid w:val="001D0499"/>
    <w:rsid w:val="001D0BBE"/>
    <w:rsid w:val="001D0ED4"/>
    <w:rsid w:val="001D212F"/>
    <w:rsid w:val="001D29D7"/>
    <w:rsid w:val="001D2DE7"/>
    <w:rsid w:val="001D411C"/>
    <w:rsid w:val="001D466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F87"/>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1BD"/>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1E8"/>
    <w:rsid w:val="00375613"/>
    <w:rsid w:val="00376713"/>
    <w:rsid w:val="00381815"/>
    <w:rsid w:val="003819AF"/>
    <w:rsid w:val="00381C8C"/>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2DB"/>
    <w:rsid w:val="003B5BF0"/>
    <w:rsid w:val="003B60BF"/>
    <w:rsid w:val="003B6BE3"/>
    <w:rsid w:val="003C010C"/>
    <w:rsid w:val="003C0A6C"/>
    <w:rsid w:val="003C14F8"/>
    <w:rsid w:val="003C5A43"/>
    <w:rsid w:val="003D0519"/>
    <w:rsid w:val="003D0FF6"/>
    <w:rsid w:val="003D262C"/>
    <w:rsid w:val="003D363B"/>
    <w:rsid w:val="003D4549"/>
    <w:rsid w:val="003D6D61"/>
    <w:rsid w:val="003E019F"/>
    <w:rsid w:val="003E091D"/>
    <w:rsid w:val="003E1C53"/>
    <w:rsid w:val="003E2A69"/>
    <w:rsid w:val="003E2D49"/>
    <w:rsid w:val="003E2FD4"/>
    <w:rsid w:val="003E4079"/>
    <w:rsid w:val="003E49F6"/>
    <w:rsid w:val="003E660F"/>
    <w:rsid w:val="003F0841"/>
    <w:rsid w:val="003F23D3"/>
    <w:rsid w:val="003F3F08"/>
    <w:rsid w:val="003F49F1"/>
    <w:rsid w:val="003F6272"/>
    <w:rsid w:val="004009E1"/>
    <w:rsid w:val="00400E72"/>
    <w:rsid w:val="00401400"/>
    <w:rsid w:val="00404869"/>
    <w:rsid w:val="00405884"/>
    <w:rsid w:val="00407D39"/>
    <w:rsid w:val="00411D30"/>
    <w:rsid w:val="0041297C"/>
    <w:rsid w:val="0041477A"/>
    <w:rsid w:val="004167A3"/>
    <w:rsid w:val="00417D7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69F"/>
    <w:rsid w:val="00525B16"/>
    <w:rsid w:val="00533D04"/>
    <w:rsid w:val="00534804"/>
    <w:rsid w:val="00534BDF"/>
    <w:rsid w:val="005354EA"/>
    <w:rsid w:val="0053585F"/>
    <w:rsid w:val="00535EC4"/>
    <w:rsid w:val="00535ED9"/>
    <w:rsid w:val="00536505"/>
    <w:rsid w:val="0053692B"/>
    <w:rsid w:val="00541853"/>
    <w:rsid w:val="00543BDA"/>
    <w:rsid w:val="005441CC"/>
    <w:rsid w:val="00546712"/>
    <w:rsid w:val="005479DA"/>
    <w:rsid w:val="00547BCC"/>
    <w:rsid w:val="0055013B"/>
    <w:rsid w:val="00551F6F"/>
    <w:rsid w:val="00552095"/>
    <w:rsid w:val="00553947"/>
    <w:rsid w:val="00555044"/>
    <w:rsid w:val="00560C4C"/>
    <w:rsid w:val="00561475"/>
    <w:rsid w:val="00562308"/>
    <w:rsid w:val="005640C4"/>
    <w:rsid w:val="0056487B"/>
    <w:rsid w:val="00564FB9"/>
    <w:rsid w:val="0056503A"/>
    <w:rsid w:val="00573D9E"/>
    <w:rsid w:val="00574ABB"/>
    <w:rsid w:val="005801E3"/>
    <w:rsid w:val="00581802"/>
    <w:rsid w:val="00581F6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6D93"/>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F2A"/>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29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5EC"/>
    <w:rsid w:val="006F03A8"/>
    <w:rsid w:val="006F2ACA"/>
    <w:rsid w:val="006F2ADC"/>
    <w:rsid w:val="006F2BFE"/>
    <w:rsid w:val="006F31E9"/>
    <w:rsid w:val="006F6284"/>
    <w:rsid w:val="007002C5"/>
    <w:rsid w:val="00704387"/>
    <w:rsid w:val="0070647E"/>
    <w:rsid w:val="00707669"/>
    <w:rsid w:val="00711CBA"/>
    <w:rsid w:val="00711FB5"/>
    <w:rsid w:val="00712A01"/>
    <w:rsid w:val="00714F58"/>
    <w:rsid w:val="00722FBF"/>
    <w:rsid w:val="00722FC2"/>
    <w:rsid w:val="007240AD"/>
    <w:rsid w:val="00724E1B"/>
    <w:rsid w:val="00725949"/>
    <w:rsid w:val="00727FA2"/>
    <w:rsid w:val="007322D9"/>
    <w:rsid w:val="00732BC0"/>
    <w:rsid w:val="007338C1"/>
    <w:rsid w:val="0073711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670"/>
    <w:rsid w:val="0078114B"/>
    <w:rsid w:val="00781DD2"/>
    <w:rsid w:val="00782435"/>
    <w:rsid w:val="00783ECF"/>
    <w:rsid w:val="0078413A"/>
    <w:rsid w:val="00786DF9"/>
    <w:rsid w:val="007959E8"/>
    <w:rsid w:val="00795E9C"/>
    <w:rsid w:val="007A0521"/>
    <w:rsid w:val="007A2E12"/>
    <w:rsid w:val="007A3475"/>
    <w:rsid w:val="007A41C8"/>
    <w:rsid w:val="007A54CE"/>
    <w:rsid w:val="007A5D3A"/>
    <w:rsid w:val="007A6FD9"/>
    <w:rsid w:val="007A74A7"/>
    <w:rsid w:val="007A7FFA"/>
    <w:rsid w:val="007B04EB"/>
    <w:rsid w:val="007B0D4F"/>
    <w:rsid w:val="007B5A3D"/>
    <w:rsid w:val="007B5B95"/>
    <w:rsid w:val="007B6032"/>
    <w:rsid w:val="007B68EA"/>
    <w:rsid w:val="007B7453"/>
    <w:rsid w:val="007C2D89"/>
    <w:rsid w:val="007C4593"/>
    <w:rsid w:val="007C5309"/>
    <w:rsid w:val="007C6069"/>
    <w:rsid w:val="007C6492"/>
    <w:rsid w:val="007D06C4"/>
    <w:rsid w:val="007D1352"/>
    <w:rsid w:val="007D2508"/>
    <w:rsid w:val="007D346A"/>
    <w:rsid w:val="007D6518"/>
    <w:rsid w:val="007D76BD"/>
    <w:rsid w:val="007E0BF1"/>
    <w:rsid w:val="007F0ED8"/>
    <w:rsid w:val="007F0F63"/>
    <w:rsid w:val="007F75CE"/>
    <w:rsid w:val="008013A4"/>
    <w:rsid w:val="008027CE"/>
    <w:rsid w:val="00802F42"/>
    <w:rsid w:val="00803A08"/>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04D3"/>
    <w:rsid w:val="00883F93"/>
    <w:rsid w:val="00884DB3"/>
    <w:rsid w:val="00885A9D"/>
    <w:rsid w:val="008864F6"/>
    <w:rsid w:val="008867F1"/>
    <w:rsid w:val="0089049D"/>
    <w:rsid w:val="00891440"/>
    <w:rsid w:val="008928C9"/>
    <w:rsid w:val="008930CB"/>
    <w:rsid w:val="008938DC"/>
    <w:rsid w:val="00893FD1"/>
    <w:rsid w:val="00894836"/>
    <w:rsid w:val="00895172"/>
    <w:rsid w:val="00895680"/>
    <w:rsid w:val="00896DFF"/>
    <w:rsid w:val="0089762C"/>
    <w:rsid w:val="008A1675"/>
    <w:rsid w:val="008A173B"/>
    <w:rsid w:val="008A1893"/>
    <w:rsid w:val="008A57E6"/>
    <w:rsid w:val="008A6F81"/>
    <w:rsid w:val="008A769A"/>
    <w:rsid w:val="008B0C9C"/>
    <w:rsid w:val="008B166D"/>
    <w:rsid w:val="008B17F4"/>
    <w:rsid w:val="008B3615"/>
    <w:rsid w:val="008B422A"/>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41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C82"/>
    <w:rsid w:val="009378DD"/>
    <w:rsid w:val="00937E57"/>
    <w:rsid w:val="009429D5"/>
    <w:rsid w:val="00942BF1"/>
    <w:rsid w:val="00945180"/>
    <w:rsid w:val="00945428"/>
    <w:rsid w:val="0094607B"/>
    <w:rsid w:val="00951EE2"/>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5CB"/>
    <w:rsid w:val="009F03B3"/>
    <w:rsid w:val="00A0096C"/>
    <w:rsid w:val="00A01757"/>
    <w:rsid w:val="00A028C0"/>
    <w:rsid w:val="00A02BAE"/>
    <w:rsid w:val="00A03D9A"/>
    <w:rsid w:val="00A0516D"/>
    <w:rsid w:val="00A06A6B"/>
    <w:rsid w:val="00A07E47"/>
    <w:rsid w:val="00A128F5"/>
    <w:rsid w:val="00A129D0"/>
    <w:rsid w:val="00A12C33"/>
    <w:rsid w:val="00A138BA"/>
    <w:rsid w:val="00A14C8E"/>
    <w:rsid w:val="00A153D9"/>
    <w:rsid w:val="00A15F09"/>
    <w:rsid w:val="00A169B6"/>
    <w:rsid w:val="00A21F70"/>
    <w:rsid w:val="00A2271D"/>
    <w:rsid w:val="00A237D5"/>
    <w:rsid w:val="00A30438"/>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C6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971"/>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269"/>
    <w:rsid w:val="00B827A6"/>
    <w:rsid w:val="00B831CE"/>
    <w:rsid w:val="00B86677"/>
    <w:rsid w:val="00B87131"/>
    <w:rsid w:val="00B87B17"/>
    <w:rsid w:val="00B939B1"/>
    <w:rsid w:val="00B96D40"/>
    <w:rsid w:val="00B97386"/>
    <w:rsid w:val="00BA263B"/>
    <w:rsid w:val="00BA42B2"/>
    <w:rsid w:val="00BA569A"/>
    <w:rsid w:val="00BA58D4"/>
    <w:rsid w:val="00BA5B9E"/>
    <w:rsid w:val="00BA7C9A"/>
    <w:rsid w:val="00BB5F8F"/>
    <w:rsid w:val="00BB657A"/>
    <w:rsid w:val="00BC1A4E"/>
    <w:rsid w:val="00BC5DC7"/>
    <w:rsid w:val="00BC6B8B"/>
    <w:rsid w:val="00BC73D8"/>
    <w:rsid w:val="00BD2052"/>
    <w:rsid w:val="00BD52D7"/>
    <w:rsid w:val="00BD5AD2"/>
    <w:rsid w:val="00BE22F3"/>
    <w:rsid w:val="00BE5B52"/>
    <w:rsid w:val="00BE7B8D"/>
    <w:rsid w:val="00BF0993"/>
    <w:rsid w:val="00BF10A9"/>
    <w:rsid w:val="00BF1703"/>
    <w:rsid w:val="00BF231C"/>
    <w:rsid w:val="00BF51E5"/>
    <w:rsid w:val="00BF74A6"/>
    <w:rsid w:val="00C013AD"/>
    <w:rsid w:val="00C018E6"/>
    <w:rsid w:val="00C04726"/>
    <w:rsid w:val="00C04904"/>
    <w:rsid w:val="00C056B3"/>
    <w:rsid w:val="00C103E5"/>
    <w:rsid w:val="00C1262E"/>
    <w:rsid w:val="00C13319"/>
    <w:rsid w:val="00C13EE9"/>
    <w:rsid w:val="00C15E7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935"/>
    <w:rsid w:val="00C76E94"/>
    <w:rsid w:val="00C80CB8"/>
    <w:rsid w:val="00C819F8"/>
    <w:rsid w:val="00C8248C"/>
    <w:rsid w:val="00C84E33"/>
    <w:rsid w:val="00C86D6F"/>
    <w:rsid w:val="00C905FC"/>
    <w:rsid w:val="00C92D03"/>
    <w:rsid w:val="00C9319C"/>
    <w:rsid w:val="00C9435D"/>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C038D"/>
    <w:rsid w:val="00CC08DB"/>
    <w:rsid w:val="00CC24C3"/>
    <w:rsid w:val="00CC39FF"/>
    <w:rsid w:val="00CC3C2F"/>
    <w:rsid w:val="00CC40B4"/>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40E"/>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A35"/>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994"/>
    <w:rsid w:val="00DD4FE5"/>
    <w:rsid w:val="00DD54B0"/>
    <w:rsid w:val="00DD57EE"/>
    <w:rsid w:val="00DD6BCC"/>
    <w:rsid w:val="00DE0A4B"/>
    <w:rsid w:val="00DE2410"/>
    <w:rsid w:val="00DE2939"/>
    <w:rsid w:val="00DE3DFA"/>
    <w:rsid w:val="00DE6E81"/>
    <w:rsid w:val="00DE703F"/>
    <w:rsid w:val="00DE7595"/>
    <w:rsid w:val="00DF1961"/>
    <w:rsid w:val="00DF44DE"/>
    <w:rsid w:val="00DF6DF2"/>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36C"/>
    <w:rsid w:val="00E94AF0"/>
    <w:rsid w:val="00E95D13"/>
    <w:rsid w:val="00E95DD3"/>
    <w:rsid w:val="00E969D5"/>
    <w:rsid w:val="00EA58D1"/>
    <w:rsid w:val="00EA61BC"/>
    <w:rsid w:val="00EA681A"/>
    <w:rsid w:val="00EA735B"/>
    <w:rsid w:val="00EB14AE"/>
    <w:rsid w:val="00EB1E69"/>
    <w:rsid w:val="00EB2086"/>
    <w:rsid w:val="00EB31ED"/>
    <w:rsid w:val="00EB5EDF"/>
    <w:rsid w:val="00EB60FE"/>
    <w:rsid w:val="00EB61C2"/>
    <w:rsid w:val="00EB74DB"/>
    <w:rsid w:val="00EC5359"/>
    <w:rsid w:val="00EC562A"/>
    <w:rsid w:val="00ED067A"/>
    <w:rsid w:val="00ED2B50"/>
    <w:rsid w:val="00EE0350"/>
    <w:rsid w:val="00EE0719"/>
    <w:rsid w:val="00EE0E80"/>
    <w:rsid w:val="00EE114F"/>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F64"/>
    <w:rsid w:val="00F451EA"/>
    <w:rsid w:val="00F45447"/>
    <w:rsid w:val="00F456C6"/>
    <w:rsid w:val="00F4577B"/>
    <w:rsid w:val="00F46496"/>
    <w:rsid w:val="00F474D0"/>
    <w:rsid w:val="00F50179"/>
    <w:rsid w:val="00F515EE"/>
    <w:rsid w:val="00F52B70"/>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65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26F"/>
    <w:rsid w:val="00FD7299"/>
    <w:rsid w:val="00FE0554"/>
    <w:rsid w:val="00FE1FBE"/>
    <w:rsid w:val="00FE3901"/>
    <w:rsid w:val="00FE39D3"/>
    <w:rsid w:val="00FE4BCE"/>
    <w:rsid w:val="00FE54AE"/>
    <w:rsid w:val="00FE576A"/>
    <w:rsid w:val="00FE7E79"/>
    <w:rsid w:val="00FF2C69"/>
    <w:rsid w:val="00FF3E7D"/>
    <w:rsid w:val="00FF5B99"/>
    <w:rsid w:val="00FF730C"/>
    <w:rsid w:val="00FF73F4"/>
    <w:rsid w:val="00FF7CE4"/>
    <w:rsid w:val="00FF7E39"/>
    <w:rsid w:val="21E20FEE"/>
    <w:rsid w:val="3F80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D193E4"/>
  <w15:docId w15:val="{401D4889-AAD3-45B5-82DC-B4C52BE3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qFormat="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pPr>
      <w:jc w:val="left"/>
    </w:pPr>
  </w:style>
  <w:style w:type="paragraph" w:styleId="afffc">
    <w:name w:val="Body Text"/>
    <w:basedOn w:val="afff5"/>
    <w:link w:val="afffd"/>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rPr>
      <w:sz w:val="21"/>
      <w:szCs w:val="21"/>
    </w:rPr>
  </w:style>
  <w:style w:type="character" w:styleId="afffff1">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pPr>
      <w:ind w:left="198"/>
    </w:pPr>
    <w:rPr>
      <w:rFonts w:ascii="宋体" w:hAnsi="Times New Roman"/>
      <w:sz w:val="18"/>
    </w:rPr>
  </w:style>
  <w:style w:type="paragraph" w:customStyle="1" w:styleId="afffff7">
    <w:name w:val="标准文件_页脚奇数页"/>
    <w:pPr>
      <w:ind w:right="227"/>
      <w:jc w:val="right"/>
    </w:pPr>
    <w:rPr>
      <w:rFonts w:ascii="宋体" w:hAnsi="Times New Roman"/>
      <w:sz w:val="18"/>
    </w:rPr>
  </w:style>
  <w:style w:type="paragraph" w:customStyle="1" w:styleId="afffff8">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pPr>
      <w:autoSpaceDE w:val="0"/>
      <w:autoSpaceDN w:val="0"/>
      <w:ind w:firstLineChars="200" w:firstLine="200"/>
      <w:jc w:val="both"/>
    </w:pPr>
    <w:rPr>
      <w:rFonts w:ascii="宋体" w:hAnsi="Times New Roman"/>
      <w:sz w:val="21"/>
    </w:rPr>
  </w:style>
  <w:style w:type="paragraph" w:customStyle="1" w:styleId="afffffb">
    <w:name w:val="标准文件_版本"/>
    <w:basedOn w:val="afffff9"/>
    <w:pPr>
      <w:adjustRightInd/>
      <w:snapToGrid/>
      <w:ind w:firstLineChars="0" w:firstLine="0"/>
    </w:pPr>
    <w:rPr>
      <w:rFonts w:ascii="宋体" w:hAnsi="宋体"/>
      <w:kern w:val="2"/>
    </w:rPr>
  </w:style>
  <w:style w:type="paragraph" w:customStyle="1" w:styleId="afffffc">
    <w:name w:val="标准文件_标准部门"/>
    <w:basedOn w:val="afff5"/>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pPr>
      <w:jc w:val="left"/>
    </w:pPr>
  </w:style>
  <w:style w:type="paragraph" w:customStyle="1" w:styleId="affffff1">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a"/>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rPr>
      <w:rFonts w:ascii="黑体" w:eastAsia="黑体"/>
      <w:spacing w:val="0"/>
      <w:w w:val="100"/>
      <w:position w:val="3"/>
      <w:sz w:val="28"/>
    </w:rPr>
  </w:style>
  <w:style w:type="paragraph" w:customStyle="1" w:styleId="ad">
    <w:name w:val="标准文件_方框数字列项"/>
    <w:basedOn w:val="afffffa"/>
    <w:pPr>
      <w:numPr>
        <w:numId w:val="3"/>
      </w:numPr>
      <w:ind w:firstLineChars="0" w:firstLine="0"/>
    </w:pPr>
  </w:style>
  <w:style w:type="paragraph" w:customStyle="1" w:styleId="affffff3">
    <w:name w:val="标准文件_封面标准编号"/>
    <w:basedOn w:val="afff5"/>
    <w:next w:val="afffffd"/>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pPr>
      <w:spacing w:line="240" w:lineRule="auto"/>
      <w:jc w:val="center"/>
    </w:pPr>
    <w:rPr>
      <w:rFonts w:ascii="黑体" w:eastAsia="黑体"/>
      <w:b/>
      <w:sz w:val="28"/>
    </w:rPr>
  </w:style>
  <w:style w:type="paragraph" w:customStyle="1" w:styleId="affffff7">
    <w:name w:val="标准文件_封面发布日期"/>
    <w:basedOn w:val="afff5"/>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pPr>
      <w:spacing w:line="310" w:lineRule="exact"/>
      <w:jc w:val="right"/>
    </w:pPr>
    <w:rPr>
      <w:rFonts w:ascii="黑体" w:eastAsia="黑体"/>
      <w:sz w:val="28"/>
    </w:rPr>
  </w:style>
  <w:style w:type="paragraph" w:customStyle="1" w:styleId="affffffa">
    <w:name w:val="标准文件_封面抬头"/>
    <w:basedOn w:val="afffff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pPr>
      <w:spacing w:line="460" w:lineRule="exact"/>
      <w:ind w:left="0" w:firstLine="0"/>
    </w:pPr>
  </w:style>
  <w:style w:type="paragraph" w:customStyle="1" w:styleId="afffffff">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a"/>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pPr>
      <w:numPr>
        <w:numId w:val="12"/>
      </w:numPr>
      <w:spacing w:line="240" w:lineRule="auto"/>
      <w:jc w:val="left"/>
    </w:pPr>
    <w:rPr>
      <w:rFonts w:ascii="宋体" w:hAnsi="宋体"/>
      <w:sz w:val="18"/>
    </w:rPr>
  </w:style>
  <w:style w:type="character" w:customStyle="1" w:styleId="afffffff2">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a"/>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pPr>
      <w:numPr>
        <w:ilvl w:val="2"/>
      </w:numPr>
      <w:spacing w:beforeLines="50" w:before="50" w:afterLines="50" w:after="50"/>
      <w:outlineLvl w:val="1"/>
    </w:pPr>
  </w:style>
  <w:style w:type="paragraph" w:customStyle="1" w:styleId="afffffff3">
    <w:name w:val="标准文件_一致程度"/>
    <w:basedOn w:val="afff5"/>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pPr>
      <w:tabs>
        <w:tab w:val="center" w:pos="4678"/>
        <w:tab w:val="right" w:leader="middleDot" w:pos="9356"/>
      </w:tabs>
      <w:spacing w:line="240" w:lineRule="auto"/>
    </w:pPr>
    <w:rPr>
      <w:rFonts w:ascii="宋体" w:hAnsi="宋体"/>
    </w:rPr>
  </w:style>
  <w:style w:type="paragraph" w:customStyle="1" w:styleId="afd">
    <w:name w:val="标准文件_正文图标题"/>
    <w:next w:val="afffffa"/>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7">
    <w:name w:val="发布部门"/>
    <w:next w:val="afffffa"/>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pPr>
      <w:widowControl w:val="0"/>
      <w:spacing w:line="360" w:lineRule="exact"/>
      <w:jc w:val="center"/>
    </w:pPr>
    <w:rPr>
      <w:rFonts w:ascii="Times New Roman" w:hAnsi="Times New Roman"/>
      <w:sz w:val="28"/>
    </w:rPr>
  </w:style>
  <w:style w:type="paragraph" w:customStyle="1" w:styleId="afffffffe">
    <w:name w:val="封面一致性程度标识"/>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4">
    <w:name w:val="附录五级无标题条"/>
    <w:basedOn w:val="affffffff2"/>
    <w:next w:val="afffffa"/>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pPr>
      <w:autoSpaceDN w:val="0"/>
      <w:outlineLvl w:val="2"/>
    </w:pPr>
    <w:rPr>
      <w:rFonts w:ascii="宋体" w:eastAsia="宋体" w:hAnsi="宋体"/>
    </w:rPr>
  </w:style>
  <w:style w:type="character" w:customStyle="1" w:styleId="affffffff7">
    <w:name w:val="个人答复风格"/>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a">
    <w:name w:val="列项·"/>
    <w:basedOn w:val="afffffa"/>
    <w:pPr>
      <w:tabs>
        <w:tab w:val="left" w:pos="840"/>
      </w:tabs>
    </w:pPr>
  </w:style>
  <w:style w:type="paragraph" w:customStyle="1" w:styleId="affffffffb">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c">
    <w:name w:val="其他标准称谓"/>
    <w:pPr>
      <w:spacing w:line="0" w:lineRule="atLeast"/>
      <w:jc w:val="distribute"/>
    </w:pPr>
    <w:rPr>
      <w:rFonts w:ascii="黑体" w:eastAsia="黑体" w:hAnsi="宋体"/>
      <w:sz w:val="52"/>
    </w:rPr>
  </w:style>
  <w:style w:type="paragraph" w:customStyle="1" w:styleId="affffffffd">
    <w:name w:val="其他发布部门"/>
    <w:basedOn w:val="afffffff7"/>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e">
    <w:name w:val="实施日期"/>
    <w:basedOn w:val="afffffff8"/>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TableText">
    <w:name w:val="Table Text"/>
    <w:basedOn w:val="afff5"/>
    <w:semiHidden/>
    <w:pPr>
      <w:widowControl/>
      <w:kinsoku w:val="0"/>
      <w:autoSpaceDE w:val="0"/>
      <w:autoSpaceDN w:val="0"/>
      <w:snapToGrid w:val="0"/>
      <w:spacing w:line="240" w:lineRule="auto"/>
      <w:jc w:val="left"/>
      <w:textAlignment w:val="baseline"/>
    </w:pPr>
    <w:rPr>
      <w:rFonts w:ascii="宋体" w:hAnsi="宋体" w:cs="宋体"/>
      <w:color w:val="000000"/>
      <w:kern w:val="0"/>
      <w:sz w:val="19"/>
      <w:szCs w:val="19"/>
    </w:rPr>
  </w:style>
  <w:style w:type="character" w:customStyle="1" w:styleId="afffb">
    <w:name w:val="批注文字 字符"/>
    <w:basedOn w:val="afff6"/>
    <w:link w:val="afffa"/>
    <w:uiPriority w:val="99"/>
    <w:semiHidden/>
    <w:rPr>
      <w:kern w:val="2"/>
      <w:sz w:val="21"/>
      <w:szCs w:val="21"/>
    </w:rPr>
  </w:style>
  <w:style w:type="character" w:customStyle="1" w:styleId="affffa">
    <w:name w:val="批注主题 字符"/>
    <w:basedOn w:val="afffb"/>
    <w:link w:val="affff9"/>
    <w:uiPriority w:val="99"/>
    <w:semiHidden/>
    <w:rPr>
      <w:b/>
      <w:bCs/>
      <w:kern w:val="2"/>
      <w:sz w:val="21"/>
      <w:szCs w:val="21"/>
    </w:rPr>
  </w:style>
  <w:style w:type="paragraph" w:customStyle="1" w:styleId="affffffffffff">
    <w:name w:val="段"/>
    <w:basedOn w:val="afff5"/>
    <w:pPr>
      <w:widowControl/>
      <w:autoSpaceDE w:val="0"/>
      <w:autoSpaceDN w:val="0"/>
      <w:adjustRightInd/>
      <w:spacing w:line="240" w:lineRule="auto"/>
      <w:ind w:firstLineChars="200" w:firstLine="420"/>
    </w:pPr>
    <w:rPr>
      <w:rFonts w:ascii="宋体" w:hAnsi="Times New Roman"/>
      <w:kern w:val="0"/>
    </w:rPr>
  </w:style>
  <w:style w:type="paragraph" w:styleId="affffffffffff0">
    <w:name w:val="Normal (Web)"/>
    <w:basedOn w:val="afff5"/>
    <w:uiPriority w:val="99"/>
    <w:semiHidden/>
    <w:unhideWhenUsed/>
    <w:rsid w:val="00411D30"/>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854AA7"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854AA7"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854AA7" w:rsidRDefault="00000000">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11171F"/>
    <w:rsid w:val="001428EB"/>
    <w:rsid w:val="00155B33"/>
    <w:rsid w:val="00171730"/>
    <w:rsid w:val="0019357C"/>
    <w:rsid w:val="001D466E"/>
    <w:rsid w:val="00223C5B"/>
    <w:rsid w:val="003D0A0B"/>
    <w:rsid w:val="003D363B"/>
    <w:rsid w:val="004F4840"/>
    <w:rsid w:val="00524636"/>
    <w:rsid w:val="00624412"/>
    <w:rsid w:val="006B1949"/>
    <w:rsid w:val="006E45EC"/>
    <w:rsid w:val="007F3434"/>
    <w:rsid w:val="008279C9"/>
    <w:rsid w:val="00832D6D"/>
    <w:rsid w:val="00854AA7"/>
    <w:rsid w:val="009145B4"/>
    <w:rsid w:val="00946302"/>
    <w:rsid w:val="00971A94"/>
    <w:rsid w:val="00A05C60"/>
    <w:rsid w:val="00A30D22"/>
    <w:rsid w:val="00BD2052"/>
    <w:rsid w:val="00C11D1E"/>
    <w:rsid w:val="00C17F8D"/>
    <w:rsid w:val="00CB79CC"/>
    <w:rsid w:val="00DE12F2"/>
    <w:rsid w:val="00F42324"/>
    <w:rsid w:val="00FD128D"/>
    <w:rsid w:val="00FD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qFormat/>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14338-481F-422C-AEA7-CB086B63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696</Words>
  <Characters>3969</Characters>
  <Application>Microsoft Office Word</Application>
  <DocSecurity>0</DocSecurity>
  <Lines>33</Lines>
  <Paragraphs>9</Paragraphs>
  <ScaleCrop>false</ScaleCrop>
  <Company>PCMI</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3</cp:revision>
  <cp:lastPrinted>2021-02-02T16:22:00Z</cp:lastPrinted>
  <dcterms:created xsi:type="dcterms:W3CDTF">2024-01-17T18:25:00Z</dcterms:created>
  <dcterms:modified xsi:type="dcterms:W3CDTF">2024-07-08T07:03:00Z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2052-12.1.0.17133</vt:lpwstr>
  </property>
  <property fmtid="{D5CDD505-2E9C-101B-9397-08002B2CF9AE}" pid="15" name="ICV">
    <vt:lpwstr>9CE56C1683FE9C0839C10B6687E7E62D</vt:lpwstr>
  </property>
</Properties>
</file>