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372E8" w14:textId="77777777" w:rsidR="001E4D48" w:rsidRDefault="001E4D48" w:rsidP="001E4D48">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14:paraId="0E2BFE62" w14:textId="77777777" w:rsidR="001E4D48" w:rsidRDefault="001E4D48" w:rsidP="001E4D48">
      <w:pPr>
        <w:widowControl/>
        <w:adjustRightInd w:val="0"/>
        <w:snapToGrid w:val="0"/>
        <w:spacing w:after="200" w:line="360" w:lineRule="auto"/>
        <w:jc w:val="center"/>
        <w:rPr>
          <w:rFonts w:ascii="黑体" w:eastAsia="黑体" w:hAnsi="黑体" w:cs="宋体"/>
          <w:kern w:val="0"/>
          <w:sz w:val="52"/>
          <w:szCs w:val="52"/>
        </w:rPr>
      </w:pPr>
      <w:r>
        <w:rPr>
          <w:rFonts w:ascii="黑体" w:eastAsia="黑体" w:hAnsi="黑体" w:cs="宋体" w:hint="eastAsia"/>
          <w:kern w:val="0"/>
          <w:sz w:val="52"/>
          <w:szCs w:val="52"/>
        </w:rPr>
        <w:t>山 东 标 准 化 协 会 团 体 标 准</w:t>
      </w:r>
    </w:p>
    <w:p w14:paraId="48CAAFBF" w14:textId="77777777" w:rsidR="001E4D48" w:rsidRDefault="001E4D48" w:rsidP="001E4D48">
      <w:pPr>
        <w:widowControl/>
        <w:adjustRightInd w:val="0"/>
        <w:snapToGrid w:val="0"/>
        <w:spacing w:afterLines="100" w:after="360" w:line="800" w:lineRule="exact"/>
        <w:jc w:val="center"/>
        <w:rPr>
          <w:rFonts w:ascii="黑体" w:eastAsia="黑体" w:hAnsi="黑体" w:cs="方正小标宋简体"/>
          <w:kern w:val="0"/>
          <w:sz w:val="44"/>
          <w:szCs w:val="44"/>
        </w:rPr>
      </w:pPr>
      <w:r>
        <w:rPr>
          <w:noProof/>
        </w:rPr>
        <mc:AlternateContent>
          <mc:Choice Requires="wps">
            <w:drawing>
              <wp:anchor distT="0" distB="0" distL="114300" distR="114300" simplePos="0" relativeHeight="251659264" behindDoc="0" locked="0" layoutInCell="1" allowOverlap="1" wp14:anchorId="075851D0" wp14:editId="62473AA7">
                <wp:simplePos x="0" y="0"/>
                <wp:positionH relativeFrom="column">
                  <wp:posOffset>-109220</wp:posOffset>
                </wp:positionH>
                <wp:positionV relativeFrom="paragraph">
                  <wp:posOffset>162560</wp:posOffset>
                </wp:positionV>
                <wp:extent cx="5969635" cy="0"/>
                <wp:effectExtent l="0" t="0" r="1206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line">
                          <a:avLst/>
                        </a:prstGeom>
                        <a:noFill/>
                        <a:ln w="9525">
                          <a:solidFill>
                            <a:srgbClr val="000000"/>
                          </a:solidFill>
                          <a:round/>
                        </a:ln>
                      </wps:spPr>
                      <wps:bodyPr/>
                    </wps:wsp>
                  </a:graphicData>
                </a:graphic>
              </wp:anchor>
            </w:drawing>
          </mc:Choice>
          <mc:Fallback>
            <w:pict>
              <v:line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6pt,12.8pt" to="461.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"/>
            </w:pict>
          </mc:Fallback>
        </mc:AlternateContent>
      </w:r>
    </w:p>
    <w:p w14:paraId="22C50A6E" w14:textId="20F57164" w:rsidR="001E4D48" w:rsidRDefault="001E4D48" w:rsidP="001E4D48">
      <w:pPr>
        <w:widowControl/>
        <w:adjustRightInd w:val="0"/>
        <w:snapToGrid w:val="0"/>
        <w:spacing w:afterLines="100" w:after="360" w:line="800" w:lineRule="exact"/>
        <w:jc w:val="center"/>
        <w:rPr>
          <w:rFonts w:ascii="黑体" w:eastAsia="黑体" w:hAnsi="黑体" w:cs="方正小标宋简体"/>
          <w:kern w:val="0"/>
          <w:sz w:val="52"/>
          <w:szCs w:val="52"/>
        </w:rPr>
      </w:pPr>
      <w:r>
        <w:rPr>
          <w:rFonts w:ascii="黑体" w:eastAsia="黑体" w:hAnsi="黑体" w:cs="方正小标宋简体" w:hint="eastAsia"/>
          <w:kern w:val="0"/>
          <w:sz w:val="52"/>
          <w:szCs w:val="52"/>
        </w:rPr>
        <w:t>《</w:t>
      </w:r>
      <w:r w:rsidRPr="001E4D48">
        <w:rPr>
          <w:rFonts w:ascii="黑体" w:eastAsia="黑体" w:hAnsi="黑体" w:cs="方正小标宋简体" w:hint="eastAsia"/>
          <w:kern w:val="0"/>
          <w:sz w:val="52"/>
          <w:szCs w:val="52"/>
        </w:rPr>
        <w:t>轨道车辆碳纤维复合材料预浸料层压板制造技术规范</w:t>
      </w:r>
      <w:r>
        <w:rPr>
          <w:rFonts w:ascii="黑体" w:eastAsia="黑体" w:hAnsi="黑体" w:cs="方正小标宋简体" w:hint="eastAsia"/>
          <w:kern w:val="0"/>
          <w:sz w:val="52"/>
          <w:szCs w:val="52"/>
        </w:rPr>
        <w:t>》</w:t>
      </w:r>
    </w:p>
    <w:p w14:paraId="7C2DE1D8" w14:textId="77777777" w:rsidR="001E4D48" w:rsidRDefault="001E4D48" w:rsidP="001E4D48">
      <w:pPr>
        <w:widowControl/>
        <w:adjustRightInd w:val="0"/>
        <w:snapToGrid w:val="0"/>
        <w:spacing w:after="200" w:line="360" w:lineRule="auto"/>
        <w:jc w:val="center"/>
        <w:rPr>
          <w:rFonts w:ascii="宋体" w:eastAsia="宋体" w:hAnsi="宋体" w:cs="宋体"/>
          <w:kern w:val="0"/>
          <w:sz w:val="28"/>
          <w:szCs w:val="28"/>
        </w:rPr>
      </w:pPr>
    </w:p>
    <w:p w14:paraId="073E0B0A" w14:textId="77777777" w:rsidR="001E4D48" w:rsidRDefault="001E4D48" w:rsidP="001E4D48">
      <w:pPr>
        <w:widowControl/>
        <w:adjustRightInd w:val="0"/>
        <w:snapToGrid w:val="0"/>
        <w:spacing w:after="200" w:line="360" w:lineRule="auto"/>
        <w:jc w:val="center"/>
        <w:rPr>
          <w:rFonts w:ascii="方正小标宋简体" w:eastAsia="方正小标宋简体" w:hAnsi="宋体" w:cs="方正小标宋简体"/>
          <w:kern w:val="0"/>
          <w:sz w:val="28"/>
          <w:szCs w:val="28"/>
        </w:rPr>
      </w:pPr>
      <w:r>
        <w:rPr>
          <w:rFonts w:ascii="宋体" w:eastAsia="宋体" w:hAnsi="宋体" w:cs="宋体" w:hint="eastAsia"/>
          <w:kern w:val="0"/>
          <w:sz w:val="28"/>
          <w:szCs w:val="28"/>
        </w:rPr>
        <w:t>（征求意见稿）</w:t>
      </w:r>
    </w:p>
    <w:p w14:paraId="723A43F0" w14:textId="77777777" w:rsidR="001E4D48" w:rsidRPr="00895767" w:rsidRDefault="001E4D48" w:rsidP="001E4D48">
      <w:pPr>
        <w:widowControl/>
        <w:adjustRightInd w:val="0"/>
        <w:snapToGrid w:val="0"/>
        <w:spacing w:line="800" w:lineRule="exact"/>
        <w:jc w:val="center"/>
        <w:rPr>
          <w:rFonts w:ascii="黑体" w:eastAsia="黑体" w:hAnsi="黑体" w:cs="方正小标宋简体"/>
          <w:kern w:val="0"/>
          <w:sz w:val="44"/>
          <w:szCs w:val="44"/>
        </w:rPr>
      </w:pPr>
    </w:p>
    <w:p w14:paraId="404D4F11" w14:textId="77777777" w:rsidR="001E4D48" w:rsidRDefault="001E4D48" w:rsidP="001E4D48">
      <w:pPr>
        <w:widowControl/>
        <w:adjustRightInd w:val="0"/>
        <w:snapToGrid w:val="0"/>
        <w:spacing w:line="800" w:lineRule="exact"/>
        <w:jc w:val="center"/>
        <w:rPr>
          <w:rFonts w:ascii="黑体" w:eastAsia="黑体" w:hAnsi="黑体" w:cs="方正小标宋简体"/>
          <w:kern w:val="0"/>
          <w:sz w:val="52"/>
          <w:szCs w:val="52"/>
        </w:rPr>
      </w:pPr>
      <w:r>
        <w:rPr>
          <w:rFonts w:ascii="黑体" w:eastAsia="黑体" w:hAnsi="黑体" w:cs="方正小标宋简体" w:hint="eastAsia"/>
          <w:kern w:val="0"/>
          <w:sz w:val="52"/>
          <w:szCs w:val="52"/>
        </w:rPr>
        <w:t>编制说明</w:t>
      </w:r>
    </w:p>
    <w:p w14:paraId="70DF02D5" w14:textId="77777777" w:rsidR="001E4D48" w:rsidRDefault="001E4D48" w:rsidP="001E4D48">
      <w:pPr>
        <w:widowControl/>
        <w:adjustRightInd w:val="0"/>
        <w:snapToGrid w:val="0"/>
        <w:spacing w:after="200" w:line="360" w:lineRule="auto"/>
        <w:jc w:val="center"/>
        <w:rPr>
          <w:rFonts w:ascii="方正小标宋简体" w:eastAsia="方正小标宋简体" w:hAnsi="宋体" w:cs="方正小标宋简体"/>
          <w:kern w:val="0"/>
          <w:sz w:val="44"/>
          <w:szCs w:val="44"/>
        </w:rPr>
      </w:pPr>
    </w:p>
    <w:p w14:paraId="367CA668" w14:textId="77777777" w:rsidR="001E4D48" w:rsidRDefault="001E4D48" w:rsidP="001E4D48">
      <w:pPr>
        <w:widowControl/>
        <w:adjustRightInd w:val="0"/>
        <w:snapToGrid w:val="0"/>
        <w:spacing w:after="200" w:line="360" w:lineRule="auto"/>
        <w:jc w:val="left"/>
        <w:rPr>
          <w:rFonts w:ascii="方正小标宋简体" w:eastAsia="方正小标宋简体" w:hAnsi="宋体" w:cs="方正小标宋简体"/>
          <w:kern w:val="0"/>
          <w:sz w:val="44"/>
          <w:szCs w:val="44"/>
        </w:rPr>
      </w:pPr>
    </w:p>
    <w:p w14:paraId="5428DC66" w14:textId="77777777" w:rsidR="001E4D48" w:rsidRDefault="001E4D48" w:rsidP="001E4D48">
      <w:pPr>
        <w:spacing w:line="360" w:lineRule="auto"/>
        <w:rPr>
          <w:rFonts w:ascii="方正小标宋简体" w:eastAsia="方正小标宋简体" w:hAnsi="方正小标宋简体" w:cs="方正小标宋简体"/>
          <w:sz w:val="32"/>
          <w:szCs w:val="32"/>
        </w:rPr>
      </w:pPr>
    </w:p>
    <w:p w14:paraId="3E9C2586" w14:textId="4F24F115" w:rsidR="001E4D48" w:rsidRDefault="001E4D48" w:rsidP="001E4D48">
      <w:pPr>
        <w:spacing w:line="360" w:lineRule="auto"/>
        <w:jc w:val="center"/>
        <w:rPr>
          <w:rFonts w:ascii="黑体" w:eastAsia="黑体" w:hAnsi="黑体" w:cs="宋体"/>
          <w:sz w:val="30"/>
          <w:szCs w:val="30"/>
        </w:rPr>
        <w:sectPr w:rsidR="001E4D48">
          <w:footerReference w:type="default" r:id="rId11"/>
          <w:pgSz w:w="11906" w:h="16838"/>
          <w:pgMar w:top="1440" w:right="1416" w:bottom="1440" w:left="1701" w:header="709" w:footer="709" w:gutter="0"/>
          <w:pgNumType w:start="0"/>
          <w:cols w:space="708"/>
          <w:titlePg/>
          <w:docGrid w:type="lines" w:linePitch="360"/>
        </w:sectPr>
      </w:pPr>
      <w:r>
        <w:rPr>
          <w:rFonts w:ascii="黑体" w:eastAsia="黑体" w:hAnsi="黑体" w:cs="方正小标宋简体" w:hint="eastAsia"/>
          <w:sz w:val="30"/>
          <w:szCs w:val="30"/>
        </w:rPr>
        <w:t>二〇二四年</w:t>
      </w:r>
      <w:r w:rsidR="00C06A9C">
        <w:rPr>
          <w:rFonts w:ascii="黑体" w:eastAsia="黑体" w:hAnsi="黑体" w:cs="方正小标宋简体" w:hint="eastAsia"/>
          <w:sz w:val="30"/>
          <w:szCs w:val="30"/>
        </w:rPr>
        <w:t>六</w:t>
      </w:r>
      <w:r>
        <w:rPr>
          <w:rFonts w:ascii="黑体" w:eastAsia="黑体" w:hAnsi="黑体" w:cs="方正小标宋简体" w:hint="eastAsia"/>
          <w:sz w:val="30"/>
          <w:szCs w:val="30"/>
        </w:rPr>
        <w:t>月</w:t>
      </w:r>
    </w:p>
    <w:p w14:paraId="49F0354A" w14:textId="77777777" w:rsidR="001E25E1" w:rsidRPr="001E4D48" w:rsidRDefault="001E25E1">
      <w:pPr>
        <w:spacing w:line="360" w:lineRule="auto"/>
        <w:rPr>
          <w:rFonts w:ascii="仿宋_GB2312" w:eastAsia="仿宋_GB2312" w:hAnsi="宋体" w:cs="宋体"/>
          <w:sz w:val="32"/>
          <w:szCs w:val="32"/>
        </w:rPr>
      </w:pPr>
    </w:p>
    <w:p w14:paraId="1F3928E2" w14:textId="0C5B56CF" w:rsidR="001E25E1" w:rsidRDefault="009E1186">
      <w:pPr>
        <w:pStyle w:val="10"/>
        <w:spacing w:after="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目 </w:t>
      </w:r>
      <w:r w:rsidR="00411C90">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 xml:space="preserve"> 录</w:t>
      </w:r>
    </w:p>
    <w:p w14:paraId="6EE22723" w14:textId="77777777" w:rsidR="001E25E1" w:rsidRDefault="001E25E1"/>
    <w:p w14:paraId="40E78349" w14:textId="77777777" w:rsidR="001E4D48" w:rsidRPr="001E4D48" w:rsidRDefault="00BE56F7" w:rsidP="001E4D48">
      <w:pPr>
        <w:pStyle w:val="10"/>
        <w:spacing w:line="560" w:lineRule="exact"/>
        <w:rPr>
          <w:rFonts w:asciiTheme="minorEastAsia" w:eastAsiaTheme="minorEastAsia" w:hAnsiTheme="minorEastAsia" w:cstheme="minorBidi"/>
          <w:noProof/>
          <w:kern w:val="2"/>
          <w:sz w:val="28"/>
          <w:szCs w:val="28"/>
        </w:rPr>
      </w:pPr>
      <w:r w:rsidRPr="001E4D48">
        <w:rPr>
          <w:rFonts w:asciiTheme="minorEastAsia" w:eastAsiaTheme="minorEastAsia" w:hAnsiTheme="minorEastAsia" w:hint="eastAsia"/>
          <w:sz w:val="28"/>
          <w:szCs w:val="28"/>
        </w:rPr>
        <w:fldChar w:fldCharType="begin"/>
      </w:r>
      <w:r w:rsidR="009E1186" w:rsidRPr="001E4D48">
        <w:rPr>
          <w:rFonts w:asciiTheme="minorEastAsia" w:eastAsiaTheme="minorEastAsia" w:hAnsiTheme="minorEastAsia" w:hint="eastAsia"/>
          <w:sz w:val="28"/>
          <w:szCs w:val="28"/>
        </w:rPr>
        <w:instrText xml:space="preserve"> TOC \o "1-3" \h \z \u </w:instrText>
      </w:r>
      <w:r w:rsidRPr="001E4D48">
        <w:rPr>
          <w:rFonts w:asciiTheme="minorEastAsia" w:eastAsiaTheme="minorEastAsia" w:hAnsiTheme="minorEastAsia" w:hint="eastAsia"/>
          <w:sz w:val="28"/>
          <w:szCs w:val="28"/>
        </w:rPr>
        <w:fldChar w:fldCharType="separate"/>
      </w:r>
      <w:hyperlink w:anchor="_Toc169703267" w:history="1">
        <w:r w:rsidR="001E4D48" w:rsidRPr="001E4D48">
          <w:rPr>
            <w:rStyle w:val="af"/>
            <w:rFonts w:asciiTheme="minorEastAsia" w:eastAsiaTheme="minorEastAsia" w:hAnsiTheme="minorEastAsia" w:cs="黑体" w:hint="eastAsia"/>
            <w:bCs/>
            <w:noProof/>
            <w:sz w:val="28"/>
            <w:szCs w:val="28"/>
          </w:rPr>
          <w:t>一、</w:t>
        </w:r>
        <w:r w:rsidR="001E4D48" w:rsidRPr="001E4D48">
          <w:rPr>
            <w:rStyle w:val="af"/>
            <w:rFonts w:asciiTheme="minorEastAsia" w:eastAsiaTheme="minorEastAsia" w:hAnsiTheme="minorEastAsia" w:cs="黑体"/>
            <w:bCs/>
            <w:noProof/>
            <w:sz w:val="28"/>
            <w:szCs w:val="28"/>
          </w:rPr>
          <w:t xml:space="preserve"> </w:t>
        </w:r>
        <w:r w:rsidR="001E4D48" w:rsidRPr="001E4D48">
          <w:rPr>
            <w:rStyle w:val="af"/>
            <w:rFonts w:asciiTheme="minorEastAsia" w:eastAsiaTheme="minorEastAsia" w:hAnsiTheme="minorEastAsia" w:cs="黑体" w:hint="eastAsia"/>
            <w:bCs/>
            <w:noProof/>
            <w:sz w:val="28"/>
            <w:szCs w:val="28"/>
          </w:rPr>
          <w:t>工作简况</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_Toc169703267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w:t>
        </w:r>
        <w:r w:rsidR="001E4D48" w:rsidRPr="001E4D48">
          <w:rPr>
            <w:rFonts w:asciiTheme="minorEastAsia" w:eastAsiaTheme="minorEastAsia" w:hAnsiTheme="minorEastAsia"/>
            <w:noProof/>
            <w:webHidden/>
            <w:sz w:val="28"/>
            <w:szCs w:val="28"/>
          </w:rPr>
          <w:fldChar w:fldCharType="end"/>
        </w:r>
      </w:hyperlink>
    </w:p>
    <w:p w14:paraId="0CA46A34"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68" w:history="1">
        <w:r w:rsidR="001E4D48" w:rsidRPr="001E4D48">
          <w:rPr>
            <w:rStyle w:val="af"/>
            <w:rFonts w:asciiTheme="minorEastAsia" w:eastAsiaTheme="minorEastAsia" w:hAnsiTheme="minorEastAsia" w:cs="楷体_GB2312" w:hint="eastAsia"/>
            <w:noProof/>
            <w:sz w:val="28"/>
            <w:szCs w:val="28"/>
          </w:rPr>
          <w:t>（一）任务来源</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_Toc169703268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w:t>
        </w:r>
        <w:r w:rsidR="001E4D48" w:rsidRPr="001E4D48">
          <w:rPr>
            <w:rFonts w:asciiTheme="minorEastAsia" w:eastAsiaTheme="minorEastAsia" w:hAnsiTheme="minorEastAsia"/>
            <w:noProof/>
            <w:webHidden/>
            <w:sz w:val="28"/>
            <w:szCs w:val="28"/>
          </w:rPr>
          <w:fldChar w:fldCharType="end"/>
        </w:r>
      </w:hyperlink>
    </w:p>
    <w:p w14:paraId="1A8B08D6"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69" w:history="1">
        <w:r w:rsidR="001E4D48" w:rsidRPr="001E4D48">
          <w:rPr>
            <w:rStyle w:val="af"/>
            <w:rFonts w:asciiTheme="minorEastAsia" w:eastAsiaTheme="minorEastAsia" w:hAnsiTheme="minorEastAsia" w:cs="楷体_GB2312" w:hint="eastAsia"/>
            <w:noProof/>
            <w:sz w:val="28"/>
            <w:szCs w:val="28"/>
          </w:rPr>
          <w:t>（二）起草单位和主要起草人</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_Toc169703269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w:t>
        </w:r>
        <w:r w:rsidR="001E4D48" w:rsidRPr="001E4D48">
          <w:rPr>
            <w:rFonts w:asciiTheme="minorEastAsia" w:eastAsiaTheme="minorEastAsia" w:hAnsiTheme="minorEastAsia"/>
            <w:noProof/>
            <w:webHidden/>
            <w:sz w:val="28"/>
            <w:szCs w:val="28"/>
          </w:rPr>
          <w:fldChar w:fldCharType="end"/>
        </w:r>
      </w:hyperlink>
    </w:p>
    <w:p w14:paraId="62DEB934"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0" w:history="1">
        <w:r w:rsidR="001E4D48" w:rsidRPr="001E4D48">
          <w:rPr>
            <w:rStyle w:val="af"/>
            <w:rFonts w:asciiTheme="minorEastAsia" w:eastAsiaTheme="minorEastAsia" w:hAnsiTheme="minorEastAsia" w:cs="楷体_GB2312" w:hint="eastAsia"/>
            <w:noProof/>
            <w:sz w:val="28"/>
            <w:szCs w:val="28"/>
          </w:rPr>
          <w:t>（三）起草单位和主要起草人任务分工</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_Toc169703270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w:t>
        </w:r>
        <w:r w:rsidR="001E4D48" w:rsidRPr="001E4D48">
          <w:rPr>
            <w:rFonts w:asciiTheme="minorEastAsia" w:eastAsiaTheme="minorEastAsia" w:hAnsiTheme="minorEastAsia"/>
            <w:noProof/>
            <w:webHidden/>
            <w:sz w:val="28"/>
            <w:szCs w:val="28"/>
          </w:rPr>
          <w:fldChar w:fldCharType="end"/>
        </w:r>
      </w:hyperlink>
    </w:p>
    <w:p w14:paraId="1573FA54"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1" w:history="1">
        <w:r w:rsidR="001E4D48" w:rsidRPr="001E4D48">
          <w:rPr>
            <w:rStyle w:val="af"/>
            <w:rFonts w:asciiTheme="minorEastAsia" w:eastAsiaTheme="minorEastAsia" w:hAnsiTheme="minorEastAsia" w:cs="楷体_GB2312" w:hint="eastAsia"/>
            <w:noProof/>
            <w:sz w:val="28"/>
            <w:szCs w:val="28"/>
          </w:rPr>
          <w:t>（四）起草过程</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_Toc169703271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2</w:t>
        </w:r>
        <w:r w:rsidR="001E4D48" w:rsidRPr="001E4D48">
          <w:rPr>
            <w:rFonts w:asciiTheme="minorEastAsia" w:eastAsiaTheme="minorEastAsia" w:hAnsiTheme="minorEastAsia"/>
            <w:noProof/>
            <w:webHidden/>
            <w:sz w:val="28"/>
            <w:szCs w:val="28"/>
          </w:rPr>
          <w:fldChar w:fldCharType="end"/>
        </w:r>
      </w:hyperlink>
    </w:p>
    <w:p w14:paraId="1D57145A"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2" w:history="1">
        <w:r w:rsidR="001E4D48" w:rsidRPr="001E4D48">
          <w:rPr>
            <w:rStyle w:val="af"/>
            <w:rFonts w:asciiTheme="minorEastAsia" w:eastAsiaTheme="minorEastAsia" w:hAnsiTheme="minorEastAsia" w:cs="黑体" w:hint="eastAsia"/>
            <w:bCs/>
            <w:noProof/>
            <w:sz w:val="28"/>
            <w:szCs w:val="28"/>
          </w:rPr>
          <w:t>二、标准制定的目的和意义</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_Toc169703272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3</w:t>
        </w:r>
        <w:r w:rsidR="001E4D48" w:rsidRPr="001E4D48">
          <w:rPr>
            <w:rFonts w:asciiTheme="minorEastAsia" w:eastAsiaTheme="minorEastAsia" w:hAnsiTheme="minorEastAsia"/>
            <w:noProof/>
            <w:webHidden/>
            <w:sz w:val="28"/>
            <w:szCs w:val="28"/>
          </w:rPr>
          <w:fldChar w:fldCharType="end"/>
        </w:r>
      </w:hyperlink>
    </w:p>
    <w:p w14:paraId="30B47E23"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3" w:history="1">
        <w:r w:rsidR="001E4D48" w:rsidRPr="001E4D48">
          <w:rPr>
            <w:rStyle w:val="af"/>
            <w:rFonts w:asciiTheme="minorEastAsia" w:eastAsiaTheme="minorEastAsia" w:hAnsiTheme="minorEastAsia" w:cs="黑体" w:hint="eastAsia"/>
            <w:bCs/>
            <w:noProof/>
            <w:sz w:val="28"/>
            <w:szCs w:val="28"/>
          </w:rPr>
          <w:t>三、标准编制原则、主要技术内容和确定依据</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_Toc169703273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5</w:t>
        </w:r>
        <w:r w:rsidR="001E4D48" w:rsidRPr="001E4D48">
          <w:rPr>
            <w:rFonts w:asciiTheme="minorEastAsia" w:eastAsiaTheme="minorEastAsia" w:hAnsiTheme="minorEastAsia"/>
            <w:noProof/>
            <w:webHidden/>
            <w:sz w:val="28"/>
            <w:szCs w:val="28"/>
          </w:rPr>
          <w:fldChar w:fldCharType="end"/>
        </w:r>
      </w:hyperlink>
    </w:p>
    <w:p w14:paraId="1757DC75"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4" w:history="1">
        <w:r w:rsidR="001E4D48" w:rsidRPr="001E4D48">
          <w:rPr>
            <w:rStyle w:val="af"/>
            <w:rFonts w:asciiTheme="minorEastAsia" w:eastAsiaTheme="minorEastAsia" w:hAnsiTheme="minorEastAsia" w:cs="楷体_GB2312" w:hint="eastAsia"/>
            <w:noProof/>
            <w:sz w:val="28"/>
            <w:szCs w:val="28"/>
          </w:rPr>
          <w:t>（一）标准编制原则</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_Toc169703274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5</w:t>
        </w:r>
        <w:r w:rsidR="001E4D48" w:rsidRPr="001E4D48">
          <w:rPr>
            <w:rFonts w:asciiTheme="minorEastAsia" w:eastAsiaTheme="minorEastAsia" w:hAnsiTheme="minorEastAsia"/>
            <w:noProof/>
            <w:webHidden/>
            <w:sz w:val="28"/>
            <w:szCs w:val="28"/>
          </w:rPr>
          <w:fldChar w:fldCharType="end"/>
        </w:r>
      </w:hyperlink>
    </w:p>
    <w:p w14:paraId="20B142E2"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5" w:history="1">
        <w:r w:rsidR="001E4D48" w:rsidRPr="001E4D48">
          <w:rPr>
            <w:rStyle w:val="af"/>
            <w:rFonts w:asciiTheme="minorEastAsia" w:eastAsiaTheme="minorEastAsia" w:hAnsiTheme="minorEastAsia" w:cs="楷体_GB2312" w:hint="eastAsia"/>
            <w:noProof/>
            <w:sz w:val="28"/>
            <w:szCs w:val="28"/>
          </w:rPr>
          <w:t>（二）主要技术内容</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_Toc169703275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5</w:t>
        </w:r>
        <w:r w:rsidR="001E4D48" w:rsidRPr="001E4D48">
          <w:rPr>
            <w:rFonts w:asciiTheme="minorEastAsia" w:eastAsiaTheme="minorEastAsia" w:hAnsiTheme="minorEastAsia"/>
            <w:noProof/>
            <w:webHidden/>
            <w:sz w:val="28"/>
            <w:szCs w:val="28"/>
          </w:rPr>
          <w:fldChar w:fldCharType="end"/>
        </w:r>
      </w:hyperlink>
    </w:p>
    <w:p w14:paraId="4B5F8B6D"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6" w:history="1">
        <w:r w:rsidR="001E4D48" w:rsidRPr="001E4D48">
          <w:rPr>
            <w:rStyle w:val="af"/>
            <w:rFonts w:asciiTheme="minorEastAsia" w:eastAsiaTheme="minorEastAsia" w:hAnsiTheme="minorEastAsia" w:cs="楷体_GB2312" w:hint="eastAsia"/>
            <w:noProof/>
            <w:sz w:val="28"/>
            <w:szCs w:val="28"/>
          </w:rPr>
          <w:t>（三）确定依据</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_Toc169703276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10</w:t>
        </w:r>
        <w:r w:rsidR="001E4D48" w:rsidRPr="001E4D48">
          <w:rPr>
            <w:rFonts w:asciiTheme="minorEastAsia" w:eastAsiaTheme="minorEastAsia" w:hAnsiTheme="minorEastAsia"/>
            <w:noProof/>
            <w:webHidden/>
            <w:sz w:val="28"/>
            <w:szCs w:val="28"/>
          </w:rPr>
          <w:fldChar w:fldCharType="end"/>
        </w:r>
      </w:hyperlink>
    </w:p>
    <w:p w14:paraId="2B74BEB3"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7" w:history="1">
        <w:r w:rsidR="001E4D48" w:rsidRPr="001E4D48">
          <w:rPr>
            <w:rStyle w:val="af"/>
            <w:rFonts w:asciiTheme="minorEastAsia" w:eastAsiaTheme="minorEastAsia" w:hAnsiTheme="minorEastAsia" w:cs="黑体" w:hint="eastAsia"/>
            <w:bCs/>
            <w:noProof/>
            <w:sz w:val="28"/>
            <w:szCs w:val="28"/>
          </w:rPr>
          <w:t>四、与现行相关法律、行政法规和其他标准的关系</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_Toc169703277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11</w:t>
        </w:r>
        <w:r w:rsidR="001E4D48" w:rsidRPr="001E4D48">
          <w:rPr>
            <w:rFonts w:asciiTheme="minorEastAsia" w:eastAsiaTheme="minorEastAsia" w:hAnsiTheme="minorEastAsia"/>
            <w:noProof/>
            <w:webHidden/>
            <w:sz w:val="28"/>
            <w:szCs w:val="28"/>
          </w:rPr>
          <w:fldChar w:fldCharType="end"/>
        </w:r>
      </w:hyperlink>
    </w:p>
    <w:p w14:paraId="38C4944C"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8" w:history="1">
        <w:r w:rsidR="001E4D48" w:rsidRPr="001E4D48">
          <w:rPr>
            <w:rStyle w:val="af"/>
            <w:rFonts w:asciiTheme="minorEastAsia" w:eastAsiaTheme="minorEastAsia" w:hAnsiTheme="minorEastAsia" w:cs="黑体" w:hint="eastAsia"/>
            <w:bCs/>
            <w:noProof/>
            <w:sz w:val="28"/>
            <w:szCs w:val="28"/>
          </w:rPr>
          <w:t>五、重大分歧意见的处理过程、处理意见及其依据</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_Toc169703278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11</w:t>
        </w:r>
        <w:r w:rsidR="001E4D48" w:rsidRPr="001E4D48">
          <w:rPr>
            <w:rFonts w:asciiTheme="minorEastAsia" w:eastAsiaTheme="minorEastAsia" w:hAnsiTheme="minorEastAsia"/>
            <w:noProof/>
            <w:webHidden/>
            <w:sz w:val="28"/>
            <w:szCs w:val="28"/>
          </w:rPr>
          <w:fldChar w:fldCharType="end"/>
        </w:r>
      </w:hyperlink>
    </w:p>
    <w:p w14:paraId="6879F515" w14:textId="77777777" w:rsidR="001E4D48" w:rsidRPr="001E4D48" w:rsidRDefault="007D65CB" w:rsidP="001E4D48">
      <w:pPr>
        <w:pStyle w:val="10"/>
        <w:spacing w:line="560" w:lineRule="exact"/>
        <w:rPr>
          <w:rFonts w:asciiTheme="minorEastAsia" w:eastAsiaTheme="minorEastAsia" w:hAnsiTheme="minorEastAsia" w:cstheme="minorBidi"/>
          <w:noProof/>
          <w:kern w:val="2"/>
          <w:sz w:val="28"/>
          <w:szCs w:val="28"/>
        </w:rPr>
      </w:pPr>
      <w:hyperlink w:anchor="_Toc169703279" w:history="1">
        <w:r w:rsidR="001E4D48" w:rsidRPr="001E4D48">
          <w:rPr>
            <w:rStyle w:val="af"/>
            <w:rFonts w:asciiTheme="minorEastAsia" w:eastAsiaTheme="minorEastAsia" w:hAnsiTheme="minorEastAsia" w:cs="黑体" w:hint="eastAsia"/>
            <w:bCs/>
            <w:noProof/>
            <w:sz w:val="28"/>
            <w:szCs w:val="28"/>
          </w:rPr>
          <w:t>六、其他需要说明的内容</w:t>
        </w:r>
        <w:r w:rsidR="001E4D48" w:rsidRPr="001E4D48">
          <w:rPr>
            <w:rFonts w:asciiTheme="minorEastAsia" w:eastAsiaTheme="minorEastAsia" w:hAnsiTheme="minorEastAsia"/>
            <w:noProof/>
            <w:webHidden/>
            <w:sz w:val="28"/>
            <w:szCs w:val="28"/>
          </w:rPr>
          <w:tab/>
        </w:r>
        <w:r w:rsidR="001E4D48" w:rsidRPr="001E4D48">
          <w:rPr>
            <w:rFonts w:asciiTheme="minorEastAsia" w:eastAsiaTheme="minorEastAsia" w:hAnsiTheme="minorEastAsia"/>
            <w:noProof/>
            <w:webHidden/>
            <w:sz w:val="28"/>
            <w:szCs w:val="28"/>
          </w:rPr>
          <w:fldChar w:fldCharType="begin"/>
        </w:r>
        <w:r w:rsidR="001E4D48" w:rsidRPr="001E4D48">
          <w:rPr>
            <w:rFonts w:asciiTheme="minorEastAsia" w:eastAsiaTheme="minorEastAsia" w:hAnsiTheme="minorEastAsia"/>
            <w:noProof/>
            <w:webHidden/>
            <w:sz w:val="28"/>
            <w:szCs w:val="28"/>
          </w:rPr>
          <w:instrText xml:space="preserve"> PAGEREF _Toc169703279 \h </w:instrText>
        </w:r>
        <w:r w:rsidR="001E4D48" w:rsidRPr="001E4D48">
          <w:rPr>
            <w:rFonts w:asciiTheme="minorEastAsia" w:eastAsiaTheme="minorEastAsia" w:hAnsiTheme="minorEastAsia"/>
            <w:noProof/>
            <w:webHidden/>
            <w:sz w:val="28"/>
            <w:szCs w:val="28"/>
          </w:rPr>
        </w:r>
        <w:r w:rsidR="001E4D48" w:rsidRPr="001E4D48">
          <w:rPr>
            <w:rFonts w:asciiTheme="minorEastAsia" w:eastAsiaTheme="minorEastAsia" w:hAnsiTheme="minorEastAsia"/>
            <w:noProof/>
            <w:webHidden/>
            <w:sz w:val="28"/>
            <w:szCs w:val="28"/>
          </w:rPr>
          <w:fldChar w:fldCharType="separate"/>
        </w:r>
        <w:r w:rsidR="001E4D48" w:rsidRPr="001E4D48">
          <w:rPr>
            <w:rFonts w:asciiTheme="minorEastAsia" w:eastAsiaTheme="minorEastAsia" w:hAnsiTheme="minorEastAsia"/>
            <w:noProof/>
            <w:webHidden/>
            <w:sz w:val="28"/>
            <w:szCs w:val="28"/>
          </w:rPr>
          <w:t>11</w:t>
        </w:r>
        <w:r w:rsidR="001E4D48" w:rsidRPr="001E4D48">
          <w:rPr>
            <w:rFonts w:asciiTheme="minorEastAsia" w:eastAsiaTheme="minorEastAsia" w:hAnsiTheme="minorEastAsia"/>
            <w:noProof/>
            <w:webHidden/>
            <w:sz w:val="28"/>
            <w:szCs w:val="28"/>
          </w:rPr>
          <w:fldChar w:fldCharType="end"/>
        </w:r>
      </w:hyperlink>
    </w:p>
    <w:p w14:paraId="04C6C6E1" w14:textId="77777777" w:rsidR="001E25E1" w:rsidRPr="003467D5" w:rsidRDefault="00BE56F7" w:rsidP="001E4D48">
      <w:pPr>
        <w:adjustRightInd w:val="0"/>
        <w:snapToGrid w:val="0"/>
        <w:spacing w:line="560" w:lineRule="exact"/>
        <w:rPr>
          <w:rFonts w:ascii="仿宋_GB2312" w:eastAsia="仿宋_GB2312" w:hAnsi="宋体" w:cs="宋体"/>
          <w:szCs w:val="21"/>
        </w:rPr>
      </w:pPr>
      <w:r w:rsidRPr="001E4D48">
        <w:rPr>
          <w:rFonts w:asciiTheme="minorEastAsia" w:hAnsiTheme="minorEastAsia" w:cs="宋体" w:hint="eastAsia"/>
          <w:sz w:val="28"/>
          <w:szCs w:val="28"/>
        </w:rPr>
        <w:fldChar w:fldCharType="end"/>
      </w:r>
    </w:p>
    <w:p w14:paraId="58C85ED5" w14:textId="77777777" w:rsidR="001E25E1" w:rsidRDefault="001E25E1">
      <w:pPr>
        <w:spacing w:line="360" w:lineRule="auto"/>
        <w:rPr>
          <w:rFonts w:ascii="仿宋_GB2312" w:eastAsia="仿宋_GB2312" w:hAnsi="宋体" w:cs="宋体"/>
          <w:sz w:val="32"/>
          <w:szCs w:val="32"/>
        </w:rPr>
        <w:sectPr w:rsidR="001E25E1" w:rsidSect="00A30F58">
          <w:footerReference w:type="default" r:id="rId12"/>
          <w:footerReference w:type="first" r:id="rId13"/>
          <w:pgSz w:w="11906" w:h="16838"/>
          <w:pgMar w:top="1440" w:right="1701" w:bottom="1440" w:left="1701" w:header="709" w:footer="709" w:gutter="0"/>
          <w:pgNumType w:start="0"/>
          <w:cols w:space="708"/>
          <w:titlePg/>
          <w:docGrid w:type="lines" w:linePitch="360"/>
        </w:sectPr>
      </w:pPr>
    </w:p>
    <w:p w14:paraId="19EAFAF5" w14:textId="77777777" w:rsidR="001E25E1" w:rsidRPr="00BF4039" w:rsidRDefault="009E1186" w:rsidP="00BF4039">
      <w:pPr>
        <w:spacing w:line="560" w:lineRule="exact"/>
        <w:ind w:firstLineChars="200" w:firstLine="480"/>
        <w:outlineLvl w:val="0"/>
        <w:rPr>
          <w:rFonts w:ascii="仿宋_GB2312" w:eastAsia="仿宋_GB2312" w:hAnsi="Times New Roman" w:cs="Times New Roman"/>
          <w:b/>
          <w:sz w:val="24"/>
          <w:szCs w:val="24"/>
        </w:rPr>
      </w:pPr>
      <w:bookmarkStart w:id="0" w:name="_Toc169703267"/>
      <w:r w:rsidRPr="00BF4039">
        <w:rPr>
          <w:rFonts w:ascii="黑体" w:eastAsia="黑体" w:hAnsi="黑体" w:cs="黑体" w:hint="eastAsia"/>
          <w:bCs/>
          <w:sz w:val="24"/>
          <w:szCs w:val="24"/>
        </w:rPr>
        <w:lastRenderedPageBreak/>
        <w:t>一、 工作简况</w:t>
      </w:r>
      <w:bookmarkEnd w:id="0"/>
    </w:p>
    <w:p w14:paraId="66AA39DB" w14:textId="77777777" w:rsidR="001E25E1" w:rsidRPr="00BF4039" w:rsidRDefault="009E1186" w:rsidP="00BF4039">
      <w:pPr>
        <w:pStyle w:val="af1"/>
        <w:spacing w:line="560" w:lineRule="exact"/>
        <w:ind w:firstLine="480"/>
        <w:jc w:val="left"/>
        <w:outlineLvl w:val="0"/>
        <w:rPr>
          <w:rFonts w:ascii="黑体" w:eastAsia="黑体" w:hAnsi="黑体" w:cs="楷体_GB2312"/>
          <w:sz w:val="24"/>
          <w:szCs w:val="24"/>
        </w:rPr>
      </w:pPr>
      <w:bookmarkStart w:id="1" w:name="_Toc169703268"/>
      <w:r w:rsidRPr="00BF4039">
        <w:rPr>
          <w:rFonts w:ascii="黑体" w:eastAsia="黑体" w:hAnsi="黑体" w:cs="楷体_GB2312" w:hint="eastAsia"/>
          <w:sz w:val="24"/>
          <w:szCs w:val="24"/>
        </w:rPr>
        <w:t>（一）任务来源</w:t>
      </w:r>
      <w:bookmarkEnd w:id="1"/>
    </w:p>
    <w:p w14:paraId="526F097E" w14:textId="34A0FA8E" w:rsidR="00C06A9C" w:rsidRDefault="00C06A9C" w:rsidP="00C06A9C">
      <w:pPr>
        <w:pStyle w:val="af2"/>
        <w:spacing w:line="600" w:lineRule="exact"/>
        <w:ind w:firstLine="480"/>
        <w:rPr>
          <w:rFonts w:hAnsi="宋体" w:cs="宋体" w:hint="eastAsia"/>
          <w:kern w:val="2"/>
          <w:sz w:val="24"/>
          <w:szCs w:val="24"/>
        </w:rPr>
      </w:pPr>
      <w:bookmarkStart w:id="2" w:name="_Toc97566039"/>
      <w:bookmarkStart w:id="3" w:name="_Toc97738900"/>
      <w:bookmarkStart w:id="4" w:name="_Toc489515530"/>
      <w:bookmarkStart w:id="5" w:name="_Toc489368766"/>
      <w:bookmarkStart w:id="6" w:name="_Toc490055224"/>
      <w:r w:rsidRPr="00C06A9C">
        <w:rPr>
          <w:rFonts w:hAnsi="宋体" w:cs="宋体" w:hint="eastAsia"/>
          <w:kern w:val="2"/>
          <w:sz w:val="24"/>
          <w:szCs w:val="24"/>
        </w:rPr>
        <w:t>根据《山东标准化协会关于下达2024年第二十批团体标准制修订计划的通知》（鲁标协字[2024]186号）计划编号SDAS202410</w:t>
      </w:r>
      <w:r w:rsidR="007D65CB">
        <w:rPr>
          <w:rFonts w:hAnsi="宋体" w:cs="宋体" w:hint="eastAsia"/>
          <w:kern w:val="2"/>
          <w:sz w:val="24"/>
          <w:szCs w:val="24"/>
        </w:rPr>
        <w:t>7</w:t>
      </w:r>
      <w:bookmarkStart w:id="7" w:name="_GoBack"/>
      <w:bookmarkEnd w:id="7"/>
      <w:r w:rsidRPr="00C06A9C">
        <w:rPr>
          <w:rFonts w:hAnsi="宋体" w:cs="宋体" w:hint="eastAsia"/>
          <w:kern w:val="2"/>
          <w:sz w:val="24"/>
          <w:szCs w:val="24"/>
        </w:rPr>
        <w:t>的要求，由山东标准化协会归口，并由中车青岛四方机车车辆股份有限公司、XXX共同起草。</w:t>
      </w:r>
    </w:p>
    <w:p w14:paraId="5C87BA33" w14:textId="0B4D6AB5" w:rsidR="001E25E1" w:rsidRPr="00BF4039" w:rsidRDefault="009E1186" w:rsidP="00BF4039">
      <w:pPr>
        <w:pStyle w:val="af1"/>
        <w:spacing w:line="560" w:lineRule="exact"/>
        <w:ind w:firstLine="480"/>
        <w:outlineLvl w:val="0"/>
        <w:rPr>
          <w:rFonts w:ascii="黑体" w:eastAsia="黑体" w:hAnsi="黑体" w:cs="楷体_GB2312"/>
          <w:sz w:val="24"/>
          <w:szCs w:val="24"/>
        </w:rPr>
      </w:pPr>
      <w:bookmarkStart w:id="8" w:name="_Toc169703269"/>
      <w:bookmarkEnd w:id="2"/>
      <w:bookmarkEnd w:id="3"/>
      <w:bookmarkEnd w:id="4"/>
      <w:bookmarkEnd w:id="5"/>
      <w:bookmarkEnd w:id="6"/>
      <w:r w:rsidRPr="00BF4039">
        <w:rPr>
          <w:rFonts w:ascii="黑体" w:eastAsia="黑体" w:hAnsi="黑体" w:cs="楷体_GB2312" w:hint="eastAsia"/>
          <w:sz w:val="24"/>
          <w:szCs w:val="24"/>
        </w:rPr>
        <w:t>（二）起草单位和主要起草人</w:t>
      </w:r>
      <w:bookmarkEnd w:id="8"/>
    </w:p>
    <w:p w14:paraId="20E07AC5" w14:textId="77777777" w:rsidR="002C325E" w:rsidRPr="00BF4039" w:rsidRDefault="00E01957" w:rsidP="00BF4039">
      <w:pPr>
        <w:pStyle w:val="af2"/>
        <w:spacing w:line="560" w:lineRule="exact"/>
        <w:ind w:firstLine="480"/>
        <w:rPr>
          <w:rFonts w:ascii="黑体" w:eastAsia="黑体" w:hAnsi="黑体"/>
          <w:sz w:val="24"/>
          <w:szCs w:val="24"/>
        </w:rPr>
      </w:pPr>
      <w:bookmarkStart w:id="9" w:name="_Toc97566042"/>
      <w:bookmarkStart w:id="10" w:name="_Toc97738903"/>
      <w:r w:rsidRPr="00BF4039">
        <w:rPr>
          <w:rFonts w:ascii="黑体" w:eastAsia="黑体" w:hAnsi="黑体" w:hint="eastAsia"/>
          <w:sz w:val="24"/>
          <w:szCs w:val="24"/>
        </w:rPr>
        <w:t>1.标准起草单位</w:t>
      </w:r>
      <w:bookmarkEnd w:id="9"/>
      <w:bookmarkEnd w:id="10"/>
    </w:p>
    <w:p w14:paraId="5DFF2126" w14:textId="47D28B4C" w:rsidR="00E01957" w:rsidRPr="00BF4039" w:rsidRDefault="005D6F16" w:rsidP="00BF4039">
      <w:pPr>
        <w:pStyle w:val="af2"/>
        <w:spacing w:line="600" w:lineRule="exact"/>
        <w:ind w:firstLine="480"/>
        <w:rPr>
          <w:rFonts w:hAnsi="宋体" w:cs="宋体"/>
          <w:kern w:val="2"/>
          <w:sz w:val="24"/>
          <w:szCs w:val="24"/>
        </w:rPr>
      </w:pPr>
      <w:r w:rsidRPr="00BF4039">
        <w:rPr>
          <w:rFonts w:hAnsi="宋体" w:cs="宋体" w:hint="eastAsia"/>
          <w:kern w:val="2"/>
          <w:sz w:val="24"/>
          <w:szCs w:val="24"/>
        </w:rPr>
        <w:t>中车青岛四方机车车辆股份有限公司</w:t>
      </w:r>
    </w:p>
    <w:p w14:paraId="600D08F4" w14:textId="77777777" w:rsidR="002C325E" w:rsidRDefault="00E01957" w:rsidP="00BF4039">
      <w:pPr>
        <w:pStyle w:val="af2"/>
        <w:spacing w:line="560" w:lineRule="exact"/>
        <w:ind w:firstLine="480"/>
        <w:rPr>
          <w:rFonts w:ascii="黑体" w:eastAsia="黑体" w:hAnsi="黑体"/>
          <w:kern w:val="2"/>
          <w:sz w:val="24"/>
          <w:szCs w:val="24"/>
        </w:rPr>
      </w:pPr>
      <w:bookmarkStart w:id="11" w:name="_Toc97738904"/>
      <w:bookmarkStart w:id="12" w:name="_Toc97566043"/>
      <w:r w:rsidRPr="00BF4039">
        <w:rPr>
          <w:rFonts w:ascii="黑体" w:eastAsia="黑体" w:hAnsi="黑体" w:hint="eastAsia"/>
          <w:sz w:val="24"/>
          <w:szCs w:val="24"/>
        </w:rPr>
        <w:t>2.主</w:t>
      </w:r>
      <w:r w:rsidRPr="00BF4039">
        <w:rPr>
          <w:rFonts w:ascii="黑体" w:eastAsia="黑体" w:hAnsi="黑体" w:hint="eastAsia"/>
          <w:kern w:val="2"/>
          <w:sz w:val="24"/>
          <w:szCs w:val="24"/>
        </w:rPr>
        <w:t>要起草人</w:t>
      </w:r>
      <w:bookmarkEnd w:id="11"/>
      <w:bookmarkEnd w:id="12"/>
    </w:p>
    <w:p w14:paraId="27B31837" w14:textId="4A1A74AF" w:rsidR="00BF4039" w:rsidRPr="00C06A9C" w:rsidRDefault="00C06A9C" w:rsidP="00C06A9C">
      <w:pPr>
        <w:pStyle w:val="af2"/>
        <w:spacing w:line="560" w:lineRule="exact"/>
        <w:ind w:firstLine="480"/>
        <w:rPr>
          <w:rFonts w:asciiTheme="minorEastAsia" w:eastAsiaTheme="minorEastAsia" w:hAnsiTheme="minorEastAsia"/>
          <w:kern w:val="2"/>
          <w:sz w:val="24"/>
          <w:szCs w:val="24"/>
        </w:rPr>
      </w:pPr>
      <w:r w:rsidRPr="00C06A9C">
        <w:rPr>
          <w:rFonts w:asciiTheme="minorEastAsia" w:eastAsiaTheme="minorEastAsia" w:hAnsiTheme="minorEastAsia" w:hint="eastAsia"/>
          <w:kern w:val="2"/>
          <w:sz w:val="24"/>
          <w:szCs w:val="24"/>
        </w:rPr>
        <w:t>陈燕荣、孙琳、张仁航、蔡宜成、王开泰、刘海波</w:t>
      </w:r>
    </w:p>
    <w:p w14:paraId="7DA44066" w14:textId="77777777" w:rsidR="001E25E1" w:rsidRPr="00BF4039" w:rsidRDefault="009E1186" w:rsidP="00BF4039">
      <w:pPr>
        <w:pStyle w:val="af1"/>
        <w:spacing w:line="560" w:lineRule="exact"/>
        <w:ind w:firstLine="480"/>
        <w:jc w:val="left"/>
        <w:outlineLvl w:val="0"/>
        <w:rPr>
          <w:rFonts w:ascii="黑体" w:eastAsia="黑体" w:hAnsi="黑体" w:cs="楷体_GB2312"/>
          <w:sz w:val="24"/>
          <w:szCs w:val="24"/>
        </w:rPr>
      </w:pPr>
      <w:bookmarkStart w:id="13" w:name="_Toc169703270"/>
      <w:r w:rsidRPr="00BF4039">
        <w:rPr>
          <w:rFonts w:ascii="黑体" w:eastAsia="黑体" w:hAnsi="黑体" w:cs="楷体_GB2312" w:hint="eastAsia"/>
          <w:sz w:val="24"/>
          <w:szCs w:val="24"/>
        </w:rPr>
        <w:t>（三）起草单位和主要起草</w:t>
      </w:r>
      <w:proofErr w:type="gramStart"/>
      <w:r w:rsidRPr="00BF4039">
        <w:rPr>
          <w:rFonts w:ascii="黑体" w:eastAsia="黑体" w:hAnsi="黑体" w:cs="楷体_GB2312" w:hint="eastAsia"/>
          <w:sz w:val="24"/>
          <w:szCs w:val="24"/>
        </w:rPr>
        <w:t>人任务</w:t>
      </w:r>
      <w:proofErr w:type="gramEnd"/>
      <w:r w:rsidRPr="00BF4039">
        <w:rPr>
          <w:rFonts w:ascii="黑体" w:eastAsia="黑体" w:hAnsi="黑体" w:cs="楷体_GB2312" w:hint="eastAsia"/>
          <w:sz w:val="24"/>
          <w:szCs w:val="24"/>
        </w:rPr>
        <w:t>分工</w:t>
      </w:r>
      <w:bookmarkEnd w:id="13"/>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4551"/>
        <w:gridCol w:w="3786"/>
      </w:tblGrid>
      <w:tr w:rsidR="00DE1CDD" w:rsidRPr="00BF4039" w14:paraId="656A8A99" w14:textId="77777777" w:rsidTr="005D6F16">
        <w:trPr>
          <w:trHeight w:val="382"/>
        </w:trPr>
        <w:tc>
          <w:tcPr>
            <w:tcW w:w="525" w:type="pct"/>
            <w:vAlign w:val="center"/>
          </w:tcPr>
          <w:p w14:paraId="21477421" w14:textId="77777777" w:rsidR="00DE1CDD" w:rsidRPr="00BF4039" w:rsidRDefault="00DE1CDD" w:rsidP="00F44C7A">
            <w:pPr>
              <w:spacing w:line="400" w:lineRule="exact"/>
              <w:jc w:val="center"/>
              <w:rPr>
                <w:rFonts w:ascii="宋体" w:eastAsia="宋体" w:hAnsi="宋体"/>
                <w:bCs/>
                <w:sz w:val="24"/>
                <w:szCs w:val="24"/>
              </w:rPr>
            </w:pPr>
            <w:r w:rsidRPr="00BF4039">
              <w:rPr>
                <w:rFonts w:ascii="宋体" w:eastAsia="宋体" w:hAnsi="宋体" w:hint="eastAsia"/>
                <w:bCs/>
                <w:sz w:val="24"/>
                <w:szCs w:val="24"/>
              </w:rPr>
              <w:t>姓名</w:t>
            </w:r>
          </w:p>
        </w:tc>
        <w:tc>
          <w:tcPr>
            <w:tcW w:w="2443" w:type="pct"/>
            <w:vAlign w:val="center"/>
          </w:tcPr>
          <w:p w14:paraId="4D3EDF31" w14:textId="77777777" w:rsidR="00DE1CDD" w:rsidRPr="00BF4039" w:rsidRDefault="00DE1CDD" w:rsidP="00F44C7A">
            <w:pPr>
              <w:spacing w:line="400" w:lineRule="exact"/>
              <w:jc w:val="center"/>
              <w:rPr>
                <w:rFonts w:ascii="宋体" w:eastAsia="宋体" w:hAnsi="宋体"/>
                <w:bCs/>
                <w:sz w:val="24"/>
                <w:szCs w:val="24"/>
              </w:rPr>
            </w:pPr>
            <w:r w:rsidRPr="00BF4039">
              <w:rPr>
                <w:rFonts w:ascii="宋体" w:eastAsia="宋体" w:hAnsi="宋体" w:hint="eastAsia"/>
                <w:bCs/>
                <w:sz w:val="24"/>
                <w:szCs w:val="24"/>
              </w:rPr>
              <w:t>工作单位</w:t>
            </w:r>
          </w:p>
        </w:tc>
        <w:tc>
          <w:tcPr>
            <w:tcW w:w="2032" w:type="pct"/>
            <w:vAlign w:val="center"/>
          </w:tcPr>
          <w:p w14:paraId="00054667" w14:textId="77777777" w:rsidR="00DE1CDD" w:rsidRPr="00BF4039" w:rsidRDefault="00DE1CDD" w:rsidP="00F44C7A">
            <w:pPr>
              <w:spacing w:line="400" w:lineRule="exact"/>
              <w:jc w:val="center"/>
              <w:rPr>
                <w:rFonts w:ascii="宋体" w:eastAsia="宋体" w:hAnsi="宋体"/>
                <w:bCs/>
                <w:sz w:val="24"/>
                <w:szCs w:val="24"/>
              </w:rPr>
            </w:pPr>
            <w:r w:rsidRPr="00BF4039">
              <w:rPr>
                <w:rFonts w:ascii="宋体" w:eastAsia="宋体" w:hAnsi="宋体" w:hint="eastAsia"/>
                <w:bCs/>
                <w:sz w:val="24"/>
                <w:szCs w:val="24"/>
              </w:rPr>
              <w:t>任务分工</w:t>
            </w:r>
          </w:p>
        </w:tc>
      </w:tr>
      <w:tr w:rsidR="00DE1CDD" w:rsidRPr="00BF4039" w14:paraId="57DC976E" w14:textId="77777777" w:rsidTr="005D6F16">
        <w:trPr>
          <w:trHeight w:val="635"/>
        </w:trPr>
        <w:tc>
          <w:tcPr>
            <w:tcW w:w="525" w:type="pct"/>
            <w:vAlign w:val="center"/>
          </w:tcPr>
          <w:p w14:paraId="4353FDBA" w14:textId="78593776" w:rsidR="00DE1CDD" w:rsidRPr="00BF4039" w:rsidRDefault="005D6F16" w:rsidP="00F44C7A">
            <w:pPr>
              <w:spacing w:line="400" w:lineRule="exact"/>
              <w:jc w:val="center"/>
              <w:rPr>
                <w:rFonts w:ascii="宋体" w:eastAsia="宋体" w:hAnsi="宋体"/>
                <w:bCs/>
                <w:sz w:val="24"/>
                <w:szCs w:val="24"/>
              </w:rPr>
            </w:pPr>
            <w:r w:rsidRPr="00BF4039">
              <w:rPr>
                <w:rFonts w:ascii="宋体" w:eastAsia="宋体" w:hAnsi="宋体" w:hint="eastAsia"/>
                <w:bCs/>
                <w:sz w:val="24"/>
                <w:szCs w:val="24"/>
              </w:rPr>
              <w:t>陈燕荣</w:t>
            </w:r>
          </w:p>
        </w:tc>
        <w:tc>
          <w:tcPr>
            <w:tcW w:w="2443" w:type="pct"/>
            <w:vAlign w:val="center"/>
          </w:tcPr>
          <w:p w14:paraId="0839B0B9" w14:textId="6ED1E2C3" w:rsidR="00DE1CDD" w:rsidRPr="00BF4039" w:rsidRDefault="005D6F16" w:rsidP="00E01957">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283D6F1E" w14:textId="2EFCC2C2" w:rsidR="00DE1CDD" w:rsidRPr="00BF4039" w:rsidRDefault="009C42E5" w:rsidP="00A062ED">
            <w:pPr>
              <w:spacing w:line="400" w:lineRule="exact"/>
              <w:rPr>
                <w:rFonts w:ascii="宋体" w:eastAsia="宋体" w:hAnsi="宋体"/>
                <w:bCs/>
                <w:sz w:val="24"/>
                <w:szCs w:val="24"/>
              </w:rPr>
            </w:pPr>
            <w:r w:rsidRPr="00BF4039">
              <w:rPr>
                <w:rFonts w:ascii="宋体" w:eastAsia="宋体" w:hAnsi="宋体" w:hint="eastAsia"/>
                <w:bCs/>
                <w:sz w:val="24"/>
                <w:szCs w:val="24"/>
              </w:rPr>
              <w:t>标准</w:t>
            </w:r>
            <w:r w:rsidR="00A062ED" w:rsidRPr="00BF4039">
              <w:rPr>
                <w:rFonts w:ascii="宋体" w:eastAsia="宋体" w:hAnsi="宋体" w:hint="eastAsia"/>
                <w:bCs/>
                <w:sz w:val="24"/>
                <w:szCs w:val="24"/>
              </w:rPr>
              <w:t>主要</w:t>
            </w:r>
            <w:r w:rsidR="00F813DD" w:rsidRPr="00BF4039">
              <w:rPr>
                <w:rFonts w:ascii="宋体" w:eastAsia="宋体" w:hAnsi="宋体" w:hint="eastAsia"/>
                <w:bCs/>
                <w:sz w:val="24"/>
                <w:szCs w:val="24"/>
              </w:rPr>
              <w:t>发起人和</w:t>
            </w:r>
            <w:r w:rsidR="000B28B7" w:rsidRPr="00BF4039">
              <w:rPr>
                <w:rFonts w:ascii="宋体" w:eastAsia="宋体" w:hAnsi="宋体" w:hint="eastAsia"/>
                <w:bCs/>
                <w:sz w:val="24"/>
                <w:szCs w:val="24"/>
              </w:rPr>
              <w:t>组织者，负责标准框架内容搭建、构思</w:t>
            </w:r>
          </w:p>
        </w:tc>
      </w:tr>
      <w:tr w:rsidR="00F813DD" w:rsidRPr="00BF4039" w14:paraId="2E719201" w14:textId="77777777" w:rsidTr="005D6F16">
        <w:trPr>
          <w:trHeight w:val="557"/>
        </w:trPr>
        <w:tc>
          <w:tcPr>
            <w:tcW w:w="525" w:type="pct"/>
            <w:vAlign w:val="center"/>
          </w:tcPr>
          <w:p w14:paraId="44AA4661" w14:textId="2135A17A" w:rsidR="00F813DD" w:rsidRPr="00BF4039" w:rsidRDefault="005D6F16" w:rsidP="00F44C7A">
            <w:pPr>
              <w:spacing w:line="400" w:lineRule="exact"/>
              <w:jc w:val="center"/>
              <w:rPr>
                <w:rFonts w:ascii="宋体" w:eastAsia="宋体" w:hAnsi="宋体"/>
                <w:bCs/>
                <w:sz w:val="24"/>
                <w:szCs w:val="24"/>
              </w:rPr>
            </w:pPr>
            <w:r w:rsidRPr="00BF4039">
              <w:rPr>
                <w:rFonts w:ascii="宋体" w:eastAsia="宋体" w:hAnsi="宋体" w:hint="eastAsia"/>
                <w:bCs/>
                <w:sz w:val="24"/>
                <w:szCs w:val="24"/>
              </w:rPr>
              <w:t>孙琳</w:t>
            </w:r>
          </w:p>
        </w:tc>
        <w:tc>
          <w:tcPr>
            <w:tcW w:w="2443" w:type="pct"/>
            <w:vAlign w:val="center"/>
          </w:tcPr>
          <w:p w14:paraId="535AD4E6" w14:textId="326B2769" w:rsidR="00F813DD" w:rsidRPr="00BF4039" w:rsidRDefault="005D6F16" w:rsidP="00E01957">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5EA65757" w14:textId="77777777" w:rsidR="00F813DD" w:rsidRPr="00BF4039" w:rsidRDefault="00F813DD" w:rsidP="00F813DD">
            <w:pPr>
              <w:spacing w:line="400" w:lineRule="exact"/>
              <w:rPr>
                <w:rFonts w:ascii="宋体" w:eastAsia="宋体" w:hAnsi="宋体"/>
                <w:bCs/>
                <w:sz w:val="24"/>
                <w:szCs w:val="24"/>
              </w:rPr>
            </w:pPr>
            <w:r w:rsidRPr="00BF4039">
              <w:rPr>
                <w:rFonts w:ascii="宋体" w:eastAsia="宋体" w:hAnsi="宋体" w:hint="eastAsia"/>
                <w:bCs/>
                <w:sz w:val="24"/>
                <w:szCs w:val="24"/>
              </w:rPr>
              <w:t>标准主要发起人和组织者</w:t>
            </w:r>
          </w:p>
        </w:tc>
      </w:tr>
      <w:tr w:rsidR="005D6F16" w:rsidRPr="00BF4039" w14:paraId="0073C36F" w14:textId="77777777" w:rsidTr="005D6F16">
        <w:trPr>
          <w:trHeight w:val="557"/>
        </w:trPr>
        <w:tc>
          <w:tcPr>
            <w:tcW w:w="525" w:type="pct"/>
            <w:vAlign w:val="center"/>
          </w:tcPr>
          <w:p w14:paraId="6907F31F" w14:textId="5D251621" w:rsidR="005D6F16" w:rsidRPr="00BF4039" w:rsidRDefault="005D6F16" w:rsidP="005D6F16">
            <w:pPr>
              <w:spacing w:line="400" w:lineRule="exact"/>
              <w:jc w:val="center"/>
              <w:rPr>
                <w:rFonts w:ascii="宋体" w:eastAsia="宋体" w:hAnsi="宋体"/>
                <w:bCs/>
                <w:sz w:val="24"/>
                <w:szCs w:val="24"/>
              </w:rPr>
            </w:pPr>
            <w:proofErr w:type="gramStart"/>
            <w:r w:rsidRPr="00BF4039">
              <w:rPr>
                <w:rFonts w:ascii="宋体" w:eastAsia="宋体" w:hAnsi="宋体" w:hint="eastAsia"/>
                <w:bCs/>
                <w:sz w:val="24"/>
                <w:szCs w:val="24"/>
              </w:rPr>
              <w:t>张仁航</w:t>
            </w:r>
            <w:proofErr w:type="gramEnd"/>
          </w:p>
        </w:tc>
        <w:tc>
          <w:tcPr>
            <w:tcW w:w="2443" w:type="pct"/>
            <w:vAlign w:val="center"/>
          </w:tcPr>
          <w:p w14:paraId="7106E9B0" w14:textId="673BE75D"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314007B0" w14:textId="77777777"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标准主要起草人，负责起草组工作，制定标准框架提纲、标准内容编写、征求意见等。</w:t>
            </w:r>
          </w:p>
        </w:tc>
      </w:tr>
      <w:tr w:rsidR="005D6F16" w:rsidRPr="00BF4039" w14:paraId="41D26D7A" w14:textId="77777777" w:rsidTr="005D6F16">
        <w:trPr>
          <w:trHeight w:val="557"/>
        </w:trPr>
        <w:tc>
          <w:tcPr>
            <w:tcW w:w="525" w:type="pct"/>
            <w:vAlign w:val="center"/>
          </w:tcPr>
          <w:p w14:paraId="741D1A4A" w14:textId="7B64DE43" w:rsidR="005D6F16" w:rsidRPr="00BF4039" w:rsidRDefault="00B47F0A" w:rsidP="005D6F16">
            <w:pPr>
              <w:spacing w:line="400" w:lineRule="exact"/>
              <w:jc w:val="center"/>
              <w:rPr>
                <w:rFonts w:ascii="宋体" w:eastAsia="宋体" w:hAnsi="宋体"/>
                <w:bCs/>
                <w:sz w:val="24"/>
                <w:szCs w:val="24"/>
              </w:rPr>
            </w:pPr>
            <w:r w:rsidRPr="00BF4039">
              <w:rPr>
                <w:rFonts w:ascii="宋体" w:eastAsia="宋体" w:hAnsi="宋体" w:hint="eastAsia"/>
                <w:bCs/>
                <w:sz w:val="24"/>
                <w:szCs w:val="24"/>
              </w:rPr>
              <w:t>蔡宜成</w:t>
            </w:r>
          </w:p>
        </w:tc>
        <w:tc>
          <w:tcPr>
            <w:tcW w:w="2443" w:type="pct"/>
            <w:vAlign w:val="center"/>
          </w:tcPr>
          <w:p w14:paraId="1B868617" w14:textId="2BB1BFFA"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12D2F374" w14:textId="77777777"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标准起草主要组织者</w:t>
            </w:r>
          </w:p>
        </w:tc>
      </w:tr>
      <w:tr w:rsidR="005D6F16" w:rsidRPr="00BF4039" w14:paraId="0672C7CB" w14:textId="77777777" w:rsidTr="005D6F16">
        <w:trPr>
          <w:trHeight w:val="557"/>
        </w:trPr>
        <w:tc>
          <w:tcPr>
            <w:tcW w:w="525" w:type="pct"/>
            <w:vAlign w:val="center"/>
          </w:tcPr>
          <w:p w14:paraId="40BEADF9" w14:textId="1B5739A8" w:rsidR="005D6F16" w:rsidRPr="00BF4039" w:rsidRDefault="005D6F16" w:rsidP="005D6F16">
            <w:pPr>
              <w:spacing w:line="400" w:lineRule="exact"/>
              <w:jc w:val="center"/>
              <w:rPr>
                <w:rFonts w:ascii="宋体" w:eastAsia="宋体" w:hAnsi="宋体"/>
                <w:bCs/>
                <w:sz w:val="24"/>
                <w:szCs w:val="24"/>
              </w:rPr>
            </w:pPr>
            <w:r w:rsidRPr="00BF4039">
              <w:rPr>
                <w:rFonts w:ascii="宋体" w:eastAsia="宋体" w:hAnsi="宋体" w:hint="eastAsia"/>
                <w:bCs/>
                <w:sz w:val="24"/>
                <w:szCs w:val="24"/>
              </w:rPr>
              <w:t>王开泰</w:t>
            </w:r>
          </w:p>
        </w:tc>
        <w:tc>
          <w:tcPr>
            <w:tcW w:w="2443" w:type="pct"/>
            <w:vAlign w:val="center"/>
          </w:tcPr>
          <w:p w14:paraId="6E24FC53" w14:textId="4C4BDC44"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1BF0F850" w14:textId="77777777" w:rsidR="005D6F16" w:rsidRPr="00BF4039" w:rsidRDefault="005D6F16" w:rsidP="005D6F16">
            <w:pPr>
              <w:spacing w:line="400" w:lineRule="exact"/>
              <w:rPr>
                <w:rFonts w:ascii="宋体" w:eastAsia="宋体" w:hAnsi="宋体"/>
                <w:bCs/>
                <w:sz w:val="24"/>
                <w:szCs w:val="24"/>
              </w:rPr>
            </w:pPr>
            <w:r w:rsidRPr="00BF4039">
              <w:rPr>
                <w:rFonts w:ascii="宋体" w:eastAsia="宋体" w:hAnsi="宋体" w:hint="eastAsia"/>
                <w:bCs/>
                <w:sz w:val="24"/>
                <w:szCs w:val="24"/>
              </w:rPr>
              <w:t>参与标准编写</w:t>
            </w:r>
          </w:p>
        </w:tc>
      </w:tr>
      <w:tr w:rsidR="00B47F0A" w:rsidRPr="00BF4039" w14:paraId="0A8E3D37" w14:textId="77777777" w:rsidTr="005D6F16">
        <w:trPr>
          <w:trHeight w:val="557"/>
        </w:trPr>
        <w:tc>
          <w:tcPr>
            <w:tcW w:w="525" w:type="pct"/>
            <w:vAlign w:val="center"/>
          </w:tcPr>
          <w:p w14:paraId="24D8552D" w14:textId="0DCF1165" w:rsidR="00B47F0A" w:rsidRPr="00BF4039" w:rsidRDefault="00B47F0A" w:rsidP="005D6F16">
            <w:pPr>
              <w:spacing w:line="400" w:lineRule="exact"/>
              <w:jc w:val="center"/>
              <w:rPr>
                <w:rFonts w:ascii="宋体" w:eastAsia="宋体" w:hAnsi="宋体"/>
                <w:bCs/>
                <w:sz w:val="24"/>
                <w:szCs w:val="24"/>
              </w:rPr>
            </w:pPr>
            <w:r w:rsidRPr="00BF4039">
              <w:rPr>
                <w:rFonts w:ascii="宋体" w:eastAsia="宋体" w:hAnsi="宋体" w:hint="eastAsia"/>
                <w:bCs/>
                <w:sz w:val="24"/>
                <w:szCs w:val="24"/>
              </w:rPr>
              <w:t>刘海波</w:t>
            </w:r>
          </w:p>
        </w:tc>
        <w:tc>
          <w:tcPr>
            <w:tcW w:w="2443" w:type="pct"/>
            <w:vAlign w:val="center"/>
          </w:tcPr>
          <w:p w14:paraId="1A486A5A" w14:textId="4D4E39B1" w:rsidR="00B47F0A" w:rsidRPr="00BF4039" w:rsidRDefault="00B47F0A" w:rsidP="005D6F16">
            <w:pPr>
              <w:spacing w:line="400" w:lineRule="exact"/>
              <w:rPr>
                <w:rFonts w:ascii="宋体" w:eastAsia="宋体" w:hAnsi="宋体"/>
                <w:bCs/>
                <w:sz w:val="24"/>
                <w:szCs w:val="24"/>
              </w:rPr>
            </w:pPr>
            <w:r w:rsidRPr="00BF4039">
              <w:rPr>
                <w:rFonts w:ascii="宋体" w:eastAsia="宋体" w:hAnsi="宋体" w:hint="eastAsia"/>
                <w:bCs/>
                <w:sz w:val="24"/>
                <w:szCs w:val="24"/>
              </w:rPr>
              <w:t>中车青岛四方机车车辆股份有限公司</w:t>
            </w:r>
          </w:p>
        </w:tc>
        <w:tc>
          <w:tcPr>
            <w:tcW w:w="2032" w:type="pct"/>
            <w:vAlign w:val="center"/>
          </w:tcPr>
          <w:p w14:paraId="6724D1B7" w14:textId="4D0829BF" w:rsidR="00B47F0A" w:rsidRPr="00BF4039" w:rsidRDefault="00B47F0A" w:rsidP="005D6F16">
            <w:pPr>
              <w:spacing w:line="400" w:lineRule="exact"/>
              <w:rPr>
                <w:rFonts w:ascii="宋体" w:eastAsia="宋体" w:hAnsi="宋体"/>
                <w:bCs/>
                <w:sz w:val="24"/>
                <w:szCs w:val="24"/>
              </w:rPr>
            </w:pPr>
            <w:r w:rsidRPr="00BF4039">
              <w:rPr>
                <w:rFonts w:ascii="宋体" w:eastAsia="宋体" w:hAnsi="宋体" w:hint="eastAsia"/>
                <w:bCs/>
                <w:sz w:val="24"/>
                <w:szCs w:val="24"/>
              </w:rPr>
              <w:t>参与标准编写</w:t>
            </w:r>
          </w:p>
        </w:tc>
      </w:tr>
    </w:tbl>
    <w:p w14:paraId="0C754DA5" w14:textId="77777777" w:rsidR="00E01957" w:rsidRPr="00BF4039" w:rsidRDefault="00E01957" w:rsidP="00BF4039">
      <w:pPr>
        <w:pStyle w:val="af1"/>
        <w:spacing w:line="560" w:lineRule="exact"/>
        <w:ind w:firstLine="480"/>
        <w:jc w:val="left"/>
        <w:outlineLvl w:val="0"/>
        <w:rPr>
          <w:rFonts w:ascii="黑体" w:eastAsia="黑体" w:hAnsi="黑体" w:cs="Times New Roman"/>
          <w:sz w:val="24"/>
          <w:szCs w:val="24"/>
        </w:rPr>
      </w:pPr>
      <w:bookmarkStart w:id="14" w:name="_Toc97738906"/>
      <w:bookmarkStart w:id="15" w:name="_Toc169703271"/>
      <w:r w:rsidRPr="00BF4039">
        <w:rPr>
          <w:rFonts w:ascii="黑体" w:eastAsia="黑体" w:hAnsi="黑体" w:cs="楷体_GB2312" w:hint="eastAsia"/>
          <w:sz w:val="24"/>
          <w:szCs w:val="24"/>
        </w:rPr>
        <w:t>（四）起草过程</w:t>
      </w:r>
      <w:bookmarkEnd w:id="14"/>
      <w:bookmarkEnd w:id="15"/>
    </w:p>
    <w:p w14:paraId="3B91B68F" w14:textId="77777777" w:rsidR="008A0C96" w:rsidRPr="00BF4039" w:rsidRDefault="008A0C96" w:rsidP="00BF4039">
      <w:pPr>
        <w:pStyle w:val="af2"/>
        <w:spacing w:line="600" w:lineRule="exact"/>
        <w:ind w:firstLine="480"/>
        <w:rPr>
          <w:rFonts w:ascii="黑体" w:eastAsia="黑体" w:hAnsi="黑体" w:cs="仿宋_GB2312"/>
          <w:bCs/>
          <w:kern w:val="2"/>
          <w:sz w:val="24"/>
          <w:szCs w:val="24"/>
        </w:rPr>
      </w:pPr>
      <w:r w:rsidRPr="00BF4039">
        <w:rPr>
          <w:rFonts w:ascii="黑体" w:eastAsia="黑体" w:hAnsi="黑体" w:cs="仿宋_GB2312" w:hint="eastAsia"/>
          <w:bCs/>
          <w:kern w:val="2"/>
          <w:sz w:val="24"/>
          <w:szCs w:val="24"/>
        </w:rPr>
        <w:t>1.预研阶段</w:t>
      </w:r>
    </w:p>
    <w:p w14:paraId="5C2BF927" w14:textId="4A351600" w:rsidR="00E01957" w:rsidRPr="00BF4039" w:rsidRDefault="00832598" w:rsidP="00832598">
      <w:pPr>
        <w:pStyle w:val="af2"/>
        <w:spacing w:line="600" w:lineRule="exact"/>
        <w:ind w:firstLineChars="0" w:firstLine="420"/>
        <w:rPr>
          <w:rFonts w:hAnsi="宋体"/>
          <w:sz w:val="24"/>
          <w:szCs w:val="24"/>
        </w:rPr>
      </w:pPr>
      <w:r w:rsidRPr="00BF4039">
        <w:rPr>
          <w:rFonts w:hAnsi="宋体" w:cs="宋体" w:hint="eastAsia"/>
          <w:kern w:val="2"/>
          <w:sz w:val="24"/>
          <w:szCs w:val="24"/>
        </w:rPr>
        <w:t>轨道车辆碳纤维复合材料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层压板制造技术属于复合材料产品制造生产的基础性标准，标准预研过程中</w:t>
      </w:r>
      <w:proofErr w:type="gramStart"/>
      <w:r w:rsidRPr="00BF4039">
        <w:rPr>
          <w:rFonts w:hAnsi="宋体" w:cs="宋体" w:hint="eastAsia"/>
          <w:kern w:val="2"/>
          <w:sz w:val="24"/>
          <w:szCs w:val="24"/>
        </w:rPr>
        <w:t>中</w:t>
      </w:r>
      <w:proofErr w:type="gramEnd"/>
      <w:r w:rsidRPr="00BF4039">
        <w:rPr>
          <w:rFonts w:hAnsi="宋体" w:cs="宋体" w:hint="eastAsia"/>
          <w:kern w:val="2"/>
          <w:sz w:val="24"/>
          <w:szCs w:val="24"/>
        </w:rPr>
        <w:t>车四方股份公司会同材料生产厂家、材料</w:t>
      </w:r>
      <w:r w:rsidRPr="00BF4039">
        <w:rPr>
          <w:rFonts w:hAnsi="宋体" w:cs="宋体" w:hint="eastAsia"/>
          <w:kern w:val="2"/>
          <w:sz w:val="24"/>
          <w:szCs w:val="24"/>
        </w:rPr>
        <w:lastRenderedPageBreak/>
        <w:t>制备及检测机构进行了系统化调研。标准预研过程中分别对不同厂家原材料进行了初步确认和试用，结合中车四方股份生产技术条件对单向</w:t>
      </w:r>
      <w:proofErr w:type="gramStart"/>
      <w:r w:rsidRPr="00BF4039">
        <w:rPr>
          <w:rFonts w:hAnsi="宋体" w:cs="宋体" w:hint="eastAsia"/>
          <w:kern w:val="2"/>
          <w:sz w:val="24"/>
          <w:szCs w:val="24"/>
        </w:rPr>
        <w:t>带预浸</w:t>
      </w:r>
      <w:proofErr w:type="gramEnd"/>
      <w:r w:rsidRPr="00BF4039">
        <w:rPr>
          <w:rFonts w:hAnsi="宋体" w:cs="宋体" w:hint="eastAsia"/>
          <w:kern w:val="2"/>
          <w:sz w:val="24"/>
          <w:szCs w:val="24"/>
        </w:rPr>
        <w:t>料及织物</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进行了验证与比对，同时结合航空体系专业厂家进行了联合调研与测试，结合ASTM标准体系要求对轨道交通领域</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层压板进行了系统性规范。</w:t>
      </w:r>
    </w:p>
    <w:p w14:paraId="1E022EE0" w14:textId="6306C0BD" w:rsidR="00E01957" w:rsidRPr="00BF4039" w:rsidRDefault="00E01957" w:rsidP="00BF4039">
      <w:pPr>
        <w:spacing w:line="600" w:lineRule="exact"/>
        <w:ind w:firstLineChars="200" w:firstLine="480"/>
        <w:rPr>
          <w:rFonts w:ascii="黑体" w:eastAsia="黑体" w:hAnsi="黑体" w:cs="仿宋_GB2312"/>
          <w:bCs/>
          <w:sz w:val="24"/>
          <w:szCs w:val="24"/>
        </w:rPr>
      </w:pPr>
      <w:r w:rsidRPr="00BF4039">
        <w:rPr>
          <w:rFonts w:ascii="黑体" w:eastAsia="黑体" w:hAnsi="黑体" w:cs="仿宋_GB2312" w:hint="eastAsia"/>
          <w:bCs/>
          <w:sz w:val="24"/>
          <w:szCs w:val="24"/>
        </w:rPr>
        <w:t>2.</w:t>
      </w:r>
      <w:r w:rsidR="008A0C96" w:rsidRPr="00BF4039">
        <w:rPr>
          <w:rFonts w:ascii="黑体" w:eastAsia="黑体" w:hAnsi="黑体" w:cs="仿宋_GB2312" w:hint="eastAsia"/>
          <w:bCs/>
          <w:sz w:val="24"/>
          <w:szCs w:val="24"/>
        </w:rPr>
        <w:t>起草阶段</w:t>
      </w:r>
    </w:p>
    <w:p w14:paraId="1AECF714" w14:textId="2320496B" w:rsidR="00620CFE" w:rsidRPr="00BF4039" w:rsidRDefault="00832598" w:rsidP="00A51ABE">
      <w:pPr>
        <w:pStyle w:val="af2"/>
        <w:spacing w:line="600" w:lineRule="exact"/>
        <w:ind w:firstLineChars="0" w:firstLine="420"/>
        <w:rPr>
          <w:rFonts w:hAnsi="宋体" w:cs="宋体"/>
          <w:kern w:val="2"/>
          <w:sz w:val="24"/>
          <w:szCs w:val="24"/>
        </w:rPr>
      </w:pPr>
      <w:r w:rsidRPr="00BF4039">
        <w:rPr>
          <w:rFonts w:hAnsi="宋体" w:cs="宋体" w:hint="eastAsia"/>
          <w:kern w:val="2"/>
          <w:sz w:val="24"/>
          <w:szCs w:val="24"/>
        </w:rPr>
        <w:t>标准起草阶段</w:t>
      </w:r>
      <w:r w:rsidR="00A51ABE" w:rsidRPr="00BF4039">
        <w:rPr>
          <w:rFonts w:hAnsi="宋体" w:cs="宋体" w:hint="eastAsia"/>
          <w:kern w:val="2"/>
          <w:sz w:val="24"/>
          <w:szCs w:val="24"/>
        </w:rPr>
        <w:t>与</w:t>
      </w:r>
      <w:proofErr w:type="gramStart"/>
      <w:r w:rsidR="00A51ABE" w:rsidRPr="00BF4039">
        <w:rPr>
          <w:rFonts w:hAnsi="宋体" w:cs="宋体" w:hint="eastAsia"/>
          <w:kern w:val="2"/>
          <w:sz w:val="24"/>
          <w:szCs w:val="24"/>
        </w:rPr>
        <w:t>预浸料</w:t>
      </w:r>
      <w:proofErr w:type="gramEnd"/>
      <w:r w:rsidR="00A51ABE" w:rsidRPr="00BF4039">
        <w:rPr>
          <w:rFonts w:hAnsi="宋体" w:cs="宋体" w:hint="eastAsia"/>
          <w:kern w:val="2"/>
          <w:sz w:val="24"/>
          <w:szCs w:val="24"/>
        </w:rPr>
        <w:t>生产企业与专业材料检测评价机构开展了联合工作，通过采集借鉴既有国内外标准，同时结合行业生产现状，对</w:t>
      </w:r>
      <w:proofErr w:type="gramStart"/>
      <w:r w:rsidR="00A51ABE" w:rsidRPr="00BF4039">
        <w:rPr>
          <w:rFonts w:hAnsi="宋体" w:cs="宋体" w:hint="eastAsia"/>
          <w:kern w:val="2"/>
          <w:sz w:val="24"/>
          <w:szCs w:val="24"/>
        </w:rPr>
        <w:t>预浸料</w:t>
      </w:r>
      <w:proofErr w:type="gramEnd"/>
      <w:r w:rsidR="00A51ABE" w:rsidRPr="00BF4039">
        <w:rPr>
          <w:rFonts w:hAnsi="宋体" w:cs="宋体" w:hint="eastAsia"/>
          <w:kern w:val="2"/>
          <w:sz w:val="24"/>
          <w:szCs w:val="24"/>
        </w:rPr>
        <w:t>层压板的制备设备仪器、制作过程及质量检验评估进行了系统性的要求，依据轨道交通领域复合材料发展现状对ASTM及HB体系标准进行了整合和修订。</w:t>
      </w:r>
    </w:p>
    <w:p w14:paraId="5BB115F6" w14:textId="771A39BA" w:rsidR="00E01957" w:rsidRPr="00BF4039" w:rsidRDefault="00E01957" w:rsidP="00BF4039">
      <w:pPr>
        <w:spacing w:line="600" w:lineRule="exact"/>
        <w:ind w:firstLineChars="200" w:firstLine="480"/>
        <w:rPr>
          <w:rFonts w:ascii="黑体" w:eastAsia="黑体" w:hAnsi="黑体" w:cs="仿宋_GB2312"/>
          <w:bCs/>
          <w:sz w:val="24"/>
          <w:szCs w:val="24"/>
        </w:rPr>
      </w:pPr>
      <w:r w:rsidRPr="00BF4039">
        <w:rPr>
          <w:rFonts w:ascii="黑体" w:eastAsia="黑体" w:hAnsi="黑体" w:cs="仿宋_GB2312" w:hint="eastAsia"/>
          <w:bCs/>
          <w:sz w:val="24"/>
          <w:szCs w:val="24"/>
        </w:rPr>
        <w:t>3.</w:t>
      </w:r>
      <w:r w:rsidR="008A0C96" w:rsidRPr="00BF4039">
        <w:rPr>
          <w:rFonts w:ascii="黑体" w:eastAsia="黑体" w:hAnsi="黑体" w:cs="仿宋_GB2312" w:hint="eastAsia"/>
          <w:bCs/>
          <w:sz w:val="24"/>
          <w:szCs w:val="24"/>
        </w:rPr>
        <w:t>征求意见阶段</w:t>
      </w:r>
    </w:p>
    <w:p w14:paraId="26B4410A" w14:textId="6CBD0F19" w:rsidR="00620CFE" w:rsidRPr="00BF4039" w:rsidRDefault="00A51ABE" w:rsidP="00A51ABE">
      <w:pPr>
        <w:pStyle w:val="af2"/>
        <w:spacing w:line="600" w:lineRule="exact"/>
        <w:ind w:firstLineChars="0" w:firstLine="420"/>
        <w:rPr>
          <w:rFonts w:hAnsi="宋体" w:cs="宋体"/>
          <w:kern w:val="2"/>
          <w:sz w:val="24"/>
          <w:szCs w:val="24"/>
        </w:rPr>
      </w:pPr>
      <w:r w:rsidRPr="00BF4039">
        <w:rPr>
          <w:rFonts w:hAnsi="宋体" w:cs="宋体" w:hint="eastAsia"/>
          <w:kern w:val="2"/>
          <w:sz w:val="24"/>
          <w:szCs w:val="24"/>
        </w:rPr>
        <w:t>标准将联合轨道交通领域相关厂家开展内部联合，与</w:t>
      </w:r>
      <w:proofErr w:type="gramStart"/>
      <w:r w:rsidRPr="00BF4039">
        <w:rPr>
          <w:rFonts w:hAnsi="宋体" w:cs="宋体" w:hint="eastAsia"/>
          <w:kern w:val="2"/>
          <w:sz w:val="24"/>
          <w:szCs w:val="24"/>
        </w:rPr>
        <w:t>相关复材生产</w:t>
      </w:r>
      <w:proofErr w:type="gramEnd"/>
      <w:r w:rsidRPr="00BF4039">
        <w:rPr>
          <w:rFonts w:hAnsi="宋体" w:cs="宋体" w:hint="eastAsia"/>
          <w:kern w:val="2"/>
          <w:sz w:val="24"/>
          <w:szCs w:val="24"/>
        </w:rPr>
        <w:t>企业合作，通过会议与验证并举的形式对标准规范进行修订与验证，使其更加完善满足行业内复合材料产品生产制备要求，更好的服务于轨道交通领域发展。</w:t>
      </w:r>
    </w:p>
    <w:p w14:paraId="6A20FD31" w14:textId="77777777" w:rsidR="001E25E1" w:rsidRPr="00BF4039" w:rsidRDefault="009E1186" w:rsidP="00BF4039">
      <w:pPr>
        <w:spacing w:line="560" w:lineRule="exact"/>
        <w:ind w:firstLineChars="200" w:firstLine="480"/>
        <w:outlineLvl w:val="0"/>
        <w:rPr>
          <w:rFonts w:ascii="黑体" w:eastAsia="黑体" w:hAnsi="黑体" w:cs="黑体"/>
          <w:bCs/>
          <w:sz w:val="24"/>
          <w:szCs w:val="24"/>
        </w:rPr>
      </w:pPr>
      <w:bookmarkStart w:id="16" w:name="_Toc169703272"/>
      <w:r w:rsidRPr="00BF4039">
        <w:rPr>
          <w:rFonts w:ascii="黑体" w:eastAsia="黑体" w:hAnsi="黑体" w:cs="黑体" w:hint="eastAsia"/>
          <w:bCs/>
          <w:sz w:val="24"/>
          <w:szCs w:val="24"/>
        </w:rPr>
        <w:t>二、标准制定的目的和意义</w:t>
      </w:r>
      <w:bookmarkEnd w:id="16"/>
    </w:p>
    <w:p w14:paraId="1C884969" w14:textId="77777777" w:rsidR="00C06A9C" w:rsidRPr="00C06A9C" w:rsidRDefault="00C06A9C" w:rsidP="00C06A9C">
      <w:pPr>
        <w:pStyle w:val="af2"/>
        <w:spacing w:line="600" w:lineRule="exact"/>
        <w:ind w:firstLine="480"/>
        <w:rPr>
          <w:rFonts w:hAnsi="宋体" w:cs="宋体" w:hint="eastAsia"/>
          <w:kern w:val="2"/>
          <w:sz w:val="24"/>
          <w:szCs w:val="24"/>
        </w:rPr>
      </w:pPr>
      <w:r w:rsidRPr="00C06A9C">
        <w:rPr>
          <w:rFonts w:hAnsi="宋体" w:cs="宋体" w:hint="eastAsia"/>
          <w:kern w:val="2"/>
          <w:sz w:val="24"/>
          <w:szCs w:val="24"/>
        </w:rPr>
        <w:t>碳纤维增强树脂复合材料是一种由多层不同材料叠合而成的结构材料，其具有高比强度、高比模量、耐腐蚀及抗疲劳特性等优异特点。它以其独特的性能已广泛应用于火箭、航空、高端体育等领域，汽车及轨道交通等领域正在逐步推广。随着轨道交通领域复合材料的推广应用，形成规范化的复合材料层压板制造规范，可以确保层压板的质量与性能可提升产品设计仿真能力，</w:t>
      </w:r>
      <w:proofErr w:type="gramStart"/>
      <w:r w:rsidRPr="00C06A9C">
        <w:rPr>
          <w:rFonts w:hAnsi="宋体" w:cs="宋体" w:hint="eastAsia"/>
          <w:kern w:val="2"/>
          <w:sz w:val="24"/>
          <w:szCs w:val="24"/>
        </w:rPr>
        <w:t>支撑陈品生产</w:t>
      </w:r>
      <w:proofErr w:type="gramEnd"/>
      <w:r w:rsidRPr="00C06A9C">
        <w:rPr>
          <w:rFonts w:hAnsi="宋体" w:cs="宋体" w:hint="eastAsia"/>
          <w:kern w:val="2"/>
          <w:sz w:val="24"/>
          <w:szCs w:val="24"/>
        </w:rPr>
        <w:t>制造。因此确保复合材料层压板制造稳定性及，制造过程中的规范化显得尤为重要。</w:t>
      </w:r>
    </w:p>
    <w:p w14:paraId="0542F7D5" w14:textId="3375058E" w:rsidR="00C06A9C" w:rsidRDefault="00C06A9C" w:rsidP="00C06A9C">
      <w:pPr>
        <w:pStyle w:val="af2"/>
        <w:spacing w:line="600" w:lineRule="exact"/>
        <w:ind w:firstLine="480"/>
        <w:rPr>
          <w:rFonts w:hAnsi="宋体" w:cs="宋体" w:hint="eastAsia"/>
          <w:kern w:val="2"/>
          <w:sz w:val="24"/>
          <w:szCs w:val="24"/>
        </w:rPr>
      </w:pPr>
      <w:r w:rsidRPr="00C06A9C">
        <w:rPr>
          <w:rFonts w:hAnsi="宋体" w:cs="宋体" w:hint="eastAsia"/>
          <w:kern w:val="2"/>
          <w:sz w:val="24"/>
          <w:szCs w:val="24"/>
        </w:rPr>
        <w:lastRenderedPageBreak/>
        <w:t>随着轨道交通领域碳纤维增强复合材料推广及应用，其制品性能数据日益受到生产企业及客户关注，为快速、准确获得其性能指标，亟需制定完备的层压板制备规范文件。</w:t>
      </w:r>
    </w:p>
    <w:p w14:paraId="444BD122" w14:textId="45A64346" w:rsidR="005103B7" w:rsidRPr="00BF4039" w:rsidRDefault="005103B7" w:rsidP="00BF4039">
      <w:pPr>
        <w:pStyle w:val="af2"/>
        <w:spacing w:line="600" w:lineRule="exact"/>
        <w:ind w:firstLine="480"/>
        <w:rPr>
          <w:rFonts w:hAnsi="宋体" w:cs="宋体"/>
          <w:kern w:val="2"/>
          <w:sz w:val="24"/>
          <w:szCs w:val="24"/>
        </w:rPr>
      </w:pPr>
      <w:r w:rsidRPr="00BF4039">
        <w:rPr>
          <w:rFonts w:hAnsi="宋体" w:cs="宋体" w:hint="eastAsia"/>
          <w:kern w:val="2"/>
          <w:sz w:val="24"/>
          <w:szCs w:val="24"/>
        </w:rPr>
        <w:t>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层压板作为一种高性能材料，在航空航天、汽车、体育器材等领域具有广泛的应用前景。为了充分发挥其潜在优势，制定一套科学、合理的制造技术规范显得尤为重要。首先，层压板制</w:t>
      </w:r>
      <w:proofErr w:type="gramStart"/>
      <w:r w:rsidRPr="00BF4039">
        <w:rPr>
          <w:rFonts w:hAnsi="宋体" w:cs="宋体" w:hint="eastAsia"/>
          <w:kern w:val="2"/>
          <w:sz w:val="24"/>
          <w:szCs w:val="24"/>
        </w:rPr>
        <w:t>样技术</w:t>
      </w:r>
      <w:proofErr w:type="gramEnd"/>
      <w:r w:rsidRPr="00BF4039">
        <w:rPr>
          <w:rFonts w:hAnsi="宋体" w:cs="宋体" w:hint="eastAsia"/>
          <w:kern w:val="2"/>
          <w:sz w:val="24"/>
          <w:szCs w:val="24"/>
        </w:rPr>
        <w:t>规范能够有效指导生产过程，确保每一步操作都准确无误，从而提高生产效率。合理的工艺参数、操作流程和质量控制要求可有效实现生产流程的标准化，减少非必要的浪费。其次技术规范可保证产品质量稳定性。通过制定严格的质量标准和检测方法，能够确保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层压板都达到设计要求，从而避免产品出现质量问题。这不仅能够提升产品的整体性能，还能够增强客户对产品的信任度，为企业的长远发展奠定坚实基础。技术规范的制定还有助于</w:t>
      </w:r>
      <w:r w:rsidR="00D63525" w:rsidRPr="00BF4039">
        <w:rPr>
          <w:rFonts w:hAnsi="宋体" w:cs="宋体" w:hint="eastAsia"/>
          <w:kern w:val="2"/>
          <w:sz w:val="24"/>
          <w:szCs w:val="24"/>
        </w:rPr>
        <w:t>获得准确的</w:t>
      </w:r>
      <w:r w:rsidRPr="00BF4039">
        <w:rPr>
          <w:rFonts w:hAnsi="宋体" w:cs="宋体" w:hint="eastAsia"/>
          <w:kern w:val="2"/>
          <w:sz w:val="24"/>
          <w:szCs w:val="24"/>
        </w:rPr>
        <w:t>产品性能。通过规范化的碳纤维复合材料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层压板的制造过程，</w:t>
      </w:r>
      <w:r w:rsidR="00D63525" w:rsidRPr="00BF4039">
        <w:rPr>
          <w:rFonts w:hAnsi="宋体" w:cs="宋体" w:hint="eastAsia"/>
          <w:kern w:val="2"/>
          <w:sz w:val="24"/>
          <w:szCs w:val="24"/>
        </w:rPr>
        <w:t>可获得准确的</w:t>
      </w:r>
      <w:r w:rsidRPr="00BF4039">
        <w:rPr>
          <w:rFonts w:hAnsi="宋体" w:cs="宋体" w:hint="eastAsia"/>
          <w:kern w:val="2"/>
          <w:sz w:val="24"/>
          <w:szCs w:val="24"/>
        </w:rPr>
        <w:t>产品的力学性能、耐热性、耐腐蚀性等。技术规范的制定和实施，</w:t>
      </w:r>
      <w:r w:rsidR="00D63525" w:rsidRPr="00BF4039">
        <w:rPr>
          <w:rFonts w:hAnsi="宋体" w:cs="宋体" w:hint="eastAsia"/>
          <w:kern w:val="2"/>
          <w:sz w:val="24"/>
          <w:szCs w:val="24"/>
        </w:rPr>
        <w:t>还</w:t>
      </w:r>
      <w:r w:rsidRPr="00BF4039">
        <w:rPr>
          <w:rFonts w:hAnsi="宋体" w:cs="宋体" w:hint="eastAsia"/>
          <w:kern w:val="2"/>
          <w:sz w:val="24"/>
          <w:szCs w:val="24"/>
        </w:rPr>
        <w:t>能够推动碳纤维复合材料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层压板制造技术的不断创新。在规范执行过程中新的挑战和问题</w:t>
      </w:r>
      <w:r w:rsidR="00D63525" w:rsidRPr="00BF4039">
        <w:rPr>
          <w:rFonts w:hAnsi="宋体" w:cs="宋体" w:hint="eastAsia"/>
          <w:kern w:val="2"/>
          <w:sz w:val="24"/>
          <w:szCs w:val="24"/>
        </w:rPr>
        <w:t>会</w:t>
      </w:r>
      <w:r w:rsidRPr="00BF4039">
        <w:rPr>
          <w:rFonts w:hAnsi="宋体" w:cs="宋体" w:hint="eastAsia"/>
          <w:kern w:val="2"/>
          <w:sz w:val="24"/>
          <w:szCs w:val="24"/>
        </w:rPr>
        <w:t>激发企业进行技术研发和创新，从而推动整个行业的技术进步。合理的技术规范能够在保证产品质量的前提下，有效降低生产成本。规范中的优化措施、标准化生产流程以及质量控制方法，都能够减少生产过程中的浪费和损耗，提高原材料和能源的利用效率，从而降低生产成本，提高企业的经济效益。制定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层压板制造技术规范，有助于提升产品的整体竞争力</w:t>
      </w:r>
      <w:r w:rsidR="00D63525" w:rsidRPr="00BF4039">
        <w:rPr>
          <w:rFonts w:hAnsi="宋体" w:cs="宋体" w:hint="eastAsia"/>
          <w:kern w:val="2"/>
          <w:sz w:val="24"/>
          <w:szCs w:val="24"/>
        </w:rPr>
        <w:t>。</w:t>
      </w:r>
      <w:r w:rsidRPr="00BF4039">
        <w:rPr>
          <w:rFonts w:hAnsi="宋体" w:cs="宋体" w:hint="eastAsia"/>
          <w:kern w:val="2"/>
          <w:sz w:val="24"/>
          <w:szCs w:val="24"/>
        </w:rPr>
        <w:t>规范</w:t>
      </w:r>
      <w:r w:rsidR="00D63525" w:rsidRPr="00BF4039">
        <w:rPr>
          <w:rFonts w:hAnsi="宋体" w:cs="宋体" w:hint="eastAsia"/>
          <w:kern w:val="2"/>
          <w:sz w:val="24"/>
          <w:szCs w:val="24"/>
        </w:rPr>
        <w:t>可保证</w:t>
      </w:r>
      <w:r w:rsidRPr="00BF4039">
        <w:rPr>
          <w:rFonts w:hAnsi="宋体" w:cs="宋体" w:hint="eastAsia"/>
          <w:kern w:val="2"/>
          <w:sz w:val="24"/>
          <w:szCs w:val="24"/>
        </w:rPr>
        <w:t>产品的质量和性能，使得企业在市场上能够提供更加可靠、高性能的产品，从而赢得客户的青睐。同时，规范的实施也能够提高企业形象，树立企业的行业标杆地位，为企业在激烈的市场竞争中占据有利地位提</w:t>
      </w:r>
      <w:r w:rsidRPr="00BF4039">
        <w:rPr>
          <w:rFonts w:hAnsi="宋体" w:cs="宋体" w:hint="eastAsia"/>
          <w:kern w:val="2"/>
          <w:sz w:val="24"/>
          <w:szCs w:val="24"/>
        </w:rPr>
        <w:lastRenderedPageBreak/>
        <w:t>供有力支持。</w:t>
      </w:r>
      <w:r w:rsidR="00D63525" w:rsidRPr="00BF4039">
        <w:rPr>
          <w:rFonts w:hAnsi="宋体" w:cs="宋体" w:hint="eastAsia"/>
          <w:kern w:val="2"/>
          <w:sz w:val="24"/>
          <w:szCs w:val="24"/>
        </w:rPr>
        <w:t>碳纤维复合材料</w:t>
      </w:r>
      <w:proofErr w:type="gramStart"/>
      <w:r w:rsidR="00D63525" w:rsidRPr="00BF4039">
        <w:rPr>
          <w:rFonts w:hAnsi="宋体" w:cs="宋体" w:hint="eastAsia"/>
          <w:kern w:val="2"/>
          <w:sz w:val="24"/>
          <w:szCs w:val="24"/>
        </w:rPr>
        <w:t>预浸料</w:t>
      </w:r>
      <w:proofErr w:type="gramEnd"/>
      <w:r w:rsidR="00D63525" w:rsidRPr="00BF4039">
        <w:rPr>
          <w:rFonts w:hAnsi="宋体" w:cs="宋体" w:hint="eastAsia"/>
          <w:kern w:val="2"/>
          <w:sz w:val="24"/>
          <w:szCs w:val="24"/>
        </w:rPr>
        <w:t>层压板制造技术规范可</w:t>
      </w:r>
      <w:r w:rsidRPr="00BF4039">
        <w:rPr>
          <w:rFonts w:hAnsi="宋体" w:cs="宋体" w:hint="eastAsia"/>
          <w:kern w:val="2"/>
          <w:sz w:val="24"/>
          <w:szCs w:val="24"/>
        </w:rPr>
        <w:t>保障</w:t>
      </w:r>
      <w:r w:rsidR="00D63525" w:rsidRPr="00BF4039">
        <w:rPr>
          <w:rFonts w:hAnsi="宋体" w:cs="宋体" w:hint="eastAsia"/>
          <w:kern w:val="2"/>
          <w:sz w:val="24"/>
          <w:szCs w:val="24"/>
        </w:rPr>
        <w:t>轨道车辆</w:t>
      </w:r>
      <w:proofErr w:type="gramStart"/>
      <w:r w:rsidR="00D63525" w:rsidRPr="00BF4039">
        <w:rPr>
          <w:rFonts w:hAnsi="宋体" w:cs="宋体" w:hint="eastAsia"/>
          <w:kern w:val="2"/>
          <w:sz w:val="24"/>
          <w:szCs w:val="24"/>
        </w:rPr>
        <w:t>复材产品</w:t>
      </w:r>
      <w:proofErr w:type="gramEnd"/>
      <w:r w:rsidRPr="00BF4039">
        <w:rPr>
          <w:rFonts w:hAnsi="宋体" w:cs="宋体" w:hint="eastAsia"/>
          <w:kern w:val="2"/>
          <w:sz w:val="24"/>
          <w:szCs w:val="24"/>
        </w:rPr>
        <w:t>持续发展，对于</w:t>
      </w:r>
      <w:r w:rsidR="00D63525" w:rsidRPr="00BF4039">
        <w:rPr>
          <w:rFonts w:hAnsi="宋体" w:cs="宋体" w:hint="eastAsia"/>
          <w:kern w:val="2"/>
          <w:sz w:val="24"/>
          <w:szCs w:val="24"/>
        </w:rPr>
        <w:t>复合材料在轨道交通领域</w:t>
      </w:r>
      <w:r w:rsidRPr="00BF4039">
        <w:rPr>
          <w:rFonts w:hAnsi="宋体" w:cs="宋体" w:hint="eastAsia"/>
          <w:kern w:val="2"/>
          <w:sz w:val="24"/>
          <w:szCs w:val="24"/>
        </w:rPr>
        <w:t>的可持续发展具有重要意义。规范不仅能够促进产品质量的提高和技术的进步，还能够推动整个行业向着更加绿色、环保的方向发展。随着环保意识的日益增强，符合可持续发展要求的碳纤维复合材料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层压板将会越来越受到市场的青睐，从而推动整个</w:t>
      </w:r>
      <w:r w:rsidR="00D63525" w:rsidRPr="00BF4039">
        <w:rPr>
          <w:rFonts w:hAnsi="宋体" w:cs="宋体" w:hint="eastAsia"/>
          <w:kern w:val="2"/>
          <w:sz w:val="24"/>
          <w:szCs w:val="24"/>
        </w:rPr>
        <w:t>轨道交通领域复合材料持续健康发展</w:t>
      </w:r>
      <w:r w:rsidRPr="00BF4039">
        <w:rPr>
          <w:rFonts w:hAnsi="宋体" w:cs="宋体" w:hint="eastAsia"/>
          <w:kern w:val="2"/>
          <w:sz w:val="24"/>
          <w:szCs w:val="24"/>
        </w:rPr>
        <w:t>。</w:t>
      </w:r>
    </w:p>
    <w:p w14:paraId="2CD9F639" w14:textId="52D845BD" w:rsidR="007C4ADB" w:rsidRPr="00BF4039" w:rsidRDefault="005103B7" w:rsidP="00BF4039">
      <w:pPr>
        <w:pStyle w:val="af2"/>
        <w:spacing w:line="600" w:lineRule="exact"/>
        <w:ind w:firstLine="480"/>
        <w:rPr>
          <w:rFonts w:hAnsi="宋体" w:cs="宋体"/>
          <w:kern w:val="2"/>
          <w:sz w:val="24"/>
          <w:szCs w:val="24"/>
        </w:rPr>
      </w:pPr>
      <w:r w:rsidRPr="00BF4039">
        <w:rPr>
          <w:rFonts w:hAnsi="宋体" w:cs="宋体" w:hint="eastAsia"/>
          <w:kern w:val="2"/>
          <w:sz w:val="24"/>
          <w:szCs w:val="24"/>
        </w:rPr>
        <w:t>综上所述，</w:t>
      </w:r>
      <w:r w:rsidR="00D63525" w:rsidRPr="00BF4039">
        <w:rPr>
          <w:rFonts w:hAnsi="宋体" w:cs="宋体" w:hint="eastAsia"/>
          <w:kern w:val="2"/>
          <w:sz w:val="24"/>
          <w:szCs w:val="24"/>
        </w:rPr>
        <w:t>轨道车辆</w:t>
      </w:r>
      <w:r w:rsidRPr="00BF4039">
        <w:rPr>
          <w:rFonts w:hAnsi="宋体" w:cs="宋体" w:hint="eastAsia"/>
          <w:kern w:val="2"/>
          <w:sz w:val="24"/>
          <w:szCs w:val="24"/>
        </w:rPr>
        <w:t>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层压板制造技术规范在提高生产效率、确保产品质量、优化产品性能、促进技术创新、降低生产成本、增强市场竞争力以及保障</w:t>
      </w:r>
      <w:r w:rsidR="00D63525" w:rsidRPr="00BF4039">
        <w:rPr>
          <w:rFonts w:hAnsi="宋体" w:cs="宋体" w:hint="eastAsia"/>
          <w:kern w:val="2"/>
          <w:sz w:val="24"/>
          <w:szCs w:val="24"/>
        </w:rPr>
        <w:t>轨道交通领域复合材料</w:t>
      </w:r>
      <w:r w:rsidRPr="00BF4039">
        <w:rPr>
          <w:rFonts w:hAnsi="宋体" w:cs="宋体" w:hint="eastAsia"/>
          <w:kern w:val="2"/>
          <w:sz w:val="24"/>
          <w:szCs w:val="24"/>
        </w:rPr>
        <w:t>可持续发展等方面都具有重要意义。因此，我们应该高度重视碳纤维复合材料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层压板制造技术规范的制定和实施工作，为行业的长远发展奠定坚实基础。</w:t>
      </w:r>
    </w:p>
    <w:p w14:paraId="686452B5" w14:textId="77777777" w:rsidR="001E25E1" w:rsidRPr="00BF4039" w:rsidRDefault="009E1186" w:rsidP="00BF4039">
      <w:pPr>
        <w:spacing w:line="560" w:lineRule="exact"/>
        <w:ind w:firstLineChars="200" w:firstLine="480"/>
        <w:outlineLvl w:val="0"/>
        <w:rPr>
          <w:rFonts w:ascii="黑体" w:eastAsia="黑体" w:hAnsi="黑体" w:cs="黑体"/>
          <w:bCs/>
          <w:sz w:val="24"/>
          <w:szCs w:val="24"/>
        </w:rPr>
      </w:pPr>
      <w:bookmarkStart w:id="17" w:name="_Toc169703273"/>
      <w:r w:rsidRPr="00BF4039">
        <w:rPr>
          <w:rFonts w:ascii="黑体" w:eastAsia="黑体" w:hAnsi="黑体" w:cs="黑体" w:hint="eastAsia"/>
          <w:bCs/>
          <w:sz w:val="24"/>
          <w:szCs w:val="24"/>
        </w:rPr>
        <w:t>三、标准编制原则、主要技术内容和确定依据</w:t>
      </w:r>
      <w:bookmarkEnd w:id="17"/>
    </w:p>
    <w:p w14:paraId="6BC5C5B0" w14:textId="77777777" w:rsidR="001E25E1" w:rsidRPr="00BF4039" w:rsidRDefault="009E1186" w:rsidP="00BF4039">
      <w:pPr>
        <w:spacing w:line="560" w:lineRule="exact"/>
        <w:ind w:firstLineChars="200" w:firstLine="480"/>
        <w:jc w:val="left"/>
        <w:outlineLvl w:val="0"/>
        <w:rPr>
          <w:rFonts w:ascii="黑体" w:eastAsia="黑体" w:hAnsi="黑体" w:cs="楷体_GB2312"/>
          <w:sz w:val="24"/>
          <w:szCs w:val="24"/>
        </w:rPr>
      </w:pPr>
      <w:bookmarkStart w:id="18" w:name="_Toc169703274"/>
      <w:r w:rsidRPr="00BF4039">
        <w:rPr>
          <w:rFonts w:ascii="黑体" w:eastAsia="黑体" w:hAnsi="黑体" w:cs="楷体_GB2312" w:hint="eastAsia"/>
          <w:sz w:val="24"/>
          <w:szCs w:val="24"/>
        </w:rPr>
        <w:t>（一）标准编制原则</w:t>
      </w:r>
      <w:bookmarkEnd w:id="18"/>
    </w:p>
    <w:p w14:paraId="6F76B28E" w14:textId="403EFD6E" w:rsidR="005E0DE9" w:rsidRPr="00BF4039" w:rsidRDefault="005E0DE9" w:rsidP="00BF4039">
      <w:pPr>
        <w:pStyle w:val="af2"/>
        <w:spacing w:line="600" w:lineRule="exact"/>
        <w:ind w:firstLine="480"/>
        <w:rPr>
          <w:rFonts w:hAnsi="宋体" w:cs="宋体"/>
          <w:kern w:val="2"/>
          <w:sz w:val="24"/>
          <w:szCs w:val="24"/>
        </w:rPr>
      </w:pPr>
      <w:r w:rsidRPr="00BF4039">
        <w:rPr>
          <w:rFonts w:hAnsi="宋体" w:cs="宋体"/>
          <w:kern w:val="2"/>
          <w:sz w:val="24"/>
          <w:szCs w:val="24"/>
        </w:rPr>
        <w:t>标准</w:t>
      </w:r>
      <w:r w:rsidRPr="00BF4039">
        <w:rPr>
          <w:rFonts w:hAnsi="宋体" w:cs="宋体" w:hint="eastAsia"/>
          <w:kern w:val="2"/>
          <w:sz w:val="24"/>
          <w:szCs w:val="24"/>
        </w:rPr>
        <w:t>编制</w:t>
      </w:r>
      <w:r w:rsidRPr="00BF4039">
        <w:rPr>
          <w:rFonts w:hAnsi="宋体" w:cs="宋体"/>
          <w:kern w:val="2"/>
          <w:sz w:val="24"/>
          <w:szCs w:val="24"/>
        </w:rPr>
        <w:t>是一项系统性工作，它需要确保所编制的标准具备明确性、完整性、合理性、清晰性、规范性、及时性、反馈渠道畅通以及易于操作性。</w:t>
      </w:r>
      <w:r w:rsidRPr="00BF4039">
        <w:rPr>
          <w:rFonts w:hAnsi="宋体" w:cs="宋体" w:hint="eastAsia"/>
          <w:kern w:val="2"/>
          <w:sz w:val="24"/>
          <w:szCs w:val="24"/>
        </w:rPr>
        <w:t>轨道车辆碳纤维复合材料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层压板制造技术规范文件旨在实现</w:t>
      </w:r>
      <w:proofErr w:type="gramStart"/>
      <w:r w:rsidRPr="00BF4039">
        <w:rPr>
          <w:rFonts w:hAnsi="宋体" w:cs="宋体" w:hint="eastAsia"/>
          <w:kern w:val="2"/>
          <w:sz w:val="24"/>
          <w:szCs w:val="24"/>
        </w:rPr>
        <w:t>预浸料制造</w:t>
      </w:r>
      <w:proofErr w:type="gramEnd"/>
      <w:r w:rsidRPr="00BF4039">
        <w:rPr>
          <w:rFonts w:hAnsi="宋体" w:cs="宋体" w:hint="eastAsia"/>
          <w:kern w:val="2"/>
          <w:sz w:val="24"/>
          <w:szCs w:val="24"/>
        </w:rPr>
        <w:t>技术规范约束，提升层压板制备技术水平，减少技术指标要求分歧，失效层压板制备水平提升，从而实现碳纤维复合材料在轨道交通领域健康持续发展，推动轨道交通领域产品不断迭代发展。</w:t>
      </w:r>
    </w:p>
    <w:p w14:paraId="042AD443" w14:textId="77777777" w:rsidR="001E25E1" w:rsidRPr="00BF4039" w:rsidRDefault="009E1186" w:rsidP="00BF4039">
      <w:pPr>
        <w:spacing w:line="560" w:lineRule="exact"/>
        <w:ind w:firstLineChars="200" w:firstLine="480"/>
        <w:jc w:val="left"/>
        <w:outlineLvl w:val="0"/>
        <w:rPr>
          <w:rFonts w:ascii="黑体" w:eastAsia="黑体" w:hAnsi="黑体" w:cs="楷体_GB2312"/>
          <w:sz w:val="24"/>
          <w:szCs w:val="24"/>
        </w:rPr>
      </w:pPr>
      <w:bookmarkStart w:id="19" w:name="_Toc169703275"/>
      <w:r w:rsidRPr="00BF4039">
        <w:rPr>
          <w:rFonts w:ascii="黑体" w:eastAsia="黑体" w:hAnsi="黑体" w:cs="楷体_GB2312" w:hint="eastAsia"/>
          <w:sz w:val="24"/>
          <w:szCs w:val="24"/>
        </w:rPr>
        <w:t>（二）主要技术内容</w:t>
      </w:r>
      <w:bookmarkEnd w:id="19"/>
    </w:p>
    <w:p w14:paraId="7A1DB7FF" w14:textId="77777777" w:rsidR="001E25E1" w:rsidRPr="00BF4039" w:rsidRDefault="009E1186" w:rsidP="00BF4039">
      <w:pPr>
        <w:spacing w:line="560" w:lineRule="exact"/>
        <w:ind w:firstLineChars="200" w:firstLine="480"/>
        <w:rPr>
          <w:rFonts w:ascii="黑体" w:eastAsia="黑体" w:hAnsi="黑体" w:cs="仿宋_GB2312"/>
          <w:bCs/>
          <w:sz w:val="24"/>
          <w:szCs w:val="24"/>
        </w:rPr>
      </w:pPr>
      <w:bookmarkStart w:id="20" w:name="_Toc97738929"/>
      <w:bookmarkStart w:id="21" w:name="_Toc97566070"/>
      <w:r w:rsidRPr="00BF4039">
        <w:rPr>
          <w:rFonts w:ascii="黑体" w:eastAsia="黑体" w:hAnsi="黑体" w:cs="仿宋_GB2312" w:hint="eastAsia"/>
          <w:bCs/>
          <w:sz w:val="24"/>
          <w:szCs w:val="24"/>
        </w:rPr>
        <w:t>1.标准的主要框架</w:t>
      </w:r>
      <w:bookmarkEnd w:id="20"/>
      <w:bookmarkEnd w:id="21"/>
    </w:p>
    <w:p w14:paraId="6128B18A" w14:textId="119BEA09" w:rsidR="001E25E1" w:rsidRPr="00BF4039" w:rsidRDefault="005E0DE9" w:rsidP="00BF4039">
      <w:pPr>
        <w:spacing w:line="600" w:lineRule="exact"/>
        <w:ind w:firstLineChars="200" w:firstLine="480"/>
        <w:rPr>
          <w:rFonts w:ascii="宋体" w:eastAsia="宋体" w:hAnsi="宋体"/>
          <w:sz w:val="24"/>
          <w:szCs w:val="24"/>
        </w:rPr>
      </w:pPr>
      <w:r w:rsidRPr="00BF4039">
        <w:rPr>
          <w:rFonts w:ascii="宋体" w:eastAsia="宋体" w:hAnsi="宋体" w:cs="宋体" w:hint="eastAsia"/>
          <w:sz w:val="24"/>
          <w:szCs w:val="24"/>
        </w:rPr>
        <w:t>轨道车辆碳纤维复合材料</w:t>
      </w:r>
      <w:proofErr w:type="gramStart"/>
      <w:r w:rsidRPr="00BF4039">
        <w:rPr>
          <w:rFonts w:ascii="宋体" w:eastAsia="宋体" w:hAnsi="宋体" w:cs="宋体" w:hint="eastAsia"/>
          <w:sz w:val="24"/>
          <w:szCs w:val="24"/>
        </w:rPr>
        <w:t>预浸料</w:t>
      </w:r>
      <w:proofErr w:type="gramEnd"/>
      <w:r w:rsidRPr="00BF4039">
        <w:rPr>
          <w:rFonts w:ascii="宋体" w:eastAsia="宋体" w:hAnsi="宋体" w:cs="宋体" w:hint="eastAsia"/>
          <w:sz w:val="24"/>
          <w:szCs w:val="24"/>
        </w:rPr>
        <w:t>层压板制造技术规范围绕标准适应范围、要求、设备仪器、制作步骤、质量检验、产品记录等方面进行规范</w:t>
      </w:r>
      <w:r w:rsidR="00832598" w:rsidRPr="00BF4039">
        <w:rPr>
          <w:rFonts w:ascii="宋体" w:eastAsia="宋体" w:hAnsi="宋体" w:cs="宋体" w:hint="eastAsia"/>
          <w:sz w:val="24"/>
          <w:szCs w:val="24"/>
        </w:rPr>
        <w:t>。</w:t>
      </w:r>
    </w:p>
    <w:p w14:paraId="712FD75E" w14:textId="77777777" w:rsidR="001E25E1" w:rsidRPr="00BF4039" w:rsidRDefault="009E1186" w:rsidP="00BF4039">
      <w:pPr>
        <w:spacing w:line="600" w:lineRule="exact"/>
        <w:ind w:firstLineChars="200" w:firstLine="480"/>
        <w:rPr>
          <w:rFonts w:ascii="黑体" w:eastAsia="黑体" w:hAnsi="黑体" w:cs="仿宋_GB2312"/>
          <w:bCs/>
          <w:sz w:val="24"/>
          <w:szCs w:val="24"/>
        </w:rPr>
      </w:pPr>
      <w:bookmarkStart w:id="22" w:name="_Toc97566072"/>
      <w:bookmarkStart w:id="23" w:name="_Toc97738931"/>
      <w:r w:rsidRPr="00BF4039">
        <w:rPr>
          <w:rFonts w:ascii="黑体" w:eastAsia="黑体" w:hAnsi="黑体" w:cs="仿宋_GB2312" w:hint="eastAsia"/>
          <w:bCs/>
          <w:sz w:val="24"/>
          <w:szCs w:val="24"/>
        </w:rPr>
        <w:lastRenderedPageBreak/>
        <w:t>2.标准的主要内容</w:t>
      </w:r>
      <w:bookmarkEnd w:id="22"/>
      <w:bookmarkEnd w:id="23"/>
    </w:p>
    <w:p w14:paraId="4FCA5DF4" w14:textId="77777777" w:rsidR="00BC2BBA" w:rsidRPr="00BF4039" w:rsidRDefault="00BC2BBA" w:rsidP="00C06A9C">
      <w:pPr>
        <w:pStyle w:val="af2"/>
        <w:spacing w:line="360" w:lineRule="auto"/>
        <w:ind w:firstLine="480"/>
        <w:rPr>
          <w:rFonts w:hAnsi="宋体" w:cs="宋体"/>
          <w:kern w:val="2"/>
          <w:sz w:val="24"/>
          <w:szCs w:val="24"/>
        </w:rPr>
      </w:pPr>
      <w:bookmarkStart w:id="24" w:name="_Toc97566075"/>
      <w:bookmarkStart w:id="25" w:name="_Toc97738934"/>
      <w:r w:rsidRPr="00BF4039">
        <w:rPr>
          <w:rFonts w:hAnsi="宋体" w:cs="宋体" w:hint="eastAsia"/>
          <w:kern w:val="2"/>
          <w:sz w:val="24"/>
          <w:szCs w:val="24"/>
        </w:rPr>
        <w:t>本文件规定了轨道交通车辆用碳纤维复合材料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层压板制造所用设备和仪器、制备步骤、质量检验、试样包装和运输、记录等。</w:t>
      </w:r>
    </w:p>
    <w:p w14:paraId="21832EC3" w14:textId="77777777" w:rsidR="00BC2BBA" w:rsidRPr="00BF4039" w:rsidRDefault="00BC2BBA" w:rsidP="00C06A9C">
      <w:pPr>
        <w:pStyle w:val="af2"/>
        <w:spacing w:line="360" w:lineRule="auto"/>
        <w:ind w:firstLine="480"/>
        <w:rPr>
          <w:rFonts w:hAnsi="宋体" w:cs="宋体"/>
          <w:kern w:val="2"/>
          <w:sz w:val="24"/>
          <w:szCs w:val="24"/>
        </w:rPr>
      </w:pPr>
      <w:r w:rsidRPr="00BF4039">
        <w:rPr>
          <w:rFonts w:hAnsi="宋体" w:cs="宋体" w:hint="eastAsia"/>
          <w:kern w:val="2"/>
          <w:sz w:val="24"/>
          <w:szCs w:val="24"/>
        </w:rPr>
        <w:t>本文件适用于轨道交通车辆用碳纤维复合材料</w:t>
      </w:r>
      <w:proofErr w:type="gramStart"/>
      <w:r w:rsidRPr="00BF4039">
        <w:rPr>
          <w:rFonts w:hAnsi="宋体" w:cs="宋体" w:hint="eastAsia"/>
          <w:kern w:val="2"/>
          <w:sz w:val="24"/>
          <w:szCs w:val="24"/>
        </w:rPr>
        <w:t>预浸料</w:t>
      </w:r>
      <w:proofErr w:type="gramEnd"/>
      <w:r w:rsidRPr="00BF4039">
        <w:rPr>
          <w:rFonts w:hAnsi="宋体" w:cs="宋体" w:hint="eastAsia"/>
          <w:kern w:val="2"/>
          <w:sz w:val="24"/>
          <w:szCs w:val="24"/>
        </w:rPr>
        <w:t>层压板制造及检验等。</w:t>
      </w:r>
    </w:p>
    <w:p w14:paraId="54AA0697" w14:textId="77777777" w:rsidR="001E25E1" w:rsidRPr="00BF4039" w:rsidRDefault="009E1186" w:rsidP="00BF4039">
      <w:pPr>
        <w:spacing w:line="560" w:lineRule="exact"/>
        <w:ind w:firstLineChars="200" w:firstLine="480"/>
        <w:jc w:val="left"/>
        <w:outlineLvl w:val="0"/>
        <w:rPr>
          <w:rFonts w:ascii="黑体" w:eastAsia="黑体" w:hAnsi="黑体" w:cs="楷体_GB2312"/>
          <w:sz w:val="24"/>
          <w:szCs w:val="24"/>
        </w:rPr>
      </w:pPr>
      <w:bookmarkStart w:id="26" w:name="_Toc169703276"/>
      <w:bookmarkEnd w:id="24"/>
      <w:bookmarkEnd w:id="25"/>
      <w:r w:rsidRPr="00BF4039">
        <w:rPr>
          <w:rFonts w:ascii="黑体" w:eastAsia="黑体" w:hAnsi="黑体" w:cs="楷体_GB2312" w:hint="eastAsia"/>
          <w:sz w:val="24"/>
          <w:szCs w:val="24"/>
        </w:rPr>
        <w:t>（三）确定依据</w:t>
      </w:r>
      <w:bookmarkEnd w:id="26"/>
    </w:p>
    <w:p w14:paraId="19CBB669" w14:textId="77777777" w:rsidR="001E25E1" w:rsidRPr="00BF4039" w:rsidRDefault="009E1186" w:rsidP="00BF4039">
      <w:pPr>
        <w:spacing w:line="600" w:lineRule="exact"/>
        <w:ind w:firstLineChars="200" w:firstLine="480"/>
        <w:rPr>
          <w:rFonts w:ascii="黑体" w:eastAsia="黑体" w:hAnsi="黑体"/>
          <w:sz w:val="24"/>
          <w:szCs w:val="24"/>
        </w:rPr>
      </w:pPr>
      <w:bookmarkStart w:id="27" w:name="_Toc97566086"/>
      <w:bookmarkStart w:id="28" w:name="_Toc97738945"/>
      <w:r w:rsidRPr="00BF4039">
        <w:rPr>
          <w:rFonts w:ascii="黑体" w:eastAsia="黑体" w:hAnsi="黑体" w:hint="eastAsia"/>
          <w:sz w:val="24"/>
          <w:szCs w:val="24"/>
        </w:rPr>
        <w:t>1、相关标准和技术文献</w:t>
      </w:r>
      <w:bookmarkEnd w:id="27"/>
      <w:bookmarkEnd w:id="28"/>
    </w:p>
    <w:p w14:paraId="38B85F9F" w14:textId="2B3E3F13" w:rsidR="00F44C7A" w:rsidRPr="00BF4039" w:rsidRDefault="00BC2BBA" w:rsidP="00BF4039">
      <w:pPr>
        <w:pStyle w:val="Default"/>
        <w:spacing w:line="600" w:lineRule="exact"/>
        <w:ind w:firstLineChars="200" w:firstLine="480"/>
        <w:rPr>
          <w:rFonts w:ascii="宋体" w:hAnsi="宋体" w:cstheme="minorBidi"/>
          <w:color w:val="auto"/>
          <w:lang w:eastAsia="zh-CN" w:bidi="ar-SA"/>
        </w:rPr>
      </w:pPr>
      <w:bookmarkStart w:id="29" w:name="_Toc97738960"/>
      <w:bookmarkStart w:id="30" w:name="_Toc97566099"/>
      <w:r w:rsidRPr="00BF4039">
        <w:rPr>
          <w:rFonts w:ascii="宋体" w:hAnsi="宋体" w:cstheme="minorBidi" w:hint="eastAsia"/>
          <w:color w:val="auto"/>
          <w:lang w:eastAsia="zh-CN" w:bidi="ar-SA"/>
        </w:rPr>
        <w:t>ASTM D5687复合材料平板制备及其试样制备加工标准指南》</w:t>
      </w:r>
    </w:p>
    <w:p w14:paraId="41A1589E" w14:textId="0E069419" w:rsidR="00BC2BBA" w:rsidRPr="00BF4039" w:rsidRDefault="00BC2BBA" w:rsidP="00BF4039">
      <w:pPr>
        <w:pStyle w:val="Default"/>
        <w:spacing w:line="600" w:lineRule="exact"/>
        <w:ind w:firstLineChars="200" w:firstLine="480"/>
        <w:rPr>
          <w:rFonts w:ascii="宋体" w:hAnsi="宋体" w:cstheme="minorBidi"/>
          <w:color w:val="auto"/>
          <w:lang w:eastAsia="zh-CN" w:bidi="ar-SA"/>
        </w:rPr>
      </w:pPr>
      <w:r w:rsidRPr="00BF4039">
        <w:rPr>
          <w:rFonts w:ascii="宋体" w:hAnsi="宋体" w:cstheme="minorBidi" w:hint="eastAsia"/>
          <w:color w:val="auto"/>
          <w:lang w:eastAsia="zh-CN" w:bidi="ar-SA"/>
        </w:rPr>
        <w:t>ISO 1268-4 纤维增强塑料 试验板的生产方法 第4部分：</w:t>
      </w:r>
      <w:proofErr w:type="gramStart"/>
      <w:r w:rsidRPr="00BF4039">
        <w:rPr>
          <w:rFonts w:ascii="宋体" w:hAnsi="宋体" w:cstheme="minorBidi" w:hint="eastAsia"/>
          <w:color w:val="auto"/>
          <w:lang w:eastAsia="zh-CN" w:bidi="ar-SA"/>
        </w:rPr>
        <w:t>预浸料</w:t>
      </w:r>
      <w:proofErr w:type="gramEnd"/>
      <w:r w:rsidRPr="00BF4039">
        <w:rPr>
          <w:rFonts w:ascii="宋体" w:hAnsi="宋体" w:cstheme="minorBidi" w:hint="eastAsia"/>
          <w:color w:val="auto"/>
          <w:lang w:eastAsia="zh-CN" w:bidi="ar-SA"/>
        </w:rPr>
        <w:t>成型</w:t>
      </w:r>
    </w:p>
    <w:p w14:paraId="642E7B8B" w14:textId="62C7F0B8" w:rsidR="00BC2BBA" w:rsidRPr="00BF4039" w:rsidRDefault="00BC2BBA" w:rsidP="00BF4039">
      <w:pPr>
        <w:pStyle w:val="Default"/>
        <w:spacing w:line="600" w:lineRule="exact"/>
        <w:ind w:firstLineChars="200" w:firstLine="480"/>
        <w:rPr>
          <w:rFonts w:ascii="宋体" w:hAnsi="宋体" w:cstheme="minorBidi"/>
          <w:color w:val="auto"/>
          <w:lang w:eastAsia="zh-CN" w:bidi="ar-SA"/>
        </w:rPr>
      </w:pPr>
      <w:r w:rsidRPr="00BF4039">
        <w:rPr>
          <w:rFonts w:ascii="宋体" w:hAnsi="宋体" w:cstheme="minorBidi" w:hint="eastAsia"/>
          <w:color w:val="auto"/>
          <w:lang w:eastAsia="zh-CN" w:bidi="ar-SA"/>
        </w:rPr>
        <w:t>HB/Z 409 树脂基复合材料机械加工工艺</w:t>
      </w:r>
    </w:p>
    <w:p w14:paraId="6391277C" w14:textId="2D6C2E8B" w:rsidR="00BC2BBA" w:rsidRPr="00BF4039" w:rsidRDefault="00BC2BBA" w:rsidP="00BF4039">
      <w:pPr>
        <w:pStyle w:val="Default"/>
        <w:spacing w:line="600" w:lineRule="exact"/>
        <w:ind w:firstLineChars="200" w:firstLine="480"/>
        <w:rPr>
          <w:rFonts w:ascii="宋体" w:hAnsi="宋体" w:cstheme="minorBidi"/>
          <w:color w:val="auto"/>
          <w:lang w:eastAsia="zh-CN" w:bidi="ar-SA"/>
        </w:rPr>
      </w:pPr>
      <w:r w:rsidRPr="00BF4039">
        <w:rPr>
          <w:rFonts w:ascii="宋体" w:hAnsi="宋体" w:cstheme="minorBidi" w:hint="eastAsia"/>
          <w:color w:val="auto"/>
          <w:lang w:eastAsia="zh-CN" w:bidi="ar-SA"/>
        </w:rPr>
        <w:t>GB/T 1446 纤维增强塑料性能试验方法总则</w:t>
      </w:r>
    </w:p>
    <w:p w14:paraId="32995F9A" w14:textId="77777777" w:rsidR="001E25E1" w:rsidRPr="00BF4039" w:rsidRDefault="009E1186" w:rsidP="00BF4039">
      <w:pPr>
        <w:spacing w:line="600" w:lineRule="exact"/>
        <w:ind w:firstLineChars="200" w:firstLine="480"/>
        <w:rPr>
          <w:rFonts w:ascii="黑体" w:eastAsia="黑体" w:hAnsi="黑体" w:cs="仿宋_GB2312"/>
          <w:bCs/>
          <w:sz w:val="24"/>
          <w:szCs w:val="24"/>
        </w:rPr>
      </w:pPr>
      <w:bookmarkStart w:id="31" w:name="_Toc97738968"/>
      <w:bookmarkStart w:id="32" w:name="_Toc97566107"/>
      <w:bookmarkStart w:id="33" w:name="_Toc97566109"/>
      <w:bookmarkStart w:id="34" w:name="_Toc97738970"/>
      <w:bookmarkEnd w:id="29"/>
      <w:bookmarkEnd w:id="30"/>
      <w:bookmarkEnd w:id="31"/>
      <w:bookmarkEnd w:id="32"/>
      <w:r w:rsidRPr="00BF4039">
        <w:rPr>
          <w:rFonts w:ascii="黑体" w:eastAsia="黑体" w:hAnsi="黑体" w:cs="仿宋_GB2312" w:hint="eastAsia"/>
          <w:bCs/>
          <w:sz w:val="24"/>
          <w:szCs w:val="24"/>
        </w:rPr>
        <w:t>2、调研成果</w:t>
      </w:r>
      <w:bookmarkEnd w:id="33"/>
      <w:bookmarkEnd w:id="34"/>
    </w:p>
    <w:p w14:paraId="40F56E03" w14:textId="4EEC7A06" w:rsidR="001E25E1" w:rsidRPr="00BF4039" w:rsidRDefault="0096093C" w:rsidP="00BF4039">
      <w:pPr>
        <w:pStyle w:val="Default"/>
        <w:spacing w:line="600" w:lineRule="exact"/>
        <w:ind w:firstLineChars="200" w:firstLine="480"/>
        <w:rPr>
          <w:rFonts w:ascii="宋体" w:hAnsi="宋体" w:cstheme="minorBidi"/>
          <w:color w:val="auto"/>
          <w:lang w:eastAsia="zh-CN" w:bidi="ar-SA"/>
        </w:rPr>
      </w:pPr>
      <w:r w:rsidRPr="00BF4039">
        <w:rPr>
          <w:rFonts w:ascii="宋体" w:hAnsi="宋体" w:cstheme="minorBidi"/>
          <w:color w:val="auto"/>
          <w:lang w:eastAsia="zh-CN" w:bidi="ar-SA"/>
        </w:rPr>
        <w:t>碳纤维复合材料</w:t>
      </w:r>
      <w:proofErr w:type="gramStart"/>
      <w:r w:rsidRPr="00BF4039">
        <w:rPr>
          <w:rFonts w:ascii="宋体" w:hAnsi="宋体" w:cstheme="minorBidi"/>
          <w:color w:val="auto"/>
          <w:lang w:eastAsia="zh-CN" w:bidi="ar-SA"/>
        </w:rPr>
        <w:t>预浸料</w:t>
      </w:r>
      <w:proofErr w:type="gramEnd"/>
      <w:r w:rsidRPr="00BF4039">
        <w:rPr>
          <w:rFonts w:ascii="宋体" w:hAnsi="宋体" w:cstheme="minorBidi"/>
          <w:color w:val="auto"/>
          <w:lang w:eastAsia="zh-CN" w:bidi="ar-SA"/>
        </w:rPr>
        <w:t>层压板作为一种高性能材料，在多个领域具有广泛的应用。</w:t>
      </w:r>
      <w:r w:rsidRPr="00BF4039">
        <w:rPr>
          <w:rFonts w:ascii="宋体" w:hAnsi="宋体" w:cstheme="minorBidi" w:hint="eastAsia"/>
          <w:color w:val="auto"/>
          <w:lang w:eastAsia="zh-CN" w:bidi="ar-SA"/>
        </w:rPr>
        <w:t>碳纤维复合材料</w:t>
      </w:r>
      <w:proofErr w:type="gramStart"/>
      <w:r w:rsidRPr="00BF4039">
        <w:rPr>
          <w:rFonts w:ascii="宋体" w:hAnsi="宋体" w:cstheme="minorBidi" w:hint="eastAsia"/>
          <w:color w:val="auto"/>
          <w:lang w:eastAsia="zh-CN" w:bidi="ar-SA"/>
        </w:rPr>
        <w:t>预浸料</w:t>
      </w:r>
      <w:proofErr w:type="gramEnd"/>
      <w:r w:rsidRPr="00BF4039">
        <w:rPr>
          <w:rFonts w:ascii="宋体" w:hAnsi="宋体" w:cstheme="minorBidi" w:hint="eastAsia"/>
          <w:color w:val="auto"/>
          <w:lang w:eastAsia="zh-CN" w:bidi="ar-SA"/>
        </w:rPr>
        <w:t>层压板的制</w:t>
      </w:r>
      <w:proofErr w:type="gramStart"/>
      <w:r w:rsidRPr="00BF4039">
        <w:rPr>
          <w:rFonts w:ascii="宋体" w:hAnsi="宋体" w:cstheme="minorBidi" w:hint="eastAsia"/>
          <w:color w:val="auto"/>
          <w:lang w:eastAsia="zh-CN" w:bidi="ar-SA"/>
        </w:rPr>
        <w:t>样考虑</w:t>
      </w:r>
      <w:proofErr w:type="gramEnd"/>
      <w:r w:rsidRPr="00BF4039">
        <w:rPr>
          <w:rFonts w:ascii="宋体" w:hAnsi="宋体" w:cstheme="minorBidi" w:hint="eastAsia"/>
          <w:color w:val="auto"/>
          <w:lang w:eastAsia="zh-CN" w:bidi="ar-SA"/>
        </w:rPr>
        <w:t>因素包括以下内容：</w:t>
      </w:r>
    </w:p>
    <w:p w14:paraId="43B1B7CA" w14:textId="12B19342" w:rsidR="0096093C" w:rsidRPr="00BF4039" w:rsidRDefault="001E4D48" w:rsidP="00BF4039">
      <w:pPr>
        <w:pStyle w:val="Default"/>
        <w:spacing w:line="600" w:lineRule="exact"/>
        <w:ind w:firstLineChars="200" w:firstLine="480"/>
        <w:rPr>
          <w:rFonts w:ascii="宋体" w:hAnsi="宋体" w:cstheme="minorBidi"/>
          <w:color w:val="auto"/>
          <w:lang w:eastAsia="zh-CN" w:bidi="ar-SA"/>
        </w:rPr>
      </w:pPr>
      <w:r w:rsidRPr="00BF4039">
        <w:rPr>
          <w:rFonts w:ascii="宋体" w:hAnsi="宋体" w:cstheme="minorBidi" w:hint="eastAsia"/>
          <w:color w:val="auto"/>
          <w:lang w:eastAsia="zh-CN" w:bidi="ar-SA"/>
        </w:rPr>
        <w:t>1）</w:t>
      </w:r>
      <w:r w:rsidR="0096093C" w:rsidRPr="00BF4039">
        <w:rPr>
          <w:rFonts w:ascii="宋体" w:hAnsi="宋体" w:cstheme="minorBidi" w:hint="eastAsia"/>
          <w:color w:val="auto"/>
          <w:lang w:eastAsia="zh-CN" w:bidi="ar-SA"/>
        </w:rPr>
        <w:t>材料选择</w:t>
      </w:r>
    </w:p>
    <w:p w14:paraId="6ACAD38B" w14:textId="6C96868F"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碳纤维复合材料</w:t>
      </w:r>
      <w:proofErr w:type="gramStart"/>
      <w:r w:rsidRPr="00BF4039">
        <w:rPr>
          <w:rFonts w:asciiTheme="minorEastAsia" w:eastAsiaTheme="minorEastAsia" w:hAnsiTheme="minorEastAsia" w:cstheme="minorBidi" w:hint="eastAsia"/>
          <w:color w:val="auto"/>
          <w:lang w:eastAsia="zh-CN" w:bidi="ar-SA"/>
        </w:rPr>
        <w:t>预浸料</w:t>
      </w:r>
      <w:proofErr w:type="gramEnd"/>
      <w:r w:rsidRPr="00BF4039">
        <w:rPr>
          <w:rFonts w:asciiTheme="minorEastAsia" w:eastAsiaTheme="minorEastAsia" w:hAnsiTheme="minorEastAsia" w:cstheme="minorBidi" w:hint="eastAsia"/>
          <w:color w:val="auto"/>
          <w:lang w:eastAsia="zh-CN" w:bidi="ar-SA"/>
        </w:rPr>
        <w:t>层压板的制样首要考虑的是材料的选择与标准。碳纤维应具有优异的力学性能和化学稳定性，以满足产品对材料的高要求。树脂基体应具备良好的工艺性能和耐久性，确保层压板在复杂环境下能保持良好的性能。</w:t>
      </w:r>
    </w:p>
    <w:p w14:paraId="0F8621C1" w14:textId="1C586DCC"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2</w:t>
      </w:r>
      <w:r w:rsidR="001E4D48" w:rsidRPr="00BF4039">
        <w:rPr>
          <w:rFonts w:asciiTheme="minorEastAsia" w:eastAsiaTheme="minorEastAsia" w:hAnsiTheme="minorEastAsia" w:cstheme="minorBidi" w:hint="eastAsia"/>
          <w:color w:val="auto"/>
          <w:lang w:eastAsia="zh-CN" w:bidi="ar-SA"/>
        </w:rPr>
        <w:t>）</w:t>
      </w:r>
      <w:r w:rsidRPr="00BF4039">
        <w:rPr>
          <w:rFonts w:asciiTheme="minorEastAsia" w:eastAsiaTheme="minorEastAsia" w:hAnsiTheme="minorEastAsia" w:cstheme="minorBidi" w:hint="eastAsia"/>
          <w:color w:val="auto"/>
          <w:lang w:eastAsia="zh-CN" w:bidi="ar-SA"/>
        </w:rPr>
        <w:t>铺层设计</w:t>
      </w:r>
    </w:p>
    <w:p w14:paraId="46112A6B" w14:textId="416AB1A7"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铺层设计需要考虑碳纤维的方向、层数、顺序等因素，以满足产品设计要求。</w:t>
      </w:r>
    </w:p>
    <w:p w14:paraId="1B95138E" w14:textId="425C1989"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3</w:t>
      </w:r>
      <w:r w:rsidR="001E4D48" w:rsidRPr="00BF4039">
        <w:rPr>
          <w:rFonts w:asciiTheme="minorEastAsia" w:eastAsiaTheme="minorEastAsia" w:hAnsiTheme="minorEastAsia" w:cstheme="minorBidi" w:hint="eastAsia"/>
          <w:color w:val="auto"/>
          <w:lang w:eastAsia="zh-CN" w:bidi="ar-SA"/>
        </w:rPr>
        <w:t>）</w:t>
      </w:r>
      <w:r w:rsidRPr="00BF4039">
        <w:rPr>
          <w:rFonts w:asciiTheme="minorEastAsia" w:eastAsiaTheme="minorEastAsia" w:hAnsiTheme="minorEastAsia" w:cstheme="minorBidi" w:hint="eastAsia"/>
          <w:color w:val="auto"/>
          <w:lang w:eastAsia="zh-CN" w:bidi="ar-SA"/>
        </w:rPr>
        <w:t>成型工艺</w:t>
      </w:r>
    </w:p>
    <w:p w14:paraId="3B8364B9" w14:textId="413AE15F"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热压罐、固化炉是</w:t>
      </w:r>
      <w:proofErr w:type="gramStart"/>
      <w:r w:rsidRPr="00BF4039">
        <w:rPr>
          <w:rFonts w:asciiTheme="minorEastAsia" w:eastAsiaTheme="minorEastAsia" w:hAnsiTheme="minorEastAsia" w:cstheme="minorBidi" w:hint="eastAsia"/>
          <w:color w:val="auto"/>
          <w:lang w:eastAsia="zh-CN" w:bidi="ar-SA"/>
        </w:rPr>
        <w:t>预浸料</w:t>
      </w:r>
      <w:proofErr w:type="gramEnd"/>
      <w:r w:rsidRPr="00BF4039">
        <w:rPr>
          <w:rFonts w:asciiTheme="minorEastAsia" w:eastAsiaTheme="minorEastAsia" w:hAnsiTheme="minorEastAsia" w:cstheme="minorBidi" w:hint="eastAsia"/>
          <w:color w:val="auto"/>
          <w:lang w:eastAsia="zh-CN" w:bidi="ar-SA"/>
        </w:rPr>
        <w:t>成型的主要工艺。工艺参数的制定可确保碳纤维</w:t>
      </w:r>
      <w:r w:rsidRPr="00BF4039">
        <w:rPr>
          <w:rFonts w:asciiTheme="minorEastAsia" w:eastAsiaTheme="minorEastAsia" w:hAnsiTheme="minorEastAsia" w:cstheme="minorBidi" w:hint="eastAsia"/>
          <w:color w:val="auto"/>
          <w:lang w:eastAsia="zh-CN" w:bidi="ar-SA"/>
        </w:rPr>
        <w:lastRenderedPageBreak/>
        <w:t>和树脂基体在高压和高温下充分浸润和固化，从而获得高质量的层压板。在制</w:t>
      </w:r>
      <w:proofErr w:type="gramStart"/>
      <w:r w:rsidRPr="00BF4039">
        <w:rPr>
          <w:rFonts w:asciiTheme="minorEastAsia" w:eastAsiaTheme="minorEastAsia" w:hAnsiTheme="minorEastAsia" w:cstheme="minorBidi" w:hint="eastAsia"/>
          <w:color w:val="auto"/>
          <w:lang w:eastAsia="zh-CN" w:bidi="ar-SA"/>
        </w:rPr>
        <w:t>样过程</w:t>
      </w:r>
      <w:proofErr w:type="gramEnd"/>
      <w:r w:rsidRPr="00BF4039">
        <w:rPr>
          <w:rFonts w:asciiTheme="minorEastAsia" w:eastAsiaTheme="minorEastAsia" w:hAnsiTheme="minorEastAsia" w:cstheme="minorBidi" w:hint="eastAsia"/>
          <w:color w:val="auto"/>
          <w:lang w:eastAsia="zh-CN" w:bidi="ar-SA"/>
        </w:rPr>
        <w:t>中，需要严格控制固化设备的温度、压力和时间等参数，确保成型的质量。</w:t>
      </w:r>
    </w:p>
    <w:p w14:paraId="11DA9421" w14:textId="2B12E8F9"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4</w:t>
      </w:r>
      <w:r w:rsidR="001E4D48" w:rsidRPr="00BF4039">
        <w:rPr>
          <w:rFonts w:asciiTheme="minorEastAsia" w:eastAsiaTheme="minorEastAsia" w:hAnsiTheme="minorEastAsia" w:cstheme="minorBidi" w:hint="eastAsia"/>
          <w:color w:val="auto"/>
          <w:lang w:eastAsia="zh-CN" w:bidi="ar-SA"/>
        </w:rPr>
        <w:t>）</w:t>
      </w:r>
      <w:r w:rsidRPr="00BF4039">
        <w:rPr>
          <w:rFonts w:asciiTheme="minorEastAsia" w:eastAsiaTheme="minorEastAsia" w:hAnsiTheme="minorEastAsia" w:cstheme="minorBidi" w:hint="eastAsia"/>
          <w:color w:val="auto"/>
          <w:lang w:eastAsia="zh-CN" w:bidi="ar-SA"/>
        </w:rPr>
        <w:t>质量控制与评估</w:t>
      </w:r>
    </w:p>
    <w:p w14:paraId="5FA8633C" w14:textId="07644D0D"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质量控制与评估是确保碳纤维复合材料</w:t>
      </w:r>
      <w:proofErr w:type="gramStart"/>
      <w:r w:rsidRPr="00BF4039">
        <w:rPr>
          <w:rFonts w:asciiTheme="minorEastAsia" w:eastAsiaTheme="minorEastAsia" w:hAnsiTheme="minorEastAsia" w:cstheme="minorBidi" w:hint="eastAsia"/>
          <w:color w:val="auto"/>
          <w:lang w:eastAsia="zh-CN" w:bidi="ar-SA"/>
        </w:rPr>
        <w:t>预浸料</w:t>
      </w:r>
      <w:proofErr w:type="gramEnd"/>
      <w:r w:rsidRPr="00BF4039">
        <w:rPr>
          <w:rFonts w:asciiTheme="minorEastAsia" w:eastAsiaTheme="minorEastAsia" w:hAnsiTheme="minorEastAsia" w:cstheme="minorBidi" w:hint="eastAsia"/>
          <w:color w:val="auto"/>
          <w:lang w:eastAsia="zh-CN" w:bidi="ar-SA"/>
        </w:rPr>
        <w:t>层压板质量的重要手段。在</w:t>
      </w:r>
      <w:r w:rsidR="00A51ABE" w:rsidRPr="00BF4039">
        <w:rPr>
          <w:rFonts w:asciiTheme="minorEastAsia" w:eastAsiaTheme="minorEastAsia" w:hAnsiTheme="minorEastAsia" w:cstheme="minorBidi" w:hint="eastAsia"/>
          <w:color w:val="auto"/>
          <w:lang w:eastAsia="zh-CN" w:bidi="ar-SA"/>
        </w:rPr>
        <w:t>制备</w:t>
      </w:r>
      <w:r w:rsidRPr="00BF4039">
        <w:rPr>
          <w:rFonts w:asciiTheme="minorEastAsia" w:eastAsiaTheme="minorEastAsia" w:hAnsiTheme="minorEastAsia" w:cstheme="minorBidi" w:hint="eastAsia"/>
          <w:color w:val="auto"/>
          <w:lang w:eastAsia="zh-CN" w:bidi="ar-SA"/>
        </w:rPr>
        <w:t>过程中，需要对各个环节进行严格的质量控制，包括材料的选择、铺层设计、成型工艺等。</w:t>
      </w:r>
    </w:p>
    <w:p w14:paraId="3B97DB6F" w14:textId="67BB0FFA" w:rsidR="0096093C" w:rsidRPr="00BF4039" w:rsidRDefault="0096093C" w:rsidP="00BF4039">
      <w:pPr>
        <w:pStyle w:val="Default"/>
        <w:spacing w:line="600" w:lineRule="exact"/>
        <w:ind w:firstLineChars="200" w:firstLine="480"/>
        <w:rPr>
          <w:rFonts w:asciiTheme="minorEastAsia" w:eastAsiaTheme="minorEastAsia" w:hAnsiTheme="minorEastAsia" w:cstheme="minorBidi"/>
          <w:color w:val="auto"/>
          <w:lang w:eastAsia="zh-CN" w:bidi="ar-SA"/>
        </w:rPr>
      </w:pPr>
      <w:r w:rsidRPr="00BF4039">
        <w:rPr>
          <w:rFonts w:asciiTheme="minorEastAsia" w:eastAsiaTheme="minorEastAsia" w:hAnsiTheme="minorEastAsia" w:cstheme="minorBidi" w:hint="eastAsia"/>
          <w:color w:val="auto"/>
          <w:lang w:eastAsia="zh-CN" w:bidi="ar-SA"/>
        </w:rPr>
        <w:t>综上所述，碳纤维复合材料</w:t>
      </w:r>
      <w:proofErr w:type="gramStart"/>
      <w:r w:rsidRPr="00BF4039">
        <w:rPr>
          <w:rFonts w:asciiTheme="minorEastAsia" w:eastAsiaTheme="minorEastAsia" w:hAnsiTheme="minorEastAsia" w:cstheme="minorBidi" w:hint="eastAsia"/>
          <w:color w:val="auto"/>
          <w:lang w:eastAsia="zh-CN" w:bidi="ar-SA"/>
        </w:rPr>
        <w:t>预浸料</w:t>
      </w:r>
      <w:proofErr w:type="gramEnd"/>
      <w:r w:rsidRPr="00BF4039">
        <w:rPr>
          <w:rFonts w:asciiTheme="minorEastAsia" w:eastAsiaTheme="minorEastAsia" w:hAnsiTheme="minorEastAsia" w:cstheme="minorBidi" w:hint="eastAsia"/>
          <w:color w:val="auto"/>
          <w:lang w:eastAsia="zh-CN" w:bidi="ar-SA"/>
        </w:rPr>
        <w:t>层压板的制</w:t>
      </w:r>
      <w:proofErr w:type="gramStart"/>
      <w:r w:rsidRPr="00BF4039">
        <w:rPr>
          <w:rFonts w:asciiTheme="minorEastAsia" w:eastAsiaTheme="minorEastAsia" w:hAnsiTheme="minorEastAsia" w:cstheme="minorBidi" w:hint="eastAsia"/>
          <w:color w:val="auto"/>
          <w:lang w:eastAsia="zh-CN" w:bidi="ar-SA"/>
        </w:rPr>
        <w:t>样规范</w:t>
      </w:r>
      <w:proofErr w:type="gramEnd"/>
      <w:r w:rsidRPr="00BF4039">
        <w:rPr>
          <w:rFonts w:asciiTheme="minorEastAsia" w:eastAsiaTheme="minorEastAsia" w:hAnsiTheme="minorEastAsia" w:cstheme="minorBidi" w:hint="eastAsia"/>
          <w:color w:val="auto"/>
          <w:lang w:eastAsia="zh-CN" w:bidi="ar-SA"/>
        </w:rPr>
        <w:t>调研涵盖了材料选择与标准、铺层设计、成型工艺</w:t>
      </w:r>
      <w:r w:rsidR="00A51ABE" w:rsidRPr="00BF4039">
        <w:rPr>
          <w:rFonts w:asciiTheme="minorEastAsia" w:eastAsiaTheme="minorEastAsia" w:hAnsiTheme="minorEastAsia" w:cstheme="minorBidi" w:hint="eastAsia"/>
          <w:color w:val="auto"/>
          <w:lang w:eastAsia="zh-CN" w:bidi="ar-SA"/>
        </w:rPr>
        <w:t>、</w:t>
      </w:r>
      <w:r w:rsidRPr="00BF4039">
        <w:rPr>
          <w:rFonts w:asciiTheme="minorEastAsia" w:eastAsiaTheme="minorEastAsia" w:hAnsiTheme="minorEastAsia" w:cstheme="minorBidi" w:hint="eastAsia"/>
          <w:color w:val="auto"/>
          <w:lang w:eastAsia="zh-CN" w:bidi="ar-SA"/>
        </w:rPr>
        <w:t>质量控制与评估等方面。通过遵循这些规范，可以确保制得的层压板满足</w:t>
      </w:r>
      <w:r w:rsidR="00A51ABE" w:rsidRPr="00BF4039">
        <w:rPr>
          <w:rFonts w:asciiTheme="minorEastAsia" w:eastAsiaTheme="minorEastAsia" w:hAnsiTheme="minorEastAsia" w:cstheme="minorBidi" w:hint="eastAsia"/>
          <w:color w:val="auto"/>
          <w:lang w:eastAsia="zh-CN" w:bidi="ar-SA"/>
        </w:rPr>
        <w:t>产品</w:t>
      </w:r>
      <w:r w:rsidRPr="00BF4039">
        <w:rPr>
          <w:rFonts w:asciiTheme="minorEastAsia" w:eastAsiaTheme="minorEastAsia" w:hAnsiTheme="minorEastAsia" w:cstheme="minorBidi" w:hint="eastAsia"/>
          <w:color w:val="auto"/>
          <w:lang w:eastAsia="zh-CN" w:bidi="ar-SA"/>
        </w:rPr>
        <w:t>对材料的要求，为</w:t>
      </w:r>
      <w:r w:rsidR="00A51ABE" w:rsidRPr="00BF4039">
        <w:rPr>
          <w:rFonts w:asciiTheme="minorEastAsia" w:eastAsiaTheme="minorEastAsia" w:hAnsiTheme="minorEastAsia" w:cstheme="minorBidi" w:hint="eastAsia"/>
          <w:color w:val="auto"/>
          <w:lang w:eastAsia="zh-CN" w:bidi="ar-SA"/>
        </w:rPr>
        <w:t>产品</w:t>
      </w:r>
      <w:r w:rsidRPr="00BF4039">
        <w:rPr>
          <w:rFonts w:asciiTheme="minorEastAsia" w:eastAsiaTheme="minorEastAsia" w:hAnsiTheme="minorEastAsia" w:cstheme="minorBidi" w:hint="eastAsia"/>
          <w:color w:val="auto"/>
          <w:lang w:eastAsia="zh-CN" w:bidi="ar-SA"/>
        </w:rPr>
        <w:t>的</w:t>
      </w:r>
      <w:r w:rsidR="00A51ABE" w:rsidRPr="00BF4039">
        <w:rPr>
          <w:rFonts w:asciiTheme="minorEastAsia" w:eastAsiaTheme="minorEastAsia" w:hAnsiTheme="minorEastAsia" w:cstheme="minorBidi" w:hint="eastAsia"/>
          <w:color w:val="auto"/>
          <w:lang w:eastAsia="zh-CN" w:bidi="ar-SA"/>
        </w:rPr>
        <w:t>安全性和质量稳定</w:t>
      </w:r>
      <w:r w:rsidRPr="00BF4039">
        <w:rPr>
          <w:rFonts w:asciiTheme="minorEastAsia" w:eastAsiaTheme="minorEastAsia" w:hAnsiTheme="minorEastAsia" w:cstheme="minorBidi" w:hint="eastAsia"/>
          <w:color w:val="auto"/>
          <w:lang w:eastAsia="zh-CN" w:bidi="ar-SA"/>
        </w:rPr>
        <w:t>提供有力保障。</w:t>
      </w:r>
    </w:p>
    <w:p w14:paraId="228A457B" w14:textId="77777777" w:rsidR="001E25E1" w:rsidRPr="00BF4039" w:rsidRDefault="009E1186" w:rsidP="00BF4039">
      <w:pPr>
        <w:spacing w:line="600" w:lineRule="exact"/>
        <w:ind w:firstLineChars="200" w:firstLine="480"/>
        <w:outlineLvl w:val="0"/>
        <w:rPr>
          <w:rFonts w:ascii="黑体" w:eastAsia="黑体" w:hAnsi="黑体" w:cs="黑体"/>
          <w:bCs/>
          <w:sz w:val="24"/>
          <w:szCs w:val="24"/>
        </w:rPr>
      </w:pPr>
      <w:bookmarkStart w:id="35" w:name="_Toc169703277"/>
      <w:r w:rsidRPr="00BF4039">
        <w:rPr>
          <w:rFonts w:ascii="黑体" w:eastAsia="黑体" w:hAnsi="黑体" w:cs="黑体" w:hint="eastAsia"/>
          <w:bCs/>
          <w:sz w:val="24"/>
          <w:szCs w:val="24"/>
        </w:rPr>
        <w:t>四、与现行相关法律、行政法规和其他标准的关系</w:t>
      </w:r>
      <w:bookmarkEnd w:id="35"/>
    </w:p>
    <w:p w14:paraId="2D9831BD" w14:textId="77777777" w:rsidR="001E25E1" w:rsidRPr="00BF4039" w:rsidRDefault="009E1186" w:rsidP="00BF4039">
      <w:pPr>
        <w:spacing w:line="600" w:lineRule="exact"/>
        <w:ind w:firstLineChars="200" w:firstLine="480"/>
        <w:rPr>
          <w:rFonts w:ascii="宋体" w:eastAsia="宋体" w:hAnsi="宋体"/>
          <w:sz w:val="24"/>
          <w:szCs w:val="24"/>
        </w:rPr>
      </w:pPr>
      <w:bookmarkStart w:id="36" w:name="_Toc97738973"/>
      <w:bookmarkStart w:id="37" w:name="_Toc97566112"/>
      <w:r w:rsidRPr="00BF4039">
        <w:rPr>
          <w:rFonts w:ascii="宋体" w:eastAsia="宋体" w:hAnsi="宋体" w:hint="eastAsia"/>
          <w:sz w:val="24"/>
          <w:szCs w:val="24"/>
        </w:rPr>
        <w:t>本文件符合现行法律、法规和强制性国家标准的规定，与其他相关强制性标准无冲突。</w:t>
      </w:r>
      <w:bookmarkEnd w:id="36"/>
      <w:bookmarkEnd w:id="37"/>
    </w:p>
    <w:p w14:paraId="42B8E006" w14:textId="77777777" w:rsidR="001E25E1" w:rsidRPr="00BF4039" w:rsidRDefault="009E1186" w:rsidP="00BF4039">
      <w:pPr>
        <w:spacing w:line="600" w:lineRule="exact"/>
        <w:ind w:firstLineChars="200" w:firstLine="480"/>
        <w:jc w:val="left"/>
        <w:outlineLvl w:val="0"/>
        <w:rPr>
          <w:rFonts w:ascii="黑体" w:eastAsia="黑体" w:hAnsi="黑体" w:cs="黑体"/>
          <w:bCs/>
          <w:sz w:val="24"/>
          <w:szCs w:val="24"/>
        </w:rPr>
      </w:pPr>
      <w:bookmarkStart w:id="38" w:name="_Toc169703278"/>
      <w:r w:rsidRPr="00BF4039">
        <w:rPr>
          <w:rFonts w:ascii="黑体" w:eastAsia="黑体" w:hAnsi="黑体" w:cs="黑体" w:hint="eastAsia"/>
          <w:bCs/>
          <w:sz w:val="24"/>
          <w:szCs w:val="24"/>
        </w:rPr>
        <w:t>五、重大分歧意见的处理过程、处理意见及其依据</w:t>
      </w:r>
      <w:bookmarkEnd w:id="38"/>
    </w:p>
    <w:p w14:paraId="49772124" w14:textId="77777777" w:rsidR="001E25E1" w:rsidRPr="00BF4039" w:rsidRDefault="009E1186" w:rsidP="00BF4039">
      <w:pPr>
        <w:spacing w:line="600" w:lineRule="exact"/>
        <w:ind w:firstLineChars="200" w:firstLine="480"/>
        <w:rPr>
          <w:rFonts w:ascii="宋体" w:eastAsia="宋体" w:hAnsi="宋体"/>
          <w:sz w:val="24"/>
          <w:szCs w:val="24"/>
        </w:rPr>
      </w:pPr>
      <w:bookmarkStart w:id="39" w:name="_Toc97738975"/>
      <w:bookmarkStart w:id="40" w:name="_Toc97566114"/>
      <w:r w:rsidRPr="00BF4039">
        <w:rPr>
          <w:rFonts w:ascii="宋体" w:eastAsia="宋体" w:hAnsi="宋体" w:hint="eastAsia"/>
          <w:sz w:val="24"/>
          <w:szCs w:val="24"/>
        </w:rPr>
        <w:t>无。</w:t>
      </w:r>
      <w:bookmarkEnd w:id="39"/>
      <w:bookmarkEnd w:id="40"/>
    </w:p>
    <w:p w14:paraId="7A3F4F8C" w14:textId="77777777" w:rsidR="001E25E1" w:rsidRPr="00BF4039" w:rsidRDefault="00D328D2" w:rsidP="00BF4039">
      <w:pPr>
        <w:spacing w:line="600" w:lineRule="exact"/>
        <w:ind w:firstLineChars="200" w:firstLine="480"/>
        <w:jc w:val="left"/>
        <w:outlineLvl w:val="0"/>
        <w:rPr>
          <w:rFonts w:ascii="黑体" w:eastAsia="黑体" w:hAnsi="黑体" w:cs="黑体"/>
          <w:bCs/>
          <w:sz w:val="24"/>
          <w:szCs w:val="24"/>
        </w:rPr>
      </w:pPr>
      <w:bookmarkStart w:id="41" w:name="_Toc122002363"/>
      <w:bookmarkStart w:id="42" w:name="_Toc169703279"/>
      <w:r w:rsidRPr="00BF4039">
        <w:rPr>
          <w:rFonts w:ascii="黑体" w:eastAsia="黑体" w:hAnsi="黑体" w:cs="黑体" w:hint="eastAsia"/>
          <w:bCs/>
          <w:sz w:val="24"/>
          <w:szCs w:val="24"/>
        </w:rPr>
        <w:t>六</w:t>
      </w:r>
      <w:r w:rsidR="009E1186" w:rsidRPr="00BF4039">
        <w:rPr>
          <w:rFonts w:ascii="黑体" w:eastAsia="黑体" w:hAnsi="黑体" w:cs="黑体" w:hint="eastAsia"/>
          <w:bCs/>
          <w:sz w:val="24"/>
          <w:szCs w:val="24"/>
        </w:rPr>
        <w:t>、其他需要说明的内容</w:t>
      </w:r>
      <w:bookmarkEnd w:id="41"/>
      <w:bookmarkEnd w:id="42"/>
    </w:p>
    <w:p w14:paraId="69DB9628" w14:textId="38B62EDF" w:rsidR="001E25E1" w:rsidRPr="00BF4039" w:rsidRDefault="009E1186" w:rsidP="00BF4039">
      <w:pPr>
        <w:spacing w:line="600" w:lineRule="exact"/>
        <w:ind w:firstLineChars="200" w:firstLine="480"/>
        <w:rPr>
          <w:rFonts w:ascii="宋体" w:eastAsia="宋体" w:hAnsi="宋体"/>
          <w:sz w:val="24"/>
          <w:szCs w:val="24"/>
        </w:rPr>
      </w:pPr>
      <w:bookmarkStart w:id="43" w:name="_Toc97566121"/>
      <w:bookmarkStart w:id="44" w:name="_Toc97738979"/>
      <w:r w:rsidRPr="00BF4039">
        <w:rPr>
          <w:rFonts w:ascii="宋体" w:eastAsia="宋体" w:hAnsi="宋体" w:hint="eastAsia"/>
          <w:sz w:val="24"/>
          <w:szCs w:val="24"/>
        </w:rPr>
        <w:t>无。</w:t>
      </w:r>
      <w:bookmarkEnd w:id="43"/>
      <w:bookmarkEnd w:id="44"/>
    </w:p>
    <w:p w14:paraId="4030EB1E" w14:textId="258A855D" w:rsidR="00F44C7A" w:rsidRPr="00BF4039" w:rsidRDefault="00F44C7A" w:rsidP="00F44C7A">
      <w:pPr>
        <w:pStyle w:val="Default"/>
        <w:rPr>
          <w:rFonts w:ascii="宋体" w:hAnsi="宋体"/>
          <w:lang w:eastAsia="zh-CN" w:bidi="ar-SA"/>
        </w:rPr>
      </w:pPr>
    </w:p>
    <w:p w14:paraId="1C08F41B" w14:textId="77777777" w:rsidR="00F44C7A" w:rsidRPr="00BF4039" w:rsidRDefault="00F44C7A" w:rsidP="00F44C7A">
      <w:pPr>
        <w:pStyle w:val="Default"/>
        <w:rPr>
          <w:rFonts w:ascii="宋体" w:hAnsi="宋体"/>
          <w:lang w:eastAsia="zh-CN" w:bidi="ar-SA"/>
        </w:rPr>
      </w:pPr>
    </w:p>
    <w:p w14:paraId="281C76BE" w14:textId="77777777" w:rsidR="008172F4" w:rsidRPr="00BF4039" w:rsidRDefault="008172F4" w:rsidP="00A34BE9">
      <w:pPr>
        <w:spacing w:line="360" w:lineRule="auto"/>
        <w:ind w:right="140"/>
        <w:jc w:val="right"/>
        <w:rPr>
          <w:rFonts w:ascii="宋体" w:eastAsia="宋体" w:hAnsi="宋体" w:cs="仿宋_GB2312"/>
          <w:sz w:val="24"/>
          <w:szCs w:val="24"/>
        </w:rPr>
      </w:pPr>
      <w:r w:rsidRPr="00BF4039">
        <w:rPr>
          <w:rFonts w:ascii="宋体" w:eastAsia="宋体" w:hAnsi="宋体" w:cs="仿宋_GB2312" w:hint="eastAsia"/>
          <w:sz w:val="24"/>
          <w:szCs w:val="24"/>
        </w:rPr>
        <w:t>标准起草小组</w:t>
      </w:r>
    </w:p>
    <w:p w14:paraId="67041450" w14:textId="0D0C7C02" w:rsidR="008172F4" w:rsidRPr="00BF4039" w:rsidRDefault="008172F4" w:rsidP="00A34BE9">
      <w:pPr>
        <w:spacing w:line="360" w:lineRule="auto"/>
        <w:jc w:val="right"/>
        <w:rPr>
          <w:rFonts w:ascii="宋体" w:eastAsia="宋体" w:hAnsi="宋体" w:cs="仿宋_GB2312"/>
          <w:sz w:val="24"/>
          <w:szCs w:val="24"/>
        </w:rPr>
      </w:pPr>
      <w:r w:rsidRPr="00BF4039">
        <w:rPr>
          <w:rFonts w:ascii="宋体" w:eastAsia="宋体" w:hAnsi="宋体" w:cs="仿宋_GB2312" w:hint="eastAsia"/>
          <w:sz w:val="24"/>
          <w:szCs w:val="24"/>
        </w:rPr>
        <w:t xml:space="preserve"> 20</w:t>
      </w:r>
      <w:r w:rsidR="00C90A8F" w:rsidRPr="00BF4039">
        <w:rPr>
          <w:rFonts w:ascii="宋体" w:eastAsia="宋体" w:hAnsi="宋体" w:cs="仿宋_GB2312" w:hint="eastAsia"/>
          <w:sz w:val="24"/>
          <w:szCs w:val="24"/>
        </w:rPr>
        <w:t>24</w:t>
      </w:r>
      <w:r w:rsidRPr="00BF4039">
        <w:rPr>
          <w:rFonts w:ascii="宋体" w:eastAsia="宋体" w:hAnsi="宋体" w:cs="仿宋_GB2312" w:hint="eastAsia"/>
          <w:sz w:val="24"/>
          <w:szCs w:val="24"/>
        </w:rPr>
        <w:t>年</w:t>
      </w:r>
      <w:r w:rsidR="00C06A9C">
        <w:rPr>
          <w:rFonts w:ascii="宋体" w:eastAsia="宋体" w:hAnsi="宋体" w:cs="仿宋_GB2312" w:hint="eastAsia"/>
          <w:sz w:val="24"/>
          <w:szCs w:val="24"/>
        </w:rPr>
        <w:t>6</w:t>
      </w:r>
      <w:r w:rsidRPr="00BF4039">
        <w:rPr>
          <w:rFonts w:ascii="宋体" w:eastAsia="宋体" w:hAnsi="宋体" w:cs="仿宋_GB2312" w:hint="eastAsia"/>
          <w:sz w:val="24"/>
          <w:szCs w:val="24"/>
        </w:rPr>
        <w:t>月</w:t>
      </w:r>
      <w:r w:rsidR="00C90A8F" w:rsidRPr="00BF4039">
        <w:rPr>
          <w:rFonts w:ascii="宋体" w:eastAsia="宋体" w:hAnsi="宋体" w:cs="仿宋_GB2312" w:hint="eastAsia"/>
          <w:sz w:val="24"/>
          <w:szCs w:val="24"/>
        </w:rPr>
        <w:t>12</w:t>
      </w:r>
      <w:r w:rsidRPr="00BF4039">
        <w:rPr>
          <w:rFonts w:ascii="宋体" w:eastAsia="宋体" w:hAnsi="宋体" w:cs="仿宋_GB2312" w:hint="eastAsia"/>
          <w:sz w:val="24"/>
          <w:szCs w:val="24"/>
        </w:rPr>
        <w:t>日</w:t>
      </w:r>
    </w:p>
    <w:sectPr w:rsidR="008172F4" w:rsidRPr="00BF4039" w:rsidSect="00A30F58">
      <w:footerReference w:type="default" r:id="rId14"/>
      <w:pgSz w:w="11906" w:h="16838"/>
      <w:pgMar w:top="1440" w:right="1800" w:bottom="1440" w:left="1800"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61507" w14:textId="77777777" w:rsidR="00A30F58" w:rsidRDefault="00A30F58">
      <w:r>
        <w:separator/>
      </w:r>
    </w:p>
  </w:endnote>
  <w:endnote w:type="continuationSeparator" w:id="0">
    <w:p w14:paraId="0BECF4E3" w14:textId="77777777" w:rsidR="00A30F58" w:rsidRDefault="00A3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0B4E" w14:textId="77777777" w:rsidR="001E4D48" w:rsidRDefault="001E4D48">
    <w:pPr>
      <w:pStyle w:val="ab"/>
      <w:jc w:val="center"/>
    </w:pPr>
    <w:r>
      <w:fldChar w:fldCharType="begin"/>
    </w:r>
    <w:r>
      <w:instrText>PAGE   \* MERGEFORMAT</w:instrText>
    </w:r>
    <w:r>
      <w:fldChar w:fldCharType="separate"/>
    </w:r>
    <w:r>
      <w:rPr>
        <w:lang w:val="zh-CN"/>
      </w:rPr>
      <w:t>1</w:t>
    </w:r>
    <w:r>
      <w:fldChar w:fldCharType="end"/>
    </w:r>
  </w:p>
  <w:p w14:paraId="2098AC18" w14:textId="77777777" w:rsidR="001E4D48" w:rsidRDefault="001E4D48">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D7D7" w14:textId="77777777" w:rsidR="001E25E1" w:rsidRDefault="001E25E1">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9581B" w14:textId="77777777" w:rsidR="001E25E1" w:rsidRDefault="001E25E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FB5B" w14:textId="77777777" w:rsidR="001E25E1" w:rsidRDefault="00890A15">
    <w:pPr>
      <w:pStyle w:val="ab"/>
      <w:jc w:val="center"/>
    </w:pPr>
    <w:r>
      <w:rPr>
        <w:noProof/>
      </w:rPr>
      <mc:AlternateContent>
        <mc:Choice Requires="wps">
          <w:drawing>
            <wp:anchor distT="0" distB="0" distL="114300" distR="114300" simplePos="0" relativeHeight="251659264" behindDoc="0" locked="0" layoutInCell="1" allowOverlap="1" wp14:anchorId="0BE8DFF2" wp14:editId="7FE403D4">
              <wp:simplePos x="0" y="0"/>
              <wp:positionH relativeFrom="margin">
                <wp:align>center</wp:align>
              </wp:positionH>
              <wp:positionV relativeFrom="paragraph">
                <wp:posOffset>0</wp:posOffset>
              </wp:positionV>
              <wp:extent cx="116205" cy="302260"/>
              <wp:effectExtent l="0" t="0" r="10795" b="152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302260"/>
                      </a:xfrm>
                      <a:prstGeom prst="rect">
                        <a:avLst/>
                      </a:prstGeom>
                      <a:noFill/>
                      <a:ln w="6350">
                        <a:noFill/>
                      </a:ln>
                    </wps:spPr>
                    <wps:txbx>
                      <w:txbxContent>
                        <w:sdt>
                          <w:sdtPr>
                            <w:id w:val="-757443851"/>
                          </w:sdtPr>
                          <w:sdtEndPr/>
                          <w:sdtContent>
                            <w:p w14:paraId="6973CFB4" w14:textId="429E19B7" w:rsidR="001E25E1" w:rsidRDefault="00BE56F7">
                              <w:pPr>
                                <w:pStyle w:val="ab"/>
                                <w:jc w:val="center"/>
                              </w:pPr>
                              <w:r>
                                <w:fldChar w:fldCharType="begin"/>
                              </w:r>
                              <w:r w:rsidR="009E1186">
                                <w:instrText>PAGE   \* MERGEFORMAT</w:instrText>
                              </w:r>
                              <w:r>
                                <w:fldChar w:fldCharType="separate"/>
                              </w:r>
                              <w:r w:rsidR="007D65CB" w:rsidRPr="007D65CB">
                                <w:rPr>
                                  <w:noProof/>
                                  <w:lang w:val="zh-CN"/>
                                </w:rPr>
                                <w:t>2</w:t>
                              </w:r>
                              <w:r>
                                <w:fldChar w:fldCharType="end"/>
                              </w:r>
                            </w:p>
                          </w:sdtContent>
                        </w:sdt>
                        <w:p w14:paraId="1AF4179E" w14:textId="77777777" w:rsidR="001E25E1" w:rsidRDefault="001E25E1"/>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2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" filled="f" stroked="f" strokeweight=".5pt">
              <v:path arrowok="t"/>
              <v:textbox style="mso-fit-shape-to-text:t" inset="0,0,0,0">
                <w:txbxContent>
                  <w:sdt>
                    <w:sdtPr>
                      <w:id w:val="-757443851"/>
                    </w:sdtPr>
                    <w:sdtEndPr/>
                    <w:sdtContent>
                      <w:p w14:paraId="6973CFB4" w14:textId="429E19B7" w:rsidR="001E25E1" w:rsidRDefault="00BE56F7">
                        <w:pPr>
                          <w:pStyle w:val="ab"/>
                          <w:jc w:val="center"/>
                        </w:pPr>
                        <w:r>
                          <w:fldChar w:fldCharType="begin"/>
                        </w:r>
                        <w:r w:rsidR="009E1186">
                          <w:instrText>PAGE   \* MERGEFORMAT</w:instrText>
                        </w:r>
                        <w:r>
                          <w:fldChar w:fldCharType="separate"/>
                        </w:r>
                        <w:r w:rsidR="007D65CB" w:rsidRPr="007D65CB">
                          <w:rPr>
                            <w:noProof/>
                            <w:lang w:val="zh-CN"/>
                          </w:rPr>
                          <w:t>2</w:t>
                        </w:r>
                        <w:r>
                          <w:fldChar w:fldCharType="end"/>
                        </w:r>
                      </w:p>
                    </w:sdtContent>
                  </w:sdt>
                  <w:p w14:paraId="1AF4179E" w14:textId="77777777" w:rsidR="001E25E1" w:rsidRDefault="001E25E1"/>
                </w:txbxContent>
              </v:textbox>
              <w10:wrap anchorx="margin"/>
            </v:shape>
          </w:pict>
        </mc:Fallback>
      </mc:AlternateContent>
    </w:r>
  </w:p>
  <w:p w14:paraId="02CB7222" w14:textId="77777777" w:rsidR="001E25E1" w:rsidRDefault="001E25E1">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341F" w14:textId="77777777" w:rsidR="00A30F58" w:rsidRDefault="00A30F58">
      <w:r>
        <w:separator/>
      </w:r>
    </w:p>
  </w:footnote>
  <w:footnote w:type="continuationSeparator" w:id="0">
    <w:p w14:paraId="66EE71FF" w14:textId="77777777" w:rsidR="00A30F58" w:rsidRDefault="00A30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4E6"/>
    <w:multiLevelType w:val="hybridMultilevel"/>
    <w:tmpl w:val="D738F632"/>
    <w:lvl w:ilvl="0" w:tplc="1B1C4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DC1670"/>
    <w:multiLevelType w:val="hybridMultilevel"/>
    <w:tmpl w:val="2C44B5CA"/>
    <w:lvl w:ilvl="0" w:tplc="AFA24982">
      <w:start w:val="1"/>
      <w:numFmt w:val="decimal"/>
      <w:pStyle w:val="a"/>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2C048AC"/>
    <w:multiLevelType w:val="multilevel"/>
    <w:tmpl w:val="60284426"/>
    <w:lvl w:ilvl="0">
      <w:start w:val="2"/>
      <w:numFmt w:val="decimal"/>
      <w:lvlText w:val="%1"/>
      <w:lvlJc w:val="left"/>
      <w:pPr>
        <w:ind w:left="840" w:hanging="840"/>
      </w:pPr>
      <w:rPr>
        <w:rFonts w:hint="default"/>
      </w:rPr>
    </w:lvl>
    <w:lvl w:ilvl="1">
      <w:start w:val="5"/>
      <w:numFmt w:val="decimal"/>
      <w:lvlText w:val="%1.%2"/>
      <w:lvlJc w:val="left"/>
      <w:pPr>
        <w:ind w:left="939" w:hanging="840"/>
      </w:pPr>
      <w:rPr>
        <w:rFonts w:hint="default"/>
      </w:rPr>
    </w:lvl>
    <w:lvl w:ilvl="2">
      <w:start w:val="2"/>
      <w:numFmt w:val="decimal"/>
      <w:lvlText w:val="%1.%2.%3"/>
      <w:lvlJc w:val="left"/>
      <w:pPr>
        <w:ind w:left="1278" w:hanging="1080"/>
      </w:pPr>
      <w:rPr>
        <w:rFonts w:hint="default"/>
      </w:rPr>
    </w:lvl>
    <w:lvl w:ilvl="3">
      <w:start w:val="1"/>
      <w:numFmt w:val="decimal"/>
      <w:lvlText w:val="%1.%2.%3.%4"/>
      <w:lvlJc w:val="left"/>
      <w:pPr>
        <w:ind w:left="1737" w:hanging="1440"/>
      </w:pPr>
      <w:rPr>
        <w:rFonts w:hint="default"/>
      </w:rPr>
    </w:lvl>
    <w:lvl w:ilvl="4">
      <w:start w:val="1"/>
      <w:numFmt w:val="decimal"/>
      <w:lvlText w:val="%1.%2.%3.%4.%5"/>
      <w:lvlJc w:val="left"/>
      <w:pPr>
        <w:ind w:left="2196" w:hanging="1800"/>
      </w:pPr>
      <w:rPr>
        <w:rFonts w:hint="default"/>
      </w:rPr>
    </w:lvl>
    <w:lvl w:ilvl="5">
      <w:start w:val="1"/>
      <w:numFmt w:val="decimal"/>
      <w:lvlText w:val="%1.%2.%3.%4.%5.%6"/>
      <w:lvlJc w:val="left"/>
      <w:pPr>
        <w:ind w:left="2295" w:hanging="1800"/>
      </w:pPr>
      <w:rPr>
        <w:rFonts w:hint="default"/>
      </w:rPr>
    </w:lvl>
    <w:lvl w:ilvl="6">
      <w:start w:val="1"/>
      <w:numFmt w:val="decimal"/>
      <w:lvlText w:val="%1.%2.%3.%4.%5.%6.%7"/>
      <w:lvlJc w:val="left"/>
      <w:pPr>
        <w:ind w:left="2754" w:hanging="2160"/>
      </w:pPr>
      <w:rPr>
        <w:rFonts w:hint="default"/>
      </w:rPr>
    </w:lvl>
    <w:lvl w:ilvl="7">
      <w:start w:val="1"/>
      <w:numFmt w:val="decimal"/>
      <w:lvlText w:val="%1.%2.%3.%4.%5.%6.%7.%8"/>
      <w:lvlJc w:val="left"/>
      <w:pPr>
        <w:ind w:left="3213" w:hanging="2520"/>
      </w:pPr>
      <w:rPr>
        <w:rFonts w:hint="default"/>
      </w:rPr>
    </w:lvl>
    <w:lvl w:ilvl="8">
      <w:start w:val="1"/>
      <w:numFmt w:val="decimal"/>
      <w:lvlText w:val="%1.%2.%3.%4.%5.%6.%7.%8.%9"/>
      <w:lvlJc w:val="left"/>
      <w:pPr>
        <w:ind w:left="3672" w:hanging="2880"/>
      </w:pPr>
      <w:rPr>
        <w:rFonts w:hint="default"/>
      </w:rPr>
    </w:lvl>
  </w:abstractNum>
  <w:abstractNum w:abstractNumId="3">
    <w:nsid w:val="2F3C4B91"/>
    <w:multiLevelType w:val="multilevel"/>
    <w:tmpl w:val="91200118"/>
    <w:lvl w:ilvl="0">
      <w:start w:val="2"/>
      <w:numFmt w:val="decimal"/>
      <w:lvlText w:val="%1"/>
      <w:lvlJc w:val="left"/>
      <w:pPr>
        <w:ind w:left="1164" w:hanging="1164"/>
      </w:pPr>
      <w:rPr>
        <w:rFonts w:hint="default"/>
      </w:rPr>
    </w:lvl>
    <w:lvl w:ilvl="1">
      <w:start w:val="5"/>
      <w:numFmt w:val="decimal"/>
      <w:lvlText w:val="%1.%2"/>
      <w:lvlJc w:val="left"/>
      <w:pPr>
        <w:ind w:left="1230" w:hanging="1164"/>
      </w:pPr>
      <w:rPr>
        <w:rFonts w:hint="default"/>
      </w:rPr>
    </w:lvl>
    <w:lvl w:ilvl="2">
      <w:start w:val="2"/>
      <w:numFmt w:val="decimal"/>
      <w:lvlText w:val="%1.%2.%3"/>
      <w:lvlJc w:val="left"/>
      <w:pPr>
        <w:ind w:left="1296" w:hanging="1164"/>
      </w:pPr>
      <w:rPr>
        <w:rFonts w:hint="default"/>
      </w:rPr>
    </w:lvl>
    <w:lvl w:ilvl="3">
      <w:start w:val="1"/>
      <w:numFmt w:val="decimal"/>
      <w:lvlText w:val="%1.%2.%3.%4"/>
      <w:lvlJc w:val="left"/>
      <w:pPr>
        <w:ind w:left="1638" w:hanging="144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2130" w:hanging="1800"/>
      </w:pPr>
      <w:rPr>
        <w:rFonts w:hint="default"/>
      </w:rPr>
    </w:lvl>
    <w:lvl w:ilvl="6">
      <w:start w:val="1"/>
      <w:numFmt w:val="decimal"/>
      <w:lvlText w:val="%1.%2.%3.%4.%5.%6.%7"/>
      <w:lvlJc w:val="left"/>
      <w:pPr>
        <w:ind w:left="2556" w:hanging="2160"/>
      </w:pPr>
      <w:rPr>
        <w:rFonts w:hint="default"/>
      </w:rPr>
    </w:lvl>
    <w:lvl w:ilvl="7">
      <w:start w:val="1"/>
      <w:numFmt w:val="decimal"/>
      <w:lvlText w:val="%1.%2.%3.%4.%5.%6.%7.%8"/>
      <w:lvlJc w:val="left"/>
      <w:pPr>
        <w:ind w:left="2982" w:hanging="2520"/>
      </w:pPr>
      <w:rPr>
        <w:rFonts w:hint="default"/>
      </w:rPr>
    </w:lvl>
    <w:lvl w:ilvl="8">
      <w:start w:val="1"/>
      <w:numFmt w:val="decimal"/>
      <w:lvlText w:val="%1.%2.%3.%4.%5.%6.%7.%8.%9"/>
      <w:lvlJc w:val="left"/>
      <w:pPr>
        <w:ind w:left="3408" w:hanging="2880"/>
      </w:pPr>
      <w:rPr>
        <w:rFonts w:hint="default"/>
      </w:rPr>
    </w:lvl>
  </w:abstractNum>
  <w:abstractNum w:abstractNumId="4">
    <w:nsid w:val="44C50F90"/>
    <w:multiLevelType w:val="multilevel"/>
    <w:tmpl w:val="C5D62106"/>
    <w:lvl w:ilvl="0">
      <w:start w:val="1"/>
      <w:numFmt w:val="lowerLetter"/>
      <w:pStyle w:val="a0"/>
      <w:lvlText w:val="%1)"/>
      <w:lvlJc w:val="left"/>
      <w:pPr>
        <w:tabs>
          <w:tab w:val="num" w:pos="851"/>
        </w:tabs>
        <w:ind w:left="851" w:hanging="426"/>
      </w:pPr>
      <w:rPr>
        <w:rFonts w:ascii="宋体" w:eastAsia="宋体" w:hAnsi="Times New Roman" w:hint="eastAsia"/>
        <w:sz w:val="21"/>
      </w:rPr>
    </w:lvl>
    <w:lvl w:ilvl="1">
      <w:start w:val="1"/>
      <w:numFmt w:val="decimal"/>
      <w:pStyle w:val="a1"/>
      <w:lvlText w:val="%2)"/>
      <w:lvlJc w:val="left"/>
      <w:pPr>
        <w:tabs>
          <w:tab w:val="num" w:pos="1276"/>
        </w:tabs>
        <w:ind w:left="1276" w:hanging="425"/>
      </w:pPr>
      <w:rPr>
        <w:rFonts w:ascii="宋体" w:eastAsia="宋体" w:hAnsi="Times New Roman" w:hint="eastAsia"/>
        <w:sz w:val="21"/>
      </w:rPr>
    </w:lvl>
    <w:lvl w:ilvl="2">
      <w:start w:val="1"/>
      <w:numFmt w:val="decimal"/>
      <w:pStyle w:val="a2"/>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lvl>
    <w:lvl w:ilvl="4">
      <w:start w:val="1"/>
      <w:numFmt w:val="lowerLetter"/>
      <w:lvlText w:val="%5)"/>
      <w:lvlJc w:val="left"/>
      <w:pPr>
        <w:tabs>
          <w:tab w:val="num" w:pos="2520"/>
        </w:tabs>
        <w:ind w:left="2519" w:hanging="419"/>
      </w:pPr>
    </w:lvl>
    <w:lvl w:ilvl="5">
      <w:start w:val="1"/>
      <w:numFmt w:val="lowerRoman"/>
      <w:lvlText w:val="%6."/>
      <w:lvlJc w:val="right"/>
      <w:pPr>
        <w:tabs>
          <w:tab w:val="num" w:pos="2940"/>
        </w:tabs>
        <w:ind w:left="2939" w:hanging="419"/>
      </w:pPr>
    </w:lvl>
    <w:lvl w:ilvl="6">
      <w:start w:val="1"/>
      <w:numFmt w:val="decimal"/>
      <w:lvlText w:val="%7."/>
      <w:lvlJc w:val="left"/>
      <w:pPr>
        <w:tabs>
          <w:tab w:val="num" w:pos="3360"/>
        </w:tabs>
        <w:ind w:left="3359" w:hanging="419"/>
      </w:pPr>
    </w:lvl>
    <w:lvl w:ilvl="7">
      <w:start w:val="1"/>
      <w:numFmt w:val="lowerLetter"/>
      <w:lvlText w:val="%8)"/>
      <w:lvlJc w:val="left"/>
      <w:pPr>
        <w:tabs>
          <w:tab w:val="num" w:pos="3780"/>
        </w:tabs>
        <w:ind w:left="3779" w:hanging="419"/>
      </w:pPr>
    </w:lvl>
    <w:lvl w:ilvl="8">
      <w:start w:val="1"/>
      <w:numFmt w:val="lowerRoman"/>
      <w:lvlText w:val="%9."/>
      <w:lvlJc w:val="right"/>
      <w:pPr>
        <w:tabs>
          <w:tab w:val="num" w:pos="4200"/>
        </w:tabs>
        <w:ind w:left="4199" w:hanging="419"/>
      </w:pPr>
    </w:lvl>
  </w:abstractNum>
  <w:abstractNum w:abstractNumId="5">
    <w:nsid w:val="4C1920F0"/>
    <w:multiLevelType w:val="hybridMultilevel"/>
    <w:tmpl w:val="50CACA3A"/>
    <w:lvl w:ilvl="0" w:tplc="01849C50">
      <w:start w:val="1"/>
      <w:numFmt w:val="decimal"/>
      <w:lvlText w:val="（%1）"/>
      <w:lvlJc w:val="left"/>
      <w:pPr>
        <w:ind w:left="567" w:hanging="720"/>
      </w:pPr>
    </w:lvl>
    <w:lvl w:ilvl="1" w:tplc="04090019">
      <w:start w:val="1"/>
      <w:numFmt w:val="lowerLetter"/>
      <w:lvlText w:val="%2)"/>
      <w:lvlJc w:val="left"/>
      <w:pPr>
        <w:ind w:left="1254" w:hanging="420"/>
      </w:pPr>
    </w:lvl>
    <w:lvl w:ilvl="2" w:tplc="0409001B">
      <w:start w:val="1"/>
      <w:numFmt w:val="lowerRoman"/>
      <w:lvlText w:val="%3."/>
      <w:lvlJc w:val="right"/>
      <w:pPr>
        <w:ind w:left="1674" w:hanging="420"/>
      </w:pPr>
    </w:lvl>
    <w:lvl w:ilvl="3" w:tplc="0409000F">
      <w:start w:val="1"/>
      <w:numFmt w:val="decimal"/>
      <w:lvlText w:val="%4."/>
      <w:lvlJc w:val="left"/>
      <w:pPr>
        <w:ind w:left="2094" w:hanging="420"/>
      </w:pPr>
    </w:lvl>
    <w:lvl w:ilvl="4" w:tplc="04090019">
      <w:start w:val="1"/>
      <w:numFmt w:val="lowerLetter"/>
      <w:lvlText w:val="%5)"/>
      <w:lvlJc w:val="left"/>
      <w:pPr>
        <w:ind w:left="2514" w:hanging="420"/>
      </w:pPr>
    </w:lvl>
    <w:lvl w:ilvl="5" w:tplc="0409001B">
      <w:start w:val="1"/>
      <w:numFmt w:val="lowerRoman"/>
      <w:lvlText w:val="%6."/>
      <w:lvlJc w:val="right"/>
      <w:pPr>
        <w:ind w:left="2934" w:hanging="420"/>
      </w:pPr>
    </w:lvl>
    <w:lvl w:ilvl="6" w:tplc="0409000F">
      <w:start w:val="1"/>
      <w:numFmt w:val="decimal"/>
      <w:lvlText w:val="%7."/>
      <w:lvlJc w:val="left"/>
      <w:pPr>
        <w:ind w:left="3354" w:hanging="420"/>
      </w:pPr>
    </w:lvl>
    <w:lvl w:ilvl="7" w:tplc="04090019">
      <w:start w:val="1"/>
      <w:numFmt w:val="lowerLetter"/>
      <w:lvlText w:val="%8)"/>
      <w:lvlJc w:val="left"/>
      <w:pPr>
        <w:ind w:left="3774" w:hanging="420"/>
      </w:pPr>
    </w:lvl>
    <w:lvl w:ilvl="8" w:tplc="0409001B">
      <w:start w:val="1"/>
      <w:numFmt w:val="lowerRoman"/>
      <w:lvlText w:val="%9."/>
      <w:lvlJc w:val="right"/>
      <w:pPr>
        <w:ind w:left="4194" w:hanging="420"/>
      </w:pPr>
    </w:lvl>
  </w:abstractNum>
  <w:abstractNum w:abstractNumId="6">
    <w:nsid w:val="551C490D"/>
    <w:multiLevelType w:val="hybridMultilevel"/>
    <w:tmpl w:val="2BA0177E"/>
    <w:lvl w:ilvl="0" w:tplc="07129EA8">
      <w:start w:val="4"/>
      <w:numFmt w:val="lowerLetter"/>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70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3"/>
      <w:suff w:val="nothing"/>
      <w:lvlText w:val="%1%2.%3.%4　"/>
      <w:lvlJc w:val="left"/>
      <w:pPr>
        <w:ind w:left="1560" w:firstLine="0"/>
      </w:pPr>
      <w:rPr>
        <w:rFonts w:ascii="黑体" w:eastAsia="黑体" w:hint="eastAsia"/>
        <w:b w:val="0"/>
        <w:i w:val="0"/>
        <w:sz w:val="21"/>
      </w:rPr>
    </w:lvl>
    <w:lvl w:ilvl="4">
      <w:start w:val="1"/>
      <w:numFmt w:val="decimal"/>
      <w:suff w:val="nothing"/>
      <w:lvlText w:val="%1%2.%3.%4.%5　"/>
      <w:lvlJc w:val="left"/>
      <w:pPr>
        <w:ind w:left="567"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zdmZWQzOTZjNmNlZmU0NWZkMTRhNWIzN2UxYjYifQ=="/>
  </w:docVars>
  <w:rsids>
    <w:rsidRoot w:val="00B42FF3"/>
    <w:rsid w:val="00000EB4"/>
    <w:rsid w:val="000062B7"/>
    <w:rsid w:val="000064CD"/>
    <w:rsid w:val="00007799"/>
    <w:rsid w:val="0001305C"/>
    <w:rsid w:val="00013245"/>
    <w:rsid w:val="00023714"/>
    <w:rsid w:val="000303C1"/>
    <w:rsid w:val="00033A2F"/>
    <w:rsid w:val="00035165"/>
    <w:rsid w:val="00037F0B"/>
    <w:rsid w:val="000420D8"/>
    <w:rsid w:val="00051069"/>
    <w:rsid w:val="00070CC2"/>
    <w:rsid w:val="000721AA"/>
    <w:rsid w:val="00073125"/>
    <w:rsid w:val="00082316"/>
    <w:rsid w:val="00086D00"/>
    <w:rsid w:val="000955D5"/>
    <w:rsid w:val="000A04D3"/>
    <w:rsid w:val="000A17AA"/>
    <w:rsid w:val="000A3E00"/>
    <w:rsid w:val="000A54AC"/>
    <w:rsid w:val="000B0B6B"/>
    <w:rsid w:val="000B28B7"/>
    <w:rsid w:val="000B727B"/>
    <w:rsid w:val="000C42A9"/>
    <w:rsid w:val="000C549E"/>
    <w:rsid w:val="000D1FE4"/>
    <w:rsid w:val="000E3FC3"/>
    <w:rsid w:val="000E4AC7"/>
    <w:rsid w:val="000E59EF"/>
    <w:rsid w:val="000F00C1"/>
    <w:rsid w:val="000F24C2"/>
    <w:rsid w:val="000F4788"/>
    <w:rsid w:val="000F607B"/>
    <w:rsid w:val="000F7C3B"/>
    <w:rsid w:val="00103BC2"/>
    <w:rsid w:val="00106491"/>
    <w:rsid w:val="00113A6B"/>
    <w:rsid w:val="00114E7E"/>
    <w:rsid w:val="00115407"/>
    <w:rsid w:val="001237A7"/>
    <w:rsid w:val="0012459C"/>
    <w:rsid w:val="0012526B"/>
    <w:rsid w:val="00130516"/>
    <w:rsid w:val="00136F8A"/>
    <w:rsid w:val="001403CC"/>
    <w:rsid w:val="00155EE7"/>
    <w:rsid w:val="00160686"/>
    <w:rsid w:val="00164D98"/>
    <w:rsid w:val="0017124B"/>
    <w:rsid w:val="00172718"/>
    <w:rsid w:val="001851E5"/>
    <w:rsid w:val="0019030F"/>
    <w:rsid w:val="001964CE"/>
    <w:rsid w:val="001A0B8C"/>
    <w:rsid w:val="001A155E"/>
    <w:rsid w:val="001A436A"/>
    <w:rsid w:val="001B3B4C"/>
    <w:rsid w:val="001B6579"/>
    <w:rsid w:val="001B6FDA"/>
    <w:rsid w:val="001B75BF"/>
    <w:rsid w:val="001C090B"/>
    <w:rsid w:val="001C43FD"/>
    <w:rsid w:val="001D0664"/>
    <w:rsid w:val="001D0BDC"/>
    <w:rsid w:val="001D708A"/>
    <w:rsid w:val="001D73BE"/>
    <w:rsid w:val="001E2541"/>
    <w:rsid w:val="001E25E1"/>
    <w:rsid w:val="001E4D48"/>
    <w:rsid w:val="001E50E0"/>
    <w:rsid w:val="00200ED7"/>
    <w:rsid w:val="00201D34"/>
    <w:rsid w:val="002029E8"/>
    <w:rsid w:val="0020362F"/>
    <w:rsid w:val="002136A7"/>
    <w:rsid w:val="0021593F"/>
    <w:rsid w:val="00220F71"/>
    <w:rsid w:val="002225AE"/>
    <w:rsid w:val="00222BA4"/>
    <w:rsid w:val="0022367F"/>
    <w:rsid w:val="00237FE1"/>
    <w:rsid w:val="002407A1"/>
    <w:rsid w:val="00240A3C"/>
    <w:rsid w:val="00240C58"/>
    <w:rsid w:val="002410F1"/>
    <w:rsid w:val="00244F03"/>
    <w:rsid w:val="002478CC"/>
    <w:rsid w:val="002605BC"/>
    <w:rsid w:val="0026165D"/>
    <w:rsid w:val="00263396"/>
    <w:rsid w:val="002638FA"/>
    <w:rsid w:val="0026483E"/>
    <w:rsid w:val="00273DD4"/>
    <w:rsid w:val="00274DA9"/>
    <w:rsid w:val="00276387"/>
    <w:rsid w:val="002844DC"/>
    <w:rsid w:val="00284C0A"/>
    <w:rsid w:val="0028536F"/>
    <w:rsid w:val="00286B59"/>
    <w:rsid w:val="002A03F4"/>
    <w:rsid w:val="002A3ACE"/>
    <w:rsid w:val="002A7E10"/>
    <w:rsid w:val="002B4E19"/>
    <w:rsid w:val="002B7AE0"/>
    <w:rsid w:val="002C0465"/>
    <w:rsid w:val="002C0E9E"/>
    <w:rsid w:val="002C325E"/>
    <w:rsid w:val="002D02D6"/>
    <w:rsid w:val="002E3D34"/>
    <w:rsid w:val="002F240B"/>
    <w:rsid w:val="00304590"/>
    <w:rsid w:val="00311542"/>
    <w:rsid w:val="00311DA3"/>
    <w:rsid w:val="00320B4E"/>
    <w:rsid w:val="00326112"/>
    <w:rsid w:val="00327B36"/>
    <w:rsid w:val="00330AC5"/>
    <w:rsid w:val="00332A17"/>
    <w:rsid w:val="00336267"/>
    <w:rsid w:val="00337C46"/>
    <w:rsid w:val="003467D5"/>
    <w:rsid w:val="003648C8"/>
    <w:rsid w:val="0037613E"/>
    <w:rsid w:val="00380232"/>
    <w:rsid w:val="00385EF1"/>
    <w:rsid w:val="0039369D"/>
    <w:rsid w:val="003A09B7"/>
    <w:rsid w:val="003A09C4"/>
    <w:rsid w:val="003A401C"/>
    <w:rsid w:val="003A4A0A"/>
    <w:rsid w:val="003A5F3A"/>
    <w:rsid w:val="003B0F8B"/>
    <w:rsid w:val="003B11F2"/>
    <w:rsid w:val="003B72F8"/>
    <w:rsid w:val="003B7E74"/>
    <w:rsid w:val="003C182E"/>
    <w:rsid w:val="003C4131"/>
    <w:rsid w:val="003C5BEA"/>
    <w:rsid w:val="003D5B47"/>
    <w:rsid w:val="003D6078"/>
    <w:rsid w:val="003D7419"/>
    <w:rsid w:val="003E4667"/>
    <w:rsid w:val="003E774D"/>
    <w:rsid w:val="003F1397"/>
    <w:rsid w:val="003F70F6"/>
    <w:rsid w:val="004058FC"/>
    <w:rsid w:val="00411C90"/>
    <w:rsid w:val="00412EBC"/>
    <w:rsid w:val="00413C8B"/>
    <w:rsid w:val="00415C9D"/>
    <w:rsid w:val="004170CD"/>
    <w:rsid w:val="00417C53"/>
    <w:rsid w:val="00417F45"/>
    <w:rsid w:val="00422953"/>
    <w:rsid w:val="00425F7C"/>
    <w:rsid w:val="00427DD6"/>
    <w:rsid w:val="004347A1"/>
    <w:rsid w:val="004464BB"/>
    <w:rsid w:val="00454A26"/>
    <w:rsid w:val="00455609"/>
    <w:rsid w:val="00457980"/>
    <w:rsid w:val="0046220E"/>
    <w:rsid w:val="00462231"/>
    <w:rsid w:val="004756A8"/>
    <w:rsid w:val="00484FC8"/>
    <w:rsid w:val="00485976"/>
    <w:rsid w:val="00491B10"/>
    <w:rsid w:val="00497186"/>
    <w:rsid w:val="004A268A"/>
    <w:rsid w:val="004A6271"/>
    <w:rsid w:val="004A7EF5"/>
    <w:rsid w:val="004C1769"/>
    <w:rsid w:val="004C5ED5"/>
    <w:rsid w:val="004C69C7"/>
    <w:rsid w:val="004C6F7A"/>
    <w:rsid w:val="004C77E5"/>
    <w:rsid w:val="004D0D00"/>
    <w:rsid w:val="004D4081"/>
    <w:rsid w:val="004E080C"/>
    <w:rsid w:val="004E7883"/>
    <w:rsid w:val="004F04B4"/>
    <w:rsid w:val="005004AF"/>
    <w:rsid w:val="00504F95"/>
    <w:rsid w:val="005103B7"/>
    <w:rsid w:val="00510EEF"/>
    <w:rsid w:val="0051446A"/>
    <w:rsid w:val="00515D49"/>
    <w:rsid w:val="0051771F"/>
    <w:rsid w:val="0052192F"/>
    <w:rsid w:val="005244E8"/>
    <w:rsid w:val="0052452A"/>
    <w:rsid w:val="00525BB7"/>
    <w:rsid w:val="00534CF7"/>
    <w:rsid w:val="00535D6D"/>
    <w:rsid w:val="00540967"/>
    <w:rsid w:val="00541FEA"/>
    <w:rsid w:val="00543F21"/>
    <w:rsid w:val="0054512F"/>
    <w:rsid w:val="005506EF"/>
    <w:rsid w:val="00557888"/>
    <w:rsid w:val="00557D74"/>
    <w:rsid w:val="0056096C"/>
    <w:rsid w:val="005639F9"/>
    <w:rsid w:val="005678F0"/>
    <w:rsid w:val="005720D5"/>
    <w:rsid w:val="00577361"/>
    <w:rsid w:val="00581412"/>
    <w:rsid w:val="005918E4"/>
    <w:rsid w:val="00591E0B"/>
    <w:rsid w:val="005A405D"/>
    <w:rsid w:val="005A7578"/>
    <w:rsid w:val="005B2355"/>
    <w:rsid w:val="005B6FE8"/>
    <w:rsid w:val="005C4080"/>
    <w:rsid w:val="005C61A9"/>
    <w:rsid w:val="005D15EE"/>
    <w:rsid w:val="005D1D83"/>
    <w:rsid w:val="005D2574"/>
    <w:rsid w:val="005D6327"/>
    <w:rsid w:val="005D6F16"/>
    <w:rsid w:val="005E0DE9"/>
    <w:rsid w:val="005E24C0"/>
    <w:rsid w:val="005E4D64"/>
    <w:rsid w:val="005F380E"/>
    <w:rsid w:val="00601903"/>
    <w:rsid w:val="00612C9C"/>
    <w:rsid w:val="00613BC8"/>
    <w:rsid w:val="006140D6"/>
    <w:rsid w:val="00620CFE"/>
    <w:rsid w:val="00620F1E"/>
    <w:rsid w:val="00625377"/>
    <w:rsid w:val="00625B35"/>
    <w:rsid w:val="00626D46"/>
    <w:rsid w:val="006276A4"/>
    <w:rsid w:val="00633304"/>
    <w:rsid w:val="00634778"/>
    <w:rsid w:val="0064284E"/>
    <w:rsid w:val="00642850"/>
    <w:rsid w:val="0064715B"/>
    <w:rsid w:val="00653DBD"/>
    <w:rsid w:val="00653E54"/>
    <w:rsid w:val="00654E73"/>
    <w:rsid w:val="00656596"/>
    <w:rsid w:val="0065670B"/>
    <w:rsid w:val="006573F0"/>
    <w:rsid w:val="00662EA7"/>
    <w:rsid w:val="006631A3"/>
    <w:rsid w:val="0066503E"/>
    <w:rsid w:val="00665243"/>
    <w:rsid w:val="00665290"/>
    <w:rsid w:val="0066533B"/>
    <w:rsid w:val="006679A3"/>
    <w:rsid w:val="00670EDF"/>
    <w:rsid w:val="006719B3"/>
    <w:rsid w:val="00673325"/>
    <w:rsid w:val="00673906"/>
    <w:rsid w:val="00677609"/>
    <w:rsid w:val="006A4C29"/>
    <w:rsid w:val="006C03D2"/>
    <w:rsid w:val="006C1A52"/>
    <w:rsid w:val="006C47A6"/>
    <w:rsid w:val="006D0256"/>
    <w:rsid w:val="006D2F9C"/>
    <w:rsid w:val="006E08CA"/>
    <w:rsid w:val="006E7DA7"/>
    <w:rsid w:val="006F59CC"/>
    <w:rsid w:val="006F723D"/>
    <w:rsid w:val="00704941"/>
    <w:rsid w:val="00710308"/>
    <w:rsid w:val="007127B0"/>
    <w:rsid w:val="00713AA0"/>
    <w:rsid w:val="0072152F"/>
    <w:rsid w:val="007218AF"/>
    <w:rsid w:val="00721ABA"/>
    <w:rsid w:val="00722AC4"/>
    <w:rsid w:val="00724AD2"/>
    <w:rsid w:val="007415E1"/>
    <w:rsid w:val="007443CE"/>
    <w:rsid w:val="0075381F"/>
    <w:rsid w:val="00757BFC"/>
    <w:rsid w:val="0076329F"/>
    <w:rsid w:val="00763574"/>
    <w:rsid w:val="00764458"/>
    <w:rsid w:val="00775ACF"/>
    <w:rsid w:val="00776041"/>
    <w:rsid w:val="0078089E"/>
    <w:rsid w:val="00782442"/>
    <w:rsid w:val="00787675"/>
    <w:rsid w:val="007A2566"/>
    <w:rsid w:val="007A2712"/>
    <w:rsid w:val="007A29EC"/>
    <w:rsid w:val="007A36BA"/>
    <w:rsid w:val="007A6464"/>
    <w:rsid w:val="007B01E3"/>
    <w:rsid w:val="007B03AA"/>
    <w:rsid w:val="007B0B01"/>
    <w:rsid w:val="007B679A"/>
    <w:rsid w:val="007C1E47"/>
    <w:rsid w:val="007C44AE"/>
    <w:rsid w:val="007C4ADB"/>
    <w:rsid w:val="007C5B7F"/>
    <w:rsid w:val="007C75C6"/>
    <w:rsid w:val="007C7657"/>
    <w:rsid w:val="007D18AF"/>
    <w:rsid w:val="007D1A42"/>
    <w:rsid w:val="007D2D63"/>
    <w:rsid w:val="007D3BDD"/>
    <w:rsid w:val="007D43B6"/>
    <w:rsid w:val="007D5650"/>
    <w:rsid w:val="007D5AF7"/>
    <w:rsid w:val="007D65CB"/>
    <w:rsid w:val="007E015C"/>
    <w:rsid w:val="007E05F8"/>
    <w:rsid w:val="007E73C1"/>
    <w:rsid w:val="007F26F7"/>
    <w:rsid w:val="007F6433"/>
    <w:rsid w:val="007F6669"/>
    <w:rsid w:val="00813DB7"/>
    <w:rsid w:val="008172F4"/>
    <w:rsid w:val="008178EF"/>
    <w:rsid w:val="00831540"/>
    <w:rsid w:val="00832598"/>
    <w:rsid w:val="008426E8"/>
    <w:rsid w:val="0084302E"/>
    <w:rsid w:val="00843F0A"/>
    <w:rsid w:val="00846A2A"/>
    <w:rsid w:val="008471CB"/>
    <w:rsid w:val="008529C5"/>
    <w:rsid w:val="00852AFD"/>
    <w:rsid w:val="00853CD4"/>
    <w:rsid w:val="00857C5A"/>
    <w:rsid w:val="008601F4"/>
    <w:rsid w:val="00861A3C"/>
    <w:rsid w:val="0086615B"/>
    <w:rsid w:val="00867793"/>
    <w:rsid w:val="008749A0"/>
    <w:rsid w:val="00874C8D"/>
    <w:rsid w:val="00877ED7"/>
    <w:rsid w:val="00877F03"/>
    <w:rsid w:val="00881131"/>
    <w:rsid w:val="00890A15"/>
    <w:rsid w:val="00892AA8"/>
    <w:rsid w:val="00895767"/>
    <w:rsid w:val="008A0C96"/>
    <w:rsid w:val="008B7F3E"/>
    <w:rsid w:val="008C0278"/>
    <w:rsid w:val="008C136A"/>
    <w:rsid w:val="008C168C"/>
    <w:rsid w:val="008C67E0"/>
    <w:rsid w:val="008D0DB1"/>
    <w:rsid w:val="008D696C"/>
    <w:rsid w:val="008E4784"/>
    <w:rsid w:val="008E6F21"/>
    <w:rsid w:val="008E7DC5"/>
    <w:rsid w:val="009149F6"/>
    <w:rsid w:val="00915ECF"/>
    <w:rsid w:val="009245E4"/>
    <w:rsid w:val="00932174"/>
    <w:rsid w:val="00934C3F"/>
    <w:rsid w:val="00935102"/>
    <w:rsid w:val="0093695A"/>
    <w:rsid w:val="00940740"/>
    <w:rsid w:val="0094671B"/>
    <w:rsid w:val="00950109"/>
    <w:rsid w:val="00950758"/>
    <w:rsid w:val="00954780"/>
    <w:rsid w:val="0096093C"/>
    <w:rsid w:val="00971B3B"/>
    <w:rsid w:val="00980B94"/>
    <w:rsid w:val="00981BF3"/>
    <w:rsid w:val="009827C1"/>
    <w:rsid w:val="009930BB"/>
    <w:rsid w:val="00996F85"/>
    <w:rsid w:val="00997E40"/>
    <w:rsid w:val="009A02F8"/>
    <w:rsid w:val="009A1547"/>
    <w:rsid w:val="009B456B"/>
    <w:rsid w:val="009C07DC"/>
    <w:rsid w:val="009C42E5"/>
    <w:rsid w:val="009C49E6"/>
    <w:rsid w:val="009D09D6"/>
    <w:rsid w:val="009D0D89"/>
    <w:rsid w:val="009D1BD0"/>
    <w:rsid w:val="009D7C17"/>
    <w:rsid w:val="009E0473"/>
    <w:rsid w:val="009E1186"/>
    <w:rsid w:val="009E54FE"/>
    <w:rsid w:val="009F7D60"/>
    <w:rsid w:val="00A010C6"/>
    <w:rsid w:val="00A01A08"/>
    <w:rsid w:val="00A039A4"/>
    <w:rsid w:val="00A06024"/>
    <w:rsid w:val="00A062ED"/>
    <w:rsid w:val="00A10A05"/>
    <w:rsid w:val="00A10CD5"/>
    <w:rsid w:val="00A14E27"/>
    <w:rsid w:val="00A15C1F"/>
    <w:rsid w:val="00A15EDD"/>
    <w:rsid w:val="00A15FCC"/>
    <w:rsid w:val="00A30428"/>
    <w:rsid w:val="00A30F58"/>
    <w:rsid w:val="00A32131"/>
    <w:rsid w:val="00A3232B"/>
    <w:rsid w:val="00A32992"/>
    <w:rsid w:val="00A34BE9"/>
    <w:rsid w:val="00A364A6"/>
    <w:rsid w:val="00A40F56"/>
    <w:rsid w:val="00A4251F"/>
    <w:rsid w:val="00A43A95"/>
    <w:rsid w:val="00A43FD4"/>
    <w:rsid w:val="00A458DF"/>
    <w:rsid w:val="00A4734D"/>
    <w:rsid w:val="00A51ABE"/>
    <w:rsid w:val="00A527C0"/>
    <w:rsid w:val="00A6606A"/>
    <w:rsid w:val="00A70194"/>
    <w:rsid w:val="00A70C25"/>
    <w:rsid w:val="00A74C6C"/>
    <w:rsid w:val="00A75BFD"/>
    <w:rsid w:val="00A81083"/>
    <w:rsid w:val="00A824EF"/>
    <w:rsid w:val="00A91E0C"/>
    <w:rsid w:val="00A9500E"/>
    <w:rsid w:val="00A97723"/>
    <w:rsid w:val="00AA1CE0"/>
    <w:rsid w:val="00AA58FE"/>
    <w:rsid w:val="00AA7474"/>
    <w:rsid w:val="00AB0230"/>
    <w:rsid w:val="00AB216A"/>
    <w:rsid w:val="00AB5576"/>
    <w:rsid w:val="00AB63D6"/>
    <w:rsid w:val="00AC13CB"/>
    <w:rsid w:val="00AC14DC"/>
    <w:rsid w:val="00AC66B7"/>
    <w:rsid w:val="00AC70DB"/>
    <w:rsid w:val="00AD0C9D"/>
    <w:rsid w:val="00AD1341"/>
    <w:rsid w:val="00AD1780"/>
    <w:rsid w:val="00AD50B6"/>
    <w:rsid w:val="00AE2C28"/>
    <w:rsid w:val="00AE61D2"/>
    <w:rsid w:val="00AF4EAF"/>
    <w:rsid w:val="00B072CF"/>
    <w:rsid w:val="00B07585"/>
    <w:rsid w:val="00B102B1"/>
    <w:rsid w:val="00B11BC5"/>
    <w:rsid w:val="00B168BF"/>
    <w:rsid w:val="00B21B08"/>
    <w:rsid w:val="00B37792"/>
    <w:rsid w:val="00B424E6"/>
    <w:rsid w:val="00B42FF3"/>
    <w:rsid w:val="00B43619"/>
    <w:rsid w:val="00B4385F"/>
    <w:rsid w:val="00B47F0A"/>
    <w:rsid w:val="00B507FE"/>
    <w:rsid w:val="00B51FBA"/>
    <w:rsid w:val="00B553DD"/>
    <w:rsid w:val="00B653DF"/>
    <w:rsid w:val="00B871B8"/>
    <w:rsid w:val="00B95ADC"/>
    <w:rsid w:val="00B95DCE"/>
    <w:rsid w:val="00B97E2C"/>
    <w:rsid w:val="00BA0F5C"/>
    <w:rsid w:val="00BA5CFB"/>
    <w:rsid w:val="00BC20D7"/>
    <w:rsid w:val="00BC2BBA"/>
    <w:rsid w:val="00BC4131"/>
    <w:rsid w:val="00BC4BE6"/>
    <w:rsid w:val="00BC77D0"/>
    <w:rsid w:val="00BD294A"/>
    <w:rsid w:val="00BD3C92"/>
    <w:rsid w:val="00BD5A86"/>
    <w:rsid w:val="00BD6765"/>
    <w:rsid w:val="00BD76C5"/>
    <w:rsid w:val="00BE1629"/>
    <w:rsid w:val="00BE1B83"/>
    <w:rsid w:val="00BE3A5C"/>
    <w:rsid w:val="00BE56F7"/>
    <w:rsid w:val="00BE67FE"/>
    <w:rsid w:val="00BF4039"/>
    <w:rsid w:val="00BF5835"/>
    <w:rsid w:val="00C06A9C"/>
    <w:rsid w:val="00C070CB"/>
    <w:rsid w:val="00C073EF"/>
    <w:rsid w:val="00C17627"/>
    <w:rsid w:val="00C17878"/>
    <w:rsid w:val="00C258DE"/>
    <w:rsid w:val="00C305F7"/>
    <w:rsid w:val="00C3069D"/>
    <w:rsid w:val="00C30D08"/>
    <w:rsid w:val="00C360C1"/>
    <w:rsid w:val="00C46E2F"/>
    <w:rsid w:val="00C500BA"/>
    <w:rsid w:val="00C50112"/>
    <w:rsid w:val="00C50387"/>
    <w:rsid w:val="00C5306B"/>
    <w:rsid w:val="00C53633"/>
    <w:rsid w:val="00C54F79"/>
    <w:rsid w:val="00C60CDA"/>
    <w:rsid w:val="00C65432"/>
    <w:rsid w:val="00C669F2"/>
    <w:rsid w:val="00C67BB7"/>
    <w:rsid w:val="00C73F78"/>
    <w:rsid w:val="00C82424"/>
    <w:rsid w:val="00C8301C"/>
    <w:rsid w:val="00C90A8F"/>
    <w:rsid w:val="00C91960"/>
    <w:rsid w:val="00C96A70"/>
    <w:rsid w:val="00CA0AA6"/>
    <w:rsid w:val="00CB2C9C"/>
    <w:rsid w:val="00CB6B73"/>
    <w:rsid w:val="00CD2464"/>
    <w:rsid w:val="00CD4DC8"/>
    <w:rsid w:val="00CD6351"/>
    <w:rsid w:val="00CE077B"/>
    <w:rsid w:val="00CE0EDC"/>
    <w:rsid w:val="00CE0FC2"/>
    <w:rsid w:val="00CE4D4A"/>
    <w:rsid w:val="00CE64BB"/>
    <w:rsid w:val="00CF5809"/>
    <w:rsid w:val="00D02F23"/>
    <w:rsid w:val="00D11D6B"/>
    <w:rsid w:val="00D15455"/>
    <w:rsid w:val="00D24803"/>
    <w:rsid w:val="00D31B8E"/>
    <w:rsid w:val="00D328D2"/>
    <w:rsid w:val="00D42FE6"/>
    <w:rsid w:val="00D528D8"/>
    <w:rsid w:val="00D55C45"/>
    <w:rsid w:val="00D63525"/>
    <w:rsid w:val="00D70A18"/>
    <w:rsid w:val="00D76048"/>
    <w:rsid w:val="00D800A7"/>
    <w:rsid w:val="00D81CE5"/>
    <w:rsid w:val="00D82D25"/>
    <w:rsid w:val="00D87D52"/>
    <w:rsid w:val="00D91466"/>
    <w:rsid w:val="00D92B66"/>
    <w:rsid w:val="00D97F8C"/>
    <w:rsid w:val="00DA2CFB"/>
    <w:rsid w:val="00DA3461"/>
    <w:rsid w:val="00DA4D67"/>
    <w:rsid w:val="00DA6868"/>
    <w:rsid w:val="00DB27E2"/>
    <w:rsid w:val="00DB342F"/>
    <w:rsid w:val="00DC3B20"/>
    <w:rsid w:val="00DC5827"/>
    <w:rsid w:val="00DC6FBF"/>
    <w:rsid w:val="00DE1CDD"/>
    <w:rsid w:val="00DF0E84"/>
    <w:rsid w:val="00DF4485"/>
    <w:rsid w:val="00E01957"/>
    <w:rsid w:val="00E04D9A"/>
    <w:rsid w:val="00E122DD"/>
    <w:rsid w:val="00E1756F"/>
    <w:rsid w:val="00E176D5"/>
    <w:rsid w:val="00E20CC3"/>
    <w:rsid w:val="00E210A1"/>
    <w:rsid w:val="00E26F00"/>
    <w:rsid w:val="00E27F02"/>
    <w:rsid w:val="00E31ECB"/>
    <w:rsid w:val="00E477DE"/>
    <w:rsid w:val="00E564DB"/>
    <w:rsid w:val="00E57086"/>
    <w:rsid w:val="00E6167A"/>
    <w:rsid w:val="00E63DF5"/>
    <w:rsid w:val="00E64EE5"/>
    <w:rsid w:val="00E67CB9"/>
    <w:rsid w:val="00E7049F"/>
    <w:rsid w:val="00E92966"/>
    <w:rsid w:val="00E96F07"/>
    <w:rsid w:val="00E9728A"/>
    <w:rsid w:val="00EA4F07"/>
    <w:rsid w:val="00EA7EEC"/>
    <w:rsid w:val="00EB2898"/>
    <w:rsid w:val="00EB54FC"/>
    <w:rsid w:val="00EC742B"/>
    <w:rsid w:val="00ED025A"/>
    <w:rsid w:val="00ED0699"/>
    <w:rsid w:val="00ED3ED3"/>
    <w:rsid w:val="00EE0345"/>
    <w:rsid w:val="00F2000F"/>
    <w:rsid w:val="00F37F43"/>
    <w:rsid w:val="00F44C7A"/>
    <w:rsid w:val="00F54091"/>
    <w:rsid w:val="00F56044"/>
    <w:rsid w:val="00F6103A"/>
    <w:rsid w:val="00F62A42"/>
    <w:rsid w:val="00F63A1F"/>
    <w:rsid w:val="00F813DD"/>
    <w:rsid w:val="00F83236"/>
    <w:rsid w:val="00F95F09"/>
    <w:rsid w:val="00FA0AD3"/>
    <w:rsid w:val="00FA2468"/>
    <w:rsid w:val="00FA30A2"/>
    <w:rsid w:val="00FA41AC"/>
    <w:rsid w:val="00FA574E"/>
    <w:rsid w:val="00FB04E9"/>
    <w:rsid w:val="00FC40A9"/>
    <w:rsid w:val="00FD4545"/>
    <w:rsid w:val="00FE0041"/>
    <w:rsid w:val="00FE747C"/>
    <w:rsid w:val="00FF2E6F"/>
    <w:rsid w:val="012A6BDB"/>
    <w:rsid w:val="01873192"/>
    <w:rsid w:val="020F7B7E"/>
    <w:rsid w:val="025008C3"/>
    <w:rsid w:val="02FE031F"/>
    <w:rsid w:val="030B2A3C"/>
    <w:rsid w:val="04335DA6"/>
    <w:rsid w:val="04846602"/>
    <w:rsid w:val="056F2E0E"/>
    <w:rsid w:val="05D47115"/>
    <w:rsid w:val="05E24721"/>
    <w:rsid w:val="061439B5"/>
    <w:rsid w:val="06B64A6C"/>
    <w:rsid w:val="076F5347"/>
    <w:rsid w:val="07C66F31"/>
    <w:rsid w:val="080C26D6"/>
    <w:rsid w:val="08122176"/>
    <w:rsid w:val="08253C58"/>
    <w:rsid w:val="083B347B"/>
    <w:rsid w:val="08955281"/>
    <w:rsid w:val="093525C0"/>
    <w:rsid w:val="0A222B45"/>
    <w:rsid w:val="0A786C09"/>
    <w:rsid w:val="0BE34556"/>
    <w:rsid w:val="0BE61950"/>
    <w:rsid w:val="0C4072B2"/>
    <w:rsid w:val="0CA5180B"/>
    <w:rsid w:val="0CB67574"/>
    <w:rsid w:val="0CC55A09"/>
    <w:rsid w:val="0D4032E2"/>
    <w:rsid w:val="0D9F625A"/>
    <w:rsid w:val="0DB25F8E"/>
    <w:rsid w:val="0E2449B2"/>
    <w:rsid w:val="0F072309"/>
    <w:rsid w:val="0F31382A"/>
    <w:rsid w:val="0F4A0448"/>
    <w:rsid w:val="0FAC4915"/>
    <w:rsid w:val="10883DFE"/>
    <w:rsid w:val="10EA3C90"/>
    <w:rsid w:val="111B6540"/>
    <w:rsid w:val="111F7DDE"/>
    <w:rsid w:val="112453F4"/>
    <w:rsid w:val="115B4B8E"/>
    <w:rsid w:val="12011292"/>
    <w:rsid w:val="137B5074"/>
    <w:rsid w:val="13C06F2A"/>
    <w:rsid w:val="144B2C98"/>
    <w:rsid w:val="17550823"/>
    <w:rsid w:val="178564C1"/>
    <w:rsid w:val="19371A3D"/>
    <w:rsid w:val="19632832"/>
    <w:rsid w:val="1ABC044C"/>
    <w:rsid w:val="1AEE0821"/>
    <w:rsid w:val="1B4D5548"/>
    <w:rsid w:val="1B9273FE"/>
    <w:rsid w:val="1C512E16"/>
    <w:rsid w:val="1CF739BD"/>
    <w:rsid w:val="1D2E2504"/>
    <w:rsid w:val="1DB00010"/>
    <w:rsid w:val="1F285233"/>
    <w:rsid w:val="1F751511"/>
    <w:rsid w:val="1FB02549"/>
    <w:rsid w:val="20B87907"/>
    <w:rsid w:val="21417338"/>
    <w:rsid w:val="216E5861"/>
    <w:rsid w:val="221548E5"/>
    <w:rsid w:val="22C00CF5"/>
    <w:rsid w:val="22E36792"/>
    <w:rsid w:val="231352C9"/>
    <w:rsid w:val="23470252"/>
    <w:rsid w:val="241D1E1D"/>
    <w:rsid w:val="242B6C86"/>
    <w:rsid w:val="245C4A4D"/>
    <w:rsid w:val="24C22B02"/>
    <w:rsid w:val="25237319"/>
    <w:rsid w:val="2641214D"/>
    <w:rsid w:val="266B71CA"/>
    <w:rsid w:val="268F2EB8"/>
    <w:rsid w:val="285A5748"/>
    <w:rsid w:val="28A40771"/>
    <w:rsid w:val="297445E7"/>
    <w:rsid w:val="298E38FB"/>
    <w:rsid w:val="29B33362"/>
    <w:rsid w:val="2BB05DAB"/>
    <w:rsid w:val="2BBE7D9C"/>
    <w:rsid w:val="2BC2163A"/>
    <w:rsid w:val="2BC82EC1"/>
    <w:rsid w:val="2C9254B0"/>
    <w:rsid w:val="2CA945A8"/>
    <w:rsid w:val="2E422F06"/>
    <w:rsid w:val="2F176141"/>
    <w:rsid w:val="2F324D29"/>
    <w:rsid w:val="2F880DEC"/>
    <w:rsid w:val="2FC8743B"/>
    <w:rsid w:val="2FE57FED"/>
    <w:rsid w:val="2FE73D65"/>
    <w:rsid w:val="304302CF"/>
    <w:rsid w:val="30C23E8A"/>
    <w:rsid w:val="31C61758"/>
    <w:rsid w:val="32195D2C"/>
    <w:rsid w:val="32BD6FFF"/>
    <w:rsid w:val="32E77BD8"/>
    <w:rsid w:val="334E7C57"/>
    <w:rsid w:val="3361798A"/>
    <w:rsid w:val="33925D96"/>
    <w:rsid w:val="341D5FA7"/>
    <w:rsid w:val="34A445DE"/>
    <w:rsid w:val="34CC177B"/>
    <w:rsid w:val="35C83CF1"/>
    <w:rsid w:val="35CF507F"/>
    <w:rsid w:val="36CC5A63"/>
    <w:rsid w:val="370E607B"/>
    <w:rsid w:val="37A442EA"/>
    <w:rsid w:val="3801798E"/>
    <w:rsid w:val="382A0C93"/>
    <w:rsid w:val="38B7004D"/>
    <w:rsid w:val="38F1355F"/>
    <w:rsid w:val="391B05DB"/>
    <w:rsid w:val="393B0C7E"/>
    <w:rsid w:val="3A1514CF"/>
    <w:rsid w:val="3A2B2AA0"/>
    <w:rsid w:val="3A451DB4"/>
    <w:rsid w:val="3A976388"/>
    <w:rsid w:val="3B385475"/>
    <w:rsid w:val="3BBD1E1E"/>
    <w:rsid w:val="3D0D2931"/>
    <w:rsid w:val="3D477BF1"/>
    <w:rsid w:val="3D632551"/>
    <w:rsid w:val="3DCE3E6E"/>
    <w:rsid w:val="40643508"/>
    <w:rsid w:val="4070745F"/>
    <w:rsid w:val="419B050B"/>
    <w:rsid w:val="429733C9"/>
    <w:rsid w:val="431C567C"/>
    <w:rsid w:val="447A4D50"/>
    <w:rsid w:val="448636F5"/>
    <w:rsid w:val="45763769"/>
    <w:rsid w:val="461940F5"/>
    <w:rsid w:val="463E3B5B"/>
    <w:rsid w:val="470D1EAB"/>
    <w:rsid w:val="476B0980"/>
    <w:rsid w:val="47721D0E"/>
    <w:rsid w:val="47AA14A8"/>
    <w:rsid w:val="47C3256A"/>
    <w:rsid w:val="492E7EB7"/>
    <w:rsid w:val="493E459E"/>
    <w:rsid w:val="494E2307"/>
    <w:rsid w:val="495B3AE6"/>
    <w:rsid w:val="49EB5DA8"/>
    <w:rsid w:val="4A0F5F3A"/>
    <w:rsid w:val="4A9B332A"/>
    <w:rsid w:val="4AA743C5"/>
    <w:rsid w:val="4C001FDF"/>
    <w:rsid w:val="4C29168E"/>
    <w:rsid w:val="4C885B30"/>
    <w:rsid w:val="4CF431C6"/>
    <w:rsid w:val="4CF44062"/>
    <w:rsid w:val="4D1F46E6"/>
    <w:rsid w:val="4DA20F70"/>
    <w:rsid w:val="4DDC6134"/>
    <w:rsid w:val="4E275F83"/>
    <w:rsid w:val="4E3C4E24"/>
    <w:rsid w:val="4ED11A10"/>
    <w:rsid w:val="4F7238FF"/>
    <w:rsid w:val="50BE7D72"/>
    <w:rsid w:val="50CB4079"/>
    <w:rsid w:val="50DA53F4"/>
    <w:rsid w:val="51CE2237"/>
    <w:rsid w:val="524E5126"/>
    <w:rsid w:val="52631FDA"/>
    <w:rsid w:val="53394028"/>
    <w:rsid w:val="536C61AC"/>
    <w:rsid w:val="54680721"/>
    <w:rsid w:val="54ED0C26"/>
    <w:rsid w:val="564725B8"/>
    <w:rsid w:val="568F468B"/>
    <w:rsid w:val="56FC33A3"/>
    <w:rsid w:val="572239E5"/>
    <w:rsid w:val="578F2469"/>
    <w:rsid w:val="57A23F4A"/>
    <w:rsid w:val="59CA59DA"/>
    <w:rsid w:val="5AAE0E58"/>
    <w:rsid w:val="5AD85ED5"/>
    <w:rsid w:val="5BBE50CA"/>
    <w:rsid w:val="5C4A4BB0"/>
    <w:rsid w:val="5CB32755"/>
    <w:rsid w:val="5CEE378D"/>
    <w:rsid w:val="5D041203"/>
    <w:rsid w:val="5D670BAB"/>
    <w:rsid w:val="5E1C257C"/>
    <w:rsid w:val="5E1D5719"/>
    <w:rsid w:val="5E9D546B"/>
    <w:rsid w:val="5EFF1B68"/>
    <w:rsid w:val="5F110A92"/>
    <w:rsid w:val="5F2C67EF"/>
    <w:rsid w:val="5F7A755A"/>
    <w:rsid w:val="5F990328"/>
    <w:rsid w:val="5FA10F8B"/>
    <w:rsid w:val="5FB23198"/>
    <w:rsid w:val="5FFE1F39"/>
    <w:rsid w:val="60082DB8"/>
    <w:rsid w:val="606F1089"/>
    <w:rsid w:val="607E307A"/>
    <w:rsid w:val="60806DF2"/>
    <w:rsid w:val="60F375C4"/>
    <w:rsid w:val="61201B0E"/>
    <w:rsid w:val="61A7531F"/>
    <w:rsid w:val="61ED04B8"/>
    <w:rsid w:val="621243C2"/>
    <w:rsid w:val="622F287E"/>
    <w:rsid w:val="62917095"/>
    <w:rsid w:val="62AC0373"/>
    <w:rsid w:val="631B72A6"/>
    <w:rsid w:val="63464323"/>
    <w:rsid w:val="65085608"/>
    <w:rsid w:val="652A37D1"/>
    <w:rsid w:val="65562818"/>
    <w:rsid w:val="663568D1"/>
    <w:rsid w:val="67546AF2"/>
    <w:rsid w:val="67580AC9"/>
    <w:rsid w:val="67753429"/>
    <w:rsid w:val="678B127F"/>
    <w:rsid w:val="67CB1EAB"/>
    <w:rsid w:val="6817628E"/>
    <w:rsid w:val="68A51AEC"/>
    <w:rsid w:val="68FB5BB0"/>
    <w:rsid w:val="69B813AB"/>
    <w:rsid w:val="6A2A6D77"/>
    <w:rsid w:val="6A3A6264"/>
    <w:rsid w:val="6A845731"/>
    <w:rsid w:val="6BDA7CFF"/>
    <w:rsid w:val="6C1D408F"/>
    <w:rsid w:val="6CB2651D"/>
    <w:rsid w:val="6D8F2D6B"/>
    <w:rsid w:val="6E1A0886"/>
    <w:rsid w:val="6E3B6A4F"/>
    <w:rsid w:val="6E843F52"/>
    <w:rsid w:val="709A7A5C"/>
    <w:rsid w:val="709F1517"/>
    <w:rsid w:val="71641E18"/>
    <w:rsid w:val="72FF44EF"/>
    <w:rsid w:val="73927111"/>
    <w:rsid w:val="74382DEA"/>
    <w:rsid w:val="74E4399C"/>
    <w:rsid w:val="75436915"/>
    <w:rsid w:val="75581C94"/>
    <w:rsid w:val="755D0646"/>
    <w:rsid w:val="75D02172"/>
    <w:rsid w:val="762F0C47"/>
    <w:rsid w:val="76A258BD"/>
    <w:rsid w:val="76CC46E8"/>
    <w:rsid w:val="77F9775E"/>
    <w:rsid w:val="780B56E4"/>
    <w:rsid w:val="7831514A"/>
    <w:rsid w:val="78A23952"/>
    <w:rsid w:val="78F817C4"/>
    <w:rsid w:val="799C2A97"/>
    <w:rsid w:val="7C2A04AD"/>
    <w:rsid w:val="7C4E5B9F"/>
    <w:rsid w:val="7CE704CD"/>
    <w:rsid w:val="7CF6426C"/>
    <w:rsid w:val="7D5176F5"/>
    <w:rsid w:val="7E922736"/>
    <w:rsid w:val="7EB51F05"/>
    <w:rsid w:val="7ED44A81"/>
    <w:rsid w:val="7F016EF9"/>
    <w:rsid w:val="7F076C05"/>
    <w:rsid w:val="7F435763"/>
    <w:rsid w:val="7F45772D"/>
    <w:rsid w:val="7F710522"/>
    <w:rsid w:val="7F89761A"/>
    <w:rsid w:val="7FBF303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uiPriority="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next w:val="Default"/>
    <w:qFormat/>
    <w:rsid w:val="00C67BB7"/>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Char"/>
    <w:uiPriority w:val="9"/>
    <w:qFormat/>
    <w:rsid w:val="00C67BB7"/>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semiHidden/>
    <w:unhideWhenUsed/>
    <w:qFormat/>
    <w:rsid w:val="00C67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Char"/>
    <w:uiPriority w:val="9"/>
    <w:semiHidden/>
    <w:unhideWhenUsed/>
    <w:qFormat/>
    <w:rsid w:val="00C67BB7"/>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Default">
    <w:name w:val="Default"/>
    <w:basedOn w:val="a4"/>
    <w:uiPriority w:val="99"/>
    <w:qFormat/>
    <w:rsid w:val="00C67BB7"/>
    <w:pPr>
      <w:autoSpaceDE w:val="0"/>
      <w:autoSpaceDN w:val="0"/>
    </w:pPr>
    <w:rPr>
      <w:rFonts w:ascii="Times New Roman" w:eastAsia="宋体" w:hAnsi="Times New Roman" w:cs="Times New Roman"/>
      <w:color w:val="000000"/>
      <w:sz w:val="24"/>
      <w:szCs w:val="24"/>
      <w:lang w:eastAsia="en-US" w:bidi="en-US"/>
    </w:rPr>
  </w:style>
  <w:style w:type="paragraph" w:styleId="7">
    <w:name w:val="toc 7"/>
    <w:basedOn w:val="a4"/>
    <w:next w:val="a4"/>
    <w:uiPriority w:val="39"/>
    <w:unhideWhenUsed/>
    <w:qFormat/>
    <w:rsid w:val="00C67BB7"/>
    <w:pPr>
      <w:ind w:leftChars="1200" w:left="2520"/>
    </w:pPr>
  </w:style>
  <w:style w:type="paragraph" w:styleId="a8">
    <w:name w:val="annotation text"/>
    <w:basedOn w:val="a4"/>
    <w:link w:val="Char"/>
    <w:uiPriority w:val="99"/>
    <w:semiHidden/>
    <w:unhideWhenUsed/>
    <w:qFormat/>
    <w:rsid w:val="00C67BB7"/>
    <w:pPr>
      <w:jc w:val="left"/>
    </w:pPr>
  </w:style>
  <w:style w:type="paragraph" w:styleId="5">
    <w:name w:val="toc 5"/>
    <w:basedOn w:val="a4"/>
    <w:next w:val="a4"/>
    <w:uiPriority w:val="39"/>
    <w:unhideWhenUsed/>
    <w:qFormat/>
    <w:rsid w:val="00C67BB7"/>
    <w:pPr>
      <w:ind w:leftChars="800" w:left="1680"/>
    </w:pPr>
  </w:style>
  <w:style w:type="paragraph" w:styleId="30">
    <w:name w:val="toc 3"/>
    <w:basedOn w:val="a4"/>
    <w:next w:val="a4"/>
    <w:uiPriority w:val="39"/>
    <w:unhideWhenUsed/>
    <w:qFormat/>
    <w:rsid w:val="00C67BB7"/>
    <w:pPr>
      <w:widowControl/>
      <w:spacing w:after="100" w:line="276" w:lineRule="auto"/>
      <w:ind w:left="440"/>
      <w:jc w:val="left"/>
    </w:pPr>
    <w:rPr>
      <w:kern w:val="0"/>
      <w:sz w:val="22"/>
    </w:rPr>
  </w:style>
  <w:style w:type="paragraph" w:styleId="8">
    <w:name w:val="toc 8"/>
    <w:basedOn w:val="a4"/>
    <w:next w:val="a4"/>
    <w:uiPriority w:val="39"/>
    <w:unhideWhenUsed/>
    <w:qFormat/>
    <w:rsid w:val="00C67BB7"/>
    <w:pPr>
      <w:ind w:leftChars="1400" w:left="2940"/>
    </w:pPr>
  </w:style>
  <w:style w:type="paragraph" w:styleId="a9">
    <w:name w:val="Date"/>
    <w:basedOn w:val="a4"/>
    <w:next w:val="a4"/>
    <w:link w:val="Char0"/>
    <w:uiPriority w:val="99"/>
    <w:semiHidden/>
    <w:unhideWhenUsed/>
    <w:qFormat/>
    <w:rsid w:val="00C67BB7"/>
    <w:pPr>
      <w:ind w:leftChars="2500" w:left="100"/>
    </w:pPr>
  </w:style>
  <w:style w:type="paragraph" w:styleId="aa">
    <w:name w:val="Balloon Text"/>
    <w:basedOn w:val="a4"/>
    <w:link w:val="Char1"/>
    <w:uiPriority w:val="99"/>
    <w:semiHidden/>
    <w:unhideWhenUsed/>
    <w:qFormat/>
    <w:rsid w:val="00C67BB7"/>
    <w:rPr>
      <w:sz w:val="18"/>
      <w:szCs w:val="18"/>
    </w:rPr>
  </w:style>
  <w:style w:type="paragraph" w:styleId="ab">
    <w:name w:val="footer"/>
    <w:basedOn w:val="a4"/>
    <w:link w:val="Char2"/>
    <w:uiPriority w:val="99"/>
    <w:unhideWhenUsed/>
    <w:qFormat/>
    <w:rsid w:val="00C67BB7"/>
    <w:pPr>
      <w:tabs>
        <w:tab w:val="center" w:pos="4153"/>
        <w:tab w:val="right" w:pos="8306"/>
      </w:tabs>
      <w:snapToGrid w:val="0"/>
      <w:jc w:val="left"/>
    </w:pPr>
    <w:rPr>
      <w:sz w:val="18"/>
      <w:szCs w:val="18"/>
    </w:rPr>
  </w:style>
  <w:style w:type="paragraph" w:styleId="ac">
    <w:name w:val="header"/>
    <w:basedOn w:val="a4"/>
    <w:link w:val="Char3"/>
    <w:uiPriority w:val="99"/>
    <w:unhideWhenUsed/>
    <w:qFormat/>
    <w:rsid w:val="00C67BB7"/>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rsid w:val="00C67BB7"/>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
    <w:name w:val="toc 4"/>
    <w:basedOn w:val="a4"/>
    <w:next w:val="a4"/>
    <w:uiPriority w:val="39"/>
    <w:unhideWhenUsed/>
    <w:qFormat/>
    <w:rsid w:val="00C67BB7"/>
    <w:pPr>
      <w:ind w:leftChars="600" w:left="1260"/>
    </w:pPr>
  </w:style>
  <w:style w:type="paragraph" w:styleId="6">
    <w:name w:val="toc 6"/>
    <w:basedOn w:val="a4"/>
    <w:next w:val="a4"/>
    <w:uiPriority w:val="39"/>
    <w:unhideWhenUsed/>
    <w:qFormat/>
    <w:rsid w:val="00C67BB7"/>
    <w:pPr>
      <w:ind w:leftChars="1000" w:left="2100"/>
    </w:pPr>
  </w:style>
  <w:style w:type="paragraph" w:styleId="20">
    <w:name w:val="toc 2"/>
    <w:basedOn w:val="a4"/>
    <w:next w:val="a4"/>
    <w:uiPriority w:val="39"/>
    <w:unhideWhenUsed/>
    <w:qFormat/>
    <w:rsid w:val="00C67BB7"/>
    <w:pPr>
      <w:widowControl/>
      <w:spacing w:after="100" w:line="276" w:lineRule="auto"/>
      <w:ind w:left="220"/>
      <w:jc w:val="left"/>
    </w:pPr>
    <w:rPr>
      <w:kern w:val="0"/>
      <w:sz w:val="22"/>
    </w:rPr>
  </w:style>
  <w:style w:type="paragraph" w:styleId="9">
    <w:name w:val="toc 9"/>
    <w:basedOn w:val="a4"/>
    <w:next w:val="a4"/>
    <w:uiPriority w:val="39"/>
    <w:unhideWhenUsed/>
    <w:qFormat/>
    <w:rsid w:val="00C67BB7"/>
    <w:pPr>
      <w:ind w:leftChars="1600" w:left="3360"/>
    </w:pPr>
  </w:style>
  <w:style w:type="paragraph" w:styleId="ad">
    <w:name w:val="annotation subject"/>
    <w:basedOn w:val="a8"/>
    <w:next w:val="a8"/>
    <w:link w:val="Char4"/>
    <w:uiPriority w:val="99"/>
    <w:semiHidden/>
    <w:unhideWhenUsed/>
    <w:qFormat/>
    <w:rsid w:val="00C67BB7"/>
    <w:rPr>
      <w:b/>
      <w:bCs/>
    </w:rPr>
  </w:style>
  <w:style w:type="table" w:styleId="ae">
    <w:name w:val="Table Grid"/>
    <w:basedOn w:val="a6"/>
    <w:uiPriority w:val="59"/>
    <w:qFormat/>
    <w:rsid w:val="00C6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5"/>
    <w:uiPriority w:val="99"/>
    <w:unhideWhenUsed/>
    <w:qFormat/>
    <w:rsid w:val="00C67BB7"/>
    <w:rPr>
      <w:color w:val="0000FF" w:themeColor="hyperlink"/>
      <w:u w:val="single"/>
    </w:rPr>
  </w:style>
  <w:style w:type="character" w:styleId="af0">
    <w:name w:val="annotation reference"/>
    <w:basedOn w:val="a5"/>
    <w:uiPriority w:val="99"/>
    <w:semiHidden/>
    <w:unhideWhenUsed/>
    <w:qFormat/>
    <w:rsid w:val="00C67BB7"/>
    <w:rPr>
      <w:sz w:val="21"/>
      <w:szCs w:val="21"/>
    </w:rPr>
  </w:style>
  <w:style w:type="character" w:customStyle="1" w:styleId="3Char">
    <w:name w:val="标题 3 Char"/>
    <w:basedOn w:val="a5"/>
    <w:link w:val="3"/>
    <w:uiPriority w:val="9"/>
    <w:semiHidden/>
    <w:qFormat/>
    <w:rsid w:val="00C67BB7"/>
    <w:rPr>
      <w:b/>
      <w:bCs/>
      <w:sz w:val="32"/>
      <w:szCs w:val="32"/>
    </w:rPr>
  </w:style>
  <w:style w:type="character" w:customStyle="1" w:styleId="Char3">
    <w:name w:val="页眉 Char"/>
    <w:basedOn w:val="a5"/>
    <w:link w:val="ac"/>
    <w:uiPriority w:val="99"/>
    <w:qFormat/>
    <w:rsid w:val="00C67BB7"/>
    <w:rPr>
      <w:sz w:val="18"/>
      <w:szCs w:val="18"/>
    </w:rPr>
  </w:style>
  <w:style w:type="character" w:customStyle="1" w:styleId="Char2">
    <w:name w:val="页脚 Char"/>
    <w:basedOn w:val="a5"/>
    <w:link w:val="ab"/>
    <w:uiPriority w:val="99"/>
    <w:qFormat/>
    <w:rsid w:val="00C67BB7"/>
    <w:rPr>
      <w:sz w:val="18"/>
      <w:szCs w:val="18"/>
    </w:rPr>
  </w:style>
  <w:style w:type="character" w:customStyle="1" w:styleId="Char0">
    <w:name w:val="日期 Char"/>
    <w:basedOn w:val="a5"/>
    <w:link w:val="a9"/>
    <w:uiPriority w:val="99"/>
    <w:semiHidden/>
    <w:qFormat/>
    <w:rsid w:val="00C67BB7"/>
  </w:style>
  <w:style w:type="paragraph" w:styleId="af1">
    <w:name w:val="List Paragraph"/>
    <w:basedOn w:val="a4"/>
    <w:uiPriority w:val="99"/>
    <w:qFormat/>
    <w:rsid w:val="00C67BB7"/>
    <w:pPr>
      <w:ind w:firstLineChars="200" w:firstLine="420"/>
    </w:pPr>
  </w:style>
  <w:style w:type="character" w:customStyle="1" w:styleId="1Char">
    <w:name w:val="标题 1 Char"/>
    <w:basedOn w:val="a5"/>
    <w:link w:val="1"/>
    <w:uiPriority w:val="9"/>
    <w:qFormat/>
    <w:rsid w:val="00C67BB7"/>
    <w:rPr>
      <w:b/>
      <w:bCs/>
      <w:kern w:val="44"/>
      <w:sz w:val="44"/>
      <w:szCs w:val="44"/>
    </w:rPr>
  </w:style>
  <w:style w:type="paragraph" w:customStyle="1" w:styleId="TOC1">
    <w:name w:val="TOC 标题1"/>
    <w:basedOn w:val="1"/>
    <w:next w:val="a4"/>
    <w:uiPriority w:val="39"/>
    <w:unhideWhenUsed/>
    <w:qFormat/>
    <w:rsid w:val="00C67B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5"/>
    <w:link w:val="aa"/>
    <w:uiPriority w:val="99"/>
    <w:semiHidden/>
    <w:qFormat/>
    <w:rsid w:val="00C67BB7"/>
    <w:rPr>
      <w:sz w:val="18"/>
      <w:szCs w:val="18"/>
    </w:rPr>
  </w:style>
  <w:style w:type="character" w:customStyle="1" w:styleId="Char">
    <w:name w:val="批注文字 Char"/>
    <w:basedOn w:val="a5"/>
    <w:link w:val="a8"/>
    <w:uiPriority w:val="99"/>
    <w:semiHidden/>
    <w:qFormat/>
    <w:rsid w:val="00C67BB7"/>
  </w:style>
  <w:style w:type="character" w:customStyle="1" w:styleId="Char4">
    <w:name w:val="批注主题 Char"/>
    <w:basedOn w:val="Char"/>
    <w:link w:val="ad"/>
    <w:uiPriority w:val="99"/>
    <w:semiHidden/>
    <w:qFormat/>
    <w:rsid w:val="00C67BB7"/>
    <w:rPr>
      <w:b/>
      <w:bCs/>
    </w:rPr>
  </w:style>
  <w:style w:type="character" w:customStyle="1" w:styleId="2Char">
    <w:name w:val="标题 2 Char"/>
    <w:basedOn w:val="a5"/>
    <w:link w:val="2"/>
    <w:uiPriority w:val="9"/>
    <w:semiHidden/>
    <w:qFormat/>
    <w:rsid w:val="00C67BB7"/>
    <w:rPr>
      <w:rFonts w:asciiTheme="majorHAnsi" w:eastAsiaTheme="majorEastAsia" w:hAnsiTheme="majorHAnsi" w:cstheme="majorBidi"/>
      <w:b/>
      <w:bCs/>
      <w:sz w:val="32"/>
      <w:szCs w:val="32"/>
    </w:rPr>
  </w:style>
  <w:style w:type="paragraph" w:customStyle="1" w:styleId="af2">
    <w:name w:val="标准文件_段"/>
    <w:link w:val="Char5"/>
    <w:qFormat/>
    <w:rsid w:val="00C67BB7"/>
    <w:pPr>
      <w:autoSpaceDE w:val="0"/>
      <w:autoSpaceDN w:val="0"/>
      <w:ind w:firstLineChars="200" w:firstLine="200"/>
      <w:jc w:val="both"/>
    </w:pPr>
    <w:rPr>
      <w:rFonts w:ascii="宋体"/>
      <w:sz w:val="21"/>
    </w:rPr>
  </w:style>
  <w:style w:type="paragraph" w:customStyle="1" w:styleId="a3">
    <w:name w:val="标准文件_二级条标题"/>
    <w:next w:val="af2"/>
    <w:qFormat/>
    <w:rsid w:val="00C67BB7"/>
    <w:pPr>
      <w:widowControl w:val="0"/>
      <w:numPr>
        <w:ilvl w:val="3"/>
        <w:numId w:val="1"/>
      </w:numPr>
      <w:spacing w:beforeLines="50" w:afterLines="50"/>
      <w:ind w:left="0"/>
      <w:jc w:val="both"/>
      <w:outlineLvl w:val="2"/>
    </w:pPr>
    <w:rPr>
      <w:rFonts w:ascii="黑体" w:eastAsia="黑体"/>
      <w:sz w:val="21"/>
    </w:rPr>
  </w:style>
  <w:style w:type="character" w:styleId="af3">
    <w:name w:val="FollowedHyperlink"/>
    <w:rsid w:val="00A10CD5"/>
    <w:rPr>
      <w:color w:val="800080"/>
      <w:u w:val="single"/>
    </w:rPr>
  </w:style>
  <w:style w:type="character" w:customStyle="1" w:styleId="Char5">
    <w:name w:val="标准文件_段 Char"/>
    <w:link w:val="af2"/>
    <w:rsid w:val="00A10CD5"/>
    <w:rPr>
      <w:rFonts w:ascii="宋体"/>
      <w:sz w:val="21"/>
    </w:rPr>
  </w:style>
  <w:style w:type="character" w:styleId="af4">
    <w:name w:val="Emphasis"/>
    <w:basedOn w:val="a5"/>
    <w:uiPriority w:val="20"/>
    <w:qFormat/>
    <w:rsid w:val="005506EF"/>
    <w:rPr>
      <w:i/>
      <w:iCs/>
    </w:rPr>
  </w:style>
  <w:style w:type="paragraph" w:customStyle="1" w:styleId="a1">
    <w:name w:val="标准文件_数字编号列项（二级）"/>
    <w:rsid w:val="00A364A6"/>
    <w:pPr>
      <w:numPr>
        <w:ilvl w:val="1"/>
        <w:numId w:val="3"/>
      </w:numPr>
      <w:jc w:val="both"/>
    </w:pPr>
    <w:rPr>
      <w:rFonts w:ascii="宋体"/>
      <w:sz w:val="21"/>
    </w:rPr>
  </w:style>
  <w:style w:type="paragraph" w:customStyle="1" w:styleId="a2">
    <w:name w:val="标准文件_编号列项（三级）"/>
    <w:rsid w:val="00A364A6"/>
    <w:pPr>
      <w:numPr>
        <w:ilvl w:val="2"/>
        <w:numId w:val="3"/>
      </w:numPr>
    </w:pPr>
    <w:rPr>
      <w:rFonts w:ascii="宋体"/>
      <w:sz w:val="21"/>
    </w:rPr>
  </w:style>
  <w:style w:type="paragraph" w:customStyle="1" w:styleId="a0">
    <w:name w:val="标准文件_字母编号列项（一级）"/>
    <w:rsid w:val="00A364A6"/>
    <w:pPr>
      <w:numPr>
        <w:numId w:val="3"/>
      </w:numPr>
      <w:jc w:val="both"/>
    </w:pPr>
    <w:rPr>
      <w:rFonts w:ascii="宋体"/>
      <w:sz w:val="21"/>
    </w:rPr>
  </w:style>
  <w:style w:type="character" w:customStyle="1" w:styleId="text-value">
    <w:name w:val="text-value"/>
    <w:basedOn w:val="a5"/>
    <w:rsid w:val="006C03D2"/>
  </w:style>
  <w:style w:type="paragraph" w:customStyle="1" w:styleId="af5">
    <w:name w:val="标准文件_参考文献标题"/>
    <w:basedOn w:val="a4"/>
    <w:next w:val="a4"/>
    <w:rsid w:val="00A34BE9"/>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2"/>
    <w:rsid w:val="00A34BE9"/>
    <w:pPr>
      <w:numPr>
        <w:numId w:val="7"/>
      </w:numPr>
      <w:ind w:firstLineChars="0" w:firstLine="0"/>
    </w:pPr>
    <w:rPr>
      <w:noProof/>
    </w:rPr>
  </w:style>
  <w:style w:type="paragraph" w:customStyle="1" w:styleId="af6">
    <w:name w:val="标准文件_三级条标题"/>
    <w:basedOn w:val="a3"/>
    <w:next w:val="af2"/>
    <w:rsid w:val="00BC2BBA"/>
    <w:pPr>
      <w:widowControl/>
      <w:numPr>
        <w:ilvl w:val="0"/>
        <w:numId w:val="0"/>
      </w:numPr>
      <w:spacing w:before="50" w:after="50"/>
      <w:outlineLvl w:val="3"/>
    </w:pPr>
  </w:style>
  <w:style w:type="paragraph" w:customStyle="1" w:styleId="af7">
    <w:name w:val="标准文件_四级条标题"/>
    <w:next w:val="af2"/>
    <w:rsid w:val="00BC2BBA"/>
    <w:pPr>
      <w:widowControl w:val="0"/>
      <w:spacing w:beforeLines="50" w:before="50" w:afterLines="50" w:after="50"/>
      <w:jc w:val="both"/>
      <w:outlineLvl w:val="4"/>
    </w:pPr>
    <w:rPr>
      <w:rFonts w:ascii="黑体" w:eastAsia="黑体"/>
      <w:sz w:val="21"/>
    </w:rPr>
  </w:style>
  <w:style w:type="paragraph" w:customStyle="1" w:styleId="af8">
    <w:name w:val="标准文件_五级条标题"/>
    <w:next w:val="af2"/>
    <w:rsid w:val="00BC2BBA"/>
    <w:pPr>
      <w:widowControl w:val="0"/>
      <w:spacing w:beforeLines="50" w:before="50" w:afterLines="50" w:after="50"/>
      <w:jc w:val="both"/>
      <w:outlineLvl w:val="5"/>
    </w:pPr>
    <w:rPr>
      <w:rFonts w:ascii="黑体" w:eastAsia="黑体"/>
      <w:sz w:val="21"/>
    </w:rPr>
  </w:style>
  <w:style w:type="paragraph" w:customStyle="1" w:styleId="af9">
    <w:name w:val="标准文件_章标题"/>
    <w:next w:val="af2"/>
    <w:rsid w:val="00BC2BBA"/>
    <w:pPr>
      <w:spacing w:beforeLines="100" w:before="100" w:afterLines="100" w:after="100"/>
      <w:jc w:val="both"/>
      <w:outlineLvl w:val="0"/>
    </w:pPr>
    <w:rPr>
      <w:rFonts w:ascii="黑体" w:eastAsia="黑体"/>
      <w:sz w:val="21"/>
    </w:rPr>
  </w:style>
  <w:style w:type="paragraph" w:customStyle="1" w:styleId="afa">
    <w:name w:val="标准文件_一级条标题"/>
    <w:basedOn w:val="af9"/>
    <w:next w:val="af2"/>
    <w:rsid w:val="00BC2BBA"/>
    <w:pPr>
      <w:spacing w:beforeLines="50" w:before="50" w:afterLines="50" w:after="50"/>
      <w:outlineLvl w:val="1"/>
    </w:pPr>
  </w:style>
  <w:style w:type="paragraph" w:customStyle="1" w:styleId="afb">
    <w:name w:val="前言标题"/>
    <w:next w:val="a4"/>
    <w:rsid w:val="00BC2BBA"/>
    <w:pPr>
      <w:shd w:val="clear" w:color="FFFFFF" w:fill="FFFFFF"/>
      <w:spacing w:before="540" w:after="600"/>
      <w:jc w:val="center"/>
      <w:outlineLvl w:val="0"/>
    </w:pPr>
    <w:rPr>
      <w:rFonts w:ascii="黑体" w:eastAsia="黑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uiPriority="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next w:val="Default"/>
    <w:qFormat/>
    <w:rsid w:val="00C67BB7"/>
    <w:pPr>
      <w:widowControl w:val="0"/>
      <w:jc w:val="both"/>
    </w:pPr>
    <w:rPr>
      <w:rFonts w:asciiTheme="minorHAnsi" w:eastAsiaTheme="minorEastAsia" w:hAnsiTheme="minorHAnsi" w:cstheme="minorBidi"/>
      <w:kern w:val="2"/>
      <w:sz w:val="21"/>
      <w:szCs w:val="22"/>
    </w:rPr>
  </w:style>
  <w:style w:type="paragraph" w:styleId="1">
    <w:name w:val="heading 1"/>
    <w:basedOn w:val="a4"/>
    <w:next w:val="a4"/>
    <w:link w:val="1Char"/>
    <w:uiPriority w:val="9"/>
    <w:qFormat/>
    <w:rsid w:val="00C67BB7"/>
    <w:pPr>
      <w:keepNext/>
      <w:keepLines/>
      <w:spacing w:before="340" w:after="330" w:line="578" w:lineRule="auto"/>
      <w:outlineLvl w:val="0"/>
    </w:pPr>
    <w:rPr>
      <w:b/>
      <w:bCs/>
      <w:kern w:val="44"/>
      <w:sz w:val="44"/>
      <w:szCs w:val="44"/>
    </w:rPr>
  </w:style>
  <w:style w:type="paragraph" w:styleId="2">
    <w:name w:val="heading 2"/>
    <w:basedOn w:val="a4"/>
    <w:next w:val="a4"/>
    <w:link w:val="2Char"/>
    <w:uiPriority w:val="9"/>
    <w:semiHidden/>
    <w:unhideWhenUsed/>
    <w:qFormat/>
    <w:rsid w:val="00C67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Char"/>
    <w:uiPriority w:val="9"/>
    <w:semiHidden/>
    <w:unhideWhenUsed/>
    <w:qFormat/>
    <w:rsid w:val="00C67BB7"/>
    <w:pPr>
      <w:keepNext/>
      <w:keepLines/>
      <w:spacing w:before="260" w:after="260" w:line="416" w:lineRule="auto"/>
      <w:outlineLvl w:val="2"/>
    </w:pPr>
    <w:rPr>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Default">
    <w:name w:val="Default"/>
    <w:basedOn w:val="a4"/>
    <w:uiPriority w:val="99"/>
    <w:qFormat/>
    <w:rsid w:val="00C67BB7"/>
    <w:pPr>
      <w:autoSpaceDE w:val="0"/>
      <w:autoSpaceDN w:val="0"/>
    </w:pPr>
    <w:rPr>
      <w:rFonts w:ascii="Times New Roman" w:eastAsia="宋体" w:hAnsi="Times New Roman" w:cs="Times New Roman"/>
      <w:color w:val="000000"/>
      <w:sz w:val="24"/>
      <w:szCs w:val="24"/>
      <w:lang w:eastAsia="en-US" w:bidi="en-US"/>
    </w:rPr>
  </w:style>
  <w:style w:type="paragraph" w:styleId="7">
    <w:name w:val="toc 7"/>
    <w:basedOn w:val="a4"/>
    <w:next w:val="a4"/>
    <w:uiPriority w:val="39"/>
    <w:unhideWhenUsed/>
    <w:qFormat/>
    <w:rsid w:val="00C67BB7"/>
    <w:pPr>
      <w:ind w:leftChars="1200" w:left="2520"/>
    </w:pPr>
  </w:style>
  <w:style w:type="paragraph" w:styleId="a8">
    <w:name w:val="annotation text"/>
    <w:basedOn w:val="a4"/>
    <w:link w:val="Char"/>
    <w:uiPriority w:val="99"/>
    <w:semiHidden/>
    <w:unhideWhenUsed/>
    <w:qFormat/>
    <w:rsid w:val="00C67BB7"/>
    <w:pPr>
      <w:jc w:val="left"/>
    </w:pPr>
  </w:style>
  <w:style w:type="paragraph" w:styleId="5">
    <w:name w:val="toc 5"/>
    <w:basedOn w:val="a4"/>
    <w:next w:val="a4"/>
    <w:uiPriority w:val="39"/>
    <w:unhideWhenUsed/>
    <w:qFormat/>
    <w:rsid w:val="00C67BB7"/>
    <w:pPr>
      <w:ind w:leftChars="800" w:left="1680"/>
    </w:pPr>
  </w:style>
  <w:style w:type="paragraph" w:styleId="30">
    <w:name w:val="toc 3"/>
    <w:basedOn w:val="a4"/>
    <w:next w:val="a4"/>
    <w:uiPriority w:val="39"/>
    <w:unhideWhenUsed/>
    <w:qFormat/>
    <w:rsid w:val="00C67BB7"/>
    <w:pPr>
      <w:widowControl/>
      <w:spacing w:after="100" w:line="276" w:lineRule="auto"/>
      <w:ind w:left="440"/>
      <w:jc w:val="left"/>
    </w:pPr>
    <w:rPr>
      <w:kern w:val="0"/>
      <w:sz w:val="22"/>
    </w:rPr>
  </w:style>
  <w:style w:type="paragraph" w:styleId="8">
    <w:name w:val="toc 8"/>
    <w:basedOn w:val="a4"/>
    <w:next w:val="a4"/>
    <w:uiPriority w:val="39"/>
    <w:unhideWhenUsed/>
    <w:qFormat/>
    <w:rsid w:val="00C67BB7"/>
    <w:pPr>
      <w:ind w:leftChars="1400" w:left="2940"/>
    </w:pPr>
  </w:style>
  <w:style w:type="paragraph" w:styleId="a9">
    <w:name w:val="Date"/>
    <w:basedOn w:val="a4"/>
    <w:next w:val="a4"/>
    <w:link w:val="Char0"/>
    <w:uiPriority w:val="99"/>
    <w:semiHidden/>
    <w:unhideWhenUsed/>
    <w:qFormat/>
    <w:rsid w:val="00C67BB7"/>
    <w:pPr>
      <w:ind w:leftChars="2500" w:left="100"/>
    </w:pPr>
  </w:style>
  <w:style w:type="paragraph" w:styleId="aa">
    <w:name w:val="Balloon Text"/>
    <w:basedOn w:val="a4"/>
    <w:link w:val="Char1"/>
    <w:uiPriority w:val="99"/>
    <w:semiHidden/>
    <w:unhideWhenUsed/>
    <w:qFormat/>
    <w:rsid w:val="00C67BB7"/>
    <w:rPr>
      <w:sz w:val="18"/>
      <w:szCs w:val="18"/>
    </w:rPr>
  </w:style>
  <w:style w:type="paragraph" w:styleId="ab">
    <w:name w:val="footer"/>
    <w:basedOn w:val="a4"/>
    <w:link w:val="Char2"/>
    <w:uiPriority w:val="99"/>
    <w:unhideWhenUsed/>
    <w:qFormat/>
    <w:rsid w:val="00C67BB7"/>
    <w:pPr>
      <w:tabs>
        <w:tab w:val="center" w:pos="4153"/>
        <w:tab w:val="right" w:pos="8306"/>
      </w:tabs>
      <w:snapToGrid w:val="0"/>
      <w:jc w:val="left"/>
    </w:pPr>
    <w:rPr>
      <w:sz w:val="18"/>
      <w:szCs w:val="18"/>
    </w:rPr>
  </w:style>
  <w:style w:type="paragraph" w:styleId="ac">
    <w:name w:val="header"/>
    <w:basedOn w:val="a4"/>
    <w:link w:val="Char3"/>
    <w:uiPriority w:val="99"/>
    <w:unhideWhenUsed/>
    <w:qFormat/>
    <w:rsid w:val="00C67BB7"/>
    <w:pPr>
      <w:pBdr>
        <w:bottom w:val="single" w:sz="6" w:space="1" w:color="auto"/>
      </w:pBdr>
      <w:tabs>
        <w:tab w:val="center" w:pos="4153"/>
        <w:tab w:val="right" w:pos="8306"/>
      </w:tabs>
      <w:snapToGrid w:val="0"/>
      <w:jc w:val="center"/>
    </w:pPr>
    <w:rPr>
      <w:sz w:val="18"/>
      <w:szCs w:val="18"/>
    </w:rPr>
  </w:style>
  <w:style w:type="paragraph" w:styleId="10">
    <w:name w:val="toc 1"/>
    <w:basedOn w:val="a4"/>
    <w:next w:val="a4"/>
    <w:uiPriority w:val="39"/>
    <w:unhideWhenUsed/>
    <w:qFormat/>
    <w:rsid w:val="00C67BB7"/>
    <w:pPr>
      <w:widowControl/>
      <w:tabs>
        <w:tab w:val="left" w:pos="835"/>
        <w:tab w:val="right" w:leader="dot" w:pos="8296"/>
      </w:tabs>
      <w:spacing w:after="100" w:line="276" w:lineRule="auto"/>
      <w:jc w:val="center"/>
    </w:pPr>
    <w:rPr>
      <w:rFonts w:ascii="黑体" w:eastAsia="黑体" w:hAnsi="黑体" w:cs="宋体"/>
      <w:kern w:val="0"/>
      <w:sz w:val="40"/>
      <w:szCs w:val="32"/>
    </w:rPr>
  </w:style>
  <w:style w:type="paragraph" w:styleId="4">
    <w:name w:val="toc 4"/>
    <w:basedOn w:val="a4"/>
    <w:next w:val="a4"/>
    <w:uiPriority w:val="39"/>
    <w:unhideWhenUsed/>
    <w:qFormat/>
    <w:rsid w:val="00C67BB7"/>
    <w:pPr>
      <w:ind w:leftChars="600" w:left="1260"/>
    </w:pPr>
  </w:style>
  <w:style w:type="paragraph" w:styleId="6">
    <w:name w:val="toc 6"/>
    <w:basedOn w:val="a4"/>
    <w:next w:val="a4"/>
    <w:uiPriority w:val="39"/>
    <w:unhideWhenUsed/>
    <w:qFormat/>
    <w:rsid w:val="00C67BB7"/>
    <w:pPr>
      <w:ind w:leftChars="1000" w:left="2100"/>
    </w:pPr>
  </w:style>
  <w:style w:type="paragraph" w:styleId="20">
    <w:name w:val="toc 2"/>
    <w:basedOn w:val="a4"/>
    <w:next w:val="a4"/>
    <w:uiPriority w:val="39"/>
    <w:unhideWhenUsed/>
    <w:qFormat/>
    <w:rsid w:val="00C67BB7"/>
    <w:pPr>
      <w:widowControl/>
      <w:spacing w:after="100" w:line="276" w:lineRule="auto"/>
      <w:ind w:left="220"/>
      <w:jc w:val="left"/>
    </w:pPr>
    <w:rPr>
      <w:kern w:val="0"/>
      <w:sz w:val="22"/>
    </w:rPr>
  </w:style>
  <w:style w:type="paragraph" w:styleId="9">
    <w:name w:val="toc 9"/>
    <w:basedOn w:val="a4"/>
    <w:next w:val="a4"/>
    <w:uiPriority w:val="39"/>
    <w:unhideWhenUsed/>
    <w:qFormat/>
    <w:rsid w:val="00C67BB7"/>
    <w:pPr>
      <w:ind w:leftChars="1600" w:left="3360"/>
    </w:pPr>
  </w:style>
  <w:style w:type="paragraph" w:styleId="ad">
    <w:name w:val="annotation subject"/>
    <w:basedOn w:val="a8"/>
    <w:next w:val="a8"/>
    <w:link w:val="Char4"/>
    <w:uiPriority w:val="99"/>
    <w:semiHidden/>
    <w:unhideWhenUsed/>
    <w:qFormat/>
    <w:rsid w:val="00C67BB7"/>
    <w:rPr>
      <w:b/>
      <w:bCs/>
    </w:rPr>
  </w:style>
  <w:style w:type="table" w:styleId="ae">
    <w:name w:val="Table Grid"/>
    <w:basedOn w:val="a6"/>
    <w:uiPriority w:val="59"/>
    <w:qFormat/>
    <w:rsid w:val="00C67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5"/>
    <w:uiPriority w:val="99"/>
    <w:unhideWhenUsed/>
    <w:qFormat/>
    <w:rsid w:val="00C67BB7"/>
    <w:rPr>
      <w:color w:val="0000FF" w:themeColor="hyperlink"/>
      <w:u w:val="single"/>
    </w:rPr>
  </w:style>
  <w:style w:type="character" w:styleId="af0">
    <w:name w:val="annotation reference"/>
    <w:basedOn w:val="a5"/>
    <w:uiPriority w:val="99"/>
    <w:semiHidden/>
    <w:unhideWhenUsed/>
    <w:qFormat/>
    <w:rsid w:val="00C67BB7"/>
    <w:rPr>
      <w:sz w:val="21"/>
      <w:szCs w:val="21"/>
    </w:rPr>
  </w:style>
  <w:style w:type="character" w:customStyle="1" w:styleId="3Char">
    <w:name w:val="标题 3 Char"/>
    <w:basedOn w:val="a5"/>
    <w:link w:val="3"/>
    <w:uiPriority w:val="9"/>
    <w:semiHidden/>
    <w:qFormat/>
    <w:rsid w:val="00C67BB7"/>
    <w:rPr>
      <w:b/>
      <w:bCs/>
      <w:sz w:val="32"/>
      <w:szCs w:val="32"/>
    </w:rPr>
  </w:style>
  <w:style w:type="character" w:customStyle="1" w:styleId="Char3">
    <w:name w:val="页眉 Char"/>
    <w:basedOn w:val="a5"/>
    <w:link w:val="ac"/>
    <w:uiPriority w:val="99"/>
    <w:qFormat/>
    <w:rsid w:val="00C67BB7"/>
    <w:rPr>
      <w:sz w:val="18"/>
      <w:szCs w:val="18"/>
    </w:rPr>
  </w:style>
  <w:style w:type="character" w:customStyle="1" w:styleId="Char2">
    <w:name w:val="页脚 Char"/>
    <w:basedOn w:val="a5"/>
    <w:link w:val="ab"/>
    <w:uiPriority w:val="99"/>
    <w:qFormat/>
    <w:rsid w:val="00C67BB7"/>
    <w:rPr>
      <w:sz w:val="18"/>
      <w:szCs w:val="18"/>
    </w:rPr>
  </w:style>
  <w:style w:type="character" w:customStyle="1" w:styleId="Char0">
    <w:name w:val="日期 Char"/>
    <w:basedOn w:val="a5"/>
    <w:link w:val="a9"/>
    <w:uiPriority w:val="99"/>
    <w:semiHidden/>
    <w:qFormat/>
    <w:rsid w:val="00C67BB7"/>
  </w:style>
  <w:style w:type="paragraph" w:styleId="af1">
    <w:name w:val="List Paragraph"/>
    <w:basedOn w:val="a4"/>
    <w:uiPriority w:val="99"/>
    <w:qFormat/>
    <w:rsid w:val="00C67BB7"/>
    <w:pPr>
      <w:ind w:firstLineChars="200" w:firstLine="420"/>
    </w:pPr>
  </w:style>
  <w:style w:type="character" w:customStyle="1" w:styleId="1Char">
    <w:name w:val="标题 1 Char"/>
    <w:basedOn w:val="a5"/>
    <w:link w:val="1"/>
    <w:uiPriority w:val="9"/>
    <w:qFormat/>
    <w:rsid w:val="00C67BB7"/>
    <w:rPr>
      <w:b/>
      <w:bCs/>
      <w:kern w:val="44"/>
      <w:sz w:val="44"/>
      <w:szCs w:val="44"/>
    </w:rPr>
  </w:style>
  <w:style w:type="paragraph" w:customStyle="1" w:styleId="TOC1">
    <w:name w:val="TOC 标题1"/>
    <w:basedOn w:val="1"/>
    <w:next w:val="a4"/>
    <w:uiPriority w:val="39"/>
    <w:unhideWhenUsed/>
    <w:qFormat/>
    <w:rsid w:val="00C67B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5"/>
    <w:link w:val="aa"/>
    <w:uiPriority w:val="99"/>
    <w:semiHidden/>
    <w:qFormat/>
    <w:rsid w:val="00C67BB7"/>
    <w:rPr>
      <w:sz w:val="18"/>
      <w:szCs w:val="18"/>
    </w:rPr>
  </w:style>
  <w:style w:type="character" w:customStyle="1" w:styleId="Char">
    <w:name w:val="批注文字 Char"/>
    <w:basedOn w:val="a5"/>
    <w:link w:val="a8"/>
    <w:uiPriority w:val="99"/>
    <w:semiHidden/>
    <w:qFormat/>
    <w:rsid w:val="00C67BB7"/>
  </w:style>
  <w:style w:type="character" w:customStyle="1" w:styleId="Char4">
    <w:name w:val="批注主题 Char"/>
    <w:basedOn w:val="Char"/>
    <w:link w:val="ad"/>
    <w:uiPriority w:val="99"/>
    <w:semiHidden/>
    <w:qFormat/>
    <w:rsid w:val="00C67BB7"/>
    <w:rPr>
      <w:b/>
      <w:bCs/>
    </w:rPr>
  </w:style>
  <w:style w:type="character" w:customStyle="1" w:styleId="2Char">
    <w:name w:val="标题 2 Char"/>
    <w:basedOn w:val="a5"/>
    <w:link w:val="2"/>
    <w:uiPriority w:val="9"/>
    <w:semiHidden/>
    <w:qFormat/>
    <w:rsid w:val="00C67BB7"/>
    <w:rPr>
      <w:rFonts w:asciiTheme="majorHAnsi" w:eastAsiaTheme="majorEastAsia" w:hAnsiTheme="majorHAnsi" w:cstheme="majorBidi"/>
      <w:b/>
      <w:bCs/>
      <w:sz w:val="32"/>
      <w:szCs w:val="32"/>
    </w:rPr>
  </w:style>
  <w:style w:type="paragraph" w:customStyle="1" w:styleId="af2">
    <w:name w:val="标准文件_段"/>
    <w:link w:val="Char5"/>
    <w:qFormat/>
    <w:rsid w:val="00C67BB7"/>
    <w:pPr>
      <w:autoSpaceDE w:val="0"/>
      <w:autoSpaceDN w:val="0"/>
      <w:ind w:firstLineChars="200" w:firstLine="200"/>
      <w:jc w:val="both"/>
    </w:pPr>
    <w:rPr>
      <w:rFonts w:ascii="宋体"/>
      <w:sz w:val="21"/>
    </w:rPr>
  </w:style>
  <w:style w:type="paragraph" w:customStyle="1" w:styleId="a3">
    <w:name w:val="标准文件_二级条标题"/>
    <w:next w:val="af2"/>
    <w:qFormat/>
    <w:rsid w:val="00C67BB7"/>
    <w:pPr>
      <w:widowControl w:val="0"/>
      <w:numPr>
        <w:ilvl w:val="3"/>
        <w:numId w:val="1"/>
      </w:numPr>
      <w:spacing w:beforeLines="50" w:afterLines="50"/>
      <w:ind w:left="0"/>
      <w:jc w:val="both"/>
      <w:outlineLvl w:val="2"/>
    </w:pPr>
    <w:rPr>
      <w:rFonts w:ascii="黑体" w:eastAsia="黑体"/>
      <w:sz w:val="21"/>
    </w:rPr>
  </w:style>
  <w:style w:type="character" w:styleId="af3">
    <w:name w:val="FollowedHyperlink"/>
    <w:rsid w:val="00A10CD5"/>
    <w:rPr>
      <w:color w:val="800080"/>
      <w:u w:val="single"/>
    </w:rPr>
  </w:style>
  <w:style w:type="character" w:customStyle="1" w:styleId="Char5">
    <w:name w:val="标准文件_段 Char"/>
    <w:link w:val="af2"/>
    <w:rsid w:val="00A10CD5"/>
    <w:rPr>
      <w:rFonts w:ascii="宋体"/>
      <w:sz w:val="21"/>
    </w:rPr>
  </w:style>
  <w:style w:type="character" w:styleId="af4">
    <w:name w:val="Emphasis"/>
    <w:basedOn w:val="a5"/>
    <w:uiPriority w:val="20"/>
    <w:qFormat/>
    <w:rsid w:val="005506EF"/>
    <w:rPr>
      <w:i/>
      <w:iCs/>
    </w:rPr>
  </w:style>
  <w:style w:type="paragraph" w:customStyle="1" w:styleId="a1">
    <w:name w:val="标准文件_数字编号列项（二级）"/>
    <w:rsid w:val="00A364A6"/>
    <w:pPr>
      <w:numPr>
        <w:ilvl w:val="1"/>
        <w:numId w:val="3"/>
      </w:numPr>
      <w:jc w:val="both"/>
    </w:pPr>
    <w:rPr>
      <w:rFonts w:ascii="宋体"/>
      <w:sz w:val="21"/>
    </w:rPr>
  </w:style>
  <w:style w:type="paragraph" w:customStyle="1" w:styleId="a2">
    <w:name w:val="标准文件_编号列项（三级）"/>
    <w:rsid w:val="00A364A6"/>
    <w:pPr>
      <w:numPr>
        <w:ilvl w:val="2"/>
        <w:numId w:val="3"/>
      </w:numPr>
    </w:pPr>
    <w:rPr>
      <w:rFonts w:ascii="宋体"/>
      <w:sz w:val="21"/>
    </w:rPr>
  </w:style>
  <w:style w:type="paragraph" w:customStyle="1" w:styleId="a0">
    <w:name w:val="标准文件_字母编号列项（一级）"/>
    <w:rsid w:val="00A364A6"/>
    <w:pPr>
      <w:numPr>
        <w:numId w:val="3"/>
      </w:numPr>
      <w:jc w:val="both"/>
    </w:pPr>
    <w:rPr>
      <w:rFonts w:ascii="宋体"/>
      <w:sz w:val="21"/>
    </w:rPr>
  </w:style>
  <w:style w:type="character" w:customStyle="1" w:styleId="text-value">
    <w:name w:val="text-value"/>
    <w:basedOn w:val="a5"/>
    <w:rsid w:val="006C03D2"/>
  </w:style>
  <w:style w:type="paragraph" w:customStyle="1" w:styleId="af5">
    <w:name w:val="标准文件_参考文献标题"/>
    <w:basedOn w:val="a4"/>
    <w:next w:val="a4"/>
    <w:rsid w:val="00A34BE9"/>
    <w:pPr>
      <w:widowControl/>
      <w:shd w:val="clear" w:color="FFFFFF" w:fill="FFFFFF"/>
      <w:spacing w:beforeLines="40" w:before="40" w:afterLines="50" w:after="50"/>
      <w:jc w:val="center"/>
      <w:outlineLvl w:val="0"/>
    </w:pPr>
    <w:rPr>
      <w:rFonts w:ascii="黑体" w:eastAsia="黑体" w:hAnsi="Calibri" w:cs="Times New Roman"/>
      <w:kern w:val="0"/>
      <w:szCs w:val="21"/>
    </w:rPr>
  </w:style>
  <w:style w:type="paragraph" w:customStyle="1" w:styleId="a">
    <w:name w:val="标准文件_方框数字列项"/>
    <w:basedOn w:val="af2"/>
    <w:rsid w:val="00A34BE9"/>
    <w:pPr>
      <w:numPr>
        <w:numId w:val="7"/>
      </w:numPr>
      <w:ind w:firstLineChars="0" w:firstLine="0"/>
    </w:pPr>
    <w:rPr>
      <w:noProof/>
    </w:rPr>
  </w:style>
  <w:style w:type="paragraph" w:customStyle="1" w:styleId="af6">
    <w:name w:val="标准文件_三级条标题"/>
    <w:basedOn w:val="a3"/>
    <w:next w:val="af2"/>
    <w:rsid w:val="00BC2BBA"/>
    <w:pPr>
      <w:widowControl/>
      <w:numPr>
        <w:ilvl w:val="0"/>
        <w:numId w:val="0"/>
      </w:numPr>
      <w:spacing w:before="50" w:after="50"/>
      <w:outlineLvl w:val="3"/>
    </w:pPr>
  </w:style>
  <w:style w:type="paragraph" w:customStyle="1" w:styleId="af7">
    <w:name w:val="标准文件_四级条标题"/>
    <w:next w:val="af2"/>
    <w:rsid w:val="00BC2BBA"/>
    <w:pPr>
      <w:widowControl w:val="0"/>
      <w:spacing w:beforeLines="50" w:before="50" w:afterLines="50" w:after="50"/>
      <w:jc w:val="both"/>
      <w:outlineLvl w:val="4"/>
    </w:pPr>
    <w:rPr>
      <w:rFonts w:ascii="黑体" w:eastAsia="黑体"/>
      <w:sz w:val="21"/>
    </w:rPr>
  </w:style>
  <w:style w:type="paragraph" w:customStyle="1" w:styleId="af8">
    <w:name w:val="标准文件_五级条标题"/>
    <w:next w:val="af2"/>
    <w:rsid w:val="00BC2BBA"/>
    <w:pPr>
      <w:widowControl w:val="0"/>
      <w:spacing w:beforeLines="50" w:before="50" w:afterLines="50" w:after="50"/>
      <w:jc w:val="both"/>
      <w:outlineLvl w:val="5"/>
    </w:pPr>
    <w:rPr>
      <w:rFonts w:ascii="黑体" w:eastAsia="黑体"/>
      <w:sz w:val="21"/>
    </w:rPr>
  </w:style>
  <w:style w:type="paragraph" w:customStyle="1" w:styleId="af9">
    <w:name w:val="标准文件_章标题"/>
    <w:next w:val="af2"/>
    <w:rsid w:val="00BC2BBA"/>
    <w:pPr>
      <w:spacing w:beforeLines="100" w:before="100" w:afterLines="100" w:after="100"/>
      <w:jc w:val="both"/>
      <w:outlineLvl w:val="0"/>
    </w:pPr>
    <w:rPr>
      <w:rFonts w:ascii="黑体" w:eastAsia="黑体"/>
      <w:sz w:val="21"/>
    </w:rPr>
  </w:style>
  <w:style w:type="paragraph" w:customStyle="1" w:styleId="afa">
    <w:name w:val="标准文件_一级条标题"/>
    <w:basedOn w:val="af9"/>
    <w:next w:val="af2"/>
    <w:rsid w:val="00BC2BBA"/>
    <w:pPr>
      <w:spacing w:beforeLines="50" w:before="50" w:afterLines="50" w:after="50"/>
      <w:outlineLvl w:val="1"/>
    </w:pPr>
  </w:style>
  <w:style w:type="paragraph" w:customStyle="1" w:styleId="afb">
    <w:name w:val="前言标题"/>
    <w:next w:val="a4"/>
    <w:rsid w:val="00BC2BBA"/>
    <w:pPr>
      <w:shd w:val="clear" w:color="FFFFFF" w:fill="FFFFFF"/>
      <w:spacing w:before="540" w:after="60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805">
      <w:bodyDiv w:val="1"/>
      <w:marLeft w:val="0"/>
      <w:marRight w:val="0"/>
      <w:marTop w:val="0"/>
      <w:marBottom w:val="0"/>
      <w:divBdr>
        <w:top w:val="none" w:sz="0" w:space="0" w:color="auto"/>
        <w:left w:val="none" w:sz="0" w:space="0" w:color="auto"/>
        <w:bottom w:val="none" w:sz="0" w:space="0" w:color="auto"/>
        <w:right w:val="none" w:sz="0" w:space="0" w:color="auto"/>
      </w:divBdr>
    </w:div>
    <w:div w:id="338654071">
      <w:bodyDiv w:val="1"/>
      <w:marLeft w:val="0"/>
      <w:marRight w:val="0"/>
      <w:marTop w:val="0"/>
      <w:marBottom w:val="0"/>
      <w:divBdr>
        <w:top w:val="none" w:sz="0" w:space="0" w:color="auto"/>
        <w:left w:val="none" w:sz="0" w:space="0" w:color="auto"/>
        <w:bottom w:val="none" w:sz="0" w:space="0" w:color="auto"/>
        <w:right w:val="none" w:sz="0" w:space="0" w:color="auto"/>
      </w:divBdr>
    </w:div>
    <w:div w:id="1019353514">
      <w:bodyDiv w:val="1"/>
      <w:marLeft w:val="0"/>
      <w:marRight w:val="0"/>
      <w:marTop w:val="0"/>
      <w:marBottom w:val="0"/>
      <w:divBdr>
        <w:top w:val="none" w:sz="0" w:space="0" w:color="auto"/>
        <w:left w:val="none" w:sz="0" w:space="0" w:color="auto"/>
        <w:bottom w:val="none" w:sz="0" w:space="0" w:color="auto"/>
        <w:right w:val="none" w:sz="0" w:space="0" w:color="auto"/>
      </w:divBdr>
    </w:div>
    <w:div w:id="1692994724">
      <w:bodyDiv w:val="1"/>
      <w:marLeft w:val="0"/>
      <w:marRight w:val="0"/>
      <w:marTop w:val="0"/>
      <w:marBottom w:val="0"/>
      <w:divBdr>
        <w:top w:val="none" w:sz="0" w:space="0" w:color="auto"/>
        <w:left w:val="none" w:sz="0" w:space="0" w:color="auto"/>
        <w:bottom w:val="none" w:sz="0" w:space="0" w:color="auto"/>
        <w:right w:val="none" w:sz="0" w:space="0" w:color="auto"/>
      </w:divBdr>
    </w:div>
    <w:div w:id="1944266462">
      <w:bodyDiv w:val="1"/>
      <w:marLeft w:val="0"/>
      <w:marRight w:val="0"/>
      <w:marTop w:val="0"/>
      <w:marBottom w:val="0"/>
      <w:divBdr>
        <w:top w:val="none" w:sz="0" w:space="0" w:color="auto"/>
        <w:left w:val="none" w:sz="0" w:space="0" w:color="auto"/>
        <w:bottom w:val="none" w:sz="0" w:space="0" w:color="auto"/>
        <w:right w:val="none" w:sz="0" w:space="0" w:color="auto"/>
      </w:divBdr>
    </w:div>
    <w:div w:id="194518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91977-AF27-4663-90F3-29B3C68C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682</Words>
  <Characters>3892</Characters>
  <Application>Microsoft Office Word</Application>
  <DocSecurity>0</DocSecurity>
  <Lines>32</Lines>
  <Paragraphs>9</Paragraphs>
  <ScaleCrop>false</ScaleCrop>
  <Company>微软中国</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JonMMx 2000</cp:lastModifiedBy>
  <cp:revision>10</cp:revision>
  <cp:lastPrinted>2022-12-16T05:17:00Z</cp:lastPrinted>
  <dcterms:created xsi:type="dcterms:W3CDTF">2024-04-13T02:01:00Z</dcterms:created>
  <dcterms:modified xsi:type="dcterms:W3CDTF">2024-06-20T02:58:00Z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3A48ED11839E4BFBBB7B5399F545E5B2</vt:lpwstr>
  </property>
</Properties>
</file>