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764E57">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bookmarkStart w:id="1" w:name="_GoBack"/>
            <w:r w:rsidR="00764E57" w:rsidRPr="00764E57">
              <w:rPr>
                <w:rFonts w:ascii="黑体" w:eastAsia="黑体" w:hAnsi="黑体"/>
                <w:sz w:val="21"/>
                <w:szCs w:val="21"/>
              </w:rPr>
              <w:t>65.020.30</w:t>
            </w:r>
            <w:bookmarkEnd w:id="1"/>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ED4558">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E00349" w:rsidRPr="00E00349">
                    <w:t>YY</w:t>
                  </w:r>
                  <w:r w:rsidR="00E00349">
                    <w:rPr>
                      <w:rFonts w:hint="eastAsia"/>
                    </w:rPr>
                    <w:t>YHG</w:t>
                  </w:r>
                  <w:r w:rsidR="009C3257">
                    <w:fldChar w:fldCharType="end"/>
                  </w:r>
                  <w:bookmarkEnd w:id="2"/>
                </w:p>
              </w:tc>
            </w:tr>
          </w:tbl>
          <w:p w:rsidR="00FB231D" w:rsidRPr="00672BFD" w:rsidRDefault="00672BFD" w:rsidP="00B1094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10943">
              <w:rPr>
                <w:rFonts w:ascii="黑体" w:eastAsia="黑体" w:hAnsi="黑体" w:hint="eastAsia"/>
                <w:sz w:val="21"/>
                <w:szCs w:val="21"/>
              </w:rPr>
              <w:t>B43</w:t>
            </w:r>
            <w:r w:rsidRPr="00672BFD">
              <w:rPr>
                <w:rFonts w:ascii="黑体" w:eastAsia="黑体" w:hAnsi="黑体"/>
                <w:sz w:val="21"/>
                <w:szCs w:val="21"/>
              </w:rPr>
              <w:fldChar w:fldCharType="end"/>
            </w:r>
            <w:bookmarkEnd w:id="3"/>
          </w:p>
        </w:tc>
      </w:tr>
    </w:tbl>
    <w:bookmarkStart w:id="4"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00349" w:rsidRPr="00E00349">
        <w:rPr>
          <w:rFonts w:ascii="黑体" w:eastAsia="黑体" w:hint="eastAsia"/>
          <w:b w:val="0"/>
          <w:w w:val="100"/>
          <w:sz w:val="48"/>
        </w:rPr>
        <w:t>右玉羊肉行业管理协会</w:t>
      </w:r>
      <w:r w:rsidRPr="001A4CF3">
        <w:rPr>
          <w:rFonts w:ascii="黑体" w:eastAsia="黑体"/>
          <w:b w:val="0"/>
          <w:w w:val="100"/>
          <w:sz w:val="48"/>
        </w:rPr>
        <w:fldChar w:fldCharType="end"/>
      </w:r>
      <w:bookmarkEnd w:id="5"/>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E00349" w:rsidRPr="00E00349">
        <w:t>YYYHG</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EB31ED">
        <w:t>XXXX</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087A77">
        <w:t>XXXX</w:t>
      </w:r>
      <w:r w:rsidR="00087A77">
        <w:fldChar w:fldCharType="end"/>
      </w:r>
      <w:bookmarkEnd w:id="8"/>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3C70E6">
        <w:t>右玉生态羊养殖技术规范</w:t>
      </w:r>
      <w:r>
        <w:fldChar w:fldCharType="end"/>
      </w:r>
      <w:bookmarkEnd w:id="10"/>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C70E6" w:rsidRPr="003C70E6">
        <w:rPr>
          <w:rFonts w:eastAsia="黑体"/>
          <w:noProof/>
          <w:szCs w:val="28"/>
        </w:rPr>
        <w:t>Youyu ecological sheep breeding technical specification</w:t>
      </w:r>
      <w:r>
        <w:rPr>
          <w:rFonts w:eastAsia="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end"/>
      </w:r>
      <w:bookmarkEnd w:id="12"/>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00349" w:rsidRPr="00E00349">
        <w:rPr>
          <w:rFonts w:hAnsi="黑体" w:hint="eastAsia"/>
          <w:w w:val="100"/>
          <w:sz w:val="28"/>
        </w:rPr>
        <w:t>右玉羊肉行业管理协会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078D8" w:rsidRDefault="009078D8" w:rsidP="009078D8">
      <w:pPr>
        <w:pStyle w:val="afffffc"/>
        <w:spacing w:after="360"/>
      </w:pPr>
      <w:bookmarkStart w:id="22" w:name="BookMark1"/>
      <w:r w:rsidRPr="009078D8">
        <w:rPr>
          <w:rFonts w:hint="eastAsia"/>
          <w:spacing w:val="320"/>
        </w:rPr>
        <w:lastRenderedPageBreak/>
        <w:t>目</w:t>
      </w:r>
      <w:r>
        <w:rPr>
          <w:rFonts w:hint="eastAsia"/>
        </w:rPr>
        <w:t>次</w:t>
      </w:r>
    </w:p>
    <w:p w:rsidR="009078D8" w:rsidRPr="009078D8" w:rsidRDefault="009078D8">
      <w:pPr>
        <w:pStyle w:val="10"/>
        <w:tabs>
          <w:tab w:val="right" w:leader="dot" w:pos="9344"/>
        </w:tabs>
        <w:rPr>
          <w:rFonts w:asciiTheme="minorHAnsi" w:eastAsiaTheme="minorEastAsia" w:hAnsiTheme="minorHAnsi" w:cstheme="minorBidi"/>
          <w:noProof/>
          <w:szCs w:val="22"/>
        </w:rPr>
      </w:pPr>
      <w:r w:rsidRPr="009078D8">
        <w:fldChar w:fldCharType="begin"/>
      </w:r>
      <w:r w:rsidRPr="009078D8">
        <w:instrText xml:space="preserve"> TOC \o "1-1" \h </w:instrText>
      </w:r>
      <w:r w:rsidRPr="009078D8">
        <w:fldChar w:fldCharType="separate"/>
      </w:r>
      <w:hyperlink w:anchor="_Toc170824731" w:history="1">
        <w:r w:rsidRPr="009078D8">
          <w:rPr>
            <w:rStyle w:val="affffff7"/>
            <w:rFonts w:hint="eastAsia"/>
            <w:noProof/>
          </w:rPr>
          <w:t>前言</w:t>
        </w:r>
        <w:r w:rsidRPr="009078D8">
          <w:rPr>
            <w:noProof/>
          </w:rPr>
          <w:tab/>
        </w:r>
        <w:r w:rsidRPr="009078D8">
          <w:rPr>
            <w:noProof/>
          </w:rPr>
          <w:fldChar w:fldCharType="begin"/>
        </w:r>
        <w:r w:rsidRPr="009078D8">
          <w:rPr>
            <w:noProof/>
          </w:rPr>
          <w:instrText xml:space="preserve"> PAGEREF _Toc170824731 \h </w:instrText>
        </w:r>
        <w:r w:rsidRPr="009078D8">
          <w:rPr>
            <w:noProof/>
          </w:rPr>
        </w:r>
        <w:r w:rsidRPr="009078D8">
          <w:rPr>
            <w:noProof/>
          </w:rPr>
          <w:fldChar w:fldCharType="separate"/>
        </w:r>
        <w:r w:rsidR="00ED4558">
          <w:rPr>
            <w:noProof/>
          </w:rPr>
          <w:t>II</w:t>
        </w:r>
        <w:r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32" w:history="1">
        <w:r w:rsidR="009078D8" w:rsidRPr="009078D8">
          <w:rPr>
            <w:rStyle w:val="affffff7"/>
            <w:noProof/>
          </w:rPr>
          <w:t>1</w:t>
        </w:r>
        <w:r w:rsidR="009078D8">
          <w:rPr>
            <w:rStyle w:val="affffff7"/>
            <w:noProof/>
          </w:rPr>
          <w:t xml:space="preserve"> </w:t>
        </w:r>
        <w:r w:rsidR="009078D8" w:rsidRPr="009078D8">
          <w:rPr>
            <w:rStyle w:val="affffff7"/>
            <w:rFonts w:hint="eastAsia"/>
            <w:noProof/>
          </w:rPr>
          <w:t xml:space="preserve"> 范围</w:t>
        </w:r>
        <w:r w:rsidR="009078D8" w:rsidRPr="009078D8">
          <w:rPr>
            <w:noProof/>
          </w:rPr>
          <w:tab/>
        </w:r>
        <w:r w:rsidR="009078D8" w:rsidRPr="009078D8">
          <w:rPr>
            <w:noProof/>
          </w:rPr>
          <w:fldChar w:fldCharType="begin"/>
        </w:r>
        <w:r w:rsidR="009078D8" w:rsidRPr="009078D8">
          <w:rPr>
            <w:noProof/>
          </w:rPr>
          <w:instrText xml:space="preserve"> PAGEREF _Toc170824732 \h </w:instrText>
        </w:r>
        <w:r w:rsidR="009078D8" w:rsidRPr="009078D8">
          <w:rPr>
            <w:noProof/>
          </w:rPr>
        </w:r>
        <w:r w:rsidR="009078D8" w:rsidRPr="009078D8">
          <w:rPr>
            <w:noProof/>
          </w:rPr>
          <w:fldChar w:fldCharType="separate"/>
        </w:r>
        <w:r w:rsidR="00ED4558">
          <w:rPr>
            <w:noProof/>
          </w:rPr>
          <w:t>1</w:t>
        </w:r>
        <w:r w:rsidR="009078D8"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33" w:history="1">
        <w:r w:rsidR="009078D8" w:rsidRPr="009078D8">
          <w:rPr>
            <w:rStyle w:val="affffff7"/>
            <w:noProof/>
          </w:rPr>
          <w:t>2</w:t>
        </w:r>
        <w:r w:rsidR="009078D8">
          <w:rPr>
            <w:rStyle w:val="affffff7"/>
            <w:noProof/>
          </w:rPr>
          <w:t xml:space="preserve"> </w:t>
        </w:r>
        <w:r w:rsidR="009078D8" w:rsidRPr="009078D8">
          <w:rPr>
            <w:rStyle w:val="affffff7"/>
            <w:rFonts w:hint="eastAsia"/>
            <w:noProof/>
          </w:rPr>
          <w:t xml:space="preserve"> 规范性引用文件</w:t>
        </w:r>
        <w:r w:rsidR="009078D8" w:rsidRPr="009078D8">
          <w:rPr>
            <w:noProof/>
          </w:rPr>
          <w:tab/>
        </w:r>
        <w:r w:rsidR="009078D8" w:rsidRPr="009078D8">
          <w:rPr>
            <w:noProof/>
          </w:rPr>
          <w:fldChar w:fldCharType="begin"/>
        </w:r>
        <w:r w:rsidR="009078D8" w:rsidRPr="009078D8">
          <w:rPr>
            <w:noProof/>
          </w:rPr>
          <w:instrText xml:space="preserve"> PAGEREF _Toc170824733 \h </w:instrText>
        </w:r>
        <w:r w:rsidR="009078D8" w:rsidRPr="009078D8">
          <w:rPr>
            <w:noProof/>
          </w:rPr>
        </w:r>
        <w:r w:rsidR="009078D8" w:rsidRPr="009078D8">
          <w:rPr>
            <w:noProof/>
          </w:rPr>
          <w:fldChar w:fldCharType="separate"/>
        </w:r>
        <w:r w:rsidR="00ED4558">
          <w:rPr>
            <w:noProof/>
          </w:rPr>
          <w:t>1</w:t>
        </w:r>
        <w:r w:rsidR="009078D8"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34" w:history="1">
        <w:r w:rsidR="009078D8" w:rsidRPr="009078D8">
          <w:rPr>
            <w:rStyle w:val="affffff7"/>
            <w:noProof/>
          </w:rPr>
          <w:t>3</w:t>
        </w:r>
        <w:r w:rsidR="009078D8">
          <w:rPr>
            <w:rStyle w:val="affffff7"/>
            <w:noProof/>
          </w:rPr>
          <w:t xml:space="preserve"> </w:t>
        </w:r>
        <w:r w:rsidR="009078D8" w:rsidRPr="009078D8">
          <w:rPr>
            <w:rStyle w:val="affffff7"/>
            <w:rFonts w:hint="eastAsia"/>
            <w:noProof/>
          </w:rPr>
          <w:t xml:space="preserve"> 术语和定义</w:t>
        </w:r>
        <w:r w:rsidR="009078D8" w:rsidRPr="009078D8">
          <w:rPr>
            <w:noProof/>
          </w:rPr>
          <w:tab/>
        </w:r>
        <w:r w:rsidR="009078D8" w:rsidRPr="009078D8">
          <w:rPr>
            <w:noProof/>
          </w:rPr>
          <w:fldChar w:fldCharType="begin"/>
        </w:r>
        <w:r w:rsidR="009078D8" w:rsidRPr="009078D8">
          <w:rPr>
            <w:noProof/>
          </w:rPr>
          <w:instrText xml:space="preserve"> PAGEREF _Toc170824734 \h </w:instrText>
        </w:r>
        <w:r w:rsidR="009078D8" w:rsidRPr="009078D8">
          <w:rPr>
            <w:noProof/>
          </w:rPr>
        </w:r>
        <w:r w:rsidR="009078D8" w:rsidRPr="009078D8">
          <w:rPr>
            <w:noProof/>
          </w:rPr>
          <w:fldChar w:fldCharType="separate"/>
        </w:r>
        <w:r w:rsidR="00ED4558">
          <w:rPr>
            <w:noProof/>
          </w:rPr>
          <w:t>1</w:t>
        </w:r>
        <w:r w:rsidR="009078D8"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35" w:history="1">
        <w:r w:rsidR="009078D8" w:rsidRPr="009078D8">
          <w:rPr>
            <w:rStyle w:val="affffff7"/>
            <w:noProof/>
          </w:rPr>
          <w:t>4</w:t>
        </w:r>
        <w:r w:rsidR="009078D8">
          <w:rPr>
            <w:rStyle w:val="affffff7"/>
            <w:noProof/>
          </w:rPr>
          <w:t xml:space="preserve"> </w:t>
        </w:r>
        <w:r w:rsidR="009078D8" w:rsidRPr="009078D8">
          <w:rPr>
            <w:rStyle w:val="affffff7"/>
            <w:rFonts w:hint="eastAsia"/>
            <w:noProof/>
          </w:rPr>
          <w:t xml:space="preserve"> 基本要求</w:t>
        </w:r>
        <w:r w:rsidR="009078D8" w:rsidRPr="009078D8">
          <w:rPr>
            <w:noProof/>
          </w:rPr>
          <w:tab/>
        </w:r>
        <w:r w:rsidR="009078D8" w:rsidRPr="009078D8">
          <w:rPr>
            <w:noProof/>
          </w:rPr>
          <w:fldChar w:fldCharType="begin"/>
        </w:r>
        <w:r w:rsidR="009078D8" w:rsidRPr="009078D8">
          <w:rPr>
            <w:noProof/>
          </w:rPr>
          <w:instrText xml:space="preserve"> PAGEREF _Toc170824735 \h </w:instrText>
        </w:r>
        <w:r w:rsidR="009078D8" w:rsidRPr="009078D8">
          <w:rPr>
            <w:noProof/>
          </w:rPr>
        </w:r>
        <w:r w:rsidR="009078D8" w:rsidRPr="009078D8">
          <w:rPr>
            <w:noProof/>
          </w:rPr>
          <w:fldChar w:fldCharType="separate"/>
        </w:r>
        <w:r w:rsidR="00ED4558">
          <w:rPr>
            <w:noProof/>
          </w:rPr>
          <w:t>1</w:t>
        </w:r>
        <w:r w:rsidR="009078D8"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36" w:history="1">
        <w:r w:rsidR="009078D8" w:rsidRPr="009078D8">
          <w:rPr>
            <w:rStyle w:val="affffff7"/>
            <w:noProof/>
          </w:rPr>
          <w:t>5</w:t>
        </w:r>
        <w:r w:rsidR="009078D8">
          <w:rPr>
            <w:rStyle w:val="affffff7"/>
            <w:noProof/>
          </w:rPr>
          <w:t xml:space="preserve"> </w:t>
        </w:r>
        <w:r w:rsidR="009078D8" w:rsidRPr="009078D8">
          <w:rPr>
            <w:rStyle w:val="affffff7"/>
            <w:rFonts w:hint="eastAsia"/>
            <w:noProof/>
          </w:rPr>
          <w:t xml:space="preserve"> 选址与布局</w:t>
        </w:r>
        <w:r w:rsidR="009078D8" w:rsidRPr="009078D8">
          <w:rPr>
            <w:noProof/>
          </w:rPr>
          <w:tab/>
        </w:r>
        <w:r w:rsidR="009078D8" w:rsidRPr="009078D8">
          <w:rPr>
            <w:noProof/>
          </w:rPr>
          <w:fldChar w:fldCharType="begin"/>
        </w:r>
        <w:r w:rsidR="009078D8" w:rsidRPr="009078D8">
          <w:rPr>
            <w:noProof/>
          </w:rPr>
          <w:instrText xml:space="preserve"> PAGEREF _Toc170824736 \h </w:instrText>
        </w:r>
        <w:r w:rsidR="009078D8" w:rsidRPr="009078D8">
          <w:rPr>
            <w:noProof/>
          </w:rPr>
        </w:r>
        <w:r w:rsidR="009078D8" w:rsidRPr="009078D8">
          <w:rPr>
            <w:noProof/>
          </w:rPr>
          <w:fldChar w:fldCharType="separate"/>
        </w:r>
        <w:r w:rsidR="00ED4558">
          <w:rPr>
            <w:noProof/>
          </w:rPr>
          <w:t>1</w:t>
        </w:r>
        <w:r w:rsidR="009078D8"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37" w:history="1">
        <w:r w:rsidR="009078D8" w:rsidRPr="009078D8">
          <w:rPr>
            <w:rStyle w:val="affffff7"/>
            <w:noProof/>
          </w:rPr>
          <w:t>6</w:t>
        </w:r>
        <w:r w:rsidR="009078D8">
          <w:rPr>
            <w:rStyle w:val="affffff7"/>
            <w:noProof/>
          </w:rPr>
          <w:t xml:space="preserve"> </w:t>
        </w:r>
        <w:r w:rsidR="009078D8" w:rsidRPr="009078D8">
          <w:rPr>
            <w:rStyle w:val="affffff7"/>
            <w:rFonts w:hint="eastAsia"/>
            <w:noProof/>
          </w:rPr>
          <w:t xml:space="preserve"> 生产设施与设备</w:t>
        </w:r>
        <w:r w:rsidR="009078D8" w:rsidRPr="009078D8">
          <w:rPr>
            <w:noProof/>
          </w:rPr>
          <w:tab/>
        </w:r>
        <w:r w:rsidR="009078D8" w:rsidRPr="009078D8">
          <w:rPr>
            <w:noProof/>
          </w:rPr>
          <w:fldChar w:fldCharType="begin"/>
        </w:r>
        <w:r w:rsidR="009078D8" w:rsidRPr="009078D8">
          <w:rPr>
            <w:noProof/>
          </w:rPr>
          <w:instrText xml:space="preserve"> PAGEREF _Toc170824737 \h </w:instrText>
        </w:r>
        <w:r w:rsidR="009078D8" w:rsidRPr="009078D8">
          <w:rPr>
            <w:noProof/>
          </w:rPr>
        </w:r>
        <w:r w:rsidR="009078D8" w:rsidRPr="009078D8">
          <w:rPr>
            <w:noProof/>
          </w:rPr>
          <w:fldChar w:fldCharType="separate"/>
        </w:r>
        <w:r w:rsidR="00ED4558">
          <w:rPr>
            <w:noProof/>
          </w:rPr>
          <w:t>2</w:t>
        </w:r>
        <w:r w:rsidR="009078D8"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38" w:history="1">
        <w:r w:rsidR="009078D8" w:rsidRPr="009078D8">
          <w:rPr>
            <w:rStyle w:val="affffff7"/>
            <w:noProof/>
          </w:rPr>
          <w:t>7</w:t>
        </w:r>
        <w:r w:rsidR="009078D8">
          <w:rPr>
            <w:rStyle w:val="affffff7"/>
            <w:noProof/>
          </w:rPr>
          <w:t xml:space="preserve"> </w:t>
        </w:r>
        <w:r w:rsidR="009078D8" w:rsidRPr="009078D8">
          <w:rPr>
            <w:rStyle w:val="affffff7"/>
            <w:rFonts w:hint="eastAsia"/>
            <w:noProof/>
          </w:rPr>
          <w:t xml:space="preserve"> 羊只引进</w:t>
        </w:r>
        <w:r w:rsidR="009078D8" w:rsidRPr="009078D8">
          <w:rPr>
            <w:noProof/>
          </w:rPr>
          <w:tab/>
        </w:r>
        <w:r w:rsidR="009078D8" w:rsidRPr="009078D8">
          <w:rPr>
            <w:noProof/>
          </w:rPr>
          <w:fldChar w:fldCharType="begin"/>
        </w:r>
        <w:r w:rsidR="009078D8" w:rsidRPr="009078D8">
          <w:rPr>
            <w:noProof/>
          </w:rPr>
          <w:instrText xml:space="preserve"> PAGEREF _Toc170824738 \h </w:instrText>
        </w:r>
        <w:r w:rsidR="009078D8" w:rsidRPr="009078D8">
          <w:rPr>
            <w:noProof/>
          </w:rPr>
        </w:r>
        <w:r w:rsidR="009078D8" w:rsidRPr="009078D8">
          <w:rPr>
            <w:noProof/>
          </w:rPr>
          <w:fldChar w:fldCharType="separate"/>
        </w:r>
        <w:r w:rsidR="00ED4558">
          <w:rPr>
            <w:noProof/>
          </w:rPr>
          <w:t>2</w:t>
        </w:r>
        <w:r w:rsidR="009078D8"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39" w:history="1">
        <w:r w:rsidR="009078D8" w:rsidRPr="009078D8">
          <w:rPr>
            <w:rStyle w:val="affffff7"/>
            <w:noProof/>
          </w:rPr>
          <w:t>8</w:t>
        </w:r>
        <w:r w:rsidR="009078D8">
          <w:rPr>
            <w:rStyle w:val="affffff7"/>
            <w:noProof/>
          </w:rPr>
          <w:t xml:space="preserve"> </w:t>
        </w:r>
        <w:r w:rsidR="009078D8" w:rsidRPr="009078D8">
          <w:rPr>
            <w:rStyle w:val="affffff7"/>
            <w:rFonts w:hint="eastAsia"/>
            <w:noProof/>
          </w:rPr>
          <w:t xml:space="preserve"> 饲养</w:t>
        </w:r>
        <w:r w:rsidR="009078D8" w:rsidRPr="009078D8">
          <w:rPr>
            <w:noProof/>
          </w:rPr>
          <w:tab/>
        </w:r>
        <w:r w:rsidR="009078D8" w:rsidRPr="009078D8">
          <w:rPr>
            <w:noProof/>
          </w:rPr>
          <w:fldChar w:fldCharType="begin"/>
        </w:r>
        <w:r w:rsidR="009078D8" w:rsidRPr="009078D8">
          <w:rPr>
            <w:noProof/>
          </w:rPr>
          <w:instrText xml:space="preserve"> PAGEREF _Toc170824739 \h </w:instrText>
        </w:r>
        <w:r w:rsidR="009078D8" w:rsidRPr="009078D8">
          <w:rPr>
            <w:noProof/>
          </w:rPr>
        </w:r>
        <w:r w:rsidR="009078D8" w:rsidRPr="009078D8">
          <w:rPr>
            <w:noProof/>
          </w:rPr>
          <w:fldChar w:fldCharType="separate"/>
        </w:r>
        <w:r w:rsidR="00ED4558">
          <w:rPr>
            <w:noProof/>
          </w:rPr>
          <w:t>2</w:t>
        </w:r>
        <w:r w:rsidR="009078D8"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40" w:history="1">
        <w:r w:rsidR="009078D8" w:rsidRPr="009078D8">
          <w:rPr>
            <w:rStyle w:val="affffff7"/>
            <w:noProof/>
          </w:rPr>
          <w:t>9</w:t>
        </w:r>
        <w:r w:rsidR="009078D8">
          <w:rPr>
            <w:rStyle w:val="affffff7"/>
            <w:noProof/>
          </w:rPr>
          <w:t xml:space="preserve"> </w:t>
        </w:r>
        <w:r w:rsidR="009078D8" w:rsidRPr="009078D8">
          <w:rPr>
            <w:rStyle w:val="affffff7"/>
            <w:rFonts w:hint="eastAsia"/>
            <w:noProof/>
          </w:rPr>
          <w:t xml:space="preserve"> 疫病防治</w:t>
        </w:r>
        <w:r w:rsidR="009078D8" w:rsidRPr="009078D8">
          <w:rPr>
            <w:noProof/>
          </w:rPr>
          <w:tab/>
        </w:r>
        <w:r w:rsidR="009078D8" w:rsidRPr="009078D8">
          <w:rPr>
            <w:noProof/>
          </w:rPr>
          <w:fldChar w:fldCharType="begin"/>
        </w:r>
        <w:r w:rsidR="009078D8" w:rsidRPr="009078D8">
          <w:rPr>
            <w:noProof/>
          </w:rPr>
          <w:instrText xml:space="preserve"> PAGEREF _Toc170824740 \h </w:instrText>
        </w:r>
        <w:r w:rsidR="009078D8" w:rsidRPr="009078D8">
          <w:rPr>
            <w:noProof/>
          </w:rPr>
        </w:r>
        <w:r w:rsidR="009078D8" w:rsidRPr="009078D8">
          <w:rPr>
            <w:noProof/>
          </w:rPr>
          <w:fldChar w:fldCharType="separate"/>
        </w:r>
        <w:r w:rsidR="00ED4558">
          <w:rPr>
            <w:noProof/>
          </w:rPr>
          <w:t>3</w:t>
        </w:r>
        <w:r w:rsidR="009078D8"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41" w:history="1">
        <w:r w:rsidR="009078D8" w:rsidRPr="009078D8">
          <w:rPr>
            <w:rStyle w:val="affffff7"/>
            <w:noProof/>
          </w:rPr>
          <w:t>10</w:t>
        </w:r>
        <w:r w:rsidR="009078D8">
          <w:rPr>
            <w:rStyle w:val="affffff7"/>
            <w:noProof/>
          </w:rPr>
          <w:t xml:space="preserve"> </w:t>
        </w:r>
        <w:r w:rsidR="009078D8" w:rsidRPr="009078D8">
          <w:rPr>
            <w:rStyle w:val="affffff7"/>
            <w:rFonts w:hint="eastAsia"/>
            <w:noProof/>
          </w:rPr>
          <w:t xml:space="preserve"> 废弃物处理</w:t>
        </w:r>
        <w:r w:rsidR="009078D8" w:rsidRPr="009078D8">
          <w:rPr>
            <w:noProof/>
          </w:rPr>
          <w:tab/>
        </w:r>
        <w:r w:rsidR="009078D8" w:rsidRPr="009078D8">
          <w:rPr>
            <w:noProof/>
          </w:rPr>
          <w:fldChar w:fldCharType="begin"/>
        </w:r>
        <w:r w:rsidR="009078D8" w:rsidRPr="009078D8">
          <w:rPr>
            <w:noProof/>
          </w:rPr>
          <w:instrText xml:space="preserve"> PAGEREF _Toc170824741 \h </w:instrText>
        </w:r>
        <w:r w:rsidR="009078D8" w:rsidRPr="009078D8">
          <w:rPr>
            <w:noProof/>
          </w:rPr>
        </w:r>
        <w:r w:rsidR="009078D8" w:rsidRPr="009078D8">
          <w:rPr>
            <w:noProof/>
          </w:rPr>
          <w:fldChar w:fldCharType="separate"/>
        </w:r>
        <w:r w:rsidR="00ED4558">
          <w:rPr>
            <w:noProof/>
          </w:rPr>
          <w:t>4</w:t>
        </w:r>
        <w:r w:rsidR="009078D8"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42" w:history="1">
        <w:r w:rsidR="009078D8" w:rsidRPr="009078D8">
          <w:rPr>
            <w:rStyle w:val="affffff7"/>
            <w:noProof/>
          </w:rPr>
          <w:t>11</w:t>
        </w:r>
        <w:r w:rsidR="009078D8">
          <w:rPr>
            <w:rStyle w:val="affffff7"/>
            <w:noProof/>
          </w:rPr>
          <w:t xml:space="preserve"> </w:t>
        </w:r>
        <w:r w:rsidR="009078D8" w:rsidRPr="009078D8">
          <w:rPr>
            <w:rStyle w:val="affffff7"/>
            <w:rFonts w:hint="eastAsia"/>
            <w:noProof/>
          </w:rPr>
          <w:t xml:space="preserve"> 资料记录</w:t>
        </w:r>
        <w:r w:rsidR="009078D8" w:rsidRPr="009078D8">
          <w:rPr>
            <w:noProof/>
          </w:rPr>
          <w:tab/>
        </w:r>
        <w:r w:rsidR="009078D8" w:rsidRPr="009078D8">
          <w:rPr>
            <w:noProof/>
          </w:rPr>
          <w:fldChar w:fldCharType="begin"/>
        </w:r>
        <w:r w:rsidR="009078D8" w:rsidRPr="009078D8">
          <w:rPr>
            <w:noProof/>
          </w:rPr>
          <w:instrText xml:space="preserve"> PAGEREF _Toc170824742 \h </w:instrText>
        </w:r>
        <w:r w:rsidR="009078D8" w:rsidRPr="009078D8">
          <w:rPr>
            <w:noProof/>
          </w:rPr>
        </w:r>
        <w:r w:rsidR="009078D8" w:rsidRPr="009078D8">
          <w:rPr>
            <w:noProof/>
          </w:rPr>
          <w:fldChar w:fldCharType="separate"/>
        </w:r>
        <w:r w:rsidR="00ED4558">
          <w:rPr>
            <w:noProof/>
          </w:rPr>
          <w:t>4</w:t>
        </w:r>
        <w:r w:rsidR="009078D8" w:rsidRPr="009078D8">
          <w:rPr>
            <w:noProof/>
          </w:rPr>
          <w:fldChar w:fldCharType="end"/>
        </w:r>
      </w:hyperlink>
    </w:p>
    <w:p w:rsidR="009078D8" w:rsidRPr="009078D8" w:rsidRDefault="00466059">
      <w:pPr>
        <w:pStyle w:val="10"/>
        <w:tabs>
          <w:tab w:val="right" w:leader="dot" w:pos="9344"/>
        </w:tabs>
        <w:rPr>
          <w:rFonts w:asciiTheme="minorHAnsi" w:eastAsiaTheme="minorEastAsia" w:hAnsiTheme="minorHAnsi" w:cstheme="minorBidi"/>
          <w:noProof/>
          <w:szCs w:val="22"/>
        </w:rPr>
      </w:pPr>
      <w:hyperlink w:anchor="_Toc170824743" w:history="1">
        <w:r w:rsidR="009078D8" w:rsidRPr="009078D8">
          <w:rPr>
            <w:rStyle w:val="affffff7"/>
            <w:rFonts w:hint="eastAsia"/>
            <w:noProof/>
          </w:rPr>
          <w:t>参考文献</w:t>
        </w:r>
        <w:r w:rsidR="009078D8" w:rsidRPr="009078D8">
          <w:rPr>
            <w:noProof/>
          </w:rPr>
          <w:tab/>
        </w:r>
        <w:r w:rsidR="009078D8" w:rsidRPr="009078D8">
          <w:rPr>
            <w:noProof/>
          </w:rPr>
          <w:fldChar w:fldCharType="begin"/>
        </w:r>
        <w:r w:rsidR="009078D8" w:rsidRPr="009078D8">
          <w:rPr>
            <w:noProof/>
          </w:rPr>
          <w:instrText xml:space="preserve"> PAGEREF _Toc170824743 \h </w:instrText>
        </w:r>
        <w:r w:rsidR="009078D8" w:rsidRPr="009078D8">
          <w:rPr>
            <w:noProof/>
          </w:rPr>
        </w:r>
        <w:r w:rsidR="009078D8" w:rsidRPr="009078D8">
          <w:rPr>
            <w:noProof/>
          </w:rPr>
          <w:fldChar w:fldCharType="separate"/>
        </w:r>
        <w:r w:rsidR="00ED4558">
          <w:rPr>
            <w:noProof/>
          </w:rPr>
          <w:t>5</w:t>
        </w:r>
        <w:r w:rsidR="009078D8" w:rsidRPr="009078D8">
          <w:rPr>
            <w:noProof/>
          </w:rPr>
          <w:fldChar w:fldCharType="end"/>
        </w:r>
      </w:hyperlink>
    </w:p>
    <w:p w:rsidR="009078D8" w:rsidRPr="009078D8" w:rsidRDefault="009078D8" w:rsidP="009078D8">
      <w:pPr>
        <w:pStyle w:val="afffffc"/>
        <w:spacing w:after="360"/>
        <w:sectPr w:rsidR="009078D8" w:rsidRPr="009078D8" w:rsidSect="00E00349">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9078D8">
        <w:fldChar w:fldCharType="end"/>
      </w:r>
    </w:p>
    <w:p w:rsidR="00E00349" w:rsidRDefault="00E00349" w:rsidP="00E00349">
      <w:pPr>
        <w:pStyle w:val="a6"/>
        <w:spacing w:before="900" w:after="360"/>
      </w:pPr>
      <w:bookmarkStart w:id="23" w:name="_Toc170824731"/>
      <w:bookmarkStart w:id="24" w:name="BookMark2"/>
      <w:bookmarkEnd w:id="22"/>
      <w:r w:rsidRPr="00E00349">
        <w:rPr>
          <w:spacing w:val="320"/>
        </w:rPr>
        <w:lastRenderedPageBreak/>
        <w:t>前</w:t>
      </w:r>
      <w:r>
        <w:t>言</w:t>
      </w:r>
      <w:bookmarkEnd w:id="23"/>
    </w:p>
    <w:p w:rsidR="00E00349" w:rsidRDefault="00E00349" w:rsidP="00E00349">
      <w:pPr>
        <w:pStyle w:val="affff6"/>
        <w:ind w:firstLine="420"/>
      </w:pPr>
      <w:r>
        <w:rPr>
          <w:rFonts w:hint="eastAsia"/>
        </w:rPr>
        <w:t>本文件按照GB/T 1.1—2020《标准化工作导则  第1部分：标准化文件的结构和起草规则》的规定起草。</w:t>
      </w:r>
    </w:p>
    <w:p w:rsidR="00E00349" w:rsidRPr="00E00349" w:rsidRDefault="00E00349" w:rsidP="00E00349">
      <w:pPr>
        <w:pStyle w:val="affff6"/>
        <w:ind w:firstLine="420"/>
      </w:pPr>
      <w:r w:rsidRPr="00E00349">
        <w:rPr>
          <w:rFonts w:hint="eastAsia"/>
        </w:rPr>
        <w:t>请注意本文件的某些内容可能涉及专利。本文件的发布机构不承担识别专利的责任。</w:t>
      </w:r>
    </w:p>
    <w:p w:rsidR="00E00349" w:rsidRDefault="00E00349" w:rsidP="00E00349">
      <w:pPr>
        <w:pStyle w:val="affff6"/>
        <w:ind w:firstLine="420"/>
      </w:pPr>
      <w:r>
        <w:rPr>
          <w:rFonts w:hint="eastAsia"/>
        </w:rPr>
        <w:t>本文件由</w:t>
      </w:r>
      <w:r w:rsidRPr="00E00349">
        <w:rPr>
          <w:rFonts w:hint="eastAsia"/>
        </w:rPr>
        <w:t>山西玉羊肉业股份有限公司</w:t>
      </w:r>
      <w:r>
        <w:rPr>
          <w:rFonts w:hint="eastAsia"/>
        </w:rPr>
        <w:t>提出。</w:t>
      </w:r>
    </w:p>
    <w:p w:rsidR="00E00349" w:rsidRDefault="00E00349" w:rsidP="00E00349">
      <w:pPr>
        <w:pStyle w:val="affff6"/>
        <w:ind w:firstLine="420"/>
      </w:pPr>
      <w:r>
        <w:rPr>
          <w:rFonts w:hint="eastAsia"/>
        </w:rPr>
        <w:t>本文件由</w:t>
      </w:r>
      <w:r w:rsidRPr="00E00349">
        <w:rPr>
          <w:rFonts w:hint="eastAsia"/>
        </w:rPr>
        <w:t>右玉羊肉行业管理协会</w:t>
      </w:r>
      <w:r>
        <w:rPr>
          <w:rFonts w:hint="eastAsia"/>
        </w:rPr>
        <w:t>归口。</w:t>
      </w:r>
    </w:p>
    <w:p w:rsidR="00E00349" w:rsidRDefault="00E00349" w:rsidP="00E00349">
      <w:pPr>
        <w:pStyle w:val="affff6"/>
        <w:ind w:firstLine="420"/>
      </w:pPr>
      <w:r>
        <w:rPr>
          <w:rFonts w:hint="eastAsia"/>
        </w:rPr>
        <w:t>本文件起草单位：</w:t>
      </w:r>
      <w:r w:rsidRPr="00E00349">
        <w:rPr>
          <w:rFonts w:hint="eastAsia"/>
        </w:rPr>
        <w:t>山西玉羊肉业股份有限公司</w:t>
      </w:r>
      <w:r>
        <w:rPr>
          <w:rFonts w:hint="eastAsia"/>
        </w:rPr>
        <w:t>。</w:t>
      </w:r>
    </w:p>
    <w:p w:rsidR="00E00349" w:rsidRDefault="00E00349" w:rsidP="00E00349">
      <w:pPr>
        <w:pStyle w:val="affff6"/>
        <w:ind w:firstLine="420"/>
      </w:pPr>
      <w:r>
        <w:rPr>
          <w:rFonts w:hint="eastAsia"/>
        </w:rPr>
        <w:t>本文件主要起草人：</w:t>
      </w:r>
    </w:p>
    <w:p w:rsidR="00E00349" w:rsidRDefault="00E00349" w:rsidP="00E00349">
      <w:pPr>
        <w:pStyle w:val="affff6"/>
        <w:ind w:firstLine="420"/>
      </w:pPr>
    </w:p>
    <w:p w:rsidR="00E00349" w:rsidRPr="00E00349" w:rsidRDefault="00E00349" w:rsidP="00E00349">
      <w:pPr>
        <w:pStyle w:val="affff6"/>
        <w:ind w:firstLine="420"/>
        <w:sectPr w:rsidR="00E00349" w:rsidRPr="00E00349" w:rsidSect="009078D8">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4714F5CC0D540C28877CB21A02EA9AD"/>
        </w:placeholder>
      </w:sdtPr>
      <w:sdtEndPr/>
      <w:sdtContent>
        <w:bookmarkStart w:id="26" w:name="NEW_STAND_NAME" w:displacedByCustomXml="prev"/>
        <w:p w:rsidR="00F26B7E" w:rsidRPr="00F26B7E" w:rsidRDefault="009078D8" w:rsidP="009078D8">
          <w:pPr>
            <w:pStyle w:val="afffffffff1"/>
            <w:spacing w:beforeLines="100" w:before="240" w:afterLines="220" w:after="528"/>
          </w:pPr>
          <w:r>
            <w:rPr>
              <w:rFonts w:hint="eastAsia"/>
            </w:rPr>
            <w:t>右玉生态羊养殖技术规范</w:t>
          </w:r>
        </w:p>
      </w:sdtContent>
    </w:sdt>
    <w:bookmarkEnd w:id="26" w:displacedByCustomXml="prev"/>
    <w:p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70824732"/>
      <w:r>
        <w:rPr>
          <w:rFonts w:hint="eastAsia"/>
        </w:rPr>
        <w:t>范围</w:t>
      </w:r>
      <w:bookmarkEnd w:id="27"/>
      <w:bookmarkEnd w:id="28"/>
      <w:bookmarkEnd w:id="29"/>
      <w:bookmarkEnd w:id="30"/>
      <w:bookmarkEnd w:id="31"/>
      <w:bookmarkEnd w:id="32"/>
      <w:bookmarkEnd w:id="33"/>
      <w:bookmarkEnd w:id="34"/>
      <w:bookmarkEnd w:id="35"/>
      <w:bookmarkEnd w:id="36"/>
    </w:p>
    <w:p w:rsidR="003C70E6" w:rsidRDefault="003C70E6" w:rsidP="009078D8">
      <w:pPr>
        <w:pStyle w:val="affff6"/>
        <w:ind w:firstLine="420"/>
      </w:pPr>
      <w:bookmarkStart w:id="37" w:name="_Toc17233326"/>
      <w:bookmarkStart w:id="38" w:name="_Toc17233334"/>
      <w:bookmarkStart w:id="39" w:name="_Toc24884212"/>
      <w:bookmarkStart w:id="40" w:name="_Toc24884219"/>
      <w:bookmarkStart w:id="41" w:name="_Toc26648466"/>
      <w:r>
        <w:t>本文件规定了</w:t>
      </w:r>
      <w:r w:rsidRPr="003C70E6">
        <w:rPr>
          <w:rFonts w:hint="eastAsia"/>
        </w:rPr>
        <w:t>右玉生态羊养殖</w:t>
      </w:r>
      <w:r>
        <w:rPr>
          <w:rFonts w:hint="eastAsia"/>
        </w:rPr>
        <w:t>过程的</w:t>
      </w:r>
      <w:r w:rsidR="009078D8">
        <w:rPr>
          <w:rFonts w:hint="eastAsia"/>
        </w:rPr>
        <w:t>基本要求、选址与布局、生产设施与设备、羊只引进、饲养、疫病防治、废弃物处理、资料记录。</w:t>
      </w:r>
    </w:p>
    <w:p w:rsidR="003C70E6" w:rsidRDefault="003C70E6" w:rsidP="008B0C9C">
      <w:pPr>
        <w:pStyle w:val="affff6"/>
        <w:ind w:firstLine="420"/>
      </w:pPr>
      <w:r>
        <w:rPr>
          <w:rFonts w:hint="eastAsia"/>
        </w:rPr>
        <w:t>本文件适用于</w:t>
      </w:r>
      <w:r w:rsidRPr="003C70E6">
        <w:rPr>
          <w:rFonts w:hint="eastAsia"/>
        </w:rPr>
        <w:t>右玉生态羊</w:t>
      </w:r>
      <w:r>
        <w:rPr>
          <w:rFonts w:hint="eastAsia"/>
        </w:rPr>
        <w:t>的</w:t>
      </w:r>
      <w:r w:rsidRPr="003C70E6">
        <w:rPr>
          <w:rFonts w:hint="eastAsia"/>
        </w:rPr>
        <w:t>养殖</w:t>
      </w:r>
      <w:r>
        <w:rPr>
          <w:rFonts w:hint="eastAsia"/>
        </w:rPr>
        <w:t>。</w:t>
      </w:r>
    </w:p>
    <w:p w:rsidR="00E2552F" w:rsidRDefault="003C70E6" w:rsidP="00A77CCB">
      <w:pPr>
        <w:pStyle w:val="affc"/>
        <w:spacing w:before="240" w:after="240"/>
      </w:pPr>
      <w:bookmarkStart w:id="42" w:name="_Toc26718931"/>
      <w:bookmarkStart w:id="43" w:name="_Toc26986531"/>
      <w:bookmarkStart w:id="44" w:name="_Toc26986772"/>
      <w:bookmarkStart w:id="45" w:name="_Toc97192965"/>
      <w:bookmarkStart w:id="46" w:name="_Toc170824733"/>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12CECE34166D496E92D25B61FE14028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9D3B66" w:rsidP="00F65893">
      <w:pPr>
        <w:pStyle w:val="affff6"/>
        <w:ind w:firstLine="420"/>
      </w:pPr>
      <w:r w:rsidRPr="009D3B66">
        <w:t>HJ 568</w:t>
      </w:r>
      <w:r w:rsidR="00E30410">
        <w:rPr>
          <w:rFonts w:hint="eastAsia"/>
        </w:rPr>
        <w:t xml:space="preserve"> </w:t>
      </w:r>
      <w:r w:rsidR="00E30410" w:rsidRPr="00E30410">
        <w:rPr>
          <w:rFonts w:hint="eastAsia"/>
        </w:rPr>
        <w:t>畜禽养殖产地环境评价规范</w:t>
      </w:r>
    </w:p>
    <w:p w:rsidR="009D3B66" w:rsidRDefault="009D3B66" w:rsidP="00F65893">
      <w:pPr>
        <w:pStyle w:val="affff6"/>
        <w:ind w:firstLine="420"/>
      </w:pPr>
      <w:r w:rsidRPr="009D3B66">
        <w:t>NY/T 388</w:t>
      </w:r>
      <w:r w:rsidR="00E30410">
        <w:rPr>
          <w:rFonts w:hint="eastAsia"/>
        </w:rPr>
        <w:t xml:space="preserve"> </w:t>
      </w:r>
      <w:r w:rsidR="00E30410" w:rsidRPr="00E30410">
        <w:rPr>
          <w:rFonts w:hint="eastAsia"/>
        </w:rPr>
        <w:t>畜禽场环境质量标准</w:t>
      </w:r>
    </w:p>
    <w:p w:rsidR="009D3B66" w:rsidRDefault="009D3B66" w:rsidP="00F65893">
      <w:pPr>
        <w:pStyle w:val="affff6"/>
        <w:ind w:firstLine="420"/>
      </w:pPr>
      <w:r w:rsidRPr="009D3B66">
        <w:t>NY 5027</w:t>
      </w:r>
      <w:r w:rsidR="00E30410">
        <w:rPr>
          <w:rFonts w:hint="eastAsia"/>
        </w:rPr>
        <w:t xml:space="preserve"> </w:t>
      </w:r>
      <w:r w:rsidR="00E30410" w:rsidRPr="00E30410">
        <w:rPr>
          <w:rFonts w:hint="eastAsia"/>
        </w:rPr>
        <w:t>无公害食品 畜禽饮用水水质</w:t>
      </w:r>
    </w:p>
    <w:p w:rsidR="00E30410" w:rsidRDefault="00E30410" w:rsidP="00F65893">
      <w:pPr>
        <w:pStyle w:val="affff6"/>
        <w:ind w:firstLine="420"/>
      </w:pPr>
      <w:r>
        <w:rPr>
          <w:rFonts w:hint="eastAsia"/>
        </w:rPr>
        <w:t>NY</w:t>
      </w:r>
      <w:r w:rsidRPr="00E30410">
        <w:t>/T</w:t>
      </w:r>
      <w:r>
        <w:rPr>
          <w:rFonts w:hint="eastAsia"/>
        </w:rPr>
        <w:t xml:space="preserve"> 5030 </w:t>
      </w:r>
      <w:r w:rsidRPr="00E30410">
        <w:rPr>
          <w:rFonts w:hint="eastAsia"/>
        </w:rPr>
        <w:t>无公害农产品 兽药使用准则</w:t>
      </w:r>
    </w:p>
    <w:p w:rsidR="00926814" w:rsidRDefault="00926814" w:rsidP="00F65893">
      <w:pPr>
        <w:pStyle w:val="affff6"/>
        <w:ind w:firstLine="420"/>
      </w:pPr>
      <w:r w:rsidRPr="00926814">
        <w:rPr>
          <w:rFonts w:hint="eastAsia"/>
        </w:rPr>
        <w:t>NY/T 5151</w:t>
      </w:r>
      <w:r w:rsidR="00E30410">
        <w:rPr>
          <w:rFonts w:hint="eastAsia"/>
        </w:rPr>
        <w:t xml:space="preserve"> </w:t>
      </w:r>
      <w:r w:rsidR="00E30410" w:rsidRPr="00E30410">
        <w:rPr>
          <w:rFonts w:hint="eastAsia"/>
        </w:rPr>
        <w:t>无公害食品 肉羊饲养管理准则</w:t>
      </w:r>
    </w:p>
    <w:p w:rsidR="00B265BC" w:rsidRPr="00E030F9" w:rsidRDefault="00FD59EB" w:rsidP="00FD59EB">
      <w:pPr>
        <w:pStyle w:val="affc"/>
        <w:spacing w:before="240" w:after="240"/>
      </w:pPr>
      <w:bookmarkStart w:id="47" w:name="_Toc97192966"/>
      <w:bookmarkStart w:id="48" w:name="_Toc170824734"/>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419D5C8AAA004C5281B7CC3959D1251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3E93" w:rsidRDefault="00470639" w:rsidP="00470639">
          <w:pPr>
            <w:pStyle w:val="affff6"/>
            <w:ind w:firstLine="420"/>
          </w:pPr>
          <w:r>
            <w:t>本文件没有需要界定的术语和定义。</w:t>
          </w:r>
        </w:p>
      </w:sdtContent>
    </w:sdt>
    <w:p w:rsidR="003C70E6" w:rsidRDefault="00470639" w:rsidP="000854A5">
      <w:pPr>
        <w:pStyle w:val="affc"/>
        <w:spacing w:before="240" w:after="240"/>
      </w:pPr>
      <w:bookmarkStart w:id="50" w:name="_Toc170824735"/>
      <w:r>
        <w:rPr>
          <w:rFonts w:hint="eastAsia"/>
        </w:rPr>
        <w:t>基本要求</w:t>
      </w:r>
      <w:bookmarkEnd w:id="50"/>
    </w:p>
    <w:p w:rsidR="003C70E6" w:rsidRDefault="00771381" w:rsidP="00AF356E">
      <w:pPr>
        <w:pStyle w:val="affffffff7"/>
      </w:pPr>
      <w:r>
        <w:rPr>
          <w:rFonts w:hint="eastAsia"/>
        </w:rPr>
        <w:t>应具有动物防疫条件合格证。</w:t>
      </w:r>
    </w:p>
    <w:p w:rsidR="00AF356E" w:rsidRDefault="00AF356E" w:rsidP="00AF356E">
      <w:pPr>
        <w:pStyle w:val="affffffff7"/>
      </w:pPr>
      <w:r>
        <w:rPr>
          <w:rFonts w:hint="eastAsia"/>
        </w:rPr>
        <w:t>应</w:t>
      </w:r>
      <w:r w:rsidRPr="00AF356E">
        <w:rPr>
          <w:rFonts w:hint="eastAsia"/>
        </w:rPr>
        <w:t>在县级人民政府畜牧兽医行政主管部门备案</w:t>
      </w:r>
      <w:r>
        <w:rPr>
          <w:rFonts w:hint="eastAsia"/>
        </w:rPr>
        <w:t>，</w:t>
      </w:r>
      <w:r w:rsidRPr="00AF356E">
        <w:rPr>
          <w:rFonts w:hint="eastAsia"/>
        </w:rPr>
        <w:t>取得畜禽标识代码。</w:t>
      </w:r>
    </w:p>
    <w:p w:rsidR="003C70E6" w:rsidRDefault="00771381" w:rsidP="00771381">
      <w:pPr>
        <w:pStyle w:val="affc"/>
        <w:spacing w:before="240" w:after="240"/>
      </w:pPr>
      <w:bookmarkStart w:id="51" w:name="_Toc170824736"/>
      <w:r>
        <w:rPr>
          <w:rFonts w:hint="eastAsia"/>
        </w:rPr>
        <w:t>选址与布局</w:t>
      </w:r>
      <w:bookmarkEnd w:id="51"/>
    </w:p>
    <w:p w:rsidR="00771381" w:rsidRDefault="00771381" w:rsidP="00771381">
      <w:pPr>
        <w:pStyle w:val="affd"/>
        <w:spacing w:before="120" w:after="120"/>
      </w:pPr>
      <w:r>
        <w:rPr>
          <w:rFonts w:hint="eastAsia"/>
        </w:rPr>
        <w:t>选址</w:t>
      </w:r>
    </w:p>
    <w:p w:rsidR="00771381" w:rsidRPr="00771381" w:rsidRDefault="00AE5253" w:rsidP="009D3B66">
      <w:pPr>
        <w:pStyle w:val="affffffffa"/>
      </w:pPr>
      <w:r>
        <w:rPr>
          <w:rFonts w:hint="eastAsia"/>
        </w:rPr>
        <w:t>应符合 HJ 568 的要求。</w:t>
      </w:r>
    </w:p>
    <w:p w:rsidR="009D3B66" w:rsidRDefault="009D3B66" w:rsidP="009D3B66">
      <w:pPr>
        <w:pStyle w:val="affffffffa"/>
      </w:pPr>
      <w:r>
        <w:rPr>
          <w:rFonts w:hint="eastAsia"/>
        </w:rPr>
        <w:t>应</w:t>
      </w:r>
      <w:r w:rsidRPr="009D3B66">
        <w:rPr>
          <w:rFonts w:hint="eastAsia"/>
        </w:rPr>
        <w:t>背风向阳</w:t>
      </w:r>
      <w:r>
        <w:rPr>
          <w:rFonts w:hint="eastAsia"/>
        </w:rPr>
        <w:t>，</w:t>
      </w:r>
      <w:r w:rsidRPr="009D3B66">
        <w:rPr>
          <w:rFonts w:hint="eastAsia"/>
        </w:rPr>
        <w:t>地势高燥</w:t>
      </w:r>
      <w:r>
        <w:rPr>
          <w:rFonts w:hint="eastAsia"/>
        </w:rPr>
        <w:t>，</w:t>
      </w:r>
      <w:r w:rsidRPr="009D3B66">
        <w:rPr>
          <w:rFonts w:hint="eastAsia"/>
        </w:rPr>
        <w:t>排水良好</w:t>
      </w:r>
      <w:r>
        <w:rPr>
          <w:rFonts w:hint="eastAsia"/>
        </w:rPr>
        <w:t>；</w:t>
      </w:r>
      <w:r w:rsidRPr="009D3B66">
        <w:rPr>
          <w:rFonts w:hint="eastAsia"/>
        </w:rPr>
        <w:t>在山区建场宜选择在南向坡地，地质条件稳定</w:t>
      </w:r>
      <w:r>
        <w:rPr>
          <w:rFonts w:hint="eastAsia"/>
        </w:rPr>
        <w:t>。</w:t>
      </w:r>
    </w:p>
    <w:p w:rsidR="003C70E6" w:rsidRDefault="009D3B66" w:rsidP="009D3B66">
      <w:pPr>
        <w:pStyle w:val="affffffffa"/>
      </w:pPr>
      <w:r w:rsidRPr="009D3B66">
        <w:rPr>
          <w:rFonts w:hint="eastAsia"/>
        </w:rPr>
        <w:t>离生活饮用水源地</w:t>
      </w:r>
      <w:r>
        <w:rPr>
          <w:rFonts w:hint="eastAsia"/>
        </w:rPr>
        <w:t>、动物饲</w:t>
      </w:r>
      <w:r w:rsidRPr="009D3B66">
        <w:rPr>
          <w:rFonts w:hint="eastAsia"/>
        </w:rPr>
        <w:t>养场</w:t>
      </w:r>
      <w:r>
        <w:rPr>
          <w:rFonts w:hint="eastAsia"/>
        </w:rPr>
        <w:t>、</w:t>
      </w:r>
      <w:r w:rsidRPr="009D3B66">
        <w:rPr>
          <w:rFonts w:hint="eastAsia"/>
        </w:rPr>
        <w:t>养</w:t>
      </w:r>
      <w:r>
        <w:rPr>
          <w:rFonts w:hint="eastAsia"/>
        </w:rPr>
        <w:t>殖</w:t>
      </w:r>
      <w:r w:rsidRPr="009D3B66">
        <w:rPr>
          <w:rFonts w:hint="eastAsia"/>
        </w:rPr>
        <w:t>小区</w:t>
      </w:r>
      <w:r>
        <w:rPr>
          <w:rFonts w:hint="eastAsia"/>
        </w:rPr>
        <w:t>和</w:t>
      </w:r>
      <w:r w:rsidRPr="009D3B66">
        <w:rPr>
          <w:rFonts w:hint="eastAsia"/>
        </w:rPr>
        <w:t>城镇居民区等人</w:t>
      </w:r>
      <w:r>
        <w:rPr>
          <w:rFonts w:hint="eastAsia"/>
        </w:rPr>
        <w:t>口</w:t>
      </w:r>
      <w:r w:rsidRPr="009D3B66">
        <w:rPr>
          <w:rFonts w:hint="eastAsia"/>
        </w:rPr>
        <w:t>集中区域及公路</w:t>
      </w:r>
      <w:r>
        <w:rPr>
          <w:rFonts w:hint="eastAsia"/>
        </w:rPr>
        <w:t>、</w:t>
      </w:r>
      <w:r w:rsidRPr="009D3B66">
        <w:rPr>
          <w:rFonts w:hint="eastAsia"/>
        </w:rPr>
        <w:t>铁路等</w:t>
      </w:r>
      <w:r>
        <w:rPr>
          <w:rFonts w:hint="eastAsia"/>
        </w:rPr>
        <w:t>主</w:t>
      </w:r>
      <w:r w:rsidRPr="009D3B66">
        <w:rPr>
          <w:rFonts w:hint="eastAsia"/>
        </w:rPr>
        <w:t>要干线 1 000 m</w:t>
      </w:r>
      <w:r>
        <w:rPr>
          <w:rFonts w:hint="eastAsia"/>
        </w:rPr>
        <w:t xml:space="preserve"> </w:t>
      </w:r>
      <w:r w:rsidRPr="009D3B66">
        <w:rPr>
          <w:rFonts w:hint="eastAsia"/>
        </w:rPr>
        <w:t>以上</w:t>
      </w:r>
      <w:r>
        <w:rPr>
          <w:rFonts w:hint="eastAsia"/>
        </w:rPr>
        <w:t>；距</w:t>
      </w:r>
      <w:r w:rsidRPr="009D3B66">
        <w:rPr>
          <w:rFonts w:hint="eastAsia"/>
        </w:rPr>
        <w:t>离动物隔离场所</w:t>
      </w:r>
      <w:r>
        <w:rPr>
          <w:rFonts w:hint="eastAsia"/>
        </w:rPr>
        <w:t>、无害</w:t>
      </w:r>
      <w:r w:rsidRPr="009D3B66">
        <w:rPr>
          <w:rFonts w:hint="eastAsia"/>
        </w:rPr>
        <w:t>化处理场所</w:t>
      </w:r>
      <w:r>
        <w:rPr>
          <w:rFonts w:hint="eastAsia"/>
        </w:rPr>
        <w:t>、动物屠宰</w:t>
      </w:r>
      <w:r w:rsidRPr="009D3B66">
        <w:rPr>
          <w:rFonts w:hint="eastAsia"/>
        </w:rPr>
        <w:t>加</w:t>
      </w:r>
      <w:r>
        <w:rPr>
          <w:rFonts w:hint="eastAsia"/>
        </w:rPr>
        <w:t>工</w:t>
      </w:r>
      <w:r w:rsidRPr="009D3B66">
        <w:rPr>
          <w:rFonts w:hint="eastAsia"/>
        </w:rPr>
        <w:t>场</w:t>
      </w:r>
      <w:r>
        <w:rPr>
          <w:rFonts w:hint="eastAsia"/>
        </w:rPr>
        <w:t>所、</w:t>
      </w:r>
      <w:r w:rsidRPr="009D3B66">
        <w:rPr>
          <w:rFonts w:hint="eastAsia"/>
        </w:rPr>
        <w:t>动</w:t>
      </w:r>
      <w:r>
        <w:rPr>
          <w:rFonts w:hint="eastAsia"/>
        </w:rPr>
        <w:t>物</w:t>
      </w:r>
      <w:r w:rsidRPr="009D3B66">
        <w:rPr>
          <w:rFonts w:hint="eastAsia"/>
        </w:rPr>
        <w:t>和动</w:t>
      </w:r>
      <w:r>
        <w:rPr>
          <w:rFonts w:hint="eastAsia"/>
        </w:rPr>
        <w:t>物</w:t>
      </w:r>
      <w:r w:rsidRPr="009D3B66">
        <w:rPr>
          <w:rFonts w:hint="eastAsia"/>
        </w:rPr>
        <w:t>产品集贸</w:t>
      </w:r>
      <w:r>
        <w:rPr>
          <w:rFonts w:hint="eastAsia"/>
        </w:rPr>
        <w:t>市</w:t>
      </w:r>
      <w:r w:rsidRPr="009D3B66">
        <w:rPr>
          <w:rFonts w:hint="eastAsia"/>
        </w:rPr>
        <w:t>场、动物诊疗场所</w:t>
      </w:r>
      <w:r>
        <w:rPr>
          <w:rFonts w:hint="eastAsia"/>
        </w:rPr>
        <w:t xml:space="preserve"> </w:t>
      </w:r>
      <w:r w:rsidRPr="009D3B66">
        <w:rPr>
          <w:rFonts w:hint="eastAsia"/>
        </w:rPr>
        <w:t>3 000 m 以上。</w:t>
      </w:r>
    </w:p>
    <w:p w:rsidR="009D3B66" w:rsidRDefault="009D3B66" w:rsidP="00AF356E">
      <w:pPr>
        <w:pStyle w:val="affffffffa"/>
      </w:pPr>
      <w:r>
        <w:rPr>
          <w:rFonts w:hint="eastAsia"/>
        </w:rPr>
        <w:t>场区应选择在居民点的下风向或侧风向，远离化工厂、屠宰场、制革厂等容易造成环境污染企业及居民点污水排出口；远离畜禽疫病常发区及山谷、洼地等易受洪涝威胁的地段；以及水源保护区、旅游区、自然保护区、环境污染区、检疫隔离场等。</w:t>
      </w:r>
    </w:p>
    <w:p w:rsidR="009D3B66" w:rsidRDefault="009D3B66" w:rsidP="00AF356E">
      <w:pPr>
        <w:pStyle w:val="affffffffa"/>
      </w:pPr>
      <w:r>
        <w:rPr>
          <w:rFonts w:hint="eastAsia"/>
        </w:rPr>
        <w:t>土壤未被生物学、化学、放射性物质污染，且透水透气性强，吸湿性和导热性弱，抗压性强。环境质量</w:t>
      </w:r>
      <w:r w:rsidR="00AF356E">
        <w:rPr>
          <w:rFonts w:hint="eastAsia"/>
        </w:rPr>
        <w:t>应</w:t>
      </w:r>
      <w:r>
        <w:rPr>
          <w:rFonts w:hint="eastAsia"/>
        </w:rPr>
        <w:t xml:space="preserve">符合 NY/T 388 </w:t>
      </w:r>
      <w:r w:rsidR="00AF356E">
        <w:rPr>
          <w:rFonts w:hint="eastAsia"/>
        </w:rPr>
        <w:t>的</w:t>
      </w:r>
      <w:r>
        <w:rPr>
          <w:rFonts w:hint="eastAsia"/>
        </w:rPr>
        <w:t>要求</w:t>
      </w:r>
    </w:p>
    <w:p w:rsidR="003C70E6" w:rsidRDefault="00AF356E" w:rsidP="00AF356E">
      <w:pPr>
        <w:pStyle w:val="affffffffa"/>
      </w:pPr>
      <w:r>
        <w:rPr>
          <w:rFonts w:hint="eastAsia"/>
        </w:rPr>
        <w:t>应</w:t>
      </w:r>
      <w:r w:rsidR="009D3B66">
        <w:rPr>
          <w:rFonts w:hint="eastAsia"/>
        </w:rPr>
        <w:t>水源充足，饮用水</w:t>
      </w:r>
      <w:r>
        <w:rPr>
          <w:rFonts w:hint="eastAsia"/>
        </w:rPr>
        <w:t>应</w:t>
      </w:r>
      <w:r w:rsidR="009D3B66">
        <w:rPr>
          <w:rFonts w:hint="eastAsia"/>
        </w:rPr>
        <w:t xml:space="preserve">符合 NY 5027 </w:t>
      </w:r>
      <w:r>
        <w:rPr>
          <w:rFonts w:hint="eastAsia"/>
        </w:rPr>
        <w:t>的</w:t>
      </w:r>
      <w:r w:rsidR="009D3B66">
        <w:rPr>
          <w:rFonts w:hint="eastAsia"/>
        </w:rPr>
        <w:t>要求</w:t>
      </w:r>
      <w:r>
        <w:rPr>
          <w:rFonts w:hint="eastAsia"/>
        </w:rPr>
        <w:t>。</w:t>
      </w:r>
    </w:p>
    <w:p w:rsidR="003C70E6" w:rsidRDefault="00AF356E" w:rsidP="00AF356E">
      <w:pPr>
        <w:pStyle w:val="affd"/>
        <w:spacing w:before="120" w:after="120"/>
      </w:pPr>
      <w:r>
        <w:rPr>
          <w:rFonts w:hint="eastAsia"/>
        </w:rPr>
        <w:t>布局</w:t>
      </w:r>
    </w:p>
    <w:p w:rsidR="00AF356E" w:rsidRDefault="00AF356E" w:rsidP="00AF356E">
      <w:pPr>
        <w:pStyle w:val="affffffffa"/>
      </w:pPr>
      <w:r>
        <w:rPr>
          <w:rFonts w:hint="eastAsia"/>
        </w:rPr>
        <w:t>羊场场区边界应设有隔离设施。</w:t>
      </w:r>
    </w:p>
    <w:p w:rsidR="00AF356E" w:rsidRDefault="00AF356E" w:rsidP="00AF356E">
      <w:pPr>
        <w:pStyle w:val="affffffffa"/>
      </w:pPr>
      <w:r>
        <w:rPr>
          <w:rFonts w:hint="eastAsia"/>
        </w:rPr>
        <w:t>羊场应合理分区农区场区应划分为生活区生产区及类污处理区,各区相 50 m 以上；区场区中生活建筑、草料储存场所、圈舍和类污堆积区宜有固定设施分离。</w:t>
      </w:r>
    </w:p>
    <w:p w:rsidR="00AF356E" w:rsidRDefault="00AF356E" w:rsidP="00AF356E">
      <w:pPr>
        <w:pStyle w:val="affffffffa"/>
      </w:pPr>
      <w:r>
        <w:rPr>
          <w:rFonts w:hint="eastAsia"/>
        </w:rPr>
        <w:t>母羊舍、公羊舍、羊舍、育成羊舍</w:t>
      </w:r>
      <w:r w:rsidR="00126BCC">
        <w:rPr>
          <w:rFonts w:hint="eastAsia"/>
        </w:rPr>
        <w:t>、</w:t>
      </w:r>
      <w:r>
        <w:rPr>
          <w:rFonts w:hint="eastAsia"/>
        </w:rPr>
        <w:t>育肥舍</w:t>
      </w:r>
      <w:r w:rsidR="00126BCC">
        <w:rPr>
          <w:rFonts w:hint="eastAsia"/>
        </w:rPr>
        <w:t>应</w:t>
      </w:r>
      <w:r>
        <w:rPr>
          <w:rFonts w:hint="eastAsia"/>
        </w:rPr>
        <w:t>布局合理</w:t>
      </w:r>
      <w:r w:rsidR="00126BCC">
        <w:rPr>
          <w:rFonts w:hint="eastAsia"/>
        </w:rPr>
        <w:t>、</w:t>
      </w:r>
      <w:r>
        <w:rPr>
          <w:rFonts w:hint="eastAsia"/>
        </w:rPr>
        <w:t>保持适当距离。</w:t>
      </w:r>
    </w:p>
    <w:p w:rsidR="00AF356E" w:rsidRPr="00AF356E" w:rsidRDefault="00AF356E" w:rsidP="00AF356E">
      <w:pPr>
        <w:pStyle w:val="affffffffa"/>
      </w:pPr>
      <w:r>
        <w:rPr>
          <w:rFonts w:hint="eastAsia"/>
        </w:rPr>
        <w:lastRenderedPageBreak/>
        <w:t>羊场净道、污道应分开。</w:t>
      </w:r>
    </w:p>
    <w:p w:rsidR="003C70E6" w:rsidRDefault="00126BCC" w:rsidP="00126BCC">
      <w:pPr>
        <w:pStyle w:val="affc"/>
        <w:spacing w:before="240" w:after="240"/>
      </w:pPr>
      <w:bookmarkStart w:id="52" w:name="_Toc170824737"/>
      <w:r>
        <w:rPr>
          <w:rFonts w:hint="eastAsia"/>
        </w:rPr>
        <w:t>生产设施与设备</w:t>
      </w:r>
      <w:bookmarkEnd w:id="52"/>
    </w:p>
    <w:p w:rsidR="002401F2" w:rsidRDefault="002401F2" w:rsidP="002401F2">
      <w:pPr>
        <w:pStyle w:val="affffffff7"/>
      </w:pPr>
      <w:r>
        <w:rPr>
          <w:rFonts w:hint="eastAsia"/>
        </w:rPr>
        <w:t>羊舍根据本地具体情况可建成封闭式、半封闭式、开放式羊舍。</w:t>
      </w:r>
    </w:p>
    <w:p w:rsidR="002401F2" w:rsidRDefault="002401F2" w:rsidP="002401F2">
      <w:pPr>
        <w:pStyle w:val="affffffff7"/>
      </w:pPr>
      <w:r>
        <w:rPr>
          <w:rFonts w:hint="eastAsia"/>
        </w:rPr>
        <w:t>羊舍建筑应满足防寒、防暑、通风和采光的要求。</w:t>
      </w:r>
    </w:p>
    <w:p w:rsidR="002401F2" w:rsidRDefault="002401F2" w:rsidP="002401F2">
      <w:pPr>
        <w:pStyle w:val="affffffff7"/>
      </w:pPr>
      <w:r>
        <w:rPr>
          <w:rFonts w:hint="eastAsia"/>
        </w:rPr>
        <w:t>羊舍应设运动场，运动场地面平坦、不起尘土、排水良好。夏季炎热地区有遮阳设施，四周设围栏。</w:t>
      </w:r>
    </w:p>
    <w:p w:rsidR="002401F2" w:rsidRDefault="002401F2" w:rsidP="002401F2">
      <w:pPr>
        <w:pStyle w:val="affffffff7"/>
      </w:pPr>
      <w:r>
        <w:rPr>
          <w:rFonts w:hint="eastAsia"/>
        </w:rPr>
        <w:t>潮湿多雨地区采用高床漏缝地板。</w:t>
      </w:r>
    </w:p>
    <w:p w:rsidR="003C70E6" w:rsidRDefault="002401F2" w:rsidP="002401F2">
      <w:pPr>
        <w:pStyle w:val="affffffff7"/>
      </w:pPr>
      <w:r>
        <w:rPr>
          <w:rFonts w:hint="eastAsia"/>
        </w:rPr>
        <w:t>各类羊只所需面积应符合表 1 的规定</w:t>
      </w:r>
    </w:p>
    <w:p w:rsidR="003C70E6" w:rsidRDefault="002401F2" w:rsidP="002401F2">
      <w:pPr>
        <w:pStyle w:val="aff2"/>
        <w:spacing w:before="120" w:after="120"/>
      </w:pPr>
      <w:r w:rsidRPr="002401F2">
        <w:rPr>
          <w:rFonts w:hint="eastAsia"/>
        </w:rPr>
        <w:t>各类羊只所需面积</w:t>
      </w:r>
    </w:p>
    <w:p w:rsidR="002401F2" w:rsidRPr="002401F2" w:rsidRDefault="002401F2" w:rsidP="002401F2">
      <w:pPr>
        <w:pStyle w:val="affff6"/>
        <w:ind w:firstLine="360"/>
        <w:jc w:val="right"/>
        <w:rPr>
          <w:sz w:val="18"/>
          <w:szCs w:val="18"/>
        </w:rPr>
      </w:pPr>
      <w:r w:rsidRPr="002401F2">
        <w:rPr>
          <w:rFonts w:hint="eastAsia"/>
          <w:sz w:val="18"/>
          <w:szCs w:val="18"/>
        </w:rPr>
        <w:t>单位为平方米每只</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2"/>
        <w:gridCol w:w="1562"/>
        <w:gridCol w:w="3125"/>
        <w:gridCol w:w="3125"/>
      </w:tblGrid>
      <w:tr w:rsidR="002401F2" w:rsidTr="002401F2">
        <w:trPr>
          <w:tblHeader/>
          <w:jc w:val="center"/>
        </w:trPr>
        <w:tc>
          <w:tcPr>
            <w:tcW w:w="3124" w:type="dxa"/>
            <w:gridSpan w:val="2"/>
            <w:tcBorders>
              <w:top w:val="single" w:sz="8" w:space="0" w:color="auto"/>
              <w:bottom w:val="single" w:sz="8" w:space="0" w:color="auto"/>
            </w:tcBorders>
            <w:shd w:val="clear" w:color="auto" w:fill="auto"/>
            <w:vAlign w:val="center"/>
          </w:tcPr>
          <w:p w:rsidR="002401F2" w:rsidRDefault="002401F2" w:rsidP="002401F2">
            <w:pPr>
              <w:pStyle w:val="afffffffff2"/>
            </w:pPr>
            <w:r>
              <w:rPr>
                <w:rFonts w:hint="eastAsia"/>
              </w:rPr>
              <w:t>类别</w:t>
            </w:r>
          </w:p>
        </w:tc>
        <w:tc>
          <w:tcPr>
            <w:tcW w:w="3125" w:type="dxa"/>
            <w:tcBorders>
              <w:top w:val="single" w:sz="8" w:space="0" w:color="auto"/>
              <w:bottom w:val="single" w:sz="8" w:space="0" w:color="auto"/>
            </w:tcBorders>
            <w:shd w:val="clear" w:color="auto" w:fill="auto"/>
            <w:vAlign w:val="center"/>
          </w:tcPr>
          <w:p w:rsidR="002401F2" w:rsidRDefault="002401F2" w:rsidP="002401F2">
            <w:pPr>
              <w:pStyle w:val="afffffffff2"/>
            </w:pPr>
            <w:r>
              <w:rPr>
                <w:rFonts w:hint="eastAsia"/>
              </w:rPr>
              <w:t>羊舍面积</w:t>
            </w:r>
          </w:p>
        </w:tc>
        <w:tc>
          <w:tcPr>
            <w:tcW w:w="3125" w:type="dxa"/>
            <w:tcBorders>
              <w:top w:val="single" w:sz="8" w:space="0" w:color="auto"/>
              <w:bottom w:val="single" w:sz="8" w:space="0" w:color="auto"/>
            </w:tcBorders>
            <w:shd w:val="clear" w:color="auto" w:fill="auto"/>
            <w:vAlign w:val="center"/>
          </w:tcPr>
          <w:p w:rsidR="002401F2" w:rsidRDefault="002401F2" w:rsidP="002401F2">
            <w:pPr>
              <w:pStyle w:val="afffffffff2"/>
            </w:pPr>
            <w:r>
              <w:rPr>
                <w:rFonts w:hint="eastAsia"/>
              </w:rPr>
              <w:t>运动场面积</w:t>
            </w:r>
          </w:p>
        </w:tc>
      </w:tr>
      <w:tr w:rsidR="002401F2" w:rsidTr="00926776">
        <w:trPr>
          <w:jc w:val="center"/>
        </w:trPr>
        <w:tc>
          <w:tcPr>
            <w:tcW w:w="1562" w:type="dxa"/>
            <w:vMerge w:val="restart"/>
            <w:tcBorders>
              <w:top w:val="single" w:sz="8" w:space="0" w:color="auto"/>
            </w:tcBorders>
            <w:shd w:val="clear" w:color="auto" w:fill="auto"/>
            <w:vAlign w:val="center"/>
          </w:tcPr>
          <w:p w:rsidR="002401F2" w:rsidRDefault="002401F2" w:rsidP="002401F2">
            <w:pPr>
              <w:pStyle w:val="afffffffff2"/>
            </w:pPr>
            <w:r>
              <w:rPr>
                <w:rFonts w:hint="eastAsia"/>
              </w:rPr>
              <w:t>种公羊</w:t>
            </w:r>
          </w:p>
        </w:tc>
        <w:tc>
          <w:tcPr>
            <w:tcW w:w="1562" w:type="dxa"/>
            <w:tcBorders>
              <w:top w:val="single" w:sz="8" w:space="0" w:color="auto"/>
            </w:tcBorders>
            <w:shd w:val="clear" w:color="auto" w:fill="auto"/>
            <w:vAlign w:val="center"/>
          </w:tcPr>
          <w:p w:rsidR="002401F2" w:rsidRDefault="002401F2" w:rsidP="002401F2">
            <w:pPr>
              <w:pStyle w:val="afffffffff2"/>
            </w:pPr>
            <w:r>
              <w:rPr>
                <w:rFonts w:hint="eastAsia"/>
              </w:rPr>
              <w:t>单栏</w:t>
            </w:r>
          </w:p>
        </w:tc>
        <w:tc>
          <w:tcPr>
            <w:tcW w:w="3125" w:type="dxa"/>
            <w:tcBorders>
              <w:top w:val="single" w:sz="8" w:space="0" w:color="auto"/>
            </w:tcBorders>
            <w:shd w:val="clear" w:color="auto" w:fill="auto"/>
            <w:vAlign w:val="center"/>
          </w:tcPr>
          <w:p w:rsidR="002401F2" w:rsidRDefault="002401F2" w:rsidP="002401F2">
            <w:pPr>
              <w:pStyle w:val="afffffffff2"/>
            </w:pPr>
            <w:r>
              <w:rPr>
                <w:rFonts w:hAnsi="宋体" w:hint="eastAsia"/>
              </w:rPr>
              <w:t>4.0～6.0</w:t>
            </w:r>
          </w:p>
        </w:tc>
        <w:tc>
          <w:tcPr>
            <w:tcW w:w="3125" w:type="dxa"/>
            <w:vMerge w:val="restart"/>
            <w:tcBorders>
              <w:top w:val="single" w:sz="8" w:space="0" w:color="auto"/>
            </w:tcBorders>
            <w:shd w:val="clear" w:color="auto" w:fill="auto"/>
            <w:vAlign w:val="center"/>
          </w:tcPr>
          <w:p w:rsidR="002401F2" w:rsidRDefault="002401F2" w:rsidP="002401F2">
            <w:pPr>
              <w:pStyle w:val="afffffffff2"/>
            </w:pPr>
            <w:r>
              <w:rPr>
                <w:rFonts w:hint="eastAsia"/>
              </w:rPr>
              <w:t>运动场面积为羊舍面积的 2 倍</w:t>
            </w:r>
            <w:r>
              <w:rPr>
                <w:rFonts w:hAnsi="宋体" w:hint="eastAsia"/>
              </w:rPr>
              <w:t>～4 倍</w:t>
            </w:r>
          </w:p>
        </w:tc>
      </w:tr>
      <w:tr w:rsidR="002401F2" w:rsidTr="00926776">
        <w:trPr>
          <w:jc w:val="center"/>
        </w:trPr>
        <w:tc>
          <w:tcPr>
            <w:tcW w:w="1562" w:type="dxa"/>
            <w:vMerge/>
            <w:shd w:val="clear" w:color="auto" w:fill="auto"/>
            <w:vAlign w:val="center"/>
          </w:tcPr>
          <w:p w:rsidR="002401F2" w:rsidRDefault="002401F2" w:rsidP="002401F2">
            <w:pPr>
              <w:pStyle w:val="afffffffff2"/>
            </w:pPr>
          </w:p>
        </w:tc>
        <w:tc>
          <w:tcPr>
            <w:tcW w:w="1562" w:type="dxa"/>
            <w:shd w:val="clear" w:color="auto" w:fill="auto"/>
            <w:vAlign w:val="center"/>
          </w:tcPr>
          <w:p w:rsidR="002401F2" w:rsidRDefault="002401F2" w:rsidP="002401F2">
            <w:pPr>
              <w:pStyle w:val="afffffffff2"/>
            </w:pPr>
            <w:r>
              <w:rPr>
                <w:rFonts w:hint="eastAsia"/>
              </w:rPr>
              <w:t>群饲</w:t>
            </w:r>
          </w:p>
        </w:tc>
        <w:tc>
          <w:tcPr>
            <w:tcW w:w="3125" w:type="dxa"/>
            <w:shd w:val="clear" w:color="auto" w:fill="auto"/>
            <w:vAlign w:val="center"/>
          </w:tcPr>
          <w:p w:rsidR="002401F2" w:rsidRDefault="002401F2" w:rsidP="002401F2">
            <w:pPr>
              <w:pStyle w:val="afffffffff2"/>
            </w:pPr>
            <w:r>
              <w:rPr>
                <w:rFonts w:hAnsi="宋体" w:hint="eastAsia"/>
              </w:rPr>
              <w:t>2.0～2.5</w:t>
            </w:r>
          </w:p>
        </w:tc>
        <w:tc>
          <w:tcPr>
            <w:tcW w:w="3125" w:type="dxa"/>
            <w:vMerge/>
            <w:shd w:val="clear" w:color="auto" w:fill="auto"/>
            <w:vAlign w:val="center"/>
          </w:tcPr>
          <w:p w:rsidR="002401F2" w:rsidRDefault="002401F2" w:rsidP="002401F2">
            <w:pPr>
              <w:pStyle w:val="afffffffff2"/>
            </w:pPr>
          </w:p>
        </w:tc>
      </w:tr>
      <w:tr w:rsidR="002401F2" w:rsidTr="002401F2">
        <w:trPr>
          <w:jc w:val="center"/>
        </w:trPr>
        <w:tc>
          <w:tcPr>
            <w:tcW w:w="3124" w:type="dxa"/>
            <w:gridSpan w:val="2"/>
            <w:shd w:val="clear" w:color="auto" w:fill="auto"/>
            <w:vAlign w:val="center"/>
          </w:tcPr>
          <w:p w:rsidR="002401F2" w:rsidRDefault="002401F2" w:rsidP="002401F2">
            <w:pPr>
              <w:pStyle w:val="afffffffff2"/>
            </w:pPr>
            <w:r>
              <w:rPr>
                <w:rFonts w:hint="eastAsia"/>
              </w:rPr>
              <w:t>种母羊（含妊娠母羊）</w:t>
            </w:r>
          </w:p>
        </w:tc>
        <w:tc>
          <w:tcPr>
            <w:tcW w:w="3125" w:type="dxa"/>
            <w:shd w:val="clear" w:color="auto" w:fill="auto"/>
            <w:vAlign w:val="center"/>
          </w:tcPr>
          <w:p w:rsidR="002401F2" w:rsidRDefault="002401F2" w:rsidP="002401F2">
            <w:pPr>
              <w:pStyle w:val="afffffffff2"/>
            </w:pPr>
            <w:r>
              <w:rPr>
                <w:rFonts w:hAnsi="宋体" w:hint="eastAsia"/>
              </w:rPr>
              <w:t>1.0～2.0</w:t>
            </w:r>
          </w:p>
        </w:tc>
        <w:tc>
          <w:tcPr>
            <w:tcW w:w="3125" w:type="dxa"/>
            <w:vMerge/>
            <w:shd w:val="clear" w:color="auto" w:fill="auto"/>
            <w:vAlign w:val="center"/>
          </w:tcPr>
          <w:p w:rsidR="002401F2" w:rsidRDefault="002401F2" w:rsidP="002401F2">
            <w:pPr>
              <w:pStyle w:val="afffffffff2"/>
            </w:pPr>
          </w:p>
        </w:tc>
      </w:tr>
      <w:tr w:rsidR="002401F2" w:rsidTr="002401F2">
        <w:trPr>
          <w:jc w:val="center"/>
        </w:trPr>
        <w:tc>
          <w:tcPr>
            <w:tcW w:w="3124" w:type="dxa"/>
            <w:gridSpan w:val="2"/>
            <w:shd w:val="clear" w:color="auto" w:fill="auto"/>
            <w:vAlign w:val="center"/>
          </w:tcPr>
          <w:p w:rsidR="002401F2" w:rsidRDefault="002401F2" w:rsidP="002401F2">
            <w:pPr>
              <w:pStyle w:val="afffffffff2"/>
            </w:pPr>
            <w:r>
              <w:rPr>
                <w:rFonts w:hint="eastAsia"/>
              </w:rPr>
              <w:t>育成公羊</w:t>
            </w:r>
          </w:p>
        </w:tc>
        <w:tc>
          <w:tcPr>
            <w:tcW w:w="3125" w:type="dxa"/>
            <w:shd w:val="clear" w:color="auto" w:fill="auto"/>
            <w:vAlign w:val="center"/>
          </w:tcPr>
          <w:p w:rsidR="002401F2" w:rsidRDefault="002401F2" w:rsidP="002401F2">
            <w:pPr>
              <w:pStyle w:val="afffffffff2"/>
            </w:pPr>
            <w:r>
              <w:rPr>
                <w:rFonts w:hAnsi="宋体" w:hint="eastAsia"/>
              </w:rPr>
              <w:t>0.7～1.0</w:t>
            </w:r>
          </w:p>
        </w:tc>
        <w:tc>
          <w:tcPr>
            <w:tcW w:w="3125" w:type="dxa"/>
            <w:vMerge/>
            <w:shd w:val="clear" w:color="auto" w:fill="auto"/>
            <w:vAlign w:val="center"/>
          </w:tcPr>
          <w:p w:rsidR="002401F2" w:rsidRDefault="002401F2" w:rsidP="002401F2">
            <w:pPr>
              <w:pStyle w:val="afffffffff2"/>
            </w:pPr>
          </w:p>
        </w:tc>
      </w:tr>
      <w:tr w:rsidR="002401F2" w:rsidTr="002401F2">
        <w:trPr>
          <w:jc w:val="center"/>
        </w:trPr>
        <w:tc>
          <w:tcPr>
            <w:tcW w:w="3124" w:type="dxa"/>
            <w:gridSpan w:val="2"/>
            <w:shd w:val="clear" w:color="auto" w:fill="auto"/>
            <w:vAlign w:val="center"/>
          </w:tcPr>
          <w:p w:rsidR="002401F2" w:rsidRDefault="002401F2" w:rsidP="002401F2">
            <w:pPr>
              <w:pStyle w:val="afffffffff2"/>
            </w:pPr>
            <w:r>
              <w:rPr>
                <w:rFonts w:hint="eastAsia"/>
              </w:rPr>
              <w:t>育成母羊</w:t>
            </w:r>
          </w:p>
        </w:tc>
        <w:tc>
          <w:tcPr>
            <w:tcW w:w="3125" w:type="dxa"/>
            <w:shd w:val="clear" w:color="auto" w:fill="auto"/>
            <w:vAlign w:val="center"/>
          </w:tcPr>
          <w:p w:rsidR="002401F2" w:rsidRDefault="002401F2" w:rsidP="002401F2">
            <w:pPr>
              <w:pStyle w:val="afffffffff2"/>
            </w:pPr>
            <w:r>
              <w:rPr>
                <w:rFonts w:hAnsi="宋体" w:hint="eastAsia"/>
              </w:rPr>
              <w:t>0.7～0.8</w:t>
            </w:r>
          </w:p>
        </w:tc>
        <w:tc>
          <w:tcPr>
            <w:tcW w:w="3125" w:type="dxa"/>
            <w:vMerge/>
            <w:shd w:val="clear" w:color="auto" w:fill="auto"/>
            <w:vAlign w:val="center"/>
          </w:tcPr>
          <w:p w:rsidR="002401F2" w:rsidRDefault="002401F2" w:rsidP="002401F2">
            <w:pPr>
              <w:pStyle w:val="afffffffff2"/>
            </w:pPr>
          </w:p>
        </w:tc>
      </w:tr>
      <w:tr w:rsidR="002401F2" w:rsidTr="002401F2">
        <w:trPr>
          <w:jc w:val="center"/>
        </w:trPr>
        <w:tc>
          <w:tcPr>
            <w:tcW w:w="3124" w:type="dxa"/>
            <w:gridSpan w:val="2"/>
            <w:shd w:val="clear" w:color="auto" w:fill="auto"/>
            <w:vAlign w:val="center"/>
          </w:tcPr>
          <w:p w:rsidR="002401F2" w:rsidRDefault="002401F2" w:rsidP="002401F2">
            <w:pPr>
              <w:pStyle w:val="afffffffff2"/>
            </w:pPr>
            <w:r>
              <w:rPr>
                <w:rFonts w:hint="eastAsia"/>
              </w:rPr>
              <w:t>断奶羔羊</w:t>
            </w:r>
          </w:p>
        </w:tc>
        <w:tc>
          <w:tcPr>
            <w:tcW w:w="3125" w:type="dxa"/>
            <w:shd w:val="clear" w:color="auto" w:fill="auto"/>
            <w:vAlign w:val="center"/>
          </w:tcPr>
          <w:p w:rsidR="002401F2" w:rsidRDefault="002401F2" w:rsidP="002401F2">
            <w:pPr>
              <w:pStyle w:val="afffffffff2"/>
            </w:pPr>
            <w:r>
              <w:rPr>
                <w:rFonts w:hAnsi="宋体" w:hint="eastAsia"/>
              </w:rPr>
              <w:t>0.4～0.5</w:t>
            </w:r>
          </w:p>
        </w:tc>
        <w:tc>
          <w:tcPr>
            <w:tcW w:w="3125" w:type="dxa"/>
            <w:vMerge/>
            <w:shd w:val="clear" w:color="auto" w:fill="auto"/>
            <w:vAlign w:val="center"/>
          </w:tcPr>
          <w:p w:rsidR="002401F2" w:rsidRDefault="002401F2" w:rsidP="002401F2">
            <w:pPr>
              <w:pStyle w:val="afffffffff2"/>
            </w:pPr>
          </w:p>
        </w:tc>
      </w:tr>
      <w:tr w:rsidR="002401F2" w:rsidTr="002401F2">
        <w:trPr>
          <w:jc w:val="center"/>
        </w:trPr>
        <w:tc>
          <w:tcPr>
            <w:tcW w:w="3124" w:type="dxa"/>
            <w:gridSpan w:val="2"/>
            <w:shd w:val="clear" w:color="auto" w:fill="auto"/>
            <w:vAlign w:val="center"/>
          </w:tcPr>
          <w:p w:rsidR="002401F2" w:rsidRDefault="002401F2" w:rsidP="002401F2">
            <w:pPr>
              <w:pStyle w:val="afffffffff2"/>
            </w:pPr>
            <w:r>
              <w:rPr>
                <w:rFonts w:hint="eastAsia"/>
              </w:rPr>
              <w:t>育肥羊</w:t>
            </w:r>
          </w:p>
        </w:tc>
        <w:tc>
          <w:tcPr>
            <w:tcW w:w="3125" w:type="dxa"/>
            <w:shd w:val="clear" w:color="auto" w:fill="auto"/>
            <w:vAlign w:val="center"/>
          </w:tcPr>
          <w:p w:rsidR="002401F2" w:rsidRDefault="002401F2" w:rsidP="002401F2">
            <w:pPr>
              <w:pStyle w:val="afffffffff2"/>
            </w:pPr>
            <w:r>
              <w:rPr>
                <w:rFonts w:hint="eastAsia"/>
              </w:rPr>
              <w:t>0.6</w:t>
            </w:r>
            <w:r>
              <w:rPr>
                <w:rFonts w:hAnsi="宋体" w:hint="eastAsia"/>
              </w:rPr>
              <w:t>～</w:t>
            </w:r>
            <w:r>
              <w:rPr>
                <w:rFonts w:hint="eastAsia"/>
              </w:rPr>
              <w:t>0.8</w:t>
            </w:r>
          </w:p>
        </w:tc>
        <w:tc>
          <w:tcPr>
            <w:tcW w:w="3125" w:type="dxa"/>
            <w:vMerge/>
            <w:shd w:val="clear" w:color="auto" w:fill="auto"/>
            <w:vAlign w:val="center"/>
          </w:tcPr>
          <w:p w:rsidR="002401F2" w:rsidRDefault="002401F2" w:rsidP="002401F2">
            <w:pPr>
              <w:pStyle w:val="afffffffff2"/>
            </w:pPr>
          </w:p>
        </w:tc>
      </w:tr>
    </w:tbl>
    <w:p w:rsidR="003C70E6" w:rsidRDefault="003C70E6" w:rsidP="003E019F">
      <w:pPr>
        <w:pStyle w:val="affff6"/>
        <w:ind w:firstLine="420"/>
      </w:pPr>
    </w:p>
    <w:p w:rsidR="002401F2" w:rsidRDefault="002401F2" w:rsidP="002401F2">
      <w:pPr>
        <w:pStyle w:val="affffffff7"/>
      </w:pPr>
      <w:r>
        <w:rPr>
          <w:rFonts w:hint="eastAsia"/>
        </w:rPr>
        <w:t>场区门口、生产区入口应设有消毒设施，生产区入口同时设有更衣消毒室。宜有专用药浴设施。</w:t>
      </w:r>
    </w:p>
    <w:p w:rsidR="002401F2" w:rsidRDefault="002401F2" w:rsidP="002401F2">
      <w:pPr>
        <w:pStyle w:val="affffffff7"/>
      </w:pPr>
      <w:r>
        <w:rPr>
          <w:rFonts w:hint="eastAsia"/>
        </w:rPr>
        <w:t>应有青贮窖池、干草棚、精料库等饲料加工与贮存设施；应设有粉碎机、搅拌机等相应的加工设备。</w:t>
      </w:r>
    </w:p>
    <w:p w:rsidR="002401F2" w:rsidRDefault="002401F2" w:rsidP="002401F2">
      <w:pPr>
        <w:pStyle w:val="affffffff7"/>
      </w:pPr>
      <w:r>
        <w:rPr>
          <w:rFonts w:hint="eastAsia"/>
        </w:rPr>
        <w:t>供水、供电设施设备应齐全，满足生产需要。</w:t>
      </w:r>
    </w:p>
    <w:p w:rsidR="002401F2" w:rsidRDefault="002401F2" w:rsidP="002401F2">
      <w:pPr>
        <w:pStyle w:val="affffffff7"/>
      </w:pPr>
      <w:r>
        <w:rPr>
          <w:rFonts w:hint="eastAsia"/>
        </w:rPr>
        <w:t>应具有饲喂、饮水及清粪设施设备。</w:t>
      </w:r>
    </w:p>
    <w:p w:rsidR="002401F2" w:rsidRDefault="002401F2" w:rsidP="002401F2">
      <w:pPr>
        <w:pStyle w:val="affffffff7"/>
      </w:pPr>
      <w:r>
        <w:rPr>
          <w:rFonts w:hint="eastAsia"/>
        </w:rPr>
        <w:t>运动场内应有专用补饲设施。</w:t>
      </w:r>
    </w:p>
    <w:p w:rsidR="003C70E6" w:rsidRDefault="00F75E60" w:rsidP="00CC221A">
      <w:pPr>
        <w:pStyle w:val="affc"/>
        <w:spacing w:before="240" w:after="240"/>
      </w:pPr>
      <w:bookmarkStart w:id="53" w:name="_Toc170824738"/>
      <w:r>
        <w:rPr>
          <w:rFonts w:hint="eastAsia"/>
        </w:rPr>
        <w:t>羊只引进</w:t>
      </w:r>
      <w:bookmarkEnd w:id="53"/>
    </w:p>
    <w:p w:rsidR="00F75E60" w:rsidRDefault="00F75E60" w:rsidP="00F75E60">
      <w:pPr>
        <w:pStyle w:val="affffffff7"/>
      </w:pPr>
      <w:r w:rsidRPr="00F75E60">
        <w:rPr>
          <w:rFonts w:hint="eastAsia"/>
        </w:rPr>
        <w:t>引进种羊</w:t>
      </w:r>
      <w:r>
        <w:rPr>
          <w:rFonts w:hint="eastAsia"/>
        </w:rPr>
        <w:t>应按</w:t>
      </w:r>
      <w:r w:rsidRPr="00F75E60">
        <w:rPr>
          <w:rFonts w:hint="eastAsia"/>
        </w:rPr>
        <w:t>《种畜禽管理条例》第 7、8</w:t>
      </w:r>
      <w:r>
        <w:rPr>
          <w:rFonts w:hint="eastAsia"/>
        </w:rPr>
        <w:t>、</w:t>
      </w:r>
      <w:r w:rsidRPr="00F75E60">
        <w:rPr>
          <w:rFonts w:hint="eastAsia"/>
        </w:rPr>
        <w:t>9</w:t>
      </w:r>
      <w:r>
        <w:rPr>
          <w:rFonts w:hint="eastAsia"/>
        </w:rPr>
        <w:t xml:space="preserve"> </w:t>
      </w:r>
      <w:r w:rsidRPr="00F75E60">
        <w:rPr>
          <w:rFonts w:hint="eastAsia"/>
        </w:rPr>
        <w:t>条</w:t>
      </w:r>
      <w:r>
        <w:rPr>
          <w:rFonts w:hint="eastAsia"/>
        </w:rPr>
        <w:t>的规定。</w:t>
      </w:r>
    </w:p>
    <w:p w:rsidR="003C70E6" w:rsidRDefault="00F75E60" w:rsidP="00F75E60">
      <w:pPr>
        <w:pStyle w:val="affffffff7"/>
      </w:pPr>
      <w:r w:rsidRPr="00F75E60">
        <w:rPr>
          <w:rFonts w:hint="eastAsia"/>
        </w:rPr>
        <w:t>购入</w:t>
      </w:r>
      <w:r>
        <w:rPr>
          <w:rFonts w:hint="eastAsia"/>
        </w:rPr>
        <w:t>羊</w:t>
      </w:r>
      <w:r w:rsidRPr="00F75E60">
        <w:rPr>
          <w:rFonts w:hint="eastAsia"/>
        </w:rPr>
        <w:t>要在隔离场</w:t>
      </w:r>
      <w:r>
        <w:rPr>
          <w:rFonts w:hint="eastAsia"/>
        </w:rPr>
        <w:t>（</w:t>
      </w:r>
      <w:r w:rsidRPr="00F75E60">
        <w:rPr>
          <w:rFonts w:hint="eastAsia"/>
        </w:rPr>
        <w:t>区</w:t>
      </w:r>
      <w:r>
        <w:rPr>
          <w:rFonts w:hint="eastAsia"/>
        </w:rPr>
        <w:t>）</w:t>
      </w:r>
      <w:r w:rsidRPr="00F75E60">
        <w:rPr>
          <w:rFonts w:hint="eastAsia"/>
        </w:rPr>
        <w:t xml:space="preserve">观察不少于 15 </w:t>
      </w:r>
      <w:r>
        <w:rPr>
          <w:rFonts w:hint="eastAsia"/>
        </w:rPr>
        <w:t>d</w:t>
      </w:r>
      <w:r w:rsidRPr="00F75E60">
        <w:rPr>
          <w:rFonts w:hint="eastAsia"/>
        </w:rPr>
        <w:t>，经兽医检查确定为健康合格后，方可转入生产群</w:t>
      </w:r>
      <w:r>
        <w:rPr>
          <w:rFonts w:hint="eastAsia"/>
        </w:rPr>
        <w:t>。</w:t>
      </w:r>
    </w:p>
    <w:p w:rsidR="00126BCC" w:rsidRDefault="00F75E60" w:rsidP="00126BCC">
      <w:pPr>
        <w:pStyle w:val="affc"/>
        <w:spacing w:before="240" w:after="240"/>
      </w:pPr>
      <w:bookmarkStart w:id="54" w:name="_Toc170824739"/>
      <w:r>
        <w:rPr>
          <w:rFonts w:hint="eastAsia"/>
        </w:rPr>
        <w:t>饲养</w:t>
      </w:r>
      <w:bookmarkEnd w:id="54"/>
    </w:p>
    <w:p w:rsidR="00F75E60" w:rsidRDefault="00F75E60" w:rsidP="00F75E60">
      <w:pPr>
        <w:pStyle w:val="affd"/>
        <w:spacing w:before="120" w:after="120"/>
      </w:pPr>
      <w:r>
        <w:rPr>
          <w:rFonts w:hint="eastAsia"/>
        </w:rPr>
        <w:t>常规羊饲养</w:t>
      </w:r>
    </w:p>
    <w:p w:rsidR="00F75E60" w:rsidRDefault="00F75E60" w:rsidP="00F75E60">
      <w:pPr>
        <w:pStyle w:val="affe"/>
        <w:spacing w:before="120" w:after="120"/>
      </w:pPr>
      <w:r>
        <w:rPr>
          <w:rFonts w:hint="eastAsia"/>
        </w:rPr>
        <w:t>测重</w:t>
      </w:r>
    </w:p>
    <w:p w:rsidR="00F75E60" w:rsidRPr="00F75E60" w:rsidRDefault="00F75E60" w:rsidP="00F75E60">
      <w:pPr>
        <w:pStyle w:val="affff6"/>
        <w:ind w:firstLine="420"/>
      </w:pPr>
      <w:r w:rsidRPr="00F75E60">
        <w:rPr>
          <w:rFonts w:hint="eastAsia"/>
        </w:rPr>
        <w:t>应记录初生重、断奶重、周岁体重和成年体重。</w:t>
      </w:r>
    </w:p>
    <w:p w:rsidR="00126BCC" w:rsidRDefault="00F75E60" w:rsidP="00F75E60">
      <w:pPr>
        <w:pStyle w:val="affe"/>
        <w:spacing w:before="120" w:after="120"/>
      </w:pPr>
      <w:r>
        <w:rPr>
          <w:rFonts w:hint="eastAsia"/>
        </w:rPr>
        <w:t>护蹄</w:t>
      </w:r>
    </w:p>
    <w:p w:rsidR="00126BCC" w:rsidRDefault="00F75E60" w:rsidP="003E019F">
      <w:pPr>
        <w:pStyle w:val="affff6"/>
        <w:ind w:firstLine="420"/>
      </w:pPr>
      <w:r w:rsidRPr="00F75E60">
        <w:rPr>
          <w:rFonts w:hint="eastAsia"/>
        </w:rPr>
        <w:t>应对成年种公羊、母羊定期浴蹄和修蹄，修蹄宜选在雨后，可常年进行。</w:t>
      </w:r>
    </w:p>
    <w:p w:rsidR="00126BCC" w:rsidRDefault="00F75E60" w:rsidP="00F75E60">
      <w:pPr>
        <w:pStyle w:val="affe"/>
        <w:spacing w:before="120" w:after="120"/>
      </w:pPr>
      <w:r>
        <w:rPr>
          <w:rFonts w:hint="eastAsia"/>
        </w:rPr>
        <w:t>去角</w:t>
      </w:r>
    </w:p>
    <w:p w:rsidR="00F75E60" w:rsidRDefault="00F75E60" w:rsidP="00F75E60">
      <w:pPr>
        <w:pStyle w:val="affff6"/>
        <w:ind w:firstLine="420"/>
      </w:pPr>
      <w:r>
        <w:rPr>
          <w:rFonts w:hint="eastAsia"/>
        </w:rPr>
        <w:t>宜在出生后 7 d</w:t>
      </w:r>
      <w:r>
        <w:rPr>
          <w:rFonts w:hAnsi="宋体" w:hint="eastAsia"/>
        </w:rPr>
        <w:t>～</w:t>
      </w:r>
      <w:r>
        <w:rPr>
          <w:rFonts w:hint="eastAsia"/>
        </w:rPr>
        <w:t>10 d 进行。</w:t>
      </w:r>
    </w:p>
    <w:p w:rsidR="00F75E60" w:rsidRDefault="00F75E60" w:rsidP="00F75E60">
      <w:pPr>
        <w:pStyle w:val="affe"/>
        <w:spacing w:before="120" w:after="120"/>
      </w:pPr>
      <w:r>
        <w:rPr>
          <w:rFonts w:hint="eastAsia"/>
        </w:rPr>
        <w:t>去势</w:t>
      </w:r>
    </w:p>
    <w:p w:rsidR="00F75E60" w:rsidRPr="00F75E60" w:rsidRDefault="00F75E60" w:rsidP="00F75E60">
      <w:pPr>
        <w:pStyle w:val="affff6"/>
        <w:ind w:firstLine="420"/>
      </w:pPr>
      <w:r>
        <w:rPr>
          <w:rFonts w:hint="eastAsia"/>
        </w:rPr>
        <w:t>非种用公羔，出生后 15 d 可采取结扎或手术法进行去势。</w:t>
      </w:r>
    </w:p>
    <w:p w:rsidR="00126BCC" w:rsidRDefault="00F75E60" w:rsidP="00F75E60">
      <w:pPr>
        <w:pStyle w:val="affe"/>
        <w:spacing w:before="120" w:after="120"/>
      </w:pPr>
      <w:r>
        <w:rPr>
          <w:rFonts w:hint="eastAsia"/>
        </w:rPr>
        <w:t>放牧</w:t>
      </w:r>
    </w:p>
    <w:p w:rsidR="00F75E60" w:rsidRDefault="00F75E60" w:rsidP="00F75E60">
      <w:pPr>
        <w:pStyle w:val="affffffff9"/>
      </w:pPr>
      <w:r w:rsidRPr="00F75E60">
        <w:rPr>
          <w:rFonts w:hint="eastAsia"/>
        </w:rPr>
        <w:lastRenderedPageBreak/>
        <w:t>宜选择下午放牧，放牧时间不少于 2</w:t>
      </w:r>
      <w:r>
        <w:rPr>
          <w:rFonts w:hint="eastAsia"/>
        </w:rPr>
        <w:t xml:space="preserve"> </w:t>
      </w:r>
      <w:r w:rsidRPr="00F75E60">
        <w:rPr>
          <w:rFonts w:hint="eastAsia"/>
        </w:rPr>
        <w:t>h。</w:t>
      </w:r>
    </w:p>
    <w:p w:rsidR="00F75E60" w:rsidRDefault="00F75E60" w:rsidP="00F75E60">
      <w:pPr>
        <w:pStyle w:val="affffffff9"/>
      </w:pPr>
      <w:r w:rsidRPr="00F75E60">
        <w:rPr>
          <w:rFonts w:hint="eastAsia"/>
        </w:rPr>
        <w:t>冬季和春初放牧应晚出早归，遇下雨、寒冷等不良天气时停止放牧</w:t>
      </w:r>
      <w:r>
        <w:rPr>
          <w:rFonts w:hint="eastAsia"/>
        </w:rPr>
        <w:t>。</w:t>
      </w:r>
    </w:p>
    <w:p w:rsidR="00F75E60" w:rsidRPr="00F75E60" w:rsidRDefault="00F75E60" w:rsidP="00F75E60">
      <w:pPr>
        <w:pStyle w:val="affffffff9"/>
      </w:pPr>
      <w:r w:rsidRPr="00F75E60">
        <w:rPr>
          <w:rFonts w:hint="eastAsia"/>
        </w:rPr>
        <w:t>放牧羊群规模以 80</w:t>
      </w:r>
      <w:r>
        <w:rPr>
          <w:rFonts w:hAnsi="宋体" w:hint="eastAsia"/>
        </w:rPr>
        <w:t>～</w:t>
      </w:r>
      <w:r w:rsidRPr="00F75E60">
        <w:rPr>
          <w:rFonts w:hint="eastAsia"/>
        </w:rPr>
        <w:t>150 只为宜。</w:t>
      </w:r>
    </w:p>
    <w:p w:rsidR="00126BCC" w:rsidRDefault="00F75E60" w:rsidP="00F75E60">
      <w:pPr>
        <w:pStyle w:val="affe"/>
        <w:spacing w:before="120" w:after="120"/>
      </w:pPr>
      <w:r>
        <w:rPr>
          <w:rFonts w:hint="eastAsia"/>
        </w:rPr>
        <w:t>喂养</w:t>
      </w:r>
    </w:p>
    <w:p w:rsidR="00F75E60" w:rsidRDefault="00D54A42" w:rsidP="00D54A42">
      <w:pPr>
        <w:pStyle w:val="affffffff9"/>
      </w:pPr>
      <w:r>
        <w:rPr>
          <w:rFonts w:hint="eastAsia"/>
        </w:rPr>
        <w:t>放牧羊根据羊群采食情况进行补饲。</w:t>
      </w:r>
    </w:p>
    <w:p w:rsidR="00D54A42" w:rsidRPr="00F75E60" w:rsidRDefault="00D54A42" w:rsidP="00D54A42">
      <w:pPr>
        <w:pStyle w:val="affffffff9"/>
      </w:pPr>
      <w:r>
        <w:rPr>
          <w:rFonts w:hint="eastAsia"/>
        </w:rPr>
        <w:t>根据羊的生长情况，每只羊可补充 5 g/d</w:t>
      </w:r>
      <w:r>
        <w:rPr>
          <w:rFonts w:hAnsi="宋体" w:hint="eastAsia"/>
        </w:rPr>
        <w:t xml:space="preserve">～10 </w:t>
      </w:r>
      <w:r>
        <w:rPr>
          <w:rFonts w:hint="eastAsia"/>
        </w:rPr>
        <w:t>g/d。</w:t>
      </w:r>
    </w:p>
    <w:p w:rsidR="00126BCC" w:rsidRDefault="00D54A42" w:rsidP="00D54A42">
      <w:pPr>
        <w:pStyle w:val="affd"/>
        <w:spacing w:before="120" w:after="120"/>
      </w:pPr>
      <w:r>
        <w:rPr>
          <w:rFonts w:hint="eastAsia"/>
        </w:rPr>
        <w:t>种公羊、种母羊、羔羊的特殊饲养</w:t>
      </w:r>
    </w:p>
    <w:p w:rsidR="00D54A42" w:rsidRDefault="00D54A42" w:rsidP="00D54A42">
      <w:pPr>
        <w:pStyle w:val="affe"/>
        <w:spacing w:before="120" w:after="120"/>
      </w:pPr>
      <w:r>
        <w:rPr>
          <w:rFonts w:hint="eastAsia"/>
        </w:rPr>
        <w:t>种公羊</w:t>
      </w:r>
    </w:p>
    <w:p w:rsidR="00F75E60" w:rsidRDefault="002B3148" w:rsidP="00926814">
      <w:pPr>
        <w:pStyle w:val="affffffff9"/>
      </w:pPr>
      <w:r w:rsidRPr="002B3148">
        <w:rPr>
          <w:rFonts w:hint="eastAsia"/>
        </w:rPr>
        <w:t>除常规饲养管理外，</w:t>
      </w:r>
      <w:r w:rsidR="00926814">
        <w:rPr>
          <w:rFonts w:hint="eastAsia"/>
        </w:rPr>
        <w:t>应</w:t>
      </w:r>
      <w:r w:rsidRPr="002B3148">
        <w:rPr>
          <w:rFonts w:hint="eastAsia"/>
        </w:rPr>
        <w:t>根据种公羊体质状况进行饲料调配，保持其良好的营养状况，</w:t>
      </w:r>
      <w:r w:rsidR="00926814">
        <w:rPr>
          <w:rFonts w:hint="eastAsia"/>
        </w:rPr>
        <w:t>常年保持</w:t>
      </w:r>
      <w:r w:rsidRPr="002B3148">
        <w:rPr>
          <w:rFonts w:hint="eastAsia"/>
        </w:rPr>
        <w:t>中上等</w:t>
      </w:r>
      <w:r w:rsidR="00926814">
        <w:rPr>
          <w:rFonts w:hint="eastAsia"/>
        </w:rPr>
        <w:t>膘</w:t>
      </w:r>
      <w:r w:rsidRPr="002B3148">
        <w:rPr>
          <w:rFonts w:hint="eastAsia"/>
        </w:rPr>
        <w:t>情。</w:t>
      </w:r>
    </w:p>
    <w:p w:rsidR="00F75E60" w:rsidRPr="00926814" w:rsidRDefault="00926814" w:rsidP="00926814">
      <w:pPr>
        <w:pStyle w:val="affffffff9"/>
      </w:pPr>
      <w:r>
        <w:rPr>
          <w:rFonts w:hint="eastAsia"/>
        </w:rPr>
        <w:t>在不能放牧的情况下，应补给种公羊喜食、品质优良的青粗饲料，如嫩绿青草、豆科青干草等。</w:t>
      </w:r>
    </w:p>
    <w:p w:rsidR="00F75E60" w:rsidRDefault="00926814" w:rsidP="00926814">
      <w:pPr>
        <w:pStyle w:val="affe"/>
        <w:spacing w:before="120" w:after="120"/>
      </w:pPr>
      <w:r>
        <w:rPr>
          <w:rFonts w:hint="eastAsia"/>
        </w:rPr>
        <w:t>种母羊</w:t>
      </w:r>
    </w:p>
    <w:p w:rsidR="00926814" w:rsidRDefault="00926814" w:rsidP="00926814">
      <w:pPr>
        <w:pStyle w:val="afff"/>
        <w:spacing w:before="120" w:after="120"/>
      </w:pPr>
      <w:r>
        <w:rPr>
          <w:rFonts w:hint="eastAsia"/>
        </w:rPr>
        <w:t>空怀期</w:t>
      </w:r>
    </w:p>
    <w:p w:rsidR="00926814" w:rsidRPr="00926814" w:rsidRDefault="00926814" w:rsidP="00926814">
      <w:pPr>
        <w:pStyle w:val="affff6"/>
        <w:ind w:firstLine="420"/>
      </w:pPr>
      <w:r>
        <w:rPr>
          <w:rFonts w:hint="eastAsia"/>
        </w:rPr>
        <w:t>配种前应保持母羊中上等膘情，膘情较好的母羊可减少或不喂精料。体况较差的母羊加强补饲，配种前 2 周</w:t>
      </w:r>
      <w:r>
        <w:rPr>
          <w:rFonts w:hAnsi="宋体" w:hint="eastAsia"/>
        </w:rPr>
        <w:t>～</w:t>
      </w:r>
      <w:r>
        <w:rPr>
          <w:rFonts w:hint="eastAsia"/>
        </w:rPr>
        <w:t>3 周，可每日喂混合精料 0.20 kg</w:t>
      </w:r>
      <w:r>
        <w:rPr>
          <w:rFonts w:hAnsi="宋体" w:hint="eastAsia"/>
        </w:rPr>
        <w:t>～</w:t>
      </w:r>
      <w:r>
        <w:rPr>
          <w:rFonts w:hint="eastAsia"/>
        </w:rPr>
        <w:t>0.25 kg，青粗饲料自由采食。</w:t>
      </w:r>
    </w:p>
    <w:p w:rsidR="00F75E60" w:rsidRDefault="00926814" w:rsidP="00926814">
      <w:pPr>
        <w:pStyle w:val="afff"/>
        <w:spacing w:before="120" w:after="120"/>
      </w:pPr>
      <w:r>
        <w:rPr>
          <w:rFonts w:hint="eastAsia"/>
        </w:rPr>
        <w:t>妊娠期</w:t>
      </w:r>
    </w:p>
    <w:p w:rsidR="00926814" w:rsidRDefault="00926814" w:rsidP="00926814">
      <w:pPr>
        <w:pStyle w:val="affffffffc"/>
      </w:pPr>
      <w:r>
        <w:rPr>
          <w:rFonts w:hint="eastAsia"/>
        </w:rPr>
        <w:t>应</w:t>
      </w:r>
      <w:r w:rsidRPr="00926814">
        <w:rPr>
          <w:rFonts w:hint="eastAsia"/>
        </w:rPr>
        <w:t>加强母羊营养和保胎</w:t>
      </w:r>
      <w:r>
        <w:rPr>
          <w:rFonts w:hint="eastAsia"/>
        </w:rPr>
        <w:t>，</w:t>
      </w:r>
      <w:r w:rsidRPr="00926814">
        <w:rPr>
          <w:rFonts w:hint="eastAsia"/>
        </w:rPr>
        <w:t>根据母羊采食以及身体状况可适量补充草料</w:t>
      </w:r>
      <w:r>
        <w:rPr>
          <w:rFonts w:hint="eastAsia"/>
        </w:rPr>
        <w:t>。</w:t>
      </w:r>
    </w:p>
    <w:p w:rsidR="00926814" w:rsidRDefault="00926814" w:rsidP="00926814">
      <w:pPr>
        <w:pStyle w:val="affffffffc"/>
      </w:pPr>
      <w:r w:rsidRPr="00926814">
        <w:rPr>
          <w:rFonts w:hint="eastAsia"/>
        </w:rPr>
        <w:t>怀孕后期</w:t>
      </w:r>
      <w:r>
        <w:rPr>
          <w:rFonts w:hint="eastAsia"/>
        </w:rPr>
        <w:t>应</w:t>
      </w:r>
      <w:r w:rsidRPr="00926814">
        <w:rPr>
          <w:rFonts w:hint="eastAsia"/>
        </w:rPr>
        <w:t>根据母羊需要</w:t>
      </w:r>
      <w:r>
        <w:rPr>
          <w:rFonts w:hint="eastAsia"/>
        </w:rPr>
        <w:t>，</w:t>
      </w:r>
      <w:r w:rsidRPr="00926814">
        <w:rPr>
          <w:rFonts w:hint="eastAsia"/>
        </w:rPr>
        <w:t>适量补充蛋白质高、矿物质丰富的饲料</w:t>
      </w:r>
      <w:r>
        <w:rPr>
          <w:rFonts w:hint="eastAsia"/>
        </w:rPr>
        <w:t>，</w:t>
      </w:r>
      <w:r w:rsidRPr="00926814">
        <w:rPr>
          <w:rFonts w:hint="eastAsia"/>
        </w:rPr>
        <w:t>如</w:t>
      </w:r>
      <w:r>
        <w:rPr>
          <w:rFonts w:hint="eastAsia"/>
        </w:rPr>
        <w:t>：</w:t>
      </w:r>
      <w:r w:rsidRPr="00926814">
        <w:rPr>
          <w:rFonts w:hint="eastAsia"/>
        </w:rPr>
        <w:t>玉米粉</w:t>
      </w:r>
      <w:r>
        <w:rPr>
          <w:rFonts w:hint="eastAsia"/>
        </w:rPr>
        <w:t>、</w:t>
      </w:r>
      <w:r w:rsidRPr="00926814">
        <w:rPr>
          <w:rFonts w:hint="eastAsia"/>
        </w:rPr>
        <w:t>豆粉等</w:t>
      </w:r>
      <w:r>
        <w:rPr>
          <w:rFonts w:hint="eastAsia"/>
        </w:rPr>
        <w:t>。</w:t>
      </w:r>
    </w:p>
    <w:p w:rsidR="00926814" w:rsidRPr="00926814" w:rsidRDefault="00926814" w:rsidP="00926814">
      <w:pPr>
        <w:pStyle w:val="affffffffc"/>
      </w:pPr>
      <w:r w:rsidRPr="00926814">
        <w:rPr>
          <w:rFonts w:hint="eastAsia"/>
        </w:rPr>
        <w:t>分娩前</w:t>
      </w:r>
      <w:r>
        <w:rPr>
          <w:rFonts w:hint="eastAsia"/>
        </w:rPr>
        <w:t xml:space="preserve"> </w:t>
      </w:r>
      <w:r w:rsidRPr="00926814">
        <w:rPr>
          <w:rFonts w:hint="eastAsia"/>
        </w:rPr>
        <w:t>2</w:t>
      </w:r>
      <w:r>
        <w:rPr>
          <w:rFonts w:hint="eastAsia"/>
        </w:rPr>
        <w:t xml:space="preserve"> </w:t>
      </w:r>
      <w:r w:rsidRPr="00926814">
        <w:rPr>
          <w:rFonts w:hint="eastAsia"/>
        </w:rPr>
        <w:t>d</w:t>
      </w:r>
      <w:r>
        <w:rPr>
          <w:rFonts w:hint="eastAsia"/>
        </w:rPr>
        <w:t xml:space="preserve"> </w:t>
      </w:r>
      <w:r>
        <w:rPr>
          <w:rFonts w:hAnsi="宋体" w:hint="eastAsia"/>
        </w:rPr>
        <w:t>～</w:t>
      </w:r>
      <w:r w:rsidRPr="00926814">
        <w:rPr>
          <w:rFonts w:hint="eastAsia"/>
        </w:rPr>
        <w:t>4</w:t>
      </w:r>
      <w:r>
        <w:rPr>
          <w:rFonts w:hint="eastAsia"/>
        </w:rPr>
        <w:t xml:space="preserve"> </w:t>
      </w:r>
      <w:r w:rsidRPr="00926814">
        <w:rPr>
          <w:rFonts w:hint="eastAsia"/>
        </w:rPr>
        <w:t>d，</w:t>
      </w:r>
      <w:r>
        <w:rPr>
          <w:rFonts w:hint="eastAsia"/>
        </w:rPr>
        <w:t>应</w:t>
      </w:r>
      <w:r w:rsidRPr="00926814">
        <w:rPr>
          <w:rFonts w:hint="eastAsia"/>
        </w:rPr>
        <w:t>减少喂料量</w:t>
      </w:r>
      <w:r>
        <w:rPr>
          <w:rFonts w:hint="eastAsia"/>
        </w:rPr>
        <w:t>。</w:t>
      </w:r>
      <w:r w:rsidRPr="00926814">
        <w:rPr>
          <w:rFonts w:hint="eastAsia"/>
        </w:rPr>
        <w:t>饲养人员</w:t>
      </w:r>
      <w:r>
        <w:rPr>
          <w:rFonts w:hint="eastAsia"/>
        </w:rPr>
        <w:t>应</w:t>
      </w:r>
      <w:r w:rsidRPr="00926814">
        <w:rPr>
          <w:rFonts w:hint="eastAsia"/>
        </w:rPr>
        <w:t>关注母羊动态，做好母羊生产准备。</w:t>
      </w:r>
    </w:p>
    <w:p w:rsidR="00F75E60" w:rsidRDefault="00926814" w:rsidP="00926814">
      <w:pPr>
        <w:pStyle w:val="afff"/>
        <w:spacing w:before="120" w:after="120"/>
      </w:pPr>
      <w:r>
        <w:rPr>
          <w:rFonts w:hint="eastAsia"/>
        </w:rPr>
        <w:t>泌乳期</w:t>
      </w:r>
    </w:p>
    <w:p w:rsidR="00926814" w:rsidRDefault="00926814" w:rsidP="00926814">
      <w:pPr>
        <w:pStyle w:val="affffffffc"/>
      </w:pPr>
      <w:r>
        <w:rPr>
          <w:rFonts w:hint="eastAsia"/>
        </w:rPr>
        <w:t>母羊分娩后 3 d 应补充营养丰富、易消化的饲料。</w:t>
      </w:r>
    </w:p>
    <w:p w:rsidR="00926814" w:rsidRPr="00926814" w:rsidRDefault="00926814" w:rsidP="00926814">
      <w:pPr>
        <w:pStyle w:val="affffffffc"/>
      </w:pPr>
      <w:r>
        <w:rPr>
          <w:rFonts w:hint="eastAsia"/>
        </w:rPr>
        <w:t>产双羔及产三羔母羊宜根据其泌乳情况，适量补充玉米粉、煮熟的黄豆等。</w:t>
      </w:r>
    </w:p>
    <w:p w:rsidR="00F75E60" w:rsidRDefault="00926814" w:rsidP="00926814">
      <w:pPr>
        <w:pStyle w:val="affe"/>
        <w:spacing w:before="120" w:after="120"/>
      </w:pPr>
      <w:r>
        <w:rPr>
          <w:rFonts w:hint="eastAsia"/>
        </w:rPr>
        <w:t>羔羊</w:t>
      </w:r>
    </w:p>
    <w:p w:rsidR="00926814" w:rsidRDefault="00926814" w:rsidP="00926814">
      <w:pPr>
        <w:pStyle w:val="affffffff9"/>
      </w:pPr>
      <w:r>
        <w:rPr>
          <w:rFonts w:hint="eastAsia"/>
        </w:rPr>
        <w:t>羔羊出生后应及时清理刚产出时口、鼻、耳、眼等天然孔的粘液，防止窒息；断脐后在断口涂碘酒消毒。</w:t>
      </w:r>
    </w:p>
    <w:p w:rsidR="00926814" w:rsidRDefault="00926814" w:rsidP="00926814">
      <w:pPr>
        <w:pStyle w:val="affffffff9"/>
      </w:pPr>
      <w:r>
        <w:rPr>
          <w:rFonts w:hint="eastAsia"/>
        </w:rPr>
        <w:t>羔羊出生后 0.5 h 内应吃初乳。从初乳期到 4 日龄，羔羊饲料为母羊乳。母羊乳不充足的情况下， 可用适量羔羊奶粉代替母羊乳。</w:t>
      </w:r>
    </w:p>
    <w:p w:rsidR="00926814" w:rsidRDefault="00926814" w:rsidP="00926814">
      <w:pPr>
        <w:pStyle w:val="affffffff9"/>
      </w:pPr>
      <w:r>
        <w:rPr>
          <w:rFonts w:hint="eastAsia"/>
        </w:rPr>
        <w:t>10 日龄羔羊开始补喂嫩青草，15 日龄羔羊训练采食优质嫩干草。</w:t>
      </w:r>
    </w:p>
    <w:p w:rsidR="00926814" w:rsidRPr="00926814" w:rsidRDefault="00926814" w:rsidP="00926814">
      <w:pPr>
        <w:pStyle w:val="affffffff9"/>
      </w:pPr>
      <w:r>
        <w:rPr>
          <w:rFonts w:hint="eastAsia"/>
        </w:rPr>
        <w:t xml:space="preserve">每日可让羔羊进行户外运动 2 h </w:t>
      </w:r>
      <w:r>
        <w:rPr>
          <w:rFonts w:hAnsi="宋体" w:hint="eastAsia"/>
        </w:rPr>
        <w:t>～</w:t>
      </w:r>
      <w:r>
        <w:rPr>
          <w:rFonts w:hint="eastAsia"/>
        </w:rPr>
        <w:t>4 h。40 日龄以后，喂乳量逐渐减少，草料量逐渐增加，60 日龄断奶。</w:t>
      </w:r>
    </w:p>
    <w:p w:rsidR="00F75E60" w:rsidRDefault="00926814" w:rsidP="00926814">
      <w:pPr>
        <w:pStyle w:val="affd"/>
        <w:spacing w:before="120" w:after="120"/>
      </w:pPr>
      <w:r>
        <w:rPr>
          <w:rFonts w:hint="eastAsia"/>
        </w:rPr>
        <w:t>肉羊育肥</w:t>
      </w:r>
    </w:p>
    <w:p w:rsidR="00926814" w:rsidRDefault="00926814" w:rsidP="00926814">
      <w:pPr>
        <w:pStyle w:val="affffffffa"/>
      </w:pPr>
      <w:r>
        <w:rPr>
          <w:rFonts w:hint="eastAsia"/>
        </w:rPr>
        <w:t>育肥前应做好羔羊断奶、分群、去势、驱虫以及修蹄等准备工作。</w:t>
      </w:r>
    </w:p>
    <w:p w:rsidR="00926814" w:rsidRPr="00926814" w:rsidRDefault="00926814" w:rsidP="00926814">
      <w:pPr>
        <w:pStyle w:val="affffffffa"/>
      </w:pPr>
      <w:r>
        <w:rPr>
          <w:rFonts w:hint="eastAsia"/>
        </w:rPr>
        <w:t>放牧时间≥4 h/d，归牧后根据采食情况适当补饲精料补充料和牧草。</w:t>
      </w:r>
    </w:p>
    <w:p w:rsidR="00926814" w:rsidRDefault="00926814" w:rsidP="00926814">
      <w:pPr>
        <w:pStyle w:val="affffffffa"/>
      </w:pPr>
      <w:r w:rsidRPr="00926814">
        <w:rPr>
          <w:rFonts w:hint="eastAsia"/>
        </w:rPr>
        <w:t>出栏前 45 d 进行短期育肥，每天早上补喂精料补充料，体重达到 30 kg</w:t>
      </w:r>
      <w:r>
        <w:rPr>
          <w:rFonts w:hAnsi="宋体" w:hint="eastAsia"/>
        </w:rPr>
        <w:t>～</w:t>
      </w:r>
      <w:r w:rsidRPr="00926814">
        <w:rPr>
          <w:rFonts w:hint="eastAsia"/>
        </w:rPr>
        <w:t>40</w:t>
      </w:r>
      <w:r w:rsidR="009078D8">
        <w:rPr>
          <w:rFonts w:hint="eastAsia"/>
        </w:rPr>
        <w:t xml:space="preserve"> </w:t>
      </w:r>
      <w:r w:rsidRPr="00926814">
        <w:rPr>
          <w:rFonts w:hint="eastAsia"/>
        </w:rPr>
        <w:t>kg 时及时出栏</w:t>
      </w:r>
      <w:r>
        <w:rPr>
          <w:rFonts w:hint="eastAsia"/>
        </w:rPr>
        <w:t>。</w:t>
      </w:r>
    </w:p>
    <w:p w:rsidR="00F75E60" w:rsidRDefault="00926814" w:rsidP="00926814">
      <w:pPr>
        <w:pStyle w:val="affffffffa"/>
      </w:pPr>
      <w:r w:rsidRPr="00926814">
        <w:rPr>
          <w:rFonts w:hint="eastAsia"/>
        </w:rPr>
        <w:t>肉羊育肥饲养其他符合</w:t>
      </w:r>
      <w:r>
        <w:rPr>
          <w:rFonts w:hint="eastAsia"/>
        </w:rPr>
        <w:t xml:space="preserve"> </w:t>
      </w:r>
      <w:r w:rsidRPr="00926814">
        <w:rPr>
          <w:rFonts w:hint="eastAsia"/>
        </w:rPr>
        <w:t>NY/T 5151 的要求。</w:t>
      </w:r>
    </w:p>
    <w:p w:rsidR="00F75E60" w:rsidRDefault="00926776" w:rsidP="00926814">
      <w:pPr>
        <w:pStyle w:val="affc"/>
        <w:spacing w:before="240" w:after="240"/>
      </w:pPr>
      <w:bookmarkStart w:id="55" w:name="_Toc170824740"/>
      <w:r>
        <w:rPr>
          <w:rFonts w:hint="eastAsia"/>
        </w:rPr>
        <w:t>疫病防治</w:t>
      </w:r>
      <w:bookmarkEnd w:id="55"/>
    </w:p>
    <w:p w:rsidR="00926776" w:rsidRDefault="00926776" w:rsidP="00926776">
      <w:pPr>
        <w:pStyle w:val="affd"/>
        <w:spacing w:before="120" w:after="120"/>
      </w:pPr>
      <w:r>
        <w:rPr>
          <w:rFonts w:hint="eastAsia"/>
        </w:rPr>
        <w:t>疫病检测</w:t>
      </w:r>
    </w:p>
    <w:p w:rsidR="00926776" w:rsidRDefault="00926776" w:rsidP="00926776">
      <w:pPr>
        <w:pStyle w:val="affffffffa"/>
      </w:pPr>
      <w:r>
        <w:rPr>
          <w:rFonts w:hint="eastAsia"/>
        </w:rPr>
        <w:t>应定期进行健康检测，对环境条件、管理制度进行安全检查和评估，技术调整饲养管理制度和免疫预防措施。</w:t>
      </w:r>
    </w:p>
    <w:p w:rsidR="00926776" w:rsidRDefault="00926776" w:rsidP="00926776">
      <w:pPr>
        <w:pStyle w:val="affffffffa"/>
      </w:pPr>
      <w:r>
        <w:rPr>
          <w:rFonts w:hint="eastAsia"/>
        </w:rPr>
        <w:lastRenderedPageBreak/>
        <w:t>应每 6 周</w:t>
      </w:r>
      <w:r>
        <w:rPr>
          <w:rFonts w:hAnsi="宋体" w:hint="eastAsia"/>
        </w:rPr>
        <w:t>～</w:t>
      </w:r>
      <w:r>
        <w:rPr>
          <w:rFonts w:hint="eastAsia"/>
        </w:rPr>
        <w:t>7 周对禽流感、新城疫、禽霉形体等威胁较大的传染病进行一次免疫抗体水平监测。</w:t>
      </w:r>
    </w:p>
    <w:p w:rsidR="00F75E60" w:rsidRDefault="00926776" w:rsidP="00926776">
      <w:pPr>
        <w:pStyle w:val="affd"/>
        <w:spacing w:before="120" w:after="120"/>
      </w:pPr>
      <w:r>
        <w:rPr>
          <w:rFonts w:hint="eastAsia"/>
        </w:rPr>
        <w:t>免疫接种</w:t>
      </w:r>
    </w:p>
    <w:p w:rsidR="00926776" w:rsidRDefault="00926776" w:rsidP="00926776">
      <w:pPr>
        <w:pStyle w:val="affffffffa"/>
      </w:pPr>
      <w:r>
        <w:rPr>
          <w:rFonts w:hint="eastAsia"/>
        </w:rPr>
        <w:t>应根据当地疫病流行情况和禽群的免疫抗体检测结果制订免疫接种计划并实施。</w:t>
      </w:r>
    </w:p>
    <w:p w:rsidR="00926776" w:rsidRDefault="00926776" w:rsidP="00926776">
      <w:pPr>
        <w:pStyle w:val="affffffffa"/>
      </w:pPr>
      <w:r>
        <w:rPr>
          <w:rFonts w:hint="eastAsia"/>
        </w:rPr>
        <w:t>超过免疫保护期或免疫效果不好的羊应及时补充免疫。</w:t>
      </w:r>
    </w:p>
    <w:p w:rsidR="00926776" w:rsidRDefault="00926776" w:rsidP="00926776">
      <w:pPr>
        <w:pStyle w:val="affffffffa"/>
      </w:pPr>
      <w:r>
        <w:rPr>
          <w:rFonts w:hint="eastAsia"/>
        </w:rPr>
        <w:t>应建立免疫档案，记录免疫的疫苗种类、产地、生产厂家、有效期、产品批号、接种日期、接种用量等存档备查。</w:t>
      </w:r>
    </w:p>
    <w:p w:rsidR="00926776" w:rsidRDefault="00926776" w:rsidP="00926776">
      <w:pPr>
        <w:pStyle w:val="affffffffa"/>
      </w:pPr>
      <w:r>
        <w:rPr>
          <w:rFonts w:hint="eastAsia"/>
        </w:rPr>
        <w:t>免疫接种剂量应准确，接种途径应科学，应保证每只羊接受足量的疫苗，不得使用过期、变质的疫苗。</w:t>
      </w:r>
    </w:p>
    <w:p w:rsidR="00926776" w:rsidRPr="00926776" w:rsidRDefault="00926776" w:rsidP="00926776">
      <w:pPr>
        <w:pStyle w:val="affffffffa"/>
      </w:pPr>
      <w:r>
        <w:rPr>
          <w:rFonts w:hint="eastAsia"/>
        </w:rPr>
        <w:t>疫苗保管应符合疫苗保存条件。</w:t>
      </w:r>
    </w:p>
    <w:p w:rsidR="00E30410" w:rsidRDefault="00E30410" w:rsidP="00926776">
      <w:pPr>
        <w:pStyle w:val="affd"/>
        <w:spacing w:before="120" w:after="120"/>
      </w:pPr>
      <w:r>
        <w:rPr>
          <w:rFonts w:hint="eastAsia"/>
        </w:rPr>
        <w:t>兽药使用</w:t>
      </w:r>
    </w:p>
    <w:p w:rsidR="00E30410" w:rsidRDefault="00E30410" w:rsidP="00E30410">
      <w:pPr>
        <w:pStyle w:val="affffffffa"/>
      </w:pPr>
      <w:r>
        <w:rPr>
          <w:rFonts w:hint="eastAsia"/>
        </w:rPr>
        <w:t>应符合 NY</w:t>
      </w:r>
      <w:r w:rsidRPr="00E30410">
        <w:t>/T</w:t>
      </w:r>
      <w:r>
        <w:rPr>
          <w:rFonts w:hint="eastAsia"/>
        </w:rPr>
        <w:t xml:space="preserve"> 5030 的规定。</w:t>
      </w:r>
    </w:p>
    <w:p w:rsidR="00E30410" w:rsidRPr="00E30410" w:rsidRDefault="00E30410" w:rsidP="00E30410">
      <w:pPr>
        <w:pStyle w:val="affffffffa"/>
      </w:pPr>
      <w:r>
        <w:rPr>
          <w:rFonts w:hint="eastAsia"/>
        </w:rPr>
        <w:t>应有完整的兽药使用记录,包括药品来源、使用对象、使用时间和用量。</w:t>
      </w:r>
    </w:p>
    <w:p w:rsidR="00F75E60" w:rsidRDefault="00926776" w:rsidP="00926776">
      <w:pPr>
        <w:pStyle w:val="affd"/>
        <w:spacing w:before="120" w:after="120"/>
      </w:pPr>
      <w:r>
        <w:rPr>
          <w:rFonts w:hint="eastAsia"/>
        </w:rPr>
        <w:t>重大疫情的应急措施</w:t>
      </w:r>
    </w:p>
    <w:p w:rsidR="00926776" w:rsidRDefault="00926776" w:rsidP="00E30410">
      <w:pPr>
        <w:pStyle w:val="affffffffa"/>
      </w:pPr>
      <w:r>
        <w:rPr>
          <w:rFonts w:hint="eastAsia"/>
        </w:rPr>
        <w:t>应</w:t>
      </w:r>
      <w:r w:rsidRPr="00926776">
        <w:rPr>
          <w:rFonts w:hint="eastAsia"/>
        </w:rPr>
        <w:t>制订重大疫病应急预案</w:t>
      </w:r>
      <w:r>
        <w:rPr>
          <w:rFonts w:hint="eastAsia"/>
        </w:rPr>
        <w:t>，</w:t>
      </w:r>
      <w:r w:rsidRPr="00926776">
        <w:rPr>
          <w:rFonts w:hint="eastAsia"/>
        </w:rPr>
        <w:t>发现一类传染病或疑似一类传染病时，应立即向管部门报告</w:t>
      </w:r>
      <w:r>
        <w:rPr>
          <w:rFonts w:hint="eastAsia"/>
        </w:rPr>
        <w:t>。</w:t>
      </w:r>
    </w:p>
    <w:p w:rsidR="00926776" w:rsidRPr="00926776" w:rsidRDefault="00E30410" w:rsidP="00E30410">
      <w:pPr>
        <w:pStyle w:val="affffffffa"/>
      </w:pPr>
      <w:r>
        <w:rPr>
          <w:rFonts w:hint="eastAsia"/>
        </w:rPr>
        <w:t>应</w:t>
      </w:r>
      <w:r w:rsidR="00926776" w:rsidRPr="00926776">
        <w:rPr>
          <w:rFonts w:hint="eastAsia"/>
        </w:rPr>
        <w:t>迅速封锁疫区，对感染</w:t>
      </w:r>
      <w:r>
        <w:rPr>
          <w:rFonts w:hint="eastAsia"/>
        </w:rPr>
        <w:t>羊</w:t>
      </w:r>
      <w:r w:rsidR="00926776" w:rsidRPr="00926776">
        <w:rPr>
          <w:rFonts w:hint="eastAsia"/>
        </w:rPr>
        <w:t>及疑似感染</w:t>
      </w:r>
      <w:r>
        <w:rPr>
          <w:rFonts w:hint="eastAsia"/>
        </w:rPr>
        <w:t>羊</w:t>
      </w:r>
      <w:r w:rsidR="00926776" w:rsidRPr="00926776">
        <w:rPr>
          <w:rFonts w:hint="eastAsia"/>
        </w:rPr>
        <w:t>进行隔离。</w:t>
      </w:r>
    </w:p>
    <w:p w:rsidR="00126BCC" w:rsidRDefault="00126BCC" w:rsidP="00126BCC">
      <w:pPr>
        <w:pStyle w:val="affc"/>
        <w:spacing w:before="240" w:after="240"/>
      </w:pPr>
      <w:bookmarkStart w:id="56" w:name="_Toc170824741"/>
      <w:r>
        <w:rPr>
          <w:rFonts w:hint="eastAsia"/>
        </w:rPr>
        <w:t>废弃物处理</w:t>
      </w:r>
      <w:bookmarkEnd w:id="56"/>
    </w:p>
    <w:p w:rsidR="00126BCC" w:rsidRDefault="00126BCC" w:rsidP="00126BCC">
      <w:pPr>
        <w:pStyle w:val="affffffff7"/>
      </w:pPr>
      <w:r>
        <w:rPr>
          <w:rFonts w:hint="eastAsia"/>
        </w:rPr>
        <w:t>养殖粪污应经过无害化处理后方可出场利用。</w:t>
      </w:r>
    </w:p>
    <w:p w:rsidR="00126BCC" w:rsidRDefault="00126BCC" w:rsidP="00126BCC">
      <w:pPr>
        <w:pStyle w:val="affffffff7"/>
      </w:pPr>
      <w:r>
        <w:rPr>
          <w:rFonts w:hint="eastAsia"/>
        </w:rPr>
        <w:t>过期的疫苗等生物制品及其包装不得随意丢弃，应按照要求进行无害化处理。</w:t>
      </w:r>
    </w:p>
    <w:p w:rsidR="00126BCC" w:rsidRDefault="00126BCC" w:rsidP="00126BCC">
      <w:pPr>
        <w:pStyle w:val="affffffff7"/>
      </w:pPr>
      <w:r>
        <w:rPr>
          <w:rFonts w:hint="eastAsia"/>
        </w:rPr>
        <w:t>应设置</w:t>
      </w:r>
      <w:r w:rsidRPr="00126BCC">
        <w:rPr>
          <w:rFonts w:hint="eastAsia"/>
        </w:rPr>
        <w:t>隔</w:t>
      </w:r>
      <w:r>
        <w:rPr>
          <w:rFonts w:hint="eastAsia"/>
        </w:rPr>
        <w:t>离间和器具专门存放病死的羊，隔离间或器具应易于清扫消毒，病死羊应</w:t>
      </w:r>
      <w:r w:rsidR="00E30410">
        <w:rPr>
          <w:rFonts w:hint="eastAsia"/>
        </w:rPr>
        <w:t>采取深埋火焚烧等方式处理</w:t>
      </w:r>
      <w:r>
        <w:rPr>
          <w:rFonts w:hint="eastAsia"/>
        </w:rPr>
        <w:t>。</w:t>
      </w:r>
    </w:p>
    <w:p w:rsidR="00126BCC" w:rsidRDefault="00126BCC" w:rsidP="00126BCC">
      <w:pPr>
        <w:pStyle w:val="affffffff7"/>
      </w:pPr>
      <w:r>
        <w:rPr>
          <w:rFonts w:hint="eastAsia"/>
        </w:rPr>
        <w:t>对于非正常死亡的羊应由专门的兽医进行死亡原因鉴定和处理。</w:t>
      </w:r>
    </w:p>
    <w:p w:rsidR="00926776" w:rsidRDefault="00926776" w:rsidP="00926776">
      <w:pPr>
        <w:pStyle w:val="affc"/>
        <w:spacing w:before="240" w:after="240"/>
      </w:pPr>
      <w:bookmarkStart w:id="57" w:name="_Toc170824742"/>
      <w:r>
        <w:rPr>
          <w:rFonts w:hint="eastAsia"/>
        </w:rPr>
        <w:t>资料记录</w:t>
      </w:r>
      <w:bookmarkEnd w:id="57"/>
    </w:p>
    <w:p w:rsidR="00926776" w:rsidRDefault="00926776" w:rsidP="00926776">
      <w:pPr>
        <w:pStyle w:val="affffffff7"/>
      </w:pPr>
      <w:r>
        <w:rPr>
          <w:rFonts w:hint="eastAsia"/>
        </w:rPr>
        <w:t>所有记录应准确、可靠、完整。</w:t>
      </w:r>
    </w:p>
    <w:p w:rsidR="00926776" w:rsidRDefault="00926776" w:rsidP="00926776">
      <w:pPr>
        <w:pStyle w:val="affffffff7"/>
      </w:pPr>
      <w:r>
        <w:rPr>
          <w:rFonts w:hint="eastAsia"/>
        </w:rPr>
        <w:t>应记录引进、购入、配种、产羔、哺乳、断奶、转群、增重、饲料消耗。</w:t>
      </w:r>
    </w:p>
    <w:p w:rsidR="00926776" w:rsidRDefault="00926776" w:rsidP="00926776">
      <w:pPr>
        <w:pStyle w:val="affffffff7"/>
      </w:pPr>
      <w:r>
        <w:rPr>
          <w:rFonts w:hint="eastAsia"/>
        </w:rPr>
        <w:t>应记录羊群来源，种羊系谱档案和主要生产性能。</w:t>
      </w:r>
    </w:p>
    <w:p w:rsidR="00926776" w:rsidRDefault="00926776" w:rsidP="00926776">
      <w:pPr>
        <w:pStyle w:val="affffffff7"/>
      </w:pPr>
      <w:r>
        <w:rPr>
          <w:rFonts w:hint="eastAsia"/>
        </w:rPr>
        <w:t>应记录饲料、饲草来源、配方及各种添加剂使用记录疫病防治。</w:t>
      </w:r>
    </w:p>
    <w:p w:rsidR="00926776" w:rsidRDefault="00926776" w:rsidP="00926776">
      <w:pPr>
        <w:pStyle w:val="affffffff7"/>
      </w:pPr>
      <w:r>
        <w:rPr>
          <w:rFonts w:hint="eastAsia"/>
        </w:rPr>
        <w:t>应记录出场销售。</w:t>
      </w:r>
    </w:p>
    <w:p w:rsidR="00926776" w:rsidRDefault="00926776" w:rsidP="00926776">
      <w:pPr>
        <w:pStyle w:val="affffffff7"/>
      </w:pPr>
      <w:r>
        <w:rPr>
          <w:rFonts w:hint="eastAsia"/>
        </w:rPr>
        <w:t>上述有关资料应长期保存，最少保留 3 年。</w:t>
      </w:r>
    </w:p>
    <w:p w:rsidR="009078D8" w:rsidRDefault="009078D8" w:rsidP="00926776">
      <w:pPr>
        <w:pStyle w:val="affffffff7"/>
        <w:sectPr w:rsidR="009078D8" w:rsidSect="007A5D3A">
          <w:pgSz w:w="11906" w:h="16838" w:code="9"/>
          <w:pgMar w:top="1928" w:right="1134" w:bottom="1134" w:left="1134" w:header="1418" w:footer="1134" w:gutter="284"/>
          <w:pgNumType w:start="1"/>
          <w:cols w:space="425"/>
          <w:formProt w:val="0"/>
          <w:docGrid w:linePitch="312"/>
        </w:sectPr>
      </w:pPr>
      <w:bookmarkStart w:id="58" w:name="BookMark6"/>
      <w:bookmarkEnd w:id="25"/>
    </w:p>
    <w:p w:rsidR="009078D8" w:rsidRDefault="009078D8" w:rsidP="009078D8">
      <w:pPr>
        <w:pStyle w:val="affffd"/>
        <w:spacing w:after="120"/>
      </w:pPr>
      <w:bookmarkStart w:id="59" w:name="_Toc170824743"/>
      <w:r w:rsidRPr="009078D8">
        <w:rPr>
          <w:rFonts w:hint="eastAsia"/>
          <w:spacing w:val="105"/>
        </w:rPr>
        <w:lastRenderedPageBreak/>
        <w:t>参考文</w:t>
      </w:r>
      <w:r>
        <w:rPr>
          <w:rFonts w:hint="eastAsia"/>
        </w:rPr>
        <w:t>献</w:t>
      </w:r>
      <w:bookmarkEnd w:id="59"/>
    </w:p>
    <w:p w:rsidR="009078D8" w:rsidRDefault="009078D8" w:rsidP="009078D8">
      <w:pPr>
        <w:pStyle w:val="affff6"/>
        <w:ind w:firstLine="420"/>
      </w:pPr>
    </w:p>
    <w:p w:rsidR="009078D8" w:rsidRDefault="009078D8" w:rsidP="009078D8">
      <w:pPr>
        <w:pStyle w:val="affff6"/>
        <w:ind w:firstLine="420"/>
      </w:pPr>
    </w:p>
    <w:p w:rsidR="009078D8" w:rsidRPr="009078D8" w:rsidRDefault="009078D8" w:rsidP="009078D8">
      <w:pPr>
        <w:pStyle w:val="affff6"/>
        <w:ind w:firstLine="420"/>
      </w:pPr>
      <w:r w:rsidRPr="009078D8">
        <w:rPr>
          <w:rFonts w:hint="eastAsia"/>
        </w:rPr>
        <w:t>［</w:t>
      </w:r>
      <w:r>
        <w:rPr>
          <w:rFonts w:hint="eastAsia"/>
        </w:rPr>
        <w:t>1</w:t>
      </w:r>
      <w:r w:rsidRPr="009078D8">
        <w:rPr>
          <w:rFonts w:hint="eastAsia"/>
        </w:rPr>
        <w:t>］《种畜禽管理条例》</w:t>
      </w:r>
    </w:p>
    <w:p w:rsidR="003C70E6" w:rsidRDefault="003C70E6" w:rsidP="003C70E6">
      <w:pPr>
        <w:pStyle w:val="affff6"/>
        <w:ind w:firstLineChars="0" w:firstLine="0"/>
        <w:jc w:val="center"/>
      </w:pPr>
      <w:bookmarkStart w:id="60" w:name="BookMark8"/>
      <w:bookmarkEnd w:id="58"/>
      <w:r>
        <w:drawing>
          <wp:inline distT="0" distB="0" distL="0" distR="0" wp14:anchorId="1078DCE8" wp14:editId="07BF5B38">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60"/>
    </w:p>
    <w:sectPr w:rsidR="003C70E6" w:rsidSect="009078D8">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59" w:rsidRDefault="00466059" w:rsidP="00D86DB7">
      <w:r>
        <w:separator/>
      </w:r>
    </w:p>
    <w:p w:rsidR="00466059" w:rsidRDefault="00466059"/>
    <w:p w:rsidR="00466059" w:rsidRDefault="00466059"/>
  </w:endnote>
  <w:endnote w:type="continuationSeparator" w:id="0">
    <w:p w:rsidR="00466059" w:rsidRDefault="00466059" w:rsidP="00D86DB7">
      <w:r>
        <w:continuationSeparator/>
      </w:r>
    </w:p>
    <w:p w:rsidR="00466059" w:rsidRDefault="00466059"/>
    <w:p w:rsidR="00466059" w:rsidRDefault="00466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76" w:rsidRDefault="00926776">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49" w:rsidRDefault="00E00349">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76" w:rsidRPr="00324EDD" w:rsidRDefault="00926776"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76" w:rsidRDefault="00926776" w:rsidP="00C94DF2">
    <w:pPr>
      <w:pStyle w:val="affff3"/>
    </w:pPr>
    <w:r>
      <w:fldChar w:fldCharType="begin"/>
    </w:r>
    <w:r>
      <w:instrText>PAGE   \* MERGEFORMAT</w:instrText>
    </w:r>
    <w:r>
      <w:fldChar w:fldCharType="separate"/>
    </w:r>
    <w:r w:rsidR="00ED4558" w:rsidRPr="00ED4558">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59" w:rsidRDefault="00466059" w:rsidP="00D86DB7">
      <w:r>
        <w:separator/>
      </w:r>
    </w:p>
  </w:footnote>
  <w:footnote w:type="continuationSeparator" w:id="0">
    <w:p w:rsidR="00466059" w:rsidRDefault="00466059" w:rsidP="00D86DB7">
      <w:r>
        <w:continuationSeparator/>
      </w:r>
    </w:p>
    <w:p w:rsidR="00466059" w:rsidRDefault="00466059"/>
    <w:p w:rsidR="00466059" w:rsidRDefault="004660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49" w:rsidRDefault="00E00349">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76" w:rsidRPr="00E70388" w:rsidRDefault="00926776"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76" w:rsidRPr="00324EDD" w:rsidRDefault="00926776"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76" w:rsidRDefault="00926776"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D4558">
      <w:rPr>
        <w:noProof/>
      </w:rPr>
      <w:t>T/YYYHG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76" w:rsidRPr="00D84FA1" w:rsidRDefault="00926776" w:rsidP="00A2271D">
    <w:pPr>
      <w:pStyle w:val="affffb"/>
    </w:pPr>
    <w:r>
      <w:fldChar w:fldCharType="begin"/>
    </w:r>
    <w:r>
      <w:instrText xml:space="preserve"> STYLEREF  标准文件_文件编号  \* MERGEFORMAT </w:instrText>
    </w:r>
    <w:r>
      <w:fldChar w:fldCharType="separate"/>
    </w:r>
    <w:r w:rsidR="00ED4558">
      <w:t>T/YYYHG XXXX</w:t>
    </w:r>
    <w:r w:rsidR="00ED4558">
      <w:t>—</w:t>
    </w:r>
    <w:r w:rsidR="00ED455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E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4A5"/>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26BCC"/>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B40"/>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01F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148"/>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5BE"/>
    <w:rsid w:val="003C0A6C"/>
    <w:rsid w:val="003C14F8"/>
    <w:rsid w:val="003C5A43"/>
    <w:rsid w:val="003C70E6"/>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6059"/>
    <w:rsid w:val="00470639"/>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E57"/>
    <w:rsid w:val="00765C43"/>
    <w:rsid w:val="00765EFB"/>
    <w:rsid w:val="007671CA"/>
    <w:rsid w:val="00767C61"/>
    <w:rsid w:val="0077008A"/>
    <w:rsid w:val="00771381"/>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8D8"/>
    <w:rsid w:val="00911BE5"/>
    <w:rsid w:val="00913CA9"/>
    <w:rsid w:val="009145AE"/>
    <w:rsid w:val="009146CE"/>
    <w:rsid w:val="00914CA7"/>
    <w:rsid w:val="00915C3E"/>
    <w:rsid w:val="009161A8"/>
    <w:rsid w:val="009245AE"/>
    <w:rsid w:val="009245F5"/>
    <w:rsid w:val="009249EC"/>
    <w:rsid w:val="00926776"/>
    <w:rsid w:val="00926814"/>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93B"/>
    <w:rsid w:val="009B6029"/>
    <w:rsid w:val="009B6971"/>
    <w:rsid w:val="009C27F1"/>
    <w:rsid w:val="009C3152"/>
    <w:rsid w:val="009C3257"/>
    <w:rsid w:val="009C4CFA"/>
    <w:rsid w:val="009C5070"/>
    <w:rsid w:val="009D112C"/>
    <w:rsid w:val="009D1385"/>
    <w:rsid w:val="009D3B66"/>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4F3"/>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253"/>
    <w:rsid w:val="00AE5EB4"/>
    <w:rsid w:val="00AF0C18"/>
    <w:rsid w:val="00AF356E"/>
    <w:rsid w:val="00AF47C5"/>
    <w:rsid w:val="00AF5398"/>
    <w:rsid w:val="00B049AF"/>
    <w:rsid w:val="00B07242"/>
    <w:rsid w:val="00B10534"/>
    <w:rsid w:val="00B10943"/>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2FE"/>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21A"/>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30D"/>
    <w:rsid w:val="00D27582"/>
    <w:rsid w:val="00D27EC4"/>
    <w:rsid w:val="00D32719"/>
    <w:rsid w:val="00D33333"/>
    <w:rsid w:val="00D352A2"/>
    <w:rsid w:val="00D4162B"/>
    <w:rsid w:val="00D4514F"/>
    <w:rsid w:val="00D451E2"/>
    <w:rsid w:val="00D45E89"/>
    <w:rsid w:val="00D45E8D"/>
    <w:rsid w:val="00D466AE"/>
    <w:rsid w:val="00D4734F"/>
    <w:rsid w:val="00D51BF3"/>
    <w:rsid w:val="00D54A42"/>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0349"/>
    <w:rsid w:val="00E01138"/>
    <w:rsid w:val="00E02DFB"/>
    <w:rsid w:val="00E030F9"/>
    <w:rsid w:val="00E0311A"/>
    <w:rsid w:val="00E03138"/>
    <w:rsid w:val="00E06404"/>
    <w:rsid w:val="00E11A85"/>
    <w:rsid w:val="00E12495"/>
    <w:rsid w:val="00E15CCD"/>
    <w:rsid w:val="00E202EF"/>
    <w:rsid w:val="00E210B5"/>
    <w:rsid w:val="00E2552F"/>
    <w:rsid w:val="00E30410"/>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558"/>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E60"/>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714F5CC0D540C28877CB21A02EA9AD"/>
        <w:category>
          <w:name w:val="常规"/>
          <w:gallery w:val="placeholder"/>
        </w:category>
        <w:types>
          <w:type w:val="bbPlcHdr"/>
        </w:types>
        <w:behaviors>
          <w:behavior w:val="content"/>
        </w:behaviors>
        <w:guid w:val="{2C02E22E-FDD8-4DE1-B381-946E6686488E}"/>
      </w:docPartPr>
      <w:docPartBody>
        <w:p w:rsidR="007F7FA0" w:rsidRDefault="00066DF1">
          <w:pPr>
            <w:pStyle w:val="A4714F5CC0D540C28877CB21A02EA9AD"/>
          </w:pPr>
          <w:r w:rsidRPr="00751A05">
            <w:rPr>
              <w:rStyle w:val="a3"/>
              <w:rFonts w:hint="eastAsia"/>
            </w:rPr>
            <w:t>单击或点击此处输入文字。</w:t>
          </w:r>
        </w:p>
      </w:docPartBody>
    </w:docPart>
    <w:docPart>
      <w:docPartPr>
        <w:name w:val="12CECE34166D496E92D25B61FE14028B"/>
        <w:category>
          <w:name w:val="常规"/>
          <w:gallery w:val="placeholder"/>
        </w:category>
        <w:types>
          <w:type w:val="bbPlcHdr"/>
        </w:types>
        <w:behaviors>
          <w:behavior w:val="content"/>
        </w:behaviors>
        <w:guid w:val="{B66E3A43-EB38-4AC4-9122-D16D2EBD386E}"/>
      </w:docPartPr>
      <w:docPartBody>
        <w:p w:rsidR="007F7FA0" w:rsidRDefault="00066DF1">
          <w:pPr>
            <w:pStyle w:val="12CECE34166D496E92D25B61FE14028B"/>
          </w:pPr>
          <w:r w:rsidRPr="00FB6243">
            <w:rPr>
              <w:rStyle w:val="a3"/>
              <w:rFonts w:hint="eastAsia"/>
            </w:rPr>
            <w:t>选择一项。</w:t>
          </w:r>
        </w:p>
      </w:docPartBody>
    </w:docPart>
    <w:docPart>
      <w:docPartPr>
        <w:name w:val="419D5C8AAA004C5281B7CC3959D12511"/>
        <w:category>
          <w:name w:val="常规"/>
          <w:gallery w:val="placeholder"/>
        </w:category>
        <w:types>
          <w:type w:val="bbPlcHdr"/>
        </w:types>
        <w:behaviors>
          <w:behavior w:val="content"/>
        </w:behaviors>
        <w:guid w:val="{BF5523A9-C7DF-43A8-A9F6-583ED2F62223}"/>
      </w:docPartPr>
      <w:docPartBody>
        <w:p w:rsidR="007F7FA0" w:rsidRDefault="00066DF1">
          <w:pPr>
            <w:pStyle w:val="419D5C8AAA004C5281B7CC3959D1251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F1"/>
    <w:rsid w:val="00066DF1"/>
    <w:rsid w:val="00417188"/>
    <w:rsid w:val="00520214"/>
    <w:rsid w:val="007F7FA0"/>
    <w:rsid w:val="00A670BC"/>
    <w:rsid w:val="00D1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4714F5CC0D540C28877CB21A02EA9AD">
    <w:name w:val="A4714F5CC0D540C28877CB21A02EA9AD"/>
    <w:pPr>
      <w:widowControl w:val="0"/>
      <w:jc w:val="both"/>
    </w:pPr>
  </w:style>
  <w:style w:type="paragraph" w:customStyle="1" w:styleId="12CECE34166D496E92D25B61FE14028B">
    <w:name w:val="12CECE34166D496E92D25B61FE14028B"/>
    <w:pPr>
      <w:widowControl w:val="0"/>
      <w:jc w:val="both"/>
    </w:pPr>
  </w:style>
  <w:style w:type="paragraph" w:customStyle="1" w:styleId="419D5C8AAA004C5281B7CC3959D12511">
    <w:name w:val="419D5C8AAA004C5281B7CC3959D1251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4714F5CC0D540C28877CB21A02EA9AD">
    <w:name w:val="A4714F5CC0D540C28877CB21A02EA9AD"/>
    <w:pPr>
      <w:widowControl w:val="0"/>
      <w:jc w:val="both"/>
    </w:pPr>
  </w:style>
  <w:style w:type="paragraph" w:customStyle="1" w:styleId="12CECE34166D496E92D25B61FE14028B">
    <w:name w:val="12CECE34166D496E92D25B61FE14028B"/>
    <w:pPr>
      <w:widowControl w:val="0"/>
      <w:jc w:val="both"/>
    </w:pPr>
  </w:style>
  <w:style w:type="paragraph" w:customStyle="1" w:styleId="419D5C8AAA004C5281B7CC3959D12511">
    <w:name w:val="419D5C8AAA004C5281B7CC3959D1251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4B207-97A5-4091-9321-CF50CB2B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281</TotalTime>
  <Pages>1</Pages>
  <Words>710</Words>
  <Characters>4047</Characters>
  <Application>Microsoft Office Word</Application>
  <DocSecurity>0</DocSecurity>
  <Lines>33</Lines>
  <Paragraphs>9</Paragraphs>
  <ScaleCrop>false</ScaleCrop>
  <Company>PCMI</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8</cp:revision>
  <cp:lastPrinted>2024-07-03T01:43:00Z</cp:lastPrinted>
  <dcterms:created xsi:type="dcterms:W3CDTF">2024-03-04T03:41:00Z</dcterms:created>
  <dcterms:modified xsi:type="dcterms:W3CDTF">2024-07-03T01:43:00Z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