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4" w:type="dxa"/>
        <w:tblLayout w:type="fixed"/>
        <w:tblCellMar>
          <w:left w:w="0" w:type="dxa"/>
          <w:right w:w="0" w:type="dxa"/>
        </w:tblCellMar>
        <w:tblLook w:val="04A0" w:firstRow="1" w:lastRow="0" w:firstColumn="1" w:lastColumn="0" w:noHBand="0" w:noVBand="1"/>
      </w:tblPr>
      <w:tblGrid>
        <w:gridCol w:w="509"/>
        <w:gridCol w:w="8855"/>
      </w:tblGrid>
      <w:tr w:rsidR="00953F3A" w14:paraId="4BEF0229" w14:textId="77777777">
        <w:tc>
          <w:tcPr>
            <w:tcW w:w="509" w:type="dxa"/>
          </w:tcPr>
          <w:p w14:paraId="6EFC5B47" w14:textId="77777777" w:rsidR="00953F3A" w:rsidRDefault="00753160">
            <w:pPr>
              <w:pStyle w:val="ac"/>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246A9DA" w14:textId="36B710C7" w:rsidR="00953F3A" w:rsidRDefault="008B2999">
            <w:pPr>
              <w:pStyle w:val="ac"/>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rPr>
              <w:fldChar w:fldCharType="begin">
                <w:ffData>
                  <w:name w:val="ICS"/>
                  <w:enabled/>
                  <w:calcOnExit w:val="0"/>
                  <w:textInput>
                    <w:default w:val="点击此处添加ICS号"/>
                  </w:textInput>
                </w:ffData>
              </w:fldChar>
            </w:r>
            <w:bookmarkStart w:id="0" w:name="ICS"/>
            <w:r>
              <w:rPr>
                <w:rFonts w:ascii="黑体" w:eastAsia="黑体" w:hAnsi="黑体" w:hint="eastAsia"/>
              </w:rPr>
              <w:instrText xml:space="preserve"> FORMTEXT </w:instrText>
            </w:r>
            <w:r>
              <w:rPr>
                <w:rFonts w:ascii="黑体" w:eastAsia="黑体" w:hAnsi="黑体" w:hint="eastAsia"/>
              </w:rPr>
            </w:r>
            <w:r>
              <w:rPr>
                <w:rFonts w:ascii="黑体" w:eastAsia="黑体" w:hAnsi="黑体" w:hint="eastAsia"/>
              </w:rPr>
              <w:fldChar w:fldCharType="separate"/>
            </w:r>
            <w:r>
              <w:rPr>
                <w:rFonts w:ascii="黑体" w:eastAsia="黑体" w:hAnsi="黑体" w:hint="eastAsia"/>
              </w:rPr>
              <w:t>11.020</w:t>
            </w:r>
            <w:bookmarkEnd w:id="0"/>
            <w:r>
              <w:rPr>
                <w:rFonts w:ascii="黑体" w:eastAsia="黑体" w:hAnsi="黑体" w:hint="eastAsia"/>
              </w:rPr>
              <w:fldChar w:fldCharType="end"/>
            </w:r>
          </w:p>
        </w:tc>
      </w:tr>
      <w:tr w:rsidR="00953F3A" w14:paraId="0927634A" w14:textId="77777777">
        <w:tc>
          <w:tcPr>
            <w:tcW w:w="509" w:type="dxa"/>
          </w:tcPr>
          <w:p w14:paraId="2B32C34D" w14:textId="77777777" w:rsidR="00953F3A" w:rsidRDefault="00753160">
            <w:pPr>
              <w:pStyle w:val="ac"/>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pPr w:vertAnchor="page" w:horzAnchor="margin" w:tblpX="1" w:tblpY="341"/>
              <w:tblOverlap w:val="never"/>
              <w:tblW w:w="0" w:type="auto"/>
              <w:tblBorders>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9242"/>
            </w:tblGrid>
            <w:tr w:rsidR="00953F3A" w14:paraId="7016B710" w14:textId="77777777">
              <w:trPr>
                <w:trHeight w:hRule="exact" w:val="1021"/>
              </w:trPr>
              <w:tc>
                <w:tcPr>
                  <w:tcW w:w="9242" w:type="dxa"/>
                  <w:vAlign w:val="center"/>
                </w:tcPr>
                <w:p w14:paraId="557B23BC" w14:textId="3358334A" w:rsidR="00953F3A" w:rsidRDefault="000F1B80" w:rsidP="00DA20DD">
                  <w:pPr>
                    <w:pStyle w:val="af8"/>
                    <w:framePr w:w="0" w:hRule="auto" w:wrap="auto" w:hAnchor="text" w:xAlign="left" w:yAlign="inline" w:anchorLock="0"/>
                    <w:ind w:left="420" w:right="624"/>
                    <w:rPr>
                      <w:rFonts w:ascii="宋体" w:hAnsi="宋体"/>
                      <w:sz w:val="28"/>
                      <w:szCs w:val="28"/>
                    </w:rPr>
                  </w:pPr>
                  <w:r>
                    <w:t>T</w:t>
                  </w:r>
                  <w:r>
                    <w:rPr>
                      <w:rFonts w:hint="eastAsia"/>
                    </w:rPr>
                    <w:t>/</w:t>
                  </w:r>
                  <w:r w:rsidR="00753160">
                    <w:fldChar w:fldCharType="begin">
                      <w:ffData>
                        <w:name w:val="c1"/>
                        <w:enabled/>
                        <w:calcOnExit w:val="0"/>
                        <w:textInput>
                          <w:maxLength w:val="7"/>
                        </w:textInput>
                      </w:ffData>
                    </w:fldChar>
                  </w:r>
                  <w:bookmarkStart w:id="1" w:name="c1"/>
                  <w:r w:rsidR="00753160">
                    <w:instrText xml:space="preserve"> FORMTEXT </w:instrText>
                  </w:r>
                  <w:r w:rsidR="00753160">
                    <w:fldChar w:fldCharType="separate"/>
                  </w:r>
                  <w:r w:rsidR="00753160">
                    <w:rPr>
                      <w:rFonts w:hint="eastAsia"/>
                    </w:rPr>
                    <w:t>CMBA</w:t>
                  </w:r>
                  <w:r w:rsidR="00753160">
                    <w:fldChar w:fldCharType="end"/>
                  </w:r>
                  <w:bookmarkEnd w:id="1"/>
                </w:p>
              </w:tc>
            </w:tr>
          </w:tbl>
          <w:p w14:paraId="3279E3DD" w14:textId="069FADF7" w:rsidR="00953F3A" w:rsidRDefault="00EC50CD" w:rsidP="006352F4">
            <w:pPr>
              <w:pStyle w:val="ac"/>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C</w:t>
            </w:r>
            <w:r w:rsidR="008B2999">
              <w:rPr>
                <w:rFonts w:ascii="黑体" w:eastAsia="黑体" w:hAnsi="黑体"/>
                <w:sz w:val="21"/>
                <w:szCs w:val="21"/>
              </w:rPr>
              <w:t>0</w:t>
            </w:r>
            <w:r w:rsidR="006352F4">
              <w:rPr>
                <w:rFonts w:ascii="黑体" w:eastAsia="黑体" w:hAnsi="黑体"/>
                <w:sz w:val="21"/>
                <w:szCs w:val="21"/>
              </w:rPr>
              <w:t>5</w:t>
            </w:r>
          </w:p>
        </w:tc>
      </w:tr>
    </w:tbl>
    <w:p w14:paraId="4718C4BB" w14:textId="18B0F428" w:rsidR="00953F3A" w:rsidRDefault="00753160">
      <w:pPr>
        <w:pStyle w:val="a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bookmarkEnd w:id="2"/>
    </w:p>
    <w:p w14:paraId="1C401247" w14:textId="2B4CC171" w:rsidR="00953F3A" w:rsidRDefault="00753160">
      <w:pPr>
        <w:pStyle w:val="afffffffff6"/>
        <w:framePr w:wrap="around"/>
      </w:pPr>
      <w:r>
        <w:t>T/</w:t>
      </w:r>
      <w:r w:rsidR="00F46E25">
        <w:rPr>
          <w:rFonts w:hint="eastAsia"/>
        </w:rPr>
        <w:t>CMBA</w:t>
      </w:r>
      <w:r>
        <w:t xml:space="preserve"> </w:t>
      </w:r>
      <w:r w:rsidR="006352F4">
        <w:rPr>
          <w:rFonts w:hint="eastAsia"/>
        </w:rPr>
        <w:t>XXX</w:t>
      </w:r>
      <w:r>
        <w:rPr>
          <w:rFonts w:hAnsi="黑体"/>
        </w:rPr>
        <w:t>—</w:t>
      </w:r>
      <w:r w:rsidR="006C3784">
        <w:t>202</w:t>
      </w:r>
      <w:r w:rsidR="0053087F">
        <w:rPr>
          <w:rFonts w:hint="eastAsia"/>
        </w:rPr>
        <w:t>4</w:t>
      </w:r>
    </w:p>
    <w:p w14:paraId="6109E730" w14:textId="77777777" w:rsidR="00953F3A" w:rsidRDefault="00753160">
      <w:pPr>
        <w:pStyle w:val="afffffffff7"/>
        <w:framePr w:wrap="around"/>
        <w:rPr>
          <w:rFonts w:hAnsi="黑体"/>
        </w:rPr>
      </w:pPr>
      <w:r>
        <w:rPr>
          <w:rFonts w:hAnsi="黑体"/>
        </w:rPr>
        <w:fldChar w:fldCharType="begin">
          <w:ffData>
            <w:name w:val="OSTD_CODE"/>
            <w:enabled/>
            <w:calcOnExit w:val="0"/>
            <w:textInput/>
          </w:ffData>
        </w:fldChar>
      </w:r>
      <w:bookmarkStart w:id="3"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3"/>
    </w:p>
    <w:p w14:paraId="53F6FB85" w14:textId="77777777" w:rsidR="00953F3A" w:rsidRDefault="0075316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7A4C269" wp14:editId="46C3103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7990AB49"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" o:allowoverlap="f">
                <w10:wrap anchorx="page" anchory="page"/>
              </v:line>
            </w:pict>
          </mc:Fallback>
        </mc:AlternateContent>
      </w:r>
    </w:p>
    <w:p w14:paraId="451C0A69" w14:textId="77777777" w:rsidR="00953F3A" w:rsidRDefault="00953F3A">
      <w:pPr>
        <w:pStyle w:val="af9"/>
        <w:framePr w:w="9639" w:h="6976" w:hRule="exact" w:hSpace="0" w:vSpace="0" w:wrap="around" w:hAnchor="page" w:y="6408"/>
        <w:jc w:val="center"/>
        <w:rPr>
          <w:rFonts w:ascii="黑体" w:eastAsia="黑体" w:hAnsi="黑体"/>
          <w:b w:val="0"/>
          <w:bCs w:val="0"/>
          <w:w w:val="100"/>
        </w:rPr>
      </w:pPr>
    </w:p>
    <w:p w14:paraId="5FC849F7" w14:textId="52BCB1B8" w:rsidR="00953F3A" w:rsidRDefault="006352F4">
      <w:pPr>
        <w:pStyle w:val="afffffffff8"/>
        <w:framePr w:h="6974" w:hRule="exact" w:wrap="around" w:x="1419" w:anchorLock="1"/>
      </w:pPr>
      <w:r>
        <w:fldChar w:fldCharType="begin">
          <w:ffData>
            <w:name w:val="CSTD_NAME"/>
            <w:enabled/>
            <w:calcOnExit w:val="0"/>
            <w:textInput>
              <w:default w:val="生物安全二级实验室运行管理通用要求"/>
            </w:textInput>
          </w:ffData>
        </w:fldChar>
      </w:r>
      <w:bookmarkStart w:id="4" w:name="CSTD_NAME"/>
      <w:r>
        <w:instrText xml:space="preserve"> FORMTEXT </w:instrText>
      </w:r>
      <w:r>
        <w:fldChar w:fldCharType="separate"/>
      </w:r>
      <w:r>
        <w:rPr>
          <w:noProof/>
        </w:rPr>
        <w:t>生物安全二级实验室运行管理通用要求</w:t>
      </w:r>
      <w:r>
        <w:fldChar w:fldCharType="end"/>
      </w:r>
      <w:bookmarkEnd w:id="4"/>
    </w:p>
    <w:p w14:paraId="21CA712F" w14:textId="77777777" w:rsidR="00953F3A" w:rsidRDefault="00953F3A">
      <w:pPr>
        <w:framePr w:w="9639" w:h="6974" w:hRule="exact" w:wrap="around" w:vAnchor="page" w:hAnchor="page" w:x="1419" w:y="6408" w:anchorLock="1"/>
        <w:ind w:left="-1418"/>
      </w:pPr>
    </w:p>
    <w:p w14:paraId="6E64D37D" w14:textId="466D509E" w:rsidR="00953F3A" w:rsidRDefault="006352F4">
      <w:pPr>
        <w:pStyle w:val="afffffe"/>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General requirements for biosafety level 2 laboratory operation and management"/>
            </w:textInput>
          </w:ffData>
        </w:fldChar>
      </w:r>
      <w:bookmarkStart w:id="5"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General requirements for biosafety level 2 laboratory operation and management</w:t>
      </w:r>
      <w:r>
        <w:rPr>
          <w:rFonts w:eastAsia="黑体"/>
          <w:szCs w:val="28"/>
        </w:rPr>
        <w:fldChar w:fldCharType="end"/>
      </w:r>
      <w:bookmarkEnd w:id="5"/>
    </w:p>
    <w:p w14:paraId="2D126430" w14:textId="77777777" w:rsidR="00953F3A" w:rsidRDefault="00953F3A">
      <w:pPr>
        <w:framePr w:w="9639" w:h="6974" w:hRule="exact" w:wrap="around" w:vAnchor="page" w:hAnchor="page" w:x="1419" w:y="6408" w:anchorLock="1"/>
        <w:spacing w:line="760" w:lineRule="exact"/>
        <w:ind w:left="-1418"/>
      </w:pPr>
    </w:p>
    <w:p w14:paraId="12AAB7F3" w14:textId="77777777" w:rsidR="006352F4" w:rsidRDefault="006352F4" w:rsidP="006352F4">
      <w:pPr>
        <w:pStyle w:val="afffffe"/>
        <w:framePr w:w="9639" w:h="6974" w:hRule="exact" w:wrap="around" w:vAnchor="page" w:hAnchor="page" w:x="1419" w:y="6408" w:anchorLock="1"/>
        <w:textAlignment w:val="bottom"/>
        <w:rPr>
          <w:rFonts w:eastAsia="黑体"/>
          <w:szCs w:val="28"/>
        </w:rPr>
      </w:pPr>
      <w:r>
        <w:rPr>
          <w:rFonts w:eastAsia="黑体" w:hint="eastAsia"/>
          <w:szCs w:val="28"/>
        </w:rPr>
        <w:t>（公示稿）</w:t>
      </w:r>
    </w:p>
    <w:p w14:paraId="7BFB92D8" w14:textId="397D97E3" w:rsidR="00953F3A" w:rsidRDefault="00953F3A">
      <w:pPr>
        <w:pStyle w:val="afffffe"/>
        <w:framePr w:w="9639" w:h="6974" w:hRule="exact" w:wrap="around" w:vAnchor="page" w:hAnchor="page" w:x="1419" w:y="6408" w:anchorLock="1"/>
        <w:spacing w:before="440" w:after="160"/>
        <w:textAlignment w:val="bottom"/>
        <w:rPr>
          <w:sz w:val="24"/>
          <w:szCs w:val="28"/>
        </w:rPr>
      </w:pPr>
    </w:p>
    <w:p w14:paraId="7D3D64EC" w14:textId="748C7245" w:rsidR="00953F3A" w:rsidRDefault="00953F3A">
      <w:pPr>
        <w:pStyle w:val="afffffe"/>
        <w:framePr w:w="9639" w:h="6974" w:hRule="exact" w:wrap="around" w:vAnchor="page" w:hAnchor="page" w:x="1419" w:y="6408" w:anchorLock="1"/>
        <w:spacing w:before="180" w:line="240" w:lineRule="atLeast"/>
        <w:textAlignment w:val="bottom"/>
        <w:rPr>
          <w:sz w:val="21"/>
          <w:szCs w:val="28"/>
        </w:rPr>
      </w:pPr>
    </w:p>
    <w:p w14:paraId="3755A6B3" w14:textId="77777777" w:rsidR="00953F3A" w:rsidRDefault="00753160">
      <w:pPr>
        <w:pStyle w:val="afffffe"/>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6" w:name="下拉2"/>
      <w:r>
        <w:rPr>
          <w:b/>
          <w:sz w:val="21"/>
          <w:szCs w:val="28"/>
        </w:rPr>
        <w:instrText xml:space="preserve"> FORMDROPDOWN </w:instrText>
      </w:r>
      <w:r w:rsidR="00681149">
        <w:rPr>
          <w:b/>
          <w:sz w:val="21"/>
          <w:szCs w:val="28"/>
        </w:rPr>
      </w:r>
      <w:r w:rsidR="00681149">
        <w:rPr>
          <w:b/>
          <w:sz w:val="21"/>
          <w:szCs w:val="28"/>
        </w:rPr>
        <w:fldChar w:fldCharType="separate"/>
      </w:r>
      <w:r>
        <w:rPr>
          <w:b/>
          <w:sz w:val="21"/>
          <w:szCs w:val="28"/>
        </w:rPr>
        <w:fldChar w:fldCharType="end"/>
      </w:r>
      <w:bookmarkEnd w:id="6"/>
    </w:p>
    <w:p w14:paraId="6BE8E955" w14:textId="730C41C9" w:rsidR="00953F3A" w:rsidRDefault="00730E0A">
      <w:pPr>
        <w:pStyle w:val="afffffffff4"/>
        <w:framePr w:wrap="around" w:y="14176"/>
      </w:pPr>
      <w:r>
        <w:rPr>
          <w:rFonts w:ascii="黑体" w:hint="eastAsia"/>
        </w:rPr>
        <w:t>202</w:t>
      </w:r>
      <w:r w:rsidR="006352F4">
        <w:rPr>
          <w:rFonts w:ascii="黑体" w:hint="eastAsia"/>
        </w:rPr>
        <w:t>X</w:t>
      </w:r>
      <w:r w:rsidR="00753160">
        <w:rPr>
          <w:rFonts w:ascii="黑体"/>
        </w:rPr>
        <w:t>-</w:t>
      </w:r>
      <w:r w:rsidR="00753160">
        <w:t xml:space="preserve"> </w:t>
      </w:r>
      <w:r w:rsidR="006352F4">
        <w:rPr>
          <w:rFonts w:ascii="黑体" w:hint="eastAsia"/>
        </w:rPr>
        <w:t>XX</w:t>
      </w:r>
      <w:r w:rsidR="00753160">
        <w:t xml:space="preserve"> </w:t>
      </w:r>
      <w:r w:rsidR="00753160">
        <w:rPr>
          <w:rFonts w:ascii="黑体"/>
        </w:rPr>
        <w:t>-</w:t>
      </w:r>
      <w:r w:rsidR="00753160">
        <w:t xml:space="preserve"> </w:t>
      </w:r>
      <w:r w:rsidR="006352F4">
        <w:rPr>
          <w:rFonts w:ascii="黑体" w:hint="eastAsia"/>
        </w:rPr>
        <w:t>XX</w:t>
      </w:r>
      <w:r w:rsidR="00753160">
        <w:rPr>
          <w:rFonts w:hint="eastAsia"/>
        </w:rPr>
        <w:t>发布</w:t>
      </w:r>
    </w:p>
    <w:p w14:paraId="614C4695" w14:textId="3599AF04" w:rsidR="00953F3A" w:rsidRDefault="00730E0A">
      <w:pPr>
        <w:pStyle w:val="afffffffff5"/>
        <w:framePr w:wrap="around" w:y="14176"/>
      </w:pPr>
      <w:r>
        <w:rPr>
          <w:rFonts w:ascii="黑体" w:hint="eastAsia"/>
        </w:rPr>
        <w:t>202</w:t>
      </w:r>
      <w:r w:rsidR="006352F4">
        <w:rPr>
          <w:rFonts w:ascii="黑体" w:hint="eastAsia"/>
        </w:rPr>
        <w:t>X</w:t>
      </w:r>
      <w:r w:rsidR="00753160">
        <w:t xml:space="preserve"> </w:t>
      </w:r>
      <w:r w:rsidR="00753160">
        <w:rPr>
          <w:rFonts w:ascii="黑体"/>
        </w:rPr>
        <w:t>-</w:t>
      </w:r>
      <w:r w:rsidR="00753160">
        <w:t xml:space="preserve"> </w:t>
      </w:r>
      <w:r w:rsidR="006352F4">
        <w:rPr>
          <w:rFonts w:ascii="黑体" w:hint="eastAsia"/>
        </w:rPr>
        <w:t>XX</w:t>
      </w:r>
      <w:r w:rsidR="00753160">
        <w:t xml:space="preserve"> </w:t>
      </w:r>
      <w:r w:rsidR="00753160">
        <w:rPr>
          <w:rFonts w:ascii="黑体"/>
        </w:rPr>
        <w:t>-</w:t>
      </w:r>
      <w:r w:rsidR="00753160">
        <w:t xml:space="preserve"> </w:t>
      </w:r>
      <w:r w:rsidR="006352F4">
        <w:rPr>
          <w:rFonts w:hint="eastAsia"/>
        </w:rPr>
        <w:t>XX</w:t>
      </w:r>
      <w:r w:rsidR="00753160">
        <w:rPr>
          <w:rFonts w:hint="eastAsia"/>
        </w:rPr>
        <w:t>实施</w:t>
      </w:r>
    </w:p>
    <w:p w14:paraId="463CA0C3" w14:textId="77777777" w:rsidR="00953F3A" w:rsidRDefault="00753160">
      <w:pPr>
        <w:pStyle w:val="afffffff0"/>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中国医药生物技术协会</w:t>
      </w:r>
      <w:r>
        <w:rPr>
          <w:rFonts w:hAnsi="黑体"/>
          <w:w w:val="100"/>
          <w:sz w:val="28"/>
        </w:rPr>
        <w:fldChar w:fldCharType="end"/>
      </w:r>
      <w:bookmarkEnd w:id="7"/>
      <w:r>
        <w:rPr>
          <w:rFonts w:ascii="Times New Roman"/>
          <w:w w:val="100"/>
          <w:sz w:val="28"/>
        </w:rPr>
        <w:t>  </w:t>
      </w:r>
      <w:r>
        <w:rPr>
          <w:rStyle w:val="afffffffffff4"/>
          <w:rFonts w:hAnsi="黑体" w:hint="eastAsia"/>
          <w:position w:val="0"/>
        </w:rPr>
        <w:t>发</w:t>
      </w:r>
      <w:r>
        <w:rPr>
          <w:rStyle w:val="afffffffffff4"/>
          <w:rFonts w:hAnsi="黑体" w:hint="eastAsia"/>
          <w:spacing w:val="0"/>
          <w:position w:val="0"/>
        </w:rPr>
        <w:t>布</w:t>
      </w:r>
    </w:p>
    <w:p w14:paraId="1EF0427E" w14:textId="77777777" w:rsidR="00953F3A" w:rsidRDefault="00753160">
      <w:pPr>
        <w:rPr>
          <w:rFonts w:ascii="宋体" w:hAnsi="宋体"/>
          <w:sz w:val="28"/>
          <w:szCs w:val="28"/>
        </w:rPr>
        <w:sectPr w:rsidR="00953F3A" w:rsidSect="00247AC1">
          <w:headerReference w:type="default" r:id="rId9"/>
          <w:footerReference w:type="even" r:id="rId10"/>
          <w:headerReference w:type="first" r:id="rId11"/>
          <w:footerReference w:type="first" r:id="rId12"/>
          <w:type w:val="continuous"/>
          <w:pgSz w:w="11906" w:h="16838"/>
          <w:pgMar w:top="567" w:right="851" w:bottom="1134" w:left="1418" w:header="1418" w:footer="1134"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14:anchorId="4451A7D5" wp14:editId="0BA0636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781B2A96"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">
                <w10:wrap anchorx="page" anchory="page"/>
                <w10:anchorlock/>
              </v:line>
            </w:pict>
          </mc:Fallback>
        </mc:AlternateContent>
      </w:r>
    </w:p>
    <w:p w14:paraId="6A618725" w14:textId="77777777" w:rsidR="00DE65DF" w:rsidRDefault="00753160" w:rsidP="00DA20DD">
      <w:pPr>
        <w:pStyle w:val="affffffffffffff9"/>
        <w:spacing w:before="567" w:after="680" w:line="400" w:lineRule="exact"/>
        <w:rPr>
          <w:noProof/>
        </w:rPr>
      </w:pPr>
      <w:bookmarkStart w:id="8" w:name="BookMark1"/>
      <w:bookmarkStart w:id="9" w:name="_Toc87950948"/>
      <w:bookmarkStart w:id="10" w:name="_Toc87951244"/>
      <w:bookmarkStart w:id="11" w:name="_Toc87962397"/>
      <w:bookmarkStart w:id="12" w:name="_Toc169793285"/>
      <w:bookmarkStart w:id="13" w:name="_Toc81443844"/>
      <w:bookmarkStart w:id="14" w:name="_Toc81470546"/>
      <w:bookmarkStart w:id="15" w:name="_Toc81486495"/>
      <w:bookmarkStart w:id="16" w:name="_Toc81481922"/>
      <w:r w:rsidRPr="00576CC7">
        <w:rPr>
          <w:rFonts w:hint="eastAsia"/>
        </w:rPr>
        <w:lastRenderedPageBreak/>
        <w:t>目</w:t>
      </w:r>
      <w:r w:rsidR="00576CC7">
        <w:rPr>
          <w:rFonts w:hint="eastAsia"/>
        </w:rPr>
        <w:t xml:space="preserve">    </w:t>
      </w:r>
      <w:r>
        <w:rPr>
          <w:rFonts w:hint="eastAsia"/>
        </w:rPr>
        <w:t>次</w:t>
      </w:r>
      <w:bookmarkEnd w:id="8"/>
      <w:bookmarkEnd w:id="9"/>
      <w:bookmarkEnd w:id="10"/>
      <w:bookmarkEnd w:id="11"/>
      <w:bookmarkEnd w:id="12"/>
      <w:r w:rsidR="00D90BC0" w:rsidRPr="002D470E">
        <w:rPr>
          <w:rFonts w:ascii="宋体" w:eastAsia="宋体" w:hAnsi="宋体"/>
          <w:sz w:val="21"/>
          <w:szCs w:val="21"/>
        </w:rPr>
        <w:fldChar w:fldCharType="begin"/>
      </w:r>
      <w:r w:rsidR="00D90BC0" w:rsidRPr="002D470E">
        <w:rPr>
          <w:rFonts w:ascii="宋体" w:eastAsia="宋体" w:hAnsi="宋体"/>
          <w:sz w:val="21"/>
          <w:szCs w:val="21"/>
        </w:rPr>
        <w:instrText xml:space="preserve"> TOC \o "1-2" \u </w:instrText>
      </w:r>
      <w:r w:rsidR="00D90BC0" w:rsidRPr="002D470E">
        <w:rPr>
          <w:rFonts w:ascii="宋体" w:eastAsia="宋体" w:hAnsi="宋体"/>
          <w:sz w:val="21"/>
          <w:szCs w:val="21"/>
        </w:rPr>
        <w:fldChar w:fldCharType="separate"/>
      </w:r>
    </w:p>
    <w:p w14:paraId="6CFF4072" w14:textId="77777777" w:rsidR="00DE65DF" w:rsidRPr="00DE65DF" w:rsidRDefault="00DE65DF" w:rsidP="00DE65DF">
      <w:pPr>
        <w:pStyle w:val="10"/>
        <w:tabs>
          <w:tab w:val="right" w:leader="dot" w:pos="9343"/>
        </w:tabs>
        <w:spacing w:before="0" w:after="0"/>
        <w:rPr>
          <w:rFonts w:ascii="宋体" w:eastAsia="宋体" w:hAnsi="宋体" w:cstheme="minorBidi"/>
          <w:b w:val="0"/>
          <w:bCs w:val="0"/>
          <w:caps w:val="0"/>
          <w:noProof/>
          <w:sz w:val="21"/>
          <w:szCs w:val="21"/>
        </w:rPr>
      </w:pPr>
      <w:r w:rsidRPr="00DE65DF">
        <w:rPr>
          <w:rFonts w:ascii="宋体" w:eastAsia="宋体" w:hAnsi="宋体" w:hint="eastAsia"/>
          <w:b w:val="0"/>
          <w:noProof/>
          <w:sz w:val="21"/>
          <w:szCs w:val="21"/>
        </w:rPr>
        <w:t>前</w:t>
      </w:r>
      <w:r w:rsidRPr="00DE65DF">
        <w:rPr>
          <w:rFonts w:ascii="宋体" w:eastAsia="宋体" w:hAnsi="宋体"/>
          <w:b w:val="0"/>
          <w:noProof/>
          <w:sz w:val="21"/>
          <w:szCs w:val="21"/>
        </w:rPr>
        <w:t xml:space="preserve">    </w:t>
      </w:r>
      <w:r w:rsidRPr="00DE65DF">
        <w:rPr>
          <w:rFonts w:ascii="宋体" w:eastAsia="宋体" w:hAnsi="宋体" w:hint="eastAsia"/>
          <w:b w:val="0"/>
          <w:noProof/>
          <w:sz w:val="21"/>
          <w:szCs w:val="21"/>
        </w:rPr>
        <w:t>言</w:t>
      </w:r>
      <w:r w:rsidRPr="00DE65DF">
        <w:rPr>
          <w:rFonts w:ascii="宋体" w:eastAsia="宋体" w:hAnsi="宋体"/>
          <w:b w:val="0"/>
          <w:noProof/>
          <w:sz w:val="21"/>
          <w:szCs w:val="21"/>
        </w:rPr>
        <w:tab/>
      </w:r>
      <w:r w:rsidRPr="00DE65DF">
        <w:rPr>
          <w:rFonts w:ascii="宋体" w:eastAsia="宋体" w:hAnsi="宋体"/>
          <w:b w:val="0"/>
          <w:noProof/>
          <w:sz w:val="21"/>
          <w:szCs w:val="21"/>
        </w:rPr>
        <w:fldChar w:fldCharType="begin"/>
      </w:r>
      <w:r w:rsidRPr="00DE65DF">
        <w:rPr>
          <w:rFonts w:ascii="宋体" w:eastAsia="宋体" w:hAnsi="宋体"/>
          <w:b w:val="0"/>
          <w:noProof/>
          <w:sz w:val="21"/>
          <w:szCs w:val="21"/>
        </w:rPr>
        <w:instrText xml:space="preserve"> PAGEREF _Toc169793286 \h </w:instrText>
      </w:r>
      <w:r w:rsidRPr="00DE65DF">
        <w:rPr>
          <w:rFonts w:ascii="宋体" w:eastAsia="宋体" w:hAnsi="宋体"/>
          <w:b w:val="0"/>
          <w:noProof/>
          <w:sz w:val="21"/>
          <w:szCs w:val="21"/>
        </w:rPr>
      </w:r>
      <w:r w:rsidRPr="00DE65DF">
        <w:rPr>
          <w:rFonts w:ascii="宋体" w:eastAsia="宋体" w:hAnsi="宋体"/>
          <w:b w:val="0"/>
          <w:noProof/>
          <w:sz w:val="21"/>
          <w:szCs w:val="21"/>
        </w:rPr>
        <w:fldChar w:fldCharType="separate"/>
      </w:r>
      <w:r w:rsidR="0079109F">
        <w:rPr>
          <w:rFonts w:ascii="宋体" w:eastAsia="宋体" w:hAnsi="宋体"/>
          <w:b w:val="0"/>
          <w:noProof/>
          <w:sz w:val="21"/>
          <w:szCs w:val="21"/>
        </w:rPr>
        <w:t>III</w:t>
      </w:r>
      <w:r w:rsidRPr="00DE65DF">
        <w:rPr>
          <w:rFonts w:ascii="宋体" w:eastAsia="宋体" w:hAnsi="宋体"/>
          <w:b w:val="0"/>
          <w:noProof/>
          <w:sz w:val="21"/>
          <w:szCs w:val="21"/>
        </w:rPr>
        <w:fldChar w:fldCharType="end"/>
      </w:r>
    </w:p>
    <w:p w14:paraId="302D3EED" w14:textId="77777777" w:rsidR="00DE65DF" w:rsidRPr="00DE65DF" w:rsidRDefault="00DE65DF" w:rsidP="00DE65DF">
      <w:pPr>
        <w:pStyle w:val="10"/>
        <w:tabs>
          <w:tab w:val="right" w:leader="dot" w:pos="9343"/>
        </w:tabs>
        <w:spacing w:before="0" w:after="0"/>
        <w:rPr>
          <w:rFonts w:ascii="宋体" w:eastAsia="宋体" w:hAnsi="宋体" w:cstheme="minorBidi"/>
          <w:b w:val="0"/>
          <w:bCs w:val="0"/>
          <w:caps w:val="0"/>
          <w:noProof/>
          <w:sz w:val="21"/>
          <w:szCs w:val="21"/>
        </w:rPr>
      </w:pPr>
      <w:r w:rsidRPr="00DE65DF">
        <w:rPr>
          <w:rFonts w:ascii="宋体" w:eastAsia="宋体" w:hAnsi="宋体"/>
          <w:b w:val="0"/>
          <w:noProof/>
          <w:sz w:val="21"/>
          <w:szCs w:val="21"/>
        </w:rPr>
        <w:t xml:space="preserve">1 </w:t>
      </w:r>
      <w:r w:rsidRPr="00DE65DF">
        <w:rPr>
          <w:rFonts w:ascii="宋体" w:eastAsia="宋体" w:hAnsi="宋体" w:hint="eastAsia"/>
          <w:b w:val="0"/>
          <w:noProof/>
          <w:sz w:val="21"/>
          <w:szCs w:val="21"/>
        </w:rPr>
        <w:t>范围</w:t>
      </w:r>
      <w:r w:rsidRPr="00DE65DF">
        <w:rPr>
          <w:rFonts w:ascii="宋体" w:eastAsia="宋体" w:hAnsi="宋体"/>
          <w:b w:val="0"/>
          <w:noProof/>
          <w:sz w:val="21"/>
          <w:szCs w:val="21"/>
        </w:rPr>
        <w:tab/>
      </w:r>
      <w:r w:rsidRPr="00DE65DF">
        <w:rPr>
          <w:rFonts w:ascii="宋体" w:eastAsia="宋体" w:hAnsi="宋体"/>
          <w:b w:val="0"/>
          <w:noProof/>
          <w:sz w:val="21"/>
          <w:szCs w:val="21"/>
        </w:rPr>
        <w:fldChar w:fldCharType="begin"/>
      </w:r>
      <w:r w:rsidRPr="00DE65DF">
        <w:rPr>
          <w:rFonts w:ascii="宋体" w:eastAsia="宋体" w:hAnsi="宋体"/>
          <w:b w:val="0"/>
          <w:noProof/>
          <w:sz w:val="21"/>
          <w:szCs w:val="21"/>
        </w:rPr>
        <w:instrText xml:space="preserve"> PAGEREF _Toc169793288 \h </w:instrText>
      </w:r>
      <w:r w:rsidRPr="00DE65DF">
        <w:rPr>
          <w:rFonts w:ascii="宋体" w:eastAsia="宋体" w:hAnsi="宋体"/>
          <w:b w:val="0"/>
          <w:noProof/>
          <w:sz w:val="21"/>
          <w:szCs w:val="21"/>
        </w:rPr>
      </w:r>
      <w:r w:rsidRPr="00DE65DF">
        <w:rPr>
          <w:rFonts w:ascii="宋体" w:eastAsia="宋体" w:hAnsi="宋体"/>
          <w:b w:val="0"/>
          <w:noProof/>
          <w:sz w:val="21"/>
          <w:szCs w:val="21"/>
        </w:rPr>
        <w:fldChar w:fldCharType="separate"/>
      </w:r>
      <w:r w:rsidR="0079109F">
        <w:rPr>
          <w:rFonts w:ascii="宋体" w:eastAsia="宋体" w:hAnsi="宋体"/>
          <w:b w:val="0"/>
          <w:noProof/>
          <w:sz w:val="21"/>
          <w:szCs w:val="21"/>
        </w:rPr>
        <w:t>1</w:t>
      </w:r>
      <w:r w:rsidRPr="00DE65DF">
        <w:rPr>
          <w:rFonts w:ascii="宋体" w:eastAsia="宋体" w:hAnsi="宋体"/>
          <w:b w:val="0"/>
          <w:noProof/>
          <w:sz w:val="21"/>
          <w:szCs w:val="21"/>
        </w:rPr>
        <w:fldChar w:fldCharType="end"/>
      </w:r>
    </w:p>
    <w:p w14:paraId="52D3D9D2" w14:textId="77777777" w:rsidR="00DE65DF" w:rsidRPr="00DE65DF" w:rsidRDefault="00DE65DF" w:rsidP="00DE65DF">
      <w:pPr>
        <w:pStyle w:val="10"/>
        <w:tabs>
          <w:tab w:val="right" w:leader="dot" w:pos="9343"/>
        </w:tabs>
        <w:spacing w:before="0" w:after="0"/>
        <w:rPr>
          <w:rFonts w:ascii="宋体" w:eastAsia="宋体" w:hAnsi="宋体" w:cstheme="minorBidi"/>
          <w:b w:val="0"/>
          <w:bCs w:val="0"/>
          <w:caps w:val="0"/>
          <w:noProof/>
          <w:sz w:val="21"/>
          <w:szCs w:val="21"/>
        </w:rPr>
      </w:pPr>
      <w:r w:rsidRPr="00DE65DF">
        <w:rPr>
          <w:rFonts w:ascii="宋体" w:eastAsia="宋体" w:hAnsi="宋体"/>
          <w:b w:val="0"/>
          <w:noProof/>
          <w:sz w:val="21"/>
          <w:szCs w:val="21"/>
        </w:rPr>
        <w:t xml:space="preserve">2 </w:t>
      </w:r>
      <w:r w:rsidRPr="00DE65DF">
        <w:rPr>
          <w:rFonts w:ascii="宋体" w:eastAsia="宋体" w:hAnsi="宋体" w:hint="eastAsia"/>
          <w:b w:val="0"/>
          <w:noProof/>
          <w:sz w:val="21"/>
          <w:szCs w:val="21"/>
        </w:rPr>
        <w:t>规范性引用文件</w:t>
      </w:r>
      <w:r w:rsidRPr="00DE65DF">
        <w:rPr>
          <w:rFonts w:ascii="宋体" w:eastAsia="宋体" w:hAnsi="宋体"/>
          <w:b w:val="0"/>
          <w:noProof/>
          <w:sz w:val="21"/>
          <w:szCs w:val="21"/>
        </w:rPr>
        <w:tab/>
      </w:r>
      <w:r w:rsidRPr="00DE65DF">
        <w:rPr>
          <w:rFonts w:ascii="宋体" w:eastAsia="宋体" w:hAnsi="宋体"/>
          <w:b w:val="0"/>
          <w:noProof/>
          <w:sz w:val="21"/>
          <w:szCs w:val="21"/>
        </w:rPr>
        <w:fldChar w:fldCharType="begin"/>
      </w:r>
      <w:r w:rsidRPr="00DE65DF">
        <w:rPr>
          <w:rFonts w:ascii="宋体" w:eastAsia="宋体" w:hAnsi="宋体"/>
          <w:b w:val="0"/>
          <w:noProof/>
          <w:sz w:val="21"/>
          <w:szCs w:val="21"/>
        </w:rPr>
        <w:instrText xml:space="preserve"> PAGEREF _Toc169793289 \h </w:instrText>
      </w:r>
      <w:r w:rsidRPr="00DE65DF">
        <w:rPr>
          <w:rFonts w:ascii="宋体" w:eastAsia="宋体" w:hAnsi="宋体"/>
          <w:b w:val="0"/>
          <w:noProof/>
          <w:sz w:val="21"/>
          <w:szCs w:val="21"/>
        </w:rPr>
      </w:r>
      <w:r w:rsidRPr="00DE65DF">
        <w:rPr>
          <w:rFonts w:ascii="宋体" w:eastAsia="宋体" w:hAnsi="宋体"/>
          <w:b w:val="0"/>
          <w:noProof/>
          <w:sz w:val="21"/>
          <w:szCs w:val="21"/>
        </w:rPr>
        <w:fldChar w:fldCharType="separate"/>
      </w:r>
      <w:r w:rsidR="0079109F">
        <w:rPr>
          <w:rFonts w:ascii="宋体" w:eastAsia="宋体" w:hAnsi="宋体"/>
          <w:b w:val="0"/>
          <w:noProof/>
          <w:sz w:val="21"/>
          <w:szCs w:val="21"/>
        </w:rPr>
        <w:t>1</w:t>
      </w:r>
      <w:r w:rsidRPr="00DE65DF">
        <w:rPr>
          <w:rFonts w:ascii="宋体" w:eastAsia="宋体" w:hAnsi="宋体"/>
          <w:b w:val="0"/>
          <w:noProof/>
          <w:sz w:val="21"/>
          <w:szCs w:val="21"/>
        </w:rPr>
        <w:fldChar w:fldCharType="end"/>
      </w:r>
    </w:p>
    <w:p w14:paraId="24583152" w14:textId="77777777" w:rsidR="00DE65DF" w:rsidRPr="00DE65DF" w:rsidRDefault="00DE65DF" w:rsidP="00DE65DF">
      <w:pPr>
        <w:pStyle w:val="10"/>
        <w:tabs>
          <w:tab w:val="right" w:leader="dot" w:pos="9343"/>
        </w:tabs>
        <w:spacing w:before="0" w:after="0"/>
        <w:rPr>
          <w:rFonts w:ascii="宋体" w:eastAsia="宋体" w:hAnsi="宋体" w:cstheme="minorBidi"/>
          <w:b w:val="0"/>
          <w:bCs w:val="0"/>
          <w:caps w:val="0"/>
          <w:noProof/>
          <w:sz w:val="21"/>
          <w:szCs w:val="21"/>
        </w:rPr>
      </w:pPr>
      <w:r w:rsidRPr="00DE65DF">
        <w:rPr>
          <w:rFonts w:ascii="宋体" w:eastAsia="宋体" w:hAnsi="宋体"/>
          <w:b w:val="0"/>
          <w:noProof/>
          <w:sz w:val="21"/>
          <w:szCs w:val="21"/>
        </w:rPr>
        <w:t xml:space="preserve">3 </w:t>
      </w:r>
      <w:r w:rsidRPr="00DE65DF">
        <w:rPr>
          <w:rFonts w:ascii="宋体" w:eastAsia="宋体" w:hAnsi="宋体" w:hint="eastAsia"/>
          <w:b w:val="0"/>
          <w:noProof/>
          <w:sz w:val="21"/>
          <w:szCs w:val="21"/>
        </w:rPr>
        <w:t>术语和定义</w:t>
      </w:r>
      <w:r w:rsidRPr="00DE65DF">
        <w:rPr>
          <w:rFonts w:ascii="宋体" w:eastAsia="宋体" w:hAnsi="宋体"/>
          <w:b w:val="0"/>
          <w:noProof/>
          <w:sz w:val="21"/>
          <w:szCs w:val="21"/>
        </w:rPr>
        <w:tab/>
      </w:r>
      <w:r w:rsidRPr="00DE65DF">
        <w:rPr>
          <w:rFonts w:ascii="宋体" w:eastAsia="宋体" w:hAnsi="宋体"/>
          <w:b w:val="0"/>
          <w:noProof/>
          <w:sz w:val="21"/>
          <w:szCs w:val="21"/>
        </w:rPr>
        <w:fldChar w:fldCharType="begin"/>
      </w:r>
      <w:r w:rsidRPr="00DE65DF">
        <w:rPr>
          <w:rFonts w:ascii="宋体" w:eastAsia="宋体" w:hAnsi="宋体"/>
          <w:b w:val="0"/>
          <w:noProof/>
          <w:sz w:val="21"/>
          <w:szCs w:val="21"/>
        </w:rPr>
        <w:instrText xml:space="preserve"> PAGEREF _Toc169793290 \h </w:instrText>
      </w:r>
      <w:r w:rsidRPr="00DE65DF">
        <w:rPr>
          <w:rFonts w:ascii="宋体" w:eastAsia="宋体" w:hAnsi="宋体"/>
          <w:b w:val="0"/>
          <w:noProof/>
          <w:sz w:val="21"/>
          <w:szCs w:val="21"/>
        </w:rPr>
      </w:r>
      <w:r w:rsidRPr="00DE65DF">
        <w:rPr>
          <w:rFonts w:ascii="宋体" w:eastAsia="宋体" w:hAnsi="宋体"/>
          <w:b w:val="0"/>
          <w:noProof/>
          <w:sz w:val="21"/>
          <w:szCs w:val="21"/>
        </w:rPr>
        <w:fldChar w:fldCharType="separate"/>
      </w:r>
      <w:r w:rsidR="0079109F">
        <w:rPr>
          <w:rFonts w:ascii="宋体" w:eastAsia="宋体" w:hAnsi="宋体"/>
          <w:b w:val="0"/>
          <w:noProof/>
          <w:sz w:val="21"/>
          <w:szCs w:val="21"/>
        </w:rPr>
        <w:t>1</w:t>
      </w:r>
      <w:r w:rsidRPr="00DE65DF">
        <w:rPr>
          <w:rFonts w:ascii="宋体" w:eastAsia="宋体" w:hAnsi="宋体"/>
          <w:b w:val="0"/>
          <w:noProof/>
          <w:sz w:val="21"/>
          <w:szCs w:val="21"/>
        </w:rPr>
        <w:fldChar w:fldCharType="end"/>
      </w:r>
    </w:p>
    <w:p w14:paraId="561CF1D2" w14:textId="77777777" w:rsidR="00DE65DF" w:rsidRPr="00DE65DF" w:rsidRDefault="00DE65DF" w:rsidP="00DE65DF">
      <w:pPr>
        <w:pStyle w:val="10"/>
        <w:tabs>
          <w:tab w:val="right" w:leader="dot" w:pos="9343"/>
        </w:tabs>
        <w:spacing w:before="0" w:after="0"/>
        <w:rPr>
          <w:rFonts w:ascii="宋体" w:eastAsia="宋体" w:hAnsi="宋体" w:cstheme="minorBidi"/>
          <w:b w:val="0"/>
          <w:bCs w:val="0"/>
          <w:caps w:val="0"/>
          <w:noProof/>
          <w:sz w:val="21"/>
          <w:szCs w:val="21"/>
        </w:rPr>
      </w:pPr>
      <w:r w:rsidRPr="00DE65DF">
        <w:rPr>
          <w:rFonts w:ascii="宋体" w:eastAsia="宋体" w:hAnsi="宋体"/>
          <w:b w:val="0"/>
          <w:noProof/>
          <w:sz w:val="21"/>
          <w:szCs w:val="21"/>
        </w:rPr>
        <w:t>4</w:t>
      </w:r>
      <w:r w:rsidRPr="00DE65DF">
        <w:rPr>
          <w:rFonts w:ascii="宋体" w:eastAsia="宋体" w:hAnsi="宋体" w:cs="黑体" w:hint="eastAsia"/>
          <w:b w:val="0"/>
          <w:noProof/>
          <w:sz w:val="21"/>
          <w:szCs w:val="21"/>
        </w:rPr>
        <w:t xml:space="preserve">　</w:t>
      </w:r>
      <w:r w:rsidRPr="00DE65DF">
        <w:rPr>
          <w:rFonts w:ascii="宋体" w:eastAsia="宋体" w:hAnsi="宋体" w:hint="eastAsia"/>
          <w:b w:val="0"/>
          <w:noProof/>
          <w:sz w:val="21"/>
          <w:szCs w:val="21"/>
        </w:rPr>
        <w:t>运行管理基本条件</w:t>
      </w:r>
      <w:r w:rsidRPr="00DE65DF">
        <w:rPr>
          <w:rFonts w:ascii="宋体" w:eastAsia="宋体" w:hAnsi="宋体"/>
          <w:b w:val="0"/>
          <w:noProof/>
          <w:sz w:val="21"/>
          <w:szCs w:val="21"/>
        </w:rPr>
        <w:tab/>
      </w:r>
      <w:r w:rsidRPr="00DE65DF">
        <w:rPr>
          <w:rFonts w:ascii="宋体" w:eastAsia="宋体" w:hAnsi="宋体"/>
          <w:b w:val="0"/>
          <w:noProof/>
          <w:sz w:val="21"/>
          <w:szCs w:val="21"/>
        </w:rPr>
        <w:fldChar w:fldCharType="begin"/>
      </w:r>
      <w:r w:rsidRPr="00DE65DF">
        <w:rPr>
          <w:rFonts w:ascii="宋体" w:eastAsia="宋体" w:hAnsi="宋体"/>
          <w:b w:val="0"/>
          <w:noProof/>
          <w:sz w:val="21"/>
          <w:szCs w:val="21"/>
        </w:rPr>
        <w:instrText xml:space="preserve"> PAGEREF _Toc169793294 \h </w:instrText>
      </w:r>
      <w:r w:rsidRPr="00DE65DF">
        <w:rPr>
          <w:rFonts w:ascii="宋体" w:eastAsia="宋体" w:hAnsi="宋体"/>
          <w:b w:val="0"/>
          <w:noProof/>
          <w:sz w:val="21"/>
          <w:szCs w:val="21"/>
        </w:rPr>
      </w:r>
      <w:r w:rsidRPr="00DE65DF">
        <w:rPr>
          <w:rFonts w:ascii="宋体" w:eastAsia="宋体" w:hAnsi="宋体"/>
          <w:b w:val="0"/>
          <w:noProof/>
          <w:sz w:val="21"/>
          <w:szCs w:val="21"/>
        </w:rPr>
        <w:fldChar w:fldCharType="separate"/>
      </w:r>
      <w:r w:rsidR="0079109F">
        <w:rPr>
          <w:rFonts w:ascii="宋体" w:eastAsia="宋体" w:hAnsi="宋体"/>
          <w:b w:val="0"/>
          <w:noProof/>
          <w:sz w:val="21"/>
          <w:szCs w:val="21"/>
        </w:rPr>
        <w:t>2</w:t>
      </w:r>
      <w:r w:rsidRPr="00DE65DF">
        <w:rPr>
          <w:rFonts w:ascii="宋体" w:eastAsia="宋体" w:hAnsi="宋体"/>
          <w:b w:val="0"/>
          <w:noProof/>
          <w:sz w:val="21"/>
          <w:szCs w:val="21"/>
        </w:rPr>
        <w:fldChar w:fldCharType="end"/>
      </w:r>
    </w:p>
    <w:p w14:paraId="2F75F5E8"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cs="黑体"/>
          <w:noProof/>
          <w:sz w:val="21"/>
          <w:szCs w:val="21"/>
        </w:rPr>
        <w:t>4.1</w:t>
      </w:r>
      <w:r w:rsidRPr="00DE65DF">
        <w:rPr>
          <w:rFonts w:ascii="宋体" w:eastAsia="宋体" w:hAnsi="宋体" w:cs="黑体" w:hint="eastAsia"/>
          <w:noProof/>
          <w:sz w:val="21"/>
          <w:szCs w:val="21"/>
        </w:rPr>
        <w:t xml:space="preserve">　硬件条件</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_Toc169793295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2</w:t>
      </w:r>
      <w:r w:rsidRPr="00DE65DF">
        <w:rPr>
          <w:rFonts w:ascii="宋体" w:eastAsia="宋体" w:hAnsi="宋体"/>
          <w:noProof/>
          <w:sz w:val="21"/>
          <w:szCs w:val="21"/>
        </w:rPr>
        <w:fldChar w:fldCharType="end"/>
      </w:r>
    </w:p>
    <w:p w14:paraId="5B679F58"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cs="黑体"/>
          <w:noProof/>
          <w:sz w:val="21"/>
          <w:szCs w:val="21"/>
        </w:rPr>
        <w:t>4.2</w:t>
      </w:r>
      <w:r w:rsidRPr="00DE65DF">
        <w:rPr>
          <w:rFonts w:ascii="宋体" w:eastAsia="宋体" w:hAnsi="宋体" w:hint="eastAsia"/>
          <w:noProof/>
          <w:sz w:val="21"/>
          <w:szCs w:val="21"/>
        </w:rPr>
        <w:t xml:space="preserve">　软件条件</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_Toc169793296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2</w:t>
      </w:r>
      <w:r w:rsidRPr="00DE65DF">
        <w:rPr>
          <w:rFonts w:ascii="宋体" w:eastAsia="宋体" w:hAnsi="宋体"/>
          <w:noProof/>
          <w:sz w:val="21"/>
          <w:szCs w:val="21"/>
        </w:rPr>
        <w:fldChar w:fldCharType="end"/>
      </w:r>
    </w:p>
    <w:p w14:paraId="3158D98C" w14:textId="77777777" w:rsidR="00DE65DF" w:rsidRPr="00DE65DF" w:rsidRDefault="00DE65DF" w:rsidP="00DE65DF">
      <w:pPr>
        <w:pStyle w:val="20"/>
        <w:tabs>
          <w:tab w:val="right" w:leader="dot" w:pos="9343"/>
        </w:tabs>
        <w:ind w:left="0"/>
        <w:rPr>
          <w:rFonts w:ascii="宋体" w:eastAsia="宋体" w:hAnsi="宋体" w:cstheme="minorBidi"/>
          <w:smallCaps w:val="0"/>
          <w:noProof/>
          <w:sz w:val="21"/>
          <w:szCs w:val="21"/>
        </w:rPr>
      </w:pPr>
      <w:r w:rsidRPr="00DE65DF">
        <w:rPr>
          <w:rFonts w:ascii="宋体" w:eastAsia="宋体" w:hAnsi="宋体"/>
          <w:bCs/>
          <w:caps/>
          <w:smallCaps w:val="0"/>
          <w:noProof/>
          <w:sz w:val="21"/>
          <w:szCs w:val="21"/>
        </w:rPr>
        <w:t>5</w:t>
      </w:r>
      <w:r w:rsidRPr="00DE65DF">
        <w:rPr>
          <w:rFonts w:ascii="宋体" w:eastAsia="宋体" w:hAnsi="宋体" w:hint="eastAsia"/>
          <w:bCs/>
          <w:caps/>
          <w:smallCaps w:val="0"/>
          <w:noProof/>
          <w:sz w:val="21"/>
          <w:szCs w:val="21"/>
        </w:rPr>
        <w:t xml:space="preserve">　风险评估及风险控制</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_Toc169793297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2</w:t>
      </w:r>
      <w:r w:rsidRPr="00DE65DF">
        <w:rPr>
          <w:rFonts w:ascii="宋体" w:eastAsia="宋体" w:hAnsi="宋体"/>
          <w:noProof/>
          <w:sz w:val="21"/>
          <w:szCs w:val="21"/>
        </w:rPr>
        <w:fldChar w:fldCharType="end"/>
      </w:r>
    </w:p>
    <w:p w14:paraId="389E9CE3"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bCs/>
          <w:caps/>
          <w:smallCaps w:val="0"/>
          <w:noProof/>
          <w:sz w:val="21"/>
          <w:szCs w:val="21"/>
        </w:rPr>
        <w:t>5.1</w:t>
      </w:r>
      <w:r w:rsidRPr="00DE65DF">
        <w:rPr>
          <w:rFonts w:ascii="宋体" w:eastAsia="宋体" w:hAnsi="宋体" w:hint="eastAsia"/>
          <w:bCs/>
          <w:caps/>
          <w:smallCaps w:val="0"/>
          <w:noProof/>
          <w:sz w:val="21"/>
          <w:szCs w:val="21"/>
        </w:rPr>
        <w:t xml:space="preserve">　总则</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_Toc169793298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2</w:t>
      </w:r>
      <w:r w:rsidRPr="00DE65DF">
        <w:rPr>
          <w:rFonts w:ascii="宋体" w:eastAsia="宋体" w:hAnsi="宋体"/>
          <w:noProof/>
          <w:sz w:val="21"/>
          <w:szCs w:val="21"/>
        </w:rPr>
        <w:fldChar w:fldCharType="end"/>
      </w:r>
    </w:p>
    <w:p w14:paraId="37F57FD1"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noProof/>
          <w:sz w:val="21"/>
          <w:szCs w:val="21"/>
        </w:rPr>
        <w:t xml:space="preserve">5.2  </w:t>
      </w:r>
      <w:r w:rsidRPr="00DE65DF">
        <w:rPr>
          <w:rFonts w:ascii="宋体" w:eastAsia="宋体" w:hAnsi="宋体" w:hint="eastAsia"/>
          <w:noProof/>
          <w:sz w:val="21"/>
          <w:szCs w:val="21"/>
        </w:rPr>
        <w:t>风险评估和风险控制</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_Toc169793299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2</w:t>
      </w:r>
      <w:r w:rsidRPr="00DE65DF">
        <w:rPr>
          <w:rFonts w:ascii="宋体" w:eastAsia="宋体" w:hAnsi="宋体"/>
          <w:noProof/>
          <w:sz w:val="21"/>
          <w:szCs w:val="21"/>
        </w:rPr>
        <w:fldChar w:fldCharType="end"/>
      </w:r>
    </w:p>
    <w:p w14:paraId="403D045D" w14:textId="77777777" w:rsidR="00DE65DF" w:rsidRPr="00DE65DF" w:rsidRDefault="00DE65DF" w:rsidP="00DE65DF">
      <w:pPr>
        <w:pStyle w:val="20"/>
        <w:tabs>
          <w:tab w:val="right" w:leader="dot" w:pos="9343"/>
        </w:tabs>
        <w:ind w:left="0"/>
        <w:rPr>
          <w:rFonts w:ascii="宋体" w:eastAsia="宋体" w:hAnsi="宋体" w:cstheme="minorBidi"/>
          <w:smallCaps w:val="0"/>
          <w:noProof/>
          <w:sz w:val="21"/>
          <w:szCs w:val="21"/>
        </w:rPr>
      </w:pPr>
      <w:r w:rsidRPr="00DE65DF">
        <w:rPr>
          <w:rFonts w:ascii="宋体" w:eastAsia="宋体" w:hAnsi="宋体"/>
          <w:noProof/>
          <w:sz w:val="21"/>
          <w:szCs w:val="21"/>
        </w:rPr>
        <w:t>6</w:t>
      </w:r>
      <w:r w:rsidRPr="00DE65DF">
        <w:rPr>
          <w:rFonts w:ascii="宋体" w:eastAsia="宋体" w:hAnsi="宋体" w:hint="eastAsia"/>
          <w:noProof/>
          <w:sz w:val="21"/>
          <w:szCs w:val="21"/>
        </w:rPr>
        <w:t xml:space="preserve">　运行管理要素及要求</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_Toc169793315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3</w:t>
      </w:r>
      <w:r w:rsidRPr="00DE65DF">
        <w:rPr>
          <w:rFonts w:ascii="宋体" w:eastAsia="宋体" w:hAnsi="宋体"/>
          <w:noProof/>
          <w:sz w:val="21"/>
          <w:szCs w:val="21"/>
        </w:rPr>
        <w:fldChar w:fldCharType="end"/>
      </w:r>
    </w:p>
    <w:p w14:paraId="7FDD29D7"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noProof/>
          <w:sz w:val="21"/>
          <w:szCs w:val="21"/>
        </w:rPr>
        <w:t>6.1</w:t>
      </w:r>
      <w:r w:rsidRPr="00DE65DF">
        <w:rPr>
          <w:rFonts w:ascii="宋体" w:eastAsia="宋体" w:hAnsi="宋体" w:hint="eastAsia"/>
          <w:noProof/>
          <w:sz w:val="21"/>
          <w:szCs w:val="21"/>
        </w:rPr>
        <w:t xml:space="preserve">　生物安全管理组织结构</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_Toc169793316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3</w:t>
      </w:r>
      <w:r w:rsidRPr="00DE65DF">
        <w:rPr>
          <w:rFonts w:ascii="宋体" w:eastAsia="宋体" w:hAnsi="宋体"/>
          <w:noProof/>
          <w:sz w:val="21"/>
          <w:szCs w:val="21"/>
        </w:rPr>
        <w:fldChar w:fldCharType="end"/>
      </w:r>
    </w:p>
    <w:p w14:paraId="629B16F0"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noProof/>
          <w:sz w:val="21"/>
          <w:szCs w:val="21"/>
        </w:rPr>
        <w:t>6.2</w:t>
      </w:r>
      <w:r w:rsidRPr="00DE65DF">
        <w:rPr>
          <w:rFonts w:ascii="宋体" w:eastAsia="宋体" w:hAnsi="宋体" w:hint="eastAsia"/>
          <w:noProof/>
          <w:sz w:val="21"/>
          <w:szCs w:val="21"/>
        </w:rPr>
        <w:t xml:space="preserve">　生物安全管理体系</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_Toc169793317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3</w:t>
      </w:r>
      <w:r w:rsidRPr="00DE65DF">
        <w:rPr>
          <w:rFonts w:ascii="宋体" w:eastAsia="宋体" w:hAnsi="宋体"/>
          <w:noProof/>
          <w:sz w:val="21"/>
          <w:szCs w:val="21"/>
        </w:rPr>
        <w:fldChar w:fldCharType="end"/>
      </w:r>
    </w:p>
    <w:p w14:paraId="6B08669C"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noProof/>
          <w:sz w:val="21"/>
          <w:szCs w:val="21"/>
        </w:rPr>
        <w:t>6.3</w:t>
      </w:r>
      <w:r w:rsidRPr="00DE65DF">
        <w:rPr>
          <w:rFonts w:ascii="宋体" w:eastAsia="宋体" w:hAnsi="宋体" w:hint="eastAsia"/>
          <w:noProof/>
          <w:sz w:val="21"/>
          <w:szCs w:val="21"/>
        </w:rPr>
        <w:t xml:space="preserve">　人员管理</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_Toc169793322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4</w:t>
      </w:r>
      <w:r w:rsidRPr="00DE65DF">
        <w:rPr>
          <w:rFonts w:ascii="宋体" w:eastAsia="宋体" w:hAnsi="宋体"/>
          <w:noProof/>
          <w:sz w:val="21"/>
          <w:szCs w:val="21"/>
        </w:rPr>
        <w:fldChar w:fldCharType="end"/>
      </w:r>
    </w:p>
    <w:p w14:paraId="7D49E8CB"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noProof/>
          <w:sz w:val="21"/>
          <w:szCs w:val="21"/>
        </w:rPr>
        <w:t>6.4</w:t>
      </w:r>
      <w:r w:rsidRPr="00DE65DF">
        <w:rPr>
          <w:rFonts w:ascii="宋体" w:eastAsia="宋体" w:hAnsi="宋体" w:hint="eastAsia"/>
          <w:noProof/>
          <w:sz w:val="21"/>
          <w:szCs w:val="21"/>
        </w:rPr>
        <w:t xml:space="preserve">　试剂耗材管理</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_Toc169793331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4</w:t>
      </w:r>
      <w:r w:rsidRPr="00DE65DF">
        <w:rPr>
          <w:rFonts w:ascii="宋体" w:eastAsia="宋体" w:hAnsi="宋体"/>
          <w:noProof/>
          <w:sz w:val="21"/>
          <w:szCs w:val="21"/>
        </w:rPr>
        <w:fldChar w:fldCharType="end"/>
      </w:r>
    </w:p>
    <w:p w14:paraId="17749DD9"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noProof/>
          <w:sz w:val="21"/>
          <w:szCs w:val="21"/>
        </w:rPr>
        <w:t xml:space="preserve">6.5  </w:t>
      </w:r>
      <w:r w:rsidRPr="00DE65DF">
        <w:rPr>
          <w:rFonts w:ascii="宋体" w:eastAsia="宋体" w:hAnsi="宋体" w:hint="eastAsia"/>
          <w:noProof/>
          <w:sz w:val="21"/>
          <w:szCs w:val="21"/>
        </w:rPr>
        <w:t>感染性材料管理</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_Toc169793332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4</w:t>
      </w:r>
      <w:r w:rsidRPr="00DE65DF">
        <w:rPr>
          <w:rFonts w:ascii="宋体" w:eastAsia="宋体" w:hAnsi="宋体"/>
          <w:noProof/>
          <w:sz w:val="21"/>
          <w:szCs w:val="21"/>
        </w:rPr>
        <w:fldChar w:fldCharType="end"/>
      </w:r>
    </w:p>
    <w:p w14:paraId="6FD84919"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noProof/>
          <w:sz w:val="21"/>
          <w:szCs w:val="21"/>
        </w:rPr>
        <w:t>6.6</w:t>
      </w:r>
      <w:r w:rsidRPr="00DE65DF">
        <w:rPr>
          <w:rFonts w:ascii="宋体" w:eastAsia="宋体" w:hAnsi="宋体" w:hint="eastAsia"/>
          <w:noProof/>
          <w:sz w:val="21"/>
          <w:szCs w:val="21"/>
        </w:rPr>
        <w:t xml:space="preserve">　设施运行维护管理</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_Toc169793333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5</w:t>
      </w:r>
      <w:r w:rsidRPr="00DE65DF">
        <w:rPr>
          <w:rFonts w:ascii="宋体" w:eastAsia="宋体" w:hAnsi="宋体"/>
          <w:noProof/>
          <w:sz w:val="21"/>
          <w:szCs w:val="21"/>
        </w:rPr>
        <w:fldChar w:fldCharType="end"/>
      </w:r>
    </w:p>
    <w:p w14:paraId="207FAFB4"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noProof/>
          <w:sz w:val="21"/>
          <w:szCs w:val="21"/>
        </w:rPr>
        <w:t>6.7</w:t>
      </w:r>
      <w:r w:rsidRPr="00DE65DF">
        <w:rPr>
          <w:rFonts w:ascii="宋体" w:eastAsia="宋体" w:hAnsi="宋体" w:hint="eastAsia"/>
          <w:noProof/>
          <w:sz w:val="21"/>
          <w:szCs w:val="21"/>
        </w:rPr>
        <w:t xml:space="preserve">　安全设备运行维护管理</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_Toc169793340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5</w:t>
      </w:r>
      <w:r w:rsidRPr="00DE65DF">
        <w:rPr>
          <w:rFonts w:ascii="宋体" w:eastAsia="宋体" w:hAnsi="宋体"/>
          <w:noProof/>
          <w:sz w:val="21"/>
          <w:szCs w:val="21"/>
        </w:rPr>
        <w:fldChar w:fldCharType="end"/>
      </w:r>
    </w:p>
    <w:p w14:paraId="5D845A64"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noProof/>
          <w:sz w:val="21"/>
          <w:szCs w:val="21"/>
        </w:rPr>
        <w:t>6.8</w:t>
      </w:r>
      <w:r w:rsidRPr="00DE65DF">
        <w:rPr>
          <w:rFonts w:ascii="宋体" w:eastAsia="宋体" w:hAnsi="宋体" w:hint="eastAsia"/>
          <w:noProof/>
          <w:sz w:val="21"/>
          <w:szCs w:val="21"/>
        </w:rPr>
        <w:t xml:space="preserve">　实验室活动的管理</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_Toc169793341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6</w:t>
      </w:r>
      <w:r w:rsidRPr="00DE65DF">
        <w:rPr>
          <w:rFonts w:ascii="宋体" w:eastAsia="宋体" w:hAnsi="宋体"/>
          <w:noProof/>
          <w:sz w:val="21"/>
          <w:szCs w:val="21"/>
        </w:rPr>
        <w:fldChar w:fldCharType="end"/>
      </w:r>
    </w:p>
    <w:p w14:paraId="398C8B8A"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noProof/>
          <w:sz w:val="21"/>
          <w:szCs w:val="21"/>
        </w:rPr>
        <w:t>6.9</w:t>
      </w:r>
      <w:r w:rsidRPr="00DE65DF">
        <w:rPr>
          <w:rFonts w:ascii="宋体" w:eastAsia="宋体" w:hAnsi="宋体" w:hint="eastAsia"/>
          <w:noProof/>
          <w:sz w:val="21"/>
          <w:szCs w:val="21"/>
        </w:rPr>
        <w:t xml:space="preserve">　生物安全监督检查管理</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_Toc169793342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6</w:t>
      </w:r>
      <w:r w:rsidRPr="00DE65DF">
        <w:rPr>
          <w:rFonts w:ascii="宋体" w:eastAsia="宋体" w:hAnsi="宋体"/>
          <w:noProof/>
          <w:sz w:val="21"/>
          <w:szCs w:val="21"/>
        </w:rPr>
        <w:fldChar w:fldCharType="end"/>
      </w:r>
    </w:p>
    <w:p w14:paraId="5FD20579"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noProof/>
          <w:sz w:val="21"/>
          <w:szCs w:val="21"/>
        </w:rPr>
        <w:t>6.10</w:t>
      </w:r>
      <w:r w:rsidRPr="00DE65DF">
        <w:rPr>
          <w:rFonts w:ascii="宋体" w:eastAsia="宋体" w:hAnsi="宋体" w:hint="eastAsia"/>
          <w:noProof/>
          <w:sz w:val="21"/>
          <w:szCs w:val="21"/>
        </w:rPr>
        <w:t xml:space="preserve">　消毒和灭菌管理</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_Toc169793343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7</w:t>
      </w:r>
      <w:r w:rsidRPr="00DE65DF">
        <w:rPr>
          <w:rFonts w:ascii="宋体" w:eastAsia="宋体" w:hAnsi="宋体"/>
          <w:noProof/>
          <w:sz w:val="21"/>
          <w:szCs w:val="21"/>
        </w:rPr>
        <w:fldChar w:fldCharType="end"/>
      </w:r>
    </w:p>
    <w:p w14:paraId="1728D2B8"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noProof/>
          <w:sz w:val="21"/>
          <w:szCs w:val="21"/>
        </w:rPr>
        <w:t>6.11</w:t>
      </w:r>
      <w:r w:rsidRPr="00DE65DF">
        <w:rPr>
          <w:rFonts w:ascii="宋体" w:eastAsia="宋体" w:hAnsi="宋体" w:hint="eastAsia"/>
          <w:noProof/>
          <w:sz w:val="21"/>
          <w:szCs w:val="21"/>
        </w:rPr>
        <w:t xml:space="preserve">　内务管理</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_Toc169793344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7</w:t>
      </w:r>
      <w:r w:rsidRPr="00DE65DF">
        <w:rPr>
          <w:rFonts w:ascii="宋体" w:eastAsia="宋体" w:hAnsi="宋体"/>
          <w:noProof/>
          <w:sz w:val="21"/>
          <w:szCs w:val="21"/>
        </w:rPr>
        <w:fldChar w:fldCharType="end"/>
      </w:r>
    </w:p>
    <w:p w14:paraId="14289591"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noProof/>
          <w:sz w:val="21"/>
          <w:szCs w:val="21"/>
        </w:rPr>
        <w:t>6.12</w:t>
      </w:r>
      <w:r w:rsidRPr="00DE65DF">
        <w:rPr>
          <w:rFonts w:ascii="宋体" w:eastAsia="宋体" w:hAnsi="宋体" w:hint="eastAsia"/>
          <w:noProof/>
          <w:sz w:val="21"/>
          <w:szCs w:val="21"/>
        </w:rPr>
        <w:t xml:space="preserve">　实验废物处置管理</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_Toc169793345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8</w:t>
      </w:r>
      <w:r w:rsidRPr="00DE65DF">
        <w:rPr>
          <w:rFonts w:ascii="宋体" w:eastAsia="宋体" w:hAnsi="宋体"/>
          <w:noProof/>
          <w:sz w:val="21"/>
          <w:szCs w:val="21"/>
        </w:rPr>
        <w:fldChar w:fldCharType="end"/>
      </w:r>
    </w:p>
    <w:p w14:paraId="73FEA268"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noProof/>
          <w:sz w:val="21"/>
          <w:szCs w:val="21"/>
        </w:rPr>
        <w:t>6.13</w:t>
      </w:r>
      <w:r w:rsidRPr="00DE65DF">
        <w:rPr>
          <w:rFonts w:ascii="宋体" w:eastAsia="宋体" w:hAnsi="宋体" w:hint="eastAsia"/>
          <w:noProof/>
          <w:sz w:val="21"/>
          <w:szCs w:val="21"/>
        </w:rPr>
        <w:t xml:space="preserve">　感染性物质运输管理</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_Toc169793346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8</w:t>
      </w:r>
      <w:r w:rsidRPr="00DE65DF">
        <w:rPr>
          <w:rFonts w:ascii="宋体" w:eastAsia="宋体" w:hAnsi="宋体"/>
          <w:noProof/>
          <w:sz w:val="21"/>
          <w:szCs w:val="21"/>
        </w:rPr>
        <w:fldChar w:fldCharType="end"/>
      </w:r>
    </w:p>
    <w:p w14:paraId="0AA95B9B"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noProof/>
          <w:sz w:val="21"/>
          <w:szCs w:val="21"/>
        </w:rPr>
        <w:t>6.14</w:t>
      </w:r>
      <w:r w:rsidRPr="00DE65DF">
        <w:rPr>
          <w:rFonts w:ascii="宋体" w:eastAsia="宋体" w:hAnsi="宋体" w:hint="eastAsia"/>
          <w:noProof/>
          <w:sz w:val="21"/>
          <w:szCs w:val="21"/>
        </w:rPr>
        <w:t xml:space="preserve">　应急预案和意外事故的处置管理</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_Toc169793347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8</w:t>
      </w:r>
      <w:r w:rsidRPr="00DE65DF">
        <w:rPr>
          <w:rFonts w:ascii="宋体" w:eastAsia="宋体" w:hAnsi="宋体"/>
          <w:noProof/>
          <w:sz w:val="21"/>
          <w:szCs w:val="21"/>
        </w:rPr>
        <w:fldChar w:fldCharType="end"/>
      </w:r>
    </w:p>
    <w:p w14:paraId="1E2C0B79"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noProof/>
          <w:sz w:val="21"/>
          <w:szCs w:val="21"/>
        </w:rPr>
        <w:t>6.15</w:t>
      </w:r>
      <w:r w:rsidRPr="00DE65DF">
        <w:rPr>
          <w:rFonts w:ascii="宋体" w:eastAsia="宋体" w:hAnsi="宋体" w:hint="eastAsia"/>
          <w:noProof/>
          <w:sz w:val="21"/>
          <w:szCs w:val="21"/>
        </w:rPr>
        <w:t xml:space="preserve">　安全保卫管理</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_Toc169793348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9</w:t>
      </w:r>
      <w:r w:rsidRPr="00DE65DF">
        <w:rPr>
          <w:rFonts w:ascii="宋体" w:eastAsia="宋体" w:hAnsi="宋体"/>
          <w:noProof/>
          <w:sz w:val="21"/>
          <w:szCs w:val="21"/>
        </w:rPr>
        <w:fldChar w:fldCharType="end"/>
      </w:r>
    </w:p>
    <w:p w14:paraId="1AC0E359" w14:textId="77777777" w:rsidR="00DE65DF" w:rsidRPr="00DE65DF" w:rsidRDefault="00DE65DF" w:rsidP="00DE65DF">
      <w:pPr>
        <w:pStyle w:val="20"/>
        <w:tabs>
          <w:tab w:val="right" w:leader="dot" w:pos="9343"/>
        </w:tabs>
        <w:rPr>
          <w:rFonts w:ascii="宋体" w:eastAsia="宋体" w:hAnsi="宋体" w:cstheme="minorBidi"/>
          <w:smallCaps w:val="0"/>
          <w:noProof/>
          <w:sz w:val="21"/>
          <w:szCs w:val="21"/>
        </w:rPr>
      </w:pPr>
      <w:r w:rsidRPr="00DE65DF">
        <w:rPr>
          <w:rFonts w:ascii="宋体" w:eastAsia="宋体" w:hAnsi="宋体"/>
          <w:noProof/>
          <w:sz w:val="21"/>
          <w:szCs w:val="21"/>
        </w:rPr>
        <w:t>6.16</w:t>
      </w:r>
      <w:r w:rsidRPr="00DE65DF">
        <w:rPr>
          <w:rFonts w:ascii="宋体" w:eastAsia="宋体" w:hAnsi="宋体" w:hint="eastAsia"/>
          <w:noProof/>
          <w:sz w:val="21"/>
          <w:szCs w:val="21"/>
        </w:rPr>
        <w:t xml:space="preserve">　备案管理</w:t>
      </w:r>
      <w:r w:rsidRPr="00DE65DF">
        <w:rPr>
          <w:rFonts w:ascii="宋体" w:eastAsia="宋体" w:hAnsi="宋体"/>
          <w:noProof/>
          <w:sz w:val="21"/>
          <w:szCs w:val="21"/>
        </w:rPr>
        <w:tab/>
      </w:r>
      <w:r w:rsidRPr="00DE65DF">
        <w:rPr>
          <w:rFonts w:ascii="宋体" w:eastAsia="宋体" w:hAnsi="宋体"/>
          <w:noProof/>
          <w:sz w:val="21"/>
          <w:szCs w:val="21"/>
        </w:rPr>
        <w:fldChar w:fldCharType="begin"/>
      </w:r>
      <w:r w:rsidRPr="00DE65DF">
        <w:rPr>
          <w:rFonts w:ascii="宋体" w:eastAsia="宋体" w:hAnsi="宋体"/>
          <w:noProof/>
          <w:sz w:val="21"/>
          <w:szCs w:val="21"/>
        </w:rPr>
        <w:instrText xml:space="preserve"> PAGEREF _Toc169793349 \h </w:instrText>
      </w:r>
      <w:r w:rsidRPr="00DE65DF">
        <w:rPr>
          <w:rFonts w:ascii="宋体" w:eastAsia="宋体" w:hAnsi="宋体"/>
          <w:noProof/>
          <w:sz w:val="21"/>
          <w:szCs w:val="21"/>
        </w:rPr>
      </w:r>
      <w:r w:rsidRPr="00DE65DF">
        <w:rPr>
          <w:rFonts w:ascii="宋体" w:eastAsia="宋体" w:hAnsi="宋体"/>
          <w:noProof/>
          <w:sz w:val="21"/>
          <w:szCs w:val="21"/>
        </w:rPr>
        <w:fldChar w:fldCharType="separate"/>
      </w:r>
      <w:r w:rsidR="0079109F">
        <w:rPr>
          <w:rFonts w:ascii="宋体" w:eastAsia="宋体" w:hAnsi="宋体"/>
          <w:noProof/>
          <w:sz w:val="21"/>
          <w:szCs w:val="21"/>
        </w:rPr>
        <w:t>9</w:t>
      </w:r>
      <w:r w:rsidRPr="00DE65DF">
        <w:rPr>
          <w:rFonts w:ascii="宋体" w:eastAsia="宋体" w:hAnsi="宋体"/>
          <w:noProof/>
          <w:sz w:val="21"/>
          <w:szCs w:val="21"/>
        </w:rPr>
        <w:fldChar w:fldCharType="end"/>
      </w:r>
    </w:p>
    <w:p w14:paraId="74DE7E42" w14:textId="77777777" w:rsidR="00DE65DF" w:rsidRPr="00DE65DF" w:rsidRDefault="00DE65DF" w:rsidP="00DE65DF">
      <w:pPr>
        <w:pStyle w:val="10"/>
        <w:tabs>
          <w:tab w:val="right" w:leader="dot" w:pos="9343"/>
        </w:tabs>
        <w:spacing w:before="0" w:after="0"/>
        <w:rPr>
          <w:rFonts w:ascii="宋体" w:eastAsia="宋体" w:hAnsi="宋体" w:cstheme="minorBidi"/>
          <w:b w:val="0"/>
          <w:bCs w:val="0"/>
          <w:caps w:val="0"/>
          <w:noProof/>
          <w:sz w:val="21"/>
          <w:szCs w:val="21"/>
        </w:rPr>
      </w:pPr>
      <w:r w:rsidRPr="00DE65DF">
        <w:rPr>
          <w:rFonts w:ascii="宋体" w:eastAsia="宋体" w:hAnsi="宋体" w:hint="eastAsia"/>
          <w:b w:val="0"/>
          <w:noProof/>
          <w:sz w:val="21"/>
          <w:szCs w:val="21"/>
        </w:rPr>
        <w:t>参</w:t>
      </w:r>
      <w:r w:rsidRPr="00DE65DF">
        <w:rPr>
          <w:rFonts w:ascii="宋体" w:eastAsia="宋体" w:hAnsi="宋体"/>
          <w:b w:val="0"/>
          <w:noProof/>
          <w:sz w:val="21"/>
          <w:szCs w:val="21"/>
        </w:rPr>
        <w:t xml:space="preserve"> </w:t>
      </w:r>
      <w:r w:rsidRPr="00DE65DF">
        <w:rPr>
          <w:rFonts w:ascii="宋体" w:eastAsia="宋体" w:hAnsi="宋体" w:hint="eastAsia"/>
          <w:b w:val="0"/>
          <w:noProof/>
          <w:sz w:val="21"/>
          <w:szCs w:val="21"/>
        </w:rPr>
        <w:t>考</w:t>
      </w:r>
      <w:r w:rsidRPr="00DE65DF">
        <w:rPr>
          <w:rFonts w:ascii="宋体" w:eastAsia="宋体" w:hAnsi="宋体"/>
          <w:b w:val="0"/>
          <w:noProof/>
          <w:sz w:val="21"/>
          <w:szCs w:val="21"/>
        </w:rPr>
        <w:t xml:space="preserve"> </w:t>
      </w:r>
      <w:r w:rsidRPr="00DE65DF">
        <w:rPr>
          <w:rFonts w:ascii="宋体" w:eastAsia="宋体" w:hAnsi="宋体" w:hint="eastAsia"/>
          <w:b w:val="0"/>
          <w:noProof/>
          <w:sz w:val="21"/>
          <w:szCs w:val="21"/>
        </w:rPr>
        <w:t>文</w:t>
      </w:r>
      <w:r w:rsidRPr="00DE65DF">
        <w:rPr>
          <w:rFonts w:ascii="宋体" w:eastAsia="宋体" w:hAnsi="宋体"/>
          <w:b w:val="0"/>
          <w:noProof/>
          <w:sz w:val="21"/>
          <w:szCs w:val="21"/>
        </w:rPr>
        <w:t xml:space="preserve"> </w:t>
      </w:r>
      <w:r w:rsidRPr="00DE65DF">
        <w:rPr>
          <w:rFonts w:ascii="宋体" w:eastAsia="宋体" w:hAnsi="宋体" w:hint="eastAsia"/>
          <w:b w:val="0"/>
          <w:noProof/>
          <w:sz w:val="21"/>
          <w:szCs w:val="21"/>
        </w:rPr>
        <w:t>献</w:t>
      </w:r>
      <w:r w:rsidRPr="00DE65DF">
        <w:rPr>
          <w:rFonts w:ascii="宋体" w:eastAsia="宋体" w:hAnsi="宋体"/>
          <w:b w:val="0"/>
          <w:noProof/>
          <w:sz w:val="21"/>
          <w:szCs w:val="21"/>
        </w:rPr>
        <w:tab/>
      </w:r>
      <w:r w:rsidRPr="00DE65DF">
        <w:rPr>
          <w:rFonts w:ascii="宋体" w:eastAsia="宋体" w:hAnsi="宋体"/>
          <w:b w:val="0"/>
          <w:noProof/>
          <w:sz w:val="21"/>
          <w:szCs w:val="21"/>
        </w:rPr>
        <w:fldChar w:fldCharType="begin"/>
      </w:r>
      <w:r w:rsidRPr="00DE65DF">
        <w:rPr>
          <w:rFonts w:ascii="宋体" w:eastAsia="宋体" w:hAnsi="宋体"/>
          <w:b w:val="0"/>
          <w:noProof/>
          <w:sz w:val="21"/>
          <w:szCs w:val="21"/>
        </w:rPr>
        <w:instrText xml:space="preserve"> PAGEREF _Toc169793350 \h </w:instrText>
      </w:r>
      <w:r w:rsidRPr="00DE65DF">
        <w:rPr>
          <w:rFonts w:ascii="宋体" w:eastAsia="宋体" w:hAnsi="宋体"/>
          <w:b w:val="0"/>
          <w:noProof/>
          <w:sz w:val="21"/>
          <w:szCs w:val="21"/>
        </w:rPr>
      </w:r>
      <w:r w:rsidRPr="00DE65DF">
        <w:rPr>
          <w:rFonts w:ascii="宋体" w:eastAsia="宋体" w:hAnsi="宋体"/>
          <w:b w:val="0"/>
          <w:noProof/>
          <w:sz w:val="21"/>
          <w:szCs w:val="21"/>
        </w:rPr>
        <w:fldChar w:fldCharType="separate"/>
      </w:r>
      <w:r w:rsidR="0079109F">
        <w:rPr>
          <w:rFonts w:ascii="宋体" w:eastAsia="宋体" w:hAnsi="宋体"/>
          <w:b w:val="0"/>
          <w:noProof/>
          <w:sz w:val="21"/>
          <w:szCs w:val="21"/>
        </w:rPr>
        <w:t>10</w:t>
      </w:r>
      <w:r w:rsidRPr="00DE65DF">
        <w:rPr>
          <w:rFonts w:ascii="宋体" w:eastAsia="宋体" w:hAnsi="宋体"/>
          <w:b w:val="0"/>
          <w:noProof/>
          <w:sz w:val="21"/>
          <w:szCs w:val="21"/>
        </w:rPr>
        <w:fldChar w:fldCharType="end"/>
      </w:r>
    </w:p>
    <w:p w14:paraId="28B269F9" w14:textId="792253EB" w:rsidR="00E249C1" w:rsidRDefault="00D90BC0" w:rsidP="00DD172E">
      <w:pPr>
        <w:pStyle w:val="affff0"/>
        <w:snapToGrid w:val="0"/>
        <w:spacing w:after="360"/>
        <w:outlineLvl w:val="1"/>
      </w:pPr>
      <w:r w:rsidRPr="002D470E">
        <w:rPr>
          <w:rFonts w:ascii="宋体" w:eastAsia="宋体" w:hAnsi="宋体"/>
          <w:sz w:val="21"/>
        </w:rPr>
        <w:fldChar w:fldCharType="end"/>
      </w:r>
    </w:p>
    <w:p w14:paraId="679B4A74" w14:textId="77777777" w:rsidR="00953F3A" w:rsidRDefault="00953F3A" w:rsidP="00D90BC0">
      <w:pPr>
        <w:pStyle w:val="affff0"/>
        <w:snapToGrid w:val="0"/>
        <w:spacing w:after="360"/>
        <w:outlineLvl w:val="1"/>
        <w:sectPr w:rsidR="00953F3A" w:rsidSect="00C673F0">
          <w:headerReference w:type="even" r:id="rId13"/>
          <w:headerReference w:type="default" r:id="rId14"/>
          <w:footerReference w:type="even" r:id="rId15"/>
          <w:footerReference w:type="default" r:id="rId16"/>
          <w:type w:val="oddPage"/>
          <w:pgSz w:w="11906" w:h="16838" w:code="9"/>
          <w:pgMar w:top="1418" w:right="851" w:bottom="1134" w:left="1418" w:header="1418" w:footer="1134" w:gutter="284"/>
          <w:pgNumType w:fmt="upperRoman" w:start="1"/>
          <w:cols w:space="425"/>
          <w:formProt w:val="0"/>
          <w:docGrid w:linePitch="312"/>
        </w:sectPr>
      </w:pPr>
    </w:p>
    <w:p w14:paraId="20AA7A9F" w14:textId="74731100" w:rsidR="008070D8" w:rsidRPr="008070D8" w:rsidRDefault="008070D8" w:rsidP="001D615E">
      <w:pPr>
        <w:pStyle w:val="affffffffffffff9"/>
        <w:spacing w:before="567" w:after="680"/>
      </w:pPr>
      <w:bookmarkStart w:id="17" w:name="_Toc87951245"/>
      <w:bookmarkStart w:id="18" w:name="_Toc169793286"/>
      <w:bookmarkEnd w:id="13"/>
      <w:bookmarkEnd w:id="14"/>
      <w:bookmarkEnd w:id="15"/>
      <w:bookmarkEnd w:id="16"/>
      <w:r w:rsidRPr="008070D8">
        <w:lastRenderedPageBreak/>
        <w:t>前    言</w:t>
      </w:r>
      <w:bookmarkEnd w:id="17"/>
      <w:bookmarkEnd w:id="18"/>
    </w:p>
    <w:p w14:paraId="75B84450" w14:textId="77777777" w:rsidR="00730E0A" w:rsidRPr="00730E0A" w:rsidRDefault="00730E0A" w:rsidP="00730E0A">
      <w:pPr>
        <w:widowControl/>
        <w:adjustRightInd/>
        <w:spacing w:line="240" w:lineRule="auto"/>
        <w:ind w:firstLineChars="200" w:firstLine="420"/>
        <w:jc w:val="left"/>
        <w:rPr>
          <w:rFonts w:ascii="Times New Roman" w:hAnsi="Times New Roman"/>
          <w:noProof/>
          <w:kern w:val="0"/>
          <w:szCs w:val="20"/>
        </w:rPr>
      </w:pPr>
      <w:r w:rsidRPr="00730E0A">
        <w:rPr>
          <w:rFonts w:ascii="Times New Roman" w:hAnsi="Times New Roman" w:hint="eastAsia"/>
          <w:noProof/>
          <w:kern w:val="0"/>
          <w:szCs w:val="20"/>
        </w:rPr>
        <w:t>本文件按照</w:t>
      </w:r>
      <w:r w:rsidRPr="00730E0A">
        <w:rPr>
          <w:rFonts w:ascii="Times New Roman" w:hAnsi="Times New Roman" w:hint="eastAsia"/>
          <w:noProof/>
          <w:kern w:val="0"/>
          <w:szCs w:val="20"/>
        </w:rPr>
        <w:t>GB/T 1.1</w:t>
      </w:r>
      <w:r w:rsidRPr="00730E0A">
        <w:rPr>
          <w:rFonts w:ascii="Times New Roman" w:hAnsi="Times New Roman" w:hint="eastAsia"/>
          <w:noProof/>
          <w:kern w:val="0"/>
          <w:szCs w:val="20"/>
        </w:rPr>
        <w:t>—</w:t>
      </w:r>
      <w:r w:rsidRPr="00730E0A">
        <w:rPr>
          <w:rFonts w:ascii="Times New Roman" w:hAnsi="Times New Roman" w:hint="eastAsia"/>
          <w:noProof/>
          <w:kern w:val="0"/>
          <w:szCs w:val="20"/>
        </w:rPr>
        <w:t>2020</w:t>
      </w:r>
      <w:r w:rsidRPr="00730E0A">
        <w:rPr>
          <w:rFonts w:ascii="Times New Roman" w:hAnsi="Times New Roman" w:hint="eastAsia"/>
          <w:noProof/>
          <w:kern w:val="0"/>
          <w:szCs w:val="20"/>
        </w:rPr>
        <w:t>《标准化工作导则</w:t>
      </w:r>
      <w:r w:rsidRPr="00730E0A">
        <w:rPr>
          <w:rFonts w:ascii="Times New Roman" w:hAnsi="Times New Roman" w:hint="eastAsia"/>
          <w:noProof/>
          <w:kern w:val="0"/>
          <w:szCs w:val="20"/>
        </w:rPr>
        <w:t xml:space="preserve">  </w:t>
      </w:r>
      <w:r w:rsidRPr="00730E0A">
        <w:rPr>
          <w:rFonts w:ascii="Times New Roman" w:hAnsi="Times New Roman" w:hint="eastAsia"/>
          <w:noProof/>
          <w:kern w:val="0"/>
          <w:szCs w:val="20"/>
        </w:rPr>
        <w:t>第</w:t>
      </w:r>
      <w:r w:rsidRPr="00730E0A">
        <w:rPr>
          <w:rFonts w:ascii="Times New Roman" w:hAnsi="Times New Roman" w:hint="eastAsia"/>
          <w:noProof/>
          <w:kern w:val="0"/>
          <w:szCs w:val="20"/>
        </w:rPr>
        <w:t>1</w:t>
      </w:r>
      <w:r w:rsidRPr="00730E0A">
        <w:rPr>
          <w:rFonts w:ascii="Times New Roman" w:hAnsi="Times New Roman" w:hint="eastAsia"/>
          <w:noProof/>
          <w:kern w:val="0"/>
          <w:szCs w:val="20"/>
        </w:rPr>
        <w:t>部分：标准化文件的结构和起草规则》的规定起草。</w:t>
      </w:r>
    </w:p>
    <w:p w14:paraId="39219578" w14:textId="77777777" w:rsidR="00730E0A" w:rsidRPr="00730E0A" w:rsidRDefault="00730E0A" w:rsidP="00730E0A">
      <w:pPr>
        <w:widowControl/>
        <w:adjustRightInd/>
        <w:spacing w:line="240" w:lineRule="auto"/>
        <w:ind w:firstLineChars="200" w:firstLine="420"/>
        <w:jc w:val="left"/>
        <w:rPr>
          <w:rFonts w:ascii="Times New Roman" w:hAnsi="Times New Roman"/>
          <w:noProof/>
          <w:kern w:val="0"/>
          <w:szCs w:val="20"/>
        </w:rPr>
      </w:pPr>
      <w:r w:rsidRPr="00730E0A">
        <w:rPr>
          <w:rFonts w:ascii="Times New Roman" w:hAnsi="Times New Roman" w:hint="eastAsia"/>
          <w:noProof/>
          <w:kern w:val="0"/>
          <w:szCs w:val="20"/>
        </w:rPr>
        <w:t>请注意本文件的部分内容可能涉及专利。本文件的发布机构不承担识别专利的责任。</w:t>
      </w:r>
    </w:p>
    <w:p w14:paraId="586FDF5B" w14:textId="77777777" w:rsidR="00730E0A" w:rsidRPr="00730E0A" w:rsidRDefault="00730E0A" w:rsidP="00730E0A">
      <w:pPr>
        <w:widowControl/>
        <w:adjustRightInd/>
        <w:spacing w:line="240" w:lineRule="auto"/>
        <w:ind w:firstLineChars="200" w:firstLine="420"/>
        <w:jc w:val="left"/>
        <w:rPr>
          <w:rFonts w:ascii="Times New Roman" w:hAnsi="Times New Roman"/>
          <w:noProof/>
          <w:kern w:val="0"/>
          <w:szCs w:val="20"/>
        </w:rPr>
      </w:pPr>
      <w:r w:rsidRPr="00730E0A">
        <w:rPr>
          <w:rFonts w:ascii="Times New Roman" w:hAnsi="Times New Roman" w:hint="eastAsia"/>
          <w:noProof/>
          <w:kern w:val="0"/>
          <w:szCs w:val="20"/>
        </w:rPr>
        <w:t>本文件由中国医药生物技术协会提出并归口。</w:t>
      </w:r>
    </w:p>
    <w:p w14:paraId="7145DA74" w14:textId="77777777" w:rsidR="006352F4" w:rsidRPr="006352F4" w:rsidRDefault="006352F4" w:rsidP="006352F4">
      <w:pPr>
        <w:widowControl/>
        <w:adjustRightInd/>
        <w:spacing w:line="240" w:lineRule="auto"/>
        <w:ind w:firstLineChars="200" w:firstLine="420"/>
        <w:jc w:val="left"/>
        <w:rPr>
          <w:rFonts w:ascii="Times New Roman" w:hAnsi="Times New Roman"/>
          <w:noProof/>
          <w:kern w:val="0"/>
          <w:szCs w:val="20"/>
        </w:rPr>
      </w:pPr>
      <w:r w:rsidRPr="006352F4">
        <w:rPr>
          <w:rFonts w:ascii="Times New Roman" w:hAnsi="Times New Roman" w:hint="eastAsia"/>
          <w:noProof/>
          <w:kern w:val="0"/>
          <w:szCs w:val="20"/>
        </w:rPr>
        <w:t>本文件起草单位：中国医药生物技术协会生物安全专业委员会、北京实安科技有限公司、北京市垂杨柳医院、中国医学科学院医学实验动物研究所、北京科兴中维生物技术有限公司、哈尔滨星云医学检验所有限公司、中国科学院武汉病毒研究所、中国科学院微生物研究所、军事医学研究院、浙江华源环境工程有限公司、深圳中检联新药检测有限责任公司、威海市立医院、北京市疾病预防控制中心、浙江省疾病预防控制中心、江苏省疾病预防控制中心、吉林省疾病预防控制中心、陕西国际旅行卫生保健中心、北京市朝阳区疾病预防控制中心、国军标（北京）标准化技术研究院、通标伟业（北京）标准化技术研究院。</w:t>
      </w:r>
    </w:p>
    <w:p w14:paraId="2297B2F9" w14:textId="57A6F042" w:rsidR="00C66468" w:rsidRDefault="006352F4" w:rsidP="006352F4">
      <w:pPr>
        <w:widowControl/>
        <w:adjustRightInd/>
        <w:spacing w:line="240" w:lineRule="auto"/>
        <w:ind w:firstLineChars="200" w:firstLine="420"/>
        <w:jc w:val="left"/>
        <w:rPr>
          <w:rFonts w:ascii="Times New Roman" w:hAnsi="Times New Roman"/>
          <w:noProof/>
          <w:kern w:val="0"/>
          <w:szCs w:val="20"/>
        </w:rPr>
      </w:pPr>
      <w:r w:rsidRPr="006352F4">
        <w:rPr>
          <w:rFonts w:ascii="Times New Roman" w:hAnsi="Times New Roman" w:hint="eastAsia"/>
          <w:noProof/>
          <w:kern w:val="0"/>
          <w:szCs w:val="20"/>
        </w:rPr>
        <w:t>本文件主要起草人：李劲松、李娜、李祥、彭小忠、魏强、吴君兰、魏君革、宋冬林、贾晓娟、徐雪强、何美良、王嘉晟、曲业敏、刘鹏、陈丽娟、颜浩、崔仑标、王岙、张建兵、刘洁、戴其全、杨桂花、王燕、许雪英、樊素慧。</w:t>
      </w:r>
    </w:p>
    <w:p w14:paraId="67DA3CB3" w14:textId="3AFCB4EB" w:rsidR="00E24E0A" w:rsidRDefault="00E24E0A" w:rsidP="00C9568B">
      <w:pPr>
        <w:pStyle w:val="affff0"/>
        <w:snapToGrid w:val="0"/>
        <w:spacing w:after="360"/>
        <w:outlineLvl w:val="1"/>
      </w:pPr>
    </w:p>
    <w:p w14:paraId="2589A4EB" w14:textId="77777777" w:rsidR="00E24E0A" w:rsidRPr="00E24E0A" w:rsidRDefault="00E24E0A" w:rsidP="00E24E0A"/>
    <w:p w14:paraId="110E9C1A" w14:textId="77777777" w:rsidR="00E24E0A" w:rsidRPr="00E24E0A" w:rsidRDefault="00E24E0A" w:rsidP="00E24E0A"/>
    <w:p w14:paraId="7B4042D0" w14:textId="77777777" w:rsidR="00E24E0A" w:rsidRPr="00E24E0A" w:rsidRDefault="00E24E0A" w:rsidP="00E24E0A"/>
    <w:p w14:paraId="7C52A71F" w14:textId="77777777" w:rsidR="00E24E0A" w:rsidRPr="00E24E0A" w:rsidRDefault="00E24E0A" w:rsidP="00E24E0A"/>
    <w:p w14:paraId="4727DA27" w14:textId="77777777" w:rsidR="00E24E0A" w:rsidRPr="00E24E0A" w:rsidRDefault="00E24E0A" w:rsidP="00E24E0A"/>
    <w:p w14:paraId="29BBF8AA" w14:textId="77777777" w:rsidR="00E24E0A" w:rsidRPr="00E24E0A" w:rsidRDefault="00E24E0A" w:rsidP="00E24E0A"/>
    <w:p w14:paraId="38D397FE" w14:textId="77777777" w:rsidR="00E24E0A" w:rsidRPr="00E24E0A" w:rsidRDefault="00E24E0A" w:rsidP="00E24E0A"/>
    <w:p w14:paraId="4A70FEAD" w14:textId="77777777" w:rsidR="00E24E0A" w:rsidRPr="00E24E0A" w:rsidRDefault="00E24E0A" w:rsidP="00E24E0A"/>
    <w:p w14:paraId="20085A1E" w14:textId="77777777" w:rsidR="00E24E0A" w:rsidRPr="00E24E0A" w:rsidRDefault="00E24E0A" w:rsidP="00E24E0A"/>
    <w:p w14:paraId="7875DE20" w14:textId="77777777" w:rsidR="00E24E0A" w:rsidRPr="00E24E0A" w:rsidRDefault="00E24E0A" w:rsidP="00E24E0A">
      <w:pPr>
        <w:jc w:val="right"/>
      </w:pPr>
    </w:p>
    <w:p w14:paraId="4ED233CC" w14:textId="77777777" w:rsidR="00E24E0A" w:rsidRPr="00E24E0A" w:rsidRDefault="00E24E0A" w:rsidP="00E24E0A"/>
    <w:p w14:paraId="5E952EF1" w14:textId="77777777" w:rsidR="00D057F8" w:rsidRDefault="00D057F8" w:rsidP="00E24E0A">
      <w:pPr>
        <w:sectPr w:rsidR="00D057F8" w:rsidSect="006C3784">
          <w:headerReference w:type="even" r:id="rId17"/>
          <w:headerReference w:type="default" r:id="rId18"/>
          <w:footerReference w:type="even" r:id="rId19"/>
          <w:footerReference w:type="default" r:id="rId20"/>
          <w:type w:val="oddPage"/>
          <w:pgSz w:w="11906" w:h="16838" w:code="9"/>
          <w:pgMar w:top="1418" w:right="851" w:bottom="1134" w:left="1418" w:header="1418" w:footer="1134" w:gutter="284"/>
          <w:pgNumType w:fmt="upperRoman"/>
          <w:cols w:space="425"/>
          <w:formProt w:val="0"/>
          <w:docGrid w:linePitch="312"/>
        </w:sectPr>
      </w:pPr>
    </w:p>
    <w:bookmarkStart w:id="19" w:name="_Toc87962400"/>
    <w:bookmarkStart w:id="20" w:name="_Toc168494653"/>
    <w:bookmarkStart w:id="21" w:name="_Toc168494766"/>
    <w:bookmarkStart w:id="22" w:name="_Toc168494908"/>
    <w:bookmarkStart w:id="23" w:name="_Toc169793287"/>
    <w:bookmarkStart w:id="24" w:name="BookMark4"/>
    <w:bookmarkStart w:id="25" w:name="NEW_STAND_NAME"/>
    <w:p w14:paraId="3603C59F" w14:textId="58C72E3D" w:rsidR="00953F3A" w:rsidRDefault="00681149" w:rsidP="001D615E">
      <w:pPr>
        <w:pStyle w:val="affffffffffffff9"/>
        <w:spacing w:before="567" w:after="680"/>
      </w:pPr>
      <w:sdt>
        <w:sdtPr>
          <w:tag w:val="NEW_STAND_NAME"/>
          <w:id w:val="595910757"/>
          <w:lock w:val="sdtLocked"/>
          <w:placeholder>
            <w:docPart w:val="2A0C90BE009C443BAD78B29982CD2BAE"/>
          </w:placeholder>
        </w:sdtPr>
        <w:sdtEndPr/>
        <w:sdtContent>
          <w:bookmarkStart w:id="26" w:name="_Toc18376"/>
          <w:bookmarkEnd w:id="25"/>
          <w:sdt>
            <w:sdtPr>
              <w:rPr>
                <w:rFonts w:hAnsi="黑体" w:cs="黑体" w:hint="eastAsia"/>
                <w:szCs w:val="32"/>
              </w:rPr>
              <w:tag w:val="NEW_STAND_NAME"/>
              <w:id w:val="993537192"/>
              <w:placeholder>
                <w:docPart w:val="053F2665091B40A3947AE4938454D06B"/>
              </w:placeholder>
            </w:sdtPr>
            <w:sdtEndPr/>
            <w:sdtContent>
              <w:r w:rsidR="006352F4">
                <w:rPr>
                  <w:rFonts w:hAnsi="黑体" w:cs="黑体" w:hint="eastAsia"/>
                  <w:szCs w:val="32"/>
                </w:rPr>
                <w:t>生物安全二级实验室运行管理通用要求</w:t>
              </w:r>
            </w:sdtContent>
          </w:sdt>
          <w:bookmarkEnd w:id="26"/>
        </w:sdtContent>
      </w:sdt>
      <w:bookmarkEnd w:id="19"/>
      <w:bookmarkEnd w:id="20"/>
      <w:bookmarkEnd w:id="21"/>
      <w:bookmarkEnd w:id="22"/>
      <w:bookmarkEnd w:id="23"/>
    </w:p>
    <w:p w14:paraId="77967A68" w14:textId="2A5FFBC7" w:rsidR="00BE52F9" w:rsidRPr="009C6E8D" w:rsidRDefault="00BE52F9" w:rsidP="009C6E8D">
      <w:pPr>
        <w:pStyle w:val="affffb"/>
        <w:spacing w:before="240" w:after="240"/>
      </w:pPr>
      <w:bookmarkStart w:id="27" w:name="_Toc87940790"/>
      <w:bookmarkStart w:id="28" w:name="_Toc169793288"/>
      <w:bookmarkStart w:id="29" w:name="_Toc26718930"/>
      <w:bookmarkStart w:id="30" w:name="_Toc26986771"/>
      <w:bookmarkStart w:id="31" w:name="_Toc24884211"/>
      <w:bookmarkStart w:id="32" w:name="_Toc17233333"/>
      <w:bookmarkStart w:id="33" w:name="_Toc81470547"/>
      <w:bookmarkStart w:id="34" w:name="_Toc26648465"/>
      <w:bookmarkStart w:id="35" w:name="_Toc81481923"/>
      <w:bookmarkStart w:id="36" w:name="_Toc24884218"/>
      <w:bookmarkStart w:id="37" w:name="_Toc81489427"/>
      <w:bookmarkStart w:id="38" w:name="_Toc26986530"/>
      <w:bookmarkStart w:id="39" w:name="_Toc81443845"/>
      <w:bookmarkStart w:id="40" w:name="_Toc17233325"/>
      <w:bookmarkStart w:id="41" w:name="_Toc81486496"/>
      <w:r w:rsidRPr="009C6E8D">
        <w:t>1 范围</w:t>
      </w:r>
      <w:bookmarkEnd w:id="27"/>
      <w:bookmarkEnd w:id="28"/>
    </w:p>
    <w:p w14:paraId="1092CC9D" w14:textId="77777777" w:rsidR="006352F4" w:rsidRPr="006352F4" w:rsidRDefault="006352F4" w:rsidP="006352F4">
      <w:pPr>
        <w:pStyle w:val="afffffffffff5"/>
        <w:rPr>
          <w:rFonts w:ascii="Times New Roman"/>
        </w:rPr>
      </w:pPr>
      <w:r w:rsidRPr="006352F4">
        <w:rPr>
          <w:rFonts w:ascii="Times New Roman" w:hint="eastAsia"/>
        </w:rPr>
        <w:t>本文件规定了生物安全二级实验室运行管理的基本条件、风险评估及风险控制和运行管理要素及要求。</w:t>
      </w:r>
    </w:p>
    <w:p w14:paraId="22D0FF1F" w14:textId="77777777" w:rsidR="006352F4" w:rsidRDefault="006352F4" w:rsidP="006352F4">
      <w:pPr>
        <w:pStyle w:val="afffffffffff5"/>
        <w:rPr>
          <w:rFonts w:ascii="Times New Roman"/>
        </w:rPr>
      </w:pPr>
      <w:r w:rsidRPr="006352F4">
        <w:rPr>
          <w:rFonts w:ascii="Times New Roman" w:hint="eastAsia"/>
        </w:rPr>
        <w:t>本文件适用于生物医药领域科学研究、疾病预防控制、公共卫生、检验检测、生物医药开发研究、教学等机构的生物安全二级实验室运行管理。</w:t>
      </w:r>
    </w:p>
    <w:p w14:paraId="35D11AAE" w14:textId="34E2633E" w:rsidR="00B11092" w:rsidRPr="00B11092" w:rsidRDefault="00BE52F9" w:rsidP="00B11092">
      <w:pPr>
        <w:pStyle w:val="affffb"/>
        <w:spacing w:before="240" w:after="240"/>
      </w:pPr>
      <w:bookmarkStart w:id="42" w:name="_Toc21423837"/>
      <w:bookmarkStart w:id="43" w:name="_Toc29474226"/>
      <w:bookmarkStart w:id="44" w:name="_Toc87940791"/>
      <w:bookmarkStart w:id="45" w:name="_Toc169793289"/>
      <w:r w:rsidRPr="009C6E8D">
        <w:t>2</w:t>
      </w:r>
      <w:bookmarkEnd w:id="42"/>
      <w:bookmarkEnd w:id="43"/>
      <w:bookmarkEnd w:id="44"/>
      <w:r w:rsidR="00A47980">
        <w:rPr>
          <w:rFonts w:hint="eastAsia"/>
        </w:rPr>
        <w:t xml:space="preserve"> </w:t>
      </w:r>
      <w:r w:rsidR="00730E0A" w:rsidRPr="00730E0A">
        <w:rPr>
          <w:rFonts w:hint="eastAsia"/>
        </w:rPr>
        <w:t>规范性引用文件</w:t>
      </w:r>
      <w:bookmarkEnd w:id="45"/>
    </w:p>
    <w:p w14:paraId="1656460A" w14:textId="77777777" w:rsidR="00730E0A" w:rsidRDefault="00730E0A" w:rsidP="00730E0A">
      <w:pPr>
        <w:pStyle w:val="a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3F5E14F" w14:textId="77777777" w:rsidR="006352F4" w:rsidRDefault="006352F4" w:rsidP="006352F4">
      <w:pPr>
        <w:pStyle w:val="afe"/>
        <w:ind w:firstLine="420"/>
      </w:pPr>
      <w:r>
        <w:rPr>
          <w:rFonts w:hint="eastAsia"/>
        </w:rPr>
        <w:t>GB 14925  实验动物  环境及设施</w:t>
      </w:r>
    </w:p>
    <w:p w14:paraId="3AD17B53" w14:textId="77777777" w:rsidR="006352F4" w:rsidRDefault="006352F4" w:rsidP="006352F4">
      <w:pPr>
        <w:pStyle w:val="afe"/>
        <w:ind w:firstLine="420"/>
      </w:pPr>
      <w:r>
        <w:rPr>
          <w:rFonts w:hint="eastAsia"/>
        </w:rPr>
        <w:t>GB 19489  实验室 生物安全通用要求</w:t>
      </w:r>
    </w:p>
    <w:p w14:paraId="11750116" w14:textId="77777777" w:rsidR="006352F4" w:rsidRDefault="006352F4" w:rsidP="006352F4">
      <w:pPr>
        <w:pStyle w:val="afe"/>
        <w:ind w:firstLine="420"/>
      </w:pPr>
      <w:r>
        <w:rPr>
          <w:rFonts w:hint="eastAsia"/>
        </w:rPr>
        <w:t>GB/T 35823  实验动物  动物实验通用要求</w:t>
      </w:r>
    </w:p>
    <w:p w14:paraId="50B76BFA" w14:textId="77777777" w:rsidR="006352F4" w:rsidRDefault="006352F4" w:rsidP="006352F4">
      <w:pPr>
        <w:pStyle w:val="afe"/>
        <w:ind w:firstLine="420"/>
      </w:pPr>
      <w:r>
        <w:rPr>
          <w:rFonts w:hint="eastAsia"/>
        </w:rPr>
        <w:t>GB 50346  生物安全实验室建筑技术规范</w:t>
      </w:r>
    </w:p>
    <w:p w14:paraId="27B63E7F" w14:textId="77777777" w:rsidR="006352F4" w:rsidRDefault="006352F4" w:rsidP="006352F4">
      <w:pPr>
        <w:pStyle w:val="afe"/>
        <w:ind w:firstLine="420"/>
      </w:pPr>
      <w:r>
        <w:rPr>
          <w:rFonts w:hint="eastAsia"/>
        </w:rPr>
        <w:t>WS 589  病原微生物实验室生物安全标识</w:t>
      </w:r>
    </w:p>
    <w:p w14:paraId="15885E76" w14:textId="77777777" w:rsidR="006352F4" w:rsidRDefault="006352F4" w:rsidP="006352F4">
      <w:pPr>
        <w:pStyle w:val="afe"/>
        <w:ind w:firstLine="420"/>
      </w:pPr>
      <w:r>
        <w:rPr>
          <w:rFonts w:hint="eastAsia"/>
        </w:rPr>
        <w:t>YY 0569  二级生物安全柜</w:t>
      </w:r>
    </w:p>
    <w:p w14:paraId="6060ECCE" w14:textId="34309E55" w:rsidR="00B11092" w:rsidRDefault="006352F4" w:rsidP="006352F4">
      <w:pPr>
        <w:pStyle w:val="afe"/>
        <w:ind w:firstLine="420"/>
      </w:pPr>
      <w:r>
        <w:rPr>
          <w:rFonts w:hint="eastAsia"/>
        </w:rPr>
        <w:t>T/CMBA 018 生物安全 病原微生物安全数据单描述指南</w:t>
      </w:r>
      <w:bookmarkStart w:id="46" w:name="_Toc80947811"/>
      <w:bookmarkStart w:id="47" w:name="_Toc83892584"/>
      <w:bookmarkStart w:id="48" w:name="_Toc83893612"/>
      <w:bookmarkStart w:id="49" w:name="_Toc87940792"/>
      <w:bookmarkStart w:id="50" w:name="_Toc78968646"/>
      <w:bookmarkStart w:id="51" w:name="_Toc73816539"/>
      <w:bookmarkEnd w:id="46"/>
      <w:bookmarkEnd w:id="47"/>
      <w:bookmarkEnd w:id="48"/>
      <w:bookmarkEnd w:id="49"/>
    </w:p>
    <w:p w14:paraId="6D905C92" w14:textId="3E4F533F" w:rsidR="00B11092" w:rsidRDefault="00730E0A" w:rsidP="00730E0A">
      <w:pPr>
        <w:pStyle w:val="affffb"/>
        <w:spacing w:before="240" w:after="240"/>
      </w:pPr>
      <w:bookmarkStart w:id="52" w:name="_Toc169793290"/>
      <w:r w:rsidRPr="00730E0A">
        <w:rPr>
          <w:rFonts w:hint="eastAsia"/>
        </w:rPr>
        <w:t>3</w:t>
      </w:r>
      <w:bookmarkStart w:id="53" w:name="_Toc162515450"/>
      <w:bookmarkStart w:id="54" w:name="_Toc162515155"/>
      <w:bookmarkStart w:id="55" w:name="_Toc162515416"/>
      <w:bookmarkStart w:id="56" w:name="_Toc166842430"/>
      <w:r w:rsidR="00A47980">
        <w:rPr>
          <w:rFonts w:hint="eastAsia"/>
        </w:rPr>
        <w:t xml:space="preserve"> </w:t>
      </w:r>
      <w:r w:rsidR="00B11092">
        <w:rPr>
          <w:rFonts w:hint="eastAsia"/>
        </w:rPr>
        <w:t>术语和定义</w:t>
      </w:r>
      <w:bookmarkEnd w:id="52"/>
    </w:p>
    <w:p w14:paraId="1451980A" w14:textId="77777777" w:rsidR="00B11092" w:rsidRPr="00D01672" w:rsidRDefault="00B11092" w:rsidP="00B11092">
      <w:pPr>
        <w:pStyle w:val="afe"/>
        <w:ind w:firstLine="420"/>
      </w:pPr>
      <w:r w:rsidRPr="00812782">
        <w:rPr>
          <w:rFonts w:hint="eastAsia"/>
        </w:rPr>
        <w:t>下列术语和定义适用于本文件</w:t>
      </w:r>
      <w:r>
        <w:rPr>
          <w:rFonts w:hint="eastAsia"/>
        </w:rPr>
        <w:t>。</w:t>
      </w:r>
    </w:p>
    <w:p w14:paraId="055810E1" w14:textId="66CC4ABA" w:rsidR="00BE52F9" w:rsidRPr="006352F4" w:rsidRDefault="00B11092" w:rsidP="00170C2E">
      <w:pPr>
        <w:pStyle w:val="afffffffffff6"/>
        <w:spacing w:beforeLines="0" w:afterLines="0"/>
        <w:rPr>
          <w:rFonts w:hAnsi="黑体"/>
        </w:rPr>
      </w:pPr>
      <w:bookmarkStart w:id="57" w:name="_Toc80947820"/>
      <w:bookmarkStart w:id="58" w:name="_Toc83892594"/>
      <w:bookmarkStart w:id="59" w:name="_Toc83893622"/>
      <w:bookmarkStart w:id="60" w:name="_Toc87940802"/>
      <w:bookmarkStart w:id="61" w:name="_Toc73816546"/>
      <w:bookmarkStart w:id="62" w:name="_Toc78968655"/>
      <w:bookmarkEnd w:id="50"/>
      <w:bookmarkEnd w:id="51"/>
      <w:bookmarkEnd w:id="53"/>
      <w:bookmarkEnd w:id="54"/>
      <w:bookmarkEnd w:id="55"/>
      <w:bookmarkEnd w:id="56"/>
      <w:bookmarkEnd w:id="57"/>
      <w:bookmarkEnd w:id="58"/>
      <w:bookmarkEnd w:id="59"/>
      <w:bookmarkEnd w:id="60"/>
      <w:r w:rsidRPr="006352F4">
        <w:rPr>
          <w:rFonts w:hAnsi="黑体" w:hint="eastAsia"/>
        </w:rPr>
        <w:t>3.1</w:t>
      </w:r>
    </w:p>
    <w:bookmarkEnd w:id="61"/>
    <w:bookmarkEnd w:id="62"/>
    <w:p w14:paraId="457BDEBB" w14:textId="6416CF88" w:rsidR="00B11092" w:rsidRPr="00B11092" w:rsidRDefault="006352F4" w:rsidP="00A47980">
      <w:pPr>
        <w:pStyle w:val="afffffffffff6"/>
        <w:spacing w:before="120" w:after="120"/>
        <w:ind w:left="420"/>
        <w:outlineLvl w:val="9"/>
        <w:rPr>
          <w:rFonts w:ascii="Times New Roman"/>
        </w:rPr>
      </w:pPr>
      <w:r w:rsidRPr="006352F4">
        <w:rPr>
          <w:rFonts w:ascii="Times New Roman" w:hint="eastAsia"/>
        </w:rPr>
        <w:t>生物安全二级实验室</w:t>
      </w:r>
      <w:r w:rsidRPr="006352F4">
        <w:rPr>
          <w:rFonts w:ascii="Times New Roman" w:hint="eastAsia"/>
        </w:rPr>
        <w:t xml:space="preserve">  biosafety level 2 </w:t>
      </w:r>
      <w:r w:rsidRPr="006352F4">
        <w:rPr>
          <w:rFonts w:ascii="Times New Roman" w:hint="eastAsia"/>
        </w:rPr>
        <w:t>（</w:t>
      </w:r>
      <w:r w:rsidRPr="006352F4">
        <w:rPr>
          <w:rFonts w:ascii="Times New Roman" w:hint="eastAsia"/>
        </w:rPr>
        <w:t>BSL-2) laboratory</w:t>
      </w:r>
    </w:p>
    <w:p w14:paraId="5E101E24" w14:textId="77777777" w:rsidR="006352F4" w:rsidRDefault="006352F4" w:rsidP="006352F4">
      <w:pPr>
        <w:pStyle w:val="afffffffffff5"/>
      </w:pPr>
      <w:bookmarkStart w:id="63" w:name="_Toc83892597"/>
      <w:bookmarkStart w:id="64" w:name="_Toc83893625"/>
      <w:bookmarkStart w:id="65" w:name="_Toc87940805"/>
      <w:bookmarkStart w:id="66" w:name="_Toc87940806"/>
      <w:bookmarkEnd w:id="63"/>
      <w:bookmarkEnd w:id="64"/>
      <w:bookmarkEnd w:id="65"/>
      <w:r>
        <w:rPr>
          <w:rFonts w:hint="eastAsia"/>
        </w:rPr>
        <w:t>使用能够对人或动物致病，但对实验室工作人员、社区、牲畜或环境不易导致严重危害，或者实验室暴露也许会引起严重感染，但对感染具有有效的预防和治疗措施，并且疾病传播的危险有限的病原体进行实验活动的生物安全实验室。</w:t>
      </w:r>
    </w:p>
    <w:p w14:paraId="2B612704" w14:textId="77777777" w:rsidR="006352F4" w:rsidRDefault="006352F4" w:rsidP="006352F4">
      <w:pPr>
        <w:pStyle w:val="afffffffffff5"/>
        <w:ind w:leftChars="170" w:left="735" w:hangingChars="210" w:hanging="378"/>
        <w:rPr>
          <w:sz w:val="18"/>
          <w:szCs w:val="16"/>
        </w:rPr>
      </w:pPr>
      <w:r>
        <w:rPr>
          <w:rFonts w:ascii="黑体" w:eastAsia="黑体" w:hAnsi="黑体" w:cs="黑体" w:hint="eastAsia"/>
          <w:sz w:val="18"/>
          <w:szCs w:val="16"/>
        </w:rPr>
        <w:t>注：</w:t>
      </w:r>
      <w:r>
        <w:rPr>
          <w:rFonts w:hint="eastAsia"/>
          <w:sz w:val="18"/>
          <w:szCs w:val="16"/>
        </w:rPr>
        <w:t>生物安全二级实验室包括细胞水平（BSL-2）和动物水平（ABSL-2）实验室。</w:t>
      </w:r>
    </w:p>
    <w:p w14:paraId="4922996C" w14:textId="31896346" w:rsidR="006352F4" w:rsidRPr="006352F4" w:rsidRDefault="006352F4" w:rsidP="006352F4">
      <w:pPr>
        <w:pStyle w:val="afffffffffff6"/>
        <w:spacing w:beforeLines="0" w:afterLines="0"/>
        <w:rPr>
          <w:rFonts w:hAnsi="黑体"/>
        </w:rPr>
      </w:pPr>
      <w:r w:rsidRPr="006352F4">
        <w:rPr>
          <w:rFonts w:hAnsi="黑体" w:hint="eastAsia"/>
        </w:rPr>
        <w:t>3</w:t>
      </w:r>
      <w:r w:rsidRPr="006352F4">
        <w:rPr>
          <w:rFonts w:hAnsi="黑体"/>
        </w:rPr>
        <w:t>.2</w:t>
      </w:r>
    </w:p>
    <w:p w14:paraId="5FE3E9F6" w14:textId="77777777" w:rsidR="006352F4" w:rsidRDefault="006352F4" w:rsidP="006352F4">
      <w:pPr>
        <w:pStyle w:val="afffffffffff6"/>
        <w:spacing w:beforeLines="0" w:afterLines="0"/>
        <w:ind w:left="420"/>
        <w:rPr>
          <w:rFonts w:ascii="Helvetica Neue" w:hAnsi="Helvetica Neue" w:hint="eastAsia"/>
          <w:color w:val="333333"/>
          <w:shd w:val="clear" w:color="auto" w:fill="FFFFFF"/>
        </w:rPr>
      </w:pPr>
      <w:r>
        <w:rPr>
          <w:rFonts w:hAnsi="黑体" w:hint="eastAsia"/>
          <w:color w:val="000000"/>
        </w:rPr>
        <w:t xml:space="preserve">运行管理 </w:t>
      </w:r>
      <w:r>
        <w:rPr>
          <w:rFonts w:hAnsi="黑体"/>
          <w:color w:val="000000"/>
        </w:rPr>
        <w:t xml:space="preserve"> </w:t>
      </w:r>
      <w:r>
        <w:t xml:space="preserve">operational </w:t>
      </w:r>
      <w:r>
        <w:rPr>
          <w:rFonts w:hint="eastAsia"/>
        </w:rPr>
        <w:t>management</w:t>
      </w:r>
    </w:p>
    <w:p w14:paraId="459359F5" w14:textId="77777777" w:rsidR="006352F4" w:rsidRDefault="006352F4" w:rsidP="006352F4">
      <w:pPr>
        <w:pStyle w:val="afffffffffff5"/>
        <w:rPr>
          <w:rFonts w:ascii="新宋体" w:eastAsia="新宋体" w:hAnsi="新宋体"/>
        </w:rPr>
      </w:pPr>
      <w:r>
        <w:rPr>
          <w:rFonts w:hint="eastAsia"/>
        </w:rPr>
        <w:t>对生物安全二级实验室运行及其相关活动的计划、指导、监督的管理过程</w:t>
      </w:r>
      <w:r>
        <w:rPr>
          <w:rFonts w:ascii="新宋体" w:eastAsia="新宋体" w:hAnsi="新宋体"/>
        </w:rPr>
        <w:t>。</w:t>
      </w:r>
    </w:p>
    <w:p w14:paraId="693F74A8" w14:textId="275ADC07" w:rsidR="006352F4" w:rsidRPr="006352F4" w:rsidRDefault="006352F4" w:rsidP="006352F4">
      <w:pPr>
        <w:pStyle w:val="afffffffffff6"/>
        <w:spacing w:beforeLines="0" w:afterLines="0"/>
        <w:rPr>
          <w:rFonts w:hAnsi="黑体"/>
        </w:rPr>
      </w:pPr>
      <w:r w:rsidRPr="006352F4">
        <w:rPr>
          <w:rFonts w:hAnsi="黑体" w:hint="eastAsia"/>
        </w:rPr>
        <w:t>3</w:t>
      </w:r>
      <w:r w:rsidRPr="006352F4">
        <w:rPr>
          <w:rFonts w:hAnsi="黑体"/>
        </w:rPr>
        <w:t>.</w:t>
      </w:r>
      <w:r>
        <w:rPr>
          <w:rFonts w:hAnsi="黑体"/>
        </w:rPr>
        <w:t>3</w:t>
      </w:r>
    </w:p>
    <w:p w14:paraId="1BAE7462" w14:textId="77777777" w:rsidR="006352F4" w:rsidRDefault="006352F4" w:rsidP="006352F4">
      <w:pPr>
        <w:pStyle w:val="afffffffffff6"/>
        <w:numPr>
          <w:ilvl w:val="2"/>
          <w:numId w:val="0"/>
        </w:numPr>
        <w:tabs>
          <w:tab w:val="left" w:pos="2258"/>
        </w:tabs>
        <w:spacing w:beforeLines="0" w:afterLines="0"/>
        <w:ind w:firstLineChars="200" w:firstLine="420"/>
        <w:outlineLvl w:val="1"/>
        <w:rPr>
          <w:rFonts w:hAnsi="黑体" w:cs="黑体"/>
        </w:rPr>
      </w:pPr>
      <w:bookmarkStart w:id="67" w:name="_Toc21249"/>
      <w:bookmarkStart w:id="68" w:name="_Toc169793291"/>
      <w:r>
        <w:rPr>
          <w:rFonts w:hAnsi="黑体" w:cs="黑体" w:hint="eastAsia"/>
        </w:rPr>
        <w:t>个体防护装备  personal protective equipment；PPE</w:t>
      </w:r>
      <w:bookmarkEnd w:id="67"/>
      <w:bookmarkEnd w:id="68"/>
    </w:p>
    <w:p w14:paraId="0EB3916C" w14:textId="77777777" w:rsidR="006352F4" w:rsidRDefault="006352F4" w:rsidP="006352F4">
      <w:pPr>
        <w:pStyle w:val="afffffffffff5"/>
        <w:rPr>
          <w:rFonts w:ascii="Times New Roman"/>
        </w:rPr>
      </w:pPr>
      <w:r>
        <w:rPr>
          <w:rFonts w:hint="eastAsia"/>
        </w:rPr>
        <w:t>防止实验人员受到生物性、化学性或物理性等危险因子伤害的器材和用品</w:t>
      </w:r>
      <w:r>
        <w:rPr>
          <w:rFonts w:ascii="Times New Roman"/>
        </w:rPr>
        <w:t>。</w:t>
      </w:r>
    </w:p>
    <w:p w14:paraId="19DE8A18" w14:textId="77777777" w:rsidR="006352F4" w:rsidRDefault="006352F4" w:rsidP="006352F4">
      <w:pPr>
        <w:pStyle w:val="afffffffffff5"/>
      </w:pPr>
      <w:bookmarkStart w:id="69" w:name="_Toc20897"/>
      <w:bookmarkEnd w:id="69"/>
      <w:r>
        <w:rPr>
          <w:rFonts w:hint="eastAsia"/>
        </w:rPr>
        <w:t>[来源：T/CMBA 018—2022，3.15]</w:t>
      </w:r>
    </w:p>
    <w:p w14:paraId="18130F54" w14:textId="5FF71A49" w:rsidR="006352F4" w:rsidRPr="006352F4" w:rsidRDefault="006352F4" w:rsidP="006352F4">
      <w:pPr>
        <w:pStyle w:val="afffffffffff6"/>
        <w:spacing w:beforeLines="0" w:afterLines="0"/>
        <w:rPr>
          <w:rFonts w:hAnsi="黑体"/>
        </w:rPr>
      </w:pPr>
      <w:r w:rsidRPr="006352F4">
        <w:rPr>
          <w:rFonts w:hAnsi="黑体" w:hint="eastAsia"/>
        </w:rPr>
        <w:t>3</w:t>
      </w:r>
      <w:r w:rsidRPr="006352F4">
        <w:rPr>
          <w:rFonts w:hAnsi="黑体"/>
        </w:rPr>
        <w:t>.</w:t>
      </w:r>
      <w:r>
        <w:rPr>
          <w:rFonts w:hAnsi="黑体"/>
        </w:rPr>
        <w:t>4</w:t>
      </w:r>
    </w:p>
    <w:p w14:paraId="65A7AC26" w14:textId="77777777" w:rsidR="006352F4" w:rsidRDefault="006352F4" w:rsidP="006352F4">
      <w:pPr>
        <w:pStyle w:val="afffffffffff6"/>
        <w:numPr>
          <w:ilvl w:val="2"/>
          <w:numId w:val="0"/>
        </w:numPr>
        <w:tabs>
          <w:tab w:val="left" w:pos="2258"/>
        </w:tabs>
        <w:spacing w:beforeLines="0" w:afterLines="0"/>
        <w:ind w:firstLineChars="200" w:firstLine="420"/>
        <w:outlineLvl w:val="1"/>
        <w:rPr>
          <w:rFonts w:hAnsi="黑体" w:cs="黑体"/>
        </w:rPr>
      </w:pPr>
      <w:bookmarkStart w:id="70" w:name="_Toc169793292"/>
      <w:r>
        <w:rPr>
          <w:rFonts w:hAnsi="黑体" w:cs="黑体" w:hint="eastAsia"/>
        </w:rPr>
        <w:t>生物危害标识  biohazard sign</w:t>
      </w:r>
      <w:bookmarkEnd w:id="70"/>
    </w:p>
    <w:p w14:paraId="6C842DEE" w14:textId="77777777" w:rsidR="006352F4" w:rsidRDefault="006352F4" w:rsidP="006352F4">
      <w:pPr>
        <w:pStyle w:val="afffffffffff5"/>
      </w:pPr>
      <w:r>
        <w:rPr>
          <w:rFonts w:hint="eastAsia"/>
        </w:rPr>
        <w:t>用以表达生物危害和/或潜在生物危害信息的标识，由图形符号、颜色、几何形状或文字说明构成。</w:t>
      </w:r>
    </w:p>
    <w:p w14:paraId="0ECBBCA2" w14:textId="3FA63EDA" w:rsidR="006352F4" w:rsidRPr="006352F4" w:rsidRDefault="006352F4" w:rsidP="006352F4">
      <w:pPr>
        <w:pStyle w:val="afffffffffff6"/>
        <w:spacing w:beforeLines="0" w:afterLines="0"/>
        <w:rPr>
          <w:rFonts w:hAnsi="黑体"/>
        </w:rPr>
      </w:pPr>
      <w:r w:rsidRPr="006352F4">
        <w:rPr>
          <w:rFonts w:hAnsi="黑体" w:hint="eastAsia"/>
        </w:rPr>
        <w:t>3</w:t>
      </w:r>
      <w:r w:rsidRPr="006352F4">
        <w:rPr>
          <w:rFonts w:hAnsi="黑体"/>
        </w:rPr>
        <w:t>.</w:t>
      </w:r>
      <w:r>
        <w:rPr>
          <w:rFonts w:hAnsi="黑体"/>
        </w:rPr>
        <w:t>5</w:t>
      </w:r>
    </w:p>
    <w:p w14:paraId="53673E0A" w14:textId="77777777" w:rsidR="006352F4" w:rsidRDefault="006352F4" w:rsidP="006352F4">
      <w:pPr>
        <w:pStyle w:val="afffffffffff6"/>
        <w:numPr>
          <w:ilvl w:val="2"/>
          <w:numId w:val="0"/>
        </w:numPr>
        <w:tabs>
          <w:tab w:val="left" w:pos="2258"/>
        </w:tabs>
        <w:spacing w:beforeLines="0" w:afterLines="0"/>
        <w:ind w:firstLineChars="200" w:firstLine="420"/>
        <w:outlineLvl w:val="1"/>
        <w:rPr>
          <w:rFonts w:hAnsi="黑体" w:cs="黑体"/>
        </w:rPr>
      </w:pPr>
      <w:bookmarkStart w:id="71" w:name="_Toc169793293"/>
      <w:r>
        <w:rPr>
          <w:rFonts w:hAnsi="黑体" w:cs="黑体" w:hint="eastAsia"/>
        </w:rPr>
        <w:t>病原微生物安全数据单  pathogen safety data sheet；PSDS</w:t>
      </w:r>
      <w:bookmarkEnd w:id="71"/>
    </w:p>
    <w:p w14:paraId="3AC3DC1A" w14:textId="77777777" w:rsidR="006352F4" w:rsidRDefault="006352F4" w:rsidP="006352F4">
      <w:pPr>
        <w:pStyle w:val="afffffffffff5"/>
        <w:rPr>
          <w:rFonts w:hAnsi="宋体"/>
          <w:color w:val="000000"/>
          <w:kern w:val="2"/>
        </w:rPr>
      </w:pPr>
      <w:r>
        <w:rPr>
          <w:rFonts w:hAnsi="宋体" w:hint="eastAsia"/>
          <w:color w:val="000000"/>
          <w:kern w:val="2"/>
        </w:rPr>
        <w:t>详细提供某一种病原微生物的生物危险性和使用安全注意事项等信息的技术通报</w:t>
      </w:r>
      <w:r>
        <w:rPr>
          <w:rFonts w:hAnsi="宋体"/>
          <w:color w:val="000000"/>
          <w:kern w:val="2"/>
        </w:rPr>
        <w:t>。</w:t>
      </w:r>
    </w:p>
    <w:p w14:paraId="06DF9C74" w14:textId="77777777" w:rsidR="006352F4" w:rsidRDefault="006352F4" w:rsidP="006352F4">
      <w:pPr>
        <w:pStyle w:val="afffffffffff5"/>
      </w:pPr>
      <w:r>
        <w:rPr>
          <w:rFonts w:hint="eastAsia"/>
        </w:rPr>
        <w:lastRenderedPageBreak/>
        <w:t>[来源：T/CMBA 018—2022，3.1]</w:t>
      </w:r>
    </w:p>
    <w:p w14:paraId="5F16FA7F" w14:textId="5F638D2C" w:rsidR="00BE52F9" w:rsidRPr="009C6E8D" w:rsidRDefault="00B11092" w:rsidP="009C6E8D">
      <w:pPr>
        <w:pStyle w:val="affffb"/>
        <w:spacing w:before="240" w:after="240"/>
      </w:pPr>
      <w:bookmarkStart w:id="72" w:name="_Toc169793294"/>
      <w:r>
        <w:rPr>
          <w:rFonts w:hint="eastAsia"/>
        </w:rPr>
        <w:t>4</w:t>
      </w:r>
      <w:r w:rsidR="006352F4" w:rsidRPr="006352F4">
        <w:rPr>
          <w:rFonts w:hAnsi="黑体" w:cs="黑体" w:hint="eastAsia"/>
        </w:rPr>
        <w:t xml:space="preserve">　</w:t>
      </w:r>
      <w:r w:rsidR="006352F4" w:rsidRPr="006352F4">
        <w:rPr>
          <w:rFonts w:hint="eastAsia"/>
        </w:rPr>
        <w:t>运行管理基本条件</w:t>
      </w:r>
      <w:bookmarkEnd w:id="66"/>
      <w:bookmarkEnd w:id="72"/>
    </w:p>
    <w:p w14:paraId="0F94B57A" w14:textId="22A1E578" w:rsidR="00BE52F9" w:rsidRPr="009C6E8D" w:rsidRDefault="00B11092" w:rsidP="00047E5B">
      <w:pPr>
        <w:pStyle w:val="affffc"/>
        <w:spacing w:before="120" w:after="120"/>
        <w:rPr>
          <w:rFonts w:hAnsi="黑体" w:cs="黑体"/>
        </w:rPr>
      </w:pPr>
      <w:bookmarkStart w:id="73" w:name="_Toc87940807"/>
      <w:bookmarkStart w:id="74" w:name="_Toc169793295"/>
      <w:r>
        <w:rPr>
          <w:rFonts w:hAnsi="黑体" w:cs="黑体" w:hint="eastAsia"/>
        </w:rPr>
        <w:t>4</w:t>
      </w:r>
      <w:r w:rsidR="00BE52F9" w:rsidRPr="009C6E8D">
        <w:rPr>
          <w:rFonts w:hAnsi="黑体" w:cs="黑体"/>
        </w:rPr>
        <w:t>.1</w:t>
      </w:r>
      <w:bookmarkEnd w:id="73"/>
      <w:r w:rsidR="006352F4" w:rsidRPr="006352F4">
        <w:rPr>
          <w:rFonts w:hAnsi="黑体" w:cs="黑体" w:hint="eastAsia"/>
        </w:rPr>
        <w:t xml:space="preserve">　硬件条件</w:t>
      </w:r>
      <w:bookmarkEnd w:id="74"/>
    </w:p>
    <w:p w14:paraId="3CCBAEC1" w14:textId="77777777" w:rsidR="006352F4" w:rsidRPr="00DA20DD" w:rsidRDefault="006352F4" w:rsidP="006352F4">
      <w:pPr>
        <w:widowControl/>
        <w:adjustRightInd/>
        <w:spacing w:line="240" w:lineRule="auto"/>
        <w:jc w:val="left"/>
        <w:rPr>
          <w:rFonts w:ascii="宋体" w:hAnsi="宋体"/>
          <w:noProof/>
          <w:kern w:val="0"/>
          <w:szCs w:val="20"/>
        </w:rPr>
      </w:pPr>
      <w:bookmarkStart w:id="75" w:name="_Toc87940808"/>
      <w:r w:rsidRPr="00DA20DD">
        <w:rPr>
          <w:rFonts w:ascii="宋体" w:hAnsi="宋体" w:hint="eastAsia"/>
          <w:noProof/>
          <w:kern w:val="0"/>
          <w:szCs w:val="20"/>
        </w:rPr>
        <w:t>4.1.1　生物安全二级实验室（以下简称“实验室”）的设计和建设应符合GB 19489和GB 50346的规定。</w:t>
      </w:r>
    </w:p>
    <w:p w14:paraId="6CFBF834" w14:textId="77777777" w:rsidR="006352F4" w:rsidRPr="00DA20DD" w:rsidRDefault="006352F4" w:rsidP="006352F4">
      <w:pPr>
        <w:widowControl/>
        <w:adjustRightInd/>
        <w:spacing w:line="240" w:lineRule="auto"/>
        <w:jc w:val="left"/>
        <w:rPr>
          <w:rFonts w:ascii="宋体" w:hAnsi="宋体"/>
          <w:noProof/>
          <w:kern w:val="0"/>
          <w:szCs w:val="20"/>
        </w:rPr>
      </w:pPr>
      <w:r w:rsidRPr="00DA20DD">
        <w:rPr>
          <w:rFonts w:ascii="宋体" w:hAnsi="宋体" w:hint="eastAsia"/>
          <w:noProof/>
          <w:kern w:val="0"/>
          <w:szCs w:val="20"/>
        </w:rPr>
        <w:t>4.1.2　应配备必要的安全防护设备。</w:t>
      </w:r>
    </w:p>
    <w:p w14:paraId="25FBD4EC" w14:textId="77777777" w:rsidR="006352F4" w:rsidRPr="00DA20DD" w:rsidRDefault="006352F4" w:rsidP="006352F4">
      <w:pPr>
        <w:widowControl/>
        <w:adjustRightInd/>
        <w:spacing w:line="240" w:lineRule="auto"/>
        <w:jc w:val="left"/>
        <w:rPr>
          <w:rFonts w:ascii="宋体" w:hAnsi="宋体"/>
          <w:noProof/>
          <w:kern w:val="0"/>
          <w:szCs w:val="20"/>
        </w:rPr>
      </w:pPr>
      <w:r w:rsidRPr="00DA20DD">
        <w:rPr>
          <w:rFonts w:ascii="宋体" w:hAnsi="宋体" w:hint="eastAsia"/>
          <w:noProof/>
          <w:kern w:val="0"/>
          <w:szCs w:val="20"/>
        </w:rPr>
        <w:t>4.1.3　实验室入口处应张贴相应的生物危害警示标识，以警示人员可能存在的潜在生物危害。标识应符合WS 589—2018中4.2、4.3、4.5的要求。</w:t>
      </w:r>
    </w:p>
    <w:p w14:paraId="217BB3FA" w14:textId="097583F9" w:rsidR="00BE52F9" w:rsidRPr="009C6E8D" w:rsidRDefault="00B11092" w:rsidP="00B11092">
      <w:pPr>
        <w:pStyle w:val="affffc"/>
        <w:spacing w:before="120" w:after="120"/>
        <w:rPr>
          <w:rFonts w:hAnsi="黑体" w:cs="黑体"/>
        </w:rPr>
      </w:pPr>
      <w:bookmarkStart w:id="76" w:name="_Toc169793296"/>
      <w:r>
        <w:rPr>
          <w:rFonts w:hAnsi="黑体" w:cs="黑体" w:hint="eastAsia"/>
        </w:rPr>
        <w:t>4</w:t>
      </w:r>
      <w:r w:rsidR="00BE52F9" w:rsidRPr="009C6E8D">
        <w:rPr>
          <w:rFonts w:hAnsi="黑体" w:cs="黑体"/>
        </w:rPr>
        <w:t>.2</w:t>
      </w:r>
      <w:bookmarkEnd w:id="75"/>
      <w:r w:rsidR="006352F4" w:rsidRPr="006352F4">
        <w:rPr>
          <w:rFonts w:hint="eastAsia"/>
        </w:rPr>
        <w:t xml:space="preserve">　软件条件</w:t>
      </w:r>
      <w:bookmarkEnd w:id="76"/>
    </w:p>
    <w:p w14:paraId="4B52EE21" w14:textId="77777777" w:rsidR="0050367E" w:rsidRPr="00DA20DD" w:rsidRDefault="0050367E" w:rsidP="0050367E">
      <w:pPr>
        <w:widowControl/>
        <w:adjustRightInd/>
        <w:spacing w:line="240" w:lineRule="auto"/>
        <w:jc w:val="left"/>
        <w:rPr>
          <w:rFonts w:ascii="宋体" w:hAnsi="宋体"/>
          <w:noProof/>
          <w:kern w:val="0"/>
          <w:szCs w:val="20"/>
        </w:rPr>
      </w:pPr>
      <w:r w:rsidRPr="00DA20DD">
        <w:rPr>
          <w:rFonts w:ascii="宋体" w:hAnsi="宋体" w:hint="eastAsia"/>
          <w:noProof/>
          <w:kern w:val="0"/>
          <w:szCs w:val="20"/>
        </w:rPr>
        <w:t>4.2.1　实验室所在机构应设立专门的实验室管理部门，负责实验室的运行、监控和维护。</w:t>
      </w:r>
    </w:p>
    <w:p w14:paraId="47864DAA" w14:textId="77777777" w:rsidR="0050367E" w:rsidRPr="00DA20DD" w:rsidRDefault="0050367E" w:rsidP="0050367E">
      <w:pPr>
        <w:widowControl/>
        <w:adjustRightInd/>
        <w:spacing w:line="240" w:lineRule="auto"/>
        <w:jc w:val="left"/>
        <w:rPr>
          <w:rFonts w:ascii="宋体" w:hAnsi="宋体"/>
          <w:noProof/>
          <w:kern w:val="0"/>
          <w:szCs w:val="20"/>
        </w:rPr>
      </w:pPr>
      <w:r w:rsidRPr="00DA20DD">
        <w:rPr>
          <w:rFonts w:ascii="宋体" w:hAnsi="宋体" w:hint="eastAsia"/>
          <w:noProof/>
          <w:kern w:val="0"/>
          <w:szCs w:val="20"/>
        </w:rPr>
        <w:t>4.2.2　应配备经过严格培训、掌握相关操作技能和生物安全知识的实验人员，持证上岗。</w:t>
      </w:r>
    </w:p>
    <w:p w14:paraId="065E5F42" w14:textId="77777777" w:rsidR="0050367E" w:rsidRPr="00DA20DD" w:rsidRDefault="0050367E" w:rsidP="0050367E">
      <w:pPr>
        <w:widowControl/>
        <w:adjustRightInd/>
        <w:spacing w:line="240" w:lineRule="auto"/>
        <w:jc w:val="left"/>
        <w:rPr>
          <w:rFonts w:ascii="宋体" w:hAnsi="宋体"/>
          <w:noProof/>
          <w:kern w:val="0"/>
          <w:szCs w:val="20"/>
        </w:rPr>
      </w:pPr>
      <w:r w:rsidRPr="00DA20DD">
        <w:rPr>
          <w:rFonts w:ascii="宋体" w:hAnsi="宋体" w:hint="eastAsia"/>
          <w:noProof/>
          <w:kern w:val="0"/>
          <w:szCs w:val="20"/>
        </w:rPr>
        <w:t>4.2.3　应定期进行生物安全检查和评估。</w:t>
      </w:r>
    </w:p>
    <w:p w14:paraId="6D791B0D" w14:textId="77777777" w:rsidR="0050367E" w:rsidRPr="00DA20DD" w:rsidRDefault="0050367E" w:rsidP="0050367E">
      <w:pPr>
        <w:widowControl/>
        <w:adjustRightInd/>
        <w:spacing w:line="240" w:lineRule="auto"/>
        <w:jc w:val="left"/>
        <w:rPr>
          <w:rFonts w:ascii="宋体" w:hAnsi="宋体"/>
          <w:noProof/>
          <w:kern w:val="0"/>
          <w:szCs w:val="20"/>
        </w:rPr>
      </w:pPr>
      <w:r w:rsidRPr="00DA20DD">
        <w:rPr>
          <w:rFonts w:ascii="宋体" w:hAnsi="宋体" w:hint="eastAsia"/>
          <w:noProof/>
          <w:kern w:val="0"/>
          <w:szCs w:val="20"/>
        </w:rPr>
        <w:t>4.2.4　应建立实验室生物安全管理制度和操作规范，并定期进行培训和考核。</w:t>
      </w:r>
    </w:p>
    <w:p w14:paraId="5E895A20" w14:textId="77777777" w:rsidR="0050367E" w:rsidRPr="00DA20DD" w:rsidRDefault="0050367E" w:rsidP="0050367E">
      <w:pPr>
        <w:widowControl/>
        <w:adjustRightInd/>
        <w:spacing w:line="240" w:lineRule="auto"/>
        <w:jc w:val="left"/>
        <w:rPr>
          <w:rFonts w:ascii="宋体" w:hAnsi="宋体"/>
          <w:noProof/>
          <w:kern w:val="0"/>
          <w:szCs w:val="20"/>
        </w:rPr>
      </w:pPr>
      <w:r w:rsidRPr="00DA20DD">
        <w:rPr>
          <w:rFonts w:ascii="宋体" w:hAnsi="宋体" w:hint="eastAsia"/>
          <w:noProof/>
          <w:kern w:val="0"/>
          <w:szCs w:val="20"/>
        </w:rPr>
        <w:t>4.2.5　应在风险评估的基础上采取风险控制措施、建立生物安全管理体系和生物安全操作规程。</w:t>
      </w:r>
    </w:p>
    <w:p w14:paraId="6AD7D506" w14:textId="20939467" w:rsidR="00B11092" w:rsidRPr="00DA20DD" w:rsidRDefault="00060F90" w:rsidP="00855BEE">
      <w:pPr>
        <w:pStyle w:val="affffc"/>
        <w:spacing w:beforeLines="100" w:before="240" w:afterLines="100" w:after="240"/>
        <w:ind w:leftChars="-1" w:left="-2"/>
        <w:outlineLvl w:val="0"/>
        <w:rPr>
          <w:rFonts w:hAnsi="黑体"/>
          <w:noProof/>
        </w:rPr>
      </w:pPr>
      <w:bookmarkStart w:id="77" w:name="_Toc169793297"/>
      <w:r w:rsidRPr="00DA20DD">
        <w:rPr>
          <w:rFonts w:hAnsi="黑体" w:hint="eastAsia"/>
          <w:noProof/>
        </w:rPr>
        <w:t>5</w:t>
      </w:r>
      <w:r w:rsidR="0050367E" w:rsidRPr="00DA20DD">
        <w:rPr>
          <w:rFonts w:hAnsi="黑体" w:hint="eastAsia"/>
          <w:noProof/>
        </w:rPr>
        <w:t xml:space="preserve">　风险评估及风险控制</w:t>
      </w:r>
      <w:bookmarkEnd w:id="77"/>
    </w:p>
    <w:p w14:paraId="7514497A" w14:textId="6A973089" w:rsidR="00B11092" w:rsidRPr="00DA20DD" w:rsidRDefault="00060F90" w:rsidP="00060F90">
      <w:pPr>
        <w:pStyle w:val="affffc"/>
        <w:spacing w:before="120" w:after="120"/>
        <w:ind w:leftChars="-1" w:left="-2"/>
        <w:rPr>
          <w:rFonts w:hAnsi="黑体"/>
          <w:noProof/>
        </w:rPr>
      </w:pPr>
      <w:bookmarkStart w:id="78" w:name="_Toc169793298"/>
      <w:r w:rsidRPr="00DA20DD">
        <w:rPr>
          <w:rFonts w:hAnsi="黑体" w:hint="eastAsia"/>
          <w:noProof/>
        </w:rPr>
        <w:t>5.</w:t>
      </w:r>
      <w:r w:rsidR="002D470E" w:rsidRPr="00DA20DD">
        <w:rPr>
          <w:rFonts w:hAnsi="黑体" w:hint="eastAsia"/>
          <w:noProof/>
        </w:rPr>
        <w:t>1</w:t>
      </w:r>
      <w:r w:rsidR="0050367E" w:rsidRPr="00DA20DD">
        <w:rPr>
          <w:rFonts w:hAnsi="黑体" w:hint="eastAsia"/>
          <w:noProof/>
        </w:rPr>
        <w:t xml:space="preserve">　总则</w:t>
      </w:r>
      <w:bookmarkEnd w:id="78"/>
    </w:p>
    <w:p w14:paraId="319A25AD" w14:textId="77777777" w:rsidR="0050367E" w:rsidRPr="00DA20DD" w:rsidRDefault="0050367E" w:rsidP="0050367E">
      <w:pPr>
        <w:widowControl/>
        <w:adjustRightInd/>
        <w:spacing w:line="240" w:lineRule="auto"/>
        <w:jc w:val="left"/>
        <w:rPr>
          <w:rFonts w:ascii="宋体" w:hAnsi="宋体"/>
          <w:noProof/>
          <w:kern w:val="0"/>
          <w:szCs w:val="20"/>
        </w:rPr>
      </w:pPr>
      <w:bookmarkStart w:id="79" w:name="_Toc168494795"/>
      <w:bookmarkStart w:id="80" w:name="_Toc168494937"/>
      <w:r w:rsidRPr="00DA20DD">
        <w:rPr>
          <w:rFonts w:ascii="宋体" w:hAnsi="宋体" w:hint="eastAsia"/>
          <w:noProof/>
          <w:kern w:val="0"/>
          <w:szCs w:val="20"/>
        </w:rPr>
        <w:t>5.1.1　应建立并维持风险评估和风险控制程序，以持续进行危险识别、风险评估和实施必要的控制措施。</w:t>
      </w:r>
    </w:p>
    <w:p w14:paraId="01A422DC" w14:textId="77777777" w:rsidR="0050367E" w:rsidRPr="00DA20DD" w:rsidRDefault="0050367E" w:rsidP="0050367E">
      <w:pPr>
        <w:widowControl/>
        <w:adjustRightInd/>
        <w:spacing w:line="240" w:lineRule="auto"/>
        <w:jc w:val="left"/>
        <w:rPr>
          <w:rFonts w:ascii="宋体" w:hAnsi="宋体"/>
          <w:noProof/>
          <w:kern w:val="0"/>
          <w:szCs w:val="20"/>
        </w:rPr>
      </w:pPr>
      <w:r w:rsidRPr="00DA20DD">
        <w:rPr>
          <w:rFonts w:ascii="宋体" w:hAnsi="宋体" w:hint="eastAsia"/>
          <w:noProof/>
          <w:kern w:val="0"/>
          <w:szCs w:val="20"/>
        </w:rPr>
        <w:t>5.1.2　风险评估所依据的数据及拟采取的风险控制措施、安全操作规程等应以国家主管部门、机构或行业权威机构发布的指南、标准等为依据；任何新技术在使用前应经过充分验证，适用时，应得到相关主管部门的批准。</w:t>
      </w:r>
    </w:p>
    <w:p w14:paraId="10DA1091" w14:textId="77777777" w:rsidR="0050367E" w:rsidRPr="00DA20DD" w:rsidRDefault="0050367E" w:rsidP="0050367E">
      <w:pPr>
        <w:widowControl/>
        <w:adjustRightInd/>
        <w:spacing w:line="240" w:lineRule="auto"/>
        <w:jc w:val="left"/>
        <w:rPr>
          <w:rFonts w:ascii="宋体" w:hAnsi="宋体"/>
          <w:noProof/>
          <w:kern w:val="0"/>
          <w:szCs w:val="20"/>
        </w:rPr>
      </w:pPr>
      <w:r w:rsidRPr="00DA20DD">
        <w:rPr>
          <w:rFonts w:ascii="宋体" w:hAnsi="宋体" w:hint="eastAsia"/>
          <w:noProof/>
          <w:kern w:val="0"/>
          <w:szCs w:val="20"/>
        </w:rPr>
        <w:t>5.1.3　风险评估应由具有经验的本专业人员（不限于机构内部的人员）进行。</w:t>
      </w:r>
    </w:p>
    <w:p w14:paraId="18BA3876" w14:textId="77777777" w:rsidR="0050367E" w:rsidRPr="00DA20DD" w:rsidRDefault="0050367E" w:rsidP="0050367E">
      <w:pPr>
        <w:widowControl/>
        <w:adjustRightInd/>
        <w:spacing w:line="240" w:lineRule="auto"/>
        <w:jc w:val="left"/>
        <w:rPr>
          <w:rFonts w:ascii="宋体" w:hAnsi="宋体"/>
          <w:noProof/>
          <w:kern w:val="0"/>
          <w:szCs w:val="20"/>
        </w:rPr>
      </w:pPr>
      <w:r w:rsidRPr="00DA20DD">
        <w:rPr>
          <w:rFonts w:ascii="宋体" w:hAnsi="宋体" w:hint="eastAsia"/>
          <w:noProof/>
          <w:kern w:val="0"/>
          <w:szCs w:val="20"/>
        </w:rPr>
        <w:t>5.1.4　风险评估报告应经实验室设立单位主管部门的批准；对未列入国家相关主管部门发布的病原微生物名录的生物因子的风险评估报告，适用时，应得到相关主管部门的批准。</w:t>
      </w:r>
    </w:p>
    <w:p w14:paraId="6794048E" w14:textId="77777777" w:rsidR="0050367E" w:rsidRPr="00DA20DD" w:rsidRDefault="0050367E" w:rsidP="0050367E">
      <w:pPr>
        <w:widowControl/>
        <w:adjustRightInd/>
        <w:spacing w:line="240" w:lineRule="auto"/>
        <w:jc w:val="left"/>
        <w:rPr>
          <w:rFonts w:ascii="宋体" w:hAnsi="宋体"/>
          <w:noProof/>
          <w:kern w:val="0"/>
          <w:szCs w:val="20"/>
        </w:rPr>
      </w:pPr>
      <w:r w:rsidRPr="00DA20DD">
        <w:rPr>
          <w:rFonts w:ascii="宋体" w:hAnsi="宋体" w:hint="eastAsia"/>
          <w:noProof/>
          <w:kern w:val="0"/>
          <w:szCs w:val="20"/>
        </w:rPr>
        <w:t>5.1.5　实验室应建立机制，监督其所要求的活动，确认相关要求及时并有效地得以实施。</w:t>
      </w:r>
    </w:p>
    <w:p w14:paraId="5EB7A477" w14:textId="2182CC1D" w:rsidR="00B11092" w:rsidRPr="00DA20DD" w:rsidRDefault="000578BF" w:rsidP="000578BF">
      <w:pPr>
        <w:pStyle w:val="affffc"/>
        <w:spacing w:before="120" w:after="120"/>
        <w:ind w:leftChars="-1" w:left="-2"/>
        <w:rPr>
          <w:rFonts w:hAnsi="黑体"/>
          <w:noProof/>
        </w:rPr>
      </w:pPr>
      <w:bookmarkStart w:id="81" w:name="_Toc169793299"/>
      <w:bookmarkEnd w:id="79"/>
      <w:bookmarkEnd w:id="80"/>
      <w:r w:rsidRPr="00DA20DD">
        <w:rPr>
          <w:rFonts w:hAnsi="黑体" w:hint="eastAsia"/>
          <w:noProof/>
        </w:rPr>
        <w:t xml:space="preserve">5.2  </w:t>
      </w:r>
      <w:r w:rsidR="0050367E" w:rsidRPr="00DA20DD">
        <w:rPr>
          <w:rFonts w:hAnsi="黑体" w:hint="eastAsia"/>
          <w:noProof/>
        </w:rPr>
        <w:t>风险评估和风险控制</w:t>
      </w:r>
      <w:bookmarkEnd w:id="81"/>
    </w:p>
    <w:p w14:paraId="370C2AD2" w14:textId="77777777" w:rsidR="0050367E" w:rsidRPr="00DA20DD" w:rsidRDefault="0050367E" w:rsidP="0050367E">
      <w:pPr>
        <w:widowControl/>
        <w:adjustRightInd/>
        <w:spacing w:line="240" w:lineRule="auto"/>
        <w:jc w:val="left"/>
        <w:rPr>
          <w:rFonts w:ascii="宋体" w:hAnsi="宋体"/>
          <w:noProof/>
          <w:kern w:val="0"/>
          <w:szCs w:val="20"/>
        </w:rPr>
      </w:pPr>
      <w:r w:rsidRPr="00DA20DD">
        <w:rPr>
          <w:rFonts w:ascii="宋体" w:hAnsi="宋体" w:hint="eastAsia"/>
          <w:noProof/>
          <w:kern w:val="0"/>
          <w:szCs w:val="20"/>
        </w:rPr>
        <w:t>5.2.1　当实验室活动涉及致病性生物因子时，应进行生物风险评估。风险评估的内容依据GB 19489—2008的3.1.1的规定。</w:t>
      </w:r>
    </w:p>
    <w:p w14:paraId="68D38537" w14:textId="77777777" w:rsidR="0050367E" w:rsidRPr="00DA20DD" w:rsidRDefault="0050367E" w:rsidP="0050367E">
      <w:pPr>
        <w:widowControl/>
        <w:adjustRightInd/>
        <w:spacing w:line="240" w:lineRule="auto"/>
        <w:jc w:val="left"/>
        <w:rPr>
          <w:rFonts w:ascii="宋体" w:hAnsi="宋体"/>
          <w:noProof/>
          <w:kern w:val="0"/>
          <w:szCs w:val="20"/>
        </w:rPr>
      </w:pPr>
      <w:r w:rsidRPr="00DA20DD">
        <w:rPr>
          <w:rFonts w:ascii="宋体" w:hAnsi="宋体" w:hint="eastAsia"/>
          <w:noProof/>
          <w:kern w:val="0"/>
          <w:szCs w:val="20"/>
        </w:rPr>
        <w:t>5.2.2　应事先对所有拟从事病原微生物实验活动的风险进行评估，包括化学、物理、辐射、电气、水灾、火灾、自然灾害等风险。</w:t>
      </w:r>
    </w:p>
    <w:p w14:paraId="15AA8166" w14:textId="77777777" w:rsidR="0050367E" w:rsidRPr="00DA20DD" w:rsidRDefault="0050367E" w:rsidP="0050367E">
      <w:pPr>
        <w:widowControl/>
        <w:adjustRightInd/>
        <w:spacing w:line="240" w:lineRule="auto"/>
        <w:jc w:val="left"/>
        <w:rPr>
          <w:rFonts w:ascii="宋体" w:hAnsi="宋体"/>
          <w:noProof/>
          <w:kern w:val="0"/>
          <w:szCs w:val="20"/>
        </w:rPr>
      </w:pPr>
      <w:r w:rsidRPr="00DA20DD">
        <w:rPr>
          <w:rFonts w:ascii="宋体" w:hAnsi="宋体" w:hint="eastAsia"/>
          <w:noProof/>
          <w:kern w:val="0"/>
          <w:szCs w:val="20"/>
        </w:rPr>
        <w:t>5.2.3　应建立拟开展的PSDS，为实验风险评估提供基础数据。PSDS描述格式应符合T/CMBA 018—2022的6.1和6.2的要求。</w:t>
      </w:r>
    </w:p>
    <w:p w14:paraId="40E98FE5" w14:textId="77777777" w:rsidR="0050367E" w:rsidRPr="00DA20DD" w:rsidRDefault="0050367E" w:rsidP="0050367E">
      <w:pPr>
        <w:widowControl/>
        <w:adjustRightInd/>
        <w:spacing w:line="240" w:lineRule="auto"/>
        <w:jc w:val="left"/>
        <w:rPr>
          <w:rFonts w:ascii="宋体" w:hAnsi="宋体"/>
          <w:noProof/>
          <w:kern w:val="0"/>
          <w:szCs w:val="20"/>
        </w:rPr>
      </w:pPr>
      <w:r w:rsidRPr="00DA20DD">
        <w:rPr>
          <w:rFonts w:ascii="宋体" w:hAnsi="宋体" w:hint="eastAsia"/>
          <w:noProof/>
          <w:kern w:val="0"/>
          <w:szCs w:val="20"/>
        </w:rPr>
        <w:t>5.2.4　应制定风险评估程序，并记录风险评估过程，内容包扩但不限于以下内容：</w:t>
      </w:r>
    </w:p>
    <w:p w14:paraId="793D4681" w14:textId="1386DE66" w:rsidR="00430667" w:rsidRPr="00DA20DD" w:rsidRDefault="00430667" w:rsidP="00855BEE">
      <w:pPr>
        <w:pStyle w:val="afffffffffff9"/>
        <w:numPr>
          <w:ilvl w:val="255"/>
          <w:numId w:val="0"/>
        </w:numPr>
        <w:tabs>
          <w:tab w:val="left" w:pos="640"/>
        </w:tabs>
        <w:spacing w:beforeLines="0" w:afterLines="0"/>
        <w:ind w:firstLineChars="200" w:firstLine="420"/>
        <w:outlineLvl w:val="9"/>
        <w:rPr>
          <w:rFonts w:ascii="宋体" w:eastAsia="宋体" w:hAnsi="宋体" w:cs="宋体"/>
        </w:rPr>
      </w:pPr>
      <w:bookmarkStart w:id="82" w:name="_Toc169793300"/>
      <w:r w:rsidRPr="00DA20DD">
        <w:rPr>
          <w:rFonts w:ascii="宋体" w:eastAsia="宋体" w:hAnsi="宋体" w:cs="宋体" w:hint="eastAsia"/>
        </w:rPr>
        <w:t xml:space="preserve">a） </w:t>
      </w:r>
      <w:r w:rsidRPr="00DA20DD">
        <w:rPr>
          <w:rFonts w:ascii="宋体" w:eastAsia="宋体" w:hAnsi="宋体" w:cs="宋体"/>
        </w:rPr>
        <w:t xml:space="preserve"> </w:t>
      </w:r>
      <w:r w:rsidRPr="00DA20DD">
        <w:rPr>
          <w:rFonts w:ascii="宋体" w:eastAsia="宋体" w:hAnsi="宋体" w:cs="宋体" w:hint="eastAsia"/>
        </w:rPr>
        <w:t>确定风险评估小组成员；</w:t>
      </w:r>
      <w:bookmarkEnd w:id="82"/>
      <w:r w:rsidRPr="00DA20DD">
        <w:rPr>
          <w:rFonts w:ascii="宋体" w:eastAsia="宋体" w:hAnsi="宋体" w:cs="宋体" w:hint="eastAsia"/>
        </w:rPr>
        <w:t xml:space="preserve"> </w:t>
      </w:r>
    </w:p>
    <w:p w14:paraId="3EC6AD30" w14:textId="380EBDBC" w:rsidR="00430667" w:rsidRPr="00DA20DD" w:rsidRDefault="00430667" w:rsidP="00855BEE">
      <w:pPr>
        <w:pStyle w:val="afffffffffff9"/>
        <w:numPr>
          <w:ilvl w:val="255"/>
          <w:numId w:val="0"/>
        </w:numPr>
        <w:tabs>
          <w:tab w:val="left" w:pos="640"/>
        </w:tabs>
        <w:spacing w:beforeLines="0" w:afterLines="0"/>
        <w:ind w:firstLineChars="200" w:firstLine="420"/>
        <w:outlineLvl w:val="9"/>
        <w:rPr>
          <w:rFonts w:ascii="宋体" w:eastAsia="宋体" w:hAnsi="宋体" w:cs="宋体"/>
        </w:rPr>
      </w:pPr>
      <w:bookmarkStart w:id="83" w:name="_Toc169793301"/>
      <w:r w:rsidRPr="00DA20DD">
        <w:rPr>
          <w:rFonts w:ascii="宋体" w:eastAsia="宋体" w:hAnsi="宋体" w:cs="宋体" w:hint="eastAsia"/>
        </w:rPr>
        <w:t xml:space="preserve">b） </w:t>
      </w:r>
      <w:r w:rsidRPr="00DA20DD">
        <w:rPr>
          <w:rFonts w:ascii="宋体" w:eastAsia="宋体" w:hAnsi="宋体" w:cs="宋体"/>
        </w:rPr>
        <w:t xml:space="preserve"> </w:t>
      </w:r>
      <w:r w:rsidRPr="00DA20DD">
        <w:rPr>
          <w:rFonts w:ascii="宋体" w:eastAsia="宋体" w:hAnsi="宋体" w:cs="宋体" w:hint="eastAsia"/>
        </w:rPr>
        <w:t>本次风险评估的目的；</w:t>
      </w:r>
      <w:bookmarkEnd w:id="83"/>
    </w:p>
    <w:p w14:paraId="66EEDAAF" w14:textId="28919523" w:rsidR="00430667" w:rsidRPr="00DA20DD" w:rsidRDefault="00430667" w:rsidP="00855BEE">
      <w:pPr>
        <w:pStyle w:val="afffffffffff9"/>
        <w:numPr>
          <w:ilvl w:val="255"/>
          <w:numId w:val="0"/>
        </w:numPr>
        <w:tabs>
          <w:tab w:val="left" w:pos="640"/>
        </w:tabs>
        <w:spacing w:beforeLines="0" w:afterLines="0"/>
        <w:ind w:firstLineChars="200" w:firstLine="420"/>
        <w:outlineLvl w:val="9"/>
        <w:rPr>
          <w:rFonts w:ascii="宋体" w:eastAsia="宋体" w:hAnsi="宋体" w:cs="宋体"/>
        </w:rPr>
      </w:pPr>
      <w:bookmarkStart w:id="84" w:name="_Toc169793302"/>
      <w:r w:rsidRPr="00DA20DD">
        <w:rPr>
          <w:rFonts w:ascii="宋体" w:eastAsia="宋体" w:hAnsi="宋体" w:cs="宋体" w:hint="eastAsia"/>
        </w:rPr>
        <w:t>c）  本次风险评估的范围；</w:t>
      </w:r>
      <w:bookmarkEnd w:id="84"/>
    </w:p>
    <w:p w14:paraId="74485A04" w14:textId="74133043" w:rsidR="00430667" w:rsidRPr="00DA20DD" w:rsidRDefault="00430667" w:rsidP="00855BEE">
      <w:pPr>
        <w:pStyle w:val="afffffffffff9"/>
        <w:numPr>
          <w:ilvl w:val="255"/>
          <w:numId w:val="0"/>
        </w:numPr>
        <w:tabs>
          <w:tab w:val="left" w:pos="640"/>
        </w:tabs>
        <w:spacing w:beforeLines="0" w:afterLines="0"/>
        <w:ind w:firstLineChars="200" w:firstLine="420"/>
        <w:outlineLvl w:val="9"/>
        <w:rPr>
          <w:rFonts w:ascii="宋体" w:eastAsia="宋体" w:hAnsi="宋体" w:cs="宋体"/>
        </w:rPr>
      </w:pPr>
      <w:bookmarkStart w:id="85" w:name="_Toc169793303"/>
      <w:r w:rsidRPr="00DA20DD">
        <w:rPr>
          <w:rFonts w:ascii="宋体" w:eastAsia="宋体" w:hAnsi="宋体" w:cs="宋体" w:hint="eastAsia"/>
        </w:rPr>
        <w:t xml:space="preserve">d） </w:t>
      </w:r>
      <w:r w:rsidRPr="00DA20DD">
        <w:rPr>
          <w:rFonts w:ascii="宋体" w:eastAsia="宋体" w:hAnsi="宋体" w:cs="宋体"/>
        </w:rPr>
        <w:t xml:space="preserve"> </w:t>
      </w:r>
      <w:r w:rsidRPr="00DA20DD">
        <w:rPr>
          <w:rFonts w:ascii="宋体" w:eastAsia="宋体" w:hAnsi="宋体" w:cs="宋体" w:hint="eastAsia"/>
        </w:rPr>
        <w:t>评估原则；</w:t>
      </w:r>
      <w:bookmarkEnd w:id="85"/>
    </w:p>
    <w:p w14:paraId="16B2419E" w14:textId="1F2F5E4C" w:rsidR="00430667" w:rsidRPr="00DA20DD" w:rsidRDefault="00430667" w:rsidP="00855BEE">
      <w:pPr>
        <w:pStyle w:val="afffffffffff9"/>
        <w:numPr>
          <w:ilvl w:val="255"/>
          <w:numId w:val="0"/>
        </w:numPr>
        <w:tabs>
          <w:tab w:val="left" w:pos="640"/>
        </w:tabs>
        <w:spacing w:beforeLines="0" w:afterLines="0"/>
        <w:ind w:firstLineChars="200" w:firstLine="420"/>
        <w:outlineLvl w:val="9"/>
        <w:rPr>
          <w:rFonts w:ascii="宋体" w:eastAsia="宋体" w:hAnsi="宋体" w:cs="宋体"/>
        </w:rPr>
      </w:pPr>
      <w:bookmarkStart w:id="86" w:name="_Toc169793304"/>
      <w:r w:rsidRPr="00DA20DD">
        <w:rPr>
          <w:rFonts w:ascii="宋体" w:eastAsia="宋体" w:hAnsi="宋体" w:cs="宋体" w:hint="eastAsia"/>
        </w:rPr>
        <w:t xml:space="preserve">e） </w:t>
      </w:r>
      <w:r w:rsidRPr="00DA20DD">
        <w:rPr>
          <w:rFonts w:ascii="宋体" w:eastAsia="宋体" w:hAnsi="宋体" w:cs="宋体"/>
        </w:rPr>
        <w:t xml:space="preserve"> </w:t>
      </w:r>
      <w:r w:rsidRPr="00DA20DD">
        <w:rPr>
          <w:rFonts w:ascii="宋体" w:eastAsia="宋体" w:hAnsi="宋体" w:cs="宋体" w:hint="eastAsia"/>
        </w:rPr>
        <w:t>风险评估的识别和分析过程；</w:t>
      </w:r>
      <w:bookmarkEnd w:id="86"/>
    </w:p>
    <w:p w14:paraId="4F8C0F1B" w14:textId="77414912" w:rsidR="00430667" w:rsidRPr="00DA20DD" w:rsidRDefault="00430667" w:rsidP="00855BEE">
      <w:pPr>
        <w:pStyle w:val="afffffffffff9"/>
        <w:numPr>
          <w:ilvl w:val="255"/>
          <w:numId w:val="0"/>
        </w:numPr>
        <w:tabs>
          <w:tab w:val="left" w:pos="640"/>
        </w:tabs>
        <w:spacing w:beforeLines="0" w:afterLines="0"/>
        <w:ind w:firstLineChars="200" w:firstLine="420"/>
        <w:outlineLvl w:val="9"/>
        <w:rPr>
          <w:rFonts w:ascii="宋体" w:eastAsia="宋体" w:hAnsi="宋体" w:cs="宋体"/>
        </w:rPr>
      </w:pPr>
      <w:bookmarkStart w:id="87" w:name="_Toc169793305"/>
      <w:r w:rsidRPr="00DA20DD">
        <w:rPr>
          <w:rFonts w:ascii="宋体" w:eastAsia="宋体" w:hAnsi="宋体" w:cs="宋体" w:hint="eastAsia"/>
        </w:rPr>
        <w:t xml:space="preserve">f） </w:t>
      </w:r>
      <w:r w:rsidRPr="00DA20DD">
        <w:rPr>
          <w:rFonts w:ascii="宋体" w:eastAsia="宋体" w:hAnsi="宋体" w:cs="宋体"/>
        </w:rPr>
        <w:t xml:space="preserve"> </w:t>
      </w:r>
      <w:r w:rsidRPr="00DA20DD">
        <w:rPr>
          <w:rFonts w:ascii="宋体" w:eastAsia="宋体" w:hAnsi="宋体" w:cs="宋体" w:hint="eastAsia"/>
        </w:rPr>
        <w:t>具体分析风险发生结果严重性；</w:t>
      </w:r>
      <w:bookmarkEnd w:id="87"/>
    </w:p>
    <w:p w14:paraId="4B2C6E4D" w14:textId="1E9D31F9" w:rsidR="00430667" w:rsidRPr="00DA20DD" w:rsidRDefault="00430667" w:rsidP="00855BEE">
      <w:pPr>
        <w:pStyle w:val="afffffffffff9"/>
        <w:numPr>
          <w:ilvl w:val="255"/>
          <w:numId w:val="0"/>
        </w:numPr>
        <w:tabs>
          <w:tab w:val="left" w:pos="640"/>
        </w:tabs>
        <w:spacing w:beforeLines="0" w:afterLines="0"/>
        <w:ind w:firstLineChars="200" w:firstLine="420"/>
        <w:outlineLvl w:val="9"/>
        <w:rPr>
          <w:rFonts w:ascii="宋体" w:eastAsia="宋体" w:hAnsi="宋体" w:cs="宋体"/>
        </w:rPr>
      </w:pPr>
      <w:bookmarkStart w:id="88" w:name="_Toc169793306"/>
      <w:r w:rsidRPr="00DA20DD">
        <w:rPr>
          <w:rFonts w:ascii="宋体" w:eastAsia="宋体" w:hAnsi="宋体" w:cs="宋体" w:hint="eastAsia"/>
        </w:rPr>
        <w:t xml:space="preserve">g） </w:t>
      </w:r>
      <w:r w:rsidRPr="00DA20DD">
        <w:rPr>
          <w:rFonts w:ascii="宋体" w:eastAsia="宋体" w:hAnsi="宋体" w:cs="宋体"/>
        </w:rPr>
        <w:t xml:space="preserve"> </w:t>
      </w:r>
      <w:r w:rsidRPr="00DA20DD">
        <w:rPr>
          <w:rFonts w:ascii="宋体" w:eastAsia="宋体" w:hAnsi="宋体" w:cs="宋体" w:hint="eastAsia"/>
        </w:rPr>
        <w:t>根据风险发生后果的可能性采取的预防措施；</w:t>
      </w:r>
      <w:bookmarkEnd w:id="88"/>
      <w:r w:rsidRPr="00DA20DD">
        <w:rPr>
          <w:rFonts w:ascii="宋体" w:eastAsia="宋体" w:hAnsi="宋体" w:cs="宋体" w:hint="eastAsia"/>
        </w:rPr>
        <w:t xml:space="preserve"> </w:t>
      </w:r>
    </w:p>
    <w:p w14:paraId="7C2381F3" w14:textId="0F92EFCE" w:rsidR="00430667" w:rsidRPr="00DA20DD" w:rsidRDefault="00430667" w:rsidP="00855BEE">
      <w:pPr>
        <w:pStyle w:val="afffffffffff9"/>
        <w:numPr>
          <w:ilvl w:val="255"/>
          <w:numId w:val="0"/>
        </w:numPr>
        <w:tabs>
          <w:tab w:val="left" w:pos="640"/>
        </w:tabs>
        <w:spacing w:beforeLines="0" w:afterLines="0"/>
        <w:ind w:firstLineChars="200" w:firstLine="420"/>
        <w:outlineLvl w:val="9"/>
        <w:rPr>
          <w:rFonts w:ascii="宋体" w:eastAsia="宋体" w:hAnsi="宋体"/>
          <w:noProof/>
        </w:rPr>
      </w:pPr>
      <w:bookmarkStart w:id="89" w:name="_Toc169793307"/>
      <w:r w:rsidRPr="00DA20DD">
        <w:rPr>
          <w:rFonts w:ascii="宋体" w:eastAsia="宋体" w:hAnsi="宋体" w:cs="宋体" w:hint="eastAsia"/>
        </w:rPr>
        <w:t xml:space="preserve">h） </w:t>
      </w:r>
      <w:r w:rsidRPr="00DA20DD">
        <w:rPr>
          <w:rFonts w:ascii="宋体" w:eastAsia="宋体" w:hAnsi="宋体" w:cs="宋体"/>
        </w:rPr>
        <w:t xml:space="preserve"> </w:t>
      </w:r>
      <w:r w:rsidRPr="00DA20DD">
        <w:rPr>
          <w:rFonts w:ascii="宋体" w:eastAsia="宋体" w:hAnsi="宋体" w:cs="宋体" w:hint="eastAsia"/>
        </w:rPr>
        <w:t>如发生不可控的情况所采取的补救和控制措施；</w:t>
      </w:r>
      <w:bookmarkEnd w:id="89"/>
    </w:p>
    <w:p w14:paraId="3FCB4790" w14:textId="209E17D9" w:rsidR="00430667" w:rsidRPr="00DA20DD" w:rsidRDefault="00430667" w:rsidP="0050367E">
      <w:pPr>
        <w:widowControl/>
        <w:adjustRightInd/>
        <w:spacing w:line="240" w:lineRule="auto"/>
        <w:jc w:val="left"/>
        <w:rPr>
          <w:rFonts w:ascii="宋体" w:hAnsi="宋体"/>
          <w:noProof/>
          <w:kern w:val="0"/>
          <w:szCs w:val="20"/>
        </w:rPr>
      </w:pPr>
      <w:r w:rsidRPr="00DA20DD">
        <w:rPr>
          <w:rFonts w:ascii="宋体" w:hAnsi="宋体" w:hint="eastAsia"/>
          <w:noProof/>
          <w:kern w:val="0"/>
          <w:szCs w:val="20"/>
        </w:rPr>
        <w:t>5.2.5　风险评估报告应注明评估时间、编审人员和所依据的法规、标准、研究报告、权威资料、数据等。风险评估报告宜包括以下内容：</w:t>
      </w:r>
    </w:p>
    <w:p w14:paraId="0E7ECD8E" w14:textId="5B301B7F" w:rsidR="00430667" w:rsidRPr="00DA20DD" w:rsidRDefault="00430667" w:rsidP="00855BEE">
      <w:pPr>
        <w:pStyle w:val="afffffffffff9"/>
        <w:numPr>
          <w:ilvl w:val="255"/>
          <w:numId w:val="0"/>
        </w:numPr>
        <w:tabs>
          <w:tab w:val="left" w:pos="640"/>
        </w:tabs>
        <w:spacing w:beforeLines="0" w:afterLines="0"/>
        <w:ind w:leftChars="200" w:left="945" w:hangingChars="250" w:hanging="525"/>
        <w:outlineLvl w:val="9"/>
        <w:rPr>
          <w:rFonts w:ascii="宋体" w:eastAsia="宋体" w:hAnsi="宋体" w:cs="宋体"/>
        </w:rPr>
      </w:pPr>
      <w:bookmarkStart w:id="90" w:name="_Toc169793308"/>
      <w:r w:rsidRPr="00DA20DD">
        <w:rPr>
          <w:rFonts w:ascii="宋体" w:eastAsia="宋体" w:hAnsi="宋体" w:cs="宋体" w:hint="eastAsia"/>
        </w:rPr>
        <w:lastRenderedPageBreak/>
        <w:t xml:space="preserve">a） </w:t>
      </w:r>
      <w:r w:rsidRPr="00DA20DD">
        <w:rPr>
          <w:rFonts w:ascii="宋体" w:eastAsia="宋体" w:hAnsi="宋体" w:cs="宋体"/>
        </w:rPr>
        <w:t xml:space="preserve"> </w:t>
      </w:r>
      <w:r w:rsidRPr="00DA20DD">
        <w:rPr>
          <w:rFonts w:ascii="宋体" w:eastAsia="宋体" w:hAnsi="宋体" w:cs="宋体" w:hint="eastAsia"/>
        </w:rPr>
        <w:t>病原微生物危害评估部分至少应包括：病原微生感染特性、传播途径、当前防控措施、有无疫苗及治疗药物、对环境的影响等；</w:t>
      </w:r>
      <w:bookmarkEnd w:id="90"/>
    </w:p>
    <w:p w14:paraId="31A087FE" w14:textId="76FA6949" w:rsidR="00430667" w:rsidRPr="00DA20DD" w:rsidRDefault="00430667" w:rsidP="00855BEE">
      <w:pPr>
        <w:pStyle w:val="afffffffffff9"/>
        <w:numPr>
          <w:ilvl w:val="255"/>
          <w:numId w:val="0"/>
        </w:numPr>
        <w:tabs>
          <w:tab w:val="left" w:pos="640"/>
        </w:tabs>
        <w:spacing w:beforeLines="0" w:afterLines="0"/>
        <w:ind w:leftChars="200" w:left="945" w:hangingChars="250" w:hanging="525"/>
        <w:outlineLvl w:val="9"/>
        <w:rPr>
          <w:rFonts w:ascii="宋体" w:eastAsia="宋体" w:hAnsi="宋体" w:cs="宋体"/>
        </w:rPr>
      </w:pPr>
      <w:bookmarkStart w:id="91" w:name="_Toc169793309"/>
      <w:r w:rsidRPr="00DA20DD">
        <w:rPr>
          <w:rFonts w:ascii="宋体" w:eastAsia="宋体" w:hAnsi="宋体" w:cs="宋体" w:hint="eastAsia"/>
        </w:rPr>
        <w:t xml:space="preserve">b） </w:t>
      </w:r>
      <w:r w:rsidRPr="00DA20DD">
        <w:rPr>
          <w:rFonts w:ascii="宋体" w:eastAsia="宋体" w:hAnsi="宋体" w:cs="宋体"/>
        </w:rPr>
        <w:t xml:space="preserve"> </w:t>
      </w:r>
      <w:r w:rsidRPr="00DA20DD">
        <w:rPr>
          <w:rFonts w:ascii="宋体" w:eastAsia="宋体" w:hAnsi="宋体" w:cs="宋体" w:hint="eastAsia"/>
        </w:rPr>
        <w:t>实验活动风险评估部分至少包括：实验活动类型、实验使用的病原微生物最大量、有无使用实验动物、个人防护、关键生物安全设备（生物安全柜、高压蒸汽灭菌器、紫外灯等）、操作过程中感染性材料外溢的应急处置措施、消毒和灭菌、实验危废物处置等；</w:t>
      </w:r>
      <w:bookmarkEnd w:id="91"/>
    </w:p>
    <w:p w14:paraId="768DF915" w14:textId="20575AA5" w:rsidR="00430667" w:rsidRPr="00DA20DD" w:rsidRDefault="00430667" w:rsidP="00855BEE">
      <w:pPr>
        <w:pStyle w:val="afffffffffff9"/>
        <w:numPr>
          <w:ilvl w:val="255"/>
          <w:numId w:val="0"/>
        </w:numPr>
        <w:tabs>
          <w:tab w:val="left" w:pos="640"/>
        </w:tabs>
        <w:spacing w:beforeLines="0" w:afterLines="0"/>
        <w:ind w:leftChars="200" w:left="945" w:hangingChars="250" w:hanging="525"/>
        <w:outlineLvl w:val="9"/>
        <w:rPr>
          <w:rFonts w:ascii="宋体" w:eastAsia="宋体" w:hAnsi="宋体" w:cs="宋体"/>
        </w:rPr>
      </w:pPr>
      <w:bookmarkStart w:id="92" w:name="_Toc169793310"/>
      <w:r w:rsidRPr="00DA20DD">
        <w:rPr>
          <w:rFonts w:ascii="宋体" w:eastAsia="宋体" w:hAnsi="宋体" w:cs="宋体" w:hint="eastAsia"/>
        </w:rPr>
        <w:t xml:space="preserve">c） </w:t>
      </w:r>
      <w:r w:rsidRPr="00DA20DD">
        <w:rPr>
          <w:rFonts w:ascii="宋体" w:eastAsia="宋体" w:hAnsi="宋体" w:cs="宋体"/>
        </w:rPr>
        <w:t xml:space="preserve"> </w:t>
      </w:r>
      <w:r w:rsidRPr="00DA20DD">
        <w:rPr>
          <w:rFonts w:ascii="宋体" w:eastAsia="宋体" w:hAnsi="宋体" w:cs="宋体" w:hint="eastAsia"/>
        </w:rPr>
        <w:t>风险评报告应经实验室设立法人单位批准；</w:t>
      </w:r>
      <w:bookmarkEnd w:id="92"/>
    </w:p>
    <w:p w14:paraId="2F7C2E35" w14:textId="77777777" w:rsidR="00430667" w:rsidRPr="00DA20DD" w:rsidRDefault="00430667" w:rsidP="00430667">
      <w:pPr>
        <w:widowControl/>
        <w:adjustRightInd/>
        <w:spacing w:line="240" w:lineRule="auto"/>
        <w:jc w:val="left"/>
        <w:rPr>
          <w:rFonts w:ascii="宋体" w:hAnsi="宋体"/>
          <w:noProof/>
          <w:kern w:val="0"/>
          <w:szCs w:val="20"/>
        </w:rPr>
      </w:pPr>
      <w:r w:rsidRPr="00DA20DD">
        <w:rPr>
          <w:rFonts w:ascii="宋体" w:hAnsi="宋体" w:hint="eastAsia"/>
          <w:noProof/>
          <w:kern w:val="0"/>
          <w:szCs w:val="20"/>
        </w:rPr>
        <w:t>5.2.6　应定期进行风险评估或对风险评估报告复审，评估的周期宜根据实验室活动和风险特征而确定。</w:t>
      </w:r>
    </w:p>
    <w:p w14:paraId="748523A5" w14:textId="1BD11D67" w:rsidR="00430667" w:rsidRPr="00DA20DD" w:rsidRDefault="00430667" w:rsidP="00430667">
      <w:pPr>
        <w:widowControl/>
        <w:adjustRightInd/>
        <w:spacing w:line="240" w:lineRule="auto"/>
        <w:jc w:val="left"/>
        <w:rPr>
          <w:rFonts w:ascii="宋体" w:hAnsi="宋体"/>
          <w:noProof/>
          <w:kern w:val="0"/>
          <w:szCs w:val="20"/>
        </w:rPr>
      </w:pPr>
      <w:r w:rsidRPr="00DA20DD">
        <w:rPr>
          <w:rFonts w:ascii="宋体" w:hAnsi="宋体" w:hint="eastAsia"/>
          <w:noProof/>
          <w:kern w:val="0"/>
          <w:szCs w:val="20"/>
        </w:rPr>
        <w:t>5.2.7</w:t>
      </w:r>
      <w:r w:rsidR="003E5965" w:rsidRPr="00DA20DD">
        <w:rPr>
          <w:rFonts w:ascii="宋体" w:hAnsi="宋体" w:hint="eastAsia"/>
          <w:noProof/>
          <w:kern w:val="0"/>
          <w:szCs w:val="20"/>
        </w:rPr>
        <w:t xml:space="preserve">　以下几种情况应重新进行实验活动风险评估:</w:t>
      </w:r>
    </w:p>
    <w:p w14:paraId="16D0E520" w14:textId="77777777" w:rsidR="003E5965" w:rsidRPr="00DA20DD" w:rsidRDefault="003E5965" w:rsidP="00250DAD">
      <w:pPr>
        <w:pStyle w:val="afffffffffff9"/>
        <w:numPr>
          <w:ilvl w:val="0"/>
          <w:numId w:val="2"/>
        </w:numPr>
        <w:tabs>
          <w:tab w:val="left" w:pos="640"/>
        </w:tabs>
        <w:spacing w:beforeLines="0" w:afterLines="0"/>
        <w:ind w:leftChars="200" w:left="945" w:hangingChars="250" w:hanging="525"/>
        <w:outlineLvl w:val="9"/>
        <w:rPr>
          <w:rFonts w:ascii="宋体" w:eastAsia="宋体" w:hAnsi="宋体" w:cs="宋体"/>
        </w:rPr>
      </w:pPr>
      <w:bookmarkStart w:id="93" w:name="_Toc169793311"/>
      <w:r w:rsidRPr="00DA20DD">
        <w:rPr>
          <w:rFonts w:ascii="宋体" w:eastAsia="宋体" w:hAnsi="宋体" w:cs="宋体"/>
        </w:rPr>
        <w:t>开展新的实验室活动或欲改变经评估过的实验室活动（包括相关的设施、设备、人员、活动范围、管理等），应重新进行风险评估。</w:t>
      </w:r>
      <w:bookmarkEnd w:id="93"/>
    </w:p>
    <w:p w14:paraId="66F2B378" w14:textId="77777777" w:rsidR="003E5965" w:rsidRPr="00DA20DD" w:rsidRDefault="003E5965" w:rsidP="00250DAD">
      <w:pPr>
        <w:pStyle w:val="afffffffffff9"/>
        <w:numPr>
          <w:ilvl w:val="0"/>
          <w:numId w:val="2"/>
        </w:numPr>
        <w:tabs>
          <w:tab w:val="left" w:pos="640"/>
        </w:tabs>
        <w:spacing w:beforeLines="0" w:afterLines="0"/>
        <w:ind w:leftChars="200" w:left="945" w:hangingChars="250" w:hanging="525"/>
        <w:outlineLvl w:val="9"/>
        <w:rPr>
          <w:rFonts w:ascii="宋体" w:eastAsia="宋体" w:hAnsi="宋体" w:cs="宋体"/>
        </w:rPr>
      </w:pPr>
      <w:bookmarkStart w:id="94" w:name="_Toc29642"/>
      <w:bookmarkStart w:id="95" w:name="_Toc169793312"/>
      <w:r w:rsidRPr="00DA20DD">
        <w:rPr>
          <w:rFonts w:ascii="宋体" w:eastAsia="宋体" w:hAnsi="宋体" w:cs="宋体"/>
        </w:rPr>
        <w:t>操作超常规量或从事特殊活动时，实验室应进行风险评估，以确定其生物安全防护要求，适用时，应经过相关主管部门的批准</w:t>
      </w:r>
      <w:r w:rsidRPr="00DA20DD">
        <w:rPr>
          <w:rFonts w:ascii="宋体" w:eastAsia="宋体" w:hAnsi="宋体" w:cs="宋体" w:hint="eastAsia"/>
        </w:rPr>
        <w:t>。</w:t>
      </w:r>
      <w:bookmarkEnd w:id="94"/>
      <w:bookmarkEnd w:id="95"/>
    </w:p>
    <w:p w14:paraId="07DC014D" w14:textId="77777777" w:rsidR="003E5965" w:rsidRPr="00DA20DD" w:rsidRDefault="003E5965" w:rsidP="00250DAD">
      <w:pPr>
        <w:pStyle w:val="afffffffffff9"/>
        <w:numPr>
          <w:ilvl w:val="0"/>
          <w:numId w:val="2"/>
        </w:numPr>
        <w:tabs>
          <w:tab w:val="left" w:pos="640"/>
        </w:tabs>
        <w:spacing w:beforeLines="0" w:afterLines="0"/>
        <w:ind w:leftChars="200" w:left="945" w:hangingChars="250" w:hanging="525"/>
        <w:outlineLvl w:val="9"/>
        <w:rPr>
          <w:rFonts w:ascii="宋体" w:eastAsia="宋体" w:hAnsi="宋体" w:cs="宋体"/>
        </w:rPr>
      </w:pPr>
      <w:bookmarkStart w:id="96" w:name="_Toc30230"/>
      <w:bookmarkStart w:id="97" w:name="_Toc169793313"/>
      <w:r w:rsidRPr="00DA20DD">
        <w:rPr>
          <w:rFonts w:ascii="宋体" w:eastAsia="宋体" w:hAnsi="宋体" w:cs="宋体"/>
        </w:rPr>
        <w:t>当发生事件、事故等</w:t>
      </w:r>
      <w:r w:rsidRPr="00DA20DD">
        <w:rPr>
          <w:rFonts w:ascii="宋体" w:eastAsia="宋体" w:hAnsi="宋体" w:cs="宋体" w:hint="eastAsia"/>
        </w:rPr>
        <w:t>情况</w:t>
      </w:r>
      <w:r w:rsidRPr="00DA20DD">
        <w:rPr>
          <w:rFonts w:ascii="宋体" w:eastAsia="宋体" w:hAnsi="宋体" w:cs="宋体"/>
        </w:rPr>
        <w:t>时应重新进行风险评</w:t>
      </w:r>
      <w:r w:rsidRPr="00DA20DD">
        <w:rPr>
          <w:rFonts w:ascii="宋体" w:eastAsia="宋体" w:hAnsi="宋体" w:cs="宋体" w:hint="eastAsia"/>
        </w:rPr>
        <w:t>估。</w:t>
      </w:r>
      <w:bookmarkEnd w:id="96"/>
      <w:bookmarkEnd w:id="97"/>
    </w:p>
    <w:p w14:paraId="1E2AA05F" w14:textId="77777777" w:rsidR="003E5965" w:rsidRPr="00DA20DD" w:rsidRDefault="003E5965" w:rsidP="00250DAD">
      <w:pPr>
        <w:pStyle w:val="afffffffffff9"/>
        <w:numPr>
          <w:ilvl w:val="0"/>
          <w:numId w:val="2"/>
        </w:numPr>
        <w:tabs>
          <w:tab w:val="left" w:pos="640"/>
        </w:tabs>
        <w:spacing w:beforeLines="0" w:afterLines="0"/>
        <w:ind w:leftChars="200" w:left="945" w:hangingChars="250" w:hanging="525"/>
        <w:outlineLvl w:val="9"/>
        <w:rPr>
          <w:rFonts w:ascii="宋体" w:eastAsia="宋体" w:hAnsi="宋体" w:cs="宋体"/>
        </w:rPr>
      </w:pPr>
      <w:bookmarkStart w:id="98" w:name="_Toc20173"/>
      <w:bookmarkStart w:id="99" w:name="_Toc169793314"/>
      <w:r w:rsidRPr="00DA20DD">
        <w:rPr>
          <w:rFonts w:ascii="宋体" w:eastAsia="宋体" w:hAnsi="宋体" w:cs="宋体"/>
        </w:rPr>
        <w:t>当相关政策、法规、标准等发生改变时应重新进行风险评估。</w:t>
      </w:r>
      <w:bookmarkEnd w:id="98"/>
      <w:bookmarkEnd w:id="99"/>
    </w:p>
    <w:p w14:paraId="2C12894A" w14:textId="77777777" w:rsidR="00430667" w:rsidRPr="00DA20DD" w:rsidRDefault="00430667" w:rsidP="00430667">
      <w:pPr>
        <w:widowControl/>
        <w:adjustRightInd/>
        <w:spacing w:line="240" w:lineRule="auto"/>
        <w:jc w:val="left"/>
        <w:rPr>
          <w:rFonts w:ascii="宋体" w:hAnsi="宋体"/>
          <w:noProof/>
          <w:kern w:val="0"/>
          <w:szCs w:val="20"/>
        </w:rPr>
      </w:pPr>
      <w:r w:rsidRPr="00DA20DD">
        <w:rPr>
          <w:rFonts w:ascii="宋体" w:hAnsi="宋体" w:hint="eastAsia"/>
          <w:noProof/>
          <w:kern w:val="0"/>
          <w:szCs w:val="20"/>
        </w:rPr>
        <w:t>5.2.8　采取风险控制措施时宜首先考虑消除危险源（如果可行），再考虑降低风险（降低潜在伤害发生的可能性或严重程度），最后考虑采用个体防护装备。</w:t>
      </w:r>
    </w:p>
    <w:p w14:paraId="5E29AB01" w14:textId="77777777" w:rsidR="00430667" w:rsidRPr="00DA20DD" w:rsidRDefault="00430667" w:rsidP="00430667">
      <w:pPr>
        <w:widowControl/>
        <w:adjustRightInd/>
        <w:spacing w:line="240" w:lineRule="auto"/>
        <w:jc w:val="left"/>
        <w:rPr>
          <w:rFonts w:ascii="宋体" w:hAnsi="宋体"/>
          <w:noProof/>
          <w:kern w:val="0"/>
          <w:szCs w:val="20"/>
        </w:rPr>
      </w:pPr>
      <w:r w:rsidRPr="00DA20DD">
        <w:rPr>
          <w:rFonts w:ascii="宋体" w:hAnsi="宋体" w:hint="eastAsia"/>
          <w:noProof/>
          <w:kern w:val="0"/>
          <w:szCs w:val="20"/>
        </w:rPr>
        <w:t>5.2.9　危险识别、风险评估和风险控制的过程不仅适用于实验室、设施设备的常规运行，而且适用于对实验室、设施设备进行清洁、维护或关停期间。</w:t>
      </w:r>
    </w:p>
    <w:p w14:paraId="32B563F5" w14:textId="7F923E5E" w:rsidR="00430667" w:rsidRPr="00DA20DD" w:rsidRDefault="00430667" w:rsidP="00430667">
      <w:pPr>
        <w:widowControl/>
        <w:adjustRightInd/>
        <w:spacing w:line="240" w:lineRule="auto"/>
        <w:jc w:val="left"/>
        <w:rPr>
          <w:rFonts w:ascii="宋体" w:hAnsi="宋体"/>
          <w:noProof/>
          <w:kern w:val="0"/>
          <w:szCs w:val="20"/>
        </w:rPr>
      </w:pPr>
      <w:r w:rsidRPr="00DA20DD">
        <w:rPr>
          <w:rFonts w:ascii="宋体" w:hAnsi="宋体" w:hint="eastAsia"/>
          <w:noProof/>
          <w:kern w:val="0"/>
          <w:szCs w:val="20"/>
        </w:rPr>
        <w:t>5.2.10　除考虑实验室自身活动的风险外，还应考虑外部人员活动、使用外部提供的物品或服务所带来的风险。</w:t>
      </w:r>
    </w:p>
    <w:p w14:paraId="07574978" w14:textId="42246A64" w:rsidR="00AB2384" w:rsidRPr="00DA20DD" w:rsidRDefault="00AB2384" w:rsidP="00855BEE">
      <w:pPr>
        <w:pStyle w:val="affffc"/>
        <w:spacing w:beforeLines="100" w:before="240" w:afterLines="100" w:after="240"/>
        <w:ind w:leftChars="-1" w:left="-2"/>
        <w:outlineLvl w:val="0"/>
        <w:rPr>
          <w:rFonts w:hAnsi="黑体"/>
          <w:noProof/>
        </w:rPr>
      </w:pPr>
      <w:bookmarkStart w:id="100" w:name="_Toc169793315"/>
      <w:r w:rsidRPr="00DA20DD">
        <w:rPr>
          <w:rFonts w:hAnsi="黑体" w:hint="eastAsia"/>
          <w:noProof/>
        </w:rPr>
        <w:t>6　运行管理要素及要求</w:t>
      </w:r>
      <w:bookmarkEnd w:id="100"/>
    </w:p>
    <w:p w14:paraId="3AAA24C9" w14:textId="59B329C9" w:rsidR="00AB2384" w:rsidRPr="00DA20DD" w:rsidRDefault="00AB2384" w:rsidP="00AB2384">
      <w:pPr>
        <w:pStyle w:val="affffc"/>
        <w:spacing w:before="120" w:after="120"/>
        <w:ind w:leftChars="-1" w:left="-2"/>
        <w:rPr>
          <w:rFonts w:hAnsi="黑体"/>
          <w:noProof/>
        </w:rPr>
      </w:pPr>
      <w:bookmarkStart w:id="101" w:name="_Toc169793316"/>
      <w:r w:rsidRPr="00DA20DD">
        <w:rPr>
          <w:rFonts w:hAnsi="黑体" w:hint="eastAsia"/>
          <w:noProof/>
        </w:rPr>
        <w:t>6.1　生物安全管理组织结构</w:t>
      </w:r>
      <w:bookmarkEnd w:id="101"/>
    </w:p>
    <w:p w14:paraId="44507272"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6.1.1　实验室所在机构应设立生物安全委员会，负责咨询、指导、评估、监督实验室的生物安全相关事宜。适用时，实验室负责人应是所在机构生物安全委员会有职权的成员。</w:t>
      </w:r>
    </w:p>
    <w:p w14:paraId="5D435CD9"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6.1.2　涉及实验动物时，实验室所在机构应成立实验动物使用管理委员会。</w:t>
      </w:r>
    </w:p>
    <w:p w14:paraId="7C4DDE13"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6.1.3　实验室所在机构的法定代表人和实验室负责人应对实验室的生物安全负责。</w:t>
      </w:r>
    </w:p>
    <w:p w14:paraId="524D78A9"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6.1.4　应明确实验室所在机构的组织/管理结构，包括机构中负责生物安全的管理部门、管理岗位、人员设置以及相应的职责。</w:t>
      </w:r>
    </w:p>
    <w:p w14:paraId="286FA9C4" w14:textId="011ACBAE" w:rsidR="00430667"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6.1.5　应明确实验室内部的组织/管理结构，包括实验室负责人、生物安全负责人、生物安全员、项目组等之间的管理关系及职责。</w:t>
      </w:r>
    </w:p>
    <w:p w14:paraId="41E0F2D3" w14:textId="084F90D4" w:rsidR="00AB2384" w:rsidRPr="00DA20DD" w:rsidRDefault="00AB2384" w:rsidP="00AB2384">
      <w:pPr>
        <w:pStyle w:val="affffc"/>
        <w:spacing w:before="120" w:after="120"/>
        <w:ind w:leftChars="-1" w:left="-2"/>
        <w:rPr>
          <w:rFonts w:hAnsi="黑体"/>
          <w:noProof/>
        </w:rPr>
      </w:pPr>
      <w:bookmarkStart w:id="102" w:name="_Toc169793317"/>
      <w:r w:rsidRPr="00DA20DD">
        <w:rPr>
          <w:rFonts w:hAnsi="黑体"/>
          <w:noProof/>
        </w:rPr>
        <w:t>6.2　生物安全管理体系</w:t>
      </w:r>
      <w:bookmarkEnd w:id="102"/>
    </w:p>
    <w:p w14:paraId="7C049558" w14:textId="0788F21B"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6.2.1　应按GB 19489—2008中第7章的要求建立实验室生物安全管理体系，管理体系文件的编制应由实验室所在机构中经验丰富的管理者、技术专家和运行维护保障人员完成。</w:t>
      </w:r>
    </w:p>
    <w:p w14:paraId="2BBCB13A" w14:textId="0D1F67AF"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6.2.2　生物安全管理体系文件应包括但不限于：</w:t>
      </w:r>
    </w:p>
    <w:p w14:paraId="547E0B96" w14:textId="77777777" w:rsidR="00AB2384" w:rsidRPr="00DA20DD" w:rsidRDefault="00AB2384" w:rsidP="00250DAD">
      <w:pPr>
        <w:pStyle w:val="afffffffffff9"/>
        <w:numPr>
          <w:ilvl w:val="0"/>
          <w:numId w:val="3"/>
        </w:numPr>
        <w:tabs>
          <w:tab w:val="left" w:pos="640"/>
        </w:tabs>
        <w:spacing w:beforeLines="0" w:afterLines="0"/>
        <w:outlineLvl w:val="9"/>
        <w:rPr>
          <w:rFonts w:ascii="宋体" w:eastAsia="宋体" w:hAnsi="宋体" w:cs="宋体"/>
        </w:rPr>
      </w:pPr>
      <w:bookmarkStart w:id="103" w:name="_Toc169793318"/>
      <w:r w:rsidRPr="00DA20DD">
        <w:rPr>
          <w:rFonts w:ascii="宋体" w:eastAsia="宋体" w:hAnsi="宋体" w:cs="宋体"/>
        </w:rPr>
        <w:t>实验室生物安全手册；</w:t>
      </w:r>
      <w:bookmarkEnd w:id="103"/>
    </w:p>
    <w:p w14:paraId="028F55F5" w14:textId="77777777" w:rsidR="00AB2384" w:rsidRPr="00DA20DD" w:rsidRDefault="00AB2384" w:rsidP="00250DAD">
      <w:pPr>
        <w:pStyle w:val="afffffffffff9"/>
        <w:numPr>
          <w:ilvl w:val="0"/>
          <w:numId w:val="3"/>
        </w:numPr>
        <w:tabs>
          <w:tab w:val="left" w:pos="640"/>
        </w:tabs>
        <w:spacing w:beforeLines="0" w:afterLines="0"/>
        <w:outlineLvl w:val="9"/>
        <w:rPr>
          <w:rFonts w:ascii="宋体" w:eastAsia="宋体" w:hAnsi="宋体" w:cs="宋体"/>
        </w:rPr>
      </w:pPr>
      <w:bookmarkStart w:id="104" w:name="_Toc169793319"/>
      <w:r w:rsidRPr="00DA20DD">
        <w:rPr>
          <w:rFonts w:ascii="宋体" w:eastAsia="宋体" w:hAnsi="宋体" w:cs="宋体"/>
        </w:rPr>
        <w:t>程序文件；</w:t>
      </w:r>
      <w:bookmarkEnd w:id="104"/>
    </w:p>
    <w:p w14:paraId="4FE15106" w14:textId="77777777" w:rsidR="00AB2384" w:rsidRPr="00DA20DD" w:rsidRDefault="00AB2384" w:rsidP="00250DAD">
      <w:pPr>
        <w:pStyle w:val="afffffffffff9"/>
        <w:numPr>
          <w:ilvl w:val="0"/>
          <w:numId w:val="3"/>
        </w:numPr>
        <w:tabs>
          <w:tab w:val="left" w:pos="640"/>
        </w:tabs>
        <w:spacing w:beforeLines="0" w:afterLines="0"/>
        <w:outlineLvl w:val="9"/>
        <w:rPr>
          <w:rFonts w:ascii="宋体" w:eastAsia="宋体" w:hAnsi="宋体" w:cs="宋体"/>
        </w:rPr>
      </w:pPr>
      <w:bookmarkStart w:id="105" w:name="_Toc169793320"/>
      <w:r w:rsidRPr="00DA20DD">
        <w:rPr>
          <w:rFonts w:ascii="宋体" w:eastAsia="宋体" w:hAnsi="宋体" w:cs="宋体"/>
        </w:rPr>
        <w:t>标准操作</w:t>
      </w:r>
      <w:r w:rsidRPr="00DA20DD">
        <w:rPr>
          <w:rFonts w:ascii="宋体" w:eastAsia="宋体" w:hAnsi="宋体" w:cs="宋体" w:hint="eastAsia"/>
        </w:rPr>
        <w:t>规程</w:t>
      </w:r>
      <w:r w:rsidRPr="00DA20DD">
        <w:rPr>
          <w:rFonts w:ascii="宋体" w:eastAsia="宋体" w:hAnsi="宋体" w:cs="宋体"/>
        </w:rPr>
        <w:t>；</w:t>
      </w:r>
      <w:bookmarkEnd w:id="105"/>
    </w:p>
    <w:p w14:paraId="11EE35CA" w14:textId="77777777" w:rsidR="00AB2384" w:rsidRPr="00DA20DD" w:rsidRDefault="00AB2384" w:rsidP="00250DAD">
      <w:pPr>
        <w:pStyle w:val="afffffffffff9"/>
        <w:numPr>
          <w:ilvl w:val="0"/>
          <w:numId w:val="3"/>
        </w:numPr>
        <w:tabs>
          <w:tab w:val="left" w:pos="640"/>
        </w:tabs>
        <w:spacing w:beforeLines="0" w:afterLines="0"/>
        <w:outlineLvl w:val="9"/>
        <w:rPr>
          <w:rFonts w:ascii="宋体" w:eastAsia="宋体" w:hAnsi="宋体" w:cs="宋体"/>
        </w:rPr>
      </w:pPr>
      <w:bookmarkStart w:id="106" w:name="_Toc169793321"/>
      <w:r w:rsidRPr="00DA20DD">
        <w:rPr>
          <w:rFonts w:ascii="宋体" w:eastAsia="宋体" w:hAnsi="宋体" w:cs="宋体"/>
        </w:rPr>
        <w:t>记录</w:t>
      </w:r>
      <w:r w:rsidRPr="00DA20DD">
        <w:rPr>
          <w:rFonts w:ascii="宋体" w:eastAsia="宋体" w:hAnsi="宋体" w:cs="宋体" w:hint="eastAsia"/>
        </w:rPr>
        <w:t>。</w:t>
      </w:r>
      <w:bookmarkEnd w:id="106"/>
    </w:p>
    <w:p w14:paraId="3B4E4529"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6.2.3　应对所有管理体系文件进行控制，应满足GB 19489—2008中7.5的要求。</w:t>
      </w:r>
    </w:p>
    <w:p w14:paraId="44BFFD60"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6.2.4　应对管理体系运行定期进行内部审核和管理评审，内部审核应满足GB 19489—2008中7.12的要求，管理评审应满足GB 19489—2008中7.13的要求。</w:t>
      </w:r>
    </w:p>
    <w:p w14:paraId="146830A8"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6.2.5　应及时采取措施，对运行管理中发现的任何不符合实验室所制定的安全管理体系要求的不符合项进行控制，应满足GB 19489—2008中7.8的要求。</w:t>
      </w:r>
    </w:p>
    <w:p w14:paraId="7C1F5C44"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6.2.6　应制定纠正措施程序，满足GB 19489—2008中7.9的要求。</w:t>
      </w:r>
    </w:p>
    <w:p w14:paraId="5A23A898"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6.2.7　应制定预防措施程序，满足GB 19489—2008中7.10的要求。</w:t>
      </w:r>
    </w:p>
    <w:p w14:paraId="00E7D97D" w14:textId="2507ADDB"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lastRenderedPageBreak/>
        <w:t>6.2.8　应制定持续改进程序，满足GB 19489—2008中7.11的要求。</w:t>
      </w:r>
    </w:p>
    <w:p w14:paraId="2C14E781" w14:textId="052183FB" w:rsidR="00AB2384" w:rsidRPr="00DA20DD" w:rsidRDefault="00AB2384" w:rsidP="00AB2384">
      <w:pPr>
        <w:pStyle w:val="affffc"/>
        <w:spacing w:before="120" w:after="120"/>
        <w:ind w:leftChars="-1" w:left="-2"/>
        <w:rPr>
          <w:rFonts w:hAnsi="黑体"/>
          <w:noProof/>
        </w:rPr>
      </w:pPr>
      <w:bookmarkStart w:id="107" w:name="_Toc169793322"/>
      <w:r w:rsidRPr="00DA20DD">
        <w:rPr>
          <w:rFonts w:hAnsi="黑体"/>
          <w:noProof/>
        </w:rPr>
        <w:t>6.3　人员管理</w:t>
      </w:r>
      <w:bookmarkEnd w:id="107"/>
    </w:p>
    <w:p w14:paraId="4BBA3D32"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6.3.1　实验室人员包括实验操作人员、设施设备维护人员和管理人员。</w:t>
      </w:r>
    </w:p>
    <w:p w14:paraId="42CA88A5"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6.3.2　应配备足够的人力资源以满足实验室生物安全管理体系的有效运行，并明确相关部门和人员的职责。</w:t>
      </w:r>
    </w:p>
    <w:p w14:paraId="6EE907D7"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6.3.3　人员管理应满足GB 19489—2008中7.14的要求。</w:t>
      </w:r>
    </w:p>
    <w:p w14:paraId="7CDEC481"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6.3.4　管理人员和工作人员应熟悉生物安全相关政策、法律、法规和技术规范，有适合的教育背景、工作经历，经过专业培训，能胜任所承担的工作。</w:t>
      </w:r>
    </w:p>
    <w:p w14:paraId="09257D61"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6.3.5　应建立实验室工作人员准入及上岗考核制度，所有与实验活动相关的人员均应经过培训，经考核合格后取得相应的上岗资质；动物实验人员应持有有效实验动物上岗证及所从事动物实验操作专业培训证明。</w:t>
      </w:r>
    </w:p>
    <w:p w14:paraId="7E47B718"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6.3.6　实验室所在机构应每年定期对工作人员培训（包括岗前培训和在岗培训），并对培训效果进行评估。</w:t>
      </w:r>
    </w:p>
    <w:p w14:paraId="20481127"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6.3.7　应保证工作人员认识和理解所从事实验活动的风险，应签署知情同意书。</w:t>
      </w:r>
    </w:p>
    <w:p w14:paraId="07C6BB58"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6.3.8　工作人员应在身体状况良好的情况下进入实验区工作。若出现疾病、疲劳或其他不宜进行实验活动的情况，不应进入实验区。</w:t>
      </w:r>
    </w:p>
    <w:p w14:paraId="6E0DDEF4"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6.3.9　工作人员应定期进行体检，应根据从事的实验活动涉及的病原进行相应的预防接种。</w:t>
      </w:r>
    </w:p>
    <w:p w14:paraId="252F3B7E"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6.3.10　应保存工作人员的疾病记录。</w:t>
      </w:r>
    </w:p>
    <w:p w14:paraId="598F3499" w14:textId="200A0633"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6.3.11　应建立实验室人员（包括实验操作、管理和运维人员）的个人档案，实验室人员的健康档案应包括但不限于：</w:t>
      </w:r>
    </w:p>
    <w:p w14:paraId="3CA4BAA3" w14:textId="0B4EFDFC" w:rsidR="00AB2384" w:rsidRPr="00DA20DD" w:rsidRDefault="00AB2384" w:rsidP="00250DAD">
      <w:pPr>
        <w:pStyle w:val="afffffffffff9"/>
        <w:numPr>
          <w:ilvl w:val="0"/>
          <w:numId w:val="4"/>
        </w:numPr>
        <w:tabs>
          <w:tab w:val="left" w:pos="640"/>
        </w:tabs>
        <w:spacing w:beforeLines="0" w:afterLines="0"/>
        <w:outlineLvl w:val="9"/>
        <w:rPr>
          <w:rFonts w:ascii="宋体" w:eastAsia="宋体" w:hAnsi="宋体" w:cs="宋体"/>
        </w:rPr>
      </w:pPr>
      <w:bookmarkStart w:id="108" w:name="_Toc169793323"/>
      <w:r w:rsidRPr="00DA20DD">
        <w:rPr>
          <w:rFonts w:ascii="宋体" w:eastAsia="宋体" w:hAnsi="宋体" w:cs="宋体" w:hint="eastAsia"/>
        </w:rPr>
        <w:t>岗位风险说明及知情同意书；</w:t>
      </w:r>
      <w:bookmarkEnd w:id="108"/>
    </w:p>
    <w:p w14:paraId="1698DADB" w14:textId="7326F128" w:rsidR="00AB2384" w:rsidRPr="00DA20DD" w:rsidRDefault="00AB2384" w:rsidP="00250DAD">
      <w:pPr>
        <w:pStyle w:val="afffffffffff9"/>
        <w:numPr>
          <w:ilvl w:val="0"/>
          <w:numId w:val="4"/>
        </w:numPr>
        <w:tabs>
          <w:tab w:val="left" w:pos="640"/>
        </w:tabs>
        <w:spacing w:beforeLines="0" w:afterLines="0"/>
        <w:outlineLvl w:val="9"/>
        <w:rPr>
          <w:rFonts w:ascii="宋体" w:eastAsia="宋体" w:hAnsi="宋体" w:cs="宋体"/>
        </w:rPr>
      </w:pPr>
      <w:bookmarkStart w:id="109" w:name="_Toc169793324"/>
      <w:r w:rsidRPr="00DA20DD">
        <w:rPr>
          <w:rFonts w:ascii="宋体" w:eastAsia="宋体" w:hAnsi="宋体" w:cs="宋体" w:hint="eastAsia"/>
        </w:rPr>
        <w:t>保留本底血清样本记录（适用时）；</w:t>
      </w:r>
      <w:bookmarkEnd w:id="109"/>
    </w:p>
    <w:p w14:paraId="0110BCA8" w14:textId="43BBC98C" w:rsidR="00AB2384" w:rsidRPr="00DA20DD" w:rsidRDefault="00AB2384" w:rsidP="00250DAD">
      <w:pPr>
        <w:pStyle w:val="afffffffffff9"/>
        <w:numPr>
          <w:ilvl w:val="0"/>
          <w:numId w:val="4"/>
        </w:numPr>
        <w:tabs>
          <w:tab w:val="left" w:pos="640"/>
        </w:tabs>
        <w:spacing w:beforeLines="0" w:afterLines="0"/>
        <w:outlineLvl w:val="9"/>
        <w:rPr>
          <w:rFonts w:ascii="宋体" w:eastAsia="宋体" w:hAnsi="宋体" w:cs="宋体"/>
        </w:rPr>
      </w:pPr>
      <w:bookmarkStart w:id="110" w:name="_Toc169793325"/>
      <w:r w:rsidRPr="00DA20DD">
        <w:rPr>
          <w:rFonts w:ascii="宋体" w:eastAsia="宋体" w:hAnsi="宋体" w:cs="宋体" w:hint="eastAsia"/>
        </w:rPr>
        <w:t>预防接种记录（适用时）；</w:t>
      </w:r>
      <w:bookmarkEnd w:id="110"/>
    </w:p>
    <w:p w14:paraId="7A223C3D" w14:textId="32370A9A" w:rsidR="00AB2384" w:rsidRPr="00DA20DD" w:rsidRDefault="00AB2384" w:rsidP="00250DAD">
      <w:pPr>
        <w:pStyle w:val="afffffffffff9"/>
        <w:numPr>
          <w:ilvl w:val="0"/>
          <w:numId w:val="4"/>
        </w:numPr>
        <w:tabs>
          <w:tab w:val="left" w:pos="640"/>
        </w:tabs>
        <w:spacing w:beforeLines="0" w:afterLines="0"/>
        <w:outlineLvl w:val="9"/>
        <w:rPr>
          <w:rFonts w:ascii="宋体" w:eastAsia="宋体" w:hAnsi="宋体" w:cs="宋体"/>
        </w:rPr>
      </w:pPr>
      <w:bookmarkStart w:id="111" w:name="_Toc169793326"/>
      <w:r w:rsidRPr="00DA20DD">
        <w:rPr>
          <w:rFonts w:ascii="宋体" w:eastAsia="宋体" w:hAnsi="宋体" w:cs="宋体" w:hint="eastAsia"/>
        </w:rPr>
        <w:t>健康体检报告及疾病记录；</w:t>
      </w:r>
      <w:bookmarkEnd w:id="111"/>
    </w:p>
    <w:p w14:paraId="0E6DEDBF" w14:textId="3EE7C429" w:rsidR="00AB2384" w:rsidRPr="00DA20DD" w:rsidRDefault="00AB2384" w:rsidP="00250DAD">
      <w:pPr>
        <w:pStyle w:val="afffffffffff9"/>
        <w:numPr>
          <w:ilvl w:val="0"/>
          <w:numId w:val="4"/>
        </w:numPr>
        <w:tabs>
          <w:tab w:val="left" w:pos="640"/>
        </w:tabs>
        <w:spacing w:beforeLines="0" w:afterLines="0"/>
        <w:outlineLvl w:val="9"/>
        <w:rPr>
          <w:rFonts w:ascii="宋体" w:eastAsia="宋体" w:hAnsi="宋体" w:cs="宋体"/>
        </w:rPr>
      </w:pPr>
      <w:bookmarkStart w:id="112" w:name="_Toc169793327"/>
      <w:r w:rsidRPr="00DA20DD">
        <w:rPr>
          <w:rFonts w:ascii="宋体" w:eastAsia="宋体" w:hAnsi="宋体" w:cs="宋体" w:hint="eastAsia"/>
        </w:rPr>
        <w:t>职业感染和职业禁忌症等资料；</w:t>
      </w:r>
      <w:bookmarkEnd w:id="112"/>
    </w:p>
    <w:p w14:paraId="2A466186" w14:textId="2850831A" w:rsidR="00AB2384" w:rsidRPr="00DA20DD" w:rsidRDefault="00AB2384" w:rsidP="00250DAD">
      <w:pPr>
        <w:pStyle w:val="afffffffffff9"/>
        <w:numPr>
          <w:ilvl w:val="0"/>
          <w:numId w:val="4"/>
        </w:numPr>
        <w:tabs>
          <w:tab w:val="left" w:pos="640"/>
        </w:tabs>
        <w:spacing w:beforeLines="0" w:afterLines="0"/>
        <w:outlineLvl w:val="9"/>
        <w:rPr>
          <w:rFonts w:ascii="宋体" w:eastAsia="宋体" w:hAnsi="宋体" w:cs="宋体"/>
        </w:rPr>
      </w:pPr>
      <w:bookmarkStart w:id="113" w:name="_Toc169793328"/>
      <w:r w:rsidRPr="00DA20DD">
        <w:rPr>
          <w:rFonts w:ascii="宋体" w:eastAsia="宋体" w:hAnsi="宋体" w:cs="宋体" w:hint="eastAsia"/>
        </w:rPr>
        <w:t>与实验室安全相关的意外事件、事故报告；</w:t>
      </w:r>
      <w:bookmarkEnd w:id="113"/>
    </w:p>
    <w:p w14:paraId="691820CD" w14:textId="110A16D4" w:rsidR="00AB2384" w:rsidRPr="00DA20DD" w:rsidRDefault="00AB2384" w:rsidP="00250DAD">
      <w:pPr>
        <w:pStyle w:val="afffffffffff9"/>
        <w:numPr>
          <w:ilvl w:val="0"/>
          <w:numId w:val="4"/>
        </w:numPr>
        <w:tabs>
          <w:tab w:val="left" w:pos="640"/>
        </w:tabs>
        <w:spacing w:beforeLines="0" w:afterLines="0"/>
        <w:outlineLvl w:val="9"/>
        <w:rPr>
          <w:rFonts w:ascii="宋体" w:eastAsia="宋体" w:hAnsi="宋体" w:cs="宋体"/>
        </w:rPr>
      </w:pPr>
      <w:bookmarkStart w:id="114" w:name="_Toc169793329"/>
      <w:r w:rsidRPr="00DA20DD">
        <w:rPr>
          <w:rFonts w:ascii="宋体" w:eastAsia="宋体" w:hAnsi="宋体" w:cs="宋体" w:hint="eastAsia"/>
        </w:rPr>
        <w:t>培训记录；</w:t>
      </w:r>
      <w:bookmarkEnd w:id="114"/>
    </w:p>
    <w:p w14:paraId="65E1C785" w14:textId="4933B7AF" w:rsidR="00AB2384" w:rsidRPr="00DA20DD" w:rsidRDefault="00AB2384" w:rsidP="00250DAD">
      <w:pPr>
        <w:pStyle w:val="afffffffffff9"/>
        <w:numPr>
          <w:ilvl w:val="0"/>
          <w:numId w:val="4"/>
        </w:numPr>
        <w:tabs>
          <w:tab w:val="left" w:pos="640"/>
        </w:tabs>
        <w:spacing w:beforeLines="0" w:afterLines="0"/>
        <w:jc w:val="left"/>
        <w:outlineLvl w:val="9"/>
        <w:rPr>
          <w:rFonts w:ascii="宋体" w:eastAsia="宋体" w:hAnsi="宋体"/>
          <w:noProof/>
        </w:rPr>
      </w:pPr>
      <w:bookmarkStart w:id="115" w:name="_Toc169793330"/>
      <w:r w:rsidRPr="00DA20DD">
        <w:rPr>
          <w:rFonts w:ascii="宋体" w:eastAsia="宋体" w:hAnsi="宋体" w:cs="宋体" w:hint="eastAsia"/>
        </w:rPr>
        <w:t>人员培训合格上岗证书。</w:t>
      </w:r>
      <w:bookmarkEnd w:id="115"/>
    </w:p>
    <w:p w14:paraId="34F37537" w14:textId="66D8BBD9" w:rsidR="00AB2384" w:rsidRPr="00DA20DD" w:rsidRDefault="00AB2384" w:rsidP="00AB2384">
      <w:pPr>
        <w:pStyle w:val="affffc"/>
        <w:spacing w:before="120" w:after="120"/>
        <w:ind w:leftChars="-1" w:left="-2"/>
        <w:rPr>
          <w:rFonts w:hAnsi="黑体"/>
          <w:noProof/>
        </w:rPr>
      </w:pPr>
      <w:bookmarkStart w:id="116" w:name="_Toc169793331"/>
      <w:r w:rsidRPr="00DA20DD">
        <w:rPr>
          <w:rFonts w:hAnsi="黑体" w:hint="eastAsia"/>
          <w:noProof/>
        </w:rPr>
        <w:t>6.4　试剂耗材管理</w:t>
      </w:r>
      <w:bookmarkEnd w:id="116"/>
    </w:p>
    <w:p w14:paraId="31FD3BB9"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6.4.1　应制定对实验室所使用的试剂、药品、防护用品等消耗品的选择、购买、采集、接收、查验、使用、处置和存储的制度和程序。</w:t>
      </w:r>
    </w:p>
    <w:p w14:paraId="21B01AE0" w14:textId="5AE8F1A3"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6.4.2　材料管理应满足GB 19489—2008中7.15的要求。</w:t>
      </w:r>
    </w:p>
    <w:p w14:paraId="5639E8A4" w14:textId="548CE398" w:rsidR="00AB2384" w:rsidRPr="00DA20DD" w:rsidRDefault="00AB2384" w:rsidP="00AB2384">
      <w:pPr>
        <w:pStyle w:val="affffc"/>
        <w:spacing w:before="120" w:after="120"/>
        <w:ind w:leftChars="-1" w:left="-2"/>
        <w:rPr>
          <w:rFonts w:hAnsi="黑体"/>
          <w:noProof/>
        </w:rPr>
      </w:pPr>
      <w:bookmarkStart w:id="117" w:name="_Toc18212"/>
      <w:bookmarkStart w:id="118" w:name="_Toc169793332"/>
      <w:r w:rsidRPr="00DA20DD">
        <w:rPr>
          <w:rFonts w:hAnsi="黑体" w:hint="eastAsia"/>
          <w:noProof/>
        </w:rPr>
        <w:t>6</w:t>
      </w:r>
      <w:r w:rsidRPr="00DA20DD">
        <w:rPr>
          <w:rFonts w:hAnsi="黑体"/>
          <w:noProof/>
        </w:rPr>
        <w:t xml:space="preserve">.5  </w:t>
      </w:r>
      <w:r w:rsidRPr="00DA20DD">
        <w:rPr>
          <w:rFonts w:hAnsi="黑体" w:hint="eastAsia"/>
          <w:noProof/>
        </w:rPr>
        <w:t>感染性材料管理</w:t>
      </w:r>
      <w:bookmarkEnd w:id="117"/>
      <w:bookmarkEnd w:id="118"/>
    </w:p>
    <w:p w14:paraId="7BD2C612"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6.5.1　感染性材料应包括病原微生物菌（毒）种、各种来源的感染性样本、实验活动过程中产生的感染性中间材料及其废弃物。</w:t>
      </w:r>
    </w:p>
    <w:p w14:paraId="60058E02"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6.5.2　感染性材料的保存、使用管理，应符合国家生物安全的有关法规，应制定选择、购买、采集、包装、运输、转运、接收、查验、使用、处置和储存的制度和程序。</w:t>
      </w:r>
    </w:p>
    <w:p w14:paraId="5025CB1A"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6.5.3　宜专人负责感染性材料的管理，必要时使用电子监控或防范措施。</w:t>
      </w:r>
    </w:p>
    <w:p w14:paraId="54ED7F42"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6.5.4　应具备感染性材料适宜的保存区域和设备，保存区域应有防盗、监控、报警、温度监测等技术防控措施；保存设备应有防盗和温度监测与控制措施。</w:t>
      </w:r>
    </w:p>
    <w:p w14:paraId="3637E683"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6.5.5　保存区域应有感染性材料检查、交接、包装的场所和生物安全柜等设备。</w:t>
      </w:r>
    </w:p>
    <w:p w14:paraId="1992F9C6"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6.5.6　保存感染性材料的容器材质、质量应符合安全要求，不易破碎、爆裂、泄露。</w:t>
      </w:r>
    </w:p>
    <w:p w14:paraId="3684CDAA"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6.5.7　保存容器上应有牢固的标签或标识，标明感染性材料的编号、日期等信息。</w:t>
      </w:r>
    </w:p>
    <w:p w14:paraId="1FD2B718"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6.5.8　感染性材料在使用过程中应有专人负责，入库、出库及销毁应记录并存档。</w:t>
      </w:r>
    </w:p>
    <w:p w14:paraId="71C6E05E"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6.5.9　宜将在研究、教学、检测、诊断、生产等实验活动中获得的有保存价值的感染性材料送交保藏机构进行检定和保藏。</w:t>
      </w:r>
    </w:p>
    <w:p w14:paraId="759A6F61"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lastRenderedPageBreak/>
        <w:t>6.5.10　在相关实验活动结束后，应依照国务院卫生主管部门或者兽医主管部门的规定，及时将感染性材料移交保藏机构保管，或将感染性材料及感染性废弃物按照6.5.2制定的处置程序进行处置。</w:t>
      </w:r>
    </w:p>
    <w:p w14:paraId="2A016E3E" w14:textId="40AFD88B"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6.5.11　感染性材料的保存应符合国家有关的保密要求。</w:t>
      </w:r>
    </w:p>
    <w:p w14:paraId="3DB745DA" w14:textId="3389D674" w:rsidR="00AB2384" w:rsidRPr="00DA20DD" w:rsidRDefault="00AB2384" w:rsidP="00AB2384">
      <w:pPr>
        <w:pStyle w:val="affffc"/>
        <w:spacing w:before="120" w:after="120"/>
        <w:ind w:leftChars="-1" w:left="-2"/>
        <w:rPr>
          <w:rFonts w:hAnsi="黑体"/>
          <w:noProof/>
        </w:rPr>
      </w:pPr>
      <w:bookmarkStart w:id="119" w:name="_Toc169793333"/>
      <w:r w:rsidRPr="00DA20DD">
        <w:rPr>
          <w:rFonts w:hAnsi="黑体" w:hint="eastAsia"/>
          <w:noProof/>
        </w:rPr>
        <w:t>6.6　设施运行维护管理</w:t>
      </w:r>
      <w:bookmarkEnd w:id="119"/>
    </w:p>
    <w:p w14:paraId="03BD8A0E"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6.6.1　应有设施管理的规定和运行维护保养程序，包括设施技术指标的定期维护保养等。</w:t>
      </w:r>
    </w:p>
    <w:p w14:paraId="19660053"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6.6.2　设施技术指标应达到国家相关标准的要求。</w:t>
      </w:r>
    </w:p>
    <w:p w14:paraId="79271D55"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6.6.3　设施维护、修理、报废等，应先进行消毒去污染。</w:t>
      </w:r>
    </w:p>
    <w:p w14:paraId="13EF096F" w14:textId="6C9D3405"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6.6.4　应建立设施档案，内容应包括（但不限于）：</w:t>
      </w:r>
    </w:p>
    <w:p w14:paraId="277A90CD" w14:textId="008939AC" w:rsidR="00AB2384" w:rsidRPr="00DA20DD" w:rsidRDefault="00AB2384" w:rsidP="00250DAD">
      <w:pPr>
        <w:pStyle w:val="afffffffffff9"/>
        <w:numPr>
          <w:ilvl w:val="0"/>
          <w:numId w:val="5"/>
        </w:numPr>
        <w:tabs>
          <w:tab w:val="left" w:pos="640"/>
        </w:tabs>
        <w:spacing w:beforeLines="0" w:afterLines="0"/>
        <w:jc w:val="left"/>
        <w:outlineLvl w:val="9"/>
        <w:rPr>
          <w:rFonts w:ascii="宋体" w:eastAsia="宋体" w:hAnsi="宋体" w:cs="宋体"/>
        </w:rPr>
      </w:pPr>
      <w:bookmarkStart w:id="120" w:name="_Toc169793334"/>
      <w:r w:rsidRPr="00DA20DD">
        <w:rPr>
          <w:rFonts w:ascii="宋体" w:eastAsia="宋体" w:hAnsi="宋体" w:cs="宋体" w:hint="eastAsia"/>
        </w:rPr>
        <w:t>设计建造商名称、负责人、联系方式和机构地址；</w:t>
      </w:r>
      <w:bookmarkEnd w:id="120"/>
    </w:p>
    <w:p w14:paraId="2411CD42" w14:textId="7A53B874" w:rsidR="00AB2384" w:rsidRPr="00DA20DD" w:rsidRDefault="00AB2384" w:rsidP="00250DAD">
      <w:pPr>
        <w:pStyle w:val="afffffffffff9"/>
        <w:numPr>
          <w:ilvl w:val="0"/>
          <w:numId w:val="5"/>
        </w:numPr>
        <w:tabs>
          <w:tab w:val="left" w:pos="640"/>
        </w:tabs>
        <w:spacing w:beforeLines="0" w:afterLines="0"/>
        <w:jc w:val="left"/>
        <w:outlineLvl w:val="9"/>
        <w:rPr>
          <w:rFonts w:ascii="宋体" w:eastAsia="宋体" w:hAnsi="宋体" w:cs="宋体"/>
        </w:rPr>
      </w:pPr>
      <w:bookmarkStart w:id="121" w:name="_Toc169793335"/>
      <w:r w:rsidRPr="00DA20DD">
        <w:rPr>
          <w:rFonts w:ascii="宋体" w:eastAsia="宋体" w:hAnsi="宋体" w:cs="宋体" w:hint="eastAsia"/>
        </w:rPr>
        <w:t>验收标准、验收记录、接收日期和启用日期；</w:t>
      </w:r>
      <w:bookmarkEnd w:id="121"/>
    </w:p>
    <w:p w14:paraId="59FC2D13" w14:textId="5D328A02" w:rsidR="00AB2384" w:rsidRPr="00DA20DD" w:rsidRDefault="00AB2384" w:rsidP="00250DAD">
      <w:pPr>
        <w:pStyle w:val="afffffffffff9"/>
        <w:numPr>
          <w:ilvl w:val="0"/>
          <w:numId w:val="5"/>
        </w:numPr>
        <w:tabs>
          <w:tab w:val="left" w:pos="640"/>
        </w:tabs>
        <w:spacing w:beforeLines="0" w:afterLines="0"/>
        <w:jc w:val="left"/>
        <w:outlineLvl w:val="9"/>
        <w:rPr>
          <w:rFonts w:ascii="宋体" w:eastAsia="宋体" w:hAnsi="宋体" w:cs="宋体"/>
        </w:rPr>
      </w:pPr>
      <w:bookmarkStart w:id="122" w:name="_Toc169793336"/>
      <w:r w:rsidRPr="00DA20DD">
        <w:rPr>
          <w:rFonts w:ascii="宋体" w:eastAsia="宋体" w:hAnsi="宋体" w:cs="宋体" w:hint="eastAsia"/>
        </w:rPr>
        <w:t>维护记录和年度维护计划；</w:t>
      </w:r>
      <w:bookmarkEnd w:id="122"/>
    </w:p>
    <w:p w14:paraId="3A5A1269" w14:textId="57B1DD11" w:rsidR="00AB2384" w:rsidRPr="00DA20DD" w:rsidRDefault="00AB2384" w:rsidP="00250DAD">
      <w:pPr>
        <w:pStyle w:val="afffffffffff9"/>
        <w:numPr>
          <w:ilvl w:val="0"/>
          <w:numId w:val="5"/>
        </w:numPr>
        <w:tabs>
          <w:tab w:val="left" w:pos="640"/>
        </w:tabs>
        <w:spacing w:beforeLines="0" w:afterLines="0"/>
        <w:jc w:val="left"/>
        <w:outlineLvl w:val="9"/>
        <w:rPr>
          <w:rFonts w:ascii="宋体" w:eastAsia="宋体" w:hAnsi="宋体" w:cs="宋体"/>
        </w:rPr>
      </w:pPr>
      <w:bookmarkStart w:id="123" w:name="_Toc169793337"/>
      <w:r w:rsidRPr="00DA20DD">
        <w:rPr>
          <w:rFonts w:ascii="宋体" w:eastAsia="宋体" w:hAnsi="宋体" w:cs="宋体" w:hint="eastAsia"/>
        </w:rPr>
        <w:t>任何损坏、故障、改装或修理记录；</w:t>
      </w:r>
      <w:bookmarkEnd w:id="123"/>
    </w:p>
    <w:p w14:paraId="2C811E30" w14:textId="3CE2EC22" w:rsidR="00AB2384" w:rsidRPr="00DA20DD" w:rsidRDefault="00AB2384" w:rsidP="00250DAD">
      <w:pPr>
        <w:pStyle w:val="afffffffffff9"/>
        <w:numPr>
          <w:ilvl w:val="0"/>
          <w:numId w:val="5"/>
        </w:numPr>
        <w:tabs>
          <w:tab w:val="left" w:pos="640"/>
        </w:tabs>
        <w:spacing w:beforeLines="0" w:afterLines="0"/>
        <w:jc w:val="left"/>
        <w:outlineLvl w:val="9"/>
        <w:rPr>
          <w:rFonts w:ascii="宋体" w:eastAsia="宋体" w:hAnsi="宋体" w:cs="宋体"/>
        </w:rPr>
      </w:pPr>
      <w:bookmarkStart w:id="124" w:name="_Toc169793338"/>
      <w:r w:rsidRPr="00DA20DD">
        <w:rPr>
          <w:rFonts w:ascii="宋体" w:eastAsia="宋体" w:hAnsi="宋体" w:cs="宋体" w:hint="eastAsia"/>
        </w:rPr>
        <w:t>服务合同；</w:t>
      </w:r>
      <w:bookmarkEnd w:id="124"/>
    </w:p>
    <w:p w14:paraId="544990AF" w14:textId="7D7AD6D6" w:rsidR="00AB2384" w:rsidRPr="00DA20DD" w:rsidRDefault="00AB2384" w:rsidP="00250DAD">
      <w:pPr>
        <w:pStyle w:val="afffffffffff9"/>
        <w:numPr>
          <w:ilvl w:val="0"/>
          <w:numId w:val="5"/>
        </w:numPr>
        <w:tabs>
          <w:tab w:val="left" w:pos="640"/>
        </w:tabs>
        <w:spacing w:beforeLines="0" w:afterLines="0"/>
        <w:jc w:val="left"/>
        <w:outlineLvl w:val="9"/>
        <w:rPr>
          <w:rFonts w:ascii="宋体" w:eastAsia="宋体" w:hAnsi="宋体" w:cs="宋体"/>
        </w:rPr>
      </w:pPr>
      <w:bookmarkStart w:id="125" w:name="_Toc169793339"/>
      <w:r w:rsidRPr="00DA20DD">
        <w:rPr>
          <w:rFonts w:ascii="宋体" w:eastAsia="宋体" w:hAnsi="宋体" w:cs="宋体" w:hint="eastAsia"/>
        </w:rPr>
        <w:t>安全检查记录。</w:t>
      </w:r>
      <w:bookmarkEnd w:id="125"/>
    </w:p>
    <w:p w14:paraId="25406D9B" w14:textId="04ACF7CB"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6.6.5　实验室如是机械通风，应定期检查通风系统过滤器阻力，当影响到实验室正常运行时应及时更换；高效空气过滤器应由经过培训的专业人员进行更换，更换前应进行原位消毒，按标准操作流程进行更换。</w:t>
      </w:r>
    </w:p>
    <w:p w14:paraId="08A7C131" w14:textId="76990CC6" w:rsidR="00AB2384" w:rsidRPr="00DA20DD" w:rsidRDefault="00AB2384" w:rsidP="00AB2384">
      <w:pPr>
        <w:pStyle w:val="affffc"/>
        <w:spacing w:before="120" w:after="120"/>
        <w:ind w:leftChars="-1" w:left="-2"/>
        <w:rPr>
          <w:rFonts w:hAnsi="黑体"/>
          <w:noProof/>
        </w:rPr>
      </w:pPr>
      <w:bookmarkStart w:id="126" w:name="_Toc169793340"/>
      <w:r w:rsidRPr="00DA20DD">
        <w:rPr>
          <w:rFonts w:hAnsi="黑体" w:hint="eastAsia"/>
          <w:noProof/>
        </w:rPr>
        <w:t>6.7　安全设备运行维护管理</w:t>
      </w:r>
      <w:bookmarkEnd w:id="126"/>
    </w:p>
    <w:p w14:paraId="1D89D8A3"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6.7.1　安全设备包括但不限于生物安全柜、高压蒸汽灭菌器、负压隔离器、动物独立送风笼具、紫外灯、正压防护头罩。</w:t>
      </w:r>
    </w:p>
    <w:p w14:paraId="4C48A0B5"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6.7.2　应有对安全设备管理的规定和运行维护程序，包括安全设备性能指标的定期检测、校准、定期维护等。</w:t>
      </w:r>
    </w:p>
    <w:p w14:paraId="194A2223"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6.7.3　安全设备性能指标应达到相关标准的要求。</w:t>
      </w:r>
    </w:p>
    <w:p w14:paraId="4C0C5F26"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6.7.4　安全设备应由经授权的人员操作和维护。</w:t>
      </w:r>
    </w:p>
    <w:p w14:paraId="11AB04C2"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6.7.5　安全设备维护、修理、报废时，应先进行消毒去污染。</w:t>
      </w:r>
    </w:p>
    <w:p w14:paraId="68E232AF"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6.7.6　如果使用防护口罩、防护面罩等个体呼吸防护装备，应做个体适配性测试。</w:t>
      </w:r>
    </w:p>
    <w:p w14:paraId="48BF43DB"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6.7.7　应依据制造商的建议和使用说明书使用和维护实验室安全设备，说明书应便于有关人员查阅。</w:t>
      </w:r>
    </w:p>
    <w:p w14:paraId="6C9B120E"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6.7.8　应在安全设备显著部位标示其唯一编号、校准或验证日期、下次校准或验证日期、准用或停用状态。</w:t>
      </w:r>
    </w:p>
    <w:p w14:paraId="33B99998" w14:textId="141099B3"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6.7.9　应建立安全设备档案，内容应包括但不限于：</w:t>
      </w:r>
    </w:p>
    <w:p w14:paraId="346F4DB0" w14:textId="77777777" w:rsidR="00AB2384" w:rsidRPr="00DA20DD" w:rsidRDefault="00AB2384" w:rsidP="00250DAD">
      <w:pPr>
        <w:pStyle w:val="affffffffffffffff"/>
        <w:numPr>
          <w:ilvl w:val="1"/>
          <w:numId w:val="6"/>
        </w:numPr>
        <w:autoSpaceDE w:val="0"/>
        <w:autoSpaceDN w:val="0"/>
        <w:adjustRightInd w:val="0"/>
        <w:snapToGrid w:val="0"/>
        <w:ind w:leftChars="200" w:left="945" w:hangingChars="250" w:hanging="525"/>
        <w:rPr>
          <w:rFonts w:ascii="宋体" w:eastAsia="宋体" w:hAnsi="宋体"/>
        </w:rPr>
      </w:pPr>
      <w:r w:rsidRPr="00DA20DD">
        <w:rPr>
          <w:rFonts w:ascii="宋体" w:eastAsia="宋体" w:hAnsi="宋体"/>
        </w:rPr>
        <w:t>制造商名称、型式标识、系列号或其他唯一性标识；</w:t>
      </w:r>
    </w:p>
    <w:p w14:paraId="2D04213F" w14:textId="77777777" w:rsidR="00AB2384" w:rsidRPr="00DA20DD" w:rsidRDefault="00AB2384" w:rsidP="00250DAD">
      <w:pPr>
        <w:pStyle w:val="affffffffffffffff"/>
        <w:numPr>
          <w:ilvl w:val="1"/>
          <w:numId w:val="6"/>
        </w:numPr>
        <w:autoSpaceDE w:val="0"/>
        <w:autoSpaceDN w:val="0"/>
        <w:adjustRightInd w:val="0"/>
        <w:snapToGrid w:val="0"/>
        <w:ind w:leftChars="200" w:left="945" w:hangingChars="250" w:hanging="525"/>
        <w:rPr>
          <w:rFonts w:ascii="宋体" w:eastAsia="宋体" w:hAnsi="宋体"/>
        </w:rPr>
      </w:pPr>
      <w:r w:rsidRPr="00DA20DD">
        <w:rPr>
          <w:rFonts w:ascii="宋体" w:eastAsia="宋体" w:hAnsi="宋体"/>
        </w:rPr>
        <w:t>验收标准及验收记录；</w:t>
      </w:r>
    </w:p>
    <w:p w14:paraId="127C2C3B" w14:textId="77777777" w:rsidR="00AB2384" w:rsidRPr="00DA20DD" w:rsidRDefault="00AB2384" w:rsidP="00250DAD">
      <w:pPr>
        <w:pStyle w:val="affffffffffffffff"/>
        <w:numPr>
          <w:ilvl w:val="1"/>
          <w:numId w:val="6"/>
        </w:numPr>
        <w:autoSpaceDE w:val="0"/>
        <w:autoSpaceDN w:val="0"/>
        <w:adjustRightInd w:val="0"/>
        <w:snapToGrid w:val="0"/>
        <w:ind w:leftChars="200" w:left="945" w:hangingChars="250" w:hanging="525"/>
        <w:rPr>
          <w:rFonts w:ascii="宋体" w:eastAsia="宋体" w:hAnsi="宋体"/>
        </w:rPr>
      </w:pPr>
      <w:r w:rsidRPr="00DA20DD">
        <w:rPr>
          <w:rFonts w:ascii="宋体" w:eastAsia="宋体" w:hAnsi="宋体"/>
        </w:rPr>
        <w:t>接收日期和启用日期；</w:t>
      </w:r>
    </w:p>
    <w:p w14:paraId="40B98BB4" w14:textId="77777777" w:rsidR="00AB2384" w:rsidRPr="00DA20DD" w:rsidRDefault="00AB2384" w:rsidP="00250DAD">
      <w:pPr>
        <w:pStyle w:val="affffffffffffffff"/>
        <w:numPr>
          <w:ilvl w:val="1"/>
          <w:numId w:val="6"/>
        </w:numPr>
        <w:autoSpaceDE w:val="0"/>
        <w:autoSpaceDN w:val="0"/>
        <w:adjustRightInd w:val="0"/>
        <w:snapToGrid w:val="0"/>
        <w:ind w:leftChars="200" w:left="945" w:hangingChars="250" w:hanging="525"/>
        <w:rPr>
          <w:rFonts w:ascii="宋体" w:eastAsia="宋体" w:hAnsi="宋体"/>
        </w:rPr>
      </w:pPr>
      <w:r w:rsidRPr="00DA20DD">
        <w:rPr>
          <w:rFonts w:ascii="宋体" w:eastAsia="宋体" w:hAnsi="宋体"/>
        </w:rPr>
        <w:t>接收时的状态（新品、使用过、修复过）；</w:t>
      </w:r>
    </w:p>
    <w:p w14:paraId="2931620B" w14:textId="77777777" w:rsidR="00AB2384" w:rsidRPr="00DA20DD" w:rsidRDefault="00AB2384" w:rsidP="00250DAD">
      <w:pPr>
        <w:pStyle w:val="affffffffffffffff"/>
        <w:numPr>
          <w:ilvl w:val="1"/>
          <w:numId w:val="6"/>
        </w:numPr>
        <w:autoSpaceDE w:val="0"/>
        <w:autoSpaceDN w:val="0"/>
        <w:adjustRightInd w:val="0"/>
        <w:snapToGrid w:val="0"/>
        <w:ind w:leftChars="200" w:left="945" w:hangingChars="250" w:hanging="525"/>
        <w:rPr>
          <w:rFonts w:ascii="宋体" w:eastAsia="宋体" w:hAnsi="宋体"/>
        </w:rPr>
      </w:pPr>
      <w:r w:rsidRPr="00DA20DD">
        <w:rPr>
          <w:rFonts w:ascii="宋体" w:eastAsia="宋体" w:hAnsi="宋体"/>
        </w:rPr>
        <w:t>当前位置；</w:t>
      </w:r>
    </w:p>
    <w:p w14:paraId="668AF7D1" w14:textId="77777777" w:rsidR="00AB2384" w:rsidRPr="00DA20DD" w:rsidRDefault="00AB2384" w:rsidP="00250DAD">
      <w:pPr>
        <w:pStyle w:val="affffffffffffffff"/>
        <w:numPr>
          <w:ilvl w:val="1"/>
          <w:numId w:val="6"/>
        </w:numPr>
        <w:autoSpaceDE w:val="0"/>
        <w:autoSpaceDN w:val="0"/>
        <w:adjustRightInd w:val="0"/>
        <w:snapToGrid w:val="0"/>
        <w:ind w:leftChars="200" w:left="945" w:hangingChars="250" w:hanging="525"/>
        <w:rPr>
          <w:rFonts w:ascii="宋体" w:eastAsia="宋体" w:hAnsi="宋体"/>
        </w:rPr>
      </w:pPr>
      <w:r w:rsidRPr="00DA20DD">
        <w:rPr>
          <w:rFonts w:ascii="宋体" w:eastAsia="宋体" w:hAnsi="宋体"/>
        </w:rPr>
        <w:t>制造商的使用说明或其存放处</w:t>
      </w:r>
      <w:r w:rsidRPr="00DA20DD">
        <w:rPr>
          <w:rFonts w:ascii="宋体" w:eastAsia="宋体" w:hAnsi="宋体" w:hint="eastAsia"/>
        </w:rPr>
        <w:t>；</w:t>
      </w:r>
    </w:p>
    <w:p w14:paraId="7C51F320" w14:textId="77777777" w:rsidR="00AB2384" w:rsidRPr="00DA20DD" w:rsidRDefault="00AB2384" w:rsidP="00250DAD">
      <w:pPr>
        <w:pStyle w:val="affffffffffffffff"/>
        <w:numPr>
          <w:ilvl w:val="1"/>
          <w:numId w:val="6"/>
        </w:numPr>
        <w:autoSpaceDE w:val="0"/>
        <w:autoSpaceDN w:val="0"/>
        <w:adjustRightInd w:val="0"/>
        <w:snapToGrid w:val="0"/>
        <w:ind w:leftChars="200" w:left="945" w:hangingChars="250" w:hanging="525"/>
        <w:rPr>
          <w:rFonts w:ascii="宋体" w:eastAsia="宋体" w:hAnsi="宋体"/>
        </w:rPr>
      </w:pPr>
      <w:r w:rsidRPr="00DA20DD">
        <w:rPr>
          <w:rFonts w:ascii="宋体" w:eastAsia="宋体" w:hAnsi="宋体"/>
        </w:rPr>
        <w:t>维护记录和年度维护计划</w:t>
      </w:r>
      <w:r w:rsidRPr="00DA20DD">
        <w:rPr>
          <w:rFonts w:ascii="宋体" w:eastAsia="宋体" w:hAnsi="宋体" w:hint="eastAsia"/>
        </w:rPr>
        <w:t>；</w:t>
      </w:r>
    </w:p>
    <w:p w14:paraId="6EE90989" w14:textId="77777777" w:rsidR="00AB2384" w:rsidRPr="00DA20DD" w:rsidRDefault="00AB2384" w:rsidP="00250DAD">
      <w:pPr>
        <w:pStyle w:val="affffffffffffffff"/>
        <w:numPr>
          <w:ilvl w:val="1"/>
          <w:numId w:val="6"/>
        </w:numPr>
        <w:autoSpaceDE w:val="0"/>
        <w:autoSpaceDN w:val="0"/>
        <w:adjustRightInd w:val="0"/>
        <w:snapToGrid w:val="0"/>
        <w:ind w:leftChars="200" w:left="945" w:hangingChars="250" w:hanging="525"/>
        <w:rPr>
          <w:rFonts w:ascii="宋体" w:eastAsia="宋体" w:hAnsi="宋体"/>
        </w:rPr>
      </w:pPr>
      <w:r w:rsidRPr="00DA20DD">
        <w:rPr>
          <w:rFonts w:ascii="宋体" w:eastAsia="宋体" w:hAnsi="宋体"/>
        </w:rPr>
        <w:t>校准（验证）记录和校准（验证）计划</w:t>
      </w:r>
      <w:r w:rsidRPr="00DA20DD">
        <w:rPr>
          <w:rFonts w:ascii="宋体" w:eastAsia="宋体" w:hAnsi="宋体" w:hint="eastAsia"/>
        </w:rPr>
        <w:t>；</w:t>
      </w:r>
    </w:p>
    <w:p w14:paraId="7D1FB0CC" w14:textId="77777777" w:rsidR="00AB2384" w:rsidRPr="00DA20DD" w:rsidRDefault="00AB2384" w:rsidP="00250DAD">
      <w:pPr>
        <w:pStyle w:val="affffffffffffffff"/>
        <w:numPr>
          <w:ilvl w:val="1"/>
          <w:numId w:val="6"/>
        </w:numPr>
        <w:autoSpaceDE w:val="0"/>
        <w:autoSpaceDN w:val="0"/>
        <w:adjustRightInd w:val="0"/>
        <w:snapToGrid w:val="0"/>
        <w:ind w:leftChars="200" w:left="945" w:hangingChars="250" w:hanging="525"/>
        <w:rPr>
          <w:rFonts w:ascii="宋体" w:eastAsia="宋体" w:hAnsi="宋体"/>
        </w:rPr>
      </w:pPr>
      <w:r w:rsidRPr="00DA20DD">
        <w:rPr>
          <w:rFonts w:ascii="宋体" w:eastAsia="宋体" w:hAnsi="宋体"/>
        </w:rPr>
        <w:t>任何损坏、故障、改装或修理记录</w:t>
      </w:r>
      <w:r w:rsidRPr="00DA20DD">
        <w:rPr>
          <w:rFonts w:ascii="宋体" w:eastAsia="宋体" w:hAnsi="宋体" w:hint="eastAsia"/>
        </w:rPr>
        <w:t>；</w:t>
      </w:r>
    </w:p>
    <w:p w14:paraId="43CE6ED5" w14:textId="77777777" w:rsidR="00AB2384" w:rsidRPr="00DA20DD" w:rsidRDefault="00AB2384" w:rsidP="00250DAD">
      <w:pPr>
        <w:pStyle w:val="affffffffffffffff"/>
        <w:numPr>
          <w:ilvl w:val="1"/>
          <w:numId w:val="6"/>
        </w:numPr>
        <w:autoSpaceDE w:val="0"/>
        <w:autoSpaceDN w:val="0"/>
        <w:adjustRightInd w:val="0"/>
        <w:snapToGrid w:val="0"/>
        <w:ind w:leftChars="200" w:left="945" w:hangingChars="250" w:hanging="525"/>
        <w:rPr>
          <w:rFonts w:ascii="宋体" w:eastAsia="宋体" w:hAnsi="宋体"/>
        </w:rPr>
      </w:pPr>
      <w:r w:rsidRPr="00DA20DD">
        <w:rPr>
          <w:rFonts w:ascii="宋体" w:eastAsia="宋体" w:hAnsi="宋体"/>
        </w:rPr>
        <w:t>服务合同。</w:t>
      </w:r>
    </w:p>
    <w:p w14:paraId="06219ECE"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6.7.10　实验室安全设备未经实验室负责人许可不应擅自移动。</w:t>
      </w:r>
    </w:p>
    <w:p w14:paraId="52D602F3"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6.7.11　安全设备应由具备相应资质的机构按照相应的国家标准的规定进行定期检验和校准。实验室应有评价程序对服务机构及其服务进行评估并备案。</w:t>
      </w:r>
    </w:p>
    <w:p w14:paraId="773C145E"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6.7.12　生物安全柜和动物独立送风笼具的高效空气过滤器应由专业机构人员进行更换，更换前应进行原位消毒；维护更换新高效空气过滤器后，应按照YY 0569—2011中7.4的要求进行现场检验，确认合格后方可使用。</w:t>
      </w:r>
    </w:p>
    <w:p w14:paraId="5BE5302F" w14:textId="56E65029"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6.7.13　安全设备在检修、更换组件、报废之前应消毒去污染。</w:t>
      </w:r>
    </w:p>
    <w:p w14:paraId="1D3427C4" w14:textId="5AC95382" w:rsidR="00AB2384" w:rsidRPr="00DA20DD" w:rsidRDefault="00AB2384" w:rsidP="00AB2384">
      <w:pPr>
        <w:pStyle w:val="affffc"/>
        <w:spacing w:before="120" w:after="120"/>
        <w:ind w:leftChars="-1" w:left="-2"/>
        <w:rPr>
          <w:rFonts w:hAnsi="黑体"/>
          <w:noProof/>
        </w:rPr>
      </w:pPr>
      <w:bookmarkStart w:id="127" w:name="_Toc169793341"/>
      <w:r w:rsidRPr="00DA20DD">
        <w:rPr>
          <w:rFonts w:hAnsi="黑体" w:hint="eastAsia"/>
          <w:noProof/>
        </w:rPr>
        <w:lastRenderedPageBreak/>
        <w:t>6.8　实验室活动的管理</w:t>
      </w:r>
      <w:bookmarkEnd w:id="127"/>
    </w:p>
    <w:p w14:paraId="31D780B1"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6.8.1　实验活动应依法开展，并符合有关国家法律法规的相关规定。</w:t>
      </w:r>
    </w:p>
    <w:p w14:paraId="3370D38E"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6.8.2　实验室所在机构及其主管部门负责实验室的实验活动报批登记备案管理。</w:t>
      </w:r>
    </w:p>
    <w:p w14:paraId="0A70AC7B"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6.8.3　实验室应有计划、申请、批准、实施、监督和评估实验活动的规定和程序。</w:t>
      </w:r>
    </w:p>
    <w:p w14:paraId="1F959F83"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6.8.4　实验活动应在与其防护级别相适应的生物安全实验室内开展。</w:t>
      </w:r>
    </w:p>
    <w:p w14:paraId="4A151A3D"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6.8.5　从事高致病性病原微生物实验室活动应满足《人间传染的病原微生物目录》中对实验室防护级别的要求，还应向省级卫生行政主管部门申请。</w:t>
      </w:r>
    </w:p>
    <w:p w14:paraId="269C7219"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6.8.6　实验活动应当严格按照实验室技术规范、操作规程进行。实验室负责人应当指定专人监督检查实验活动。</w:t>
      </w:r>
    </w:p>
    <w:p w14:paraId="5AD1FE0D" w14:textId="77777777"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6.8.7　应建立人员准入制度，人员应经过批准才可进入实验室进行实验活动。</w:t>
      </w:r>
    </w:p>
    <w:p w14:paraId="027651D8" w14:textId="450C11D0"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6.8.8　实验人员应接受高风险安全操作培训，如气溶胶产生的实验操作、注射器的使用、锐器使用、涉及实验动物的实验、超常规量感染性材料等操作培训。实验人员应做到：</w:t>
      </w:r>
    </w:p>
    <w:p w14:paraId="2DAC395C" w14:textId="77777777" w:rsidR="00AB2384" w:rsidRPr="00DA20DD" w:rsidRDefault="00AB2384" w:rsidP="00250DAD">
      <w:pPr>
        <w:pStyle w:val="affffffffffffffff"/>
        <w:numPr>
          <w:ilvl w:val="1"/>
          <w:numId w:val="7"/>
        </w:numPr>
        <w:autoSpaceDE w:val="0"/>
        <w:autoSpaceDN w:val="0"/>
        <w:adjustRightInd w:val="0"/>
        <w:snapToGrid w:val="0"/>
        <w:ind w:firstLineChars="0"/>
        <w:rPr>
          <w:rFonts w:ascii="宋体" w:eastAsia="宋体" w:hAnsi="宋体"/>
        </w:rPr>
      </w:pPr>
      <w:r w:rsidRPr="00DA20DD">
        <w:rPr>
          <w:rFonts w:ascii="宋体" w:eastAsia="宋体" w:hAnsi="宋体"/>
        </w:rPr>
        <w:t>在实验室工作时</w:t>
      </w:r>
      <w:r w:rsidRPr="00DA20DD">
        <w:rPr>
          <w:rFonts w:ascii="宋体" w:eastAsia="宋体" w:hAnsi="宋体" w:hint="eastAsia"/>
        </w:rPr>
        <w:t>，</w:t>
      </w:r>
      <w:r w:rsidRPr="00DA20DD">
        <w:rPr>
          <w:rFonts w:ascii="宋体" w:eastAsia="宋体" w:hAnsi="宋体"/>
        </w:rPr>
        <w:t>应着</w:t>
      </w:r>
      <w:r w:rsidRPr="00DA20DD">
        <w:rPr>
          <w:rFonts w:ascii="宋体" w:eastAsia="宋体" w:hAnsi="宋体" w:hint="eastAsia"/>
        </w:rPr>
        <w:t>防护服，宜为</w:t>
      </w:r>
      <w:r w:rsidRPr="00DA20DD">
        <w:rPr>
          <w:rFonts w:ascii="宋体" w:eastAsia="宋体" w:hAnsi="宋体"/>
        </w:rPr>
        <w:t>工作服、连体衣或隔离服</w:t>
      </w:r>
      <w:r w:rsidRPr="00DA20DD">
        <w:rPr>
          <w:rFonts w:ascii="宋体" w:eastAsia="宋体" w:hAnsi="宋体" w:hint="eastAsia"/>
        </w:rPr>
        <w:t>；</w:t>
      </w:r>
    </w:p>
    <w:p w14:paraId="432139EA" w14:textId="77777777" w:rsidR="00AB2384" w:rsidRPr="00DA20DD" w:rsidRDefault="00AB2384" w:rsidP="00250DAD">
      <w:pPr>
        <w:pStyle w:val="affffffffffffffff"/>
        <w:numPr>
          <w:ilvl w:val="1"/>
          <w:numId w:val="7"/>
        </w:numPr>
        <w:autoSpaceDE w:val="0"/>
        <w:autoSpaceDN w:val="0"/>
        <w:adjustRightInd w:val="0"/>
        <w:snapToGrid w:val="0"/>
        <w:ind w:firstLineChars="0"/>
        <w:rPr>
          <w:rFonts w:ascii="宋体" w:eastAsia="宋体" w:hAnsi="宋体"/>
        </w:rPr>
      </w:pPr>
      <w:r w:rsidRPr="00DA20DD">
        <w:rPr>
          <w:rFonts w:ascii="宋体" w:eastAsia="宋体" w:hAnsi="宋体"/>
        </w:rPr>
        <w:t>进行血液、体液以及其他具有感染性</w:t>
      </w:r>
      <w:r w:rsidRPr="00DA20DD">
        <w:rPr>
          <w:rFonts w:ascii="宋体" w:eastAsia="宋体" w:hAnsi="宋体" w:hint="eastAsia"/>
        </w:rPr>
        <w:t>的</w:t>
      </w:r>
      <w:r w:rsidRPr="00DA20DD">
        <w:rPr>
          <w:rFonts w:ascii="宋体" w:eastAsia="宋体" w:hAnsi="宋体"/>
        </w:rPr>
        <w:t>材料操作时</w:t>
      </w:r>
      <w:r w:rsidRPr="00DA20DD">
        <w:rPr>
          <w:rFonts w:ascii="宋体" w:eastAsia="宋体" w:hAnsi="宋体" w:hint="eastAsia"/>
        </w:rPr>
        <w:t>，</w:t>
      </w:r>
      <w:r w:rsidRPr="00DA20DD">
        <w:rPr>
          <w:rFonts w:ascii="宋体" w:eastAsia="宋体" w:hAnsi="宋体"/>
        </w:rPr>
        <w:t>应佩戴手套</w:t>
      </w:r>
      <w:r w:rsidRPr="00DA20DD">
        <w:rPr>
          <w:rFonts w:ascii="宋体" w:eastAsia="宋体" w:hAnsi="宋体" w:hint="eastAsia"/>
        </w:rPr>
        <w:t>；</w:t>
      </w:r>
      <w:r w:rsidRPr="00DA20DD">
        <w:rPr>
          <w:rFonts w:ascii="宋体" w:eastAsia="宋体" w:hAnsi="宋体"/>
        </w:rPr>
        <w:t>手套应先消毒再摘除。结束操作及离开实验室工作区域前应洗手</w:t>
      </w:r>
      <w:r w:rsidRPr="00DA20DD">
        <w:rPr>
          <w:rFonts w:ascii="宋体" w:eastAsia="宋体" w:hAnsi="宋体" w:hint="eastAsia"/>
        </w:rPr>
        <w:t>；</w:t>
      </w:r>
    </w:p>
    <w:p w14:paraId="6CB7A863" w14:textId="77777777" w:rsidR="00AB2384" w:rsidRPr="00DA20DD" w:rsidRDefault="00AB2384" w:rsidP="00250DAD">
      <w:pPr>
        <w:pStyle w:val="affffffffffffffff"/>
        <w:numPr>
          <w:ilvl w:val="1"/>
          <w:numId w:val="7"/>
        </w:numPr>
        <w:autoSpaceDE w:val="0"/>
        <w:autoSpaceDN w:val="0"/>
        <w:adjustRightInd w:val="0"/>
        <w:snapToGrid w:val="0"/>
        <w:ind w:firstLineChars="0"/>
        <w:rPr>
          <w:rFonts w:ascii="宋体" w:eastAsia="宋体" w:hAnsi="宋体"/>
        </w:rPr>
      </w:pPr>
      <w:r w:rsidRPr="00DA20DD">
        <w:rPr>
          <w:rFonts w:ascii="宋体" w:eastAsia="宋体" w:hAnsi="宋体"/>
        </w:rPr>
        <w:t>应佩戴安全眼镜、面罩或其他防护设备</w:t>
      </w:r>
      <w:r w:rsidRPr="00DA20DD">
        <w:rPr>
          <w:rFonts w:ascii="宋体" w:eastAsia="宋体" w:hAnsi="宋体" w:hint="eastAsia"/>
        </w:rPr>
        <w:t>，</w:t>
      </w:r>
      <w:r w:rsidRPr="00DA20DD">
        <w:rPr>
          <w:rFonts w:ascii="宋体" w:eastAsia="宋体" w:hAnsi="宋体"/>
        </w:rPr>
        <w:t>以防止眼睛或面部受到泼溅物、碰撞物或人工紫外线辐射的伤害</w:t>
      </w:r>
      <w:r w:rsidRPr="00DA20DD">
        <w:rPr>
          <w:rFonts w:ascii="宋体" w:eastAsia="宋体" w:hAnsi="宋体" w:hint="eastAsia"/>
        </w:rPr>
        <w:t>；</w:t>
      </w:r>
    </w:p>
    <w:p w14:paraId="5CC3CAC2" w14:textId="77777777" w:rsidR="00AB2384" w:rsidRPr="00DA20DD" w:rsidRDefault="00AB2384" w:rsidP="00250DAD">
      <w:pPr>
        <w:pStyle w:val="affffffffffffffff"/>
        <w:numPr>
          <w:ilvl w:val="1"/>
          <w:numId w:val="7"/>
        </w:numPr>
        <w:autoSpaceDE w:val="0"/>
        <w:autoSpaceDN w:val="0"/>
        <w:adjustRightInd w:val="0"/>
        <w:snapToGrid w:val="0"/>
        <w:ind w:firstLineChars="0"/>
        <w:rPr>
          <w:rFonts w:ascii="宋体" w:eastAsia="宋体" w:hAnsi="宋体"/>
        </w:rPr>
      </w:pPr>
      <w:r w:rsidRPr="00DA20DD">
        <w:rPr>
          <w:rFonts w:ascii="宋体" w:eastAsia="宋体" w:hAnsi="宋体" w:hint="eastAsia"/>
        </w:rPr>
        <w:t>离开实验室时应脱去实验室工作服和防护服装；</w:t>
      </w:r>
    </w:p>
    <w:p w14:paraId="5E466AC9" w14:textId="77777777" w:rsidR="00AB2384" w:rsidRPr="00DA20DD" w:rsidRDefault="00AB2384" w:rsidP="00250DAD">
      <w:pPr>
        <w:pStyle w:val="affffffffffffffff"/>
        <w:numPr>
          <w:ilvl w:val="1"/>
          <w:numId w:val="7"/>
        </w:numPr>
        <w:autoSpaceDE w:val="0"/>
        <w:autoSpaceDN w:val="0"/>
        <w:adjustRightInd w:val="0"/>
        <w:snapToGrid w:val="0"/>
        <w:ind w:firstLineChars="0"/>
        <w:rPr>
          <w:rFonts w:ascii="宋体" w:eastAsia="宋体" w:hAnsi="宋体"/>
        </w:rPr>
      </w:pPr>
      <w:r w:rsidRPr="00DA20DD">
        <w:rPr>
          <w:rFonts w:ascii="宋体" w:eastAsia="宋体" w:hAnsi="宋体" w:hint="eastAsia"/>
        </w:rPr>
        <w:t>不应</w:t>
      </w:r>
      <w:r w:rsidRPr="00DA20DD">
        <w:rPr>
          <w:rFonts w:ascii="宋体" w:eastAsia="宋体" w:hAnsi="宋体"/>
        </w:rPr>
        <w:t>在实验室进行进食、饮水、吸烟、化妆等与实验无关的任何活动</w:t>
      </w:r>
      <w:r w:rsidRPr="00DA20DD">
        <w:rPr>
          <w:rFonts w:ascii="宋体" w:eastAsia="宋体" w:hAnsi="宋体" w:hint="eastAsia"/>
        </w:rPr>
        <w:t>；</w:t>
      </w:r>
      <w:r w:rsidRPr="00DA20DD">
        <w:rPr>
          <w:rFonts w:ascii="宋体" w:eastAsia="宋体" w:hAnsi="宋体"/>
        </w:rPr>
        <w:t>不</w:t>
      </w:r>
      <w:r w:rsidRPr="00DA20DD">
        <w:rPr>
          <w:rFonts w:ascii="宋体" w:eastAsia="宋体" w:hAnsi="宋体" w:hint="eastAsia"/>
        </w:rPr>
        <w:t>应</w:t>
      </w:r>
      <w:r w:rsidRPr="00DA20DD">
        <w:rPr>
          <w:rFonts w:ascii="宋体" w:eastAsia="宋体" w:hAnsi="宋体"/>
        </w:rPr>
        <w:t>在实验室储存食品和饮料</w:t>
      </w:r>
      <w:r w:rsidRPr="00DA20DD">
        <w:rPr>
          <w:rFonts w:ascii="宋体" w:eastAsia="宋体" w:hAnsi="宋体" w:hint="eastAsia"/>
        </w:rPr>
        <w:t>；</w:t>
      </w:r>
    </w:p>
    <w:p w14:paraId="4E7B99F4" w14:textId="77777777" w:rsidR="00AB2384" w:rsidRPr="00DA20DD" w:rsidRDefault="00AB2384" w:rsidP="00250DAD">
      <w:pPr>
        <w:pStyle w:val="affffffffffffffff"/>
        <w:numPr>
          <w:ilvl w:val="1"/>
          <w:numId w:val="7"/>
        </w:numPr>
        <w:autoSpaceDE w:val="0"/>
        <w:autoSpaceDN w:val="0"/>
        <w:adjustRightInd w:val="0"/>
        <w:snapToGrid w:val="0"/>
        <w:ind w:firstLineChars="0"/>
        <w:rPr>
          <w:rFonts w:ascii="宋体" w:eastAsia="宋体" w:hAnsi="宋体"/>
        </w:rPr>
      </w:pPr>
      <w:r w:rsidRPr="00DA20DD">
        <w:rPr>
          <w:rFonts w:ascii="宋体" w:eastAsia="宋体" w:hAnsi="宋体"/>
        </w:rPr>
        <w:t>实验服与个人衣物不</w:t>
      </w:r>
      <w:r w:rsidRPr="00DA20DD">
        <w:rPr>
          <w:rFonts w:ascii="宋体" w:eastAsia="宋体" w:hAnsi="宋体" w:hint="eastAsia"/>
        </w:rPr>
        <w:t>应</w:t>
      </w:r>
      <w:r w:rsidRPr="00DA20DD">
        <w:rPr>
          <w:rFonts w:ascii="宋体" w:eastAsia="宋体" w:hAnsi="宋体"/>
        </w:rPr>
        <w:t>混合放置</w:t>
      </w:r>
      <w:r w:rsidRPr="00DA20DD">
        <w:rPr>
          <w:rFonts w:ascii="宋体" w:eastAsia="宋体" w:hAnsi="宋体" w:hint="eastAsia"/>
        </w:rPr>
        <w:t>。</w:t>
      </w:r>
    </w:p>
    <w:p w14:paraId="72461E3A" w14:textId="3CC7EF7A"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6.8.9　实验活动过程中，实验人员应正确进行实验操作，应做到：</w:t>
      </w:r>
    </w:p>
    <w:p w14:paraId="763163A2" w14:textId="77777777" w:rsidR="00AB2384" w:rsidRPr="00DA20DD" w:rsidRDefault="00AB2384" w:rsidP="00250DAD">
      <w:pPr>
        <w:pStyle w:val="affffffffffffffff"/>
        <w:numPr>
          <w:ilvl w:val="1"/>
          <w:numId w:val="8"/>
        </w:numPr>
        <w:autoSpaceDE w:val="0"/>
        <w:autoSpaceDN w:val="0"/>
        <w:adjustRightInd w:val="0"/>
        <w:snapToGrid w:val="0"/>
        <w:ind w:firstLineChars="0"/>
        <w:rPr>
          <w:rFonts w:ascii="宋体" w:eastAsia="宋体" w:hAnsi="宋体"/>
        </w:rPr>
      </w:pPr>
      <w:r w:rsidRPr="00DA20DD">
        <w:rPr>
          <w:rFonts w:ascii="宋体" w:eastAsia="宋体" w:hAnsi="宋体"/>
        </w:rPr>
        <w:t>不</w:t>
      </w:r>
      <w:r w:rsidRPr="00DA20DD">
        <w:rPr>
          <w:rFonts w:ascii="宋体" w:eastAsia="宋体" w:hAnsi="宋体" w:hint="eastAsia"/>
        </w:rPr>
        <w:t>应</w:t>
      </w:r>
      <w:r w:rsidRPr="00DA20DD">
        <w:rPr>
          <w:rFonts w:ascii="宋体" w:eastAsia="宋体" w:hAnsi="宋体"/>
        </w:rPr>
        <w:t>用口吸的方式操作移液管</w:t>
      </w:r>
      <w:r w:rsidRPr="00DA20DD">
        <w:rPr>
          <w:rFonts w:ascii="宋体" w:eastAsia="宋体" w:hAnsi="宋体" w:hint="eastAsia"/>
        </w:rPr>
        <w:t>，不应有</w:t>
      </w:r>
      <w:r w:rsidRPr="00DA20DD">
        <w:rPr>
          <w:rFonts w:ascii="宋体" w:eastAsia="宋体" w:hAnsi="宋体"/>
        </w:rPr>
        <w:t>与口接触的任何行为</w:t>
      </w:r>
      <w:r w:rsidRPr="00DA20DD">
        <w:rPr>
          <w:rFonts w:ascii="宋体" w:eastAsia="宋体" w:hAnsi="宋体" w:hint="eastAsia"/>
        </w:rPr>
        <w:t>；</w:t>
      </w:r>
    </w:p>
    <w:p w14:paraId="5FC83A28" w14:textId="77777777" w:rsidR="00AB2384" w:rsidRPr="00DA20DD" w:rsidRDefault="00AB2384" w:rsidP="00250DAD">
      <w:pPr>
        <w:pStyle w:val="affffffffffffffff"/>
        <w:numPr>
          <w:ilvl w:val="1"/>
          <w:numId w:val="8"/>
        </w:numPr>
        <w:autoSpaceDE w:val="0"/>
        <w:autoSpaceDN w:val="0"/>
        <w:adjustRightInd w:val="0"/>
        <w:snapToGrid w:val="0"/>
        <w:ind w:firstLineChars="0"/>
        <w:rPr>
          <w:rFonts w:ascii="宋体" w:eastAsia="宋体" w:hAnsi="宋体"/>
        </w:rPr>
      </w:pPr>
      <w:r w:rsidRPr="00DA20DD">
        <w:rPr>
          <w:rFonts w:ascii="宋体" w:eastAsia="宋体" w:hAnsi="宋体"/>
        </w:rPr>
        <w:t>所有操作应避免和减少气溶胶及微小液滴的产生</w:t>
      </w:r>
      <w:r w:rsidRPr="00DA20DD">
        <w:rPr>
          <w:rFonts w:ascii="宋体" w:eastAsia="宋体" w:hAnsi="宋体" w:hint="eastAsia"/>
        </w:rPr>
        <w:t>；</w:t>
      </w:r>
    </w:p>
    <w:p w14:paraId="1F6BF78F" w14:textId="77777777" w:rsidR="00AB2384" w:rsidRPr="00DA20DD" w:rsidRDefault="00AB2384" w:rsidP="00250DAD">
      <w:pPr>
        <w:pStyle w:val="affffffffffffffff"/>
        <w:numPr>
          <w:ilvl w:val="1"/>
          <w:numId w:val="8"/>
        </w:numPr>
        <w:autoSpaceDE w:val="0"/>
        <w:autoSpaceDN w:val="0"/>
        <w:adjustRightInd w:val="0"/>
        <w:snapToGrid w:val="0"/>
        <w:ind w:firstLineChars="0"/>
        <w:rPr>
          <w:rFonts w:ascii="宋体" w:eastAsia="宋体" w:hAnsi="宋体"/>
        </w:rPr>
      </w:pPr>
      <w:r w:rsidRPr="00DA20DD">
        <w:rPr>
          <w:rFonts w:ascii="宋体" w:eastAsia="宋体" w:hAnsi="宋体" w:hint="eastAsia"/>
        </w:rPr>
        <w:t>不宜</w:t>
      </w:r>
      <w:r w:rsidRPr="00DA20DD">
        <w:rPr>
          <w:rFonts w:ascii="宋体" w:eastAsia="宋体" w:hAnsi="宋体"/>
        </w:rPr>
        <w:t>使用皮下注射器和注射针头</w:t>
      </w:r>
      <w:r w:rsidRPr="00DA20DD">
        <w:rPr>
          <w:rFonts w:ascii="宋体" w:eastAsia="宋体" w:hAnsi="宋体" w:hint="eastAsia"/>
        </w:rPr>
        <w:t>；皮下注射针头和注射器不能用于替代移液管或用作其他用途；</w:t>
      </w:r>
    </w:p>
    <w:p w14:paraId="0C04F96D" w14:textId="77777777" w:rsidR="00AB2384" w:rsidRPr="00DA20DD" w:rsidRDefault="00AB2384" w:rsidP="00250DAD">
      <w:pPr>
        <w:pStyle w:val="affffffffffffffff"/>
        <w:numPr>
          <w:ilvl w:val="1"/>
          <w:numId w:val="8"/>
        </w:numPr>
        <w:autoSpaceDE w:val="0"/>
        <w:autoSpaceDN w:val="0"/>
        <w:adjustRightInd w:val="0"/>
        <w:snapToGrid w:val="0"/>
        <w:ind w:firstLineChars="0"/>
        <w:rPr>
          <w:rFonts w:ascii="宋体" w:eastAsia="宋体" w:hAnsi="宋体"/>
        </w:rPr>
      </w:pPr>
      <w:r w:rsidRPr="00DA20DD">
        <w:rPr>
          <w:rFonts w:ascii="宋体" w:eastAsia="宋体" w:hAnsi="宋体"/>
        </w:rPr>
        <w:t>发生明显或可能暴露于感染性物质情况时</w:t>
      </w:r>
      <w:r w:rsidRPr="00DA20DD">
        <w:rPr>
          <w:rFonts w:ascii="宋体" w:eastAsia="宋体" w:hAnsi="宋体" w:hint="eastAsia"/>
        </w:rPr>
        <w:t>，</w:t>
      </w:r>
      <w:r w:rsidRPr="00DA20DD">
        <w:rPr>
          <w:rFonts w:ascii="宋体" w:eastAsia="宋体" w:hAnsi="宋体"/>
        </w:rPr>
        <w:t>应向实验室负责人报告</w:t>
      </w:r>
      <w:r w:rsidRPr="00DA20DD">
        <w:rPr>
          <w:rFonts w:ascii="宋体" w:eastAsia="宋体" w:hAnsi="宋体" w:hint="eastAsia"/>
        </w:rPr>
        <w:t>，</w:t>
      </w:r>
      <w:r w:rsidRPr="00DA20DD">
        <w:rPr>
          <w:rFonts w:ascii="宋体" w:eastAsia="宋体" w:hAnsi="宋体"/>
        </w:rPr>
        <w:t>应保存这些事件或事故的</w:t>
      </w:r>
      <w:r w:rsidRPr="00DA20DD">
        <w:rPr>
          <w:rFonts w:ascii="宋体" w:eastAsia="宋体" w:hAnsi="宋体" w:hint="eastAsia"/>
        </w:rPr>
        <w:t>书面报告；</w:t>
      </w:r>
    </w:p>
    <w:p w14:paraId="35E18139" w14:textId="77777777" w:rsidR="00AB2384" w:rsidRPr="00DA20DD" w:rsidRDefault="00AB2384" w:rsidP="00250DAD">
      <w:pPr>
        <w:pStyle w:val="affffffffffffffff"/>
        <w:numPr>
          <w:ilvl w:val="1"/>
          <w:numId w:val="8"/>
        </w:numPr>
        <w:autoSpaceDE w:val="0"/>
        <w:autoSpaceDN w:val="0"/>
        <w:adjustRightInd w:val="0"/>
        <w:snapToGrid w:val="0"/>
        <w:ind w:firstLineChars="0"/>
        <w:rPr>
          <w:rFonts w:ascii="宋体" w:eastAsia="宋体" w:hAnsi="宋体"/>
        </w:rPr>
      </w:pPr>
      <w:r w:rsidRPr="00DA20DD">
        <w:rPr>
          <w:rFonts w:ascii="宋体" w:eastAsia="宋体" w:hAnsi="宋体"/>
        </w:rPr>
        <w:t>应制订危险材料溢洒处理操作程序</w:t>
      </w:r>
      <w:r w:rsidRPr="00DA20DD">
        <w:rPr>
          <w:rFonts w:ascii="宋体" w:eastAsia="宋体" w:hAnsi="宋体" w:hint="eastAsia"/>
        </w:rPr>
        <w:t>，</w:t>
      </w:r>
      <w:r w:rsidRPr="00DA20DD">
        <w:rPr>
          <w:rFonts w:ascii="宋体" w:eastAsia="宋体" w:hAnsi="宋体"/>
        </w:rPr>
        <w:t>并遵守执行</w:t>
      </w:r>
      <w:r w:rsidRPr="00DA20DD">
        <w:rPr>
          <w:rFonts w:ascii="宋体" w:eastAsia="宋体" w:hAnsi="宋体" w:hint="eastAsia"/>
        </w:rPr>
        <w:t>；</w:t>
      </w:r>
    </w:p>
    <w:p w14:paraId="27272B25" w14:textId="77777777" w:rsidR="00AB2384" w:rsidRPr="00DA20DD" w:rsidRDefault="00AB2384" w:rsidP="00250DAD">
      <w:pPr>
        <w:pStyle w:val="affffffffffffffff"/>
        <w:numPr>
          <w:ilvl w:val="1"/>
          <w:numId w:val="8"/>
        </w:numPr>
        <w:autoSpaceDE w:val="0"/>
        <w:autoSpaceDN w:val="0"/>
        <w:adjustRightInd w:val="0"/>
        <w:snapToGrid w:val="0"/>
        <w:ind w:firstLineChars="0"/>
        <w:rPr>
          <w:rFonts w:ascii="宋体" w:eastAsia="宋体" w:hAnsi="宋体"/>
        </w:rPr>
      </w:pPr>
      <w:r w:rsidRPr="00DA20DD">
        <w:rPr>
          <w:rFonts w:ascii="宋体" w:eastAsia="宋体" w:hAnsi="宋体"/>
        </w:rPr>
        <w:t>污染的液体在排放到生活污水管道前应</w:t>
      </w:r>
      <w:r w:rsidRPr="00DA20DD">
        <w:rPr>
          <w:rFonts w:ascii="宋体" w:eastAsia="宋体" w:hAnsi="宋体" w:hint="eastAsia"/>
        </w:rPr>
        <w:t>确认</w:t>
      </w:r>
      <w:r w:rsidRPr="00DA20DD">
        <w:rPr>
          <w:rFonts w:ascii="宋体" w:eastAsia="宋体" w:hAnsi="宋体"/>
        </w:rPr>
        <w:t>污染已清除</w:t>
      </w:r>
      <w:r w:rsidRPr="00DA20DD">
        <w:rPr>
          <w:rFonts w:ascii="宋体" w:eastAsia="宋体" w:hAnsi="宋体" w:hint="eastAsia"/>
        </w:rPr>
        <w:t>，</w:t>
      </w:r>
      <w:r w:rsidRPr="00DA20DD">
        <w:rPr>
          <w:rFonts w:ascii="宋体" w:eastAsia="宋体" w:hAnsi="宋体"/>
        </w:rPr>
        <w:t>可以采用物理或者化学方法清除</w:t>
      </w:r>
      <w:r w:rsidRPr="00DA20DD">
        <w:rPr>
          <w:rFonts w:ascii="宋体" w:eastAsia="宋体" w:hAnsi="宋体" w:hint="eastAsia"/>
        </w:rPr>
        <w:t>污染，根据</w:t>
      </w:r>
      <w:r w:rsidRPr="00DA20DD">
        <w:rPr>
          <w:rFonts w:ascii="宋体" w:eastAsia="宋体" w:hAnsi="宋体"/>
        </w:rPr>
        <w:t>危害因子风险评估结果</w:t>
      </w:r>
      <w:r w:rsidRPr="00DA20DD">
        <w:rPr>
          <w:rFonts w:ascii="宋体" w:eastAsia="宋体" w:hAnsi="宋体" w:hint="eastAsia"/>
        </w:rPr>
        <w:t>，</w:t>
      </w:r>
      <w:r w:rsidRPr="00DA20DD">
        <w:rPr>
          <w:rFonts w:ascii="宋体" w:eastAsia="宋体" w:hAnsi="宋体"/>
        </w:rPr>
        <w:t>必要时</w:t>
      </w:r>
      <w:r w:rsidRPr="00DA20DD">
        <w:rPr>
          <w:rFonts w:ascii="宋体" w:eastAsia="宋体" w:hAnsi="宋体" w:hint="eastAsia"/>
        </w:rPr>
        <w:t>应</w:t>
      </w:r>
      <w:r w:rsidRPr="00DA20DD">
        <w:rPr>
          <w:rFonts w:ascii="宋体" w:eastAsia="宋体" w:hAnsi="宋体"/>
        </w:rPr>
        <w:t>安装污水处理系统</w:t>
      </w:r>
      <w:r w:rsidRPr="00DA20DD">
        <w:rPr>
          <w:rFonts w:ascii="宋体" w:eastAsia="宋体" w:hAnsi="宋体" w:hint="eastAsia"/>
        </w:rPr>
        <w:t>；</w:t>
      </w:r>
    </w:p>
    <w:p w14:paraId="24AEF034" w14:textId="77777777" w:rsidR="00AB2384" w:rsidRPr="00DA20DD" w:rsidRDefault="00AB2384" w:rsidP="00250DAD">
      <w:pPr>
        <w:pStyle w:val="affffffffffffffff"/>
        <w:numPr>
          <w:ilvl w:val="1"/>
          <w:numId w:val="8"/>
        </w:numPr>
        <w:autoSpaceDE w:val="0"/>
        <w:autoSpaceDN w:val="0"/>
        <w:adjustRightInd w:val="0"/>
        <w:snapToGrid w:val="0"/>
        <w:ind w:firstLineChars="0"/>
        <w:rPr>
          <w:rFonts w:ascii="宋体" w:eastAsia="宋体" w:hAnsi="宋体"/>
        </w:rPr>
      </w:pPr>
      <w:r w:rsidRPr="00DA20DD">
        <w:rPr>
          <w:rFonts w:ascii="宋体" w:eastAsia="宋体" w:hAnsi="宋体"/>
        </w:rPr>
        <w:t>需带出实验室的手写文件应</w:t>
      </w:r>
      <w:r w:rsidRPr="00DA20DD">
        <w:rPr>
          <w:rFonts w:ascii="宋体" w:eastAsia="宋体" w:hAnsi="宋体" w:hint="eastAsia"/>
        </w:rPr>
        <w:t>确认</w:t>
      </w:r>
      <w:r w:rsidRPr="00DA20DD">
        <w:rPr>
          <w:rFonts w:ascii="宋体" w:eastAsia="宋体" w:hAnsi="宋体"/>
        </w:rPr>
        <w:t>未受到污染</w:t>
      </w:r>
      <w:r w:rsidRPr="00DA20DD">
        <w:rPr>
          <w:rFonts w:ascii="宋体" w:eastAsia="宋体" w:hAnsi="宋体" w:hint="eastAsia"/>
        </w:rPr>
        <w:t>，</w:t>
      </w:r>
      <w:r w:rsidRPr="00DA20DD">
        <w:rPr>
          <w:rFonts w:ascii="宋体" w:eastAsia="宋体" w:hAnsi="宋体"/>
        </w:rPr>
        <w:t>否则需采取有效的控制措施</w:t>
      </w:r>
      <w:r w:rsidRPr="00DA20DD">
        <w:rPr>
          <w:rFonts w:ascii="宋体" w:eastAsia="宋体" w:hAnsi="宋体" w:hint="eastAsia"/>
        </w:rPr>
        <w:t>。</w:t>
      </w:r>
    </w:p>
    <w:p w14:paraId="07029840" w14:textId="633E9EFD" w:rsidR="00AB2384" w:rsidRPr="00DA20DD" w:rsidRDefault="00AB2384" w:rsidP="00AB2384">
      <w:pPr>
        <w:widowControl/>
        <w:adjustRightInd/>
        <w:spacing w:line="240" w:lineRule="auto"/>
        <w:jc w:val="left"/>
        <w:rPr>
          <w:rFonts w:ascii="宋体" w:hAnsi="宋体"/>
          <w:noProof/>
          <w:kern w:val="0"/>
          <w:szCs w:val="20"/>
        </w:rPr>
      </w:pPr>
      <w:r w:rsidRPr="00DA20DD">
        <w:rPr>
          <w:rFonts w:ascii="宋体" w:hAnsi="宋体" w:hint="eastAsia"/>
          <w:noProof/>
          <w:kern w:val="0"/>
          <w:szCs w:val="20"/>
        </w:rPr>
        <w:t>6.8.10　动物实验活动管理包括以下内容：</w:t>
      </w:r>
    </w:p>
    <w:p w14:paraId="69D9056C" w14:textId="77777777" w:rsidR="00AB2384" w:rsidRPr="00DA20DD" w:rsidRDefault="00AB2384" w:rsidP="00250DAD">
      <w:pPr>
        <w:pStyle w:val="affffffffffffffff"/>
        <w:numPr>
          <w:ilvl w:val="1"/>
          <w:numId w:val="9"/>
        </w:numPr>
        <w:autoSpaceDE w:val="0"/>
        <w:autoSpaceDN w:val="0"/>
        <w:adjustRightInd w:val="0"/>
        <w:snapToGrid w:val="0"/>
        <w:ind w:firstLineChars="0"/>
        <w:rPr>
          <w:rFonts w:ascii="宋体" w:eastAsia="宋体" w:hAnsi="宋体"/>
        </w:rPr>
      </w:pPr>
      <w:r w:rsidRPr="00DA20DD">
        <w:rPr>
          <w:rFonts w:ascii="宋体" w:eastAsia="宋体" w:hAnsi="宋体" w:hint="eastAsia"/>
        </w:rPr>
        <w:t>动物实验室的实验条件应符合GB/T 35823—2018中第6章的要求；</w:t>
      </w:r>
    </w:p>
    <w:p w14:paraId="45B1E4DD" w14:textId="77777777" w:rsidR="00AB2384" w:rsidRPr="00DA20DD" w:rsidRDefault="00AB2384" w:rsidP="00250DAD">
      <w:pPr>
        <w:pStyle w:val="affffffffffffffff"/>
        <w:numPr>
          <w:ilvl w:val="1"/>
          <w:numId w:val="9"/>
        </w:numPr>
        <w:autoSpaceDE w:val="0"/>
        <w:autoSpaceDN w:val="0"/>
        <w:adjustRightInd w:val="0"/>
        <w:snapToGrid w:val="0"/>
        <w:ind w:firstLineChars="0"/>
        <w:rPr>
          <w:rFonts w:ascii="宋体" w:eastAsia="宋体" w:hAnsi="宋体"/>
        </w:rPr>
      </w:pPr>
      <w:r w:rsidRPr="00DA20DD">
        <w:rPr>
          <w:rFonts w:ascii="宋体" w:eastAsia="宋体" w:hAnsi="宋体" w:hint="eastAsia"/>
        </w:rPr>
        <w:t>动物实验的基本技术操作规范符合GB/T 35823—2018中第8章的要求；</w:t>
      </w:r>
    </w:p>
    <w:p w14:paraId="54A5C9F3" w14:textId="77777777" w:rsidR="00AB2384" w:rsidRPr="00DA20DD" w:rsidRDefault="00AB2384" w:rsidP="00250DAD">
      <w:pPr>
        <w:pStyle w:val="affffffffffffffff"/>
        <w:numPr>
          <w:ilvl w:val="1"/>
          <w:numId w:val="9"/>
        </w:numPr>
        <w:autoSpaceDE w:val="0"/>
        <w:autoSpaceDN w:val="0"/>
        <w:adjustRightInd w:val="0"/>
        <w:snapToGrid w:val="0"/>
        <w:ind w:firstLineChars="0"/>
        <w:rPr>
          <w:rFonts w:ascii="宋体" w:eastAsia="宋体" w:hAnsi="宋体"/>
        </w:rPr>
      </w:pPr>
      <w:r w:rsidRPr="00DA20DD">
        <w:rPr>
          <w:rFonts w:ascii="宋体" w:eastAsia="宋体" w:hAnsi="宋体" w:hint="eastAsia"/>
        </w:rPr>
        <w:t>在风险评估基础上选择使用个体防护装备。进行高风险病原微生物动物操作时，应使用生物安全柜或其他物理防护设备及个体防护装备。当室内有传染性非人灵长类动物时应戴防护面罩；</w:t>
      </w:r>
    </w:p>
    <w:p w14:paraId="77415D0B" w14:textId="77777777" w:rsidR="00AB2384" w:rsidRPr="00DA20DD" w:rsidRDefault="00AB2384" w:rsidP="00250DAD">
      <w:pPr>
        <w:pStyle w:val="affffffffffffffff"/>
        <w:numPr>
          <w:ilvl w:val="1"/>
          <w:numId w:val="9"/>
        </w:numPr>
        <w:autoSpaceDE w:val="0"/>
        <w:autoSpaceDN w:val="0"/>
        <w:adjustRightInd w:val="0"/>
        <w:snapToGrid w:val="0"/>
        <w:ind w:firstLineChars="0"/>
        <w:rPr>
          <w:rFonts w:ascii="宋体" w:eastAsia="宋体" w:hAnsi="宋体"/>
        </w:rPr>
      </w:pPr>
      <w:r w:rsidRPr="00DA20DD">
        <w:rPr>
          <w:rFonts w:ascii="宋体" w:eastAsia="宋体" w:hAnsi="宋体"/>
        </w:rPr>
        <w:t>必要时</w:t>
      </w:r>
      <w:r w:rsidRPr="00DA20DD">
        <w:rPr>
          <w:rFonts w:ascii="宋体" w:eastAsia="宋体" w:hAnsi="宋体" w:hint="eastAsia"/>
        </w:rPr>
        <w:t>，</w:t>
      </w:r>
      <w:r w:rsidRPr="00DA20DD">
        <w:rPr>
          <w:rFonts w:ascii="宋体" w:eastAsia="宋体" w:hAnsi="宋体"/>
        </w:rPr>
        <w:t>感染动物</w:t>
      </w:r>
      <w:r w:rsidRPr="00DA20DD">
        <w:rPr>
          <w:rFonts w:ascii="宋体" w:eastAsia="宋体" w:hAnsi="宋体" w:hint="eastAsia"/>
        </w:rPr>
        <w:t>应</w:t>
      </w:r>
      <w:r w:rsidRPr="00DA20DD">
        <w:rPr>
          <w:rFonts w:ascii="宋体" w:eastAsia="宋体" w:hAnsi="宋体"/>
        </w:rPr>
        <w:t>饲养在</w:t>
      </w:r>
      <w:r w:rsidRPr="00DA20DD">
        <w:rPr>
          <w:rFonts w:ascii="宋体" w:eastAsia="宋体" w:hAnsi="宋体" w:hint="eastAsia"/>
        </w:rPr>
        <w:t>实验室里的带有高效粒子过滤器的动物</w:t>
      </w:r>
      <w:r w:rsidRPr="00DA20DD">
        <w:rPr>
          <w:rFonts w:ascii="宋体" w:eastAsia="宋体" w:hAnsi="宋体"/>
        </w:rPr>
        <w:t>独立送风笼具</w:t>
      </w:r>
      <w:r w:rsidRPr="00DA20DD">
        <w:rPr>
          <w:rFonts w:ascii="宋体" w:eastAsia="宋体" w:hAnsi="宋体" w:hint="eastAsia"/>
        </w:rPr>
        <w:t>中；</w:t>
      </w:r>
    </w:p>
    <w:p w14:paraId="219B732C" w14:textId="77777777" w:rsidR="00AB2384" w:rsidRPr="00DA20DD" w:rsidRDefault="00AB2384" w:rsidP="00250DAD">
      <w:pPr>
        <w:pStyle w:val="affffffffffffffff"/>
        <w:numPr>
          <w:ilvl w:val="1"/>
          <w:numId w:val="9"/>
        </w:numPr>
        <w:autoSpaceDE w:val="0"/>
        <w:autoSpaceDN w:val="0"/>
        <w:adjustRightInd w:val="0"/>
        <w:snapToGrid w:val="0"/>
        <w:ind w:firstLineChars="0"/>
        <w:rPr>
          <w:rFonts w:ascii="宋体" w:eastAsia="宋体" w:hAnsi="宋体"/>
        </w:rPr>
      </w:pPr>
      <w:r w:rsidRPr="00DA20DD">
        <w:rPr>
          <w:rFonts w:ascii="宋体" w:eastAsia="宋体" w:hAnsi="宋体"/>
        </w:rPr>
        <w:t>清理动物垫料时应尽量减少气溶胶和灰尘的产生</w:t>
      </w:r>
      <w:r w:rsidRPr="00DA20DD">
        <w:rPr>
          <w:rFonts w:ascii="宋体" w:eastAsia="宋体" w:hAnsi="宋体" w:hint="eastAsia"/>
        </w:rPr>
        <w:t>；</w:t>
      </w:r>
    </w:p>
    <w:p w14:paraId="639E2258" w14:textId="77777777" w:rsidR="00AB2384" w:rsidRPr="00DA20DD" w:rsidRDefault="00AB2384" w:rsidP="00250DAD">
      <w:pPr>
        <w:pStyle w:val="affffffffffffffff"/>
        <w:numPr>
          <w:ilvl w:val="1"/>
          <w:numId w:val="9"/>
        </w:numPr>
        <w:autoSpaceDE w:val="0"/>
        <w:autoSpaceDN w:val="0"/>
        <w:adjustRightInd w:val="0"/>
        <w:snapToGrid w:val="0"/>
        <w:ind w:firstLineChars="0"/>
        <w:rPr>
          <w:rFonts w:ascii="宋体" w:eastAsia="宋体" w:hAnsi="宋体"/>
        </w:rPr>
      </w:pPr>
      <w:r w:rsidRPr="00DA20DD">
        <w:rPr>
          <w:rFonts w:ascii="宋体" w:eastAsia="宋体" w:hAnsi="宋体" w:hint="eastAsia"/>
        </w:rPr>
        <w:t>应</w:t>
      </w:r>
      <w:r w:rsidRPr="00DA20DD">
        <w:rPr>
          <w:rFonts w:ascii="宋体" w:eastAsia="宋体" w:hAnsi="宋体"/>
        </w:rPr>
        <w:t>限制非实验的动物进入动物实验室</w:t>
      </w:r>
      <w:r w:rsidRPr="00DA20DD">
        <w:rPr>
          <w:rFonts w:ascii="宋体" w:eastAsia="宋体" w:hAnsi="宋体" w:hint="eastAsia"/>
        </w:rPr>
        <w:t>；</w:t>
      </w:r>
    </w:p>
    <w:p w14:paraId="44986F1F" w14:textId="77777777" w:rsidR="00AB2384" w:rsidRPr="00DA20DD" w:rsidRDefault="00AB2384" w:rsidP="00250DAD">
      <w:pPr>
        <w:pStyle w:val="affffffffffffffff"/>
        <w:numPr>
          <w:ilvl w:val="1"/>
          <w:numId w:val="9"/>
        </w:numPr>
        <w:autoSpaceDE w:val="0"/>
        <w:autoSpaceDN w:val="0"/>
        <w:adjustRightInd w:val="0"/>
        <w:snapToGrid w:val="0"/>
        <w:ind w:firstLineChars="0"/>
        <w:rPr>
          <w:rFonts w:ascii="宋体" w:eastAsia="宋体" w:hAnsi="宋体"/>
        </w:rPr>
      </w:pPr>
      <w:r w:rsidRPr="00DA20DD">
        <w:rPr>
          <w:rFonts w:ascii="宋体" w:eastAsia="宋体" w:hAnsi="宋体"/>
        </w:rPr>
        <w:t>所有设备拿出动物室之前应消毒。动物笼具在使用后应清除污染</w:t>
      </w:r>
      <w:r w:rsidRPr="00DA20DD">
        <w:rPr>
          <w:rFonts w:ascii="宋体" w:eastAsia="宋体" w:hAnsi="宋体" w:hint="eastAsia"/>
        </w:rPr>
        <w:t>；</w:t>
      </w:r>
    </w:p>
    <w:p w14:paraId="0997886D" w14:textId="26EBDA58" w:rsidR="00AB2384" w:rsidRPr="00DA20DD" w:rsidRDefault="00AB2384" w:rsidP="00250DAD">
      <w:pPr>
        <w:pStyle w:val="affffffffffffffff"/>
        <w:numPr>
          <w:ilvl w:val="1"/>
          <w:numId w:val="9"/>
        </w:numPr>
        <w:autoSpaceDE w:val="0"/>
        <w:autoSpaceDN w:val="0"/>
        <w:adjustRightInd w:val="0"/>
        <w:snapToGrid w:val="0"/>
        <w:ind w:firstLineChars="0"/>
        <w:rPr>
          <w:rFonts w:ascii="宋体" w:eastAsia="宋体" w:hAnsi="宋体"/>
          <w:noProof/>
          <w:kern w:val="0"/>
          <w:szCs w:val="20"/>
        </w:rPr>
      </w:pPr>
      <w:r w:rsidRPr="00DA20DD">
        <w:rPr>
          <w:rFonts w:ascii="宋体" w:eastAsia="宋体" w:hAnsi="宋体"/>
        </w:rPr>
        <w:t>开展动物实验所产生的污水、废弃物、动物尸体等应按照</w:t>
      </w:r>
      <w:r w:rsidRPr="00DA20DD">
        <w:rPr>
          <w:rFonts w:ascii="宋体" w:eastAsia="宋体" w:hAnsi="宋体" w:cs="宋体" w:hint="eastAsia"/>
        </w:rPr>
        <w:t>GB 14925的要求</w:t>
      </w:r>
      <w:r w:rsidRPr="00DA20DD">
        <w:rPr>
          <w:rFonts w:ascii="宋体" w:eastAsia="宋体" w:hAnsi="宋体"/>
        </w:rPr>
        <w:t>进行处理</w:t>
      </w:r>
    </w:p>
    <w:p w14:paraId="0415347F" w14:textId="77777777" w:rsidR="00424D4D" w:rsidRPr="00DA20DD" w:rsidRDefault="00424D4D" w:rsidP="00424D4D">
      <w:pPr>
        <w:widowControl/>
        <w:adjustRightInd/>
        <w:spacing w:line="240" w:lineRule="auto"/>
        <w:jc w:val="left"/>
        <w:rPr>
          <w:rFonts w:ascii="宋体" w:hAnsi="宋体"/>
          <w:noProof/>
          <w:kern w:val="0"/>
          <w:szCs w:val="20"/>
        </w:rPr>
      </w:pPr>
      <w:r w:rsidRPr="00DA20DD">
        <w:rPr>
          <w:rFonts w:ascii="宋体" w:hAnsi="宋体" w:hint="eastAsia"/>
          <w:noProof/>
          <w:kern w:val="0"/>
          <w:szCs w:val="20"/>
        </w:rPr>
        <w:t>6.8.11　应制定实验记录管理制度或程序文件，按规定进行实验记录并保存。</w:t>
      </w:r>
    </w:p>
    <w:p w14:paraId="1559616B" w14:textId="3C8B9546" w:rsidR="00AB2384" w:rsidRPr="00DA20DD" w:rsidRDefault="00424D4D" w:rsidP="00424D4D">
      <w:pPr>
        <w:widowControl/>
        <w:adjustRightInd/>
        <w:spacing w:line="240" w:lineRule="auto"/>
        <w:jc w:val="left"/>
        <w:rPr>
          <w:rFonts w:ascii="宋体" w:hAnsi="宋体"/>
          <w:noProof/>
          <w:kern w:val="0"/>
          <w:szCs w:val="20"/>
        </w:rPr>
      </w:pPr>
      <w:r w:rsidRPr="00DA20DD">
        <w:rPr>
          <w:rFonts w:ascii="宋体" w:hAnsi="宋体" w:hint="eastAsia"/>
          <w:noProof/>
          <w:kern w:val="0"/>
          <w:szCs w:val="20"/>
        </w:rPr>
        <w:t>6.8.12　应制定实验档案管理制度或程序文件，实验活动结束后，原始记录的各种资料应整理归档。</w:t>
      </w:r>
    </w:p>
    <w:p w14:paraId="2979B33C" w14:textId="2F494F3B" w:rsidR="00424D4D" w:rsidRPr="00DA20DD" w:rsidRDefault="00424D4D" w:rsidP="00424D4D">
      <w:pPr>
        <w:pStyle w:val="affffc"/>
        <w:spacing w:before="120" w:after="120"/>
        <w:ind w:leftChars="-1" w:left="-2"/>
        <w:rPr>
          <w:rFonts w:hAnsi="黑体"/>
          <w:noProof/>
        </w:rPr>
      </w:pPr>
      <w:bookmarkStart w:id="128" w:name="_Toc169793342"/>
      <w:r w:rsidRPr="00DA20DD">
        <w:rPr>
          <w:rFonts w:hAnsi="黑体" w:hint="eastAsia"/>
          <w:noProof/>
        </w:rPr>
        <w:t>6.9　生物安全监督检查管理</w:t>
      </w:r>
      <w:bookmarkEnd w:id="128"/>
    </w:p>
    <w:p w14:paraId="5825C9F6" w14:textId="77777777" w:rsidR="00424D4D" w:rsidRPr="00DA20DD" w:rsidRDefault="00424D4D" w:rsidP="00424D4D">
      <w:pPr>
        <w:widowControl/>
        <w:adjustRightInd/>
        <w:spacing w:line="240" w:lineRule="auto"/>
        <w:jc w:val="left"/>
        <w:rPr>
          <w:rFonts w:ascii="宋体" w:hAnsi="宋体"/>
          <w:noProof/>
          <w:kern w:val="0"/>
          <w:szCs w:val="20"/>
        </w:rPr>
      </w:pPr>
      <w:r w:rsidRPr="00DA20DD">
        <w:rPr>
          <w:rFonts w:ascii="宋体" w:hAnsi="宋体" w:hint="eastAsia"/>
          <w:noProof/>
          <w:kern w:val="0"/>
          <w:szCs w:val="20"/>
        </w:rPr>
        <w:t>6.9.1　实验室所在机构及其主管部门应当加强对实验室日常活动的管理，定期对有关生物安全规定的落实情况进行检查。</w:t>
      </w:r>
    </w:p>
    <w:p w14:paraId="3CC1C92B" w14:textId="77777777" w:rsidR="00424D4D" w:rsidRPr="00DA20DD" w:rsidRDefault="00424D4D" w:rsidP="00424D4D">
      <w:pPr>
        <w:widowControl/>
        <w:adjustRightInd/>
        <w:spacing w:line="240" w:lineRule="auto"/>
        <w:jc w:val="left"/>
        <w:rPr>
          <w:rFonts w:ascii="宋体" w:hAnsi="宋体"/>
          <w:noProof/>
          <w:kern w:val="0"/>
          <w:szCs w:val="20"/>
        </w:rPr>
      </w:pPr>
      <w:r w:rsidRPr="00DA20DD">
        <w:rPr>
          <w:rFonts w:ascii="宋体" w:hAnsi="宋体" w:hint="eastAsia"/>
          <w:noProof/>
          <w:kern w:val="0"/>
          <w:szCs w:val="20"/>
        </w:rPr>
        <w:lastRenderedPageBreak/>
        <w:t>6.9.2　实验室所在机构应制定年度安全计划，满足GB 19489—2008中7.6的要求。</w:t>
      </w:r>
    </w:p>
    <w:p w14:paraId="714F588D" w14:textId="77777777" w:rsidR="00424D4D" w:rsidRPr="00DA20DD" w:rsidRDefault="00424D4D" w:rsidP="00424D4D">
      <w:pPr>
        <w:widowControl/>
        <w:adjustRightInd/>
        <w:spacing w:line="240" w:lineRule="auto"/>
        <w:jc w:val="left"/>
        <w:rPr>
          <w:rFonts w:ascii="宋体" w:hAnsi="宋体"/>
          <w:noProof/>
          <w:kern w:val="0"/>
          <w:szCs w:val="20"/>
        </w:rPr>
      </w:pPr>
      <w:r w:rsidRPr="00DA20DD">
        <w:rPr>
          <w:rFonts w:ascii="宋体" w:hAnsi="宋体" w:hint="eastAsia"/>
          <w:noProof/>
          <w:kern w:val="0"/>
          <w:szCs w:val="20"/>
        </w:rPr>
        <w:t>6.9.3　实验室管理部门应负责实施安全检查，满足GB 19489—2008中7.7的要求。</w:t>
      </w:r>
    </w:p>
    <w:p w14:paraId="0C050293" w14:textId="77777777" w:rsidR="00424D4D" w:rsidRPr="00DA20DD" w:rsidRDefault="00424D4D" w:rsidP="00424D4D">
      <w:pPr>
        <w:widowControl/>
        <w:adjustRightInd/>
        <w:spacing w:line="240" w:lineRule="auto"/>
        <w:jc w:val="left"/>
        <w:rPr>
          <w:rFonts w:ascii="宋体" w:hAnsi="宋体"/>
          <w:noProof/>
          <w:kern w:val="0"/>
          <w:szCs w:val="20"/>
        </w:rPr>
      </w:pPr>
      <w:r w:rsidRPr="00DA20DD">
        <w:rPr>
          <w:rFonts w:ascii="宋体" w:hAnsi="宋体" w:hint="eastAsia"/>
          <w:noProof/>
          <w:kern w:val="0"/>
          <w:szCs w:val="20"/>
        </w:rPr>
        <w:t>6.9.4　应建立定期自查和管理评审制度，及时消除隐患，以保证实验室生物安全管理体系有效运行，每年应至少系统性地检查一次。</w:t>
      </w:r>
    </w:p>
    <w:p w14:paraId="5D3AE38D" w14:textId="374083DD" w:rsidR="00AB2384" w:rsidRPr="00DA20DD" w:rsidRDefault="00424D4D" w:rsidP="00424D4D">
      <w:pPr>
        <w:widowControl/>
        <w:adjustRightInd/>
        <w:spacing w:line="240" w:lineRule="auto"/>
        <w:jc w:val="left"/>
        <w:rPr>
          <w:rFonts w:ascii="宋体" w:hAnsi="宋体"/>
          <w:noProof/>
          <w:kern w:val="0"/>
          <w:szCs w:val="20"/>
        </w:rPr>
      </w:pPr>
      <w:r w:rsidRPr="00DA20DD">
        <w:rPr>
          <w:rFonts w:ascii="宋体" w:hAnsi="宋体" w:hint="eastAsia"/>
          <w:noProof/>
          <w:kern w:val="0"/>
          <w:szCs w:val="20"/>
        </w:rPr>
        <w:t>6.9.5　监督检查的内容包括但不限于：</w:t>
      </w:r>
    </w:p>
    <w:p w14:paraId="3E979464" w14:textId="77777777" w:rsidR="00424D4D" w:rsidRPr="00DA20DD" w:rsidRDefault="00424D4D" w:rsidP="00250DAD">
      <w:pPr>
        <w:pStyle w:val="affffffffffffffff"/>
        <w:numPr>
          <w:ilvl w:val="1"/>
          <w:numId w:val="10"/>
        </w:numPr>
        <w:autoSpaceDE w:val="0"/>
        <w:autoSpaceDN w:val="0"/>
        <w:adjustRightInd w:val="0"/>
        <w:snapToGrid w:val="0"/>
        <w:ind w:firstLineChars="0"/>
        <w:rPr>
          <w:rFonts w:ascii="宋体" w:eastAsia="宋体" w:hAnsi="宋体"/>
        </w:rPr>
      </w:pPr>
      <w:r w:rsidRPr="00DA20DD">
        <w:rPr>
          <w:rFonts w:ascii="宋体" w:eastAsia="宋体" w:hAnsi="宋体" w:hint="eastAsia"/>
        </w:rPr>
        <w:t>病原微生物菌（毒）种和样本操作的规范性；</w:t>
      </w:r>
    </w:p>
    <w:p w14:paraId="5824A7A7" w14:textId="77777777" w:rsidR="00424D4D" w:rsidRPr="00DA20DD" w:rsidRDefault="00424D4D" w:rsidP="00250DAD">
      <w:pPr>
        <w:pStyle w:val="affffffffffffffff"/>
        <w:numPr>
          <w:ilvl w:val="1"/>
          <w:numId w:val="10"/>
        </w:numPr>
        <w:autoSpaceDE w:val="0"/>
        <w:autoSpaceDN w:val="0"/>
        <w:adjustRightInd w:val="0"/>
        <w:snapToGrid w:val="0"/>
        <w:ind w:firstLineChars="0"/>
        <w:rPr>
          <w:rFonts w:ascii="宋体" w:eastAsia="宋体" w:hAnsi="宋体"/>
        </w:rPr>
      </w:pPr>
      <w:r w:rsidRPr="00DA20DD">
        <w:rPr>
          <w:rFonts w:ascii="宋体" w:eastAsia="宋体" w:hAnsi="宋体" w:hint="eastAsia"/>
        </w:rPr>
        <w:t>菌（毒）种及样本保管的安全性；</w:t>
      </w:r>
    </w:p>
    <w:p w14:paraId="11409E04" w14:textId="77777777" w:rsidR="00424D4D" w:rsidRPr="00DA20DD" w:rsidRDefault="00424D4D" w:rsidP="00250DAD">
      <w:pPr>
        <w:pStyle w:val="affffffffffffffff"/>
        <w:numPr>
          <w:ilvl w:val="1"/>
          <w:numId w:val="10"/>
        </w:numPr>
        <w:autoSpaceDE w:val="0"/>
        <w:autoSpaceDN w:val="0"/>
        <w:adjustRightInd w:val="0"/>
        <w:snapToGrid w:val="0"/>
        <w:ind w:firstLineChars="0"/>
        <w:rPr>
          <w:rFonts w:ascii="宋体" w:eastAsia="宋体" w:hAnsi="宋体"/>
        </w:rPr>
      </w:pPr>
      <w:r w:rsidRPr="00DA20DD">
        <w:rPr>
          <w:rFonts w:ascii="宋体" w:eastAsia="宋体" w:hAnsi="宋体" w:hint="eastAsia"/>
        </w:rPr>
        <w:t>设施和设备的功能和状态；</w:t>
      </w:r>
    </w:p>
    <w:p w14:paraId="76FACBF4" w14:textId="77777777" w:rsidR="00424D4D" w:rsidRPr="00DA20DD" w:rsidRDefault="00424D4D" w:rsidP="00250DAD">
      <w:pPr>
        <w:pStyle w:val="affffffffffffffff"/>
        <w:numPr>
          <w:ilvl w:val="1"/>
          <w:numId w:val="10"/>
        </w:numPr>
        <w:autoSpaceDE w:val="0"/>
        <w:autoSpaceDN w:val="0"/>
        <w:adjustRightInd w:val="0"/>
        <w:snapToGrid w:val="0"/>
        <w:ind w:firstLineChars="0"/>
        <w:rPr>
          <w:rFonts w:ascii="宋体" w:eastAsia="宋体" w:hAnsi="宋体"/>
        </w:rPr>
      </w:pPr>
      <w:r w:rsidRPr="00DA20DD">
        <w:rPr>
          <w:rFonts w:ascii="宋体" w:eastAsia="宋体" w:hAnsi="宋体" w:hint="eastAsia"/>
        </w:rPr>
        <w:t>生物危害标识和警示标识；</w:t>
      </w:r>
    </w:p>
    <w:p w14:paraId="0E6F3AF1" w14:textId="77777777" w:rsidR="00424D4D" w:rsidRPr="00DA20DD" w:rsidRDefault="00424D4D" w:rsidP="00250DAD">
      <w:pPr>
        <w:pStyle w:val="affffffffffffffff"/>
        <w:numPr>
          <w:ilvl w:val="1"/>
          <w:numId w:val="10"/>
        </w:numPr>
        <w:autoSpaceDE w:val="0"/>
        <w:autoSpaceDN w:val="0"/>
        <w:adjustRightInd w:val="0"/>
        <w:snapToGrid w:val="0"/>
        <w:ind w:firstLineChars="0"/>
        <w:rPr>
          <w:rFonts w:ascii="宋体" w:eastAsia="宋体" w:hAnsi="宋体"/>
        </w:rPr>
      </w:pPr>
      <w:r w:rsidRPr="00DA20DD">
        <w:rPr>
          <w:rFonts w:ascii="宋体" w:eastAsia="宋体" w:hAnsi="宋体" w:hint="eastAsia"/>
        </w:rPr>
        <w:t>报警系统的功能和状态；</w:t>
      </w:r>
    </w:p>
    <w:p w14:paraId="5C34E739" w14:textId="77777777" w:rsidR="00424D4D" w:rsidRPr="00DA20DD" w:rsidRDefault="00424D4D" w:rsidP="00250DAD">
      <w:pPr>
        <w:pStyle w:val="affffffffffffffff"/>
        <w:numPr>
          <w:ilvl w:val="1"/>
          <w:numId w:val="10"/>
        </w:numPr>
        <w:autoSpaceDE w:val="0"/>
        <w:autoSpaceDN w:val="0"/>
        <w:adjustRightInd w:val="0"/>
        <w:snapToGrid w:val="0"/>
        <w:ind w:firstLineChars="0"/>
        <w:rPr>
          <w:rFonts w:ascii="宋体" w:eastAsia="宋体" w:hAnsi="宋体"/>
        </w:rPr>
      </w:pPr>
      <w:r w:rsidRPr="00DA20DD">
        <w:rPr>
          <w:rFonts w:ascii="宋体" w:eastAsia="宋体" w:hAnsi="宋体" w:hint="eastAsia"/>
        </w:rPr>
        <w:t>应急处置装备的功能及状态；</w:t>
      </w:r>
    </w:p>
    <w:p w14:paraId="74974DF8" w14:textId="77777777" w:rsidR="00424D4D" w:rsidRPr="00DA20DD" w:rsidRDefault="00424D4D" w:rsidP="00250DAD">
      <w:pPr>
        <w:pStyle w:val="affffffffffffffff"/>
        <w:numPr>
          <w:ilvl w:val="1"/>
          <w:numId w:val="10"/>
        </w:numPr>
        <w:autoSpaceDE w:val="0"/>
        <w:autoSpaceDN w:val="0"/>
        <w:adjustRightInd w:val="0"/>
        <w:snapToGrid w:val="0"/>
        <w:ind w:firstLineChars="0"/>
        <w:rPr>
          <w:rFonts w:ascii="宋体" w:eastAsia="宋体" w:hAnsi="宋体"/>
        </w:rPr>
      </w:pPr>
      <w:r w:rsidRPr="00DA20DD">
        <w:rPr>
          <w:rFonts w:ascii="宋体" w:eastAsia="宋体" w:hAnsi="宋体" w:hint="eastAsia"/>
        </w:rPr>
        <w:t>废物处理及处置的安全；</w:t>
      </w:r>
    </w:p>
    <w:p w14:paraId="6B97223F" w14:textId="77777777" w:rsidR="00424D4D" w:rsidRPr="00DA20DD" w:rsidRDefault="00424D4D" w:rsidP="00250DAD">
      <w:pPr>
        <w:pStyle w:val="affffffffffffffff"/>
        <w:numPr>
          <w:ilvl w:val="1"/>
          <w:numId w:val="10"/>
        </w:numPr>
        <w:autoSpaceDE w:val="0"/>
        <w:autoSpaceDN w:val="0"/>
        <w:adjustRightInd w:val="0"/>
        <w:snapToGrid w:val="0"/>
        <w:ind w:firstLineChars="0"/>
        <w:rPr>
          <w:rFonts w:ascii="宋体" w:eastAsia="宋体" w:hAnsi="宋体"/>
        </w:rPr>
      </w:pPr>
      <w:r w:rsidRPr="00DA20DD">
        <w:rPr>
          <w:rFonts w:ascii="宋体" w:eastAsia="宋体" w:hAnsi="宋体" w:hint="eastAsia"/>
        </w:rPr>
        <w:t>人员能力及健康状态；</w:t>
      </w:r>
    </w:p>
    <w:p w14:paraId="2009AE2B" w14:textId="77777777" w:rsidR="00424D4D" w:rsidRPr="00DA20DD" w:rsidRDefault="00424D4D" w:rsidP="00250DAD">
      <w:pPr>
        <w:pStyle w:val="affffffffffffffff"/>
        <w:numPr>
          <w:ilvl w:val="1"/>
          <w:numId w:val="10"/>
        </w:numPr>
        <w:autoSpaceDE w:val="0"/>
        <w:autoSpaceDN w:val="0"/>
        <w:adjustRightInd w:val="0"/>
        <w:snapToGrid w:val="0"/>
        <w:ind w:firstLineChars="0"/>
        <w:rPr>
          <w:rFonts w:ascii="宋体" w:eastAsia="宋体" w:hAnsi="宋体"/>
        </w:rPr>
      </w:pPr>
      <w:r w:rsidRPr="00DA20DD">
        <w:rPr>
          <w:rFonts w:ascii="宋体" w:eastAsia="宋体" w:hAnsi="宋体" w:hint="eastAsia"/>
        </w:rPr>
        <w:t>实验室活动的运行状态；</w:t>
      </w:r>
    </w:p>
    <w:p w14:paraId="2E6B7506" w14:textId="77777777" w:rsidR="00424D4D" w:rsidRPr="00DA20DD" w:rsidRDefault="00424D4D" w:rsidP="00250DAD">
      <w:pPr>
        <w:pStyle w:val="affffffffffffffff"/>
        <w:numPr>
          <w:ilvl w:val="1"/>
          <w:numId w:val="10"/>
        </w:numPr>
        <w:autoSpaceDE w:val="0"/>
        <w:autoSpaceDN w:val="0"/>
        <w:adjustRightInd w:val="0"/>
        <w:snapToGrid w:val="0"/>
        <w:ind w:firstLineChars="0"/>
        <w:rPr>
          <w:rFonts w:ascii="宋体" w:eastAsia="宋体" w:hAnsi="宋体"/>
        </w:rPr>
      </w:pPr>
      <w:r w:rsidRPr="00DA20DD">
        <w:rPr>
          <w:rFonts w:ascii="宋体" w:eastAsia="宋体" w:hAnsi="宋体" w:hint="eastAsia"/>
        </w:rPr>
        <w:t>不符合规定操作的及时纠正；</w:t>
      </w:r>
    </w:p>
    <w:p w14:paraId="6B753301" w14:textId="77777777" w:rsidR="00424D4D" w:rsidRPr="00DA20DD" w:rsidRDefault="00424D4D" w:rsidP="00250DAD">
      <w:pPr>
        <w:pStyle w:val="affffffffffffffff"/>
        <w:numPr>
          <w:ilvl w:val="1"/>
          <w:numId w:val="10"/>
        </w:numPr>
        <w:autoSpaceDE w:val="0"/>
        <w:autoSpaceDN w:val="0"/>
        <w:adjustRightInd w:val="0"/>
        <w:snapToGrid w:val="0"/>
        <w:ind w:firstLineChars="0"/>
        <w:rPr>
          <w:rFonts w:ascii="宋体" w:eastAsia="宋体" w:hAnsi="宋体"/>
        </w:rPr>
      </w:pPr>
      <w:r w:rsidRPr="00DA20DD">
        <w:rPr>
          <w:rFonts w:ascii="宋体" w:eastAsia="宋体" w:hAnsi="宋体" w:hint="eastAsia"/>
        </w:rPr>
        <w:t>所需资源是否满足工作要求；</w:t>
      </w:r>
    </w:p>
    <w:p w14:paraId="0A32A6AD" w14:textId="77777777" w:rsidR="00424D4D" w:rsidRPr="00DA20DD" w:rsidRDefault="00424D4D" w:rsidP="00250DAD">
      <w:pPr>
        <w:pStyle w:val="affffffffffffffff"/>
        <w:numPr>
          <w:ilvl w:val="1"/>
          <w:numId w:val="10"/>
        </w:numPr>
        <w:autoSpaceDE w:val="0"/>
        <w:autoSpaceDN w:val="0"/>
        <w:adjustRightInd w:val="0"/>
        <w:snapToGrid w:val="0"/>
        <w:ind w:firstLineChars="0"/>
        <w:rPr>
          <w:rFonts w:ascii="宋体" w:eastAsia="宋体" w:hAnsi="宋体"/>
        </w:rPr>
      </w:pPr>
      <w:r w:rsidRPr="00DA20DD">
        <w:rPr>
          <w:rFonts w:ascii="宋体" w:eastAsia="宋体" w:hAnsi="宋体" w:hint="eastAsia"/>
        </w:rPr>
        <w:t>监督检查发现问题的整改情况；</w:t>
      </w:r>
    </w:p>
    <w:p w14:paraId="5430F152" w14:textId="77777777" w:rsidR="00424D4D" w:rsidRPr="00DA20DD" w:rsidRDefault="00424D4D" w:rsidP="00250DAD">
      <w:pPr>
        <w:pStyle w:val="affffffffffffffff"/>
        <w:numPr>
          <w:ilvl w:val="1"/>
          <w:numId w:val="10"/>
        </w:numPr>
        <w:autoSpaceDE w:val="0"/>
        <w:autoSpaceDN w:val="0"/>
        <w:adjustRightInd w:val="0"/>
        <w:snapToGrid w:val="0"/>
        <w:ind w:firstLineChars="0"/>
        <w:rPr>
          <w:rFonts w:ascii="宋体" w:eastAsia="宋体" w:hAnsi="宋体"/>
        </w:rPr>
      </w:pPr>
      <w:r w:rsidRPr="00DA20DD">
        <w:rPr>
          <w:rFonts w:ascii="宋体" w:eastAsia="宋体" w:hAnsi="宋体" w:hint="eastAsia"/>
        </w:rPr>
        <w:t>应急演练实施情况；</w:t>
      </w:r>
    </w:p>
    <w:p w14:paraId="74A6B2A6" w14:textId="77777777" w:rsidR="00424D4D" w:rsidRPr="00DA20DD" w:rsidRDefault="00424D4D" w:rsidP="00250DAD">
      <w:pPr>
        <w:pStyle w:val="affffffffffffffff"/>
        <w:numPr>
          <w:ilvl w:val="1"/>
          <w:numId w:val="10"/>
        </w:numPr>
        <w:autoSpaceDE w:val="0"/>
        <w:autoSpaceDN w:val="0"/>
        <w:adjustRightInd w:val="0"/>
        <w:snapToGrid w:val="0"/>
        <w:ind w:firstLineChars="0"/>
        <w:rPr>
          <w:rFonts w:ascii="宋体" w:eastAsia="宋体" w:hAnsi="宋体"/>
        </w:rPr>
      </w:pPr>
      <w:r w:rsidRPr="00DA20DD">
        <w:rPr>
          <w:rFonts w:ascii="宋体" w:eastAsia="宋体" w:hAnsi="宋体" w:hint="eastAsia"/>
        </w:rPr>
        <w:t>人员培训和上岗资质情况。</w:t>
      </w:r>
    </w:p>
    <w:p w14:paraId="49B294F5"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6.9.6　生物安全管理部门应制定实验室生物安全监督检查表。</w:t>
      </w:r>
    </w:p>
    <w:p w14:paraId="410F938C" w14:textId="6309622E" w:rsidR="00424D4D"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6.9.7　当发现不符合规定的工作、发生事件或事故时，应立即查找原因并评估后果；必要时，停止工作。在监督检查过程中发现的问题要立即采取纠正措施，并监控所取得的效果，以确保所发现的问题得以有效解决。</w:t>
      </w:r>
    </w:p>
    <w:p w14:paraId="2DE94302" w14:textId="6009E2D8" w:rsidR="00DE65DF" w:rsidRPr="00DA20DD" w:rsidRDefault="00DE65DF" w:rsidP="00DE65DF">
      <w:pPr>
        <w:pStyle w:val="affffc"/>
        <w:spacing w:before="120" w:after="120"/>
        <w:ind w:leftChars="-1" w:left="-2"/>
        <w:rPr>
          <w:rFonts w:hAnsi="黑体"/>
          <w:noProof/>
        </w:rPr>
      </w:pPr>
      <w:bookmarkStart w:id="129" w:name="_Toc169793343"/>
      <w:r w:rsidRPr="00DA20DD">
        <w:rPr>
          <w:rFonts w:hAnsi="黑体" w:hint="eastAsia"/>
          <w:noProof/>
        </w:rPr>
        <w:t>6.10　消毒和灭菌管理</w:t>
      </w:r>
      <w:bookmarkEnd w:id="129"/>
    </w:p>
    <w:p w14:paraId="04CBA092"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6.10.1　应根据操作的病原微生物种类、污染的对象和污染程度等选择敏感的消毒灭菌方法，并验证确认消毒效果符合要求。</w:t>
      </w:r>
    </w:p>
    <w:p w14:paraId="12DBBA5D"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6.10.2　应根据感染性材料和污染物的特点，选用适用的压力蒸汽灭菌方法或有效的消毒剂处理，按规定要求做好消毒灭菌效果的监测。选用压力蒸汽灭菌方法处理时，应用化学指示卡或指示条监测灭菌效果，应定期用灭菌指示卡进行消毒灭菌效果的检测；采用消毒剂处理时，应确保消毒剂的时效性，应监测消毒剂的有效期、配置浓度及标注配制日期、配置后有效期及配制人等。</w:t>
      </w:r>
    </w:p>
    <w:p w14:paraId="1289338A"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6.10.3　应建立生物危险废物登记制度，对其产生的生物危险废物进行登记。登记内容应当包括生物危险废物的来源、种类、重量或者数量、处置方法、最终去向以及经办人签名等项目，登记资料至少保存3年。</w:t>
      </w:r>
    </w:p>
    <w:p w14:paraId="348AFFFD"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6.10.4　动物笼具可采用化学消毒或压力蒸汽灭菌处理，局部可用消毒剂擦拭消毒处理。</w:t>
      </w:r>
    </w:p>
    <w:p w14:paraId="538B51FE"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6.10.5　实验仪器设备污染后经风险评估后，应选用敏感的且无腐蚀性的消毒剂擦拭消毒。</w:t>
      </w:r>
    </w:p>
    <w:p w14:paraId="22D5693F"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6.10.6　感染性物质溢洒、飞溅后，应立即使用有效消毒剂对污染面进行消毒处理。</w:t>
      </w:r>
    </w:p>
    <w:p w14:paraId="703365E8"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6.10.7　生物安全柜、工作台面等在每次实验后可用消毒液擦拭消毒。</w:t>
      </w:r>
    </w:p>
    <w:p w14:paraId="0D9C28AC" w14:textId="7ED9752E" w:rsidR="00424D4D"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6.10.8　实施消毒的工作人员应穿戴与风险评估相适应的个体防护装备。</w:t>
      </w:r>
    </w:p>
    <w:p w14:paraId="3A81700C" w14:textId="673F5836" w:rsidR="00DE65DF" w:rsidRPr="00DA20DD" w:rsidRDefault="00DE65DF" w:rsidP="00DE65DF">
      <w:pPr>
        <w:pStyle w:val="affffc"/>
        <w:spacing w:before="120" w:after="120"/>
        <w:ind w:leftChars="-1" w:left="-2"/>
        <w:rPr>
          <w:rFonts w:hAnsi="黑体"/>
          <w:noProof/>
        </w:rPr>
      </w:pPr>
      <w:bookmarkStart w:id="130" w:name="_Toc169793344"/>
      <w:r w:rsidRPr="00DA20DD">
        <w:rPr>
          <w:rFonts w:hAnsi="黑体" w:hint="eastAsia"/>
          <w:noProof/>
        </w:rPr>
        <w:t>6.11　内务管理</w:t>
      </w:r>
      <w:bookmarkEnd w:id="130"/>
    </w:p>
    <w:p w14:paraId="4DC4074C"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6.11.1　应有对内务管理的政策和程序，满足GB 19489—2008中7.17的要求。</w:t>
      </w:r>
    </w:p>
    <w:p w14:paraId="7458CDC4"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6.11.2　应指定专人监督实验室内务工作，应定期评价内务工作的质量。</w:t>
      </w:r>
    </w:p>
    <w:p w14:paraId="0DDACC45"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6.11.3　实验室的内务规程和所用材料发生改变时应向实验室负责人报备，获得批准后，方可执行。</w:t>
      </w:r>
    </w:p>
    <w:p w14:paraId="1DDB347B"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6.11.4　应制定日常清洁（包括消毒灭菌）计划和清场消毒灭菌计划，包括对实验室设备和工作表面的消毒灭菌和清洁。</w:t>
      </w:r>
    </w:p>
    <w:p w14:paraId="7D791C1C"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6.11.5　实验室应保持清洁整齐，不应禁摆放与实验无关物品，宜根据实验室使用情况对工作区进行定期消毒和卫生清洁。</w:t>
      </w:r>
    </w:p>
    <w:p w14:paraId="7771684F" w14:textId="2A385EAD"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lastRenderedPageBreak/>
        <w:t>6.11.6　应制定节肢动物和啮齿类动物控制方案。对可开启的实验室窗户，应安装纱窗防止节肢动物的进入。</w:t>
      </w:r>
    </w:p>
    <w:p w14:paraId="7799BE2C" w14:textId="0C9D29F9" w:rsidR="00DE65DF" w:rsidRPr="00DA20DD" w:rsidRDefault="00DE65DF" w:rsidP="00DE65DF">
      <w:pPr>
        <w:pStyle w:val="affffc"/>
        <w:spacing w:before="120" w:after="120"/>
        <w:ind w:leftChars="-1" w:left="-2"/>
        <w:rPr>
          <w:rFonts w:hAnsi="黑体"/>
          <w:noProof/>
        </w:rPr>
      </w:pPr>
      <w:bookmarkStart w:id="131" w:name="_Toc169793345"/>
      <w:r w:rsidRPr="00DA20DD">
        <w:rPr>
          <w:rFonts w:hAnsi="黑体" w:hint="eastAsia"/>
          <w:noProof/>
        </w:rPr>
        <w:t>6.12　实验废物处置管理</w:t>
      </w:r>
      <w:bookmarkEnd w:id="131"/>
    </w:p>
    <w:p w14:paraId="39EB2FE0"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6.12.1　实验室废物处理和处置的管理应符合国家或地方法规和标准的要求。</w:t>
      </w:r>
    </w:p>
    <w:p w14:paraId="0E9870A8"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6.12.2　实验室废物处置应由专人负责。</w:t>
      </w:r>
    </w:p>
    <w:p w14:paraId="09268D10"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6.12.3　实验室废物应进行分类处理。</w:t>
      </w:r>
    </w:p>
    <w:p w14:paraId="26FE62D9"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6.12.4　实验室废物的处置应符合《医疗废物管理条例》的规定。实验室废物的最终处置应交由经当地环保部门资质认定的医疗废物处理单位集中处置。</w:t>
      </w:r>
    </w:p>
    <w:p w14:paraId="0822F5FA"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6.12.5　实验室废物的处置应有书面记录，并存档，保存期不少于3年。</w:t>
      </w:r>
    </w:p>
    <w:p w14:paraId="404334D0"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6.12.6　所有受到实验室用感染性在废弃之前，应消毒灭菌。如需重复使用，应按照包装要求包装，并对包装器材表面进行消毒灭菌。</w:t>
      </w:r>
    </w:p>
    <w:p w14:paraId="4F94DA1B" w14:textId="6D4DE3DB"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6.12.7　应及时收集其实验活动中产生的生物危险废物，按照类别分别置于防渗漏、防锐器穿透等符合国家有关要求的专用包装袋、防穿透容器，并按国家规定要求设置明显的生物危害警示标识和说明。</w:t>
      </w:r>
    </w:p>
    <w:p w14:paraId="235D1607" w14:textId="770012B4" w:rsidR="00DE65DF" w:rsidRPr="00DA20DD" w:rsidRDefault="00DE65DF" w:rsidP="00DE65DF">
      <w:pPr>
        <w:pStyle w:val="affffc"/>
        <w:spacing w:before="120" w:after="120"/>
        <w:ind w:leftChars="-1" w:left="-2"/>
        <w:rPr>
          <w:rFonts w:hAnsi="黑体"/>
          <w:noProof/>
        </w:rPr>
      </w:pPr>
      <w:bookmarkStart w:id="132" w:name="_Toc169793346"/>
      <w:r w:rsidRPr="00DA20DD">
        <w:rPr>
          <w:rFonts w:hAnsi="黑体" w:hint="eastAsia"/>
          <w:noProof/>
        </w:rPr>
        <w:t>6.13　感染性物质运输管理</w:t>
      </w:r>
      <w:bookmarkEnd w:id="132"/>
    </w:p>
    <w:p w14:paraId="0C05695A"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6.13.1　应制定感染性及潜在感染性物质运输的规定和程序，包括在实验室内传递、实验室所在机构内部转运及机构外部的运输，应符合国家规定的要求。</w:t>
      </w:r>
    </w:p>
    <w:p w14:paraId="46A74822"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6.13.2　应确保具有运输资质和能力的人员负责感染性及潜在感染性物质运输。</w:t>
      </w:r>
    </w:p>
    <w:p w14:paraId="1A872129"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6.13.3　感染性及潜在感染性物质运输应有可靠的安保措施及应急处置方案；必要时，在运输过程中应备有个体防护装备及有效消毒剂。</w:t>
      </w:r>
    </w:p>
    <w:p w14:paraId="4D0FEF72"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6.13.4　感染性及潜在感染性物质应置于符合国家标准并验证的具有防渗漏、防溢洒的容器中运输。</w:t>
      </w:r>
    </w:p>
    <w:p w14:paraId="7761C22D"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6.13.5　机构外部的运输，应按照国家、国际规定及标准使用具有防渗漏、防溢洒、防水、防破损、防外泄、耐高温、耐高压的三层包装系统，并应有规范的生物危险标签、标识、警告用语和提示用语、托运人和受托人的信息等。</w:t>
      </w:r>
    </w:p>
    <w:p w14:paraId="7C632969"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6.13.6　应建立并维持感染性及潜在感染性物质运输交接程序，交接文件至少包括其名称、性质、数量、交接时包装的状态、交接人、收发交接时间和地点等，确保运输过程可追溯。</w:t>
      </w:r>
    </w:p>
    <w:p w14:paraId="0338A519"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6.13.7　感染性及潜在感染性物质的包装以及开启，应当在符合生物安全规定的场所中进行。运输前后均应检查包装的完整性，并核对感染性及潜在感染性物质的信息和数量。</w:t>
      </w:r>
    </w:p>
    <w:p w14:paraId="602B2FA9" w14:textId="2F225E9D"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6.13.8　应建立感染性及潜在感染性物质运输应急预案。运输过程中被盗、被抢、丢失、泄漏的，承运单位、护送人应当立即采取必要的处理和控制措施，并按规定向有关部门报告。</w:t>
      </w:r>
    </w:p>
    <w:p w14:paraId="5FDF155E" w14:textId="4FA30589" w:rsidR="00DE65DF" w:rsidRPr="00DA20DD" w:rsidRDefault="00DE65DF" w:rsidP="00DE65DF">
      <w:pPr>
        <w:pStyle w:val="affffc"/>
        <w:spacing w:before="120" w:after="120"/>
        <w:ind w:leftChars="-1" w:left="-2"/>
        <w:rPr>
          <w:rFonts w:hAnsi="黑体"/>
          <w:noProof/>
        </w:rPr>
      </w:pPr>
      <w:bookmarkStart w:id="133" w:name="_Toc169793347"/>
      <w:r w:rsidRPr="00DA20DD">
        <w:rPr>
          <w:rFonts w:hAnsi="黑体" w:hint="eastAsia"/>
          <w:noProof/>
        </w:rPr>
        <w:t>6.14　应急预案和意外事故的处置管理</w:t>
      </w:r>
      <w:bookmarkEnd w:id="133"/>
    </w:p>
    <w:p w14:paraId="3282DB7E"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6.14.1　应制定应急预案和意外事故的处置程序，包括生物性、化学性、物理性、放射性等意外事故，以及水灾、冰冻、地震等自然灾害或火灾等人为破坏的突发紧急情况等。</w:t>
      </w:r>
    </w:p>
    <w:p w14:paraId="612B2E5D"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6.14.2　应急预案应至少包括组织机构、应急原则、人员职责、应急通讯、个体防护、应对程序、应急设备、撤离计划和路线、污染源隔离和消毒、人员隔离和救治、现场隔离和控制、风险沟通等内容。</w:t>
      </w:r>
    </w:p>
    <w:p w14:paraId="509E8B76"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6.14.3　应急预案应得到实验室设立单位管理部门批准。实验室负责人应定期组织对预案进行评审和更新。</w:t>
      </w:r>
    </w:p>
    <w:p w14:paraId="6D591A5C"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6.14.4　应对所有人员进行培训，确保人员熟悉应急预案。每年应至少组织所有实验室人员进行一次演练。</w:t>
      </w:r>
    </w:p>
    <w:p w14:paraId="0E553C3A"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6.14.5　发生意外事故时，工作人员应按照应急预案迅速采取控制措施，并按规定及时报告，任何人员不得瞒报。</w:t>
      </w:r>
    </w:p>
    <w:p w14:paraId="76F439D6"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6.14.6　事故现场紧急处理后，应及时记录事故发生过程和现场处置情况。</w:t>
      </w:r>
    </w:p>
    <w:p w14:paraId="125BAC7F"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6.14.7　实验室负责人应对事故经过和事故原因、责任进行调查分析，评估事故后的后果，并提出预防对策，形成书面报告并报生物安全委员会批准。所有事故报告应形成档案文件并存档。</w:t>
      </w:r>
    </w:p>
    <w:p w14:paraId="61F55163"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lastRenderedPageBreak/>
        <w:t>6.14.8　应有报告实验室事件、伤害、事故、职业相关疾病以及潜在危险的制度和程序，满足GB 19489—2008中7.23的要求。</w:t>
      </w:r>
    </w:p>
    <w:p w14:paraId="16E1139C" w14:textId="1B402739"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6.14.9　应制定消防相关的制度和程序，满足GB 19489—2008中7.22的要求。</w:t>
      </w:r>
    </w:p>
    <w:p w14:paraId="5E6B1B94" w14:textId="35D5BD3C" w:rsidR="00DE65DF" w:rsidRPr="00DA20DD" w:rsidRDefault="00DE65DF" w:rsidP="00DE65DF">
      <w:pPr>
        <w:pStyle w:val="affffc"/>
        <w:spacing w:before="120" w:after="120"/>
        <w:ind w:leftChars="-1" w:left="-2"/>
        <w:rPr>
          <w:rFonts w:hAnsi="黑体"/>
          <w:noProof/>
        </w:rPr>
      </w:pPr>
      <w:bookmarkStart w:id="134" w:name="_Toc169793348"/>
      <w:r w:rsidRPr="00DA20DD">
        <w:rPr>
          <w:rFonts w:hAnsi="黑体" w:hint="eastAsia"/>
          <w:noProof/>
        </w:rPr>
        <w:t>6.15　安全保卫管理</w:t>
      </w:r>
      <w:bookmarkEnd w:id="134"/>
    </w:p>
    <w:p w14:paraId="3CC49B38"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6.15.1　实验室所在机构应建立安全保卫制度，加强重点部位的监控检查，根据感染性材料的分类等级和风险评估结果确定安全保卫等级。</w:t>
      </w:r>
    </w:p>
    <w:p w14:paraId="5D837C3F"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6.15.2　应建立感染性材料的安全防范措施，保障实验室使用、保存的感染性材料的安全。安全防范措施分为以下类型：</w:t>
      </w:r>
    </w:p>
    <w:p w14:paraId="530553B3" w14:textId="77777777" w:rsidR="00DE65DF" w:rsidRPr="00DA20DD" w:rsidRDefault="00DE65DF" w:rsidP="00250DAD">
      <w:pPr>
        <w:pStyle w:val="affffffffffffffff"/>
        <w:numPr>
          <w:ilvl w:val="1"/>
          <w:numId w:val="11"/>
        </w:numPr>
        <w:autoSpaceDE w:val="0"/>
        <w:autoSpaceDN w:val="0"/>
        <w:snapToGrid w:val="0"/>
        <w:ind w:firstLineChars="0"/>
        <w:rPr>
          <w:rFonts w:ascii="宋体" w:eastAsia="宋体" w:hAnsi="宋体"/>
        </w:rPr>
      </w:pPr>
      <w:r w:rsidRPr="00DA20DD">
        <w:rPr>
          <w:rFonts w:ascii="宋体" w:eastAsia="宋体" w:hAnsi="宋体" w:hint="eastAsia"/>
        </w:rPr>
        <w:t>人力防范：通过人力进行安全防范，包括人员日常检查、记录等防范措施；</w:t>
      </w:r>
    </w:p>
    <w:p w14:paraId="0E68E2C8" w14:textId="77777777" w:rsidR="00DE65DF" w:rsidRPr="00DA20DD" w:rsidRDefault="00DE65DF" w:rsidP="00250DAD">
      <w:pPr>
        <w:pStyle w:val="affffffffffffffff"/>
        <w:numPr>
          <w:ilvl w:val="1"/>
          <w:numId w:val="11"/>
        </w:numPr>
        <w:autoSpaceDE w:val="0"/>
        <w:autoSpaceDN w:val="0"/>
        <w:snapToGrid w:val="0"/>
        <w:ind w:firstLineChars="0"/>
        <w:rPr>
          <w:rFonts w:ascii="宋体" w:eastAsia="宋体" w:hAnsi="宋体"/>
        </w:rPr>
      </w:pPr>
      <w:r w:rsidRPr="00DA20DD">
        <w:rPr>
          <w:rFonts w:ascii="宋体" w:eastAsia="宋体" w:hAnsi="宋体" w:hint="eastAsia"/>
        </w:rPr>
        <w:t>实体防范：通过物力进行安全防范，包括双人双锁、防盗门、防盗网等防盗措施；</w:t>
      </w:r>
    </w:p>
    <w:p w14:paraId="68D0C395" w14:textId="77777777" w:rsidR="00DE65DF" w:rsidRPr="00DA20DD" w:rsidRDefault="00DE65DF" w:rsidP="00250DAD">
      <w:pPr>
        <w:pStyle w:val="affffffffffffffff"/>
        <w:numPr>
          <w:ilvl w:val="1"/>
          <w:numId w:val="11"/>
        </w:numPr>
        <w:autoSpaceDE w:val="0"/>
        <w:autoSpaceDN w:val="0"/>
        <w:snapToGrid w:val="0"/>
        <w:ind w:firstLineChars="0"/>
        <w:rPr>
          <w:rFonts w:ascii="宋体" w:eastAsia="宋体" w:hAnsi="宋体"/>
        </w:rPr>
      </w:pPr>
      <w:r w:rsidRPr="00DA20DD">
        <w:rPr>
          <w:rFonts w:ascii="宋体" w:eastAsia="宋体" w:hAnsi="宋体" w:hint="eastAsia"/>
        </w:rPr>
        <w:t>电子防范：通过电子自动技术进行安全防范，包括监控系统、门禁系统等技术手段。</w:t>
      </w:r>
    </w:p>
    <w:p w14:paraId="067F1CAA" w14:textId="24915074" w:rsidR="00DE65DF" w:rsidRPr="00DA20DD" w:rsidRDefault="00DE65DF" w:rsidP="00DE65DF">
      <w:pPr>
        <w:pStyle w:val="affffc"/>
        <w:spacing w:before="120" w:after="120"/>
        <w:ind w:leftChars="-1" w:left="-2"/>
        <w:rPr>
          <w:rFonts w:hAnsi="黑体"/>
          <w:noProof/>
        </w:rPr>
      </w:pPr>
      <w:bookmarkStart w:id="135" w:name="_Toc169793349"/>
      <w:r w:rsidRPr="00DA20DD">
        <w:rPr>
          <w:rFonts w:hAnsi="黑体" w:hint="eastAsia"/>
          <w:noProof/>
        </w:rPr>
        <w:t>6.16　备案管理</w:t>
      </w:r>
      <w:bookmarkEnd w:id="135"/>
    </w:p>
    <w:p w14:paraId="113712C0"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6.16.1　新建、改建或者扩建的实验室，应在属地要求的时间内向设区的市级人民政府卫生主管部门或者兽医主管部门备案。</w:t>
      </w:r>
    </w:p>
    <w:p w14:paraId="08D6FB83" w14:textId="77777777" w:rsidR="00DE65DF"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6.16.2　实验室应制定环境污染应急预案，报所属地县级人民政府环境保护行政主管部门备案。</w:t>
      </w:r>
    </w:p>
    <w:p w14:paraId="7D42832F" w14:textId="3A7B8710" w:rsidR="00424D4D" w:rsidRPr="00DA20DD" w:rsidRDefault="00DE65DF" w:rsidP="00DE65DF">
      <w:pPr>
        <w:widowControl/>
        <w:adjustRightInd/>
        <w:spacing w:line="240" w:lineRule="auto"/>
        <w:jc w:val="left"/>
        <w:rPr>
          <w:rFonts w:ascii="宋体" w:hAnsi="宋体"/>
          <w:noProof/>
          <w:kern w:val="0"/>
          <w:szCs w:val="20"/>
        </w:rPr>
      </w:pPr>
      <w:r w:rsidRPr="00DA20DD">
        <w:rPr>
          <w:rFonts w:ascii="宋体" w:hAnsi="宋体" w:hint="eastAsia"/>
          <w:noProof/>
          <w:kern w:val="0"/>
          <w:szCs w:val="20"/>
        </w:rPr>
        <w:t>6.16.3　实验室产生危险废物的，应按照国家危险废物污染环境防治的规定，制定意外事故的防范措施和应急预案，并向所属地县级以上地方人民政府环境保护行政主管部门备案。</w:t>
      </w:r>
    </w:p>
    <w:p w14:paraId="072D6A89" w14:textId="77777777" w:rsidR="00DE65DF" w:rsidRDefault="00DE65DF" w:rsidP="00424D4D">
      <w:pPr>
        <w:widowControl/>
        <w:adjustRightInd/>
        <w:spacing w:line="240" w:lineRule="auto"/>
        <w:jc w:val="left"/>
        <w:rPr>
          <w:rFonts w:ascii="Times New Roman" w:hAnsi="Times New Roman"/>
          <w:noProof/>
          <w:kern w:val="0"/>
          <w:szCs w:val="20"/>
        </w:rPr>
      </w:pPr>
    </w:p>
    <w:p w14:paraId="6754FA99" w14:textId="77777777" w:rsidR="008E7741" w:rsidRDefault="008E7741">
      <w:pPr>
        <w:widowControl/>
        <w:adjustRightInd/>
        <w:spacing w:line="240" w:lineRule="auto"/>
        <w:jc w:val="left"/>
        <w:rPr>
          <w:rFonts w:ascii="宋体" w:hAnsi="Times New Roman"/>
          <w:kern w:val="0"/>
          <w:szCs w:val="20"/>
        </w:rPr>
      </w:pPr>
      <w:r>
        <w:br w:type="page"/>
      </w:r>
    </w:p>
    <w:p w14:paraId="1D17F2D9" w14:textId="2CE5D22D" w:rsidR="00BE52F9" w:rsidRPr="0007521B" w:rsidRDefault="00BE52F9" w:rsidP="006C77B7">
      <w:pPr>
        <w:pStyle w:val="affffffffffffff9"/>
        <w:widowControl w:val="0"/>
        <w:spacing w:before="567" w:after="283"/>
        <w:rPr>
          <w:rFonts w:hAnsi="黑体"/>
          <w:sz w:val="21"/>
          <w:szCs w:val="21"/>
        </w:rPr>
      </w:pPr>
      <w:bookmarkStart w:id="136" w:name="_Toc87940831"/>
      <w:bookmarkStart w:id="137" w:name="_Toc169793350"/>
      <w:r w:rsidRPr="0007521B">
        <w:rPr>
          <w:rFonts w:hAnsi="黑体"/>
          <w:sz w:val="21"/>
          <w:szCs w:val="21"/>
        </w:rPr>
        <w:lastRenderedPageBreak/>
        <w:t>参</w:t>
      </w:r>
      <w:r w:rsidR="00453463">
        <w:rPr>
          <w:rFonts w:hAnsi="黑体" w:hint="eastAsia"/>
          <w:sz w:val="21"/>
          <w:szCs w:val="21"/>
        </w:rPr>
        <w:t xml:space="preserve"> </w:t>
      </w:r>
      <w:r w:rsidRPr="0007521B">
        <w:rPr>
          <w:rFonts w:hAnsi="黑体"/>
          <w:sz w:val="21"/>
          <w:szCs w:val="21"/>
        </w:rPr>
        <w:t>考</w:t>
      </w:r>
      <w:r w:rsidR="00453463">
        <w:rPr>
          <w:rFonts w:hAnsi="黑体" w:hint="eastAsia"/>
          <w:sz w:val="21"/>
          <w:szCs w:val="21"/>
        </w:rPr>
        <w:t xml:space="preserve"> </w:t>
      </w:r>
      <w:r w:rsidRPr="0007521B">
        <w:rPr>
          <w:rFonts w:hAnsi="黑体"/>
          <w:sz w:val="21"/>
          <w:szCs w:val="21"/>
        </w:rPr>
        <w:t>文</w:t>
      </w:r>
      <w:r w:rsidR="00453463">
        <w:rPr>
          <w:rFonts w:hAnsi="黑体" w:hint="eastAsia"/>
          <w:sz w:val="21"/>
          <w:szCs w:val="21"/>
        </w:rPr>
        <w:t xml:space="preserve"> </w:t>
      </w:r>
      <w:r w:rsidRPr="0007521B">
        <w:rPr>
          <w:rFonts w:hAnsi="黑体"/>
          <w:sz w:val="21"/>
          <w:szCs w:val="21"/>
        </w:rPr>
        <w:t>献</w:t>
      </w:r>
      <w:bookmarkEnd w:id="136"/>
      <w:bookmarkEnd w:id="137"/>
    </w:p>
    <w:p w14:paraId="0DD11E7E" w14:textId="77777777" w:rsidR="00DE65DF" w:rsidRDefault="00DE65DF" w:rsidP="00250DAD">
      <w:pPr>
        <w:pStyle w:val="afffffffffff5"/>
        <w:numPr>
          <w:ilvl w:val="0"/>
          <w:numId w:val="12"/>
        </w:numPr>
        <w:autoSpaceDE/>
        <w:autoSpaceDN/>
        <w:ind w:firstLineChars="0"/>
      </w:pPr>
      <w:r w:rsidRPr="003B7BCC">
        <w:rPr>
          <w:rFonts w:hint="eastAsia"/>
        </w:rPr>
        <w:t>中华人民共和国第十三届全国人民代表大会常务委员会第二十二次会议</w:t>
      </w:r>
      <w:r>
        <w:rPr>
          <w:rFonts w:hint="eastAsia"/>
        </w:rPr>
        <w:t>.《中华人民共和国生物安全法》，北京，2020年</w:t>
      </w:r>
    </w:p>
    <w:p w14:paraId="2A8B8D3C" w14:textId="77777777" w:rsidR="00DE65DF" w:rsidRDefault="00DE65DF" w:rsidP="00250DAD">
      <w:pPr>
        <w:pStyle w:val="afffffffffff5"/>
        <w:numPr>
          <w:ilvl w:val="0"/>
          <w:numId w:val="12"/>
        </w:numPr>
        <w:autoSpaceDE/>
        <w:autoSpaceDN/>
        <w:ind w:firstLineChars="0"/>
      </w:pPr>
      <w:r>
        <w:rPr>
          <w:rFonts w:hint="eastAsia"/>
        </w:rPr>
        <w:t>中华人民共和国国务院令第424号，《病原微生物实验室生物安全管理条例》，北京，2018年</w:t>
      </w:r>
    </w:p>
    <w:p w14:paraId="46B5F8E2" w14:textId="77777777" w:rsidR="00DE65DF" w:rsidRDefault="00DE65DF" w:rsidP="00250DAD">
      <w:pPr>
        <w:pStyle w:val="afffffffffff5"/>
        <w:numPr>
          <w:ilvl w:val="0"/>
          <w:numId w:val="12"/>
        </w:numPr>
        <w:autoSpaceDE/>
        <w:autoSpaceDN/>
        <w:ind w:firstLineChars="0"/>
      </w:pPr>
      <w:r>
        <w:rPr>
          <w:rFonts w:hint="eastAsia"/>
        </w:rPr>
        <w:t>中华人民共和国国务院令第380号.《医疗废物管理条例》，北京，2011年.</w:t>
      </w:r>
    </w:p>
    <w:p w14:paraId="4E19D7E2" w14:textId="77777777" w:rsidR="00DE65DF" w:rsidRDefault="00DE65DF" w:rsidP="00250DAD">
      <w:pPr>
        <w:pStyle w:val="afffffffffff5"/>
        <w:numPr>
          <w:ilvl w:val="0"/>
          <w:numId w:val="12"/>
        </w:numPr>
        <w:autoSpaceDE/>
        <w:autoSpaceDN/>
        <w:ind w:firstLineChars="0"/>
      </w:pPr>
      <w:r>
        <w:rPr>
          <w:rFonts w:hint="eastAsia"/>
        </w:rPr>
        <w:t xml:space="preserve"> 中华人民共和国卫生健康委员会．《人间传染的病原微生物目录》（国卫科教发〔2023〕24号），北京，2023年.</w:t>
      </w:r>
    </w:p>
    <w:p w14:paraId="507BD483" w14:textId="77777777" w:rsidR="00DE65DF" w:rsidRDefault="00DE65DF" w:rsidP="00250DAD">
      <w:pPr>
        <w:pStyle w:val="afffffffffff5"/>
        <w:numPr>
          <w:ilvl w:val="0"/>
          <w:numId w:val="12"/>
        </w:numPr>
        <w:autoSpaceDE/>
        <w:autoSpaceDN/>
        <w:ind w:firstLineChars="0"/>
      </w:pPr>
      <w:r>
        <w:rPr>
          <w:rFonts w:hint="eastAsia"/>
          <w:szCs w:val="21"/>
        </w:rPr>
        <w:t>中华人民共和国卫生部．《可感染人类的高致病性病原微生物菌（毒）种或样本运输管理规定》［卫生部令第</w:t>
      </w:r>
      <w:r>
        <w:rPr>
          <w:rFonts w:ascii="Times New Roman"/>
          <w:szCs w:val="21"/>
        </w:rPr>
        <w:t>45</w:t>
      </w:r>
      <w:r>
        <w:rPr>
          <w:rFonts w:hint="eastAsia"/>
          <w:szCs w:val="21"/>
        </w:rPr>
        <w:t>号］，北京，</w:t>
      </w:r>
      <w:r>
        <w:rPr>
          <w:rFonts w:ascii="Times New Roman"/>
          <w:szCs w:val="21"/>
        </w:rPr>
        <w:t>2005</w:t>
      </w:r>
      <w:r>
        <w:rPr>
          <w:rFonts w:ascii="Times New Roman" w:hint="eastAsia"/>
          <w:szCs w:val="21"/>
        </w:rPr>
        <w:t>年</w:t>
      </w:r>
      <w:r>
        <w:rPr>
          <w:rFonts w:hint="eastAsia"/>
          <w:szCs w:val="21"/>
        </w:rPr>
        <w:t>．</w:t>
      </w:r>
    </w:p>
    <w:p w14:paraId="39949682" w14:textId="77777777" w:rsidR="00DE65DF" w:rsidRDefault="00DE65DF" w:rsidP="00250DAD">
      <w:pPr>
        <w:pStyle w:val="afffffffffff5"/>
        <w:numPr>
          <w:ilvl w:val="0"/>
          <w:numId w:val="12"/>
        </w:numPr>
        <w:autoSpaceDE/>
        <w:autoSpaceDN/>
        <w:ind w:firstLineChars="0"/>
      </w:pPr>
      <w:r>
        <w:rPr>
          <w:rFonts w:hint="eastAsia"/>
        </w:rPr>
        <w:t>World Health Organization．Laboratory biosafety manual［M］．3rd ed．Geneva: World Health Organization，2004</w:t>
      </w:r>
    </w:p>
    <w:p w14:paraId="619C738C" w14:textId="18FFFFAB" w:rsidR="0019241F" w:rsidRPr="009A1F55" w:rsidRDefault="0019241F" w:rsidP="006A3CC6">
      <w:pPr>
        <w:pStyle w:val="afffffffffff5"/>
        <w:tabs>
          <w:tab w:val="clear" w:pos="4201"/>
        </w:tabs>
        <w:spacing w:line="360" w:lineRule="auto"/>
        <w:jc w:val="center"/>
        <w:rPr>
          <w:rFonts w:ascii="Times New Roman"/>
        </w:rPr>
      </w:pPr>
      <w:r w:rsidRPr="00D14AA5">
        <w:rPr>
          <w:rFonts w:ascii="Times New Roman"/>
        </w:rPr>
        <w:t>______________________</w:t>
      </w:r>
      <w:bookmarkStart w:id="138" w:name="_GoBack"/>
      <w:bookmarkEnd w:id="138"/>
      <w:r w:rsidRPr="00D14AA5">
        <w:rPr>
          <w:rFonts w:ascii="Times New Roman"/>
        </w:rPr>
        <w:t>___________</w:t>
      </w:r>
      <w:bookmarkEnd w:id="24"/>
      <w:bookmarkEnd w:id="29"/>
      <w:bookmarkEnd w:id="30"/>
      <w:bookmarkEnd w:id="31"/>
      <w:bookmarkEnd w:id="32"/>
      <w:bookmarkEnd w:id="33"/>
      <w:bookmarkEnd w:id="34"/>
      <w:bookmarkEnd w:id="35"/>
      <w:bookmarkEnd w:id="36"/>
      <w:bookmarkEnd w:id="37"/>
      <w:bookmarkEnd w:id="38"/>
      <w:bookmarkEnd w:id="39"/>
      <w:bookmarkEnd w:id="40"/>
      <w:bookmarkEnd w:id="41"/>
    </w:p>
    <w:sectPr w:rsidR="0019241F" w:rsidRPr="009A1F55" w:rsidSect="008C0E7B">
      <w:footerReference w:type="default" r:id="rId21"/>
      <w:pgSz w:w="11906" w:h="16838" w:code="9"/>
      <w:pgMar w:top="1418" w:right="1134" w:bottom="1134" w:left="1418"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6DC74" w14:textId="77777777" w:rsidR="00681149" w:rsidRDefault="00681149">
      <w:pPr>
        <w:spacing w:line="240" w:lineRule="auto"/>
      </w:pPr>
      <w:r>
        <w:separator/>
      </w:r>
    </w:p>
  </w:endnote>
  <w:endnote w:type="continuationSeparator" w:id="0">
    <w:p w14:paraId="5EB3D2D0" w14:textId="77777777" w:rsidR="00681149" w:rsidRDefault="00681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Helvetica Neue">
    <w:altName w:val="Arial"/>
    <w:charset w:val="00"/>
    <w:family w:val="auto"/>
    <w:pitch w:val="default"/>
    <w:sig w:usb0="00000000" w:usb1="00000000" w:usb2="00000010" w:usb3="00000000" w:csb0="00000000"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A231" w14:textId="77777777" w:rsidR="00273D90" w:rsidRDefault="00273D90" w:rsidP="00AF1D81">
    <w:pPr>
      <w:pStyle w:val="ab"/>
      <w:ind w:left="227"/>
      <w:jc w:val="left"/>
    </w:pPr>
    <w:r>
      <w:fldChar w:fldCharType="begin"/>
    </w:r>
    <w:r>
      <w:instrText>PAGE   \* MERGEFORMAT</w:instrText>
    </w:r>
    <w:r>
      <w:fldChar w:fldCharType="separate"/>
    </w:r>
    <w:r w:rsidRPr="007C1189">
      <w:rPr>
        <w:noProof/>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4E940" w14:textId="77777777" w:rsidR="00273D90" w:rsidRDefault="00273D90">
    <w:pPr>
      <w:pStyle w:val="ab"/>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A509" w14:textId="37DE8202" w:rsidR="00273D90" w:rsidRPr="007C1189" w:rsidRDefault="00273D90" w:rsidP="007C1189">
    <w:pPr>
      <w:pStyle w:val="ab"/>
    </w:pPr>
    <w:r>
      <w:fldChar w:fldCharType="begin"/>
    </w:r>
    <w:r>
      <w:instrText>PAGE   \* MERGEFORMAT</w:instrText>
    </w:r>
    <w:r>
      <w:fldChar w:fldCharType="separate"/>
    </w:r>
    <w:r w:rsidR="00DA20DD" w:rsidRPr="00DA20DD">
      <w:rPr>
        <w:noProof/>
        <w:lang w:val="zh-CN"/>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3F7D7" w14:textId="3D20F384" w:rsidR="00273D90" w:rsidRDefault="00273D90">
    <w:pPr>
      <w:pStyle w:val="af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0B4E0" w14:textId="77777777" w:rsidR="00273D90" w:rsidRPr="007C1189" w:rsidRDefault="00273D90" w:rsidP="007C1189">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756409"/>
      <w:docPartObj>
        <w:docPartGallery w:val="Page Numbers (Bottom of Page)"/>
        <w:docPartUnique/>
      </w:docPartObj>
    </w:sdtPr>
    <w:sdtEndPr/>
    <w:sdtContent>
      <w:p w14:paraId="68259F46" w14:textId="7608B30B" w:rsidR="00273D90" w:rsidRPr="00E24E0A" w:rsidRDefault="00273D90" w:rsidP="0004298D">
        <w:pPr>
          <w:pStyle w:val="ab"/>
          <w:tabs>
            <w:tab w:val="clear" w:pos="8306"/>
          </w:tabs>
          <w:ind w:rightChars="100" w:right="210"/>
        </w:pPr>
        <w:r>
          <w:fldChar w:fldCharType="begin"/>
        </w:r>
        <w:r>
          <w:instrText>PAGE   \* MERGEFORMAT</w:instrText>
        </w:r>
        <w:r>
          <w:fldChar w:fldCharType="separate"/>
        </w:r>
        <w:r w:rsidR="00DA20DD" w:rsidRPr="00DA20DD">
          <w:rPr>
            <w:noProof/>
            <w:lang w:val="zh-CN"/>
          </w:rPr>
          <w:t>III</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0C709" w14:textId="73E33B6E" w:rsidR="00273D90" w:rsidRDefault="00273D90" w:rsidP="00904C72">
    <w:pPr>
      <w:pStyle w:val="afb"/>
    </w:pPr>
    <w:r>
      <w:fldChar w:fldCharType="begin"/>
    </w:r>
    <w:r>
      <w:instrText>PAGE   \* MERGEFORMAT</w:instrText>
    </w:r>
    <w:r>
      <w:fldChar w:fldCharType="separate"/>
    </w:r>
    <w:r w:rsidR="00DA20DD" w:rsidRPr="00DA20DD">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804C9" w14:textId="77777777" w:rsidR="00681149" w:rsidRDefault="00681149">
      <w:pPr>
        <w:spacing w:line="240" w:lineRule="auto"/>
      </w:pPr>
      <w:r>
        <w:separator/>
      </w:r>
    </w:p>
  </w:footnote>
  <w:footnote w:type="continuationSeparator" w:id="0">
    <w:p w14:paraId="7D5B1C77" w14:textId="77777777" w:rsidR="00681149" w:rsidRDefault="006811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CCABA" w14:textId="77777777" w:rsidR="00273D90" w:rsidRDefault="00273D90">
    <w:pPr>
      <w:pStyle w:val="ac"/>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E420E" w14:textId="77777777" w:rsidR="00273D90" w:rsidRDefault="00273D90">
    <w:pPr>
      <w:pStyle w:val="ac"/>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79D3E" w14:textId="534C87C2" w:rsidR="00273D90" w:rsidRDefault="00273D90" w:rsidP="001D615E">
    <w:pPr>
      <w:pStyle w:val="aff3"/>
      <w:spacing w:after="284"/>
      <w:jc w:val="left"/>
      <w:rPr>
        <w:noProo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1DB1A" w14:textId="677D03B6" w:rsidR="00273D90" w:rsidRDefault="00273D90" w:rsidP="00C673F0">
    <w:pPr>
      <w:pStyle w:val="aff3"/>
      <w:spacing w:after="284"/>
    </w:pPr>
    <w:r>
      <w:fldChar w:fldCharType="begin"/>
    </w:r>
    <w:r>
      <w:instrText xml:space="preserve"> STYLEREF  标准文件_文件编号  \* MERGEFORMAT </w:instrText>
    </w:r>
    <w:r>
      <w:fldChar w:fldCharType="separate"/>
    </w:r>
    <w:r w:rsidR="00DA20DD">
      <w:rPr>
        <w:noProof/>
      </w:rPr>
      <w:t>T/CMBA XXX</w:t>
    </w:r>
    <w:r w:rsidR="00DA20DD">
      <w:rPr>
        <w:noProof/>
      </w:rPr>
      <w:t>—</w:t>
    </w:r>
    <w:r w:rsidR="00DA20DD">
      <w:rPr>
        <w:noProof/>
      </w:rPr>
      <w:t>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74708" w14:textId="2ABD20AA" w:rsidR="00273D90" w:rsidRDefault="00273D90" w:rsidP="00073CE5">
    <w:pPr>
      <w:pStyle w:val="aff3"/>
      <w:spacing w:after="284"/>
      <w:jc w:val="left"/>
    </w:pPr>
    <w:r>
      <w:fldChar w:fldCharType="begin"/>
    </w:r>
    <w:r>
      <w:instrText xml:space="preserve"> STYLEREF  标准文件_文件编号  \* MERGEFORMAT </w:instrText>
    </w:r>
    <w:r>
      <w:fldChar w:fldCharType="separate"/>
    </w:r>
    <w:r w:rsidR="00DA20DD">
      <w:rPr>
        <w:noProof/>
      </w:rPr>
      <w:t>T/CMBA XXX</w:t>
    </w:r>
    <w:r w:rsidR="00DA20DD">
      <w:rPr>
        <w:noProof/>
      </w:rPr>
      <w:t>—</w:t>
    </w:r>
    <w:r w:rsidR="00DA20DD">
      <w:rPr>
        <w:noProof/>
      </w:rPr>
      <w:t>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ADCB5" w14:textId="1D322F1B" w:rsidR="00273D90" w:rsidRDefault="00273D90" w:rsidP="00C673F0">
    <w:pPr>
      <w:pStyle w:val="aff3"/>
      <w:spacing w:after="284"/>
    </w:pPr>
    <w:r>
      <w:fldChar w:fldCharType="begin"/>
    </w:r>
    <w:r>
      <w:instrText xml:space="preserve"> STYLEREF  标准文件_文件编号  \* MERGEFORMAT </w:instrText>
    </w:r>
    <w:r>
      <w:fldChar w:fldCharType="separate"/>
    </w:r>
    <w:r w:rsidR="00DA20DD">
      <w:rPr>
        <w:noProof/>
      </w:rPr>
      <w:t>T/CMBA XXX</w:t>
    </w:r>
    <w:r w:rsidR="00DA20DD">
      <w:rPr>
        <w:noProof/>
      </w:rPr>
      <w:t>—</w:t>
    </w:r>
    <w:r w:rsidR="00DA20DD">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950F7"/>
    <w:multiLevelType w:val="multilevel"/>
    <w:tmpl w:val="333C3D45"/>
    <w:lvl w:ilvl="0">
      <w:start w:val="1"/>
      <w:numFmt w:val="lowerLetter"/>
      <w:lvlText w:val="%1）"/>
      <w:lvlJc w:val="left"/>
      <w:pPr>
        <w:ind w:left="860" w:hanging="440"/>
      </w:pPr>
      <w:rPr>
        <w:rFonts w:ascii="宋体" w:eastAsia="宋体" w:hAnsi="宋体" w:cs="宋体" w:hint="default"/>
        <w:sz w:val="21"/>
        <w:szCs w:val="21"/>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15:restartNumberingAfterBreak="0">
    <w:nsid w:val="232461BF"/>
    <w:multiLevelType w:val="multilevel"/>
    <w:tmpl w:val="63866618"/>
    <w:lvl w:ilvl="0">
      <w:start w:val="1"/>
      <w:numFmt w:val="lowerLetter"/>
      <w:lvlText w:val="%1)"/>
      <w:lvlJc w:val="left"/>
      <w:pPr>
        <w:ind w:left="420" w:hanging="420"/>
      </w:pPr>
    </w:lvl>
    <w:lvl w:ilvl="1">
      <w:start w:val="1"/>
      <w:numFmt w:val="lowerLetter"/>
      <w:lvlText w:val="%2)"/>
      <w:lvlJc w:val="left"/>
      <w:pPr>
        <w:ind w:left="840" w:hanging="420"/>
      </w:pPr>
      <w:rPr>
        <w:rFonts w:ascii="宋体" w:eastAsia="宋体" w:hAnsi="宋体" w:cs="宋体" w:hint="default"/>
        <w:sz w:val="21"/>
        <w:szCs w:val="21"/>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BEB1C0A"/>
    <w:multiLevelType w:val="multilevel"/>
    <w:tmpl w:val="63866618"/>
    <w:lvl w:ilvl="0">
      <w:start w:val="1"/>
      <w:numFmt w:val="lowerLetter"/>
      <w:lvlText w:val="%1)"/>
      <w:lvlJc w:val="left"/>
      <w:pPr>
        <w:ind w:left="420" w:hanging="420"/>
      </w:pPr>
    </w:lvl>
    <w:lvl w:ilvl="1">
      <w:start w:val="1"/>
      <w:numFmt w:val="lowerLetter"/>
      <w:lvlText w:val="%2)"/>
      <w:lvlJc w:val="left"/>
      <w:pPr>
        <w:ind w:left="840" w:hanging="420"/>
      </w:pPr>
      <w:rPr>
        <w:rFonts w:ascii="宋体" w:eastAsia="宋体" w:hAnsi="宋体" w:cs="宋体" w:hint="default"/>
        <w:sz w:val="21"/>
        <w:szCs w:val="21"/>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33C3D45"/>
    <w:multiLevelType w:val="multilevel"/>
    <w:tmpl w:val="333C3D45"/>
    <w:lvl w:ilvl="0">
      <w:start w:val="1"/>
      <w:numFmt w:val="lowerLetter"/>
      <w:lvlText w:val="%1）"/>
      <w:lvlJc w:val="left"/>
      <w:pPr>
        <w:ind w:left="860" w:hanging="440"/>
      </w:pPr>
      <w:rPr>
        <w:rFonts w:ascii="宋体" w:eastAsia="宋体" w:hAnsi="宋体" w:cs="宋体" w:hint="default"/>
        <w:sz w:val="21"/>
        <w:szCs w:val="21"/>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 w15:restartNumberingAfterBreak="0">
    <w:nsid w:val="3C647A8D"/>
    <w:multiLevelType w:val="multilevel"/>
    <w:tmpl w:val="63866618"/>
    <w:lvl w:ilvl="0">
      <w:start w:val="1"/>
      <w:numFmt w:val="lowerLetter"/>
      <w:lvlText w:val="%1)"/>
      <w:lvlJc w:val="left"/>
      <w:pPr>
        <w:ind w:left="420" w:hanging="420"/>
      </w:pPr>
    </w:lvl>
    <w:lvl w:ilvl="1">
      <w:start w:val="1"/>
      <w:numFmt w:val="lowerLetter"/>
      <w:lvlText w:val="%2)"/>
      <w:lvlJc w:val="left"/>
      <w:pPr>
        <w:ind w:left="840" w:hanging="420"/>
      </w:pPr>
      <w:rPr>
        <w:rFonts w:ascii="宋体" w:eastAsia="宋体" w:hAnsi="宋体" w:cs="宋体" w:hint="default"/>
        <w:sz w:val="21"/>
        <w:szCs w:val="21"/>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29C09CF"/>
    <w:multiLevelType w:val="multilevel"/>
    <w:tmpl w:val="63866618"/>
    <w:lvl w:ilvl="0">
      <w:start w:val="1"/>
      <w:numFmt w:val="lowerLetter"/>
      <w:lvlText w:val="%1)"/>
      <w:lvlJc w:val="left"/>
      <w:pPr>
        <w:ind w:left="420" w:hanging="420"/>
      </w:pPr>
    </w:lvl>
    <w:lvl w:ilvl="1">
      <w:start w:val="1"/>
      <w:numFmt w:val="lowerLetter"/>
      <w:lvlText w:val="%2)"/>
      <w:lvlJc w:val="left"/>
      <w:pPr>
        <w:ind w:left="840" w:hanging="420"/>
      </w:pPr>
      <w:rPr>
        <w:rFonts w:ascii="宋体" w:eastAsia="宋体" w:hAnsi="宋体" w:cs="宋体" w:hint="default"/>
        <w:sz w:val="21"/>
        <w:szCs w:val="21"/>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3F0A16E"/>
    <w:multiLevelType w:val="singleLevel"/>
    <w:tmpl w:val="43F0A16E"/>
    <w:lvl w:ilvl="0">
      <w:start w:val="1"/>
      <w:numFmt w:val="decimal"/>
      <w:suff w:val="space"/>
      <w:lvlText w:val="[%1]"/>
      <w:lvlJc w:val="left"/>
    </w:lvl>
  </w:abstractNum>
  <w:abstractNum w:abstractNumId="7" w15:restartNumberingAfterBreak="0">
    <w:nsid w:val="44C50F90"/>
    <w:multiLevelType w:val="multilevel"/>
    <w:tmpl w:val="44C50F90"/>
    <w:lvl w:ilvl="0">
      <w:start w:val="1"/>
      <w:numFmt w:val="lowerLetter"/>
      <w:pStyle w:val="a"/>
      <w:lvlText w:val="%1)"/>
      <w:lvlJc w:val="left"/>
      <w:pPr>
        <w:tabs>
          <w:tab w:val="left" w:pos="851"/>
        </w:tabs>
        <w:ind w:left="851" w:hanging="426"/>
      </w:pPr>
      <w:rPr>
        <w:rFonts w:ascii="宋体" w:eastAsia="宋体" w:hAnsi="Times New Roman" w:hint="eastAsia"/>
        <w:sz w:val="21"/>
      </w:rPr>
    </w:lvl>
    <w:lvl w:ilvl="1">
      <w:start w:val="1"/>
      <w:numFmt w:val="decimal"/>
      <w:pStyle w:val="a0"/>
      <w:lvlText w:val="%2)"/>
      <w:lvlJc w:val="left"/>
      <w:pPr>
        <w:tabs>
          <w:tab w:val="left" w:pos="1276"/>
        </w:tabs>
        <w:ind w:left="1276" w:hanging="425"/>
      </w:pPr>
      <w:rPr>
        <w:rFonts w:ascii="宋体" w:eastAsia="宋体" w:hAnsi="Times New Roman" w:hint="eastAsia"/>
        <w:sz w:val="21"/>
      </w:rPr>
    </w:lvl>
    <w:lvl w:ilvl="2">
      <w:start w:val="1"/>
      <w:numFmt w:val="decimal"/>
      <w:pStyle w:val="a1"/>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15:restartNumberingAfterBreak="0">
    <w:nsid w:val="512E0B58"/>
    <w:multiLevelType w:val="multilevel"/>
    <w:tmpl w:val="63866618"/>
    <w:lvl w:ilvl="0">
      <w:start w:val="1"/>
      <w:numFmt w:val="lowerLetter"/>
      <w:lvlText w:val="%1)"/>
      <w:lvlJc w:val="left"/>
      <w:pPr>
        <w:ind w:left="420" w:hanging="420"/>
      </w:pPr>
    </w:lvl>
    <w:lvl w:ilvl="1">
      <w:start w:val="1"/>
      <w:numFmt w:val="lowerLetter"/>
      <w:lvlText w:val="%2)"/>
      <w:lvlJc w:val="left"/>
      <w:pPr>
        <w:ind w:left="840" w:hanging="420"/>
      </w:pPr>
      <w:rPr>
        <w:rFonts w:ascii="宋体" w:eastAsia="宋体" w:hAnsi="宋体" w:cs="宋体" w:hint="default"/>
        <w:sz w:val="21"/>
        <w:szCs w:val="21"/>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A6F2F0D"/>
    <w:multiLevelType w:val="multilevel"/>
    <w:tmpl w:val="333C3D45"/>
    <w:lvl w:ilvl="0">
      <w:start w:val="1"/>
      <w:numFmt w:val="lowerLetter"/>
      <w:lvlText w:val="%1）"/>
      <w:lvlJc w:val="left"/>
      <w:pPr>
        <w:ind w:left="860" w:hanging="440"/>
      </w:pPr>
      <w:rPr>
        <w:rFonts w:ascii="宋体" w:eastAsia="宋体" w:hAnsi="宋体" w:cs="宋体" w:hint="default"/>
        <w:sz w:val="21"/>
        <w:szCs w:val="21"/>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 w15:restartNumberingAfterBreak="0">
    <w:nsid w:val="63866618"/>
    <w:multiLevelType w:val="multilevel"/>
    <w:tmpl w:val="63866618"/>
    <w:lvl w:ilvl="0">
      <w:start w:val="1"/>
      <w:numFmt w:val="lowerLetter"/>
      <w:lvlText w:val="%1)"/>
      <w:lvlJc w:val="left"/>
      <w:pPr>
        <w:ind w:left="420" w:hanging="420"/>
      </w:pPr>
    </w:lvl>
    <w:lvl w:ilvl="1">
      <w:start w:val="1"/>
      <w:numFmt w:val="lowerLetter"/>
      <w:lvlText w:val="%2)"/>
      <w:lvlJc w:val="left"/>
      <w:pPr>
        <w:ind w:left="840" w:hanging="420"/>
      </w:pPr>
      <w:rPr>
        <w:rFonts w:ascii="宋体" w:eastAsia="宋体" w:hAnsi="宋体" w:cs="宋体" w:hint="default"/>
        <w:sz w:val="21"/>
        <w:szCs w:val="21"/>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80B425B"/>
    <w:multiLevelType w:val="multilevel"/>
    <w:tmpl w:val="333C3D45"/>
    <w:lvl w:ilvl="0">
      <w:start w:val="1"/>
      <w:numFmt w:val="lowerLetter"/>
      <w:lvlText w:val="%1）"/>
      <w:lvlJc w:val="left"/>
      <w:pPr>
        <w:ind w:left="860" w:hanging="440"/>
      </w:pPr>
      <w:rPr>
        <w:rFonts w:ascii="宋体" w:eastAsia="宋体" w:hAnsi="宋体" w:cs="宋体" w:hint="default"/>
        <w:sz w:val="21"/>
        <w:szCs w:val="21"/>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7"/>
  </w:num>
  <w:num w:numId="2">
    <w:abstractNumId w:val="3"/>
  </w:num>
  <w:num w:numId="3">
    <w:abstractNumId w:val="9"/>
  </w:num>
  <w:num w:numId="4">
    <w:abstractNumId w:val="0"/>
  </w:num>
  <w:num w:numId="5">
    <w:abstractNumId w:val="11"/>
  </w:num>
  <w:num w:numId="6">
    <w:abstractNumId w:val="10"/>
  </w:num>
  <w:num w:numId="7">
    <w:abstractNumId w:val="5"/>
  </w:num>
  <w:num w:numId="8">
    <w:abstractNumId w:val="4"/>
  </w:num>
  <w:num w:numId="9">
    <w:abstractNumId w:val="1"/>
  </w:num>
  <w:num w:numId="10">
    <w:abstractNumId w:val="8"/>
  </w:num>
  <w:num w:numId="11">
    <w:abstractNumId w:val="2"/>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A9"/>
    <w:rsid w:val="B7DEBFA8"/>
    <w:rsid w:val="EF776081"/>
    <w:rsid w:val="0000040A"/>
    <w:rsid w:val="00000A94"/>
    <w:rsid w:val="00001972"/>
    <w:rsid w:val="00001D9A"/>
    <w:rsid w:val="000044A4"/>
    <w:rsid w:val="00007B3A"/>
    <w:rsid w:val="000107E0"/>
    <w:rsid w:val="00011FDE"/>
    <w:rsid w:val="00012FFD"/>
    <w:rsid w:val="00014162"/>
    <w:rsid w:val="00014340"/>
    <w:rsid w:val="00016A9C"/>
    <w:rsid w:val="00022184"/>
    <w:rsid w:val="00022762"/>
    <w:rsid w:val="000238E0"/>
    <w:rsid w:val="000249DB"/>
    <w:rsid w:val="0002595E"/>
    <w:rsid w:val="000303C3"/>
    <w:rsid w:val="000320AA"/>
    <w:rsid w:val="000331D3"/>
    <w:rsid w:val="000346A5"/>
    <w:rsid w:val="00035538"/>
    <w:rsid w:val="000359C3"/>
    <w:rsid w:val="00035A7D"/>
    <w:rsid w:val="000365ED"/>
    <w:rsid w:val="0004249A"/>
    <w:rsid w:val="0004298D"/>
    <w:rsid w:val="00043278"/>
    <w:rsid w:val="00043282"/>
    <w:rsid w:val="00043818"/>
    <w:rsid w:val="00043C48"/>
    <w:rsid w:val="00044286"/>
    <w:rsid w:val="00047E5B"/>
    <w:rsid w:val="00047F28"/>
    <w:rsid w:val="0005013F"/>
    <w:rsid w:val="000503AA"/>
    <w:rsid w:val="000506A1"/>
    <w:rsid w:val="000515DD"/>
    <w:rsid w:val="00052494"/>
    <w:rsid w:val="0005265A"/>
    <w:rsid w:val="000539DD"/>
    <w:rsid w:val="00053BD3"/>
    <w:rsid w:val="00053F0D"/>
    <w:rsid w:val="000556ED"/>
    <w:rsid w:val="00055FE2"/>
    <w:rsid w:val="0005616F"/>
    <w:rsid w:val="000578BF"/>
    <w:rsid w:val="00060C2E"/>
    <w:rsid w:val="00060F90"/>
    <w:rsid w:val="00061033"/>
    <w:rsid w:val="000619E9"/>
    <w:rsid w:val="000622D4"/>
    <w:rsid w:val="0006357D"/>
    <w:rsid w:val="00067F1E"/>
    <w:rsid w:val="00070825"/>
    <w:rsid w:val="00071CC0"/>
    <w:rsid w:val="00071CFC"/>
    <w:rsid w:val="00073C8C"/>
    <w:rsid w:val="00073CE5"/>
    <w:rsid w:val="0007521B"/>
    <w:rsid w:val="00077B64"/>
    <w:rsid w:val="00080A1C"/>
    <w:rsid w:val="00081238"/>
    <w:rsid w:val="00082317"/>
    <w:rsid w:val="00083D2C"/>
    <w:rsid w:val="00086AA1"/>
    <w:rsid w:val="00087A77"/>
    <w:rsid w:val="00090C0D"/>
    <w:rsid w:val="00090CA6"/>
    <w:rsid w:val="00091D49"/>
    <w:rsid w:val="00092B8A"/>
    <w:rsid w:val="00092FB0"/>
    <w:rsid w:val="000934C5"/>
    <w:rsid w:val="00093D25"/>
    <w:rsid w:val="00093DAB"/>
    <w:rsid w:val="00094B43"/>
    <w:rsid w:val="00094D73"/>
    <w:rsid w:val="00096D63"/>
    <w:rsid w:val="000A0B60"/>
    <w:rsid w:val="000A0EB8"/>
    <w:rsid w:val="000A19FC"/>
    <w:rsid w:val="000A296B"/>
    <w:rsid w:val="000A57AC"/>
    <w:rsid w:val="000A7311"/>
    <w:rsid w:val="000B060F"/>
    <w:rsid w:val="000B1592"/>
    <w:rsid w:val="000B1998"/>
    <w:rsid w:val="000B1FF2"/>
    <w:rsid w:val="000B3CDA"/>
    <w:rsid w:val="000B56A0"/>
    <w:rsid w:val="000B6A0B"/>
    <w:rsid w:val="000C0F6C"/>
    <w:rsid w:val="000C11DB"/>
    <w:rsid w:val="000C1492"/>
    <w:rsid w:val="000C2FBD"/>
    <w:rsid w:val="000C4990"/>
    <w:rsid w:val="000C4B41"/>
    <w:rsid w:val="000C57D6"/>
    <w:rsid w:val="000C6362"/>
    <w:rsid w:val="000C7666"/>
    <w:rsid w:val="000D0A9C"/>
    <w:rsid w:val="000D1795"/>
    <w:rsid w:val="000D329A"/>
    <w:rsid w:val="000D4793"/>
    <w:rsid w:val="000D4B9C"/>
    <w:rsid w:val="000D4EB6"/>
    <w:rsid w:val="000D753B"/>
    <w:rsid w:val="000E4C9E"/>
    <w:rsid w:val="000E6FD7"/>
    <w:rsid w:val="000E7D80"/>
    <w:rsid w:val="000F06E1"/>
    <w:rsid w:val="000F0E3C"/>
    <w:rsid w:val="000F19D5"/>
    <w:rsid w:val="000F1B80"/>
    <w:rsid w:val="000F4050"/>
    <w:rsid w:val="000F4AEA"/>
    <w:rsid w:val="000F67E9"/>
    <w:rsid w:val="000F76D6"/>
    <w:rsid w:val="00104926"/>
    <w:rsid w:val="00113B1E"/>
    <w:rsid w:val="0011711C"/>
    <w:rsid w:val="00124E4F"/>
    <w:rsid w:val="00125B8A"/>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6EDA"/>
    <w:rsid w:val="00157894"/>
    <w:rsid w:val="00157B55"/>
    <w:rsid w:val="00160C85"/>
    <w:rsid w:val="001642FA"/>
    <w:rsid w:val="001649EB"/>
    <w:rsid w:val="00164BAF"/>
    <w:rsid w:val="00164FA8"/>
    <w:rsid w:val="00165065"/>
    <w:rsid w:val="00165434"/>
    <w:rsid w:val="0016580B"/>
    <w:rsid w:val="00165F49"/>
    <w:rsid w:val="00166B88"/>
    <w:rsid w:val="0016770A"/>
    <w:rsid w:val="00170804"/>
    <w:rsid w:val="001708E9"/>
    <w:rsid w:val="00170C2E"/>
    <w:rsid w:val="0017340B"/>
    <w:rsid w:val="00173FB1"/>
    <w:rsid w:val="00175459"/>
    <w:rsid w:val="00175FCB"/>
    <w:rsid w:val="00176DFD"/>
    <w:rsid w:val="00180F46"/>
    <w:rsid w:val="00183299"/>
    <w:rsid w:val="001852C9"/>
    <w:rsid w:val="001860C0"/>
    <w:rsid w:val="00187A0B"/>
    <w:rsid w:val="00190087"/>
    <w:rsid w:val="001913C4"/>
    <w:rsid w:val="00191C89"/>
    <w:rsid w:val="0019241F"/>
    <w:rsid w:val="0019348F"/>
    <w:rsid w:val="00193A07"/>
    <w:rsid w:val="00194C95"/>
    <w:rsid w:val="0019501F"/>
    <w:rsid w:val="00195C34"/>
    <w:rsid w:val="00195CE9"/>
    <w:rsid w:val="00196EF5"/>
    <w:rsid w:val="001A1A53"/>
    <w:rsid w:val="001A234A"/>
    <w:rsid w:val="001A452C"/>
    <w:rsid w:val="001A4CF3"/>
    <w:rsid w:val="001A6696"/>
    <w:rsid w:val="001B06E8"/>
    <w:rsid w:val="001B71D0"/>
    <w:rsid w:val="001B71EE"/>
    <w:rsid w:val="001C0302"/>
    <w:rsid w:val="001C04A8"/>
    <w:rsid w:val="001C153C"/>
    <w:rsid w:val="001C2C03"/>
    <w:rsid w:val="001C42F7"/>
    <w:rsid w:val="001C49E5"/>
    <w:rsid w:val="001C680C"/>
    <w:rsid w:val="001C7FEA"/>
    <w:rsid w:val="001D040A"/>
    <w:rsid w:val="001D0499"/>
    <w:rsid w:val="001D0BBE"/>
    <w:rsid w:val="001D0ED4"/>
    <w:rsid w:val="001D2117"/>
    <w:rsid w:val="001D212F"/>
    <w:rsid w:val="001D29D7"/>
    <w:rsid w:val="001D2DE7"/>
    <w:rsid w:val="001D411C"/>
    <w:rsid w:val="001D615E"/>
    <w:rsid w:val="001E1B6A"/>
    <w:rsid w:val="001E2484"/>
    <w:rsid w:val="001E3CC4"/>
    <w:rsid w:val="001E4882"/>
    <w:rsid w:val="001E6335"/>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4FD2"/>
    <w:rsid w:val="00215ADD"/>
    <w:rsid w:val="00215DCA"/>
    <w:rsid w:val="002167FA"/>
    <w:rsid w:val="002204BB"/>
    <w:rsid w:val="00221B79"/>
    <w:rsid w:val="00221C6B"/>
    <w:rsid w:val="002253A1"/>
    <w:rsid w:val="00225CF8"/>
    <w:rsid w:val="0022794E"/>
    <w:rsid w:val="00230A47"/>
    <w:rsid w:val="00233D64"/>
    <w:rsid w:val="0023482A"/>
    <w:rsid w:val="002359CB"/>
    <w:rsid w:val="00243540"/>
    <w:rsid w:val="0024497B"/>
    <w:rsid w:val="0024515B"/>
    <w:rsid w:val="00246021"/>
    <w:rsid w:val="0024666E"/>
    <w:rsid w:val="00247AAA"/>
    <w:rsid w:val="00247AC1"/>
    <w:rsid w:val="00247F52"/>
    <w:rsid w:val="00250B25"/>
    <w:rsid w:val="00250BBE"/>
    <w:rsid w:val="00250DAD"/>
    <w:rsid w:val="002515C2"/>
    <w:rsid w:val="0025194F"/>
    <w:rsid w:val="00254540"/>
    <w:rsid w:val="00255100"/>
    <w:rsid w:val="00255627"/>
    <w:rsid w:val="0026148A"/>
    <w:rsid w:val="00262696"/>
    <w:rsid w:val="002630D5"/>
    <w:rsid w:val="00263D25"/>
    <w:rsid w:val="002643C3"/>
    <w:rsid w:val="00264A0C"/>
    <w:rsid w:val="00266BE4"/>
    <w:rsid w:val="00266EEB"/>
    <w:rsid w:val="00267EF4"/>
    <w:rsid w:val="00270CB8"/>
    <w:rsid w:val="00272B08"/>
    <w:rsid w:val="00273D90"/>
    <w:rsid w:val="00275B7A"/>
    <w:rsid w:val="00275DF4"/>
    <w:rsid w:val="00281243"/>
    <w:rsid w:val="00281BB8"/>
    <w:rsid w:val="00281E9E"/>
    <w:rsid w:val="00282405"/>
    <w:rsid w:val="00284CEC"/>
    <w:rsid w:val="00285170"/>
    <w:rsid w:val="00285361"/>
    <w:rsid w:val="00286824"/>
    <w:rsid w:val="00287991"/>
    <w:rsid w:val="0029257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598"/>
    <w:rsid w:val="002B0C40"/>
    <w:rsid w:val="002B1966"/>
    <w:rsid w:val="002B1E56"/>
    <w:rsid w:val="002B4508"/>
    <w:rsid w:val="002B5779"/>
    <w:rsid w:val="002B7332"/>
    <w:rsid w:val="002B74D6"/>
    <w:rsid w:val="002B7F51"/>
    <w:rsid w:val="002C09E7"/>
    <w:rsid w:val="002C1E06"/>
    <w:rsid w:val="002C399F"/>
    <w:rsid w:val="002C3F07"/>
    <w:rsid w:val="002C5278"/>
    <w:rsid w:val="002C75F7"/>
    <w:rsid w:val="002C7EBB"/>
    <w:rsid w:val="002D06C1"/>
    <w:rsid w:val="002D42B5"/>
    <w:rsid w:val="002D470E"/>
    <w:rsid w:val="002D4F1A"/>
    <w:rsid w:val="002D6EC6"/>
    <w:rsid w:val="002D7077"/>
    <w:rsid w:val="002D79AC"/>
    <w:rsid w:val="002E039D"/>
    <w:rsid w:val="002E167E"/>
    <w:rsid w:val="002E1B60"/>
    <w:rsid w:val="002E4D5A"/>
    <w:rsid w:val="002E6326"/>
    <w:rsid w:val="002E7FCB"/>
    <w:rsid w:val="002F30E0"/>
    <w:rsid w:val="002F35E4"/>
    <w:rsid w:val="002F3730"/>
    <w:rsid w:val="002F38E1"/>
    <w:rsid w:val="002F7AF6"/>
    <w:rsid w:val="00300E63"/>
    <w:rsid w:val="00302F5F"/>
    <w:rsid w:val="0030441D"/>
    <w:rsid w:val="00306063"/>
    <w:rsid w:val="0030695E"/>
    <w:rsid w:val="00306E62"/>
    <w:rsid w:val="00313B85"/>
    <w:rsid w:val="00317988"/>
    <w:rsid w:val="003220C0"/>
    <w:rsid w:val="003221B4"/>
    <w:rsid w:val="0032258D"/>
    <w:rsid w:val="00322E62"/>
    <w:rsid w:val="00324D13"/>
    <w:rsid w:val="00324EDD"/>
    <w:rsid w:val="003331E4"/>
    <w:rsid w:val="00336B36"/>
    <w:rsid w:val="00336C64"/>
    <w:rsid w:val="00337162"/>
    <w:rsid w:val="003378CB"/>
    <w:rsid w:val="0034194F"/>
    <w:rsid w:val="00342787"/>
    <w:rsid w:val="00343408"/>
    <w:rsid w:val="00344605"/>
    <w:rsid w:val="003453D3"/>
    <w:rsid w:val="003474AA"/>
    <w:rsid w:val="00350D1D"/>
    <w:rsid w:val="00352C83"/>
    <w:rsid w:val="00352F1A"/>
    <w:rsid w:val="00354254"/>
    <w:rsid w:val="00360FD3"/>
    <w:rsid w:val="0036107C"/>
    <w:rsid w:val="003615D2"/>
    <w:rsid w:val="00364144"/>
    <w:rsid w:val="0036429C"/>
    <w:rsid w:val="00364A53"/>
    <w:rsid w:val="003654CB"/>
    <w:rsid w:val="00365AA9"/>
    <w:rsid w:val="00365F86"/>
    <w:rsid w:val="00365F87"/>
    <w:rsid w:val="00366E89"/>
    <w:rsid w:val="003705F4"/>
    <w:rsid w:val="00370B9C"/>
    <w:rsid w:val="00370D58"/>
    <w:rsid w:val="00371316"/>
    <w:rsid w:val="00376713"/>
    <w:rsid w:val="00377EF3"/>
    <w:rsid w:val="00381815"/>
    <w:rsid w:val="003819AF"/>
    <w:rsid w:val="00381C7A"/>
    <w:rsid w:val="003820E9"/>
    <w:rsid w:val="00382DE7"/>
    <w:rsid w:val="00384FFC"/>
    <w:rsid w:val="00387107"/>
    <w:rsid w:val="003872FC"/>
    <w:rsid w:val="00387ADC"/>
    <w:rsid w:val="00390020"/>
    <w:rsid w:val="003903D6"/>
    <w:rsid w:val="00390EE6"/>
    <w:rsid w:val="0039118F"/>
    <w:rsid w:val="003923B7"/>
    <w:rsid w:val="00392AD7"/>
    <w:rsid w:val="00392C7F"/>
    <w:rsid w:val="003930B2"/>
    <w:rsid w:val="003938D9"/>
    <w:rsid w:val="00394376"/>
    <w:rsid w:val="003943FF"/>
    <w:rsid w:val="00394C18"/>
    <w:rsid w:val="00396D1D"/>
    <w:rsid w:val="003974EB"/>
    <w:rsid w:val="00397CC5"/>
    <w:rsid w:val="003A1582"/>
    <w:rsid w:val="003A3D9C"/>
    <w:rsid w:val="003A4077"/>
    <w:rsid w:val="003A48FA"/>
    <w:rsid w:val="003A4AA7"/>
    <w:rsid w:val="003B09AD"/>
    <w:rsid w:val="003B17DF"/>
    <w:rsid w:val="003B1F18"/>
    <w:rsid w:val="003B4FA4"/>
    <w:rsid w:val="003B52BE"/>
    <w:rsid w:val="003B5BF0"/>
    <w:rsid w:val="003B60BF"/>
    <w:rsid w:val="003B6BE3"/>
    <w:rsid w:val="003B7FBB"/>
    <w:rsid w:val="003C010C"/>
    <w:rsid w:val="003C0A6C"/>
    <w:rsid w:val="003C14F8"/>
    <w:rsid w:val="003C5A43"/>
    <w:rsid w:val="003C783E"/>
    <w:rsid w:val="003D0519"/>
    <w:rsid w:val="003D0FF6"/>
    <w:rsid w:val="003D262C"/>
    <w:rsid w:val="003D6D61"/>
    <w:rsid w:val="003E091D"/>
    <w:rsid w:val="003E1C53"/>
    <w:rsid w:val="003E2A69"/>
    <w:rsid w:val="003E2D49"/>
    <w:rsid w:val="003E2FD4"/>
    <w:rsid w:val="003E49F6"/>
    <w:rsid w:val="003E566E"/>
    <w:rsid w:val="003E5965"/>
    <w:rsid w:val="003E660F"/>
    <w:rsid w:val="003E688F"/>
    <w:rsid w:val="003F0841"/>
    <w:rsid w:val="003F126E"/>
    <w:rsid w:val="003F23D3"/>
    <w:rsid w:val="003F3F08"/>
    <w:rsid w:val="003F41DE"/>
    <w:rsid w:val="003F49F1"/>
    <w:rsid w:val="003F6272"/>
    <w:rsid w:val="00400E72"/>
    <w:rsid w:val="00401400"/>
    <w:rsid w:val="00404869"/>
    <w:rsid w:val="00405884"/>
    <w:rsid w:val="0040643F"/>
    <w:rsid w:val="00407D39"/>
    <w:rsid w:val="00412C27"/>
    <w:rsid w:val="004138E5"/>
    <w:rsid w:val="0041477A"/>
    <w:rsid w:val="00414E9A"/>
    <w:rsid w:val="004167A3"/>
    <w:rsid w:val="00420746"/>
    <w:rsid w:val="00421DF8"/>
    <w:rsid w:val="00424D4D"/>
    <w:rsid w:val="00430667"/>
    <w:rsid w:val="00432DAA"/>
    <w:rsid w:val="00434305"/>
    <w:rsid w:val="00434A3D"/>
    <w:rsid w:val="00435DF7"/>
    <w:rsid w:val="0044083F"/>
    <w:rsid w:val="004415B1"/>
    <w:rsid w:val="00441AE7"/>
    <w:rsid w:val="00443C02"/>
    <w:rsid w:val="0044522D"/>
    <w:rsid w:val="00445574"/>
    <w:rsid w:val="004467FB"/>
    <w:rsid w:val="0044698D"/>
    <w:rsid w:val="00452D6B"/>
    <w:rsid w:val="00453463"/>
    <w:rsid w:val="00454484"/>
    <w:rsid w:val="0045517B"/>
    <w:rsid w:val="00455DD4"/>
    <w:rsid w:val="00460613"/>
    <w:rsid w:val="00462D73"/>
    <w:rsid w:val="00463B77"/>
    <w:rsid w:val="00463C7B"/>
    <w:rsid w:val="004644A6"/>
    <w:rsid w:val="004659BD"/>
    <w:rsid w:val="0046627E"/>
    <w:rsid w:val="00470775"/>
    <w:rsid w:val="004746B1"/>
    <w:rsid w:val="0047527A"/>
    <w:rsid w:val="0047583F"/>
    <w:rsid w:val="00475DE8"/>
    <w:rsid w:val="004810C8"/>
    <w:rsid w:val="00481C44"/>
    <w:rsid w:val="00484936"/>
    <w:rsid w:val="00484F08"/>
    <w:rsid w:val="00485C89"/>
    <w:rsid w:val="00486BE3"/>
    <w:rsid w:val="004905E4"/>
    <w:rsid w:val="00490A89"/>
    <w:rsid w:val="00490AB4"/>
    <w:rsid w:val="00491173"/>
    <w:rsid w:val="00492D96"/>
    <w:rsid w:val="00492F02"/>
    <w:rsid w:val="0049306C"/>
    <w:rsid w:val="004939AE"/>
    <w:rsid w:val="00493A89"/>
    <w:rsid w:val="004A12DF"/>
    <w:rsid w:val="004A1BA8"/>
    <w:rsid w:val="004A4B57"/>
    <w:rsid w:val="004A4BA8"/>
    <w:rsid w:val="004A59EF"/>
    <w:rsid w:val="004A63FA"/>
    <w:rsid w:val="004A6A3D"/>
    <w:rsid w:val="004B0272"/>
    <w:rsid w:val="004B2701"/>
    <w:rsid w:val="004B2E1B"/>
    <w:rsid w:val="004B3AA8"/>
    <w:rsid w:val="004B3E93"/>
    <w:rsid w:val="004B4322"/>
    <w:rsid w:val="004C0F80"/>
    <w:rsid w:val="004C1FBC"/>
    <w:rsid w:val="004C239E"/>
    <w:rsid w:val="004C25A2"/>
    <w:rsid w:val="004C3F1D"/>
    <w:rsid w:val="004C458D"/>
    <w:rsid w:val="004C6710"/>
    <w:rsid w:val="004C7556"/>
    <w:rsid w:val="004C7E8B"/>
    <w:rsid w:val="004C7E9D"/>
    <w:rsid w:val="004C7F67"/>
    <w:rsid w:val="004D035C"/>
    <w:rsid w:val="004D076D"/>
    <w:rsid w:val="004D0EF1"/>
    <w:rsid w:val="004D2253"/>
    <w:rsid w:val="004D4406"/>
    <w:rsid w:val="004D5DC1"/>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40C"/>
    <w:rsid w:val="0050363E"/>
    <w:rsid w:val="0050367E"/>
    <w:rsid w:val="005039BC"/>
    <w:rsid w:val="005043BB"/>
    <w:rsid w:val="00504A3D"/>
    <w:rsid w:val="00505767"/>
    <w:rsid w:val="005073F0"/>
    <w:rsid w:val="00510A7B"/>
    <w:rsid w:val="00512F6E"/>
    <w:rsid w:val="00513038"/>
    <w:rsid w:val="00514174"/>
    <w:rsid w:val="00516088"/>
    <w:rsid w:val="00516B0B"/>
    <w:rsid w:val="00521C88"/>
    <w:rsid w:val="005220EC"/>
    <w:rsid w:val="00522B18"/>
    <w:rsid w:val="00523F95"/>
    <w:rsid w:val="00524D65"/>
    <w:rsid w:val="00525B16"/>
    <w:rsid w:val="0053087F"/>
    <w:rsid w:val="00533D04"/>
    <w:rsid w:val="00534804"/>
    <w:rsid w:val="00534BDF"/>
    <w:rsid w:val="005354EA"/>
    <w:rsid w:val="0053585F"/>
    <w:rsid w:val="00535EC4"/>
    <w:rsid w:val="00535ED9"/>
    <w:rsid w:val="0053692B"/>
    <w:rsid w:val="00536F73"/>
    <w:rsid w:val="00541853"/>
    <w:rsid w:val="00541A88"/>
    <w:rsid w:val="00542FCD"/>
    <w:rsid w:val="00543BDA"/>
    <w:rsid w:val="005441CC"/>
    <w:rsid w:val="00546B43"/>
    <w:rsid w:val="005479DA"/>
    <w:rsid w:val="00547BCC"/>
    <w:rsid w:val="0055013B"/>
    <w:rsid w:val="00551CF9"/>
    <w:rsid w:val="00551F6F"/>
    <w:rsid w:val="00555044"/>
    <w:rsid w:val="00556C6D"/>
    <w:rsid w:val="00561475"/>
    <w:rsid w:val="00562308"/>
    <w:rsid w:val="00562891"/>
    <w:rsid w:val="0056487B"/>
    <w:rsid w:val="00564FB9"/>
    <w:rsid w:val="005672FE"/>
    <w:rsid w:val="00572900"/>
    <w:rsid w:val="00573D9E"/>
    <w:rsid w:val="00576CC7"/>
    <w:rsid w:val="005801E3"/>
    <w:rsid w:val="00581802"/>
    <w:rsid w:val="00581B9E"/>
    <w:rsid w:val="005836A8"/>
    <w:rsid w:val="0058409C"/>
    <w:rsid w:val="00584262"/>
    <w:rsid w:val="00586630"/>
    <w:rsid w:val="00587566"/>
    <w:rsid w:val="00587ADD"/>
    <w:rsid w:val="00593A49"/>
    <w:rsid w:val="00593E76"/>
    <w:rsid w:val="00596160"/>
    <w:rsid w:val="005966E2"/>
    <w:rsid w:val="00597007"/>
    <w:rsid w:val="005A0966"/>
    <w:rsid w:val="005A11B7"/>
    <w:rsid w:val="005A260B"/>
    <w:rsid w:val="005A4A1B"/>
    <w:rsid w:val="005A7830"/>
    <w:rsid w:val="005A7FCE"/>
    <w:rsid w:val="005B0F3F"/>
    <w:rsid w:val="005B191C"/>
    <w:rsid w:val="005B2E0C"/>
    <w:rsid w:val="005B4903"/>
    <w:rsid w:val="005B51CE"/>
    <w:rsid w:val="005B5885"/>
    <w:rsid w:val="005B5CD7"/>
    <w:rsid w:val="005B675E"/>
    <w:rsid w:val="005B6860"/>
    <w:rsid w:val="005B6CF6"/>
    <w:rsid w:val="005B7422"/>
    <w:rsid w:val="005C08E2"/>
    <w:rsid w:val="005C29B8"/>
    <w:rsid w:val="005C5F21"/>
    <w:rsid w:val="005C7156"/>
    <w:rsid w:val="005D0C75"/>
    <w:rsid w:val="005D2E00"/>
    <w:rsid w:val="005D4171"/>
    <w:rsid w:val="005D6A95"/>
    <w:rsid w:val="005D6B2C"/>
    <w:rsid w:val="005D6D9C"/>
    <w:rsid w:val="005E071D"/>
    <w:rsid w:val="005E2335"/>
    <w:rsid w:val="005E265B"/>
    <w:rsid w:val="005E34CA"/>
    <w:rsid w:val="005E3C18"/>
    <w:rsid w:val="005E4250"/>
    <w:rsid w:val="005E6812"/>
    <w:rsid w:val="005E7881"/>
    <w:rsid w:val="005E78E0"/>
    <w:rsid w:val="005F0D9C"/>
    <w:rsid w:val="005F1514"/>
    <w:rsid w:val="005F284E"/>
    <w:rsid w:val="005F39D4"/>
    <w:rsid w:val="005F58FF"/>
    <w:rsid w:val="005F64D9"/>
    <w:rsid w:val="00600BB0"/>
    <w:rsid w:val="006015CE"/>
    <w:rsid w:val="00603428"/>
    <w:rsid w:val="00604784"/>
    <w:rsid w:val="0060511C"/>
    <w:rsid w:val="00606419"/>
    <w:rsid w:val="006069E7"/>
    <w:rsid w:val="00607D29"/>
    <w:rsid w:val="00607FC1"/>
    <w:rsid w:val="00612952"/>
    <w:rsid w:val="0061296C"/>
    <w:rsid w:val="00612EA4"/>
    <w:rsid w:val="00614CC1"/>
    <w:rsid w:val="00615A9D"/>
    <w:rsid w:val="00617387"/>
    <w:rsid w:val="006205D6"/>
    <w:rsid w:val="00621F77"/>
    <w:rsid w:val="006252D8"/>
    <w:rsid w:val="006259BC"/>
    <w:rsid w:val="0062636B"/>
    <w:rsid w:val="00627701"/>
    <w:rsid w:val="00627862"/>
    <w:rsid w:val="00632182"/>
    <w:rsid w:val="00632AE0"/>
    <w:rsid w:val="00633C17"/>
    <w:rsid w:val="00634D9E"/>
    <w:rsid w:val="006352F4"/>
    <w:rsid w:val="00636815"/>
    <w:rsid w:val="00636E3E"/>
    <w:rsid w:val="006379F7"/>
    <w:rsid w:val="00637E4D"/>
    <w:rsid w:val="00640620"/>
    <w:rsid w:val="00641A1F"/>
    <w:rsid w:val="00645904"/>
    <w:rsid w:val="00651469"/>
    <w:rsid w:val="00651ACB"/>
    <w:rsid w:val="00651C47"/>
    <w:rsid w:val="00652AB2"/>
    <w:rsid w:val="00653FED"/>
    <w:rsid w:val="00654CA5"/>
    <w:rsid w:val="00654EC0"/>
    <w:rsid w:val="0065525B"/>
    <w:rsid w:val="00655D4F"/>
    <w:rsid w:val="00656D29"/>
    <w:rsid w:val="006640E5"/>
    <w:rsid w:val="006646F1"/>
    <w:rsid w:val="00664929"/>
    <w:rsid w:val="00664F62"/>
    <w:rsid w:val="006655E1"/>
    <w:rsid w:val="00672060"/>
    <w:rsid w:val="00672BFD"/>
    <w:rsid w:val="0067526B"/>
    <w:rsid w:val="006770F4"/>
    <w:rsid w:val="00677A84"/>
    <w:rsid w:val="0068026D"/>
    <w:rsid w:val="00680A27"/>
    <w:rsid w:val="00681149"/>
    <w:rsid w:val="006816A4"/>
    <w:rsid w:val="006819B8"/>
    <w:rsid w:val="006840A6"/>
    <w:rsid w:val="006850CD"/>
    <w:rsid w:val="00685AAB"/>
    <w:rsid w:val="0069015B"/>
    <w:rsid w:val="00697471"/>
    <w:rsid w:val="006A07AA"/>
    <w:rsid w:val="006A25E5"/>
    <w:rsid w:val="006A2B46"/>
    <w:rsid w:val="006A336D"/>
    <w:rsid w:val="006A37B9"/>
    <w:rsid w:val="006A3CC6"/>
    <w:rsid w:val="006A4B68"/>
    <w:rsid w:val="006A5B93"/>
    <w:rsid w:val="006B2672"/>
    <w:rsid w:val="006B54BF"/>
    <w:rsid w:val="006B5F44"/>
    <w:rsid w:val="006B5F90"/>
    <w:rsid w:val="006B62E4"/>
    <w:rsid w:val="006C004D"/>
    <w:rsid w:val="006C1BBA"/>
    <w:rsid w:val="006C1F04"/>
    <w:rsid w:val="006C2079"/>
    <w:rsid w:val="006C306E"/>
    <w:rsid w:val="006C3784"/>
    <w:rsid w:val="006C5A62"/>
    <w:rsid w:val="006C5D68"/>
    <w:rsid w:val="006C6976"/>
    <w:rsid w:val="006C6DD0"/>
    <w:rsid w:val="006C77B7"/>
    <w:rsid w:val="006D04EA"/>
    <w:rsid w:val="006D16C4"/>
    <w:rsid w:val="006D3E96"/>
    <w:rsid w:val="006D43B8"/>
    <w:rsid w:val="006D4515"/>
    <w:rsid w:val="006D4BB1"/>
    <w:rsid w:val="006D6593"/>
    <w:rsid w:val="006F03A8"/>
    <w:rsid w:val="006F2ACA"/>
    <w:rsid w:val="006F2ADC"/>
    <w:rsid w:val="006F2BFE"/>
    <w:rsid w:val="006F31E9"/>
    <w:rsid w:val="006F6284"/>
    <w:rsid w:val="006F6D8E"/>
    <w:rsid w:val="007002C5"/>
    <w:rsid w:val="007024F6"/>
    <w:rsid w:val="00702E9D"/>
    <w:rsid w:val="00704387"/>
    <w:rsid w:val="00707652"/>
    <w:rsid w:val="00707669"/>
    <w:rsid w:val="00711CBA"/>
    <w:rsid w:val="00711FB5"/>
    <w:rsid w:val="00712899"/>
    <w:rsid w:val="00712A01"/>
    <w:rsid w:val="00712B4B"/>
    <w:rsid w:val="00714F58"/>
    <w:rsid w:val="007201E5"/>
    <w:rsid w:val="00722FBF"/>
    <w:rsid w:val="00722FC2"/>
    <w:rsid w:val="00724E1B"/>
    <w:rsid w:val="00725949"/>
    <w:rsid w:val="00727FA2"/>
    <w:rsid w:val="00730E0A"/>
    <w:rsid w:val="007322D9"/>
    <w:rsid w:val="00732BC0"/>
    <w:rsid w:val="00734108"/>
    <w:rsid w:val="0073435F"/>
    <w:rsid w:val="0073720F"/>
    <w:rsid w:val="00737796"/>
    <w:rsid w:val="0074165C"/>
    <w:rsid w:val="00742C35"/>
    <w:rsid w:val="007432CA"/>
    <w:rsid w:val="007439EB"/>
    <w:rsid w:val="00743CB4"/>
    <w:rsid w:val="00743F0A"/>
    <w:rsid w:val="007442F2"/>
    <w:rsid w:val="007444E8"/>
    <w:rsid w:val="0074548E"/>
    <w:rsid w:val="007456AF"/>
    <w:rsid w:val="00745773"/>
    <w:rsid w:val="00746800"/>
    <w:rsid w:val="007501A8"/>
    <w:rsid w:val="00750D61"/>
    <w:rsid w:val="00750EE1"/>
    <w:rsid w:val="00752B4D"/>
    <w:rsid w:val="00753160"/>
    <w:rsid w:val="00753D46"/>
    <w:rsid w:val="00754CA0"/>
    <w:rsid w:val="00755402"/>
    <w:rsid w:val="00756B26"/>
    <w:rsid w:val="00756EDF"/>
    <w:rsid w:val="007600E3"/>
    <w:rsid w:val="00764458"/>
    <w:rsid w:val="00765C43"/>
    <w:rsid w:val="00765EFB"/>
    <w:rsid w:val="00766492"/>
    <w:rsid w:val="007671CA"/>
    <w:rsid w:val="0076765C"/>
    <w:rsid w:val="00767C61"/>
    <w:rsid w:val="0077008A"/>
    <w:rsid w:val="0077252E"/>
    <w:rsid w:val="00772CF3"/>
    <w:rsid w:val="00773C1F"/>
    <w:rsid w:val="00774297"/>
    <w:rsid w:val="00774793"/>
    <w:rsid w:val="00774DA4"/>
    <w:rsid w:val="00776599"/>
    <w:rsid w:val="0078114B"/>
    <w:rsid w:val="00781DD2"/>
    <w:rsid w:val="00783ECF"/>
    <w:rsid w:val="0078413A"/>
    <w:rsid w:val="00787263"/>
    <w:rsid w:val="0079109F"/>
    <w:rsid w:val="00792643"/>
    <w:rsid w:val="007958F9"/>
    <w:rsid w:val="007959E8"/>
    <w:rsid w:val="00795E9C"/>
    <w:rsid w:val="007A0521"/>
    <w:rsid w:val="007A2CE2"/>
    <w:rsid w:val="007A2E12"/>
    <w:rsid w:val="007A3475"/>
    <w:rsid w:val="007A41C8"/>
    <w:rsid w:val="007A54CE"/>
    <w:rsid w:val="007A6FD9"/>
    <w:rsid w:val="007A75F1"/>
    <w:rsid w:val="007A7FFA"/>
    <w:rsid w:val="007B04EB"/>
    <w:rsid w:val="007B0D4F"/>
    <w:rsid w:val="007B5A3D"/>
    <w:rsid w:val="007B5B95"/>
    <w:rsid w:val="007B6032"/>
    <w:rsid w:val="007B68EA"/>
    <w:rsid w:val="007B7453"/>
    <w:rsid w:val="007C1189"/>
    <w:rsid w:val="007C144A"/>
    <w:rsid w:val="007C2D89"/>
    <w:rsid w:val="007C4593"/>
    <w:rsid w:val="007C5309"/>
    <w:rsid w:val="007C6069"/>
    <w:rsid w:val="007D06C4"/>
    <w:rsid w:val="007D1352"/>
    <w:rsid w:val="007D1F07"/>
    <w:rsid w:val="007D2508"/>
    <w:rsid w:val="007D346A"/>
    <w:rsid w:val="007D548E"/>
    <w:rsid w:val="007D6518"/>
    <w:rsid w:val="007D6CE8"/>
    <w:rsid w:val="007D76BD"/>
    <w:rsid w:val="007E0BF1"/>
    <w:rsid w:val="007E6F6F"/>
    <w:rsid w:val="007F0ED8"/>
    <w:rsid w:val="007F0F63"/>
    <w:rsid w:val="007F4356"/>
    <w:rsid w:val="007F5623"/>
    <w:rsid w:val="007F75CE"/>
    <w:rsid w:val="008013A4"/>
    <w:rsid w:val="008027CE"/>
    <w:rsid w:val="00802F42"/>
    <w:rsid w:val="008034CE"/>
    <w:rsid w:val="00804383"/>
    <w:rsid w:val="00804BB7"/>
    <w:rsid w:val="00804D41"/>
    <w:rsid w:val="00804DD1"/>
    <w:rsid w:val="008070D8"/>
    <w:rsid w:val="00810257"/>
    <w:rsid w:val="008104F5"/>
    <w:rsid w:val="00811072"/>
    <w:rsid w:val="00811369"/>
    <w:rsid w:val="00811C3D"/>
    <w:rsid w:val="00814F2C"/>
    <w:rsid w:val="00815419"/>
    <w:rsid w:val="008163C8"/>
    <w:rsid w:val="008164A1"/>
    <w:rsid w:val="00817325"/>
    <w:rsid w:val="008209E6"/>
    <w:rsid w:val="00823303"/>
    <w:rsid w:val="008233B2"/>
    <w:rsid w:val="00823A9F"/>
    <w:rsid w:val="00823C85"/>
    <w:rsid w:val="00824DF2"/>
    <w:rsid w:val="00825138"/>
    <w:rsid w:val="008269DD"/>
    <w:rsid w:val="00830621"/>
    <w:rsid w:val="008306F4"/>
    <w:rsid w:val="0083348C"/>
    <w:rsid w:val="00833830"/>
    <w:rsid w:val="00836046"/>
    <w:rsid w:val="008373D3"/>
    <w:rsid w:val="00840617"/>
    <w:rsid w:val="00840F84"/>
    <w:rsid w:val="00842A47"/>
    <w:rsid w:val="00843C13"/>
    <w:rsid w:val="008454F8"/>
    <w:rsid w:val="0085173A"/>
    <w:rsid w:val="008533E1"/>
    <w:rsid w:val="00855226"/>
    <w:rsid w:val="00855BEE"/>
    <w:rsid w:val="008603CE"/>
    <w:rsid w:val="008620FC"/>
    <w:rsid w:val="008627A5"/>
    <w:rsid w:val="00863E05"/>
    <w:rsid w:val="00865ACA"/>
    <w:rsid w:val="00865D28"/>
    <w:rsid w:val="00865F85"/>
    <w:rsid w:val="0086799D"/>
    <w:rsid w:val="00867C10"/>
    <w:rsid w:val="00870439"/>
    <w:rsid w:val="00870970"/>
    <w:rsid w:val="00870DA1"/>
    <w:rsid w:val="00883F93"/>
    <w:rsid w:val="00884DB3"/>
    <w:rsid w:val="00885A9D"/>
    <w:rsid w:val="008864F6"/>
    <w:rsid w:val="0089049D"/>
    <w:rsid w:val="008914C5"/>
    <w:rsid w:val="008928C9"/>
    <w:rsid w:val="008930CB"/>
    <w:rsid w:val="008938DC"/>
    <w:rsid w:val="00893FD1"/>
    <w:rsid w:val="00894836"/>
    <w:rsid w:val="00895172"/>
    <w:rsid w:val="00895680"/>
    <w:rsid w:val="00896DFF"/>
    <w:rsid w:val="0089762C"/>
    <w:rsid w:val="008A0956"/>
    <w:rsid w:val="008A173B"/>
    <w:rsid w:val="008A1893"/>
    <w:rsid w:val="008A57E6"/>
    <w:rsid w:val="008A6F81"/>
    <w:rsid w:val="008A769A"/>
    <w:rsid w:val="008B0C9C"/>
    <w:rsid w:val="008B166D"/>
    <w:rsid w:val="008B17F4"/>
    <w:rsid w:val="008B2999"/>
    <w:rsid w:val="008B3615"/>
    <w:rsid w:val="008B3B34"/>
    <w:rsid w:val="008B4AC4"/>
    <w:rsid w:val="008B50C8"/>
    <w:rsid w:val="008B5281"/>
    <w:rsid w:val="008B7E05"/>
    <w:rsid w:val="008C0E7B"/>
    <w:rsid w:val="008C16AC"/>
    <w:rsid w:val="008C1797"/>
    <w:rsid w:val="008C219C"/>
    <w:rsid w:val="008C3A67"/>
    <w:rsid w:val="008C475E"/>
    <w:rsid w:val="008C5871"/>
    <w:rsid w:val="008C619A"/>
    <w:rsid w:val="008D0CE8"/>
    <w:rsid w:val="008D2D1D"/>
    <w:rsid w:val="008D3C23"/>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741"/>
    <w:rsid w:val="008F0CDC"/>
    <w:rsid w:val="008F17A3"/>
    <w:rsid w:val="008F1ED3"/>
    <w:rsid w:val="008F4520"/>
    <w:rsid w:val="008F4C29"/>
    <w:rsid w:val="008F70BD"/>
    <w:rsid w:val="008F788F"/>
    <w:rsid w:val="008F7EA2"/>
    <w:rsid w:val="009012DA"/>
    <w:rsid w:val="00902722"/>
    <w:rsid w:val="009027BC"/>
    <w:rsid w:val="00904C72"/>
    <w:rsid w:val="009062E6"/>
    <w:rsid w:val="0091030B"/>
    <w:rsid w:val="00910992"/>
    <w:rsid w:val="00910CD2"/>
    <w:rsid w:val="00911BE5"/>
    <w:rsid w:val="00913CA9"/>
    <w:rsid w:val="009145AE"/>
    <w:rsid w:val="009146CE"/>
    <w:rsid w:val="00914CA7"/>
    <w:rsid w:val="00915C3E"/>
    <w:rsid w:val="009161A8"/>
    <w:rsid w:val="00917EC1"/>
    <w:rsid w:val="009245AE"/>
    <w:rsid w:val="009245F5"/>
    <w:rsid w:val="009249EC"/>
    <w:rsid w:val="009273B3"/>
    <w:rsid w:val="009305B5"/>
    <w:rsid w:val="009378DD"/>
    <w:rsid w:val="009429D5"/>
    <w:rsid w:val="00942BF1"/>
    <w:rsid w:val="009437FF"/>
    <w:rsid w:val="00945180"/>
    <w:rsid w:val="00945428"/>
    <w:rsid w:val="0094607B"/>
    <w:rsid w:val="00953604"/>
    <w:rsid w:val="00953F3A"/>
    <w:rsid w:val="0095496B"/>
    <w:rsid w:val="00956B7B"/>
    <w:rsid w:val="00960F1E"/>
    <w:rsid w:val="009610DC"/>
    <w:rsid w:val="00961490"/>
    <w:rsid w:val="0096381A"/>
    <w:rsid w:val="009653A7"/>
    <w:rsid w:val="00965DDF"/>
    <w:rsid w:val="00965E04"/>
    <w:rsid w:val="009674AD"/>
    <w:rsid w:val="00970B77"/>
    <w:rsid w:val="00970CDC"/>
    <w:rsid w:val="00975727"/>
    <w:rsid w:val="00977010"/>
    <w:rsid w:val="00977D02"/>
    <w:rsid w:val="00977FF9"/>
    <w:rsid w:val="009809BB"/>
    <w:rsid w:val="0098364B"/>
    <w:rsid w:val="00985943"/>
    <w:rsid w:val="009863EF"/>
    <w:rsid w:val="009908A3"/>
    <w:rsid w:val="009911AF"/>
    <w:rsid w:val="00991875"/>
    <w:rsid w:val="00991F92"/>
    <w:rsid w:val="00992985"/>
    <w:rsid w:val="00993889"/>
    <w:rsid w:val="0099551B"/>
    <w:rsid w:val="00996BD2"/>
    <w:rsid w:val="00997BF1"/>
    <w:rsid w:val="009A089C"/>
    <w:rsid w:val="009A0AE1"/>
    <w:rsid w:val="009A118E"/>
    <w:rsid w:val="009A21CD"/>
    <w:rsid w:val="009A278C"/>
    <w:rsid w:val="009A2BC2"/>
    <w:rsid w:val="009A42C1"/>
    <w:rsid w:val="009A5429"/>
    <w:rsid w:val="009A72AD"/>
    <w:rsid w:val="009B09E0"/>
    <w:rsid w:val="009B0BC5"/>
    <w:rsid w:val="009B1247"/>
    <w:rsid w:val="009B1652"/>
    <w:rsid w:val="009B6029"/>
    <w:rsid w:val="009B6971"/>
    <w:rsid w:val="009C1BC9"/>
    <w:rsid w:val="009C253A"/>
    <w:rsid w:val="009C27F1"/>
    <w:rsid w:val="009C3152"/>
    <w:rsid w:val="009C3257"/>
    <w:rsid w:val="009C3C74"/>
    <w:rsid w:val="009C4CFA"/>
    <w:rsid w:val="009C5070"/>
    <w:rsid w:val="009C6E8D"/>
    <w:rsid w:val="009D112C"/>
    <w:rsid w:val="009D1385"/>
    <w:rsid w:val="009D47FA"/>
    <w:rsid w:val="009D4C5B"/>
    <w:rsid w:val="009D50D2"/>
    <w:rsid w:val="009D6BCA"/>
    <w:rsid w:val="009E0F62"/>
    <w:rsid w:val="009E4A58"/>
    <w:rsid w:val="009E5A2D"/>
    <w:rsid w:val="009E5AB2"/>
    <w:rsid w:val="009E6219"/>
    <w:rsid w:val="009F01AD"/>
    <w:rsid w:val="009F03B3"/>
    <w:rsid w:val="009F0F86"/>
    <w:rsid w:val="00A0096C"/>
    <w:rsid w:val="00A01757"/>
    <w:rsid w:val="00A028C0"/>
    <w:rsid w:val="00A02986"/>
    <w:rsid w:val="00A02BAE"/>
    <w:rsid w:val="00A06A6B"/>
    <w:rsid w:val="00A07E47"/>
    <w:rsid w:val="00A115A9"/>
    <w:rsid w:val="00A1244F"/>
    <w:rsid w:val="00A129D0"/>
    <w:rsid w:val="00A12C33"/>
    <w:rsid w:val="00A138BA"/>
    <w:rsid w:val="00A14C8E"/>
    <w:rsid w:val="00A153D9"/>
    <w:rsid w:val="00A15F09"/>
    <w:rsid w:val="00A169B6"/>
    <w:rsid w:val="00A2271D"/>
    <w:rsid w:val="00A237D5"/>
    <w:rsid w:val="00A24C12"/>
    <w:rsid w:val="00A30EFC"/>
    <w:rsid w:val="00A31984"/>
    <w:rsid w:val="00A322E7"/>
    <w:rsid w:val="00A32D73"/>
    <w:rsid w:val="00A3367B"/>
    <w:rsid w:val="00A3597D"/>
    <w:rsid w:val="00A36DD1"/>
    <w:rsid w:val="00A4006C"/>
    <w:rsid w:val="00A40091"/>
    <w:rsid w:val="00A4030F"/>
    <w:rsid w:val="00A41C79"/>
    <w:rsid w:val="00A41CB5"/>
    <w:rsid w:val="00A42CDF"/>
    <w:rsid w:val="00A4452E"/>
    <w:rsid w:val="00A4472C"/>
    <w:rsid w:val="00A44E69"/>
    <w:rsid w:val="00A450D7"/>
    <w:rsid w:val="00A4661E"/>
    <w:rsid w:val="00A47980"/>
    <w:rsid w:val="00A55BD6"/>
    <w:rsid w:val="00A55D50"/>
    <w:rsid w:val="00A56FE2"/>
    <w:rsid w:val="00A57142"/>
    <w:rsid w:val="00A61BF9"/>
    <w:rsid w:val="00A648CD"/>
    <w:rsid w:val="00A6537A"/>
    <w:rsid w:val="00A6648D"/>
    <w:rsid w:val="00A67866"/>
    <w:rsid w:val="00A70B07"/>
    <w:rsid w:val="00A70E65"/>
    <w:rsid w:val="00A723F8"/>
    <w:rsid w:val="00A751AC"/>
    <w:rsid w:val="00A75D4F"/>
    <w:rsid w:val="00A77CCB"/>
    <w:rsid w:val="00A83D8D"/>
    <w:rsid w:val="00A8446B"/>
    <w:rsid w:val="00A8473F"/>
    <w:rsid w:val="00A862D6"/>
    <w:rsid w:val="00A8715E"/>
    <w:rsid w:val="00A903C8"/>
    <w:rsid w:val="00A9142B"/>
    <w:rsid w:val="00A9295B"/>
    <w:rsid w:val="00A93B09"/>
    <w:rsid w:val="00A952D7"/>
    <w:rsid w:val="00A963F7"/>
    <w:rsid w:val="00A96475"/>
    <w:rsid w:val="00A969C0"/>
    <w:rsid w:val="00A96AD8"/>
    <w:rsid w:val="00A97ADA"/>
    <w:rsid w:val="00AA052C"/>
    <w:rsid w:val="00AA1E45"/>
    <w:rsid w:val="00AA25C8"/>
    <w:rsid w:val="00AA4286"/>
    <w:rsid w:val="00AA456B"/>
    <w:rsid w:val="00AA57F5"/>
    <w:rsid w:val="00AA672E"/>
    <w:rsid w:val="00AA6D53"/>
    <w:rsid w:val="00AA6EC9"/>
    <w:rsid w:val="00AB2384"/>
    <w:rsid w:val="00AB2B43"/>
    <w:rsid w:val="00AB6309"/>
    <w:rsid w:val="00AB6C5F"/>
    <w:rsid w:val="00AB7129"/>
    <w:rsid w:val="00AB751E"/>
    <w:rsid w:val="00AC27A6"/>
    <w:rsid w:val="00AC30F7"/>
    <w:rsid w:val="00AC3759"/>
    <w:rsid w:val="00AC3A5A"/>
    <w:rsid w:val="00AC4D95"/>
    <w:rsid w:val="00AC5DF4"/>
    <w:rsid w:val="00AC7CA6"/>
    <w:rsid w:val="00AD0280"/>
    <w:rsid w:val="00AD0AEF"/>
    <w:rsid w:val="00AD11B7"/>
    <w:rsid w:val="00AD1A94"/>
    <w:rsid w:val="00AD1C05"/>
    <w:rsid w:val="00AD4126"/>
    <w:rsid w:val="00AD421C"/>
    <w:rsid w:val="00AD44FA"/>
    <w:rsid w:val="00AD549D"/>
    <w:rsid w:val="00AE070A"/>
    <w:rsid w:val="00AE101C"/>
    <w:rsid w:val="00AE2A69"/>
    <w:rsid w:val="00AE37E5"/>
    <w:rsid w:val="00AE5EB4"/>
    <w:rsid w:val="00AE74BE"/>
    <w:rsid w:val="00AF0C18"/>
    <w:rsid w:val="00AF1D81"/>
    <w:rsid w:val="00AF2AE7"/>
    <w:rsid w:val="00AF47C5"/>
    <w:rsid w:val="00AF5398"/>
    <w:rsid w:val="00B00FBB"/>
    <w:rsid w:val="00B049AF"/>
    <w:rsid w:val="00B07242"/>
    <w:rsid w:val="00B10534"/>
    <w:rsid w:val="00B11092"/>
    <w:rsid w:val="00B113DB"/>
    <w:rsid w:val="00B11919"/>
    <w:rsid w:val="00B11D8A"/>
    <w:rsid w:val="00B12981"/>
    <w:rsid w:val="00B12C83"/>
    <w:rsid w:val="00B13710"/>
    <w:rsid w:val="00B147DD"/>
    <w:rsid w:val="00B156FD"/>
    <w:rsid w:val="00B1629B"/>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5C81"/>
    <w:rsid w:val="00B56FBE"/>
    <w:rsid w:val="00B60ACF"/>
    <w:rsid w:val="00B62B58"/>
    <w:rsid w:val="00B65149"/>
    <w:rsid w:val="00B66567"/>
    <w:rsid w:val="00B66F52"/>
    <w:rsid w:val="00B66FE5"/>
    <w:rsid w:val="00B72880"/>
    <w:rsid w:val="00B758BF"/>
    <w:rsid w:val="00B77EC8"/>
    <w:rsid w:val="00B827A6"/>
    <w:rsid w:val="00B831CE"/>
    <w:rsid w:val="00B84279"/>
    <w:rsid w:val="00B86677"/>
    <w:rsid w:val="00B87131"/>
    <w:rsid w:val="00B939B1"/>
    <w:rsid w:val="00B96D40"/>
    <w:rsid w:val="00B97386"/>
    <w:rsid w:val="00B97551"/>
    <w:rsid w:val="00BA15D0"/>
    <w:rsid w:val="00BA263B"/>
    <w:rsid w:val="00BA42B2"/>
    <w:rsid w:val="00BA58D4"/>
    <w:rsid w:val="00BA5B9E"/>
    <w:rsid w:val="00BA6618"/>
    <w:rsid w:val="00BA7C9A"/>
    <w:rsid w:val="00BB43DD"/>
    <w:rsid w:val="00BB4611"/>
    <w:rsid w:val="00BB5F8F"/>
    <w:rsid w:val="00BB657A"/>
    <w:rsid w:val="00BC1A4E"/>
    <w:rsid w:val="00BC5DC7"/>
    <w:rsid w:val="00BC6B8B"/>
    <w:rsid w:val="00BC73D8"/>
    <w:rsid w:val="00BD08EB"/>
    <w:rsid w:val="00BD2984"/>
    <w:rsid w:val="00BD52D7"/>
    <w:rsid w:val="00BD5AD2"/>
    <w:rsid w:val="00BE1725"/>
    <w:rsid w:val="00BE22F3"/>
    <w:rsid w:val="00BE27E5"/>
    <w:rsid w:val="00BE4850"/>
    <w:rsid w:val="00BE52F9"/>
    <w:rsid w:val="00BE5B52"/>
    <w:rsid w:val="00BE7B8D"/>
    <w:rsid w:val="00BF0993"/>
    <w:rsid w:val="00BF10A9"/>
    <w:rsid w:val="00BF1703"/>
    <w:rsid w:val="00BF231C"/>
    <w:rsid w:val="00BF51E5"/>
    <w:rsid w:val="00BF74A6"/>
    <w:rsid w:val="00BF75DA"/>
    <w:rsid w:val="00C013AD"/>
    <w:rsid w:val="00C0409F"/>
    <w:rsid w:val="00C04904"/>
    <w:rsid w:val="00C056B3"/>
    <w:rsid w:val="00C103E5"/>
    <w:rsid w:val="00C132AA"/>
    <w:rsid w:val="00C13319"/>
    <w:rsid w:val="00C13EE9"/>
    <w:rsid w:val="00C20301"/>
    <w:rsid w:val="00C20D0B"/>
    <w:rsid w:val="00C20D99"/>
    <w:rsid w:val="00C21540"/>
    <w:rsid w:val="00C21906"/>
    <w:rsid w:val="00C21BFA"/>
    <w:rsid w:val="00C23674"/>
    <w:rsid w:val="00C24C8D"/>
    <w:rsid w:val="00C25FE2"/>
    <w:rsid w:val="00C26B53"/>
    <w:rsid w:val="00C27388"/>
    <w:rsid w:val="00C279B2"/>
    <w:rsid w:val="00C33E50"/>
    <w:rsid w:val="00C34C20"/>
    <w:rsid w:val="00C35A3E"/>
    <w:rsid w:val="00C42130"/>
    <w:rsid w:val="00C423A4"/>
    <w:rsid w:val="00C423E3"/>
    <w:rsid w:val="00C44BF5"/>
    <w:rsid w:val="00C521D6"/>
    <w:rsid w:val="00C53B8B"/>
    <w:rsid w:val="00C55232"/>
    <w:rsid w:val="00C553A4"/>
    <w:rsid w:val="00C55A06"/>
    <w:rsid w:val="00C55D03"/>
    <w:rsid w:val="00C601BC"/>
    <w:rsid w:val="00C6329F"/>
    <w:rsid w:val="00C63340"/>
    <w:rsid w:val="00C643F9"/>
    <w:rsid w:val="00C64E95"/>
    <w:rsid w:val="00C66468"/>
    <w:rsid w:val="00C673F0"/>
    <w:rsid w:val="00C678FB"/>
    <w:rsid w:val="00C71372"/>
    <w:rsid w:val="00C72410"/>
    <w:rsid w:val="00C7287F"/>
    <w:rsid w:val="00C748D3"/>
    <w:rsid w:val="00C80CB8"/>
    <w:rsid w:val="00C819F8"/>
    <w:rsid w:val="00C8248C"/>
    <w:rsid w:val="00C84E33"/>
    <w:rsid w:val="00C86D6F"/>
    <w:rsid w:val="00C905FC"/>
    <w:rsid w:val="00C92D03"/>
    <w:rsid w:val="00C9319C"/>
    <w:rsid w:val="00C9393D"/>
    <w:rsid w:val="00C9435D"/>
    <w:rsid w:val="00C94DF2"/>
    <w:rsid w:val="00C9568B"/>
    <w:rsid w:val="00C96741"/>
    <w:rsid w:val="00C974AB"/>
    <w:rsid w:val="00CA2D1B"/>
    <w:rsid w:val="00CA375D"/>
    <w:rsid w:val="00CA662A"/>
    <w:rsid w:val="00CA7AFD"/>
    <w:rsid w:val="00CA7C3C"/>
    <w:rsid w:val="00CB0189"/>
    <w:rsid w:val="00CB0BA2"/>
    <w:rsid w:val="00CB1A42"/>
    <w:rsid w:val="00CB1B0C"/>
    <w:rsid w:val="00CB2C0B"/>
    <w:rsid w:val="00CB517D"/>
    <w:rsid w:val="00CB55AC"/>
    <w:rsid w:val="00CC038D"/>
    <w:rsid w:val="00CC08DB"/>
    <w:rsid w:val="00CC39FF"/>
    <w:rsid w:val="00CC3C2F"/>
    <w:rsid w:val="00CC4AC8"/>
    <w:rsid w:val="00CC5233"/>
    <w:rsid w:val="00CC5DE6"/>
    <w:rsid w:val="00CC6E4E"/>
    <w:rsid w:val="00CC6FE8"/>
    <w:rsid w:val="00CC7202"/>
    <w:rsid w:val="00CD2808"/>
    <w:rsid w:val="00CD28BF"/>
    <w:rsid w:val="00CD3D10"/>
    <w:rsid w:val="00CD4092"/>
    <w:rsid w:val="00CD425E"/>
    <w:rsid w:val="00CD4A20"/>
    <w:rsid w:val="00CD50A1"/>
    <w:rsid w:val="00CD519E"/>
    <w:rsid w:val="00CD6213"/>
    <w:rsid w:val="00CE0C4F"/>
    <w:rsid w:val="00CE0C82"/>
    <w:rsid w:val="00CE30EA"/>
    <w:rsid w:val="00CF048A"/>
    <w:rsid w:val="00CF155A"/>
    <w:rsid w:val="00CF2947"/>
    <w:rsid w:val="00CF686F"/>
    <w:rsid w:val="00CF6E60"/>
    <w:rsid w:val="00CF7BCA"/>
    <w:rsid w:val="00D008FD"/>
    <w:rsid w:val="00D0321C"/>
    <w:rsid w:val="00D035EC"/>
    <w:rsid w:val="00D057F8"/>
    <w:rsid w:val="00D06AB1"/>
    <w:rsid w:val="00D06FC1"/>
    <w:rsid w:val="00D072ED"/>
    <w:rsid w:val="00D07A16"/>
    <w:rsid w:val="00D1067E"/>
    <w:rsid w:val="00D10F50"/>
    <w:rsid w:val="00D11272"/>
    <w:rsid w:val="00D126F5"/>
    <w:rsid w:val="00D13C1D"/>
    <w:rsid w:val="00D1489E"/>
    <w:rsid w:val="00D14AA5"/>
    <w:rsid w:val="00D20737"/>
    <w:rsid w:val="00D20D89"/>
    <w:rsid w:val="00D21E81"/>
    <w:rsid w:val="00D223DE"/>
    <w:rsid w:val="00D225B4"/>
    <w:rsid w:val="00D22C0C"/>
    <w:rsid w:val="00D25E37"/>
    <w:rsid w:val="00D2661A"/>
    <w:rsid w:val="00D27582"/>
    <w:rsid w:val="00D27EC4"/>
    <w:rsid w:val="00D31652"/>
    <w:rsid w:val="00D31C9D"/>
    <w:rsid w:val="00D32719"/>
    <w:rsid w:val="00D33333"/>
    <w:rsid w:val="00D33D19"/>
    <w:rsid w:val="00D352A2"/>
    <w:rsid w:val="00D4162B"/>
    <w:rsid w:val="00D43B65"/>
    <w:rsid w:val="00D4514F"/>
    <w:rsid w:val="00D451E2"/>
    <w:rsid w:val="00D45E89"/>
    <w:rsid w:val="00D45E8D"/>
    <w:rsid w:val="00D466AE"/>
    <w:rsid w:val="00D4734F"/>
    <w:rsid w:val="00D51BF3"/>
    <w:rsid w:val="00D56898"/>
    <w:rsid w:val="00D66846"/>
    <w:rsid w:val="00D675FB"/>
    <w:rsid w:val="00D71922"/>
    <w:rsid w:val="00D71F25"/>
    <w:rsid w:val="00D72A9C"/>
    <w:rsid w:val="00D77031"/>
    <w:rsid w:val="00D84941"/>
    <w:rsid w:val="00D84FA1"/>
    <w:rsid w:val="00D851F0"/>
    <w:rsid w:val="00D86DB7"/>
    <w:rsid w:val="00D87BF5"/>
    <w:rsid w:val="00D90721"/>
    <w:rsid w:val="00D90BC0"/>
    <w:rsid w:val="00D926D0"/>
    <w:rsid w:val="00D93030"/>
    <w:rsid w:val="00D950E1"/>
    <w:rsid w:val="00D952A6"/>
    <w:rsid w:val="00D97F99"/>
    <w:rsid w:val="00DA1E08"/>
    <w:rsid w:val="00DA20DD"/>
    <w:rsid w:val="00DA24F8"/>
    <w:rsid w:val="00DA28E8"/>
    <w:rsid w:val="00DA38D3"/>
    <w:rsid w:val="00DA3932"/>
    <w:rsid w:val="00DA3AFC"/>
    <w:rsid w:val="00DA64F8"/>
    <w:rsid w:val="00DA6C15"/>
    <w:rsid w:val="00DB0258"/>
    <w:rsid w:val="00DB38EE"/>
    <w:rsid w:val="00DB39E0"/>
    <w:rsid w:val="00DB498B"/>
    <w:rsid w:val="00DB66CA"/>
    <w:rsid w:val="00DB6BCA"/>
    <w:rsid w:val="00DB6F54"/>
    <w:rsid w:val="00DB73F7"/>
    <w:rsid w:val="00DC0321"/>
    <w:rsid w:val="00DC075D"/>
    <w:rsid w:val="00DC10BE"/>
    <w:rsid w:val="00DC3067"/>
    <w:rsid w:val="00DC30BA"/>
    <w:rsid w:val="00DC370B"/>
    <w:rsid w:val="00DC5B90"/>
    <w:rsid w:val="00DD00FF"/>
    <w:rsid w:val="00DD0619"/>
    <w:rsid w:val="00DD07FB"/>
    <w:rsid w:val="00DD172E"/>
    <w:rsid w:val="00DD25C6"/>
    <w:rsid w:val="00DD4FE5"/>
    <w:rsid w:val="00DD54B0"/>
    <w:rsid w:val="00DD57EE"/>
    <w:rsid w:val="00DD6BCC"/>
    <w:rsid w:val="00DE0A4B"/>
    <w:rsid w:val="00DE2410"/>
    <w:rsid w:val="00DE2939"/>
    <w:rsid w:val="00DE65DF"/>
    <w:rsid w:val="00DE6E81"/>
    <w:rsid w:val="00DE703F"/>
    <w:rsid w:val="00DE7595"/>
    <w:rsid w:val="00DF0B5C"/>
    <w:rsid w:val="00DF1961"/>
    <w:rsid w:val="00DF44DE"/>
    <w:rsid w:val="00DF44E1"/>
    <w:rsid w:val="00E01138"/>
    <w:rsid w:val="00E02DFB"/>
    <w:rsid w:val="00E030F9"/>
    <w:rsid w:val="00E0311A"/>
    <w:rsid w:val="00E03138"/>
    <w:rsid w:val="00E04D7E"/>
    <w:rsid w:val="00E0586F"/>
    <w:rsid w:val="00E05E68"/>
    <w:rsid w:val="00E06404"/>
    <w:rsid w:val="00E11A85"/>
    <w:rsid w:val="00E12495"/>
    <w:rsid w:val="00E129EA"/>
    <w:rsid w:val="00E14A6C"/>
    <w:rsid w:val="00E15CCD"/>
    <w:rsid w:val="00E1778E"/>
    <w:rsid w:val="00E202EF"/>
    <w:rsid w:val="00E210B5"/>
    <w:rsid w:val="00E215F5"/>
    <w:rsid w:val="00E249C1"/>
    <w:rsid w:val="00E24E0A"/>
    <w:rsid w:val="00E2552F"/>
    <w:rsid w:val="00E26643"/>
    <w:rsid w:val="00E3137A"/>
    <w:rsid w:val="00E32CCF"/>
    <w:rsid w:val="00E34A98"/>
    <w:rsid w:val="00E35D1E"/>
    <w:rsid w:val="00E364F9"/>
    <w:rsid w:val="00E365FA"/>
    <w:rsid w:val="00E36789"/>
    <w:rsid w:val="00E44A83"/>
    <w:rsid w:val="00E44AC4"/>
    <w:rsid w:val="00E460A0"/>
    <w:rsid w:val="00E502C1"/>
    <w:rsid w:val="00E502DD"/>
    <w:rsid w:val="00E50D3A"/>
    <w:rsid w:val="00E51387"/>
    <w:rsid w:val="00E51E68"/>
    <w:rsid w:val="00E52EFD"/>
    <w:rsid w:val="00E5408A"/>
    <w:rsid w:val="00E545E8"/>
    <w:rsid w:val="00E54F4D"/>
    <w:rsid w:val="00E56800"/>
    <w:rsid w:val="00E60C63"/>
    <w:rsid w:val="00E6207A"/>
    <w:rsid w:val="00E62208"/>
    <w:rsid w:val="00E62FF9"/>
    <w:rsid w:val="00E635D6"/>
    <w:rsid w:val="00E639BC"/>
    <w:rsid w:val="00E63FC1"/>
    <w:rsid w:val="00E664CC"/>
    <w:rsid w:val="00E70388"/>
    <w:rsid w:val="00E70F92"/>
    <w:rsid w:val="00E74313"/>
    <w:rsid w:val="00E74C54"/>
    <w:rsid w:val="00E75518"/>
    <w:rsid w:val="00E7569F"/>
    <w:rsid w:val="00E75AF6"/>
    <w:rsid w:val="00E77A03"/>
    <w:rsid w:val="00E80920"/>
    <w:rsid w:val="00E822E8"/>
    <w:rsid w:val="00E82554"/>
    <w:rsid w:val="00E82606"/>
    <w:rsid w:val="00E831C1"/>
    <w:rsid w:val="00E846C8"/>
    <w:rsid w:val="00E84957"/>
    <w:rsid w:val="00E84A55"/>
    <w:rsid w:val="00E85BFF"/>
    <w:rsid w:val="00E86D2F"/>
    <w:rsid w:val="00E90391"/>
    <w:rsid w:val="00E906C2"/>
    <w:rsid w:val="00E9311F"/>
    <w:rsid w:val="00E934D1"/>
    <w:rsid w:val="00E945B1"/>
    <w:rsid w:val="00E94AF0"/>
    <w:rsid w:val="00E95D13"/>
    <w:rsid w:val="00E95DD3"/>
    <w:rsid w:val="00E969D5"/>
    <w:rsid w:val="00E973BF"/>
    <w:rsid w:val="00EA357A"/>
    <w:rsid w:val="00EA58D1"/>
    <w:rsid w:val="00EA61BC"/>
    <w:rsid w:val="00EA62ED"/>
    <w:rsid w:val="00EA681A"/>
    <w:rsid w:val="00EA735B"/>
    <w:rsid w:val="00EB1E69"/>
    <w:rsid w:val="00EB2086"/>
    <w:rsid w:val="00EB31ED"/>
    <w:rsid w:val="00EB45BE"/>
    <w:rsid w:val="00EB5EDF"/>
    <w:rsid w:val="00EB60FE"/>
    <w:rsid w:val="00EB74DB"/>
    <w:rsid w:val="00EC13AE"/>
    <w:rsid w:val="00EC1709"/>
    <w:rsid w:val="00EC2BFA"/>
    <w:rsid w:val="00EC50CD"/>
    <w:rsid w:val="00EC5359"/>
    <w:rsid w:val="00EC5390"/>
    <w:rsid w:val="00EC562A"/>
    <w:rsid w:val="00ED067A"/>
    <w:rsid w:val="00ED2B50"/>
    <w:rsid w:val="00ED543E"/>
    <w:rsid w:val="00EE0350"/>
    <w:rsid w:val="00EE0719"/>
    <w:rsid w:val="00EE0E80"/>
    <w:rsid w:val="00EE613F"/>
    <w:rsid w:val="00EE7295"/>
    <w:rsid w:val="00EE7869"/>
    <w:rsid w:val="00EF054A"/>
    <w:rsid w:val="00EF3235"/>
    <w:rsid w:val="00EF53CD"/>
    <w:rsid w:val="00EF7E72"/>
    <w:rsid w:val="00F010AF"/>
    <w:rsid w:val="00F06D37"/>
    <w:rsid w:val="00F07B9D"/>
    <w:rsid w:val="00F07FBE"/>
    <w:rsid w:val="00F11586"/>
    <w:rsid w:val="00F1183B"/>
    <w:rsid w:val="00F11C9F"/>
    <w:rsid w:val="00F12263"/>
    <w:rsid w:val="00F1409D"/>
    <w:rsid w:val="00F14214"/>
    <w:rsid w:val="00F15455"/>
    <w:rsid w:val="00F157A9"/>
    <w:rsid w:val="00F16F00"/>
    <w:rsid w:val="00F25BB6"/>
    <w:rsid w:val="00F26B7E"/>
    <w:rsid w:val="00F27A3B"/>
    <w:rsid w:val="00F33817"/>
    <w:rsid w:val="00F420D5"/>
    <w:rsid w:val="00F451EA"/>
    <w:rsid w:val="00F45447"/>
    <w:rsid w:val="00F456C6"/>
    <w:rsid w:val="00F4577B"/>
    <w:rsid w:val="00F4644B"/>
    <w:rsid w:val="00F46496"/>
    <w:rsid w:val="00F46BAE"/>
    <w:rsid w:val="00F46E25"/>
    <w:rsid w:val="00F474D0"/>
    <w:rsid w:val="00F50179"/>
    <w:rsid w:val="00F515EE"/>
    <w:rsid w:val="00F55BB7"/>
    <w:rsid w:val="00F56511"/>
    <w:rsid w:val="00F6194E"/>
    <w:rsid w:val="00F623AC"/>
    <w:rsid w:val="00F6412A"/>
    <w:rsid w:val="00F65893"/>
    <w:rsid w:val="00F66A4A"/>
    <w:rsid w:val="00F66F36"/>
    <w:rsid w:val="00F67FE8"/>
    <w:rsid w:val="00F71E22"/>
    <w:rsid w:val="00F72142"/>
    <w:rsid w:val="00F727E6"/>
    <w:rsid w:val="00F72AE7"/>
    <w:rsid w:val="00F74F30"/>
    <w:rsid w:val="00F778CC"/>
    <w:rsid w:val="00F817AD"/>
    <w:rsid w:val="00F833BA"/>
    <w:rsid w:val="00F84FD0"/>
    <w:rsid w:val="00F859A8"/>
    <w:rsid w:val="00F85DF3"/>
    <w:rsid w:val="00F86D87"/>
    <w:rsid w:val="00F9108B"/>
    <w:rsid w:val="00F91349"/>
    <w:rsid w:val="00F93A8A"/>
    <w:rsid w:val="00F95248"/>
    <w:rsid w:val="00F956A9"/>
    <w:rsid w:val="00F963ED"/>
    <w:rsid w:val="00F966CF"/>
    <w:rsid w:val="00F96CAE"/>
    <w:rsid w:val="00F97C99"/>
    <w:rsid w:val="00FA23AB"/>
    <w:rsid w:val="00FA2A7D"/>
    <w:rsid w:val="00FA2C27"/>
    <w:rsid w:val="00FA3051"/>
    <w:rsid w:val="00FA662D"/>
    <w:rsid w:val="00FA73B1"/>
    <w:rsid w:val="00FB0B80"/>
    <w:rsid w:val="00FB0CB9"/>
    <w:rsid w:val="00FB231D"/>
    <w:rsid w:val="00FB45F1"/>
    <w:rsid w:val="00FB4A72"/>
    <w:rsid w:val="00FB54E8"/>
    <w:rsid w:val="00FB7054"/>
    <w:rsid w:val="00FC17B7"/>
    <w:rsid w:val="00FC2CB7"/>
    <w:rsid w:val="00FC4090"/>
    <w:rsid w:val="00FC55B4"/>
    <w:rsid w:val="00FC73F4"/>
    <w:rsid w:val="00FD00E6"/>
    <w:rsid w:val="00FD09A1"/>
    <w:rsid w:val="00FD2A7C"/>
    <w:rsid w:val="00FD59EB"/>
    <w:rsid w:val="00FD7299"/>
    <w:rsid w:val="00FE05E6"/>
    <w:rsid w:val="00FE0CAF"/>
    <w:rsid w:val="00FE1282"/>
    <w:rsid w:val="00FE1FBE"/>
    <w:rsid w:val="00FE3901"/>
    <w:rsid w:val="00FE3986"/>
    <w:rsid w:val="00FE39D3"/>
    <w:rsid w:val="00FE4A63"/>
    <w:rsid w:val="00FE4BCE"/>
    <w:rsid w:val="00FE54AE"/>
    <w:rsid w:val="00FE576A"/>
    <w:rsid w:val="00FE7E79"/>
    <w:rsid w:val="00FF1BA3"/>
    <w:rsid w:val="00FF1C53"/>
    <w:rsid w:val="00FF292C"/>
    <w:rsid w:val="00FF3E7D"/>
    <w:rsid w:val="00FF5B99"/>
    <w:rsid w:val="00FF730C"/>
    <w:rsid w:val="00FF73F4"/>
    <w:rsid w:val="00FF7CE4"/>
    <w:rsid w:val="00FF7E39"/>
    <w:rsid w:val="00FF7F73"/>
    <w:rsid w:val="07A0769C"/>
    <w:rsid w:val="07ED7580"/>
    <w:rsid w:val="0A3D7456"/>
    <w:rsid w:val="0CCE2EA4"/>
    <w:rsid w:val="0F106BF8"/>
    <w:rsid w:val="12912BA6"/>
    <w:rsid w:val="156E39EE"/>
    <w:rsid w:val="1BA532A1"/>
    <w:rsid w:val="1C571C6E"/>
    <w:rsid w:val="1C7F3AD2"/>
    <w:rsid w:val="1FB67688"/>
    <w:rsid w:val="22051A6E"/>
    <w:rsid w:val="22767B0A"/>
    <w:rsid w:val="22EE4FE7"/>
    <w:rsid w:val="230C5D70"/>
    <w:rsid w:val="242415BB"/>
    <w:rsid w:val="25614470"/>
    <w:rsid w:val="2E8D1127"/>
    <w:rsid w:val="33CC4A95"/>
    <w:rsid w:val="34931C18"/>
    <w:rsid w:val="34EE03F2"/>
    <w:rsid w:val="36BA638E"/>
    <w:rsid w:val="374A2008"/>
    <w:rsid w:val="3AF11FFF"/>
    <w:rsid w:val="3DCB36F8"/>
    <w:rsid w:val="428A688D"/>
    <w:rsid w:val="42CA0270"/>
    <w:rsid w:val="43397EC7"/>
    <w:rsid w:val="44EE7580"/>
    <w:rsid w:val="46FA7EF5"/>
    <w:rsid w:val="476A2F86"/>
    <w:rsid w:val="496C0700"/>
    <w:rsid w:val="4A623C95"/>
    <w:rsid w:val="4F0A6B4C"/>
    <w:rsid w:val="4F5C3900"/>
    <w:rsid w:val="57BF8C58"/>
    <w:rsid w:val="5AD44BF9"/>
    <w:rsid w:val="5C167DE4"/>
    <w:rsid w:val="5F7976B1"/>
    <w:rsid w:val="5F9C4E84"/>
    <w:rsid w:val="62394F85"/>
    <w:rsid w:val="6309424C"/>
    <w:rsid w:val="65B474F9"/>
    <w:rsid w:val="65FC6B46"/>
    <w:rsid w:val="6D107C9C"/>
    <w:rsid w:val="6EFF706E"/>
    <w:rsid w:val="6FFFD6CC"/>
    <w:rsid w:val="71597F29"/>
    <w:rsid w:val="71B81E84"/>
    <w:rsid w:val="77405B6F"/>
    <w:rsid w:val="77F63B4B"/>
    <w:rsid w:val="79647694"/>
    <w:rsid w:val="79D27377"/>
    <w:rsid w:val="7ED27A21"/>
    <w:rsid w:val="7F1C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BDB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adjustRightInd w:val="0"/>
      <w:spacing w:line="400" w:lineRule="exact"/>
      <w:jc w:val="both"/>
    </w:pPr>
    <w:rPr>
      <w:kern w:val="2"/>
      <w:sz w:val="21"/>
      <w:szCs w:val="21"/>
    </w:rPr>
  </w:style>
  <w:style w:type="paragraph" w:styleId="1">
    <w:name w:val="heading 1"/>
    <w:basedOn w:val="a2"/>
    <w:next w:val="a2"/>
    <w:link w:val="1Char"/>
    <w:qFormat/>
    <w:pPr>
      <w:keepNext/>
      <w:keepLines/>
      <w:spacing w:before="340" w:after="330" w:line="578" w:lineRule="auto"/>
      <w:outlineLvl w:val="0"/>
    </w:pPr>
    <w:rPr>
      <w:b/>
      <w:bCs/>
      <w:kern w:val="44"/>
      <w:sz w:val="44"/>
      <w:szCs w:val="44"/>
    </w:rPr>
  </w:style>
  <w:style w:type="paragraph" w:styleId="2">
    <w:name w:val="heading 2"/>
    <w:basedOn w:val="a2"/>
    <w:next w:val="a2"/>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2"/>
    <w:next w:val="a2"/>
    <w:link w:val="3Char"/>
    <w:uiPriority w:val="9"/>
    <w:qFormat/>
    <w:pPr>
      <w:keepNext/>
      <w:keepLines/>
      <w:spacing w:before="260" w:after="260" w:line="416" w:lineRule="auto"/>
      <w:outlineLvl w:val="2"/>
    </w:pPr>
    <w:rPr>
      <w:b/>
      <w:bCs/>
      <w:sz w:val="32"/>
      <w:szCs w:val="32"/>
    </w:rPr>
  </w:style>
  <w:style w:type="paragraph" w:styleId="4">
    <w:name w:val="heading 4"/>
    <w:basedOn w:val="a2"/>
    <w:next w:val="a2"/>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2"/>
    <w:next w:val="a2"/>
    <w:link w:val="5Char"/>
    <w:qFormat/>
    <w:pPr>
      <w:keepNext/>
      <w:keepLines/>
      <w:adjustRightInd/>
      <w:spacing w:before="280" w:after="290" w:line="376" w:lineRule="auto"/>
      <w:outlineLvl w:val="4"/>
    </w:pPr>
    <w:rPr>
      <w:b/>
      <w:bCs/>
      <w:sz w:val="28"/>
      <w:szCs w:val="28"/>
    </w:rPr>
  </w:style>
  <w:style w:type="paragraph" w:styleId="6">
    <w:name w:val="heading 6"/>
    <w:basedOn w:val="a2"/>
    <w:next w:val="a2"/>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2"/>
    <w:next w:val="a2"/>
    <w:link w:val="7Char"/>
    <w:qFormat/>
    <w:pPr>
      <w:keepNext/>
      <w:keepLines/>
      <w:adjustRightInd/>
      <w:spacing w:before="240" w:after="64" w:line="320" w:lineRule="auto"/>
      <w:outlineLvl w:val="6"/>
    </w:pPr>
    <w:rPr>
      <w:b/>
      <w:bCs/>
      <w:sz w:val="24"/>
      <w:szCs w:val="24"/>
    </w:rPr>
  </w:style>
  <w:style w:type="paragraph" w:styleId="8">
    <w:name w:val="heading 8"/>
    <w:basedOn w:val="a2"/>
    <w:next w:val="a2"/>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2"/>
    <w:next w:val="a2"/>
    <w:link w:val="9Char"/>
    <w:qFormat/>
    <w:pPr>
      <w:keepNext/>
      <w:keepLines/>
      <w:adjustRightInd/>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qFormat/>
    <w:rPr>
      <w:rFonts w:ascii="Arial" w:eastAsia="黑体" w:hAnsi="Arial" w:cs="Times New Roman"/>
      <w:b/>
      <w:bCs/>
      <w:sz w:val="32"/>
      <w:szCs w:val="32"/>
    </w:rPr>
  </w:style>
  <w:style w:type="character" w:customStyle="1" w:styleId="3Char">
    <w:name w:val="标题 3 Char"/>
    <w:link w:val="3"/>
    <w:uiPriority w:val="9"/>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paragraph" w:styleId="a6">
    <w:name w:val="annotation subject"/>
    <w:basedOn w:val="a7"/>
    <w:next w:val="a7"/>
    <w:link w:val="Char"/>
    <w:unhideWhenUsed/>
    <w:qFormat/>
    <w:rPr>
      <w:b/>
      <w:bCs/>
    </w:rPr>
  </w:style>
  <w:style w:type="paragraph" w:styleId="a7">
    <w:name w:val="annotation text"/>
    <w:basedOn w:val="a2"/>
    <w:link w:val="Char0"/>
    <w:uiPriority w:val="99"/>
    <w:unhideWhenUsed/>
    <w:qFormat/>
    <w:pPr>
      <w:jc w:val="left"/>
    </w:pPr>
  </w:style>
  <w:style w:type="character" w:customStyle="1" w:styleId="Char0">
    <w:name w:val="批注文字 Char"/>
    <w:basedOn w:val="a3"/>
    <w:link w:val="a7"/>
    <w:uiPriority w:val="99"/>
    <w:semiHidden/>
    <w:qFormat/>
    <w:rPr>
      <w:kern w:val="2"/>
      <w:sz w:val="21"/>
      <w:szCs w:val="21"/>
    </w:rPr>
  </w:style>
  <w:style w:type="character" w:customStyle="1" w:styleId="Char">
    <w:name w:val="批注主题 Char"/>
    <w:basedOn w:val="Char0"/>
    <w:link w:val="a6"/>
    <w:semiHidden/>
    <w:qFormat/>
    <w:rPr>
      <w:b/>
      <w:bCs/>
      <w:kern w:val="2"/>
      <w:sz w:val="21"/>
      <w:szCs w:val="21"/>
    </w:rPr>
  </w:style>
  <w:style w:type="paragraph" w:styleId="70">
    <w:name w:val="toc 7"/>
    <w:basedOn w:val="a2"/>
    <w:next w:val="a2"/>
    <w:uiPriority w:val="39"/>
    <w:unhideWhenUsed/>
    <w:qFormat/>
    <w:pPr>
      <w:ind w:left="1260"/>
      <w:jc w:val="left"/>
    </w:pPr>
    <w:rPr>
      <w:rFonts w:asciiTheme="minorHAnsi" w:eastAsiaTheme="minorHAnsi"/>
      <w:sz w:val="18"/>
      <w:szCs w:val="18"/>
    </w:rPr>
  </w:style>
  <w:style w:type="paragraph" w:styleId="a8">
    <w:name w:val="Normal Indent"/>
    <w:basedOn w:val="a2"/>
    <w:qFormat/>
    <w:pPr>
      <w:ind w:firstLine="420"/>
    </w:pPr>
  </w:style>
  <w:style w:type="paragraph" w:styleId="a9">
    <w:name w:val="Body Text"/>
    <w:basedOn w:val="a2"/>
    <w:link w:val="Char1"/>
    <w:qFormat/>
    <w:pPr>
      <w:spacing w:after="120"/>
    </w:pPr>
  </w:style>
  <w:style w:type="character" w:customStyle="1" w:styleId="Char1">
    <w:name w:val="正文文本 Char"/>
    <w:link w:val="a9"/>
    <w:qFormat/>
    <w:rPr>
      <w:rFonts w:ascii="Times New Roman" w:eastAsia="宋体" w:hAnsi="Times New Roman" w:cs="Times New Roman"/>
      <w:szCs w:val="20"/>
    </w:rPr>
  </w:style>
  <w:style w:type="paragraph" w:styleId="50">
    <w:name w:val="toc 5"/>
    <w:basedOn w:val="a2"/>
    <w:next w:val="a2"/>
    <w:uiPriority w:val="39"/>
    <w:unhideWhenUsed/>
    <w:qFormat/>
    <w:pPr>
      <w:ind w:left="840"/>
      <w:jc w:val="left"/>
    </w:pPr>
    <w:rPr>
      <w:rFonts w:asciiTheme="minorHAnsi" w:eastAsiaTheme="minorHAnsi"/>
      <w:sz w:val="18"/>
      <w:szCs w:val="18"/>
    </w:rPr>
  </w:style>
  <w:style w:type="paragraph" w:styleId="30">
    <w:name w:val="toc 3"/>
    <w:basedOn w:val="a2"/>
    <w:next w:val="a2"/>
    <w:uiPriority w:val="39"/>
    <w:unhideWhenUsed/>
    <w:qFormat/>
    <w:pPr>
      <w:ind w:left="420"/>
      <w:jc w:val="left"/>
    </w:pPr>
    <w:rPr>
      <w:rFonts w:asciiTheme="minorHAnsi" w:eastAsiaTheme="minorHAnsi"/>
      <w:i/>
      <w:iCs/>
      <w:sz w:val="20"/>
      <w:szCs w:val="20"/>
    </w:rPr>
  </w:style>
  <w:style w:type="paragraph" w:styleId="aa">
    <w:name w:val="Balloon Text"/>
    <w:basedOn w:val="a2"/>
    <w:link w:val="Char2"/>
    <w:unhideWhenUsed/>
    <w:qFormat/>
    <w:rPr>
      <w:sz w:val="18"/>
      <w:szCs w:val="18"/>
    </w:rPr>
  </w:style>
  <w:style w:type="character" w:customStyle="1" w:styleId="Char2">
    <w:name w:val="批注框文本 Char"/>
    <w:link w:val="aa"/>
    <w:qFormat/>
    <w:rPr>
      <w:sz w:val="18"/>
      <w:szCs w:val="18"/>
    </w:rPr>
  </w:style>
  <w:style w:type="paragraph" w:styleId="ab">
    <w:name w:val="footer"/>
    <w:basedOn w:val="a2"/>
    <w:link w:val="Char3"/>
    <w:uiPriority w:val="99"/>
    <w:qFormat/>
    <w:pPr>
      <w:tabs>
        <w:tab w:val="center" w:pos="4153"/>
        <w:tab w:val="right" w:pos="8306"/>
      </w:tabs>
      <w:adjustRightInd/>
      <w:snapToGrid w:val="0"/>
      <w:spacing w:line="240" w:lineRule="auto"/>
      <w:jc w:val="right"/>
    </w:pPr>
    <w:rPr>
      <w:rFonts w:ascii="宋体"/>
      <w:sz w:val="18"/>
      <w:szCs w:val="18"/>
    </w:rPr>
  </w:style>
  <w:style w:type="character" w:customStyle="1" w:styleId="Char3">
    <w:name w:val="页脚 Char"/>
    <w:link w:val="ab"/>
    <w:uiPriority w:val="99"/>
    <w:qFormat/>
    <w:rPr>
      <w:rFonts w:ascii="宋体" w:eastAsia="宋体" w:hAnsi="Times New Roman" w:cs="Times New Roman"/>
      <w:sz w:val="18"/>
      <w:szCs w:val="18"/>
    </w:rPr>
  </w:style>
  <w:style w:type="paragraph" w:styleId="ac">
    <w:name w:val="header"/>
    <w:basedOn w:val="a2"/>
    <w:link w:val="Char4"/>
    <w:uiPriority w:val="99"/>
    <w:qFormat/>
    <w:pPr>
      <w:tabs>
        <w:tab w:val="center" w:pos="4153"/>
        <w:tab w:val="right" w:pos="8306"/>
      </w:tabs>
      <w:adjustRightInd/>
      <w:snapToGrid w:val="0"/>
      <w:jc w:val="center"/>
    </w:pPr>
    <w:rPr>
      <w:sz w:val="18"/>
      <w:szCs w:val="18"/>
    </w:rPr>
  </w:style>
  <w:style w:type="character" w:customStyle="1" w:styleId="Char4">
    <w:name w:val="页眉 Char"/>
    <w:link w:val="ac"/>
    <w:uiPriority w:val="99"/>
    <w:qFormat/>
    <w:rPr>
      <w:rFonts w:ascii="Times New Roman" w:eastAsia="宋体" w:hAnsi="Times New Roman" w:cs="Times New Roman"/>
      <w:sz w:val="18"/>
      <w:szCs w:val="18"/>
    </w:rPr>
  </w:style>
  <w:style w:type="paragraph" w:styleId="10">
    <w:name w:val="toc 1"/>
    <w:basedOn w:val="a2"/>
    <w:next w:val="a2"/>
    <w:uiPriority w:val="39"/>
    <w:unhideWhenUsed/>
    <w:qFormat/>
    <w:pPr>
      <w:spacing w:before="120" w:after="120"/>
      <w:jc w:val="left"/>
    </w:pPr>
    <w:rPr>
      <w:rFonts w:asciiTheme="minorHAnsi" w:eastAsiaTheme="minorHAnsi"/>
      <w:b/>
      <w:bCs/>
      <w:caps/>
      <w:sz w:val="20"/>
      <w:szCs w:val="20"/>
    </w:rPr>
  </w:style>
  <w:style w:type="paragraph" w:styleId="40">
    <w:name w:val="toc 4"/>
    <w:basedOn w:val="a2"/>
    <w:next w:val="a2"/>
    <w:uiPriority w:val="39"/>
    <w:unhideWhenUsed/>
    <w:qFormat/>
    <w:pPr>
      <w:ind w:left="630"/>
      <w:jc w:val="left"/>
    </w:pPr>
    <w:rPr>
      <w:rFonts w:asciiTheme="minorHAnsi" w:eastAsiaTheme="minorHAnsi"/>
      <w:sz w:val="18"/>
      <w:szCs w:val="18"/>
    </w:rPr>
  </w:style>
  <w:style w:type="paragraph" w:styleId="ad">
    <w:name w:val="footnote text"/>
    <w:basedOn w:val="a2"/>
    <w:next w:val="a2"/>
    <w:link w:val="Char5"/>
    <w:qFormat/>
    <w:pPr>
      <w:adjustRightInd/>
      <w:snapToGrid w:val="0"/>
      <w:spacing w:line="300" w:lineRule="exact"/>
      <w:ind w:leftChars="200" w:left="400" w:hangingChars="200" w:hanging="200"/>
      <w:jc w:val="left"/>
    </w:pPr>
    <w:rPr>
      <w:rFonts w:ascii="宋体"/>
      <w:sz w:val="18"/>
      <w:szCs w:val="18"/>
    </w:rPr>
  </w:style>
  <w:style w:type="character" w:customStyle="1" w:styleId="Char5">
    <w:name w:val="脚注文本 Char"/>
    <w:link w:val="ad"/>
    <w:semiHidden/>
    <w:qFormat/>
    <w:rPr>
      <w:rFonts w:ascii="宋体" w:eastAsia="宋体" w:hAnsi="Times New Roman" w:cs="Times New Roman"/>
      <w:sz w:val="18"/>
      <w:szCs w:val="18"/>
    </w:rPr>
  </w:style>
  <w:style w:type="paragraph" w:styleId="60">
    <w:name w:val="toc 6"/>
    <w:basedOn w:val="a2"/>
    <w:next w:val="a2"/>
    <w:uiPriority w:val="39"/>
    <w:unhideWhenUsed/>
    <w:qFormat/>
    <w:pPr>
      <w:ind w:left="1050"/>
      <w:jc w:val="left"/>
    </w:pPr>
    <w:rPr>
      <w:rFonts w:asciiTheme="minorHAnsi" w:eastAsiaTheme="minorHAnsi"/>
      <w:sz w:val="18"/>
      <w:szCs w:val="18"/>
    </w:rPr>
  </w:style>
  <w:style w:type="paragraph" w:styleId="ae">
    <w:name w:val="table of figures"/>
    <w:basedOn w:val="a2"/>
    <w:next w:val="a2"/>
    <w:semiHidden/>
    <w:qFormat/>
    <w:pPr>
      <w:adjustRightInd/>
      <w:spacing w:line="240" w:lineRule="auto"/>
      <w:jc w:val="left"/>
    </w:pPr>
    <w:rPr>
      <w:szCs w:val="24"/>
    </w:rPr>
  </w:style>
  <w:style w:type="paragraph" w:styleId="20">
    <w:name w:val="toc 2"/>
    <w:basedOn w:val="a2"/>
    <w:next w:val="a2"/>
    <w:uiPriority w:val="39"/>
    <w:unhideWhenUsed/>
    <w:qFormat/>
    <w:pPr>
      <w:ind w:left="210"/>
      <w:jc w:val="left"/>
    </w:pPr>
    <w:rPr>
      <w:rFonts w:asciiTheme="minorHAnsi" w:eastAsiaTheme="minorHAnsi"/>
      <w:smallCaps/>
      <w:sz w:val="20"/>
      <w:szCs w:val="20"/>
    </w:rPr>
  </w:style>
  <w:style w:type="paragraph" w:styleId="af">
    <w:name w:val="Title"/>
    <w:basedOn w:val="a2"/>
    <w:link w:val="Char6"/>
    <w:qFormat/>
    <w:pPr>
      <w:spacing w:before="240" w:after="60"/>
      <w:jc w:val="center"/>
      <w:outlineLvl w:val="0"/>
    </w:pPr>
    <w:rPr>
      <w:rFonts w:ascii="Arial" w:hAnsi="Arial" w:cs="Arial"/>
      <w:b/>
      <w:bCs/>
      <w:sz w:val="32"/>
      <w:szCs w:val="32"/>
    </w:rPr>
  </w:style>
  <w:style w:type="character" w:customStyle="1" w:styleId="Char6">
    <w:name w:val="标题 Char"/>
    <w:link w:val="af"/>
    <w:qFormat/>
    <w:rPr>
      <w:rFonts w:ascii="Arial" w:eastAsia="宋体" w:hAnsi="Arial" w:cs="Arial"/>
      <w:b/>
      <w:bCs/>
      <w:sz w:val="32"/>
      <w:szCs w:val="32"/>
    </w:rPr>
  </w:style>
  <w:style w:type="character" w:styleId="af0">
    <w:name w:val="Strong"/>
    <w:uiPriority w:val="22"/>
    <w:qFormat/>
    <w:rPr>
      <w:b/>
      <w:bCs/>
    </w:rPr>
  </w:style>
  <w:style w:type="character" w:styleId="af1">
    <w:name w:val="page number"/>
    <w:qFormat/>
    <w:rPr>
      <w:rFonts w:ascii="宋体" w:eastAsia="宋体" w:hAnsi="Times New Roman"/>
      <w:sz w:val="18"/>
    </w:rPr>
  </w:style>
  <w:style w:type="character" w:styleId="af2">
    <w:name w:val="Emphasis"/>
    <w:uiPriority w:val="20"/>
    <w:qFormat/>
    <w:rPr>
      <w:i/>
      <w:iCs/>
    </w:rPr>
  </w:style>
  <w:style w:type="character" w:styleId="af3">
    <w:name w:val="Hyperlink"/>
    <w:uiPriority w:val="99"/>
    <w:qFormat/>
    <w:rPr>
      <w:rFonts w:ascii="宋体" w:eastAsia="宋体" w:hAnsi="Times New Roman"/>
      <w:color w:val="auto"/>
      <w:spacing w:val="0"/>
      <w:w w:val="100"/>
      <w:position w:val="0"/>
      <w:sz w:val="21"/>
      <w:u w:val="none"/>
      <w:vertAlign w:val="baseline"/>
    </w:rPr>
  </w:style>
  <w:style w:type="character" w:styleId="af4">
    <w:name w:val="annotation reference"/>
    <w:basedOn w:val="a3"/>
    <w:uiPriority w:val="99"/>
    <w:unhideWhenUsed/>
    <w:qFormat/>
    <w:rPr>
      <w:sz w:val="21"/>
      <w:szCs w:val="21"/>
    </w:rPr>
  </w:style>
  <w:style w:type="character" w:styleId="af5">
    <w:name w:val="footnote reference"/>
    <w:semiHidden/>
    <w:qFormat/>
    <w:rPr>
      <w:rFonts w:ascii="宋体" w:eastAsia="宋体" w:hAnsi="宋体" w:cs="Times New Roman"/>
      <w:spacing w:val="0"/>
      <w:sz w:val="18"/>
      <w:vertAlign w:val="superscript"/>
    </w:rPr>
  </w:style>
  <w:style w:type="table" w:styleId="af6">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引用1"/>
    <w:basedOn w:val="a2"/>
    <w:next w:val="a2"/>
    <w:link w:val="af7"/>
    <w:uiPriority w:val="29"/>
    <w:qFormat/>
    <w:rPr>
      <w:i/>
      <w:iCs/>
      <w:color w:val="000000"/>
    </w:rPr>
  </w:style>
  <w:style w:type="character" w:customStyle="1" w:styleId="af7">
    <w:name w:val="引用 字符"/>
    <w:link w:val="11"/>
    <w:uiPriority w:val="29"/>
    <w:qFormat/>
    <w:rPr>
      <w:i/>
      <w:iCs/>
      <w:color w:val="000000"/>
    </w:rPr>
  </w:style>
  <w:style w:type="paragraph" w:customStyle="1" w:styleId="af8">
    <w:name w:val="标准标志"/>
    <w:next w:val="a2"/>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9">
    <w:name w:val="标准称谓"/>
    <w:next w:val="a2"/>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a">
    <w:name w:val="标准文件_页脚偶数页"/>
    <w:qFormat/>
    <w:pPr>
      <w:ind w:left="198"/>
    </w:pPr>
    <w:rPr>
      <w:rFonts w:ascii="宋体" w:hAnsi="Times New Roman"/>
      <w:sz w:val="18"/>
    </w:rPr>
  </w:style>
  <w:style w:type="paragraph" w:customStyle="1" w:styleId="afb">
    <w:name w:val="标准文件_页脚奇数页"/>
    <w:qFormat/>
    <w:pPr>
      <w:ind w:right="227"/>
      <w:jc w:val="right"/>
    </w:pPr>
    <w:rPr>
      <w:rFonts w:ascii="宋体" w:hAnsi="Times New Roman"/>
      <w:sz w:val="18"/>
    </w:rPr>
  </w:style>
  <w:style w:type="paragraph" w:customStyle="1" w:styleId="afc">
    <w:name w:val="标准书眉一"/>
    <w:qFormat/>
    <w:pPr>
      <w:jc w:val="both"/>
    </w:pPr>
    <w:rPr>
      <w:rFonts w:ascii="Times New Roman" w:hAnsi="Times New Roman"/>
    </w:rPr>
  </w:style>
  <w:style w:type="paragraph" w:customStyle="1" w:styleId="ICS">
    <w:name w:val="标准文件_ICS"/>
    <w:basedOn w:val="a2"/>
    <w:qFormat/>
    <w:pPr>
      <w:spacing w:line="0" w:lineRule="atLeast"/>
    </w:pPr>
    <w:rPr>
      <w:rFonts w:ascii="黑体" w:eastAsia="黑体" w:hAnsi="宋体"/>
    </w:rPr>
  </w:style>
  <w:style w:type="paragraph" w:customStyle="1" w:styleId="afd">
    <w:name w:val="标准文件_标准正文"/>
    <w:basedOn w:val="a2"/>
    <w:next w:val="afe"/>
    <w:qFormat/>
    <w:pPr>
      <w:snapToGrid w:val="0"/>
      <w:ind w:firstLineChars="200" w:firstLine="200"/>
    </w:pPr>
    <w:rPr>
      <w:kern w:val="0"/>
    </w:rPr>
  </w:style>
  <w:style w:type="paragraph" w:customStyle="1" w:styleId="afe">
    <w:name w:val="标准文件_段"/>
    <w:link w:val="Char7"/>
    <w:qFormat/>
    <w:pPr>
      <w:autoSpaceDE w:val="0"/>
      <w:autoSpaceDN w:val="0"/>
      <w:ind w:firstLineChars="200" w:firstLine="200"/>
      <w:jc w:val="both"/>
    </w:pPr>
    <w:rPr>
      <w:rFonts w:ascii="宋体" w:hAnsi="Times New Roman"/>
      <w:sz w:val="21"/>
    </w:rPr>
  </w:style>
  <w:style w:type="character" w:customStyle="1" w:styleId="Char7">
    <w:name w:val="标准文件_段 Char"/>
    <w:link w:val="afe"/>
    <w:qFormat/>
    <w:rPr>
      <w:rFonts w:ascii="宋体" w:hAnsi="Times New Roman"/>
      <w:sz w:val="21"/>
    </w:rPr>
  </w:style>
  <w:style w:type="paragraph" w:customStyle="1" w:styleId="aff">
    <w:name w:val="标准文件_版本"/>
    <w:basedOn w:val="afd"/>
    <w:qFormat/>
    <w:pPr>
      <w:adjustRightInd/>
      <w:snapToGrid/>
      <w:ind w:firstLineChars="0" w:firstLine="0"/>
    </w:pPr>
    <w:rPr>
      <w:rFonts w:ascii="宋体" w:hAnsi="宋体"/>
      <w:kern w:val="2"/>
    </w:rPr>
  </w:style>
  <w:style w:type="paragraph" w:customStyle="1" w:styleId="aff0">
    <w:name w:val="标准文件_标准部门"/>
    <w:basedOn w:val="a2"/>
    <w:qFormat/>
    <w:pPr>
      <w:jc w:val="center"/>
    </w:pPr>
    <w:rPr>
      <w:rFonts w:ascii="黑体" w:eastAsia="黑体"/>
      <w:kern w:val="0"/>
      <w:sz w:val="44"/>
    </w:rPr>
  </w:style>
  <w:style w:type="paragraph" w:customStyle="1" w:styleId="aff1">
    <w:name w:val="标准文件_标准代替"/>
    <w:basedOn w:val="a2"/>
    <w:next w:val="a2"/>
    <w:qFormat/>
    <w:pPr>
      <w:spacing w:line="310" w:lineRule="exact"/>
      <w:jc w:val="right"/>
    </w:pPr>
    <w:rPr>
      <w:rFonts w:ascii="宋体" w:hAnsi="宋体"/>
      <w:kern w:val="0"/>
    </w:rPr>
  </w:style>
  <w:style w:type="paragraph" w:customStyle="1" w:styleId="aff2">
    <w:name w:val="标准文件_标准名称标题"/>
    <w:basedOn w:val="a2"/>
    <w:next w:val="a2"/>
    <w:qFormat/>
    <w:pPr>
      <w:widowControl/>
      <w:shd w:val="clear" w:color="FFFFFF" w:fill="FFFFFF"/>
      <w:adjustRightInd/>
      <w:spacing w:before="640" w:after="100"/>
      <w:jc w:val="center"/>
    </w:pPr>
    <w:rPr>
      <w:rFonts w:ascii="黑体" w:eastAsia="黑体"/>
      <w:kern w:val="0"/>
      <w:sz w:val="32"/>
    </w:rPr>
  </w:style>
  <w:style w:type="paragraph" w:customStyle="1" w:styleId="aff3">
    <w:name w:val="标准文件_页眉奇数页"/>
    <w:next w:val="a2"/>
    <w:qFormat/>
    <w:pPr>
      <w:tabs>
        <w:tab w:val="center" w:pos="4154"/>
        <w:tab w:val="right" w:pos="8306"/>
      </w:tabs>
      <w:spacing w:after="120"/>
      <w:jc w:val="right"/>
    </w:pPr>
    <w:rPr>
      <w:rFonts w:ascii="黑体" w:eastAsia="黑体" w:hAnsi="宋体"/>
      <w:sz w:val="21"/>
    </w:rPr>
  </w:style>
  <w:style w:type="paragraph" w:customStyle="1" w:styleId="aff4">
    <w:name w:val="标准文件_页眉偶数页"/>
    <w:basedOn w:val="aff3"/>
    <w:next w:val="a2"/>
    <w:qFormat/>
    <w:pPr>
      <w:jc w:val="left"/>
    </w:pPr>
  </w:style>
  <w:style w:type="paragraph" w:customStyle="1" w:styleId="aff5">
    <w:name w:val="标准文件_参考文献标题"/>
    <w:basedOn w:val="a2"/>
    <w:next w:val="a2"/>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ff6">
    <w:name w:val="标准文件_参考文献条目"/>
    <w:qFormat/>
    <w:pPr>
      <w:tabs>
        <w:tab w:val="left" w:pos="512"/>
      </w:tabs>
      <w:ind w:left="512" w:hanging="648"/>
    </w:pPr>
    <w:rPr>
      <w:rFonts w:ascii="宋体" w:hAnsi="Times New Roman"/>
    </w:rPr>
  </w:style>
  <w:style w:type="paragraph" w:customStyle="1" w:styleId="aff7">
    <w:name w:val="标准文件_二级条标题"/>
    <w:next w:val="afe"/>
    <w:qFormat/>
    <w:pPr>
      <w:widowControl w:val="0"/>
      <w:spacing w:beforeLines="50" w:afterLines="50"/>
      <w:jc w:val="both"/>
      <w:outlineLvl w:val="2"/>
    </w:pPr>
    <w:rPr>
      <w:rFonts w:ascii="黑体" w:eastAsia="黑体" w:hAnsi="Times New Roman"/>
      <w:sz w:val="21"/>
    </w:rPr>
  </w:style>
  <w:style w:type="character" w:customStyle="1" w:styleId="aff8">
    <w:name w:val="标准文件_发布"/>
    <w:qFormat/>
    <w:rPr>
      <w:rFonts w:ascii="黑体" w:eastAsia="黑体"/>
      <w:spacing w:val="0"/>
      <w:w w:val="100"/>
      <w:position w:val="3"/>
      <w:sz w:val="28"/>
    </w:rPr>
  </w:style>
  <w:style w:type="paragraph" w:customStyle="1" w:styleId="aff9">
    <w:name w:val="标准文件_方框数字列项"/>
    <w:basedOn w:val="afe"/>
    <w:qFormat/>
    <w:pPr>
      <w:ind w:left="823" w:firstLineChars="0" w:firstLine="0"/>
    </w:pPr>
  </w:style>
  <w:style w:type="paragraph" w:customStyle="1" w:styleId="affa">
    <w:name w:val="标准文件_封面标准编号"/>
    <w:basedOn w:val="a2"/>
    <w:next w:val="aff1"/>
    <w:qFormat/>
    <w:pPr>
      <w:spacing w:line="310" w:lineRule="exact"/>
      <w:jc w:val="right"/>
    </w:pPr>
    <w:rPr>
      <w:rFonts w:ascii="黑体" w:eastAsia="黑体"/>
      <w:kern w:val="0"/>
      <w:sz w:val="28"/>
    </w:rPr>
  </w:style>
  <w:style w:type="paragraph" w:customStyle="1" w:styleId="affb">
    <w:name w:val="标准文件_封面标准分类号"/>
    <w:basedOn w:val="a2"/>
    <w:qFormat/>
    <w:rPr>
      <w:rFonts w:ascii="黑体" w:eastAsia="黑体"/>
      <w:b/>
      <w:kern w:val="0"/>
      <w:sz w:val="28"/>
    </w:rPr>
  </w:style>
  <w:style w:type="paragraph" w:customStyle="1" w:styleId="affc">
    <w:name w:val="标准文件_封面标准名称"/>
    <w:basedOn w:val="a2"/>
    <w:qFormat/>
    <w:pPr>
      <w:spacing w:line="240" w:lineRule="auto"/>
      <w:jc w:val="center"/>
    </w:pPr>
    <w:rPr>
      <w:rFonts w:ascii="黑体" w:eastAsia="黑体"/>
      <w:kern w:val="0"/>
      <w:sz w:val="52"/>
    </w:rPr>
  </w:style>
  <w:style w:type="paragraph" w:customStyle="1" w:styleId="affd">
    <w:name w:val="标准文件_封面标准英文名称"/>
    <w:basedOn w:val="a2"/>
    <w:qFormat/>
    <w:pPr>
      <w:spacing w:line="240" w:lineRule="auto"/>
      <w:jc w:val="center"/>
    </w:pPr>
    <w:rPr>
      <w:rFonts w:ascii="黑体" w:eastAsia="黑体"/>
      <w:b/>
      <w:sz w:val="28"/>
    </w:rPr>
  </w:style>
  <w:style w:type="paragraph" w:customStyle="1" w:styleId="affe">
    <w:name w:val="标准文件_封面发布日期"/>
    <w:basedOn w:val="a2"/>
    <w:qFormat/>
    <w:pPr>
      <w:spacing w:line="310" w:lineRule="exact"/>
    </w:pPr>
    <w:rPr>
      <w:rFonts w:ascii="黑体" w:eastAsia="黑体"/>
      <w:kern w:val="0"/>
      <w:sz w:val="28"/>
    </w:rPr>
  </w:style>
  <w:style w:type="paragraph" w:customStyle="1" w:styleId="afff">
    <w:name w:val="标准文件_封面密级"/>
    <w:basedOn w:val="a2"/>
    <w:qFormat/>
    <w:rPr>
      <w:rFonts w:eastAsia="黑体"/>
      <w:sz w:val="32"/>
    </w:rPr>
  </w:style>
  <w:style w:type="paragraph" w:customStyle="1" w:styleId="afff0">
    <w:name w:val="标准文件_封面实施日期"/>
    <w:basedOn w:val="a2"/>
    <w:qFormat/>
    <w:pPr>
      <w:spacing w:line="310" w:lineRule="exact"/>
      <w:jc w:val="right"/>
    </w:pPr>
    <w:rPr>
      <w:rFonts w:ascii="黑体" w:eastAsia="黑体"/>
      <w:sz w:val="28"/>
    </w:rPr>
  </w:style>
  <w:style w:type="paragraph" w:customStyle="1" w:styleId="afff1">
    <w:name w:val="标准文件_封面抬头"/>
    <w:basedOn w:val="afe"/>
    <w:qFormat/>
    <w:pPr>
      <w:adjustRightInd w:val="0"/>
      <w:spacing w:line="800" w:lineRule="exact"/>
      <w:ind w:firstLineChars="0" w:firstLine="0"/>
      <w:jc w:val="distribute"/>
    </w:pPr>
    <w:rPr>
      <w:rFonts w:ascii="黑体" w:eastAsia="黑体"/>
      <w:b/>
      <w:sz w:val="64"/>
    </w:rPr>
  </w:style>
  <w:style w:type="paragraph" w:customStyle="1" w:styleId="afff2">
    <w:name w:val="标准文件_附录标识"/>
    <w:next w:val="afe"/>
    <w:qFormat/>
    <w:p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f3">
    <w:name w:val="标准文件_附录表标题"/>
    <w:next w:val="afe"/>
    <w:qFormat/>
    <w:p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f4">
    <w:name w:val="标准文件_附录一级条标题"/>
    <w:next w:val="afe"/>
    <w:qFormat/>
    <w:pPr>
      <w:widowControl w:val="0"/>
      <w:spacing w:beforeLines="50" w:afterLines="50"/>
      <w:jc w:val="both"/>
      <w:outlineLvl w:val="2"/>
    </w:pPr>
    <w:rPr>
      <w:rFonts w:ascii="黑体" w:eastAsia="黑体" w:hAnsi="Times New Roman"/>
      <w:kern w:val="21"/>
      <w:sz w:val="21"/>
    </w:rPr>
  </w:style>
  <w:style w:type="paragraph" w:customStyle="1" w:styleId="afff5">
    <w:name w:val="标准文件_附录二级条标题"/>
    <w:basedOn w:val="afff4"/>
    <w:next w:val="afe"/>
    <w:qFormat/>
    <w:pPr>
      <w:widowControl/>
      <w:numPr>
        <w:ilvl w:val="2"/>
      </w:numPr>
      <w:wordWrap w:val="0"/>
      <w:overflowPunct w:val="0"/>
      <w:autoSpaceDE w:val="0"/>
      <w:autoSpaceDN w:val="0"/>
      <w:textAlignment w:val="baseline"/>
      <w:outlineLvl w:val="3"/>
    </w:pPr>
  </w:style>
  <w:style w:type="paragraph" w:customStyle="1" w:styleId="afff6">
    <w:name w:val="标准文件_附录公式"/>
    <w:basedOn w:val="afd"/>
    <w:next w:val="afd"/>
    <w:qFormat/>
    <w:pPr>
      <w:tabs>
        <w:tab w:val="center" w:pos="4678"/>
        <w:tab w:val="right" w:leader="middleDot" w:pos="9356"/>
      </w:tabs>
      <w:spacing w:line="240" w:lineRule="auto"/>
      <w:ind w:right="-51" w:firstLineChars="0" w:firstLine="0"/>
    </w:pPr>
    <w:rPr>
      <w:rFonts w:ascii="宋体" w:hAnsi="宋体"/>
    </w:rPr>
  </w:style>
  <w:style w:type="paragraph" w:customStyle="1" w:styleId="afff7">
    <w:name w:val="标准文件_附录三级条标题"/>
    <w:next w:val="afe"/>
    <w:qFormat/>
    <w:pPr>
      <w:widowControl w:val="0"/>
      <w:spacing w:beforeLines="50" w:afterLines="50"/>
      <w:jc w:val="both"/>
      <w:outlineLvl w:val="4"/>
    </w:pPr>
    <w:rPr>
      <w:rFonts w:ascii="黑体" w:eastAsia="黑体" w:hAnsi="Times New Roman"/>
      <w:kern w:val="21"/>
      <w:sz w:val="21"/>
    </w:rPr>
  </w:style>
  <w:style w:type="paragraph" w:customStyle="1" w:styleId="afff8">
    <w:name w:val="标准文件_附录四级条标题"/>
    <w:next w:val="afe"/>
    <w:qFormat/>
    <w:pPr>
      <w:widowControl w:val="0"/>
      <w:spacing w:beforeLines="50" w:afterLines="50"/>
      <w:jc w:val="both"/>
      <w:outlineLvl w:val="5"/>
    </w:pPr>
    <w:rPr>
      <w:rFonts w:ascii="黑体" w:eastAsia="黑体" w:hAnsi="Times New Roman"/>
      <w:kern w:val="21"/>
      <w:sz w:val="21"/>
    </w:rPr>
  </w:style>
  <w:style w:type="paragraph" w:customStyle="1" w:styleId="afff9">
    <w:name w:val="标准文件_附录图标题"/>
    <w:next w:val="afe"/>
    <w:qFormat/>
    <w:pPr>
      <w:adjustRightInd w:val="0"/>
      <w:snapToGrid w:val="0"/>
      <w:spacing w:beforeLines="50" w:afterLines="50"/>
      <w:ind w:firstLine="420"/>
      <w:jc w:val="center"/>
    </w:pPr>
    <w:rPr>
      <w:rFonts w:ascii="黑体" w:eastAsia="黑体" w:hAnsi="Times New Roman"/>
      <w:sz w:val="21"/>
    </w:rPr>
  </w:style>
  <w:style w:type="paragraph" w:customStyle="1" w:styleId="afffa">
    <w:name w:val="标准文件_附录五级条标题"/>
    <w:next w:val="afe"/>
    <w:qFormat/>
    <w:pPr>
      <w:widowControl w:val="0"/>
      <w:spacing w:beforeLines="50" w:afterLines="50"/>
      <w:jc w:val="both"/>
      <w:outlineLvl w:val="6"/>
    </w:pPr>
    <w:rPr>
      <w:rFonts w:ascii="黑体" w:eastAsia="黑体" w:hAnsi="Times New Roman"/>
      <w:kern w:val="21"/>
      <w:sz w:val="21"/>
    </w:rPr>
  </w:style>
  <w:style w:type="paragraph" w:customStyle="1" w:styleId="afffb">
    <w:name w:val="标准文件_附录英文标识"/>
    <w:next w:val="a9"/>
    <w:qFormat/>
    <w:pPr>
      <w:tabs>
        <w:tab w:val="left" w:pos="6406"/>
      </w:tabs>
      <w:spacing w:before="220" w:after="320"/>
      <w:jc w:val="center"/>
      <w:outlineLvl w:val="0"/>
    </w:pPr>
    <w:rPr>
      <w:rFonts w:ascii="黑体" w:eastAsia="黑体" w:hAnsi="Times New Roman"/>
      <w:sz w:val="21"/>
    </w:rPr>
  </w:style>
  <w:style w:type="paragraph" w:customStyle="1" w:styleId="afffc">
    <w:name w:val="标准文件_附录章标题"/>
    <w:next w:val="a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d">
    <w:name w:val="标准文件_公式后的破折号"/>
    <w:basedOn w:val="afe"/>
    <w:next w:val="afe"/>
    <w:qFormat/>
    <w:pPr>
      <w:ind w:leftChars="200" w:left="488" w:hangingChars="290" w:hanging="289"/>
    </w:pPr>
  </w:style>
  <w:style w:type="paragraph" w:customStyle="1" w:styleId="afffe">
    <w:name w:val="标准文件_前言、引言标题"/>
    <w:next w:val="a2"/>
    <w:qFormat/>
    <w:pPr>
      <w:shd w:val="clear" w:color="FFFFFF" w:fill="FFFFFF"/>
      <w:spacing w:afterLines="150"/>
      <w:jc w:val="center"/>
      <w:outlineLvl w:val="0"/>
    </w:pPr>
    <w:rPr>
      <w:rFonts w:ascii="黑体" w:eastAsia="黑体" w:hAnsi="Times New Roman"/>
      <w:sz w:val="32"/>
    </w:rPr>
  </w:style>
  <w:style w:type="paragraph" w:customStyle="1" w:styleId="affff">
    <w:name w:val="标准文件_目次、标准名称标题"/>
    <w:basedOn w:val="afffe"/>
    <w:next w:val="afe"/>
    <w:qFormat/>
    <w:pPr>
      <w:spacing w:line="460" w:lineRule="exact"/>
    </w:pPr>
  </w:style>
  <w:style w:type="paragraph" w:customStyle="1" w:styleId="affff0">
    <w:name w:val="标准文件_目录标题"/>
    <w:basedOn w:val="a2"/>
    <w:qFormat/>
    <w:pPr>
      <w:spacing w:afterLines="150" w:line="240" w:lineRule="auto"/>
      <w:jc w:val="center"/>
    </w:pPr>
    <w:rPr>
      <w:rFonts w:ascii="黑体" w:eastAsia="黑体"/>
      <w:sz w:val="32"/>
    </w:rPr>
  </w:style>
  <w:style w:type="paragraph" w:customStyle="1" w:styleId="affff1">
    <w:name w:val="标准文件_破折号列项"/>
    <w:qFormat/>
    <w:pPr>
      <w:adjustRightInd w:val="0"/>
      <w:snapToGrid w:val="0"/>
      <w:ind w:firstLineChars="200" w:firstLine="200"/>
    </w:pPr>
    <w:rPr>
      <w:rFonts w:ascii="Times New Roman" w:hAnsi="Times New Roman"/>
      <w:sz w:val="21"/>
    </w:rPr>
  </w:style>
  <w:style w:type="paragraph" w:customStyle="1" w:styleId="affff2">
    <w:name w:val="标准文件_破折号列项（二级）"/>
    <w:basedOn w:val="affff1"/>
    <w:qFormat/>
  </w:style>
  <w:style w:type="paragraph" w:customStyle="1" w:styleId="affff3">
    <w:name w:val="标准文件_三级条标题"/>
    <w:basedOn w:val="aff7"/>
    <w:next w:val="afe"/>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4">
    <w:name w:val="标准文件_示例后续"/>
    <w:basedOn w:val="a2"/>
    <w:qFormat/>
    <w:pPr>
      <w:adjustRightInd/>
      <w:spacing w:line="240" w:lineRule="auto"/>
      <w:ind w:firstLineChars="200" w:firstLine="200"/>
    </w:pPr>
    <w:rPr>
      <w:sz w:val="18"/>
      <w:szCs w:val="24"/>
    </w:rPr>
  </w:style>
  <w:style w:type="paragraph" w:customStyle="1" w:styleId="affff5">
    <w:name w:val="标准文件_数字编号列项"/>
    <w:qFormat/>
    <w:pPr>
      <w:tabs>
        <w:tab w:val="left" w:pos="823"/>
      </w:tabs>
      <w:ind w:left="823" w:hanging="420"/>
      <w:jc w:val="both"/>
    </w:pPr>
    <w:rPr>
      <w:rFonts w:ascii="宋体" w:hAnsi="宋体"/>
      <w:sz w:val="21"/>
    </w:rPr>
  </w:style>
  <w:style w:type="paragraph" w:customStyle="1" w:styleId="affff6">
    <w:name w:val="标准文件_四级条标题"/>
    <w:next w:val="afe"/>
    <w:qFormat/>
    <w:pPr>
      <w:widowControl w:val="0"/>
      <w:spacing w:beforeLines="50" w:afterLines="50"/>
      <w:jc w:val="both"/>
      <w:outlineLvl w:val="4"/>
    </w:pPr>
    <w:rPr>
      <w:rFonts w:ascii="黑体" w:eastAsia="黑体" w:hAnsi="Times New Roman"/>
      <w:sz w:val="21"/>
    </w:rPr>
  </w:style>
  <w:style w:type="paragraph" w:customStyle="1" w:styleId="affff7">
    <w:name w:val="标准文件_条文脚注"/>
    <w:basedOn w:val="ad"/>
    <w:qFormat/>
    <w:pPr>
      <w:adjustRightInd w:val="0"/>
      <w:spacing w:line="240" w:lineRule="auto"/>
      <w:ind w:leftChars="0" w:left="0" w:firstLineChars="200" w:firstLine="200"/>
      <w:jc w:val="both"/>
    </w:pPr>
    <w:rPr>
      <w:rFonts w:hAnsi="宋体"/>
    </w:rPr>
  </w:style>
  <w:style w:type="paragraph" w:customStyle="1" w:styleId="affff8">
    <w:name w:val="标准文件_图表脚注"/>
    <w:basedOn w:val="a2"/>
    <w:next w:val="afe"/>
    <w:qFormat/>
    <w:pPr>
      <w:tabs>
        <w:tab w:val="left" w:pos="539"/>
      </w:tabs>
      <w:spacing w:line="240" w:lineRule="auto"/>
      <w:ind w:left="539" w:hanging="119"/>
      <w:jc w:val="left"/>
    </w:pPr>
    <w:rPr>
      <w:rFonts w:ascii="宋体" w:hAnsi="宋体"/>
      <w:sz w:val="18"/>
    </w:rPr>
  </w:style>
  <w:style w:type="character" w:customStyle="1" w:styleId="affff9">
    <w:name w:val="标准文件_图表脚注内容"/>
    <w:qFormat/>
    <w:rPr>
      <w:rFonts w:ascii="宋体" w:eastAsia="宋体" w:hAnsi="宋体" w:cs="Times New Roman"/>
      <w:spacing w:val="0"/>
      <w:sz w:val="18"/>
      <w:vertAlign w:val="superscript"/>
    </w:rPr>
  </w:style>
  <w:style w:type="paragraph" w:customStyle="1" w:styleId="affffa">
    <w:name w:val="标准文件_五级条标题"/>
    <w:next w:val="afe"/>
    <w:qFormat/>
    <w:pPr>
      <w:widowControl w:val="0"/>
      <w:spacing w:beforeLines="50" w:afterLines="50"/>
      <w:jc w:val="both"/>
      <w:outlineLvl w:val="5"/>
    </w:pPr>
    <w:rPr>
      <w:rFonts w:ascii="黑体" w:eastAsia="黑体" w:hAnsi="Times New Roman"/>
      <w:sz w:val="21"/>
    </w:rPr>
  </w:style>
  <w:style w:type="paragraph" w:customStyle="1" w:styleId="affffb">
    <w:name w:val="标准文件_章标题"/>
    <w:next w:val="afe"/>
    <w:qFormat/>
    <w:pPr>
      <w:spacing w:beforeLines="100" w:afterLines="100"/>
      <w:jc w:val="both"/>
      <w:outlineLvl w:val="0"/>
    </w:pPr>
    <w:rPr>
      <w:rFonts w:ascii="黑体" w:eastAsia="黑体" w:hAnsi="Times New Roman"/>
      <w:sz w:val="21"/>
    </w:rPr>
  </w:style>
  <w:style w:type="paragraph" w:customStyle="1" w:styleId="affffc">
    <w:name w:val="标准文件_一级条标题"/>
    <w:basedOn w:val="affffb"/>
    <w:next w:val="afe"/>
    <w:qFormat/>
    <w:pPr>
      <w:spacing w:beforeLines="50" w:afterLines="50"/>
      <w:outlineLvl w:val="1"/>
    </w:pPr>
  </w:style>
  <w:style w:type="paragraph" w:customStyle="1" w:styleId="affffd">
    <w:name w:val="标准文件_一致程度"/>
    <w:basedOn w:val="a2"/>
    <w:qFormat/>
    <w:pPr>
      <w:spacing w:line="440" w:lineRule="exact"/>
      <w:jc w:val="center"/>
    </w:pPr>
    <w:rPr>
      <w:sz w:val="28"/>
    </w:rPr>
  </w:style>
  <w:style w:type="paragraph" w:customStyle="1" w:styleId="affffe">
    <w:name w:val="标准文件_引言标题"/>
    <w:next w:val="a2"/>
    <w:qFormat/>
    <w:pPr>
      <w:shd w:val="clear" w:color="FFFFFF" w:fill="FFFFFF"/>
      <w:spacing w:before="540" w:after="600"/>
      <w:jc w:val="center"/>
      <w:outlineLvl w:val="0"/>
    </w:pPr>
    <w:rPr>
      <w:rFonts w:ascii="黑体" w:eastAsia="黑体" w:hAnsi="Times New Roman"/>
      <w:sz w:val="32"/>
    </w:rPr>
  </w:style>
  <w:style w:type="paragraph" w:customStyle="1" w:styleId="afffff">
    <w:name w:val="标准文件_英文图表脚注"/>
    <w:basedOn w:val="afd"/>
    <w:qFormat/>
    <w:pPr>
      <w:widowControl/>
      <w:adjustRightInd/>
      <w:snapToGrid/>
      <w:spacing w:line="240" w:lineRule="auto"/>
      <w:ind w:left="79" w:hangingChars="80" w:hanging="79"/>
    </w:pPr>
    <w:rPr>
      <w:rFonts w:ascii="宋体" w:hAnsi="宋体"/>
    </w:rPr>
  </w:style>
  <w:style w:type="paragraph" w:customStyle="1" w:styleId="a0">
    <w:name w:val="标准文件_数字编号列项（二级）"/>
    <w:qFormat/>
    <w:pPr>
      <w:numPr>
        <w:ilvl w:val="1"/>
        <w:numId w:val="1"/>
      </w:numPr>
      <w:tabs>
        <w:tab w:val="left" w:pos="851"/>
      </w:tabs>
      <w:jc w:val="both"/>
    </w:pPr>
    <w:rPr>
      <w:rFonts w:ascii="宋体" w:hAnsi="Times New Roman"/>
      <w:sz w:val="21"/>
    </w:rPr>
  </w:style>
  <w:style w:type="paragraph" w:customStyle="1" w:styleId="afffff0">
    <w:name w:val="标准文件_英文注："/>
    <w:basedOn w:val="a2"/>
    <w:next w:val="afe"/>
    <w:qFormat/>
    <w:pPr>
      <w:tabs>
        <w:tab w:val="left" w:pos="420"/>
        <w:tab w:val="left" w:pos="845"/>
      </w:tabs>
      <w:autoSpaceDE w:val="0"/>
      <w:autoSpaceDN w:val="0"/>
      <w:spacing w:line="240" w:lineRule="auto"/>
      <w:ind w:left="-102" w:firstLine="419"/>
    </w:pPr>
    <w:rPr>
      <w:rFonts w:ascii="宋体" w:hAnsi="宋体"/>
      <w:kern w:val="0"/>
      <w:sz w:val="18"/>
      <w:szCs w:val="20"/>
    </w:rPr>
  </w:style>
  <w:style w:type="paragraph" w:customStyle="1" w:styleId="afffff1">
    <w:name w:val="标准文件_英文注×："/>
    <w:basedOn w:val="a2"/>
    <w:qFormat/>
    <w:pPr>
      <w:tabs>
        <w:tab w:val="left" w:pos="210"/>
        <w:tab w:val="left" w:pos="760"/>
      </w:tabs>
      <w:autoSpaceDE w:val="0"/>
      <w:autoSpaceDN w:val="0"/>
      <w:spacing w:line="240" w:lineRule="auto"/>
      <w:ind w:left="760" w:hanging="284"/>
    </w:pPr>
    <w:rPr>
      <w:rFonts w:ascii="宋体" w:hAnsi="宋体"/>
      <w:kern w:val="0"/>
      <w:szCs w:val="20"/>
    </w:rPr>
  </w:style>
  <w:style w:type="paragraph" w:customStyle="1" w:styleId="afffff2">
    <w:name w:val="标准文件_正文表标题"/>
    <w:next w:val="afe"/>
    <w:qFormat/>
    <w:pPr>
      <w:tabs>
        <w:tab w:val="left" w:pos="0"/>
      </w:tabs>
      <w:spacing w:beforeLines="50" w:afterLines="50"/>
      <w:jc w:val="center"/>
    </w:pPr>
    <w:rPr>
      <w:rFonts w:ascii="黑体" w:eastAsia="黑体" w:hAnsi="Times New Roman"/>
      <w:sz w:val="21"/>
    </w:rPr>
  </w:style>
  <w:style w:type="paragraph" w:customStyle="1" w:styleId="afffff3">
    <w:name w:val="标准文件_正文公式"/>
    <w:basedOn w:val="a2"/>
    <w:next w:val="afd"/>
    <w:qFormat/>
    <w:pPr>
      <w:tabs>
        <w:tab w:val="center" w:pos="4678"/>
        <w:tab w:val="right" w:leader="middleDot" w:pos="9356"/>
      </w:tabs>
      <w:spacing w:line="240" w:lineRule="auto"/>
    </w:pPr>
    <w:rPr>
      <w:rFonts w:ascii="宋体" w:hAnsi="宋体"/>
    </w:rPr>
  </w:style>
  <w:style w:type="paragraph" w:customStyle="1" w:styleId="afffff4">
    <w:name w:val="标准文件_正文图标题"/>
    <w:next w:val="afe"/>
    <w:qFormat/>
    <w:pPr>
      <w:spacing w:beforeLines="50" w:afterLines="50"/>
      <w:jc w:val="center"/>
    </w:pPr>
    <w:rPr>
      <w:rFonts w:ascii="黑体" w:eastAsia="黑体" w:hAnsi="Times New Roman"/>
      <w:sz w:val="21"/>
    </w:rPr>
  </w:style>
  <w:style w:type="paragraph" w:customStyle="1" w:styleId="afffff5">
    <w:name w:val="标准文件_正文英文表标题"/>
    <w:next w:val="afe"/>
    <w:qFormat/>
    <w:pPr>
      <w:jc w:val="center"/>
    </w:pPr>
    <w:rPr>
      <w:rFonts w:ascii="黑体" w:eastAsia="黑体" w:hAnsi="Times New Roman"/>
      <w:sz w:val="21"/>
    </w:rPr>
  </w:style>
  <w:style w:type="paragraph" w:customStyle="1" w:styleId="afffff6">
    <w:name w:val="标准文件_正文英文图标题"/>
    <w:next w:val="afe"/>
    <w:qFormat/>
    <w:pPr>
      <w:jc w:val="center"/>
    </w:pPr>
    <w:rPr>
      <w:rFonts w:ascii="黑体" w:eastAsia="黑体" w:hAnsi="Times New Roman"/>
      <w:sz w:val="21"/>
    </w:rPr>
  </w:style>
  <w:style w:type="paragraph" w:customStyle="1" w:styleId="a1">
    <w:name w:val="标准文件_编号列项（三级）"/>
    <w:qFormat/>
    <w:pPr>
      <w:numPr>
        <w:ilvl w:val="2"/>
        <w:numId w:val="1"/>
      </w:numPr>
      <w:tabs>
        <w:tab w:val="left" w:pos="851"/>
      </w:tabs>
    </w:pPr>
    <w:rPr>
      <w:rFonts w:ascii="宋体" w:hAnsi="Times New Roman"/>
      <w:sz w:val="21"/>
    </w:rPr>
  </w:style>
  <w:style w:type="paragraph" w:customStyle="1" w:styleId="afffff7">
    <w:name w:val="二级无标题条"/>
    <w:basedOn w:val="a2"/>
    <w:qFormat/>
    <w:pPr>
      <w:adjustRightInd/>
      <w:spacing w:line="240" w:lineRule="auto"/>
    </w:pPr>
    <w:rPr>
      <w:rFonts w:ascii="宋体" w:hAnsi="宋体"/>
      <w:szCs w:val="24"/>
    </w:rPr>
  </w:style>
  <w:style w:type="paragraph" w:customStyle="1" w:styleId="afffff8">
    <w:name w:val="发布部门"/>
    <w:next w:val="a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9">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a">
    <w:name w:val="封面标准代替信息"/>
    <w:basedOn w:val="a2"/>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c">
    <w:name w:val="封面标准文稿编辑信息"/>
    <w:qFormat/>
    <w:pPr>
      <w:spacing w:before="180" w:line="180" w:lineRule="exact"/>
      <w:jc w:val="center"/>
    </w:pPr>
    <w:rPr>
      <w:rFonts w:ascii="宋体" w:hAnsi="Times New Roman"/>
      <w:sz w:val="21"/>
    </w:rPr>
  </w:style>
  <w:style w:type="paragraph" w:customStyle="1" w:styleId="afffffd">
    <w:name w:val="封面标准文稿类别"/>
    <w:qFormat/>
    <w:pPr>
      <w:spacing w:before="440" w:line="400" w:lineRule="exact"/>
      <w:jc w:val="center"/>
    </w:pPr>
    <w:rPr>
      <w:rFonts w:ascii="宋体" w:hAnsi="Times New Roman"/>
      <w:sz w:val="24"/>
    </w:rPr>
  </w:style>
  <w:style w:type="paragraph" w:customStyle="1" w:styleId="afffffe">
    <w:name w:val="封面标准英文名称"/>
    <w:qFormat/>
    <w:pPr>
      <w:widowControl w:val="0"/>
      <w:spacing w:line="360" w:lineRule="exact"/>
      <w:jc w:val="center"/>
    </w:pPr>
    <w:rPr>
      <w:rFonts w:ascii="Times New Roman" w:hAnsi="Times New Roman"/>
      <w:sz w:val="28"/>
    </w:rPr>
  </w:style>
  <w:style w:type="paragraph" w:customStyle="1" w:styleId="affffff">
    <w:name w:val="封面一致性程度标识"/>
    <w:qFormat/>
    <w:pPr>
      <w:spacing w:before="440" w:line="440" w:lineRule="exact"/>
      <w:jc w:val="center"/>
    </w:pPr>
    <w:rPr>
      <w:rFonts w:ascii="Times New Roman" w:hAnsi="Times New Roman"/>
      <w:sz w:val="28"/>
    </w:rPr>
  </w:style>
  <w:style w:type="paragraph" w:customStyle="1" w:styleId="affffff0">
    <w:name w:val="封面正文"/>
    <w:qFormat/>
    <w:pPr>
      <w:jc w:val="both"/>
    </w:pPr>
    <w:rPr>
      <w:rFonts w:ascii="Times New Roman" w:hAnsi="Times New Roman"/>
    </w:rPr>
  </w:style>
  <w:style w:type="paragraph" w:customStyle="1" w:styleId="affffff1">
    <w:name w:val="附录二级无标题条"/>
    <w:basedOn w:val="a2"/>
    <w:next w:val="a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2">
    <w:name w:val="附录三级无标题条"/>
    <w:basedOn w:val="affffff1"/>
    <w:next w:val="afe"/>
    <w:qFormat/>
    <w:pPr>
      <w:outlineLvl w:val="4"/>
    </w:pPr>
  </w:style>
  <w:style w:type="paragraph" w:customStyle="1" w:styleId="affffff3">
    <w:name w:val="附录四级无标题条"/>
    <w:basedOn w:val="affffff2"/>
    <w:next w:val="afe"/>
    <w:qFormat/>
    <w:pPr>
      <w:outlineLvl w:val="5"/>
    </w:pPr>
  </w:style>
  <w:style w:type="paragraph" w:customStyle="1" w:styleId="affffff4">
    <w:name w:val="附录图"/>
    <w:next w:val="afe"/>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fffff5">
    <w:name w:val="标准文件_一级项"/>
    <w:qFormat/>
    <w:pPr>
      <w:tabs>
        <w:tab w:val="left" w:pos="851"/>
      </w:tabs>
      <w:ind w:left="851" w:hanging="426"/>
    </w:pPr>
    <w:rPr>
      <w:rFonts w:ascii="宋体" w:hAnsi="Times New Roman"/>
      <w:sz w:val="21"/>
    </w:rPr>
  </w:style>
  <w:style w:type="paragraph" w:customStyle="1" w:styleId="affffff6">
    <w:name w:val="附录五级无标题条"/>
    <w:basedOn w:val="affffff3"/>
    <w:next w:val="afe"/>
    <w:qFormat/>
    <w:pPr>
      <w:outlineLvl w:val="6"/>
    </w:pPr>
  </w:style>
  <w:style w:type="paragraph" w:customStyle="1" w:styleId="affffff7">
    <w:name w:val="附录性质"/>
    <w:basedOn w:val="a2"/>
    <w:qFormat/>
    <w:pPr>
      <w:widowControl/>
      <w:adjustRightInd/>
      <w:jc w:val="center"/>
    </w:pPr>
    <w:rPr>
      <w:rFonts w:ascii="黑体" w:eastAsia="黑体"/>
    </w:rPr>
  </w:style>
  <w:style w:type="paragraph" w:customStyle="1" w:styleId="affffff8">
    <w:name w:val="附录一级无标题条"/>
    <w:basedOn w:val="afffc"/>
    <w:next w:val="afe"/>
    <w:qFormat/>
    <w:pPr>
      <w:autoSpaceDN w:val="0"/>
      <w:outlineLvl w:val="2"/>
    </w:pPr>
    <w:rPr>
      <w:rFonts w:ascii="宋体" w:eastAsia="宋体" w:hAnsi="宋体"/>
    </w:rPr>
  </w:style>
  <w:style w:type="character" w:customStyle="1" w:styleId="affffff9">
    <w:name w:val="个人答复风格"/>
    <w:qFormat/>
    <w:rPr>
      <w:rFonts w:ascii="Arial" w:eastAsia="宋体" w:hAnsi="Arial" w:cs="Arial"/>
      <w:color w:val="auto"/>
      <w:spacing w:val="0"/>
      <w:sz w:val="20"/>
    </w:rPr>
  </w:style>
  <w:style w:type="character" w:customStyle="1" w:styleId="affffffa">
    <w:name w:val="个人撰写风格"/>
    <w:qFormat/>
    <w:rPr>
      <w:rFonts w:ascii="Arial" w:eastAsia="宋体" w:hAnsi="Arial" w:cs="Arial"/>
      <w:color w:val="auto"/>
      <w:spacing w:val="0"/>
      <w:sz w:val="20"/>
    </w:rPr>
  </w:style>
  <w:style w:type="paragraph" w:customStyle="1" w:styleId="affffffb">
    <w:name w:val="脚注后续"/>
    <w:qFormat/>
    <w:pPr>
      <w:ind w:leftChars="350" w:left="350"/>
      <w:jc w:val="both"/>
    </w:pPr>
    <w:rPr>
      <w:rFonts w:ascii="宋体" w:hAnsi="Times New Roman"/>
      <w:sz w:val="18"/>
    </w:rPr>
  </w:style>
  <w:style w:type="paragraph" w:customStyle="1" w:styleId="affffffc">
    <w:name w:val="列项——"/>
    <w:qFormat/>
    <w:pPr>
      <w:widowControl w:val="0"/>
      <w:tabs>
        <w:tab w:val="left" w:pos="330"/>
      </w:tabs>
      <w:ind w:left="948" w:hanging="420"/>
      <w:jc w:val="both"/>
    </w:pPr>
    <w:rPr>
      <w:rFonts w:ascii="宋体" w:hAnsi="宋体"/>
      <w:sz w:val="21"/>
    </w:rPr>
  </w:style>
  <w:style w:type="paragraph" w:customStyle="1" w:styleId="affffffd">
    <w:name w:val="列项·"/>
    <w:basedOn w:val="afe"/>
    <w:qFormat/>
    <w:pPr>
      <w:tabs>
        <w:tab w:val="left" w:pos="840"/>
      </w:tabs>
    </w:pPr>
  </w:style>
  <w:style w:type="paragraph" w:customStyle="1" w:styleId="affffffe">
    <w:name w:val="目次、索引正文"/>
    <w:qFormat/>
    <w:pPr>
      <w:spacing w:line="320" w:lineRule="exact"/>
      <w:jc w:val="both"/>
    </w:pPr>
    <w:rPr>
      <w:rFonts w:ascii="宋体" w:hAnsi="Times New Roman"/>
      <w:sz w:val="21"/>
    </w:rPr>
  </w:style>
  <w:style w:type="paragraph" w:customStyle="1" w:styleId="21">
    <w:name w:val="目录 21"/>
    <w:basedOn w:val="a2"/>
    <w:next w:val="a2"/>
    <w:semiHidden/>
    <w:qFormat/>
    <w:pPr>
      <w:adjustRightInd/>
      <w:spacing w:line="240" w:lineRule="auto"/>
      <w:jc w:val="left"/>
    </w:pPr>
    <w:rPr>
      <w:bCs/>
      <w:iCs/>
    </w:rPr>
  </w:style>
  <w:style w:type="paragraph" w:customStyle="1" w:styleId="31">
    <w:name w:val="目录 31"/>
    <w:basedOn w:val="a2"/>
    <w:next w:val="a2"/>
    <w:semiHidden/>
    <w:qFormat/>
    <w:pPr>
      <w:spacing w:line="240" w:lineRule="auto"/>
    </w:pPr>
    <w:rPr>
      <w:rFonts w:ascii="宋体" w:hAnsi="宋体"/>
      <w:iCs/>
    </w:rPr>
  </w:style>
  <w:style w:type="paragraph" w:customStyle="1" w:styleId="41">
    <w:name w:val="目录 41"/>
    <w:basedOn w:val="a2"/>
    <w:next w:val="a2"/>
    <w:semiHidden/>
    <w:qFormat/>
    <w:pPr>
      <w:adjustRightInd/>
      <w:spacing w:line="240" w:lineRule="auto"/>
      <w:jc w:val="left"/>
    </w:pPr>
  </w:style>
  <w:style w:type="paragraph" w:customStyle="1" w:styleId="51">
    <w:name w:val="目录 51"/>
    <w:basedOn w:val="a2"/>
    <w:next w:val="a2"/>
    <w:semiHidden/>
    <w:qFormat/>
    <w:pPr>
      <w:spacing w:line="240" w:lineRule="auto"/>
    </w:pPr>
    <w:rPr>
      <w:rFonts w:ascii="宋体" w:hAnsi="宋体"/>
    </w:rPr>
  </w:style>
  <w:style w:type="paragraph" w:customStyle="1" w:styleId="61">
    <w:name w:val="目录 61"/>
    <w:basedOn w:val="a2"/>
    <w:next w:val="a2"/>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
    <w:name w:val="其他标准称谓"/>
    <w:qFormat/>
    <w:pPr>
      <w:spacing w:line="0" w:lineRule="atLeast"/>
      <w:jc w:val="distribute"/>
    </w:pPr>
    <w:rPr>
      <w:rFonts w:ascii="黑体" w:eastAsia="黑体" w:hAnsi="宋体"/>
      <w:sz w:val="52"/>
    </w:rPr>
  </w:style>
  <w:style w:type="paragraph" w:customStyle="1" w:styleId="afffffff0">
    <w:name w:val="其他发布部门"/>
    <w:basedOn w:val="afffff8"/>
    <w:qFormat/>
    <w:pPr>
      <w:framePr w:wrap="around"/>
      <w:spacing w:line="0" w:lineRule="atLeast"/>
    </w:pPr>
    <w:rPr>
      <w:rFonts w:ascii="黑体" w:eastAsia="黑体"/>
      <w:b w:val="0"/>
    </w:rPr>
  </w:style>
  <w:style w:type="paragraph" w:customStyle="1" w:styleId="afffffff1">
    <w:name w:val="前言标题"/>
    <w:next w:val="a2"/>
    <w:qFormat/>
    <w:pPr>
      <w:shd w:val="clear" w:color="FFFFFF" w:fill="FFFFFF"/>
      <w:spacing w:before="540" w:after="600"/>
      <w:jc w:val="center"/>
      <w:outlineLvl w:val="0"/>
    </w:pPr>
    <w:rPr>
      <w:rFonts w:ascii="黑体" w:eastAsia="黑体" w:hAnsi="Times New Roman"/>
      <w:sz w:val="32"/>
    </w:rPr>
  </w:style>
  <w:style w:type="paragraph" w:customStyle="1" w:styleId="afffffff2">
    <w:name w:val="三级无标题条"/>
    <w:basedOn w:val="a2"/>
    <w:qFormat/>
    <w:pPr>
      <w:adjustRightInd/>
      <w:spacing w:line="240" w:lineRule="auto"/>
    </w:pPr>
    <w:rPr>
      <w:rFonts w:ascii="宋体" w:hAnsi="宋体"/>
      <w:szCs w:val="24"/>
    </w:rPr>
  </w:style>
  <w:style w:type="paragraph" w:customStyle="1" w:styleId="afffffff3">
    <w:name w:val="实施日期"/>
    <w:basedOn w:val="afffff9"/>
    <w:qFormat/>
    <w:pPr>
      <w:framePr w:hSpace="0" w:wrap="around" w:xAlign="right"/>
      <w:jc w:val="right"/>
    </w:pPr>
  </w:style>
  <w:style w:type="paragraph" w:customStyle="1" w:styleId="afffffff4">
    <w:name w:val="四级无标题条"/>
    <w:basedOn w:val="a2"/>
    <w:qFormat/>
    <w:pPr>
      <w:adjustRightInd/>
      <w:spacing w:line="240" w:lineRule="auto"/>
    </w:pPr>
    <w:rPr>
      <w:rFonts w:ascii="宋体" w:hAnsi="宋体"/>
      <w:szCs w:val="24"/>
    </w:rPr>
  </w:style>
  <w:style w:type="paragraph" w:customStyle="1" w:styleId="afffffff5">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6">
    <w:name w:val="无标题条"/>
    <w:next w:val="afe"/>
    <w:qFormat/>
    <w:pPr>
      <w:jc w:val="both"/>
    </w:pPr>
    <w:rPr>
      <w:rFonts w:ascii="宋体" w:hAnsi="宋体"/>
      <w:sz w:val="21"/>
    </w:rPr>
  </w:style>
  <w:style w:type="paragraph" w:customStyle="1" w:styleId="afffffff7">
    <w:name w:val="五级无标题条"/>
    <w:basedOn w:val="a2"/>
    <w:qFormat/>
    <w:pPr>
      <w:adjustRightInd/>
    </w:pPr>
    <w:rPr>
      <w:szCs w:val="24"/>
    </w:rPr>
  </w:style>
  <w:style w:type="paragraph" w:customStyle="1" w:styleId="afffffff8">
    <w:name w:val="一级无标题条"/>
    <w:basedOn w:val="a2"/>
    <w:qFormat/>
    <w:pPr>
      <w:adjustRightInd/>
      <w:spacing w:before="10" w:after="10" w:line="240" w:lineRule="auto"/>
    </w:pPr>
    <w:rPr>
      <w:rFonts w:ascii="宋体" w:hAnsi="宋体"/>
      <w:szCs w:val="24"/>
    </w:rPr>
  </w:style>
  <w:style w:type="paragraph" w:customStyle="1" w:styleId="afffffff9">
    <w:name w:val="注:后续"/>
    <w:qFormat/>
    <w:pPr>
      <w:spacing w:line="300" w:lineRule="exact"/>
      <w:ind w:leftChars="400" w:left="600" w:hangingChars="200" w:hanging="200"/>
      <w:jc w:val="both"/>
    </w:pPr>
    <w:rPr>
      <w:rFonts w:ascii="宋体" w:hAnsi="Times New Roman"/>
      <w:sz w:val="18"/>
    </w:rPr>
  </w:style>
  <w:style w:type="paragraph" w:customStyle="1" w:styleId="afffffffa">
    <w:name w:val="注×:后续"/>
    <w:basedOn w:val="afffffff9"/>
    <w:qFormat/>
    <w:pPr>
      <w:ind w:leftChars="0" w:left="1406" w:firstLineChars="0" w:hanging="499"/>
    </w:pPr>
  </w:style>
  <w:style w:type="paragraph" w:customStyle="1" w:styleId="afffffffb">
    <w:name w:val="标准文件_一级无标题"/>
    <w:basedOn w:val="affffc"/>
    <w:qFormat/>
    <w:pPr>
      <w:spacing w:beforeLines="0" w:afterLines="0"/>
      <w:outlineLvl w:val="9"/>
    </w:pPr>
    <w:rPr>
      <w:rFonts w:ascii="宋体" w:eastAsia="宋体"/>
    </w:rPr>
  </w:style>
  <w:style w:type="paragraph" w:customStyle="1" w:styleId="afffffffc">
    <w:name w:val="标准文件_五级无标题"/>
    <w:basedOn w:val="affffa"/>
    <w:qFormat/>
    <w:pPr>
      <w:spacing w:beforeLines="0" w:afterLines="0"/>
      <w:outlineLvl w:val="9"/>
    </w:pPr>
    <w:rPr>
      <w:rFonts w:ascii="宋体" w:eastAsia="宋体"/>
    </w:rPr>
  </w:style>
  <w:style w:type="paragraph" w:customStyle="1" w:styleId="afffffffd">
    <w:name w:val="标准文件_三级无标题"/>
    <w:basedOn w:val="affff3"/>
    <w:qFormat/>
    <w:pPr>
      <w:spacing w:beforeLines="0" w:afterLines="0"/>
      <w:outlineLvl w:val="9"/>
    </w:pPr>
    <w:rPr>
      <w:rFonts w:ascii="宋体" w:eastAsia="宋体"/>
    </w:rPr>
  </w:style>
  <w:style w:type="paragraph" w:customStyle="1" w:styleId="afffffffe">
    <w:name w:val="标准文件_二级无标题"/>
    <w:basedOn w:val="aff7"/>
    <w:qFormat/>
    <w:pPr>
      <w:spacing w:beforeLines="0" w:afterLines="0"/>
      <w:outlineLvl w:val="9"/>
    </w:pPr>
    <w:rPr>
      <w:rFonts w:ascii="宋体" w:eastAsia="宋体"/>
    </w:rPr>
  </w:style>
  <w:style w:type="paragraph" w:customStyle="1" w:styleId="affffffff">
    <w:name w:val="标准_四级无标题"/>
    <w:basedOn w:val="affff6"/>
    <w:next w:val="afe"/>
    <w:qFormat/>
    <w:rPr>
      <w:rFonts w:eastAsia="宋体"/>
    </w:rPr>
  </w:style>
  <w:style w:type="paragraph" w:customStyle="1" w:styleId="affffffff0">
    <w:name w:val="标准文件_四级无标题"/>
    <w:basedOn w:val="affff6"/>
    <w:qFormat/>
    <w:pPr>
      <w:spacing w:beforeLines="0" w:afterLines="0"/>
      <w:outlineLvl w:val="9"/>
    </w:pPr>
    <w:rPr>
      <w:rFonts w:ascii="宋体" w:eastAsia="宋体" w:hAnsi="黑体"/>
      <w:szCs w:val="52"/>
    </w:rPr>
  </w:style>
  <w:style w:type="paragraph" w:customStyle="1" w:styleId="affffffff1">
    <w:name w:val="标准文件_大写罗马数字编号列项"/>
    <w:basedOn w:val="afe"/>
    <w:qFormat/>
    <w:pPr>
      <w:tabs>
        <w:tab w:val="left" w:pos="851"/>
      </w:tabs>
      <w:ind w:left="851" w:firstLineChars="0" w:firstLine="0"/>
    </w:pPr>
    <w:rPr>
      <w:rFonts w:ascii="Times New Roman" w:cs="Arial"/>
      <w:szCs w:val="28"/>
    </w:rPr>
  </w:style>
  <w:style w:type="paragraph" w:customStyle="1" w:styleId="affffffff2">
    <w:name w:val="标准文件_小写罗马数字编号列项"/>
    <w:basedOn w:val="afe"/>
    <w:qFormat/>
    <w:pPr>
      <w:tabs>
        <w:tab w:val="left" w:pos="851"/>
      </w:tabs>
      <w:ind w:left="851" w:firstLineChars="0" w:firstLine="0"/>
    </w:pPr>
    <w:rPr>
      <w:rFonts w:cs="Arial"/>
      <w:szCs w:val="28"/>
    </w:rPr>
  </w:style>
  <w:style w:type="paragraph" w:customStyle="1" w:styleId="affffffff3">
    <w:name w:val="标准文件_附录标题"/>
    <w:basedOn w:val="afff2"/>
    <w:qFormat/>
    <w:pPr>
      <w:spacing w:after="280"/>
      <w:outlineLvl w:val="9"/>
    </w:pPr>
  </w:style>
  <w:style w:type="paragraph" w:customStyle="1" w:styleId="affffffff4">
    <w:name w:val="标准文件_二级项"/>
    <w:qFormat/>
    <w:rPr>
      <w:rFonts w:ascii="宋体" w:hAnsi="Times New Roman"/>
      <w:sz w:val="21"/>
    </w:rPr>
  </w:style>
  <w:style w:type="paragraph" w:customStyle="1" w:styleId="affffffff5">
    <w:name w:val="标准文件_三级项"/>
    <w:basedOn w:val="a2"/>
    <w:qFormat/>
    <w:pPr>
      <w:spacing w:line="-300" w:lineRule="auto"/>
      <w:ind w:left="851" w:hanging="426"/>
    </w:pPr>
    <w:rPr>
      <w:rFonts w:ascii="Times New Roman" w:hAnsi="Times New Roman"/>
    </w:rPr>
  </w:style>
  <w:style w:type="paragraph" w:customStyle="1" w:styleId="affffffff6">
    <w:name w:val="图表脚注说明"/>
    <w:basedOn w:val="a2"/>
    <w:next w:val="afe"/>
    <w:qFormat/>
    <w:pPr>
      <w:adjustRightInd/>
      <w:spacing w:line="240" w:lineRule="auto"/>
      <w:ind w:left="783" w:hanging="420"/>
    </w:pPr>
    <w:rPr>
      <w:rFonts w:ascii="宋体" w:hAnsi="Times New Roman"/>
      <w:sz w:val="18"/>
      <w:szCs w:val="18"/>
    </w:rPr>
  </w:style>
  <w:style w:type="paragraph" w:customStyle="1" w:styleId="a">
    <w:name w:val="标准文件_字母编号列项（一级）"/>
    <w:qFormat/>
    <w:pPr>
      <w:numPr>
        <w:numId w:val="1"/>
      </w:numPr>
      <w:jc w:val="both"/>
    </w:pPr>
    <w:rPr>
      <w:rFonts w:ascii="宋体" w:hAnsi="Times New Roman"/>
      <w:sz w:val="21"/>
    </w:rPr>
  </w:style>
  <w:style w:type="paragraph" w:customStyle="1" w:styleId="affffffff7">
    <w:name w:val="标准文件_索引字母"/>
    <w:next w:val="afe"/>
    <w:qFormat/>
    <w:pPr>
      <w:jc w:val="center"/>
    </w:pPr>
    <w:rPr>
      <w:rFonts w:ascii="宋体" w:eastAsia="Times New Roman" w:hAnsi="宋体"/>
      <w:b/>
      <w:kern w:val="2"/>
      <w:sz w:val="21"/>
    </w:rPr>
  </w:style>
  <w:style w:type="paragraph" w:customStyle="1" w:styleId="affffffff8">
    <w:name w:val="标准文件_附录前"/>
    <w:next w:val="afe"/>
    <w:qFormat/>
    <w:pPr>
      <w:spacing w:line="20" w:lineRule="atLeast"/>
      <w:ind w:firstLine="200"/>
    </w:pPr>
    <w:rPr>
      <w:rFonts w:ascii="宋体" w:hAnsi="宋体"/>
      <w:kern w:val="2"/>
      <w:sz w:val="10"/>
    </w:rPr>
  </w:style>
  <w:style w:type="paragraph" w:customStyle="1" w:styleId="affffffff9">
    <w:name w:val="标准文件_正文标准名称"/>
    <w:qFormat/>
    <w:pPr>
      <w:spacing w:after="640" w:line="400" w:lineRule="exact"/>
      <w:jc w:val="center"/>
    </w:pPr>
    <w:rPr>
      <w:rFonts w:ascii="黑体" w:eastAsia="黑体" w:hAnsi="黑体"/>
      <w:kern w:val="2"/>
      <w:sz w:val="32"/>
      <w:szCs w:val="32"/>
    </w:rPr>
  </w:style>
  <w:style w:type="paragraph" w:customStyle="1" w:styleId="affffffffa">
    <w:name w:val="标准文件_表格"/>
    <w:basedOn w:val="afe"/>
    <w:qFormat/>
    <w:pPr>
      <w:ind w:firstLineChars="0" w:firstLine="0"/>
      <w:jc w:val="center"/>
    </w:pPr>
    <w:rPr>
      <w:sz w:val="18"/>
    </w:rPr>
  </w:style>
  <w:style w:type="paragraph" w:customStyle="1" w:styleId="affffffffb">
    <w:name w:val="标准文件_注："/>
    <w:next w:val="afe"/>
    <w:qFormat/>
    <w:pPr>
      <w:widowControl w:val="0"/>
      <w:autoSpaceDE w:val="0"/>
      <w:autoSpaceDN w:val="0"/>
      <w:ind w:left="737" w:hanging="374"/>
      <w:jc w:val="both"/>
    </w:pPr>
    <w:rPr>
      <w:rFonts w:ascii="宋体" w:hAnsi="Times New Roman"/>
      <w:sz w:val="18"/>
      <w:szCs w:val="18"/>
    </w:rPr>
  </w:style>
  <w:style w:type="paragraph" w:customStyle="1" w:styleId="affffffffc">
    <w:name w:val="标准文件_注×："/>
    <w:qFormat/>
    <w:pPr>
      <w:widowControl w:val="0"/>
      <w:autoSpaceDE w:val="0"/>
      <w:autoSpaceDN w:val="0"/>
      <w:ind w:left="811" w:hanging="448"/>
      <w:jc w:val="both"/>
    </w:pPr>
    <w:rPr>
      <w:rFonts w:ascii="宋体" w:hAnsi="Times New Roman"/>
      <w:sz w:val="18"/>
      <w:szCs w:val="18"/>
    </w:rPr>
  </w:style>
  <w:style w:type="paragraph" w:customStyle="1" w:styleId="affffffffd">
    <w:name w:val="标准文件_示例："/>
    <w:next w:val="affffffffe"/>
    <w:qFormat/>
    <w:pPr>
      <w:widowControl w:val="0"/>
      <w:ind w:firstLine="363"/>
      <w:jc w:val="both"/>
    </w:pPr>
    <w:rPr>
      <w:rFonts w:ascii="宋体" w:hAnsi="Times New Roman"/>
      <w:sz w:val="18"/>
      <w:szCs w:val="18"/>
    </w:rPr>
  </w:style>
  <w:style w:type="paragraph" w:customStyle="1" w:styleId="affffffffe">
    <w:name w:val="标准文件_示例内容"/>
    <w:basedOn w:val="afe"/>
    <w:qFormat/>
    <w:pPr>
      <w:ind w:firstLine="420"/>
    </w:pPr>
    <w:rPr>
      <w:sz w:val="18"/>
    </w:rPr>
  </w:style>
  <w:style w:type="paragraph" w:customStyle="1" w:styleId="afffffffff">
    <w:name w:val="标准文件_示例×："/>
    <w:basedOn w:val="a2"/>
    <w:next w:val="affffffffe"/>
    <w:qFormat/>
    <w:pPr>
      <w:widowControl/>
      <w:adjustRightInd/>
      <w:spacing w:line="240" w:lineRule="auto"/>
      <w:ind w:firstLine="363"/>
    </w:pPr>
    <w:rPr>
      <w:rFonts w:ascii="宋体" w:hAnsi="Times New Roman"/>
      <w:kern w:val="0"/>
      <w:sz w:val="18"/>
      <w:szCs w:val="18"/>
    </w:rPr>
  </w:style>
  <w:style w:type="paragraph" w:customStyle="1" w:styleId="afffffffff0">
    <w:name w:val="标准文件_表格续"/>
    <w:basedOn w:val="afe"/>
    <w:next w:val="afe"/>
    <w:qFormat/>
    <w:pPr>
      <w:jc w:val="center"/>
    </w:pPr>
    <w:rPr>
      <w:rFonts w:ascii="黑体" w:eastAsia="黑体" w:hAnsi="黑体"/>
    </w:rPr>
  </w:style>
  <w:style w:type="character" w:customStyle="1" w:styleId="13">
    <w:name w:val="占位符文本1"/>
    <w:basedOn w:val="a3"/>
    <w:uiPriority w:val="99"/>
    <w:semiHidden/>
    <w:qFormat/>
    <w:rPr>
      <w:color w:val="808080"/>
    </w:rPr>
  </w:style>
  <w:style w:type="paragraph" w:customStyle="1" w:styleId="22">
    <w:name w:val="标准文件_二级项2"/>
    <w:basedOn w:val="afe"/>
    <w:qFormat/>
    <w:pPr>
      <w:ind w:left="1271" w:firstLineChars="0" w:hanging="420"/>
    </w:pPr>
  </w:style>
  <w:style w:type="paragraph" w:customStyle="1" w:styleId="23">
    <w:name w:val="标准文件_三级项2"/>
    <w:basedOn w:val="afe"/>
    <w:qFormat/>
    <w:pPr>
      <w:spacing w:line="300" w:lineRule="exact"/>
      <w:ind w:left="1276" w:firstLineChars="0" w:hanging="425"/>
    </w:pPr>
    <w:rPr>
      <w:rFonts w:ascii="Times New Roman"/>
    </w:rPr>
  </w:style>
  <w:style w:type="paragraph" w:customStyle="1" w:styleId="24">
    <w:name w:val="标准文件_一级项2"/>
    <w:basedOn w:val="afe"/>
    <w:qFormat/>
    <w:pPr>
      <w:spacing w:line="300" w:lineRule="exact"/>
      <w:ind w:left="1271" w:firstLineChars="0" w:hanging="420"/>
    </w:pPr>
    <w:rPr>
      <w:rFonts w:ascii="Times New Roman"/>
    </w:rPr>
  </w:style>
  <w:style w:type="paragraph" w:customStyle="1" w:styleId="afffffffff1">
    <w:name w:val="标准文件_提示"/>
    <w:basedOn w:val="afe"/>
    <w:next w:val="afe"/>
    <w:qFormat/>
    <w:pPr>
      <w:ind w:firstLine="420"/>
    </w:pPr>
    <w:rPr>
      <w:rFonts w:ascii="黑体" w:eastAsia="黑体"/>
    </w:rPr>
  </w:style>
  <w:style w:type="character" w:customStyle="1" w:styleId="afffffffff2">
    <w:name w:val="标准文件_来源"/>
    <w:basedOn w:val="a3"/>
    <w:uiPriority w:val="1"/>
    <w:qFormat/>
    <w:rPr>
      <w:rFonts w:eastAsia="宋体"/>
      <w:sz w:val="21"/>
    </w:rPr>
  </w:style>
  <w:style w:type="paragraph" w:customStyle="1" w:styleId="afffffffff3">
    <w:name w:val="标准文件_图表说明"/>
    <w:qFormat/>
    <w:pPr>
      <w:spacing w:line="276" w:lineRule="auto"/>
      <w:ind w:firstLine="420"/>
    </w:pPr>
    <w:rPr>
      <w:rFonts w:ascii="宋体" w:hAnsi="宋体"/>
      <w:kern w:val="2"/>
      <w:sz w:val="18"/>
    </w:rPr>
  </w:style>
  <w:style w:type="paragraph" w:customStyle="1" w:styleId="afffffffff4">
    <w:name w:val="其他发布日期"/>
    <w:basedOn w:val="afffff9"/>
    <w:qFormat/>
    <w:pPr>
      <w:framePr w:w="3997" w:h="471" w:hRule="exact" w:hSpace="0" w:vSpace="181" w:wrap="around" w:vAnchor="page" w:hAnchor="page" w:x="1419" w:y="14097"/>
    </w:pPr>
  </w:style>
  <w:style w:type="paragraph" w:customStyle="1" w:styleId="afffffffff5">
    <w:name w:val="其他实施日期"/>
    <w:basedOn w:val="afffffff3"/>
    <w:qFormat/>
    <w:pPr>
      <w:framePr w:w="3997" w:h="471" w:hRule="exact" w:vSpace="181" w:wrap="around" w:vAnchor="page" w:hAnchor="page" w:x="7089" w:y="14097"/>
    </w:pPr>
  </w:style>
  <w:style w:type="paragraph" w:customStyle="1" w:styleId="afffffffff6">
    <w:name w:val="标准文件_文件编号"/>
    <w:basedOn w:val="af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7">
    <w:name w:val="标准文件_替换文件编号"/>
    <w:basedOn w:val="afffffffff6"/>
    <w:qFormat/>
    <w:pPr>
      <w:framePr w:wrap="around"/>
      <w:spacing w:before="57"/>
    </w:pPr>
    <w:rPr>
      <w:sz w:val="21"/>
    </w:rPr>
  </w:style>
  <w:style w:type="paragraph" w:customStyle="1" w:styleId="afffffffff8">
    <w:name w:val="标准文件_文件名称"/>
    <w:basedOn w:val="afe"/>
    <w:next w:val="af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ffffffff9">
    <w:name w:val="标准文件_附录图标号"/>
    <w:basedOn w:val="afe"/>
    <w:next w:val="afe"/>
    <w:qFormat/>
    <w:pPr>
      <w:spacing w:line="14" w:lineRule="exact"/>
      <w:ind w:left="420" w:firstLineChars="0" w:firstLine="0"/>
      <w:jc w:val="center"/>
    </w:pPr>
    <w:rPr>
      <w:rFonts w:ascii="黑体" w:eastAsia="黑体" w:hAnsi="黑体"/>
      <w:vanish/>
      <w:sz w:val="2"/>
      <w:szCs w:val="21"/>
    </w:rPr>
  </w:style>
  <w:style w:type="paragraph" w:customStyle="1" w:styleId="afffffffffa">
    <w:name w:val="标准文件_附录表标号"/>
    <w:basedOn w:val="afe"/>
    <w:next w:val="afe"/>
    <w:qFormat/>
    <w:pPr>
      <w:spacing w:line="14" w:lineRule="exact"/>
      <w:ind w:left="425" w:firstLineChars="0" w:firstLine="0"/>
      <w:jc w:val="center"/>
    </w:pPr>
    <w:rPr>
      <w:rFonts w:eastAsia="黑体"/>
      <w:vanish/>
      <w:sz w:val="2"/>
    </w:rPr>
  </w:style>
  <w:style w:type="paragraph" w:customStyle="1" w:styleId="afffffffffb">
    <w:name w:val="标准文件_引言一级条标题"/>
    <w:basedOn w:val="afe"/>
    <w:next w:val="afe"/>
    <w:qFormat/>
    <w:pPr>
      <w:spacing w:beforeLines="50" w:afterLines="50"/>
      <w:ind w:firstLineChars="0" w:firstLine="0"/>
    </w:pPr>
    <w:rPr>
      <w:rFonts w:ascii="黑体" w:eastAsia="黑体"/>
    </w:rPr>
  </w:style>
  <w:style w:type="paragraph" w:customStyle="1" w:styleId="afffffffffc">
    <w:name w:val="标准文件_引言二级条标题"/>
    <w:basedOn w:val="afe"/>
    <w:next w:val="afe"/>
    <w:qFormat/>
    <w:pPr>
      <w:spacing w:beforeLines="50" w:afterLines="50"/>
      <w:ind w:firstLineChars="0" w:firstLine="0"/>
    </w:pPr>
    <w:rPr>
      <w:rFonts w:ascii="黑体" w:eastAsia="黑体"/>
    </w:rPr>
  </w:style>
  <w:style w:type="paragraph" w:customStyle="1" w:styleId="afffffffffd">
    <w:name w:val="标准文件_引言三级条标题"/>
    <w:basedOn w:val="afe"/>
    <w:next w:val="afe"/>
    <w:qFormat/>
    <w:pPr>
      <w:spacing w:beforeLines="50" w:afterLines="50"/>
      <w:ind w:firstLineChars="0" w:firstLine="0"/>
    </w:pPr>
    <w:rPr>
      <w:rFonts w:ascii="黑体" w:eastAsia="黑体"/>
    </w:rPr>
  </w:style>
  <w:style w:type="paragraph" w:customStyle="1" w:styleId="afffffffffe">
    <w:name w:val="标准文件_引言四级条标题"/>
    <w:basedOn w:val="afe"/>
    <w:next w:val="afe"/>
    <w:qFormat/>
    <w:pPr>
      <w:spacing w:beforeLines="50" w:afterLines="50"/>
      <w:ind w:firstLineChars="0" w:firstLine="0"/>
    </w:pPr>
    <w:rPr>
      <w:rFonts w:ascii="黑体" w:eastAsia="黑体"/>
    </w:rPr>
  </w:style>
  <w:style w:type="paragraph" w:customStyle="1" w:styleId="affffffffff">
    <w:name w:val="标准文件_引言五级条标题"/>
    <w:basedOn w:val="afe"/>
    <w:next w:val="afe"/>
    <w:qFormat/>
    <w:pPr>
      <w:spacing w:beforeLines="50" w:afterLines="50"/>
      <w:ind w:firstLineChars="0" w:firstLine="0"/>
    </w:pPr>
    <w:rPr>
      <w:rFonts w:ascii="黑体" w:eastAsia="黑体"/>
    </w:rPr>
  </w:style>
  <w:style w:type="paragraph" w:customStyle="1" w:styleId="affffffffff0">
    <w:name w:val="标准文件_注后"/>
    <w:basedOn w:val="afe"/>
    <w:qFormat/>
    <w:pPr>
      <w:ind w:left="811" w:firstLineChars="0" w:firstLine="0"/>
    </w:pPr>
    <w:rPr>
      <w:sz w:val="18"/>
    </w:rPr>
  </w:style>
  <w:style w:type="paragraph" w:customStyle="1" w:styleId="X">
    <w:name w:val="标准文件_注X后"/>
    <w:basedOn w:val="afe"/>
    <w:qFormat/>
    <w:pPr>
      <w:ind w:left="811" w:firstLineChars="0" w:firstLine="0"/>
    </w:pPr>
    <w:rPr>
      <w:sz w:val="18"/>
    </w:rPr>
  </w:style>
  <w:style w:type="paragraph" w:customStyle="1" w:styleId="affffffffff1">
    <w:name w:val="标准文件_示例后"/>
    <w:basedOn w:val="afe"/>
    <w:qFormat/>
    <w:pPr>
      <w:ind w:left="964" w:firstLineChars="0" w:firstLine="0"/>
    </w:pPr>
    <w:rPr>
      <w:sz w:val="18"/>
    </w:rPr>
  </w:style>
  <w:style w:type="paragraph" w:customStyle="1" w:styleId="X0">
    <w:name w:val="标准文件_示例X后"/>
    <w:basedOn w:val="afe"/>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2">
    <w:name w:val="标准文件_索引项"/>
    <w:basedOn w:val="afe"/>
    <w:next w:val="afe"/>
    <w:qFormat/>
    <w:pPr>
      <w:tabs>
        <w:tab w:val="right" w:leader="dot" w:pos="9356"/>
      </w:tabs>
      <w:ind w:left="210" w:firstLineChars="0" w:hanging="210"/>
      <w:jc w:val="left"/>
    </w:pPr>
  </w:style>
  <w:style w:type="paragraph" w:customStyle="1" w:styleId="affffffffff3">
    <w:name w:val="标准文件_附录一级无标题"/>
    <w:basedOn w:val="afff4"/>
    <w:qFormat/>
    <w:pPr>
      <w:spacing w:beforeLines="0" w:afterLines="0" w:line="276" w:lineRule="auto"/>
      <w:outlineLvl w:val="9"/>
    </w:pPr>
    <w:rPr>
      <w:rFonts w:ascii="宋体" w:eastAsia="宋体"/>
    </w:rPr>
  </w:style>
  <w:style w:type="paragraph" w:customStyle="1" w:styleId="affffffffff4">
    <w:name w:val="标准文件_附录二级无标题"/>
    <w:basedOn w:val="afff5"/>
    <w:qFormat/>
    <w:pPr>
      <w:spacing w:beforeLines="0" w:afterLines="0" w:line="276" w:lineRule="auto"/>
      <w:outlineLvl w:val="9"/>
    </w:pPr>
    <w:rPr>
      <w:rFonts w:ascii="宋体" w:eastAsia="宋体"/>
    </w:rPr>
  </w:style>
  <w:style w:type="paragraph" w:customStyle="1" w:styleId="affffffffff5">
    <w:name w:val="标准文件_附录三级无标题"/>
    <w:basedOn w:val="afff7"/>
    <w:qFormat/>
    <w:pPr>
      <w:spacing w:beforeLines="0" w:afterLines="0" w:line="276" w:lineRule="auto"/>
      <w:outlineLvl w:val="9"/>
    </w:pPr>
    <w:rPr>
      <w:rFonts w:ascii="宋体" w:eastAsia="宋体"/>
    </w:rPr>
  </w:style>
  <w:style w:type="paragraph" w:customStyle="1" w:styleId="affffffffff6">
    <w:name w:val="标准文件_附录四级无标题"/>
    <w:basedOn w:val="afff8"/>
    <w:qFormat/>
    <w:pPr>
      <w:spacing w:beforeLines="0" w:afterLines="0" w:line="276" w:lineRule="auto"/>
      <w:outlineLvl w:val="9"/>
    </w:pPr>
    <w:rPr>
      <w:rFonts w:ascii="宋体" w:eastAsia="宋体"/>
    </w:rPr>
  </w:style>
  <w:style w:type="paragraph" w:customStyle="1" w:styleId="affffffffff7">
    <w:name w:val="标准文件_附录五级无标题"/>
    <w:basedOn w:val="afffa"/>
    <w:qFormat/>
    <w:pPr>
      <w:spacing w:beforeLines="0" w:afterLines="0" w:line="276" w:lineRule="auto"/>
      <w:outlineLvl w:val="9"/>
    </w:pPr>
    <w:rPr>
      <w:rFonts w:ascii="宋体" w:eastAsia="宋体"/>
    </w:rPr>
  </w:style>
  <w:style w:type="paragraph" w:customStyle="1" w:styleId="affffffffff8">
    <w:name w:val="标准文件_引言一级无标题"/>
    <w:basedOn w:val="afffffffffb"/>
    <w:next w:val="afe"/>
    <w:qFormat/>
    <w:pPr>
      <w:spacing w:beforeLines="0" w:afterLines="0" w:line="276" w:lineRule="auto"/>
    </w:pPr>
    <w:rPr>
      <w:rFonts w:ascii="宋体" w:eastAsia="宋体"/>
    </w:rPr>
  </w:style>
  <w:style w:type="paragraph" w:customStyle="1" w:styleId="affffffffff9">
    <w:name w:val="标准文件_引言二级无标题"/>
    <w:basedOn w:val="afffffffffc"/>
    <w:next w:val="afe"/>
    <w:qFormat/>
    <w:pPr>
      <w:spacing w:beforeLines="0" w:afterLines="0" w:line="276" w:lineRule="auto"/>
    </w:pPr>
    <w:rPr>
      <w:rFonts w:ascii="宋体" w:eastAsia="宋体"/>
    </w:rPr>
  </w:style>
  <w:style w:type="paragraph" w:customStyle="1" w:styleId="affffffffffa">
    <w:name w:val="标准文件_引言三级无标题"/>
    <w:basedOn w:val="afffffffffd"/>
    <w:next w:val="afe"/>
    <w:qFormat/>
    <w:pPr>
      <w:spacing w:beforeLines="0" w:afterLines="0" w:line="276" w:lineRule="auto"/>
    </w:pPr>
    <w:rPr>
      <w:rFonts w:ascii="宋体" w:eastAsia="宋体"/>
    </w:rPr>
  </w:style>
  <w:style w:type="paragraph" w:customStyle="1" w:styleId="affffffffffb">
    <w:name w:val="标准文件_引言四级无标题"/>
    <w:basedOn w:val="afffffffffe"/>
    <w:next w:val="afe"/>
    <w:qFormat/>
    <w:pPr>
      <w:spacing w:beforeLines="0" w:afterLines="0" w:line="276" w:lineRule="auto"/>
    </w:pPr>
    <w:rPr>
      <w:rFonts w:ascii="宋体" w:eastAsia="宋体"/>
    </w:rPr>
  </w:style>
  <w:style w:type="paragraph" w:customStyle="1" w:styleId="affffffffffc">
    <w:name w:val="标准文件_引言五级无标题"/>
    <w:basedOn w:val="affffffffff"/>
    <w:next w:val="afe"/>
    <w:qFormat/>
    <w:pPr>
      <w:spacing w:beforeLines="0" w:afterLines="0" w:line="276" w:lineRule="auto"/>
    </w:pPr>
    <w:rPr>
      <w:rFonts w:ascii="宋体" w:eastAsia="宋体"/>
    </w:rPr>
  </w:style>
  <w:style w:type="paragraph" w:customStyle="1" w:styleId="affffffffffd">
    <w:name w:val="标准文件_索引标题"/>
    <w:basedOn w:val="aff5"/>
    <w:next w:val="afe"/>
    <w:qFormat/>
    <w:rPr>
      <w:rFonts w:hAnsi="黑体"/>
    </w:rPr>
  </w:style>
  <w:style w:type="paragraph" w:customStyle="1" w:styleId="affffffffffe">
    <w:name w:val="标准文件_脚注内容"/>
    <w:basedOn w:val="afe"/>
    <w:qFormat/>
    <w:pPr>
      <w:ind w:leftChars="200" w:left="400" w:hangingChars="200" w:hanging="200"/>
    </w:pPr>
    <w:rPr>
      <w:sz w:val="15"/>
    </w:rPr>
  </w:style>
  <w:style w:type="paragraph" w:customStyle="1" w:styleId="afffffffffff">
    <w:name w:val="标准文件_术语条一"/>
    <w:basedOn w:val="afffffffb"/>
    <w:next w:val="afe"/>
    <w:qFormat/>
  </w:style>
  <w:style w:type="paragraph" w:customStyle="1" w:styleId="afffffffffff0">
    <w:name w:val="标准文件_术语条二"/>
    <w:basedOn w:val="afffffffe"/>
    <w:next w:val="afe"/>
    <w:qFormat/>
  </w:style>
  <w:style w:type="paragraph" w:customStyle="1" w:styleId="afffffffffff1">
    <w:name w:val="标准文件_术语条三"/>
    <w:basedOn w:val="afffffffd"/>
    <w:next w:val="afe"/>
    <w:qFormat/>
  </w:style>
  <w:style w:type="paragraph" w:customStyle="1" w:styleId="afffffffffff2">
    <w:name w:val="标准文件_术语条四"/>
    <w:basedOn w:val="affffffff0"/>
    <w:next w:val="afe"/>
    <w:qFormat/>
  </w:style>
  <w:style w:type="paragraph" w:customStyle="1" w:styleId="afffffffffff3">
    <w:name w:val="标准文件_术语条五"/>
    <w:basedOn w:val="afffffffc"/>
    <w:next w:val="a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4">
    <w:name w:val="发布"/>
    <w:basedOn w:val="a3"/>
    <w:qFormat/>
    <w:rPr>
      <w:rFonts w:ascii="黑体" w:eastAsia="黑体"/>
      <w:spacing w:val="85"/>
      <w:w w:val="100"/>
      <w:position w:val="3"/>
      <w:sz w:val="28"/>
      <w:szCs w:val="28"/>
    </w:rPr>
  </w:style>
  <w:style w:type="paragraph" w:customStyle="1" w:styleId="14">
    <w:name w:val="列表段落1"/>
    <w:basedOn w:val="a2"/>
    <w:uiPriority w:val="99"/>
    <w:qFormat/>
    <w:pPr>
      <w:autoSpaceDE w:val="0"/>
      <w:autoSpaceDN w:val="0"/>
      <w:spacing w:line="240" w:lineRule="auto"/>
      <w:ind w:firstLineChars="200" w:firstLine="420"/>
      <w:jc w:val="left"/>
    </w:pPr>
    <w:rPr>
      <w:rFonts w:ascii="Arial Unicode MS" w:eastAsia="Arial Unicode MS" w:hAnsi="Times New Roman" w:cs="Arial Unicode MS"/>
      <w:kern w:val="0"/>
      <w:sz w:val="22"/>
      <w:szCs w:val="22"/>
    </w:rPr>
  </w:style>
  <w:style w:type="paragraph" w:customStyle="1" w:styleId="15">
    <w:name w:val="修订1"/>
    <w:hidden/>
    <w:uiPriority w:val="99"/>
    <w:semiHidden/>
    <w:qFormat/>
    <w:rPr>
      <w:kern w:val="2"/>
      <w:sz w:val="21"/>
      <w:szCs w:val="21"/>
    </w:rPr>
  </w:style>
  <w:style w:type="paragraph" w:customStyle="1" w:styleId="25">
    <w:name w:val="修订2"/>
    <w:hidden/>
    <w:uiPriority w:val="99"/>
    <w:semiHidden/>
    <w:rPr>
      <w:kern w:val="2"/>
      <w:sz w:val="21"/>
      <w:szCs w:val="21"/>
    </w:rPr>
  </w:style>
  <w:style w:type="character" w:customStyle="1" w:styleId="16">
    <w:name w:val="未处理的提及1"/>
    <w:basedOn w:val="a3"/>
    <w:uiPriority w:val="99"/>
    <w:semiHidden/>
    <w:unhideWhenUsed/>
    <w:rsid w:val="00753160"/>
    <w:rPr>
      <w:color w:val="605E5C"/>
      <w:shd w:val="clear" w:color="auto" w:fill="E1DFDD"/>
    </w:rPr>
  </w:style>
  <w:style w:type="paragraph" w:customStyle="1" w:styleId="afffffffffff5">
    <w:name w:val="段"/>
    <w:link w:val="Char8"/>
    <w:qFormat/>
    <w:rsid w:val="00BE52F9"/>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8">
    <w:name w:val="段 Char"/>
    <w:link w:val="afffffffffff5"/>
    <w:qFormat/>
    <w:rsid w:val="00BE52F9"/>
    <w:rPr>
      <w:rFonts w:ascii="宋体" w:hAnsi="Times New Roman"/>
      <w:noProof/>
      <w:sz w:val="21"/>
    </w:rPr>
  </w:style>
  <w:style w:type="paragraph" w:customStyle="1" w:styleId="afffffffffff6">
    <w:name w:val="一级条标题"/>
    <w:next w:val="afffffffffff5"/>
    <w:qFormat/>
    <w:rsid w:val="00BE52F9"/>
    <w:pPr>
      <w:spacing w:beforeLines="50" w:afterLines="50"/>
      <w:outlineLvl w:val="2"/>
    </w:pPr>
    <w:rPr>
      <w:rFonts w:ascii="黑体" w:eastAsia="黑体" w:hAnsi="Times New Roman"/>
      <w:sz w:val="21"/>
      <w:szCs w:val="21"/>
    </w:rPr>
  </w:style>
  <w:style w:type="paragraph" w:customStyle="1" w:styleId="afffffffffff7">
    <w:name w:val="标准书脚_奇数页"/>
    <w:rsid w:val="00BE52F9"/>
    <w:pPr>
      <w:spacing w:before="120"/>
      <w:ind w:right="198"/>
      <w:jc w:val="right"/>
    </w:pPr>
    <w:rPr>
      <w:rFonts w:ascii="宋体" w:hAnsi="Times New Roman"/>
      <w:sz w:val="18"/>
      <w:szCs w:val="18"/>
    </w:rPr>
  </w:style>
  <w:style w:type="paragraph" w:customStyle="1" w:styleId="afffffffffff8">
    <w:name w:val="标准书眉_奇数页"/>
    <w:next w:val="a2"/>
    <w:rsid w:val="00BE52F9"/>
    <w:pPr>
      <w:tabs>
        <w:tab w:val="center" w:pos="4154"/>
        <w:tab w:val="right" w:pos="8306"/>
      </w:tabs>
      <w:spacing w:after="220"/>
      <w:jc w:val="right"/>
    </w:pPr>
    <w:rPr>
      <w:rFonts w:ascii="黑体" w:eastAsia="黑体" w:hAnsi="Times New Roman"/>
      <w:noProof/>
      <w:sz w:val="21"/>
      <w:szCs w:val="21"/>
    </w:rPr>
  </w:style>
  <w:style w:type="paragraph" w:customStyle="1" w:styleId="afffffffffff9">
    <w:name w:val="章标题"/>
    <w:next w:val="afffffffffff5"/>
    <w:qFormat/>
    <w:rsid w:val="00BE52F9"/>
    <w:pPr>
      <w:spacing w:beforeLines="100" w:afterLines="100"/>
      <w:jc w:val="both"/>
      <w:outlineLvl w:val="1"/>
    </w:pPr>
    <w:rPr>
      <w:rFonts w:ascii="黑体" w:eastAsia="黑体" w:hAnsi="Times New Roman"/>
      <w:sz w:val="21"/>
    </w:rPr>
  </w:style>
  <w:style w:type="paragraph" w:customStyle="1" w:styleId="afffffffffffa">
    <w:name w:val="二级条标题"/>
    <w:basedOn w:val="afffffffffff6"/>
    <w:next w:val="afffffffffff5"/>
    <w:rsid w:val="00BE52F9"/>
    <w:pPr>
      <w:numPr>
        <w:ilvl w:val="2"/>
      </w:numPr>
      <w:spacing w:before="50" w:after="50"/>
      <w:outlineLvl w:val="3"/>
    </w:pPr>
  </w:style>
  <w:style w:type="paragraph" w:customStyle="1" w:styleId="26">
    <w:name w:val="封面标准号2"/>
    <w:rsid w:val="00BE52F9"/>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b">
    <w:name w:val="列项——（一级）"/>
    <w:rsid w:val="00BE52F9"/>
    <w:pPr>
      <w:widowControl w:val="0"/>
      <w:ind w:left="833" w:hanging="408"/>
      <w:jc w:val="both"/>
    </w:pPr>
    <w:rPr>
      <w:rFonts w:ascii="宋体" w:hAnsi="Times New Roman"/>
      <w:sz w:val="21"/>
    </w:rPr>
  </w:style>
  <w:style w:type="paragraph" w:customStyle="1" w:styleId="afffffffffffc">
    <w:name w:val="列项●（二级）"/>
    <w:rsid w:val="00BE52F9"/>
    <w:pPr>
      <w:tabs>
        <w:tab w:val="num" w:pos="760"/>
        <w:tab w:val="left" w:pos="840"/>
      </w:tabs>
      <w:ind w:left="1264" w:hanging="413"/>
      <w:jc w:val="both"/>
    </w:pPr>
    <w:rPr>
      <w:rFonts w:ascii="宋体" w:hAnsi="Times New Roman"/>
      <w:sz w:val="21"/>
    </w:rPr>
  </w:style>
  <w:style w:type="paragraph" w:customStyle="1" w:styleId="afffffffffffd">
    <w:name w:val="目次、标准名称标题"/>
    <w:basedOn w:val="a2"/>
    <w:next w:val="afffffffffff5"/>
    <w:link w:val="Char9"/>
    <w:rsid w:val="00BE52F9"/>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character" w:customStyle="1" w:styleId="Char9">
    <w:name w:val="目次、标准名称标题 Char"/>
    <w:link w:val="afffffffffffd"/>
    <w:rsid w:val="00BE52F9"/>
    <w:rPr>
      <w:rFonts w:ascii="黑体" w:eastAsia="黑体" w:hAnsi="Times New Roman"/>
      <w:sz w:val="32"/>
      <w:shd w:val="clear" w:color="FFFFFF" w:fill="FFFFFF"/>
    </w:rPr>
  </w:style>
  <w:style w:type="paragraph" w:customStyle="1" w:styleId="afffffffffffe">
    <w:name w:val="三级条标题"/>
    <w:basedOn w:val="afffffffffffa"/>
    <w:next w:val="afffffffffff5"/>
    <w:rsid w:val="00BE52F9"/>
    <w:pPr>
      <w:outlineLvl w:val="4"/>
    </w:pPr>
  </w:style>
  <w:style w:type="paragraph" w:customStyle="1" w:styleId="affffffffffff">
    <w:name w:val="示例"/>
    <w:next w:val="affffffffffff0"/>
    <w:rsid w:val="00BE52F9"/>
    <w:pPr>
      <w:widowControl w:val="0"/>
      <w:ind w:firstLine="363"/>
      <w:jc w:val="both"/>
    </w:pPr>
    <w:rPr>
      <w:rFonts w:ascii="宋体" w:hAnsi="Times New Roman"/>
      <w:sz w:val="18"/>
      <w:szCs w:val="18"/>
    </w:rPr>
  </w:style>
  <w:style w:type="paragraph" w:customStyle="1" w:styleId="affffffffffff0">
    <w:name w:val="示例内容"/>
    <w:rsid w:val="00BE52F9"/>
    <w:pPr>
      <w:ind w:firstLineChars="200" w:firstLine="200"/>
    </w:pPr>
    <w:rPr>
      <w:rFonts w:ascii="宋体" w:hAnsi="Times New Roman"/>
      <w:noProof/>
      <w:sz w:val="18"/>
      <w:szCs w:val="18"/>
    </w:rPr>
  </w:style>
  <w:style w:type="paragraph" w:customStyle="1" w:styleId="affffffffffff1">
    <w:name w:val="数字编号列项（二级）"/>
    <w:rsid w:val="00BE52F9"/>
    <w:pPr>
      <w:tabs>
        <w:tab w:val="num" w:pos="1260"/>
      </w:tabs>
      <w:ind w:left="1259" w:hanging="419"/>
      <w:jc w:val="both"/>
    </w:pPr>
    <w:rPr>
      <w:rFonts w:ascii="宋体" w:hAnsi="Times New Roman"/>
      <w:sz w:val="21"/>
    </w:rPr>
  </w:style>
  <w:style w:type="paragraph" w:customStyle="1" w:styleId="affffffffffff2">
    <w:name w:val="四级条标题"/>
    <w:basedOn w:val="afffffffffffe"/>
    <w:next w:val="afffffffffff5"/>
    <w:rsid w:val="00BE52F9"/>
    <w:pPr>
      <w:numPr>
        <w:ilvl w:val="4"/>
      </w:numPr>
      <w:outlineLvl w:val="5"/>
    </w:pPr>
  </w:style>
  <w:style w:type="paragraph" w:customStyle="1" w:styleId="affffffffffff3">
    <w:name w:val="五级条标题"/>
    <w:basedOn w:val="affffffffffff2"/>
    <w:next w:val="afffffffffff5"/>
    <w:rsid w:val="00BE52F9"/>
    <w:pPr>
      <w:numPr>
        <w:ilvl w:val="5"/>
      </w:numPr>
      <w:outlineLvl w:val="6"/>
    </w:pPr>
  </w:style>
  <w:style w:type="paragraph" w:customStyle="1" w:styleId="affffffffffff4">
    <w:name w:val="注："/>
    <w:next w:val="afffffffffff5"/>
    <w:rsid w:val="00BE52F9"/>
    <w:pPr>
      <w:widowControl w:val="0"/>
      <w:autoSpaceDE w:val="0"/>
      <w:autoSpaceDN w:val="0"/>
      <w:ind w:left="726" w:hanging="363"/>
      <w:jc w:val="both"/>
    </w:pPr>
    <w:rPr>
      <w:rFonts w:ascii="宋体" w:hAnsi="Times New Roman"/>
      <w:sz w:val="18"/>
      <w:szCs w:val="18"/>
    </w:rPr>
  </w:style>
  <w:style w:type="paragraph" w:customStyle="1" w:styleId="affffffffffff5">
    <w:name w:val="注×："/>
    <w:rsid w:val="00BE52F9"/>
    <w:pPr>
      <w:widowControl w:val="0"/>
      <w:autoSpaceDE w:val="0"/>
      <w:autoSpaceDN w:val="0"/>
      <w:ind w:left="811" w:hanging="448"/>
      <w:jc w:val="both"/>
    </w:pPr>
    <w:rPr>
      <w:rFonts w:ascii="宋体" w:hAnsi="Times New Roman"/>
      <w:sz w:val="18"/>
      <w:szCs w:val="18"/>
    </w:rPr>
  </w:style>
  <w:style w:type="paragraph" w:customStyle="1" w:styleId="affffffffffff6">
    <w:name w:val="字母编号列项（一级）"/>
    <w:rsid w:val="00BE52F9"/>
    <w:pPr>
      <w:jc w:val="both"/>
    </w:pPr>
    <w:rPr>
      <w:rFonts w:ascii="宋体" w:hAnsi="Times New Roman"/>
      <w:sz w:val="21"/>
    </w:rPr>
  </w:style>
  <w:style w:type="paragraph" w:customStyle="1" w:styleId="affffffffffff7">
    <w:name w:val="列项◆（三级）"/>
    <w:basedOn w:val="a2"/>
    <w:rsid w:val="00BE52F9"/>
    <w:pPr>
      <w:tabs>
        <w:tab w:val="num" w:pos="1678"/>
      </w:tabs>
      <w:adjustRightInd/>
      <w:spacing w:line="240" w:lineRule="auto"/>
      <w:ind w:left="1678" w:hanging="414"/>
    </w:pPr>
    <w:rPr>
      <w:rFonts w:ascii="宋体" w:hAnsi="Times New Roman"/>
    </w:rPr>
  </w:style>
  <w:style w:type="paragraph" w:customStyle="1" w:styleId="affffffffffff8">
    <w:name w:val="编号列项（三级）"/>
    <w:rsid w:val="00BE52F9"/>
    <w:pPr>
      <w:tabs>
        <w:tab w:val="num" w:pos="0"/>
      </w:tabs>
      <w:ind w:left="1679" w:hanging="420"/>
    </w:pPr>
    <w:rPr>
      <w:rFonts w:ascii="宋体" w:hAnsi="Times New Roman"/>
      <w:sz w:val="21"/>
    </w:rPr>
  </w:style>
  <w:style w:type="paragraph" w:customStyle="1" w:styleId="affffffffffff9">
    <w:name w:val="示例×："/>
    <w:basedOn w:val="afffffffffff9"/>
    <w:qFormat/>
    <w:rsid w:val="00BE52F9"/>
    <w:pPr>
      <w:spacing w:beforeLines="0" w:afterLines="0"/>
      <w:ind w:firstLine="363"/>
      <w:outlineLvl w:val="9"/>
    </w:pPr>
    <w:rPr>
      <w:rFonts w:ascii="宋体" w:eastAsia="宋体"/>
      <w:sz w:val="18"/>
      <w:szCs w:val="18"/>
    </w:rPr>
  </w:style>
  <w:style w:type="paragraph" w:customStyle="1" w:styleId="affffffffffffa">
    <w:name w:val="二级无"/>
    <w:basedOn w:val="afffffffffffa"/>
    <w:rsid w:val="00BE52F9"/>
    <w:pPr>
      <w:spacing w:beforeLines="0" w:afterLines="0"/>
    </w:pPr>
    <w:rPr>
      <w:rFonts w:ascii="宋体" w:eastAsia="宋体"/>
    </w:rPr>
  </w:style>
  <w:style w:type="paragraph" w:customStyle="1" w:styleId="affffffffffffb">
    <w:name w:val="注：（正文）"/>
    <w:basedOn w:val="affffffffffff4"/>
    <w:next w:val="afffffffffff5"/>
    <w:rsid w:val="00BE52F9"/>
  </w:style>
  <w:style w:type="paragraph" w:customStyle="1" w:styleId="affffffffffffc">
    <w:name w:val="注×：（正文）"/>
    <w:rsid w:val="00BE52F9"/>
    <w:pPr>
      <w:ind w:left="811" w:hanging="448"/>
      <w:jc w:val="both"/>
    </w:pPr>
    <w:rPr>
      <w:rFonts w:ascii="宋体" w:hAnsi="Times New Roman"/>
      <w:sz w:val="18"/>
      <w:szCs w:val="18"/>
    </w:rPr>
  </w:style>
  <w:style w:type="paragraph" w:customStyle="1" w:styleId="affffffffffffd">
    <w:name w:val="标准书脚_偶数页"/>
    <w:rsid w:val="00BE52F9"/>
    <w:pPr>
      <w:spacing w:before="120"/>
      <w:ind w:left="221"/>
    </w:pPr>
    <w:rPr>
      <w:rFonts w:ascii="宋体" w:hAnsi="Times New Roman"/>
      <w:sz w:val="18"/>
      <w:szCs w:val="18"/>
    </w:rPr>
  </w:style>
  <w:style w:type="paragraph" w:customStyle="1" w:styleId="affffffffffffe">
    <w:name w:val="标准书眉_偶数页"/>
    <w:basedOn w:val="afffffffffff8"/>
    <w:next w:val="a2"/>
    <w:rsid w:val="00BE52F9"/>
    <w:pPr>
      <w:jc w:val="left"/>
    </w:pPr>
  </w:style>
  <w:style w:type="paragraph" w:customStyle="1" w:styleId="afffffffffffff">
    <w:name w:val="参考文献"/>
    <w:basedOn w:val="a2"/>
    <w:next w:val="afffffffffff5"/>
    <w:rsid w:val="00BE52F9"/>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0">
    <w:name w:val="参考文献、索引标题"/>
    <w:basedOn w:val="a2"/>
    <w:next w:val="afffffffffff5"/>
    <w:rsid w:val="00BE52F9"/>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17">
    <w:name w:val="封面标准号1"/>
    <w:rsid w:val="00BE52F9"/>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1">
    <w:name w:val="附录标识"/>
    <w:basedOn w:val="a2"/>
    <w:next w:val="afffffffffff5"/>
    <w:rsid w:val="00BE52F9"/>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2">
    <w:name w:val="附录标题"/>
    <w:basedOn w:val="afffffffffff5"/>
    <w:next w:val="afffffffffff5"/>
    <w:rsid w:val="00BE52F9"/>
    <w:pPr>
      <w:ind w:firstLineChars="0" w:firstLine="0"/>
      <w:jc w:val="center"/>
    </w:pPr>
    <w:rPr>
      <w:rFonts w:ascii="黑体" w:eastAsia="黑体"/>
    </w:rPr>
  </w:style>
  <w:style w:type="paragraph" w:customStyle="1" w:styleId="afffffffffffff3">
    <w:name w:val="附录表标号"/>
    <w:basedOn w:val="a2"/>
    <w:next w:val="afffffffffff5"/>
    <w:rsid w:val="00BE52F9"/>
    <w:pPr>
      <w:adjustRightInd/>
      <w:spacing w:line="14" w:lineRule="exact"/>
      <w:ind w:left="811" w:hanging="448"/>
      <w:jc w:val="center"/>
      <w:outlineLvl w:val="0"/>
    </w:pPr>
    <w:rPr>
      <w:rFonts w:ascii="Times New Roman" w:hAnsi="Times New Roman"/>
      <w:color w:val="FFFFFF"/>
      <w:szCs w:val="24"/>
    </w:rPr>
  </w:style>
  <w:style w:type="paragraph" w:customStyle="1" w:styleId="afffffffffffff4">
    <w:name w:val="附录表标题"/>
    <w:basedOn w:val="a2"/>
    <w:next w:val="afffffffffff5"/>
    <w:rsid w:val="00BE52F9"/>
    <w:pPr>
      <w:tabs>
        <w:tab w:val="num" w:pos="180"/>
      </w:tabs>
      <w:adjustRightInd/>
      <w:spacing w:beforeLines="50" w:afterLines="50" w:line="240" w:lineRule="auto"/>
      <w:jc w:val="center"/>
    </w:pPr>
    <w:rPr>
      <w:rFonts w:ascii="黑体" w:eastAsia="黑体" w:hAnsi="Times New Roman"/>
    </w:rPr>
  </w:style>
  <w:style w:type="paragraph" w:customStyle="1" w:styleId="afffffffffffff5">
    <w:name w:val="附录二级条标题"/>
    <w:basedOn w:val="a2"/>
    <w:next w:val="afffffffffff5"/>
    <w:rsid w:val="00BE52F9"/>
    <w:pPr>
      <w:widowControl/>
      <w:tabs>
        <w:tab w:val="num"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f6">
    <w:name w:val="附录二级无"/>
    <w:basedOn w:val="afffffffffffff5"/>
    <w:rsid w:val="00BE52F9"/>
    <w:pPr>
      <w:tabs>
        <w:tab w:val="clear" w:pos="360"/>
      </w:tabs>
      <w:spacing w:beforeLines="0" w:afterLines="0"/>
    </w:pPr>
    <w:rPr>
      <w:rFonts w:ascii="宋体" w:eastAsia="宋体"/>
      <w:szCs w:val="21"/>
    </w:rPr>
  </w:style>
  <w:style w:type="paragraph" w:customStyle="1" w:styleId="afffffffffffff7">
    <w:name w:val="附录公式"/>
    <w:basedOn w:val="afffffffffff5"/>
    <w:next w:val="afffffffffff5"/>
    <w:link w:val="Chara"/>
    <w:qFormat/>
    <w:rsid w:val="00BE52F9"/>
  </w:style>
  <w:style w:type="character" w:customStyle="1" w:styleId="Chara">
    <w:name w:val="附录公式 Char"/>
    <w:link w:val="afffffffffffff7"/>
    <w:rsid w:val="00BE52F9"/>
    <w:rPr>
      <w:rFonts w:ascii="宋体" w:hAnsi="Times New Roman"/>
      <w:noProof/>
      <w:sz w:val="21"/>
    </w:rPr>
  </w:style>
  <w:style w:type="paragraph" w:customStyle="1" w:styleId="afffffffffffff8">
    <w:name w:val="附录公式编号制表符"/>
    <w:basedOn w:val="a2"/>
    <w:next w:val="afffffffffff5"/>
    <w:qFormat/>
    <w:rsid w:val="00BE52F9"/>
    <w:pPr>
      <w:widowControl/>
      <w:tabs>
        <w:tab w:val="center" w:pos="4201"/>
        <w:tab w:val="right" w:leader="dot" w:pos="9298"/>
      </w:tabs>
      <w:autoSpaceDE w:val="0"/>
      <w:autoSpaceDN w:val="0"/>
      <w:adjustRightInd/>
      <w:spacing w:line="240" w:lineRule="auto"/>
    </w:pPr>
    <w:rPr>
      <w:rFonts w:ascii="宋体" w:hAnsi="Times New Roman"/>
      <w:noProof/>
      <w:kern w:val="0"/>
      <w:szCs w:val="20"/>
    </w:rPr>
  </w:style>
  <w:style w:type="paragraph" w:customStyle="1" w:styleId="afffffffffffff9">
    <w:name w:val="附录三级条标题"/>
    <w:basedOn w:val="afffffffffffff5"/>
    <w:next w:val="afffffffffff5"/>
    <w:rsid w:val="00BE52F9"/>
    <w:pPr>
      <w:outlineLvl w:val="4"/>
    </w:pPr>
  </w:style>
  <w:style w:type="paragraph" w:customStyle="1" w:styleId="afffffffffffffa">
    <w:name w:val="附录三级无"/>
    <w:basedOn w:val="afffffffffffff9"/>
    <w:rsid w:val="00BE52F9"/>
    <w:pPr>
      <w:tabs>
        <w:tab w:val="clear" w:pos="360"/>
      </w:tabs>
      <w:spacing w:beforeLines="0" w:afterLines="0"/>
    </w:pPr>
    <w:rPr>
      <w:rFonts w:ascii="宋体" w:eastAsia="宋体"/>
      <w:szCs w:val="21"/>
    </w:rPr>
  </w:style>
  <w:style w:type="paragraph" w:customStyle="1" w:styleId="afffffffffffffb">
    <w:name w:val="附录数字编号列项（二级）"/>
    <w:qFormat/>
    <w:rsid w:val="00BE52F9"/>
    <w:pPr>
      <w:tabs>
        <w:tab w:val="num" w:pos="840"/>
      </w:tabs>
      <w:ind w:left="839" w:hanging="419"/>
    </w:pPr>
    <w:rPr>
      <w:rFonts w:ascii="宋体" w:hAnsi="Times New Roman"/>
      <w:sz w:val="21"/>
    </w:rPr>
  </w:style>
  <w:style w:type="paragraph" w:customStyle="1" w:styleId="afffffffffffffc">
    <w:name w:val="附录四级条标题"/>
    <w:basedOn w:val="afffffffffffff9"/>
    <w:next w:val="afffffffffff5"/>
    <w:rsid w:val="00BE52F9"/>
    <w:pPr>
      <w:outlineLvl w:val="5"/>
    </w:pPr>
  </w:style>
  <w:style w:type="paragraph" w:customStyle="1" w:styleId="afffffffffffffd">
    <w:name w:val="附录四级无"/>
    <w:basedOn w:val="afffffffffffffc"/>
    <w:rsid w:val="00BE52F9"/>
    <w:pPr>
      <w:tabs>
        <w:tab w:val="clear" w:pos="360"/>
      </w:tabs>
      <w:spacing w:beforeLines="0" w:afterLines="0"/>
    </w:pPr>
    <w:rPr>
      <w:rFonts w:ascii="宋体" w:eastAsia="宋体"/>
      <w:szCs w:val="21"/>
    </w:rPr>
  </w:style>
  <w:style w:type="paragraph" w:customStyle="1" w:styleId="afffffffffffffe">
    <w:name w:val="附录图标号"/>
    <w:basedOn w:val="a2"/>
    <w:rsid w:val="00BE52F9"/>
    <w:pPr>
      <w:keepNext/>
      <w:pageBreakBefore/>
      <w:widowControl/>
      <w:adjustRightInd/>
      <w:spacing w:line="14" w:lineRule="exact"/>
      <w:ind w:firstLine="363"/>
      <w:jc w:val="center"/>
      <w:outlineLvl w:val="0"/>
    </w:pPr>
    <w:rPr>
      <w:rFonts w:ascii="Times New Roman" w:hAnsi="Times New Roman"/>
      <w:color w:val="FFFFFF"/>
      <w:szCs w:val="24"/>
    </w:rPr>
  </w:style>
  <w:style w:type="paragraph" w:customStyle="1" w:styleId="affffffffffffff">
    <w:name w:val="附录图标题"/>
    <w:basedOn w:val="a2"/>
    <w:next w:val="afffffffffff5"/>
    <w:rsid w:val="00BE52F9"/>
    <w:pPr>
      <w:tabs>
        <w:tab w:val="num" w:pos="363"/>
      </w:tabs>
      <w:adjustRightInd/>
      <w:spacing w:beforeLines="50" w:afterLines="50" w:line="240" w:lineRule="auto"/>
      <w:jc w:val="center"/>
    </w:pPr>
    <w:rPr>
      <w:rFonts w:ascii="黑体" w:eastAsia="黑体" w:hAnsi="Times New Roman"/>
    </w:rPr>
  </w:style>
  <w:style w:type="paragraph" w:customStyle="1" w:styleId="affffffffffffff0">
    <w:name w:val="附录五级条标题"/>
    <w:basedOn w:val="afffffffffffffc"/>
    <w:next w:val="afffffffffff5"/>
    <w:rsid w:val="00BE52F9"/>
    <w:pPr>
      <w:outlineLvl w:val="6"/>
    </w:pPr>
  </w:style>
  <w:style w:type="paragraph" w:customStyle="1" w:styleId="affffffffffffff1">
    <w:name w:val="附录五级无"/>
    <w:basedOn w:val="affffffffffffff0"/>
    <w:rsid w:val="00BE52F9"/>
    <w:pPr>
      <w:tabs>
        <w:tab w:val="clear" w:pos="360"/>
      </w:tabs>
      <w:spacing w:beforeLines="0" w:afterLines="0"/>
    </w:pPr>
    <w:rPr>
      <w:rFonts w:ascii="宋体" w:eastAsia="宋体"/>
      <w:szCs w:val="21"/>
    </w:rPr>
  </w:style>
  <w:style w:type="paragraph" w:customStyle="1" w:styleId="affffffffffffff2">
    <w:name w:val="附录章标题"/>
    <w:next w:val="afffffffffff5"/>
    <w:rsid w:val="00BE52F9"/>
    <w:pPr>
      <w:tabs>
        <w:tab w:val="num"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ff3">
    <w:name w:val="附录一级条标题"/>
    <w:basedOn w:val="affffffffffffff2"/>
    <w:next w:val="afffffffffff5"/>
    <w:rsid w:val="00BE52F9"/>
    <w:pPr>
      <w:autoSpaceDN w:val="0"/>
      <w:spacing w:beforeLines="50" w:afterLines="50"/>
      <w:outlineLvl w:val="2"/>
    </w:pPr>
  </w:style>
  <w:style w:type="paragraph" w:customStyle="1" w:styleId="affffffffffffff4">
    <w:name w:val="附录一级无"/>
    <w:basedOn w:val="affffffffffffff3"/>
    <w:rsid w:val="00BE52F9"/>
    <w:pPr>
      <w:tabs>
        <w:tab w:val="clear" w:pos="360"/>
      </w:tabs>
      <w:spacing w:beforeLines="0" w:afterLines="0"/>
    </w:pPr>
    <w:rPr>
      <w:rFonts w:ascii="宋体" w:eastAsia="宋体"/>
      <w:szCs w:val="21"/>
    </w:rPr>
  </w:style>
  <w:style w:type="paragraph" w:customStyle="1" w:styleId="affffffffffffff5">
    <w:name w:val="附录字母编号列项（一级）"/>
    <w:qFormat/>
    <w:rsid w:val="00BE52F9"/>
    <w:pPr>
      <w:tabs>
        <w:tab w:val="num" w:pos="839"/>
      </w:tabs>
      <w:ind w:left="839" w:hanging="419"/>
    </w:pPr>
    <w:rPr>
      <w:rFonts w:ascii="宋体" w:hAnsi="Times New Roman"/>
      <w:noProof/>
      <w:sz w:val="21"/>
    </w:rPr>
  </w:style>
  <w:style w:type="paragraph" w:customStyle="1" w:styleId="affffffffffffff6">
    <w:name w:val="列项说明"/>
    <w:basedOn w:val="a2"/>
    <w:rsid w:val="00BE52F9"/>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7">
    <w:name w:val="列项说明数字编号"/>
    <w:rsid w:val="00BE52F9"/>
    <w:pPr>
      <w:ind w:leftChars="400" w:left="600" w:hangingChars="200" w:hanging="200"/>
    </w:pPr>
    <w:rPr>
      <w:rFonts w:ascii="宋体" w:hAnsi="Times New Roman"/>
      <w:sz w:val="21"/>
    </w:rPr>
  </w:style>
  <w:style w:type="paragraph" w:styleId="80">
    <w:name w:val="toc 8"/>
    <w:basedOn w:val="a2"/>
    <w:next w:val="a2"/>
    <w:autoRedefine/>
    <w:uiPriority w:val="39"/>
    <w:rsid w:val="00BE52F9"/>
    <w:pPr>
      <w:ind w:left="1470"/>
      <w:jc w:val="left"/>
    </w:pPr>
    <w:rPr>
      <w:rFonts w:asciiTheme="minorHAnsi" w:eastAsiaTheme="minorHAnsi"/>
      <w:sz w:val="18"/>
      <w:szCs w:val="18"/>
    </w:rPr>
  </w:style>
  <w:style w:type="paragraph" w:styleId="90">
    <w:name w:val="toc 9"/>
    <w:basedOn w:val="a2"/>
    <w:next w:val="a2"/>
    <w:autoRedefine/>
    <w:uiPriority w:val="39"/>
    <w:rsid w:val="00BE52F9"/>
    <w:pPr>
      <w:ind w:left="1680"/>
      <w:jc w:val="left"/>
    </w:pPr>
    <w:rPr>
      <w:rFonts w:asciiTheme="minorHAnsi" w:eastAsiaTheme="minorHAnsi"/>
      <w:sz w:val="18"/>
      <w:szCs w:val="18"/>
    </w:rPr>
  </w:style>
  <w:style w:type="paragraph" w:customStyle="1" w:styleId="affffffffffffff8">
    <w:name w:val="其他标准标志"/>
    <w:basedOn w:val="af8"/>
    <w:rsid w:val="00BE52F9"/>
    <w:pPr>
      <w:framePr w:w="6101" w:h="1389" w:hRule="exact" w:hSpace="181" w:vSpace="181" w:wrap="around" w:vAnchor="page" w:hAnchor="page" w:x="4673" w:y="942"/>
    </w:pPr>
    <w:rPr>
      <w:szCs w:val="96"/>
    </w:rPr>
  </w:style>
  <w:style w:type="paragraph" w:customStyle="1" w:styleId="affffffffffffff9">
    <w:name w:val="前言、引言标题"/>
    <w:next w:val="afffffffffff5"/>
    <w:rsid w:val="00BE52F9"/>
    <w:pPr>
      <w:keepNext/>
      <w:pageBreakBefore/>
      <w:shd w:val="clear" w:color="FFFFFF" w:fill="FFFFFF"/>
      <w:spacing w:before="640" w:after="560"/>
      <w:jc w:val="center"/>
      <w:outlineLvl w:val="0"/>
    </w:pPr>
    <w:rPr>
      <w:rFonts w:ascii="黑体" w:eastAsia="黑体" w:hAnsi="Times New Roman"/>
      <w:sz w:val="32"/>
    </w:rPr>
  </w:style>
  <w:style w:type="paragraph" w:customStyle="1" w:styleId="affffffffffffffa">
    <w:name w:val="三级无"/>
    <w:basedOn w:val="afffffffffffe"/>
    <w:rsid w:val="00BE52F9"/>
    <w:pPr>
      <w:spacing w:beforeLines="0" w:afterLines="0"/>
    </w:pPr>
    <w:rPr>
      <w:rFonts w:ascii="宋体" w:eastAsia="宋体"/>
    </w:rPr>
  </w:style>
  <w:style w:type="paragraph" w:customStyle="1" w:styleId="affffffffffffffb">
    <w:name w:val="示例后文字"/>
    <w:basedOn w:val="afffffffffff5"/>
    <w:next w:val="afffffffffff5"/>
    <w:qFormat/>
    <w:rsid w:val="00BE52F9"/>
    <w:pPr>
      <w:ind w:firstLine="360"/>
    </w:pPr>
    <w:rPr>
      <w:sz w:val="18"/>
    </w:rPr>
  </w:style>
  <w:style w:type="paragraph" w:customStyle="1" w:styleId="affffffffffffffc">
    <w:name w:val="首示例"/>
    <w:next w:val="afffffffffff5"/>
    <w:link w:val="Charb"/>
    <w:qFormat/>
    <w:rsid w:val="00BE52F9"/>
    <w:pPr>
      <w:tabs>
        <w:tab w:val="num" w:pos="360"/>
      </w:tabs>
    </w:pPr>
    <w:rPr>
      <w:rFonts w:ascii="宋体" w:hAnsi="宋体"/>
      <w:kern w:val="2"/>
      <w:sz w:val="18"/>
      <w:szCs w:val="18"/>
    </w:rPr>
  </w:style>
  <w:style w:type="character" w:customStyle="1" w:styleId="Charb">
    <w:name w:val="首示例 Char"/>
    <w:link w:val="affffffffffffffc"/>
    <w:rsid w:val="00BE52F9"/>
    <w:rPr>
      <w:rFonts w:ascii="宋体" w:hAnsi="宋体"/>
      <w:kern w:val="2"/>
      <w:sz w:val="18"/>
      <w:szCs w:val="18"/>
    </w:rPr>
  </w:style>
  <w:style w:type="paragraph" w:customStyle="1" w:styleId="affffffffffffffd">
    <w:name w:val="四级无"/>
    <w:basedOn w:val="affffffffffff2"/>
    <w:rsid w:val="00BE52F9"/>
    <w:pPr>
      <w:spacing w:beforeLines="0" w:afterLines="0"/>
    </w:pPr>
    <w:rPr>
      <w:rFonts w:ascii="宋体" w:eastAsia="宋体"/>
    </w:rPr>
  </w:style>
  <w:style w:type="paragraph" w:styleId="18">
    <w:name w:val="index 1"/>
    <w:basedOn w:val="a2"/>
    <w:next w:val="afffffffffff5"/>
    <w:rsid w:val="00BE52F9"/>
    <w:pPr>
      <w:tabs>
        <w:tab w:val="right" w:leader="dot" w:pos="9299"/>
      </w:tabs>
      <w:adjustRightInd/>
      <w:spacing w:line="240" w:lineRule="auto"/>
      <w:jc w:val="left"/>
    </w:pPr>
    <w:rPr>
      <w:rFonts w:ascii="宋体" w:hAnsi="Times New Roman"/>
    </w:rPr>
  </w:style>
  <w:style w:type="paragraph" w:styleId="27">
    <w:name w:val="index 2"/>
    <w:basedOn w:val="a2"/>
    <w:next w:val="a2"/>
    <w:autoRedefine/>
    <w:rsid w:val="00BE52F9"/>
    <w:pPr>
      <w:adjustRightInd/>
      <w:spacing w:line="240" w:lineRule="auto"/>
      <w:ind w:left="420" w:hanging="210"/>
      <w:jc w:val="left"/>
    </w:pPr>
    <w:rPr>
      <w:sz w:val="20"/>
      <w:szCs w:val="20"/>
    </w:rPr>
  </w:style>
  <w:style w:type="paragraph" w:styleId="32">
    <w:name w:val="index 3"/>
    <w:basedOn w:val="a2"/>
    <w:next w:val="a2"/>
    <w:autoRedefine/>
    <w:rsid w:val="00BE52F9"/>
    <w:pPr>
      <w:adjustRightInd/>
      <w:spacing w:line="240" w:lineRule="auto"/>
      <w:ind w:left="630" w:hanging="210"/>
      <w:jc w:val="left"/>
    </w:pPr>
    <w:rPr>
      <w:sz w:val="20"/>
      <w:szCs w:val="20"/>
    </w:rPr>
  </w:style>
  <w:style w:type="paragraph" w:styleId="42">
    <w:name w:val="index 4"/>
    <w:basedOn w:val="a2"/>
    <w:next w:val="a2"/>
    <w:autoRedefine/>
    <w:rsid w:val="00BE52F9"/>
    <w:pPr>
      <w:adjustRightInd/>
      <w:spacing w:line="240" w:lineRule="auto"/>
      <w:ind w:left="840" w:hanging="210"/>
      <w:jc w:val="left"/>
    </w:pPr>
    <w:rPr>
      <w:sz w:val="20"/>
      <w:szCs w:val="20"/>
    </w:rPr>
  </w:style>
  <w:style w:type="paragraph" w:styleId="52">
    <w:name w:val="index 5"/>
    <w:basedOn w:val="a2"/>
    <w:next w:val="a2"/>
    <w:autoRedefine/>
    <w:rsid w:val="00BE52F9"/>
    <w:pPr>
      <w:adjustRightInd/>
      <w:spacing w:line="240" w:lineRule="auto"/>
      <w:ind w:left="1050" w:hanging="210"/>
      <w:jc w:val="left"/>
    </w:pPr>
    <w:rPr>
      <w:sz w:val="20"/>
      <w:szCs w:val="20"/>
    </w:rPr>
  </w:style>
  <w:style w:type="paragraph" w:styleId="62">
    <w:name w:val="index 6"/>
    <w:basedOn w:val="a2"/>
    <w:next w:val="a2"/>
    <w:autoRedefine/>
    <w:rsid w:val="00BE52F9"/>
    <w:pPr>
      <w:adjustRightInd/>
      <w:spacing w:line="240" w:lineRule="auto"/>
      <w:ind w:left="1260" w:hanging="210"/>
      <w:jc w:val="left"/>
    </w:pPr>
    <w:rPr>
      <w:sz w:val="20"/>
      <w:szCs w:val="20"/>
    </w:rPr>
  </w:style>
  <w:style w:type="paragraph" w:styleId="72">
    <w:name w:val="index 7"/>
    <w:basedOn w:val="a2"/>
    <w:next w:val="a2"/>
    <w:autoRedefine/>
    <w:rsid w:val="00BE52F9"/>
    <w:pPr>
      <w:adjustRightInd/>
      <w:spacing w:line="240" w:lineRule="auto"/>
      <w:ind w:left="1470" w:hanging="210"/>
      <w:jc w:val="left"/>
    </w:pPr>
    <w:rPr>
      <w:sz w:val="20"/>
      <w:szCs w:val="20"/>
    </w:rPr>
  </w:style>
  <w:style w:type="paragraph" w:styleId="82">
    <w:name w:val="index 8"/>
    <w:basedOn w:val="a2"/>
    <w:next w:val="a2"/>
    <w:autoRedefine/>
    <w:rsid w:val="00BE52F9"/>
    <w:pPr>
      <w:adjustRightInd/>
      <w:spacing w:line="240" w:lineRule="auto"/>
      <w:ind w:left="1680" w:hanging="210"/>
      <w:jc w:val="left"/>
    </w:pPr>
    <w:rPr>
      <w:sz w:val="20"/>
      <w:szCs w:val="20"/>
    </w:rPr>
  </w:style>
  <w:style w:type="paragraph" w:styleId="92">
    <w:name w:val="index 9"/>
    <w:basedOn w:val="a2"/>
    <w:next w:val="a2"/>
    <w:autoRedefine/>
    <w:rsid w:val="00BE52F9"/>
    <w:pPr>
      <w:adjustRightInd/>
      <w:spacing w:line="240" w:lineRule="auto"/>
      <w:ind w:left="1890" w:hanging="210"/>
      <w:jc w:val="left"/>
    </w:pPr>
    <w:rPr>
      <w:sz w:val="20"/>
      <w:szCs w:val="20"/>
    </w:rPr>
  </w:style>
  <w:style w:type="paragraph" w:styleId="affffffffffffffe">
    <w:name w:val="index heading"/>
    <w:basedOn w:val="a2"/>
    <w:next w:val="18"/>
    <w:rsid w:val="00BE52F9"/>
    <w:pPr>
      <w:adjustRightInd/>
      <w:spacing w:before="120" w:after="120" w:line="240" w:lineRule="auto"/>
      <w:jc w:val="center"/>
    </w:pPr>
    <w:rPr>
      <w:b/>
      <w:bCs/>
      <w:iCs/>
      <w:szCs w:val="20"/>
    </w:rPr>
  </w:style>
  <w:style w:type="paragraph" w:styleId="afffffffffffffff">
    <w:name w:val="caption"/>
    <w:basedOn w:val="a2"/>
    <w:next w:val="a2"/>
    <w:qFormat/>
    <w:rsid w:val="00BE52F9"/>
    <w:pPr>
      <w:adjustRightInd/>
      <w:spacing w:before="152" w:after="160" w:line="240" w:lineRule="auto"/>
    </w:pPr>
    <w:rPr>
      <w:rFonts w:ascii="Arial" w:eastAsia="黑体" w:hAnsi="Arial" w:cs="Arial"/>
      <w:sz w:val="20"/>
      <w:szCs w:val="20"/>
    </w:rPr>
  </w:style>
  <w:style w:type="paragraph" w:customStyle="1" w:styleId="afffffffffffffff0">
    <w:name w:val="条文脚注"/>
    <w:basedOn w:val="ad"/>
    <w:rsid w:val="00BE52F9"/>
    <w:pPr>
      <w:spacing w:line="240" w:lineRule="auto"/>
      <w:ind w:leftChars="0" w:left="0" w:firstLineChars="0" w:firstLine="0"/>
      <w:jc w:val="both"/>
    </w:pPr>
    <w:rPr>
      <w:rFonts w:hAnsi="Times New Roman"/>
    </w:rPr>
  </w:style>
  <w:style w:type="paragraph" w:customStyle="1" w:styleId="afffffffffffffff1">
    <w:name w:val="图标脚注说明"/>
    <w:basedOn w:val="afffffffffff5"/>
    <w:rsid w:val="00BE52F9"/>
    <w:pPr>
      <w:ind w:left="840" w:firstLineChars="0" w:hanging="420"/>
    </w:pPr>
    <w:rPr>
      <w:sz w:val="18"/>
      <w:szCs w:val="18"/>
    </w:rPr>
  </w:style>
  <w:style w:type="paragraph" w:customStyle="1" w:styleId="afffffffffffffff2">
    <w:name w:val="图的脚注"/>
    <w:next w:val="afffffffffff5"/>
    <w:autoRedefine/>
    <w:qFormat/>
    <w:rsid w:val="00BE52F9"/>
    <w:pPr>
      <w:widowControl w:val="0"/>
      <w:ind w:leftChars="200" w:left="840" w:hangingChars="200" w:hanging="420"/>
      <w:jc w:val="both"/>
    </w:pPr>
    <w:rPr>
      <w:rFonts w:ascii="宋体" w:hAnsi="Times New Roman"/>
      <w:sz w:val="18"/>
    </w:rPr>
  </w:style>
  <w:style w:type="paragraph" w:styleId="afffffffffffffff3">
    <w:name w:val="endnote text"/>
    <w:basedOn w:val="a2"/>
    <w:link w:val="Charc"/>
    <w:semiHidden/>
    <w:rsid w:val="00BE52F9"/>
    <w:pPr>
      <w:adjustRightInd/>
      <w:snapToGrid w:val="0"/>
      <w:spacing w:line="240" w:lineRule="auto"/>
      <w:jc w:val="left"/>
    </w:pPr>
    <w:rPr>
      <w:rFonts w:ascii="Times New Roman" w:hAnsi="Times New Roman"/>
      <w:szCs w:val="24"/>
    </w:rPr>
  </w:style>
  <w:style w:type="character" w:customStyle="1" w:styleId="Charc">
    <w:name w:val="尾注文本 Char"/>
    <w:basedOn w:val="a3"/>
    <w:link w:val="afffffffffffffff3"/>
    <w:semiHidden/>
    <w:rsid w:val="00BE52F9"/>
    <w:rPr>
      <w:rFonts w:ascii="Times New Roman" w:hAnsi="Times New Roman"/>
      <w:kern w:val="2"/>
      <w:sz w:val="21"/>
      <w:szCs w:val="24"/>
    </w:rPr>
  </w:style>
  <w:style w:type="character" w:styleId="afffffffffffffff4">
    <w:name w:val="endnote reference"/>
    <w:semiHidden/>
    <w:rsid w:val="00BE52F9"/>
    <w:rPr>
      <w:vertAlign w:val="superscript"/>
    </w:rPr>
  </w:style>
  <w:style w:type="paragraph" w:styleId="afffffffffffffff5">
    <w:name w:val="Document Map"/>
    <w:basedOn w:val="a2"/>
    <w:link w:val="Chard"/>
    <w:semiHidden/>
    <w:rsid w:val="00BE52F9"/>
    <w:pPr>
      <w:shd w:val="clear" w:color="auto" w:fill="000080"/>
      <w:adjustRightInd/>
      <w:spacing w:line="240" w:lineRule="auto"/>
    </w:pPr>
    <w:rPr>
      <w:rFonts w:ascii="Times New Roman" w:hAnsi="Times New Roman"/>
      <w:szCs w:val="24"/>
    </w:rPr>
  </w:style>
  <w:style w:type="character" w:customStyle="1" w:styleId="Chard">
    <w:name w:val="文档结构图 Char"/>
    <w:basedOn w:val="a3"/>
    <w:link w:val="afffffffffffffff5"/>
    <w:semiHidden/>
    <w:rsid w:val="00BE52F9"/>
    <w:rPr>
      <w:rFonts w:ascii="Times New Roman" w:hAnsi="Times New Roman"/>
      <w:kern w:val="2"/>
      <w:sz w:val="21"/>
      <w:szCs w:val="24"/>
      <w:shd w:val="clear" w:color="auto" w:fill="000080"/>
    </w:rPr>
  </w:style>
  <w:style w:type="paragraph" w:customStyle="1" w:styleId="afffffffffffffff6">
    <w:name w:val="五级无"/>
    <w:basedOn w:val="affffffffffff3"/>
    <w:rsid w:val="00BE52F9"/>
    <w:pPr>
      <w:spacing w:beforeLines="0" w:afterLines="0"/>
    </w:pPr>
    <w:rPr>
      <w:rFonts w:ascii="宋体" w:eastAsia="宋体"/>
    </w:rPr>
  </w:style>
  <w:style w:type="paragraph" w:customStyle="1" w:styleId="afffffffffffffff7">
    <w:name w:val="一级无"/>
    <w:basedOn w:val="afffffffffff6"/>
    <w:rsid w:val="00BE52F9"/>
    <w:pPr>
      <w:spacing w:beforeLines="0" w:afterLines="0"/>
    </w:pPr>
    <w:rPr>
      <w:rFonts w:ascii="宋体" w:eastAsia="宋体"/>
    </w:rPr>
  </w:style>
  <w:style w:type="character" w:styleId="afffffffffffffff8">
    <w:name w:val="FollowedHyperlink"/>
    <w:rsid w:val="00BE52F9"/>
    <w:rPr>
      <w:color w:val="800080"/>
      <w:u w:val="single"/>
    </w:rPr>
  </w:style>
  <w:style w:type="paragraph" w:customStyle="1" w:styleId="afffffffffffffff9">
    <w:name w:val="正文表标题"/>
    <w:next w:val="afffffffffff5"/>
    <w:rsid w:val="00BE52F9"/>
    <w:pPr>
      <w:spacing w:beforeLines="50" w:afterLines="50"/>
      <w:jc w:val="center"/>
    </w:pPr>
    <w:rPr>
      <w:rFonts w:ascii="黑体" w:eastAsia="黑体" w:hAnsi="Times New Roman"/>
      <w:sz w:val="21"/>
    </w:rPr>
  </w:style>
  <w:style w:type="paragraph" w:customStyle="1" w:styleId="afffffffffffffffa">
    <w:name w:val="正文公式编号制表符"/>
    <w:basedOn w:val="afffffffffff5"/>
    <w:next w:val="afffffffffff5"/>
    <w:qFormat/>
    <w:rsid w:val="00BE52F9"/>
    <w:pPr>
      <w:ind w:firstLineChars="0" w:firstLine="0"/>
    </w:pPr>
  </w:style>
  <w:style w:type="paragraph" w:customStyle="1" w:styleId="afffffffffffffffb">
    <w:name w:val="正文图标题"/>
    <w:next w:val="afffffffffff5"/>
    <w:rsid w:val="00BE52F9"/>
    <w:pPr>
      <w:spacing w:beforeLines="50" w:afterLines="50"/>
      <w:jc w:val="center"/>
    </w:pPr>
    <w:rPr>
      <w:rFonts w:ascii="黑体" w:eastAsia="黑体" w:hAnsi="Times New Roman"/>
      <w:sz w:val="21"/>
    </w:rPr>
  </w:style>
  <w:style w:type="paragraph" w:customStyle="1" w:styleId="afffffffffffffffc">
    <w:name w:val="终结线"/>
    <w:basedOn w:val="a2"/>
    <w:rsid w:val="00BE52F9"/>
    <w:pPr>
      <w:framePr w:hSpace="181" w:vSpace="181" w:wrap="around" w:vAnchor="text" w:hAnchor="margin" w:xAlign="center" w:y="285"/>
      <w:adjustRightInd/>
      <w:spacing w:line="240" w:lineRule="auto"/>
    </w:pPr>
    <w:rPr>
      <w:rFonts w:ascii="Times New Roman" w:hAnsi="Times New Roman"/>
      <w:szCs w:val="24"/>
    </w:rPr>
  </w:style>
  <w:style w:type="paragraph" w:customStyle="1" w:styleId="28">
    <w:name w:val="封面标准名称2"/>
    <w:basedOn w:val="afffffb"/>
    <w:rsid w:val="00BE52F9"/>
    <w:pPr>
      <w:framePr w:w="9639" w:wrap="around" w:vAnchor="page" w:hAnchor="page" w:y="4469"/>
      <w:spacing w:beforeLines="630"/>
    </w:pPr>
  </w:style>
  <w:style w:type="paragraph" w:customStyle="1" w:styleId="29">
    <w:name w:val="封面标准英文名称2"/>
    <w:basedOn w:val="afffffe"/>
    <w:rsid w:val="00BE52F9"/>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a">
    <w:name w:val="封面一致性程度标识2"/>
    <w:basedOn w:val="affffff"/>
    <w:rsid w:val="00BE52F9"/>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b">
    <w:name w:val="封面标准文稿类别2"/>
    <w:basedOn w:val="afffffd"/>
    <w:rsid w:val="00BE52F9"/>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c">
    <w:name w:val="封面标准文稿编辑信息2"/>
    <w:basedOn w:val="afffffc"/>
    <w:rsid w:val="00BE52F9"/>
    <w:pPr>
      <w:framePr w:w="9639" w:h="6917" w:hRule="exact" w:wrap="around" w:vAnchor="page" w:hAnchor="page" w:xAlign="center" w:y="4469" w:anchorLock="1"/>
      <w:widowControl w:val="0"/>
      <w:spacing w:after="160"/>
      <w:textAlignment w:val="center"/>
    </w:pPr>
    <w:rPr>
      <w:szCs w:val="28"/>
    </w:rPr>
  </w:style>
  <w:style w:type="paragraph" w:customStyle="1" w:styleId="afffffffffffffffd">
    <w:name w:val="标准名称"/>
    <w:basedOn w:val="afffffffffffd"/>
    <w:link w:val="Chare"/>
    <w:qFormat/>
    <w:rsid w:val="00BE52F9"/>
  </w:style>
  <w:style w:type="character" w:customStyle="1" w:styleId="Chare">
    <w:name w:val="标准名称 Char"/>
    <w:link w:val="afffffffffffffffd"/>
    <w:rsid w:val="00BE52F9"/>
    <w:rPr>
      <w:rFonts w:ascii="黑体" w:eastAsia="黑体" w:hAnsi="Times New Roman"/>
      <w:sz w:val="32"/>
      <w:shd w:val="clear" w:color="FFFFFF" w:fill="FFFFFF"/>
    </w:rPr>
  </w:style>
  <w:style w:type="character" w:styleId="afffffffffffffffe">
    <w:name w:val="Placeholder Text"/>
    <w:uiPriority w:val="99"/>
    <w:semiHidden/>
    <w:rsid w:val="00BE52F9"/>
    <w:rPr>
      <w:color w:val="808080"/>
    </w:rPr>
  </w:style>
  <w:style w:type="paragraph" w:customStyle="1" w:styleId="CharChar2CharChar">
    <w:name w:val="Char Char2 Char Char"/>
    <w:basedOn w:val="a2"/>
    <w:rsid w:val="00BE52F9"/>
    <w:pPr>
      <w:adjustRightInd/>
      <w:spacing w:line="240" w:lineRule="auto"/>
    </w:pPr>
    <w:rPr>
      <w:rFonts w:ascii="Tahoma" w:hAnsi="Tahoma"/>
      <w:sz w:val="24"/>
      <w:szCs w:val="20"/>
    </w:rPr>
  </w:style>
  <w:style w:type="paragraph" w:styleId="TOC">
    <w:name w:val="TOC Heading"/>
    <w:basedOn w:val="1"/>
    <w:next w:val="a2"/>
    <w:uiPriority w:val="39"/>
    <w:unhideWhenUsed/>
    <w:qFormat/>
    <w:rsid w:val="00BE52F9"/>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33">
    <w:name w:val="标题3"/>
    <w:basedOn w:val="a2"/>
    <w:link w:val="3Char0"/>
    <w:autoRedefine/>
    <w:qFormat/>
    <w:rsid w:val="00BE52F9"/>
    <w:pPr>
      <w:adjustRightInd/>
      <w:spacing w:beforeLines="50" w:before="156" w:afterLines="50" w:after="156" w:line="360" w:lineRule="auto"/>
      <w:ind w:firstLineChars="200" w:firstLine="480"/>
    </w:pPr>
    <w:rPr>
      <w:rFonts w:ascii="黑体" w:eastAsia="黑体" w:hAnsi="黑体" w:cstheme="minorBidi"/>
      <w:sz w:val="24"/>
      <w:szCs w:val="24"/>
    </w:rPr>
  </w:style>
  <w:style w:type="character" w:customStyle="1" w:styleId="3Char0">
    <w:name w:val="标题3 Char"/>
    <w:basedOn w:val="a3"/>
    <w:link w:val="33"/>
    <w:rsid w:val="00BE52F9"/>
    <w:rPr>
      <w:rFonts w:ascii="黑体" w:eastAsia="黑体" w:hAnsi="黑体" w:cstheme="minorBidi"/>
      <w:kern w:val="2"/>
      <w:sz w:val="24"/>
      <w:szCs w:val="24"/>
    </w:rPr>
  </w:style>
  <w:style w:type="paragraph" w:customStyle="1" w:styleId="bodytextfp">
    <w:name w:val="bodytextfp"/>
    <w:basedOn w:val="a2"/>
    <w:rsid w:val="00BE52F9"/>
    <w:pPr>
      <w:widowControl/>
      <w:adjustRightInd/>
      <w:spacing w:before="100" w:beforeAutospacing="1" w:after="100" w:afterAutospacing="1" w:line="240" w:lineRule="auto"/>
      <w:ind w:left="720" w:hanging="720"/>
      <w:jc w:val="center"/>
    </w:pPr>
    <w:rPr>
      <w:rFonts w:ascii="宋体" w:hAnsi="Arial" w:cs="宋体"/>
      <w:kern w:val="0"/>
      <w:sz w:val="24"/>
      <w:szCs w:val="24"/>
    </w:rPr>
  </w:style>
  <w:style w:type="paragraph" w:styleId="affffffffffffffff">
    <w:name w:val="List Paragraph"/>
    <w:basedOn w:val="a2"/>
    <w:uiPriority w:val="34"/>
    <w:qFormat/>
    <w:rsid w:val="00BE52F9"/>
    <w:pPr>
      <w:adjustRightInd/>
      <w:spacing w:line="240" w:lineRule="auto"/>
      <w:ind w:firstLineChars="200" w:firstLine="420"/>
    </w:pPr>
    <w:rPr>
      <w:rFonts w:asciiTheme="minorHAnsi" w:eastAsiaTheme="minorEastAsia" w:hAnsiTheme="minorHAnsi" w:cstheme="minorBidi"/>
      <w:szCs w:val="22"/>
    </w:rPr>
  </w:style>
  <w:style w:type="paragraph" w:styleId="affffffffffffffff0">
    <w:name w:val="Normal (Web)"/>
    <w:basedOn w:val="a2"/>
    <w:uiPriority w:val="99"/>
    <w:unhideWhenUsed/>
    <w:rsid w:val="00BE52F9"/>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2d">
    <w:name w:val="标题2"/>
    <w:basedOn w:val="af"/>
    <w:link w:val="2e"/>
    <w:qFormat/>
    <w:rsid w:val="00BE52F9"/>
    <w:pPr>
      <w:adjustRightInd/>
      <w:spacing w:line="240" w:lineRule="auto"/>
    </w:pPr>
    <w:rPr>
      <w:rFonts w:asciiTheme="majorHAnsi" w:eastAsiaTheme="majorEastAsia" w:hAnsiTheme="majorHAnsi" w:cstheme="majorBidi"/>
    </w:rPr>
  </w:style>
  <w:style w:type="character" w:customStyle="1" w:styleId="2e">
    <w:name w:val="标题2 字符"/>
    <w:basedOn w:val="Char6"/>
    <w:link w:val="2d"/>
    <w:rsid w:val="00BE52F9"/>
    <w:rPr>
      <w:rFonts w:asciiTheme="majorHAnsi" w:eastAsiaTheme="majorEastAsia" w:hAnsiTheme="majorHAnsi" w:cstheme="majorBidi"/>
      <w:b/>
      <w:bCs/>
      <w:kern w:val="2"/>
      <w:sz w:val="32"/>
      <w:szCs w:val="32"/>
    </w:rPr>
  </w:style>
  <w:style w:type="paragraph" w:customStyle="1" w:styleId="43">
    <w:name w:val="标题4"/>
    <w:basedOn w:val="afffffffffff5"/>
    <w:qFormat/>
    <w:rsid w:val="00BE52F9"/>
    <w:pPr>
      <w:spacing w:line="360" w:lineRule="auto"/>
      <w:ind w:firstLineChars="0" w:firstLine="0"/>
    </w:pPr>
    <w:rPr>
      <w:rFonts w:ascii="Times New Roman"/>
      <w:sz w:val="24"/>
      <w:szCs w:val="24"/>
    </w:rPr>
  </w:style>
  <w:style w:type="paragraph" w:styleId="affffffffffffffff1">
    <w:name w:val="Date"/>
    <w:basedOn w:val="a2"/>
    <w:next w:val="a2"/>
    <w:link w:val="Charf"/>
    <w:rsid w:val="00BE52F9"/>
    <w:pPr>
      <w:adjustRightInd/>
      <w:spacing w:line="240" w:lineRule="auto"/>
      <w:ind w:leftChars="2500" w:left="100"/>
    </w:pPr>
    <w:rPr>
      <w:rFonts w:ascii="Times New Roman" w:hAnsi="Times New Roman"/>
      <w:szCs w:val="24"/>
    </w:rPr>
  </w:style>
  <w:style w:type="character" w:customStyle="1" w:styleId="Charf">
    <w:name w:val="日期 Char"/>
    <w:basedOn w:val="a3"/>
    <w:link w:val="affffffffffffffff1"/>
    <w:rsid w:val="00BE52F9"/>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0C90BE009C443BAD78B29982CD2BAE"/>
        <w:category>
          <w:name w:val="常规"/>
          <w:gallery w:val="placeholder"/>
        </w:category>
        <w:types>
          <w:type w:val="bbPlcHdr"/>
        </w:types>
        <w:behaviors>
          <w:behavior w:val="content"/>
        </w:behaviors>
        <w:guid w:val="{99C13F09-8A40-4A3E-B684-1A6890FF0221}"/>
      </w:docPartPr>
      <w:docPartBody>
        <w:p w:rsidR="00797EA6" w:rsidRDefault="00797EA6">
          <w:pPr>
            <w:pStyle w:val="2A0C90BE009C443BAD78B29982CD2BAE"/>
          </w:pPr>
          <w:r>
            <w:rPr>
              <w:rStyle w:val="1"/>
              <w:rFonts w:hint="eastAsia"/>
            </w:rPr>
            <w:t>单击或点击此处输入文字。</w:t>
          </w:r>
        </w:p>
      </w:docPartBody>
    </w:docPart>
    <w:docPart>
      <w:docPartPr>
        <w:name w:val="053F2665091B40A3947AE4938454D06B"/>
        <w:category>
          <w:name w:val="常规"/>
          <w:gallery w:val="placeholder"/>
        </w:category>
        <w:types>
          <w:type w:val="bbPlcHdr"/>
        </w:types>
        <w:behaviors>
          <w:behavior w:val="content"/>
        </w:behaviors>
        <w:guid w:val="{E9A6C000-9156-4F75-ABDC-96F5A8CC9A9C}"/>
      </w:docPartPr>
      <w:docPartBody>
        <w:p w:rsidR="006C68C3" w:rsidRDefault="0053173B" w:rsidP="0053173B">
          <w:pPr>
            <w:pStyle w:val="053F2665091B40A3947AE4938454D06B"/>
          </w:pPr>
          <w:r>
            <w:rPr>
              <w:rStyle w:val="1"/>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Helvetica Neue">
    <w:altName w:val="Arial"/>
    <w:charset w:val="00"/>
    <w:family w:val="auto"/>
    <w:pitch w:val="default"/>
    <w:sig w:usb0="00000000" w:usb1="00000000" w:usb2="00000010" w:usb3="00000000" w:csb0="00000000"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B28"/>
    <w:rsid w:val="00036804"/>
    <w:rsid w:val="0004674C"/>
    <w:rsid w:val="000539F1"/>
    <w:rsid w:val="00065F53"/>
    <w:rsid w:val="00091317"/>
    <w:rsid w:val="00093692"/>
    <w:rsid w:val="000A51BA"/>
    <w:rsid w:val="00115C54"/>
    <w:rsid w:val="0021116C"/>
    <w:rsid w:val="00212D29"/>
    <w:rsid w:val="00247F2D"/>
    <w:rsid w:val="002D3280"/>
    <w:rsid w:val="003463B3"/>
    <w:rsid w:val="003C5C67"/>
    <w:rsid w:val="003D7DC7"/>
    <w:rsid w:val="00400A7C"/>
    <w:rsid w:val="00423025"/>
    <w:rsid w:val="00434B91"/>
    <w:rsid w:val="00466F05"/>
    <w:rsid w:val="0053173B"/>
    <w:rsid w:val="00566C5D"/>
    <w:rsid w:val="00576946"/>
    <w:rsid w:val="005C2594"/>
    <w:rsid w:val="005D02A6"/>
    <w:rsid w:val="00642FA7"/>
    <w:rsid w:val="006522EB"/>
    <w:rsid w:val="006952DF"/>
    <w:rsid w:val="00697563"/>
    <w:rsid w:val="006C68C3"/>
    <w:rsid w:val="007118A2"/>
    <w:rsid w:val="00762877"/>
    <w:rsid w:val="00772139"/>
    <w:rsid w:val="0077379C"/>
    <w:rsid w:val="00784E75"/>
    <w:rsid w:val="00797EA6"/>
    <w:rsid w:val="007C65E4"/>
    <w:rsid w:val="007E0FDD"/>
    <w:rsid w:val="00812E68"/>
    <w:rsid w:val="00922D82"/>
    <w:rsid w:val="00927979"/>
    <w:rsid w:val="00975E72"/>
    <w:rsid w:val="009E67B0"/>
    <w:rsid w:val="00A01B9F"/>
    <w:rsid w:val="00A45EB3"/>
    <w:rsid w:val="00AA0903"/>
    <w:rsid w:val="00AB5235"/>
    <w:rsid w:val="00AF4B28"/>
    <w:rsid w:val="00B51B72"/>
    <w:rsid w:val="00B5405D"/>
    <w:rsid w:val="00B551F7"/>
    <w:rsid w:val="00BE1BE5"/>
    <w:rsid w:val="00C14A3E"/>
    <w:rsid w:val="00C95F49"/>
    <w:rsid w:val="00CF7C12"/>
    <w:rsid w:val="00D070C2"/>
    <w:rsid w:val="00D118D2"/>
    <w:rsid w:val="00D26BAB"/>
    <w:rsid w:val="00D80057"/>
    <w:rsid w:val="00D875B7"/>
    <w:rsid w:val="00E244E7"/>
    <w:rsid w:val="00E30A76"/>
    <w:rsid w:val="00E34432"/>
    <w:rsid w:val="00E86BF0"/>
    <w:rsid w:val="00E86C98"/>
    <w:rsid w:val="00E928F2"/>
    <w:rsid w:val="00EC3F18"/>
    <w:rsid w:val="00F01785"/>
    <w:rsid w:val="00F85B87"/>
    <w:rsid w:val="00FE3B7D"/>
    <w:rsid w:val="00FF5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autoRedefine/>
    <w:uiPriority w:val="99"/>
    <w:semiHidden/>
    <w:qFormat/>
    <w:rsid w:val="0053173B"/>
    <w:rPr>
      <w:color w:val="808080"/>
    </w:rPr>
  </w:style>
  <w:style w:type="paragraph" w:customStyle="1" w:styleId="2A0C90BE009C443BAD78B29982CD2BAE">
    <w:name w:val="2A0C90BE009C443BAD78B29982CD2BAE"/>
    <w:qFormat/>
    <w:pPr>
      <w:widowControl w:val="0"/>
      <w:jc w:val="both"/>
    </w:pPr>
    <w:rPr>
      <w:kern w:val="2"/>
      <w:sz w:val="21"/>
      <w:szCs w:val="22"/>
    </w:rPr>
  </w:style>
  <w:style w:type="paragraph" w:customStyle="1" w:styleId="7DECEA4F15C642DAB57B84243B6BDF7A">
    <w:name w:val="7DECEA4F15C642DAB57B84243B6BDF7A"/>
    <w:qFormat/>
    <w:pPr>
      <w:widowControl w:val="0"/>
      <w:jc w:val="both"/>
    </w:pPr>
    <w:rPr>
      <w:kern w:val="2"/>
      <w:sz w:val="21"/>
      <w:szCs w:val="22"/>
    </w:rPr>
  </w:style>
  <w:style w:type="paragraph" w:customStyle="1" w:styleId="2BB60D8C4EA9409F8586BC2D9BB62FCE">
    <w:name w:val="2BB60D8C4EA9409F8586BC2D9BB62FCE"/>
    <w:qFormat/>
    <w:pPr>
      <w:widowControl w:val="0"/>
      <w:jc w:val="both"/>
    </w:pPr>
    <w:rPr>
      <w:kern w:val="2"/>
      <w:sz w:val="21"/>
      <w:szCs w:val="22"/>
    </w:rPr>
  </w:style>
  <w:style w:type="paragraph" w:customStyle="1" w:styleId="5F22F875DA6F4050A12F33F51F715FE0">
    <w:name w:val="5F22F875DA6F4050A12F33F51F715FE0"/>
    <w:rsid w:val="00642FA7"/>
    <w:pPr>
      <w:widowControl w:val="0"/>
      <w:jc w:val="both"/>
    </w:pPr>
    <w:rPr>
      <w:kern w:val="2"/>
      <w:sz w:val="21"/>
      <w:szCs w:val="22"/>
    </w:rPr>
  </w:style>
  <w:style w:type="paragraph" w:customStyle="1" w:styleId="B686CBB6C7E54A3EADF7FA7F9906250B">
    <w:name w:val="B686CBB6C7E54A3EADF7FA7F9906250B"/>
    <w:rsid w:val="00642FA7"/>
    <w:pPr>
      <w:widowControl w:val="0"/>
      <w:jc w:val="both"/>
    </w:pPr>
    <w:rPr>
      <w:kern w:val="2"/>
      <w:sz w:val="21"/>
      <w:szCs w:val="22"/>
    </w:rPr>
  </w:style>
  <w:style w:type="paragraph" w:customStyle="1" w:styleId="538DEEB63C9D4BDEB2F50BB4396FA0C6">
    <w:name w:val="538DEEB63C9D4BDEB2F50BB4396FA0C6"/>
    <w:rsid w:val="00642FA7"/>
    <w:pPr>
      <w:widowControl w:val="0"/>
      <w:jc w:val="both"/>
    </w:pPr>
    <w:rPr>
      <w:kern w:val="2"/>
      <w:sz w:val="21"/>
      <w:szCs w:val="22"/>
    </w:rPr>
  </w:style>
  <w:style w:type="paragraph" w:customStyle="1" w:styleId="053F2665091B40A3947AE4938454D06B">
    <w:name w:val="053F2665091B40A3947AE4938454D06B"/>
    <w:rsid w:val="0053173B"/>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7DE2A5-050C-4C97-8521-9496F095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1982</Words>
  <Characters>11301</Characters>
  <Application>Microsoft Office Word</Application>
  <DocSecurity>0</DocSecurity>
  <Lines>94</Lines>
  <Paragraphs>26</Paragraphs>
  <ScaleCrop>false</ScaleCrop>
  <LinksUpToDate>false</LinksUpToDate>
  <CharactersWithSpaces>13257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2024-05-15T05:58:00Z</dcterms:created>
  <dcterms:modified xsi:type="dcterms:W3CDTF">2024-06-24T05:09:00Z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0F3E91EE96A844C4B36612BC1235E304</vt:lpwstr>
  </property>
</Properties>
</file>