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overflowPunct/>
        <w:topLinePunct w:val="0"/>
        <w:bidi w:val="0"/>
        <w:adjustRightInd/>
        <w:snapToGrid/>
        <w:spacing w:beforeAutospacing="0" w:afterAutospacing="0" w:line="360" w:lineRule="auto"/>
        <w:jc w:val="center"/>
        <w:textAlignment w:val="auto"/>
        <w:rPr>
          <w:rFonts w:hint="eastAsia" w:ascii="黑体" w:hAnsi="黑体" w:eastAsia="黑体" w:cs="黑体"/>
          <w:b w:val="0"/>
          <w:bCs/>
          <w:sz w:val="30"/>
          <w:szCs w:val="30"/>
        </w:rPr>
      </w:pPr>
      <w:r>
        <w:rPr>
          <w:rFonts w:hint="eastAsia" w:ascii="黑体" w:hAnsi="黑体" w:eastAsia="黑体" w:cs="黑体"/>
          <w:b w:val="0"/>
          <w:bCs/>
          <w:sz w:val="30"/>
          <w:szCs w:val="30"/>
        </w:rPr>
        <w:t>团体标准《市政生活污水管道运维规范》编制说明</w:t>
      </w:r>
    </w:p>
    <w:p>
      <w:pPr>
        <w:pStyle w:val="2"/>
        <w:pageBreakBefore w:val="0"/>
        <w:numPr>
          <w:ilvl w:val="0"/>
          <w:numId w:val="1"/>
        </w:numPr>
        <w:kinsoku/>
        <w:overflowPunct/>
        <w:topLinePunct w:val="0"/>
        <w:bidi w:val="0"/>
        <w:adjustRightInd/>
        <w:snapToGrid/>
        <w:spacing w:before="0" w:beforeLines="-2147483648" w:beforeAutospacing="0" w:after="0" w:afterLines="-2147483648" w:afterAutospacing="0" w:line="360" w:lineRule="auto"/>
        <w:ind w:firstLine="0" w:firstLineChars="0"/>
        <w:jc w:val="both"/>
        <w:textAlignment w:val="auto"/>
        <w:rPr>
          <w:rFonts w:hint="eastAsia" w:ascii="仿宋" w:hAnsi="仿宋" w:eastAsia="仿宋" w:cs="仿宋"/>
          <w:b/>
          <w:kern w:val="0"/>
          <w:sz w:val="28"/>
          <w:szCs w:val="28"/>
        </w:rPr>
      </w:pPr>
      <w:r>
        <w:rPr>
          <w:rFonts w:hint="eastAsia" w:ascii="仿宋" w:hAnsi="仿宋" w:eastAsia="仿宋" w:cs="仿宋"/>
          <w:b/>
          <w:kern w:val="0"/>
          <w:sz w:val="28"/>
          <w:szCs w:val="28"/>
        </w:rPr>
        <w:t>项目背景</w:t>
      </w:r>
    </w:p>
    <w:p>
      <w:pPr>
        <w:pageBreakBefore w:val="0"/>
        <w:kinsoku/>
        <w:overflowPunct/>
        <w:topLinePunct w:val="0"/>
        <w:bidi w:val="0"/>
        <w:adjustRightInd/>
        <w:snapToGrid/>
        <w:spacing w:beforeAutospacing="0" w:afterAutospacing="0"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市政污水管道是城市基础设施的重要组成部分，是保障城市污水处理工作顺利开展的重要保障措施，直接关系到城市居民的生活质量和城市的可持续发展，对于保障城市环境卫生和人民生活质量具有重要意义。而市政排水管道能发挥出良好的效果，很大程度上取决于日常的运行维护及管理工作，这项工作是保障排水管道正常使用的基础和关键。</w:t>
      </w:r>
    </w:p>
    <w:p>
      <w:pPr>
        <w:pageBreakBefore w:val="0"/>
        <w:kinsoku/>
        <w:overflowPunct/>
        <w:topLinePunct w:val="0"/>
        <w:bidi w:val="0"/>
        <w:adjustRightInd/>
        <w:snapToGrid/>
        <w:spacing w:beforeAutospacing="0" w:afterAutospacing="0"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市政污水管道深埋于地下，若有质量问题产生，维修难度较大，费用成本较高。市政排水管道运行维护及管理中存在的问题主要有以下三点：排水管道设计问题、缺乏完善的预警系统、日常运行维护与管理工作不到位。因此应规范污水管道运行维护管理要求，有效提高市政污水管道的防渗漏能力，减少安全隐患，保障市政污水管道的密封性、稳定性和可靠性，确保城市建设可持续发展。</w:t>
      </w:r>
    </w:p>
    <w:p>
      <w:pPr>
        <w:pageBreakBefore w:val="0"/>
        <w:kinsoku/>
        <w:overflowPunct/>
        <w:topLinePunct w:val="0"/>
        <w:bidi w:val="0"/>
        <w:adjustRightInd/>
        <w:snapToGrid/>
        <w:spacing w:beforeAutospacing="0" w:afterAutospacing="0"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通过建立市政生活污水排水系统管道运维规范，优化和完善国家相关市政生活污水排水系统管道运维的技术要求，保障市政污水管道的安全和质量，降低维护成本，提高管道的使用寿命。避免了市政污水管道因质量问题对城市建设造成不良影响，满足了市政生活污水排水系统管道运维的经济性与规范性要求，使得该技术在市政生活污水排水系统管道运维工程中得到广泛应用以及良好发展，既能产生良好的社会效益又能产生良好的经济效益，受到了市场的广泛认可。</w:t>
      </w:r>
    </w:p>
    <w:p>
      <w:pPr>
        <w:pStyle w:val="2"/>
        <w:pageBreakBefore w:val="0"/>
        <w:numPr>
          <w:ilvl w:val="0"/>
          <w:numId w:val="1"/>
        </w:numPr>
        <w:kinsoku/>
        <w:overflowPunct/>
        <w:topLinePunct w:val="0"/>
        <w:bidi w:val="0"/>
        <w:adjustRightInd/>
        <w:snapToGrid/>
        <w:spacing w:before="0" w:beforeLines="-2147483648" w:beforeAutospacing="0" w:after="0" w:afterLines="-2147483648" w:afterAutospacing="0" w:line="360" w:lineRule="auto"/>
        <w:ind w:firstLine="0" w:firstLineChars="0"/>
        <w:jc w:val="both"/>
        <w:textAlignment w:val="auto"/>
        <w:rPr>
          <w:rFonts w:hint="eastAsia" w:ascii="仿宋" w:hAnsi="仿宋" w:eastAsia="仿宋" w:cs="仿宋"/>
          <w:b/>
          <w:kern w:val="0"/>
          <w:sz w:val="28"/>
          <w:szCs w:val="28"/>
        </w:rPr>
      </w:pPr>
      <w:r>
        <w:rPr>
          <w:rFonts w:hint="eastAsia" w:ascii="仿宋" w:hAnsi="仿宋" w:eastAsia="仿宋" w:cs="仿宋"/>
          <w:b/>
          <w:kern w:val="0"/>
          <w:sz w:val="28"/>
          <w:szCs w:val="28"/>
        </w:rPr>
        <w:t>工作简况</w:t>
      </w:r>
    </w:p>
    <w:p>
      <w:pPr>
        <w:pStyle w:val="2"/>
        <w:pageBreakBefore w:val="0"/>
        <w:numPr>
          <w:ilvl w:val="1"/>
          <w:numId w:val="1"/>
        </w:numPr>
        <w:kinsoku/>
        <w:overflowPunct/>
        <w:topLinePunct w:val="0"/>
        <w:bidi w:val="0"/>
        <w:adjustRightInd/>
        <w:snapToGrid/>
        <w:spacing w:before="0" w:beforeLines="-2147483648" w:beforeAutospacing="0" w:after="0" w:afterLines="-2147483648" w:afterAutospacing="0" w:line="360" w:lineRule="auto"/>
        <w:ind w:firstLine="0" w:firstLineChars="0"/>
        <w:jc w:val="both"/>
        <w:textAlignment w:val="auto"/>
        <w:rPr>
          <w:rFonts w:hint="eastAsia" w:ascii="仿宋" w:hAnsi="仿宋" w:eastAsia="仿宋" w:cs="仿宋"/>
          <w:b/>
          <w:kern w:val="0"/>
          <w:sz w:val="28"/>
          <w:szCs w:val="28"/>
        </w:rPr>
      </w:pPr>
      <w:r>
        <w:rPr>
          <w:rFonts w:hint="eastAsia" w:ascii="仿宋" w:hAnsi="仿宋" w:eastAsia="仿宋" w:cs="仿宋"/>
          <w:b/>
          <w:kern w:val="0"/>
          <w:sz w:val="28"/>
          <w:szCs w:val="28"/>
        </w:rPr>
        <w:t>立项计划</w:t>
      </w:r>
    </w:p>
    <w:p>
      <w:pPr>
        <w:pageBreakBefore w:val="0"/>
        <w:kinsoku/>
        <w:overflowPunct/>
        <w:topLinePunct w:val="0"/>
        <w:bidi w:val="0"/>
        <w:adjustRightInd/>
        <w:snapToGrid/>
        <w:spacing w:beforeAutospacing="0" w:afterAutospacing="0" w:line="360" w:lineRule="auto"/>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rPr>
        <w:t>该标准任务来源于浙江省产品与工程标准化协会</w:t>
      </w:r>
      <w:r>
        <w:rPr>
          <w:rFonts w:hint="eastAsia" w:ascii="仿宋" w:hAnsi="仿宋" w:eastAsia="仿宋" w:cs="仿宋"/>
          <w:sz w:val="28"/>
          <w:szCs w:val="28"/>
          <w:lang w:val="en-US" w:eastAsia="zh-CN"/>
        </w:rPr>
        <w:t>2024</w:t>
      </w:r>
      <w:r>
        <w:rPr>
          <w:rFonts w:hint="eastAsia" w:ascii="仿宋" w:hAnsi="仿宋" w:eastAsia="仿宋" w:cs="仿宋"/>
          <w:sz w:val="28"/>
          <w:szCs w:val="28"/>
        </w:rPr>
        <w:t>年第</w:t>
      </w:r>
      <w:r>
        <w:rPr>
          <w:rFonts w:hint="eastAsia" w:ascii="仿宋" w:hAnsi="仿宋" w:eastAsia="仿宋" w:cs="仿宋"/>
          <w:sz w:val="28"/>
          <w:szCs w:val="28"/>
          <w:lang w:val="en-US" w:eastAsia="zh-CN"/>
        </w:rPr>
        <w:t>31</w:t>
      </w:r>
      <w:r>
        <w:rPr>
          <w:rFonts w:hint="eastAsia" w:ascii="仿宋" w:hAnsi="仿宋" w:eastAsia="仿宋" w:cs="仿宋"/>
          <w:sz w:val="28"/>
          <w:szCs w:val="28"/>
        </w:rPr>
        <w:t>号文件。</w:t>
      </w:r>
      <w:r>
        <w:rPr>
          <w:rFonts w:hint="eastAsia" w:ascii="仿宋" w:hAnsi="仿宋" w:eastAsia="仿宋" w:cs="仿宋"/>
          <w:sz w:val="28"/>
          <w:szCs w:val="28"/>
          <w:lang w:val="en-US" w:eastAsia="zh-CN"/>
        </w:rPr>
        <w:t>立项名称为《市政生活污水排水系统管道运维规范》，后经讨论改为《市政生活污水管道运维规范》。</w:t>
      </w:r>
    </w:p>
    <w:p>
      <w:pPr>
        <w:pStyle w:val="2"/>
        <w:pageBreakBefore w:val="0"/>
        <w:numPr>
          <w:ilvl w:val="1"/>
          <w:numId w:val="1"/>
        </w:numPr>
        <w:kinsoku/>
        <w:overflowPunct/>
        <w:topLinePunct w:val="0"/>
        <w:bidi w:val="0"/>
        <w:adjustRightInd/>
        <w:snapToGrid/>
        <w:spacing w:before="0" w:beforeLines="-2147483648" w:beforeAutospacing="0" w:after="0" w:afterLines="-2147483648" w:afterAutospacing="0" w:line="360" w:lineRule="auto"/>
        <w:ind w:firstLine="0" w:firstLineChars="0"/>
        <w:jc w:val="both"/>
        <w:textAlignment w:val="auto"/>
        <w:rPr>
          <w:rFonts w:hint="eastAsia" w:ascii="仿宋" w:hAnsi="仿宋" w:eastAsia="仿宋" w:cs="仿宋"/>
          <w:b/>
          <w:kern w:val="0"/>
          <w:sz w:val="28"/>
          <w:szCs w:val="28"/>
        </w:rPr>
      </w:pPr>
      <w:r>
        <w:rPr>
          <w:rFonts w:hint="eastAsia" w:ascii="仿宋" w:hAnsi="仿宋" w:eastAsia="仿宋" w:cs="仿宋"/>
          <w:b/>
          <w:kern w:val="0"/>
          <w:sz w:val="28"/>
          <w:szCs w:val="28"/>
        </w:rPr>
        <w:t>起草单位</w:t>
      </w:r>
    </w:p>
    <w:p>
      <w:pPr>
        <w:pageBreakBefore w:val="0"/>
        <w:widowControl/>
        <w:kinsoku/>
        <w:overflowPunct/>
        <w:topLinePunct w:val="0"/>
        <w:bidi w:val="0"/>
        <w:adjustRightInd/>
        <w:snapToGrid/>
        <w:spacing w:beforeAutospacing="0" w:afterAutospacing="0" w:line="360" w:lineRule="auto"/>
        <w:ind w:firstLine="560" w:firstLineChars="200"/>
        <w:jc w:val="left"/>
        <w:textAlignment w:val="auto"/>
        <w:rPr>
          <w:rFonts w:hint="eastAsia" w:ascii="仿宋" w:hAnsi="仿宋" w:eastAsia="仿宋" w:cs="仿宋"/>
          <w:b/>
          <w:bCs/>
          <w:color w:val="333333"/>
          <w:kern w:val="0"/>
          <w:sz w:val="28"/>
          <w:szCs w:val="28"/>
        </w:rPr>
      </w:pPr>
      <w:r>
        <w:rPr>
          <w:rFonts w:hint="eastAsia" w:ascii="仿宋" w:hAnsi="仿宋" w:eastAsia="仿宋" w:cs="仿宋"/>
          <w:sz w:val="28"/>
          <w:szCs w:val="28"/>
        </w:rPr>
        <w:t>本标准主要起草单位：杭州萧山环境发展有限公司</w:t>
      </w:r>
      <w:r>
        <w:rPr>
          <w:rFonts w:hint="eastAsia" w:ascii="仿宋" w:hAnsi="仿宋" w:eastAsia="仿宋" w:cs="仿宋"/>
          <w:sz w:val="28"/>
          <w:szCs w:val="28"/>
          <w:lang w:val="en-US" w:eastAsia="zh-CN"/>
        </w:rPr>
        <w:t>等</w:t>
      </w:r>
      <w:r>
        <w:rPr>
          <w:rFonts w:hint="eastAsia" w:ascii="仿宋" w:hAnsi="仿宋" w:eastAsia="仿宋" w:cs="仿宋"/>
          <w:sz w:val="28"/>
          <w:szCs w:val="28"/>
        </w:rPr>
        <w:t>。</w:t>
      </w:r>
    </w:p>
    <w:p>
      <w:pPr>
        <w:pStyle w:val="2"/>
        <w:pageBreakBefore w:val="0"/>
        <w:numPr>
          <w:ilvl w:val="1"/>
          <w:numId w:val="1"/>
        </w:numPr>
        <w:kinsoku/>
        <w:overflowPunct/>
        <w:topLinePunct w:val="0"/>
        <w:bidi w:val="0"/>
        <w:adjustRightInd/>
        <w:snapToGrid/>
        <w:spacing w:before="0" w:beforeLines="-2147483648" w:beforeAutospacing="0" w:after="0" w:afterLines="-2147483648" w:afterAutospacing="0" w:line="360" w:lineRule="auto"/>
        <w:ind w:firstLine="0" w:firstLineChars="0"/>
        <w:jc w:val="both"/>
        <w:textAlignment w:val="auto"/>
        <w:rPr>
          <w:rFonts w:hint="eastAsia" w:ascii="仿宋" w:hAnsi="仿宋" w:eastAsia="仿宋" w:cs="仿宋"/>
          <w:b/>
          <w:kern w:val="0"/>
          <w:sz w:val="28"/>
          <w:szCs w:val="28"/>
        </w:rPr>
      </w:pPr>
      <w:r>
        <w:rPr>
          <w:rFonts w:hint="eastAsia" w:ascii="仿宋" w:hAnsi="仿宋" w:eastAsia="仿宋" w:cs="仿宋"/>
          <w:b/>
          <w:kern w:val="0"/>
          <w:sz w:val="28"/>
          <w:szCs w:val="28"/>
        </w:rPr>
        <w:t>主要工作过程</w:t>
      </w:r>
    </w:p>
    <w:p>
      <w:pPr>
        <w:pageBreakBefore w:val="0"/>
        <w:widowControl/>
        <w:kinsoku/>
        <w:overflowPunct/>
        <w:topLinePunct w:val="0"/>
        <w:bidi w:val="0"/>
        <w:adjustRightInd/>
        <w:snapToGrid/>
        <w:spacing w:beforeAutospacing="0" w:afterAutospacing="0" w:line="360" w:lineRule="auto"/>
        <w:jc w:val="left"/>
        <w:textAlignment w:val="auto"/>
        <w:rPr>
          <w:rFonts w:hint="default" w:ascii="仿宋" w:hAnsi="仿宋" w:eastAsia="仿宋" w:cs="仿宋"/>
          <w:sz w:val="28"/>
          <w:szCs w:val="28"/>
          <w:lang w:val="en-US" w:eastAsia="zh-CN"/>
        </w:rPr>
      </w:pPr>
      <w:r>
        <w:rPr>
          <w:rFonts w:hint="eastAsia" w:ascii="仿宋" w:hAnsi="仿宋" w:eastAsia="仿宋" w:cs="仿宋"/>
          <w:sz w:val="28"/>
          <w:szCs w:val="28"/>
        </w:rPr>
        <w:t xml:space="preserve">2.3.1 </w:t>
      </w:r>
      <w:r>
        <w:rPr>
          <w:rFonts w:hint="eastAsia" w:ascii="仿宋" w:hAnsi="仿宋" w:eastAsia="仿宋" w:cs="仿宋"/>
          <w:sz w:val="28"/>
          <w:szCs w:val="28"/>
          <w:lang w:val="en-US" w:eastAsia="zh-CN"/>
        </w:rPr>
        <w:t>前期筹备</w:t>
      </w:r>
    </w:p>
    <w:p>
      <w:pPr>
        <w:pageBreakBefore w:val="0"/>
        <w:kinsoku/>
        <w:overflowPunct/>
        <w:topLinePunct w:val="0"/>
        <w:bidi w:val="0"/>
        <w:adjustRightInd/>
        <w:snapToGrid/>
        <w:spacing w:beforeAutospacing="0" w:afterAutospacing="0"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2024年4月01日-4月19日：收集市政生活污水的管道运维资料、国内外先进标准和相关研究成果等；草拟立项申请表，标准立项；</w:t>
      </w:r>
    </w:p>
    <w:p>
      <w:pPr>
        <w:pageBreakBefore w:val="0"/>
        <w:kinsoku/>
        <w:overflowPunct/>
        <w:topLinePunct w:val="0"/>
        <w:bidi w:val="0"/>
        <w:adjustRightInd/>
        <w:snapToGrid/>
        <w:spacing w:beforeAutospacing="0" w:afterAutospacing="0"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202</w:t>
      </w:r>
      <w:r>
        <w:rPr>
          <w:rFonts w:hint="eastAsia" w:ascii="仿宋" w:hAnsi="仿宋" w:eastAsia="仿宋" w:cs="仿宋"/>
          <w:sz w:val="28"/>
          <w:szCs w:val="28"/>
          <w:lang w:val="en-US" w:eastAsia="zh-CN"/>
        </w:rPr>
        <w:t>4</w:t>
      </w:r>
      <w:r>
        <w:rPr>
          <w:rFonts w:hint="eastAsia" w:ascii="仿宋" w:hAnsi="仿宋" w:eastAsia="仿宋" w:cs="仿宋"/>
          <w:sz w:val="28"/>
          <w:szCs w:val="28"/>
        </w:rPr>
        <w:t>年</w:t>
      </w:r>
      <w:r>
        <w:rPr>
          <w:rFonts w:hint="eastAsia" w:ascii="仿宋" w:hAnsi="仿宋" w:eastAsia="仿宋" w:cs="仿宋"/>
          <w:sz w:val="28"/>
          <w:szCs w:val="28"/>
          <w:lang w:val="en-US" w:eastAsia="zh-CN"/>
        </w:rPr>
        <w:t>4</w:t>
      </w:r>
      <w:r>
        <w:rPr>
          <w:rFonts w:hint="eastAsia" w:ascii="仿宋" w:hAnsi="仿宋" w:eastAsia="仿宋" w:cs="仿宋"/>
          <w:sz w:val="28"/>
          <w:szCs w:val="28"/>
        </w:rPr>
        <w:t>月</w:t>
      </w:r>
      <w:r>
        <w:rPr>
          <w:rFonts w:hint="eastAsia" w:ascii="仿宋" w:hAnsi="仿宋" w:eastAsia="仿宋" w:cs="仿宋"/>
          <w:sz w:val="28"/>
          <w:szCs w:val="28"/>
          <w:lang w:val="en-US" w:eastAsia="zh-CN"/>
        </w:rPr>
        <w:t>20日-5</w:t>
      </w:r>
      <w:r>
        <w:rPr>
          <w:rFonts w:hint="eastAsia" w:ascii="仿宋" w:hAnsi="仿宋" w:eastAsia="仿宋" w:cs="仿宋"/>
          <w:sz w:val="28"/>
          <w:szCs w:val="28"/>
        </w:rPr>
        <w:t>月</w:t>
      </w:r>
      <w:r>
        <w:rPr>
          <w:rFonts w:hint="eastAsia" w:ascii="仿宋" w:hAnsi="仿宋" w:eastAsia="仿宋" w:cs="仿宋"/>
          <w:sz w:val="28"/>
          <w:szCs w:val="28"/>
          <w:lang w:val="en-US" w:eastAsia="zh-CN"/>
        </w:rPr>
        <w:t>6日：</w:t>
      </w:r>
      <w:r>
        <w:rPr>
          <w:rFonts w:hint="eastAsia" w:ascii="仿宋" w:hAnsi="仿宋" w:eastAsia="仿宋" w:cs="仿宋"/>
          <w:sz w:val="28"/>
          <w:szCs w:val="28"/>
        </w:rPr>
        <w:t>组建标准编制小组，明确各参与单位职责分工</w:t>
      </w:r>
      <w:r>
        <w:rPr>
          <w:rFonts w:hint="eastAsia" w:ascii="仿宋" w:hAnsi="仿宋" w:eastAsia="仿宋" w:cs="仿宋"/>
          <w:sz w:val="28"/>
          <w:szCs w:val="28"/>
          <w:lang w:eastAsia="zh-CN"/>
        </w:rPr>
        <w:t>、</w:t>
      </w:r>
      <w:r>
        <w:rPr>
          <w:rFonts w:hint="eastAsia" w:ascii="仿宋" w:hAnsi="仿宋" w:eastAsia="仿宋" w:cs="仿宋"/>
          <w:sz w:val="28"/>
          <w:szCs w:val="28"/>
        </w:rPr>
        <w:t>研制计划、进度安排等情况。</w:t>
      </w:r>
    </w:p>
    <w:p>
      <w:pPr>
        <w:pageBreakBefore w:val="0"/>
        <w:widowControl/>
        <w:kinsoku/>
        <w:overflowPunct/>
        <w:topLinePunct w:val="0"/>
        <w:bidi w:val="0"/>
        <w:adjustRightInd/>
        <w:snapToGrid/>
        <w:spacing w:beforeAutospacing="0" w:afterAutospacing="0" w:line="360" w:lineRule="auto"/>
        <w:jc w:val="left"/>
        <w:textAlignment w:val="auto"/>
        <w:rPr>
          <w:rFonts w:hint="default" w:ascii="仿宋" w:hAnsi="仿宋" w:eastAsia="仿宋" w:cs="仿宋"/>
          <w:sz w:val="28"/>
          <w:szCs w:val="28"/>
          <w:lang w:val="en-US" w:eastAsia="zh-CN"/>
        </w:rPr>
      </w:pPr>
      <w:r>
        <w:rPr>
          <w:rFonts w:hint="eastAsia" w:ascii="仿宋" w:hAnsi="仿宋" w:eastAsia="仿宋" w:cs="仿宋"/>
          <w:sz w:val="28"/>
          <w:szCs w:val="28"/>
        </w:rPr>
        <w:t>2.3.2</w:t>
      </w:r>
      <w:r>
        <w:rPr>
          <w:rFonts w:hint="eastAsia" w:ascii="仿宋" w:hAnsi="仿宋" w:eastAsia="仿宋" w:cs="仿宋"/>
          <w:sz w:val="28"/>
          <w:szCs w:val="28"/>
          <w:lang w:val="en-US" w:eastAsia="zh-CN"/>
        </w:rPr>
        <w:t xml:space="preserve"> 标准起草与修改</w:t>
      </w:r>
    </w:p>
    <w:p>
      <w:pPr>
        <w:pageBreakBefore w:val="0"/>
        <w:kinsoku/>
        <w:overflowPunct/>
        <w:topLinePunct w:val="0"/>
        <w:bidi w:val="0"/>
        <w:adjustRightInd/>
        <w:snapToGrid/>
        <w:spacing w:beforeAutospacing="0" w:afterAutospacing="0"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202</w:t>
      </w:r>
      <w:r>
        <w:rPr>
          <w:rFonts w:hint="eastAsia" w:ascii="仿宋" w:hAnsi="仿宋" w:eastAsia="仿宋" w:cs="仿宋"/>
          <w:sz w:val="28"/>
          <w:szCs w:val="28"/>
          <w:lang w:val="en-US" w:eastAsia="zh-CN"/>
        </w:rPr>
        <w:t>4</w:t>
      </w:r>
      <w:r>
        <w:rPr>
          <w:rFonts w:hint="eastAsia" w:ascii="仿宋" w:hAnsi="仿宋" w:eastAsia="仿宋" w:cs="仿宋"/>
          <w:sz w:val="28"/>
          <w:szCs w:val="28"/>
        </w:rPr>
        <w:t>年</w:t>
      </w:r>
      <w:r>
        <w:rPr>
          <w:rFonts w:hint="eastAsia" w:ascii="仿宋" w:hAnsi="仿宋" w:eastAsia="仿宋" w:cs="仿宋"/>
          <w:sz w:val="28"/>
          <w:szCs w:val="28"/>
          <w:lang w:val="en-US" w:eastAsia="zh-CN"/>
        </w:rPr>
        <w:t>5</w:t>
      </w:r>
      <w:r>
        <w:rPr>
          <w:rFonts w:hint="eastAsia" w:ascii="仿宋" w:hAnsi="仿宋" w:eastAsia="仿宋" w:cs="仿宋"/>
          <w:sz w:val="28"/>
          <w:szCs w:val="28"/>
        </w:rPr>
        <w:t>月</w:t>
      </w:r>
      <w:r>
        <w:rPr>
          <w:rFonts w:hint="eastAsia" w:ascii="仿宋" w:hAnsi="仿宋" w:eastAsia="仿宋" w:cs="仿宋"/>
          <w:sz w:val="28"/>
          <w:szCs w:val="28"/>
          <w:lang w:val="en-US" w:eastAsia="zh-CN"/>
        </w:rPr>
        <w:t>7日-5</w:t>
      </w:r>
      <w:r>
        <w:rPr>
          <w:rFonts w:hint="eastAsia" w:ascii="仿宋" w:hAnsi="仿宋" w:eastAsia="仿宋" w:cs="仿宋"/>
          <w:sz w:val="28"/>
          <w:szCs w:val="28"/>
        </w:rPr>
        <w:t>月</w:t>
      </w:r>
      <w:r>
        <w:rPr>
          <w:rFonts w:hint="eastAsia" w:ascii="仿宋" w:hAnsi="仿宋" w:eastAsia="仿宋" w:cs="仿宋"/>
          <w:sz w:val="28"/>
          <w:szCs w:val="28"/>
          <w:lang w:val="en-US" w:eastAsia="zh-CN"/>
        </w:rPr>
        <w:t>31日：梳理相关资料，形成标准文本大纲；</w:t>
      </w:r>
    </w:p>
    <w:p>
      <w:pPr>
        <w:pageBreakBefore w:val="0"/>
        <w:kinsoku/>
        <w:overflowPunct/>
        <w:topLinePunct w:val="0"/>
        <w:bidi w:val="0"/>
        <w:adjustRightInd/>
        <w:snapToGrid/>
        <w:spacing w:beforeAutospacing="0" w:afterAutospacing="0" w:line="360" w:lineRule="auto"/>
        <w:ind w:firstLine="560" w:firstLineChars="200"/>
        <w:textAlignment w:val="auto"/>
        <w:rPr>
          <w:rFonts w:hint="default" w:ascii="仿宋" w:hAnsi="仿宋" w:eastAsia="仿宋" w:cs="仿宋"/>
          <w:sz w:val="28"/>
          <w:szCs w:val="28"/>
          <w:lang w:val="en-US"/>
        </w:rPr>
      </w:pPr>
      <w:r>
        <w:rPr>
          <w:rFonts w:hint="eastAsia" w:ascii="仿宋" w:hAnsi="仿宋" w:eastAsia="仿宋" w:cs="仿宋"/>
          <w:sz w:val="28"/>
          <w:szCs w:val="28"/>
        </w:rPr>
        <w:t>202</w:t>
      </w:r>
      <w:r>
        <w:rPr>
          <w:rFonts w:hint="eastAsia" w:ascii="仿宋" w:hAnsi="仿宋" w:eastAsia="仿宋" w:cs="仿宋"/>
          <w:sz w:val="28"/>
          <w:szCs w:val="28"/>
          <w:lang w:val="en-US" w:eastAsia="zh-CN"/>
        </w:rPr>
        <w:t>4</w:t>
      </w:r>
      <w:r>
        <w:rPr>
          <w:rFonts w:hint="eastAsia" w:ascii="仿宋" w:hAnsi="仿宋" w:eastAsia="仿宋" w:cs="仿宋"/>
          <w:sz w:val="28"/>
          <w:szCs w:val="28"/>
        </w:rPr>
        <w:t>年</w:t>
      </w:r>
      <w:r>
        <w:rPr>
          <w:rFonts w:hint="eastAsia" w:ascii="仿宋" w:hAnsi="仿宋" w:eastAsia="仿宋" w:cs="仿宋"/>
          <w:sz w:val="28"/>
          <w:szCs w:val="28"/>
          <w:lang w:val="en-US" w:eastAsia="zh-CN"/>
        </w:rPr>
        <w:t>6</w:t>
      </w:r>
      <w:r>
        <w:rPr>
          <w:rFonts w:hint="eastAsia" w:ascii="仿宋" w:hAnsi="仿宋" w:eastAsia="仿宋" w:cs="仿宋"/>
          <w:sz w:val="28"/>
          <w:szCs w:val="28"/>
        </w:rPr>
        <w:t>月</w:t>
      </w:r>
      <w:r>
        <w:rPr>
          <w:rFonts w:hint="eastAsia" w:ascii="仿宋" w:hAnsi="仿宋" w:eastAsia="仿宋" w:cs="仿宋"/>
          <w:sz w:val="28"/>
          <w:szCs w:val="28"/>
          <w:lang w:val="en-US" w:eastAsia="zh-CN"/>
        </w:rPr>
        <w:t>1日-6</w:t>
      </w:r>
      <w:r>
        <w:rPr>
          <w:rFonts w:hint="eastAsia" w:ascii="仿宋" w:hAnsi="仿宋" w:eastAsia="仿宋" w:cs="仿宋"/>
          <w:sz w:val="28"/>
          <w:szCs w:val="28"/>
        </w:rPr>
        <w:t>月</w:t>
      </w:r>
      <w:r>
        <w:rPr>
          <w:rFonts w:hint="eastAsia" w:ascii="仿宋" w:hAnsi="仿宋" w:eastAsia="仿宋" w:cs="仿宋"/>
          <w:sz w:val="28"/>
          <w:szCs w:val="28"/>
          <w:lang w:val="en-US" w:eastAsia="zh-CN"/>
        </w:rPr>
        <w:t>13日：</w:t>
      </w:r>
      <w:r>
        <w:rPr>
          <w:rFonts w:hint="eastAsia" w:ascii="仿宋" w:hAnsi="仿宋" w:eastAsia="仿宋" w:cs="仿宋"/>
          <w:sz w:val="28"/>
          <w:szCs w:val="28"/>
        </w:rPr>
        <w:t>对标准内容进行分析</w:t>
      </w:r>
      <w:r>
        <w:rPr>
          <w:rFonts w:hint="eastAsia" w:ascii="仿宋" w:hAnsi="仿宋" w:eastAsia="仿宋" w:cs="仿宋"/>
          <w:sz w:val="28"/>
          <w:szCs w:val="28"/>
          <w:lang w:val="en-US" w:eastAsia="zh-CN"/>
        </w:rPr>
        <w:t>研究</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形成标准初稿</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开展多次内部讨论，完善标准内容。</w:t>
      </w:r>
    </w:p>
    <w:p>
      <w:pPr>
        <w:pageBreakBefore w:val="0"/>
        <w:widowControl/>
        <w:kinsoku/>
        <w:overflowPunct/>
        <w:topLinePunct w:val="0"/>
        <w:bidi w:val="0"/>
        <w:adjustRightInd/>
        <w:snapToGrid/>
        <w:spacing w:beforeAutospacing="0" w:afterAutospacing="0" w:line="360" w:lineRule="auto"/>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2.3.4 征求意见</w:t>
      </w:r>
    </w:p>
    <w:p>
      <w:pPr>
        <w:pageBreakBefore w:val="0"/>
        <w:widowControl/>
        <w:kinsoku/>
        <w:overflowPunct/>
        <w:topLinePunct w:val="0"/>
        <w:bidi w:val="0"/>
        <w:adjustRightInd/>
        <w:snapToGrid/>
        <w:spacing w:beforeAutospacing="0" w:afterAutospacing="0" w:line="360" w:lineRule="auto"/>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2024</w:t>
      </w:r>
      <w:r>
        <w:rPr>
          <w:rFonts w:hint="eastAsia" w:ascii="仿宋" w:hAnsi="仿宋" w:eastAsia="仿宋" w:cs="仿宋"/>
          <w:sz w:val="28"/>
          <w:szCs w:val="28"/>
        </w:rPr>
        <w:t>年</w:t>
      </w:r>
      <w:r>
        <w:rPr>
          <w:rFonts w:hint="eastAsia" w:ascii="仿宋" w:hAnsi="仿宋" w:eastAsia="仿宋" w:cs="仿宋"/>
          <w:sz w:val="28"/>
          <w:szCs w:val="28"/>
          <w:lang w:val="en-US" w:eastAsia="zh-CN"/>
        </w:rPr>
        <w:t>6</w:t>
      </w:r>
      <w:r>
        <w:rPr>
          <w:rFonts w:hint="eastAsia" w:ascii="仿宋" w:hAnsi="仿宋" w:eastAsia="仿宋" w:cs="仿宋"/>
          <w:sz w:val="28"/>
          <w:szCs w:val="28"/>
        </w:rPr>
        <w:t>月</w:t>
      </w:r>
      <w:r>
        <w:rPr>
          <w:rFonts w:hint="eastAsia" w:ascii="仿宋" w:hAnsi="仿宋" w:eastAsia="仿宋" w:cs="仿宋"/>
          <w:sz w:val="28"/>
          <w:szCs w:val="28"/>
          <w:lang w:val="en-US" w:eastAsia="zh-CN"/>
        </w:rPr>
        <w:t>14</w:t>
      </w:r>
      <w:r>
        <w:rPr>
          <w:rFonts w:hint="eastAsia" w:ascii="仿宋" w:hAnsi="仿宋" w:eastAsia="仿宋" w:cs="仿宋"/>
          <w:sz w:val="28"/>
          <w:szCs w:val="28"/>
        </w:rPr>
        <w:t>日</w:t>
      </w:r>
      <w:r>
        <w:rPr>
          <w:rFonts w:hint="eastAsia" w:ascii="仿宋" w:hAnsi="仿宋" w:eastAsia="仿宋" w:cs="仿宋"/>
          <w:sz w:val="28"/>
          <w:szCs w:val="28"/>
          <w:lang w:val="en-US" w:eastAsia="zh-CN"/>
        </w:rPr>
        <w:t>-7月13日：进行线上相关单位征求意见；</w:t>
      </w:r>
    </w:p>
    <w:p>
      <w:pPr>
        <w:pStyle w:val="2"/>
        <w:pageBreakBefore w:val="0"/>
        <w:numPr>
          <w:ilvl w:val="1"/>
          <w:numId w:val="1"/>
        </w:numPr>
        <w:kinsoku/>
        <w:overflowPunct/>
        <w:topLinePunct w:val="0"/>
        <w:bidi w:val="0"/>
        <w:adjustRightInd/>
        <w:snapToGrid/>
        <w:spacing w:before="0" w:beforeLines="-2147483648" w:beforeAutospacing="0" w:after="0" w:afterLines="-2147483648" w:afterAutospacing="0" w:line="360" w:lineRule="auto"/>
        <w:ind w:firstLine="0" w:firstLineChars="0"/>
        <w:jc w:val="both"/>
        <w:textAlignment w:val="auto"/>
        <w:rPr>
          <w:rFonts w:hint="eastAsia" w:ascii="仿宋" w:hAnsi="仿宋" w:eastAsia="仿宋" w:cs="仿宋"/>
          <w:b/>
          <w:kern w:val="0"/>
          <w:sz w:val="28"/>
          <w:szCs w:val="28"/>
        </w:rPr>
      </w:pPr>
      <w:r>
        <w:rPr>
          <w:rFonts w:hint="eastAsia" w:ascii="仿宋" w:hAnsi="仿宋" w:eastAsia="仿宋" w:cs="仿宋"/>
          <w:b/>
          <w:kern w:val="0"/>
          <w:sz w:val="28"/>
          <w:szCs w:val="28"/>
        </w:rPr>
        <w:t>主要起草单位及其所做的工作</w:t>
      </w:r>
    </w:p>
    <w:p>
      <w:pPr>
        <w:ind w:firstLine="560" w:firstLineChars="200"/>
        <w:rPr>
          <w:rFonts w:hint="eastAsia" w:ascii="仿宋" w:hAnsi="仿宋" w:eastAsia="仿宋" w:cs="仿宋"/>
          <w:color w:val="auto"/>
          <w:sz w:val="28"/>
          <w:szCs w:val="28"/>
          <w:highlight w:val="none"/>
        </w:rPr>
      </w:pPr>
      <w:r>
        <w:rPr>
          <w:rFonts w:hint="eastAsia" w:ascii="仿宋" w:hAnsi="仿宋" w:eastAsia="仿宋" w:cs="仿宋"/>
          <w:sz w:val="28"/>
          <w:szCs w:val="28"/>
        </w:rPr>
        <w:t>主持标准编制工作和标准文本编写及文本语句修改。</w:t>
      </w:r>
    </w:p>
    <w:p>
      <w:pPr>
        <w:pStyle w:val="2"/>
        <w:pageBreakBefore w:val="0"/>
        <w:numPr>
          <w:ilvl w:val="0"/>
          <w:numId w:val="1"/>
        </w:numPr>
        <w:kinsoku/>
        <w:overflowPunct/>
        <w:topLinePunct w:val="0"/>
        <w:bidi w:val="0"/>
        <w:adjustRightInd/>
        <w:snapToGrid/>
        <w:spacing w:before="0" w:beforeLines="-2147483648" w:beforeAutospacing="0" w:after="0" w:afterLines="-2147483648" w:afterAutospacing="0" w:line="360" w:lineRule="auto"/>
        <w:ind w:firstLine="0" w:firstLineChars="0"/>
        <w:jc w:val="both"/>
        <w:textAlignment w:val="auto"/>
        <w:rPr>
          <w:rFonts w:hint="eastAsia" w:ascii="仿宋" w:hAnsi="仿宋" w:eastAsia="仿宋" w:cs="仿宋"/>
          <w:b/>
          <w:kern w:val="0"/>
          <w:sz w:val="28"/>
          <w:szCs w:val="28"/>
        </w:rPr>
      </w:pPr>
      <w:r>
        <w:rPr>
          <w:rFonts w:hint="eastAsia" w:ascii="仿宋" w:hAnsi="仿宋" w:eastAsia="仿宋" w:cs="仿宋"/>
          <w:b/>
          <w:kern w:val="0"/>
          <w:sz w:val="28"/>
          <w:szCs w:val="28"/>
        </w:rPr>
        <w:t>3．标准编制原则和</w:t>
      </w:r>
      <w:r>
        <w:rPr>
          <w:rFonts w:hint="eastAsia" w:ascii="仿宋" w:hAnsi="仿宋" w:eastAsia="仿宋" w:cs="仿宋"/>
          <w:b/>
          <w:kern w:val="0"/>
          <w:sz w:val="28"/>
          <w:szCs w:val="28"/>
          <w:lang w:val="en-US" w:eastAsia="zh-CN"/>
        </w:rPr>
        <w:t>标准</w:t>
      </w:r>
      <w:r>
        <w:rPr>
          <w:rFonts w:hint="eastAsia" w:ascii="仿宋" w:hAnsi="仿宋" w:eastAsia="仿宋" w:cs="仿宋"/>
          <w:b/>
          <w:kern w:val="0"/>
          <w:sz w:val="28"/>
          <w:szCs w:val="28"/>
        </w:rPr>
        <w:t>主要技术要求的依据</w:t>
      </w:r>
    </w:p>
    <w:p>
      <w:pPr>
        <w:pStyle w:val="2"/>
        <w:pageBreakBefore w:val="0"/>
        <w:numPr>
          <w:ilvl w:val="1"/>
          <w:numId w:val="1"/>
        </w:numPr>
        <w:kinsoku/>
        <w:overflowPunct/>
        <w:topLinePunct w:val="0"/>
        <w:bidi w:val="0"/>
        <w:adjustRightInd/>
        <w:snapToGrid/>
        <w:spacing w:before="0" w:beforeLines="-2147483648" w:beforeAutospacing="0" w:after="0" w:afterLines="-2147483648" w:afterAutospacing="0" w:line="360" w:lineRule="auto"/>
        <w:ind w:firstLine="0" w:firstLineChars="0"/>
        <w:jc w:val="both"/>
        <w:textAlignment w:val="auto"/>
        <w:rPr>
          <w:rFonts w:hint="eastAsia" w:ascii="仿宋" w:hAnsi="仿宋" w:eastAsia="仿宋" w:cs="仿宋"/>
          <w:b/>
          <w:kern w:val="0"/>
          <w:sz w:val="28"/>
          <w:szCs w:val="28"/>
        </w:rPr>
      </w:pPr>
      <w:r>
        <w:rPr>
          <w:rFonts w:hint="eastAsia" w:ascii="仿宋" w:hAnsi="仿宋" w:eastAsia="仿宋" w:cs="仿宋"/>
          <w:b/>
          <w:kern w:val="0"/>
          <w:sz w:val="28"/>
          <w:szCs w:val="28"/>
        </w:rPr>
        <w:t>标准编制原则</w:t>
      </w:r>
    </w:p>
    <w:p>
      <w:pPr>
        <w:pStyle w:val="4"/>
        <w:pageBreakBefore w:val="0"/>
        <w:kinsoku/>
        <w:overflowPunct/>
        <w:topLinePunct w:val="0"/>
        <w:bidi w:val="0"/>
        <w:adjustRightInd/>
        <w:snapToGrid/>
        <w:spacing w:beforeAutospacing="0" w:after="0" w:afterAutospacing="0" w:line="360" w:lineRule="auto"/>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lang w:val="en-US" w:eastAsia="zh-CN"/>
        </w:rPr>
        <w:t xml:space="preserve"> 科学性</w:t>
      </w:r>
      <w:r>
        <w:rPr>
          <w:rFonts w:hint="eastAsia" w:ascii="仿宋" w:hAnsi="仿宋" w:eastAsia="仿宋" w:cs="仿宋"/>
          <w:color w:val="auto"/>
          <w:sz w:val="28"/>
          <w:szCs w:val="28"/>
          <w:highlight w:val="none"/>
          <w:lang w:eastAsia="zh-CN"/>
        </w:rPr>
        <w:t>：</w:t>
      </w:r>
    </w:p>
    <w:p>
      <w:pPr>
        <w:pageBreakBefore w:val="0"/>
        <w:kinsoku/>
        <w:overflowPunct/>
        <w:topLinePunct w:val="0"/>
        <w:bidi w:val="0"/>
        <w:adjustRightInd/>
        <w:snapToGrid/>
        <w:spacing w:beforeAutospacing="0" w:afterAutospacing="0"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本标准按照GB/T 1.1-2020《标准化工作导则 第1部分：标准化文件的结构和起草规则》的要求和规定，确定标准的组成要素。</w:t>
      </w:r>
    </w:p>
    <w:p>
      <w:pPr>
        <w:pStyle w:val="4"/>
        <w:pageBreakBefore w:val="0"/>
        <w:kinsoku/>
        <w:overflowPunct/>
        <w:topLinePunct w:val="0"/>
        <w:bidi w:val="0"/>
        <w:adjustRightInd/>
        <w:snapToGrid/>
        <w:spacing w:beforeAutospacing="0" w:after="0" w:afterAutospacing="0"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在标准修订过程中遵守以下规定：</w:t>
      </w:r>
    </w:p>
    <w:p>
      <w:pPr>
        <w:pStyle w:val="4"/>
        <w:keepNext w:val="0"/>
        <w:keepLines w:val="0"/>
        <w:pageBreakBefore w:val="0"/>
        <w:widowControl w:val="0"/>
        <w:numPr>
          <w:ilvl w:val="0"/>
          <w:numId w:val="2"/>
        </w:numPr>
        <w:kinsoku/>
        <w:wordWrap/>
        <w:overflowPunct/>
        <w:topLinePunct w:val="0"/>
        <w:autoSpaceDE/>
        <w:autoSpaceDN/>
        <w:bidi w:val="0"/>
        <w:adjustRightInd/>
        <w:snapToGrid/>
        <w:spacing w:beforeAutospacing="0" w:after="0" w:afterAutospacing="0" w:line="360" w:lineRule="auto"/>
        <w:ind w:firstLine="980" w:firstLineChars="35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本标准要与国家的政策、法规相一致；</w:t>
      </w:r>
    </w:p>
    <w:p>
      <w:pPr>
        <w:pStyle w:val="4"/>
        <w:keepNext w:val="0"/>
        <w:keepLines w:val="0"/>
        <w:pageBreakBefore w:val="0"/>
        <w:widowControl w:val="0"/>
        <w:numPr>
          <w:ilvl w:val="0"/>
          <w:numId w:val="2"/>
        </w:numPr>
        <w:kinsoku/>
        <w:wordWrap/>
        <w:overflowPunct/>
        <w:topLinePunct w:val="0"/>
        <w:autoSpaceDE/>
        <w:autoSpaceDN/>
        <w:bidi w:val="0"/>
        <w:adjustRightInd/>
        <w:snapToGrid/>
        <w:spacing w:beforeAutospacing="0" w:after="0" w:afterAutospacing="0" w:line="360" w:lineRule="auto"/>
        <w:ind w:firstLine="980" w:firstLineChars="35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本标准应紧密结合国内，结合行业发展现状和特点；</w:t>
      </w:r>
    </w:p>
    <w:p>
      <w:pPr>
        <w:pStyle w:val="4"/>
        <w:keepNext w:val="0"/>
        <w:keepLines w:val="0"/>
        <w:pageBreakBefore w:val="0"/>
        <w:widowControl w:val="0"/>
        <w:numPr>
          <w:ilvl w:val="0"/>
          <w:numId w:val="2"/>
        </w:numPr>
        <w:kinsoku/>
        <w:wordWrap/>
        <w:overflowPunct/>
        <w:topLinePunct w:val="0"/>
        <w:autoSpaceDE/>
        <w:autoSpaceDN/>
        <w:bidi w:val="0"/>
        <w:adjustRightInd/>
        <w:snapToGrid/>
        <w:spacing w:beforeAutospacing="0" w:after="0" w:afterAutospacing="0" w:line="360" w:lineRule="auto"/>
        <w:ind w:firstLine="980" w:firstLineChars="35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本标准要尽量与国际上相关的标准、法规接轨；</w:t>
      </w:r>
    </w:p>
    <w:p>
      <w:pPr>
        <w:pStyle w:val="4"/>
        <w:keepNext w:val="0"/>
        <w:keepLines w:val="0"/>
        <w:pageBreakBefore w:val="0"/>
        <w:widowControl w:val="0"/>
        <w:numPr>
          <w:ilvl w:val="0"/>
          <w:numId w:val="2"/>
        </w:numPr>
        <w:kinsoku/>
        <w:wordWrap/>
        <w:overflowPunct/>
        <w:topLinePunct w:val="0"/>
        <w:autoSpaceDE/>
        <w:autoSpaceDN/>
        <w:bidi w:val="0"/>
        <w:adjustRightInd/>
        <w:snapToGrid/>
        <w:spacing w:beforeAutospacing="0" w:after="0" w:afterAutospacing="0" w:line="360" w:lineRule="auto"/>
        <w:ind w:firstLine="980" w:firstLineChars="35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本标准要充分考虑我国产业的发展水平和市场消费水平；</w:t>
      </w:r>
    </w:p>
    <w:p>
      <w:pPr>
        <w:pStyle w:val="4"/>
        <w:pageBreakBefore w:val="0"/>
        <w:numPr>
          <w:ilvl w:val="0"/>
          <w:numId w:val="2"/>
        </w:numPr>
        <w:kinsoku/>
        <w:overflowPunct/>
        <w:topLinePunct w:val="0"/>
        <w:bidi w:val="0"/>
        <w:adjustRightInd/>
        <w:snapToGrid/>
        <w:spacing w:beforeAutospacing="0" w:after="0" w:afterAutospacing="0" w:line="360" w:lineRule="auto"/>
        <w:ind w:firstLine="980" w:firstLineChars="35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本标准要与已颁布实施的相关标准进行衔接。</w:t>
      </w:r>
    </w:p>
    <w:p>
      <w:pPr>
        <w:pStyle w:val="4"/>
        <w:pageBreakBefore w:val="0"/>
        <w:numPr>
          <w:ilvl w:val="0"/>
          <w:numId w:val="3"/>
        </w:numPr>
        <w:kinsoku/>
        <w:overflowPunct/>
        <w:topLinePunct w:val="0"/>
        <w:bidi w:val="0"/>
        <w:adjustRightInd/>
        <w:snapToGrid/>
        <w:spacing w:beforeAutospacing="0" w:after="0" w:afterAutospacing="0"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适应性：</w:t>
      </w:r>
    </w:p>
    <w:p>
      <w:pPr>
        <w:pStyle w:val="4"/>
        <w:pageBreakBefore w:val="0"/>
        <w:kinsoku/>
        <w:overflowPunct/>
        <w:topLinePunct w:val="0"/>
        <w:bidi w:val="0"/>
        <w:adjustRightInd/>
        <w:snapToGrid/>
        <w:spacing w:beforeAutospacing="0" w:after="0" w:afterAutospacing="0"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市政生活污水管道运维规范》研究了市政生活污水管道运维的基本要求、管道运行、管道维护、安全管理、应急处置、资料管理等规范化内容，能为当地政府部门的政策制定和决策提供科学依据和技术指导。同时，《市政生活污水管道运维规范》是在长期稳定的数据积累和分析基础上形成的可靠标准，对行业的规范化发展有积极影响，在一定程度上起到了示范引领作用。</w:t>
      </w:r>
    </w:p>
    <w:p>
      <w:pPr>
        <w:pStyle w:val="4"/>
        <w:keepNext w:val="0"/>
        <w:keepLines w:val="0"/>
        <w:pageBreakBefore w:val="0"/>
        <w:widowControl w:val="0"/>
        <w:numPr>
          <w:ilvl w:val="0"/>
          <w:numId w:val="3"/>
        </w:numPr>
        <w:kinsoku/>
        <w:wordWrap/>
        <w:overflowPunct/>
        <w:topLinePunct w:val="0"/>
        <w:autoSpaceDE/>
        <w:autoSpaceDN/>
        <w:bidi w:val="0"/>
        <w:adjustRightInd/>
        <w:snapToGrid/>
        <w:spacing w:beforeAutospacing="0" w:after="0" w:afterAutospacing="0"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可行性：</w:t>
      </w:r>
    </w:p>
    <w:p>
      <w:pPr>
        <w:pStyle w:val="4"/>
        <w:pageBreakBefore w:val="0"/>
        <w:kinsoku/>
        <w:overflowPunct/>
        <w:topLinePunct w:val="0"/>
        <w:bidi w:val="0"/>
        <w:adjustRightInd/>
        <w:snapToGrid/>
        <w:spacing w:beforeAutospacing="0" w:after="0" w:afterAutospacing="0"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技术可行性：参编单位具备足够的技术能力，能完成准编制工作，并使</w:t>
      </w:r>
      <w:sdt>
        <w:sdtPr>
          <w:rPr>
            <w:rFonts w:hint="eastAsia" w:ascii="仿宋" w:hAnsi="仿宋" w:eastAsia="仿宋" w:cs="仿宋"/>
            <w:color w:val="auto"/>
            <w:sz w:val="28"/>
            <w:szCs w:val="28"/>
            <w:highlight w:val="none"/>
          </w:rPr>
          <w:tag w:val="NEW_STAND_NAME"/>
          <w:id w:val="595910757"/>
          <w:lock w:val="sdtLocked"/>
          <w:placeholder>
            <w:docPart w:val="{4eeecaa5-09c6-4437-95bb-4b08d5bdfd4f}"/>
          </w:placeholder>
        </w:sdtPr>
        <w:sdtEndPr>
          <w:rPr>
            <w:rFonts w:hint="eastAsia" w:ascii="仿宋" w:hAnsi="仿宋" w:eastAsia="仿宋" w:cs="仿宋"/>
            <w:color w:val="auto"/>
            <w:sz w:val="28"/>
            <w:szCs w:val="28"/>
            <w:highlight w:val="none"/>
          </w:rPr>
        </w:sdtEndPr>
        <w:sdtContent>
          <w:r>
            <w:rPr>
              <w:rFonts w:hint="eastAsia" w:ascii="仿宋" w:hAnsi="仿宋" w:eastAsia="仿宋" w:cs="仿宋"/>
              <w:color w:val="auto"/>
              <w:sz w:val="28"/>
              <w:szCs w:val="28"/>
              <w:highlight w:val="none"/>
            </w:rPr>
            <w:t>标准</w:t>
          </w:r>
        </w:sdtContent>
      </w:sdt>
      <w:r>
        <w:rPr>
          <w:rFonts w:hint="eastAsia" w:ascii="仿宋" w:hAnsi="仿宋" w:eastAsia="仿宋" w:cs="仿宋"/>
          <w:color w:val="auto"/>
          <w:sz w:val="28"/>
          <w:szCs w:val="28"/>
          <w:highlight w:val="none"/>
          <w:lang w:val="en-US" w:eastAsia="zh-CN"/>
        </w:rPr>
        <w:t>应</w:t>
      </w:r>
      <w:r>
        <w:rPr>
          <w:rFonts w:hint="eastAsia" w:ascii="仿宋" w:hAnsi="仿宋" w:eastAsia="仿宋" w:cs="仿宋"/>
          <w:sz w:val="28"/>
          <w:szCs w:val="28"/>
          <w:lang w:val="en-US" w:eastAsia="zh-CN"/>
        </w:rPr>
        <w:t>用</w:t>
      </w:r>
      <w:r>
        <w:rPr>
          <w:rFonts w:hint="eastAsia" w:ascii="仿宋" w:hAnsi="仿宋" w:eastAsia="仿宋" w:cs="仿宋"/>
          <w:color w:val="auto"/>
          <w:sz w:val="28"/>
          <w:szCs w:val="28"/>
          <w:highlight w:val="none"/>
          <w:lang w:val="en-US" w:eastAsia="zh-CN"/>
        </w:rPr>
        <w:t>具备较强的可操作性。</w:t>
      </w:r>
    </w:p>
    <w:p>
      <w:pPr>
        <w:pStyle w:val="4"/>
        <w:pageBreakBefore w:val="0"/>
        <w:kinsoku/>
        <w:overflowPunct/>
        <w:topLinePunct w:val="0"/>
        <w:bidi w:val="0"/>
        <w:adjustRightInd/>
        <w:snapToGrid/>
        <w:spacing w:beforeAutospacing="0" w:after="0" w:afterAutospacing="0"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经济可行性：参编单位与利益相关方的协调能力强，并拥有可靠的人财物保障。</w:t>
      </w:r>
    </w:p>
    <w:p>
      <w:pPr>
        <w:pStyle w:val="4"/>
        <w:pageBreakBefore w:val="0"/>
        <w:kinsoku/>
        <w:overflowPunct/>
        <w:topLinePunct w:val="0"/>
        <w:bidi w:val="0"/>
        <w:adjustRightInd/>
        <w:snapToGrid/>
        <w:spacing w:beforeAutospacing="0" w:after="0" w:afterAutospacing="0"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时间可行性：标准研制计划时间为6个月，满足标准研制时间要求，可保证在计划时间内完成标准研制。</w:t>
      </w:r>
    </w:p>
    <w:p>
      <w:pPr>
        <w:pStyle w:val="4"/>
        <w:pageBreakBefore w:val="0"/>
        <w:kinsoku/>
        <w:overflowPunct/>
        <w:topLinePunct w:val="0"/>
        <w:bidi w:val="0"/>
        <w:adjustRightInd/>
        <w:snapToGrid/>
        <w:spacing w:beforeAutospacing="0" w:after="0" w:afterAutospacing="0"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社会可行性：本标准填补了市政生活污水管道运维标准的空白，并对行业的规范化发展产生积极影响，普及性强。</w:t>
      </w:r>
    </w:p>
    <w:p>
      <w:pPr>
        <w:pStyle w:val="4"/>
        <w:pageBreakBefore w:val="0"/>
        <w:numPr>
          <w:ilvl w:val="0"/>
          <w:numId w:val="3"/>
        </w:numPr>
        <w:kinsoku/>
        <w:overflowPunct/>
        <w:topLinePunct w:val="0"/>
        <w:bidi w:val="0"/>
        <w:adjustRightInd/>
        <w:snapToGrid/>
        <w:spacing w:beforeAutospacing="0" w:after="0" w:afterAutospacing="0"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可重复性（试验、数据、方法等的可重复性）：</w:t>
      </w:r>
    </w:p>
    <w:p>
      <w:pPr>
        <w:pStyle w:val="4"/>
        <w:pageBreakBefore w:val="0"/>
        <w:kinsoku/>
        <w:overflowPunct/>
        <w:topLinePunct w:val="0"/>
        <w:bidi w:val="0"/>
        <w:adjustRightInd/>
        <w:snapToGrid/>
        <w:spacing w:beforeAutospacing="0" w:after="0" w:afterAutospacing="0"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标准编制过程中收集发达国家和国内先进城市的</w:t>
      </w:r>
      <w:r>
        <w:rPr>
          <w:rFonts w:hint="eastAsia" w:ascii="仿宋" w:hAnsi="仿宋" w:eastAsia="仿宋" w:cs="仿宋"/>
          <w:sz w:val="28"/>
          <w:szCs w:val="28"/>
          <w:lang w:val="en-US" w:eastAsia="zh-CN"/>
        </w:rPr>
        <w:t>标准</w:t>
      </w:r>
      <w:r>
        <w:rPr>
          <w:rFonts w:hint="eastAsia" w:ascii="仿宋" w:hAnsi="仿宋" w:eastAsia="仿宋" w:cs="仿宋"/>
          <w:color w:val="auto"/>
          <w:sz w:val="28"/>
          <w:szCs w:val="28"/>
          <w:highlight w:val="none"/>
          <w:lang w:val="en-US" w:eastAsia="zh-CN"/>
        </w:rPr>
        <w:t>及应用数据作为样本，对标准中要求的性能指标进行了验证。</w:t>
      </w:r>
    </w:p>
    <w:p>
      <w:pPr>
        <w:pStyle w:val="2"/>
        <w:pageBreakBefore w:val="0"/>
        <w:numPr>
          <w:ilvl w:val="1"/>
          <w:numId w:val="1"/>
        </w:numPr>
        <w:kinsoku/>
        <w:overflowPunct/>
        <w:topLinePunct w:val="0"/>
        <w:bidi w:val="0"/>
        <w:adjustRightInd/>
        <w:snapToGrid/>
        <w:spacing w:before="0" w:beforeLines="-2147483648" w:beforeAutospacing="0" w:after="0" w:afterLines="-2147483648" w:afterAutospacing="0" w:line="360" w:lineRule="auto"/>
        <w:ind w:firstLine="0" w:firstLineChars="0"/>
        <w:jc w:val="both"/>
        <w:textAlignment w:val="auto"/>
        <w:rPr>
          <w:rFonts w:hint="eastAsia" w:ascii="仿宋" w:hAnsi="仿宋" w:eastAsia="仿宋" w:cs="仿宋"/>
          <w:b/>
          <w:kern w:val="0"/>
          <w:sz w:val="28"/>
          <w:szCs w:val="28"/>
        </w:rPr>
      </w:pPr>
      <w:r>
        <w:rPr>
          <w:rFonts w:hint="eastAsia" w:ascii="仿宋" w:hAnsi="仿宋" w:eastAsia="仿宋" w:cs="仿宋"/>
          <w:b/>
          <w:kern w:val="0"/>
          <w:sz w:val="28"/>
          <w:szCs w:val="28"/>
        </w:rPr>
        <w:t>主要技术要求的依据</w:t>
      </w:r>
    </w:p>
    <w:p>
      <w:pPr>
        <w:pageBreakBefore w:val="0"/>
        <w:kinsoku/>
        <w:overflowPunct/>
        <w:topLinePunct w:val="0"/>
        <w:bidi w:val="0"/>
        <w:adjustRightInd/>
        <w:snapToGrid/>
        <w:spacing w:beforeAutospacing="0" w:afterAutospacing="0"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color w:val="auto"/>
          <w:sz w:val="28"/>
          <w:szCs w:val="28"/>
          <w:highlight w:val="none"/>
          <w:lang w:val="en-US" w:eastAsia="zh-CN"/>
        </w:rPr>
        <w:t>《市政生活污水管道运维规范》</w:t>
      </w:r>
      <w:r>
        <w:rPr>
          <w:rFonts w:hint="eastAsia" w:ascii="仿宋" w:hAnsi="仿宋" w:eastAsia="仿宋" w:cs="仿宋"/>
          <w:color w:val="auto"/>
          <w:sz w:val="28"/>
          <w:szCs w:val="28"/>
        </w:rPr>
        <w:t>从基本要求、管道运行、管道维护、安全管理、应急处置、资料管理</w:t>
      </w:r>
      <w:r>
        <w:rPr>
          <w:rFonts w:hint="eastAsia" w:ascii="仿宋" w:hAnsi="仿宋" w:eastAsia="仿宋" w:cs="仿宋"/>
          <w:color w:val="auto"/>
          <w:sz w:val="28"/>
          <w:szCs w:val="28"/>
          <w:lang w:val="en-US" w:eastAsia="zh-CN"/>
        </w:rPr>
        <w:t>等</w:t>
      </w:r>
      <w:r>
        <w:rPr>
          <w:rFonts w:hint="eastAsia" w:ascii="仿宋" w:hAnsi="仿宋" w:eastAsia="仿宋" w:cs="仿宋"/>
          <w:color w:val="auto"/>
          <w:sz w:val="28"/>
          <w:szCs w:val="28"/>
        </w:rPr>
        <w:t>方面进行规定，主要</w:t>
      </w:r>
      <w:r>
        <w:rPr>
          <w:rFonts w:hint="eastAsia" w:ascii="仿宋" w:hAnsi="仿宋" w:eastAsia="仿宋" w:cs="仿宋"/>
          <w:color w:val="auto"/>
          <w:sz w:val="28"/>
          <w:szCs w:val="28"/>
          <w:lang w:val="en-US" w:eastAsia="zh-CN"/>
        </w:rPr>
        <w:t>技</w:t>
      </w:r>
      <w:r>
        <w:rPr>
          <w:rFonts w:hint="eastAsia" w:ascii="仿宋" w:hAnsi="仿宋" w:eastAsia="仿宋" w:cs="仿宋"/>
          <w:sz w:val="28"/>
          <w:szCs w:val="28"/>
          <w:lang w:val="en-US" w:eastAsia="zh-CN"/>
        </w:rPr>
        <w:t>术要求</w:t>
      </w:r>
      <w:r>
        <w:rPr>
          <w:rFonts w:hint="eastAsia" w:ascii="仿宋" w:hAnsi="仿宋" w:eastAsia="仿宋" w:cs="仿宋"/>
          <w:sz w:val="28"/>
          <w:szCs w:val="28"/>
        </w:rPr>
        <w:t>的依据如下：</w:t>
      </w:r>
    </w:p>
    <w:p>
      <w:pPr>
        <w:pStyle w:val="4"/>
        <w:pageBreakBefore w:val="0"/>
        <w:kinsoku/>
        <w:overflowPunct/>
        <w:topLinePunct w:val="0"/>
        <w:bidi w:val="0"/>
        <w:adjustRightInd/>
        <w:snapToGrid/>
        <w:spacing w:beforeAutospacing="0" w:after="0" w:afterAutospacing="0" w:line="360" w:lineRule="auto"/>
        <w:ind w:firstLine="56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GB 2894  安全标志及其使用导则</w:t>
      </w:r>
    </w:p>
    <w:p>
      <w:pPr>
        <w:pStyle w:val="4"/>
        <w:pageBreakBefore w:val="0"/>
        <w:kinsoku/>
        <w:overflowPunct/>
        <w:topLinePunct w:val="0"/>
        <w:bidi w:val="0"/>
        <w:adjustRightInd/>
        <w:snapToGrid/>
        <w:spacing w:beforeAutospacing="0" w:after="0" w:afterAutospacing="0" w:line="360" w:lineRule="auto"/>
        <w:ind w:firstLine="56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GB 3836  爆炸性气体环境用电气设备</w:t>
      </w:r>
    </w:p>
    <w:p>
      <w:pPr>
        <w:pStyle w:val="4"/>
        <w:pageBreakBefore w:val="0"/>
        <w:kinsoku/>
        <w:overflowPunct/>
        <w:topLinePunct w:val="0"/>
        <w:bidi w:val="0"/>
        <w:adjustRightInd/>
        <w:snapToGrid/>
        <w:spacing w:beforeAutospacing="0" w:after="0" w:afterAutospacing="0" w:line="360" w:lineRule="auto"/>
        <w:ind w:firstLine="56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GB/T 31962  污水排入城镇下水道水质标准</w:t>
      </w:r>
    </w:p>
    <w:p>
      <w:pPr>
        <w:pStyle w:val="4"/>
        <w:pageBreakBefore w:val="0"/>
        <w:kinsoku/>
        <w:overflowPunct/>
        <w:topLinePunct w:val="0"/>
        <w:bidi w:val="0"/>
        <w:adjustRightInd/>
        <w:snapToGrid/>
        <w:spacing w:beforeAutospacing="0" w:after="0" w:afterAutospacing="0" w:line="360" w:lineRule="auto"/>
        <w:ind w:firstLine="56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CJJ 6  城镇排水管道维护安全技术规程</w:t>
      </w:r>
    </w:p>
    <w:p>
      <w:pPr>
        <w:pStyle w:val="4"/>
        <w:pageBreakBefore w:val="0"/>
        <w:kinsoku/>
        <w:overflowPunct/>
        <w:topLinePunct w:val="0"/>
        <w:bidi w:val="0"/>
        <w:adjustRightInd/>
        <w:snapToGrid/>
        <w:spacing w:beforeAutospacing="0" w:after="0" w:afterAutospacing="0" w:line="360" w:lineRule="auto"/>
        <w:ind w:firstLine="56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CJJ 68  城镇排水管渠与泵站运行、维护及安全技术规程</w:t>
      </w:r>
    </w:p>
    <w:p>
      <w:pPr>
        <w:pStyle w:val="4"/>
        <w:pageBreakBefore w:val="0"/>
        <w:kinsoku/>
        <w:overflowPunct/>
        <w:topLinePunct w:val="0"/>
        <w:bidi w:val="0"/>
        <w:adjustRightInd/>
        <w:snapToGrid/>
        <w:spacing w:beforeAutospacing="0" w:after="0" w:afterAutospacing="0" w:line="360" w:lineRule="auto"/>
        <w:ind w:firstLine="56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CJJ/T 210城镇排水管道非开挖修复更新工程技术规程</w:t>
      </w:r>
    </w:p>
    <w:p>
      <w:pPr>
        <w:pStyle w:val="4"/>
        <w:pageBreakBefore w:val="0"/>
        <w:kinsoku/>
        <w:overflowPunct/>
        <w:topLinePunct w:val="0"/>
        <w:bidi w:val="0"/>
        <w:adjustRightInd/>
        <w:snapToGrid/>
        <w:spacing w:beforeAutospacing="0" w:after="0" w:afterAutospacing="0" w:line="360" w:lineRule="auto"/>
        <w:ind w:firstLine="560"/>
        <w:textAlignment w:val="auto"/>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rPr>
        <w:t>DB33/T 1149  城镇供排水有限空间作业安全规程</w:t>
      </w:r>
    </w:p>
    <w:p>
      <w:pPr>
        <w:pStyle w:val="8"/>
        <w:pageBreakBefore w:val="0"/>
        <w:kinsoku/>
        <w:overflowPunct/>
        <w:topLinePunct w:val="0"/>
        <w:bidi w:val="0"/>
        <w:adjustRightInd/>
        <w:snapToGrid/>
        <w:spacing w:beforeAutospacing="0" w:afterAutospacing="0" w:line="360" w:lineRule="auto"/>
        <w:textAlignment w:val="auto"/>
        <w:rPr>
          <w:rFonts w:hint="eastAsia" w:ascii="仿宋" w:hAnsi="仿宋" w:eastAsia="仿宋" w:cs="仿宋"/>
          <w:b w:val="0"/>
          <w:bCs w:val="0"/>
          <w:color w:val="auto"/>
          <w:kern w:val="2"/>
          <w:sz w:val="28"/>
          <w:szCs w:val="28"/>
          <w:lang w:eastAsia="zh-CN"/>
        </w:rPr>
      </w:pPr>
      <w:r>
        <w:rPr>
          <w:rFonts w:hint="eastAsia" w:ascii="仿宋" w:hAnsi="仿宋" w:eastAsia="仿宋" w:cs="仿宋"/>
          <w:b/>
          <w:bCs/>
          <w:color w:val="auto"/>
          <w:sz w:val="28"/>
          <w:szCs w:val="28"/>
        </w:rPr>
        <w:t>3.</w:t>
      </w:r>
      <w:r>
        <w:rPr>
          <w:rFonts w:hint="eastAsia" w:ascii="仿宋" w:hAnsi="仿宋" w:eastAsia="仿宋" w:cs="仿宋"/>
          <w:b/>
          <w:bCs/>
          <w:color w:val="auto"/>
          <w:sz w:val="28"/>
          <w:szCs w:val="28"/>
          <w:lang w:val="en-US" w:eastAsia="zh-CN"/>
        </w:rPr>
        <w:t>适用范围和</w:t>
      </w:r>
      <w:r>
        <w:rPr>
          <w:rFonts w:hint="eastAsia" w:ascii="仿宋" w:hAnsi="仿宋" w:eastAsia="仿宋" w:cs="仿宋"/>
          <w:b/>
          <w:bCs/>
          <w:color w:val="auto"/>
          <w:sz w:val="28"/>
          <w:szCs w:val="28"/>
        </w:rPr>
        <w:t>主要</w:t>
      </w:r>
      <w:r>
        <w:rPr>
          <w:rFonts w:hint="eastAsia" w:ascii="仿宋" w:hAnsi="仿宋" w:eastAsia="仿宋" w:cs="仿宋"/>
          <w:b/>
          <w:bCs/>
          <w:color w:val="auto"/>
          <w:sz w:val="28"/>
          <w:szCs w:val="28"/>
          <w:lang w:val="en-US" w:eastAsia="zh-CN"/>
        </w:rPr>
        <w:t>内容</w:t>
      </w:r>
    </w:p>
    <w:p>
      <w:pPr>
        <w:pStyle w:val="4"/>
        <w:pageBreakBefore w:val="0"/>
        <w:kinsoku/>
        <w:overflowPunct/>
        <w:topLinePunct w:val="0"/>
        <w:bidi w:val="0"/>
        <w:adjustRightInd/>
        <w:snapToGrid/>
        <w:spacing w:beforeAutospacing="0" w:after="0" w:afterAutospacing="0" w:line="36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w:t>
      </w:r>
      <w:r>
        <w:rPr>
          <w:rFonts w:hint="eastAsia" w:ascii="仿宋" w:hAnsi="仿宋" w:eastAsia="仿宋" w:cs="仿宋"/>
          <w:color w:val="auto"/>
          <w:sz w:val="28"/>
          <w:szCs w:val="28"/>
          <w:highlight w:val="none"/>
          <w:lang w:val="en-US" w:eastAsia="zh-CN"/>
        </w:rPr>
        <w:t>标准适用于市政生活污水的管道运维</w:t>
      </w:r>
      <w:r>
        <w:rPr>
          <w:rFonts w:hint="eastAsia" w:ascii="仿宋" w:hAnsi="仿宋" w:eastAsia="仿宋" w:cs="仿宋"/>
          <w:color w:val="auto"/>
          <w:sz w:val="28"/>
          <w:szCs w:val="28"/>
          <w:highlight w:val="none"/>
        </w:rPr>
        <w:t>。</w:t>
      </w:r>
    </w:p>
    <w:p>
      <w:pPr>
        <w:pStyle w:val="4"/>
        <w:keepNext w:val="0"/>
        <w:keepLines w:val="0"/>
        <w:pageBreakBefore w:val="0"/>
        <w:widowControl w:val="0"/>
        <w:kinsoku/>
        <w:wordWrap/>
        <w:overflowPunct/>
        <w:topLinePunct w:val="0"/>
        <w:autoSpaceDE/>
        <w:autoSpaceDN/>
        <w:bidi w:val="0"/>
        <w:adjustRightInd/>
        <w:snapToGrid/>
        <w:spacing w:beforeAutospacing="0" w:after="0" w:afterAutospacing="0" w:line="36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主要技术内容：</w:t>
      </w:r>
    </w:p>
    <w:p>
      <w:pPr>
        <w:pStyle w:val="4"/>
        <w:pageBreakBefore w:val="0"/>
        <w:kinsoku/>
        <w:overflowPunct/>
        <w:topLinePunct w:val="0"/>
        <w:bidi w:val="0"/>
        <w:adjustRightInd/>
        <w:snapToGrid/>
        <w:spacing w:beforeAutospacing="0" w:after="0" w:afterAutospacing="0" w:line="36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  范围</w:t>
      </w:r>
    </w:p>
    <w:p>
      <w:pPr>
        <w:pStyle w:val="4"/>
        <w:pageBreakBefore w:val="0"/>
        <w:kinsoku/>
        <w:overflowPunct/>
        <w:topLinePunct w:val="0"/>
        <w:bidi w:val="0"/>
        <w:adjustRightInd/>
        <w:snapToGrid/>
        <w:spacing w:beforeAutospacing="0" w:after="0" w:afterAutospacing="0" w:line="36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  规范性引用文件</w:t>
      </w:r>
    </w:p>
    <w:p>
      <w:pPr>
        <w:pStyle w:val="4"/>
        <w:pageBreakBefore w:val="0"/>
        <w:kinsoku/>
        <w:overflowPunct/>
        <w:topLinePunct w:val="0"/>
        <w:bidi w:val="0"/>
        <w:adjustRightInd/>
        <w:snapToGrid/>
        <w:spacing w:beforeAutospacing="0" w:after="0" w:afterAutospacing="0" w:line="36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  术语和定义</w:t>
      </w:r>
    </w:p>
    <w:p>
      <w:pPr>
        <w:pStyle w:val="4"/>
        <w:pageBreakBefore w:val="0"/>
        <w:kinsoku/>
        <w:overflowPunct/>
        <w:topLinePunct w:val="0"/>
        <w:bidi w:val="0"/>
        <w:adjustRightInd/>
        <w:snapToGrid/>
        <w:spacing w:beforeAutospacing="0" w:after="0" w:afterAutospacing="0"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  基本要求</w:t>
      </w:r>
    </w:p>
    <w:p>
      <w:pPr>
        <w:pStyle w:val="4"/>
        <w:pageBreakBefore w:val="0"/>
        <w:kinsoku/>
        <w:overflowPunct/>
        <w:topLinePunct w:val="0"/>
        <w:bidi w:val="0"/>
        <w:adjustRightInd/>
        <w:snapToGrid/>
        <w:spacing w:beforeAutospacing="0" w:after="0" w:afterAutospacing="0"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  管道运行</w:t>
      </w:r>
    </w:p>
    <w:p>
      <w:pPr>
        <w:pStyle w:val="4"/>
        <w:pageBreakBefore w:val="0"/>
        <w:kinsoku/>
        <w:overflowPunct/>
        <w:topLinePunct w:val="0"/>
        <w:bidi w:val="0"/>
        <w:adjustRightInd/>
        <w:snapToGrid/>
        <w:spacing w:beforeAutospacing="0" w:after="0" w:afterAutospacing="0"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  管道维护</w:t>
      </w:r>
    </w:p>
    <w:p>
      <w:pPr>
        <w:pStyle w:val="4"/>
        <w:pageBreakBefore w:val="0"/>
        <w:kinsoku/>
        <w:overflowPunct/>
        <w:topLinePunct w:val="0"/>
        <w:bidi w:val="0"/>
        <w:adjustRightInd/>
        <w:snapToGrid/>
        <w:spacing w:beforeAutospacing="0" w:after="0" w:afterAutospacing="0"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  安全管理</w:t>
      </w:r>
    </w:p>
    <w:p>
      <w:pPr>
        <w:pStyle w:val="4"/>
        <w:pageBreakBefore w:val="0"/>
        <w:kinsoku/>
        <w:overflowPunct/>
        <w:topLinePunct w:val="0"/>
        <w:bidi w:val="0"/>
        <w:adjustRightInd/>
        <w:snapToGrid/>
        <w:spacing w:beforeAutospacing="0" w:after="0" w:afterAutospacing="0"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8  应急处置</w:t>
      </w:r>
    </w:p>
    <w:p>
      <w:pPr>
        <w:pStyle w:val="4"/>
        <w:pageBreakBefore w:val="0"/>
        <w:kinsoku/>
        <w:overflowPunct/>
        <w:topLinePunct w:val="0"/>
        <w:bidi w:val="0"/>
        <w:adjustRightInd/>
        <w:snapToGrid/>
        <w:spacing w:beforeAutospacing="0" w:after="0" w:afterAutospacing="0"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color w:val="auto"/>
          <w:sz w:val="28"/>
          <w:szCs w:val="28"/>
          <w:highlight w:val="none"/>
          <w:lang w:val="en-US" w:eastAsia="zh-CN"/>
        </w:rPr>
        <w:t>9  资料管理</w:t>
      </w:r>
    </w:p>
    <w:p>
      <w:pPr>
        <w:pStyle w:val="2"/>
        <w:pageBreakBefore w:val="0"/>
        <w:numPr>
          <w:ilvl w:val="0"/>
          <w:numId w:val="1"/>
        </w:numPr>
        <w:kinsoku/>
        <w:overflowPunct/>
        <w:topLinePunct w:val="0"/>
        <w:bidi w:val="0"/>
        <w:adjustRightInd/>
        <w:snapToGrid/>
        <w:spacing w:before="0" w:beforeLines="-2147483648" w:beforeAutospacing="0" w:after="0" w:afterLines="-2147483648" w:afterAutospacing="0" w:line="360" w:lineRule="auto"/>
        <w:ind w:firstLine="0" w:firstLineChars="0"/>
        <w:jc w:val="both"/>
        <w:textAlignment w:val="auto"/>
        <w:rPr>
          <w:rFonts w:hint="eastAsia" w:ascii="仿宋" w:hAnsi="仿宋" w:eastAsia="仿宋" w:cs="仿宋"/>
          <w:b/>
          <w:kern w:val="0"/>
          <w:sz w:val="28"/>
          <w:szCs w:val="28"/>
        </w:rPr>
      </w:pPr>
      <w:r>
        <w:rPr>
          <w:rFonts w:hint="eastAsia" w:ascii="仿宋" w:hAnsi="仿宋" w:eastAsia="仿宋" w:cs="仿宋"/>
          <w:b/>
          <w:kern w:val="0"/>
          <w:sz w:val="28"/>
          <w:szCs w:val="28"/>
        </w:rPr>
        <w:t>国内外现行相关法律、法规和标准情况</w:t>
      </w:r>
    </w:p>
    <w:p>
      <w:pPr>
        <w:pageBreakBefore w:val="0"/>
        <w:kinsoku/>
        <w:overflowPunct/>
        <w:topLinePunct w:val="0"/>
        <w:bidi w:val="0"/>
        <w:adjustRightInd/>
        <w:snapToGrid/>
        <w:spacing w:beforeAutospacing="0" w:afterAutospacing="0" w:line="36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《城镇排水与污水处理服务》GB/T 34173-2017适用于设施运营单位提供的城镇排水与污水处理服务；规定了城镇排水与污水处理服务的术语和定义、总则、基本要求、城镇排水服务、污水处理服务、再生水供应服务和服务质量评价等技术内容，无管道运行维护内容。《农村生活污水处理设施运行效果评价技术要求》GB/T 40201-2021规定了农村生活污水处理设施运行效果评价的总则、评价指标与计算方法、评价方法，以及评价报告等技术内容；适用于农村生活污水处理设施（规模≤500 m</w:t>
      </w:r>
      <w:r>
        <w:rPr>
          <w:rFonts w:hint="eastAsia" w:ascii="仿宋" w:hAnsi="仿宋" w:eastAsia="仿宋" w:cs="仿宋"/>
          <w:sz w:val="28"/>
          <w:szCs w:val="28"/>
          <w:vertAlign w:val="superscript"/>
          <w:lang w:eastAsia="zh-CN"/>
        </w:rPr>
        <w:t>3</w:t>
      </w:r>
      <w:r>
        <w:rPr>
          <w:rFonts w:hint="eastAsia" w:ascii="仿宋" w:hAnsi="仿宋" w:eastAsia="仿宋" w:cs="仿宋"/>
          <w:sz w:val="28"/>
          <w:szCs w:val="28"/>
          <w:lang w:eastAsia="zh-CN"/>
        </w:rPr>
        <w:t>/d）运行效果评价等技术内容，无管道运行维护内容。</w:t>
      </w:r>
    </w:p>
    <w:p>
      <w:pPr>
        <w:pStyle w:val="2"/>
        <w:pageBreakBefore w:val="0"/>
        <w:numPr>
          <w:ilvl w:val="0"/>
          <w:numId w:val="1"/>
        </w:numPr>
        <w:kinsoku/>
        <w:overflowPunct/>
        <w:topLinePunct w:val="0"/>
        <w:bidi w:val="0"/>
        <w:adjustRightInd/>
        <w:snapToGrid/>
        <w:spacing w:before="0" w:beforeLines="-2147483648" w:beforeAutospacing="0" w:after="0" w:afterLines="-2147483648" w:afterAutospacing="0" w:line="360" w:lineRule="auto"/>
        <w:ind w:firstLine="0" w:firstLineChars="0"/>
        <w:jc w:val="both"/>
        <w:textAlignment w:val="auto"/>
        <w:rPr>
          <w:rFonts w:hint="eastAsia" w:ascii="仿宋" w:hAnsi="仿宋" w:eastAsia="仿宋" w:cs="仿宋"/>
          <w:b/>
          <w:kern w:val="0"/>
          <w:sz w:val="28"/>
          <w:szCs w:val="28"/>
        </w:rPr>
      </w:pPr>
      <w:r>
        <w:rPr>
          <w:rFonts w:hint="eastAsia" w:ascii="仿宋" w:hAnsi="仿宋" w:eastAsia="仿宋" w:cs="仿宋"/>
          <w:b/>
          <w:kern w:val="0"/>
          <w:sz w:val="28"/>
          <w:szCs w:val="28"/>
        </w:rPr>
        <w:t>定量、定性技术要求在本行政区域内的验证情况</w:t>
      </w:r>
      <w:bookmarkStart w:id="0" w:name="_Toc434314344"/>
      <w:bookmarkStart w:id="1" w:name="_Toc453858447"/>
      <w:bookmarkStart w:id="2" w:name="_Toc453858694"/>
      <w:bookmarkStart w:id="3" w:name="_Toc453858718"/>
      <w:bookmarkStart w:id="4" w:name="_Toc453858768"/>
      <w:bookmarkStart w:id="5" w:name="_Toc453858550"/>
    </w:p>
    <w:p>
      <w:pPr>
        <w:pageBreakBefore w:val="0"/>
        <w:widowControl/>
        <w:kinsoku/>
        <w:overflowPunct/>
        <w:topLinePunct w:val="0"/>
        <w:bidi w:val="0"/>
        <w:adjustRightInd/>
        <w:snapToGrid/>
        <w:spacing w:beforeAutospacing="0" w:afterAutospacing="0" w:line="360" w:lineRule="auto"/>
        <w:ind w:firstLine="560" w:firstLineChars="200"/>
        <w:jc w:val="left"/>
        <w:textAlignment w:val="auto"/>
        <w:rPr>
          <w:rFonts w:hint="eastAsia" w:ascii="仿宋" w:hAnsi="仿宋" w:eastAsia="仿宋" w:cs="仿宋"/>
          <w:color w:val="auto"/>
          <w:kern w:val="0"/>
          <w:sz w:val="28"/>
          <w:szCs w:val="28"/>
          <w:highlight w:val="yellow"/>
        </w:rPr>
      </w:pPr>
      <w:r>
        <w:rPr>
          <w:rFonts w:hint="eastAsia" w:ascii="仿宋" w:hAnsi="仿宋" w:eastAsia="仿宋" w:cs="仿宋"/>
          <w:color w:val="auto"/>
          <w:kern w:val="0"/>
          <w:sz w:val="28"/>
          <w:szCs w:val="28"/>
          <w:highlight w:val="none"/>
        </w:rPr>
        <w:t>无</w:t>
      </w:r>
    </w:p>
    <w:bookmarkEnd w:id="0"/>
    <w:bookmarkEnd w:id="1"/>
    <w:bookmarkEnd w:id="2"/>
    <w:bookmarkEnd w:id="3"/>
    <w:bookmarkEnd w:id="4"/>
    <w:bookmarkEnd w:id="5"/>
    <w:p>
      <w:pPr>
        <w:pStyle w:val="2"/>
        <w:pageBreakBefore w:val="0"/>
        <w:numPr>
          <w:ilvl w:val="0"/>
          <w:numId w:val="1"/>
        </w:numPr>
        <w:kinsoku/>
        <w:overflowPunct/>
        <w:topLinePunct w:val="0"/>
        <w:bidi w:val="0"/>
        <w:adjustRightInd/>
        <w:snapToGrid/>
        <w:spacing w:before="0" w:beforeLines="-2147483648" w:beforeAutospacing="0" w:after="0" w:afterLines="-2147483648" w:afterAutospacing="0" w:line="360" w:lineRule="auto"/>
        <w:ind w:firstLine="0" w:firstLineChars="0"/>
        <w:jc w:val="both"/>
        <w:textAlignment w:val="auto"/>
        <w:rPr>
          <w:rFonts w:hint="eastAsia" w:ascii="仿宋" w:hAnsi="仿宋" w:eastAsia="仿宋" w:cs="仿宋"/>
          <w:b/>
          <w:kern w:val="0"/>
          <w:sz w:val="28"/>
          <w:szCs w:val="28"/>
        </w:rPr>
      </w:pPr>
      <w:r>
        <w:rPr>
          <w:rFonts w:hint="eastAsia" w:ascii="仿宋" w:hAnsi="仿宋" w:eastAsia="仿宋" w:cs="仿宋"/>
          <w:b/>
          <w:kern w:val="0"/>
          <w:sz w:val="28"/>
          <w:szCs w:val="28"/>
        </w:rPr>
        <w:t>重大意见分歧的处理依据和结果</w:t>
      </w:r>
    </w:p>
    <w:p>
      <w:pPr>
        <w:pageBreakBefore w:val="0"/>
        <w:widowControl/>
        <w:kinsoku/>
        <w:overflowPunct/>
        <w:topLinePunct w:val="0"/>
        <w:bidi w:val="0"/>
        <w:adjustRightInd/>
        <w:snapToGrid/>
        <w:spacing w:beforeAutospacing="0" w:afterAutospacing="0" w:line="360" w:lineRule="auto"/>
        <w:ind w:firstLine="560" w:firstLineChars="200"/>
        <w:jc w:val="left"/>
        <w:textAlignment w:val="auto"/>
        <w:rPr>
          <w:rFonts w:hint="eastAsia" w:ascii="仿宋" w:hAnsi="仿宋" w:eastAsia="仿宋" w:cs="仿宋"/>
          <w:color w:val="auto"/>
          <w:kern w:val="0"/>
          <w:sz w:val="28"/>
          <w:szCs w:val="28"/>
          <w:highlight w:val="yellow"/>
        </w:rPr>
      </w:pPr>
      <w:bookmarkStart w:id="6" w:name="_Toc453858695"/>
      <w:bookmarkStart w:id="7" w:name="_Toc453858551"/>
      <w:bookmarkStart w:id="8" w:name="_Toc434314345"/>
      <w:bookmarkStart w:id="9" w:name="_Toc453858769"/>
      <w:bookmarkStart w:id="10" w:name="_Toc453858448"/>
      <w:bookmarkStart w:id="11" w:name="_Toc453858719"/>
      <w:r>
        <w:rPr>
          <w:rFonts w:hint="eastAsia" w:ascii="仿宋" w:hAnsi="仿宋" w:eastAsia="仿宋" w:cs="仿宋"/>
          <w:color w:val="auto"/>
          <w:kern w:val="0"/>
          <w:sz w:val="28"/>
          <w:szCs w:val="28"/>
          <w:highlight w:val="none"/>
        </w:rPr>
        <w:t>无</w:t>
      </w:r>
    </w:p>
    <w:bookmarkEnd w:id="6"/>
    <w:bookmarkEnd w:id="7"/>
    <w:bookmarkEnd w:id="8"/>
    <w:bookmarkEnd w:id="9"/>
    <w:bookmarkEnd w:id="10"/>
    <w:bookmarkEnd w:id="11"/>
    <w:p>
      <w:pPr>
        <w:pStyle w:val="2"/>
        <w:pageBreakBefore w:val="0"/>
        <w:numPr>
          <w:ilvl w:val="0"/>
          <w:numId w:val="1"/>
        </w:numPr>
        <w:kinsoku/>
        <w:overflowPunct/>
        <w:topLinePunct w:val="0"/>
        <w:bidi w:val="0"/>
        <w:adjustRightInd/>
        <w:snapToGrid/>
        <w:spacing w:before="0" w:beforeLines="-2147483648" w:beforeAutospacing="0" w:after="0" w:afterLines="-2147483648" w:afterAutospacing="0" w:line="360" w:lineRule="auto"/>
        <w:ind w:firstLine="0" w:firstLineChars="0"/>
        <w:jc w:val="both"/>
        <w:textAlignment w:val="auto"/>
        <w:rPr>
          <w:rFonts w:hint="eastAsia" w:ascii="仿宋" w:hAnsi="仿宋" w:eastAsia="仿宋" w:cs="仿宋"/>
          <w:b/>
          <w:kern w:val="0"/>
          <w:sz w:val="28"/>
          <w:szCs w:val="28"/>
        </w:rPr>
      </w:pPr>
      <w:r>
        <w:rPr>
          <w:rFonts w:hint="eastAsia" w:ascii="仿宋" w:hAnsi="仿宋" w:eastAsia="仿宋" w:cs="仿宋"/>
          <w:b/>
          <w:kern w:val="0"/>
          <w:sz w:val="28"/>
          <w:szCs w:val="28"/>
        </w:rPr>
        <w:t>预期的社会、经济、生态效益及贯彻实施标准的要求、措施等建议</w:t>
      </w:r>
    </w:p>
    <w:p>
      <w:pPr>
        <w:pageBreakBefore w:val="0"/>
        <w:kinsoku/>
        <w:overflowPunct/>
        <w:topLinePunct w:val="0"/>
        <w:bidi w:val="0"/>
        <w:adjustRightInd/>
        <w:snapToGrid/>
        <w:spacing w:beforeAutospacing="0" w:afterAutospacing="0" w:line="36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（一）社会经济效益</w:t>
      </w:r>
    </w:p>
    <w:p>
      <w:pPr>
        <w:pageBreakBefore w:val="0"/>
        <w:kinsoku/>
        <w:overflowPunct/>
        <w:topLinePunct w:val="0"/>
        <w:bidi w:val="0"/>
        <w:adjustRightInd/>
        <w:snapToGrid/>
        <w:spacing w:beforeAutospacing="0" w:afterAutospacing="0"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本标准的编制旨在强化对市政生活污水管道运维</w:t>
      </w:r>
      <w:r>
        <w:rPr>
          <w:rFonts w:hint="eastAsia" w:ascii="仿宋" w:hAnsi="仿宋" w:eastAsia="仿宋" w:cs="仿宋"/>
          <w:sz w:val="28"/>
          <w:szCs w:val="28"/>
          <w:lang w:val="en-US" w:eastAsia="zh-CN"/>
        </w:rPr>
        <w:t>工作的管理，</w:t>
      </w:r>
      <w:r>
        <w:rPr>
          <w:rFonts w:hint="eastAsia" w:ascii="仿宋" w:hAnsi="仿宋" w:eastAsia="仿宋" w:cs="仿宋"/>
          <w:sz w:val="28"/>
          <w:szCs w:val="28"/>
        </w:rPr>
        <w:t>促进市政生活污水管道运维</w:t>
      </w:r>
      <w:r>
        <w:rPr>
          <w:rFonts w:hint="eastAsia" w:ascii="仿宋" w:hAnsi="仿宋" w:eastAsia="仿宋" w:cs="仿宋"/>
          <w:sz w:val="28"/>
          <w:szCs w:val="28"/>
          <w:lang w:val="en-US" w:eastAsia="zh-CN"/>
        </w:rPr>
        <w:t>工作</w:t>
      </w:r>
      <w:r>
        <w:rPr>
          <w:rFonts w:hint="eastAsia" w:ascii="仿宋" w:hAnsi="仿宋" w:eastAsia="仿宋" w:cs="仿宋"/>
          <w:sz w:val="28"/>
          <w:szCs w:val="28"/>
        </w:rPr>
        <w:t>的规范化发展，满足技术先进、安全可靠、施工方便、经济合理、保护环境等多方面要求。</w:t>
      </w:r>
    </w:p>
    <w:p>
      <w:pPr>
        <w:pageBreakBefore w:val="0"/>
        <w:kinsoku/>
        <w:overflowPunct/>
        <w:topLinePunct w:val="0"/>
        <w:bidi w:val="0"/>
        <w:adjustRightInd/>
        <w:snapToGrid/>
        <w:spacing w:beforeAutospacing="0" w:afterAutospacing="0"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（二）贯彻实施标准的要求、措施</w:t>
      </w:r>
    </w:p>
    <w:p>
      <w:pPr>
        <w:pageBreakBefore w:val="0"/>
        <w:kinsoku/>
        <w:overflowPunct/>
        <w:topLinePunct w:val="0"/>
        <w:bidi w:val="0"/>
        <w:adjustRightInd/>
        <w:snapToGrid/>
        <w:spacing w:beforeAutospacing="0" w:afterAutospacing="0"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1.组织标准宣贯会，使相关人员及时了解、熟悉并执行标准；</w:t>
      </w:r>
    </w:p>
    <w:p>
      <w:pPr>
        <w:pageBreakBefore w:val="0"/>
        <w:kinsoku/>
        <w:overflowPunct/>
        <w:topLinePunct w:val="0"/>
        <w:bidi w:val="0"/>
        <w:adjustRightInd/>
        <w:snapToGrid/>
        <w:spacing w:beforeAutospacing="0" w:afterAutospacing="0"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2.成立标准贯彻实施小组，明确</w:t>
      </w:r>
      <w:r>
        <w:rPr>
          <w:rFonts w:hint="eastAsia" w:ascii="仿宋" w:hAnsi="仿宋" w:eastAsia="仿宋" w:cs="仿宋"/>
          <w:sz w:val="28"/>
          <w:szCs w:val="28"/>
          <w:lang w:val="en-US" w:eastAsia="zh-CN"/>
        </w:rPr>
        <w:t>标准推广和执行</w:t>
      </w:r>
      <w:r>
        <w:rPr>
          <w:rFonts w:hint="eastAsia" w:ascii="仿宋" w:hAnsi="仿宋" w:eastAsia="仿宋" w:cs="仿宋"/>
          <w:sz w:val="28"/>
          <w:szCs w:val="28"/>
        </w:rPr>
        <w:t>情况；</w:t>
      </w:r>
    </w:p>
    <w:p>
      <w:pPr>
        <w:pageBreakBefore w:val="0"/>
        <w:kinsoku/>
        <w:overflowPunct/>
        <w:topLinePunct w:val="0"/>
        <w:bidi w:val="0"/>
        <w:adjustRightInd/>
        <w:snapToGrid/>
        <w:spacing w:beforeAutospacing="0" w:afterAutospacing="0"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3.由专人负责标准宣贯实施工作，做好标准宣贯记录，并进行长期的反馈意见收集工作。</w:t>
      </w:r>
    </w:p>
    <w:p>
      <w:pPr>
        <w:pStyle w:val="2"/>
        <w:pageBreakBefore w:val="0"/>
        <w:numPr>
          <w:ilvl w:val="0"/>
          <w:numId w:val="1"/>
        </w:numPr>
        <w:kinsoku/>
        <w:overflowPunct/>
        <w:topLinePunct w:val="0"/>
        <w:bidi w:val="0"/>
        <w:adjustRightInd/>
        <w:snapToGrid/>
        <w:spacing w:before="0" w:beforeLines="-2147483648" w:beforeAutospacing="0" w:after="0" w:afterLines="-2147483648" w:afterAutospacing="0" w:line="360" w:lineRule="auto"/>
        <w:ind w:firstLine="0" w:firstLineChars="0"/>
        <w:jc w:val="both"/>
        <w:textAlignment w:val="auto"/>
        <w:rPr>
          <w:rFonts w:hint="eastAsia" w:ascii="仿宋" w:hAnsi="仿宋" w:eastAsia="仿宋" w:cs="仿宋"/>
          <w:b/>
          <w:kern w:val="0"/>
          <w:sz w:val="28"/>
          <w:szCs w:val="28"/>
        </w:rPr>
      </w:pPr>
      <w:r>
        <w:rPr>
          <w:rFonts w:hint="eastAsia" w:ascii="仿宋" w:hAnsi="仿宋" w:eastAsia="仿宋" w:cs="仿宋"/>
          <w:b/>
          <w:kern w:val="0"/>
          <w:sz w:val="28"/>
          <w:szCs w:val="28"/>
        </w:rPr>
        <w:t>其他应当说明的事项</w:t>
      </w:r>
    </w:p>
    <w:p>
      <w:pPr>
        <w:pageBreakBefore w:val="0"/>
        <w:widowControl/>
        <w:kinsoku/>
        <w:overflowPunct/>
        <w:topLinePunct w:val="0"/>
        <w:bidi w:val="0"/>
        <w:adjustRightInd/>
        <w:snapToGrid/>
        <w:spacing w:beforeAutospacing="0" w:afterAutospacing="0" w:line="360" w:lineRule="auto"/>
        <w:ind w:firstLine="560" w:firstLineChars="200"/>
        <w:jc w:val="lef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暂无</w:t>
      </w:r>
    </w:p>
    <w:p>
      <w:pPr>
        <w:pageBreakBefore w:val="0"/>
        <w:widowControl/>
        <w:kinsoku/>
        <w:overflowPunct/>
        <w:topLinePunct w:val="0"/>
        <w:bidi w:val="0"/>
        <w:adjustRightInd/>
        <w:snapToGrid/>
        <w:spacing w:beforeAutospacing="0" w:afterAutospacing="0" w:line="360" w:lineRule="auto"/>
        <w:ind w:firstLine="560" w:firstLineChars="200"/>
        <w:jc w:val="left"/>
        <w:textAlignment w:val="auto"/>
        <w:rPr>
          <w:rFonts w:hint="eastAsia" w:ascii="仿宋" w:hAnsi="仿宋" w:eastAsia="仿宋" w:cs="仿宋"/>
          <w:color w:val="auto"/>
          <w:kern w:val="0"/>
          <w:sz w:val="28"/>
          <w:szCs w:val="28"/>
          <w:highlight w:val="none"/>
        </w:rPr>
      </w:pPr>
    </w:p>
    <w:p>
      <w:pPr>
        <w:pageBreakBefore w:val="0"/>
        <w:widowControl/>
        <w:kinsoku/>
        <w:overflowPunct/>
        <w:topLinePunct w:val="0"/>
        <w:bidi w:val="0"/>
        <w:adjustRightInd/>
        <w:snapToGrid/>
        <w:spacing w:beforeAutospacing="0" w:afterAutospacing="0" w:line="360" w:lineRule="auto"/>
        <w:ind w:firstLine="560" w:firstLineChars="200"/>
        <w:jc w:val="left"/>
        <w:textAlignment w:val="auto"/>
        <w:rPr>
          <w:rFonts w:hint="eastAsia" w:ascii="仿宋" w:hAnsi="仿宋" w:eastAsia="仿宋" w:cs="仿宋"/>
          <w:color w:val="auto"/>
          <w:kern w:val="0"/>
          <w:sz w:val="28"/>
          <w:szCs w:val="28"/>
          <w:highlight w:val="none"/>
        </w:rPr>
      </w:pPr>
    </w:p>
    <w:p>
      <w:pPr>
        <w:pageBreakBefore w:val="0"/>
        <w:widowControl/>
        <w:kinsoku/>
        <w:overflowPunct/>
        <w:topLinePunct w:val="0"/>
        <w:bidi w:val="0"/>
        <w:adjustRightInd/>
        <w:snapToGrid/>
        <w:spacing w:beforeAutospacing="0" w:afterAutospacing="0" w:line="360" w:lineRule="auto"/>
        <w:ind w:firstLine="560" w:firstLineChars="200"/>
        <w:jc w:val="left"/>
        <w:textAlignment w:val="auto"/>
        <w:rPr>
          <w:rFonts w:hint="eastAsia" w:ascii="仿宋" w:hAnsi="仿宋" w:eastAsia="仿宋" w:cs="仿宋"/>
          <w:color w:val="auto"/>
          <w:kern w:val="0"/>
          <w:sz w:val="28"/>
          <w:szCs w:val="28"/>
          <w:highlight w:val="none"/>
        </w:rPr>
      </w:pPr>
    </w:p>
    <w:p>
      <w:pPr>
        <w:pageBreakBefore w:val="0"/>
        <w:widowControl/>
        <w:kinsoku/>
        <w:overflowPunct/>
        <w:topLinePunct w:val="0"/>
        <w:bidi w:val="0"/>
        <w:adjustRightInd/>
        <w:snapToGrid/>
        <w:spacing w:beforeAutospacing="0" w:afterAutospacing="0" w:line="360" w:lineRule="auto"/>
        <w:ind w:firstLine="560" w:firstLineChars="200"/>
        <w:jc w:val="left"/>
        <w:textAlignment w:val="auto"/>
        <w:rPr>
          <w:rFonts w:hint="eastAsia" w:ascii="仿宋" w:hAnsi="仿宋" w:eastAsia="仿宋" w:cs="仿宋"/>
          <w:color w:val="auto"/>
          <w:kern w:val="0"/>
          <w:sz w:val="28"/>
          <w:szCs w:val="28"/>
          <w:highlight w:val="none"/>
        </w:rPr>
      </w:pPr>
      <w:bookmarkStart w:id="12" w:name="_GoBack"/>
      <w:bookmarkEnd w:id="12"/>
    </w:p>
    <w:p>
      <w:pPr>
        <w:pageBreakBefore w:val="0"/>
        <w:widowControl/>
        <w:kinsoku/>
        <w:wordWrap w:val="0"/>
        <w:overflowPunct/>
        <w:topLinePunct w:val="0"/>
        <w:bidi w:val="0"/>
        <w:adjustRightInd/>
        <w:snapToGrid/>
        <w:spacing w:beforeAutospacing="0" w:afterAutospacing="0" w:line="360" w:lineRule="auto"/>
        <w:ind w:firstLine="560" w:firstLineChars="200"/>
        <w:jc w:val="right"/>
        <w:textAlignment w:val="auto"/>
        <w:rPr>
          <w:rFonts w:hint="eastAsia" w:ascii="仿宋" w:hAnsi="仿宋" w:eastAsia="仿宋" w:cs="仿宋"/>
          <w:kern w:val="0"/>
          <w:sz w:val="28"/>
          <w:szCs w:val="28"/>
        </w:rPr>
      </w:pPr>
      <w:r>
        <w:rPr>
          <w:rFonts w:hint="eastAsia" w:ascii="仿宋" w:hAnsi="仿宋" w:eastAsia="仿宋" w:cs="仿宋"/>
          <w:kern w:val="0"/>
          <w:sz w:val="28"/>
          <w:szCs w:val="28"/>
        </w:rPr>
        <w:t xml:space="preserve">标准起草小组      </w:t>
      </w:r>
    </w:p>
    <w:p>
      <w:pPr>
        <w:pageBreakBefore w:val="0"/>
        <w:widowControl/>
        <w:kinsoku/>
        <w:wordWrap w:val="0"/>
        <w:overflowPunct/>
        <w:topLinePunct w:val="0"/>
        <w:bidi w:val="0"/>
        <w:adjustRightInd/>
        <w:snapToGrid/>
        <w:spacing w:beforeAutospacing="0" w:afterAutospacing="0" w:line="360" w:lineRule="auto"/>
        <w:ind w:firstLine="560" w:firstLineChars="200"/>
        <w:jc w:val="right"/>
        <w:textAlignment w:val="auto"/>
        <w:rPr>
          <w:rFonts w:hint="eastAsia" w:ascii="仿宋" w:hAnsi="仿宋" w:eastAsia="仿宋" w:cs="仿宋"/>
        </w:rPr>
      </w:pPr>
      <w:r>
        <w:rPr>
          <w:rFonts w:hint="eastAsia" w:ascii="仿宋" w:hAnsi="仿宋" w:eastAsia="仿宋" w:cs="仿宋"/>
          <w:kern w:val="0"/>
          <w:sz w:val="28"/>
          <w:szCs w:val="28"/>
        </w:rPr>
        <w:t>202</w:t>
      </w:r>
      <w:r>
        <w:rPr>
          <w:rFonts w:hint="eastAsia" w:ascii="仿宋" w:hAnsi="仿宋" w:eastAsia="仿宋" w:cs="仿宋"/>
          <w:kern w:val="0"/>
          <w:sz w:val="28"/>
          <w:szCs w:val="28"/>
          <w:lang w:val="en-US" w:eastAsia="zh-CN"/>
        </w:rPr>
        <w:t>4</w:t>
      </w:r>
      <w:r>
        <w:rPr>
          <w:rFonts w:hint="eastAsia" w:ascii="仿宋" w:hAnsi="仿宋" w:eastAsia="仿宋" w:cs="仿宋"/>
          <w:kern w:val="0"/>
          <w:sz w:val="28"/>
          <w:szCs w:val="28"/>
        </w:rPr>
        <w:t>年</w:t>
      </w:r>
      <w:r>
        <w:rPr>
          <w:rFonts w:hint="eastAsia" w:ascii="仿宋" w:hAnsi="仿宋" w:eastAsia="仿宋" w:cs="仿宋"/>
          <w:kern w:val="0"/>
          <w:sz w:val="28"/>
          <w:szCs w:val="28"/>
          <w:lang w:val="en-US" w:eastAsia="zh-CN"/>
        </w:rPr>
        <w:t>06</w:t>
      </w:r>
      <w:r>
        <w:rPr>
          <w:rFonts w:hint="eastAsia" w:ascii="仿宋" w:hAnsi="仿宋" w:eastAsia="仿宋" w:cs="仿宋"/>
          <w:kern w:val="0"/>
          <w:sz w:val="28"/>
          <w:szCs w:val="28"/>
        </w:rPr>
        <w:t>月</w:t>
      </w:r>
      <w:r>
        <w:rPr>
          <w:rFonts w:hint="eastAsia" w:ascii="仿宋" w:hAnsi="仿宋" w:eastAsia="仿宋" w:cs="仿宋"/>
          <w:kern w:val="0"/>
          <w:sz w:val="28"/>
          <w:szCs w:val="28"/>
          <w:lang w:val="en-US" w:eastAsia="zh-CN"/>
        </w:rPr>
        <w:t>19</w:t>
      </w:r>
      <w:r>
        <w:rPr>
          <w:rFonts w:hint="eastAsia" w:ascii="仿宋" w:hAnsi="仿宋" w:eastAsia="仿宋" w:cs="仿宋"/>
          <w:kern w:val="0"/>
          <w:sz w:val="28"/>
          <w:szCs w:val="28"/>
        </w:rPr>
        <w:t xml:space="preserve">日    </w:t>
      </w:r>
    </w:p>
    <w:p>
      <w:pPr>
        <w:pageBreakBefore w:val="0"/>
        <w:kinsoku/>
        <w:overflowPunct/>
        <w:topLinePunct w:val="0"/>
        <w:bidi w:val="0"/>
        <w:adjustRightInd/>
        <w:snapToGrid/>
        <w:spacing w:beforeAutospacing="0" w:afterAutospacing="0" w:line="360" w:lineRule="auto"/>
        <w:ind w:firstLine="560" w:firstLineChars="200"/>
        <w:textAlignment w:val="auto"/>
        <w:rPr>
          <w:rFonts w:hint="default" w:ascii="仿宋" w:hAnsi="仿宋" w:eastAsia="仿宋" w:cs="仿宋"/>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C827776"/>
    <w:multiLevelType w:val="singleLevel"/>
    <w:tmpl w:val="9C827776"/>
    <w:lvl w:ilvl="0" w:tentative="0">
      <w:start w:val="2"/>
      <w:numFmt w:val="decimal"/>
      <w:suff w:val="space"/>
      <w:lvlText w:val="%1)"/>
      <w:lvlJc w:val="left"/>
    </w:lvl>
  </w:abstractNum>
  <w:abstractNum w:abstractNumId="1">
    <w:nsid w:val="B1977EA2"/>
    <w:multiLevelType w:val="multilevel"/>
    <w:tmpl w:val="B1977EA2"/>
    <w:lvl w:ilvl="0" w:tentative="0">
      <w:start w:val="1"/>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2">
    <w:nsid w:val="C228FDA2"/>
    <w:multiLevelType w:val="singleLevel"/>
    <w:tmpl w:val="C228FDA2"/>
    <w:lvl w:ilvl="0" w:tentative="0">
      <w:start w:val="1"/>
      <w:numFmt w:val="lowerLetter"/>
      <w:suff w:val="space"/>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251661"/>
    <w:rsid w:val="183805B8"/>
    <w:rsid w:val="4F393F91"/>
    <w:rsid w:val="5A3B7BEA"/>
    <w:rsid w:val="72DC7F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100" w:beforeLines="100" w:after="100" w:afterLines="100" w:line="240" w:lineRule="auto"/>
      <w:ind w:firstLine="0" w:firstLineChars="0"/>
      <w:jc w:val="center"/>
      <w:outlineLvl w:val="0"/>
    </w:pPr>
    <w:rPr>
      <w:rFonts w:ascii="Times New Roman" w:hAnsi="Times New Roman" w:eastAsia="黑体"/>
      <w:bCs/>
      <w:kern w:val="44"/>
      <w:sz w:val="28"/>
      <w:szCs w:val="44"/>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index 8"/>
    <w:basedOn w:val="1"/>
    <w:next w:val="1"/>
    <w:qFormat/>
    <w:uiPriority w:val="0"/>
    <w:pPr>
      <w:ind w:left="1680" w:hanging="210"/>
      <w:jc w:val="left"/>
    </w:pPr>
    <w:rPr>
      <w:rFonts w:ascii="Calibri" w:hAnsi="Calibri"/>
      <w:sz w:val="20"/>
      <w:szCs w:val="20"/>
    </w:rPr>
  </w:style>
  <w:style w:type="paragraph" w:styleId="4">
    <w:name w:val="Body Text"/>
    <w:basedOn w:val="1"/>
    <w:next w:val="5"/>
    <w:qFormat/>
    <w:uiPriority w:val="0"/>
    <w:pPr>
      <w:spacing w:after="120"/>
    </w:pPr>
  </w:style>
  <w:style w:type="paragraph" w:styleId="5">
    <w:name w:val="Body Text First Indent"/>
    <w:basedOn w:val="4"/>
    <w:qFormat/>
    <w:uiPriority w:val="0"/>
    <w:pPr>
      <w:spacing w:line="312" w:lineRule="auto"/>
      <w:ind w:firstLine="420"/>
    </w:pPr>
  </w:style>
  <w:style w:type="paragraph" w:customStyle="1" w:styleId="8">
    <w:name w:val="Default"/>
    <w:next w:val="3"/>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glossaryDocument" Target="glossary/document.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eeecaa5-09c6-4437-95bb-4b08d5bdfd4f}"/>
        <w:style w:val=""/>
        <w:category>
          <w:name w:val="常规"/>
          <w:gallery w:val="placeholder"/>
        </w:category>
        <w:types>
          <w:type w:val="bbPlcHdr"/>
        </w:types>
        <w:behaviors>
          <w:behavior w:val="content"/>
        </w:behaviors>
        <w:description w:val=""/>
        <w:guid w:val="{4eeecaa5-09c6-4437-95bb-4b08d5bdfd4f}"/>
      </w:docPartPr>
      <w:docPartBody>
        <w:p>
          <w:pPr>
            <w:pStyle w:val="2"/>
          </w:pPr>
          <w:r>
            <w:rPr>
              <w:rStyle w:val="3"/>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iPriority="1" w:name="Default Paragraph Font"/>
    <w:lsdException w:qFormat="1" w:unhideWhenUsed="0" w:uiPriority="99" w:name="Placeholder Text"/>
  </w:latentStyles>
  <w:style w:type="character" w:default="1" w:styleId="1">
    <w:name w:val="Default Paragraph Font"/>
    <w:semiHidden/>
    <w:unhideWhenUsed/>
    <w:qFormat/>
    <w:uiPriority w:val="1"/>
  </w:style>
  <w:style w:type="paragraph" w:customStyle="1" w:styleId="2">
    <w:name w:val="745CBF7D629848B0B7984711A25F34A4"/>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styleId="3">
    <w:name w:val="Placeholder Text"/>
    <w:basedOn w:val="1"/>
    <w:semiHidden/>
    <w:qFormat/>
    <w:uiPriority w:val="99"/>
    <w:rPr>
      <w:color w:val="808080"/>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2024-01-09T00:17:00Z</dcterms:created>
  <dc:creator>LJ143</dc:creator>
  <cp:lastModifiedBy>桃子</cp:lastModifiedBy>
  <dcterms:modified xsi:type="dcterms:W3CDTF">2024-06-19T01:47:55Z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2052-11.1.0.10045</vt:lpwstr>
  </property>
</Properties>
</file>