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5"/>
              <w:framePr w:wrap="notBeside" w:vAnchor="page" w:hAnchor="page" w:x="1372" w:y="568"/>
              <w:tabs>
                <w:tab w:val="clear" w:pos="4153"/>
                <w:tab w:val="clear" w:pos="8306"/>
              </w:tabs>
              <w:spacing w:line="240" w:lineRule="auto"/>
              <w:jc w:val="left"/>
              <w:rPr>
                <w:rFonts w:ascii="黑体" w:hAnsi="黑体" w:eastAsia="黑体"/>
                <w:sz w:val="21"/>
                <w:szCs w:val="21"/>
              </w:rPr>
            </w:pPr>
            <w:r>
              <w:rPr>
                <w:rFonts w:hint="eastAsia" w:ascii="黑体" w:hAnsi="黑体" w:eastAsia="黑体" w:cs="黑体"/>
                <w:sz w:val="21"/>
                <w:szCs w:val="21"/>
              </w:rPr>
              <w:t>ICS</w:t>
            </w:r>
          </w:p>
        </w:tc>
        <w:tc>
          <w:tcPr>
            <w:tcW w:w="8855" w:type="dxa"/>
          </w:tcPr>
          <w:p>
            <w:pPr>
              <w:pStyle w:val="25"/>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lang w:val="en-US" w:eastAsia="zh-CN"/>
              </w:rPr>
              <w:t>13.060.30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5"/>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p>
        </w:tc>
        <w:tc>
          <w:tcPr>
            <w:tcW w:w="8855" w:type="dxa"/>
          </w:tcPr>
          <w:p>
            <w:pPr>
              <w:pStyle w:val="25"/>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lang w:val="en-US" w:eastAsia="zh-CN"/>
              </w:rPr>
              <w:t>Z 01</w:t>
            </w:r>
          </w:p>
        </w:tc>
      </w:tr>
    </w:tbl>
    <w:p>
      <w:pPr>
        <w:pStyle w:val="63"/>
        <w:framePr w:w="10103" w:h="964" w:hRule="exact" w:hSpace="181" w:vSpace="181" w:wrap="around" w:hAnchor="page" w:y="2178"/>
        <w:jc w:val="center"/>
        <w:rPr>
          <w:rFonts w:ascii="黑体" w:hAnsi="黑体" w:eastAsia="黑体"/>
          <w:b w:val="0"/>
          <w:bCs w:val="0"/>
          <w:w w:val="100"/>
          <w:sz w:val="84"/>
          <w:szCs w:val="84"/>
        </w:rPr>
      </w:pPr>
      <w:bookmarkStart w:id="0" w:name="_Hlk26473981"/>
      <w:r>
        <w:rPr>
          <w:rFonts w:hint="eastAsia" w:ascii="黑体" w:eastAsia="黑体"/>
          <w:b w:val="0"/>
          <w:spacing w:val="960"/>
          <w:w w:val="100"/>
          <w:sz w:val="84"/>
          <w:szCs w:val="84"/>
        </w:rPr>
        <w:t>团体</w:t>
      </w:r>
      <w:r>
        <w:rPr>
          <w:rFonts w:hint="eastAsia" w:ascii="黑体" w:hAnsi="黑体" w:eastAsia="黑体"/>
          <w:b w:val="0"/>
          <w:bCs w:val="0"/>
          <w:spacing w:val="960"/>
          <w:w w:val="100"/>
          <w:sz w:val="84"/>
          <w:szCs w:val="84"/>
        </w:rPr>
        <w:t>标</w:t>
      </w:r>
      <w:r>
        <w:rPr>
          <w:rFonts w:hint="eastAsia" w:ascii="黑体" w:hAnsi="黑体" w:eastAsia="黑体"/>
          <w:b w:val="0"/>
          <w:bCs w:val="0"/>
          <w:w w:val="100"/>
          <w:sz w:val="84"/>
          <w:szCs w:val="84"/>
        </w:rPr>
        <w:t>准</w:t>
      </w:r>
    </w:p>
    <w:bookmarkEnd w:id="0"/>
    <w:p>
      <w:pPr>
        <w:pStyle w:val="208"/>
        <w:framePr w:w="8952" w:h="839" w:hRule="exact" w:xAlign="center" w:y="3505"/>
      </w:pPr>
      <w:r>
        <w:t>T/</w:t>
      </w:r>
      <w:r>
        <w:fldChar w:fldCharType="begin">
          <w:ffData>
            <w:name w:val="文字1"/>
            <w:enabled/>
            <w:calcOnExit w:val="0"/>
            <w:textInput>
              <w:default w:val="XXX"/>
            </w:textInput>
          </w:ffData>
        </w:fldChar>
      </w:r>
      <w:bookmarkStart w:id="1" w:name="文字1"/>
      <w:r>
        <w:instrText xml:space="preserve"> FORMTEXT </w:instrText>
      </w:r>
      <w:r>
        <w:fldChar w:fldCharType="separate"/>
      </w:r>
      <w:r>
        <w:rPr>
          <w:rFonts w:hint="eastAsia"/>
        </w:rPr>
        <w:t xml:space="preserve">ZS </w:t>
      </w:r>
      <w:r>
        <w:fldChar w:fldCharType="end"/>
      </w:r>
      <w:bookmarkEnd w:id="1"/>
      <w:r>
        <w:rPr>
          <w:rFonts w:hint="eastAsia"/>
          <w:lang w:val="en-US" w:eastAsia="zh-CN"/>
        </w:rPr>
        <w:t>xxxx</w:t>
      </w:r>
      <w:r>
        <w:rPr>
          <w:rFonts w:hint="eastAsia"/>
        </w:rPr>
        <w:t>—2024</w:t>
      </w:r>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899160</wp:posOffset>
                </wp:positionH>
                <wp:positionV relativeFrom="page">
                  <wp:posOffset>2560320</wp:posOffset>
                </wp:positionV>
                <wp:extent cx="5763895"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5764072"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0.8pt;margin-top:201.6pt;height:0pt;width:453.85pt;mso-position-horizontal-relative:page;mso-position-vertical-relative:page;z-index:251659264;mso-width-relative:page;mso-height-relative:page;" filled="f" stroked="t" coordsize="21600,21600" o:allowoverlap="f" o:gfxdata="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w&#10;qOU/1wAAAAwBAAAPAAAAAAAAAAEAIAAAACIAAABkcnMvZG93bnJldi54bWxQSwECFAAUAAAACACH&#10;TuJALW9yCewBAAC2AwAADgAAAAAAAAABACAAAAAmAQAAZHJzL2Uyb0RvYy54bWxQSwUGAAAAAAYA&#10;BgBZAQAAhAUAAAAA&#10;">
                <v:fill on="f" focussize="0,0"/>
                <v:stroke color="#000000" joinstyle="round"/>
                <v:imagedata o:title=""/>
                <o:lock v:ext="edit" aspectratio="f"/>
              </v:line>
            </w:pict>
          </mc:Fallback>
        </mc:AlternateContent>
      </w:r>
    </w:p>
    <w:p>
      <w:pPr>
        <w:pStyle w:val="63"/>
        <w:framePr w:w="9639" w:h="6976" w:hRule="exact" w:hSpace="0" w:vSpace="0" w:wrap="around" w:hAnchor="page" w:y="6408"/>
        <w:jc w:val="center"/>
        <w:rPr>
          <w:rFonts w:ascii="黑体" w:hAnsi="黑体" w:eastAsia="黑体"/>
          <w:b w:val="0"/>
          <w:bCs w:val="0"/>
          <w:w w:val="100"/>
        </w:rPr>
      </w:pPr>
    </w:p>
    <w:p>
      <w:pPr>
        <w:pStyle w:val="210"/>
        <w:framePr w:w="8901" w:h="6973" w:hRule="exact" w:wrap="around" w:xAlign="center" w:y="6407" w:anchorLock="1"/>
        <w:spacing w:line="360" w:lineRule="auto"/>
      </w:pPr>
      <w:bookmarkStart w:id="56" w:name="_GoBack"/>
      <w:r>
        <w:rPr>
          <w:rFonts w:hint="eastAsia"/>
        </w:rPr>
        <w:t>农村污水处理设施运维管理规程</w:t>
      </w:r>
    </w:p>
    <w:p>
      <w:pPr>
        <w:pStyle w:val="138"/>
        <w:framePr w:w="8901" w:h="6973" w:hRule="exact" w:wrap="around" w:vAnchor="page" w:hAnchor="page" w:xAlign="center" w:y="6407" w:anchorLock="1"/>
        <w:spacing w:line="360" w:lineRule="auto"/>
        <w:textAlignment w:val="bottom"/>
        <w:rPr>
          <w:rFonts w:hint="eastAsia" w:ascii="黑体" w:hAnsi="黑体" w:eastAsia="黑体" w:cs="黑体"/>
          <w:szCs w:val="28"/>
          <w:lang w:val="en-US" w:eastAsia="zh-CN"/>
        </w:rPr>
      </w:pPr>
      <w:r>
        <w:rPr>
          <w:rFonts w:hint="eastAsia" w:ascii="黑体" w:hAnsi="黑体" w:eastAsia="黑体" w:cs="黑体"/>
          <w:szCs w:val="28"/>
        </w:rPr>
        <w:t>Technical specification for operation and maintenance of</w:t>
      </w:r>
      <w:r>
        <w:rPr>
          <w:rFonts w:hint="eastAsia" w:ascii="黑体" w:hAnsi="黑体" w:eastAsia="黑体" w:cs="黑体"/>
          <w:szCs w:val="28"/>
          <w:lang w:val="en-US" w:eastAsia="zh-CN"/>
        </w:rPr>
        <w:t xml:space="preserve"> </w:t>
      </w:r>
    </w:p>
    <w:p>
      <w:pPr>
        <w:pStyle w:val="138"/>
        <w:framePr w:w="8901" w:h="6973" w:hRule="exact" w:wrap="around" w:vAnchor="page" w:hAnchor="page" w:xAlign="center" w:y="6407" w:anchorLock="1"/>
        <w:spacing w:line="360" w:lineRule="auto"/>
        <w:textAlignment w:val="bottom"/>
        <w:rPr>
          <w:rFonts w:hint="eastAsia" w:ascii="黑体" w:hAnsi="黑体" w:eastAsia="黑体" w:cs="黑体"/>
          <w:szCs w:val="28"/>
          <w:lang w:val="en-US" w:eastAsia="zh-CN"/>
        </w:rPr>
      </w:pPr>
      <w:r>
        <w:rPr>
          <w:rFonts w:hint="eastAsia" w:ascii="黑体" w:hAnsi="黑体" w:eastAsia="黑体" w:cs="黑体"/>
          <w:szCs w:val="28"/>
          <w:lang w:val="en-US" w:eastAsia="zh-CN"/>
        </w:rPr>
        <w:t>rural sewage treatment facilities</w:t>
      </w:r>
    </w:p>
    <w:p>
      <w:pPr>
        <w:pStyle w:val="138"/>
        <w:framePr w:w="8901" w:h="6973" w:hRule="exact" w:wrap="around" w:vAnchor="page" w:hAnchor="page" w:xAlign="center" w:y="6407" w:anchorLock="1"/>
        <w:textAlignment w:val="bottom"/>
        <w:rPr>
          <w:rFonts w:hint="eastAsia" w:ascii="黑体" w:hAnsi="黑体" w:eastAsia="黑体" w:cs="黑体"/>
          <w:szCs w:val="28"/>
          <w:lang w:eastAsia="zh-CN"/>
        </w:rPr>
      </w:pPr>
      <w:r>
        <w:rPr>
          <w:rFonts w:hint="eastAsia" w:ascii="黑体" w:hAnsi="黑体" w:eastAsia="黑体" w:cs="黑体"/>
          <w:szCs w:val="28"/>
          <w:lang w:eastAsia="zh-CN"/>
        </w:rPr>
        <w:t>（</w:t>
      </w:r>
      <w:r>
        <w:rPr>
          <w:rFonts w:hint="eastAsia" w:ascii="黑体" w:hAnsi="黑体" w:eastAsia="黑体" w:cs="黑体"/>
          <w:szCs w:val="28"/>
          <w:lang w:val="en-US" w:eastAsia="zh-CN"/>
        </w:rPr>
        <w:t>征求意见稿</w:t>
      </w:r>
      <w:r>
        <w:rPr>
          <w:rFonts w:hint="eastAsia" w:ascii="黑体" w:hAnsi="黑体" w:eastAsia="黑体" w:cs="黑体"/>
          <w:szCs w:val="28"/>
          <w:lang w:eastAsia="zh-CN"/>
        </w:rPr>
        <w:t>）</w:t>
      </w:r>
    </w:p>
    <w:p>
      <w:pPr>
        <w:framePr w:w="8901" w:h="6973" w:hRule="exact" w:wrap="around" w:vAnchor="page" w:hAnchor="page" w:xAlign="center" w:y="6407" w:anchorLock="1"/>
        <w:spacing w:line="760" w:lineRule="exact"/>
        <w:ind w:left="-1418"/>
        <w:jc w:val="center"/>
      </w:pPr>
    </w:p>
    <w:p>
      <w:pPr>
        <w:pStyle w:val="138"/>
        <w:framePr w:w="8901" w:h="6973" w:hRule="exact" w:wrap="around" w:vAnchor="page" w:hAnchor="page" w:xAlign="center" w:y="6407" w:anchorLock="1"/>
        <w:textAlignment w:val="bottom"/>
        <w:rPr>
          <w:rFonts w:eastAsia="黑体"/>
          <w:szCs w:val="28"/>
        </w:rPr>
      </w:pPr>
    </w:p>
    <w:p>
      <w:pPr>
        <w:pStyle w:val="138"/>
        <w:framePr w:w="8901" w:h="6973" w:hRule="exact" w:wrap="around" w:vAnchor="page" w:hAnchor="page" w:xAlign="center" w:y="6407" w:anchorLock="1"/>
        <w:spacing w:before="440" w:after="160"/>
        <w:textAlignment w:val="bottom"/>
        <w:rPr>
          <w:sz w:val="24"/>
          <w:szCs w:val="28"/>
        </w:rPr>
      </w:pPr>
      <w:bookmarkStart w:id="2" w:name="下拉1"/>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2"/>
    </w:p>
    <w:p>
      <w:pPr>
        <w:pStyle w:val="138"/>
        <w:framePr w:w="8901" w:h="6973" w:hRule="exact" w:wrap="around" w:vAnchor="page" w:hAnchor="page" w:xAlign="center" w:y="6407"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3"/>
    </w:p>
    <w:p>
      <w:pPr>
        <w:pStyle w:val="138"/>
        <w:framePr w:w="8901" w:h="6973" w:hRule="exact" w:wrap="around" w:vAnchor="page" w:hAnchor="page" w:xAlign="center" w:y="6407"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fldChar w:fldCharType="separate"/>
      </w:r>
      <w:r>
        <w:rPr>
          <w:b/>
          <w:sz w:val="21"/>
          <w:szCs w:val="28"/>
        </w:rPr>
        <w:fldChar w:fldCharType="end"/>
      </w:r>
      <w:bookmarkEnd w:id="4"/>
    </w:p>
    <w:bookmarkEnd w:id="56"/>
    <w:p>
      <w:pPr>
        <w:pStyle w:val="206"/>
        <w:framePr w:w="3849" w:wrap="around" w:x="1449" w:y="14176"/>
      </w:pPr>
      <w:r>
        <w:rPr>
          <w:rFonts w:hint="eastAsia" w:ascii="黑体"/>
        </w:rPr>
        <w:t>2024</w:t>
      </w:r>
      <w:r>
        <w:rPr>
          <w:rFonts w:ascii="黑体"/>
        </w:rPr>
        <w:t>-</w:t>
      </w:r>
      <w:r>
        <w:rPr>
          <w:rFonts w:hint="eastAsia" w:ascii="黑体"/>
          <w:lang w:val="en-US" w:eastAsia="zh-CN"/>
        </w:rPr>
        <w:t>xx</w:t>
      </w:r>
      <w:r>
        <w:rPr>
          <w:rFonts w:ascii="黑体"/>
        </w:rPr>
        <w:t>-</w:t>
      </w:r>
      <w:r>
        <w:rPr>
          <w:rFonts w:hint="eastAsia" w:ascii="黑体"/>
          <w:lang w:val="en-US" w:eastAsia="zh-CN"/>
        </w:rPr>
        <w:t>xx</w:t>
      </w:r>
      <w:r>
        <w:rPr>
          <w:rFonts w:hint="eastAsia"/>
        </w:rPr>
        <w:t>发布</w:t>
      </w:r>
    </w:p>
    <w:p>
      <w:pPr>
        <w:pStyle w:val="207"/>
        <w:framePr w:w="3411" w:wrap="around" w:x="7038" w:y="14176"/>
      </w:pPr>
      <w:r>
        <w:rPr>
          <w:rFonts w:hint="eastAsia" w:ascii="黑体"/>
        </w:rPr>
        <w:t>2024</w:t>
      </w:r>
      <w:r>
        <w:rPr>
          <w:rFonts w:ascii="黑体"/>
        </w:rPr>
        <w:t>-</w:t>
      </w:r>
      <w:r>
        <w:rPr>
          <w:rFonts w:hint="eastAsia" w:ascii="黑体"/>
          <w:lang w:val="en-US" w:eastAsia="zh-CN"/>
        </w:rPr>
        <w:t>xx</w:t>
      </w:r>
      <w:r>
        <w:rPr>
          <w:rFonts w:ascii="黑体"/>
        </w:rPr>
        <w:t>-</w:t>
      </w:r>
      <w:r>
        <w:rPr>
          <w:rFonts w:hint="eastAsia" w:ascii="黑体"/>
          <w:lang w:val="en-US" w:eastAsia="zh-CN"/>
        </w:rPr>
        <w:t>xx</w:t>
      </w:r>
      <w:r>
        <w:rPr>
          <w:rFonts w:hint="eastAsia"/>
        </w:rPr>
        <w:t>实施</w:t>
      </w:r>
    </w:p>
    <w:p>
      <w:pPr>
        <w:pStyle w:val="164"/>
        <w:framePr w:w="7432" w:h="584" w:hRule="exact" w:hSpace="181" w:vSpace="181" w:wrap="around" w:vAnchor="page" w:hAnchor="page" w:y="14985"/>
        <w:rPr>
          <w:rFonts w:hAnsi="黑体"/>
        </w:rPr>
      </w:pPr>
      <w:r>
        <w:rPr>
          <w:rFonts w:hAnsi="黑体"/>
          <w:w w:val="100"/>
          <w:sz w:val="28"/>
        </w:rPr>
        <w:fldChar w:fldCharType="begin">
          <w:ffData>
            <w:name w:val="fm"/>
            <w:enabled/>
            <w:calcOnExit w:val="0"/>
            <w:textInput/>
          </w:ffData>
        </w:fldChar>
      </w:r>
      <w:bookmarkStart w:id="5"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浙江省产品与工程标准化协会</w:t>
      </w:r>
      <w:r>
        <w:rPr>
          <w:rFonts w:hAnsi="黑体"/>
          <w:w w:val="100"/>
          <w:sz w:val="28"/>
        </w:rPr>
        <w:fldChar w:fldCharType="end"/>
      </w:r>
      <w:bookmarkEnd w:id="5"/>
      <w:r>
        <w:rPr>
          <w:rFonts w:ascii="Times New Roman"/>
          <w:w w:val="100"/>
          <w:sz w:val="28"/>
        </w:rPr>
        <w:t>  </w:t>
      </w:r>
      <w:r>
        <w:rPr>
          <w:rStyle w:val="241"/>
          <w:rFonts w:hint="eastAsia" w:hAnsi="黑体"/>
          <w:position w:val="0"/>
        </w:rPr>
        <w:t>发</w:t>
      </w:r>
      <w:r>
        <w:rPr>
          <w:rStyle w:val="241"/>
          <w:rFonts w:hint="eastAsia" w:hAnsi="黑体"/>
          <w:spacing w:val="0"/>
          <w:position w:val="0"/>
        </w:rPr>
        <w:t>布</w:t>
      </w:r>
    </w:p>
    <w:p>
      <w:pPr>
        <w:pStyle w:val="69"/>
        <w:ind w:firstLine="0" w:firstLineChars="0"/>
        <w:rPr>
          <w:rFonts w:hAnsi="宋体"/>
          <w:sz w:val="28"/>
          <w:szCs w:val="28"/>
        </w:rPr>
      </w:pPr>
      <w:r>
        <w:rPr>
          <w:rFonts w:hAnsi="宋体"/>
          <w:sz w:val="28"/>
          <w:szCs w:val="28"/>
        </w:rPr>
        <mc:AlternateContent>
          <mc:Choice Requires="wps">
            <w:drawing>
              <wp:anchor distT="0" distB="0" distL="114300" distR="114300" simplePos="0" relativeHeight="251662336" behindDoc="0" locked="1" layoutInCell="1" allowOverlap="1">
                <wp:simplePos x="0" y="0"/>
                <wp:positionH relativeFrom="page">
                  <wp:posOffset>920750</wp:posOffset>
                </wp:positionH>
                <wp:positionV relativeFrom="page">
                  <wp:posOffset>9246235</wp:posOffset>
                </wp:positionV>
                <wp:extent cx="571881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2.5pt;margin-top:728.05pt;height:0pt;width:450.3pt;mso-position-horizontal-relative:page;mso-position-vertical-relative:page;z-index:251662336;mso-width-relative:page;mso-height-relative:page;" filled="f" stroked="t" coordsize="21600,21600" o:gfxdata="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ZhgknYAAAA&#10;DgEAAA8AAAAAAAAAAQAgAAAAIgAAAGRycy9kb3ducmV2LnhtbFBLAQIUABQAAAAIAIdO4kCROOOX&#10;5AEAAKoDAAAOAAAAAAAAAAEAIAAAACcBAABkcnMvZTJvRG9jLnhtbFBLBQYAAAAABgAGAFkBAAB9&#10;BQAAAAA=&#10;">
                <v:fill on="f" focussize="0,0"/>
                <v:stroke color="#000000" joinstyle="round"/>
                <v:imagedata o:title=""/>
                <o:lock v:ext="edit" aspectratio="f"/>
                <w10:anchorlock/>
              </v:line>
            </w:pict>
          </mc:Fallback>
        </mc:AlternateContent>
      </w:r>
    </w:p>
    <w:p>
      <w:pPr>
        <w:spacing w:before="240" w:beforeLines="100" w:after="240" w:afterLines="100" w:line="240" w:lineRule="auto"/>
        <w:jc w:val="center"/>
        <w:rPr>
          <w:rFonts w:eastAsia="黑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567" w:right="1417" w:bottom="1134" w:left="1418" w:header="1417" w:footer="1134" w:gutter="0"/>
          <w:pgBorders>
            <w:top w:val="none" w:sz="0" w:space="0"/>
            <w:left w:val="none" w:sz="0" w:space="0"/>
            <w:bottom w:val="none" w:sz="0" w:space="0"/>
            <w:right w:val="none" w:sz="0" w:space="0"/>
          </w:pgBorders>
          <w:pgNumType w:fmt="upperRoman" w:start="1"/>
          <w:cols w:space="425" w:num="1"/>
          <w:formProt w:val="0"/>
          <w:docGrid w:linePitch="312" w:charSpace="0"/>
        </w:sectPr>
      </w:pPr>
    </w:p>
    <w:p>
      <w:pPr>
        <w:pStyle w:val="255"/>
        <w:spacing w:line="240" w:lineRule="atLeast"/>
        <w:ind w:right="-193" w:rightChars="-92"/>
        <w:jc w:val="distribute"/>
        <w:rPr>
          <w:rFonts w:hint="eastAsia"/>
          <w:spacing w:val="-23"/>
          <w:w w:val="45"/>
          <w:sz w:val="130"/>
          <w:szCs w:val="130"/>
        </w:rPr>
        <w:sectPr>
          <w:footerReference r:id="rId11" w:type="default"/>
          <w:footerReference r:id="rId12" w:type="even"/>
          <w:pgSz w:w="11906" w:h="16838"/>
          <w:pgMar w:top="1984" w:right="1417" w:bottom="1134" w:left="1418" w:header="1417" w:footer="1134" w:gutter="0"/>
          <w:pgBorders>
            <w:top w:val="none" w:sz="0" w:space="0"/>
            <w:left w:val="none" w:sz="0" w:space="0"/>
            <w:bottom w:val="none" w:sz="0" w:space="0"/>
            <w:right w:val="none" w:sz="0" w:space="0"/>
          </w:pgBorders>
          <w:pgNumType w:fmt="upperRoman" w:start="1"/>
          <w:cols w:space="425" w:num="1"/>
          <w:formProt w:val="0"/>
          <w:docGrid w:linePitch="312" w:charSpace="0"/>
        </w:sectPr>
      </w:pPr>
    </w:p>
    <w:p>
      <w:pPr>
        <w:spacing w:before="240" w:beforeLines="100" w:after="240" w:afterLines="100" w:line="240" w:lineRule="auto"/>
        <w:jc w:val="center"/>
        <w:rPr>
          <w:rFonts w:eastAsia="黑体"/>
          <w:sz w:val="32"/>
          <w:szCs w:val="32"/>
        </w:rPr>
      </w:pPr>
      <w:r>
        <w:rPr>
          <w:rFonts w:eastAsia="黑体"/>
          <w:sz w:val="32"/>
          <w:szCs w:val="32"/>
        </w:rPr>
        <w:t>目</w:t>
      </w:r>
      <w:r>
        <w:rPr>
          <w:rFonts w:hint="eastAsia" w:eastAsia="黑体"/>
          <w:sz w:val="32"/>
          <w:szCs w:val="32"/>
        </w:rPr>
        <w:t xml:space="preserve">  </w:t>
      </w:r>
      <w:r>
        <w:rPr>
          <w:rFonts w:eastAsia="黑体"/>
          <w:sz w:val="32"/>
          <w:szCs w:val="32"/>
        </w:rPr>
        <w:t>次</w:t>
      </w:r>
    </w:p>
    <w:p>
      <w:pPr>
        <w:pStyle w:val="26"/>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TOC \o "1-3" \h \u </w:instrText>
      </w:r>
      <w:r>
        <w:rPr>
          <w:rFonts w:hint="eastAsia" w:ascii="宋体" w:hAnsi="宋体" w:eastAsia="宋体" w:cs="宋体"/>
          <w:strike/>
        </w:rPr>
        <w:fldChar w:fldCharType="separate"/>
      </w:r>
      <w:r>
        <w:rPr>
          <w:rFonts w:hint="eastAsia" w:ascii="宋体" w:hAnsi="宋体" w:eastAsia="宋体" w:cs="宋体"/>
          <w:strike/>
        </w:rPr>
        <w:fldChar w:fldCharType="begin"/>
      </w:r>
      <w:r>
        <w:rPr>
          <w:rFonts w:hint="eastAsia" w:ascii="宋体" w:hAnsi="宋体" w:eastAsia="宋体" w:cs="宋体"/>
          <w:strike/>
        </w:rPr>
        <w:instrText xml:space="preserve"> HYPERLINK \l _Toc10615 </w:instrText>
      </w:r>
      <w:r>
        <w:rPr>
          <w:rFonts w:hint="eastAsia" w:ascii="宋体" w:hAnsi="宋体" w:eastAsia="宋体" w:cs="宋体"/>
          <w:strike/>
        </w:rPr>
        <w:fldChar w:fldCharType="separate"/>
      </w:r>
      <w:r>
        <w:rPr>
          <w:rFonts w:hint="eastAsia" w:ascii="宋体" w:hAnsi="宋体" w:eastAsia="宋体" w:cs="宋体"/>
          <w:szCs w:val="24"/>
        </w:rPr>
        <w:t>前  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_Toc10615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strike/>
        </w:rPr>
        <w:fldChar w:fldCharType="end"/>
      </w:r>
    </w:p>
    <w:p>
      <w:pPr>
        <w:pStyle w:val="26"/>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_Toc1632 </w:instrText>
      </w:r>
      <w:r>
        <w:rPr>
          <w:rFonts w:hint="eastAsia" w:ascii="宋体" w:hAnsi="宋体" w:eastAsia="宋体" w:cs="宋体"/>
          <w:strike/>
        </w:rPr>
        <w:fldChar w:fldCharType="separate"/>
      </w:r>
      <w:r>
        <w:rPr>
          <w:rFonts w:hint="eastAsia" w:ascii="宋体" w:hAnsi="宋体" w:eastAsia="宋体" w:cs="宋体"/>
          <w:bCs/>
          <w:i w:val="0"/>
          <w:szCs w:val="21"/>
        </w:rPr>
        <w:t xml:space="preserve">1 </w:t>
      </w:r>
      <w:r>
        <w:rPr>
          <w:rFonts w:hint="eastAsia" w:ascii="宋体" w:hAnsi="宋体" w:eastAsia="宋体" w:cs="宋体"/>
          <w:bCs/>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_Toc1632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trike/>
        </w:rPr>
        <w:fldChar w:fldCharType="end"/>
      </w:r>
    </w:p>
    <w:p>
      <w:pPr>
        <w:pStyle w:val="26"/>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_Toc909 </w:instrText>
      </w:r>
      <w:r>
        <w:rPr>
          <w:rFonts w:hint="eastAsia" w:ascii="宋体" w:hAnsi="宋体" w:eastAsia="宋体" w:cs="宋体"/>
          <w:strike/>
        </w:rPr>
        <w:fldChar w:fldCharType="separate"/>
      </w:r>
      <w:r>
        <w:rPr>
          <w:rFonts w:hint="eastAsia" w:ascii="宋体" w:hAnsi="宋体" w:eastAsia="宋体" w:cs="宋体"/>
          <w:bCs/>
          <w:i w:val="0"/>
          <w:szCs w:val="21"/>
        </w:rPr>
        <w:t xml:space="preserve">2 </w:t>
      </w:r>
      <w:r>
        <w:rPr>
          <w:rFonts w:hint="eastAsia" w:ascii="宋体" w:hAnsi="宋体" w:eastAsia="宋体" w:cs="宋体"/>
          <w:bCs/>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_Toc909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trike/>
        </w:rPr>
        <w:fldChar w:fldCharType="end"/>
      </w:r>
    </w:p>
    <w:p>
      <w:pPr>
        <w:pStyle w:val="26"/>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_Toc31421 </w:instrText>
      </w:r>
      <w:r>
        <w:rPr>
          <w:rFonts w:hint="eastAsia" w:ascii="宋体" w:hAnsi="宋体" w:eastAsia="宋体" w:cs="宋体"/>
          <w:strike/>
        </w:rPr>
        <w:fldChar w:fldCharType="separate"/>
      </w:r>
      <w:r>
        <w:rPr>
          <w:rFonts w:hint="eastAsia" w:ascii="宋体" w:hAnsi="宋体" w:eastAsia="宋体" w:cs="宋体"/>
          <w:bCs/>
          <w:i w:val="0"/>
          <w:szCs w:val="21"/>
        </w:rPr>
        <w:t xml:space="preserve">3 </w:t>
      </w:r>
      <w:r>
        <w:rPr>
          <w:rFonts w:hint="eastAsia" w:ascii="宋体" w:hAnsi="宋体" w:eastAsia="宋体" w:cs="宋体"/>
          <w:bCs/>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_Toc31421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trike/>
        </w:rPr>
        <w:fldChar w:fldCharType="end"/>
      </w:r>
    </w:p>
    <w:p>
      <w:pPr>
        <w:pStyle w:val="26"/>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_Toc2485 </w:instrText>
      </w:r>
      <w:r>
        <w:rPr>
          <w:rFonts w:hint="eastAsia" w:ascii="宋体" w:hAnsi="宋体" w:eastAsia="宋体" w:cs="宋体"/>
          <w:strike/>
        </w:rPr>
        <w:fldChar w:fldCharType="separate"/>
      </w:r>
      <w:r>
        <w:rPr>
          <w:rFonts w:hint="eastAsia" w:ascii="宋体" w:hAnsi="宋体" w:eastAsia="宋体" w:cs="宋体"/>
          <w:bCs/>
          <w:i w:val="0"/>
          <w:szCs w:val="21"/>
        </w:rPr>
        <w:t xml:space="preserve">4 </w:t>
      </w:r>
      <w:r>
        <w:rPr>
          <w:rFonts w:hint="eastAsia" w:ascii="宋体" w:hAnsi="宋体" w:eastAsia="宋体" w:cs="宋体"/>
          <w:bCs/>
        </w:rPr>
        <w:t>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_Toc2485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trike/>
        </w:rPr>
        <w:fldChar w:fldCharType="end"/>
      </w:r>
    </w:p>
    <w:p>
      <w:pPr>
        <w:pStyle w:val="26"/>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_Toc32041 </w:instrText>
      </w:r>
      <w:r>
        <w:rPr>
          <w:rFonts w:hint="eastAsia" w:ascii="宋体" w:hAnsi="宋体" w:eastAsia="宋体" w:cs="宋体"/>
          <w:strike/>
        </w:rPr>
        <w:fldChar w:fldCharType="separate"/>
      </w:r>
      <w:r>
        <w:rPr>
          <w:rFonts w:hint="eastAsia" w:ascii="宋体" w:hAnsi="宋体" w:eastAsia="宋体" w:cs="宋体"/>
          <w:bCs/>
          <w:i w:val="0"/>
          <w:szCs w:val="21"/>
        </w:rPr>
        <w:t xml:space="preserve">5 </w:t>
      </w:r>
      <w:r>
        <w:rPr>
          <w:rFonts w:hint="eastAsia" w:ascii="宋体" w:hAnsi="宋体" w:eastAsia="宋体" w:cs="宋体"/>
          <w:bCs/>
          <w:lang w:val="en-US" w:eastAsia="zh-CN"/>
        </w:rPr>
        <w:t>户内收集设施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_Toc32041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trike/>
        </w:rPr>
        <w:fldChar w:fldCharType="end"/>
      </w:r>
    </w:p>
    <w:p>
      <w:pPr>
        <w:pStyle w:val="26"/>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_Toc2025 </w:instrText>
      </w:r>
      <w:r>
        <w:rPr>
          <w:rFonts w:hint="eastAsia" w:ascii="宋体" w:hAnsi="宋体" w:eastAsia="宋体" w:cs="宋体"/>
          <w:strike/>
        </w:rPr>
        <w:fldChar w:fldCharType="separate"/>
      </w:r>
      <w:r>
        <w:rPr>
          <w:rFonts w:hint="eastAsia" w:ascii="宋体" w:hAnsi="宋体" w:eastAsia="宋体" w:cs="宋体"/>
          <w:bCs/>
          <w:i w:val="0"/>
          <w:szCs w:val="21"/>
          <w:lang w:val="en-US" w:eastAsia="zh-CN"/>
        </w:rPr>
        <w:t xml:space="preserve">6 </w:t>
      </w:r>
      <w:r>
        <w:rPr>
          <w:rFonts w:hint="eastAsia" w:ascii="宋体" w:hAnsi="宋体" w:eastAsia="宋体" w:cs="宋体"/>
          <w:bCs/>
          <w:lang w:val="en-US" w:eastAsia="zh-CN"/>
        </w:rPr>
        <w:t>公共收集设施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trike/>
        </w:rPr>
        <w:fldChar w:fldCharType="end"/>
      </w:r>
    </w:p>
    <w:p>
      <w:pPr>
        <w:pStyle w:val="26"/>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_Toc9666 </w:instrText>
      </w:r>
      <w:r>
        <w:rPr>
          <w:rFonts w:hint="eastAsia" w:ascii="宋体" w:hAnsi="宋体" w:eastAsia="宋体" w:cs="宋体"/>
          <w:strike/>
        </w:rPr>
        <w:fldChar w:fldCharType="separate"/>
      </w:r>
      <w:r>
        <w:rPr>
          <w:rFonts w:hint="eastAsia" w:ascii="宋体" w:hAnsi="宋体" w:eastAsia="宋体" w:cs="宋体"/>
          <w:i w:val="0"/>
          <w:szCs w:val="21"/>
          <w:lang w:val="en-US" w:eastAsia="zh-CN"/>
        </w:rPr>
        <w:t xml:space="preserve">7 </w:t>
      </w:r>
      <w:r>
        <w:rPr>
          <w:rFonts w:hint="eastAsia" w:ascii="宋体" w:hAnsi="宋体" w:eastAsia="宋体" w:cs="宋体"/>
          <w:lang w:val="en-US" w:eastAsia="zh-CN"/>
        </w:rPr>
        <w:t>处理终端设施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_Toc9666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trike/>
        </w:rPr>
        <w:fldChar w:fldCharType="end"/>
      </w:r>
    </w:p>
    <w:p>
      <w:pPr>
        <w:pStyle w:val="26"/>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_Toc2458 </w:instrText>
      </w:r>
      <w:r>
        <w:rPr>
          <w:rFonts w:hint="eastAsia" w:ascii="宋体" w:hAnsi="宋体" w:eastAsia="宋体" w:cs="宋体"/>
          <w:strike/>
        </w:rPr>
        <w:fldChar w:fldCharType="separate"/>
      </w:r>
      <w:r>
        <w:rPr>
          <w:rFonts w:hint="eastAsia" w:ascii="宋体" w:hAnsi="宋体" w:eastAsia="宋体" w:cs="宋体"/>
          <w:i w:val="0"/>
          <w:szCs w:val="21"/>
          <w:lang w:val="en-US" w:eastAsia="zh-CN"/>
        </w:rPr>
        <w:t xml:space="preserve">8 </w:t>
      </w:r>
      <w:r>
        <w:rPr>
          <w:rFonts w:hint="eastAsia" w:ascii="宋体" w:hAnsi="宋体" w:eastAsia="宋体" w:cs="宋体"/>
          <w:lang w:val="en-US" w:eastAsia="zh-CN"/>
        </w:rPr>
        <w:t>水质检测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_Toc2458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strike/>
        </w:rPr>
        <w:fldChar w:fldCharType="end"/>
      </w:r>
    </w:p>
    <w:p>
      <w:pPr>
        <w:pStyle w:val="26"/>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_Toc32478 </w:instrText>
      </w:r>
      <w:r>
        <w:rPr>
          <w:rFonts w:hint="eastAsia" w:ascii="宋体" w:hAnsi="宋体" w:eastAsia="宋体" w:cs="宋体"/>
          <w:strike/>
        </w:rPr>
        <w:fldChar w:fldCharType="separate"/>
      </w:r>
      <w:r>
        <w:rPr>
          <w:rFonts w:hint="eastAsia" w:ascii="宋体" w:hAnsi="宋体" w:eastAsia="宋体" w:cs="宋体"/>
          <w:i w:val="0"/>
          <w:szCs w:val="21"/>
          <w:lang w:val="en-US" w:eastAsia="zh-CN"/>
        </w:rPr>
        <w:t xml:space="preserve">9 </w:t>
      </w:r>
      <w:r>
        <w:rPr>
          <w:rFonts w:hint="eastAsia" w:ascii="宋体" w:hAnsi="宋体" w:eastAsia="宋体" w:cs="宋体"/>
          <w:lang w:val="en-US" w:eastAsia="zh-CN"/>
        </w:rPr>
        <w:t>信息化管理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_Toc32478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strike/>
        </w:rPr>
        <w:fldChar w:fldCharType="end"/>
      </w:r>
    </w:p>
    <w:p>
      <w:pPr>
        <w:pStyle w:val="26"/>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_Toc29150 </w:instrText>
      </w:r>
      <w:r>
        <w:rPr>
          <w:rFonts w:hint="eastAsia" w:ascii="宋体" w:hAnsi="宋体" w:eastAsia="宋体" w:cs="宋体"/>
          <w:strike/>
        </w:rPr>
        <w:fldChar w:fldCharType="separate"/>
      </w:r>
      <w:r>
        <w:rPr>
          <w:rFonts w:hint="eastAsia" w:ascii="宋体" w:hAnsi="宋体" w:eastAsia="宋体" w:cs="宋体"/>
          <w:i w:val="0"/>
          <w:szCs w:val="21"/>
          <w:lang w:val="en-US" w:eastAsia="zh-CN"/>
        </w:rPr>
        <w:t xml:space="preserve">10 </w:t>
      </w:r>
      <w:r>
        <w:rPr>
          <w:rFonts w:hint="eastAsia" w:ascii="宋体" w:hAnsi="宋体" w:eastAsia="宋体" w:cs="宋体"/>
          <w:lang w:val="en-US" w:eastAsia="zh-CN"/>
        </w:rPr>
        <w:t>档案管理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_Toc29150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strike/>
        </w:rPr>
        <w:fldChar w:fldCharType="end"/>
      </w:r>
    </w:p>
    <w:p>
      <w:pPr>
        <w:pStyle w:val="26"/>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_Toc16612 </w:instrText>
      </w:r>
      <w:r>
        <w:rPr>
          <w:rFonts w:hint="eastAsia" w:ascii="宋体" w:hAnsi="宋体" w:eastAsia="宋体" w:cs="宋体"/>
          <w:strike/>
        </w:rPr>
        <w:fldChar w:fldCharType="separate"/>
      </w:r>
      <w:r>
        <w:rPr>
          <w:rFonts w:hint="eastAsia" w:ascii="宋体" w:hAnsi="宋体" w:eastAsia="宋体" w:cs="宋体"/>
          <w:i w:val="0"/>
          <w:szCs w:val="21"/>
          <w:lang w:val="en-US" w:eastAsia="zh-CN"/>
        </w:rPr>
        <w:t xml:space="preserve">11 </w:t>
      </w:r>
      <w:r>
        <w:rPr>
          <w:rFonts w:hint="eastAsia" w:ascii="宋体" w:hAnsi="宋体" w:eastAsia="宋体" w:cs="宋体"/>
          <w:lang w:val="en-US" w:eastAsia="zh-CN"/>
        </w:rPr>
        <w:t>安全和应急管理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_Toc16612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strike/>
        </w:rPr>
        <w:fldChar w:fldCharType="end"/>
      </w:r>
    </w:p>
    <w:p>
      <w:pPr>
        <w:keepNext w:val="0"/>
        <w:keepLines w:val="0"/>
        <w:pageBreakBefore w:val="0"/>
        <w:widowControl w:val="0"/>
        <w:kinsoku/>
        <w:wordWrap/>
        <w:overflowPunct/>
        <w:topLinePunct w:val="0"/>
        <w:autoSpaceDE/>
        <w:autoSpaceDN/>
        <w:bidi w:val="0"/>
        <w:adjustRightInd/>
        <w:snapToGrid/>
        <w:textAlignment w:val="auto"/>
      </w:pPr>
      <w:r>
        <w:rPr>
          <w:rFonts w:hint="eastAsia" w:ascii="宋体" w:hAnsi="宋体" w:eastAsia="宋体" w:cs="宋体"/>
          <w:strike/>
        </w:rPr>
        <w:fldChar w:fldCharType="end"/>
      </w:r>
    </w:p>
    <w:p>
      <w:pPr>
        <w:pStyle w:val="2"/>
        <w:rPr>
          <w:rFonts w:ascii="Times New Roman" w:cs="Times New Roman"/>
        </w:rPr>
        <w:sectPr>
          <w:headerReference r:id="rId13" w:type="default"/>
          <w:footerReference r:id="rId14" w:type="default"/>
          <w:footerReference r:id="rId15" w:type="even"/>
          <w:pgSz w:w="11906" w:h="16838"/>
          <w:pgMar w:top="1984" w:right="1417" w:bottom="1134" w:left="1418" w:header="1417" w:footer="1134" w:gutter="0"/>
          <w:pgBorders>
            <w:top w:val="none" w:sz="0" w:space="0"/>
            <w:left w:val="none" w:sz="0" w:space="0"/>
            <w:bottom w:val="none" w:sz="0" w:space="0"/>
            <w:right w:val="none" w:sz="0" w:space="0"/>
          </w:pgBorders>
          <w:pgNumType w:fmt="upperRoman" w:start="1"/>
          <w:cols w:space="425" w:num="1"/>
          <w:formProt w:val="0"/>
          <w:docGrid w:linePitch="312" w:charSpace="0"/>
        </w:sectPr>
      </w:pPr>
    </w:p>
    <w:p>
      <w:pPr>
        <w:keepNext/>
        <w:keepLines/>
        <w:spacing w:before="20" w:after="20" w:line="360" w:lineRule="auto"/>
        <w:jc w:val="center"/>
        <w:outlineLvl w:val="0"/>
        <w:rPr>
          <w:rFonts w:eastAsia="黑体"/>
          <w:sz w:val="32"/>
          <w:szCs w:val="24"/>
        </w:rPr>
      </w:pPr>
      <w:bookmarkStart w:id="6" w:name="_Toc10615"/>
      <w:r>
        <w:rPr>
          <w:rFonts w:eastAsia="黑体"/>
          <w:sz w:val="32"/>
          <w:szCs w:val="24"/>
        </w:rPr>
        <w:t>前</w:t>
      </w:r>
      <w:r>
        <w:rPr>
          <w:rFonts w:hint="eastAsia" w:eastAsia="黑体"/>
          <w:sz w:val="32"/>
          <w:szCs w:val="24"/>
        </w:rPr>
        <w:t xml:space="preserve">  </w:t>
      </w:r>
      <w:r>
        <w:rPr>
          <w:rFonts w:eastAsia="黑体"/>
          <w:sz w:val="32"/>
          <w:szCs w:val="24"/>
        </w:rPr>
        <w:t>言</w:t>
      </w:r>
      <w:bookmarkEnd w:id="6"/>
    </w:p>
    <w:p>
      <w:pPr>
        <w:spacing w:line="240" w:lineRule="auto"/>
        <w:ind w:firstLine="420"/>
        <w:jc w:val="left"/>
      </w:pPr>
      <w:r>
        <w:t>本文件按照GB/T 1.1-2020《标准化工作导则 第1部分：标准化文件的结构和起草规则》的规定起草。</w:t>
      </w:r>
    </w:p>
    <w:p>
      <w:pPr>
        <w:spacing w:line="240" w:lineRule="auto"/>
        <w:ind w:firstLine="420"/>
        <w:jc w:val="left"/>
      </w:pPr>
      <w:r>
        <w:t>请注意本文件的某些内容可能涉及专利。本文件的发布机构不承担识别专利的责任。</w:t>
      </w:r>
    </w:p>
    <w:p>
      <w:pPr>
        <w:spacing w:line="240" w:lineRule="auto"/>
        <w:ind w:firstLine="420"/>
        <w:jc w:val="left"/>
      </w:pPr>
      <w:r>
        <w:t>本文件</w:t>
      </w:r>
      <w:r>
        <w:rPr>
          <w:rFonts w:hint="eastAsia"/>
        </w:rPr>
        <w:t>起草</w:t>
      </w:r>
      <w:r>
        <w:t>单位：。</w:t>
      </w:r>
    </w:p>
    <w:p>
      <w:pPr>
        <w:spacing w:line="240" w:lineRule="auto"/>
        <w:ind w:firstLine="420"/>
        <w:jc w:val="left"/>
        <w:rPr>
          <w:color w:val="000000" w:themeColor="text1"/>
          <w14:textFill>
            <w14:solidFill>
              <w14:schemeClr w14:val="tx1"/>
            </w14:solidFill>
          </w14:textFill>
        </w:rPr>
      </w:pPr>
      <w:r>
        <w:rPr>
          <w:color w:val="000000" w:themeColor="text1"/>
          <w14:textFill>
            <w14:solidFill>
              <w14:schemeClr w14:val="tx1"/>
            </w14:solidFill>
          </w14:textFill>
        </w:rPr>
        <w:t>本文件主要起草人：。</w:t>
      </w:r>
    </w:p>
    <w:p>
      <w:pPr>
        <w:jc w:val="center"/>
        <w:rPr>
          <w:rFonts w:eastAsia="黑体"/>
          <w:sz w:val="32"/>
          <w:szCs w:val="32"/>
        </w:rPr>
        <w:sectPr>
          <w:headerReference r:id="rId16" w:type="first"/>
          <w:footerReference r:id="rId19" w:type="first"/>
          <w:footerReference r:id="rId17" w:type="default"/>
          <w:footerReference r:id="rId18" w:type="even"/>
          <w:pgSz w:w="11906" w:h="16838"/>
          <w:pgMar w:top="1984" w:right="1417" w:bottom="1134" w:left="1417" w:header="1417" w:footer="1134" w:gutter="0"/>
          <w:pgBorders>
            <w:top w:val="none" w:sz="0" w:space="0"/>
            <w:left w:val="none" w:sz="0" w:space="0"/>
            <w:bottom w:val="none" w:sz="0" w:space="0"/>
            <w:right w:val="none" w:sz="0" w:space="0"/>
          </w:pgBorders>
          <w:pgNumType w:fmt="upperRoman"/>
          <w:cols w:space="0" w:num="1"/>
          <w:titlePg/>
          <w:docGrid w:type="lines" w:linePitch="327" w:charSpace="0"/>
        </w:sectPr>
      </w:pPr>
    </w:p>
    <w:p>
      <w:pPr>
        <w:pStyle w:val="2"/>
        <w:sectPr>
          <w:type w:val="continuous"/>
          <w:pgSz w:w="11906" w:h="16838"/>
          <w:pgMar w:top="1984" w:right="1417" w:bottom="1134" w:left="1417" w:header="1417" w:footer="1134" w:gutter="0"/>
          <w:pgBorders>
            <w:top w:val="none" w:sz="0" w:space="0"/>
            <w:left w:val="none" w:sz="0" w:space="0"/>
            <w:bottom w:val="none" w:sz="0" w:space="0"/>
            <w:right w:val="none" w:sz="0" w:space="0"/>
          </w:pgBorders>
          <w:pgNumType w:fmt="upperRoman"/>
          <w:cols w:space="0" w:num="1"/>
          <w:titlePg/>
          <w:docGrid w:type="lines" w:linePitch="327" w:charSpace="0"/>
        </w:sectPr>
      </w:pPr>
    </w:p>
    <w:p>
      <w:pPr>
        <w:pageBreakBefore/>
        <w:spacing w:line="360" w:lineRule="auto"/>
        <w:jc w:val="center"/>
        <w:rPr>
          <w:rFonts w:eastAsia="黑体"/>
          <w:sz w:val="32"/>
          <w:szCs w:val="32"/>
        </w:rPr>
      </w:pPr>
      <w:r>
        <w:rPr>
          <w:rFonts w:hint="eastAsia" w:eastAsia="黑体"/>
          <w:sz w:val="32"/>
          <w:szCs w:val="32"/>
        </w:rPr>
        <w:t>农村污水处理设施运维管理规程</w:t>
      </w:r>
    </w:p>
    <w:p>
      <w:pPr>
        <w:pStyle w:val="45"/>
        <w:spacing w:before="327" w:beforeLines="100" w:after="327" w:afterLines="100" w:line="240" w:lineRule="auto"/>
        <w:outlineLvl w:val="0"/>
        <w:rPr>
          <w:rFonts w:ascii="黑体" w:hAnsi="黑体" w:eastAsia="黑体" w:cs="黑体"/>
          <w:bCs/>
        </w:rPr>
      </w:pPr>
      <w:bookmarkStart w:id="7" w:name="_Toc1632"/>
      <w:bookmarkStart w:id="8" w:name="_Toc15725"/>
      <w:bookmarkStart w:id="9" w:name="_Toc11936"/>
      <w:bookmarkStart w:id="10" w:name="_Toc68599153"/>
      <w:bookmarkStart w:id="11" w:name="_Toc31880"/>
      <w:r>
        <w:rPr>
          <w:rFonts w:hint="eastAsia" w:ascii="黑体" w:hAnsi="黑体" w:eastAsia="黑体" w:cs="黑体"/>
          <w:bCs/>
        </w:rPr>
        <w:t>范围</w:t>
      </w:r>
      <w:bookmarkEnd w:id="7"/>
      <w:bookmarkEnd w:id="8"/>
      <w:bookmarkEnd w:id="9"/>
      <w:bookmarkEnd w:id="10"/>
      <w:bookmarkEnd w:id="11"/>
    </w:p>
    <w:p>
      <w:pPr>
        <w:spacing w:line="240" w:lineRule="auto"/>
        <w:ind w:firstLine="420"/>
        <w:rPr>
          <w:color w:val="0C0C0C"/>
        </w:rPr>
      </w:pPr>
      <w:r>
        <w:rPr>
          <w:color w:val="0C0C0C"/>
        </w:rPr>
        <w:t>本文件</w:t>
      </w:r>
      <w:r>
        <w:rPr>
          <w:rFonts w:hint="eastAsia"/>
        </w:rPr>
        <w:t>规定了农村污水处理设施的</w:t>
      </w:r>
      <w:r>
        <w:rPr>
          <w:rFonts w:hint="eastAsia"/>
          <w:lang w:val="en-US" w:eastAsia="zh-CN"/>
        </w:rPr>
        <w:t>基本要求、户内收集设施、公共收集设施、处理终端设施、水质检测、信息化管理、档案管理、安全和应急管理</w:t>
      </w:r>
      <w:r>
        <w:rPr>
          <w:rFonts w:hint="eastAsia"/>
        </w:rPr>
        <w:t>等内容</w:t>
      </w:r>
      <w:r>
        <w:t>。</w:t>
      </w:r>
    </w:p>
    <w:p>
      <w:pPr>
        <w:spacing w:line="240" w:lineRule="auto"/>
        <w:ind w:firstLine="420"/>
      </w:pPr>
      <w:r>
        <w:t>本文件适用于</w:t>
      </w:r>
      <w:r>
        <w:rPr>
          <w:rFonts w:hint="eastAsia"/>
        </w:rPr>
        <w:t>行政村、自然村以及分散农户已建成农村污水处理设施的</w:t>
      </w:r>
      <w:r>
        <w:rPr>
          <w:rFonts w:hint="eastAsia"/>
          <w:lang w:val="en-US" w:eastAsia="zh-CN"/>
        </w:rPr>
        <w:t>运维管理</w:t>
      </w:r>
      <w:r>
        <w:rPr>
          <w:rFonts w:hint="eastAsia"/>
        </w:rPr>
        <w:t>。</w:t>
      </w:r>
    </w:p>
    <w:p>
      <w:pPr>
        <w:pStyle w:val="45"/>
        <w:spacing w:before="327" w:beforeLines="100" w:after="327" w:afterLines="100" w:line="240" w:lineRule="auto"/>
        <w:outlineLvl w:val="0"/>
        <w:rPr>
          <w:rFonts w:ascii="黑体" w:hAnsi="黑体" w:eastAsia="黑体" w:cs="黑体"/>
          <w:bCs/>
        </w:rPr>
      </w:pPr>
      <w:bookmarkStart w:id="12" w:name="_Toc19012"/>
      <w:bookmarkStart w:id="13" w:name="_Toc30050"/>
      <w:bookmarkStart w:id="14" w:name="_Toc909"/>
      <w:bookmarkStart w:id="15" w:name="_Toc68599154"/>
      <w:bookmarkStart w:id="16" w:name="_Toc16721"/>
      <w:r>
        <w:rPr>
          <w:rFonts w:hint="eastAsia" w:ascii="黑体" w:hAnsi="黑体" w:eastAsia="黑体" w:cs="黑体"/>
          <w:bCs/>
        </w:rPr>
        <w:t>规范性引用文件</w:t>
      </w:r>
      <w:bookmarkEnd w:id="12"/>
      <w:bookmarkEnd w:id="13"/>
      <w:bookmarkEnd w:id="14"/>
      <w:bookmarkEnd w:id="15"/>
      <w:bookmarkEnd w:id="16"/>
    </w:p>
    <w:p>
      <w:pPr>
        <w:spacing w:line="240" w:lineRule="auto"/>
        <w:ind w:firstLine="420"/>
        <w:rPr>
          <w:color w:val="0C0C0C"/>
        </w:rPr>
      </w:pPr>
      <w:r>
        <w:rPr>
          <w:color w:val="0C0C0C"/>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
        <w:keepNext w:val="0"/>
        <w:keepLines w:val="0"/>
        <w:pageBreakBefore w:val="0"/>
        <w:widowControl w:val="0"/>
        <w:kinsoku/>
        <w:wordWrap/>
        <w:overflowPunct/>
        <w:topLinePunct w:val="0"/>
        <w:bidi w:val="0"/>
        <w:adjustRightInd w:val="0"/>
        <w:snapToGrid/>
        <w:spacing w:line="240" w:lineRule="auto"/>
        <w:ind w:firstLine="420" w:firstLineChars="200"/>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GBZ/T 205</w:t>
      </w:r>
      <w:r>
        <w:rPr>
          <w:rFonts w:hint="eastAsia" w:hAnsi="宋体" w:cs="宋体"/>
          <w:sz w:val="21"/>
          <w:szCs w:val="21"/>
          <w:lang w:val="en-US" w:eastAsia="zh-CN"/>
        </w:rPr>
        <w:t xml:space="preserve">  密闭空间作业职业危害防护规范</w:t>
      </w:r>
    </w:p>
    <w:p>
      <w:pPr>
        <w:pStyle w:val="2"/>
        <w:keepNext w:val="0"/>
        <w:keepLines w:val="0"/>
        <w:pageBreakBefore w:val="0"/>
        <w:widowControl w:val="0"/>
        <w:kinsoku/>
        <w:wordWrap/>
        <w:overflowPunct/>
        <w:topLinePunct w:val="0"/>
        <w:bidi w:val="0"/>
        <w:adjustRightInd w:val="0"/>
        <w:snapToGrid/>
        <w:spacing w:line="24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GB/T</w:t>
      </w:r>
      <w:r>
        <w:rPr>
          <w:rFonts w:hint="eastAsia" w:hAnsi="宋体" w:cs="宋体"/>
          <w:sz w:val="21"/>
          <w:szCs w:val="21"/>
          <w:lang w:val="en-US" w:eastAsia="zh-CN"/>
        </w:rPr>
        <w:t xml:space="preserve"> </w:t>
      </w:r>
      <w:r>
        <w:rPr>
          <w:rFonts w:hint="eastAsia" w:ascii="宋体" w:hAnsi="宋体" w:eastAsia="宋体" w:cs="宋体"/>
          <w:sz w:val="21"/>
          <w:szCs w:val="21"/>
        </w:rPr>
        <w:t>38837</w:t>
      </w:r>
      <w:r>
        <w:rPr>
          <w:rFonts w:hint="eastAsia" w:hAnsi="宋体" w:cs="宋体"/>
          <w:sz w:val="21"/>
          <w:szCs w:val="21"/>
          <w:lang w:val="en-US" w:eastAsia="zh-CN"/>
        </w:rPr>
        <w:t xml:space="preserve">  农村三格式户厕运行维护规范</w:t>
      </w:r>
    </w:p>
    <w:p>
      <w:pPr>
        <w:pStyle w:val="2"/>
        <w:keepNext w:val="0"/>
        <w:keepLines w:val="0"/>
        <w:pageBreakBefore w:val="0"/>
        <w:widowControl w:val="0"/>
        <w:kinsoku/>
        <w:wordWrap/>
        <w:overflowPunct/>
        <w:topLinePunct w:val="0"/>
        <w:bidi w:val="0"/>
        <w:adjustRightInd w:val="0"/>
        <w:snapToGrid/>
        <w:spacing w:line="240" w:lineRule="auto"/>
        <w:ind w:firstLine="420" w:firstLineChars="200"/>
        <w:textAlignment w:val="auto"/>
        <w:rPr>
          <w:rFonts w:hint="default" w:ascii="宋体" w:hAnsi="宋体" w:eastAsia="宋体" w:cs="宋体"/>
          <w:sz w:val="21"/>
          <w:szCs w:val="21"/>
          <w:lang w:val="en-US"/>
        </w:rPr>
      </w:pPr>
      <w:r>
        <w:rPr>
          <w:rFonts w:hint="eastAsia"/>
          <w:sz w:val="21"/>
          <w:szCs w:val="21"/>
          <w:lang w:val="en-US" w:eastAsia="zh-CN"/>
        </w:rPr>
        <w:t>GB 50014  室外排水设计标准</w:t>
      </w:r>
    </w:p>
    <w:p>
      <w:pPr>
        <w:pStyle w:val="2"/>
        <w:keepNext w:val="0"/>
        <w:keepLines w:val="0"/>
        <w:pageBreakBefore w:val="0"/>
        <w:widowControl w:val="0"/>
        <w:kinsoku/>
        <w:wordWrap/>
        <w:overflowPunct/>
        <w:topLinePunct w:val="0"/>
        <w:bidi w:val="0"/>
        <w:adjustRightInd w:val="0"/>
        <w:snapToGrid/>
        <w:spacing w:line="24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GB/T 51347</w:t>
      </w:r>
      <w:r>
        <w:rPr>
          <w:rFonts w:hint="eastAsia" w:hAnsi="宋体" w:cs="宋体"/>
          <w:sz w:val="21"/>
          <w:szCs w:val="21"/>
          <w:lang w:val="en-US" w:eastAsia="zh-CN"/>
        </w:rPr>
        <w:t xml:space="preserve">  农村生活污水处理工程技术标准</w:t>
      </w:r>
    </w:p>
    <w:p>
      <w:pPr>
        <w:pStyle w:val="3"/>
        <w:keepNext w:val="0"/>
        <w:keepLines w:val="0"/>
        <w:pageBreakBefore w:val="0"/>
        <w:widowControl w:val="0"/>
        <w:kinsoku/>
        <w:wordWrap/>
        <w:overflowPunct/>
        <w:topLinePunct w:val="0"/>
        <w:bidi w:val="0"/>
        <w:adjustRightInd w:val="0"/>
        <w:snapToGrid/>
        <w:spacing w:line="240" w:lineRule="auto"/>
        <w:ind w:left="0" w:leftChars="0" w:firstLine="420" w:firstLineChars="200"/>
        <w:textAlignment w:val="auto"/>
        <w:rPr>
          <w:rFonts w:hint="default" w:ascii="宋体" w:hAnsi="宋体" w:cs="宋体"/>
          <w:sz w:val="21"/>
          <w:szCs w:val="21"/>
          <w:lang w:val="en-US" w:eastAsia="zh-CN"/>
        </w:rPr>
      </w:pPr>
      <w:r>
        <w:rPr>
          <w:rFonts w:hint="eastAsia" w:ascii="宋体" w:hAnsi="宋体" w:eastAsia="宋体" w:cs="宋体"/>
          <w:sz w:val="21"/>
          <w:szCs w:val="21"/>
          <w:lang w:val="en-US" w:eastAsia="zh-CN"/>
        </w:rPr>
        <w:t>C</w:t>
      </w:r>
      <w:r>
        <w:rPr>
          <w:rFonts w:hint="eastAsia" w:ascii="宋体" w:hAnsi="宋体" w:cs="宋体"/>
          <w:sz w:val="21"/>
          <w:szCs w:val="21"/>
          <w:lang w:val="en-US" w:eastAsia="zh-CN"/>
        </w:rPr>
        <w:t>J</w:t>
      </w:r>
      <w:r>
        <w:rPr>
          <w:rFonts w:hint="eastAsia" w:ascii="宋体" w:hAnsi="宋体" w:eastAsia="宋体" w:cs="宋体"/>
          <w:sz w:val="21"/>
          <w:szCs w:val="21"/>
          <w:lang w:val="en-US" w:eastAsia="zh-CN"/>
        </w:rPr>
        <w:t>J 6</w:t>
      </w:r>
      <w:r>
        <w:rPr>
          <w:rFonts w:hint="eastAsia" w:ascii="宋体" w:hAnsi="宋体" w:cs="宋体"/>
          <w:sz w:val="21"/>
          <w:szCs w:val="21"/>
          <w:lang w:val="en-US" w:eastAsia="zh-CN"/>
        </w:rPr>
        <w:t xml:space="preserve">  城镇排水管道维护安全技术规程</w:t>
      </w:r>
    </w:p>
    <w:p>
      <w:pPr>
        <w:pStyle w:val="3"/>
        <w:keepNext w:val="0"/>
        <w:keepLines w:val="0"/>
        <w:pageBreakBefore w:val="0"/>
        <w:widowControl w:val="0"/>
        <w:kinsoku/>
        <w:wordWrap/>
        <w:overflowPunct/>
        <w:topLinePunct w:val="0"/>
        <w:bidi w:val="0"/>
        <w:adjustRightInd w:val="0"/>
        <w:snapToGrid/>
        <w:spacing w:line="240" w:lineRule="auto"/>
        <w:ind w:left="0" w:leftChars="0" w:firstLine="420" w:firstLineChars="200"/>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CJJ 181</w:t>
      </w:r>
      <w:r>
        <w:rPr>
          <w:rFonts w:hint="eastAsia" w:ascii="宋体" w:hAnsi="宋体" w:cs="宋体"/>
          <w:sz w:val="21"/>
          <w:szCs w:val="21"/>
          <w:lang w:val="en-US" w:eastAsia="zh-CN"/>
        </w:rPr>
        <w:t xml:space="preserve">  城镇排水管道检测与评估技术规程</w:t>
      </w:r>
    </w:p>
    <w:p>
      <w:pPr>
        <w:spacing w:line="240" w:lineRule="auto"/>
        <w:ind w:firstLine="420" w:firstLineChars="200"/>
        <w:rPr>
          <w:rFonts w:hint="default"/>
          <w:lang w:val="en-US" w:eastAsia="zh-CN"/>
        </w:rPr>
      </w:pPr>
      <w:r>
        <w:rPr>
          <w:rFonts w:hint="eastAsia" w:ascii="宋体" w:hAnsi="宋体" w:eastAsia="宋体" w:cs="宋体"/>
          <w:lang w:val="en-US" w:eastAsia="zh-CN"/>
        </w:rPr>
        <w:t>HJ 91.1</w:t>
      </w:r>
      <w:r>
        <w:rPr>
          <w:rFonts w:hint="eastAsia" w:ascii="宋体" w:hAnsi="宋体" w:cs="宋体"/>
          <w:lang w:val="en-US" w:eastAsia="zh-CN"/>
        </w:rPr>
        <w:t xml:space="preserve">  污水监测技术规范</w:t>
      </w:r>
    </w:p>
    <w:p>
      <w:pPr>
        <w:pStyle w:val="2"/>
        <w:keepNext w:val="0"/>
        <w:keepLines w:val="0"/>
        <w:pageBreakBefore w:val="0"/>
        <w:widowControl w:val="0"/>
        <w:kinsoku/>
        <w:wordWrap/>
        <w:overflowPunct/>
        <w:topLinePunct w:val="0"/>
        <w:bidi w:val="0"/>
        <w:adjustRightInd w:val="0"/>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HJ 579  膜分离法污水处理工程技术规范</w:t>
      </w:r>
    </w:p>
    <w:p>
      <w:pPr>
        <w:pStyle w:val="45"/>
        <w:spacing w:before="327" w:beforeLines="100" w:after="327" w:afterLines="100" w:line="240" w:lineRule="auto"/>
        <w:outlineLvl w:val="0"/>
        <w:rPr>
          <w:rFonts w:ascii="黑体" w:hAnsi="黑体" w:eastAsia="黑体" w:cs="黑体"/>
          <w:bCs/>
        </w:rPr>
      </w:pPr>
      <w:bookmarkStart w:id="17" w:name="_Toc68599155"/>
      <w:bookmarkStart w:id="18" w:name="_Toc19822"/>
      <w:bookmarkStart w:id="19" w:name="_Toc31421"/>
      <w:bookmarkStart w:id="20" w:name="_Toc28676"/>
      <w:bookmarkStart w:id="21" w:name="_Toc21977"/>
      <w:r>
        <w:rPr>
          <w:rFonts w:hint="eastAsia" w:ascii="黑体" w:hAnsi="黑体" w:eastAsia="黑体" w:cs="黑体"/>
          <w:bCs/>
        </w:rPr>
        <w:t>术语</w:t>
      </w:r>
      <w:bookmarkEnd w:id="17"/>
      <w:bookmarkEnd w:id="18"/>
      <w:r>
        <w:rPr>
          <w:rFonts w:hint="eastAsia" w:ascii="黑体" w:hAnsi="黑体" w:eastAsia="黑体" w:cs="黑体"/>
          <w:bCs/>
        </w:rPr>
        <w:t>和定义</w:t>
      </w:r>
      <w:bookmarkEnd w:id="19"/>
      <w:bookmarkEnd w:id="20"/>
      <w:bookmarkEnd w:id="21"/>
    </w:p>
    <w:p>
      <w:pPr>
        <w:widowControl/>
        <w:spacing w:line="240" w:lineRule="auto"/>
        <w:ind w:firstLine="420"/>
        <w:jc w:val="left"/>
      </w:pPr>
      <w:bookmarkStart w:id="22" w:name="_Toc3495"/>
      <w:bookmarkStart w:id="23" w:name="_Toc3937"/>
      <w:bookmarkStart w:id="24" w:name="_Toc16386"/>
      <w:bookmarkStart w:id="25" w:name="_Toc31366"/>
      <w:bookmarkStart w:id="26" w:name="_Toc9534"/>
      <w:bookmarkStart w:id="27" w:name="_Toc17801"/>
      <w:bookmarkStart w:id="28" w:name="_Toc25362"/>
      <w:bookmarkStart w:id="29" w:name="_Toc32291"/>
      <w:bookmarkStart w:id="30" w:name="_Toc6874"/>
      <w:bookmarkStart w:id="31" w:name="_Toc26419"/>
      <w:bookmarkStart w:id="32" w:name="_Toc24069"/>
      <w:r>
        <w:rPr>
          <w:color w:val="000000"/>
          <w:kern w:val="0"/>
        </w:rPr>
        <w:t>下列术语和定义适用于本文件。</w:t>
      </w:r>
      <w:bookmarkEnd w:id="22"/>
      <w:bookmarkEnd w:id="23"/>
      <w:bookmarkEnd w:id="24"/>
      <w:bookmarkEnd w:id="25"/>
      <w:bookmarkEnd w:id="26"/>
      <w:bookmarkEnd w:id="27"/>
      <w:bookmarkEnd w:id="28"/>
      <w:bookmarkEnd w:id="29"/>
      <w:bookmarkEnd w:id="30"/>
      <w:bookmarkEnd w:id="31"/>
      <w:bookmarkEnd w:id="32"/>
    </w:p>
    <w:p>
      <w:pPr>
        <w:pStyle w:val="45"/>
        <w:numPr>
          <w:ilvl w:val="1"/>
          <w:numId w:val="1"/>
        </w:numPr>
        <w:spacing w:line="240" w:lineRule="auto"/>
        <w:rPr>
          <w:rFonts w:ascii="Times New Roman"/>
          <w:color w:val="0C0C0C"/>
        </w:rPr>
      </w:pPr>
      <w:bookmarkStart w:id="33" w:name="_Toc14402"/>
      <w:bookmarkEnd w:id="33"/>
      <w:bookmarkStart w:id="34" w:name="_Toc2491"/>
      <w:bookmarkEnd w:id="34"/>
      <w:bookmarkStart w:id="35" w:name="_Toc1352"/>
      <w:bookmarkEnd w:id="35"/>
      <w:bookmarkStart w:id="36" w:name="_Toc27804"/>
      <w:bookmarkEnd w:id="36"/>
      <w:bookmarkStart w:id="37" w:name="_Toc12925"/>
      <w:bookmarkEnd w:id="37"/>
      <w:bookmarkStart w:id="38" w:name="_Toc68599156"/>
    </w:p>
    <w:p>
      <w:pPr>
        <w:pStyle w:val="45"/>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420" w:firstLineChars="200"/>
        <w:textAlignment w:val="auto"/>
        <w:rPr>
          <w:rFonts w:hint="eastAsia" w:ascii="黑体" w:hAnsi="黑体" w:eastAsia="黑体" w:cs="黑体"/>
          <w:color w:val="0C0C0C"/>
          <w:lang w:val="en-US" w:eastAsia="zh-CN"/>
        </w:rPr>
      </w:pPr>
      <w:r>
        <w:rPr>
          <w:rFonts w:hint="eastAsia" w:ascii="黑体" w:hAnsi="黑体" w:eastAsia="黑体" w:cs="黑体"/>
          <w:color w:val="0C0C0C"/>
        </w:rPr>
        <w:t>农村污水处理设施</w:t>
      </w:r>
      <w:r>
        <w:rPr>
          <w:rFonts w:hint="eastAsia" w:ascii="黑体" w:hAnsi="黑体" w:eastAsia="黑体" w:cs="黑体"/>
          <w:color w:val="0C0C0C"/>
          <w:lang w:val="en-US" w:eastAsia="zh-CN"/>
        </w:rPr>
        <w:t xml:space="preserve">  rural sewage treatment facility</w:t>
      </w:r>
    </w:p>
    <w:p>
      <w:pPr>
        <w:pStyle w:val="45"/>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420" w:firstLineChars="200"/>
        <w:textAlignment w:val="auto"/>
        <w:rPr>
          <w:rFonts w:hint="eastAsia" w:ascii="Times New Roman"/>
          <w:color w:val="0C0C0C"/>
          <w:lang w:val="en-US" w:eastAsia="zh-CN"/>
        </w:rPr>
      </w:pPr>
      <w:r>
        <w:rPr>
          <w:rFonts w:hint="default" w:ascii="Times New Roman" w:eastAsia="宋体"/>
          <w:color w:val="0C0C0C"/>
          <w:lang w:val="en-US" w:eastAsia="zh-CN"/>
        </w:rPr>
        <w:t>对农村污水进行收集和处理的建(构)筑物、设备及附属设施等的总称。</w:t>
      </w:r>
    </w:p>
    <w:p>
      <w:pPr>
        <w:pStyle w:val="45"/>
        <w:numPr>
          <w:ilvl w:val="1"/>
          <w:numId w:val="1"/>
        </w:numPr>
        <w:spacing w:line="240" w:lineRule="auto"/>
        <w:rPr>
          <w:rFonts w:hint="default" w:ascii="黑体" w:hAnsi="黑体" w:eastAsia="黑体" w:cs="黑体"/>
          <w:color w:val="0C0C0C"/>
          <w:lang w:val="en-US" w:eastAsia="zh-CN"/>
        </w:rPr>
      </w:pPr>
    </w:p>
    <w:p>
      <w:pPr>
        <w:pStyle w:val="45"/>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420" w:firstLineChars="200"/>
        <w:textAlignment w:val="auto"/>
        <w:rPr>
          <w:rFonts w:hint="default" w:ascii="黑体" w:hAnsi="黑体" w:eastAsia="黑体" w:cs="黑体"/>
          <w:color w:val="0C0C0C"/>
          <w:lang w:val="en-US" w:eastAsia="zh-CN"/>
        </w:rPr>
      </w:pPr>
      <w:r>
        <w:rPr>
          <w:rFonts w:hint="default" w:ascii="黑体" w:hAnsi="黑体" w:eastAsia="黑体" w:cs="黑体"/>
          <w:color w:val="0C0C0C"/>
          <w:lang w:val="en-US" w:eastAsia="zh-CN"/>
        </w:rPr>
        <w:t>户内处理设施</w:t>
      </w:r>
      <w:r>
        <w:rPr>
          <w:rFonts w:hint="eastAsia" w:ascii="黑体" w:hAnsi="黑体" w:eastAsia="黑体" w:cs="黑体"/>
          <w:color w:val="0C0C0C"/>
          <w:lang w:val="en-US" w:eastAsia="zh-CN"/>
        </w:rPr>
        <w:t xml:space="preserve">  </w:t>
      </w:r>
      <w:r>
        <w:rPr>
          <w:rFonts w:hint="default" w:ascii="黑体" w:hAnsi="黑体" w:eastAsia="黑体" w:cs="黑体"/>
          <w:color w:val="0C0C0C"/>
          <w:lang w:val="en-US" w:eastAsia="zh-CN"/>
        </w:rPr>
        <w:t>indoor treatment facility</w:t>
      </w:r>
    </w:p>
    <w:p>
      <w:pPr>
        <w:pStyle w:val="46"/>
        <w:rPr>
          <w:rFonts w:hint="default"/>
          <w:lang w:val="en-US" w:eastAsia="zh-CN"/>
        </w:rPr>
      </w:pPr>
      <w:r>
        <w:rPr>
          <w:rFonts w:hint="default"/>
          <w:lang w:val="en-US" w:eastAsia="zh-CN"/>
        </w:rPr>
        <w:t>农村污水处理设施中接户井前的对污水进行收集和处理的设施。包括厨房清扫井、户内化粪池、隔油池、户内排水管等。</w:t>
      </w:r>
    </w:p>
    <w:p>
      <w:pPr>
        <w:pStyle w:val="45"/>
        <w:numPr>
          <w:ilvl w:val="1"/>
          <w:numId w:val="1"/>
        </w:numPr>
        <w:spacing w:line="240" w:lineRule="auto"/>
        <w:rPr>
          <w:rFonts w:hint="default"/>
          <w:lang w:val="en-US" w:eastAsia="zh-CN"/>
        </w:rPr>
      </w:pPr>
    </w:p>
    <w:p>
      <w:pPr>
        <w:pStyle w:val="45"/>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420" w:firstLineChars="200"/>
        <w:textAlignment w:val="auto"/>
        <w:rPr>
          <w:rFonts w:hint="default" w:ascii="黑体" w:hAnsi="黑体" w:eastAsia="黑体" w:cs="黑体"/>
          <w:color w:val="0C0C0C"/>
          <w:lang w:val="en-US" w:eastAsia="zh-CN"/>
        </w:rPr>
      </w:pPr>
      <w:r>
        <w:rPr>
          <w:rFonts w:hint="default" w:ascii="黑体" w:hAnsi="黑体" w:eastAsia="黑体" w:cs="黑体"/>
          <w:color w:val="0C0C0C"/>
          <w:lang w:val="en-US" w:eastAsia="zh-CN"/>
        </w:rPr>
        <w:t>公共处理设施</w:t>
      </w:r>
      <w:r>
        <w:rPr>
          <w:rFonts w:hint="eastAsia" w:ascii="黑体" w:hAnsi="黑体" w:eastAsia="黑体" w:cs="黑体"/>
          <w:color w:val="0C0C0C"/>
          <w:lang w:val="en-US" w:eastAsia="zh-CN"/>
        </w:rPr>
        <w:t xml:space="preserve">  </w:t>
      </w:r>
      <w:r>
        <w:rPr>
          <w:rFonts w:hint="default" w:ascii="黑体" w:hAnsi="黑体" w:eastAsia="黑体" w:cs="黑体"/>
          <w:color w:val="0C0C0C"/>
          <w:lang w:val="en-US" w:eastAsia="zh-CN"/>
        </w:rPr>
        <w:t>public treatment facility</w:t>
      </w:r>
    </w:p>
    <w:p>
      <w:pPr>
        <w:pStyle w:val="45"/>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420" w:firstLineChars="200"/>
        <w:textAlignment w:val="auto"/>
        <w:rPr>
          <w:rFonts w:hint="default"/>
          <w:lang w:val="en-US" w:eastAsia="zh-CN"/>
        </w:rPr>
      </w:pPr>
      <w:r>
        <w:rPr>
          <w:rFonts w:hint="default"/>
          <w:lang w:val="en-US" w:eastAsia="zh-CN"/>
        </w:rPr>
        <w:t>农村污水处理设施中接户井及以外的污水收集、处理的设施。包括接户井、污水管道、检查井、处理终端等。</w:t>
      </w:r>
    </w:p>
    <w:bookmarkEnd w:id="38"/>
    <w:p>
      <w:pPr>
        <w:pStyle w:val="45"/>
        <w:spacing w:before="327" w:beforeLines="100" w:after="327" w:afterLines="100" w:line="240" w:lineRule="auto"/>
        <w:outlineLvl w:val="0"/>
        <w:rPr>
          <w:rFonts w:ascii="黑体" w:hAnsi="黑体" w:eastAsia="黑体" w:cs="黑体"/>
          <w:bCs/>
        </w:rPr>
      </w:pPr>
      <w:bookmarkStart w:id="39" w:name="_Toc29746"/>
      <w:bookmarkEnd w:id="39"/>
      <w:bookmarkStart w:id="40" w:name="_Toc8528"/>
      <w:bookmarkEnd w:id="40"/>
      <w:bookmarkStart w:id="41" w:name="_Toc17307"/>
      <w:bookmarkStart w:id="42" w:name="_Toc2485"/>
      <w:bookmarkStart w:id="43" w:name="_Toc68599171"/>
      <w:bookmarkStart w:id="44" w:name="_Toc6176"/>
      <w:bookmarkStart w:id="45" w:name="_Toc3299"/>
      <w:bookmarkStart w:id="46" w:name="_Toc27995"/>
      <w:r>
        <w:rPr>
          <w:rFonts w:hint="eastAsia" w:ascii="黑体" w:hAnsi="黑体" w:eastAsia="黑体" w:cs="黑体"/>
          <w:bCs/>
        </w:rPr>
        <w:t>基本要求</w:t>
      </w:r>
      <w:bookmarkEnd w:id="41"/>
      <w:bookmarkEnd w:id="42"/>
      <w:bookmarkEnd w:id="43"/>
      <w:bookmarkEnd w:id="44"/>
      <w:bookmarkEnd w:id="45"/>
      <w:bookmarkEnd w:id="46"/>
    </w:p>
    <w:p>
      <w:pPr>
        <w:pStyle w:val="45"/>
        <w:numPr>
          <w:ilvl w:val="1"/>
          <w:numId w:val="1"/>
        </w:numPr>
        <w:spacing w:line="240" w:lineRule="auto"/>
        <w:rPr>
          <w:rFonts w:hint="eastAsia"/>
        </w:rPr>
      </w:pPr>
      <w:bookmarkStart w:id="47" w:name="_Toc20794"/>
      <w:bookmarkStart w:id="48" w:name="_Toc30841"/>
      <w:r>
        <w:rPr>
          <w:rFonts w:hint="eastAsia"/>
        </w:rPr>
        <w:t>农村污水处理设施的运维单位应有专业运维人员、固定办公场所及运维相关的车辆、工具及设备仪器等。</w:t>
      </w:r>
    </w:p>
    <w:p>
      <w:pPr>
        <w:pStyle w:val="45"/>
        <w:numPr>
          <w:ilvl w:val="1"/>
          <w:numId w:val="1"/>
        </w:numPr>
        <w:spacing w:line="240" w:lineRule="auto"/>
        <w:rPr>
          <w:rFonts w:hint="eastAsia"/>
        </w:rPr>
      </w:pPr>
      <w:r>
        <w:rPr>
          <w:rFonts w:hint="eastAsia"/>
        </w:rPr>
        <w:t>运</w:t>
      </w:r>
      <w:r>
        <w:rPr>
          <w:rFonts w:hint="eastAsia"/>
          <w:lang w:val="en-US" w:eastAsia="zh-CN"/>
        </w:rPr>
        <w:t>维</w:t>
      </w:r>
      <w:r>
        <w:rPr>
          <w:rFonts w:hint="eastAsia"/>
        </w:rPr>
        <w:t>作业人员应经过专业技术培训合格后方可上岗，特种作业人员需持证上岗。各岗位作业人员应掌握处理工艺和设备设施的运行维护要求及技术指标。</w:t>
      </w:r>
    </w:p>
    <w:p>
      <w:pPr>
        <w:pStyle w:val="45"/>
        <w:numPr>
          <w:ilvl w:val="1"/>
          <w:numId w:val="1"/>
        </w:numPr>
        <w:spacing w:line="240" w:lineRule="auto"/>
        <w:rPr>
          <w:rFonts w:hint="eastAsia"/>
        </w:rPr>
      </w:pPr>
      <w:r>
        <w:rPr>
          <w:rFonts w:hint="eastAsia"/>
        </w:rPr>
        <w:t>农村污水处理设施应定期巡检、维护保养，确保功能完备、运行良好，保证出水水质达到排放或回用标准。</w:t>
      </w:r>
    </w:p>
    <w:p>
      <w:pPr>
        <w:pStyle w:val="45"/>
        <w:numPr>
          <w:ilvl w:val="1"/>
          <w:numId w:val="1"/>
        </w:numPr>
        <w:spacing w:line="240" w:lineRule="auto"/>
        <w:rPr>
          <w:rFonts w:hint="eastAsia"/>
        </w:rPr>
      </w:pPr>
      <w:r>
        <w:rPr>
          <w:rFonts w:hint="eastAsia"/>
        </w:rPr>
        <w:t>污泥处理处置应符合减量化、稳定化、无害化的原则</w:t>
      </w:r>
      <w:r>
        <w:rPr>
          <w:rFonts w:hint="eastAsia"/>
          <w:lang w:eastAsia="zh-CN"/>
        </w:rPr>
        <w:t>，</w:t>
      </w:r>
      <w:r>
        <w:rPr>
          <w:rFonts w:hint="eastAsia"/>
          <w:lang w:val="en-US" w:eastAsia="zh-CN"/>
        </w:rPr>
        <w:t>宜用于农业生产等资源化利用</w:t>
      </w:r>
      <w:r>
        <w:rPr>
          <w:rFonts w:hint="eastAsia"/>
        </w:rPr>
        <w:t>。</w:t>
      </w:r>
    </w:p>
    <w:p>
      <w:pPr>
        <w:pStyle w:val="45"/>
        <w:numPr>
          <w:ilvl w:val="1"/>
          <w:numId w:val="1"/>
        </w:numPr>
        <w:spacing w:line="240" w:lineRule="auto"/>
        <w:rPr>
          <w:rFonts w:hint="eastAsia"/>
        </w:rPr>
      </w:pPr>
      <w:r>
        <w:rPr>
          <w:rFonts w:hint="eastAsia"/>
        </w:rPr>
        <w:t>供电设施的运行、维护及管理工作应符合国家现行有关标准的规定。</w:t>
      </w:r>
    </w:p>
    <w:p>
      <w:pPr>
        <w:pStyle w:val="45"/>
        <w:numPr>
          <w:ilvl w:val="1"/>
          <w:numId w:val="1"/>
        </w:numPr>
        <w:spacing w:line="240" w:lineRule="auto"/>
      </w:pPr>
      <w:r>
        <w:rPr>
          <w:rFonts w:hint="eastAsia"/>
        </w:rPr>
        <w:t>农村污水处理设施宜设置智慧化管控平台，实现智慧化运行。</w:t>
      </w:r>
    </w:p>
    <w:p>
      <w:pPr>
        <w:pStyle w:val="45"/>
        <w:numPr>
          <w:ilvl w:val="1"/>
          <w:numId w:val="1"/>
        </w:numPr>
        <w:spacing w:line="240" w:lineRule="auto"/>
      </w:pPr>
      <w:r>
        <w:rPr>
          <w:rFonts w:hint="eastAsia"/>
        </w:rPr>
        <w:t>应强化现场管理，制定相关措施改善劳动条件和作业环境，符合清洁文明生产要求。</w:t>
      </w:r>
    </w:p>
    <w:p>
      <w:pPr>
        <w:pStyle w:val="45"/>
        <w:numPr>
          <w:ilvl w:val="1"/>
          <w:numId w:val="1"/>
        </w:numPr>
        <w:spacing w:line="240" w:lineRule="auto"/>
      </w:pPr>
      <w:r>
        <w:rPr>
          <w:rFonts w:hint="eastAsia"/>
        </w:rPr>
        <w:t>应制定农村污水处理设施运行与维护的相关制度和应急预案。</w:t>
      </w:r>
    </w:p>
    <w:p>
      <w:pPr>
        <w:pStyle w:val="45"/>
        <w:numPr>
          <w:ilvl w:val="1"/>
          <w:numId w:val="1"/>
        </w:numPr>
        <w:spacing w:line="240" w:lineRule="auto"/>
      </w:pPr>
      <w:r>
        <w:rPr>
          <w:rFonts w:hint="eastAsia"/>
        </w:rPr>
        <w:t>户内</w:t>
      </w:r>
      <w:r>
        <w:rPr>
          <w:rFonts w:hint="eastAsia"/>
          <w:lang w:val="en-US" w:eastAsia="zh-CN"/>
        </w:rPr>
        <w:t>处理设施</w:t>
      </w:r>
      <w:r>
        <w:rPr>
          <w:rFonts w:hint="eastAsia"/>
        </w:rPr>
        <w:t>和</w:t>
      </w:r>
      <w:r>
        <w:rPr>
          <w:rFonts w:hint="eastAsia"/>
          <w:lang w:val="en-US" w:eastAsia="zh-CN"/>
        </w:rPr>
        <w:t>公共处理设施</w:t>
      </w:r>
      <w:r>
        <w:rPr>
          <w:rFonts w:hint="eastAsia"/>
        </w:rPr>
        <w:t>应以接户井为界限，接户井之前为户内</w:t>
      </w:r>
      <w:r>
        <w:rPr>
          <w:rFonts w:hint="eastAsia"/>
          <w:lang w:val="en-US" w:eastAsia="zh-CN"/>
        </w:rPr>
        <w:t>处理设施</w:t>
      </w:r>
      <w:r>
        <w:rPr>
          <w:rFonts w:hint="eastAsia"/>
        </w:rPr>
        <w:t>，接户井及之后为</w:t>
      </w:r>
      <w:r>
        <w:rPr>
          <w:rFonts w:hint="eastAsia"/>
          <w:lang w:val="en-US" w:eastAsia="zh-CN"/>
        </w:rPr>
        <w:t>公共处理设施</w:t>
      </w:r>
      <w:r>
        <w:rPr>
          <w:rFonts w:hint="eastAsia"/>
        </w:rPr>
        <w:t>。户内</w:t>
      </w:r>
      <w:r>
        <w:rPr>
          <w:rFonts w:hint="eastAsia"/>
          <w:lang w:val="en-US" w:eastAsia="zh-CN"/>
        </w:rPr>
        <w:t>处理设施</w:t>
      </w:r>
      <w:r>
        <w:rPr>
          <w:rFonts w:hint="eastAsia"/>
        </w:rPr>
        <w:t>由</w:t>
      </w:r>
      <w:r>
        <w:rPr>
          <w:rFonts w:hint="eastAsia"/>
          <w:lang w:val="en-US" w:eastAsia="zh-CN"/>
        </w:rPr>
        <w:t>排水户</w:t>
      </w:r>
      <w:r>
        <w:rPr>
          <w:rFonts w:hint="eastAsia"/>
        </w:rPr>
        <w:t>自行管理维护，</w:t>
      </w:r>
      <w:r>
        <w:rPr>
          <w:rFonts w:hint="eastAsia"/>
          <w:lang w:val="en-US" w:eastAsia="zh-CN"/>
        </w:rPr>
        <w:t>公共处理设施</w:t>
      </w:r>
      <w:r>
        <w:rPr>
          <w:rFonts w:hint="eastAsia"/>
        </w:rPr>
        <w:t>由运维单位管理维护。</w:t>
      </w:r>
    </w:p>
    <w:bookmarkEnd w:id="47"/>
    <w:bookmarkEnd w:id="48"/>
    <w:p>
      <w:pPr>
        <w:pStyle w:val="45"/>
        <w:spacing w:before="327" w:beforeLines="100" w:after="327" w:afterLines="100" w:line="240" w:lineRule="auto"/>
        <w:outlineLvl w:val="0"/>
        <w:rPr>
          <w:rFonts w:ascii="黑体" w:hAnsi="黑体" w:eastAsia="黑体" w:cs="黑体"/>
          <w:bCs/>
        </w:rPr>
      </w:pPr>
      <w:bookmarkStart w:id="49" w:name="_Toc32041"/>
      <w:r>
        <w:rPr>
          <w:rFonts w:hint="eastAsia" w:ascii="黑体" w:hAnsi="黑体" w:eastAsia="黑体" w:cs="黑体"/>
          <w:bCs/>
          <w:lang w:val="en-US" w:eastAsia="zh-CN"/>
        </w:rPr>
        <w:t>户内收集设施</w:t>
      </w:r>
      <w:bookmarkEnd w:id="49"/>
    </w:p>
    <w:p>
      <w:pPr>
        <w:pStyle w:val="45"/>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9"/>
        <w:rPr>
          <w:rFonts w:hint="eastAsia" w:ascii="黑体" w:hAnsi="黑体" w:eastAsia="黑体" w:cs="黑体"/>
        </w:rPr>
      </w:pPr>
      <w:r>
        <w:rPr>
          <w:rFonts w:hint="eastAsia" w:ascii="黑体" w:hAnsi="黑体" w:eastAsia="黑体" w:cs="黑体"/>
        </w:rPr>
        <w:t>户内排水管</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rPr>
      </w:pPr>
      <w:r>
        <w:rPr>
          <w:rFonts w:hint="eastAsia"/>
          <w:lang w:eastAsia="zh-CN"/>
        </w:rPr>
        <w:t>定期检查</w:t>
      </w:r>
      <w:r>
        <w:rPr>
          <w:rFonts w:hint="eastAsia"/>
        </w:rPr>
        <w:t>厨房、洗涤、洗浴污水的下水漏斗、存水弯、地漏、下水管畅通</w:t>
      </w:r>
      <w:r>
        <w:rPr>
          <w:rFonts w:hint="eastAsia"/>
          <w:lang w:val="en-US" w:eastAsia="zh-CN"/>
        </w:rPr>
        <w:t>情况</w:t>
      </w:r>
      <w:r>
        <w:rPr>
          <w:rFonts w:hint="eastAsia"/>
        </w:rPr>
        <w:t>，</w:t>
      </w:r>
      <w:r>
        <w:rPr>
          <w:rFonts w:hint="eastAsia"/>
          <w:lang w:val="en-US" w:eastAsia="zh-CN"/>
        </w:rPr>
        <w:t>排除</w:t>
      </w:r>
      <w:r>
        <w:rPr>
          <w:rFonts w:hint="eastAsia"/>
        </w:rPr>
        <w:t>跑冒滴漏、漏接错接等故障。</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rPr>
      </w:pPr>
      <w:r>
        <w:rPr>
          <w:rFonts w:hint="eastAsia"/>
        </w:rPr>
        <w:t>检查室外裸露</w:t>
      </w:r>
      <w:r>
        <w:rPr>
          <w:rFonts w:hint="eastAsia"/>
          <w:lang w:val="en-US" w:eastAsia="zh-CN"/>
        </w:rPr>
        <w:t>在外</w:t>
      </w:r>
      <w:r>
        <w:rPr>
          <w:rFonts w:hint="eastAsia"/>
        </w:rPr>
        <w:t>的户用排水管采取</w:t>
      </w:r>
      <w:r>
        <w:rPr>
          <w:rFonts w:hint="eastAsia"/>
          <w:lang w:val="en-US" w:eastAsia="zh-CN"/>
        </w:rPr>
        <w:t>的</w:t>
      </w:r>
      <w:r>
        <w:rPr>
          <w:rFonts w:hint="eastAsia"/>
        </w:rPr>
        <w:t>防冻</w:t>
      </w:r>
      <w:r>
        <w:rPr>
          <w:rFonts w:hint="eastAsia"/>
          <w:lang w:val="en-US" w:eastAsia="zh-CN"/>
        </w:rPr>
        <w:t>和防晒</w:t>
      </w:r>
      <w:r>
        <w:rPr>
          <w:rFonts w:hint="eastAsia"/>
        </w:rPr>
        <w:t>措施。</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rPr>
      </w:pPr>
      <w:r>
        <w:rPr>
          <w:rFonts w:hint="eastAsia"/>
        </w:rPr>
        <w:t>检查</w:t>
      </w:r>
      <w:r>
        <w:rPr>
          <w:rFonts w:hint="eastAsia"/>
          <w:lang w:val="en-US" w:eastAsia="zh-CN"/>
        </w:rPr>
        <w:t>排水</w:t>
      </w:r>
      <w:r>
        <w:rPr>
          <w:rFonts w:hint="eastAsia"/>
        </w:rPr>
        <w:t>管防臭措施</w:t>
      </w:r>
      <w:r>
        <w:rPr>
          <w:rFonts w:hint="eastAsia"/>
          <w:lang w:eastAsia="zh-CN"/>
        </w:rPr>
        <w:t>的</w:t>
      </w:r>
      <w:r>
        <w:rPr>
          <w:rFonts w:hint="eastAsia"/>
        </w:rPr>
        <w:t>运行</w:t>
      </w:r>
      <w:r>
        <w:rPr>
          <w:rFonts w:hint="eastAsia"/>
          <w:lang w:val="en-US" w:eastAsia="zh-CN"/>
        </w:rPr>
        <w:t>情况</w:t>
      </w:r>
      <w:r>
        <w:rPr>
          <w:rFonts w:hint="eastAsia"/>
        </w:rPr>
        <w:t>。</w:t>
      </w:r>
    </w:p>
    <w:p>
      <w:pPr>
        <w:pStyle w:val="45"/>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9"/>
        <w:rPr>
          <w:rFonts w:hint="eastAsia" w:ascii="黑体" w:hAnsi="黑体" w:eastAsia="黑体" w:cs="黑体"/>
        </w:rPr>
      </w:pPr>
      <w:r>
        <w:rPr>
          <w:rFonts w:hint="eastAsia" w:ascii="黑体" w:hAnsi="黑体" w:eastAsia="黑体" w:cs="黑体"/>
          <w:lang w:val="en-US" w:eastAsia="zh-CN"/>
        </w:rPr>
        <w:t>厨房清扫井</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ascii="黑体" w:hAnsi="黑体" w:eastAsia="黑体" w:cs="黑体"/>
        </w:rPr>
      </w:pPr>
      <w:r>
        <w:rPr>
          <w:rFonts w:hint="default"/>
          <w:lang w:val="en-US" w:eastAsia="zh-CN"/>
        </w:rPr>
        <w:t>定期对厨房清扫井内的拦渣、垃圾等进行清除</w:t>
      </w:r>
      <w:r>
        <w:rPr>
          <w:rFonts w:hint="eastAsia"/>
          <w:lang w:val="en-US" w:eastAsia="zh-CN"/>
        </w:rPr>
        <w:t>。</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ascii="黑体" w:hAnsi="黑体" w:eastAsia="黑体" w:cs="黑体"/>
        </w:rPr>
      </w:pPr>
      <w:r>
        <w:rPr>
          <w:rFonts w:hint="default"/>
          <w:lang w:val="en-US" w:eastAsia="zh-CN"/>
        </w:rPr>
        <w:t>日常检查厨房清扫井水流是否流畅。如出水端水流流速明显小于进水端，且厨房清扫井内水位明显上升超过过水口，则水流不顺畅，视为堵塞。当厨房清扫井存在堵塞现象时，应及时对其进行养护、疏通</w:t>
      </w:r>
      <w:r>
        <w:rPr>
          <w:rFonts w:hint="eastAsia"/>
          <w:lang w:val="en-US" w:eastAsia="zh-CN"/>
        </w:rPr>
        <w:t>。</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ascii="黑体" w:hAnsi="黑体" w:eastAsia="黑体" w:cs="黑体"/>
        </w:rPr>
      </w:pPr>
      <w:r>
        <w:rPr>
          <w:rFonts w:hint="default"/>
          <w:lang w:val="en-US" w:eastAsia="zh-CN"/>
        </w:rPr>
        <w:t>日常检查厨房清扫井是否渗漏、破损。如进水端有水进入，而出水端无出水或很少且设施内部无堵塞，视为渗漏或破损。当厨房清扫井存在渗漏或破损问题时，应及时对其进行维修、更换。</w:t>
      </w:r>
    </w:p>
    <w:p>
      <w:pPr>
        <w:pStyle w:val="45"/>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9"/>
        <w:rPr>
          <w:rFonts w:hint="eastAsia" w:ascii="黑体" w:hAnsi="黑体" w:eastAsia="黑体" w:cs="黑体"/>
        </w:rPr>
      </w:pPr>
      <w:r>
        <w:rPr>
          <w:rFonts w:hint="eastAsia" w:ascii="黑体" w:hAnsi="黑体" w:eastAsia="黑体" w:cs="黑体"/>
        </w:rPr>
        <w:t>隔油池</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rPr>
      </w:pPr>
      <w:r>
        <w:rPr>
          <w:rFonts w:hint="eastAsia"/>
          <w:color w:val="auto"/>
        </w:rPr>
        <w:t>隔油池的内部应定期清理，每年清理一次，以保持设备的正常运转。</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rPr>
      </w:pPr>
      <w:r>
        <w:rPr>
          <w:rFonts w:hint="eastAsia"/>
          <w:color w:val="auto"/>
        </w:rPr>
        <w:t>在清理隔油池时，</w:t>
      </w:r>
      <w:r>
        <w:rPr>
          <w:rFonts w:hint="eastAsia"/>
          <w:color w:val="auto"/>
          <w:lang w:val="en-US" w:eastAsia="zh-CN"/>
        </w:rPr>
        <w:t>应</w:t>
      </w:r>
      <w:r>
        <w:rPr>
          <w:rFonts w:hint="eastAsia"/>
          <w:color w:val="auto"/>
        </w:rPr>
        <w:t>将所有污水和油脂清除干净，避免残留物对设备造成损坏。</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rPr>
      </w:pPr>
      <w:r>
        <w:rPr>
          <w:rFonts w:hint="eastAsia"/>
          <w:color w:val="auto"/>
        </w:rPr>
        <w:t>清理时</w:t>
      </w:r>
      <w:r>
        <w:rPr>
          <w:rFonts w:hint="eastAsia"/>
          <w:color w:val="auto"/>
          <w:lang w:val="en-US" w:eastAsia="zh-CN"/>
        </w:rPr>
        <w:t>应</w:t>
      </w:r>
      <w:r>
        <w:rPr>
          <w:rFonts w:hint="eastAsia"/>
          <w:color w:val="auto"/>
        </w:rPr>
        <w:t>佩戴口罩、手套、护目镜等防护装备，</w:t>
      </w:r>
      <w:r>
        <w:rPr>
          <w:rFonts w:hint="eastAsia"/>
          <w:color w:val="auto"/>
          <w:lang w:val="en-US" w:eastAsia="zh-CN"/>
        </w:rPr>
        <w:t>注意安全防护</w:t>
      </w:r>
      <w:r>
        <w:rPr>
          <w:rFonts w:hint="eastAsia"/>
          <w:color w:val="auto"/>
        </w:rPr>
        <w:t>。</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rPr>
      </w:pPr>
      <w:r>
        <w:rPr>
          <w:rFonts w:hint="eastAsia"/>
          <w:color w:val="auto"/>
        </w:rPr>
        <w:t>清理隔油池后，要定期检查隔油板、溢流孔等部件的密封性能，确保设备正常工作。</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rPr>
      </w:pPr>
      <w:r>
        <w:rPr>
          <w:rFonts w:hint="eastAsia"/>
          <w:color w:val="auto"/>
        </w:rPr>
        <w:t>隔油池内清理出的废弃物应单独存放、统一收运、集中处置。</w:t>
      </w:r>
    </w:p>
    <w:p>
      <w:pPr>
        <w:pStyle w:val="45"/>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9"/>
        <w:rPr>
          <w:rFonts w:hint="eastAsia" w:ascii="黑体" w:hAnsi="黑体" w:eastAsia="黑体" w:cs="黑体"/>
          <w:color w:val="auto"/>
        </w:rPr>
      </w:pPr>
      <w:r>
        <w:rPr>
          <w:rFonts w:hint="eastAsia" w:ascii="黑体" w:hAnsi="黑体" w:eastAsia="黑体" w:cs="黑体"/>
          <w:color w:val="auto"/>
          <w:lang w:val="en-US" w:eastAsia="zh-CN"/>
        </w:rPr>
        <w:t>户内</w:t>
      </w:r>
      <w:r>
        <w:rPr>
          <w:rFonts w:hint="eastAsia" w:ascii="黑体" w:hAnsi="黑体" w:eastAsia="黑体" w:cs="黑体"/>
          <w:color w:val="auto"/>
        </w:rPr>
        <w:t>化粪池</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rPr>
      </w:pPr>
      <w:r>
        <w:rPr>
          <w:rFonts w:hint="eastAsia"/>
        </w:rPr>
        <w:t>每年对</w:t>
      </w:r>
      <w:r>
        <w:rPr>
          <w:rFonts w:hint="default"/>
          <w:lang w:val="en-US" w:eastAsia="zh-CN"/>
        </w:rPr>
        <w:t>户内</w:t>
      </w:r>
      <w:r>
        <w:rPr>
          <w:rFonts w:hint="eastAsia"/>
        </w:rPr>
        <w:t>化粪池至少清掏养护一次。</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rPr>
      </w:pPr>
      <w:r>
        <w:rPr>
          <w:rFonts w:hint="eastAsia"/>
        </w:rPr>
        <w:t>日常检査</w:t>
      </w:r>
      <w:r>
        <w:rPr>
          <w:rFonts w:hint="default"/>
          <w:lang w:val="en-US" w:eastAsia="zh-CN"/>
        </w:rPr>
        <w:t>户内</w:t>
      </w:r>
      <w:r>
        <w:rPr>
          <w:rFonts w:hint="eastAsia"/>
        </w:rPr>
        <w:t>化粪池是否存在堵塞、外溢问题。当</w:t>
      </w:r>
      <w:r>
        <w:rPr>
          <w:rFonts w:hint="default"/>
          <w:lang w:val="en-US" w:eastAsia="zh-CN"/>
        </w:rPr>
        <w:t>户内</w:t>
      </w:r>
      <w:r>
        <w:rPr>
          <w:rFonts w:hint="eastAsia"/>
        </w:rPr>
        <w:t>化粪池存在堵塞、外溢问题时，应及时对其进行养护、疏通。</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rPr>
      </w:pPr>
      <w:r>
        <w:rPr>
          <w:rFonts w:hint="eastAsia"/>
        </w:rPr>
        <w:t>日常检査</w:t>
      </w:r>
      <w:r>
        <w:rPr>
          <w:rFonts w:hint="default"/>
          <w:lang w:val="en-US" w:eastAsia="zh-CN"/>
        </w:rPr>
        <w:t>户内</w:t>
      </w:r>
      <w:r>
        <w:rPr>
          <w:rFonts w:hint="eastAsia"/>
        </w:rPr>
        <w:t>化粪池是否存在破损、渗漏、堵塞无法疏通等问题。如存在以上问题，应及时进行维修、更换。</w:t>
      </w:r>
    </w:p>
    <w:p>
      <w:pPr>
        <w:pStyle w:val="45"/>
        <w:spacing w:before="327" w:beforeLines="100" w:after="327" w:afterLines="100" w:line="240" w:lineRule="auto"/>
        <w:outlineLvl w:val="0"/>
        <w:rPr>
          <w:rFonts w:hint="eastAsia" w:ascii="黑体" w:hAnsi="黑体" w:eastAsia="黑体" w:cs="黑体"/>
          <w:bCs/>
          <w:lang w:val="en-US" w:eastAsia="zh-CN"/>
        </w:rPr>
      </w:pPr>
      <w:bookmarkStart w:id="50" w:name="_Toc2025"/>
      <w:r>
        <w:rPr>
          <w:rFonts w:hint="eastAsia" w:ascii="黑体" w:hAnsi="黑体" w:eastAsia="黑体" w:cs="黑体"/>
          <w:bCs/>
          <w:lang w:val="en-US" w:eastAsia="zh-CN"/>
        </w:rPr>
        <w:t>公共收集设施</w:t>
      </w:r>
      <w:bookmarkEnd w:id="50"/>
    </w:p>
    <w:p>
      <w:pPr>
        <w:pStyle w:val="45"/>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9"/>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接户井</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定期查看接户井，存在杂物和垃圾时，应及时清理。</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定期查看接户井，存在堵塞现象时，应及时养护、疏通。</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对破损、缺失、无法打开的接户井井盖应及时维修、更换,保证各接户井能正常开启。</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对塌陷、破损、渗漏的接户井应及时维修、更换。</w:t>
      </w:r>
    </w:p>
    <w:p>
      <w:pPr>
        <w:pStyle w:val="45"/>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9"/>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污水管道</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定期检查管道有无堵塞。如管道上游水流流速明显小于下游,且检查井内水位明显过高，则水流不顺畅，视为堵塞。管道堵塞时应及时养护、疏通管道。可采用压力水枪等设备对管道进行养护、疏通。</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定期检查管道有无渗漏或破损。如管道上游有水，而下游无水或流量明显小于上游，且管道内部无堵塞，视为渗漏或破损;如管道下游水流流量明显大于上游，且其间无其他污水汇入，则视为外水渗入。管道渗漏、破损或外水渗入时，应及时维修、更换。</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对存在变形问题的管道应及时维修、更换。</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对脱落、破损、缺失的管道包封、固定材料应及时维修、更换。</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观察管道内积泥情况,管道内积泥超出管内径净高度的</w:t>
      </w:r>
      <w:r>
        <w:rPr>
          <w:rFonts w:hint="eastAsia" w:ascii="宋体" w:hAnsi="宋体" w:eastAsia="宋体" w:cs="宋体"/>
          <w:color w:val="auto"/>
          <w:lang w:val="en-US" w:eastAsia="zh-CN"/>
        </w:rPr>
        <w:t xml:space="preserve"> 1/5 </w:t>
      </w:r>
      <w:r>
        <w:rPr>
          <w:rFonts w:hint="eastAsia"/>
          <w:color w:val="auto"/>
          <w:lang w:val="en-US" w:eastAsia="zh-CN"/>
        </w:rPr>
        <w:t>时，应及时清理积泥。</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检查是否存在违章占压、私自接管、雨污混接或其他污水接入，如有则应及时解决相关问题;如运维服务机构无法自行解决，应在一周之内上报主管部门。</w:t>
      </w:r>
    </w:p>
    <w:p>
      <w:pPr>
        <w:pStyle w:val="45"/>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9"/>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检查井</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定期巡查检查井状况,对发现井盖、井圈、井口破损、倾斜、沉降、塌陷等情况应及时报修并做好巡检记录。</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不定期开盖检查井内壁防渗层有无脱落、渗漏，井内有无淤积、杂物、堵塞等情况。</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及时采用专用机械清渣工具，吸泥工具清理检查井内的杂物、积泥，检查井清出物纳入污泥处理系统。</w:t>
      </w:r>
    </w:p>
    <w:p>
      <w:pPr>
        <w:pStyle w:val="45"/>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9"/>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提升泵站</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ascii="宋体" w:hAnsi="宋体" w:eastAsia="宋体" w:cs="宋体"/>
          <w:lang w:val="en-US" w:eastAsia="zh-CN"/>
        </w:rPr>
      </w:pPr>
      <w:r>
        <w:rPr>
          <w:rFonts w:hint="eastAsia" w:ascii="Calibri" w:hAnsi="Calibri" w:eastAsia="宋体" w:cs="Times New Roman"/>
          <w:kern w:val="2"/>
          <w:sz w:val="21"/>
          <w:szCs w:val="21"/>
          <w:lang w:val="en-US" w:eastAsia="zh-CN" w:bidi="ar-SA"/>
        </w:rPr>
        <w:t>提升泵站的巡检应每半个</w:t>
      </w:r>
      <w:r>
        <w:rPr>
          <w:rFonts w:hint="eastAsia" w:ascii="宋体" w:hAnsi="宋体" w:eastAsia="宋体" w:cs="宋体"/>
          <w:kern w:val="2"/>
          <w:sz w:val="21"/>
          <w:szCs w:val="21"/>
          <w:lang w:val="en-US" w:eastAsia="zh-CN" w:bidi="ar-SA"/>
        </w:rPr>
        <w:t>月</w:t>
      </w:r>
      <w:r>
        <w:rPr>
          <w:rFonts w:hint="eastAsia" w:ascii="Calibri" w:hAnsi="Calibri" w:eastAsia="宋体" w:cs="Times New Roman"/>
          <w:kern w:val="2"/>
          <w:sz w:val="21"/>
          <w:szCs w:val="21"/>
          <w:lang w:val="en-US" w:eastAsia="zh-CN" w:bidi="ar-SA"/>
        </w:rPr>
        <w:t>不少于</w:t>
      </w:r>
      <w:r>
        <w:rPr>
          <w:rFonts w:hint="eastAsia" w:ascii="宋体" w:hAnsi="宋体" w:eastAsia="宋体" w:cs="宋体"/>
          <w:kern w:val="2"/>
          <w:sz w:val="21"/>
          <w:szCs w:val="21"/>
          <w:lang w:val="en-US" w:eastAsia="zh-CN" w:bidi="ar-SA"/>
        </w:rPr>
        <w:t>1次，主要包括潜水电机、通气管、轴承、叶轮、闸阀门、</w:t>
      </w:r>
      <w:r>
        <w:rPr>
          <w:rFonts w:hint="eastAsia" w:ascii="宋体" w:hAnsi="宋体" w:eastAsia="宋体" w:cs="宋体"/>
          <w:lang w:val="en-US" w:eastAsia="zh-CN"/>
        </w:rPr>
        <w:t>管道、泵房等。</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lang w:val="en-US" w:eastAsia="zh-CN"/>
        </w:rPr>
      </w:pPr>
      <w:r>
        <w:rPr>
          <w:rFonts w:hint="eastAsia" w:ascii="宋体" w:hAnsi="宋体" w:eastAsia="宋体" w:cs="宋体"/>
          <w:lang w:val="en-US" w:eastAsia="zh-CN"/>
        </w:rPr>
        <w:t>定期吊起提升泵，检查周期每半年不少于1次</w:t>
      </w:r>
      <w:r>
        <w:rPr>
          <w:rFonts w:hint="eastAsia"/>
          <w:lang w:val="en-US" w:eastAsia="zh-CN"/>
        </w:rPr>
        <w:t>，潜水电机引入电缆破损时，应及时维修或更换。提升泵通气管有堵塞现象时，应及时清理保持畅通。</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lang w:val="en-US" w:eastAsia="zh-CN"/>
        </w:rPr>
      </w:pPr>
      <w:r>
        <w:rPr>
          <w:rFonts w:hint="eastAsia"/>
          <w:lang w:val="en-US" w:eastAsia="zh-CN"/>
        </w:rPr>
        <w:t>及时检查提升泵站格栅运行情况、泵站集水池水位、提升运行状态等，发现问题及时报修并做好记录，及时清理栅渣，清理出的栅渣应合理处置。</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lang w:val="en-US" w:eastAsia="zh-CN"/>
        </w:rPr>
      </w:pPr>
      <w:r>
        <w:rPr>
          <w:rFonts w:hint="eastAsia"/>
          <w:lang w:val="en-US" w:eastAsia="zh-CN"/>
        </w:rPr>
        <w:t>日常养护前应进行提升泵站集水池的通风换气;无通风换气装置的，在检修养护前，应设置临时排风设施，且换气次数不宜小</w:t>
      </w:r>
      <w:r>
        <w:rPr>
          <w:rFonts w:hint="eastAsia" w:ascii="宋体" w:hAnsi="宋体" w:eastAsia="宋体" w:cs="宋体"/>
          <w:lang w:val="en-US" w:eastAsia="zh-CN"/>
        </w:rPr>
        <w:t>于 5 次/h</w:t>
      </w:r>
      <w:r>
        <w:rPr>
          <w:rFonts w:hint="eastAsia"/>
          <w:lang w:val="en-US" w:eastAsia="zh-CN"/>
        </w:rPr>
        <w:t>。</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lang w:val="en-US" w:eastAsia="zh-CN"/>
        </w:rPr>
      </w:pPr>
      <w:r>
        <w:rPr>
          <w:rFonts w:hint="eastAsia"/>
          <w:lang w:val="en-US" w:eastAsia="zh-CN"/>
        </w:rPr>
        <w:t>不定期检查污水泵站电气及控制系通过运行情况，发现问题及故障及时报修并做好检查记录。</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lang w:val="en-US" w:eastAsia="zh-CN"/>
        </w:rPr>
      </w:pPr>
      <w:r>
        <w:rPr>
          <w:rFonts w:hint="eastAsia"/>
          <w:lang w:val="en-US" w:eastAsia="zh-CN"/>
        </w:rPr>
        <w:t>定期对污水泵站备品备件及材料进行清点、检查，确保不缺、不坏、不过期，每年至少1次。</w:t>
      </w:r>
    </w:p>
    <w:p>
      <w:pPr>
        <w:pStyle w:val="45"/>
        <w:spacing w:before="327" w:beforeLines="100" w:after="327" w:afterLines="100" w:line="240" w:lineRule="auto"/>
        <w:outlineLvl w:val="0"/>
        <w:rPr>
          <w:rFonts w:hint="eastAsia" w:ascii="黑体" w:hAnsi="黑体" w:eastAsia="黑体" w:cs="黑体"/>
          <w:lang w:val="en-US" w:eastAsia="zh-CN"/>
        </w:rPr>
      </w:pPr>
      <w:bookmarkStart w:id="51" w:name="_Toc9666"/>
      <w:r>
        <w:rPr>
          <w:rFonts w:hint="eastAsia" w:ascii="黑体" w:hAnsi="黑体" w:eastAsia="黑体" w:cs="黑体"/>
          <w:lang w:val="en-US" w:eastAsia="zh-CN"/>
        </w:rPr>
        <w:t>处理终端设施</w:t>
      </w:r>
      <w:bookmarkEnd w:id="51"/>
    </w:p>
    <w:p>
      <w:pPr>
        <w:pStyle w:val="45"/>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9"/>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预处理设施</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格栅的运行维护应符合下列规定：</w:t>
      </w:r>
    </w:p>
    <w:p>
      <w:pPr>
        <w:pStyle w:val="187"/>
        <w:numPr>
          <w:ilvl w:val="0"/>
          <w:numId w:val="37"/>
        </w:numPr>
        <w:ind w:left="850" w:hanging="425"/>
        <w:rPr>
          <w:rFonts w:hint="eastAsia"/>
          <w:color w:val="auto"/>
          <w:lang w:val="en-US" w:eastAsia="zh-CN"/>
        </w:rPr>
      </w:pPr>
      <w:r>
        <w:rPr>
          <w:rFonts w:hint="eastAsia"/>
          <w:color w:val="auto"/>
          <w:lang w:val="en-US" w:eastAsia="zh-CN"/>
        </w:rPr>
        <w:t>运行期间应定时巡检，及时清理纤维、毛发等缠绕物和栅前的大块硬物、漂浮物；</w:t>
      </w:r>
    </w:p>
    <w:p>
      <w:pPr>
        <w:pStyle w:val="187"/>
        <w:numPr>
          <w:ilvl w:val="0"/>
          <w:numId w:val="37"/>
        </w:numPr>
        <w:ind w:left="850" w:hanging="425"/>
        <w:rPr>
          <w:rFonts w:hint="eastAsia"/>
          <w:color w:val="auto"/>
          <w:lang w:val="en-US" w:eastAsia="zh-CN"/>
        </w:rPr>
      </w:pPr>
      <w:r>
        <w:rPr>
          <w:rFonts w:hint="eastAsia"/>
          <w:color w:val="auto"/>
          <w:lang w:val="en-US" w:eastAsia="zh-CN"/>
        </w:rPr>
        <w:t>应定期清理栅渣，避免堆积产生恶臭、蚊虫等二次污染，保持操作平台、护栏等清洁、无锈蚀并保持室内通风；</w:t>
      </w:r>
    </w:p>
    <w:p>
      <w:pPr>
        <w:pStyle w:val="187"/>
        <w:numPr>
          <w:ilvl w:val="0"/>
          <w:numId w:val="37"/>
        </w:numPr>
        <w:ind w:left="850" w:hanging="425"/>
        <w:rPr>
          <w:rFonts w:hint="eastAsia"/>
          <w:color w:val="auto"/>
          <w:lang w:val="en-US" w:eastAsia="zh-CN"/>
        </w:rPr>
      </w:pPr>
      <w:r>
        <w:rPr>
          <w:rFonts w:hint="eastAsia"/>
          <w:color w:val="auto"/>
          <w:lang w:val="en-US" w:eastAsia="zh-CN"/>
        </w:rPr>
        <w:t>汛期或进水量增大时，应加强巡视，增加清污次数，避免污水外溢和栅承压变形；</w:t>
      </w:r>
    </w:p>
    <w:p>
      <w:pPr>
        <w:pStyle w:val="187"/>
        <w:numPr>
          <w:ilvl w:val="0"/>
          <w:numId w:val="37"/>
        </w:numPr>
        <w:ind w:left="850" w:hanging="425"/>
        <w:rPr>
          <w:rFonts w:hint="eastAsia"/>
          <w:color w:val="auto"/>
          <w:lang w:val="en-US" w:eastAsia="zh-CN"/>
        </w:rPr>
      </w:pPr>
      <w:r>
        <w:rPr>
          <w:rFonts w:hint="eastAsia"/>
          <w:color w:val="auto"/>
          <w:lang w:val="en-US" w:eastAsia="zh-CN"/>
        </w:rPr>
        <w:t>对格栅井池体破损、防渗层开裂、池体渗漏等应及时维修影响使用的应及时报备、翻建；</w:t>
      </w:r>
    </w:p>
    <w:p>
      <w:pPr>
        <w:pStyle w:val="187"/>
        <w:numPr>
          <w:ilvl w:val="0"/>
          <w:numId w:val="37"/>
        </w:numPr>
        <w:ind w:left="850" w:hanging="425"/>
        <w:rPr>
          <w:rFonts w:hint="eastAsia"/>
          <w:color w:val="auto"/>
          <w:lang w:val="en-US" w:eastAsia="zh-CN"/>
        </w:rPr>
      </w:pPr>
      <w:r>
        <w:rPr>
          <w:rFonts w:hint="eastAsia"/>
          <w:color w:val="auto"/>
          <w:lang w:val="en-US" w:eastAsia="zh-CN"/>
        </w:rPr>
        <w:t>对格栅井池体损坏严重、影响使用的应重建；</w:t>
      </w:r>
    </w:p>
    <w:p>
      <w:pPr>
        <w:pStyle w:val="187"/>
        <w:numPr>
          <w:ilvl w:val="0"/>
          <w:numId w:val="37"/>
        </w:numPr>
        <w:ind w:left="850" w:hanging="425"/>
        <w:rPr>
          <w:rFonts w:hint="eastAsia"/>
          <w:color w:val="auto"/>
          <w:lang w:val="en-US" w:eastAsia="zh-CN"/>
        </w:rPr>
      </w:pPr>
      <w:r>
        <w:rPr>
          <w:rFonts w:hint="eastAsia"/>
          <w:color w:val="auto"/>
          <w:lang w:val="en-US" w:eastAsia="zh-CN"/>
        </w:rPr>
        <w:t>对有破损、腐蚀严重、影响格栅功能的格栅应及时修理、更换。</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沉砂池的运行维护应符合下列规定：</w:t>
      </w:r>
    </w:p>
    <w:p>
      <w:pPr>
        <w:pStyle w:val="187"/>
        <w:numPr>
          <w:ilvl w:val="0"/>
          <w:numId w:val="38"/>
        </w:numPr>
        <w:ind w:left="850" w:hanging="425"/>
        <w:rPr>
          <w:rFonts w:hint="eastAsia"/>
          <w:color w:val="auto"/>
          <w:lang w:val="en-US" w:eastAsia="zh-CN"/>
        </w:rPr>
      </w:pPr>
      <w:r>
        <w:rPr>
          <w:rFonts w:hint="eastAsia"/>
          <w:color w:val="auto"/>
          <w:lang w:val="en-US" w:eastAsia="zh-CN"/>
        </w:rPr>
        <w:t>应及时查看沉砂池池底沉砂量，宜采用抽砂设备及时清理沉砂，对清理出的沉砂应及时妥善处置；</w:t>
      </w:r>
    </w:p>
    <w:p>
      <w:pPr>
        <w:pStyle w:val="187"/>
        <w:numPr>
          <w:ilvl w:val="0"/>
          <w:numId w:val="38"/>
        </w:numPr>
        <w:ind w:left="850" w:hanging="425"/>
        <w:rPr>
          <w:rFonts w:hint="eastAsia"/>
          <w:color w:val="auto"/>
          <w:lang w:val="en-US" w:eastAsia="zh-CN"/>
        </w:rPr>
      </w:pPr>
      <w:r>
        <w:rPr>
          <w:rFonts w:hint="eastAsia"/>
          <w:color w:val="auto"/>
          <w:lang w:val="en-US" w:eastAsia="zh-CN"/>
        </w:rPr>
        <w:t>应及时处理或处置沉砂池排出的泥砂和清捞出的浮渣；</w:t>
      </w:r>
    </w:p>
    <w:p>
      <w:pPr>
        <w:pStyle w:val="187"/>
        <w:numPr>
          <w:ilvl w:val="0"/>
          <w:numId w:val="38"/>
        </w:numPr>
        <w:ind w:left="850" w:hanging="425"/>
        <w:rPr>
          <w:rFonts w:hint="eastAsia"/>
          <w:color w:val="auto"/>
          <w:lang w:val="en-US" w:eastAsia="zh-CN"/>
        </w:rPr>
      </w:pPr>
      <w:r>
        <w:rPr>
          <w:rFonts w:hint="eastAsia"/>
          <w:color w:val="auto"/>
          <w:lang w:val="en-US" w:eastAsia="zh-CN"/>
        </w:rPr>
        <w:t>对设置固定排砂管的处理设施应及时查看排砂管及附属设备情况，必要时对排砂管和设备开启运行，并确认正常后关闭。</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沉淀池的运行维护应符合下列规定：</w:t>
      </w:r>
    </w:p>
    <w:p>
      <w:pPr>
        <w:pStyle w:val="187"/>
        <w:numPr>
          <w:ilvl w:val="0"/>
          <w:numId w:val="39"/>
        </w:numPr>
        <w:ind w:left="850" w:hanging="425"/>
        <w:rPr>
          <w:rFonts w:hint="default"/>
          <w:color w:val="auto"/>
          <w:lang w:val="en-US" w:eastAsia="zh-CN"/>
        </w:rPr>
      </w:pPr>
      <w:r>
        <w:rPr>
          <w:rFonts w:hint="eastAsia"/>
          <w:color w:val="auto"/>
          <w:lang w:val="en-US" w:eastAsia="zh-CN"/>
        </w:rPr>
        <w:t>应定期观察沉淀池的沉淀效果，并根据污泥量及污泥浓度确定和调整排泥的频率和时间，及时排泥；</w:t>
      </w:r>
    </w:p>
    <w:p>
      <w:pPr>
        <w:pStyle w:val="187"/>
        <w:numPr>
          <w:ilvl w:val="0"/>
          <w:numId w:val="39"/>
        </w:numPr>
        <w:ind w:left="850" w:hanging="425"/>
        <w:rPr>
          <w:rFonts w:hint="default"/>
          <w:color w:val="auto"/>
          <w:lang w:val="en-US" w:eastAsia="zh-CN"/>
        </w:rPr>
      </w:pPr>
      <w:r>
        <w:rPr>
          <w:rFonts w:hint="default"/>
          <w:color w:val="auto"/>
          <w:lang w:val="en-US" w:eastAsia="zh-CN"/>
        </w:rPr>
        <w:t>应定期检查沉淀池刮泥机运行状况，避免污泥厌氧腐化</w:t>
      </w:r>
      <w:r>
        <w:rPr>
          <w:rFonts w:hint="eastAsia"/>
          <w:color w:val="auto"/>
          <w:lang w:val="en-US" w:eastAsia="zh-CN"/>
        </w:rPr>
        <w:t>。</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调节池的运行维护应符合下列规定：</w:t>
      </w:r>
    </w:p>
    <w:p>
      <w:pPr>
        <w:pStyle w:val="187"/>
        <w:numPr>
          <w:ilvl w:val="0"/>
          <w:numId w:val="40"/>
        </w:numPr>
        <w:ind w:left="850" w:hanging="425"/>
        <w:rPr>
          <w:rFonts w:hint="eastAsia"/>
          <w:color w:val="auto"/>
          <w:lang w:val="en-US" w:eastAsia="zh-CN"/>
        </w:rPr>
      </w:pPr>
      <w:r>
        <w:rPr>
          <w:rFonts w:hint="eastAsia"/>
          <w:color w:val="auto"/>
          <w:lang w:val="en-US" w:eastAsia="zh-CN"/>
        </w:rPr>
        <w:t>应定期查看调节池水面漂浮物和池底沉砂，宜采用专用打捞、清淤工具及时清理漂浮物、沉砂；清理出的漂浮物和沉砂应妥善处置；</w:t>
      </w:r>
    </w:p>
    <w:p>
      <w:pPr>
        <w:pStyle w:val="187"/>
        <w:numPr>
          <w:ilvl w:val="0"/>
          <w:numId w:val="40"/>
        </w:numPr>
        <w:ind w:left="850" w:hanging="425"/>
        <w:rPr>
          <w:rFonts w:hint="eastAsia"/>
          <w:color w:val="auto"/>
          <w:lang w:val="en-US" w:eastAsia="zh-CN"/>
        </w:rPr>
      </w:pPr>
      <w:r>
        <w:rPr>
          <w:rFonts w:hint="eastAsia"/>
          <w:color w:val="auto"/>
          <w:lang w:val="en-US" w:eastAsia="zh-CN"/>
        </w:rPr>
        <w:t>应定期对调节池中(或池外)安装提升泵、液位等设备仪表进行养护，其主要内容包括泵和液位计养护应配置专业工具和技术人员；</w:t>
      </w:r>
    </w:p>
    <w:p>
      <w:pPr>
        <w:pStyle w:val="187"/>
        <w:numPr>
          <w:ilvl w:val="0"/>
          <w:numId w:val="40"/>
        </w:numPr>
        <w:ind w:left="850" w:hanging="425"/>
        <w:rPr>
          <w:rFonts w:hint="eastAsia"/>
          <w:color w:val="auto"/>
          <w:lang w:val="en-US" w:eastAsia="zh-CN"/>
        </w:rPr>
      </w:pPr>
      <w:r>
        <w:rPr>
          <w:rFonts w:hint="eastAsia"/>
          <w:color w:val="auto"/>
          <w:lang w:val="en-US" w:eastAsia="zh-CN"/>
        </w:rPr>
        <w:t>检查泵管理及接口处有无松动；</w:t>
      </w:r>
    </w:p>
    <w:p>
      <w:pPr>
        <w:pStyle w:val="187"/>
        <w:numPr>
          <w:ilvl w:val="0"/>
          <w:numId w:val="40"/>
        </w:numPr>
        <w:ind w:left="850" w:hanging="425"/>
        <w:rPr>
          <w:rFonts w:hint="eastAsia"/>
          <w:color w:val="auto"/>
          <w:lang w:val="en-US" w:eastAsia="zh-CN"/>
        </w:rPr>
      </w:pPr>
      <w:r>
        <w:rPr>
          <w:rFonts w:hint="eastAsia"/>
          <w:color w:val="auto"/>
          <w:lang w:val="en-US" w:eastAsia="zh-CN"/>
        </w:rPr>
        <w:t>检查泵、液位计动力及控制电缆，老化、破损的及时更换；</w:t>
      </w:r>
    </w:p>
    <w:p>
      <w:pPr>
        <w:pStyle w:val="187"/>
        <w:numPr>
          <w:ilvl w:val="0"/>
          <w:numId w:val="40"/>
        </w:numPr>
        <w:ind w:left="850" w:hanging="425"/>
        <w:rPr>
          <w:rFonts w:hint="eastAsia"/>
          <w:color w:val="auto"/>
          <w:lang w:val="en-US" w:eastAsia="zh-CN"/>
        </w:rPr>
      </w:pPr>
      <w:r>
        <w:rPr>
          <w:rFonts w:hint="eastAsia"/>
          <w:color w:val="auto"/>
          <w:lang w:val="en-US" w:eastAsia="zh-CN"/>
        </w:rPr>
        <w:t>检查泵运行有无异响、水量有无变化等，存在问题及时明确原因；检查液位计动作情况，控制参数变化的应及时修正。</w:t>
      </w:r>
    </w:p>
    <w:p>
      <w:pPr>
        <w:pStyle w:val="45"/>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9"/>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主体处理设施</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ascii="宋体" w:hAnsi="宋体" w:eastAsia="宋体" w:cs="宋体"/>
          <w:color w:val="auto"/>
          <w:lang w:val="en-US" w:eastAsia="zh-CN"/>
        </w:rPr>
        <w:t>厌氧-缺氧-好氧</w:t>
      </w:r>
      <w:r>
        <w:rPr>
          <w:rFonts w:hint="eastAsia"/>
          <w:color w:val="auto"/>
          <w:lang w:val="en-US" w:eastAsia="zh-CN"/>
        </w:rPr>
        <w:t>（</w:t>
      </w:r>
      <w:r>
        <w:rPr>
          <w:rFonts w:hint="default" w:ascii="Times New Roman" w:hAnsi="Times New Roman" w:cs="Times New Roman"/>
          <w:color w:val="auto"/>
          <w:lang w:val="en-US" w:eastAsia="zh-CN"/>
        </w:rPr>
        <w:t>A</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/0</w:t>
      </w:r>
      <w:r>
        <w:rPr>
          <w:rFonts w:hint="eastAsia"/>
          <w:color w:val="auto"/>
          <w:lang w:val="en-US" w:eastAsia="zh-CN"/>
        </w:rPr>
        <w:t>）处理设施的运行维护应符合下列规定：</w:t>
      </w:r>
    </w:p>
    <w:p>
      <w:pPr>
        <w:pStyle w:val="187"/>
        <w:numPr>
          <w:ilvl w:val="0"/>
          <w:numId w:val="41"/>
        </w:numPr>
        <w:ind w:left="850" w:hanging="425"/>
        <w:rPr>
          <w:rFonts w:hint="eastAsia"/>
          <w:color w:val="auto"/>
          <w:lang w:val="en-US" w:eastAsia="zh-CN"/>
        </w:rPr>
      </w:pPr>
      <w:r>
        <w:rPr>
          <w:rFonts w:hint="eastAsia"/>
          <w:color w:val="auto"/>
          <w:lang w:val="en-US" w:eastAsia="zh-CN"/>
        </w:rPr>
        <w:t>应保持各生物池中厌氧/缺氧/好氧条件，测定各生物池中</w:t>
      </w:r>
      <w:r>
        <w:rPr>
          <w:rFonts w:hint="eastAsia" w:ascii="Times New Roman" w:hAnsi="Times New Roman" w:cs="Times New Roman"/>
          <w:color w:val="auto"/>
          <w:lang w:val="en-US" w:eastAsia="zh-CN"/>
        </w:rPr>
        <w:t xml:space="preserve"> D0 及 ORP；</w:t>
      </w:r>
    </w:p>
    <w:p>
      <w:pPr>
        <w:pStyle w:val="187"/>
        <w:numPr>
          <w:ilvl w:val="0"/>
          <w:numId w:val="41"/>
        </w:numPr>
        <w:ind w:left="850" w:hanging="425"/>
        <w:rPr>
          <w:rFonts w:hint="eastAsia"/>
          <w:color w:val="auto"/>
          <w:lang w:val="en-US" w:eastAsia="zh-CN"/>
        </w:rPr>
      </w:pPr>
      <w:r>
        <w:rPr>
          <w:rFonts w:hint="eastAsia" w:ascii="Times New Roman" w:hAnsi="Times New Roman" w:cs="Times New Roman"/>
          <w:color w:val="auto"/>
          <w:lang w:val="en-US" w:eastAsia="zh-CN"/>
        </w:rPr>
        <w:t>各</w:t>
      </w:r>
      <w:r>
        <w:rPr>
          <w:rFonts w:hint="eastAsia"/>
          <w:color w:val="auto"/>
          <w:lang w:val="en-US" w:eastAsia="zh-CN"/>
        </w:rPr>
        <w:t>生物池运行参数宜符合</w:t>
      </w:r>
      <w:r>
        <w:rPr>
          <w:rFonts w:hint="eastAsia" w:ascii="Times New Roman" w:hAnsi="Times New Roman" w:cs="Times New Roman"/>
          <w:color w:val="auto"/>
          <w:lang w:val="en-US" w:eastAsia="zh-CN"/>
        </w:rPr>
        <w:t>HJ 576、GB/T 51347、DB33/T 1199</w:t>
      </w:r>
      <w:r>
        <w:rPr>
          <w:rFonts w:hint="eastAsia"/>
          <w:color w:val="auto"/>
          <w:lang w:val="en-US" w:eastAsia="zh-CN"/>
        </w:rPr>
        <w:t>的规定；</w:t>
      </w:r>
    </w:p>
    <w:p>
      <w:pPr>
        <w:pStyle w:val="187"/>
        <w:numPr>
          <w:ilvl w:val="0"/>
          <w:numId w:val="41"/>
        </w:numPr>
        <w:ind w:left="850" w:hanging="425"/>
        <w:rPr>
          <w:rFonts w:hint="eastAsia"/>
          <w:color w:val="auto"/>
          <w:lang w:val="en-US" w:eastAsia="zh-CN"/>
        </w:rPr>
      </w:pPr>
      <w:r>
        <w:rPr>
          <w:rFonts w:hint="eastAsia"/>
          <w:color w:val="auto"/>
          <w:lang w:val="en-US" w:eastAsia="zh-CN"/>
        </w:rPr>
        <w:t>池内有填料的情况下，发现填料破损或不足时，应及时补充；</w:t>
      </w:r>
    </w:p>
    <w:p>
      <w:pPr>
        <w:pStyle w:val="187"/>
        <w:numPr>
          <w:ilvl w:val="0"/>
          <w:numId w:val="41"/>
        </w:numPr>
        <w:ind w:left="850" w:hanging="425"/>
        <w:jc w:val="left"/>
        <w:rPr>
          <w:rFonts w:hint="eastAsia"/>
          <w:color w:val="auto"/>
          <w:lang w:val="en-US" w:eastAsia="zh-CN"/>
        </w:rPr>
      </w:pPr>
      <w:r>
        <w:rPr>
          <w:rFonts w:hint="eastAsia"/>
          <w:color w:val="auto"/>
          <w:lang w:val="en-US" w:eastAsia="zh-CN"/>
        </w:rPr>
        <w:t>应检查曝气设备的曝气均匀性。曝气不均匀、风机阻力升高时，应对曝气管路进行清洗；风机阻力减小时，应注意观察曝气头损坏情况，影响工艺运行时更换；</w:t>
      </w:r>
    </w:p>
    <w:p>
      <w:pPr>
        <w:pStyle w:val="187"/>
        <w:numPr>
          <w:ilvl w:val="0"/>
          <w:numId w:val="41"/>
        </w:numPr>
        <w:ind w:left="850" w:hanging="425"/>
        <w:rPr>
          <w:rFonts w:hint="eastAsia"/>
          <w:color w:val="auto"/>
          <w:lang w:val="en-US" w:eastAsia="zh-CN"/>
        </w:rPr>
      </w:pPr>
      <w:r>
        <w:rPr>
          <w:rFonts w:hint="eastAsia"/>
          <w:color w:val="auto"/>
          <w:lang w:val="en-US" w:eastAsia="zh-CN"/>
        </w:rPr>
        <w:t>应检查搅拌设备的运行状况，当搅拌设备振动较大时，应提出水面进行检查维修；</w:t>
      </w:r>
    </w:p>
    <w:p>
      <w:pPr>
        <w:pStyle w:val="187"/>
        <w:numPr>
          <w:ilvl w:val="0"/>
          <w:numId w:val="41"/>
        </w:numPr>
        <w:ind w:left="850" w:hanging="425"/>
        <w:rPr>
          <w:rFonts w:hint="eastAsia"/>
          <w:color w:val="auto"/>
          <w:lang w:val="en-US" w:eastAsia="zh-CN"/>
        </w:rPr>
      </w:pPr>
      <w:r>
        <w:rPr>
          <w:rFonts w:hint="eastAsia"/>
          <w:color w:val="auto"/>
          <w:lang w:val="en-US" w:eastAsia="zh-CN"/>
        </w:rPr>
        <w:t>应检查储药箱药液液位是否过低，及时添加药剂；</w:t>
      </w:r>
    </w:p>
    <w:p>
      <w:pPr>
        <w:pStyle w:val="187"/>
        <w:numPr>
          <w:ilvl w:val="0"/>
          <w:numId w:val="41"/>
        </w:numPr>
        <w:ind w:left="850" w:hanging="425"/>
        <w:rPr>
          <w:rFonts w:hint="eastAsia"/>
          <w:color w:val="auto"/>
          <w:lang w:val="en-US" w:eastAsia="zh-CN"/>
        </w:rPr>
      </w:pPr>
      <w:r>
        <w:rPr>
          <w:rFonts w:hint="eastAsia"/>
          <w:color w:val="auto"/>
          <w:lang w:val="en-US" w:eastAsia="zh-CN"/>
        </w:rPr>
        <w:t>应检查是否回流或回流量有无明显变化，发现问题及时调整。</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活性污泥处理设施的运行维护应符合下列规定：</w:t>
      </w:r>
    </w:p>
    <w:p>
      <w:pPr>
        <w:pStyle w:val="187"/>
        <w:numPr>
          <w:ilvl w:val="0"/>
          <w:numId w:val="42"/>
        </w:numPr>
        <w:ind w:left="850" w:hanging="425"/>
        <w:rPr>
          <w:rFonts w:hint="eastAsia"/>
          <w:color w:val="auto"/>
          <w:lang w:val="en-US" w:eastAsia="zh-CN"/>
        </w:rPr>
      </w:pPr>
      <w:r>
        <w:rPr>
          <w:rFonts w:hint="eastAsia"/>
          <w:color w:val="auto"/>
          <w:lang w:val="en-US" w:eastAsia="zh-CN"/>
        </w:rPr>
        <w:t>定期或不定期巡检进水水量、水质，发现异常，是否存在进水量过大或过小，污水的颜色、气味、浊度是否出现异样等情况，应及时采取措施；</w:t>
      </w:r>
    </w:p>
    <w:p>
      <w:pPr>
        <w:pStyle w:val="187"/>
        <w:numPr>
          <w:ilvl w:val="0"/>
          <w:numId w:val="42"/>
        </w:numPr>
        <w:ind w:left="850" w:hanging="425"/>
        <w:rPr>
          <w:rFonts w:hint="eastAsia"/>
          <w:color w:val="auto"/>
          <w:lang w:val="en-US" w:eastAsia="zh-CN"/>
        </w:rPr>
      </w:pPr>
      <w:r>
        <w:rPr>
          <w:rFonts w:hint="eastAsia"/>
          <w:color w:val="auto"/>
          <w:lang w:val="en-US" w:eastAsia="zh-CN"/>
        </w:rPr>
        <w:t>观察好氧池曝气是否正常、均匀;是否出现泡沫过多、曝气不均匀等异常情况；</w:t>
      </w:r>
    </w:p>
    <w:p>
      <w:pPr>
        <w:pStyle w:val="187"/>
        <w:numPr>
          <w:ilvl w:val="0"/>
          <w:numId w:val="42"/>
        </w:numPr>
        <w:ind w:left="850" w:hanging="425"/>
        <w:rPr>
          <w:rFonts w:hint="eastAsia"/>
          <w:color w:val="auto"/>
          <w:lang w:val="en-US" w:eastAsia="zh-CN"/>
        </w:rPr>
      </w:pPr>
      <w:r>
        <w:rPr>
          <w:rFonts w:hint="eastAsia"/>
          <w:color w:val="auto"/>
          <w:lang w:val="en-US" w:eastAsia="zh-CN"/>
        </w:rPr>
        <w:t>定期检测好氧池溶解氧，确保足够的曝气时间，溶解氧宣保持在2 mg/L</w:t>
      </w:r>
      <w:r>
        <w:rPr>
          <w:rFonts w:hint="eastAsia" w:ascii="宋体" w:hAnsi="宋体" w:eastAsia="宋体" w:cs="宋体"/>
          <w:color w:val="auto"/>
          <w:lang w:val="en-US" w:eastAsia="zh-CN"/>
        </w:rPr>
        <w:t>～</w:t>
      </w:r>
      <w:r>
        <w:rPr>
          <w:rFonts w:hint="eastAsia"/>
          <w:color w:val="auto"/>
          <w:lang w:val="en-US" w:eastAsia="zh-CN"/>
        </w:rPr>
        <w:t>4 mg/L；</w:t>
      </w:r>
    </w:p>
    <w:p>
      <w:pPr>
        <w:pStyle w:val="187"/>
        <w:numPr>
          <w:ilvl w:val="0"/>
          <w:numId w:val="42"/>
        </w:numPr>
        <w:ind w:left="850" w:hanging="425"/>
        <w:rPr>
          <w:rFonts w:hint="eastAsia"/>
          <w:color w:val="auto"/>
          <w:lang w:val="en-US" w:eastAsia="zh-CN"/>
        </w:rPr>
      </w:pPr>
      <w:r>
        <w:rPr>
          <w:rFonts w:hint="eastAsia"/>
          <w:color w:val="auto"/>
          <w:lang w:val="en-US" w:eastAsia="zh-CN"/>
        </w:rPr>
        <w:t>冬季温度过低导致处理效率下降时，应采取适当增加曝气风量等措施；</w:t>
      </w:r>
    </w:p>
    <w:p>
      <w:pPr>
        <w:pStyle w:val="187"/>
        <w:numPr>
          <w:ilvl w:val="0"/>
          <w:numId w:val="42"/>
        </w:numPr>
        <w:ind w:left="850" w:hanging="425"/>
        <w:rPr>
          <w:rFonts w:hint="eastAsia"/>
          <w:color w:val="auto"/>
          <w:lang w:val="en-US" w:eastAsia="zh-CN"/>
        </w:rPr>
      </w:pPr>
      <w:r>
        <w:rPr>
          <w:rFonts w:hint="eastAsia"/>
          <w:color w:val="auto"/>
          <w:lang w:val="en-US" w:eastAsia="zh-CN"/>
        </w:rPr>
        <w:t>观察好氧池内污泥的性状、颜色、生物膜挂膜情况是否正常是否发生污泥膨胀、污泥上浮等异常情况。出现异常情况时，应及时找出原因并解决；</w:t>
      </w:r>
    </w:p>
    <w:p>
      <w:pPr>
        <w:pStyle w:val="187"/>
        <w:numPr>
          <w:ilvl w:val="0"/>
          <w:numId w:val="42"/>
        </w:numPr>
        <w:ind w:left="850" w:hanging="425"/>
        <w:rPr>
          <w:rFonts w:hint="eastAsia"/>
          <w:color w:val="auto"/>
          <w:lang w:val="en-US" w:eastAsia="zh-CN"/>
        </w:rPr>
      </w:pPr>
      <w:r>
        <w:rPr>
          <w:rFonts w:hint="eastAsia"/>
          <w:color w:val="auto"/>
          <w:lang w:val="en-US" w:eastAsia="zh-CN"/>
        </w:rPr>
        <w:t>观察好氧池的填料有无脱落、是否堵塞，发现堵塞，可增加曝气量或加大回流水量，以冲刷生物膜，减少生物膜的厚度;发现填料脱落、断裂应及时更换补充；</w:t>
      </w:r>
    </w:p>
    <w:p>
      <w:pPr>
        <w:pStyle w:val="187"/>
        <w:numPr>
          <w:ilvl w:val="0"/>
          <w:numId w:val="42"/>
        </w:numPr>
        <w:ind w:left="850" w:hanging="425"/>
        <w:rPr>
          <w:rFonts w:hint="eastAsia"/>
          <w:color w:val="auto"/>
          <w:lang w:val="en-US" w:eastAsia="zh-CN"/>
        </w:rPr>
      </w:pPr>
      <w:r>
        <w:rPr>
          <w:rFonts w:hint="eastAsia"/>
          <w:color w:val="auto"/>
          <w:lang w:val="en-US" w:eastAsia="zh-CN"/>
        </w:rPr>
        <w:t>定期清理池体内的浮渣、杂物;并定期排泥；</w:t>
      </w:r>
    </w:p>
    <w:p>
      <w:pPr>
        <w:pStyle w:val="187"/>
        <w:numPr>
          <w:ilvl w:val="0"/>
          <w:numId w:val="42"/>
        </w:numPr>
        <w:ind w:left="850" w:hanging="425"/>
        <w:rPr>
          <w:rFonts w:hint="eastAsia"/>
          <w:color w:val="auto"/>
          <w:lang w:val="en-US" w:eastAsia="zh-CN"/>
        </w:rPr>
      </w:pPr>
      <w:r>
        <w:rPr>
          <w:rFonts w:hint="eastAsia"/>
          <w:color w:val="auto"/>
          <w:lang w:val="en-US" w:eastAsia="zh-CN"/>
        </w:rPr>
        <w:t>定期对好氧池常规指标进行检测,主要检测项目为水温、PH、溶解氧(DO)、污泥沉降比(S)、污泥浓度(MLSS)、污泥体积指数(SVI)、污泥龄等；</w:t>
      </w:r>
    </w:p>
    <w:p>
      <w:pPr>
        <w:pStyle w:val="187"/>
        <w:numPr>
          <w:ilvl w:val="0"/>
          <w:numId w:val="42"/>
        </w:numPr>
        <w:ind w:left="850" w:hanging="425"/>
        <w:rPr>
          <w:rFonts w:hint="eastAsia"/>
          <w:color w:val="auto"/>
          <w:lang w:val="en-US" w:eastAsia="zh-CN"/>
        </w:rPr>
      </w:pPr>
      <w:r>
        <w:rPr>
          <w:rFonts w:hint="eastAsia"/>
          <w:color w:val="auto"/>
          <w:lang w:val="en-US" w:eastAsia="zh-CN"/>
        </w:rPr>
        <w:t>定期做好生物镜检,观察原(后)生动物,注意微生物种类,数量、活性及污泥结构变化情况，相应调整运行参数；</w:t>
      </w:r>
    </w:p>
    <w:p>
      <w:pPr>
        <w:pStyle w:val="187"/>
        <w:numPr>
          <w:ilvl w:val="0"/>
          <w:numId w:val="42"/>
        </w:numPr>
        <w:ind w:left="850" w:hanging="425"/>
        <w:rPr>
          <w:rFonts w:hint="eastAsia"/>
          <w:color w:val="auto"/>
          <w:lang w:val="en-US" w:eastAsia="zh-CN"/>
        </w:rPr>
      </w:pPr>
      <w:r>
        <w:rPr>
          <w:rFonts w:hint="eastAsia"/>
          <w:color w:val="auto"/>
          <w:lang w:val="en-US" w:eastAsia="zh-CN"/>
        </w:rPr>
        <w:t>定期检查曝气、搅拌、消化液回流泵、污泥回流外排泵等设备运行状况，发现异常、故障应及时保养、维修；</w:t>
      </w:r>
    </w:p>
    <w:p>
      <w:pPr>
        <w:pStyle w:val="187"/>
        <w:numPr>
          <w:ilvl w:val="0"/>
          <w:numId w:val="42"/>
        </w:numPr>
        <w:ind w:left="850" w:hanging="425"/>
        <w:rPr>
          <w:rFonts w:hint="eastAsia"/>
          <w:color w:val="auto"/>
          <w:lang w:val="en-US" w:eastAsia="zh-CN"/>
        </w:rPr>
      </w:pPr>
      <w:r>
        <w:rPr>
          <w:rFonts w:hint="eastAsia"/>
          <w:color w:val="auto"/>
          <w:lang w:val="en-US" w:eastAsia="zh-CN"/>
        </w:rPr>
        <w:t>养护清理出的渣、污泥等均不得随意倾倒，应运至城镇污水处理厂污泥处理系统或指定垃圾中转站存放。</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生物接触氧化处理设施的运行维护应符合下列规定：</w:t>
      </w:r>
    </w:p>
    <w:p>
      <w:pPr>
        <w:pStyle w:val="187"/>
        <w:numPr>
          <w:ilvl w:val="0"/>
          <w:numId w:val="43"/>
        </w:numPr>
        <w:ind w:left="850" w:hanging="425"/>
        <w:rPr>
          <w:rFonts w:hint="eastAsia"/>
          <w:color w:val="auto"/>
          <w:lang w:val="en-US" w:eastAsia="zh-CN"/>
        </w:rPr>
      </w:pPr>
      <w:r>
        <w:rPr>
          <w:rFonts w:hint="eastAsia"/>
          <w:color w:val="auto"/>
          <w:lang w:val="en-US" w:eastAsia="zh-CN"/>
        </w:rPr>
        <w:t>应及时清除池体内的泡沫、漂浮物等垃圾；</w:t>
      </w:r>
    </w:p>
    <w:p>
      <w:pPr>
        <w:pStyle w:val="187"/>
        <w:numPr>
          <w:ilvl w:val="0"/>
          <w:numId w:val="43"/>
        </w:numPr>
        <w:ind w:left="850" w:hanging="425"/>
        <w:rPr>
          <w:rFonts w:hint="eastAsia"/>
          <w:color w:val="auto"/>
          <w:lang w:val="en-US" w:eastAsia="zh-CN"/>
        </w:rPr>
      </w:pPr>
      <w:r>
        <w:rPr>
          <w:rFonts w:hint="eastAsia"/>
          <w:color w:val="auto"/>
          <w:lang w:val="en-US" w:eastAsia="zh-CN"/>
        </w:rPr>
        <w:t>应检查曝气设施是否漏气、曝气是否均匀，应及时检查曝气器堵塞和损坏情况，保持曝气系统状态良好；</w:t>
      </w:r>
    </w:p>
    <w:p>
      <w:pPr>
        <w:pStyle w:val="187"/>
        <w:numPr>
          <w:ilvl w:val="0"/>
          <w:numId w:val="43"/>
        </w:numPr>
        <w:ind w:left="850" w:hanging="425"/>
        <w:rPr>
          <w:rFonts w:hint="eastAsia"/>
          <w:color w:val="auto"/>
          <w:lang w:val="en-US" w:eastAsia="zh-CN"/>
        </w:rPr>
      </w:pPr>
      <w:r>
        <w:rPr>
          <w:rFonts w:hint="eastAsia"/>
          <w:color w:val="auto"/>
          <w:lang w:val="en-US" w:eastAsia="zh-CN"/>
        </w:rPr>
        <w:t>应检查填料支架是否稳固、破损，填料是否缠绕、堵塞、结块，情况严重的及时对填料进行更换；</w:t>
      </w:r>
    </w:p>
    <w:p>
      <w:pPr>
        <w:pStyle w:val="187"/>
        <w:numPr>
          <w:ilvl w:val="0"/>
          <w:numId w:val="43"/>
        </w:numPr>
        <w:ind w:left="850" w:hanging="425"/>
        <w:rPr>
          <w:rFonts w:hint="eastAsia"/>
          <w:color w:val="auto"/>
          <w:lang w:val="en-US" w:eastAsia="zh-CN"/>
        </w:rPr>
      </w:pPr>
      <w:r>
        <w:rPr>
          <w:rFonts w:hint="eastAsia"/>
          <w:color w:val="auto"/>
          <w:lang w:val="en-US" w:eastAsia="zh-CN"/>
        </w:rPr>
        <w:t>应检查污泥是否膨胀上浮、污泥是否发臭；</w:t>
      </w:r>
    </w:p>
    <w:p>
      <w:pPr>
        <w:pStyle w:val="187"/>
        <w:numPr>
          <w:ilvl w:val="0"/>
          <w:numId w:val="43"/>
        </w:numPr>
        <w:ind w:left="850" w:hanging="425"/>
        <w:rPr>
          <w:rFonts w:hint="eastAsia"/>
          <w:color w:val="auto"/>
          <w:lang w:val="en-US" w:eastAsia="zh-CN"/>
        </w:rPr>
      </w:pPr>
      <w:r>
        <w:rPr>
          <w:rFonts w:hint="eastAsia"/>
          <w:color w:val="auto"/>
          <w:lang w:val="en-US" w:eastAsia="zh-CN"/>
        </w:rPr>
        <w:t>应根据污泥脱落情况和出水水质及时调整曝气量；</w:t>
      </w:r>
    </w:p>
    <w:p>
      <w:pPr>
        <w:pStyle w:val="187"/>
        <w:numPr>
          <w:ilvl w:val="0"/>
          <w:numId w:val="43"/>
        </w:numPr>
        <w:ind w:left="850" w:hanging="425"/>
        <w:rPr>
          <w:rFonts w:hint="eastAsia"/>
          <w:color w:val="auto"/>
          <w:lang w:val="en-US" w:eastAsia="zh-CN"/>
        </w:rPr>
      </w:pPr>
      <w:r>
        <w:rPr>
          <w:rFonts w:hint="eastAsia"/>
          <w:color w:val="auto"/>
          <w:lang w:val="en-US" w:eastAsia="zh-CN"/>
        </w:rPr>
        <w:t>宜根据实际运行的进水水量和水质，调节系统的出水回流比和污泥回流比；</w:t>
      </w:r>
    </w:p>
    <w:p>
      <w:pPr>
        <w:pStyle w:val="187"/>
        <w:numPr>
          <w:ilvl w:val="0"/>
          <w:numId w:val="43"/>
        </w:numPr>
        <w:ind w:left="850" w:hanging="425"/>
        <w:rPr>
          <w:rFonts w:hint="eastAsia"/>
          <w:color w:val="auto"/>
          <w:lang w:val="en-US" w:eastAsia="zh-CN"/>
        </w:rPr>
      </w:pPr>
      <w:r>
        <w:rPr>
          <w:rFonts w:hint="eastAsia"/>
          <w:color w:val="auto"/>
          <w:lang w:val="en-US" w:eastAsia="zh-CN"/>
        </w:rPr>
        <w:t>设备长时间停用，需保持设备生物填料湿润，避免在阳光下暴晒，造成填料老化和微生物菌种的死亡。</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default" w:ascii="Times New Roman" w:hAnsi="Times New Roman" w:cs="Times New Roman"/>
          <w:color w:val="auto"/>
          <w:lang w:val="en-US" w:eastAsia="zh-CN"/>
        </w:rPr>
        <w:t>MBR</w:t>
      </w:r>
      <w:r>
        <w:rPr>
          <w:rFonts w:hint="eastAsia"/>
          <w:color w:val="auto"/>
          <w:lang w:val="en-US" w:eastAsia="zh-CN"/>
        </w:rPr>
        <w:t>膜处理设施的运行维护应符合下列规定：</w:t>
      </w:r>
    </w:p>
    <w:p>
      <w:pPr>
        <w:pStyle w:val="187"/>
        <w:keepNext w:val="0"/>
        <w:keepLines w:val="0"/>
        <w:pageBreakBefore w:val="0"/>
        <w:widowControl/>
        <w:numPr>
          <w:ilvl w:val="0"/>
          <w:numId w:val="44"/>
        </w:numPr>
        <w:kinsoku/>
        <w:wordWrap/>
        <w:overflowPunct/>
        <w:topLinePunct w:val="0"/>
        <w:autoSpaceDE/>
        <w:autoSpaceDN/>
        <w:bidi w:val="0"/>
        <w:adjustRightInd/>
        <w:snapToGrid/>
        <w:ind w:left="850" w:hanging="425"/>
        <w:jc w:val="distribute"/>
        <w:textAlignment w:val="auto"/>
        <w:rPr>
          <w:rFonts w:hint="eastAsia" w:eastAsia="宋体" w:cs="Times New Roman"/>
          <w:outline w:val="0"/>
          <w:shadow w:val="0"/>
          <w:emboss w:val="0"/>
          <w:imprint w:val="0"/>
          <w:vanish w:val="0"/>
          <w:color w:val="auto"/>
          <w:w w:val="100"/>
          <w:sz w:val="21"/>
          <w:u w:val="none"/>
          <w:lang w:val="en-US" w:eastAsia="zh-CN"/>
        </w:rPr>
      </w:pPr>
      <w:r>
        <w:rPr>
          <w:rFonts w:hint="eastAsia" w:eastAsia="宋体" w:cs="Times New Roman"/>
          <w:outline w:val="0"/>
          <w:shadow w:val="0"/>
          <w:emboss w:val="0"/>
          <w:imprint w:val="0"/>
          <w:vanish w:val="0"/>
          <w:color w:val="auto"/>
          <w:w w:val="100"/>
          <w:sz w:val="21"/>
          <w:u w:val="none"/>
          <w:lang w:val="en-US" w:eastAsia="zh-CN"/>
        </w:rPr>
        <w:t>应结合 MBR 类型及工艺控制要求合理控制污泥浓度，污泥浓度控制范围取值应按照</w:t>
      </w:r>
    </w:p>
    <w:p>
      <w:pPr>
        <w:pStyle w:val="187"/>
        <w:keepNext w:val="0"/>
        <w:keepLines w:val="0"/>
        <w:pageBreakBefore w:val="0"/>
        <w:widowControl/>
        <w:numPr>
          <w:ilvl w:val="0"/>
          <w:numId w:val="0"/>
        </w:numPr>
        <w:kinsoku/>
        <w:wordWrap/>
        <w:overflowPunct/>
        <w:topLinePunct w:val="0"/>
        <w:autoSpaceDE/>
        <w:autoSpaceDN/>
        <w:bidi w:val="0"/>
        <w:adjustRightInd/>
        <w:snapToGrid/>
        <w:ind w:left="425" w:leftChars="0" w:firstLine="420" w:firstLineChars="200"/>
        <w:jc w:val="left"/>
        <w:textAlignment w:val="auto"/>
        <w:rPr>
          <w:rFonts w:hint="eastAsia"/>
          <w:color w:val="auto"/>
          <w:lang w:val="en-US" w:eastAsia="zh-CN"/>
        </w:rPr>
      </w:pPr>
      <w:r>
        <w:rPr>
          <w:rFonts w:hint="eastAsia"/>
          <w:color w:val="auto"/>
          <w:lang w:val="en-US" w:eastAsia="zh-CN"/>
        </w:rPr>
        <w:t>HJ 2010-2011中第 8.2.2条的相关要求执行；</w:t>
      </w:r>
    </w:p>
    <w:p>
      <w:pPr>
        <w:pStyle w:val="187"/>
        <w:numPr>
          <w:ilvl w:val="0"/>
          <w:numId w:val="44"/>
        </w:numPr>
        <w:ind w:left="850" w:hanging="425"/>
        <w:rPr>
          <w:rFonts w:hint="eastAsia"/>
          <w:color w:val="auto"/>
          <w:lang w:val="en-US" w:eastAsia="zh-CN"/>
        </w:rPr>
      </w:pPr>
      <w:r>
        <w:rPr>
          <w:rFonts w:hint="eastAsia"/>
          <w:color w:val="auto"/>
          <w:lang w:val="en-US" w:eastAsia="zh-CN"/>
        </w:rPr>
        <w:t>应定期测试跨膜压差，观察产水浊度，保证膜通量；应根据膜产品运行手册定期对膜组件进行反冲洗及化学清洗，当在线清洗无法满足要求时，应进行离线人工清洗；</w:t>
      </w:r>
    </w:p>
    <w:p>
      <w:pPr>
        <w:pStyle w:val="187"/>
        <w:numPr>
          <w:ilvl w:val="0"/>
          <w:numId w:val="44"/>
        </w:numPr>
        <w:ind w:left="850" w:hanging="425"/>
        <w:rPr>
          <w:rFonts w:hint="eastAsia"/>
          <w:color w:val="auto"/>
          <w:lang w:val="en-US" w:eastAsia="zh-CN"/>
        </w:rPr>
      </w:pPr>
      <w:r>
        <w:rPr>
          <w:rFonts w:hint="eastAsia"/>
          <w:color w:val="auto"/>
          <w:lang w:val="en-US" w:eastAsia="zh-CN"/>
        </w:rPr>
        <w:t>应保持 MBR 工艺前端预处理设施运行正常，防止膜污堵、破损、缠绕、断裂，减少膜污染；</w:t>
      </w:r>
    </w:p>
    <w:p>
      <w:pPr>
        <w:pStyle w:val="187"/>
        <w:numPr>
          <w:ilvl w:val="0"/>
          <w:numId w:val="44"/>
        </w:numPr>
        <w:ind w:left="850" w:hanging="425"/>
        <w:rPr>
          <w:rFonts w:hint="eastAsia"/>
          <w:color w:val="auto"/>
          <w:lang w:val="en-US" w:eastAsia="zh-CN"/>
        </w:rPr>
      </w:pPr>
      <w:r>
        <w:rPr>
          <w:rFonts w:hint="eastAsia"/>
          <w:color w:val="auto"/>
          <w:lang w:val="en-US" w:eastAsia="zh-CN"/>
        </w:rPr>
        <w:t>应定期对 MBR 工艺配套的主要设备、仪器仪表、管路设施及控制系统进行检查、维护，及时维修更换，检修期间膜组件应保持湿润状态；</w:t>
      </w:r>
    </w:p>
    <w:p>
      <w:pPr>
        <w:pStyle w:val="187"/>
        <w:numPr>
          <w:ilvl w:val="0"/>
          <w:numId w:val="44"/>
        </w:numPr>
        <w:ind w:left="850" w:hanging="425"/>
        <w:rPr>
          <w:rFonts w:hint="eastAsia"/>
          <w:color w:val="auto"/>
          <w:lang w:val="en-US" w:eastAsia="zh-CN"/>
        </w:rPr>
      </w:pPr>
      <w:r>
        <w:rPr>
          <w:rFonts w:hint="eastAsia"/>
          <w:color w:val="auto"/>
          <w:lang w:val="en-US" w:eastAsia="zh-CN"/>
        </w:rPr>
        <w:t>应及时检查膜组件情况，如有损坏应及时维修更换。</w:t>
      </w:r>
    </w:p>
    <w:p>
      <w:pPr>
        <w:pStyle w:val="45"/>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生态处理设施</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人工湿地的运行维护应符合下列规定：</w:t>
      </w:r>
    </w:p>
    <w:p>
      <w:pPr>
        <w:pStyle w:val="187"/>
        <w:numPr>
          <w:ilvl w:val="0"/>
          <w:numId w:val="45"/>
        </w:numPr>
        <w:ind w:left="850" w:hanging="425"/>
        <w:rPr>
          <w:rFonts w:hint="eastAsia"/>
          <w:color w:val="auto"/>
          <w:lang w:val="en-US" w:eastAsia="zh-CN"/>
        </w:rPr>
      </w:pPr>
      <w:r>
        <w:rPr>
          <w:rFonts w:hint="eastAsia"/>
          <w:color w:val="auto"/>
          <w:lang w:val="en-US" w:eastAsia="zh-CN"/>
        </w:rPr>
        <w:t>严格控制进水负荷，各运行参数宜符合HJ 2005、GB/T 51347、DB33/T 1199 的规定；</w:t>
      </w:r>
    </w:p>
    <w:p>
      <w:pPr>
        <w:pStyle w:val="187"/>
        <w:numPr>
          <w:ilvl w:val="0"/>
          <w:numId w:val="45"/>
        </w:numPr>
        <w:ind w:left="850" w:hanging="425"/>
        <w:rPr>
          <w:rFonts w:hint="eastAsia"/>
          <w:color w:val="auto"/>
          <w:lang w:val="en-US" w:eastAsia="zh-CN"/>
        </w:rPr>
      </w:pPr>
      <w:r>
        <w:rPr>
          <w:rFonts w:hint="eastAsia"/>
          <w:color w:val="auto"/>
          <w:lang w:val="en-US" w:eastAsia="zh-CN"/>
        </w:rPr>
        <w:t>检查湿地进出水管(渠)及布水管(渠)的水量、水质，及时清理湿地表面壅水、淤积物等；</w:t>
      </w:r>
    </w:p>
    <w:p>
      <w:pPr>
        <w:pStyle w:val="187"/>
        <w:numPr>
          <w:ilvl w:val="0"/>
          <w:numId w:val="45"/>
        </w:numPr>
        <w:ind w:left="850" w:hanging="425"/>
        <w:rPr>
          <w:rFonts w:hint="eastAsia"/>
          <w:color w:val="auto"/>
          <w:lang w:val="en-US" w:eastAsia="zh-CN"/>
        </w:rPr>
      </w:pPr>
      <w:r>
        <w:rPr>
          <w:rFonts w:hint="eastAsia"/>
          <w:color w:val="auto"/>
          <w:lang w:val="en-US" w:eastAsia="zh-CN"/>
        </w:rPr>
        <w:t>湿地植物出现生长不良、枯萎、病虫害时，应种植湿地植物，控制病虫害；及时收割植物并妥善处置；除杂草时，应采用人工除草，不应使用化学除草剂。</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eastAsia"/>
          <w:color w:val="auto"/>
          <w:lang w:val="en-US" w:eastAsia="zh-CN"/>
        </w:rPr>
      </w:pPr>
      <w:r>
        <w:rPr>
          <w:rFonts w:hint="eastAsia"/>
          <w:color w:val="auto"/>
          <w:lang w:val="en-US" w:eastAsia="zh-CN"/>
        </w:rPr>
        <w:t>稳定塘的运行维护应符合下列规定：</w:t>
      </w:r>
    </w:p>
    <w:p>
      <w:pPr>
        <w:pStyle w:val="187"/>
        <w:numPr>
          <w:ilvl w:val="0"/>
          <w:numId w:val="46"/>
        </w:numPr>
        <w:ind w:left="850" w:hanging="425"/>
        <w:rPr>
          <w:rFonts w:hint="eastAsia"/>
          <w:color w:val="auto"/>
          <w:lang w:val="en-US" w:eastAsia="zh-CN"/>
        </w:rPr>
      </w:pPr>
      <w:r>
        <w:rPr>
          <w:rFonts w:hint="eastAsia"/>
          <w:color w:val="auto"/>
          <w:lang w:val="en-US" w:eastAsia="zh-CN"/>
        </w:rPr>
        <w:t>应定期检测生物塘上中下水层溶解氧浓度,指导增氧设施运行；</w:t>
      </w:r>
    </w:p>
    <w:p>
      <w:pPr>
        <w:pStyle w:val="187"/>
        <w:numPr>
          <w:ilvl w:val="0"/>
          <w:numId w:val="46"/>
        </w:numPr>
        <w:ind w:left="850" w:hanging="425"/>
        <w:rPr>
          <w:rFonts w:hint="eastAsia"/>
          <w:color w:val="auto"/>
          <w:lang w:val="en-US" w:eastAsia="zh-CN"/>
        </w:rPr>
      </w:pPr>
      <w:r>
        <w:rPr>
          <w:rFonts w:hint="eastAsia"/>
          <w:color w:val="auto"/>
          <w:lang w:val="en-US" w:eastAsia="zh-CN"/>
        </w:rPr>
        <w:t>应定期检查生物塘水生生物状态,发现问题及时采取解决措施；</w:t>
      </w:r>
    </w:p>
    <w:p>
      <w:pPr>
        <w:pStyle w:val="187"/>
        <w:numPr>
          <w:ilvl w:val="0"/>
          <w:numId w:val="46"/>
        </w:numPr>
        <w:ind w:left="850" w:hanging="425"/>
        <w:rPr>
          <w:rFonts w:hint="eastAsia"/>
          <w:color w:val="auto"/>
          <w:lang w:val="en-US" w:eastAsia="zh-CN"/>
        </w:rPr>
      </w:pPr>
      <w:r>
        <w:rPr>
          <w:rFonts w:hint="eastAsia"/>
          <w:color w:val="auto"/>
          <w:lang w:val="en-US" w:eastAsia="zh-CN"/>
        </w:rPr>
        <w:t>应定期打捞、收割水生植物；</w:t>
      </w:r>
    </w:p>
    <w:p>
      <w:pPr>
        <w:pStyle w:val="187"/>
        <w:numPr>
          <w:ilvl w:val="0"/>
          <w:numId w:val="46"/>
        </w:numPr>
        <w:ind w:left="850" w:hanging="425"/>
        <w:rPr>
          <w:rFonts w:hint="eastAsia"/>
          <w:color w:val="auto"/>
          <w:lang w:val="en-US" w:eastAsia="zh-CN"/>
        </w:rPr>
      </w:pPr>
      <w:r>
        <w:rPr>
          <w:rFonts w:hint="eastAsia"/>
          <w:color w:val="auto"/>
          <w:lang w:val="en-US" w:eastAsia="zh-CN"/>
        </w:rPr>
        <w:t>应定期进行清淤，清淤周期据实际确定；</w:t>
      </w:r>
    </w:p>
    <w:p>
      <w:pPr>
        <w:pStyle w:val="187"/>
        <w:numPr>
          <w:ilvl w:val="0"/>
          <w:numId w:val="46"/>
        </w:numPr>
        <w:ind w:left="850" w:hanging="425"/>
        <w:jc w:val="left"/>
        <w:rPr>
          <w:rFonts w:hint="eastAsia"/>
          <w:color w:val="auto"/>
          <w:lang w:val="en-US" w:eastAsia="zh-CN"/>
        </w:rPr>
      </w:pPr>
      <w:r>
        <w:rPr>
          <w:rFonts w:hint="eastAsia"/>
          <w:color w:val="auto"/>
          <w:lang w:val="en-US" w:eastAsia="zh-CN"/>
        </w:rPr>
        <w:t>应定期检查输水、增氧等设备运行情况，发现问题及时报修；</w:t>
      </w:r>
    </w:p>
    <w:p>
      <w:pPr>
        <w:pStyle w:val="187"/>
        <w:numPr>
          <w:ilvl w:val="0"/>
          <w:numId w:val="46"/>
        </w:numPr>
        <w:ind w:left="850" w:hanging="425"/>
        <w:jc w:val="left"/>
        <w:rPr>
          <w:rFonts w:hint="eastAsia"/>
          <w:color w:val="auto"/>
          <w:lang w:val="en-US" w:eastAsia="zh-CN"/>
        </w:rPr>
      </w:pPr>
      <w:r>
        <w:rPr>
          <w:rFonts w:hint="eastAsia"/>
          <w:color w:val="auto"/>
          <w:lang w:val="en-US" w:eastAsia="zh-CN"/>
        </w:rPr>
        <w:t>应定期检测塘水和受纳水体的水质，水质变差时可采取人工增氧方式提高水体溶解；当水体出现恶化无法恢复时，应停止进水。</w:t>
      </w:r>
    </w:p>
    <w:p>
      <w:pPr>
        <w:pStyle w:val="45"/>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9"/>
        <w:rPr>
          <w:rFonts w:hint="eastAsia" w:ascii="黑体" w:hAnsi="黑体" w:eastAsia="黑体" w:cs="黑体"/>
          <w:color w:val="auto"/>
          <w:lang w:val="en-US" w:eastAsia="zh-CN"/>
        </w:rPr>
      </w:pPr>
      <w:r>
        <w:rPr>
          <w:rFonts w:hint="eastAsia" w:ascii="黑体" w:hAnsi="黑体" w:eastAsia="黑体" w:cs="黑体"/>
          <w:color w:val="auto"/>
          <w:lang w:val="en-US" w:eastAsia="zh-CN"/>
        </w:rPr>
        <w:t>附属设施</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default"/>
          <w:color w:val="auto"/>
          <w:lang w:val="en-US" w:eastAsia="zh-CN"/>
        </w:rPr>
      </w:pPr>
      <w:r>
        <w:rPr>
          <w:rFonts w:hint="default"/>
          <w:color w:val="auto"/>
          <w:lang w:val="en-US" w:eastAsia="zh-CN"/>
        </w:rPr>
        <w:t>污水泵</w:t>
      </w:r>
      <w:r>
        <w:rPr>
          <w:rFonts w:hint="eastAsia"/>
          <w:color w:val="auto"/>
          <w:lang w:val="en-US" w:eastAsia="zh-CN"/>
        </w:rPr>
        <w:t>的运行维护应符合</w:t>
      </w:r>
      <w:r>
        <w:rPr>
          <w:rFonts w:hint="eastAsia" w:ascii="宋体" w:hAnsi="宋体" w:eastAsia="宋体" w:cs="宋体"/>
          <w:color w:val="auto"/>
          <w:lang w:val="en-US" w:eastAsia="zh-CN"/>
        </w:rPr>
        <w:t>CJJ 60</w:t>
      </w:r>
      <w:r>
        <w:rPr>
          <w:rFonts w:hint="eastAsia"/>
          <w:color w:val="auto"/>
          <w:lang w:val="en-US" w:eastAsia="zh-CN"/>
        </w:rPr>
        <w:t>的规定，并符合下列规定：</w:t>
      </w:r>
    </w:p>
    <w:p>
      <w:pPr>
        <w:pStyle w:val="187"/>
        <w:numPr>
          <w:ilvl w:val="0"/>
          <w:numId w:val="47"/>
        </w:numPr>
        <w:ind w:left="850" w:hanging="425"/>
        <w:rPr>
          <w:rFonts w:hint="default"/>
          <w:color w:val="auto"/>
          <w:lang w:val="en-US" w:eastAsia="zh-CN"/>
        </w:rPr>
      </w:pPr>
      <w:r>
        <w:rPr>
          <w:rFonts w:hint="default"/>
          <w:color w:val="auto"/>
          <w:lang w:val="en-US" w:eastAsia="zh-CN"/>
        </w:rPr>
        <w:t>检查水泵油室及机械密封件的状况，操作时不应损坏其密封件端面和轴</w:t>
      </w:r>
      <w:r>
        <w:rPr>
          <w:rFonts w:hint="eastAsia"/>
          <w:color w:val="auto"/>
          <w:lang w:val="en-US" w:eastAsia="zh-CN"/>
        </w:rPr>
        <w:t>；</w:t>
      </w:r>
    </w:p>
    <w:p>
      <w:pPr>
        <w:pStyle w:val="187"/>
        <w:numPr>
          <w:ilvl w:val="0"/>
          <w:numId w:val="47"/>
        </w:numPr>
        <w:ind w:left="850" w:hanging="425"/>
        <w:rPr>
          <w:rFonts w:hint="default"/>
          <w:color w:val="auto"/>
          <w:lang w:val="en-US" w:eastAsia="zh-CN"/>
        </w:rPr>
      </w:pPr>
      <w:r>
        <w:rPr>
          <w:rFonts w:hint="default"/>
          <w:color w:val="auto"/>
          <w:lang w:val="en-US" w:eastAsia="zh-CN"/>
        </w:rPr>
        <w:t>起吊和吊放污水泵时，不应牵提其电缆;必要时更换机油和其它机械密封件</w:t>
      </w:r>
      <w:r>
        <w:rPr>
          <w:rFonts w:hint="eastAsia"/>
          <w:color w:val="auto"/>
          <w:lang w:val="en-US" w:eastAsia="zh-CN"/>
        </w:rPr>
        <w:t>；</w:t>
      </w:r>
    </w:p>
    <w:p>
      <w:pPr>
        <w:pStyle w:val="187"/>
        <w:numPr>
          <w:ilvl w:val="0"/>
          <w:numId w:val="47"/>
        </w:numPr>
        <w:ind w:left="850" w:hanging="425"/>
        <w:rPr>
          <w:rFonts w:hint="default"/>
          <w:color w:val="auto"/>
          <w:lang w:val="en-US" w:eastAsia="zh-CN"/>
        </w:rPr>
      </w:pPr>
      <w:r>
        <w:rPr>
          <w:rFonts w:hint="default"/>
          <w:color w:val="auto"/>
          <w:lang w:val="en-US" w:eastAsia="zh-CN"/>
        </w:rPr>
        <w:t>检查泵体、叶轮、叶片、轴套、闸阀、管道，有损坏时，应修理或更换，并清除淤积物</w:t>
      </w:r>
      <w:r>
        <w:rPr>
          <w:rFonts w:hint="eastAsia"/>
          <w:color w:val="auto"/>
          <w:lang w:val="en-US" w:eastAsia="zh-CN"/>
        </w:rPr>
        <w:t>；</w:t>
      </w:r>
    </w:p>
    <w:p>
      <w:pPr>
        <w:pStyle w:val="187"/>
        <w:numPr>
          <w:ilvl w:val="0"/>
          <w:numId w:val="47"/>
        </w:numPr>
        <w:ind w:left="850" w:hanging="425"/>
        <w:rPr>
          <w:rFonts w:hint="default"/>
          <w:color w:val="auto"/>
          <w:lang w:val="en-US" w:eastAsia="zh-CN"/>
        </w:rPr>
      </w:pPr>
      <w:r>
        <w:rPr>
          <w:rFonts w:hint="default"/>
          <w:color w:val="auto"/>
          <w:lang w:val="en-US" w:eastAsia="zh-CN"/>
        </w:rPr>
        <w:t>检查电机绝缘情况，管路、螺丝钉以及结合处松动时，应加固</w:t>
      </w:r>
      <w:r>
        <w:rPr>
          <w:rFonts w:hint="eastAsia"/>
          <w:color w:val="auto"/>
          <w:lang w:val="en-US" w:eastAsia="zh-CN"/>
        </w:rPr>
        <w:t>；</w:t>
      </w:r>
    </w:p>
    <w:p>
      <w:pPr>
        <w:pStyle w:val="187"/>
        <w:numPr>
          <w:ilvl w:val="0"/>
          <w:numId w:val="47"/>
        </w:numPr>
        <w:ind w:left="850" w:hanging="425"/>
        <w:rPr>
          <w:rFonts w:hint="default"/>
          <w:color w:val="auto"/>
          <w:lang w:val="en-US" w:eastAsia="zh-CN"/>
        </w:rPr>
      </w:pPr>
      <w:r>
        <w:rPr>
          <w:rFonts w:hint="default"/>
          <w:color w:val="auto"/>
          <w:lang w:val="en-US" w:eastAsia="zh-CN"/>
        </w:rPr>
        <w:t>长期不用污水泵时，应将其拆开，把内部所有水分擦干，并做防锈处理。</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default"/>
          <w:color w:val="auto"/>
          <w:lang w:val="en-US" w:eastAsia="zh-CN"/>
        </w:rPr>
      </w:pPr>
      <w:r>
        <w:rPr>
          <w:rFonts w:hint="eastAsia"/>
          <w:color w:val="auto"/>
          <w:lang w:val="en-US" w:eastAsia="zh-CN"/>
        </w:rPr>
        <w:t>风机的运行维护应符合</w:t>
      </w:r>
      <w:r>
        <w:rPr>
          <w:rFonts w:hint="eastAsia" w:ascii="宋体" w:hAnsi="宋体" w:eastAsia="宋体" w:cs="宋体"/>
          <w:color w:val="auto"/>
          <w:lang w:val="en-US" w:eastAsia="zh-CN"/>
        </w:rPr>
        <w:t>CJJ 60</w:t>
      </w:r>
      <w:r>
        <w:rPr>
          <w:rFonts w:hint="eastAsia"/>
          <w:color w:val="auto"/>
          <w:lang w:val="en-US" w:eastAsia="zh-CN"/>
        </w:rPr>
        <w:t>的规定，并符合下列规定：</w:t>
      </w:r>
    </w:p>
    <w:p>
      <w:pPr>
        <w:pStyle w:val="187"/>
        <w:numPr>
          <w:ilvl w:val="0"/>
          <w:numId w:val="48"/>
        </w:numPr>
        <w:ind w:left="850" w:hanging="425"/>
        <w:rPr>
          <w:rFonts w:hint="default"/>
          <w:color w:val="auto"/>
          <w:lang w:val="en-US" w:eastAsia="zh-CN"/>
        </w:rPr>
      </w:pPr>
      <w:r>
        <w:rPr>
          <w:rFonts w:hint="default"/>
          <w:color w:val="auto"/>
          <w:lang w:val="en-US" w:eastAsia="zh-CN"/>
        </w:rPr>
        <w:t>风机声音或振动有异常时，应查明原因，采取相应措施</w:t>
      </w:r>
      <w:r>
        <w:rPr>
          <w:rFonts w:hint="eastAsia"/>
          <w:color w:val="auto"/>
          <w:lang w:val="en-US" w:eastAsia="zh-CN"/>
        </w:rPr>
        <w:t>；</w:t>
      </w:r>
    </w:p>
    <w:p>
      <w:pPr>
        <w:pStyle w:val="187"/>
        <w:numPr>
          <w:ilvl w:val="0"/>
          <w:numId w:val="48"/>
        </w:numPr>
        <w:ind w:left="850" w:hanging="425"/>
        <w:rPr>
          <w:rFonts w:hint="default"/>
          <w:color w:val="auto"/>
          <w:lang w:val="en-US" w:eastAsia="zh-CN"/>
        </w:rPr>
      </w:pPr>
      <w:r>
        <w:rPr>
          <w:rFonts w:hint="default"/>
          <w:color w:val="auto"/>
          <w:lang w:val="en-US" w:eastAsia="zh-CN"/>
        </w:rPr>
        <w:t>风机的进风廊道、空气等的过滤装置堵塞时，应清洁</w:t>
      </w:r>
      <w:r>
        <w:rPr>
          <w:rFonts w:hint="eastAsia"/>
          <w:color w:val="auto"/>
          <w:lang w:val="en-US" w:eastAsia="zh-CN"/>
        </w:rPr>
        <w:t>；</w:t>
      </w:r>
    </w:p>
    <w:p>
      <w:pPr>
        <w:pStyle w:val="187"/>
        <w:numPr>
          <w:ilvl w:val="0"/>
          <w:numId w:val="48"/>
        </w:numPr>
        <w:ind w:left="850" w:hanging="425"/>
        <w:rPr>
          <w:rFonts w:hint="default"/>
          <w:color w:val="auto"/>
          <w:lang w:val="en-US" w:eastAsia="zh-CN"/>
        </w:rPr>
      </w:pPr>
      <w:r>
        <w:rPr>
          <w:rFonts w:hint="default"/>
          <w:color w:val="auto"/>
          <w:lang w:val="en-US" w:eastAsia="zh-CN"/>
        </w:rPr>
        <w:t>检查风机的风压、电流和电压等参数，确保正常运行</w:t>
      </w:r>
      <w:r>
        <w:rPr>
          <w:rFonts w:hint="eastAsia"/>
          <w:color w:val="auto"/>
          <w:lang w:val="en-US" w:eastAsia="zh-CN"/>
        </w:rPr>
        <w:t>；</w:t>
      </w:r>
    </w:p>
    <w:p>
      <w:pPr>
        <w:pStyle w:val="187"/>
        <w:numPr>
          <w:ilvl w:val="0"/>
          <w:numId w:val="48"/>
        </w:numPr>
        <w:ind w:left="850" w:hanging="425"/>
        <w:rPr>
          <w:rFonts w:hint="default"/>
          <w:color w:val="auto"/>
          <w:lang w:val="en-US" w:eastAsia="zh-CN"/>
        </w:rPr>
      </w:pPr>
      <w:r>
        <w:rPr>
          <w:rFonts w:hint="default"/>
          <w:color w:val="auto"/>
          <w:lang w:val="en-US" w:eastAsia="zh-CN"/>
        </w:rPr>
        <w:t>风机磨损时，应更换磨损的组件</w:t>
      </w:r>
      <w:r>
        <w:rPr>
          <w:rFonts w:hint="eastAsia"/>
          <w:color w:val="auto"/>
          <w:lang w:val="en-US" w:eastAsia="zh-CN"/>
        </w:rPr>
        <w:t>；</w:t>
      </w:r>
    </w:p>
    <w:p>
      <w:pPr>
        <w:pStyle w:val="187"/>
        <w:numPr>
          <w:ilvl w:val="0"/>
          <w:numId w:val="48"/>
        </w:numPr>
        <w:ind w:left="850" w:hanging="425"/>
        <w:rPr>
          <w:rFonts w:hint="default"/>
          <w:color w:val="auto"/>
          <w:lang w:val="en-US" w:eastAsia="zh-CN"/>
        </w:rPr>
      </w:pPr>
      <w:r>
        <w:rPr>
          <w:rFonts w:hint="default"/>
          <w:color w:val="auto"/>
          <w:lang w:val="en-US" w:eastAsia="zh-CN"/>
        </w:rPr>
        <w:t>电缆损坏时，应更换</w:t>
      </w:r>
      <w:r>
        <w:rPr>
          <w:rFonts w:hint="eastAsia"/>
          <w:color w:val="auto"/>
          <w:lang w:val="en-US" w:eastAsia="zh-CN"/>
        </w:rPr>
        <w:t>；</w:t>
      </w:r>
    </w:p>
    <w:p>
      <w:pPr>
        <w:pStyle w:val="187"/>
        <w:numPr>
          <w:ilvl w:val="0"/>
          <w:numId w:val="48"/>
        </w:numPr>
        <w:ind w:left="850" w:hanging="425"/>
        <w:rPr>
          <w:rFonts w:hint="default"/>
          <w:color w:val="auto"/>
          <w:lang w:val="en-US" w:eastAsia="zh-CN"/>
        </w:rPr>
      </w:pPr>
      <w:r>
        <w:rPr>
          <w:rFonts w:hint="default"/>
          <w:color w:val="auto"/>
          <w:lang w:val="en-US" w:eastAsia="zh-CN"/>
        </w:rPr>
        <w:t>遇到不能排除的故障时，应停机检查。</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default"/>
          <w:color w:val="auto"/>
          <w:lang w:val="en-US" w:eastAsia="zh-CN"/>
        </w:rPr>
      </w:pPr>
      <w:r>
        <w:rPr>
          <w:rFonts w:hint="default"/>
          <w:color w:val="auto"/>
          <w:lang w:val="en-US" w:eastAsia="zh-CN"/>
        </w:rPr>
        <w:t>流量计</w:t>
      </w:r>
      <w:r>
        <w:rPr>
          <w:rFonts w:hint="eastAsia"/>
          <w:color w:val="auto"/>
          <w:lang w:val="en-US" w:eastAsia="zh-CN"/>
        </w:rPr>
        <w:t>的运行维护应符合下列规定：</w:t>
      </w:r>
    </w:p>
    <w:p>
      <w:pPr>
        <w:pStyle w:val="187"/>
        <w:numPr>
          <w:ilvl w:val="0"/>
          <w:numId w:val="49"/>
        </w:numPr>
        <w:ind w:left="850" w:hanging="425"/>
        <w:rPr>
          <w:rFonts w:hint="default"/>
          <w:color w:val="auto"/>
          <w:lang w:val="en-US" w:eastAsia="zh-CN"/>
        </w:rPr>
      </w:pPr>
      <w:r>
        <w:rPr>
          <w:rFonts w:hint="default"/>
          <w:color w:val="auto"/>
          <w:lang w:val="en-US" w:eastAsia="zh-CN"/>
        </w:rPr>
        <w:t>检查流量计的仪表显示和供电情况，连接管或线路存在泄漏、损坏情况时，应及时维修、更换</w:t>
      </w:r>
      <w:r>
        <w:rPr>
          <w:rFonts w:hint="eastAsia"/>
          <w:color w:val="auto"/>
          <w:lang w:val="en-US" w:eastAsia="zh-CN"/>
        </w:rPr>
        <w:t>；</w:t>
      </w:r>
    </w:p>
    <w:p>
      <w:pPr>
        <w:pStyle w:val="187"/>
        <w:numPr>
          <w:ilvl w:val="0"/>
          <w:numId w:val="49"/>
        </w:numPr>
        <w:ind w:left="850" w:hanging="425"/>
        <w:rPr>
          <w:rFonts w:hint="default"/>
          <w:color w:val="auto"/>
          <w:lang w:val="en-US" w:eastAsia="zh-CN"/>
        </w:rPr>
      </w:pPr>
      <w:r>
        <w:rPr>
          <w:rFonts w:hint="default"/>
          <w:color w:val="auto"/>
          <w:lang w:val="en-US" w:eastAsia="zh-CN"/>
        </w:rPr>
        <w:t>使用电磁流量计时，宜每月进行阻尼检查和零位调校，清除传感器电极上的污垢</w:t>
      </w:r>
      <w:r>
        <w:rPr>
          <w:rFonts w:hint="eastAsia"/>
          <w:color w:val="auto"/>
          <w:lang w:val="en-US" w:eastAsia="zh-CN"/>
        </w:rPr>
        <w:t>；</w:t>
      </w:r>
    </w:p>
    <w:p>
      <w:pPr>
        <w:pStyle w:val="187"/>
        <w:numPr>
          <w:ilvl w:val="0"/>
          <w:numId w:val="49"/>
        </w:numPr>
        <w:ind w:left="850" w:hanging="425"/>
        <w:rPr>
          <w:rFonts w:hint="default"/>
          <w:color w:val="auto"/>
          <w:lang w:val="en-US" w:eastAsia="zh-CN"/>
        </w:rPr>
      </w:pPr>
      <w:r>
        <w:rPr>
          <w:rFonts w:hint="default"/>
          <w:color w:val="auto"/>
          <w:lang w:val="en-US" w:eastAsia="zh-CN"/>
        </w:rPr>
        <w:t>使用超声波明渠流量计时，接线端子及电气元件有松动、锈蚀时，应加固或更换，定期清洗探头。</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default"/>
          <w:color w:val="auto"/>
          <w:lang w:val="en-US" w:eastAsia="zh-CN"/>
        </w:rPr>
      </w:pPr>
      <w:r>
        <w:rPr>
          <w:rFonts w:hint="default"/>
          <w:color w:val="auto"/>
          <w:lang w:val="en-US" w:eastAsia="zh-CN"/>
        </w:rPr>
        <w:t>液位计</w:t>
      </w:r>
      <w:r>
        <w:rPr>
          <w:rFonts w:hint="eastAsia"/>
          <w:color w:val="auto"/>
          <w:lang w:val="en-US" w:eastAsia="zh-CN"/>
        </w:rPr>
        <w:t>的运行维护应符合下列规定：</w:t>
      </w:r>
    </w:p>
    <w:p>
      <w:pPr>
        <w:pStyle w:val="187"/>
        <w:numPr>
          <w:ilvl w:val="0"/>
          <w:numId w:val="50"/>
        </w:numPr>
        <w:ind w:left="850" w:hanging="425"/>
        <w:rPr>
          <w:rFonts w:hint="default"/>
          <w:color w:val="auto"/>
          <w:lang w:val="en-US" w:eastAsia="zh-CN"/>
        </w:rPr>
      </w:pPr>
      <w:r>
        <w:rPr>
          <w:rFonts w:hint="default"/>
          <w:color w:val="auto"/>
          <w:lang w:val="en-US" w:eastAsia="zh-CN"/>
        </w:rPr>
        <w:t>检查液位计工作情况，有问题时应及时修理</w:t>
      </w:r>
      <w:r>
        <w:rPr>
          <w:rFonts w:hint="eastAsia"/>
          <w:color w:val="auto"/>
          <w:lang w:val="en-US" w:eastAsia="zh-CN"/>
        </w:rPr>
        <w:t>；</w:t>
      </w:r>
    </w:p>
    <w:p>
      <w:pPr>
        <w:pStyle w:val="187"/>
        <w:numPr>
          <w:ilvl w:val="0"/>
          <w:numId w:val="50"/>
        </w:numPr>
        <w:ind w:left="850" w:hanging="425"/>
        <w:rPr>
          <w:rFonts w:hint="default"/>
          <w:color w:val="auto"/>
          <w:lang w:val="en-US" w:eastAsia="zh-CN"/>
        </w:rPr>
      </w:pPr>
      <w:r>
        <w:rPr>
          <w:rFonts w:hint="default"/>
          <w:color w:val="auto"/>
          <w:lang w:val="en-US" w:eastAsia="zh-CN"/>
        </w:rPr>
        <w:t>使用浮球液位开关时，应检查浮球是否被卡住，有螺丝钉松动时应加固，定期清洗浮球及连杆</w:t>
      </w:r>
      <w:r>
        <w:rPr>
          <w:rFonts w:hint="eastAsia"/>
          <w:color w:val="auto"/>
          <w:lang w:val="en-US" w:eastAsia="zh-CN"/>
        </w:rPr>
        <w:t>；</w:t>
      </w:r>
    </w:p>
    <w:p>
      <w:pPr>
        <w:pStyle w:val="187"/>
        <w:numPr>
          <w:ilvl w:val="0"/>
          <w:numId w:val="50"/>
        </w:numPr>
        <w:ind w:left="850" w:hanging="425"/>
        <w:rPr>
          <w:rFonts w:hint="default"/>
          <w:color w:val="auto"/>
          <w:lang w:val="en-US" w:eastAsia="zh-CN"/>
        </w:rPr>
      </w:pPr>
      <w:r>
        <w:rPr>
          <w:rFonts w:hint="default"/>
          <w:color w:val="auto"/>
          <w:lang w:val="en-US" w:eastAsia="zh-CN"/>
        </w:rPr>
        <w:t>使用超声波液位计时，应检查探头，发现有锈蚀、脱落、探头接触不良的情况，应维修、更换，定期清洗探头。</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default"/>
          <w:lang w:val="en-US" w:eastAsia="zh-CN"/>
        </w:rPr>
      </w:pPr>
      <w:r>
        <w:rPr>
          <w:rFonts w:hint="eastAsia"/>
          <w:lang w:val="en-US" w:eastAsia="zh-CN"/>
        </w:rPr>
        <w:t>公示牌的运行维护应符合下列规定：</w:t>
      </w:r>
    </w:p>
    <w:p>
      <w:pPr>
        <w:pStyle w:val="187"/>
        <w:numPr>
          <w:ilvl w:val="0"/>
          <w:numId w:val="51"/>
        </w:numPr>
        <w:ind w:left="850" w:hanging="425"/>
        <w:rPr>
          <w:rFonts w:hint="default"/>
          <w:lang w:val="en-US" w:eastAsia="zh-CN"/>
        </w:rPr>
      </w:pPr>
      <w:r>
        <w:rPr>
          <w:rFonts w:hint="default"/>
          <w:lang w:val="en-US" w:eastAsia="zh-CN"/>
        </w:rPr>
        <w:t>检査公示牌，有破损时，应维修、更换</w:t>
      </w:r>
      <w:r>
        <w:rPr>
          <w:rFonts w:hint="eastAsia"/>
          <w:lang w:val="en-US" w:eastAsia="zh-CN"/>
        </w:rPr>
        <w:t>；</w:t>
      </w:r>
    </w:p>
    <w:p>
      <w:pPr>
        <w:pStyle w:val="187"/>
        <w:numPr>
          <w:ilvl w:val="0"/>
          <w:numId w:val="51"/>
        </w:numPr>
        <w:ind w:left="850" w:hanging="425"/>
        <w:rPr>
          <w:rFonts w:hint="default"/>
          <w:lang w:val="en-US" w:eastAsia="zh-CN"/>
        </w:rPr>
      </w:pPr>
      <w:r>
        <w:rPr>
          <w:rFonts w:hint="default"/>
          <w:lang w:val="en-US" w:eastAsia="zh-CN"/>
        </w:rPr>
        <w:t>公示牌字迹不清时，应重新喷涂</w:t>
      </w:r>
      <w:r>
        <w:rPr>
          <w:rFonts w:hint="eastAsia"/>
          <w:lang w:val="en-US" w:eastAsia="zh-CN"/>
        </w:rPr>
        <w:t>；</w:t>
      </w:r>
    </w:p>
    <w:p>
      <w:pPr>
        <w:pStyle w:val="187"/>
        <w:numPr>
          <w:ilvl w:val="0"/>
          <w:numId w:val="51"/>
        </w:numPr>
        <w:ind w:left="850" w:hanging="425"/>
        <w:rPr>
          <w:rFonts w:hint="default"/>
          <w:lang w:val="en-US" w:eastAsia="zh-CN"/>
        </w:rPr>
      </w:pPr>
      <w:r>
        <w:rPr>
          <w:rFonts w:hint="default"/>
          <w:lang w:val="en-US" w:eastAsia="zh-CN"/>
        </w:rPr>
        <w:t>公示牌内容信息有变化时，应及时更新</w:t>
      </w:r>
      <w:r>
        <w:rPr>
          <w:rFonts w:hint="eastAsia"/>
          <w:lang w:val="en-US" w:eastAsia="zh-CN"/>
        </w:rPr>
        <w:t>；</w:t>
      </w:r>
    </w:p>
    <w:p>
      <w:pPr>
        <w:pStyle w:val="187"/>
        <w:numPr>
          <w:ilvl w:val="0"/>
          <w:numId w:val="51"/>
        </w:numPr>
        <w:ind w:left="850" w:hanging="425"/>
        <w:rPr>
          <w:rFonts w:hint="default"/>
          <w:lang w:val="en-US" w:eastAsia="zh-CN"/>
        </w:rPr>
      </w:pPr>
      <w:r>
        <w:rPr>
          <w:rFonts w:hint="default"/>
          <w:lang w:val="en-US" w:eastAsia="zh-CN"/>
        </w:rPr>
        <w:t>被杂物或植物等遮挡时，应清除遮挡物</w:t>
      </w:r>
      <w:r>
        <w:rPr>
          <w:rFonts w:hint="eastAsia"/>
          <w:lang w:val="en-US" w:eastAsia="zh-CN"/>
        </w:rPr>
        <w:t>；</w:t>
      </w:r>
    </w:p>
    <w:p>
      <w:pPr>
        <w:pStyle w:val="187"/>
        <w:numPr>
          <w:ilvl w:val="0"/>
          <w:numId w:val="51"/>
        </w:numPr>
        <w:ind w:left="850" w:hanging="425"/>
        <w:rPr>
          <w:rFonts w:hint="default"/>
          <w:lang w:val="en-US" w:eastAsia="zh-CN"/>
        </w:rPr>
      </w:pPr>
      <w:r>
        <w:rPr>
          <w:rFonts w:hint="default"/>
          <w:lang w:val="en-US" w:eastAsia="zh-CN"/>
        </w:rPr>
        <w:t>公示牌倾倒、不稳时，应复位并加固。</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default"/>
          <w:lang w:val="en-US" w:eastAsia="zh-CN"/>
        </w:rPr>
      </w:pPr>
      <w:r>
        <w:rPr>
          <w:rFonts w:hint="eastAsia"/>
          <w:lang w:val="en-US" w:eastAsia="zh-CN"/>
        </w:rPr>
        <w:t>围栏的运行维护应符合下列规定：</w:t>
      </w:r>
    </w:p>
    <w:p>
      <w:pPr>
        <w:pStyle w:val="187"/>
        <w:numPr>
          <w:ilvl w:val="0"/>
          <w:numId w:val="52"/>
        </w:numPr>
        <w:ind w:left="850" w:hanging="425"/>
        <w:rPr>
          <w:rFonts w:hint="default"/>
          <w:lang w:val="en-US" w:eastAsia="zh-CN"/>
        </w:rPr>
      </w:pPr>
      <w:r>
        <w:rPr>
          <w:rFonts w:hint="default"/>
          <w:lang w:val="en-US" w:eastAsia="zh-CN"/>
        </w:rPr>
        <w:t>保持围栏的卫生整洁</w:t>
      </w:r>
      <w:r>
        <w:rPr>
          <w:rFonts w:hint="eastAsia"/>
          <w:lang w:val="en-US" w:eastAsia="zh-CN"/>
        </w:rPr>
        <w:t>；</w:t>
      </w:r>
    </w:p>
    <w:p>
      <w:pPr>
        <w:pStyle w:val="187"/>
        <w:numPr>
          <w:ilvl w:val="0"/>
          <w:numId w:val="52"/>
        </w:numPr>
        <w:ind w:left="850" w:hanging="425"/>
        <w:rPr>
          <w:rFonts w:hint="default"/>
          <w:lang w:val="en-US" w:eastAsia="zh-CN"/>
        </w:rPr>
      </w:pPr>
      <w:r>
        <w:rPr>
          <w:rFonts w:hint="default"/>
          <w:lang w:val="en-US" w:eastAsia="zh-CN"/>
        </w:rPr>
        <w:t>围栏上宜设置警示标识牌</w:t>
      </w:r>
      <w:r>
        <w:rPr>
          <w:rFonts w:hint="eastAsia"/>
          <w:lang w:val="en-US" w:eastAsia="zh-CN"/>
        </w:rPr>
        <w:t>；</w:t>
      </w:r>
    </w:p>
    <w:p>
      <w:pPr>
        <w:pStyle w:val="187"/>
        <w:numPr>
          <w:ilvl w:val="0"/>
          <w:numId w:val="52"/>
        </w:numPr>
        <w:ind w:left="850" w:hanging="425"/>
        <w:rPr>
          <w:rFonts w:hint="default"/>
          <w:lang w:val="en-US" w:eastAsia="zh-CN"/>
        </w:rPr>
      </w:pPr>
      <w:r>
        <w:rPr>
          <w:rFonts w:hint="default"/>
          <w:lang w:val="en-US" w:eastAsia="zh-CN"/>
        </w:rPr>
        <w:t>出现损坏等情况，应</w:t>
      </w:r>
      <w:r>
        <w:rPr>
          <w:rFonts w:hint="eastAsia"/>
          <w:lang w:val="en-US" w:eastAsia="zh-CN"/>
        </w:rPr>
        <w:t>及时</w:t>
      </w:r>
      <w:r>
        <w:rPr>
          <w:rFonts w:hint="default"/>
          <w:lang w:val="en-US" w:eastAsia="zh-CN"/>
        </w:rPr>
        <w:t>维修、更换。</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default"/>
          <w:lang w:val="en-US" w:eastAsia="zh-CN"/>
        </w:rPr>
      </w:pPr>
      <w:r>
        <w:rPr>
          <w:rFonts w:hint="eastAsia"/>
          <w:lang w:val="en-US" w:eastAsia="zh-CN"/>
        </w:rPr>
        <w:t>景观环境的维护应符合下列规定：</w:t>
      </w:r>
    </w:p>
    <w:p>
      <w:pPr>
        <w:pStyle w:val="187"/>
        <w:numPr>
          <w:ilvl w:val="0"/>
          <w:numId w:val="53"/>
        </w:numPr>
        <w:ind w:left="850" w:hanging="425"/>
        <w:rPr>
          <w:rFonts w:hint="default"/>
          <w:lang w:val="en-US" w:eastAsia="zh-CN"/>
        </w:rPr>
      </w:pPr>
      <w:r>
        <w:rPr>
          <w:rFonts w:hint="default"/>
          <w:lang w:val="en-US" w:eastAsia="zh-CN"/>
        </w:rPr>
        <w:t>保持处理终端围栏内环境的干净整洁</w:t>
      </w:r>
      <w:r>
        <w:rPr>
          <w:rFonts w:hint="eastAsia"/>
          <w:lang w:val="en-US" w:eastAsia="zh-CN"/>
        </w:rPr>
        <w:t>；</w:t>
      </w:r>
    </w:p>
    <w:p>
      <w:pPr>
        <w:pStyle w:val="187"/>
        <w:numPr>
          <w:ilvl w:val="0"/>
          <w:numId w:val="53"/>
        </w:numPr>
        <w:ind w:left="850" w:hanging="425"/>
        <w:rPr>
          <w:rFonts w:hint="default"/>
          <w:lang w:val="en-US" w:eastAsia="zh-CN"/>
        </w:rPr>
      </w:pPr>
      <w:r>
        <w:rPr>
          <w:rFonts w:hint="default"/>
          <w:lang w:val="en-US" w:eastAsia="zh-CN"/>
        </w:rPr>
        <w:t>有景观植物时，应定期浇水、修剪和病虫害防护</w:t>
      </w:r>
      <w:r>
        <w:rPr>
          <w:rFonts w:hint="eastAsia"/>
          <w:lang w:val="en-US" w:eastAsia="zh-CN"/>
        </w:rPr>
        <w:t>；</w:t>
      </w:r>
    </w:p>
    <w:p>
      <w:pPr>
        <w:pStyle w:val="187"/>
        <w:numPr>
          <w:ilvl w:val="0"/>
          <w:numId w:val="53"/>
        </w:numPr>
        <w:ind w:left="850" w:hanging="425"/>
        <w:rPr>
          <w:rFonts w:hint="default"/>
          <w:lang w:val="en-US" w:eastAsia="zh-CN"/>
        </w:rPr>
      </w:pPr>
      <w:r>
        <w:rPr>
          <w:rFonts w:hint="default"/>
          <w:lang w:val="en-US" w:eastAsia="zh-CN"/>
        </w:rPr>
        <w:t>有大量杂草时，应进行人工除草，不应使用化学药剂除草。</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outlineLvl w:val="9"/>
        <w:rPr>
          <w:rFonts w:hint="default"/>
          <w:lang w:val="en-US" w:eastAsia="zh-CN"/>
        </w:rPr>
      </w:pPr>
      <w:r>
        <w:rPr>
          <w:rFonts w:hint="eastAsia"/>
          <w:lang w:val="en-US" w:eastAsia="zh-CN"/>
        </w:rPr>
        <w:t>电气控制柜的运行维护应符合下列规定：</w:t>
      </w:r>
    </w:p>
    <w:p>
      <w:pPr>
        <w:pStyle w:val="187"/>
        <w:numPr>
          <w:ilvl w:val="0"/>
          <w:numId w:val="54"/>
        </w:numPr>
        <w:ind w:left="850" w:hanging="425"/>
        <w:rPr>
          <w:rFonts w:hint="default"/>
          <w:lang w:val="en-US" w:eastAsia="zh-CN"/>
        </w:rPr>
      </w:pPr>
      <w:r>
        <w:rPr>
          <w:rFonts w:hint="default"/>
          <w:lang w:val="en-US" w:eastAsia="zh-CN"/>
        </w:rPr>
        <w:t>在断电情况下，清扫电控柜内部和外部</w:t>
      </w:r>
      <w:r>
        <w:rPr>
          <w:rFonts w:hint="eastAsia"/>
          <w:lang w:val="en-US" w:eastAsia="zh-CN"/>
        </w:rPr>
        <w:t>；</w:t>
      </w:r>
    </w:p>
    <w:p>
      <w:pPr>
        <w:pStyle w:val="187"/>
        <w:numPr>
          <w:ilvl w:val="0"/>
          <w:numId w:val="54"/>
        </w:numPr>
        <w:ind w:left="850" w:hanging="425"/>
        <w:rPr>
          <w:rFonts w:hint="default"/>
          <w:lang w:val="en-US" w:eastAsia="zh-CN"/>
        </w:rPr>
      </w:pPr>
      <w:r>
        <w:rPr>
          <w:rFonts w:hint="default"/>
          <w:lang w:val="en-US" w:eastAsia="zh-CN"/>
        </w:rPr>
        <w:t>检查接线、控制器的布线、接触器，有异常时，应及时修理或更换</w:t>
      </w:r>
      <w:r>
        <w:rPr>
          <w:rFonts w:hint="eastAsia"/>
          <w:lang w:val="en-US" w:eastAsia="zh-CN"/>
        </w:rPr>
        <w:t>；</w:t>
      </w:r>
    </w:p>
    <w:p>
      <w:pPr>
        <w:pStyle w:val="187"/>
        <w:numPr>
          <w:ilvl w:val="0"/>
          <w:numId w:val="54"/>
        </w:numPr>
        <w:ind w:left="850" w:hanging="425"/>
        <w:rPr>
          <w:rFonts w:hint="default"/>
          <w:lang w:val="en-US" w:eastAsia="zh-CN"/>
        </w:rPr>
      </w:pPr>
      <w:r>
        <w:rPr>
          <w:rFonts w:hint="default"/>
          <w:lang w:val="en-US" w:eastAsia="zh-CN"/>
        </w:rPr>
        <w:t>检查电控柜内部的器件、电线及线圈等，有异常时，应及时修理或更换</w:t>
      </w:r>
      <w:r>
        <w:rPr>
          <w:rFonts w:hint="eastAsia"/>
          <w:lang w:val="en-US" w:eastAsia="zh-CN"/>
        </w:rPr>
        <w:t>；</w:t>
      </w:r>
    </w:p>
    <w:p>
      <w:pPr>
        <w:pStyle w:val="187"/>
        <w:numPr>
          <w:ilvl w:val="0"/>
          <w:numId w:val="54"/>
        </w:numPr>
        <w:ind w:left="850" w:hanging="425"/>
        <w:rPr>
          <w:rFonts w:hint="default"/>
          <w:lang w:val="en-US" w:eastAsia="zh-CN"/>
        </w:rPr>
      </w:pPr>
      <w:r>
        <w:rPr>
          <w:rFonts w:hint="default"/>
          <w:lang w:val="en-US" w:eastAsia="zh-CN"/>
        </w:rPr>
        <w:t>检查传感器、仪表以及各动力线接头螺母，有松动时，应加固</w:t>
      </w:r>
      <w:r>
        <w:rPr>
          <w:rFonts w:hint="eastAsia"/>
          <w:lang w:val="en-US" w:eastAsia="zh-CN"/>
        </w:rPr>
        <w:t>；</w:t>
      </w:r>
    </w:p>
    <w:p>
      <w:pPr>
        <w:pStyle w:val="187"/>
        <w:numPr>
          <w:ilvl w:val="0"/>
          <w:numId w:val="54"/>
        </w:numPr>
        <w:ind w:left="850" w:hanging="425"/>
        <w:rPr>
          <w:rFonts w:hint="default"/>
          <w:lang w:val="en-US" w:eastAsia="zh-CN"/>
        </w:rPr>
      </w:pPr>
      <w:r>
        <w:rPr>
          <w:rFonts w:hint="default"/>
          <w:lang w:val="en-US" w:eastAsia="zh-CN"/>
        </w:rPr>
        <w:t>检查开关、继电器、接触器等，触点吸合不良时，应及时修理</w:t>
      </w:r>
      <w:r>
        <w:rPr>
          <w:rFonts w:hint="eastAsia"/>
          <w:lang w:val="en-US" w:eastAsia="zh-CN"/>
        </w:rPr>
        <w:t>；</w:t>
      </w:r>
    </w:p>
    <w:p>
      <w:pPr>
        <w:pStyle w:val="187"/>
        <w:numPr>
          <w:ilvl w:val="0"/>
          <w:numId w:val="54"/>
        </w:numPr>
        <w:ind w:left="850" w:hanging="425"/>
        <w:rPr>
          <w:rFonts w:hint="default"/>
          <w:lang w:val="en-US" w:eastAsia="zh-CN"/>
        </w:rPr>
      </w:pPr>
      <w:r>
        <w:rPr>
          <w:rFonts w:hint="default"/>
          <w:lang w:val="en-US" w:eastAsia="zh-CN"/>
        </w:rPr>
        <w:t>检查控制回路、各控制器，有异常时，应及时修理或更换。</w:t>
      </w:r>
    </w:p>
    <w:p>
      <w:pPr>
        <w:pStyle w:val="45"/>
        <w:spacing w:before="327" w:beforeLines="100" w:after="327" w:afterLines="100" w:line="240" w:lineRule="auto"/>
        <w:outlineLvl w:val="0"/>
        <w:rPr>
          <w:rFonts w:hint="eastAsia" w:ascii="黑体" w:hAnsi="黑体" w:eastAsia="黑体" w:cs="黑体"/>
          <w:lang w:val="en-US" w:eastAsia="zh-CN"/>
        </w:rPr>
      </w:pPr>
      <w:bookmarkStart w:id="52" w:name="_Toc2458"/>
      <w:r>
        <w:rPr>
          <w:rFonts w:hint="eastAsia" w:ascii="黑体" w:hAnsi="黑体" w:eastAsia="黑体" w:cs="黑体"/>
          <w:lang w:val="en-US" w:eastAsia="zh-CN"/>
        </w:rPr>
        <w:t>水质检测</w:t>
      </w:r>
      <w:bookmarkEnd w:id="52"/>
    </w:p>
    <w:p>
      <w:pPr>
        <w:pStyle w:val="45"/>
        <w:numPr>
          <w:ilvl w:val="1"/>
          <w:numId w:val="1"/>
        </w:numPr>
        <w:spacing w:line="240" w:lineRule="auto"/>
        <w:rPr>
          <w:rFonts w:hint="eastAsia"/>
          <w:color w:val="auto"/>
          <w:lang w:val="en-US" w:eastAsia="zh-CN"/>
        </w:rPr>
      </w:pPr>
      <w:r>
        <w:rPr>
          <w:rFonts w:hint="eastAsia" w:ascii="宋体" w:hAnsi="宋体" w:eastAsia="宋体" w:cs="宋体"/>
          <w:color w:val="auto"/>
          <w:lang w:val="en-US" w:eastAsia="zh-CN"/>
        </w:rPr>
        <w:t>进出水水质监测</w:t>
      </w:r>
      <w:r>
        <w:rPr>
          <w:rFonts w:hint="eastAsia" w:ascii="宋体" w:hAnsi="宋体" w:cs="宋体"/>
          <w:color w:val="auto"/>
          <w:lang w:val="en-US" w:eastAsia="zh-CN"/>
        </w:rPr>
        <w:t>应符合表1的规定。</w:t>
      </w:r>
    </w:p>
    <w:p>
      <w:pPr>
        <w:pStyle w:val="178"/>
        <w:keepNext w:val="0"/>
        <w:keepLines w:val="0"/>
        <w:pageBreakBefore w:val="0"/>
        <w:widowControl w:val="0"/>
        <w:numPr>
          <w:ilvl w:val="3"/>
          <w:numId w:val="0"/>
        </w:numPr>
        <w:kinsoku/>
        <w:wordWrap/>
        <w:overflowPunct/>
        <w:topLinePunct w:val="0"/>
        <w:autoSpaceDE/>
        <w:autoSpaceDN/>
        <w:bidi w:val="0"/>
        <w:adjustRightInd/>
        <w:snapToGrid/>
        <w:spacing w:before="157" w:beforeLines="50" w:after="157" w:afterLines="50"/>
        <w:ind w:leftChars="0"/>
        <w:jc w:val="center"/>
        <w:textAlignment w:val="auto"/>
        <w:outlineLvl w:val="9"/>
        <w:rPr>
          <w:rFonts w:hint="eastAsia" w:ascii="黑体" w:hAnsi="黑体" w:eastAsia="黑体" w:cs="黑体"/>
          <w:color w:val="auto"/>
          <w:lang w:val="en-US" w:eastAsia="zh-CN"/>
        </w:rPr>
      </w:pPr>
      <w:r>
        <w:rPr>
          <w:rFonts w:hint="eastAsia" w:ascii="黑体" w:hAnsi="黑体" w:eastAsia="黑体" w:cs="黑体"/>
          <w:color w:val="auto"/>
          <w:spacing w:val="0"/>
          <w:sz w:val="21"/>
          <w:lang w:val="en-US" w:eastAsia="zh-CN" w:bidi="ar-SA"/>
        </w:rPr>
        <w:t xml:space="preserve">表1  </w:t>
      </w:r>
      <w:r>
        <w:rPr>
          <w:rFonts w:hint="eastAsia" w:ascii="黑体" w:hAnsi="黑体" w:eastAsia="黑体" w:cs="黑体"/>
          <w:color w:val="auto"/>
          <w:lang w:val="en-US" w:eastAsia="zh-CN"/>
        </w:rPr>
        <w:t>进出水水质监测</w:t>
      </w:r>
    </w:p>
    <w:tbl>
      <w:tblPr>
        <w:tblStyle w:val="37"/>
        <w:tblW w:w="85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2591"/>
        <w:gridCol w:w="43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bottom w:val="single" w:color="auto" w:sz="12" w:space="0"/>
            </w:tcBorders>
            <w:vAlign w:val="top"/>
          </w:tcPr>
          <w:p>
            <w:pPr>
              <w:pStyle w:val="178"/>
              <w:keepNext w:val="0"/>
              <w:keepLines w:val="0"/>
              <w:pageBreakBefore w:val="0"/>
              <w:widowControl w:val="0"/>
              <w:numPr>
                <w:ilvl w:val="3"/>
                <w:numId w:val="0"/>
              </w:numPr>
              <w:kinsoku/>
              <w:wordWrap/>
              <w:overflowPunct/>
              <w:topLinePunct w:val="0"/>
              <w:autoSpaceDE/>
              <w:autoSpaceDN/>
              <w:bidi w:val="0"/>
              <w:adjustRightInd/>
              <w:snapToGrid/>
              <w:spacing w:beforeLines="0" w:afterLines="0"/>
              <w:jc w:val="center"/>
              <w:textAlignment w:val="auto"/>
              <w:outlineLvl w:val="9"/>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设施类型</w:t>
            </w:r>
          </w:p>
        </w:tc>
        <w:tc>
          <w:tcPr>
            <w:tcW w:w="2591" w:type="dxa"/>
            <w:tcBorders>
              <w:bottom w:val="single" w:color="auto" w:sz="12" w:space="0"/>
            </w:tcBorders>
            <w:vAlign w:val="top"/>
          </w:tcPr>
          <w:p>
            <w:pPr>
              <w:pStyle w:val="178"/>
              <w:keepNext w:val="0"/>
              <w:keepLines w:val="0"/>
              <w:pageBreakBefore w:val="0"/>
              <w:widowControl w:val="0"/>
              <w:numPr>
                <w:ilvl w:val="3"/>
                <w:numId w:val="0"/>
              </w:numPr>
              <w:kinsoku/>
              <w:wordWrap/>
              <w:overflowPunct/>
              <w:topLinePunct w:val="0"/>
              <w:autoSpaceDE/>
              <w:autoSpaceDN/>
              <w:bidi w:val="0"/>
              <w:adjustRightInd/>
              <w:snapToGrid/>
              <w:spacing w:beforeLines="0" w:afterLines="0"/>
              <w:jc w:val="center"/>
              <w:textAlignment w:val="auto"/>
              <w:outlineLvl w:val="9"/>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日处理能力</w:t>
            </w:r>
          </w:p>
        </w:tc>
        <w:tc>
          <w:tcPr>
            <w:tcW w:w="4378" w:type="dxa"/>
            <w:tcBorders>
              <w:bottom w:val="single" w:color="auto" w:sz="12" w:space="0"/>
            </w:tcBorders>
            <w:vAlign w:val="top"/>
          </w:tcPr>
          <w:p>
            <w:pPr>
              <w:pStyle w:val="178"/>
              <w:keepNext w:val="0"/>
              <w:keepLines w:val="0"/>
              <w:pageBreakBefore w:val="0"/>
              <w:widowControl w:val="0"/>
              <w:numPr>
                <w:ilvl w:val="3"/>
                <w:numId w:val="0"/>
              </w:numPr>
              <w:kinsoku/>
              <w:wordWrap/>
              <w:overflowPunct/>
              <w:topLinePunct w:val="0"/>
              <w:autoSpaceDE/>
              <w:autoSpaceDN/>
              <w:bidi w:val="0"/>
              <w:adjustRightInd/>
              <w:snapToGrid/>
              <w:spacing w:beforeLines="0" w:afterLines="0"/>
              <w:jc w:val="center"/>
              <w:textAlignment w:val="auto"/>
              <w:outlineLvl w:val="9"/>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水质检测要求及频率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12" w:space="0"/>
              <w:tl2br w:val="nil"/>
              <w:tr2bl w:val="nil"/>
            </w:tcBorders>
            <w:vAlign w:val="top"/>
          </w:tcPr>
          <w:p>
            <w:pPr>
              <w:pStyle w:val="178"/>
              <w:keepNext w:val="0"/>
              <w:keepLines w:val="0"/>
              <w:pageBreakBefore w:val="0"/>
              <w:widowControl w:val="0"/>
              <w:numPr>
                <w:ilvl w:val="3"/>
                <w:numId w:val="0"/>
              </w:numPr>
              <w:kinsoku/>
              <w:wordWrap/>
              <w:overflowPunct/>
              <w:topLinePunct w:val="0"/>
              <w:autoSpaceDE/>
              <w:autoSpaceDN/>
              <w:bidi w:val="0"/>
              <w:adjustRightInd/>
              <w:snapToGrid/>
              <w:spacing w:beforeLines="0" w:afterLines="0"/>
              <w:jc w:val="center"/>
              <w:textAlignment w:val="auto"/>
              <w:outlineLvl w:val="9"/>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户用处理设施</w:t>
            </w:r>
          </w:p>
        </w:tc>
        <w:tc>
          <w:tcPr>
            <w:tcW w:w="2591" w:type="dxa"/>
            <w:tcBorders>
              <w:top w:val="single" w:color="auto" w:sz="12" w:space="0"/>
              <w:tl2br w:val="nil"/>
              <w:tr2bl w:val="nil"/>
            </w:tcBorders>
            <w:vAlign w:val="top"/>
          </w:tcPr>
          <w:p>
            <w:pPr>
              <w:pStyle w:val="178"/>
              <w:keepNext w:val="0"/>
              <w:keepLines w:val="0"/>
              <w:pageBreakBefore w:val="0"/>
              <w:widowControl w:val="0"/>
              <w:numPr>
                <w:ilvl w:val="3"/>
                <w:numId w:val="0"/>
              </w:numPr>
              <w:kinsoku/>
              <w:wordWrap/>
              <w:overflowPunct/>
              <w:topLinePunct w:val="0"/>
              <w:autoSpaceDE/>
              <w:autoSpaceDN/>
              <w:bidi w:val="0"/>
              <w:adjustRightInd/>
              <w:snapToGrid/>
              <w:spacing w:beforeLines="0" w:afterLines="0"/>
              <w:jc w:val="center"/>
              <w:textAlignment w:val="auto"/>
              <w:outlineLvl w:val="9"/>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≤5t</w:t>
            </w:r>
          </w:p>
        </w:tc>
        <w:tc>
          <w:tcPr>
            <w:tcW w:w="4378" w:type="dxa"/>
            <w:tcBorders>
              <w:top w:val="single" w:color="auto" w:sz="12" w:space="0"/>
              <w:tl2br w:val="nil"/>
              <w:tr2bl w:val="nil"/>
            </w:tcBorders>
            <w:vAlign w:val="top"/>
          </w:tcPr>
          <w:p>
            <w:pPr>
              <w:pStyle w:val="178"/>
              <w:keepNext w:val="0"/>
              <w:keepLines w:val="0"/>
              <w:pageBreakBefore w:val="0"/>
              <w:widowControl w:val="0"/>
              <w:numPr>
                <w:ilvl w:val="3"/>
                <w:numId w:val="0"/>
              </w:numPr>
              <w:kinsoku/>
              <w:wordWrap/>
              <w:overflowPunct/>
              <w:topLinePunct w:val="0"/>
              <w:autoSpaceDE/>
              <w:autoSpaceDN/>
              <w:bidi w:val="0"/>
              <w:adjustRightInd/>
              <w:snapToGrid/>
              <w:spacing w:beforeLines="0" w:afterLines="0"/>
              <w:jc w:val="center"/>
              <w:textAlignment w:val="auto"/>
              <w:outlineLvl w:val="9"/>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出水水质的检测每半年不少于1次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vMerge w:val="restart"/>
            <w:tcBorders>
              <w:tl2br w:val="nil"/>
              <w:tr2bl w:val="nil"/>
            </w:tcBorders>
            <w:vAlign w:val="center"/>
          </w:tcPr>
          <w:p>
            <w:pPr>
              <w:pStyle w:val="178"/>
              <w:keepNext w:val="0"/>
              <w:keepLines w:val="0"/>
              <w:pageBreakBefore w:val="0"/>
              <w:widowControl w:val="0"/>
              <w:numPr>
                <w:ilvl w:val="3"/>
                <w:numId w:val="0"/>
              </w:numPr>
              <w:kinsoku/>
              <w:wordWrap/>
              <w:overflowPunct/>
              <w:topLinePunct w:val="0"/>
              <w:autoSpaceDE/>
              <w:autoSpaceDN/>
              <w:bidi w:val="0"/>
              <w:adjustRightInd/>
              <w:snapToGrid/>
              <w:spacing w:beforeLines="0" w:afterLines="0"/>
              <w:jc w:val="center"/>
              <w:textAlignment w:val="auto"/>
              <w:outlineLvl w:val="9"/>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集中处理设施</w:t>
            </w:r>
          </w:p>
        </w:tc>
        <w:tc>
          <w:tcPr>
            <w:tcW w:w="2591" w:type="dxa"/>
            <w:tcBorders>
              <w:tl2br w:val="nil"/>
              <w:tr2bl w:val="nil"/>
            </w:tcBorders>
            <w:vAlign w:val="center"/>
          </w:tcPr>
          <w:p>
            <w:pPr>
              <w:pStyle w:val="178"/>
              <w:keepNext w:val="0"/>
              <w:keepLines w:val="0"/>
              <w:pageBreakBefore w:val="0"/>
              <w:widowControl w:val="0"/>
              <w:numPr>
                <w:ilvl w:val="3"/>
                <w:numId w:val="0"/>
              </w:numPr>
              <w:kinsoku/>
              <w:wordWrap/>
              <w:overflowPunct/>
              <w:topLinePunct w:val="0"/>
              <w:autoSpaceDE/>
              <w:autoSpaceDN/>
              <w:bidi w:val="0"/>
              <w:adjustRightInd/>
              <w:snapToGrid/>
              <w:spacing w:beforeLines="0" w:afterLines="0"/>
              <w:jc w:val="center"/>
              <w:textAlignment w:val="auto"/>
              <w:outlineLvl w:val="9"/>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5t＜处理能力＜</w:t>
            </w:r>
            <w:r>
              <w:rPr>
                <w:rFonts w:hint="eastAsia" w:hAnsi="宋体" w:cs="宋体"/>
                <w:color w:val="auto"/>
                <w:sz w:val="18"/>
                <w:szCs w:val="18"/>
                <w:vertAlign w:val="baseline"/>
                <w:lang w:val="en-US" w:eastAsia="zh-CN"/>
              </w:rPr>
              <w:t>30t</w:t>
            </w:r>
          </w:p>
        </w:tc>
        <w:tc>
          <w:tcPr>
            <w:tcW w:w="4378" w:type="dxa"/>
            <w:tcBorders>
              <w:tl2br w:val="nil"/>
              <w:tr2bl w:val="nil"/>
            </w:tcBorders>
            <w:vAlign w:val="center"/>
          </w:tcPr>
          <w:p>
            <w:pPr>
              <w:pStyle w:val="178"/>
              <w:keepNext w:val="0"/>
              <w:keepLines w:val="0"/>
              <w:pageBreakBefore w:val="0"/>
              <w:widowControl w:val="0"/>
              <w:numPr>
                <w:ilvl w:val="3"/>
                <w:numId w:val="0"/>
              </w:numPr>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color w:val="auto"/>
                <w:sz w:val="18"/>
                <w:szCs w:val="18"/>
                <w:vertAlign w:val="baseline"/>
                <w:lang w:val="en-US" w:eastAsia="zh-CN"/>
              </w:rPr>
            </w:pPr>
            <w:r>
              <w:rPr>
                <w:rFonts w:hint="eastAsia" w:hAnsi="宋体" w:cs="宋体"/>
                <w:color w:val="auto"/>
                <w:sz w:val="18"/>
                <w:szCs w:val="18"/>
                <w:vertAlign w:val="baseline"/>
                <w:lang w:val="en-US" w:eastAsia="zh-CN"/>
              </w:rPr>
              <w:t>进</w:t>
            </w:r>
            <w:r>
              <w:rPr>
                <w:rFonts w:hint="eastAsia" w:ascii="宋体" w:hAnsi="宋体" w:eastAsia="宋体" w:cs="宋体"/>
                <w:color w:val="auto"/>
                <w:sz w:val="18"/>
                <w:szCs w:val="18"/>
                <w:vertAlign w:val="baseline"/>
                <w:lang w:val="en-US" w:eastAsia="zh-CN"/>
              </w:rPr>
              <w:t>出水水质的检测每</w:t>
            </w:r>
            <w:r>
              <w:rPr>
                <w:rFonts w:hint="eastAsia" w:hAnsi="宋体" w:cs="宋体"/>
                <w:color w:val="auto"/>
                <w:sz w:val="18"/>
                <w:szCs w:val="18"/>
                <w:vertAlign w:val="baseline"/>
                <w:lang w:val="en-US" w:eastAsia="zh-CN"/>
              </w:rPr>
              <w:t>季度</w:t>
            </w:r>
            <w:r>
              <w:rPr>
                <w:rFonts w:hint="eastAsia" w:ascii="宋体" w:hAnsi="宋体" w:eastAsia="宋体" w:cs="宋体"/>
                <w:color w:val="auto"/>
                <w:sz w:val="18"/>
                <w:szCs w:val="18"/>
                <w:vertAlign w:val="baseline"/>
                <w:lang w:val="en-US" w:eastAsia="zh-CN"/>
              </w:rPr>
              <w:t>不少于1次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vMerge w:val="continue"/>
            <w:tcBorders>
              <w:tl2br w:val="nil"/>
              <w:tr2bl w:val="nil"/>
            </w:tcBorders>
            <w:vAlign w:val="center"/>
          </w:tcPr>
          <w:p>
            <w:pPr>
              <w:pStyle w:val="178"/>
              <w:keepNext w:val="0"/>
              <w:keepLines w:val="0"/>
              <w:pageBreakBefore w:val="0"/>
              <w:widowControl w:val="0"/>
              <w:numPr>
                <w:ilvl w:val="3"/>
                <w:numId w:val="0"/>
              </w:numPr>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color w:val="auto"/>
                <w:sz w:val="18"/>
                <w:szCs w:val="18"/>
                <w:vertAlign w:val="baseline"/>
                <w:lang w:val="en-US" w:eastAsia="zh-CN"/>
              </w:rPr>
            </w:pPr>
          </w:p>
        </w:tc>
        <w:tc>
          <w:tcPr>
            <w:tcW w:w="2591" w:type="dxa"/>
            <w:tcBorders>
              <w:tl2br w:val="nil"/>
              <w:tr2bl w:val="nil"/>
            </w:tcBorders>
            <w:vAlign w:val="center"/>
          </w:tcPr>
          <w:p>
            <w:pPr>
              <w:pStyle w:val="178"/>
              <w:keepNext w:val="0"/>
              <w:keepLines w:val="0"/>
              <w:pageBreakBefore w:val="0"/>
              <w:widowControl w:val="0"/>
              <w:numPr>
                <w:ilvl w:val="3"/>
                <w:numId w:val="0"/>
              </w:numPr>
              <w:kinsoku/>
              <w:wordWrap/>
              <w:overflowPunct/>
              <w:topLinePunct w:val="0"/>
              <w:autoSpaceDE/>
              <w:autoSpaceDN/>
              <w:bidi w:val="0"/>
              <w:adjustRightInd/>
              <w:snapToGrid/>
              <w:spacing w:beforeLines="0" w:afterLines="0"/>
              <w:jc w:val="center"/>
              <w:textAlignment w:val="auto"/>
              <w:outlineLvl w:val="9"/>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30t≤处理能力＜</w:t>
            </w:r>
            <w:r>
              <w:rPr>
                <w:rFonts w:hint="eastAsia" w:hAnsi="宋体" w:cs="宋体"/>
                <w:color w:val="auto"/>
                <w:sz w:val="18"/>
                <w:szCs w:val="18"/>
                <w:vertAlign w:val="baseline"/>
                <w:lang w:val="en-US" w:eastAsia="zh-CN"/>
              </w:rPr>
              <w:t>200t</w:t>
            </w:r>
          </w:p>
        </w:tc>
        <w:tc>
          <w:tcPr>
            <w:tcW w:w="4378" w:type="dxa"/>
            <w:tcBorders>
              <w:tl2br w:val="nil"/>
              <w:tr2bl w:val="nil"/>
            </w:tcBorders>
            <w:vAlign w:val="center"/>
          </w:tcPr>
          <w:p>
            <w:pPr>
              <w:pStyle w:val="178"/>
              <w:keepNext w:val="0"/>
              <w:keepLines w:val="0"/>
              <w:pageBreakBefore w:val="0"/>
              <w:widowControl w:val="0"/>
              <w:numPr>
                <w:ilvl w:val="3"/>
                <w:numId w:val="0"/>
              </w:numPr>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color w:val="auto"/>
                <w:sz w:val="18"/>
                <w:szCs w:val="18"/>
                <w:vertAlign w:val="baseline"/>
                <w:lang w:val="en-US" w:eastAsia="zh-CN"/>
              </w:rPr>
            </w:pPr>
            <w:r>
              <w:rPr>
                <w:rFonts w:hint="eastAsia" w:hAnsi="宋体" w:cs="宋体"/>
                <w:color w:val="auto"/>
                <w:sz w:val="18"/>
                <w:szCs w:val="18"/>
                <w:vertAlign w:val="baseline"/>
                <w:lang w:val="en-US" w:eastAsia="zh-CN"/>
              </w:rPr>
              <w:t>进</w:t>
            </w:r>
            <w:r>
              <w:rPr>
                <w:rFonts w:hint="eastAsia" w:ascii="宋体" w:hAnsi="宋体" w:eastAsia="宋体" w:cs="宋体"/>
                <w:color w:val="auto"/>
                <w:sz w:val="18"/>
                <w:szCs w:val="18"/>
                <w:vertAlign w:val="baseline"/>
                <w:lang w:val="en-US" w:eastAsia="zh-CN"/>
              </w:rPr>
              <w:t>出水水质的检测每</w:t>
            </w:r>
            <w:r>
              <w:rPr>
                <w:rFonts w:hint="eastAsia" w:hAnsi="宋体" w:cs="宋体"/>
                <w:color w:val="auto"/>
                <w:sz w:val="18"/>
                <w:szCs w:val="18"/>
                <w:vertAlign w:val="baseline"/>
                <w:lang w:val="en-US" w:eastAsia="zh-CN"/>
              </w:rPr>
              <w:t>月</w:t>
            </w:r>
            <w:r>
              <w:rPr>
                <w:rFonts w:hint="eastAsia" w:ascii="宋体" w:hAnsi="宋体" w:eastAsia="宋体" w:cs="宋体"/>
                <w:color w:val="auto"/>
                <w:sz w:val="18"/>
                <w:szCs w:val="18"/>
                <w:vertAlign w:val="baseline"/>
                <w:lang w:val="en-US" w:eastAsia="zh-CN"/>
              </w:rPr>
              <w:t>不少于1次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vMerge w:val="continue"/>
            <w:tcBorders>
              <w:tl2br w:val="nil"/>
              <w:tr2bl w:val="nil"/>
            </w:tcBorders>
            <w:vAlign w:val="center"/>
          </w:tcPr>
          <w:p>
            <w:pPr>
              <w:pStyle w:val="178"/>
              <w:keepNext w:val="0"/>
              <w:keepLines w:val="0"/>
              <w:pageBreakBefore w:val="0"/>
              <w:widowControl w:val="0"/>
              <w:numPr>
                <w:ilvl w:val="3"/>
                <w:numId w:val="0"/>
              </w:numPr>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color w:val="auto"/>
                <w:sz w:val="18"/>
                <w:szCs w:val="18"/>
                <w:vertAlign w:val="baseline"/>
                <w:lang w:val="en-US" w:eastAsia="zh-CN"/>
              </w:rPr>
            </w:pPr>
          </w:p>
        </w:tc>
        <w:tc>
          <w:tcPr>
            <w:tcW w:w="2591" w:type="dxa"/>
            <w:tcBorders>
              <w:tl2br w:val="nil"/>
              <w:tr2bl w:val="nil"/>
            </w:tcBorders>
            <w:vAlign w:val="center"/>
          </w:tcPr>
          <w:p>
            <w:pPr>
              <w:pStyle w:val="178"/>
              <w:keepNext w:val="0"/>
              <w:keepLines w:val="0"/>
              <w:pageBreakBefore w:val="0"/>
              <w:widowControl w:val="0"/>
              <w:numPr>
                <w:ilvl w:val="3"/>
                <w:numId w:val="0"/>
              </w:numPr>
              <w:kinsoku/>
              <w:wordWrap/>
              <w:overflowPunct/>
              <w:topLinePunct w:val="0"/>
              <w:autoSpaceDE/>
              <w:autoSpaceDN/>
              <w:bidi w:val="0"/>
              <w:adjustRightInd/>
              <w:snapToGrid/>
              <w:spacing w:beforeLines="0" w:afterLines="0"/>
              <w:jc w:val="center"/>
              <w:textAlignment w:val="auto"/>
              <w:outlineLvl w:val="9"/>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≥200t</w:t>
            </w:r>
          </w:p>
        </w:tc>
        <w:tc>
          <w:tcPr>
            <w:tcW w:w="4378" w:type="dxa"/>
            <w:tcBorders>
              <w:tl2br w:val="nil"/>
              <w:tr2bl w:val="nil"/>
            </w:tcBorders>
            <w:vAlign w:val="center"/>
          </w:tcPr>
          <w:p>
            <w:pPr>
              <w:pStyle w:val="178"/>
              <w:keepNext w:val="0"/>
              <w:keepLines w:val="0"/>
              <w:pageBreakBefore w:val="0"/>
              <w:widowControl w:val="0"/>
              <w:numPr>
                <w:ilvl w:val="3"/>
                <w:numId w:val="0"/>
              </w:numPr>
              <w:kinsoku/>
              <w:wordWrap/>
              <w:overflowPunct/>
              <w:topLinePunct w:val="0"/>
              <w:autoSpaceDE/>
              <w:autoSpaceDN/>
              <w:bidi w:val="0"/>
              <w:adjustRightInd/>
              <w:snapToGrid/>
              <w:spacing w:beforeLines="0" w:afterLines="0"/>
              <w:jc w:val="center"/>
              <w:textAlignment w:val="auto"/>
              <w:outlineLvl w:val="9"/>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实时检测</w:t>
            </w:r>
            <w:r>
              <w:rPr>
                <w:rFonts w:hint="eastAsia" w:hAnsi="宋体" w:cs="宋体"/>
                <w:color w:val="auto"/>
                <w:sz w:val="18"/>
                <w:szCs w:val="18"/>
                <w:vertAlign w:val="baseline"/>
                <w:lang w:val="en-US" w:eastAsia="zh-CN"/>
              </w:rPr>
              <w:t>进</w:t>
            </w:r>
            <w:r>
              <w:rPr>
                <w:rFonts w:hint="eastAsia" w:ascii="宋体" w:hAnsi="宋体" w:eastAsia="宋体" w:cs="宋体"/>
                <w:color w:val="auto"/>
                <w:sz w:val="18"/>
                <w:szCs w:val="18"/>
                <w:vertAlign w:val="baseline"/>
                <w:lang w:val="en-US" w:eastAsia="zh-CN"/>
              </w:rPr>
              <w:t>出水水质</w:t>
            </w:r>
          </w:p>
        </w:tc>
      </w:tr>
    </w:tbl>
    <w:p>
      <w:pPr>
        <w:pStyle w:val="45"/>
        <w:numPr>
          <w:ilvl w:val="1"/>
          <w:numId w:val="1"/>
        </w:numPr>
        <w:spacing w:line="240" w:lineRule="auto"/>
        <w:rPr>
          <w:rFonts w:hint="eastAsia"/>
          <w:color w:val="auto"/>
          <w:lang w:val="en-US" w:eastAsia="zh-CN"/>
        </w:rPr>
      </w:pPr>
      <w:r>
        <w:rPr>
          <w:rFonts w:hint="eastAsia"/>
          <w:color w:val="auto"/>
          <w:lang w:val="en-US" w:eastAsia="zh-CN"/>
        </w:rPr>
        <w:t>水质检测应按照 DB33 973 执行。</w:t>
      </w:r>
    </w:p>
    <w:p>
      <w:pPr>
        <w:pStyle w:val="45"/>
        <w:numPr>
          <w:ilvl w:val="1"/>
          <w:numId w:val="1"/>
        </w:numPr>
        <w:spacing w:line="240" w:lineRule="auto"/>
        <w:rPr>
          <w:rFonts w:hint="eastAsia"/>
          <w:color w:val="auto"/>
          <w:lang w:val="en-US" w:eastAsia="zh-CN"/>
        </w:rPr>
      </w:pPr>
      <w:r>
        <w:rPr>
          <w:rFonts w:hint="eastAsia"/>
          <w:color w:val="auto"/>
          <w:lang w:val="en-US" w:eastAsia="zh-CN"/>
        </w:rPr>
        <w:t>运维单位应对水质检测结果进行分析，进水水质应符合 DB33/T 1196 的规定，出水水质检测结果应按照 DB33 973 以出水水质达标率进行评价。</w:t>
      </w:r>
    </w:p>
    <w:p>
      <w:pPr>
        <w:pStyle w:val="45"/>
        <w:spacing w:before="327" w:beforeLines="100" w:after="327" w:afterLines="100" w:line="240" w:lineRule="auto"/>
        <w:outlineLvl w:val="0"/>
        <w:rPr>
          <w:rFonts w:hint="eastAsia" w:ascii="黑体" w:hAnsi="黑体" w:eastAsia="黑体" w:cs="黑体"/>
          <w:color w:val="auto"/>
          <w:lang w:val="en-US" w:eastAsia="zh-CN"/>
        </w:rPr>
      </w:pPr>
      <w:bookmarkStart w:id="53" w:name="_Toc32478"/>
      <w:r>
        <w:rPr>
          <w:rFonts w:hint="eastAsia" w:ascii="黑体" w:hAnsi="黑体" w:eastAsia="黑体" w:cs="黑体"/>
          <w:color w:val="auto"/>
          <w:lang w:val="en-US" w:eastAsia="zh-CN"/>
        </w:rPr>
        <w:t>信息化管理</w:t>
      </w:r>
      <w:bookmarkEnd w:id="53"/>
    </w:p>
    <w:p>
      <w:pPr>
        <w:pStyle w:val="45"/>
        <w:numPr>
          <w:ilvl w:val="1"/>
          <w:numId w:val="1"/>
        </w:numPr>
        <w:spacing w:line="240" w:lineRule="auto"/>
        <w:rPr>
          <w:rFonts w:hint="eastAsia"/>
          <w:color w:val="auto"/>
          <w:lang w:val="en-US" w:eastAsia="zh-CN"/>
        </w:rPr>
      </w:pPr>
      <w:r>
        <w:rPr>
          <w:rFonts w:hint="eastAsia"/>
          <w:color w:val="auto"/>
          <w:lang w:val="en-US" w:eastAsia="zh-CN"/>
        </w:rPr>
        <w:t>企业应建立企业信息管理平台，企业平台应具备农村生活污水治理设施运维管理相关功能。</w:t>
      </w:r>
    </w:p>
    <w:p>
      <w:pPr>
        <w:pStyle w:val="45"/>
        <w:numPr>
          <w:ilvl w:val="1"/>
          <w:numId w:val="1"/>
        </w:numPr>
        <w:spacing w:line="240" w:lineRule="auto"/>
        <w:rPr>
          <w:rFonts w:hint="eastAsia"/>
          <w:color w:val="auto"/>
          <w:lang w:val="en-US" w:eastAsia="zh-CN"/>
        </w:rPr>
      </w:pPr>
      <w:r>
        <w:rPr>
          <w:rFonts w:hint="eastAsia"/>
          <w:color w:val="auto"/>
          <w:lang w:val="en-US" w:eastAsia="zh-CN"/>
        </w:rPr>
        <w:t>具有多区域农村污水治理设施运维工作的企业应设立所有区域运维管理的总平台。</w:t>
      </w:r>
    </w:p>
    <w:p>
      <w:pPr>
        <w:pStyle w:val="45"/>
        <w:numPr>
          <w:ilvl w:val="1"/>
          <w:numId w:val="1"/>
        </w:numPr>
        <w:spacing w:line="240" w:lineRule="auto"/>
        <w:rPr>
          <w:rFonts w:hint="eastAsia"/>
          <w:color w:val="auto"/>
          <w:lang w:val="en-US" w:eastAsia="zh-CN"/>
        </w:rPr>
      </w:pPr>
      <w:r>
        <w:rPr>
          <w:rFonts w:hint="eastAsia"/>
          <w:color w:val="auto"/>
          <w:lang w:val="en-US" w:eastAsia="zh-CN"/>
        </w:rPr>
        <w:t>企业平台应具备基础信息库、人员管理、内部规范、权限管理、设施信息管理、运维工作管理、政策导则、政府对接、报表管理等功能。</w:t>
      </w:r>
    </w:p>
    <w:p>
      <w:pPr>
        <w:pStyle w:val="45"/>
        <w:numPr>
          <w:ilvl w:val="1"/>
          <w:numId w:val="1"/>
        </w:numPr>
        <w:spacing w:line="240" w:lineRule="auto"/>
        <w:rPr>
          <w:rFonts w:hint="eastAsia"/>
          <w:color w:val="auto"/>
          <w:lang w:val="en-US" w:eastAsia="zh-CN"/>
        </w:rPr>
      </w:pPr>
      <w:r>
        <w:rPr>
          <w:rFonts w:hint="eastAsia"/>
          <w:color w:val="auto"/>
          <w:lang w:val="en-US" w:eastAsia="zh-CN"/>
        </w:rPr>
        <w:t>企业平台的维护应至少包含数据库维护与电子台账维护两项。</w:t>
      </w:r>
    </w:p>
    <w:p>
      <w:pPr>
        <w:pStyle w:val="45"/>
        <w:numPr>
          <w:ilvl w:val="1"/>
          <w:numId w:val="1"/>
        </w:numPr>
        <w:spacing w:line="240" w:lineRule="auto"/>
        <w:rPr>
          <w:rFonts w:hint="eastAsia"/>
          <w:color w:val="auto"/>
          <w:lang w:val="en-US" w:eastAsia="zh-CN"/>
        </w:rPr>
      </w:pPr>
      <w:r>
        <w:rPr>
          <w:rFonts w:hint="eastAsia"/>
          <w:color w:val="auto"/>
          <w:lang w:val="en-US" w:eastAsia="zh-CN"/>
        </w:rPr>
        <w:t>每日至少需对监管设施进行不少于2 次的网络巡检，查看各设施视频画面、流量、和设施运行数据等情况。发现异常的应及时处理，视频异常的通知链路提供单位处理，其他异常情况即时通知运维人员到达现场处理，并做好异常情况处理过程台账记录。</w:t>
      </w:r>
    </w:p>
    <w:p>
      <w:pPr>
        <w:pStyle w:val="45"/>
        <w:numPr>
          <w:ilvl w:val="1"/>
          <w:numId w:val="1"/>
        </w:numPr>
        <w:spacing w:line="240" w:lineRule="auto"/>
        <w:rPr>
          <w:rFonts w:hint="eastAsia"/>
          <w:color w:val="auto"/>
          <w:lang w:val="en-US" w:eastAsia="zh-CN"/>
        </w:rPr>
      </w:pPr>
      <w:r>
        <w:rPr>
          <w:rFonts w:hint="eastAsia"/>
          <w:color w:val="auto"/>
          <w:lang w:val="en-US" w:eastAsia="zh-CN"/>
        </w:rPr>
        <w:t>每日查看企业平台的告警信息，检查各告警设施的相关信息数据，并通知运维人员现场处置。</w:t>
      </w:r>
    </w:p>
    <w:p>
      <w:pPr>
        <w:pStyle w:val="45"/>
        <w:numPr>
          <w:ilvl w:val="1"/>
          <w:numId w:val="1"/>
        </w:numPr>
        <w:spacing w:line="240" w:lineRule="auto"/>
        <w:rPr>
          <w:rFonts w:hint="eastAsia"/>
          <w:color w:val="auto"/>
          <w:lang w:val="en-US" w:eastAsia="zh-CN"/>
        </w:rPr>
      </w:pPr>
      <w:r>
        <w:rPr>
          <w:rFonts w:hint="eastAsia"/>
          <w:color w:val="auto"/>
          <w:lang w:val="en-US" w:eastAsia="zh-CN"/>
        </w:rPr>
        <w:t>每日检查设施视频监视、信号传感器等设备的运行情况，如有故障及时与相关维护部门联系维修。</w:t>
      </w:r>
    </w:p>
    <w:p>
      <w:pPr>
        <w:pStyle w:val="45"/>
        <w:numPr>
          <w:ilvl w:val="1"/>
          <w:numId w:val="1"/>
        </w:numPr>
        <w:spacing w:line="240" w:lineRule="auto"/>
        <w:rPr>
          <w:rFonts w:hint="eastAsia"/>
          <w:color w:val="auto"/>
          <w:lang w:val="en-US" w:eastAsia="zh-CN"/>
        </w:rPr>
      </w:pPr>
      <w:r>
        <w:rPr>
          <w:rFonts w:hint="eastAsia"/>
          <w:color w:val="auto"/>
          <w:lang w:val="en-US" w:eastAsia="zh-CN"/>
        </w:rPr>
        <w:t>每周检查企业平台系统日志和数据，并做好相关备份。</w:t>
      </w:r>
    </w:p>
    <w:p>
      <w:pPr>
        <w:pStyle w:val="45"/>
        <w:numPr>
          <w:ilvl w:val="1"/>
          <w:numId w:val="1"/>
        </w:numPr>
        <w:spacing w:line="240" w:lineRule="auto"/>
        <w:rPr>
          <w:rFonts w:hint="eastAsia"/>
          <w:color w:val="auto"/>
          <w:lang w:val="en-US" w:eastAsia="zh-CN"/>
        </w:rPr>
      </w:pPr>
      <w:r>
        <w:rPr>
          <w:rFonts w:hint="eastAsia"/>
          <w:color w:val="auto"/>
          <w:lang w:val="en-US" w:eastAsia="zh-CN"/>
        </w:rPr>
        <w:t>每周做一次整体区域设施运维数据统计整理，每月月底将本月的工作日志、报表等工作记录整理后归档，并上报相关部门。</w:t>
      </w:r>
    </w:p>
    <w:p>
      <w:pPr>
        <w:pStyle w:val="45"/>
        <w:numPr>
          <w:ilvl w:val="1"/>
          <w:numId w:val="1"/>
        </w:numPr>
        <w:spacing w:line="240" w:lineRule="auto"/>
        <w:rPr>
          <w:rFonts w:hint="eastAsia"/>
          <w:color w:val="auto"/>
          <w:lang w:val="en-US" w:eastAsia="zh-CN"/>
        </w:rPr>
      </w:pPr>
      <w:r>
        <w:rPr>
          <w:rFonts w:hint="eastAsia"/>
          <w:color w:val="auto"/>
          <w:lang w:val="en-US" w:eastAsia="zh-CN"/>
        </w:rPr>
        <w:t>定期对监控设施进行检查，及时处理故障隐患，确保设施各项功能良好，能够正常运行。</w:t>
      </w:r>
    </w:p>
    <w:p>
      <w:pPr>
        <w:pStyle w:val="45"/>
        <w:numPr>
          <w:ilvl w:val="1"/>
          <w:numId w:val="1"/>
        </w:numPr>
        <w:spacing w:line="240" w:lineRule="auto"/>
        <w:rPr>
          <w:rFonts w:hint="eastAsia"/>
          <w:color w:val="auto"/>
          <w:lang w:val="en-US" w:eastAsia="zh-CN"/>
        </w:rPr>
      </w:pPr>
      <w:r>
        <w:rPr>
          <w:rFonts w:hint="eastAsia"/>
          <w:color w:val="auto"/>
          <w:lang w:val="en-US" w:eastAsia="zh-CN"/>
        </w:rPr>
        <w:t>如配有流量计，需定期对流量计进行检查，及时清垢和清洗。</w:t>
      </w:r>
    </w:p>
    <w:p>
      <w:pPr>
        <w:pStyle w:val="45"/>
        <w:numPr>
          <w:ilvl w:val="1"/>
          <w:numId w:val="1"/>
        </w:numPr>
        <w:spacing w:line="240" w:lineRule="auto"/>
        <w:rPr>
          <w:rFonts w:hint="eastAsia"/>
          <w:color w:val="auto"/>
          <w:lang w:val="en-US" w:eastAsia="zh-CN"/>
        </w:rPr>
      </w:pPr>
      <w:r>
        <w:rPr>
          <w:rFonts w:hint="eastAsia"/>
          <w:color w:val="auto"/>
          <w:lang w:val="en-US" w:eastAsia="zh-CN"/>
        </w:rPr>
        <w:t>如配有水质在线监测仪，需定期对水质在线监测仪等进行保养，对水泵和取水管路、配水和进水系统、仪器分析系统进行维护:定期开展在线数据与实测数据的比对，对仪器仪表进行校正。</w:t>
      </w:r>
    </w:p>
    <w:p>
      <w:pPr>
        <w:pStyle w:val="45"/>
        <w:spacing w:before="327" w:beforeLines="100" w:after="327" w:afterLines="100" w:line="240" w:lineRule="auto"/>
        <w:outlineLvl w:val="0"/>
        <w:rPr>
          <w:rFonts w:hint="eastAsia" w:ascii="黑体" w:hAnsi="黑体" w:eastAsia="黑体" w:cs="黑体"/>
          <w:color w:val="auto"/>
          <w:lang w:val="en-US" w:eastAsia="zh-CN"/>
        </w:rPr>
      </w:pPr>
      <w:bookmarkStart w:id="54" w:name="_Toc29150"/>
      <w:r>
        <w:rPr>
          <w:rFonts w:hint="eastAsia" w:ascii="黑体" w:hAnsi="黑体" w:eastAsia="黑体" w:cs="黑体"/>
          <w:color w:val="auto"/>
          <w:lang w:val="en-US" w:eastAsia="zh-CN"/>
        </w:rPr>
        <w:t>档案管理</w:t>
      </w:r>
      <w:bookmarkEnd w:id="54"/>
    </w:p>
    <w:p>
      <w:pPr>
        <w:pStyle w:val="45"/>
        <w:keepNext w:val="0"/>
        <w:keepLines w:val="0"/>
        <w:pageBreakBefore w:val="0"/>
        <w:widowControl w:val="0"/>
        <w:numPr>
          <w:ilvl w:val="1"/>
          <w:numId w:val="1"/>
        </w:numPr>
        <w:kinsoku/>
        <w:wordWrap/>
        <w:overflowPunct/>
        <w:topLinePunct w:val="0"/>
        <w:autoSpaceDE/>
        <w:autoSpaceDN/>
        <w:bidi w:val="0"/>
        <w:adjustRightInd w:val="0"/>
        <w:snapToGrid/>
        <w:spacing w:line="240" w:lineRule="auto"/>
        <w:textAlignment w:val="auto"/>
        <w:rPr>
          <w:rFonts w:hint="eastAsia"/>
          <w:color w:val="auto"/>
          <w:lang w:val="en-US" w:eastAsia="zh-CN"/>
        </w:rPr>
      </w:pPr>
      <w:r>
        <w:rPr>
          <w:rFonts w:hint="eastAsia"/>
          <w:color w:val="auto"/>
          <w:lang w:val="en-US" w:eastAsia="zh-CN"/>
        </w:rPr>
        <w:t>运维单位应建立和健全技术资料和档案的管理制度，并由专人负责管理档案。</w:t>
      </w:r>
    </w:p>
    <w:p>
      <w:pPr>
        <w:pStyle w:val="45"/>
        <w:keepNext w:val="0"/>
        <w:keepLines w:val="0"/>
        <w:pageBreakBefore w:val="0"/>
        <w:widowControl w:val="0"/>
        <w:numPr>
          <w:ilvl w:val="1"/>
          <w:numId w:val="1"/>
        </w:numPr>
        <w:kinsoku/>
        <w:wordWrap/>
        <w:overflowPunct/>
        <w:topLinePunct w:val="0"/>
        <w:autoSpaceDE/>
        <w:autoSpaceDN/>
        <w:bidi w:val="0"/>
        <w:adjustRightInd w:val="0"/>
        <w:snapToGrid/>
        <w:spacing w:line="240" w:lineRule="auto"/>
        <w:textAlignment w:val="auto"/>
        <w:rPr>
          <w:rFonts w:hint="eastAsia"/>
          <w:color w:val="auto"/>
          <w:lang w:val="en-US" w:eastAsia="zh-CN"/>
        </w:rPr>
      </w:pPr>
      <w:r>
        <w:rPr>
          <w:rFonts w:hint="eastAsia"/>
          <w:color w:val="auto"/>
          <w:lang w:val="en-US" w:eastAsia="zh-CN"/>
        </w:rPr>
        <w:t>各类设备均应建立养护维修档案。技术档案应包括以文字、图表等纸质件及音像、电子文档等各类资料。技术档案、图表资料等应规范齐全、分类清楚、存放有序、按时归档。</w:t>
      </w:r>
    </w:p>
    <w:p>
      <w:pPr>
        <w:pStyle w:val="45"/>
        <w:keepNext w:val="0"/>
        <w:keepLines w:val="0"/>
        <w:pageBreakBefore w:val="0"/>
        <w:widowControl w:val="0"/>
        <w:numPr>
          <w:ilvl w:val="1"/>
          <w:numId w:val="1"/>
        </w:numPr>
        <w:kinsoku/>
        <w:wordWrap/>
        <w:overflowPunct/>
        <w:topLinePunct w:val="0"/>
        <w:autoSpaceDE/>
        <w:autoSpaceDN/>
        <w:bidi w:val="0"/>
        <w:adjustRightInd w:val="0"/>
        <w:snapToGrid/>
        <w:spacing w:line="240" w:lineRule="auto"/>
        <w:textAlignment w:val="auto"/>
        <w:rPr>
          <w:rFonts w:hint="eastAsia"/>
          <w:color w:val="auto"/>
          <w:lang w:val="en-US" w:eastAsia="zh-CN"/>
        </w:rPr>
      </w:pPr>
      <w:r>
        <w:rPr>
          <w:rFonts w:hint="eastAsia"/>
          <w:color w:val="auto"/>
          <w:lang w:val="en-US" w:eastAsia="zh-CN"/>
        </w:rPr>
        <w:t>处理设施基础资料需建档永久保存，主要包括处理设施身份证、项目信息资料、设计建设资料、竣工验收资料、验收移交记录等。</w:t>
      </w:r>
    </w:p>
    <w:p>
      <w:pPr>
        <w:pStyle w:val="45"/>
        <w:keepNext w:val="0"/>
        <w:keepLines w:val="0"/>
        <w:pageBreakBefore w:val="0"/>
        <w:widowControl w:val="0"/>
        <w:numPr>
          <w:ilvl w:val="1"/>
          <w:numId w:val="1"/>
        </w:numPr>
        <w:kinsoku/>
        <w:wordWrap/>
        <w:overflowPunct/>
        <w:topLinePunct w:val="0"/>
        <w:autoSpaceDE/>
        <w:autoSpaceDN/>
        <w:bidi w:val="0"/>
        <w:adjustRightInd w:val="0"/>
        <w:snapToGrid/>
        <w:spacing w:line="240" w:lineRule="auto"/>
        <w:textAlignment w:val="auto"/>
        <w:rPr>
          <w:rFonts w:hint="eastAsia"/>
          <w:color w:val="auto"/>
          <w:lang w:val="en-US" w:eastAsia="zh-CN"/>
        </w:rPr>
      </w:pPr>
      <w:r>
        <w:rPr>
          <w:rFonts w:hint="eastAsia"/>
          <w:color w:val="auto"/>
          <w:lang w:val="en-US" w:eastAsia="zh-CN"/>
        </w:rPr>
        <w:t>处理设施运维记录需建档保存3年以上，包括巡查、检查记录，养护记录，维修记录，进、出水水质自检记录，投诉反馈记录,培训等内部管理记录等。运维单位应对工程在养护维修过程中所积累的技术资料进行分类收集、整理、编目、存档。</w:t>
      </w:r>
    </w:p>
    <w:p>
      <w:pPr>
        <w:pStyle w:val="45"/>
        <w:keepNext w:val="0"/>
        <w:keepLines w:val="0"/>
        <w:pageBreakBefore w:val="0"/>
        <w:widowControl w:val="0"/>
        <w:numPr>
          <w:ilvl w:val="1"/>
          <w:numId w:val="1"/>
        </w:numPr>
        <w:kinsoku/>
        <w:wordWrap/>
        <w:overflowPunct/>
        <w:topLinePunct w:val="0"/>
        <w:autoSpaceDE/>
        <w:autoSpaceDN/>
        <w:bidi w:val="0"/>
        <w:adjustRightInd w:val="0"/>
        <w:snapToGrid/>
        <w:spacing w:line="240" w:lineRule="auto"/>
        <w:textAlignment w:val="auto"/>
        <w:rPr>
          <w:rFonts w:hint="eastAsia"/>
          <w:color w:val="auto"/>
          <w:lang w:val="en-US" w:eastAsia="zh-CN"/>
        </w:rPr>
      </w:pPr>
      <w:r>
        <w:rPr>
          <w:rFonts w:hint="eastAsia"/>
          <w:color w:val="auto"/>
          <w:lang w:val="en-US" w:eastAsia="zh-CN"/>
        </w:rPr>
        <w:t>企业信息平台系统日志和数据备份作为电子档案归档保存,处理设施基础资料等重要纸质文件宣同时保存电子版本。</w:t>
      </w:r>
    </w:p>
    <w:p>
      <w:pPr>
        <w:pStyle w:val="45"/>
        <w:keepNext w:val="0"/>
        <w:keepLines w:val="0"/>
        <w:pageBreakBefore w:val="0"/>
        <w:widowControl w:val="0"/>
        <w:numPr>
          <w:ilvl w:val="1"/>
          <w:numId w:val="1"/>
        </w:numPr>
        <w:kinsoku/>
        <w:wordWrap/>
        <w:overflowPunct/>
        <w:topLinePunct w:val="0"/>
        <w:autoSpaceDE/>
        <w:autoSpaceDN/>
        <w:bidi w:val="0"/>
        <w:adjustRightInd w:val="0"/>
        <w:snapToGrid/>
        <w:spacing w:line="240" w:lineRule="auto"/>
        <w:textAlignment w:val="auto"/>
        <w:rPr>
          <w:rFonts w:hint="eastAsia"/>
          <w:color w:val="auto"/>
          <w:lang w:val="en-US" w:eastAsia="zh-CN"/>
        </w:rPr>
      </w:pPr>
      <w:r>
        <w:rPr>
          <w:rFonts w:hint="eastAsia"/>
          <w:color w:val="auto"/>
          <w:lang w:val="en-US" w:eastAsia="zh-CN"/>
        </w:rPr>
        <w:t>对过期档案及时清理、鉴定、销毁，对于销毁的档案，销毁记录由档案管理人员登记造册并永久保存。</w:t>
      </w:r>
    </w:p>
    <w:p>
      <w:pPr>
        <w:pStyle w:val="45"/>
        <w:keepNext w:val="0"/>
        <w:keepLines w:val="0"/>
        <w:pageBreakBefore w:val="0"/>
        <w:widowControl w:val="0"/>
        <w:numPr>
          <w:ilvl w:val="1"/>
          <w:numId w:val="1"/>
        </w:numPr>
        <w:kinsoku/>
        <w:wordWrap/>
        <w:overflowPunct/>
        <w:topLinePunct w:val="0"/>
        <w:autoSpaceDE/>
        <w:autoSpaceDN/>
        <w:bidi w:val="0"/>
        <w:adjustRightInd w:val="0"/>
        <w:snapToGrid/>
        <w:spacing w:line="240" w:lineRule="auto"/>
        <w:textAlignment w:val="auto"/>
        <w:rPr>
          <w:rFonts w:hint="eastAsia"/>
          <w:color w:val="auto"/>
          <w:lang w:val="en-US" w:eastAsia="zh-CN"/>
        </w:rPr>
      </w:pPr>
      <w:r>
        <w:rPr>
          <w:rFonts w:hint="eastAsia"/>
          <w:color w:val="auto"/>
          <w:lang w:val="en-US" w:eastAsia="zh-CN"/>
        </w:rPr>
        <w:t>对涉密档案做好保密工作，设置查阅权限。</w:t>
      </w:r>
    </w:p>
    <w:p>
      <w:pPr>
        <w:pStyle w:val="45"/>
        <w:spacing w:before="327" w:beforeLines="100" w:after="327" w:afterLines="100" w:line="240" w:lineRule="auto"/>
        <w:outlineLvl w:val="0"/>
        <w:rPr>
          <w:rFonts w:hint="eastAsia" w:ascii="黑体" w:hAnsi="黑体" w:eastAsia="黑体" w:cs="黑体"/>
          <w:lang w:val="en-US" w:eastAsia="zh-CN"/>
        </w:rPr>
      </w:pPr>
      <w:bookmarkStart w:id="55" w:name="_Toc16612"/>
      <w:r>
        <w:rPr>
          <w:rFonts w:hint="eastAsia" w:ascii="黑体" w:hAnsi="黑体" w:eastAsia="黑体" w:cs="黑体"/>
          <w:lang w:val="en-US" w:eastAsia="zh-CN"/>
        </w:rPr>
        <w:t>安全和应急管理</w:t>
      </w:r>
      <w:bookmarkEnd w:id="55"/>
    </w:p>
    <w:p>
      <w:pPr>
        <w:pStyle w:val="45"/>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textAlignment w:val="auto"/>
        <w:rPr>
          <w:rFonts w:hint="eastAsia" w:ascii="黑体" w:hAnsi="黑体" w:eastAsia="黑体" w:cs="黑体"/>
          <w:lang w:val="en-US" w:eastAsia="zh-CN"/>
        </w:rPr>
      </w:pPr>
      <w:r>
        <w:rPr>
          <w:rFonts w:hint="eastAsia" w:ascii="黑体" w:hAnsi="黑体" w:eastAsia="黑体" w:cs="黑体"/>
          <w:lang w:val="en-US" w:eastAsia="zh-CN"/>
        </w:rPr>
        <w:t>安全管理</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color w:val="auto"/>
          <w:lang w:val="en-US" w:eastAsia="zh-CN"/>
        </w:rPr>
      </w:pPr>
      <w:r>
        <w:rPr>
          <w:rFonts w:hint="eastAsia"/>
          <w:color w:val="auto"/>
          <w:lang w:val="en-US" w:eastAsia="zh-CN"/>
        </w:rPr>
        <w:t>应按照相关规定要求配备水质检测实验室，做好实验室各项安全管理工作，并妥善做好各种危险废物的收集、储存转运和处理。</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color w:val="auto"/>
          <w:lang w:val="en-US" w:eastAsia="zh-CN"/>
        </w:rPr>
      </w:pPr>
      <w:r>
        <w:rPr>
          <w:rFonts w:hint="eastAsia"/>
          <w:color w:val="auto"/>
          <w:lang w:val="en-US" w:eastAsia="zh-CN"/>
        </w:rPr>
        <w:t>应逐级落实运维交通安全责任制，预防和减少运维过程中交通事故的发生。</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color w:val="auto"/>
          <w:lang w:val="en-US" w:eastAsia="zh-CN"/>
        </w:rPr>
      </w:pPr>
      <w:r>
        <w:rPr>
          <w:rFonts w:hint="eastAsia"/>
          <w:color w:val="auto"/>
          <w:lang w:val="en-US" w:eastAsia="zh-CN"/>
        </w:rPr>
        <w:t>运维过程中电工、维修工等各技术岗位工作人员应经过技术培训合格后方可上岗，特种作业人员需持证上岗。</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color w:val="auto"/>
          <w:lang w:val="en-US" w:eastAsia="zh-CN"/>
        </w:rPr>
      </w:pPr>
      <w:r>
        <w:rPr>
          <w:rFonts w:hint="eastAsia"/>
          <w:color w:val="auto"/>
          <w:lang w:val="en-US" w:eastAsia="zh-CN"/>
        </w:rPr>
        <w:t>运行管理人员和维护检修人员应严格执行本岗位安全操作规程，特别要严防燃爆、触电、中毒、滑跌、溺水、机器伤亡等事故的发生，并熟悉相应的急救方法。</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color w:val="auto"/>
          <w:lang w:val="en-US" w:eastAsia="zh-CN"/>
        </w:rPr>
      </w:pPr>
      <w:r>
        <w:rPr>
          <w:rFonts w:hint="eastAsia"/>
          <w:color w:val="auto"/>
          <w:lang w:val="en-US" w:eastAsia="zh-CN"/>
        </w:rPr>
        <w:t>现场作业时应穿戴规定的劳保用品。</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color w:val="auto"/>
          <w:lang w:val="en-US" w:eastAsia="zh-CN"/>
        </w:rPr>
      </w:pPr>
      <w:r>
        <w:rPr>
          <w:rFonts w:hint="eastAsia"/>
          <w:color w:val="auto"/>
          <w:lang w:val="en-US" w:eastAsia="zh-CN"/>
        </w:rPr>
        <w:t>各种临时线路必须符合安全要求，使用完毕后，立即拆除。</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color w:val="auto"/>
          <w:lang w:val="en-US" w:eastAsia="zh-CN"/>
        </w:rPr>
      </w:pPr>
      <w:r>
        <w:rPr>
          <w:rFonts w:hint="eastAsia"/>
          <w:color w:val="auto"/>
          <w:lang w:val="en-US" w:eastAsia="zh-CN"/>
        </w:rPr>
        <w:t>会对产生有害或可燃气体的终端设施，下池检查或维修作业时必须有2人同时进行，作业前要先通风换气、检查合格方可下池作业，作业时必须佩戴防毒面具；化粪池开盖维修时应防毒、防爆、防坠。</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color w:val="auto"/>
          <w:lang w:val="en-US" w:eastAsia="zh-CN"/>
        </w:rPr>
      </w:pPr>
      <w:r>
        <w:rPr>
          <w:rFonts w:hint="eastAsia"/>
          <w:color w:val="auto"/>
          <w:lang w:val="en-US" w:eastAsia="zh-CN"/>
        </w:rPr>
        <w:t>雨天或冰雪天气，操作人员在构筑物上巡视或操作时，应注意防滑。</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color w:val="auto"/>
          <w:lang w:val="en-US" w:eastAsia="zh-CN"/>
        </w:rPr>
      </w:pPr>
      <w:r>
        <w:rPr>
          <w:rFonts w:hint="eastAsia"/>
          <w:color w:val="auto"/>
          <w:lang w:val="en-US" w:eastAsia="zh-CN"/>
        </w:rPr>
        <w:t>雷雨天气，操作人员在室外巡视或操作时应注意防雷电。</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color w:val="auto"/>
          <w:lang w:val="en-US" w:eastAsia="zh-CN"/>
        </w:rPr>
      </w:pPr>
      <w:r>
        <w:rPr>
          <w:rFonts w:hint="eastAsia"/>
          <w:color w:val="auto"/>
          <w:lang w:val="en-US" w:eastAsia="zh-CN"/>
        </w:rPr>
        <w:t>台风期间现场巡视或操作时，必须有2人同时进行，并采取防范措施。</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color w:val="auto"/>
          <w:lang w:val="en-US" w:eastAsia="zh-CN"/>
        </w:rPr>
      </w:pPr>
      <w:r>
        <w:rPr>
          <w:rFonts w:hint="eastAsia"/>
          <w:color w:val="auto"/>
          <w:lang w:val="en-US" w:eastAsia="zh-CN"/>
        </w:rPr>
        <w:t>运维单位应制定停电、设备故障、台风、暴雨等自然灾害天气等应急预案，向主管部门报备。</w:t>
      </w:r>
    </w:p>
    <w:p>
      <w:pPr>
        <w:pStyle w:val="45"/>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textAlignment w:val="auto"/>
        <w:rPr>
          <w:rFonts w:hint="eastAsia" w:ascii="黑体" w:hAnsi="黑体" w:eastAsia="黑体" w:cs="黑体"/>
          <w:lang w:val="en-US" w:eastAsia="zh-CN"/>
        </w:rPr>
      </w:pPr>
      <w:r>
        <w:rPr>
          <w:rFonts w:hint="eastAsia" w:ascii="黑体" w:hAnsi="黑体" w:eastAsia="黑体" w:cs="黑体"/>
          <w:lang w:val="en-US" w:eastAsia="zh-CN"/>
        </w:rPr>
        <w:t>应急管理</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color w:val="auto"/>
          <w:lang w:val="en-US" w:eastAsia="zh-CN"/>
        </w:rPr>
      </w:pPr>
      <w:r>
        <w:rPr>
          <w:rFonts w:hint="eastAsia"/>
          <w:color w:val="auto"/>
          <w:lang w:val="en-US" w:eastAsia="zh-CN"/>
        </w:rPr>
        <w:t>运维单位应制定生产安全事故应急救援预案，及时、如实报告生产安全事故。</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color w:val="auto"/>
          <w:lang w:val="en-US" w:eastAsia="zh-CN"/>
        </w:rPr>
      </w:pPr>
      <w:r>
        <w:rPr>
          <w:rFonts w:hint="eastAsia"/>
          <w:color w:val="auto"/>
          <w:lang w:val="en-US" w:eastAsia="zh-CN"/>
        </w:rPr>
        <w:t>雨季运维要做好雨期安全教育工作，大雨过后要及时组织运维人员对管网及设施进行检查，对隐患进行排查处理。</w:t>
      </w:r>
    </w:p>
    <w:p>
      <w:pPr>
        <w:pStyle w:val="45"/>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color w:val="auto"/>
          <w:lang w:val="en-US" w:eastAsia="zh-CN"/>
        </w:rPr>
      </w:pPr>
      <w:r>
        <w:rPr>
          <w:rFonts w:hint="eastAsia"/>
          <w:color w:val="auto"/>
          <w:lang w:val="en-US" w:eastAsia="zh-CN"/>
        </w:rPr>
        <w:t>当排放水质超标时，应及时向主管部门报告，并对水质超标原因进行分析，采取有效措施，防止未经处理的污水溢流，待水质检测合格后方可正常排放。</w:t>
      </w:r>
    </w:p>
    <w:p>
      <w:pPr>
        <w:pStyle w:val="46"/>
        <w:rPr>
          <w:rFonts w:hint="eastAsia"/>
          <w:lang w:val="en-US" w:eastAsia="zh-CN"/>
        </w:rPr>
      </w:pPr>
    </w:p>
    <w:p>
      <w:pPr>
        <w:pStyle w:val="45"/>
        <w:keepNext w:val="0"/>
        <w:keepLines w:val="0"/>
        <w:pageBreakBefore w:val="0"/>
        <w:widowControl w:val="0"/>
        <w:numPr>
          <w:ilvl w:val="0"/>
          <w:numId w:val="0"/>
        </w:numPr>
        <w:kinsoku/>
        <w:wordWrap/>
        <w:overflowPunct/>
        <w:topLinePunct w:val="0"/>
        <w:autoSpaceDE/>
        <w:autoSpaceDN/>
        <w:bidi w:val="0"/>
        <w:adjustRightInd w:val="0"/>
        <w:snapToGrid/>
        <w:spacing w:before="165" w:beforeLines="50" w:after="165" w:afterLines="50" w:line="240" w:lineRule="auto"/>
        <w:ind w:leftChars="0"/>
        <w:jc w:val="center"/>
        <w:textAlignment w:val="auto"/>
        <w:outlineLvl w:val="9"/>
        <w:rPr>
          <w:rFonts w:ascii="Times New Roman" w:cs="Times New Roman"/>
          <w:sz w:val="21"/>
          <w:szCs w:val="21"/>
        </w:rPr>
      </w:pPr>
      <w:r>
        <w:drawing>
          <wp:inline distT="0" distB="0" distL="114300" distR="114300">
            <wp:extent cx="1485900" cy="222250"/>
            <wp:effectExtent l="0" t="0" r="0" b="6350"/>
            <wp:docPr id="13" name="图片 1"/>
            <wp:cNvGraphicFramePr/>
            <a:graphic xmlns:a="http://schemas.openxmlformats.org/drawingml/2006/main">
              <a:graphicData uri="http://schemas.openxmlformats.org/drawingml/2006/picture">
                <pic:pic xmlns:pic="http://schemas.openxmlformats.org/drawingml/2006/picture">
                  <pic:nvPicPr>
                    <pic:cNvPr id="13" name="图片 1"/>
                    <pic:cNvPicPr/>
                  </pic:nvPicPr>
                  <pic:blipFill>
                    <a:blip r:embed="rId26"/>
                    <a:stretch>
                      <a:fillRect/>
                    </a:stretch>
                  </pic:blipFill>
                  <pic:spPr>
                    <a:xfrm>
                      <a:off x="0" y="0"/>
                      <a:ext cx="1485900" cy="222250"/>
                    </a:xfrm>
                    <a:prstGeom prst="rect">
                      <a:avLst/>
                    </a:prstGeom>
                    <a:noFill/>
                    <a:ln>
                      <a:noFill/>
                    </a:ln>
                  </pic:spPr>
                </pic:pic>
              </a:graphicData>
            </a:graphic>
          </wp:inline>
        </w:drawing>
      </w:r>
    </w:p>
    <w:sectPr>
      <w:headerReference r:id="rId21" w:type="first"/>
      <w:footerReference r:id="rId24" w:type="first"/>
      <w:footerReference r:id="rId22" w:type="default"/>
      <w:headerReference r:id="rId20" w:type="even"/>
      <w:footerReference r:id="rId23" w:type="even"/>
      <w:pgSz w:w="11906" w:h="16838"/>
      <w:pgMar w:top="1984" w:right="1417" w:bottom="1134" w:left="1417" w:header="1417" w:footer="1134" w:gutter="0"/>
      <w:pgBorders>
        <w:top w:val="none" w:sz="0" w:space="0"/>
        <w:left w:val="none" w:sz="0" w:space="0"/>
        <w:bottom w:val="none" w:sz="0" w:space="0"/>
        <w:right w:val="none" w:sz="0" w:space="0"/>
      </w:pgBorders>
      <w:pgNumType w:fmt="decimal" w:start="1"/>
      <w:cols w:space="0" w:num="1"/>
      <w:formProt w:val="0"/>
      <w:titlePg/>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jc w:val="both"/>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24"/>
                      <w:jc w:val="both"/>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5"/>
                          </w:pPr>
                          <w:r>
                            <w:fldChar w:fldCharType="begin"/>
                          </w:r>
                          <w:r>
                            <w:instrText xml:space="preserve">PAGE   \* MERGEFORMAT</w:instrText>
                          </w:r>
                          <w:r>
                            <w:fldChar w:fldCharType="separate"/>
                          </w:r>
                          <w:r>
                            <w:rPr>
                              <w:lang w:val="zh-CN"/>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65"/>
                    </w:pPr>
                    <w:r>
                      <w:fldChar w:fldCharType="begin"/>
                    </w:r>
                    <w:r>
                      <w:instrText xml:space="preserve">PAGE   \* MERGEFORMAT</w:instrText>
                    </w:r>
                    <w:r>
                      <w:fldChar w:fldCharType="separate"/>
                    </w:r>
                    <w:r>
                      <w:rPr>
                        <w:lang w:val="zh-CN"/>
                      </w:rPr>
                      <w:t>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4"/>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2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r>
      <w:pict>
        <v:shape id="_x0000_s2049" o:spid="_x0000_s2049"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pPr>
                  <w:pStyle w:val="24"/>
                  <w:ind w:firstLine="360"/>
                </w:pPr>
                <w:r>
                  <w:fldChar w:fldCharType="begin"/>
                </w:r>
                <w:r>
                  <w:instrText xml:space="preserve"> PAGE  \* MERGEFORMAT </w:instrText>
                </w:r>
                <w:r>
                  <w:fldChar w:fldCharType="separate"/>
                </w:r>
                <w:r>
                  <w:t>I</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r>
      <w:pict>
        <v:shape id="_x0000_s2052" o:spid="_x0000_s2052"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weight="0.5pt"/>
          <v:imagedata o:title=""/>
          <o:lock v:ext="edit" aspectratio="f"/>
          <v:textbox inset="0mm,0mm,0mm,0mm" style="mso-fit-shape-to-text:t;">
            <w:txbxContent>
              <w:p>
                <w:pPr>
                  <w:pStyle w:val="24"/>
                  <w:ind w:firstLine="36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24"/>
                      <w:ind w:firstLine="36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42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420"/>
      <w:jc w:val="right"/>
      <w:rPr>
        <w:rFonts w:eastAsia="黑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420"/>
      <w:jc w:val="right"/>
      <w:rPr>
        <w:rFonts w:eastAsia="黑体"/>
      </w:rPr>
    </w:pPr>
    <w:r>
      <w:rPr>
        <w:rFonts w:hint="eastAsia" w:ascii="黑体" w:hAnsi="黑体" w:eastAsia="黑体" w:cs="黑体"/>
        <w:sz w:val="21"/>
        <w:szCs w:val="32"/>
      </w:rPr>
      <w:t>T/ZS 0</w:t>
    </w:r>
    <w:r>
      <w:rPr>
        <w:rFonts w:hint="eastAsia" w:ascii="黑体" w:hAnsi="黑体" w:eastAsia="黑体" w:cs="黑体"/>
        <w:sz w:val="21"/>
        <w:szCs w:val="32"/>
        <w:lang w:val="en-US" w:eastAsia="zh-CN"/>
      </w:rPr>
      <w:t>599</w:t>
    </w:r>
    <w:r>
      <w:rPr>
        <w:rFonts w:hint="eastAsia" w:ascii="黑体" w:hAnsi="黑体" w:eastAsia="黑体" w:cs="黑体"/>
        <w:sz w:val="21"/>
        <w:szCs w:val="32"/>
      </w:rPr>
      <w:t>-2024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keepNext w:val="0"/>
      <w:keepLines w:val="0"/>
      <w:pageBreakBefore w:val="0"/>
      <w:widowControl w:val="0"/>
      <w:kinsoku/>
      <w:wordWrap/>
      <w:overflowPunct/>
      <w:topLinePunct w:val="0"/>
      <w:bidi w:val="0"/>
      <w:adjustRightInd/>
      <w:snapToGrid w:val="0"/>
      <w:spacing w:line="240" w:lineRule="auto"/>
      <w:ind w:firstLine="420"/>
      <w:jc w:val="right"/>
      <w:textAlignment w:val="auto"/>
      <w:rPr>
        <w:sz w:val="21"/>
        <w:szCs w:val="21"/>
      </w:rPr>
    </w:pPr>
    <w:r>
      <w:rPr>
        <w:rFonts w:hint="eastAsia" w:ascii="黑体" w:hAnsi="黑体" w:eastAsia="黑体" w:cs="黑体"/>
        <w:sz w:val="21"/>
        <w:szCs w:val="21"/>
      </w:rPr>
      <w:t xml:space="preserve">T/ZS </w:t>
    </w:r>
    <w:r>
      <w:rPr>
        <w:rFonts w:hint="eastAsia" w:ascii="黑体" w:hAnsi="黑体" w:eastAsia="黑体" w:cs="黑体"/>
        <w:sz w:val="21"/>
        <w:szCs w:val="21"/>
        <w:lang w:val="en-US" w:eastAsia="zh-CN"/>
      </w:rPr>
      <w:t>xxxx</w:t>
    </w:r>
    <w:r>
      <w:rPr>
        <w:rFonts w:hint="eastAsia" w:ascii="黑体" w:hAnsi="黑体" w:eastAsia="黑体" w:cs="黑体"/>
        <w:sz w:val="21"/>
        <w:szCs w:val="21"/>
      </w:rPr>
      <w:t>-2024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line="240" w:lineRule="auto"/>
      <w:jc w:val="left"/>
      <w:rPr>
        <w:rFonts w:eastAsia="黑体"/>
      </w:rPr>
    </w:pPr>
    <w:r>
      <w:rPr>
        <w:rFonts w:hint="eastAsia" w:ascii="黑体" w:hAnsi="黑体" w:eastAsia="黑体" w:cs="黑体"/>
        <w:sz w:val="21"/>
        <w:szCs w:val="32"/>
      </w:rPr>
      <w:t xml:space="preserve">T/ZS </w:t>
    </w:r>
    <w:r>
      <w:rPr>
        <w:rFonts w:hint="eastAsia" w:ascii="黑体" w:hAnsi="黑体" w:eastAsia="黑体" w:cs="黑体"/>
        <w:sz w:val="21"/>
        <w:szCs w:val="32"/>
        <w:lang w:val="en-US" w:eastAsia="zh-CN"/>
      </w:rPr>
      <w:t>xxxx</w:t>
    </w:r>
    <w:r>
      <w:rPr>
        <w:rFonts w:hint="eastAsia" w:ascii="黑体" w:hAnsi="黑体" w:eastAsia="黑体" w:cs="黑体"/>
        <w:sz w:val="21"/>
        <w:szCs w:val="32"/>
      </w:rPr>
      <w:t>-2024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xxxx—2024</w:t>
    </w:r>
    <w:r>
      <w:rPr>
        <w:rFonts w:hint="eastAsia" w:ascii="黑体" w:hAnsi="黑体" w:eastAsia="黑体" w:cs="黑体"/>
        <w:sz w:val="21"/>
        <w:szCs w:val="21"/>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line="240" w:lineRule="auto"/>
      <w:jc w:val="right"/>
      <w:rPr>
        <w:rFonts w:eastAsia="黑体"/>
      </w:rPr>
    </w:pPr>
    <w:r>
      <w:rPr>
        <w:rFonts w:hint="eastAsia" w:ascii="黑体" w:hAnsi="黑体" w:eastAsia="黑体" w:cs="黑体"/>
        <w:sz w:val="21"/>
        <w:szCs w:val="32"/>
      </w:rPr>
      <w:t xml:space="preserve">T/ZS </w:t>
    </w:r>
    <w:r>
      <w:rPr>
        <w:rFonts w:hint="eastAsia" w:ascii="黑体" w:hAnsi="黑体" w:eastAsia="黑体" w:cs="黑体"/>
        <w:sz w:val="21"/>
        <w:szCs w:val="32"/>
        <w:lang w:val="en-US" w:eastAsia="zh-CN"/>
      </w:rPr>
      <w:t>xxxx</w:t>
    </w:r>
    <w:r>
      <w:rPr>
        <w:rFonts w:hint="eastAsia" w:ascii="黑体" w:hAnsi="黑体" w:eastAsia="黑体" w:cs="黑体"/>
        <w:sz w:val="21"/>
        <w:szCs w:val="32"/>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suff w:val="nothing"/>
      <w:lvlText w:val="%1　"/>
      <w:lvlJc w:val="left"/>
      <w:pPr>
        <w:ind w:left="0" w:firstLine="0"/>
      </w:pPr>
      <w:rPr>
        <w:rFonts w:hint="default" w:ascii="黑体" w:hAnsi="黑体" w:eastAsia="黑体" w:cs="黑体"/>
        <w:b w:val="0"/>
        <w:bCs w:val="0"/>
        <w:i w:val="0"/>
        <w:sz w:val="21"/>
        <w:szCs w:val="21"/>
      </w:rPr>
    </w:lvl>
    <w:lvl w:ilvl="1" w:tentative="0">
      <w:start w:val="1"/>
      <w:numFmt w:val="decimal"/>
      <w:pStyle w:val="245"/>
      <w:suff w:val="nothing"/>
      <w:lvlText w:val="%1.%2　"/>
      <w:lvlJc w:val="left"/>
      <w:pPr>
        <w:ind w:left="850" w:firstLine="0"/>
      </w:pPr>
      <w:rPr>
        <w:rFonts w:hint="default" w:ascii="黑体" w:hAnsi="黑体" w:eastAsia="黑体" w:cs="黑体"/>
        <w:b w:val="0"/>
        <w:bCs w:val="0"/>
        <w:i w:val="0"/>
        <w:iCs w:val="0"/>
        <w:caps w:val="0"/>
        <w:vanish w:val="0"/>
        <w:spacing w:val="0"/>
        <w:kern w:val="0"/>
        <w:position w:val="0"/>
        <w:sz w:val="21"/>
        <w:szCs w:val="21"/>
        <w:u w:val="none"/>
        <w:vertAlign w:val="baseline"/>
      </w:rPr>
    </w:lvl>
    <w:lvl w:ilvl="2" w:tentative="0">
      <w:start w:val="1"/>
      <w:numFmt w:val="decimal"/>
      <w:pStyle w:val="247"/>
      <w:suff w:val="nothing"/>
      <w:lvlText w:val="%1.%2.%3　"/>
      <w:lvlJc w:val="left"/>
      <w:pPr>
        <w:ind w:left="0" w:firstLine="0"/>
      </w:pPr>
      <w:rPr>
        <w:rFonts w:hint="default" w:ascii="黑体" w:hAnsi="黑体" w:eastAsia="黑体" w:cs="黑体"/>
        <w:b w:val="0"/>
        <w:bCs/>
        <w:i w:val="0"/>
        <w:color w:val="000000" w:themeColor="text1"/>
        <w:sz w:val="21"/>
        <w14:textFill>
          <w14:solidFill>
            <w14:schemeClr w14:val="tx1"/>
          </w14:solidFill>
        </w14:textFill>
      </w:rPr>
    </w:lvl>
    <w:lvl w:ilvl="3" w:tentative="0">
      <w:start w:val="1"/>
      <w:numFmt w:val="decimal"/>
      <w:suff w:val="nothing"/>
      <w:lvlText w:val="%1.%2.%3.%4　"/>
      <w:lvlJc w:val="left"/>
      <w:pPr>
        <w:ind w:left="0" w:firstLine="0"/>
      </w:pPr>
      <w:rPr>
        <w:rFonts w:hint="default" w:ascii="黑体" w:hAnsi="黑体" w:eastAsia="黑体" w:cs="黑体"/>
        <w:b w:val="0"/>
        <w:bCs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000000A"/>
    <w:multiLevelType w:val="multilevel"/>
    <w:tmpl w:val="0000000A"/>
    <w:lvl w:ilvl="0" w:tentative="0">
      <w:start w:val="1"/>
      <w:numFmt w:val="lowerLetter"/>
      <w:pStyle w:val="248"/>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00000010"/>
    <w:multiLevelType w:val="multilevel"/>
    <w:tmpl w:val="00000010"/>
    <w:lvl w:ilvl="0" w:tentative="0">
      <w:start w:val="1"/>
      <w:numFmt w:val="upperLetter"/>
      <w:pStyle w:val="24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2837933"/>
    <w:multiLevelType w:val="multilevel"/>
    <w:tmpl w:val="02837933"/>
    <w:lvl w:ilvl="0" w:tentative="0">
      <w:start w:val="1"/>
      <w:numFmt w:val="decimal"/>
      <w:pStyle w:val="77"/>
      <w:lvlText w:val="[%1]"/>
      <w:lvlJc w:val="left"/>
      <w:pPr>
        <w:tabs>
          <w:tab w:val="left" w:pos="4166"/>
        </w:tabs>
        <w:ind w:left="4166" w:hanging="648"/>
      </w:pPr>
    </w:lvl>
    <w:lvl w:ilvl="1" w:tentative="0">
      <w:start w:val="1"/>
      <w:numFmt w:val="lowerLetter"/>
      <w:lvlText w:val="%2)"/>
      <w:lvlJc w:val="left"/>
      <w:pPr>
        <w:tabs>
          <w:tab w:val="left" w:pos="4358"/>
        </w:tabs>
        <w:ind w:left="4358" w:hanging="420"/>
      </w:pPr>
    </w:lvl>
    <w:lvl w:ilvl="2" w:tentative="0">
      <w:start w:val="1"/>
      <w:numFmt w:val="lowerRoman"/>
      <w:lvlText w:val="%3."/>
      <w:lvlJc w:val="right"/>
      <w:pPr>
        <w:tabs>
          <w:tab w:val="left" w:pos="4778"/>
        </w:tabs>
        <w:ind w:left="4778" w:hanging="420"/>
      </w:pPr>
    </w:lvl>
    <w:lvl w:ilvl="3" w:tentative="0">
      <w:start w:val="1"/>
      <w:numFmt w:val="decimal"/>
      <w:lvlText w:val="%4."/>
      <w:lvlJc w:val="left"/>
      <w:pPr>
        <w:tabs>
          <w:tab w:val="left" w:pos="5198"/>
        </w:tabs>
        <w:ind w:left="5198" w:hanging="420"/>
      </w:pPr>
    </w:lvl>
    <w:lvl w:ilvl="4" w:tentative="0">
      <w:start w:val="1"/>
      <w:numFmt w:val="lowerLetter"/>
      <w:lvlText w:val="%5)"/>
      <w:lvlJc w:val="left"/>
      <w:pPr>
        <w:tabs>
          <w:tab w:val="left" w:pos="5618"/>
        </w:tabs>
        <w:ind w:left="5618" w:hanging="420"/>
      </w:pPr>
    </w:lvl>
    <w:lvl w:ilvl="5" w:tentative="0">
      <w:start w:val="1"/>
      <w:numFmt w:val="lowerRoman"/>
      <w:lvlText w:val="%6."/>
      <w:lvlJc w:val="right"/>
      <w:pPr>
        <w:tabs>
          <w:tab w:val="left" w:pos="6038"/>
        </w:tabs>
        <w:ind w:left="6038" w:hanging="420"/>
      </w:pPr>
    </w:lvl>
    <w:lvl w:ilvl="6" w:tentative="0">
      <w:start w:val="1"/>
      <w:numFmt w:val="decimal"/>
      <w:lvlText w:val="%7."/>
      <w:lvlJc w:val="left"/>
      <w:pPr>
        <w:tabs>
          <w:tab w:val="left" w:pos="6458"/>
        </w:tabs>
        <w:ind w:left="6458" w:hanging="420"/>
      </w:pPr>
    </w:lvl>
    <w:lvl w:ilvl="7" w:tentative="0">
      <w:start w:val="1"/>
      <w:numFmt w:val="lowerLetter"/>
      <w:lvlText w:val="%8)"/>
      <w:lvlJc w:val="left"/>
      <w:pPr>
        <w:tabs>
          <w:tab w:val="left" w:pos="6878"/>
        </w:tabs>
        <w:ind w:left="6878" w:hanging="420"/>
      </w:pPr>
    </w:lvl>
    <w:lvl w:ilvl="8" w:tentative="0">
      <w:start w:val="1"/>
      <w:numFmt w:val="lowerRoman"/>
      <w:lvlText w:val="%9."/>
      <w:lvlJc w:val="right"/>
      <w:pPr>
        <w:tabs>
          <w:tab w:val="left" w:pos="7298"/>
        </w:tabs>
        <w:ind w:left="729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72"/>
      <w:suff w:val="nothing"/>
      <w:lvlText w:val="%1%2.%3　"/>
      <w:lvlJc w:val="left"/>
      <w:pPr>
        <w:ind w:left="0" w:firstLine="0"/>
      </w:pPr>
    </w:lvl>
    <w:lvl w:ilvl="3" w:tentative="0">
      <w:start w:val="1"/>
      <w:numFmt w:val="decimal"/>
      <w:pStyle w:val="131"/>
      <w:suff w:val="nothing"/>
      <w:lvlText w:val="%1%2.%3.%4　"/>
      <w:lvlJc w:val="left"/>
      <w:pPr>
        <w:ind w:left="0" w:firstLine="0"/>
      </w:pPr>
    </w:lvl>
    <w:lvl w:ilvl="4" w:tentative="0">
      <w:start w:val="1"/>
      <w:numFmt w:val="decimal"/>
      <w:pStyle w:val="166"/>
      <w:suff w:val="nothing"/>
      <w:lvlText w:val="%1%2.%3.%4.%5　"/>
      <w:lvlJc w:val="left"/>
      <w:pPr>
        <w:ind w:left="0" w:firstLine="0"/>
      </w:pPr>
    </w:lvl>
    <w:lvl w:ilvl="5" w:tentative="0">
      <w:start w:val="1"/>
      <w:numFmt w:val="decimal"/>
      <w:pStyle w:val="168"/>
      <w:suff w:val="nothing"/>
      <w:lvlText w:val="%1%2.%3.%4.%5.%6　"/>
      <w:lvlJc w:val="left"/>
      <w:pPr>
        <w:ind w:left="0" w:firstLine="0"/>
      </w:pPr>
    </w:lvl>
    <w:lvl w:ilvl="6" w:tentative="0">
      <w:start w:val="1"/>
      <w:numFmt w:val="decimal"/>
      <w:pStyle w:val="17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9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102"/>
      <w:lvlText w:val="%1"/>
      <w:lvlJc w:val="left"/>
      <w:pPr>
        <w:ind w:left="425" w:hanging="425"/>
      </w:pPr>
      <w:rPr>
        <w:rFonts w:hint="eastAsia"/>
      </w:rPr>
    </w:lvl>
    <w:lvl w:ilvl="1" w:tentative="0">
      <w:start w:val="1"/>
      <w:numFmt w:val="decimal"/>
      <w:pStyle w:val="213"/>
      <w:suff w:val="nothing"/>
      <w:lvlText w:val="%10.%2 "/>
      <w:lvlJc w:val="left"/>
      <w:pPr>
        <w:ind w:left="0" w:firstLine="0"/>
      </w:pPr>
      <w:rPr>
        <w:rFonts w:hint="eastAsia" w:ascii="黑体" w:eastAsia="黑体" w:hAnsiTheme="minorHAnsi"/>
        <w:b w:val="0"/>
        <w:i w:val="0"/>
        <w:sz w:val="21"/>
      </w:rPr>
    </w:lvl>
    <w:lvl w:ilvl="2" w:tentative="0">
      <w:start w:val="1"/>
      <w:numFmt w:val="decimal"/>
      <w:pStyle w:val="214"/>
      <w:suff w:val="nothing"/>
      <w:lvlText w:val="%10.%2.%3 "/>
      <w:lvlJc w:val="left"/>
      <w:pPr>
        <w:ind w:left="0" w:firstLine="0"/>
      </w:pPr>
      <w:rPr>
        <w:rFonts w:hint="eastAsia" w:ascii="黑体" w:eastAsia="黑体" w:hAnsiTheme="minorHAnsi"/>
        <w:b w:val="0"/>
        <w:i w:val="0"/>
        <w:sz w:val="21"/>
      </w:rPr>
    </w:lvl>
    <w:lvl w:ilvl="3" w:tentative="0">
      <w:start w:val="1"/>
      <w:numFmt w:val="decimal"/>
      <w:pStyle w:val="215"/>
      <w:suff w:val="nothing"/>
      <w:lvlText w:val="%10.%2.%3.%4 "/>
      <w:lvlJc w:val="left"/>
      <w:pPr>
        <w:ind w:left="0" w:firstLine="0"/>
      </w:pPr>
      <w:rPr>
        <w:rFonts w:hint="eastAsia" w:ascii="黑体" w:eastAsia="黑体" w:hAnsiTheme="minorHAnsi"/>
        <w:b w:val="0"/>
        <w:i w:val="0"/>
        <w:sz w:val="21"/>
      </w:rPr>
    </w:lvl>
    <w:lvl w:ilvl="4" w:tentative="0">
      <w:start w:val="1"/>
      <w:numFmt w:val="decimal"/>
      <w:pStyle w:val="216"/>
      <w:suff w:val="nothing"/>
      <w:lvlText w:val="%10.%2.%3.%4.%5 "/>
      <w:lvlJc w:val="left"/>
      <w:pPr>
        <w:ind w:left="0" w:firstLine="0"/>
      </w:pPr>
      <w:rPr>
        <w:rFonts w:hint="eastAsia" w:ascii="黑体" w:eastAsia="黑体" w:hAnsiTheme="minorHAnsi"/>
        <w:b w:val="0"/>
        <w:i w:val="0"/>
        <w:sz w:val="21"/>
      </w:rPr>
    </w:lvl>
    <w:lvl w:ilvl="5" w:tentative="0">
      <w:start w:val="1"/>
      <w:numFmt w:val="decimal"/>
      <w:pStyle w:val="21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9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8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8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2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9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10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6FE0B5B"/>
    <w:multiLevelType w:val="multilevel"/>
    <w:tmpl w:val="26FE0B5B"/>
    <w:lvl w:ilvl="0" w:tentative="0">
      <w:start w:val="5"/>
      <w:numFmt w:val="decimal"/>
      <w:suff w:val="nothing"/>
      <w:lvlText w:val="%1　"/>
      <w:lvlJc w:val="left"/>
      <w:pPr>
        <w:ind w:left="0" w:firstLine="0"/>
      </w:pPr>
      <w:rPr>
        <w:rFonts w:hint="default" w:ascii="宋体" w:hAnsi="宋体" w:eastAsia="宋体" w:cs="宋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851" w:firstLine="0"/>
      </w:pPr>
      <w:rPr>
        <w:rFonts w:hint="eastAsia" w:ascii="黑体" w:hAnsi="Times New Roman" w:eastAsia="黑体"/>
        <w:b w:val="0"/>
        <w:i w:val="0"/>
        <w:sz w:val="21"/>
      </w:rPr>
    </w:lvl>
    <w:lvl w:ilvl="3" w:tentative="0">
      <w:start w:val="1"/>
      <w:numFmt w:val="decimal"/>
      <w:pStyle w:val="259"/>
      <w:suff w:val="nothing"/>
      <w:lvlText w:val="%1.%2.%3.%4　"/>
      <w:lvlJc w:val="left"/>
      <w:pPr>
        <w:tabs>
          <w:tab w:val="left" w:pos="0"/>
        </w:tabs>
        <w:ind w:left="0" w:firstLine="0"/>
      </w:pPr>
      <w:rPr>
        <w:rFonts w:hint="default"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2C5917C3"/>
    <w:multiLevelType w:val="multilevel"/>
    <w:tmpl w:val="2C5917C3"/>
    <w:lvl w:ilvl="0" w:tentative="0">
      <w:start w:val="1"/>
      <w:numFmt w:val="none"/>
      <w:pStyle w:val="145"/>
      <w:lvlText w:val="%1——"/>
      <w:lvlJc w:val="left"/>
      <w:pPr>
        <w:tabs>
          <w:tab w:val="left" w:pos="516"/>
        </w:tabs>
        <w:ind w:left="516" w:hanging="426"/>
      </w:pPr>
      <w:rPr>
        <w:rFonts w:hint="eastAsia" w:ascii="宋体" w:hAnsi="Times New Roman" w:eastAsia="宋体"/>
        <w:b w:val="0"/>
        <w:i w:val="0"/>
        <w:sz w:val="21"/>
        <w:lang w:val="en-US"/>
      </w:rPr>
    </w:lvl>
    <w:lvl w:ilvl="1" w:tentative="0">
      <w:start w:val="1"/>
      <w:numFmt w:val="none"/>
      <w:pStyle w:val="200"/>
      <w:lvlText w:val=""/>
      <w:lvlJc w:val="left"/>
      <w:pPr>
        <w:ind w:left="851" w:hanging="431"/>
      </w:pPr>
      <w:rPr>
        <w:rFonts w:hint="default" w:ascii="Symbol" w:hAnsi="Symbol"/>
        <w:sz w:val="21"/>
      </w:rPr>
    </w:lvl>
    <w:lvl w:ilvl="2" w:tentative="0">
      <w:start w:val="1"/>
      <w:numFmt w:val="bullet"/>
      <w:pStyle w:val="18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32F04FB2"/>
    <w:lvl w:ilvl="0" w:tentative="0">
      <w:start w:val="1"/>
      <w:numFmt w:val="lowerLetter"/>
      <w:pStyle w:val="11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4211ADC2"/>
    <w:multiLevelType w:val="multilevel"/>
    <w:tmpl w:val="4211ADC2"/>
    <w:lvl w:ilvl="0" w:tentative="0">
      <w:start w:val="1"/>
      <w:numFmt w:val="decimal"/>
      <w:pStyle w:val="45"/>
      <w:suff w:val="nothing"/>
      <w:lvlText w:val="%1　"/>
      <w:lvlJc w:val="left"/>
      <w:rPr>
        <w:rFonts w:hint="eastAsia" w:ascii="黑体" w:hAnsi="Times New Roman" w:eastAsia="黑体"/>
        <w:b w:val="0"/>
        <w:i w:val="0"/>
        <w:sz w:val="21"/>
        <w:szCs w:val="21"/>
      </w:rPr>
    </w:lvl>
    <w:lvl w:ilvl="1" w:tentative="0">
      <w:start w:val="1"/>
      <w:numFmt w:val="decimal"/>
      <w:suff w:val="nothing"/>
      <w:lvlText w:val="%1.%2　"/>
      <w:lvlJc w:val="left"/>
      <w:rPr>
        <w:rFonts w:hint="eastAsia" w:ascii="黑体" w:hAnsi="Times New Roman" w:eastAsia="黑体"/>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210"/>
      </w:pPr>
      <w:rPr>
        <w:rFonts w:hint="eastAsia" w:ascii="黑体" w:hAnsi="Times New Roman" w:eastAsia="黑体"/>
        <w:b w:val="0"/>
        <w:i w:val="0"/>
        <w:sz w:val="21"/>
      </w:rPr>
    </w:lvl>
    <w:lvl w:ilvl="3" w:tentative="0">
      <w:start w:val="1"/>
      <w:numFmt w:val="decimal"/>
      <w:suff w:val="nothing"/>
      <w:lvlText w:val="%1.%2.%3.%4　"/>
      <w:lvlJc w:val="left"/>
      <w:rPr>
        <w:rFonts w:hint="eastAsia" w:ascii="黑体" w:hAnsi="Times New Roman" w:eastAsia="黑体"/>
        <w:b w:val="0"/>
        <w:i w:val="0"/>
        <w:sz w:val="21"/>
      </w:rPr>
    </w:lvl>
    <w:lvl w:ilvl="4" w:tentative="0">
      <w:start w:val="1"/>
      <w:numFmt w:val="decimal"/>
      <w:suff w:val="nothing"/>
      <w:lvlText w:val="%1.%2.%3.%4.%5　"/>
      <w:lvlJc w:val="left"/>
      <w:rPr>
        <w:rFonts w:hint="eastAsia" w:ascii="黑体" w:hAnsi="Times New Roman" w:eastAsia="黑体"/>
        <w:b w:val="0"/>
        <w:i w:val="0"/>
        <w:sz w:val="21"/>
      </w:rPr>
    </w:lvl>
    <w:lvl w:ilvl="5" w:tentative="0">
      <w:start w:val="1"/>
      <w:numFmt w:val="decimal"/>
      <w:suff w:val="nothing"/>
      <w:lvlText w:val="%1.%2.%3.%4.%5.%6　"/>
      <w:lvlJc w:val="left"/>
      <w:rPr>
        <w:rFonts w:hint="eastAsia" w:ascii="黑体" w:hAnsi="Times New Roman" w:eastAsia="黑体"/>
        <w:b w:val="0"/>
        <w:i w:val="0"/>
        <w:sz w:val="21"/>
      </w:rPr>
    </w:lvl>
    <w:lvl w:ilvl="6" w:tentative="0">
      <w:start w:val="1"/>
      <w:numFmt w:val="decimal"/>
      <w:suff w:val="nothing"/>
      <w:lvlText w:val="%1%2.%3.%4.%5.%6.%7　"/>
      <w:lvlJc w:val="left"/>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44C50F90"/>
    <w:multiLevelType w:val="multilevel"/>
    <w:tmpl w:val="44C50F90"/>
    <w:lvl w:ilvl="0" w:tentative="0">
      <w:start w:val="1"/>
      <w:numFmt w:val="lowerLetter"/>
      <w:pStyle w:val="187"/>
      <w:lvlText w:val="%1)"/>
      <w:lvlJc w:val="left"/>
      <w:pPr>
        <w:tabs>
          <w:tab w:val="left" w:pos="851"/>
        </w:tabs>
        <w:ind w:left="851" w:hanging="426"/>
      </w:pPr>
      <w:rPr>
        <w:rFonts w:hint="eastAsia" w:ascii="宋体" w:hAnsi="Times New Roman" w:eastAsia="宋体"/>
        <w:sz w:val="21"/>
      </w:rPr>
    </w:lvl>
    <w:lvl w:ilvl="1" w:tentative="0">
      <w:start w:val="1"/>
      <w:numFmt w:val="decimal"/>
      <w:pStyle w:val="122"/>
      <w:lvlText w:val="%2)"/>
      <w:lvlJc w:val="left"/>
      <w:pPr>
        <w:tabs>
          <w:tab w:val="left" w:pos="1276"/>
        </w:tabs>
        <w:ind w:left="1276" w:hanging="425"/>
      </w:pPr>
      <w:rPr>
        <w:rFonts w:hint="eastAsia" w:ascii="宋体" w:hAnsi="Times New Roman" w:eastAsia="宋体"/>
        <w:sz w:val="21"/>
      </w:rPr>
    </w:lvl>
    <w:lvl w:ilvl="2" w:tentative="0">
      <w:start w:val="1"/>
      <w:numFmt w:val="decimal"/>
      <w:pStyle w:val="13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211"/>
      <w:lvlText w:val="%1"/>
      <w:lvlJc w:val="left"/>
      <w:pPr>
        <w:ind w:left="420" w:hanging="420"/>
      </w:pPr>
      <w:rPr>
        <w:rFonts w:hint="eastAsia"/>
      </w:rPr>
    </w:lvl>
    <w:lvl w:ilvl="1" w:tentative="0">
      <w:start w:val="1"/>
      <w:numFmt w:val="decimal"/>
      <w:pStyle w:val="9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9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2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4632751"/>
    <w:multiLevelType w:val="multilevel"/>
    <w:tmpl w:val="54632751"/>
    <w:lvl w:ilvl="0" w:tentative="0">
      <w:start w:val="1"/>
      <w:numFmt w:val="none"/>
      <w:pStyle w:val="10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57C2AF5"/>
    <w:multiLevelType w:val="multilevel"/>
    <w:tmpl w:val="557C2AF5"/>
    <w:lvl w:ilvl="0" w:tentative="0">
      <w:start w:val="1"/>
      <w:numFmt w:val="decimal"/>
      <w:pStyle w:val="12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603797C"/>
    <w:multiLevelType w:val="multilevel"/>
    <w:tmpl w:val="5603797C"/>
    <w:lvl w:ilvl="0" w:tentative="0">
      <w:start w:val="1"/>
      <w:numFmt w:val="upperLetter"/>
      <w:pStyle w:val="212"/>
      <w:suff w:val="space"/>
      <w:lvlText w:val="%1"/>
      <w:lvlJc w:val="left"/>
      <w:pPr>
        <w:ind w:left="425" w:hanging="425"/>
      </w:pPr>
      <w:rPr>
        <w:rFonts w:hint="eastAsia"/>
      </w:rPr>
    </w:lvl>
    <w:lvl w:ilvl="1" w:tentative="0">
      <w:start w:val="1"/>
      <w:numFmt w:val="decimal"/>
      <w:pStyle w:val="9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D2089"/>
    <w:multiLevelType w:val="multilevel"/>
    <w:tmpl w:val="564D2089"/>
    <w:lvl w:ilvl="0" w:tentative="0">
      <w:start w:val="1"/>
      <w:numFmt w:val="none"/>
      <w:pStyle w:val="12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44622F9"/>
    <w:multiLevelType w:val="multilevel"/>
    <w:tmpl w:val="644622F9"/>
    <w:lvl w:ilvl="0" w:tentative="0">
      <w:start w:val="1"/>
      <w:numFmt w:val="upperRoman"/>
      <w:pStyle w:val="18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2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20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89"/>
      <w:suff w:val="nothing"/>
      <w:lvlText w:val="附录%1"/>
      <w:lvlJc w:val="left"/>
      <w:pPr>
        <w:ind w:left="0" w:firstLine="0"/>
      </w:pPr>
      <w:rPr>
        <w:rFonts w:hint="eastAsia"/>
        <w:spacing w:val="100"/>
      </w:rPr>
    </w:lvl>
    <w:lvl w:ilvl="1" w:tentative="0">
      <w:start w:val="1"/>
      <w:numFmt w:val="decimal"/>
      <w:pStyle w:val="91"/>
      <w:suff w:val="nothing"/>
      <w:lvlText w:val="%1.%2　"/>
      <w:lvlJc w:val="left"/>
      <w:pPr>
        <w:ind w:left="0" w:firstLine="0"/>
      </w:pPr>
      <w:rPr>
        <w:rFonts w:hint="eastAsia" w:ascii="黑体" w:eastAsia="黑体"/>
        <w:b w:val="0"/>
        <w:i w:val="0"/>
        <w:sz w:val="21"/>
      </w:rPr>
    </w:lvl>
    <w:lvl w:ilvl="2" w:tentative="0">
      <w:start w:val="1"/>
      <w:numFmt w:val="decimal"/>
      <w:pStyle w:val="92"/>
      <w:suff w:val="nothing"/>
      <w:lvlText w:val="%1.%2.%3　"/>
      <w:lvlJc w:val="left"/>
      <w:pPr>
        <w:ind w:left="0" w:firstLine="0"/>
      </w:pPr>
      <w:rPr>
        <w:rFonts w:hint="eastAsia" w:ascii="黑体" w:eastAsia="黑体"/>
        <w:b w:val="0"/>
        <w:i w:val="0"/>
        <w:sz w:val="21"/>
      </w:rPr>
    </w:lvl>
    <w:lvl w:ilvl="3" w:tentative="0">
      <w:start w:val="1"/>
      <w:numFmt w:val="decimal"/>
      <w:pStyle w:val="94"/>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20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11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8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65"/>
      <w:suff w:val="nothing"/>
      <w:lvlText w:val="%1"/>
      <w:lvlJc w:val="left"/>
      <w:pPr>
        <w:ind w:left="0" w:firstLine="0"/>
      </w:pPr>
      <w:rPr>
        <w:rFonts w:hint="eastAsia"/>
      </w:rPr>
    </w:lvl>
    <w:lvl w:ilvl="1" w:tentative="0">
      <w:start w:val="1"/>
      <w:numFmt w:val="decimal"/>
      <w:pStyle w:val="117"/>
      <w:suff w:val="nothing"/>
      <w:lvlText w:val="%1%2　"/>
      <w:lvlJc w:val="left"/>
      <w:pPr>
        <w:ind w:left="0" w:firstLine="0"/>
      </w:pPr>
      <w:rPr>
        <w:rFonts w:hint="eastAsia" w:ascii="黑体" w:eastAsia="黑体"/>
        <w:b w:val="0"/>
        <w:i w:val="0"/>
        <w:sz w:val="21"/>
      </w:rPr>
    </w:lvl>
    <w:lvl w:ilvl="2" w:tentative="0">
      <w:start w:val="1"/>
      <w:numFmt w:val="decimal"/>
      <w:pStyle w:val="11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8"/>
      <w:suff w:val="nothing"/>
      <w:lvlText w:val="%1%2.%3.%4　"/>
      <w:lvlJc w:val="left"/>
      <w:pPr>
        <w:ind w:left="0" w:firstLine="0"/>
      </w:pPr>
      <w:rPr>
        <w:rFonts w:hint="default" w:ascii="黑体" w:eastAsia="黑体"/>
        <w:b w:val="0"/>
        <w:i w:val="0"/>
        <w:strike w:val="0"/>
        <w:dstrike w:val="0"/>
        <w:sz w:val="21"/>
      </w:rPr>
    </w:lvl>
    <w:lvl w:ilvl="4" w:tentative="0">
      <w:start w:val="1"/>
      <w:numFmt w:val="decimal"/>
      <w:pStyle w:val="107"/>
      <w:suff w:val="nothing"/>
      <w:lvlText w:val="%1%2.%3.%4.%5　"/>
      <w:lvlJc w:val="left"/>
      <w:pPr>
        <w:ind w:left="0" w:firstLine="0"/>
      </w:pPr>
      <w:rPr>
        <w:rFonts w:hint="eastAsia" w:ascii="黑体" w:eastAsia="黑体"/>
        <w:b w:val="0"/>
        <w:i w:val="0"/>
        <w:sz w:val="21"/>
      </w:rPr>
    </w:lvl>
    <w:lvl w:ilvl="5" w:tentative="0">
      <w:start w:val="1"/>
      <w:numFmt w:val="decimal"/>
      <w:pStyle w:val="111"/>
      <w:suff w:val="nothing"/>
      <w:lvlText w:val="%1%2.%3.%4.%5.%6　"/>
      <w:lvlJc w:val="left"/>
      <w:pPr>
        <w:ind w:left="0" w:firstLine="0"/>
      </w:pPr>
      <w:rPr>
        <w:rFonts w:hint="eastAsia" w:ascii="黑体" w:eastAsia="黑体"/>
        <w:b w:val="0"/>
        <w:i w:val="0"/>
        <w:sz w:val="21"/>
      </w:rPr>
    </w:lvl>
    <w:lvl w:ilvl="6" w:tentative="0">
      <w:start w:val="1"/>
      <w:numFmt w:val="decimal"/>
      <w:pStyle w:val="11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9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2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5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num>
  <w:num w:numId="2">
    <w:abstractNumId w:val="3"/>
  </w:num>
  <w:num w:numId="3">
    <w:abstractNumId w:val="32"/>
  </w:num>
  <w:num w:numId="4">
    <w:abstractNumId w:val="8"/>
  </w:num>
  <w:num w:numId="5">
    <w:abstractNumId w:val="28"/>
  </w:num>
  <w:num w:numId="6">
    <w:abstractNumId w:val="23"/>
  </w:num>
  <w:num w:numId="7">
    <w:abstractNumId w:val="18"/>
  </w:num>
  <w:num w:numId="8">
    <w:abstractNumId w:val="11"/>
  </w:num>
  <w:num w:numId="9">
    <w:abstractNumId w:val="6"/>
  </w:num>
  <w:num w:numId="10">
    <w:abstractNumId w:val="12"/>
  </w:num>
  <w:num w:numId="11">
    <w:abstractNumId w:val="21"/>
  </w:num>
  <w:num w:numId="12">
    <w:abstractNumId w:val="30"/>
  </w:num>
  <w:num w:numId="13">
    <w:abstractNumId w:val="15"/>
  </w:num>
  <w:num w:numId="14">
    <w:abstractNumId w:val="17"/>
  </w:num>
  <w:num w:numId="15">
    <w:abstractNumId w:val="10"/>
  </w:num>
  <w:num w:numId="16">
    <w:abstractNumId w:val="24"/>
  </w:num>
  <w:num w:numId="17">
    <w:abstractNumId w:val="26"/>
  </w:num>
  <w:num w:numId="18">
    <w:abstractNumId w:val="22"/>
  </w:num>
  <w:num w:numId="19">
    <w:abstractNumId w:val="34"/>
  </w:num>
  <w:num w:numId="20">
    <w:abstractNumId w:val="20"/>
  </w:num>
  <w:num w:numId="21">
    <w:abstractNumId w:val="4"/>
  </w:num>
  <w:num w:numId="22">
    <w:abstractNumId w:val="14"/>
  </w:num>
  <w:num w:numId="23">
    <w:abstractNumId w:val="35"/>
  </w:num>
  <w:num w:numId="24">
    <w:abstractNumId w:val="25"/>
  </w:num>
  <w:num w:numId="25">
    <w:abstractNumId w:val="9"/>
  </w:num>
  <w:num w:numId="26">
    <w:abstractNumId w:val="31"/>
  </w:num>
  <w:num w:numId="27">
    <w:abstractNumId w:val="33"/>
  </w:num>
  <w:num w:numId="28">
    <w:abstractNumId w:val="5"/>
  </w:num>
  <w:num w:numId="29">
    <w:abstractNumId w:val="7"/>
  </w:num>
  <w:num w:numId="30">
    <w:abstractNumId w:val="19"/>
  </w:num>
  <w:num w:numId="31">
    <w:abstractNumId w:val="29"/>
  </w:num>
  <w:num w:numId="32">
    <w:abstractNumId w:val="27"/>
  </w:num>
  <w:num w:numId="33">
    <w:abstractNumId w:val="0"/>
  </w:num>
  <w:num w:numId="34">
    <w:abstractNumId w:val="1"/>
  </w:num>
  <w:num w:numId="35">
    <w:abstractNumId w:val="2"/>
  </w:num>
  <w:num w:numId="36">
    <w:abstractNumId w:val="13"/>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Formatting/>
  <w:documentProtection w:edit="forms" w:enforcement="0"/>
  <w:defaultTabStop w:val="420"/>
  <w:evenAndOddHeaders w:val="1"/>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MGFhMjIxMmQzNTFmNTk5ZDhlNGU1MjJlYTJhY2MifQ=="/>
  </w:docVars>
  <w:rsids>
    <w:rsidRoot w:val="005D4297"/>
    <w:rsid w:val="0000040A"/>
    <w:rsid w:val="00000A94"/>
    <w:rsid w:val="00001972"/>
    <w:rsid w:val="00001A32"/>
    <w:rsid w:val="00001D9A"/>
    <w:rsid w:val="0000287B"/>
    <w:rsid w:val="0000706D"/>
    <w:rsid w:val="00007B3A"/>
    <w:rsid w:val="000107E0"/>
    <w:rsid w:val="00011FDE"/>
    <w:rsid w:val="00012FFD"/>
    <w:rsid w:val="00013730"/>
    <w:rsid w:val="00014162"/>
    <w:rsid w:val="00014340"/>
    <w:rsid w:val="00015D0A"/>
    <w:rsid w:val="00016175"/>
    <w:rsid w:val="00016A9C"/>
    <w:rsid w:val="00022184"/>
    <w:rsid w:val="00022762"/>
    <w:rsid w:val="000238E0"/>
    <w:rsid w:val="00023B83"/>
    <w:rsid w:val="000249DB"/>
    <w:rsid w:val="0002595E"/>
    <w:rsid w:val="000303C3"/>
    <w:rsid w:val="0003152B"/>
    <w:rsid w:val="000331D3"/>
    <w:rsid w:val="000346A5"/>
    <w:rsid w:val="000359C3"/>
    <w:rsid w:val="00035A7D"/>
    <w:rsid w:val="000365ED"/>
    <w:rsid w:val="0004039C"/>
    <w:rsid w:val="00041861"/>
    <w:rsid w:val="0004249A"/>
    <w:rsid w:val="00042E86"/>
    <w:rsid w:val="00043282"/>
    <w:rsid w:val="00044286"/>
    <w:rsid w:val="0004531F"/>
    <w:rsid w:val="00047687"/>
    <w:rsid w:val="00047F28"/>
    <w:rsid w:val="000503AA"/>
    <w:rsid w:val="000506A1"/>
    <w:rsid w:val="000515DD"/>
    <w:rsid w:val="0005265A"/>
    <w:rsid w:val="000539DD"/>
    <w:rsid w:val="00053BD3"/>
    <w:rsid w:val="000556ED"/>
    <w:rsid w:val="00055FE2"/>
    <w:rsid w:val="0005616F"/>
    <w:rsid w:val="00060C2E"/>
    <w:rsid w:val="00061033"/>
    <w:rsid w:val="000616EB"/>
    <w:rsid w:val="000619E9"/>
    <w:rsid w:val="000622D4"/>
    <w:rsid w:val="0006357D"/>
    <w:rsid w:val="00067F1E"/>
    <w:rsid w:val="00071C9A"/>
    <w:rsid w:val="00071CC0"/>
    <w:rsid w:val="00071CFC"/>
    <w:rsid w:val="00073C8C"/>
    <w:rsid w:val="00077758"/>
    <w:rsid w:val="00077B64"/>
    <w:rsid w:val="00080A1C"/>
    <w:rsid w:val="00082317"/>
    <w:rsid w:val="00083D2C"/>
    <w:rsid w:val="00085575"/>
    <w:rsid w:val="00086AA1"/>
    <w:rsid w:val="00087A77"/>
    <w:rsid w:val="00090085"/>
    <w:rsid w:val="00090CA6"/>
    <w:rsid w:val="00091B0C"/>
    <w:rsid w:val="00092B8A"/>
    <w:rsid w:val="00092FB0"/>
    <w:rsid w:val="000934C5"/>
    <w:rsid w:val="00093D25"/>
    <w:rsid w:val="00093DAB"/>
    <w:rsid w:val="00093E44"/>
    <w:rsid w:val="0009444A"/>
    <w:rsid w:val="00094D73"/>
    <w:rsid w:val="00095AC6"/>
    <w:rsid w:val="00095BD5"/>
    <w:rsid w:val="00095FDB"/>
    <w:rsid w:val="00096D63"/>
    <w:rsid w:val="000973A6"/>
    <w:rsid w:val="000A0B60"/>
    <w:rsid w:val="000A0EB8"/>
    <w:rsid w:val="000A12C2"/>
    <w:rsid w:val="000A19FC"/>
    <w:rsid w:val="000A296B"/>
    <w:rsid w:val="000A4484"/>
    <w:rsid w:val="000A7311"/>
    <w:rsid w:val="000B060F"/>
    <w:rsid w:val="000B1592"/>
    <w:rsid w:val="000B1BE2"/>
    <w:rsid w:val="000B1FF2"/>
    <w:rsid w:val="000B3CDA"/>
    <w:rsid w:val="000B3F0A"/>
    <w:rsid w:val="000B6A0B"/>
    <w:rsid w:val="000B7356"/>
    <w:rsid w:val="000C00CA"/>
    <w:rsid w:val="000C0228"/>
    <w:rsid w:val="000C0F6C"/>
    <w:rsid w:val="000C11DB"/>
    <w:rsid w:val="000C1492"/>
    <w:rsid w:val="000C2FBD"/>
    <w:rsid w:val="000C4B41"/>
    <w:rsid w:val="000C57D6"/>
    <w:rsid w:val="000C6362"/>
    <w:rsid w:val="000C7666"/>
    <w:rsid w:val="000D0A9C"/>
    <w:rsid w:val="000D0D29"/>
    <w:rsid w:val="000D1795"/>
    <w:rsid w:val="000D2F35"/>
    <w:rsid w:val="000D329A"/>
    <w:rsid w:val="000D4B9C"/>
    <w:rsid w:val="000D4EB6"/>
    <w:rsid w:val="000D50E9"/>
    <w:rsid w:val="000D753B"/>
    <w:rsid w:val="000E4C9E"/>
    <w:rsid w:val="000E5E0A"/>
    <w:rsid w:val="000E6FD7"/>
    <w:rsid w:val="000F06E1"/>
    <w:rsid w:val="000F0E3C"/>
    <w:rsid w:val="000F19D5"/>
    <w:rsid w:val="000F1B90"/>
    <w:rsid w:val="000F3D94"/>
    <w:rsid w:val="000F4050"/>
    <w:rsid w:val="000F4AEA"/>
    <w:rsid w:val="000F55A2"/>
    <w:rsid w:val="000F67E9"/>
    <w:rsid w:val="000F6F09"/>
    <w:rsid w:val="001042A2"/>
    <w:rsid w:val="0010458D"/>
    <w:rsid w:val="00104926"/>
    <w:rsid w:val="00107B7E"/>
    <w:rsid w:val="00110D15"/>
    <w:rsid w:val="00113B1E"/>
    <w:rsid w:val="00113E1F"/>
    <w:rsid w:val="001141F2"/>
    <w:rsid w:val="00114998"/>
    <w:rsid w:val="001168A2"/>
    <w:rsid w:val="0011711C"/>
    <w:rsid w:val="001219AD"/>
    <w:rsid w:val="00123B68"/>
    <w:rsid w:val="00124E4F"/>
    <w:rsid w:val="001260B7"/>
    <w:rsid w:val="001265CB"/>
    <w:rsid w:val="00127703"/>
    <w:rsid w:val="00127AB6"/>
    <w:rsid w:val="00131DD1"/>
    <w:rsid w:val="001321C6"/>
    <w:rsid w:val="001325C4"/>
    <w:rsid w:val="00133010"/>
    <w:rsid w:val="0013306E"/>
    <w:rsid w:val="001338EE"/>
    <w:rsid w:val="00133AAE"/>
    <w:rsid w:val="00135323"/>
    <w:rsid w:val="001353F4"/>
    <w:rsid w:val="001356C4"/>
    <w:rsid w:val="00136E77"/>
    <w:rsid w:val="00137565"/>
    <w:rsid w:val="00140C3D"/>
    <w:rsid w:val="00141114"/>
    <w:rsid w:val="00142969"/>
    <w:rsid w:val="001446C2"/>
    <w:rsid w:val="001457E7"/>
    <w:rsid w:val="00145D9D"/>
    <w:rsid w:val="00146388"/>
    <w:rsid w:val="00147BAA"/>
    <w:rsid w:val="001529E5"/>
    <w:rsid w:val="00152FB3"/>
    <w:rsid w:val="00153C7E"/>
    <w:rsid w:val="00156B25"/>
    <w:rsid w:val="00156E1A"/>
    <w:rsid w:val="001576AA"/>
    <w:rsid w:val="00157894"/>
    <w:rsid w:val="00157B55"/>
    <w:rsid w:val="0016026B"/>
    <w:rsid w:val="00160582"/>
    <w:rsid w:val="001639EE"/>
    <w:rsid w:val="001642FA"/>
    <w:rsid w:val="001649EB"/>
    <w:rsid w:val="00164BAF"/>
    <w:rsid w:val="00164FA8"/>
    <w:rsid w:val="00165065"/>
    <w:rsid w:val="00165434"/>
    <w:rsid w:val="0016580B"/>
    <w:rsid w:val="00165F49"/>
    <w:rsid w:val="00166263"/>
    <w:rsid w:val="00166B88"/>
    <w:rsid w:val="0016770A"/>
    <w:rsid w:val="00170804"/>
    <w:rsid w:val="001708E9"/>
    <w:rsid w:val="001725F5"/>
    <w:rsid w:val="0017340B"/>
    <w:rsid w:val="00173EB1"/>
    <w:rsid w:val="00173FB1"/>
    <w:rsid w:val="00176DFD"/>
    <w:rsid w:val="001852C9"/>
    <w:rsid w:val="001870E8"/>
    <w:rsid w:val="00187A0B"/>
    <w:rsid w:val="00190087"/>
    <w:rsid w:val="001913C4"/>
    <w:rsid w:val="001921C0"/>
    <w:rsid w:val="0019348F"/>
    <w:rsid w:val="00193A07"/>
    <w:rsid w:val="00194C95"/>
    <w:rsid w:val="00195C34"/>
    <w:rsid w:val="00196EF5"/>
    <w:rsid w:val="001A1A53"/>
    <w:rsid w:val="001A1F7D"/>
    <w:rsid w:val="001A234A"/>
    <w:rsid w:val="001A3133"/>
    <w:rsid w:val="001A4CF3"/>
    <w:rsid w:val="001A52E2"/>
    <w:rsid w:val="001A6696"/>
    <w:rsid w:val="001B01B2"/>
    <w:rsid w:val="001B06E8"/>
    <w:rsid w:val="001B3023"/>
    <w:rsid w:val="001B71D0"/>
    <w:rsid w:val="001B71EE"/>
    <w:rsid w:val="001C04A8"/>
    <w:rsid w:val="001C28FB"/>
    <w:rsid w:val="001C2C03"/>
    <w:rsid w:val="001C42F7"/>
    <w:rsid w:val="001C49E5"/>
    <w:rsid w:val="001C4D69"/>
    <w:rsid w:val="001C588F"/>
    <w:rsid w:val="001C680C"/>
    <w:rsid w:val="001C7FEA"/>
    <w:rsid w:val="001D0499"/>
    <w:rsid w:val="001D0A1D"/>
    <w:rsid w:val="001D0BBE"/>
    <w:rsid w:val="001D0ED4"/>
    <w:rsid w:val="001D212F"/>
    <w:rsid w:val="001D224C"/>
    <w:rsid w:val="001D29D7"/>
    <w:rsid w:val="001D2DE7"/>
    <w:rsid w:val="001D411C"/>
    <w:rsid w:val="001D4796"/>
    <w:rsid w:val="001D4828"/>
    <w:rsid w:val="001D52EC"/>
    <w:rsid w:val="001E0337"/>
    <w:rsid w:val="001E1B6A"/>
    <w:rsid w:val="001E2484"/>
    <w:rsid w:val="001E38E7"/>
    <w:rsid w:val="001E3CC4"/>
    <w:rsid w:val="001E4882"/>
    <w:rsid w:val="001E73AB"/>
    <w:rsid w:val="001F092D"/>
    <w:rsid w:val="001F1218"/>
    <w:rsid w:val="001F143A"/>
    <w:rsid w:val="001F1605"/>
    <w:rsid w:val="001F2508"/>
    <w:rsid w:val="001F4816"/>
    <w:rsid w:val="001F69B4"/>
    <w:rsid w:val="001F77C7"/>
    <w:rsid w:val="00200183"/>
    <w:rsid w:val="00200333"/>
    <w:rsid w:val="0020107D"/>
    <w:rsid w:val="00201934"/>
    <w:rsid w:val="00202AA4"/>
    <w:rsid w:val="002031F7"/>
    <w:rsid w:val="002040E6"/>
    <w:rsid w:val="0020527B"/>
    <w:rsid w:val="00205F2C"/>
    <w:rsid w:val="00210A93"/>
    <w:rsid w:val="00210B15"/>
    <w:rsid w:val="00213393"/>
    <w:rsid w:val="002142EA"/>
    <w:rsid w:val="002149F1"/>
    <w:rsid w:val="00214A1D"/>
    <w:rsid w:val="00215ADD"/>
    <w:rsid w:val="002201FA"/>
    <w:rsid w:val="002204BB"/>
    <w:rsid w:val="00221210"/>
    <w:rsid w:val="002214FE"/>
    <w:rsid w:val="00221B79"/>
    <w:rsid w:val="00221C6B"/>
    <w:rsid w:val="00223F2A"/>
    <w:rsid w:val="002240C8"/>
    <w:rsid w:val="00224E7E"/>
    <w:rsid w:val="002253A1"/>
    <w:rsid w:val="00225588"/>
    <w:rsid w:val="00225CF8"/>
    <w:rsid w:val="0022794E"/>
    <w:rsid w:val="0023174C"/>
    <w:rsid w:val="00232DC3"/>
    <w:rsid w:val="00233D64"/>
    <w:rsid w:val="0023482A"/>
    <w:rsid w:val="00235306"/>
    <w:rsid w:val="002359CB"/>
    <w:rsid w:val="00236619"/>
    <w:rsid w:val="00243540"/>
    <w:rsid w:val="0024497B"/>
    <w:rsid w:val="0024515B"/>
    <w:rsid w:val="00246021"/>
    <w:rsid w:val="0024666E"/>
    <w:rsid w:val="002473E7"/>
    <w:rsid w:val="00247F52"/>
    <w:rsid w:val="00250B25"/>
    <w:rsid w:val="00250BBE"/>
    <w:rsid w:val="002515C2"/>
    <w:rsid w:val="0025194F"/>
    <w:rsid w:val="00252A63"/>
    <w:rsid w:val="002544E1"/>
    <w:rsid w:val="0025464E"/>
    <w:rsid w:val="002548C0"/>
    <w:rsid w:val="0026148A"/>
    <w:rsid w:val="00262696"/>
    <w:rsid w:val="00263AC9"/>
    <w:rsid w:val="00263D25"/>
    <w:rsid w:val="002643C3"/>
    <w:rsid w:val="00264A0C"/>
    <w:rsid w:val="00265341"/>
    <w:rsid w:val="00265FF0"/>
    <w:rsid w:val="00266EEB"/>
    <w:rsid w:val="00267EF4"/>
    <w:rsid w:val="00270CB8"/>
    <w:rsid w:val="00272B08"/>
    <w:rsid w:val="00280C91"/>
    <w:rsid w:val="00281BB8"/>
    <w:rsid w:val="00281E9E"/>
    <w:rsid w:val="00282405"/>
    <w:rsid w:val="00282A05"/>
    <w:rsid w:val="00283149"/>
    <w:rsid w:val="0028455E"/>
    <w:rsid w:val="00285170"/>
    <w:rsid w:val="00285361"/>
    <w:rsid w:val="00287BE0"/>
    <w:rsid w:val="002903CE"/>
    <w:rsid w:val="00292D60"/>
    <w:rsid w:val="00293B30"/>
    <w:rsid w:val="00294D34"/>
    <w:rsid w:val="00294E3B"/>
    <w:rsid w:val="00296193"/>
    <w:rsid w:val="002962BD"/>
    <w:rsid w:val="00296C66"/>
    <w:rsid w:val="00296EBE"/>
    <w:rsid w:val="002974E3"/>
    <w:rsid w:val="002A084B"/>
    <w:rsid w:val="002A0B7B"/>
    <w:rsid w:val="002A1260"/>
    <w:rsid w:val="002A1589"/>
    <w:rsid w:val="002A1608"/>
    <w:rsid w:val="002A25DC"/>
    <w:rsid w:val="002A2E38"/>
    <w:rsid w:val="002A3AAB"/>
    <w:rsid w:val="002A4CEA"/>
    <w:rsid w:val="002A5977"/>
    <w:rsid w:val="002A5A13"/>
    <w:rsid w:val="002A6BB9"/>
    <w:rsid w:val="002A757F"/>
    <w:rsid w:val="002A7F44"/>
    <w:rsid w:val="002B0C40"/>
    <w:rsid w:val="002B18F7"/>
    <w:rsid w:val="002B1966"/>
    <w:rsid w:val="002B1EB5"/>
    <w:rsid w:val="002B4508"/>
    <w:rsid w:val="002B5779"/>
    <w:rsid w:val="002B69A7"/>
    <w:rsid w:val="002B7332"/>
    <w:rsid w:val="002B7F51"/>
    <w:rsid w:val="002C07C0"/>
    <w:rsid w:val="002C09E7"/>
    <w:rsid w:val="002C1E06"/>
    <w:rsid w:val="002C3F07"/>
    <w:rsid w:val="002C5278"/>
    <w:rsid w:val="002C7EBB"/>
    <w:rsid w:val="002D06C1"/>
    <w:rsid w:val="002D42B5"/>
    <w:rsid w:val="002D4489"/>
    <w:rsid w:val="002D49C2"/>
    <w:rsid w:val="002D4F1A"/>
    <w:rsid w:val="002D570E"/>
    <w:rsid w:val="002D6EC6"/>
    <w:rsid w:val="002D79AC"/>
    <w:rsid w:val="002E039D"/>
    <w:rsid w:val="002E053E"/>
    <w:rsid w:val="002E0666"/>
    <w:rsid w:val="002E4D5A"/>
    <w:rsid w:val="002E50B6"/>
    <w:rsid w:val="002E6326"/>
    <w:rsid w:val="002E6AE5"/>
    <w:rsid w:val="002E7A0F"/>
    <w:rsid w:val="002F107E"/>
    <w:rsid w:val="002F30E0"/>
    <w:rsid w:val="002F35E4"/>
    <w:rsid w:val="002F3730"/>
    <w:rsid w:val="002F3768"/>
    <w:rsid w:val="002F38E1"/>
    <w:rsid w:val="002F52DE"/>
    <w:rsid w:val="002F7AF6"/>
    <w:rsid w:val="00300E63"/>
    <w:rsid w:val="00302F5F"/>
    <w:rsid w:val="0030441D"/>
    <w:rsid w:val="00306063"/>
    <w:rsid w:val="00310525"/>
    <w:rsid w:val="00311BD0"/>
    <w:rsid w:val="00312449"/>
    <w:rsid w:val="00313B85"/>
    <w:rsid w:val="00316FDD"/>
    <w:rsid w:val="00317988"/>
    <w:rsid w:val="00317B44"/>
    <w:rsid w:val="003221B4"/>
    <w:rsid w:val="0032258D"/>
    <w:rsid w:val="00322E62"/>
    <w:rsid w:val="00324D13"/>
    <w:rsid w:val="00324EDD"/>
    <w:rsid w:val="003321D3"/>
    <w:rsid w:val="0033290F"/>
    <w:rsid w:val="003331E4"/>
    <w:rsid w:val="00334772"/>
    <w:rsid w:val="00334F1B"/>
    <w:rsid w:val="003358ED"/>
    <w:rsid w:val="0033611D"/>
    <w:rsid w:val="00336C64"/>
    <w:rsid w:val="0033700C"/>
    <w:rsid w:val="00337162"/>
    <w:rsid w:val="003373C4"/>
    <w:rsid w:val="00340F18"/>
    <w:rsid w:val="003412E9"/>
    <w:rsid w:val="0034194F"/>
    <w:rsid w:val="003432A6"/>
    <w:rsid w:val="0034452B"/>
    <w:rsid w:val="00344605"/>
    <w:rsid w:val="00344E75"/>
    <w:rsid w:val="00346787"/>
    <w:rsid w:val="003474AA"/>
    <w:rsid w:val="00350D1D"/>
    <w:rsid w:val="00351B1E"/>
    <w:rsid w:val="00352C83"/>
    <w:rsid w:val="00352F1A"/>
    <w:rsid w:val="00353CE1"/>
    <w:rsid w:val="003579C0"/>
    <w:rsid w:val="0036107C"/>
    <w:rsid w:val="003615D2"/>
    <w:rsid w:val="003631B8"/>
    <w:rsid w:val="0036429C"/>
    <w:rsid w:val="0036461D"/>
    <w:rsid w:val="00364A53"/>
    <w:rsid w:val="003654CB"/>
    <w:rsid w:val="00365AA9"/>
    <w:rsid w:val="00365F86"/>
    <w:rsid w:val="00365F87"/>
    <w:rsid w:val="00366E89"/>
    <w:rsid w:val="003705F4"/>
    <w:rsid w:val="00370B71"/>
    <w:rsid w:val="00370D58"/>
    <w:rsid w:val="003710CD"/>
    <w:rsid w:val="00371316"/>
    <w:rsid w:val="00376713"/>
    <w:rsid w:val="00381815"/>
    <w:rsid w:val="003819AF"/>
    <w:rsid w:val="003820E9"/>
    <w:rsid w:val="00382DE7"/>
    <w:rsid w:val="00384FFC"/>
    <w:rsid w:val="0038502D"/>
    <w:rsid w:val="003872FC"/>
    <w:rsid w:val="00387ADC"/>
    <w:rsid w:val="00390020"/>
    <w:rsid w:val="003903D6"/>
    <w:rsid w:val="00390EE6"/>
    <w:rsid w:val="0039118F"/>
    <w:rsid w:val="00392AD7"/>
    <w:rsid w:val="00392FC8"/>
    <w:rsid w:val="003938D9"/>
    <w:rsid w:val="00393B1B"/>
    <w:rsid w:val="00394376"/>
    <w:rsid w:val="003943FF"/>
    <w:rsid w:val="003974EB"/>
    <w:rsid w:val="00397CC5"/>
    <w:rsid w:val="00397CF1"/>
    <w:rsid w:val="003A1582"/>
    <w:rsid w:val="003A3D9C"/>
    <w:rsid w:val="003A3EF7"/>
    <w:rsid w:val="003A4077"/>
    <w:rsid w:val="003A4AA7"/>
    <w:rsid w:val="003A593D"/>
    <w:rsid w:val="003A5DCF"/>
    <w:rsid w:val="003B09AD"/>
    <w:rsid w:val="003B1F18"/>
    <w:rsid w:val="003B5BF0"/>
    <w:rsid w:val="003B60BF"/>
    <w:rsid w:val="003B6AA2"/>
    <w:rsid w:val="003B6BE3"/>
    <w:rsid w:val="003B7767"/>
    <w:rsid w:val="003C010C"/>
    <w:rsid w:val="003C0A6C"/>
    <w:rsid w:val="003C14F8"/>
    <w:rsid w:val="003C5A43"/>
    <w:rsid w:val="003C68D9"/>
    <w:rsid w:val="003D0519"/>
    <w:rsid w:val="003D08BA"/>
    <w:rsid w:val="003D0FF6"/>
    <w:rsid w:val="003D262C"/>
    <w:rsid w:val="003D4E86"/>
    <w:rsid w:val="003D6428"/>
    <w:rsid w:val="003D6D61"/>
    <w:rsid w:val="003E091D"/>
    <w:rsid w:val="003E1C53"/>
    <w:rsid w:val="003E2A69"/>
    <w:rsid w:val="003E2D49"/>
    <w:rsid w:val="003E2FD4"/>
    <w:rsid w:val="003E49F6"/>
    <w:rsid w:val="003E660F"/>
    <w:rsid w:val="003F0841"/>
    <w:rsid w:val="003F23D3"/>
    <w:rsid w:val="003F2C51"/>
    <w:rsid w:val="003F3F08"/>
    <w:rsid w:val="003F49F1"/>
    <w:rsid w:val="003F6272"/>
    <w:rsid w:val="00400E72"/>
    <w:rsid w:val="00400F5D"/>
    <w:rsid w:val="00401400"/>
    <w:rsid w:val="00401FF4"/>
    <w:rsid w:val="0040230B"/>
    <w:rsid w:val="00404869"/>
    <w:rsid w:val="00405884"/>
    <w:rsid w:val="00405DF7"/>
    <w:rsid w:val="00407D39"/>
    <w:rsid w:val="00410231"/>
    <w:rsid w:val="004111D6"/>
    <w:rsid w:val="0041477A"/>
    <w:rsid w:val="0041614E"/>
    <w:rsid w:val="004167A3"/>
    <w:rsid w:val="00417A9B"/>
    <w:rsid w:val="00420499"/>
    <w:rsid w:val="0042082B"/>
    <w:rsid w:val="00420E24"/>
    <w:rsid w:val="00425BE5"/>
    <w:rsid w:val="00425D4C"/>
    <w:rsid w:val="00431056"/>
    <w:rsid w:val="00432DAA"/>
    <w:rsid w:val="00434305"/>
    <w:rsid w:val="00435DF7"/>
    <w:rsid w:val="0044083F"/>
    <w:rsid w:val="0044170E"/>
    <w:rsid w:val="00441AE7"/>
    <w:rsid w:val="004452D9"/>
    <w:rsid w:val="00445574"/>
    <w:rsid w:val="004467FB"/>
    <w:rsid w:val="0045142D"/>
    <w:rsid w:val="00452D6B"/>
    <w:rsid w:val="00454484"/>
    <w:rsid w:val="0045517B"/>
    <w:rsid w:val="004553CB"/>
    <w:rsid w:val="00457EA0"/>
    <w:rsid w:val="00461845"/>
    <w:rsid w:val="0046305A"/>
    <w:rsid w:val="00463B77"/>
    <w:rsid w:val="00463C7B"/>
    <w:rsid w:val="004644A6"/>
    <w:rsid w:val="004659BD"/>
    <w:rsid w:val="00465B8D"/>
    <w:rsid w:val="00465B92"/>
    <w:rsid w:val="00470775"/>
    <w:rsid w:val="004736CB"/>
    <w:rsid w:val="00473850"/>
    <w:rsid w:val="004746B1"/>
    <w:rsid w:val="0047567B"/>
    <w:rsid w:val="0047583F"/>
    <w:rsid w:val="00475DE8"/>
    <w:rsid w:val="00480A08"/>
    <w:rsid w:val="00481C44"/>
    <w:rsid w:val="00484936"/>
    <w:rsid w:val="004853F4"/>
    <w:rsid w:val="00485C89"/>
    <w:rsid w:val="00486198"/>
    <w:rsid w:val="00486BE3"/>
    <w:rsid w:val="004875CE"/>
    <w:rsid w:val="004905E4"/>
    <w:rsid w:val="00490A89"/>
    <w:rsid w:val="00490AB4"/>
    <w:rsid w:val="00492F02"/>
    <w:rsid w:val="004939AE"/>
    <w:rsid w:val="00494E4D"/>
    <w:rsid w:val="004A10A2"/>
    <w:rsid w:val="004A1148"/>
    <w:rsid w:val="004A12DF"/>
    <w:rsid w:val="004A1A23"/>
    <w:rsid w:val="004A1BA8"/>
    <w:rsid w:val="004A4B57"/>
    <w:rsid w:val="004A63FA"/>
    <w:rsid w:val="004A6A3D"/>
    <w:rsid w:val="004A6E68"/>
    <w:rsid w:val="004B0272"/>
    <w:rsid w:val="004B2701"/>
    <w:rsid w:val="004B2794"/>
    <w:rsid w:val="004B2E1B"/>
    <w:rsid w:val="004B3AA8"/>
    <w:rsid w:val="004B3E93"/>
    <w:rsid w:val="004B6FDA"/>
    <w:rsid w:val="004C1FBC"/>
    <w:rsid w:val="004C254C"/>
    <w:rsid w:val="004C25A2"/>
    <w:rsid w:val="004C3A03"/>
    <w:rsid w:val="004C3F1D"/>
    <w:rsid w:val="004C458D"/>
    <w:rsid w:val="004C5181"/>
    <w:rsid w:val="004C6478"/>
    <w:rsid w:val="004C6C0A"/>
    <w:rsid w:val="004C709F"/>
    <w:rsid w:val="004C7556"/>
    <w:rsid w:val="004C7E8B"/>
    <w:rsid w:val="004C7E9D"/>
    <w:rsid w:val="004C7F67"/>
    <w:rsid w:val="004D076D"/>
    <w:rsid w:val="004D0EF1"/>
    <w:rsid w:val="004D1926"/>
    <w:rsid w:val="004D2253"/>
    <w:rsid w:val="004D4406"/>
    <w:rsid w:val="004D44BF"/>
    <w:rsid w:val="004D7C42"/>
    <w:rsid w:val="004E0465"/>
    <w:rsid w:val="004E127B"/>
    <w:rsid w:val="004E13B2"/>
    <w:rsid w:val="004E1C0A"/>
    <w:rsid w:val="004E30C5"/>
    <w:rsid w:val="004E4036"/>
    <w:rsid w:val="004E4AA5"/>
    <w:rsid w:val="004E4AEE"/>
    <w:rsid w:val="004E59E3"/>
    <w:rsid w:val="004E67C0"/>
    <w:rsid w:val="004F0276"/>
    <w:rsid w:val="004F302E"/>
    <w:rsid w:val="004F391A"/>
    <w:rsid w:val="004F3CFB"/>
    <w:rsid w:val="004F432A"/>
    <w:rsid w:val="004F5E2B"/>
    <w:rsid w:val="004F6456"/>
    <w:rsid w:val="004F696E"/>
    <w:rsid w:val="004F6C71"/>
    <w:rsid w:val="004F71FF"/>
    <w:rsid w:val="00501139"/>
    <w:rsid w:val="00501CBF"/>
    <w:rsid w:val="0050363E"/>
    <w:rsid w:val="0050379E"/>
    <w:rsid w:val="005039BC"/>
    <w:rsid w:val="005043BB"/>
    <w:rsid w:val="00504A3D"/>
    <w:rsid w:val="00505767"/>
    <w:rsid w:val="005073F0"/>
    <w:rsid w:val="00510718"/>
    <w:rsid w:val="00510A7B"/>
    <w:rsid w:val="005127A2"/>
    <w:rsid w:val="00512F6E"/>
    <w:rsid w:val="00513038"/>
    <w:rsid w:val="00514174"/>
    <w:rsid w:val="005153D3"/>
    <w:rsid w:val="00516088"/>
    <w:rsid w:val="00516B0B"/>
    <w:rsid w:val="00517438"/>
    <w:rsid w:val="0052014D"/>
    <w:rsid w:val="005220EC"/>
    <w:rsid w:val="00523F95"/>
    <w:rsid w:val="00524D65"/>
    <w:rsid w:val="00525B16"/>
    <w:rsid w:val="005264B0"/>
    <w:rsid w:val="00531B03"/>
    <w:rsid w:val="00533D04"/>
    <w:rsid w:val="00534804"/>
    <w:rsid w:val="00534BDF"/>
    <w:rsid w:val="005354EA"/>
    <w:rsid w:val="0053585F"/>
    <w:rsid w:val="00535B21"/>
    <w:rsid w:val="00535EC4"/>
    <w:rsid w:val="00535ED9"/>
    <w:rsid w:val="0053692B"/>
    <w:rsid w:val="00540169"/>
    <w:rsid w:val="005417D6"/>
    <w:rsid w:val="00541853"/>
    <w:rsid w:val="00542906"/>
    <w:rsid w:val="00543BDA"/>
    <w:rsid w:val="005441CC"/>
    <w:rsid w:val="0054454B"/>
    <w:rsid w:val="005479DA"/>
    <w:rsid w:val="00547BCC"/>
    <w:rsid w:val="0055013B"/>
    <w:rsid w:val="00551F6F"/>
    <w:rsid w:val="00555044"/>
    <w:rsid w:val="005613AE"/>
    <w:rsid w:val="00561475"/>
    <w:rsid w:val="00562308"/>
    <w:rsid w:val="005643ED"/>
    <w:rsid w:val="0056487B"/>
    <w:rsid w:val="00564FB9"/>
    <w:rsid w:val="00565CFD"/>
    <w:rsid w:val="005676B6"/>
    <w:rsid w:val="005730E1"/>
    <w:rsid w:val="00573D9E"/>
    <w:rsid w:val="005748ED"/>
    <w:rsid w:val="00576216"/>
    <w:rsid w:val="005801E3"/>
    <w:rsid w:val="005811F1"/>
    <w:rsid w:val="005813B1"/>
    <w:rsid w:val="00581802"/>
    <w:rsid w:val="005836A8"/>
    <w:rsid w:val="0058409C"/>
    <w:rsid w:val="0058411F"/>
    <w:rsid w:val="00584262"/>
    <w:rsid w:val="00586630"/>
    <w:rsid w:val="00587589"/>
    <w:rsid w:val="00587ADD"/>
    <w:rsid w:val="00593A49"/>
    <w:rsid w:val="00596160"/>
    <w:rsid w:val="005966E2"/>
    <w:rsid w:val="00597007"/>
    <w:rsid w:val="00597A49"/>
    <w:rsid w:val="005A00D8"/>
    <w:rsid w:val="005A0966"/>
    <w:rsid w:val="005A11B7"/>
    <w:rsid w:val="005A1338"/>
    <w:rsid w:val="005A195F"/>
    <w:rsid w:val="005A260B"/>
    <w:rsid w:val="005A45B1"/>
    <w:rsid w:val="005A4A1B"/>
    <w:rsid w:val="005A7830"/>
    <w:rsid w:val="005A7FCE"/>
    <w:rsid w:val="005B0B20"/>
    <w:rsid w:val="005B0F3F"/>
    <w:rsid w:val="005B191C"/>
    <w:rsid w:val="005B39BF"/>
    <w:rsid w:val="005B4903"/>
    <w:rsid w:val="005B51CE"/>
    <w:rsid w:val="005B5322"/>
    <w:rsid w:val="005B5885"/>
    <w:rsid w:val="005B5ACC"/>
    <w:rsid w:val="005B5CD7"/>
    <w:rsid w:val="005B6CF6"/>
    <w:rsid w:val="005B7422"/>
    <w:rsid w:val="005C156B"/>
    <w:rsid w:val="005C1ED0"/>
    <w:rsid w:val="005C29B8"/>
    <w:rsid w:val="005C307C"/>
    <w:rsid w:val="005C34C0"/>
    <w:rsid w:val="005C3FC4"/>
    <w:rsid w:val="005C5DC6"/>
    <w:rsid w:val="005C5E17"/>
    <w:rsid w:val="005C5F21"/>
    <w:rsid w:val="005C7156"/>
    <w:rsid w:val="005C7D7A"/>
    <w:rsid w:val="005C7E8B"/>
    <w:rsid w:val="005D0C75"/>
    <w:rsid w:val="005D25B5"/>
    <w:rsid w:val="005D3323"/>
    <w:rsid w:val="005D4171"/>
    <w:rsid w:val="005D4297"/>
    <w:rsid w:val="005D6A95"/>
    <w:rsid w:val="005D6B2C"/>
    <w:rsid w:val="005D6CDC"/>
    <w:rsid w:val="005D6D9C"/>
    <w:rsid w:val="005E2335"/>
    <w:rsid w:val="005E34CA"/>
    <w:rsid w:val="005E3A88"/>
    <w:rsid w:val="005E3C18"/>
    <w:rsid w:val="005E4250"/>
    <w:rsid w:val="005E5F16"/>
    <w:rsid w:val="005E6812"/>
    <w:rsid w:val="005E7881"/>
    <w:rsid w:val="005E78E0"/>
    <w:rsid w:val="005F0D9C"/>
    <w:rsid w:val="005F284E"/>
    <w:rsid w:val="005F2CFC"/>
    <w:rsid w:val="005F5ECC"/>
    <w:rsid w:val="0060058A"/>
    <w:rsid w:val="00601363"/>
    <w:rsid w:val="006015CE"/>
    <w:rsid w:val="00601E3D"/>
    <w:rsid w:val="00602344"/>
    <w:rsid w:val="00604563"/>
    <w:rsid w:val="00604784"/>
    <w:rsid w:val="00605659"/>
    <w:rsid w:val="00606419"/>
    <w:rsid w:val="00606524"/>
    <w:rsid w:val="00607D29"/>
    <w:rsid w:val="00612952"/>
    <w:rsid w:val="00614CC1"/>
    <w:rsid w:val="00615A9D"/>
    <w:rsid w:val="00617387"/>
    <w:rsid w:val="006205D6"/>
    <w:rsid w:val="006252D8"/>
    <w:rsid w:val="006259BC"/>
    <w:rsid w:val="0062636B"/>
    <w:rsid w:val="00632182"/>
    <w:rsid w:val="00632AE0"/>
    <w:rsid w:val="0063346F"/>
    <w:rsid w:val="00633C17"/>
    <w:rsid w:val="00634D9E"/>
    <w:rsid w:val="00636E3E"/>
    <w:rsid w:val="006379F7"/>
    <w:rsid w:val="00637E4D"/>
    <w:rsid w:val="00640620"/>
    <w:rsid w:val="00641A1F"/>
    <w:rsid w:val="00643189"/>
    <w:rsid w:val="00645904"/>
    <w:rsid w:val="00651ACB"/>
    <w:rsid w:val="00651C47"/>
    <w:rsid w:val="00652824"/>
    <w:rsid w:val="00652AB2"/>
    <w:rsid w:val="00653FED"/>
    <w:rsid w:val="00654EC0"/>
    <w:rsid w:val="0065525B"/>
    <w:rsid w:val="00655AFD"/>
    <w:rsid w:val="00655D4F"/>
    <w:rsid w:val="00656D29"/>
    <w:rsid w:val="006640E5"/>
    <w:rsid w:val="006646F1"/>
    <w:rsid w:val="00664929"/>
    <w:rsid w:val="00664F62"/>
    <w:rsid w:val="006655E1"/>
    <w:rsid w:val="00672060"/>
    <w:rsid w:val="00672BFD"/>
    <w:rsid w:val="00675178"/>
    <w:rsid w:val="006770F4"/>
    <w:rsid w:val="00677A84"/>
    <w:rsid w:val="00680029"/>
    <w:rsid w:val="0068026D"/>
    <w:rsid w:val="00680A27"/>
    <w:rsid w:val="006816A4"/>
    <w:rsid w:val="006819B8"/>
    <w:rsid w:val="006840A6"/>
    <w:rsid w:val="00684320"/>
    <w:rsid w:val="006850CD"/>
    <w:rsid w:val="00685AAB"/>
    <w:rsid w:val="00686809"/>
    <w:rsid w:val="0068712D"/>
    <w:rsid w:val="006902FD"/>
    <w:rsid w:val="006906F4"/>
    <w:rsid w:val="006A01F2"/>
    <w:rsid w:val="006A052D"/>
    <w:rsid w:val="006A07AA"/>
    <w:rsid w:val="006A1EA4"/>
    <w:rsid w:val="006A25E5"/>
    <w:rsid w:val="006A2B46"/>
    <w:rsid w:val="006A336D"/>
    <w:rsid w:val="006A37B9"/>
    <w:rsid w:val="006B2633"/>
    <w:rsid w:val="006B2672"/>
    <w:rsid w:val="006B3C61"/>
    <w:rsid w:val="006B54BF"/>
    <w:rsid w:val="006B5A27"/>
    <w:rsid w:val="006B5E97"/>
    <w:rsid w:val="006B5F44"/>
    <w:rsid w:val="006B5F90"/>
    <w:rsid w:val="006B62E4"/>
    <w:rsid w:val="006C1BBA"/>
    <w:rsid w:val="006C2079"/>
    <w:rsid w:val="006C26AA"/>
    <w:rsid w:val="006C2852"/>
    <w:rsid w:val="006C5A62"/>
    <w:rsid w:val="006C5D68"/>
    <w:rsid w:val="006C6976"/>
    <w:rsid w:val="006C6DD0"/>
    <w:rsid w:val="006C7351"/>
    <w:rsid w:val="006D04EA"/>
    <w:rsid w:val="006D066F"/>
    <w:rsid w:val="006D16C4"/>
    <w:rsid w:val="006D3E96"/>
    <w:rsid w:val="006D4515"/>
    <w:rsid w:val="006D4BB1"/>
    <w:rsid w:val="006D6593"/>
    <w:rsid w:val="006D75BC"/>
    <w:rsid w:val="006E09B0"/>
    <w:rsid w:val="006E4AAA"/>
    <w:rsid w:val="006E4C2E"/>
    <w:rsid w:val="006F03A8"/>
    <w:rsid w:val="006F2483"/>
    <w:rsid w:val="006F295D"/>
    <w:rsid w:val="006F2ACA"/>
    <w:rsid w:val="006F2ADC"/>
    <w:rsid w:val="006F2BFE"/>
    <w:rsid w:val="006F31E9"/>
    <w:rsid w:val="006F352D"/>
    <w:rsid w:val="006F46EB"/>
    <w:rsid w:val="006F4AAC"/>
    <w:rsid w:val="006F6284"/>
    <w:rsid w:val="007002C5"/>
    <w:rsid w:val="00704387"/>
    <w:rsid w:val="00707669"/>
    <w:rsid w:val="00711CBA"/>
    <w:rsid w:val="00711FB5"/>
    <w:rsid w:val="00712A01"/>
    <w:rsid w:val="00714F58"/>
    <w:rsid w:val="0071760A"/>
    <w:rsid w:val="00720884"/>
    <w:rsid w:val="0072273E"/>
    <w:rsid w:val="00722FBF"/>
    <w:rsid w:val="00722FC2"/>
    <w:rsid w:val="007230C9"/>
    <w:rsid w:val="007242EA"/>
    <w:rsid w:val="00724ABC"/>
    <w:rsid w:val="00724E1B"/>
    <w:rsid w:val="00725949"/>
    <w:rsid w:val="0072783C"/>
    <w:rsid w:val="00727FA2"/>
    <w:rsid w:val="007322D9"/>
    <w:rsid w:val="00732BC0"/>
    <w:rsid w:val="0073500A"/>
    <w:rsid w:val="0073657F"/>
    <w:rsid w:val="007365FC"/>
    <w:rsid w:val="007370F5"/>
    <w:rsid w:val="0073720F"/>
    <w:rsid w:val="00737796"/>
    <w:rsid w:val="007414ED"/>
    <w:rsid w:val="0074165C"/>
    <w:rsid w:val="00742C35"/>
    <w:rsid w:val="00742F98"/>
    <w:rsid w:val="007432CA"/>
    <w:rsid w:val="007439EB"/>
    <w:rsid w:val="00743CB4"/>
    <w:rsid w:val="00743F0A"/>
    <w:rsid w:val="007444E8"/>
    <w:rsid w:val="0074548E"/>
    <w:rsid w:val="00745773"/>
    <w:rsid w:val="00746800"/>
    <w:rsid w:val="007501A8"/>
    <w:rsid w:val="00750D61"/>
    <w:rsid w:val="00750EE1"/>
    <w:rsid w:val="00752523"/>
    <w:rsid w:val="00752B4D"/>
    <w:rsid w:val="0075356B"/>
    <w:rsid w:val="00755402"/>
    <w:rsid w:val="00756B26"/>
    <w:rsid w:val="00756EDF"/>
    <w:rsid w:val="007600E3"/>
    <w:rsid w:val="00761A65"/>
    <w:rsid w:val="00765C43"/>
    <w:rsid w:val="00765EFB"/>
    <w:rsid w:val="00766628"/>
    <w:rsid w:val="007671CA"/>
    <w:rsid w:val="00767C61"/>
    <w:rsid w:val="0077008A"/>
    <w:rsid w:val="00773C1F"/>
    <w:rsid w:val="00774DA4"/>
    <w:rsid w:val="00775A71"/>
    <w:rsid w:val="00776599"/>
    <w:rsid w:val="0078114B"/>
    <w:rsid w:val="00781DD2"/>
    <w:rsid w:val="00783714"/>
    <w:rsid w:val="00783ECF"/>
    <w:rsid w:val="0078413A"/>
    <w:rsid w:val="0078649C"/>
    <w:rsid w:val="007871FE"/>
    <w:rsid w:val="0079167F"/>
    <w:rsid w:val="007917F8"/>
    <w:rsid w:val="0079279D"/>
    <w:rsid w:val="007959E8"/>
    <w:rsid w:val="00795E9C"/>
    <w:rsid w:val="007A0521"/>
    <w:rsid w:val="007A2E12"/>
    <w:rsid w:val="007A3475"/>
    <w:rsid w:val="007A41C8"/>
    <w:rsid w:val="007A54CE"/>
    <w:rsid w:val="007A6FD9"/>
    <w:rsid w:val="007A7EF0"/>
    <w:rsid w:val="007A7FFA"/>
    <w:rsid w:val="007B04EB"/>
    <w:rsid w:val="007B0D4F"/>
    <w:rsid w:val="007B0F69"/>
    <w:rsid w:val="007B5220"/>
    <w:rsid w:val="007B5A3D"/>
    <w:rsid w:val="007B5B95"/>
    <w:rsid w:val="007B6032"/>
    <w:rsid w:val="007B68EA"/>
    <w:rsid w:val="007B7453"/>
    <w:rsid w:val="007B7E13"/>
    <w:rsid w:val="007C09DF"/>
    <w:rsid w:val="007C2615"/>
    <w:rsid w:val="007C2A9B"/>
    <w:rsid w:val="007C2D89"/>
    <w:rsid w:val="007C3CFC"/>
    <w:rsid w:val="007C4593"/>
    <w:rsid w:val="007C5309"/>
    <w:rsid w:val="007C6069"/>
    <w:rsid w:val="007C66AC"/>
    <w:rsid w:val="007D06C4"/>
    <w:rsid w:val="007D1352"/>
    <w:rsid w:val="007D2508"/>
    <w:rsid w:val="007D346A"/>
    <w:rsid w:val="007D6518"/>
    <w:rsid w:val="007D76BD"/>
    <w:rsid w:val="007E0BF1"/>
    <w:rsid w:val="007E7D9C"/>
    <w:rsid w:val="007F0ED8"/>
    <w:rsid w:val="007F0F63"/>
    <w:rsid w:val="007F15D5"/>
    <w:rsid w:val="007F5CDD"/>
    <w:rsid w:val="007F75CE"/>
    <w:rsid w:val="008013A4"/>
    <w:rsid w:val="008027CE"/>
    <w:rsid w:val="00802F42"/>
    <w:rsid w:val="00804383"/>
    <w:rsid w:val="00804BB7"/>
    <w:rsid w:val="00804D41"/>
    <w:rsid w:val="00807BE3"/>
    <w:rsid w:val="00810257"/>
    <w:rsid w:val="008104F5"/>
    <w:rsid w:val="00811072"/>
    <w:rsid w:val="00811369"/>
    <w:rsid w:val="0081531E"/>
    <w:rsid w:val="008153B3"/>
    <w:rsid w:val="00815419"/>
    <w:rsid w:val="00815FCD"/>
    <w:rsid w:val="008163C8"/>
    <w:rsid w:val="008164A1"/>
    <w:rsid w:val="00817325"/>
    <w:rsid w:val="008209E6"/>
    <w:rsid w:val="008215C9"/>
    <w:rsid w:val="00823303"/>
    <w:rsid w:val="008233B2"/>
    <w:rsid w:val="008236F5"/>
    <w:rsid w:val="00823A9F"/>
    <w:rsid w:val="00823C85"/>
    <w:rsid w:val="00824667"/>
    <w:rsid w:val="00825138"/>
    <w:rsid w:val="008269DD"/>
    <w:rsid w:val="00830621"/>
    <w:rsid w:val="0083281E"/>
    <w:rsid w:val="0083348C"/>
    <w:rsid w:val="00835848"/>
    <w:rsid w:val="008373D3"/>
    <w:rsid w:val="0083795C"/>
    <w:rsid w:val="00840617"/>
    <w:rsid w:val="00840980"/>
    <w:rsid w:val="00840F84"/>
    <w:rsid w:val="00842A47"/>
    <w:rsid w:val="00843C13"/>
    <w:rsid w:val="00844D00"/>
    <w:rsid w:val="008454F8"/>
    <w:rsid w:val="008472D7"/>
    <w:rsid w:val="00851644"/>
    <w:rsid w:val="0085173A"/>
    <w:rsid w:val="008537F7"/>
    <w:rsid w:val="00853BEA"/>
    <w:rsid w:val="00857D38"/>
    <w:rsid w:val="008603CE"/>
    <w:rsid w:val="008620FC"/>
    <w:rsid w:val="008627A5"/>
    <w:rsid w:val="00863E05"/>
    <w:rsid w:val="00865ACA"/>
    <w:rsid w:val="00865D28"/>
    <w:rsid w:val="00865F85"/>
    <w:rsid w:val="00867B4B"/>
    <w:rsid w:val="00867C10"/>
    <w:rsid w:val="00870439"/>
    <w:rsid w:val="00870A57"/>
    <w:rsid w:val="00870DA1"/>
    <w:rsid w:val="00880DDA"/>
    <w:rsid w:val="00881964"/>
    <w:rsid w:val="00883F93"/>
    <w:rsid w:val="00884DB3"/>
    <w:rsid w:val="00885A9D"/>
    <w:rsid w:val="008864F6"/>
    <w:rsid w:val="0089049D"/>
    <w:rsid w:val="00891AB6"/>
    <w:rsid w:val="008928C9"/>
    <w:rsid w:val="008930CB"/>
    <w:rsid w:val="008938DC"/>
    <w:rsid w:val="00893FD1"/>
    <w:rsid w:val="0089479E"/>
    <w:rsid w:val="00894836"/>
    <w:rsid w:val="00895172"/>
    <w:rsid w:val="00895680"/>
    <w:rsid w:val="00896DFF"/>
    <w:rsid w:val="0089762C"/>
    <w:rsid w:val="008A173B"/>
    <w:rsid w:val="008A1893"/>
    <w:rsid w:val="008A479D"/>
    <w:rsid w:val="008A57E6"/>
    <w:rsid w:val="008A6F81"/>
    <w:rsid w:val="008A769A"/>
    <w:rsid w:val="008B0C9C"/>
    <w:rsid w:val="008B12F0"/>
    <w:rsid w:val="008B141B"/>
    <w:rsid w:val="008B166D"/>
    <w:rsid w:val="008B17F4"/>
    <w:rsid w:val="008B3615"/>
    <w:rsid w:val="008B4AC4"/>
    <w:rsid w:val="008B50C8"/>
    <w:rsid w:val="008B5281"/>
    <w:rsid w:val="008B6729"/>
    <w:rsid w:val="008B7E05"/>
    <w:rsid w:val="008C0714"/>
    <w:rsid w:val="008C1158"/>
    <w:rsid w:val="008C1797"/>
    <w:rsid w:val="008C1A73"/>
    <w:rsid w:val="008C219C"/>
    <w:rsid w:val="008C3F06"/>
    <w:rsid w:val="008C475E"/>
    <w:rsid w:val="008C619A"/>
    <w:rsid w:val="008C6A50"/>
    <w:rsid w:val="008D0CE8"/>
    <w:rsid w:val="008D2D1D"/>
    <w:rsid w:val="008D3539"/>
    <w:rsid w:val="008D453D"/>
    <w:rsid w:val="008D53AD"/>
    <w:rsid w:val="008D562B"/>
    <w:rsid w:val="008D5733"/>
    <w:rsid w:val="008D60A7"/>
    <w:rsid w:val="008D622B"/>
    <w:rsid w:val="008D666C"/>
    <w:rsid w:val="008D7B54"/>
    <w:rsid w:val="008E0C9D"/>
    <w:rsid w:val="008E1648"/>
    <w:rsid w:val="008E1B3E"/>
    <w:rsid w:val="008E2319"/>
    <w:rsid w:val="008E2A8D"/>
    <w:rsid w:val="008E4BB6"/>
    <w:rsid w:val="008E5518"/>
    <w:rsid w:val="008E6A84"/>
    <w:rsid w:val="008E786E"/>
    <w:rsid w:val="008F0CDC"/>
    <w:rsid w:val="008F17A3"/>
    <w:rsid w:val="008F1ED3"/>
    <w:rsid w:val="008F2153"/>
    <w:rsid w:val="008F4056"/>
    <w:rsid w:val="008F4C29"/>
    <w:rsid w:val="008F70BD"/>
    <w:rsid w:val="008F788F"/>
    <w:rsid w:val="008F7EA2"/>
    <w:rsid w:val="00901757"/>
    <w:rsid w:val="00902722"/>
    <w:rsid w:val="009027BC"/>
    <w:rsid w:val="009062E6"/>
    <w:rsid w:val="00911BE5"/>
    <w:rsid w:val="00911C97"/>
    <w:rsid w:val="00913CA9"/>
    <w:rsid w:val="009145AE"/>
    <w:rsid w:val="009146CE"/>
    <w:rsid w:val="00914CA7"/>
    <w:rsid w:val="00915C3E"/>
    <w:rsid w:val="009161A8"/>
    <w:rsid w:val="00916401"/>
    <w:rsid w:val="009169B5"/>
    <w:rsid w:val="009245AE"/>
    <w:rsid w:val="009245F5"/>
    <w:rsid w:val="009249EC"/>
    <w:rsid w:val="009273B3"/>
    <w:rsid w:val="009276DC"/>
    <w:rsid w:val="009305B5"/>
    <w:rsid w:val="009311E3"/>
    <w:rsid w:val="00936E25"/>
    <w:rsid w:val="00936F68"/>
    <w:rsid w:val="0093726D"/>
    <w:rsid w:val="009378DD"/>
    <w:rsid w:val="009429D5"/>
    <w:rsid w:val="00942BF1"/>
    <w:rsid w:val="00945180"/>
    <w:rsid w:val="00945428"/>
    <w:rsid w:val="0094607B"/>
    <w:rsid w:val="009506F0"/>
    <w:rsid w:val="0095337A"/>
    <w:rsid w:val="00953604"/>
    <w:rsid w:val="0095496B"/>
    <w:rsid w:val="0095778A"/>
    <w:rsid w:val="00960F1E"/>
    <w:rsid w:val="009610DC"/>
    <w:rsid w:val="00961490"/>
    <w:rsid w:val="0096381A"/>
    <w:rsid w:val="00964039"/>
    <w:rsid w:val="0096593B"/>
    <w:rsid w:val="00965E04"/>
    <w:rsid w:val="009674AD"/>
    <w:rsid w:val="00970CDC"/>
    <w:rsid w:val="00974BDF"/>
    <w:rsid w:val="00974F46"/>
    <w:rsid w:val="00975727"/>
    <w:rsid w:val="00977010"/>
    <w:rsid w:val="00977971"/>
    <w:rsid w:val="00977D02"/>
    <w:rsid w:val="00977FF9"/>
    <w:rsid w:val="009809BB"/>
    <w:rsid w:val="00983266"/>
    <w:rsid w:val="0098364B"/>
    <w:rsid w:val="0098683F"/>
    <w:rsid w:val="00987CE3"/>
    <w:rsid w:val="009911AF"/>
    <w:rsid w:val="00991875"/>
    <w:rsid w:val="00991F92"/>
    <w:rsid w:val="00992985"/>
    <w:rsid w:val="00993860"/>
    <w:rsid w:val="00993889"/>
    <w:rsid w:val="0099551B"/>
    <w:rsid w:val="00996BD2"/>
    <w:rsid w:val="00997BF1"/>
    <w:rsid w:val="009A089C"/>
    <w:rsid w:val="009A118E"/>
    <w:rsid w:val="009A21CD"/>
    <w:rsid w:val="009A278C"/>
    <w:rsid w:val="009A2BC2"/>
    <w:rsid w:val="009A42C1"/>
    <w:rsid w:val="009A5429"/>
    <w:rsid w:val="009A6D18"/>
    <w:rsid w:val="009A72AD"/>
    <w:rsid w:val="009A7B29"/>
    <w:rsid w:val="009B09E0"/>
    <w:rsid w:val="009B0BC5"/>
    <w:rsid w:val="009B1247"/>
    <w:rsid w:val="009B5330"/>
    <w:rsid w:val="009B6029"/>
    <w:rsid w:val="009B6971"/>
    <w:rsid w:val="009B6AC7"/>
    <w:rsid w:val="009B759E"/>
    <w:rsid w:val="009B7DC7"/>
    <w:rsid w:val="009C27F1"/>
    <w:rsid w:val="009C3152"/>
    <w:rsid w:val="009C3257"/>
    <w:rsid w:val="009C4CFA"/>
    <w:rsid w:val="009C5070"/>
    <w:rsid w:val="009C53BA"/>
    <w:rsid w:val="009D112C"/>
    <w:rsid w:val="009D1385"/>
    <w:rsid w:val="009D390E"/>
    <w:rsid w:val="009D4268"/>
    <w:rsid w:val="009D47FA"/>
    <w:rsid w:val="009D4C5B"/>
    <w:rsid w:val="009D50D2"/>
    <w:rsid w:val="009D5B70"/>
    <w:rsid w:val="009D6BCA"/>
    <w:rsid w:val="009E0F62"/>
    <w:rsid w:val="009E4A58"/>
    <w:rsid w:val="009E4A80"/>
    <w:rsid w:val="009E5A2D"/>
    <w:rsid w:val="009E5AB2"/>
    <w:rsid w:val="009E6219"/>
    <w:rsid w:val="009F03B3"/>
    <w:rsid w:val="009F120D"/>
    <w:rsid w:val="009F644F"/>
    <w:rsid w:val="00A0096C"/>
    <w:rsid w:val="00A01433"/>
    <w:rsid w:val="00A01757"/>
    <w:rsid w:val="00A028C0"/>
    <w:rsid w:val="00A02BAE"/>
    <w:rsid w:val="00A04CA8"/>
    <w:rsid w:val="00A05619"/>
    <w:rsid w:val="00A06A6B"/>
    <w:rsid w:val="00A06BA8"/>
    <w:rsid w:val="00A07E47"/>
    <w:rsid w:val="00A129D0"/>
    <w:rsid w:val="00A12C33"/>
    <w:rsid w:val="00A138BA"/>
    <w:rsid w:val="00A14C8E"/>
    <w:rsid w:val="00A14F97"/>
    <w:rsid w:val="00A153D9"/>
    <w:rsid w:val="00A15F09"/>
    <w:rsid w:val="00A169B6"/>
    <w:rsid w:val="00A17BF6"/>
    <w:rsid w:val="00A2271D"/>
    <w:rsid w:val="00A237D5"/>
    <w:rsid w:val="00A2398E"/>
    <w:rsid w:val="00A23FFF"/>
    <w:rsid w:val="00A30807"/>
    <w:rsid w:val="00A30A47"/>
    <w:rsid w:val="00A30EFC"/>
    <w:rsid w:val="00A31984"/>
    <w:rsid w:val="00A32D73"/>
    <w:rsid w:val="00A3367B"/>
    <w:rsid w:val="00A3597D"/>
    <w:rsid w:val="00A36DD1"/>
    <w:rsid w:val="00A3756C"/>
    <w:rsid w:val="00A4006C"/>
    <w:rsid w:val="00A40091"/>
    <w:rsid w:val="00A4030F"/>
    <w:rsid w:val="00A4056B"/>
    <w:rsid w:val="00A4122F"/>
    <w:rsid w:val="00A41C79"/>
    <w:rsid w:val="00A41CB5"/>
    <w:rsid w:val="00A42CDF"/>
    <w:rsid w:val="00A43303"/>
    <w:rsid w:val="00A4398F"/>
    <w:rsid w:val="00A4452E"/>
    <w:rsid w:val="00A4472C"/>
    <w:rsid w:val="00A44E69"/>
    <w:rsid w:val="00A4661E"/>
    <w:rsid w:val="00A52C9A"/>
    <w:rsid w:val="00A531BF"/>
    <w:rsid w:val="00A53AE4"/>
    <w:rsid w:val="00A55BD6"/>
    <w:rsid w:val="00A55D50"/>
    <w:rsid w:val="00A57142"/>
    <w:rsid w:val="00A648CD"/>
    <w:rsid w:val="00A64BD3"/>
    <w:rsid w:val="00A6537A"/>
    <w:rsid w:val="00A65E2E"/>
    <w:rsid w:val="00A67866"/>
    <w:rsid w:val="00A70755"/>
    <w:rsid w:val="00A70B07"/>
    <w:rsid w:val="00A70B25"/>
    <w:rsid w:val="00A71EE3"/>
    <w:rsid w:val="00A723F8"/>
    <w:rsid w:val="00A7468D"/>
    <w:rsid w:val="00A77CCB"/>
    <w:rsid w:val="00A83D8D"/>
    <w:rsid w:val="00A83E6E"/>
    <w:rsid w:val="00A8446B"/>
    <w:rsid w:val="00A8473F"/>
    <w:rsid w:val="00A862D6"/>
    <w:rsid w:val="00A86B87"/>
    <w:rsid w:val="00A8715E"/>
    <w:rsid w:val="00A90848"/>
    <w:rsid w:val="00A90D4D"/>
    <w:rsid w:val="00A90DB2"/>
    <w:rsid w:val="00A9295B"/>
    <w:rsid w:val="00A93B09"/>
    <w:rsid w:val="00A941F4"/>
    <w:rsid w:val="00A952D7"/>
    <w:rsid w:val="00A963F7"/>
    <w:rsid w:val="00A96AD8"/>
    <w:rsid w:val="00AA052C"/>
    <w:rsid w:val="00AA0901"/>
    <w:rsid w:val="00AA1E45"/>
    <w:rsid w:val="00AA2232"/>
    <w:rsid w:val="00AA2393"/>
    <w:rsid w:val="00AA4286"/>
    <w:rsid w:val="00AA456B"/>
    <w:rsid w:val="00AA50E0"/>
    <w:rsid w:val="00AA57F5"/>
    <w:rsid w:val="00AA672E"/>
    <w:rsid w:val="00AA6EC9"/>
    <w:rsid w:val="00AA7257"/>
    <w:rsid w:val="00AB1F09"/>
    <w:rsid w:val="00AB262B"/>
    <w:rsid w:val="00AB3652"/>
    <w:rsid w:val="00AB3F15"/>
    <w:rsid w:val="00AB6309"/>
    <w:rsid w:val="00AB6C5F"/>
    <w:rsid w:val="00AB6CC3"/>
    <w:rsid w:val="00AB7129"/>
    <w:rsid w:val="00AC0AD3"/>
    <w:rsid w:val="00AC27A6"/>
    <w:rsid w:val="00AC30F7"/>
    <w:rsid w:val="00AC3A5A"/>
    <w:rsid w:val="00AC3CBD"/>
    <w:rsid w:val="00AC4D95"/>
    <w:rsid w:val="00AC54B1"/>
    <w:rsid w:val="00AC5D1C"/>
    <w:rsid w:val="00AC5DF4"/>
    <w:rsid w:val="00AD0AEF"/>
    <w:rsid w:val="00AD11B7"/>
    <w:rsid w:val="00AD16C0"/>
    <w:rsid w:val="00AD1A94"/>
    <w:rsid w:val="00AD1C05"/>
    <w:rsid w:val="00AD4126"/>
    <w:rsid w:val="00AD421C"/>
    <w:rsid w:val="00AD44FA"/>
    <w:rsid w:val="00AD68EA"/>
    <w:rsid w:val="00AE070A"/>
    <w:rsid w:val="00AE101C"/>
    <w:rsid w:val="00AE2A69"/>
    <w:rsid w:val="00AE37E5"/>
    <w:rsid w:val="00AE5EB4"/>
    <w:rsid w:val="00AE7953"/>
    <w:rsid w:val="00AF0C18"/>
    <w:rsid w:val="00AF47C5"/>
    <w:rsid w:val="00AF5398"/>
    <w:rsid w:val="00B049AF"/>
    <w:rsid w:val="00B07242"/>
    <w:rsid w:val="00B07EAD"/>
    <w:rsid w:val="00B07FB0"/>
    <w:rsid w:val="00B10534"/>
    <w:rsid w:val="00B10A92"/>
    <w:rsid w:val="00B113DB"/>
    <w:rsid w:val="00B11D8A"/>
    <w:rsid w:val="00B12981"/>
    <w:rsid w:val="00B147DD"/>
    <w:rsid w:val="00B156FD"/>
    <w:rsid w:val="00B21F61"/>
    <w:rsid w:val="00B22363"/>
    <w:rsid w:val="00B22AC4"/>
    <w:rsid w:val="00B22EAE"/>
    <w:rsid w:val="00B261F1"/>
    <w:rsid w:val="00B265BC"/>
    <w:rsid w:val="00B30941"/>
    <w:rsid w:val="00B31FB1"/>
    <w:rsid w:val="00B33952"/>
    <w:rsid w:val="00B33C5E"/>
    <w:rsid w:val="00B342F4"/>
    <w:rsid w:val="00B34369"/>
    <w:rsid w:val="00B34DC2"/>
    <w:rsid w:val="00B34F3B"/>
    <w:rsid w:val="00B378E5"/>
    <w:rsid w:val="00B405C6"/>
    <w:rsid w:val="00B40BC2"/>
    <w:rsid w:val="00B4346D"/>
    <w:rsid w:val="00B440F4"/>
    <w:rsid w:val="00B447A5"/>
    <w:rsid w:val="00B460B5"/>
    <w:rsid w:val="00B4654C"/>
    <w:rsid w:val="00B47293"/>
    <w:rsid w:val="00B47D3E"/>
    <w:rsid w:val="00B50711"/>
    <w:rsid w:val="00B50E50"/>
    <w:rsid w:val="00B52120"/>
    <w:rsid w:val="00B52646"/>
    <w:rsid w:val="00B52BE2"/>
    <w:rsid w:val="00B54ABC"/>
    <w:rsid w:val="00B552E4"/>
    <w:rsid w:val="00B555DF"/>
    <w:rsid w:val="00B55B01"/>
    <w:rsid w:val="00B56FBE"/>
    <w:rsid w:val="00B60A9B"/>
    <w:rsid w:val="00B60ACF"/>
    <w:rsid w:val="00B61FBE"/>
    <w:rsid w:val="00B620A0"/>
    <w:rsid w:val="00B62B58"/>
    <w:rsid w:val="00B65149"/>
    <w:rsid w:val="00B66567"/>
    <w:rsid w:val="00B66F52"/>
    <w:rsid w:val="00B66FE5"/>
    <w:rsid w:val="00B67418"/>
    <w:rsid w:val="00B72880"/>
    <w:rsid w:val="00B758BF"/>
    <w:rsid w:val="00B77EC8"/>
    <w:rsid w:val="00B827A6"/>
    <w:rsid w:val="00B831CE"/>
    <w:rsid w:val="00B83FFE"/>
    <w:rsid w:val="00B86677"/>
    <w:rsid w:val="00B87131"/>
    <w:rsid w:val="00B906A4"/>
    <w:rsid w:val="00B939B1"/>
    <w:rsid w:val="00B947C8"/>
    <w:rsid w:val="00B95DB4"/>
    <w:rsid w:val="00B96613"/>
    <w:rsid w:val="00B96D40"/>
    <w:rsid w:val="00B97386"/>
    <w:rsid w:val="00BA1469"/>
    <w:rsid w:val="00BA263B"/>
    <w:rsid w:val="00BA42B2"/>
    <w:rsid w:val="00BA58D4"/>
    <w:rsid w:val="00BA5B9E"/>
    <w:rsid w:val="00BA7C9A"/>
    <w:rsid w:val="00BB07D8"/>
    <w:rsid w:val="00BB1D27"/>
    <w:rsid w:val="00BB4D3E"/>
    <w:rsid w:val="00BB5F8F"/>
    <w:rsid w:val="00BB657A"/>
    <w:rsid w:val="00BC1A4E"/>
    <w:rsid w:val="00BC307F"/>
    <w:rsid w:val="00BC3D92"/>
    <w:rsid w:val="00BC5DC7"/>
    <w:rsid w:val="00BC6B8B"/>
    <w:rsid w:val="00BC73D8"/>
    <w:rsid w:val="00BD52D7"/>
    <w:rsid w:val="00BD5AD2"/>
    <w:rsid w:val="00BD7567"/>
    <w:rsid w:val="00BE0F8E"/>
    <w:rsid w:val="00BE21D0"/>
    <w:rsid w:val="00BE22F3"/>
    <w:rsid w:val="00BE2C4A"/>
    <w:rsid w:val="00BE333D"/>
    <w:rsid w:val="00BE39C6"/>
    <w:rsid w:val="00BE3D5B"/>
    <w:rsid w:val="00BE5B52"/>
    <w:rsid w:val="00BE7B8D"/>
    <w:rsid w:val="00BF0993"/>
    <w:rsid w:val="00BF10A9"/>
    <w:rsid w:val="00BF1703"/>
    <w:rsid w:val="00BF231C"/>
    <w:rsid w:val="00BF317A"/>
    <w:rsid w:val="00BF51E5"/>
    <w:rsid w:val="00BF74A6"/>
    <w:rsid w:val="00BF76A9"/>
    <w:rsid w:val="00C013AD"/>
    <w:rsid w:val="00C04904"/>
    <w:rsid w:val="00C056B3"/>
    <w:rsid w:val="00C103E5"/>
    <w:rsid w:val="00C110C6"/>
    <w:rsid w:val="00C13319"/>
    <w:rsid w:val="00C13EE9"/>
    <w:rsid w:val="00C16056"/>
    <w:rsid w:val="00C2116D"/>
    <w:rsid w:val="00C21540"/>
    <w:rsid w:val="00C21906"/>
    <w:rsid w:val="00C21BFA"/>
    <w:rsid w:val="00C24091"/>
    <w:rsid w:val="00C24C8D"/>
    <w:rsid w:val="00C25FE2"/>
    <w:rsid w:val="00C26465"/>
    <w:rsid w:val="00C26B53"/>
    <w:rsid w:val="00C279B2"/>
    <w:rsid w:val="00C33BAA"/>
    <w:rsid w:val="00C33E50"/>
    <w:rsid w:val="00C34C20"/>
    <w:rsid w:val="00C35A3E"/>
    <w:rsid w:val="00C3674D"/>
    <w:rsid w:val="00C41A4C"/>
    <w:rsid w:val="00C42130"/>
    <w:rsid w:val="00C423A4"/>
    <w:rsid w:val="00C423E3"/>
    <w:rsid w:val="00C43271"/>
    <w:rsid w:val="00C4426A"/>
    <w:rsid w:val="00C44BF5"/>
    <w:rsid w:val="00C501DE"/>
    <w:rsid w:val="00C5073B"/>
    <w:rsid w:val="00C51B7F"/>
    <w:rsid w:val="00C521D6"/>
    <w:rsid w:val="00C52299"/>
    <w:rsid w:val="00C53414"/>
    <w:rsid w:val="00C53B4A"/>
    <w:rsid w:val="00C55232"/>
    <w:rsid w:val="00C553A4"/>
    <w:rsid w:val="00C55A06"/>
    <w:rsid w:val="00C55D03"/>
    <w:rsid w:val="00C601BC"/>
    <w:rsid w:val="00C6329F"/>
    <w:rsid w:val="00C63340"/>
    <w:rsid w:val="00C643B2"/>
    <w:rsid w:val="00C643F9"/>
    <w:rsid w:val="00C64E95"/>
    <w:rsid w:val="00C66EBF"/>
    <w:rsid w:val="00C71372"/>
    <w:rsid w:val="00C71D03"/>
    <w:rsid w:val="00C72410"/>
    <w:rsid w:val="00C727F1"/>
    <w:rsid w:val="00C7287F"/>
    <w:rsid w:val="00C743F0"/>
    <w:rsid w:val="00C75DBD"/>
    <w:rsid w:val="00C80CB8"/>
    <w:rsid w:val="00C819F8"/>
    <w:rsid w:val="00C81AB6"/>
    <w:rsid w:val="00C8248C"/>
    <w:rsid w:val="00C84E33"/>
    <w:rsid w:val="00C86D6F"/>
    <w:rsid w:val="00C902CB"/>
    <w:rsid w:val="00C905FC"/>
    <w:rsid w:val="00C92D03"/>
    <w:rsid w:val="00C9319C"/>
    <w:rsid w:val="00C9435D"/>
    <w:rsid w:val="00C948CE"/>
    <w:rsid w:val="00C94DF2"/>
    <w:rsid w:val="00C94F19"/>
    <w:rsid w:val="00C96741"/>
    <w:rsid w:val="00C972F8"/>
    <w:rsid w:val="00C9749A"/>
    <w:rsid w:val="00CA2AF4"/>
    <w:rsid w:val="00CA2D1B"/>
    <w:rsid w:val="00CA375D"/>
    <w:rsid w:val="00CA662A"/>
    <w:rsid w:val="00CA7AFD"/>
    <w:rsid w:val="00CA7C3C"/>
    <w:rsid w:val="00CB0189"/>
    <w:rsid w:val="00CB0505"/>
    <w:rsid w:val="00CB0BA2"/>
    <w:rsid w:val="00CB1274"/>
    <w:rsid w:val="00CB1A42"/>
    <w:rsid w:val="00CB1B0C"/>
    <w:rsid w:val="00CB2C0B"/>
    <w:rsid w:val="00CB50F0"/>
    <w:rsid w:val="00CB517D"/>
    <w:rsid w:val="00CB5F22"/>
    <w:rsid w:val="00CC038D"/>
    <w:rsid w:val="00CC0821"/>
    <w:rsid w:val="00CC08DB"/>
    <w:rsid w:val="00CC1652"/>
    <w:rsid w:val="00CC1721"/>
    <w:rsid w:val="00CC1FEB"/>
    <w:rsid w:val="00CC376D"/>
    <w:rsid w:val="00CC39FF"/>
    <w:rsid w:val="00CC3C2F"/>
    <w:rsid w:val="00CC4AC8"/>
    <w:rsid w:val="00CC5233"/>
    <w:rsid w:val="00CC5DE6"/>
    <w:rsid w:val="00CC6E4E"/>
    <w:rsid w:val="00CC6FE8"/>
    <w:rsid w:val="00CC7202"/>
    <w:rsid w:val="00CD0A94"/>
    <w:rsid w:val="00CD104A"/>
    <w:rsid w:val="00CD1244"/>
    <w:rsid w:val="00CD1B71"/>
    <w:rsid w:val="00CD2808"/>
    <w:rsid w:val="00CD28BF"/>
    <w:rsid w:val="00CD3322"/>
    <w:rsid w:val="00CD4092"/>
    <w:rsid w:val="00CD4A20"/>
    <w:rsid w:val="00CD50A1"/>
    <w:rsid w:val="00CD519E"/>
    <w:rsid w:val="00CE038C"/>
    <w:rsid w:val="00CE0C4F"/>
    <w:rsid w:val="00CE30EA"/>
    <w:rsid w:val="00CE4BA5"/>
    <w:rsid w:val="00CE7907"/>
    <w:rsid w:val="00CF048A"/>
    <w:rsid w:val="00CF155A"/>
    <w:rsid w:val="00CF2947"/>
    <w:rsid w:val="00CF4586"/>
    <w:rsid w:val="00CF686F"/>
    <w:rsid w:val="00CF6E60"/>
    <w:rsid w:val="00CF7806"/>
    <w:rsid w:val="00CF7BCA"/>
    <w:rsid w:val="00D008FD"/>
    <w:rsid w:val="00D02511"/>
    <w:rsid w:val="00D0321C"/>
    <w:rsid w:val="00D035EC"/>
    <w:rsid w:val="00D0490D"/>
    <w:rsid w:val="00D057F5"/>
    <w:rsid w:val="00D05920"/>
    <w:rsid w:val="00D06AB1"/>
    <w:rsid w:val="00D06D7D"/>
    <w:rsid w:val="00D06FC1"/>
    <w:rsid w:val="00D072ED"/>
    <w:rsid w:val="00D07A16"/>
    <w:rsid w:val="00D1067E"/>
    <w:rsid w:val="00D10F50"/>
    <w:rsid w:val="00D11272"/>
    <w:rsid w:val="00D126F5"/>
    <w:rsid w:val="00D128A5"/>
    <w:rsid w:val="00D1489E"/>
    <w:rsid w:val="00D158B2"/>
    <w:rsid w:val="00D17E7C"/>
    <w:rsid w:val="00D20737"/>
    <w:rsid w:val="00D21E81"/>
    <w:rsid w:val="00D223DE"/>
    <w:rsid w:val="00D23145"/>
    <w:rsid w:val="00D25E37"/>
    <w:rsid w:val="00D2661A"/>
    <w:rsid w:val="00D27582"/>
    <w:rsid w:val="00D27EC4"/>
    <w:rsid w:val="00D32719"/>
    <w:rsid w:val="00D33333"/>
    <w:rsid w:val="00D352A2"/>
    <w:rsid w:val="00D4162B"/>
    <w:rsid w:val="00D41FBE"/>
    <w:rsid w:val="00D431CE"/>
    <w:rsid w:val="00D4514F"/>
    <w:rsid w:val="00D451E2"/>
    <w:rsid w:val="00D45E89"/>
    <w:rsid w:val="00D45E8D"/>
    <w:rsid w:val="00D461D9"/>
    <w:rsid w:val="00D466AE"/>
    <w:rsid w:val="00D4734F"/>
    <w:rsid w:val="00D51489"/>
    <w:rsid w:val="00D51BF3"/>
    <w:rsid w:val="00D51D67"/>
    <w:rsid w:val="00D5424F"/>
    <w:rsid w:val="00D60905"/>
    <w:rsid w:val="00D61080"/>
    <w:rsid w:val="00D65903"/>
    <w:rsid w:val="00D66846"/>
    <w:rsid w:val="00D675FB"/>
    <w:rsid w:val="00D71F25"/>
    <w:rsid w:val="00D72A9C"/>
    <w:rsid w:val="00D77031"/>
    <w:rsid w:val="00D80C13"/>
    <w:rsid w:val="00D84941"/>
    <w:rsid w:val="00D84FA1"/>
    <w:rsid w:val="00D851F0"/>
    <w:rsid w:val="00D86DB7"/>
    <w:rsid w:val="00D90721"/>
    <w:rsid w:val="00D90DA0"/>
    <w:rsid w:val="00D926D0"/>
    <w:rsid w:val="00D93030"/>
    <w:rsid w:val="00D950E1"/>
    <w:rsid w:val="00D952A6"/>
    <w:rsid w:val="00D97F99"/>
    <w:rsid w:val="00DA1E08"/>
    <w:rsid w:val="00DA24F8"/>
    <w:rsid w:val="00DA284C"/>
    <w:rsid w:val="00DA28E8"/>
    <w:rsid w:val="00DA2FFF"/>
    <w:rsid w:val="00DA3527"/>
    <w:rsid w:val="00DA38D3"/>
    <w:rsid w:val="00DA3932"/>
    <w:rsid w:val="00DA3AFC"/>
    <w:rsid w:val="00DA4D14"/>
    <w:rsid w:val="00DA64F8"/>
    <w:rsid w:val="00DA6C15"/>
    <w:rsid w:val="00DB0258"/>
    <w:rsid w:val="00DB2D7C"/>
    <w:rsid w:val="00DB2FE5"/>
    <w:rsid w:val="00DB38EE"/>
    <w:rsid w:val="00DB498B"/>
    <w:rsid w:val="00DB59DA"/>
    <w:rsid w:val="00DB66CA"/>
    <w:rsid w:val="00DB6BCA"/>
    <w:rsid w:val="00DB6F54"/>
    <w:rsid w:val="00DB73F7"/>
    <w:rsid w:val="00DB7EEE"/>
    <w:rsid w:val="00DC0321"/>
    <w:rsid w:val="00DC1163"/>
    <w:rsid w:val="00DC26EA"/>
    <w:rsid w:val="00DC3067"/>
    <w:rsid w:val="00DC370B"/>
    <w:rsid w:val="00DC5B90"/>
    <w:rsid w:val="00DC6018"/>
    <w:rsid w:val="00DC61DF"/>
    <w:rsid w:val="00DD00FF"/>
    <w:rsid w:val="00DD0619"/>
    <w:rsid w:val="00DD07FB"/>
    <w:rsid w:val="00DD157E"/>
    <w:rsid w:val="00DD25C6"/>
    <w:rsid w:val="00DD2D64"/>
    <w:rsid w:val="00DD3439"/>
    <w:rsid w:val="00DD4FE5"/>
    <w:rsid w:val="00DD54B0"/>
    <w:rsid w:val="00DD57EE"/>
    <w:rsid w:val="00DD6BCC"/>
    <w:rsid w:val="00DD7D63"/>
    <w:rsid w:val="00DE067D"/>
    <w:rsid w:val="00DE0A4B"/>
    <w:rsid w:val="00DE1731"/>
    <w:rsid w:val="00DE2410"/>
    <w:rsid w:val="00DE2939"/>
    <w:rsid w:val="00DE6E81"/>
    <w:rsid w:val="00DE703F"/>
    <w:rsid w:val="00DE7595"/>
    <w:rsid w:val="00DF0974"/>
    <w:rsid w:val="00DF0AA8"/>
    <w:rsid w:val="00DF1961"/>
    <w:rsid w:val="00DF3650"/>
    <w:rsid w:val="00DF44DE"/>
    <w:rsid w:val="00E00B01"/>
    <w:rsid w:val="00E01138"/>
    <w:rsid w:val="00E016DE"/>
    <w:rsid w:val="00E02DFB"/>
    <w:rsid w:val="00E030F9"/>
    <w:rsid w:val="00E0311A"/>
    <w:rsid w:val="00E03138"/>
    <w:rsid w:val="00E06404"/>
    <w:rsid w:val="00E11A85"/>
    <w:rsid w:val="00E12495"/>
    <w:rsid w:val="00E12F50"/>
    <w:rsid w:val="00E15857"/>
    <w:rsid w:val="00E15CCD"/>
    <w:rsid w:val="00E16CE5"/>
    <w:rsid w:val="00E17AEE"/>
    <w:rsid w:val="00E202EF"/>
    <w:rsid w:val="00E20E08"/>
    <w:rsid w:val="00E210B5"/>
    <w:rsid w:val="00E224E2"/>
    <w:rsid w:val="00E22AE9"/>
    <w:rsid w:val="00E24AA7"/>
    <w:rsid w:val="00E24FA0"/>
    <w:rsid w:val="00E2552F"/>
    <w:rsid w:val="00E27ACD"/>
    <w:rsid w:val="00E30CA0"/>
    <w:rsid w:val="00E3137A"/>
    <w:rsid w:val="00E32CCF"/>
    <w:rsid w:val="00E3475C"/>
    <w:rsid w:val="00E34A98"/>
    <w:rsid w:val="00E35D1E"/>
    <w:rsid w:val="00E364F9"/>
    <w:rsid w:val="00E365FA"/>
    <w:rsid w:val="00E36789"/>
    <w:rsid w:val="00E40CAA"/>
    <w:rsid w:val="00E424D7"/>
    <w:rsid w:val="00E4296C"/>
    <w:rsid w:val="00E43D9B"/>
    <w:rsid w:val="00E44A83"/>
    <w:rsid w:val="00E502C1"/>
    <w:rsid w:val="00E502DD"/>
    <w:rsid w:val="00E50448"/>
    <w:rsid w:val="00E50C6A"/>
    <w:rsid w:val="00E50D3A"/>
    <w:rsid w:val="00E51387"/>
    <w:rsid w:val="00E51E68"/>
    <w:rsid w:val="00E52EFD"/>
    <w:rsid w:val="00E5408A"/>
    <w:rsid w:val="00E56800"/>
    <w:rsid w:val="00E56DBE"/>
    <w:rsid w:val="00E60C63"/>
    <w:rsid w:val="00E62FF9"/>
    <w:rsid w:val="00E635D6"/>
    <w:rsid w:val="00E639BC"/>
    <w:rsid w:val="00E65B95"/>
    <w:rsid w:val="00E664CC"/>
    <w:rsid w:val="00E70388"/>
    <w:rsid w:val="00E70F92"/>
    <w:rsid w:val="00E742B8"/>
    <w:rsid w:val="00E74313"/>
    <w:rsid w:val="00E748F5"/>
    <w:rsid w:val="00E74C54"/>
    <w:rsid w:val="00E76BC8"/>
    <w:rsid w:val="00E77930"/>
    <w:rsid w:val="00E77A03"/>
    <w:rsid w:val="00E77D60"/>
    <w:rsid w:val="00E80243"/>
    <w:rsid w:val="00E80431"/>
    <w:rsid w:val="00E822E8"/>
    <w:rsid w:val="00E82554"/>
    <w:rsid w:val="00E82606"/>
    <w:rsid w:val="00E830F3"/>
    <w:rsid w:val="00E831C1"/>
    <w:rsid w:val="00E846C8"/>
    <w:rsid w:val="00E84957"/>
    <w:rsid w:val="00E84A55"/>
    <w:rsid w:val="00E858BA"/>
    <w:rsid w:val="00E859D6"/>
    <w:rsid w:val="00E85A01"/>
    <w:rsid w:val="00E85BFF"/>
    <w:rsid w:val="00E90391"/>
    <w:rsid w:val="00E906C2"/>
    <w:rsid w:val="00E906E0"/>
    <w:rsid w:val="00E9311F"/>
    <w:rsid w:val="00E934D1"/>
    <w:rsid w:val="00E94AF0"/>
    <w:rsid w:val="00E95D13"/>
    <w:rsid w:val="00E95DD3"/>
    <w:rsid w:val="00E969D5"/>
    <w:rsid w:val="00EA58D1"/>
    <w:rsid w:val="00EA61BC"/>
    <w:rsid w:val="00EA681A"/>
    <w:rsid w:val="00EA735B"/>
    <w:rsid w:val="00EB1E69"/>
    <w:rsid w:val="00EB2086"/>
    <w:rsid w:val="00EB31ED"/>
    <w:rsid w:val="00EB499B"/>
    <w:rsid w:val="00EB50BF"/>
    <w:rsid w:val="00EB517D"/>
    <w:rsid w:val="00EB5EDF"/>
    <w:rsid w:val="00EB60FE"/>
    <w:rsid w:val="00EB74DB"/>
    <w:rsid w:val="00EC5359"/>
    <w:rsid w:val="00EC562A"/>
    <w:rsid w:val="00ED067A"/>
    <w:rsid w:val="00ED2B50"/>
    <w:rsid w:val="00ED6CDC"/>
    <w:rsid w:val="00ED7161"/>
    <w:rsid w:val="00EE0350"/>
    <w:rsid w:val="00EE0719"/>
    <w:rsid w:val="00EE0E80"/>
    <w:rsid w:val="00EE322C"/>
    <w:rsid w:val="00EE60EE"/>
    <w:rsid w:val="00EE613F"/>
    <w:rsid w:val="00EE7295"/>
    <w:rsid w:val="00EE7869"/>
    <w:rsid w:val="00EE7C77"/>
    <w:rsid w:val="00EF054A"/>
    <w:rsid w:val="00EF3235"/>
    <w:rsid w:val="00EF7E72"/>
    <w:rsid w:val="00F00B8E"/>
    <w:rsid w:val="00F02867"/>
    <w:rsid w:val="00F04235"/>
    <w:rsid w:val="00F06D37"/>
    <w:rsid w:val="00F07B9D"/>
    <w:rsid w:val="00F07C05"/>
    <w:rsid w:val="00F07C13"/>
    <w:rsid w:val="00F11586"/>
    <w:rsid w:val="00F1183B"/>
    <w:rsid w:val="00F11897"/>
    <w:rsid w:val="00F118EA"/>
    <w:rsid w:val="00F11C9F"/>
    <w:rsid w:val="00F12263"/>
    <w:rsid w:val="00F1409D"/>
    <w:rsid w:val="00F14214"/>
    <w:rsid w:val="00F14C4D"/>
    <w:rsid w:val="00F157A9"/>
    <w:rsid w:val="00F16923"/>
    <w:rsid w:val="00F16F00"/>
    <w:rsid w:val="00F17E82"/>
    <w:rsid w:val="00F2255F"/>
    <w:rsid w:val="00F226BD"/>
    <w:rsid w:val="00F25057"/>
    <w:rsid w:val="00F25BB6"/>
    <w:rsid w:val="00F25C45"/>
    <w:rsid w:val="00F26B7E"/>
    <w:rsid w:val="00F27A3B"/>
    <w:rsid w:val="00F3289D"/>
    <w:rsid w:val="00F33817"/>
    <w:rsid w:val="00F4088E"/>
    <w:rsid w:val="00F420D5"/>
    <w:rsid w:val="00F444A3"/>
    <w:rsid w:val="00F451EA"/>
    <w:rsid w:val="00F45447"/>
    <w:rsid w:val="00F456C6"/>
    <w:rsid w:val="00F4577B"/>
    <w:rsid w:val="00F46496"/>
    <w:rsid w:val="00F4664C"/>
    <w:rsid w:val="00F474D0"/>
    <w:rsid w:val="00F50179"/>
    <w:rsid w:val="00F50DD7"/>
    <w:rsid w:val="00F511FA"/>
    <w:rsid w:val="00F515EE"/>
    <w:rsid w:val="00F56511"/>
    <w:rsid w:val="00F56577"/>
    <w:rsid w:val="00F57AE6"/>
    <w:rsid w:val="00F6194E"/>
    <w:rsid w:val="00F623AC"/>
    <w:rsid w:val="00F6412A"/>
    <w:rsid w:val="00F655AF"/>
    <w:rsid w:val="00F65893"/>
    <w:rsid w:val="00F66A4A"/>
    <w:rsid w:val="00F6709D"/>
    <w:rsid w:val="00F71E22"/>
    <w:rsid w:val="00F72142"/>
    <w:rsid w:val="00F72AE7"/>
    <w:rsid w:val="00F74DEC"/>
    <w:rsid w:val="00F759C7"/>
    <w:rsid w:val="00F76E14"/>
    <w:rsid w:val="00F833BA"/>
    <w:rsid w:val="00F84FD0"/>
    <w:rsid w:val="00F84FF2"/>
    <w:rsid w:val="00F859A8"/>
    <w:rsid w:val="00F86D87"/>
    <w:rsid w:val="00F90BEF"/>
    <w:rsid w:val="00F9108B"/>
    <w:rsid w:val="00F91349"/>
    <w:rsid w:val="00F93A8A"/>
    <w:rsid w:val="00F9518F"/>
    <w:rsid w:val="00F95248"/>
    <w:rsid w:val="00F956A9"/>
    <w:rsid w:val="00F963ED"/>
    <w:rsid w:val="00F966CF"/>
    <w:rsid w:val="00F96CAE"/>
    <w:rsid w:val="00F9719A"/>
    <w:rsid w:val="00F97C99"/>
    <w:rsid w:val="00FA2728"/>
    <w:rsid w:val="00FA6301"/>
    <w:rsid w:val="00FA6611"/>
    <w:rsid w:val="00FA662D"/>
    <w:rsid w:val="00FA6F56"/>
    <w:rsid w:val="00FA73B1"/>
    <w:rsid w:val="00FB0CB9"/>
    <w:rsid w:val="00FB231D"/>
    <w:rsid w:val="00FB2B7B"/>
    <w:rsid w:val="00FB45F1"/>
    <w:rsid w:val="00FB4A72"/>
    <w:rsid w:val="00FB520C"/>
    <w:rsid w:val="00FB54E8"/>
    <w:rsid w:val="00FB7054"/>
    <w:rsid w:val="00FC17B7"/>
    <w:rsid w:val="00FC195F"/>
    <w:rsid w:val="00FC2CB7"/>
    <w:rsid w:val="00FC3D64"/>
    <w:rsid w:val="00FC4090"/>
    <w:rsid w:val="00FC55B4"/>
    <w:rsid w:val="00FD00E6"/>
    <w:rsid w:val="00FD09A1"/>
    <w:rsid w:val="00FD0F0D"/>
    <w:rsid w:val="00FD2A7C"/>
    <w:rsid w:val="00FD59EB"/>
    <w:rsid w:val="00FD7299"/>
    <w:rsid w:val="00FE06E3"/>
    <w:rsid w:val="00FE0EC5"/>
    <w:rsid w:val="00FE1FBE"/>
    <w:rsid w:val="00FE33FA"/>
    <w:rsid w:val="00FE3901"/>
    <w:rsid w:val="00FE39D3"/>
    <w:rsid w:val="00FE4BCE"/>
    <w:rsid w:val="00FE54AE"/>
    <w:rsid w:val="00FE576A"/>
    <w:rsid w:val="00FE715C"/>
    <w:rsid w:val="00FE7E79"/>
    <w:rsid w:val="00FF13CD"/>
    <w:rsid w:val="00FF17D6"/>
    <w:rsid w:val="00FF31FD"/>
    <w:rsid w:val="00FF331F"/>
    <w:rsid w:val="00FF3E7D"/>
    <w:rsid w:val="00FF5B99"/>
    <w:rsid w:val="00FF730C"/>
    <w:rsid w:val="00FF73F4"/>
    <w:rsid w:val="00FF7CE4"/>
    <w:rsid w:val="00FF7E39"/>
    <w:rsid w:val="00FF7F0A"/>
    <w:rsid w:val="020760D2"/>
    <w:rsid w:val="021D15B5"/>
    <w:rsid w:val="02BA3BC9"/>
    <w:rsid w:val="03B95FF4"/>
    <w:rsid w:val="03BC1494"/>
    <w:rsid w:val="04461F7D"/>
    <w:rsid w:val="07535284"/>
    <w:rsid w:val="08AE24F7"/>
    <w:rsid w:val="08C64BBE"/>
    <w:rsid w:val="08DB4D3E"/>
    <w:rsid w:val="096A216E"/>
    <w:rsid w:val="0A454A85"/>
    <w:rsid w:val="0AC06041"/>
    <w:rsid w:val="0C480432"/>
    <w:rsid w:val="0CCE00A8"/>
    <w:rsid w:val="0ECD6DF7"/>
    <w:rsid w:val="0F0A67C0"/>
    <w:rsid w:val="10E05571"/>
    <w:rsid w:val="1210682D"/>
    <w:rsid w:val="13433B2C"/>
    <w:rsid w:val="13773C95"/>
    <w:rsid w:val="14D94A7F"/>
    <w:rsid w:val="15FE5B86"/>
    <w:rsid w:val="161A4D16"/>
    <w:rsid w:val="17BD7CDB"/>
    <w:rsid w:val="17C53F68"/>
    <w:rsid w:val="1A8213DE"/>
    <w:rsid w:val="1A89451A"/>
    <w:rsid w:val="1BB36701"/>
    <w:rsid w:val="1BD54E1E"/>
    <w:rsid w:val="1CD2004D"/>
    <w:rsid w:val="1D1B7B4D"/>
    <w:rsid w:val="1D5B0C79"/>
    <w:rsid w:val="1DE16599"/>
    <w:rsid w:val="1EAF0539"/>
    <w:rsid w:val="1EF81C6E"/>
    <w:rsid w:val="1FF78E72"/>
    <w:rsid w:val="20844D63"/>
    <w:rsid w:val="20A74966"/>
    <w:rsid w:val="22D8513B"/>
    <w:rsid w:val="24CE7942"/>
    <w:rsid w:val="250941C1"/>
    <w:rsid w:val="2592327E"/>
    <w:rsid w:val="25CC3A72"/>
    <w:rsid w:val="2689165F"/>
    <w:rsid w:val="27324F2D"/>
    <w:rsid w:val="27C25A3A"/>
    <w:rsid w:val="28D33EF4"/>
    <w:rsid w:val="2DF004AB"/>
    <w:rsid w:val="2EFBAABE"/>
    <w:rsid w:val="2F502BA6"/>
    <w:rsid w:val="330111BC"/>
    <w:rsid w:val="33751F41"/>
    <w:rsid w:val="33B547BE"/>
    <w:rsid w:val="35BF65C5"/>
    <w:rsid w:val="377B04FB"/>
    <w:rsid w:val="397468B4"/>
    <w:rsid w:val="3A087D33"/>
    <w:rsid w:val="3AB87B51"/>
    <w:rsid w:val="3B3E1600"/>
    <w:rsid w:val="3B7346FF"/>
    <w:rsid w:val="3CC40E35"/>
    <w:rsid w:val="3F3578DE"/>
    <w:rsid w:val="401069C0"/>
    <w:rsid w:val="40970650"/>
    <w:rsid w:val="421E4D2C"/>
    <w:rsid w:val="42AA1048"/>
    <w:rsid w:val="43A23DD3"/>
    <w:rsid w:val="4401453B"/>
    <w:rsid w:val="456222D7"/>
    <w:rsid w:val="47153447"/>
    <w:rsid w:val="471B69FD"/>
    <w:rsid w:val="479E683D"/>
    <w:rsid w:val="47B01845"/>
    <w:rsid w:val="48885E53"/>
    <w:rsid w:val="48DA41C2"/>
    <w:rsid w:val="495A0367"/>
    <w:rsid w:val="4B3A61FE"/>
    <w:rsid w:val="4B5B2CF2"/>
    <w:rsid w:val="4D71600B"/>
    <w:rsid w:val="4F0F14A5"/>
    <w:rsid w:val="4FF37F04"/>
    <w:rsid w:val="513F78B7"/>
    <w:rsid w:val="517B4C5C"/>
    <w:rsid w:val="51C4627B"/>
    <w:rsid w:val="51D00B74"/>
    <w:rsid w:val="54714347"/>
    <w:rsid w:val="5685497E"/>
    <w:rsid w:val="58030761"/>
    <w:rsid w:val="58FC6EB5"/>
    <w:rsid w:val="597946E2"/>
    <w:rsid w:val="59A45E2F"/>
    <w:rsid w:val="59E96214"/>
    <w:rsid w:val="5AE92207"/>
    <w:rsid w:val="5BA835D7"/>
    <w:rsid w:val="5DB5674D"/>
    <w:rsid w:val="5E1802B1"/>
    <w:rsid w:val="5FE785C1"/>
    <w:rsid w:val="60793208"/>
    <w:rsid w:val="60D15622"/>
    <w:rsid w:val="61AE5923"/>
    <w:rsid w:val="63B437D6"/>
    <w:rsid w:val="64430252"/>
    <w:rsid w:val="64AF7CA6"/>
    <w:rsid w:val="655578CE"/>
    <w:rsid w:val="663D57A5"/>
    <w:rsid w:val="66AA05DE"/>
    <w:rsid w:val="66B849B0"/>
    <w:rsid w:val="66EC14A5"/>
    <w:rsid w:val="67DD5EAE"/>
    <w:rsid w:val="695614D2"/>
    <w:rsid w:val="6A8B2F63"/>
    <w:rsid w:val="6B457109"/>
    <w:rsid w:val="6B6C21E1"/>
    <w:rsid w:val="6B894CD3"/>
    <w:rsid w:val="6BDE76CF"/>
    <w:rsid w:val="6D366E53"/>
    <w:rsid w:val="6E620DA4"/>
    <w:rsid w:val="6E7D6DC5"/>
    <w:rsid w:val="6ED85403"/>
    <w:rsid w:val="6F0B1D92"/>
    <w:rsid w:val="6F8B5EB9"/>
    <w:rsid w:val="6FFF56C5"/>
    <w:rsid w:val="70CA186F"/>
    <w:rsid w:val="72992661"/>
    <w:rsid w:val="73032084"/>
    <w:rsid w:val="73555745"/>
    <w:rsid w:val="73A7531A"/>
    <w:rsid w:val="73D70915"/>
    <w:rsid w:val="7449116A"/>
    <w:rsid w:val="74955D2B"/>
    <w:rsid w:val="74CD30E1"/>
    <w:rsid w:val="758A2381"/>
    <w:rsid w:val="76325C2F"/>
    <w:rsid w:val="76767E7A"/>
    <w:rsid w:val="7A3655CE"/>
    <w:rsid w:val="7AA67E4B"/>
    <w:rsid w:val="7B252925"/>
    <w:rsid w:val="7B7E28FD"/>
    <w:rsid w:val="7BB02E6B"/>
    <w:rsid w:val="7C36306E"/>
    <w:rsid w:val="7DBA19C3"/>
    <w:rsid w:val="7DCB56F9"/>
    <w:rsid w:val="7DFA07FF"/>
    <w:rsid w:val="7E593E1C"/>
    <w:rsid w:val="7F5F486F"/>
    <w:rsid w:val="AFF67908"/>
    <w:rsid w:val="B67538A5"/>
    <w:rsid w:val="BBF2175B"/>
    <w:rsid w:val="D3EE579B"/>
    <w:rsid w:val="DFEB817E"/>
    <w:rsid w:val="E177C4E1"/>
    <w:rsid w:val="E93E8FC4"/>
    <w:rsid w:val="F16F4993"/>
    <w:rsid w:val="FDDE3B65"/>
    <w:rsid w:val="FF770184"/>
    <w:rsid w:val="FFDEA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4">
    <w:name w:val="heading 1"/>
    <w:basedOn w:val="1"/>
    <w:next w:val="1"/>
    <w:link w:val="47"/>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64"/>
    <w:autoRedefine/>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65"/>
    <w:autoRedefine/>
    <w:semiHidden/>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50"/>
    <w:autoRedefine/>
    <w:semiHidden/>
    <w:unhideWhenUsed/>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1"/>
    <w:autoRedefine/>
    <w:semiHidden/>
    <w:unhideWhenUsed/>
    <w:qFormat/>
    <w:uiPriority w:val="0"/>
    <w:pPr>
      <w:keepNext/>
      <w:keepLines/>
      <w:adjustRightInd/>
      <w:spacing w:before="280" w:after="290" w:line="376" w:lineRule="auto"/>
      <w:outlineLvl w:val="4"/>
    </w:pPr>
    <w:rPr>
      <w:b/>
      <w:bCs/>
      <w:sz w:val="28"/>
      <w:szCs w:val="28"/>
    </w:rPr>
  </w:style>
  <w:style w:type="paragraph" w:styleId="9">
    <w:name w:val="heading 6"/>
    <w:basedOn w:val="1"/>
    <w:next w:val="1"/>
    <w:link w:val="52"/>
    <w:autoRedefine/>
    <w:semiHidden/>
    <w:unhideWhenUsed/>
    <w:qFormat/>
    <w:uiPriority w:val="0"/>
    <w:pPr>
      <w:keepNext/>
      <w:keepLines/>
      <w:adjustRightInd/>
      <w:spacing w:before="240" w:after="64" w:line="320" w:lineRule="auto"/>
      <w:outlineLvl w:val="5"/>
    </w:pPr>
    <w:rPr>
      <w:rFonts w:ascii="Arial" w:hAnsi="Arial" w:eastAsia="黑体"/>
      <w:b/>
      <w:bCs/>
      <w:sz w:val="24"/>
      <w:szCs w:val="24"/>
    </w:rPr>
  </w:style>
  <w:style w:type="paragraph" w:styleId="10">
    <w:name w:val="heading 7"/>
    <w:basedOn w:val="1"/>
    <w:next w:val="1"/>
    <w:link w:val="53"/>
    <w:autoRedefine/>
    <w:semiHidden/>
    <w:unhideWhenUsed/>
    <w:qFormat/>
    <w:uiPriority w:val="0"/>
    <w:pPr>
      <w:keepNext/>
      <w:keepLines/>
      <w:adjustRightInd/>
      <w:spacing w:before="240" w:after="64" w:line="320" w:lineRule="auto"/>
      <w:outlineLvl w:val="6"/>
    </w:pPr>
    <w:rPr>
      <w:b/>
      <w:bCs/>
      <w:sz w:val="24"/>
      <w:szCs w:val="24"/>
    </w:rPr>
  </w:style>
  <w:style w:type="paragraph" w:styleId="11">
    <w:name w:val="heading 8"/>
    <w:basedOn w:val="1"/>
    <w:next w:val="1"/>
    <w:link w:val="54"/>
    <w:autoRedefine/>
    <w:semiHidden/>
    <w:unhideWhenUsed/>
    <w:qFormat/>
    <w:uiPriority w:val="0"/>
    <w:pPr>
      <w:keepNext/>
      <w:keepLines/>
      <w:adjustRightInd/>
      <w:spacing w:before="240" w:after="64" w:line="320" w:lineRule="auto"/>
      <w:outlineLvl w:val="7"/>
    </w:pPr>
    <w:rPr>
      <w:rFonts w:ascii="Arial" w:hAnsi="Arial" w:eastAsia="黑体"/>
      <w:sz w:val="24"/>
      <w:szCs w:val="24"/>
    </w:rPr>
  </w:style>
  <w:style w:type="paragraph" w:styleId="12">
    <w:name w:val="heading 9"/>
    <w:basedOn w:val="1"/>
    <w:next w:val="1"/>
    <w:link w:val="55"/>
    <w:autoRedefine/>
    <w:semiHidden/>
    <w:unhideWhenUsed/>
    <w:qFormat/>
    <w:uiPriority w:val="0"/>
    <w:pPr>
      <w:keepNext/>
      <w:keepLines/>
      <w:adjustRightInd/>
      <w:spacing w:before="240" w:after="64" w:line="320" w:lineRule="auto"/>
      <w:outlineLvl w:val="8"/>
    </w:pPr>
    <w:rPr>
      <w:rFonts w:ascii="Arial" w:hAnsi="Arial" w:eastAsia="黑体"/>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index 8"/>
    <w:basedOn w:val="1"/>
    <w:next w:val="1"/>
    <w:autoRedefine/>
    <w:qFormat/>
    <w:uiPriority w:val="0"/>
    <w:pPr>
      <w:ind w:left="1680" w:hanging="210"/>
      <w:jc w:val="left"/>
    </w:pPr>
    <w:rPr>
      <w:sz w:val="20"/>
      <w:szCs w:val="20"/>
    </w:rPr>
  </w:style>
  <w:style w:type="paragraph" w:styleId="13">
    <w:name w:val="toc 7"/>
    <w:basedOn w:val="1"/>
    <w:next w:val="1"/>
    <w:autoRedefine/>
    <w:qFormat/>
    <w:uiPriority w:val="0"/>
    <w:pPr>
      <w:tabs>
        <w:tab w:val="right" w:leader="dot" w:pos="9344"/>
      </w:tabs>
      <w:spacing w:line="300" w:lineRule="exact"/>
      <w:ind w:left="1259"/>
    </w:pPr>
    <w:rPr>
      <w:rFonts w:ascii="宋体"/>
    </w:rPr>
  </w:style>
  <w:style w:type="paragraph" w:styleId="14">
    <w:name w:val="Normal Indent"/>
    <w:basedOn w:val="1"/>
    <w:autoRedefine/>
    <w:qFormat/>
    <w:uiPriority w:val="0"/>
    <w:pPr>
      <w:ind w:firstLine="420"/>
    </w:pPr>
  </w:style>
  <w:style w:type="paragraph" w:styleId="15">
    <w:name w:val="caption"/>
    <w:basedOn w:val="1"/>
    <w:next w:val="1"/>
    <w:autoRedefine/>
    <w:semiHidden/>
    <w:unhideWhenUsed/>
    <w:qFormat/>
    <w:uiPriority w:val="0"/>
    <w:pPr>
      <w:adjustRightInd/>
      <w:spacing w:line="240" w:lineRule="atLeast"/>
      <w:jc w:val="center"/>
    </w:pPr>
    <w:rPr>
      <w:rFonts w:ascii="Times New Roman" w:hAnsi="Times New Roman" w:cstheme="majorBidi"/>
      <w:b/>
      <w:szCs w:val="20"/>
    </w:rPr>
  </w:style>
  <w:style w:type="paragraph" w:styleId="16">
    <w:name w:val="Document Map"/>
    <w:basedOn w:val="1"/>
    <w:link w:val="273"/>
    <w:autoRedefine/>
    <w:qFormat/>
    <w:uiPriority w:val="0"/>
    <w:rPr>
      <w:rFonts w:ascii="宋体"/>
      <w:sz w:val="18"/>
      <w:szCs w:val="18"/>
    </w:rPr>
  </w:style>
  <w:style w:type="paragraph" w:styleId="17">
    <w:name w:val="annotation text"/>
    <w:basedOn w:val="1"/>
    <w:link w:val="267"/>
    <w:autoRedefine/>
    <w:qFormat/>
    <w:uiPriority w:val="0"/>
    <w:pPr>
      <w:jc w:val="left"/>
    </w:pPr>
  </w:style>
  <w:style w:type="paragraph" w:styleId="18">
    <w:name w:val="Body Text"/>
    <w:basedOn w:val="1"/>
    <w:link w:val="99"/>
    <w:autoRedefine/>
    <w:qFormat/>
    <w:uiPriority w:val="1"/>
    <w:pPr>
      <w:spacing w:after="120"/>
    </w:pPr>
  </w:style>
  <w:style w:type="paragraph" w:styleId="19">
    <w:name w:val="Body Text Indent"/>
    <w:basedOn w:val="1"/>
    <w:autoRedefine/>
    <w:qFormat/>
    <w:uiPriority w:val="0"/>
    <w:pPr>
      <w:adjustRightInd/>
      <w:spacing w:line="360" w:lineRule="auto"/>
      <w:ind w:left="420" w:leftChars="200" w:firstLine="200" w:firstLineChars="200"/>
    </w:pPr>
    <w:rPr>
      <w:rFonts w:ascii="Times New Roman" w:hAnsi="Times New Roman" w:eastAsiaTheme="minorEastAsia" w:cstheme="minorBidi"/>
      <w:sz w:val="24"/>
      <w:szCs w:val="24"/>
    </w:rPr>
  </w:style>
  <w:style w:type="paragraph" w:styleId="20">
    <w:name w:val="toc 5"/>
    <w:basedOn w:val="1"/>
    <w:next w:val="1"/>
    <w:autoRedefine/>
    <w:qFormat/>
    <w:uiPriority w:val="0"/>
    <w:pPr>
      <w:ind w:left="839"/>
    </w:pPr>
    <w:rPr>
      <w:rFonts w:ascii="宋体"/>
    </w:rPr>
  </w:style>
  <w:style w:type="paragraph" w:styleId="21">
    <w:name w:val="toc 3"/>
    <w:basedOn w:val="1"/>
    <w:next w:val="1"/>
    <w:autoRedefine/>
    <w:qFormat/>
    <w:uiPriority w:val="0"/>
    <w:pPr>
      <w:spacing w:line="300" w:lineRule="exact"/>
      <w:ind w:left="420"/>
    </w:pPr>
    <w:rPr>
      <w:rFonts w:ascii="宋体"/>
    </w:rPr>
  </w:style>
  <w:style w:type="paragraph" w:styleId="22">
    <w:name w:val="endnote text"/>
    <w:basedOn w:val="1"/>
    <w:autoRedefine/>
    <w:semiHidden/>
    <w:qFormat/>
    <w:uiPriority w:val="0"/>
    <w:pPr>
      <w:snapToGrid w:val="0"/>
      <w:jc w:val="left"/>
    </w:pPr>
  </w:style>
  <w:style w:type="paragraph" w:styleId="23">
    <w:name w:val="Balloon Text"/>
    <w:basedOn w:val="1"/>
    <w:link w:val="263"/>
    <w:autoRedefine/>
    <w:qFormat/>
    <w:uiPriority w:val="0"/>
    <w:rPr>
      <w:sz w:val="18"/>
      <w:szCs w:val="18"/>
    </w:rPr>
  </w:style>
  <w:style w:type="paragraph" w:styleId="24">
    <w:name w:val="footer"/>
    <w:basedOn w:val="1"/>
    <w:link w:val="57"/>
    <w:autoRedefine/>
    <w:qFormat/>
    <w:uiPriority w:val="0"/>
    <w:pPr>
      <w:tabs>
        <w:tab w:val="center" w:pos="4153"/>
        <w:tab w:val="right" w:pos="8306"/>
      </w:tabs>
      <w:adjustRightInd/>
      <w:snapToGrid w:val="0"/>
      <w:spacing w:line="240" w:lineRule="auto"/>
      <w:jc w:val="right"/>
    </w:pPr>
    <w:rPr>
      <w:rFonts w:ascii="宋体"/>
      <w:sz w:val="18"/>
      <w:szCs w:val="18"/>
    </w:rPr>
  </w:style>
  <w:style w:type="paragraph" w:styleId="25">
    <w:name w:val="header"/>
    <w:basedOn w:val="1"/>
    <w:link w:val="56"/>
    <w:autoRedefine/>
    <w:qFormat/>
    <w:uiPriority w:val="0"/>
    <w:pPr>
      <w:tabs>
        <w:tab w:val="center" w:pos="4153"/>
        <w:tab w:val="right" w:pos="8306"/>
      </w:tabs>
      <w:adjustRightInd/>
      <w:snapToGrid w:val="0"/>
      <w:jc w:val="center"/>
    </w:pPr>
    <w:rPr>
      <w:sz w:val="18"/>
      <w:szCs w:val="18"/>
    </w:rPr>
  </w:style>
  <w:style w:type="paragraph" w:styleId="26">
    <w:name w:val="toc 1"/>
    <w:basedOn w:val="1"/>
    <w:next w:val="1"/>
    <w:autoRedefine/>
    <w:qFormat/>
    <w:uiPriority w:val="0"/>
    <w:rPr>
      <w:rFonts w:ascii="宋体"/>
    </w:rPr>
  </w:style>
  <w:style w:type="paragraph" w:styleId="27">
    <w:name w:val="toc 4"/>
    <w:basedOn w:val="1"/>
    <w:next w:val="1"/>
    <w:autoRedefine/>
    <w:qFormat/>
    <w:uiPriority w:val="0"/>
    <w:pPr>
      <w:tabs>
        <w:tab w:val="right" w:leader="dot" w:pos="9344"/>
      </w:tabs>
      <w:spacing w:line="300" w:lineRule="exact"/>
      <w:ind w:left="629"/>
    </w:pPr>
    <w:rPr>
      <w:rFonts w:ascii="宋体"/>
    </w:rPr>
  </w:style>
  <w:style w:type="paragraph" w:styleId="28">
    <w:name w:val="footnote text"/>
    <w:basedOn w:val="1"/>
    <w:next w:val="1"/>
    <w:link w:val="112"/>
    <w:autoRedefine/>
    <w:qFormat/>
    <w:uiPriority w:val="0"/>
    <w:pPr>
      <w:adjustRightInd/>
      <w:snapToGrid w:val="0"/>
      <w:spacing w:line="300" w:lineRule="exact"/>
      <w:ind w:left="400" w:leftChars="200" w:hanging="200" w:hangingChars="200"/>
      <w:jc w:val="left"/>
    </w:pPr>
    <w:rPr>
      <w:rFonts w:ascii="宋体"/>
      <w:sz w:val="18"/>
      <w:szCs w:val="18"/>
    </w:rPr>
  </w:style>
  <w:style w:type="paragraph" w:styleId="29">
    <w:name w:val="toc 6"/>
    <w:basedOn w:val="1"/>
    <w:next w:val="1"/>
    <w:autoRedefine/>
    <w:qFormat/>
    <w:uiPriority w:val="0"/>
    <w:pPr>
      <w:spacing w:line="300" w:lineRule="exact"/>
      <w:ind w:left="1049"/>
    </w:pPr>
    <w:rPr>
      <w:rFonts w:ascii="宋体"/>
    </w:rPr>
  </w:style>
  <w:style w:type="paragraph" w:styleId="30">
    <w:name w:val="table of figures"/>
    <w:basedOn w:val="1"/>
    <w:next w:val="1"/>
    <w:autoRedefine/>
    <w:qFormat/>
    <w:uiPriority w:val="0"/>
    <w:pPr>
      <w:adjustRightInd/>
      <w:spacing w:line="240" w:lineRule="auto"/>
      <w:jc w:val="left"/>
    </w:pPr>
    <w:rPr>
      <w:szCs w:val="24"/>
    </w:rPr>
  </w:style>
  <w:style w:type="paragraph" w:styleId="31">
    <w:name w:val="toc 2"/>
    <w:basedOn w:val="1"/>
    <w:next w:val="1"/>
    <w:autoRedefine/>
    <w:qFormat/>
    <w:uiPriority w:val="0"/>
    <w:pPr>
      <w:tabs>
        <w:tab w:val="right" w:leader="dot" w:pos="9344"/>
      </w:tabs>
      <w:spacing w:line="300" w:lineRule="exact"/>
      <w:ind w:left="210"/>
    </w:pPr>
    <w:rPr>
      <w:rFonts w:ascii="宋体"/>
    </w:rPr>
  </w:style>
  <w:style w:type="paragraph" w:styleId="32">
    <w:name w:val="Normal (Web)"/>
    <w:basedOn w:val="1"/>
    <w:autoRedefine/>
    <w:qFormat/>
    <w:uiPriority w:val="0"/>
    <w:pPr>
      <w:adjustRightInd/>
      <w:spacing w:before="100" w:beforeAutospacing="1" w:after="100" w:afterAutospacing="1" w:line="360" w:lineRule="auto"/>
      <w:ind w:firstLine="200" w:firstLineChars="200"/>
      <w:jc w:val="left"/>
    </w:pPr>
    <w:rPr>
      <w:rFonts w:ascii="Times New Roman" w:hAnsi="Times New Roman" w:eastAsiaTheme="minorEastAsia"/>
      <w:kern w:val="0"/>
      <w:sz w:val="24"/>
      <w:szCs w:val="24"/>
    </w:rPr>
  </w:style>
  <w:style w:type="paragraph" w:styleId="33">
    <w:name w:val="Title"/>
    <w:basedOn w:val="1"/>
    <w:next w:val="1"/>
    <w:link w:val="61"/>
    <w:autoRedefine/>
    <w:qFormat/>
    <w:uiPriority w:val="0"/>
    <w:pPr>
      <w:spacing w:before="240" w:after="60"/>
      <w:jc w:val="center"/>
      <w:outlineLvl w:val="0"/>
    </w:pPr>
    <w:rPr>
      <w:rFonts w:ascii="Arial" w:hAnsi="Arial" w:cs="Arial"/>
      <w:b/>
      <w:bCs/>
      <w:sz w:val="32"/>
      <w:szCs w:val="32"/>
    </w:rPr>
  </w:style>
  <w:style w:type="paragraph" w:styleId="34">
    <w:name w:val="annotation subject"/>
    <w:basedOn w:val="17"/>
    <w:next w:val="17"/>
    <w:link w:val="268"/>
    <w:autoRedefine/>
    <w:qFormat/>
    <w:uiPriority w:val="0"/>
    <w:rPr>
      <w:b/>
      <w:bCs/>
    </w:rPr>
  </w:style>
  <w:style w:type="paragraph" w:styleId="35">
    <w:name w:val="Body Text First Indent 2"/>
    <w:basedOn w:val="19"/>
    <w:autoRedefine/>
    <w:qFormat/>
    <w:uiPriority w:val="0"/>
    <w:pPr>
      <w:ind w:firstLine="420"/>
    </w:pPr>
  </w:style>
  <w:style w:type="table" w:styleId="37">
    <w:name w:val="Table Grid"/>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autoRedefine/>
    <w:qFormat/>
    <w:uiPriority w:val="0"/>
    <w:rPr>
      <w:b/>
      <w:bCs/>
    </w:rPr>
  </w:style>
  <w:style w:type="character" w:styleId="40">
    <w:name w:val="page number"/>
    <w:autoRedefine/>
    <w:qFormat/>
    <w:uiPriority w:val="0"/>
    <w:rPr>
      <w:rFonts w:ascii="宋体" w:hAnsi="Times New Roman" w:eastAsia="宋体"/>
      <w:sz w:val="18"/>
    </w:rPr>
  </w:style>
  <w:style w:type="character" w:styleId="41">
    <w:name w:val="Emphasis"/>
    <w:autoRedefine/>
    <w:qFormat/>
    <w:uiPriority w:val="0"/>
    <w:rPr>
      <w:i/>
      <w:iCs/>
    </w:rPr>
  </w:style>
  <w:style w:type="character" w:styleId="42">
    <w:name w:val="Hyperlink"/>
    <w:basedOn w:val="38"/>
    <w:autoRedefine/>
    <w:qFormat/>
    <w:uiPriority w:val="0"/>
    <w:rPr>
      <w:rFonts w:ascii="宋体" w:hAnsi="Times New Roman" w:eastAsia="宋体"/>
      <w:color w:val="auto"/>
      <w:spacing w:val="0"/>
      <w:w w:val="100"/>
      <w:position w:val="0"/>
      <w:sz w:val="21"/>
      <w:u w:val="none"/>
      <w:vertAlign w:val="baseline"/>
    </w:rPr>
  </w:style>
  <w:style w:type="character" w:styleId="43">
    <w:name w:val="annotation reference"/>
    <w:basedOn w:val="38"/>
    <w:autoRedefine/>
    <w:qFormat/>
    <w:uiPriority w:val="0"/>
    <w:rPr>
      <w:sz w:val="21"/>
      <w:szCs w:val="21"/>
    </w:rPr>
  </w:style>
  <w:style w:type="character" w:styleId="44">
    <w:name w:val="footnote reference"/>
    <w:autoRedefine/>
    <w:qFormat/>
    <w:uiPriority w:val="0"/>
    <w:rPr>
      <w:rFonts w:ascii="宋体" w:hAnsi="宋体" w:eastAsia="宋体" w:cs="Times New Roman"/>
      <w:spacing w:val="0"/>
      <w:sz w:val="18"/>
      <w:vertAlign w:val="superscript"/>
    </w:rPr>
  </w:style>
  <w:style w:type="paragraph" w:customStyle="1" w:styleId="45">
    <w:name w:val="章标题"/>
    <w:basedOn w:val="1"/>
    <w:next w:val="46"/>
    <w:autoRedefine/>
    <w:qFormat/>
    <w:uiPriority w:val="0"/>
    <w:pPr>
      <w:numPr>
        <w:ilvl w:val="0"/>
        <w:numId w:val="1"/>
      </w:numPr>
    </w:pPr>
  </w:style>
  <w:style w:type="paragraph" w:customStyle="1" w:styleId="46">
    <w:name w:val="段"/>
    <w:link w:val="243"/>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character" w:customStyle="1" w:styleId="47">
    <w:name w:val="标题 1 Char"/>
    <w:link w:val="4"/>
    <w:autoRedefine/>
    <w:qFormat/>
    <w:uiPriority w:val="0"/>
    <w:rPr>
      <w:rFonts w:ascii="Times New Roman" w:hAnsi="Times New Roman" w:eastAsia="宋体" w:cs="Times New Roman"/>
      <w:b/>
      <w:bCs/>
      <w:kern w:val="44"/>
      <w:sz w:val="44"/>
      <w:szCs w:val="44"/>
    </w:rPr>
  </w:style>
  <w:style w:type="character" w:customStyle="1" w:styleId="48">
    <w:name w:val="标题 2 字符"/>
    <w:autoRedefine/>
    <w:qFormat/>
    <w:uiPriority w:val="0"/>
    <w:rPr>
      <w:rFonts w:ascii="Arial" w:hAnsi="Arial" w:eastAsia="黑体" w:cs="Times New Roman"/>
      <w:b/>
      <w:bCs/>
      <w:sz w:val="32"/>
      <w:szCs w:val="32"/>
    </w:rPr>
  </w:style>
  <w:style w:type="character" w:customStyle="1" w:styleId="49">
    <w:name w:val="标题 3 字符"/>
    <w:autoRedefine/>
    <w:qFormat/>
    <w:uiPriority w:val="9"/>
    <w:rPr>
      <w:rFonts w:ascii="Times New Roman" w:hAnsi="Times New Roman" w:eastAsia="宋体" w:cs="Times New Roman"/>
      <w:b/>
      <w:bCs/>
      <w:sz w:val="32"/>
      <w:szCs w:val="32"/>
    </w:rPr>
  </w:style>
  <w:style w:type="character" w:customStyle="1" w:styleId="50">
    <w:name w:val="标题 4 Char"/>
    <w:link w:val="7"/>
    <w:autoRedefine/>
    <w:qFormat/>
    <w:uiPriority w:val="0"/>
    <w:rPr>
      <w:rFonts w:ascii="Arial" w:hAnsi="Arial" w:eastAsia="黑体" w:cs="Times New Roman"/>
      <w:b/>
      <w:bCs/>
      <w:sz w:val="28"/>
      <w:szCs w:val="28"/>
    </w:rPr>
  </w:style>
  <w:style w:type="character" w:customStyle="1" w:styleId="51">
    <w:name w:val="标题 5 Char"/>
    <w:link w:val="8"/>
    <w:autoRedefine/>
    <w:qFormat/>
    <w:uiPriority w:val="0"/>
    <w:rPr>
      <w:rFonts w:ascii="Times New Roman" w:hAnsi="Times New Roman" w:eastAsia="宋体" w:cs="Times New Roman"/>
      <w:b/>
      <w:bCs/>
      <w:sz w:val="28"/>
      <w:szCs w:val="28"/>
    </w:rPr>
  </w:style>
  <w:style w:type="character" w:customStyle="1" w:styleId="52">
    <w:name w:val="标题 6 Char"/>
    <w:link w:val="9"/>
    <w:autoRedefine/>
    <w:qFormat/>
    <w:uiPriority w:val="0"/>
    <w:rPr>
      <w:rFonts w:ascii="Arial" w:hAnsi="Arial" w:eastAsia="黑体" w:cs="Times New Roman"/>
      <w:b/>
      <w:bCs/>
      <w:sz w:val="24"/>
      <w:szCs w:val="24"/>
    </w:rPr>
  </w:style>
  <w:style w:type="character" w:customStyle="1" w:styleId="53">
    <w:name w:val="标题 7 Char"/>
    <w:link w:val="10"/>
    <w:autoRedefine/>
    <w:qFormat/>
    <w:uiPriority w:val="0"/>
    <w:rPr>
      <w:rFonts w:ascii="Times New Roman" w:hAnsi="Times New Roman" w:eastAsia="宋体" w:cs="Times New Roman"/>
      <w:b/>
      <w:bCs/>
      <w:sz w:val="24"/>
      <w:szCs w:val="24"/>
    </w:rPr>
  </w:style>
  <w:style w:type="character" w:customStyle="1" w:styleId="54">
    <w:name w:val="标题 8 Char"/>
    <w:link w:val="11"/>
    <w:autoRedefine/>
    <w:qFormat/>
    <w:uiPriority w:val="0"/>
    <w:rPr>
      <w:rFonts w:ascii="Arial" w:hAnsi="Arial" w:eastAsia="黑体" w:cs="Times New Roman"/>
      <w:sz w:val="24"/>
      <w:szCs w:val="24"/>
    </w:rPr>
  </w:style>
  <w:style w:type="character" w:customStyle="1" w:styleId="55">
    <w:name w:val="标题 9 Char"/>
    <w:link w:val="12"/>
    <w:autoRedefine/>
    <w:qFormat/>
    <w:uiPriority w:val="0"/>
    <w:rPr>
      <w:rFonts w:ascii="Arial" w:hAnsi="Arial" w:eastAsia="黑体" w:cs="Times New Roman"/>
      <w:szCs w:val="21"/>
    </w:rPr>
  </w:style>
  <w:style w:type="character" w:customStyle="1" w:styleId="56">
    <w:name w:val="页眉 Char"/>
    <w:link w:val="25"/>
    <w:autoRedefine/>
    <w:qFormat/>
    <w:uiPriority w:val="99"/>
    <w:rPr>
      <w:rFonts w:ascii="Times New Roman" w:hAnsi="Times New Roman" w:eastAsia="宋体" w:cs="Times New Roman"/>
      <w:sz w:val="18"/>
      <w:szCs w:val="18"/>
    </w:rPr>
  </w:style>
  <w:style w:type="character" w:customStyle="1" w:styleId="57">
    <w:name w:val="页脚 Char"/>
    <w:link w:val="24"/>
    <w:autoRedefine/>
    <w:qFormat/>
    <w:uiPriority w:val="99"/>
    <w:rPr>
      <w:rFonts w:ascii="宋体" w:hAnsi="Times New Roman" w:eastAsia="宋体" w:cs="Times New Roman"/>
      <w:sz w:val="18"/>
      <w:szCs w:val="18"/>
    </w:rPr>
  </w:style>
  <w:style w:type="character" w:customStyle="1" w:styleId="58">
    <w:name w:val="批注框文本 字符"/>
    <w:autoRedefine/>
    <w:semiHidden/>
    <w:qFormat/>
    <w:uiPriority w:val="99"/>
    <w:rPr>
      <w:sz w:val="18"/>
      <w:szCs w:val="18"/>
    </w:rPr>
  </w:style>
  <w:style w:type="paragraph" w:styleId="59">
    <w:name w:val="Quote"/>
    <w:basedOn w:val="1"/>
    <w:next w:val="1"/>
    <w:link w:val="60"/>
    <w:autoRedefine/>
    <w:qFormat/>
    <w:uiPriority w:val="29"/>
    <w:rPr>
      <w:i/>
      <w:iCs/>
      <w:color w:val="000000"/>
    </w:rPr>
  </w:style>
  <w:style w:type="character" w:customStyle="1" w:styleId="60">
    <w:name w:val="引用 Char"/>
    <w:link w:val="59"/>
    <w:autoRedefine/>
    <w:qFormat/>
    <w:uiPriority w:val="29"/>
    <w:rPr>
      <w:i/>
      <w:iCs/>
      <w:color w:val="000000"/>
    </w:rPr>
  </w:style>
  <w:style w:type="character" w:customStyle="1" w:styleId="61">
    <w:name w:val="标题 Char"/>
    <w:link w:val="33"/>
    <w:autoRedefine/>
    <w:qFormat/>
    <w:uiPriority w:val="0"/>
    <w:rPr>
      <w:rFonts w:ascii="Arial" w:hAnsi="Arial" w:eastAsia="宋体" w:cs="Arial"/>
      <w:b/>
      <w:bCs/>
      <w:sz w:val="32"/>
      <w:szCs w:val="32"/>
    </w:rPr>
  </w:style>
  <w:style w:type="paragraph" w:customStyle="1" w:styleId="6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6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66">
    <w:name w:val="标准书眉一"/>
    <w:autoRedefine/>
    <w:qFormat/>
    <w:uiPriority w:val="0"/>
    <w:pPr>
      <w:jc w:val="both"/>
    </w:pPr>
    <w:rPr>
      <w:rFonts w:ascii="Times New Roman" w:hAnsi="Times New Roman" w:eastAsia="宋体" w:cs="Times New Roman"/>
      <w:lang w:val="en-US" w:eastAsia="zh-CN" w:bidi="ar-SA"/>
    </w:rPr>
  </w:style>
  <w:style w:type="paragraph" w:customStyle="1" w:styleId="67">
    <w:name w:val="标准文件_ICS"/>
    <w:basedOn w:val="1"/>
    <w:autoRedefine/>
    <w:qFormat/>
    <w:uiPriority w:val="0"/>
    <w:pPr>
      <w:spacing w:line="0" w:lineRule="atLeast"/>
    </w:pPr>
    <w:rPr>
      <w:rFonts w:ascii="黑体" w:hAnsi="宋体" w:eastAsia="黑体"/>
    </w:rPr>
  </w:style>
  <w:style w:type="paragraph" w:customStyle="1" w:styleId="68">
    <w:name w:val="标准文件_标准正文"/>
    <w:basedOn w:val="1"/>
    <w:next w:val="69"/>
    <w:autoRedefine/>
    <w:qFormat/>
    <w:uiPriority w:val="0"/>
    <w:pPr>
      <w:snapToGrid w:val="0"/>
      <w:ind w:firstLine="200" w:firstLineChars="200"/>
    </w:pPr>
    <w:rPr>
      <w:kern w:val="0"/>
    </w:rPr>
  </w:style>
  <w:style w:type="paragraph" w:customStyle="1" w:styleId="69">
    <w:name w:val="标准文件_段"/>
    <w:link w:val="19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0">
    <w:name w:val="标准文件_版本"/>
    <w:basedOn w:val="68"/>
    <w:autoRedefine/>
    <w:qFormat/>
    <w:uiPriority w:val="0"/>
    <w:pPr>
      <w:adjustRightInd/>
      <w:snapToGrid/>
      <w:ind w:firstLine="0" w:firstLineChars="0"/>
    </w:pPr>
    <w:rPr>
      <w:rFonts w:ascii="宋体" w:hAnsi="宋体"/>
      <w:kern w:val="2"/>
    </w:rPr>
  </w:style>
  <w:style w:type="paragraph" w:customStyle="1" w:styleId="71">
    <w:name w:val="标准文件_标准部门"/>
    <w:basedOn w:val="1"/>
    <w:autoRedefine/>
    <w:qFormat/>
    <w:uiPriority w:val="0"/>
    <w:pPr>
      <w:jc w:val="center"/>
    </w:pPr>
    <w:rPr>
      <w:rFonts w:ascii="黑体" w:eastAsia="黑体"/>
      <w:kern w:val="0"/>
      <w:sz w:val="44"/>
    </w:rPr>
  </w:style>
  <w:style w:type="paragraph" w:customStyle="1" w:styleId="72">
    <w:name w:val="标准文件_标准代替"/>
    <w:basedOn w:val="1"/>
    <w:next w:val="1"/>
    <w:autoRedefine/>
    <w:qFormat/>
    <w:uiPriority w:val="0"/>
    <w:pPr>
      <w:spacing w:line="310" w:lineRule="exact"/>
      <w:jc w:val="right"/>
    </w:pPr>
    <w:rPr>
      <w:rFonts w:ascii="宋体" w:hAnsi="宋体"/>
      <w:kern w:val="0"/>
    </w:rPr>
  </w:style>
  <w:style w:type="paragraph" w:customStyle="1" w:styleId="7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7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5">
    <w:name w:val="标准文件_页眉偶数页"/>
    <w:basedOn w:val="74"/>
    <w:next w:val="1"/>
    <w:autoRedefine/>
    <w:qFormat/>
    <w:uiPriority w:val="0"/>
    <w:pPr>
      <w:jc w:val="left"/>
    </w:pPr>
  </w:style>
  <w:style w:type="paragraph" w:customStyle="1" w:styleId="76">
    <w:name w:val="标准文件_参考文献标题"/>
    <w:basedOn w:val="1"/>
    <w:next w:val="1"/>
    <w:autoRedefine/>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77">
    <w:name w:val="标准文件_参考文献条目"/>
    <w:autoRedefine/>
    <w:qFormat/>
    <w:uiPriority w:val="0"/>
    <w:pPr>
      <w:numPr>
        <w:ilvl w:val="0"/>
        <w:numId w:val="2"/>
      </w:numPr>
    </w:pPr>
    <w:rPr>
      <w:rFonts w:ascii="宋体" w:hAnsi="Times New Roman" w:eastAsia="宋体" w:cs="Times New Roman"/>
      <w:lang w:val="en-US" w:eastAsia="zh-CN" w:bidi="ar-SA"/>
    </w:rPr>
  </w:style>
  <w:style w:type="paragraph" w:customStyle="1" w:styleId="78">
    <w:name w:val="标准文件_二级条标题"/>
    <w:next w:val="69"/>
    <w:autoRedefine/>
    <w:qFormat/>
    <w:uiPriority w:val="0"/>
    <w:pPr>
      <w:widowControl w:val="0"/>
      <w:numPr>
        <w:ilvl w:val="3"/>
        <w:numId w:val="3"/>
      </w:numPr>
      <w:spacing w:beforeLines="50" w:afterLines="50"/>
      <w:jc w:val="both"/>
      <w:outlineLvl w:val="2"/>
    </w:pPr>
    <w:rPr>
      <w:rFonts w:ascii="黑体" w:hAnsi="Times New Roman" w:eastAsia="黑体" w:cs="Times New Roman"/>
      <w:sz w:val="21"/>
      <w:lang w:val="en-US" w:eastAsia="zh-CN" w:bidi="ar-SA"/>
    </w:rPr>
  </w:style>
  <w:style w:type="character" w:customStyle="1" w:styleId="79">
    <w:name w:val="标准文件_发布"/>
    <w:autoRedefine/>
    <w:qFormat/>
    <w:uiPriority w:val="0"/>
    <w:rPr>
      <w:rFonts w:ascii="黑体" w:eastAsia="黑体"/>
      <w:spacing w:val="0"/>
      <w:w w:val="100"/>
      <w:position w:val="3"/>
      <w:sz w:val="28"/>
    </w:rPr>
  </w:style>
  <w:style w:type="paragraph" w:customStyle="1" w:styleId="80">
    <w:name w:val="标准文件_方框数字列项"/>
    <w:basedOn w:val="69"/>
    <w:autoRedefine/>
    <w:qFormat/>
    <w:uiPriority w:val="0"/>
    <w:pPr>
      <w:numPr>
        <w:ilvl w:val="0"/>
        <w:numId w:val="4"/>
      </w:numPr>
      <w:ind w:firstLine="0" w:firstLineChars="0"/>
    </w:pPr>
  </w:style>
  <w:style w:type="paragraph" w:customStyle="1" w:styleId="81">
    <w:name w:val="标准文件_封面标准编号"/>
    <w:basedOn w:val="1"/>
    <w:next w:val="72"/>
    <w:autoRedefine/>
    <w:qFormat/>
    <w:uiPriority w:val="0"/>
    <w:pPr>
      <w:spacing w:line="310" w:lineRule="exact"/>
      <w:jc w:val="right"/>
    </w:pPr>
    <w:rPr>
      <w:rFonts w:ascii="黑体" w:eastAsia="黑体"/>
      <w:kern w:val="0"/>
      <w:sz w:val="28"/>
    </w:rPr>
  </w:style>
  <w:style w:type="paragraph" w:customStyle="1" w:styleId="82">
    <w:name w:val="标准文件_封面标准分类号"/>
    <w:basedOn w:val="1"/>
    <w:autoRedefine/>
    <w:qFormat/>
    <w:uiPriority w:val="0"/>
    <w:rPr>
      <w:rFonts w:ascii="黑体" w:eastAsia="黑体"/>
      <w:b/>
      <w:kern w:val="0"/>
      <w:sz w:val="28"/>
    </w:rPr>
  </w:style>
  <w:style w:type="paragraph" w:customStyle="1" w:styleId="83">
    <w:name w:val="标准文件_封面标准名称"/>
    <w:basedOn w:val="1"/>
    <w:autoRedefine/>
    <w:qFormat/>
    <w:uiPriority w:val="0"/>
    <w:pPr>
      <w:spacing w:line="240" w:lineRule="auto"/>
      <w:jc w:val="center"/>
    </w:pPr>
    <w:rPr>
      <w:rFonts w:ascii="黑体" w:eastAsia="黑体"/>
      <w:kern w:val="0"/>
      <w:sz w:val="52"/>
    </w:rPr>
  </w:style>
  <w:style w:type="paragraph" w:customStyle="1" w:styleId="84">
    <w:name w:val="标准文件_封面标准英文名称"/>
    <w:basedOn w:val="1"/>
    <w:autoRedefine/>
    <w:qFormat/>
    <w:uiPriority w:val="0"/>
    <w:pPr>
      <w:spacing w:line="240" w:lineRule="auto"/>
      <w:jc w:val="center"/>
    </w:pPr>
    <w:rPr>
      <w:rFonts w:ascii="黑体" w:eastAsia="黑体"/>
      <w:b/>
      <w:sz w:val="28"/>
    </w:rPr>
  </w:style>
  <w:style w:type="paragraph" w:customStyle="1" w:styleId="85">
    <w:name w:val="标准文件_封面发布日期"/>
    <w:basedOn w:val="1"/>
    <w:autoRedefine/>
    <w:qFormat/>
    <w:uiPriority w:val="0"/>
    <w:pPr>
      <w:spacing w:line="310" w:lineRule="exact"/>
    </w:pPr>
    <w:rPr>
      <w:rFonts w:ascii="黑体" w:eastAsia="黑体"/>
      <w:kern w:val="0"/>
      <w:sz w:val="28"/>
    </w:rPr>
  </w:style>
  <w:style w:type="paragraph" w:customStyle="1" w:styleId="86">
    <w:name w:val="标准文件_封面密级"/>
    <w:basedOn w:val="1"/>
    <w:autoRedefine/>
    <w:qFormat/>
    <w:uiPriority w:val="0"/>
    <w:rPr>
      <w:rFonts w:eastAsia="黑体"/>
      <w:sz w:val="32"/>
    </w:rPr>
  </w:style>
  <w:style w:type="paragraph" w:customStyle="1" w:styleId="87">
    <w:name w:val="标准文件_封面实施日期"/>
    <w:basedOn w:val="1"/>
    <w:autoRedefine/>
    <w:qFormat/>
    <w:uiPriority w:val="0"/>
    <w:pPr>
      <w:spacing w:line="310" w:lineRule="exact"/>
      <w:jc w:val="right"/>
    </w:pPr>
    <w:rPr>
      <w:rFonts w:ascii="黑体" w:eastAsia="黑体"/>
      <w:sz w:val="28"/>
    </w:rPr>
  </w:style>
  <w:style w:type="paragraph" w:customStyle="1" w:styleId="88">
    <w:name w:val="标准文件_封面抬头"/>
    <w:basedOn w:val="69"/>
    <w:autoRedefine/>
    <w:qFormat/>
    <w:uiPriority w:val="0"/>
    <w:pPr>
      <w:adjustRightInd w:val="0"/>
      <w:spacing w:line="800" w:lineRule="exact"/>
      <w:ind w:firstLine="0" w:firstLineChars="0"/>
      <w:jc w:val="distribute"/>
    </w:pPr>
    <w:rPr>
      <w:rFonts w:ascii="黑体" w:eastAsia="黑体"/>
      <w:b/>
      <w:sz w:val="64"/>
    </w:rPr>
  </w:style>
  <w:style w:type="paragraph" w:customStyle="1" w:styleId="89">
    <w:name w:val="标准文件_附录标识"/>
    <w:next w:val="69"/>
    <w:autoRedefine/>
    <w:qFormat/>
    <w:uiPriority w:val="0"/>
    <w:pPr>
      <w:numPr>
        <w:ilvl w:val="0"/>
        <w:numId w:val="5"/>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90">
    <w:name w:val="标准文件_附录表标题"/>
    <w:next w:val="69"/>
    <w:autoRedefine/>
    <w:qFormat/>
    <w:uiPriority w:val="0"/>
    <w:pPr>
      <w:numPr>
        <w:ilvl w:val="1"/>
        <w:numId w:val="6"/>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91">
    <w:name w:val="标准文件_附录一级条标题"/>
    <w:next w:val="69"/>
    <w:autoRedefine/>
    <w:qFormat/>
    <w:uiPriority w:val="0"/>
    <w:pPr>
      <w:widowControl w:val="0"/>
      <w:numPr>
        <w:ilvl w:val="1"/>
        <w:numId w:val="5"/>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92">
    <w:name w:val="标准文件_附录二级条标题"/>
    <w:basedOn w:val="91"/>
    <w:next w:val="69"/>
    <w:autoRedefine/>
    <w:qFormat/>
    <w:uiPriority w:val="0"/>
    <w:pPr>
      <w:widowControl/>
      <w:numPr>
        <w:ilvl w:val="2"/>
      </w:numPr>
      <w:wordWrap w:val="0"/>
      <w:overflowPunct w:val="0"/>
      <w:autoSpaceDE w:val="0"/>
      <w:autoSpaceDN w:val="0"/>
      <w:textAlignment w:val="baseline"/>
      <w:outlineLvl w:val="3"/>
    </w:pPr>
  </w:style>
  <w:style w:type="paragraph" w:customStyle="1" w:styleId="93">
    <w:name w:val="标准文件_附录公式"/>
    <w:basedOn w:val="68"/>
    <w:next w:val="6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4">
    <w:name w:val="标准文件_附录三级条标题"/>
    <w:next w:val="69"/>
    <w:autoRedefine/>
    <w:qFormat/>
    <w:uiPriority w:val="0"/>
    <w:pPr>
      <w:widowControl w:val="0"/>
      <w:numPr>
        <w:ilvl w:val="3"/>
        <w:numId w:val="5"/>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5">
    <w:name w:val="标准文件_附录四级条标题"/>
    <w:next w:val="69"/>
    <w:autoRedefine/>
    <w:qFormat/>
    <w:uiPriority w:val="0"/>
    <w:pPr>
      <w:widowControl w:val="0"/>
      <w:numPr>
        <w:ilvl w:val="4"/>
        <w:numId w:val="5"/>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6">
    <w:name w:val="标准文件_附录图标题"/>
    <w:next w:val="69"/>
    <w:autoRedefine/>
    <w:qFormat/>
    <w:uiPriority w:val="0"/>
    <w:pPr>
      <w:numPr>
        <w:ilvl w:val="1"/>
        <w:numId w:val="7"/>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7">
    <w:name w:val="标准文件_附录五级条标题"/>
    <w:next w:val="69"/>
    <w:autoRedefine/>
    <w:qFormat/>
    <w:uiPriority w:val="0"/>
    <w:pPr>
      <w:widowControl w:val="0"/>
      <w:numPr>
        <w:ilvl w:val="5"/>
        <w:numId w:val="5"/>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8">
    <w:name w:val="标准文件_附录英文标识"/>
    <w:next w:val="18"/>
    <w:autoRedefine/>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9">
    <w:name w:val="正文文本 Char"/>
    <w:link w:val="18"/>
    <w:autoRedefine/>
    <w:qFormat/>
    <w:uiPriority w:val="0"/>
    <w:rPr>
      <w:rFonts w:ascii="Times New Roman" w:hAnsi="Times New Roman" w:eastAsia="宋体" w:cs="Times New Roman"/>
      <w:szCs w:val="20"/>
    </w:rPr>
  </w:style>
  <w:style w:type="paragraph" w:customStyle="1" w:styleId="100">
    <w:name w:val="标准文件_附录章标题"/>
    <w:next w:val="6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1">
    <w:name w:val="标准文件_公式后的破折号"/>
    <w:basedOn w:val="69"/>
    <w:next w:val="69"/>
    <w:autoRedefine/>
    <w:qFormat/>
    <w:uiPriority w:val="0"/>
    <w:pPr>
      <w:ind w:left="488" w:leftChars="200" w:hanging="289" w:hangingChars="290"/>
    </w:pPr>
  </w:style>
  <w:style w:type="paragraph" w:customStyle="1" w:styleId="102">
    <w:name w:val="标准文件_前言、引言标题"/>
    <w:next w:val="1"/>
    <w:autoRedefine/>
    <w:qFormat/>
    <w:uiPriority w:val="0"/>
    <w:pPr>
      <w:numPr>
        <w:ilvl w:val="0"/>
        <w:numId w:val="9"/>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103">
    <w:name w:val="标准文件_目次、标准名称标题"/>
    <w:basedOn w:val="102"/>
    <w:next w:val="69"/>
    <w:autoRedefine/>
    <w:qFormat/>
    <w:uiPriority w:val="0"/>
    <w:pPr>
      <w:spacing w:line="460" w:lineRule="exact"/>
    </w:pPr>
  </w:style>
  <w:style w:type="paragraph" w:customStyle="1" w:styleId="104">
    <w:name w:val="标准文件_目录标题"/>
    <w:basedOn w:val="1"/>
    <w:autoRedefine/>
    <w:qFormat/>
    <w:uiPriority w:val="0"/>
    <w:pPr>
      <w:spacing w:afterLines="150" w:line="240" w:lineRule="auto"/>
      <w:jc w:val="center"/>
    </w:pPr>
    <w:rPr>
      <w:rFonts w:ascii="黑体" w:eastAsia="黑体"/>
      <w:sz w:val="32"/>
    </w:rPr>
  </w:style>
  <w:style w:type="paragraph" w:customStyle="1" w:styleId="105">
    <w:name w:val="标准文件_破折号列项"/>
    <w:autoRedefine/>
    <w:qFormat/>
    <w:uiPriority w:val="0"/>
    <w:pPr>
      <w:numPr>
        <w:ilvl w:val="0"/>
        <w:numId w:val="10"/>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6">
    <w:name w:val="标准文件_破折号列项（二级）"/>
    <w:basedOn w:val="105"/>
    <w:autoRedefine/>
    <w:qFormat/>
    <w:uiPriority w:val="0"/>
    <w:pPr>
      <w:numPr>
        <w:numId w:val="11"/>
      </w:numPr>
      <w:ind w:left="0" w:firstLine="200"/>
    </w:pPr>
  </w:style>
  <w:style w:type="paragraph" w:customStyle="1" w:styleId="107">
    <w:name w:val="标准文件_三级条标题"/>
    <w:basedOn w:val="78"/>
    <w:next w:val="69"/>
    <w:autoRedefine/>
    <w:qFormat/>
    <w:uiPriority w:val="0"/>
    <w:pPr>
      <w:widowControl/>
      <w:numPr>
        <w:ilvl w:val="4"/>
      </w:numPr>
      <w:outlineLvl w:val="3"/>
    </w:pPr>
  </w:style>
  <w:style w:type="character" w:customStyle="1" w:styleId="108">
    <w:name w:val="不明显参考1"/>
    <w:autoRedefine/>
    <w:qFormat/>
    <w:uiPriority w:val="31"/>
    <w:rPr>
      <w:smallCaps/>
      <w:color w:val="C0504D"/>
      <w:u w:val="single"/>
    </w:rPr>
  </w:style>
  <w:style w:type="paragraph" w:customStyle="1" w:styleId="109">
    <w:name w:val="标准文件_示例后续"/>
    <w:basedOn w:val="1"/>
    <w:autoRedefine/>
    <w:qFormat/>
    <w:uiPriority w:val="0"/>
    <w:pPr>
      <w:adjustRightInd/>
      <w:spacing w:line="240" w:lineRule="auto"/>
      <w:ind w:firstLine="200" w:firstLineChars="200"/>
    </w:pPr>
    <w:rPr>
      <w:sz w:val="18"/>
      <w:szCs w:val="24"/>
    </w:rPr>
  </w:style>
  <w:style w:type="paragraph" w:customStyle="1" w:styleId="110">
    <w:name w:val="标准文件_数字编号列项"/>
    <w:autoRedefine/>
    <w:qFormat/>
    <w:uiPriority w:val="0"/>
    <w:pPr>
      <w:numPr>
        <w:ilvl w:val="0"/>
        <w:numId w:val="12"/>
      </w:numPr>
      <w:jc w:val="both"/>
    </w:pPr>
    <w:rPr>
      <w:rFonts w:ascii="宋体" w:hAnsi="宋体" w:eastAsia="宋体" w:cs="Times New Roman"/>
      <w:sz w:val="21"/>
      <w:lang w:val="en-US" w:eastAsia="zh-CN" w:bidi="ar-SA"/>
    </w:rPr>
  </w:style>
  <w:style w:type="paragraph" w:customStyle="1" w:styleId="111">
    <w:name w:val="标准文件_四级条标题"/>
    <w:next w:val="69"/>
    <w:autoRedefine/>
    <w:qFormat/>
    <w:uiPriority w:val="0"/>
    <w:pPr>
      <w:widowControl w:val="0"/>
      <w:numPr>
        <w:ilvl w:val="5"/>
        <w:numId w:val="3"/>
      </w:numPr>
      <w:spacing w:beforeLines="50" w:afterLines="50"/>
      <w:jc w:val="both"/>
      <w:outlineLvl w:val="4"/>
    </w:pPr>
    <w:rPr>
      <w:rFonts w:ascii="黑体" w:hAnsi="Times New Roman" w:eastAsia="黑体" w:cs="Times New Roman"/>
      <w:sz w:val="21"/>
      <w:lang w:val="en-US" w:eastAsia="zh-CN" w:bidi="ar-SA"/>
    </w:rPr>
  </w:style>
  <w:style w:type="character" w:customStyle="1" w:styleId="112">
    <w:name w:val="脚注文本 Char"/>
    <w:link w:val="28"/>
    <w:autoRedefine/>
    <w:semiHidden/>
    <w:qFormat/>
    <w:uiPriority w:val="0"/>
    <w:rPr>
      <w:rFonts w:ascii="宋体" w:hAnsi="Times New Roman" w:eastAsia="宋体" w:cs="Times New Roman"/>
      <w:sz w:val="18"/>
      <w:szCs w:val="18"/>
    </w:rPr>
  </w:style>
  <w:style w:type="paragraph" w:customStyle="1" w:styleId="113">
    <w:name w:val="标准文件_条文脚注"/>
    <w:basedOn w:val="28"/>
    <w:autoRedefine/>
    <w:qFormat/>
    <w:uiPriority w:val="0"/>
    <w:pPr>
      <w:adjustRightInd w:val="0"/>
      <w:spacing w:line="240" w:lineRule="auto"/>
      <w:ind w:left="0" w:leftChars="0" w:firstLine="200" w:firstLineChars="200"/>
      <w:jc w:val="both"/>
    </w:pPr>
    <w:rPr>
      <w:rFonts w:hAnsi="宋体"/>
    </w:rPr>
  </w:style>
  <w:style w:type="paragraph" w:customStyle="1" w:styleId="114">
    <w:name w:val="标准文件_图表脚注"/>
    <w:basedOn w:val="1"/>
    <w:next w:val="69"/>
    <w:autoRedefine/>
    <w:qFormat/>
    <w:uiPriority w:val="0"/>
    <w:pPr>
      <w:numPr>
        <w:ilvl w:val="0"/>
        <w:numId w:val="13"/>
      </w:numPr>
      <w:spacing w:line="240" w:lineRule="auto"/>
      <w:jc w:val="left"/>
    </w:pPr>
    <w:rPr>
      <w:rFonts w:ascii="宋体" w:hAnsi="宋体"/>
      <w:sz w:val="18"/>
    </w:rPr>
  </w:style>
  <w:style w:type="character" w:customStyle="1" w:styleId="115">
    <w:name w:val="标准文件_图表脚注内容"/>
    <w:autoRedefine/>
    <w:qFormat/>
    <w:uiPriority w:val="0"/>
    <w:rPr>
      <w:rFonts w:ascii="宋体" w:hAnsi="宋体" w:eastAsia="宋体" w:cs="Times New Roman"/>
      <w:spacing w:val="0"/>
      <w:sz w:val="18"/>
      <w:vertAlign w:val="superscript"/>
    </w:rPr>
  </w:style>
  <w:style w:type="paragraph" w:customStyle="1" w:styleId="116">
    <w:name w:val="标准文件_五级条标题"/>
    <w:next w:val="69"/>
    <w:autoRedefine/>
    <w:qFormat/>
    <w:uiPriority w:val="0"/>
    <w:pPr>
      <w:widowControl w:val="0"/>
      <w:numPr>
        <w:ilvl w:val="6"/>
        <w:numId w:val="3"/>
      </w:numPr>
      <w:spacing w:beforeLines="50" w:afterLines="50"/>
      <w:jc w:val="both"/>
      <w:outlineLvl w:val="5"/>
    </w:pPr>
    <w:rPr>
      <w:rFonts w:ascii="黑体" w:hAnsi="Times New Roman" w:eastAsia="黑体" w:cs="Times New Roman"/>
      <w:sz w:val="21"/>
      <w:lang w:val="en-US" w:eastAsia="zh-CN" w:bidi="ar-SA"/>
    </w:rPr>
  </w:style>
  <w:style w:type="paragraph" w:customStyle="1" w:styleId="117">
    <w:name w:val="标准文件_章标题"/>
    <w:next w:val="69"/>
    <w:autoRedefine/>
    <w:qFormat/>
    <w:uiPriority w:val="0"/>
    <w:pPr>
      <w:numPr>
        <w:ilvl w:val="1"/>
        <w:numId w:val="3"/>
      </w:numPr>
      <w:spacing w:beforeLines="100" w:afterLines="100"/>
      <w:jc w:val="both"/>
      <w:outlineLvl w:val="0"/>
    </w:pPr>
    <w:rPr>
      <w:rFonts w:ascii="黑体" w:hAnsi="Times New Roman" w:eastAsia="黑体" w:cs="Times New Roman"/>
      <w:sz w:val="21"/>
      <w:lang w:val="en-US" w:eastAsia="zh-CN" w:bidi="ar-SA"/>
    </w:rPr>
  </w:style>
  <w:style w:type="paragraph" w:customStyle="1" w:styleId="118">
    <w:name w:val="标准文件_一级条标题"/>
    <w:basedOn w:val="117"/>
    <w:next w:val="69"/>
    <w:autoRedefine/>
    <w:qFormat/>
    <w:uiPriority w:val="0"/>
    <w:pPr>
      <w:numPr>
        <w:ilvl w:val="2"/>
      </w:numPr>
      <w:spacing w:beforeLines="50" w:afterLines="50"/>
      <w:outlineLvl w:val="1"/>
    </w:pPr>
  </w:style>
  <w:style w:type="paragraph" w:customStyle="1" w:styleId="119">
    <w:name w:val="标准文件_一致程度"/>
    <w:basedOn w:val="1"/>
    <w:autoRedefine/>
    <w:qFormat/>
    <w:uiPriority w:val="0"/>
    <w:pPr>
      <w:spacing w:line="440" w:lineRule="exact"/>
      <w:jc w:val="center"/>
    </w:pPr>
    <w:rPr>
      <w:sz w:val="28"/>
    </w:rPr>
  </w:style>
  <w:style w:type="paragraph" w:customStyle="1" w:styleId="12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1">
    <w:name w:val="标准文件_英文图表脚注"/>
    <w:basedOn w:val="68"/>
    <w:autoRedefine/>
    <w:qFormat/>
    <w:uiPriority w:val="0"/>
    <w:pPr>
      <w:widowControl/>
      <w:adjustRightInd/>
      <w:snapToGrid/>
      <w:spacing w:line="240" w:lineRule="auto"/>
      <w:ind w:left="79" w:hanging="79" w:hangingChars="80"/>
    </w:pPr>
    <w:rPr>
      <w:rFonts w:ascii="宋体" w:hAnsi="宋体"/>
    </w:rPr>
  </w:style>
  <w:style w:type="paragraph" w:customStyle="1" w:styleId="122">
    <w:name w:val="标准文件_数字编号列项（二级）"/>
    <w:autoRedefine/>
    <w:qFormat/>
    <w:uiPriority w:val="0"/>
    <w:pPr>
      <w:numPr>
        <w:ilvl w:val="1"/>
        <w:numId w:val="14"/>
      </w:numPr>
      <w:jc w:val="both"/>
    </w:pPr>
    <w:rPr>
      <w:rFonts w:ascii="宋体" w:hAnsi="Times New Roman" w:eastAsia="宋体" w:cs="Times New Roman"/>
      <w:sz w:val="21"/>
      <w:lang w:val="en-US" w:eastAsia="zh-CN" w:bidi="ar-SA"/>
    </w:rPr>
  </w:style>
  <w:style w:type="paragraph" w:customStyle="1" w:styleId="123">
    <w:name w:val="标准文件_英文注："/>
    <w:basedOn w:val="1"/>
    <w:next w:val="69"/>
    <w:autoRedefine/>
    <w:qFormat/>
    <w:uiPriority w:val="0"/>
    <w:pPr>
      <w:numPr>
        <w:ilvl w:val="0"/>
        <w:numId w:val="15"/>
      </w:numPr>
      <w:tabs>
        <w:tab w:val="left" w:pos="420"/>
      </w:tabs>
      <w:autoSpaceDE w:val="0"/>
      <w:autoSpaceDN w:val="0"/>
      <w:spacing w:line="240" w:lineRule="auto"/>
    </w:pPr>
    <w:rPr>
      <w:rFonts w:ascii="宋体" w:hAnsi="宋体"/>
      <w:kern w:val="0"/>
      <w:sz w:val="18"/>
      <w:szCs w:val="20"/>
    </w:rPr>
  </w:style>
  <w:style w:type="paragraph" w:customStyle="1" w:styleId="124">
    <w:name w:val="标准文件_英文注×："/>
    <w:basedOn w:val="1"/>
    <w:autoRedefine/>
    <w:qFormat/>
    <w:uiPriority w:val="0"/>
    <w:pPr>
      <w:numPr>
        <w:ilvl w:val="0"/>
        <w:numId w:val="16"/>
      </w:numPr>
      <w:tabs>
        <w:tab w:val="left" w:pos="210"/>
      </w:tabs>
      <w:autoSpaceDE w:val="0"/>
      <w:autoSpaceDN w:val="0"/>
      <w:spacing w:line="240" w:lineRule="auto"/>
    </w:pPr>
    <w:rPr>
      <w:rFonts w:ascii="宋体" w:hAnsi="宋体"/>
      <w:kern w:val="0"/>
      <w:szCs w:val="20"/>
    </w:rPr>
  </w:style>
  <w:style w:type="paragraph" w:customStyle="1" w:styleId="125">
    <w:name w:val="标准文件_正文表标题"/>
    <w:next w:val="69"/>
    <w:autoRedefine/>
    <w:qFormat/>
    <w:uiPriority w:val="0"/>
    <w:pPr>
      <w:numPr>
        <w:ilvl w:val="0"/>
        <w:numId w:val="17"/>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6">
    <w:name w:val="标准文件_正文公式"/>
    <w:basedOn w:val="1"/>
    <w:next w:val="68"/>
    <w:autoRedefine/>
    <w:qFormat/>
    <w:uiPriority w:val="0"/>
    <w:pPr>
      <w:tabs>
        <w:tab w:val="center" w:pos="4678"/>
        <w:tab w:val="right" w:leader="middleDot" w:pos="9356"/>
      </w:tabs>
      <w:spacing w:line="240" w:lineRule="auto"/>
    </w:pPr>
    <w:rPr>
      <w:rFonts w:ascii="宋体" w:hAnsi="宋体"/>
    </w:rPr>
  </w:style>
  <w:style w:type="paragraph" w:customStyle="1" w:styleId="127">
    <w:name w:val="标准文件_正文图标题"/>
    <w:next w:val="69"/>
    <w:autoRedefine/>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28">
    <w:name w:val="标准文件_正文英文表标题"/>
    <w:next w:val="6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9">
    <w:name w:val="标准文件_正文英文图标题"/>
    <w:next w:val="69"/>
    <w:autoRedefine/>
    <w:qFormat/>
    <w:uiPriority w:val="0"/>
    <w:pPr>
      <w:numPr>
        <w:ilvl w:val="0"/>
        <w:numId w:val="20"/>
      </w:numPr>
      <w:jc w:val="center"/>
    </w:pPr>
    <w:rPr>
      <w:rFonts w:ascii="黑体" w:hAnsi="Times New Roman" w:eastAsia="黑体" w:cs="Times New Roman"/>
      <w:sz w:val="21"/>
      <w:lang w:val="en-US" w:eastAsia="zh-CN" w:bidi="ar-SA"/>
    </w:rPr>
  </w:style>
  <w:style w:type="paragraph" w:customStyle="1" w:styleId="130">
    <w:name w:val="标准文件_编号列项（三级）"/>
    <w:autoRedefine/>
    <w:qFormat/>
    <w:uiPriority w:val="0"/>
    <w:pPr>
      <w:numPr>
        <w:ilvl w:val="2"/>
        <w:numId w:val="14"/>
      </w:numPr>
    </w:pPr>
    <w:rPr>
      <w:rFonts w:ascii="宋体" w:hAnsi="Times New Roman" w:eastAsia="宋体" w:cs="Times New Roman"/>
      <w:sz w:val="21"/>
      <w:lang w:val="en-US" w:eastAsia="zh-CN" w:bidi="ar-SA"/>
    </w:rPr>
  </w:style>
  <w:style w:type="paragraph" w:customStyle="1" w:styleId="131">
    <w:name w:val="二级无标题条"/>
    <w:basedOn w:val="1"/>
    <w:autoRedefine/>
    <w:qFormat/>
    <w:uiPriority w:val="0"/>
    <w:pPr>
      <w:numPr>
        <w:ilvl w:val="3"/>
        <w:numId w:val="21"/>
      </w:numPr>
      <w:adjustRightInd/>
      <w:spacing w:line="240" w:lineRule="auto"/>
    </w:pPr>
    <w:rPr>
      <w:rFonts w:ascii="宋体" w:hAnsi="宋体"/>
      <w:szCs w:val="24"/>
    </w:rPr>
  </w:style>
  <w:style w:type="paragraph" w:customStyle="1" w:styleId="132">
    <w:name w:val="发布部门"/>
    <w:next w:val="6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3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40">
    <w:name w:val="封面正文"/>
    <w:autoRedefine/>
    <w:qFormat/>
    <w:uiPriority w:val="0"/>
    <w:pPr>
      <w:jc w:val="both"/>
    </w:pPr>
    <w:rPr>
      <w:rFonts w:ascii="Times New Roman" w:hAnsi="Times New Roman" w:eastAsia="宋体" w:cs="Times New Roman"/>
      <w:lang w:val="en-US" w:eastAsia="zh-CN" w:bidi="ar-SA"/>
    </w:rPr>
  </w:style>
  <w:style w:type="paragraph" w:customStyle="1" w:styleId="141">
    <w:name w:val="附录二级无标题条"/>
    <w:basedOn w:val="1"/>
    <w:next w:val="6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42">
    <w:name w:val="附录三级无标题条"/>
    <w:basedOn w:val="141"/>
    <w:next w:val="69"/>
    <w:autoRedefine/>
    <w:qFormat/>
    <w:uiPriority w:val="0"/>
    <w:pPr>
      <w:outlineLvl w:val="4"/>
    </w:pPr>
  </w:style>
  <w:style w:type="paragraph" w:customStyle="1" w:styleId="143">
    <w:name w:val="附录四级无标题条"/>
    <w:basedOn w:val="142"/>
    <w:next w:val="69"/>
    <w:autoRedefine/>
    <w:qFormat/>
    <w:uiPriority w:val="0"/>
    <w:pPr>
      <w:outlineLvl w:val="5"/>
    </w:pPr>
  </w:style>
  <w:style w:type="paragraph" w:customStyle="1" w:styleId="144">
    <w:name w:val="附录图"/>
    <w:next w:val="69"/>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5">
    <w:name w:val="标准文件_一级项"/>
    <w:autoRedefine/>
    <w:qFormat/>
    <w:uiPriority w:val="0"/>
    <w:pPr>
      <w:numPr>
        <w:ilvl w:val="0"/>
        <w:numId w:val="22"/>
      </w:numPr>
    </w:pPr>
    <w:rPr>
      <w:rFonts w:ascii="宋体" w:hAnsi="Times New Roman" w:eastAsia="宋体" w:cs="Times New Roman"/>
      <w:sz w:val="21"/>
      <w:lang w:val="en-US" w:eastAsia="zh-CN" w:bidi="ar-SA"/>
    </w:rPr>
  </w:style>
  <w:style w:type="paragraph" w:customStyle="1" w:styleId="146">
    <w:name w:val="附录五级无标题条"/>
    <w:basedOn w:val="143"/>
    <w:next w:val="69"/>
    <w:autoRedefine/>
    <w:qFormat/>
    <w:uiPriority w:val="0"/>
    <w:pPr>
      <w:outlineLvl w:val="6"/>
    </w:pPr>
  </w:style>
  <w:style w:type="paragraph" w:customStyle="1" w:styleId="147">
    <w:name w:val="附录性质"/>
    <w:basedOn w:val="1"/>
    <w:autoRedefine/>
    <w:qFormat/>
    <w:uiPriority w:val="0"/>
    <w:pPr>
      <w:widowControl/>
      <w:adjustRightInd/>
      <w:jc w:val="center"/>
    </w:pPr>
    <w:rPr>
      <w:rFonts w:ascii="黑体" w:eastAsia="黑体"/>
    </w:rPr>
  </w:style>
  <w:style w:type="paragraph" w:customStyle="1" w:styleId="148">
    <w:name w:val="附录一级无标题条"/>
    <w:basedOn w:val="100"/>
    <w:next w:val="69"/>
    <w:autoRedefine/>
    <w:qFormat/>
    <w:uiPriority w:val="0"/>
    <w:pPr>
      <w:autoSpaceDN w:val="0"/>
      <w:outlineLvl w:val="2"/>
    </w:pPr>
    <w:rPr>
      <w:rFonts w:ascii="宋体" w:hAnsi="宋体" w:eastAsia="宋体"/>
    </w:rPr>
  </w:style>
  <w:style w:type="character" w:customStyle="1" w:styleId="149">
    <w:name w:val="个人答复风格"/>
    <w:autoRedefine/>
    <w:qFormat/>
    <w:uiPriority w:val="0"/>
    <w:rPr>
      <w:rFonts w:ascii="Arial" w:hAnsi="Arial" w:eastAsia="宋体" w:cs="Arial"/>
      <w:color w:val="auto"/>
      <w:spacing w:val="0"/>
      <w:sz w:val="20"/>
    </w:rPr>
  </w:style>
  <w:style w:type="character" w:customStyle="1" w:styleId="150">
    <w:name w:val="个人撰写风格"/>
    <w:autoRedefine/>
    <w:qFormat/>
    <w:uiPriority w:val="0"/>
    <w:rPr>
      <w:rFonts w:ascii="Arial" w:hAnsi="Arial" w:eastAsia="宋体" w:cs="Arial"/>
      <w:color w:val="auto"/>
      <w:spacing w:val="0"/>
      <w:sz w:val="20"/>
    </w:rPr>
  </w:style>
  <w:style w:type="paragraph" w:customStyle="1" w:styleId="15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52">
    <w:name w:val="列项——"/>
    <w:autoRedefine/>
    <w:qFormat/>
    <w:uiPriority w:val="0"/>
    <w:pPr>
      <w:widowControl w:val="0"/>
      <w:numPr>
        <w:ilvl w:val="0"/>
        <w:numId w:val="23"/>
      </w:numPr>
      <w:jc w:val="both"/>
    </w:pPr>
    <w:rPr>
      <w:rFonts w:ascii="宋体" w:hAnsi="宋体" w:eastAsia="宋体" w:cs="Times New Roman"/>
      <w:sz w:val="21"/>
      <w:lang w:val="en-US" w:eastAsia="zh-CN" w:bidi="ar-SA"/>
    </w:rPr>
  </w:style>
  <w:style w:type="paragraph" w:customStyle="1" w:styleId="153">
    <w:name w:val="列项·"/>
    <w:basedOn w:val="69"/>
    <w:autoRedefine/>
    <w:qFormat/>
    <w:uiPriority w:val="0"/>
    <w:pPr>
      <w:tabs>
        <w:tab w:val="left" w:pos="840"/>
      </w:tabs>
    </w:pPr>
  </w:style>
  <w:style w:type="paragraph" w:customStyle="1" w:styleId="15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55">
    <w:name w:val="目录 21"/>
    <w:basedOn w:val="1"/>
    <w:next w:val="1"/>
    <w:autoRedefine/>
    <w:semiHidden/>
    <w:qFormat/>
    <w:uiPriority w:val="0"/>
    <w:pPr>
      <w:adjustRightInd/>
      <w:spacing w:line="240" w:lineRule="auto"/>
      <w:jc w:val="left"/>
    </w:pPr>
    <w:rPr>
      <w:bCs/>
      <w:iCs/>
    </w:rPr>
  </w:style>
  <w:style w:type="paragraph" w:customStyle="1" w:styleId="156">
    <w:name w:val="目录 31"/>
    <w:basedOn w:val="1"/>
    <w:next w:val="1"/>
    <w:autoRedefine/>
    <w:semiHidden/>
    <w:qFormat/>
    <w:uiPriority w:val="0"/>
    <w:pPr>
      <w:spacing w:line="240" w:lineRule="auto"/>
    </w:pPr>
    <w:rPr>
      <w:rFonts w:ascii="宋体" w:hAnsi="宋体"/>
      <w:iCs/>
    </w:rPr>
  </w:style>
  <w:style w:type="paragraph" w:customStyle="1" w:styleId="157">
    <w:name w:val="目录 41"/>
    <w:basedOn w:val="1"/>
    <w:next w:val="1"/>
    <w:autoRedefine/>
    <w:semiHidden/>
    <w:qFormat/>
    <w:uiPriority w:val="0"/>
    <w:pPr>
      <w:adjustRightInd/>
      <w:spacing w:line="240" w:lineRule="auto"/>
      <w:jc w:val="left"/>
    </w:pPr>
  </w:style>
  <w:style w:type="paragraph" w:customStyle="1" w:styleId="158">
    <w:name w:val="目录 51"/>
    <w:basedOn w:val="1"/>
    <w:next w:val="1"/>
    <w:autoRedefine/>
    <w:semiHidden/>
    <w:qFormat/>
    <w:uiPriority w:val="0"/>
    <w:pPr>
      <w:spacing w:line="240" w:lineRule="auto"/>
    </w:pPr>
    <w:rPr>
      <w:rFonts w:ascii="宋体" w:hAnsi="宋体"/>
    </w:rPr>
  </w:style>
  <w:style w:type="paragraph" w:customStyle="1" w:styleId="159">
    <w:name w:val="目录 61"/>
    <w:basedOn w:val="1"/>
    <w:next w:val="1"/>
    <w:autoRedefine/>
    <w:semiHidden/>
    <w:qFormat/>
    <w:uiPriority w:val="0"/>
    <w:pPr>
      <w:adjustRightInd/>
      <w:spacing w:line="240" w:lineRule="auto"/>
      <w:jc w:val="left"/>
    </w:pPr>
  </w:style>
  <w:style w:type="paragraph" w:customStyle="1" w:styleId="160">
    <w:name w:val="目录 71"/>
    <w:basedOn w:val="159"/>
    <w:autoRedefine/>
    <w:semiHidden/>
    <w:qFormat/>
    <w:uiPriority w:val="0"/>
    <w:pPr>
      <w:ind w:left="1260"/>
    </w:pPr>
  </w:style>
  <w:style w:type="paragraph" w:customStyle="1" w:styleId="161">
    <w:name w:val="目录 81"/>
    <w:basedOn w:val="160"/>
    <w:autoRedefine/>
    <w:semiHidden/>
    <w:qFormat/>
    <w:uiPriority w:val="0"/>
    <w:pPr>
      <w:ind w:left="1470"/>
    </w:pPr>
  </w:style>
  <w:style w:type="paragraph" w:customStyle="1" w:styleId="162">
    <w:name w:val="目录 91"/>
    <w:basedOn w:val="161"/>
    <w:autoRedefine/>
    <w:semiHidden/>
    <w:qFormat/>
    <w:uiPriority w:val="0"/>
    <w:pPr>
      <w:ind w:left="1680"/>
    </w:pPr>
  </w:style>
  <w:style w:type="paragraph" w:customStyle="1" w:styleId="16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64">
    <w:name w:val="其他发布部门"/>
    <w:basedOn w:val="132"/>
    <w:autoRedefine/>
    <w:qFormat/>
    <w:uiPriority w:val="0"/>
    <w:pPr>
      <w:framePr w:wrap="around"/>
      <w:spacing w:line="0" w:lineRule="atLeast"/>
    </w:pPr>
    <w:rPr>
      <w:rFonts w:ascii="黑体" w:eastAsia="黑体"/>
      <w:b w:val="0"/>
    </w:rPr>
  </w:style>
  <w:style w:type="paragraph" w:customStyle="1" w:styleId="165">
    <w:name w:val="前言标题"/>
    <w:next w:val="1"/>
    <w:autoRedefine/>
    <w:qFormat/>
    <w:uiPriority w:val="0"/>
    <w:pPr>
      <w:numPr>
        <w:ilvl w:val="0"/>
        <w:numId w:val="3"/>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6">
    <w:name w:val="三级无标题条"/>
    <w:basedOn w:val="1"/>
    <w:autoRedefine/>
    <w:qFormat/>
    <w:uiPriority w:val="0"/>
    <w:pPr>
      <w:numPr>
        <w:ilvl w:val="4"/>
        <w:numId w:val="21"/>
      </w:numPr>
      <w:adjustRightInd/>
      <w:spacing w:line="240" w:lineRule="auto"/>
    </w:pPr>
    <w:rPr>
      <w:rFonts w:ascii="宋体" w:hAnsi="宋体"/>
      <w:szCs w:val="24"/>
    </w:rPr>
  </w:style>
  <w:style w:type="paragraph" w:customStyle="1" w:styleId="167">
    <w:name w:val="实施日期"/>
    <w:basedOn w:val="133"/>
    <w:autoRedefine/>
    <w:qFormat/>
    <w:uiPriority w:val="0"/>
    <w:pPr>
      <w:framePr w:hSpace="0" w:wrap="around" w:xAlign="right"/>
      <w:jc w:val="right"/>
    </w:pPr>
  </w:style>
  <w:style w:type="paragraph" w:customStyle="1" w:styleId="168">
    <w:name w:val="四级无标题条"/>
    <w:basedOn w:val="1"/>
    <w:autoRedefine/>
    <w:qFormat/>
    <w:uiPriority w:val="0"/>
    <w:pPr>
      <w:numPr>
        <w:ilvl w:val="5"/>
        <w:numId w:val="21"/>
      </w:numPr>
      <w:adjustRightInd/>
      <w:spacing w:line="240" w:lineRule="auto"/>
    </w:pPr>
    <w:rPr>
      <w:rFonts w:ascii="宋体" w:hAnsi="宋体"/>
      <w:szCs w:val="24"/>
    </w:rPr>
  </w:style>
  <w:style w:type="paragraph" w:customStyle="1" w:styleId="16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70">
    <w:name w:val="无标题条"/>
    <w:next w:val="69"/>
    <w:autoRedefine/>
    <w:qFormat/>
    <w:uiPriority w:val="0"/>
    <w:pPr>
      <w:jc w:val="both"/>
    </w:pPr>
    <w:rPr>
      <w:rFonts w:ascii="宋体" w:hAnsi="宋体" w:eastAsia="宋体" w:cs="Times New Roman"/>
      <w:sz w:val="21"/>
      <w:lang w:val="en-US" w:eastAsia="zh-CN" w:bidi="ar-SA"/>
    </w:rPr>
  </w:style>
  <w:style w:type="paragraph" w:customStyle="1" w:styleId="171">
    <w:name w:val="五级无标题条"/>
    <w:basedOn w:val="1"/>
    <w:autoRedefine/>
    <w:qFormat/>
    <w:uiPriority w:val="0"/>
    <w:pPr>
      <w:numPr>
        <w:ilvl w:val="6"/>
        <w:numId w:val="21"/>
      </w:numPr>
      <w:adjustRightInd/>
    </w:pPr>
    <w:rPr>
      <w:szCs w:val="24"/>
    </w:rPr>
  </w:style>
  <w:style w:type="paragraph" w:customStyle="1" w:styleId="172">
    <w:name w:val="一级无标题条"/>
    <w:basedOn w:val="1"/>
    <w:autoRedefine/>
    <w:qFormat/>
    <w:uiPriority w:val="0"/>
    <w:pPr>
      <w:numPr>
        <w:ilvl w:val="2"/>
        <w:numId w:val="21"/>
      </w:numPr>
      <w:adjustRightInd/>
      <w:spacing w:before="10" w:after="10" w:line="240" w:lineRule="auto"/>
    </w:pPr>
    <w:rPr>
      <w:rFonts w:ascii="宋体" w:hAnsi="宋体"/>
      <w:szCs w:val="24"/>
    </w:rPr>
  </w:style>
  <w:style w:type="paragraph" w:customStyle="1" w:styleId="17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4">
    <w:name w:val="注×:后续"/>
    <w:basedOn w:val="173"/>
    <w:autoRedefine/>
    <w:qFormat/>
    <w:uiPriority w:val="0"/>
    <w:pPr>
      <w:ind w:left="1406" w:leftChars="0" w:hanging="499" w:firstLineChars="0"/>
    </w:pPr>
  </w:style>
  <w:style w:type="paragraph" w:customStyle="1" w:styleId="175">
    <w:name w:val="标准文件_一级无标题"/>
    <w:basedOn w:val="118"/>
    <w:autoRedefine/>
    <w:qFormat/>
    <w:uiPriority w:val="0"/>
    <w:pPr>
      <w:spacing w:beforeLines="0" w:afterLines="0"/>
      <w:outlineLvl w:val="9"/>
    </w:pPr>
    <w:rPr>
      <w:rFonts w:ascii="宋体" w:eastAsia="宋体"/>
    </w:rPr>
  </w:style>
  <w:style w:type="paragraph" w:customStyle="1" w:styleId="176">
    <w:name w:val="标准文件_五级无标题"/>
    <w:basedOn w:val="116"/>
    <w:autoRedefine/>
    <w:qFormat/>
    <w:uiPriority w:val="0"/>
    <w:pPr>
      <w:spacing w:beforeLines="0" w:afterLines="0"/>
      <w:outlineLvl w:val="9"/>
    </w:pPr>
    <w:rPr>
      <w:rFonts w:ascii="宋体" w:eastAsia="宋体"/>
    </w:rPr>
  </w:style>
  <w:style w:type="paragraph" w:customStyle="1" w:styleId="177">
    <w:name w:val="标准文件_三级无标题"/>
    <w:basedOn w:val="107"/>
    <w:autoRedefine/>
    <w:qFormat/>
    <w:uiPriority w:val="0"/>
    <w:pPr>
      <w:spacing w:beforeLines="0" w:afterLines="0"/>
      <w:outlineLvl w:val="9"/>
    </w:pPr>
    <w:rPr>
      <w:rFonts w:ascii="宋体" w:eastAsia="宋体"/>
    </w:rPr>
  </w:style>
  <w:style w:type="paragraph" w:customStyle="1" w:styleId="178">
    <w:name w:val="标准文件_二级无标题"/>
    <w:basedOn w:val="78"/>
    <w:autoRedefine/>
    <w:qFormat/>
    <w:uiPriority w:val="0"/>
    <w:pPr>
      <w:spacing w:beforeLines="0" w:afterLines="0"/>
      <w:outlineLvl w:val="9"/>
    </w:pPr>
    <w:rPr>
      <w:rFonts w:ascii="宋体" w:eastAsia="宋体"/>
    </w:rPr>
  </w:style>
  <w:style w:type="paragraph" w:customStyle="1" w:styleId="179">
    <w:name w:val="标准_四级无标题"/>
    <w:basedOn w:val="111"/>
    <w:next w:val="69"/>
    <w:autoRedefine/>
    <w:qFormat/>
    <w:uiPriority w:val="0"/>
    <w:rPr>
      <w:rFonts w:eastAsia="宋体"/>
    </w:rPr>
  </w:style>
  <w:style w:type="paragraph" w:customStyle="1" w:styleId="180">
    <w:name w:val="标准文件_四级无标题"/>
    <w:basedOn w:val="111"/>
    <w:autoRedefine/>
    <w:qFormat/>
    <w:uiPriority w:val="0"/>
    <w:pPr>
      <w:spacing w:beforeLines="0" w:afterLines="0"/>
      <w:outlineLvl w:val="9"/>
    </w:pPr>
    <w:rPr>
      <w:rFonts w:ascii="宋体" w:hAnsi="黑体" w:eastAsia="宋体"/>
      <w:szCs w:val="52"/>
    </w:rPr>
  </w:style>
  <w:style w:type="paragraph" w:customStyle="1" w:styleId="181">
    <w:name w:val="标准文件_大写罗马数字编号列项"/>
    <w:basedOn w:val="69"/>
    <w:autoRedefine/>
    <w:qFormat/>
    <w:uiPriority w:val="0"/>
    <w:pPr>
      <w:numPr>
        <w:ilvl w:val="0"/>
        <w:numId w:val="24"/>
      </w:numPr>
      <w:ind w:firstLine="0" w:firstLineChars="0"/>
    </w:pPr>
    <w:rPr>
      <w:rFonts w:ascii="Times New Roman" w:cs="Arial"/>
      <w:szCs w:val="28"/>
    </w:rPr>
  </w:style>
  <w:style w:type="paragraph" w:customStyle="1" w:styleId="182">
    <w:name w:val="标准文件_小写罗马数字编号列项"/>
    <w:basedOn w:val="69"/>
    <w:autoRedefine/>
    <w:qFormat/>
    <w:uiPriority w:val="0"/>
    <w:pPr>
      <w:numPr>
        <w:ilvl w:val="0"/>
        <w:numId w:val="25"/>
      </w:numPr>
      <w:ind w:firstLine="0" w:firstLineChars="0"/>
    </w:pPr>
    <w:rPr>
      <w:rFonts w:cs="Arial"/>
      <w:szCs w:val="28"/>
    </w:rPr>
  </w:style>
  <w:style w:type="paragraph" w:customStyle="1" w:styleId="183">
    <w:name w:val="标准文件_附录标题"/>
    <w:basedOn w:val="89"/>
    <w:autoRedefine/>
    <w:qFormat/>
    <w:uiPriority w:val="0"/>
    <w:pPr>
      <w:numPr>
        <w:numId w:val="0"/>
      </w:numPr>
      <w:spacing w:after="280"/>
      <w:outlineLvl w:val="9"/>
    </w:pPr>
  </w:style>
  <w:style w:type="paragraph" w:customStyle="1" w:styleId="184">
    <w:name w:val="标准文件_二级项"/>
    <w:autoRedefine/>
    <w:qFormat/>
    <w:uiPriority w:val="0"/>
    <w:rPr>
      <w:rFonts w:ascii="宋体" w:hAnsi="Times New Roman" w:eastAsia="宋体" w:cs="Times New Roman"/>
      <w:sz w:val="21"/>
      <w:lang w:val="en-US" w:eastAsia="zh-CN" w:bidi="ar-SA"/>
    </w:rPr>
  </w:style>
  <w:style w:type="paragraph" w:customStyle="1" w:styleId="185">
    <w:name w:val="标准文件_三级项"/>
    <w:basedOn w:val="1"/>
    <w:autoRedefine/>
    <w:qFormat/>
    <w:uiPriority w:val="0"/>
    <w:pPr>
      <w:numPr>
        <w:ilvl w:val="2"/>
        <w:numId w:val="22"/>
      </w:numPr>
      <w:spacing w:line="536870612" w:lineRule="auto"/>
    </w:pPr>
    <w:rPr>
      <w:rFonts w:ascii="Times New Roman" w:hAnsi="Times New Roman"/>
    </w:rPr>
  </w:style>
  <w:style w:type="paragraph" w:customStyle="1" w:styleId="186">
    <w:name w:val="图表脚注说明"/>
    <w:basedOn w:val="1"/>
    <w:next w:val="69"/>
    <w:autoRedefine/>
    <w:qFormat/>
    <w:uiPriority w:val="0"/>
    <w:pPr>
      <w:numPr>
        <w:ilvl w:val="0"/>
        <w:numId w:val="26"/>
      </w:numPr>
      <w:adjustRightInd/>
      <w:spacing w:line="240" w:lineRule="auto"/>
      <w:ind w:left="783"/>
    </w:pPr>
    <w:rPr>
      <w:rFonts w:ascii="宋体" w:hAnsi="Times New Roman"/>
      <w:sz w:val="18"/>
      <w:szCs w:val="18"/>
    </w:rPr>
  </w:style>
  <w:style w:type="paragraph" w:customStyle="1" w:styleId="187">
    <w:name w:val="标准文件_字母编号列项（一级）"/>
    <w:autoRedefine/>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188">
    <w:name w:val="标准文件_索引字母"/>
    <w:next w:val="69"/>
    <w:autoRedefine/>
    <w:qFormat/>
    <w:uiPriority w:val="0"/>
    <w:pPr>
      <w:jc w:val="center"/>
    </w:pPr>
    <w:rPr>
      <w:rFonts w:ascii="宋体" w:hAnsi="宋体" w:eastAsia="Times New Roman" w:cs="Times New Roman"/>
      <w:b/>
      <w:kern w:val="2"/>
      <w:sz w:val="21"/>
      <w:lang w:val="en-US" w:eastAsia="zh-CN" w:bidi="ar-SA"/>
    </w:rPr>
  </w:style>
  <w:style w:type="paragraph" w:customStyle="1" w:styleId="189">
    <w:name w:val="标准文件_附录前"/>
    <w:next w:val="6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90">
    <w:name w:val="标准文件_正文标准名称"/>
    <w:autoRedefine/>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91">
    <w:name w:val="标准文件_表格"/>
    <w:basedOn w:val="69"/>
    <w:autoRedefine/>
    <w:qFormat/>
    <w:uiPriority w:val="0"/>
    <w:pPr>
      <w:ind w:firstLine="0" w:firstLineChars="0"/>
      <w:jc w:val="center"/>
    </w:pPr>
    <w:rPr>
      <w:sz w:val="18"/>
    </w:rPr>
  </w:style>
  <w:style w:type="paragraph" w:customStyle="1" w:styleId="192">
    <w:name w:val="标准文件_注："/>
    <w:next w:val="69"/>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3">
    <w:name w:val="标准文件_注×："/>
    <w:autoRedefine/>
    <w:qFormat/>
    <w:uiPriority w:val="0"/>
    <w:pPr>
      <w:widowControl w:val="0"/>
      <w:numPr>
        <w:ilvl w:val="0"/>
        <w:numId w:val="28"/>
      </w:numPr>
      <w:autoSpaceDE w:val="0"/>
      <w:autoSpaceDN w:val="0"/>
      <w:jc w:val="both"/>
    </w:pPr>
    <w:rPr>
      <w:rFonts w:ascii="宋体" w:hAnsi="Times New Roman" w:eastAsia="宋体" w:cs="Times New Roman"/>
      <w:sz w:val="18"/>
      <w:szCs w:val="18"/>
      <w:lang w:val="en-US" w:eastAsia="zh-CN" w:bidi="ar-SA"/>
    </w:rPr>
  </w:style>
  <w:style w:type="paragraph" w:customStyle="1" w:styleId="194">
    <w:name w:val="标准文件_示例："/>
    <w:next w:val="195"/>
    <w:autoRedefine/>
    <w:qFormat/>
    <w:uiPriority w:val="0"/>
    <w:pPr>
      <w:widowControl w:val="0"/>
      <w:numPr>
        <w:ilvl w:val="0"/>
        <w:numId w:val="29"/>
      </w:numPr>
      <w:jc w:val="both"/>
    </w:pPr>
    <w:rPr>
      <w:rFonts w:ascii="宋体" w:hAnsi="Times New Roman" w:eastAsia="宋体" w:cs="Times New Roman"/>
      <w:sz w:val="18"/>
      <w:szCs w:val="18"/>
      <w:lang w:val="en-US" w:eastAsia="zh-CN" w:bidi="ar-SA"/>
    </w:rPr>
  </w:style>
  <w:style w:type="paragraph" w:customStyle="1" w:styleId="195">
    <w:name w:val="标准文件_示例内容"/>
    <w:basedOn w:val="69"/>
    <w:autoRedefine/>
    <w:qFormat/>
    <w:uiPriority w:val="0"/>
    <w:pPr>
      <w:ind w:firstLine="420"/>
    </w:pPr>
    <w:rPr>
      <w:sz w:val="18"/>
    </w:rPr>
  </w:style>
  <w:style w:type="paragraph" w:customStyle="1" w:styleId="196">
    <w:name w:val="标准文件_示例×："/>
    <w:basedOn w:val="1"/>
    <w:next w:val="195"/>
    <w:autoRedefine/>
    <w:qFormat/>
    <w:uiPriority w:val="0"/>
    <w:pPr>
      <w:widowControl/>
      <w:numPr>
        <w:ilvl w:val="0"/>
        <w:numId w:val="30"/>
      </w:numPr>
      <w:adjustRightInd/>
      <w:spacing w:line="240" w:lineRule="auto"/>
    </w:pPr>
    <w:rPr>
      <w:rFonts w:ascii="宋体" w:hAnsi="Times New Roman"/>
      <w:kern w:val="0"/>
      <w:sz w:val="18"/>
      <w:szCs w:val="18"/>
    </w:rPr>
  </w:style>
  <w:style w:type="character" w:customStyle="1" w:styleId="197">
    <w:name w:val="标准文件_段 Char"/>
    <w:link w:val="69"/>
    <w:autoRedefine/>
    <w:qFormat/>
    <w:uiPriority w:val="0"/>
    <w:rPr>
      <w:rFonts w:ascii="宋体" w:hAnsi="Times New Roman"/>
      <w:sz w:val="21"/>
    </w:rPr>
  </w:style>
  <w:style w:type="paragraph" w:customStyle="1" w:styleId="198">
    <w:name w:val="标准文件_表格续"/>
    <w:basedOn w:val="69"/>
    <w:next w:val="69"/>
    <w:autoRedefine/>
    <w:qFormat/>
    <w:uiPriority w:val="0"/>
    <w:pPr>
      <w:jc w:val="center"/>
    </w:pPr>
    <w:rPr>
      <w:rFonts w:ascii="黑体" w:hAnsi="黑体" w:eastAsia="黑体"/>
    </w:rPr>
  </w:style>
  <w:style w:type="character" w:styleId="199">
    <w:name w:val="Placeholder Text"/>
    <w:basedOn w:val="38"/>
    <w:autoRedefine/>
    <w:semiHidden/>
    <w:qFormat/>
    <w:uiPriority w:val="99"/>
    <w:rPr>
      <w:color w:val="808080"/>
    </w:rPr>
  </w:style>
  <w:style w:type="paragraph" w:customStyle="1" w:styleId="200">
    <w:name w:val="标准文件_二级项2"/>
    <w:basedOn w:val="69"/>
    <w:autoRedefine/>
    <w:qFormat/>
    <w:uiPriority w:val="0"/>
    <w:pPr>
      <w:numPr>
        <w:ilvl w:val="1"/>
        <w:numId w:val="22"/>
      </w:numPr>
      <w:ind w:left="1271" w:hanging="420" w:firstLineChars="0"/>
    </w:pPr>
  </w:style>
  <w:style w:type="paragraph" w:customStyle="1" w:styleId="201">
    <w:name w:val="标准文件_三级项2"/>
    <w:basedOn w:val="69"/>
    <w:autoRedefine/>
    <w:qFormat/>
    <w:uiPriority w:val="0"/>
    <w:pPr>
      <w:numPr>
        <w:ilvl w:val="0"/>
        <w:numId w:val="31"/>
      </w:numPr>
      <w:spacing w:line="300" w:lineRule="exact"/>
      <w:ind w:left="1276" w:hanging="425" w:firstLineChars="0"/>
    </w:pPr>
    <w:rPr>
      <w:rFonts w:ascii="Times New Roman"/>
    </w:rPr>
  </w:style>
  <w:style w:type="paragraph" w:customStyle="1" w:styleId="202">
    <w:name w:val="标准文件_一级项2"/>
    <w:basedOn w:val="69"/>
    <w:autoRedefine/>
    <w:qFormat/>
    <w:uiPriority w:val="0"/>
    <w:pPr>
      <w:numPr>
        <w:ilvl w:val="0"/>
        <w:numId w:val="32"/>
      </w:numPr>
      <w:spacing w:line="300" w:lineRule="exact"/>
      <w:ind w:left="1271" w:hanging="420" w:firstLineChars="0"/>
    </w:pPr>
    <w:rPr>
      <w:rFonts w:ascii="Times New Roman"/>
    </w:rPr>
  </w:style>
  <w:style w:type="paragraph" w:customStyle="1" w:styleId="203">
    <w:name w:val="标准文件_提示"/>
    <w:basedOn w:val="69"/>
    <w:next w:val="69"/>
    <w:autoRedefine/>
    <w:qFormat/>
    <w:uiPriority w:val="0"/>
    <w:pPr>
      <w:ind w:firstLine="420"/>
    </w:pPr>
    <w:rPr>
      <w:rFonts w:ascii="黑体" w:eastAsia="黑体"/>
    </w:rPr>
  </w:style>
  <w:style w:type="character" w:customStyle="1" w:styleId="204">
    <w:name w:val="标准文件_来源"/>
    <w:basedOn w:val="38"/>
    <w:autoRedefine/>
    <w:qFormat/>
    <w:uiPriority w:val="1"/>
    <w:rPr>
      <w:rFonts w:eastAsia="宋体"/>
      <w:sz w:val="21"/>
    </w:rPr>
  </w:style>
  <w:style w:type="paragraph" w:customStyle="1" w:styleId="20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6">
    <w:name w:val="其他发布日期"/>
    <w:basedOn w:val="133"/>
    <w:autoRedefine/>
    <w:qFormat/>
    <w:uiPriority w:val="0"/>
    <w:pPr>
      <w:framePr w:w="3997" w:h="471" w:hRule="exact" w:hSpace="0" w:vSpace="181" w:wrap="around" w:vAnchor="page" w:hAnchor="page" w:x="1419" w:y="14097"/>
    </w:pPr>
  </w:style>
  <w:style w:type="paragraph" w:customStyle="1" w:styleId="207">
    <w:name w:val="其他实施日期"/>
    <w:basedOn w:val="167"/>
    <w:autoRedefine/>
    <w:qFormat/>
    <w:uiPriority w:val="0"/>
    <w:pPr>
      <w:framePr w:w="3997" w:h="471" w:hRule="exact" w:vSpace="181" w:wrap="around" w:vAnchor="page" w:hAnchor="page" w:x="7089" w:y="14097"/>
    </w:pPr>
  </w:style>
  <w:style w:type="paragraph" w:customStyle="1" w:styleId="208">
    <w:name w:val="标准文件_文件编号"/>
    <w:basedOn w:val="6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9">
    <w:name w:val="标准文件_替换文件编号"/>
    <w:basedOn w:val="208"/>
    <w:autoRedefine/>
    <w:qFormat/>
    <w:uiPriority w:val="0"/>
    <w:pPr>
      <w:spacing w:before="57"/>
    </w:pPr>
    <w:rPr>
      <w:sz w:val="21"/>
    </w:rPr>
  </w:style>
  <w:style w:type="paragraph" w:customStyle="1" w:styleId="210">
    <w:name w:val="标准文件_文件名称"/>
    <w:basedOn w:val="69"/>
    <w:next w:val="6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11">
    <w:name w:val="标准文件_附录图标号"/>
    <w:basedOn w:val="69"/>
    <w:next w:val="69"/>
    <w:autoRedefine/>
    <w:qFormat/>
    <w:uiPriority w:val="0"/>
    <w:pPr>
      <w:numPr>
        <w:ilvl w:val="0"/>
        <w:numId w:val="7"/>
      </w:numPr>
      <w:spacing w:line="14" w:lineRule="exact"/>
      <w:ind w:firstLine="0" w:firstLineChars="0"/>
      <w:jc w:val="center"/>
    </w:pPr>
    <w:rPr>
      <w:rFonts w:ascii="黑体" w:hAnsi="黑体" w:eastAsia="黑体"/>
      <w:vanish/>
      <w:sz w:val="2"/>
      <w:szCs w:val="21"/>
    </w:rPr>
  </w:style>
  <w:style w:type="paragraph" w:customStyle="1" w:styleId="212">
    <w:name w:val="标准文件_附录表标号"/>
    <w:basedOn w:val="69"/>
    <w:next w:val="69"/>
    <w:autoRedefine/>
    <w:qFormat/>
    <w:uiPriority w:val="0"/>
    <w:pPr>
      <w:numPr>
        <w:ilvl w:val="0"/>
        <w:numId w:val="6"/>
      </w:numPr>
      <w:spacing w:line="14" w:lineRule="exact"/>
      <w:ind w:firstLine="0" w:firstLineChars="0"/>
      <w:jc w:val="center"/>
    </w:pPr>
    <w:rPr>
      <w:rFonts w:eastAsia="黑体"/>
      <w:vanish/>
      <w:sz w:val="2"/>
    </w:rPr>
  </w:style>
  <w:style w:type="paragraph" w:customStyle="1" w:styleId="213">
    <w:name w:val="标准文件_引言一级条标题"/>
    <w:basedOn w:val="69"/>
    <w:next w:val="69"/>
    <w:autoRedefine/>
    <w:qFormat/>
    <w:uiPriority w:val="0"/>
    <w:pPr>
      <w:numPr>
        <w:ilvl w:val="1"/>
        <w:numId w:val="9"/>
      </w:numPr>
      <w:spacing w:beforeLines="50" w:afterLines="50"/>
      <w:ind w:firstLineChars="0"/>
    </w:pPr>
    <w:rPr>
      <w:rFonts w:ascii="黑体" w:eastAsia="黑体"/>
    </w:rPr>
  </w:style>
  <w:style w:type="paragraph" w:customStyle="1" w:styleId="214">
    <w:name w:val="标准文件_引言二级条标题"/>
    <w:basedOn w:val="69"/>
    <w:next w:val="69"/>
    <w:autoRedefine/>
    <w:qFormat/>
    <w:uiPriority w:val="0"/>
    <w:pPr>
      <w:numPr>
        <w:ilvl w:val="2"/>
        <w:numId w:val="9"/>
      </w:numPr>
      <w:spacing w:beforeLines="50" w:afterLines="50"/>
      <w:ind w:firstLineChars="0"/>
    </w:pPr>
    <w:rPr>
      <w:rFonts w:ascii="黑体" w:eastAsia="黑体"/>
    </w:rPr>
  </w:style>
  <w:style w:type="paragraph" w:customStyle="1" w:styleId="215">
    <w:name w:val="标准文件_引言三级条标题"/>
    <w:basedOn w:val="69"/>
    <w:next w:val="69"/>
    <w:autoRedefine/>
    <w:qFormat/>
    <w:uiPriority w:val="0"/>
    <w:pPr>
      <w:numPr>
        <w:ilvl w:val="3"/>
        <w:numId w:val="9"/>
      </w:numPr>
      <w:spacing w:beforeLines="50" w:afterLines="50"/>
      <w:ind w:firstLineChars="0"/>
    </w:pPr>
    <w:rPr>
      <w:rFonts w:ascii="黑体" w:eastAsia="黑体"/>
    </w:rPr>
  </w:style>
  <w:style w:type="paragraph" w:customStyle="1" w:styleId="216">
    <w:name w:val="标准文件_引言四级条标题"/>
    <w:basedOn w:val="69"/>
    <w:next w:val="69"/>
    <w:autoRedefine/>
    <w:qFormat/>
    <w:uiPriority w:val="0"/>
    <w:pPr>
      <w:numPr>
        <w:ilvl w:val="4"/>
        <w:numId w:val="9"/>
      </w:numPr>
      <w:spacing w:beforeLines="50" w:afterLines="50"/>
      <w:ind w:firstLineChars="0"/>
    </w:pPr>
    <w:rPr>
      <w:rFonts w:ascii="黑体" w:eastAsia="黑体"/>
    </w:rPr>
  </w:style>
  <w:style w:type="paragraph" w:customStyle="1" w:styleId="217">
    <w:name w:val="标准文件_引言五级条标题"/>
    <w:basedOn w:val="69"/>
    <w:next w:val="69"/>
    <w:autoRedefine/>
    <w:qFormat/>
    <w:uiPriority w:val="0"/>
    <w:pPr>
      <w:numPr>
        <w:ilvl w:val="5"/>
        <w:numId w:val="9"/>
      </w:numPr>
      <w:spacing w:beforeLines="50" w:afterLines="50"/>
      <w:ind w:firstLineChars="0"/>
    </w:pPr>
    <w:rPr>
      <w:rFonts w:ascii="黑体" w:eastAsia="黑体"/>
    </w:rPr>
  </w:style>
  <w:style w:type="paragraph" w:customStyle="1" w:styleId="218">
    <w:name w:val="标准文件_注后"/>
    <w:basedOn w:val="69"/>
    <w:autoRedefine/>
    <w:qFormat/>
    <w:uiPriority w:val="0"/>
    <w:pPr>
      <w:ind w:left="811" w:firstLine="0" w:firstLineChars="0"/>
    </w:pPr>
    <w:rPr>
      <w:sz w:val="18"/>
    </w:rPr>
  </w:style>
  <w:style w:type="paragraph" w:customStyle="1" w:styleId="219">
    <w:name w:val="标准文件_注X后"/>
    <w:basedOn w:val="69"/>
    <w:autoRedefine/>
    <w:qFormat/>
    <w:uiPriority w:val="0"/>
    <w:pPr>
      <w:ind w:left="811" w:firstLine="0" w:firstLineChars="0"/>
    </w:pPr>
    <w:rPr>
      <w:sz w:val="18"/>
    </w:rPr>
  </w:style>
  <w:style w:type="paragraph" w:customStyle="1" w:styleId="220">
    <w:name w:val="标准文件_示例后"/>
    <w:basedOn w:val="69"/>
    <w:autoRedefine/>
    <w:qFormat/>
    <w:uiPriority w:val="0"/>
    <w:pPr>
      <w:ind w:left="964" w:firstLine="0" w:firstLineChars="0"/>
    </w:pPr>
    <w:rPr>
      <w:sz w:val="18"/>
    </w:rPr>
  </w:style>
  <w:style w:type="paragraph" w:customStyle="1" w:styleId="221">
    <w:name w:val="标准文件_示例X后"/>
    <w:basedOn w:val="69"/>
    <w:link w:val="222"/>
    <w:autoRedefine/>
    <w:qFormat/>
    <w:uiPriority w:val="0"/>
    <w:pPr>
      <w:ind w:left="1049" w:firstLine="0" w:firstLineChars="0"/>
    </w:pPr>
    <w:rPr>
      <w:sz w:val="18"/>
    </w:rPr>
  </w:style>
  <w:style w:type="character" w:customStyle="1" w:styleId="222">
    <w:name w:val="标准文件_示例X后 字符"/>
    <w:basedOn w:val="197"/>
    <w:link w:val="221"/>
    <w:autoRedefine/>
    <w:qFormat/>
    <w:uiPriority w:val="0"/>
    <w:rPr>
      <w:rFonts w:ascii="宋体" w:hAnsi="Times New Roman"/>
      <w:sz w:val="18"/>
    </w:rPr>
  </w:style>
  <w:style w:type="paragraph" w:customStyle="1" w:styleId="223">
    <w:name w:val="标准文件_索引项"/>
    <w:basedOn w:val="69"/>
    <w:next w:val="69"/>
    <w:autoRedefine/>
    <w:qFormat/>
    <w:uiPriority w:val="0"/>
    <w:pPr>
      <w:tabs>
        <w:tab w:val="right" w:leader="dot" w:pos="9356"/>
      </w:tabs>
      <w:ind w:left="210" w:hanging="210" w:firstLineChars="0"/>
      <w:jc w:val="left"/>
    </w:pPr>
  </w:style>
  <w:style w:type="paragraph" w:customStyle="1" w:styleId="224">
    <w:name w:val="标准文件_附录一级无标题"/>
    <w:basedOn w:val="91"/>
    <w:autoRedefine/>
    <w:qFormat/>
    <w:uiPriority w:val="0"/>
    <w:pPr>
      <w:spacing w:beforeLines="0" w:afterLines="0" w:line="276" w:lineRule="auto"/>
      <w:outlineLvl w:val="9"/>
    </w:pPr>
    <w:rPr>
      <w:rFonts w:ascii="宋体" w:eastAsia="宋体"/>
    </w:rPr>
  </w:style>
  <w:style w:type="paragraph" w:customStyle="1" w:styleId="225">
    <w:name w:val="标准文件_附录二级无标题"/>
    <w:basedOn w:val="92"/>
    <w:autoRedefine/>
    <w:qFormat/>
    <w:uiPriority w:val="0"/>
    <w:pPr>
      <w:spacing w:beforeLines="0" w:afterLines="0" w:line="276" w:lineRule="auto"/>
      <w:outlineLvl w:val="9"/>
    </w:pPr>
    <w:rPr>
      <w:rFonts w:ascii="宋体" w:eastAsia="宋体"/>
    </w:rPr>
  </w:style>
  <w:style w:type="paragraph" w:customStyle="1" w:styleId="226">
    <w:name w:val="标准文件_附录三级无标题"/>
    <w:basedOn w:val="94"/>
    <w:autoRedefine/>
    <w:qFormat/>
    <w:uiPriority w:val="0"/>
    <w:pPr>
      <w:spacing w:beforeLines="0" w:afterLines="0" w:line="276" w:lineRule="auto"/>
      <w:outlineLvl w:val="9"/>
    </w:pPr>
    <w:rPr>
      <w:rFonts w:ascii="宋体" w:eastAsia="宋体"/>
    </w:rPr>
  </w:style>
  <w:style w:type="paragraph" w:customStyle="1" w:styleId="227">
    <w:name w:val="标准文件_附录四级无标题"/>
    <w:basedOn w:val="95"/>
    <w:autoRedefine/>
    <w:qFormat/>
    <w:uiPriority w:val="0"/>
    <w:pPr>
      <w:spacing w:beforeLines="0" w:afterLines="0" w:line="276" w:lineRule="auto"/>
      <w:outlineLvl w:val="9"/>
    </w:pPr>
    <w:rPr>
      <w:rFonts w:ascii="宋体" w:eastAsia="宋体"/>
    </w:rPr>
  </w:style>
  <w:style w:type="paragraph" w:customStyle="1" w:styleId="228">
    <w:name w:val="标准文件_附录五级无标题"/>
    <w:basedOn w:val="97"/>
    <w:autoRedefine/>
    <w:qFormat/>
    <w:uiPriority w:val="0"/>
    <w:pPr>
      <w:spacing w:beforeLines="0" w:afterLines="0" w:line="276" w:lineRule="auto"/>
      <w:outlineLvl w:val="9"/>
    </w:pPr>
    <w:rPr>
      <w:rFonts w:ascii="宋体" w:eastAsia="宋体"/>
    </w:rPr>
  </w:style>
  <w:style w:type="paragraph" w:customStyle="1" w:styleId="229">
    <w:name w:val="标准文件_引言一级无标题"/>
    <w:basedOn w:val="213"/>
    <w:next w:val="69"/>
    <w:autoRedefine/>
    <w:qFormat/>
    <w:uiPriority w:val="0"/>
    <w:pPr>
      <w:spacing w:beforeLines="0" w:afterLines="0" w:line="276" w:lineRule="auto"/>
    </w:pPr>
    <w:rPr>
      <w:rFonts w:ascii="宋体" w:eastAsia="宋体"/>
    </w:rPr>
  </w:style>
  <w:style w:type="paragraph" w:customStyle="1" w:styleId="230">
    <w:name w:val="标准文件_引言二级无标题"/>
    <w:basedOn w:val="214"/>
    <w:next w:val="69"/>
    <w:autoRedefine/>
    <w:qFormat/>
    <w:uiPriority w:val="0"/>
    <w:pPr>
      <w:spacing w:beforeLines="0" w:afterLines="0" w:line="276" w:lineRule="auto"/>
    </w:pPr>
    <w:rPr>
      <w:rFonts w:ascii="宋体" w:eastAsia="宋体"/>
    </w:rPr>
  </w:style>
  <w:style w:type="paragraph" w:customStyle="1" w:styleId="231">
    <w:name w:val="标准文件_引言三级无标题"/>
    <w:basedOn w:val="215"/>
    <w:next w:val="69"/>
    <w:autoRedefine/>
    <w:qFormat/>
    <w:uiPriority w:val="0"/>
    <w:pPr>
      <w:spacing w:beforeLines="0" w:afterLines="0" w:line="276" w:lineRule="auto"/>
    </w:pPr>
    <w:rPr>
      <w:rFonts w:ascii="宋体" w:eastAsia="宋体"/>
    </w:rPr>
  </w:style>
  <w:style w:type="paragraph" w:customStyle="1" w:styleId="232">
    <w:name w:val="标准文件_引言四级无标题"/>
    <w:basedOn w:val="216"/>
    <w:next w:val="69"/>
    <w:autoRedefine/>
    <w:qFormat/>
    <w:uiPriority w:val="0"/>
    <w:pPr>
      <w:spacing w:beforeLines="0" w:afterLines="0" w:line="276" w:lineRule="auto"/>
    </w:pPr>
    <w:rPr>
      <w:rFonts w:ascii="宋体" w:eastAsia="宋体"/>
    </w:rPr>
  </w:style>
  <w:style w:type="paragraph" w:customStyle="1" w:styleId="233">
    <w:name w:val="标准文件_引言五级无标题"/>
    <w:basedOn w:val="217"/>
    <w:next w:val="69"/>
    <w:autoRedefine/>
    <w:qFormat/>
    <w:uiPriority w:val="0"/>
    <w:pPr>
      <w:spacing w:beforeLines="0" w:afterLines="0" w:line="276" w:lineRule="auto"/>
    </w:pPr>
    <w:rPr>
      <w:rFonts w:ascii="宋体" w:eastAsia="宋体"/>
    </w:rPr>
  </w:style>
  <w:style w:type="paragraph" w:customStyle="1" w:styleId="234">
    <w:name w:val="标准文件_索引标题"/>
    <w:basedOn w:val="76"/>
    <w:next w:val="69"/>
    <w:autoRedefine/>
    <w:qFormat/>
    <w:uiPriority w:val="0"/>
    <w:rPr>
      <w:rFonts w:hAnsi="黑体"/>
    </w:rPr>
  </w:style>
  <w:style w:type="paragraph" w:customStyle="1" w:styleId="235">
    <w:name w:val="标准文件_脚注内容"/>
    <w:basedOn w:val="69"/>
    <w:autoRedefine/>
    <w:qFormat/>
    <w:uiPriority w:val="0"/>
    <w:pPr>
      <w:ind w:left="400" w:leftChars="200" w:hanging="200" w:hangingChars="200"/>
    </w:pPr>
    <w:rPr>
      <w:sz w:val="15"/>
    </w:rPr>
  </w:style>
  <w:style w:type="paragraph" w:customStyle="1" w:styleId="236">
    <w:name w:val="标准文件_术语条一"/>
    <w:basedOn w:val="175"/>
    <w:next w:val="69"/>
    <w:autoRedefine/>
    <w:qFormat/>
    <w:uiPriority w:val="0"/>
  </w:style>
  <w:style w:type="paragraph" w:customStyle="1" w:styleId="237">
    <w:name w:val="标准文件_术语条二"/>
    <w:basedOn w:val="178"/>
    <w:next w:val="69"/>
    <w:autoRedefine/>
    <w:qFormat/>
    <w:uiPriority w:val="0"/>
  </w:style>
  <w:style w:type="paragraph" w:customStyle="1" w:styleId="238">
    <w:name w:val="标准文件_术语条三"/>
    <w:basedOn w:val="177"/>
    <w:next w:val="69"/>
    <w:autoRedefine/>
    <w:qFormat/>
    <w:uiPriority w:val="0"/>
  </w:style>
  <w:style w:type="paragraph" w:customStyle="1" w:styleId="239">
    <w:name w:val="标准文件_术语条四"/>
    <w:basedOn w:val="180"/>
    <w:next w:val="69"/>
    <w:autoRedefine/>
    <w:qFormat/>
    <w:uiPriority w:val="0"/>
  </w:style>
  <w:style w:type="paragraph" w:customStyle="1" w:styleId="240">
    <w:name w:val="标准文件_术语条五"/>
    <w:basedOn w:val="176"/>
    <w:next w:val="69"/>
    <w:autoRedefine/>
    <w:qFormat/>
    <w:uiPriority w:val="0"/>
  </w:style>
  <w:style w:type="character" w:customStyle="1" w:styleId="241">
    <w:name w:val="发布"/>
    <w:basedOn w:val="38"/>
    <w:autoRedefine/>
    <w:qFormat/>
    <w:uiPriority w:val="0"/>
    <w:rPr>
      <w:rFonts w:ascii="黑体" w:eastAsia="黑体"/>
      <w:spacing w:val="85"/>
      <w:w w:val="100"/>
      <w:position w:val="3"/>
      <w:sz w:val="28"/>
      <w:szCs w:val="28"/>
    </w:rPr>
  </w:style>
  <w:style w:type="character" w:customStyle="1" w:styleId="242">
    <w:name w:val="文档结构图 字符"/>
    <w:basedOn w:val="38"/>
    <w:autoRedefine/>
    <w:semiHidden/>
    <w:qFormat/>
    <w:uiPriority w:val="99"/>
    <w:rPr>
      <w:rFonts w:ascii="宋体"/>
      <w:kern w:val="2"/>
      <w:sz w:val="18"/>
      <w:szCs w:val="18"/>
    </w:rPr>
  </w:style>
  <w:style w:type="character" w:customStyle="1" w:styleId="243">
    <w:name w:val="段 Char"/>
    <w:link w:val="46"/>
    <w:autoRedefine/>
    <w:qFormat/>
    <w:locked/>
    <w:uiPriority w:val="0"/>
    <w:rPr>
      <w:rFonts w:ascii="宋体" w:hAnsi="宋体"/>
      <w:sz w:val="21"/>
    </w:rPr>
  </w:style>
  <w:style w:type="paragraph" w:styleId="244">
    <w:name w:val="List Paragraph"/>
    <w:basedOn w:val="1"/>
    <w:autoRedefine/>
    <w:qFormat/>
    <w:uiPriority w:val="34"/>
    <w:pPr>
      <w:adjustRightInd/>
      <w:spacing w:line="312" w:lineRule="auto"/>
      <w:ind w:firstLine="420" w:firstLineChars="200"/>
    </w:pPr>
    <w:rPr>
      <w:rFonts w:ascii="Times New Roman" w:hAnsi="Times New Roman" w:cstheme="minorBidi"/>
      <w:szCs w:val="22"/>
    </w:rPr>
  </w:style>
  <w:style w:type="paragraph" w:customStyle="1" w:styleId="245">
    <w:name w:val="一级条标题"/>
    <w:next w:val="46"/>
    <w:autoRedefine/>
    <w:qFormat/>
    <w:uiPriority w:val="0"/>
    <w:pPr>
      <w:numPr>
        <w:ilvl w:val="1"/>
        <w:numId w:val="3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6">
    <w:name w:val="二级无"/>
    <w:basedOn w:val="247"/>
    <w:autoRedefine/>
    <w:qFormat/>
    <w:uiPriority w:val="0"/>
    <w:pPr>
      <w:spacing w:before="0" w:beforeLines="0" w:after="0" w:afterLines="0"/>
      <w:ind w:left="0"/>
    </w:pPr>
    <w:rPr>
      <w:rFonts w:ascii="宋体" w:hAnsi="Times New Roman" w:eastAsia="宋体"/>
    </w:rPr>
  </w:style>
  <w:style w:type="paragraph" w:customStyle="1" w:styleId="247">
    <w:name w:val="二级条标题"/>
    <w:basedOn w:val="245"/>
    <w:next w:val="46"/>
    <w:autoRedefine/>
    <w:qFormat/>
    <w:uiPriority w:val="0"/>
    <w:pPr>
      <w:numPr>
        <w:ilvl w:val="2"/>
      </w:numPr>
      <w:spacing w:before="50" w:after="50"/>
      <w:ind w:left="1134"/>
      <w:outlineLvl w:val="3"/>
    </w:pPr>
    <w:rPr>
      <w:rFonts w:ascii="Times New Roman" w:hAnsi="黑体"/>
    </w:rPr>
  </w:style>
  <w:style w:type="paragraph" w:customStyle="1" w:styleId="248">
    <w:name w:val="字母编号列项（一级）"/>
    <w:autoRedefine/>
    <w:qFormat/>
    <w:uiPriority w:val="0"/>
    <w:pPr>
      <w:numPr>
        <w:ilvl w:val="0"/>
        <w:numId w:val="34"/>
      </w:numPr>
      <w:jc w:val="both"/>
    </w:pPr>
    <w:rPr>
      <w:rFonts w:ascii="宋体" w:hAnsi="Times New Roman" w:eastAsia="宋体" w:cs="Times New Roman"/>
      <w:sz w:val="21"/>
      <w:lang w:val="en-US" w:eastAsia="zh-CN" w:bidi="ar-SA"/>
    </w:rPr>
  </w:style>
  <w:style w:type="paragraph" w:customStyle="1" w:styleId="249">
    <w:name w:val="附录标识"/>
    <w:basedOn w:val="1"/>
    <w:next w:val="46"/>
    <w:autoRedefine/>
    <w:qFormat/>
    <w:uiPriority w:val="0"/>
    <w:pPr>
      <w:keepNext/>
      <w:widowControl/>
      <w:numPr>
        <w:ilvl w:val="0"/>
        <w:numId w:val="35"/>
      </w:numPr>
      <w:shd w:val="clear" w:color="FFFFFF" w:fill="FFFFFF"/>
      <w:tabs>
        <w:tab w:val="left" w:pos="360"/>
        <w:tab w:val="left" w:pos="6405"/>
      </w:tabs>
      <w:spacing w:before="640" w:after="280"/>
      <w:jc w:val="center"/>
      <w:outlineLvl w:val="0"/>
    </w:pPr>
    <w:rPr>
      <w:rFonts w:ascii="黑体" w:hAnsi="Times New Roman" w:eastAsia="黑体"/>
      <w:kern w:val="0"/>
      <w:szCs w:val="20"/>
    </w:rPr>
  </w:style>
  <w:style w:type="paragraph" w:customStyle="1" w:styleId="250">
    <w:name w:val="参考文献"/>
    <w:basedOn w:val="1"/>
    <w:next w:val="46"/>
    <w:autoRedefine/>
    <w:qFormat/>
    <w:uiPriority w:val="0"/>
    <w:pPr>
      <w:keepNext/>
      <w:pageBreakBefore/>
      <w:widowControl/>
      <w:shd w:val="clear" w:color="FFFFFF" w:fill="FFFFFF"/>
      <w:spacing w:before="640" w:after="200"/>
      <w:jc w:val="center"/>
      <w:outlineLvl w:val="0"/>
    </w:pPr>
    <w:rPr>
      <w:rFonts w:ascii="黑体" w:hAnsi="Times New Roman" w:eastAsia="黑体"/>
      <w:kern w:val="0"/>
      <w:szCs w:val="20"/>
    </w:rPr>
  </w:style>
  <w:style w:type="paragraph" w:customStyle="1" w:styleId="251">
    <w:name w:val="修订1"/>
    <w:autoRedefine/>
    <w:hidden/>
    <w:unhideWhenUsed/>
    <w:qFormat/>
    <w:uiPriority w:val="99"/>
    <w:rPr>
      <w:rFonts w:ascii="Calibri" w:hAnsi="Calibri" w:eastAsia="宋体" w:cs="Times New Roman"/>
      <w:kern w:val="2"/>
      <w:sz w:val="21"/>
      <w:szCs w:val="21"/>
      <w:lang w:val="en-US" w:eastAsia="zh-CN" w:bidi="ar-SA"/>
    </w:rPr>
  </w:style>
  <w:style w:type="character" w:customStyle="1" w:styleId="252">
    <w:name w:val="批注文字 字符"/>
    <w:basedOn w:val="38"/>
    <w:autoRedefine/>
    <w:semiHidden/>
    <w:qFormat/>
    <w:uiPriority w:val="99"/>
    <w:rPr>
      <w:rFonts w:ascii="Calibri" w:hAnsi="Calibri"/>
      <w:kern w:val="2"/>
      <w:sz w:val="21"/>
      <w:szCs w:val="21"/>
    </w:rPr>
  </w:style>
  <w:style w:type="character" w:customStyle="1" w:styleId="253">
    <w:name w:val="批注主题 字符"/>
    <w:basedOn w:val="252"/>
    <w:autoRedefine/>
    <w:semiHidden/>
    <w:qFormat/>
    <w:uiPriority w:val="99"/>
    <w:rPr>
      <w:rFonts w:ascii="Calibri" w:hAnsi="Calibri"/>
      <w:b/>
      <w:bCs/>
      <w:kern w:val="2"/>
      <w:sz w:val="21"/>
      <w:szCs w:val="21"/>
    </w:rPr>
  </w:style>
  <w:style w:type="paragraph" w:customStyle="1" w:styleId="254">
    <w:name w:val="修订2"/>
    <w:autoRedefine/>
    <w:hidden/>
    <w:unhideWhenUsed/>
    <w:qFormat/>
    <w:uiPriority w:val="99"/>
    <w:rPr>
      <w:rFonts w:ascii="Calibri" w:hAnsi="Calibri" w:eastAsia="宋体" w:cs="Times New Roman"/>
      <w:kern w:val="2"/>
      <w:sz w:val="21"/>
      <w:szCs w:val="21"/>
      <w:lang w:val="en-US" w:eastAsia="zh-CN" w:bidi="ar-SA"/>
    </w:rPr>
  </w:style>
  <w:style w:type="paragraph" w:customStyle="1" w:styleId="255">
    <w:name w:val="发文机关标识"/>
    <w:basedOn w:val="1"/>
    <w:autoRedefine/>
    <w:qFormat/>
    <w:uiPriority w:val="0"/>
    <w:pPr>
      <w:jc w:val="center"/>
    </w:pPr>
    <w:rPr>
      <w:b/>
      <w:color w:val="FF0000"/>
      <w:sz w:val="72"/>
    </w:rPr>
  </w:style>
  <w:style w:type="table" w:customStyle="1" w:styleId="256">
    <w:name w:val="Table Normal"/>
    <w:autoRedefine/>
    <w:semiHidden/>
    <w:unhideWhenUsed/>
    <w:qFormat/>
    <w:uiPriority w:val="0"/>
    <w:tblPr>
      <w:tblCellMar>
        <w:top w:w="0" w:type="dxa"/>
        <w:left w:w="0" w:type="dxa"/>
        <w:bottom w:w="0" w:type="dxa"/>
        <w:right w:w="0" w:type="dxa"/>
      </w:tblCellMar>
    </w:tblPr>
  </w:style>
  <w:style w:type="paragraph" w:customStyle="1" w:styleId="257">
    <w:name w:val="Body text|1"/>
    <w:basedOn w:val="1"/>
    <w:autoRedefine/>
    <w:qFormat/>
    <w:uiPriority w:val="0"/>
    <w:pPr>
      <w:spacing w:line="329" w:lineRule="auto"/>
      <w:ind w:firstLine="400"/>
    </w:pPr>
    <w:rPr>
      <w:rFonts w:ascii="宋体" w:hAnsi="宋体" w:cs="宋体"/>
      <w:sz w:val="20"/>
      <w:szCs w:val="20"/>
      <w:lang w:val="zh-TW" w:eastAsia="zh-TW" w:bidi="zh-TW"/>
    </w:rPr>
  </w:style>
  <w:style w:type="paragraph" w:customStyle="1" w:styleId="258">
    <w:name w:val="修订3"/>
    <w:autoRedefine/>
    <w:hidden/>
    <w:unhideWhenUsed/>
    <w:qFormat/>
    <w:uiPriority w:val="99"/>
    <w:rPr>
      <w:rFonts w:ascii="Calibri" w:hAnsi="Calibri" w:eastAsia="宋体" w:cs="Times New Roman"/>
      <w:kern w:val="2"/>
      <w:sz w:val="21"/>
      <w:szCs w:val="21"/>
      <w:lang w:val="en-US" w:eastAsia="zh-CN" w:bidi="ar-SA"/>
    </w:rPr>
  </w:style>
  <w:style w:type="paragraph" w:customStyle="1" w:styleId="259">
    <w:name w:val="三级条标题"/>
    <w:basedOn w:val="247"/>
    <w:next w:val="46"/>
    <w:autoRedefine/>
    <w:qFormat/>
    <w:uiPriority w:val="0"/>
    <w:pPr>
      <w:numPr>
        <w:ilvl w:val="3"/>
        <w:numId w:val="36"/>
      </w:numPr>
      <w:outlineLvl w:val="4"/>
    </w:pPr>
  </w:style>
  <w:style w:type="paragraph" w:customStyle="1" w:styleId="260">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table" w:customStyle="1" w:styleId="261">
    <w:name w:val="网格型1"/>
    <w:basedOn w:val="3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2">
    <w:name w:val="前言、引言标题"/>
    <w:next w:val="46"/>
    <w:autoRedefine/>
    <w:qFormat/>
    <w:uiPriority w:val="99"/>
    <w:pPr>
      <w:keepNext/>
      <w:pageBreakBefore/>
      <w:shd w:val="clear" w:color="FFFFFF" w:fill="FFFFFF"/>
      <w:spacing w:before="640" w:after="560"/>
      <w:jc w:val="center"/>
      <w:outlineLvl w:val="0"/>
    </w:pPr>
    <w:rPr>
      <w:rFonts w:ascii="黑体" w:hAnsi="Times New Roman" w:eastAsia="黑体" w:cs="黑体"/>
      <w:sz w:val="32"/>
      <w:szCs w:val="32"/>
      <w:lang w:val="en-US" w:eastAsia="zh-CN" w:bidi="ar-SA"/>
    </w:rPr>
  </w:style>
  <w:style w:type="character" w:customStyle="1" w:styleId="263">
    <w:name w:val="批注框文本 Char"/>
    <w:basedOn w:val="38"/>
    <w:link w:val="23"/>
    <w:autoRedefine/>
    <w:qFormat/>
    <w:uiPriority w:val="0"/>
    <w:rPr>
      <w:rFonts w:ascii="Times New Roman" w:hAnsi="Times New Roman" w:eastAsia="宋体" w:cs="Times New Roman"/>
      <w:kern w:val="2"/>
      <w:sz w:val="18"/>
      <w:szCs w:val="18"/>
    </w:rPr>
  </w:style>
  <w:style w:type="character" w:customStyle="1" w:styleId="264">
    <w:name w:val="标题 2 Char"/>
    <w:basedOn w:val="38"/>
    <w:link w:val="5"/>
    <w:autoRedefine/>
    <w:qFormat/>
    <w:uiPriority w:val="0"/>
    <w:rPr>
      <w:rFonts w:ascii="Times New Roman" w:hAnsi="Times New Roman" w:eastAsiaTheme="majorEastAsia" w:cstheme="majorBidi"/>
      <w:b/>
      <w:bCs/>
      <w:kern w:val="2"/>
      <w:sz w:val="28"/>
      <w:szCs w:val="32"/>
    </w:rPr>
  </w:style>
  <w:style w:type="character" w:customStyle="1" w:styleId="265">
    <w:name w:val="标题 3 Char"/>
    <w:basedOn w:val="38"/>
    <w:link w:val="6"/>
    <w:autoRedefine/>
    <w:qFormat/>
    <w:uiPriority w:val="0"/>
    <w:rPr>
      <w:rFonts w:ascii="Times New Roman" w:hAnsi="Times New Roman" w:eastAsia="宋体" w:cs="Times New Roman"/>
      <w:b/>
      <w:bCs/>
      <w:kern w:val="2"/>
      <w:sz w:val="24"/>
      <w:szCs w:val="32"/>
    </w:rPr>
  </w:style>
  <w:style w:type="table" w:customStyle="1" w:styleId="266">
    <w:name w:val="网格型3"/>
    <w:basedOn w:val="36"/>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7">
    <w:name w:val="批注文字 Char"/>
    <w:basedOn w:val="38"/>
    <w:link w:val="17"/>
    <w:autoRedefine/>
    <w:semiHidden/>
    <w:qFormat/>
    <w:uiPriority w:val="0"/>
    <w:rPr>
      <w:rFonts w:ascii="Times New Roman" w:hAnsi="Times New Roman" w:eastAsia="宋体" w:cs="Times New Roman"/>
      <w:kern w:val="2"/>
      <w:sz w:val="24"/>
      <w:szCs w:val="24"/>
    </w:rPr>
  </w:style>
  <w:style w:type="character" w:customStyle="1" w:styleId="268">
    <w:name w:val="批注主题 Char"/>
    <w:basedOn w:val="267"/>
    <w:link w:val="34"/>
    <w:autoRedefine/>
    <w:semiHidden/>
    <w:qFormat/>
    <w:uiPriority w:val="0"/>
    <w:rPr>
      <w:rFonts w:ascii="Times New Roman" w:hAnsi="Times New Roman" w:eastAsia="宋体" w:cs="Times New Roman"/>
      <w:b/>
      <w:bCs/>
      <w:kern w:val="2"/>
      <w:sz w:val="24"/>
      <w:szCs w:val="24"/>
    </w:rPr>
  </w:style>
  <w:style w:type="paragraph" w:customStyle="1" w:styleId="269">
    <w:name w:val="一级无"/>
    <w:basedOn w:val="245"/>
    <w:autoRedefine/>
    <w:qFormat/>
    <w:uiPriority w:val="0"/>
    <w:pPr>
      <w:spacing w:before="0" w:beforeLines="0" w:after="0" w:afterLines="0"/>
      <w:ind w:left="0"/>
    </w:pPr>
    <w:rPr>
      <w:rFonts w:ascii="宋体" w:eastAsia="宋体"/>
    </w:rPr>
  </w:style>
  <w:style w:type="paragraph" w:customStyle="1" w:styleId="270">
    <w:name w:val="三级无"/>
    <w:basedOn w:val="259"/>
    <w:autoRedefine/>
    <w:qFormat/>
    <w:uiPriority w:val="0"/>
    <w:pPr>
      <w:spacing w:beforeLines="0" w:afterLines="0"/>
    </w:pPr>
    <w:rPr>
      <w:rFonts w:ascii="宋体" w:eastAsia="宋体"/>
    </w:rPr>
  </w:style>
  <w:style w:type="paragraph" w:customStyle="1" w:styleId="271">
    <w:name w:val="PlainText"/>
    <w:basedOn w:val="1"/>
    <w:autoRedefine/>
    <w:qFormat/>
    <w:uiPriority w:val="0"/>
    <w:pPr>
      <w:adjustRightInd/>
      <w:spacing w:line="240" w:lineRule="auto"/>
    </w:pPr>
    <w:rPr>
      <w:rFonts w:ascii="宋体" w:hAnsi="Courier New"/>
      <w:szCs w:val="20"/>
    </w:rPr>
  </w:style>
  <w:style w:type="paragraph" w:customStyle="1" w:styleId="272">
    <w:name w:val="公文标题"/>
    <w:basedOn w:val="1"/>
    <w:autoRedefine/>
    <w:qFormat/>
    <w:uiPriority w:val="0"/>
    <w:pPr>
      <w:adjustRightInd/>
      <w:spacing w:line="240" w:lineRule="auto"/>
      <w:jc w:val="center"/>
    </w:pPr>
    <w:rPr>
      <w:sz w:val="44"/>
      <w:szCs w:val="24"/>
    </w:rPr>
  </w:style>
  <w:style w:type="character" w:customStyle="1" w:styleId="273">
    <w:name w:val="文档结构图 Char"/>
    <w:basedOn w:val="38"/>
    <w:link w:val="16"/>
    <w:autoRedefine/>
    <w:qFormat/>
    <w:uiPriority w:val="0"/>
    <w:rPr>
      <w:rFonts w:ascii="宋体" w:hAnsi="Times New Roman" w:eastAsia="宋体"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1026"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7849</Words>
  <Characters>8202</Characters>
  <Lines>35</Lines>
  <Paragraphs>10</Paragraphs>
  <TotalTime>5</TotalTime>
  <ScaleCrop>false</ScaleCrop>
  <LinksUpToDate>false</LinksUpToDate>
  <CharactersWithSpaces>8320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2024-01-27T02:02:00Z</dcterms:created>
  <dc:creator>大俊</dc:creator>
  <dc:description>&lt;config cover="true" show_menu="true" version="1.0.0" doctype="SDKXY"&gt;_x000d_
&lt;/config&gt;</dc:description>
  <cp:lastModifiedBy>拉离梦境</cp:lastModifiedBy>
  <cp:lastPrinted>2022-04-29T05:51:00Z</cp:lastPrinted>
  <dcterms:modified xsi:type="dcterms:W3CDTF">2024-06-19T01:21:57Z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2052-12.1.0.16929</vt:lpwstr>
  </property>
  <property fmtid="{D5CDD505-2E9C-101B-9397-08002B2CF9AE}" pid="15" name="ICV">
    <vt:lpwstr>3E2B8BE51B024570ACBA1A783E5F6799_13</vt:lpwstr>
  </property>
  <property fmtid="{D5CDD505-2E9C-101B-9397-08002B2CF9AE}" pid="16" name="commondata">
    <vt:lpwstr>eyJoZGlkIjoiZDU0YjgwOTIzNDI1MzVkYjI0ZGU4MTRkMDY4YTFmZmMifQ==</vt:lpwstr>
  </property>
</Properties>
</file>