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67.120.10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7"/>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pPr>
                    <w:pStyle w:val="49"/>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IMAS</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22</w:t>
            </w:r>
            <w:r>
              <w:rPr>
                <w:rFonts w:ascii="黑体" w:hAnsi="黑体" w:eastAsia="黑体"/>
                <w:sz w:val="21"/>
                <w:szCs w:val="21"/>
              </w:rPr>
              <w:fldChar w:fldCharType="end"/>
            </w:r>
            <w:bookmarkEnd w:id="2"/>
          </w:p>
        </w:tc>
      </w:tr>
    </w:tbl>
    <w:p>
      <w:pPr>
        <w:pStyle w:val="50"/>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5"/>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bookmarkStart w:id="71" w:name="_GoBack"/>
      <w:bookmarkEnd w:id="71"/>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0"/>
        <w:framePr w:w="9639" w:h="6976" w:hRule="exact" w:hSpace="0" w:vSpace="0" w:wrap="around"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鄂托克前旗</w:t>
      </w:r>
      <w:r>
        <w:rPr>
          <w:rFonts w:hint="eastAsia"/>
          <w:lang w:eastAsia="zh-CN"/>
        </w:rPr>
        <w:t>绵</w:t>
      </w:r>
      <w:r>
        <w:rPr>
          <w:rFonts w:hint="eastAsia"/>
        </w:rPr>
        <w:t>羊肉质量标准</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pBdr>
          <w:top w:val="none" w:color="auto" w:sz="0" w:space="0"/>
          <w:left w:val="none" w:color="auto" w:sz="0" w:space="0"/>
          <w:bottom w:val="none" w:color="auto" w:sz="0" w:space="0"/>
          <w:right w:val="none" w:color="auto" w:sz="0" w:space="0"/>
        </w:pBdr>
        <w:textAlignment w:val="bottom"/>
        <w:rPr>
          <w:rFonts w:hint="eastAsia"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Lamb quality standards of</w:t>
      </w:r>
      <w:r>
        <w:rPr>
          <w:rFonts w:hint="eastAsia" w:eastAsia="黑体"/>
          <w:szCs w:val="28"/>
          <w:lang w:val="en-US" w:eastAsia="zh-CN"/>
        </w:rPr>
        <w:t xml:space="preserve"> </w:t>
      </w:r>
      <w:r>
        <w:rPr>
          <w:rFonts w:hint="eastAsia" w:eastAsia="黑体"/>
          <w:szCs w:val="28"/>
        </w:rPr>
        <w:t>Otog Front Banner</w:t>
      </w: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jc w:val="both"/>
        <w:textAlignment w:val="bottom"/>
        <w:rPr>
          <w:rFonts w:eastAsia="黑体"/>
          <w:szCs w:val="28"/>
        </w:rPr>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鄂托克前旗肉羊协会</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sdt>
      <w:sdtPr>
        <w:rPr>
          <w:rFonts w:ascii="宋体" w:hAnsi="宋体" w:eastAsia="宋体" w:cs="Times New Roman"/>
          <w:b/>
          <w:bCs/>
          <w:kern w:val="2"/>
          <w:sz w:val="28"/>
          <w:szCs w:val="28"/>
          <w:lang w:val="en-US" w:eastAsia="zh-CN" w:bidi="ar-SA"/>
        </w:rPr>
        <w:id w:val="147472030"/>
        <w15:color w:val="DBDBDB"/>
        <w:docPartObj>
          <w:docPartGallery w:val="Table of Contents"/>
          <w:docPartUnique/>
        </w:docPartObj>
      </w:sdtPr>
      <w:sdtEndPr>
        <w:rPr>
          <w:rFonts w:hint="eastAsia" w:ascii="宋体" w:hAnsi="宋体" w:eastAsia="宋体" w:cs="Times New Roman"/>
          <w:b/>
          <w:bCs/>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黑体" w:hAnsi="黑体" w:eastAsia="黑体" w:cs="黑体"/>
              <w:b/>
              <w:bCs/>
              <w:sz w:val="32"/>
              <w:szCs w:val="32"/>
              <w:lang w:eastAsia="zh-CN"/>
            </w:rPr>
          </w:pPr>
          <w:bookmarkStart w:id="21" w:name="BookMark2"/>
          <w:r>
            <w:rPr>
              <w:rFonts w:hint="eastAsia" w:ascii="黑体" w:hAnsi="黑体" w:eastAsia="黑体" w:cs="黑体"/>
              <w:b/>
              <w:bCs/>
              <w:sz w:val="32"/>
              <w:szCs w:val="32"/>
            </w:rPr>
            <w:t>目</w:t>
          </w:r>
          <w:r>
            <w:rPr>
              <w:rFonts w:hint="eastAsia" w:ascii="黑体" w:hAnsi="黑体" w:eastAsia="黑体" w:cs="黑体"/>
              <w:b/>
              <w:bCs/>
              <w:sz w:val="32"/>
              <w:szCs w:val="32"/>
              <w:lang w:val="en-US" w:eastAsia="zh-CN"/>
            </w:rPr>
            <w:t xml:space="preserve">  次</w:t>
          </w:r>
        </w:p>
        <w:p>
          <w:pPr>
            <w:pStyle w:val="19"/>
            <w:tabs>
              <w:tab w:val="right" w:leader="dot" w:pos="9354"/>
            </w:tabs>
          </w:pP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TOC \o "1-2" \h \u </w:instrText>
          </w:r>
          <w:r>
            <w:rPr>
              <w:rFonts w:hint="eastAsia" w:ascii="宋体" w:hAnsi="宋体" w:eastAsia="宋体" w:cs="宋体"/>
              <w:sz w:val="24"/>
              <w:szCs w:val="24"/>
              <w:lang w:val="en-US" w:eastAsia="zh-CN"/>
            </w:rPr>
            <w:fldChar w:fldCharType="separate"/>
          </w: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_Toc10513 </w:instrText>
          </w:r>
          <w:r>
            <w:rPr>
              <w:rFonts w:hint="eastAsia" w:ascii="宋体" w:hAnsi="宋体" w:eastAsia="宋体" w:cs="宋体"/>
              <w:szCs w:val="24"/>
              <w:lang w:val="en-US" w:eastAsia="zh-CN"/>
            </w:rPr>
            <w:fldChar w:fldCharType="separate"/>
          </w:r>
          <w:r>
            <w:rPr>
              <w:spacing w:val="320"/>
            </w:rPr>
            <w:t>前</w:t>
          </w:r>
          <w:r>
            <w:t>言</w:t>
          </w:r>
          <w:r>
            <w:tab/>
          </w:r>
          <w:r>
            <w:fldChar w:fldCharType="begin"/>
          </w:r>
          <w:r>
            <w:instrText xml:space="preserve"> PAGEREF _Toc10513 \h </w:instrText>
          </w:r>
          <w:r>
            <w:fldChar w:fldCharType="separate"/>
          </w:r>
          <w:r>
            <w:t>II</w:t>
          </w:r>
          <w:r>
            <w:fldChar w:fldCharType="end"/>
          </w:r>
          <w:r>
            <w:rPr>
              <w:rFonts w:hint="eastAsia" w:ascii="宋体" w:hAnsi="宋体" w:eastAsia="宋体" w:cs="宋体"/>
              <w:szCs w:val="24"/>
              <w:lang w:val="en-US" w:eastAsia="zh-CN"/>
            </w:rPr>
            <w:fldChar w:fldCharType="end"/>
          </w:r>
        </w:p>
        <w:p>
          <w:pPr>
            <w:pStyle w:val="19"/>
            <w:tabs>
              <w:tab w:val="right" w:leader="dot" w:pos="9354"/>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_Toc4324 </w:instrText>
          </w:r>
          <w:r>
            <w:rPr>
              <w:rFonts w:hint="eastAsia" w:ascii="宋体" w:hAnsi="宋体" w:eastAsia="宋体" w:cs="宋体"/>
              <w:szCs w:val="24"/>
              <w:lang w:val="en-US" w:eastAsia="zh-CN"/>
            </w:rPr>
            <w:fldChar w:fldCharType="separate"/>
          </w:r>
          <w:r>
            <w:rPr>
              <w:rFonts w:hint="eastAsia" w:ascii="黑体" w:eastAsia="黑体"/>
              <w:i w:val="0"/>
            </w:rPr>
            <w:t xml:space="preserve">1 </w:t>
          </w:r>
          <w:r>
            <w:rPr>
              <w:rFonts w:hint="eastAsia"/>
            </w:rPr>
            <w:t>范围</w:t>
          </w:r>
          <w:r>
            <w:tab/>
          </w:r>
          <w:r>
            <w:fldChar w:fldCharType="begin"/>
          </w:r>
          <w:r>
            <w:instrText xml:space="preserve"> PAGEREF _Toc4324 \h </w:instrText>
          </w:r>
          <w:r>
            <w:fldChar w:fldCharType="separate"/>
          </w:r>
          <w:r>
            <w:t>1</w:t>
          </w:r>
          <w:r>
            <w:fldChar w:fldCharType="end"/>
          </w:r>
          <w:r>
            <w:rPr>
              <w:rFonts w:hint="eastAsia" w:ascii="宋体" w:hAnsi="宋体" w:eastAsia="宋体" w:cs="宋体"/>
              <w:szCs w:val="24"/>
              <w:lang w:val="en-US" w:eastAsia="zh-CN"/>
            </w:rPr>
            <w:fldChar w:fldCharType="end"/>
          </w:r>
        </w:p>
        <w:p>
          <w:pPr>
            <w:pStyle w:val="19"/>
            <w:tabs>
              <w:tab w:val="right" w:leader="dot" w:pos="9354"/>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_Toc19495 </w:instrText>
          </w:r>
          <w:r>
            <w:rPr>
              <w:rFonts w:hint="eastAsia" w:ascii="宋体" w:hAnsi="宋体" w:eastAsia="宋体" w:cs="宋体"/>
              <w:szCs w:val="24"/>
              <w:lang w:val="en-US" w:eastAsia="zh-CN"/>
            </w:rP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_Toc19495 \h </w:instrText>
          </w:r>
          <w:r>
            <w:fldChar w:fldCharType="separate"/>
          </w:r>
          <w:r>
            <w:t>1</w:t>
          </w:r>
          <w:r>
            <w:fldChar w:fldCharType="end"/>
          </w:r>
          <w:r>
            <w:rPr>
              <w:rFonts w:hint="eastAsia" w:ascii="宋体" w:hAnsi="宋体" w:eastAsia="宋体" w:cs="宋体"/>
              <w:szCs w:val="24"/>
              <w:lang w:val="en-US" w:eastAsia="zh-CN"/>
            </w:rPr>
            <w:fldChar w:fldCharType="end"/>
          </w:r>
        </w:p>
        <w:p>
          <w:pPr>
            <w:pStyle w:val="19"/>
            <w:tabs>
              <w:tab w:val="right" w:leader="dot" w:pos="9354"/>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_Toc23574 </w:instrText>
          </w:r>
          <w:r>
            <w:rPr>
              <w:rFonts w:hint="eastAsia" w:ascii="宋体" w:hAnsi="宋体" w:eastAsia="宋体" w:cs="宋体"/>
              <w:szCs w:val="24"/>
              <w:lang w:val="en-US" w:eastAsia="zh-CN"/>
            </w:rPr>
            <w:fldChar w:fldCharType="separate"/>
          </w:r>
          <w:r>
            <w:rPr>
              <w:rFonts w:hint="eastAsia" w:ascii="黑体" w:eastAsia="黑体"/>
              <w:i w:val="0"/>
            </w:rPr>
            <w:t xml:space="preserve">3 </w:t>
          </w:r>
          <w:r>
            <w:rPr>
              <w:rFonts w:hint="eastAsia"/>
              <w:szCs w:val="21"/>
              <w:highlight w:val="none"/>
            </w:rPr>
            <w:t>术语和定义</w:t>
          </w:r>
          <w:r>
            <w:tab/>
          </w:r>
          <w:r>
            <w:fldChar w:fldCharType="begin"/>
          </w:r>
          <w:r>
            <w:instrText xml:space="preserve"> PAGEREF _Toc23574 \h </w:instrText>
          </w:r>
          <w:r>
            <w:fldChar w:fldCharType="separate"/>
          </w:r>
          <w:r>
            <w:t>2</w:t>
          </w:r>
          <w:r>
            <w:fldChar w:fldCharType="end"/>
          </w:r>
          <w:r>
            <w:rPr>
              <w:rFonts w:hint="eastAsia" w:ascii="宋体" w:hAnsi="宋体" w:eastAsia="宋体" w:cs="宋体"/>
              <w:szCs w:val="24"/>
              <w:lang w:val="en-US" w:eastAsia="zh-CN"/>
            </w:rPr>
            <w:fldChar w:fldCharType="end"/>
          </w:r>
        </w:p>
        <w:p>
          <w:pPr>
            <w:pStyle w:val="19"/>
            <w:tabs>
              <w:tab w:val="right" w:leader="dot" w:pos="9354"/>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_Toc22868 </w:instrText>
          </w:r>
          <w:r>
            <w:rPr>
              <w:rFonts w:hint="eastAsia" w:ascii="宋体" w:hAnsi="宋体" w:eastAsia="宋体" w:cs="宋体"/>
              <w:szCs w:val="24"/>
              <w:lang w:val="en-US" w:eastAsia="zh-CN"/>
            </w:rPr>
            <w:fldChar w:fldCharType="separate"/>
          </w:r>
          <w:r>
            <w:rPr>
              <w:rFonts w:hint="eastAsia" w:ascii="黑体" w:eastAsia="黑体"/>
              <w:i w:val="0"/>
            </w:rPr>
            <w:t xml:space="preserve">4 </w:t>
          </w:r>
          <w:r>
            <w:rPr>
              <w:rFonts w:hint="eastAsia"/>
              <w:highlight w:val="none"/>
            </w:rPr>
            <w:t>技术要求</w:t>
          </w:r>
          <w:r>
            <w:tab/>
          </w:r>
          <w:r>
            <w:fldChar w:fldCharType="begin"/>
          </w:r>
          <w:r>
            <w:instrText xml:space="preserve"> PAGEREF _Toc22868 \h </w:instrText>
          </w:r>
          <w:r>
            <w:fldChar w:fldCharType="separate"/>
          </w:r>
          <w:r>
            <w:t>2</w:t>
          </w:r>
          <w:r>
            <w:fldChar w:fldCharType="end"/>
          </w:r>
          <w:r>
            <w:rPr>
              <w:rFonts w:hint="eastAsia" w:ascii="宋体" w:hAnsi="宋体" w:eastAsia="宋体" w:cs="宋体"/>
              <w:szCs w:val="24"/>
              <w:lang w:val="en-US" w:eastAsia="zh-CN"/>
            </w:rPr>
            <w:fldChar w:fldCharType="end"/>
          </w:r>
        </w:p>
        <w:p>
          <w:pPr>
            <w:pStyle w:val="19"/>
            <w:tabs>
              <w:tab w:val="right" w:leader="dot" w:pos="9354"/>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_Toc22065 </w:instrText>
          </w:r>
          <w:r>
            <w:rPr>
              <w:rFonts w:hint="eastAsia" w:ascii="宋体" w:hAnsi="宋体" w:eastAsia="宋体" w:cs="宋体"/>
              <w:szCs w:val="24"/>
              <w:lang w:val="en-US" w:eastAsia="zh-CN"/>
            </w:rPr>
            <w:fldChar w:fldCharType="separate"/>
          </w:r>
          <w:r>
            <w:rPr>
              <w:rFonts w:hint="eastAsia"/>
              <w:bCs/>
              <w:lang w:val="en-US" w:eastAsia="zh-CN"/>
            </w:rPr>
            <w:t>5  质量要求</w:t>
          </w:r>
          <w:r>
            <w:tab/>
          </w:r>
          <w:r>
            <w:fldChar w:fldCharType="begin"/>
          </w:r>
          <w:r>
            <w:instrText xml:space="preserve"> PAGEREF _Toc22065 \h </w:instrText>
          </w:r>
          <w:r>
            <w:fldChar w:fldCharType="separate"/>
          </w:r>
          <w:r>
            <w:t>3</w:t>
          </w:r>
          <w:r>
            <w:fldChar w:fldCharType="end"/>
          </w:r>
          <w:r>
            <w:rPr>
              <w:rFonts w:hint="eastAsia" w:ascii="宋体" w:hAnsi="宋体" w:eastAsia="宋体" w:cs="宋体"/>
              <w:szCs w:val="24"/>
              <w:lang w:val="en-US" w:eastAsia="zh-CN"/>
            </w:rPr>
            <w:fldChar w:fldCharType="end"/>
          </w:r>
        </w:p>
        <w:p>
          <w:pPr>
            <w:pStyle w:val="19"/>
            <w:tabs>
              <w:tab w:val="right" w:leader="dot" w:pos="9354"/>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_Toc11153 </w:instrText>
          </w:r>
          <w:r>
            <w:rPr>
              <w:rFonts w:hint="eastAsia" w:ascii="宋体" w:hAnsi="宋体" w:eastAsia="宋体" w:cs="宋体"/>
              <w:szCs w:val="24"/>
              <w:lang w:val="en-US" w:eastAsia="zh-CN"/>
            </w:rPr>
            <w:fldChar w:fldCharType="separate"/>
          </w:r>
          <w:r>
            <w:rPr>
              <w:rFonts w:hint="eastAsia"/>
              <w:lang w:val="en-US" w:eastAsia="zh-CN"/>
            </w:rPr>
            <w:t xml:space="preserve">6  </w:t>
          </w:r>
          <w:r>
            <w:rPr>
              <w:rFonts w:hint="eastAsia"/>
            </w:rPr>
            <w:t>试验方法</w:t>
          </w:r>
          <w:r>
            <w:tab/>
          </w:r>
          <w:r>
            <w:fldChar w:fldCharType="begin"/>
          </w:r>
          <w:r>
            <w:instrText xml:space="preserve"> PAGEREF _Toc11153 \h </w:instrText>
          </w:r>
          <w:r>
            <w:fldChar w:fldCharType="separate"/>
          </w:r>
          <w:r>
            <w:t>4</w:t>
          </w:r>
          <w:r>
            <w:fldChar w:fldCharType="end"/>
          </w:r>
          <w:r>
            <w:rPr>
              <w:rFonts w:hint="eastAsia" w:ascii="宋体" w:hAnsi="宋体" w:eastAsia="宋体" w:cs="宋体"/>
              <w:szCs w:val="24"/>
              <w:lang w:val="en-US" w:eastAsia="zh-CN"/>
            </w:rPr>
            <w:fldChar w:fldCharType="end"/>
          </w:r>
        </w:p>
        <w:p>
          <w:pPr>
            <w:pStyle w:val="19"/>
            <w:tabs>
              <w:tab w:val="right" w:leader="dot" w:pos="9354"/>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_Toc16707 </w:instrText>
          </w:r>
          <w:r>
            <w:rPr>
              <w:rFonts w:hint="eastAsia" w:ascii="宋体" w:hAnsi="宋体" w:eastAsia="宋体" w:cs="宋体"/>
              <w:szCs w:val="24"/>
              <w:lang w:val="en-US" w:eastAsia="zh-CN"/>
            </w:rPr>
            <w:fldChar w:fldCharType="separate"/>
          </w:r>
          <w:r>
            <w:rPr>
              <w:rFonts w:hint="eastAsia"/>
              <w:lang w:val="en-US" w:eastAsia="zh-CN"/>
            </w:rPr>
            <w:t xml:space="preserve">7  </w:t>
          </w:r>
          <w:r>
            <w:rPr>
              <w:rFonts w:hint="eastAsia"/>
            </w:rPr>
            <w:t>检验规则</w:t>
          </w:r>
          <w:r>
            <w:tab/>
          </w:r>
          <w:r>
            <w:fldChar w:fldCharType="begin"/>
          </w:r>
          <w:r>
            <w:instrText xml:space="preserve"> PAGEREF _Toc16707 \h </w:instrText>
          </w:r>
          <w:r>
            <w:fldChar w:fldCharType="separate"/>
          </w:r>
          <w:r>
            <w:t>5</w:t>
          </w:r>
          <w:r>
            <w:fldChar w:fldCharType="end"/>
          </w:r>
          <w:r>
            <w:rPr>
              <w:rFonts w:hint="eastAsia" w:ascii="宋体" w:hAnsi="宋体" w:eastAsia="宋体" w:cs="宋体"/>
              <w:szCs w:val="24"/>
              <w:lang w:val="en-US" w:eastAsia="zh-CN"/>
            </w:rPr>
            <w:fldChar w:fldCharType="end"/>
          </w:r>
        </w:p>
        <w:p>
          <w:pPr>
            <w:pStyle w:val="19"/>
            <w:tabs>
              <w:tab w:val="right" w:leader="dot" w:pos="9354"/>
            </w:tabs>
          </w:pPr>
          <w:r>
            <w:rPr>
              <w:rFonts w:hint="eastAsia" w:ascii="宋体" w:hAnsi="宋体" w:eastAsia="宋体" w:cs="宋体"/>
              <w:szCs w:val="24"/>
              <w:lang w:val="en-US" w:eastAsia="zh-CN"/>
            </w:rPr>
            <w:fldChar w:fldCharType="begin"/>
          </w:r>
          <w:r>
            <w:rPr>
              <w:rFonts w:hint="eastAsia" w:ascii="宋体" w:hAnsi="宋体" w:eastAsia="宋体" w:cs="宋体"/>
              <w:szCs w:val="24"/>
              <w:lang w:val="en-US" w:eastAsia="zh-CN"/>
            </w:rPr>
            <w:instrText xml:space="preserve"> HYPERLINK \l _Toc16165 </w:instrText>
          </w:r>
          <w:r>
            <w:rPr>
              <w:rFonts w:hint="eastAsia" w:ascii="宋体" w:hAnsi="宋体" w:eastAsia="宋体" w:cs="宋体"/>
              <w:szCs w:val="24"/>
              <w:lang w:val="en-US" w:eastAsia="zh-CN"/>
            </w:rPr>
            <w:fldChar w:fldCharType="separate"/>
          </w:r>
          <w:r>
            <w:rPr>
              <w:rFonts w:hint="eastAsia"/>
              <w:lang w:val="en-US" w:eastAsia="zh-CN"/>
            </w:rPr>
            <w:t xml:space="preserve">8 </w:t>
          </w:r>
          <w:r>
            <w:rPr>
              <w:rFonts w:hint="eastAsia"/>
            </w:rPr>
            <w:t>标识、包装、贮存和运输</w:t>
          </w:r>
          <w:r>
            <w:tab/>
          </w:r>
          <w:r>
            <w:fldChar w:fldCharType="begin"/>
          </w:r>
          <w:r>
            <w:instrText xml:space="preserve"> PAGEREF _Toc16165 \h </w:instrText>
          </w:r>
          <w:r>
            <w:fldChar w:fldCharType="separate"/>
          </w:r>
          <w:r>
            <w:t>5</w:t>
          </w:r>
          <w:r>
            <w:fldChar w:fldCharType="end"/>
          </w:r>
          <w:r>
            <w:rPr>
              <w:rFonts w:hint="eastAsia" w:ascii="宋体" w:hAnsi="宋体" w:eastAsia="宋体" w:cs="宋体"/>
              <w:szCs w:val="24"/>
              <w:lang w:val="en-US" w:eastAsia="zh-CN"/>
            </w:rPr>
            <w:fldChar w:fldCharType="end"/>
          </w:r>
        </w:p>
        <w:p>
          <w:pPr>
            <w:pStyle w:val="24"/>
            <w:tabs>
              <w:tab w:val="right" w:leader="dot" w:pos="9354"/>
              <w:tab w:val="clear" w:pos="9344"/>
            </w:tabs>
          </w:pPr>
        </w:p>
        <w:p>
          <w:pPr>
            <w:pStyle w:val="89"/>
            <w:spacing w:after="360"/>
          </w:pPr>
          <w:r>
            <w:rPr>
              <w:rFonts w:hint="eastAsia" w:ascii="宋体" w:hAnsi="宋体" w:eastAsia="宋体" w:cs="宋体"/>
              <w:szCs w:val="24"/>
              <w:lang w:val="en-US" w:eastAsia="zh-CN"/>
            </w:rPr>
            <w:fldChar w:fldCharType="end"/>
          </w:r>
        </w:p>
      </w:sdtContent>
    </w:sdt>
    <w:p/>
    <w:p>
      <w:pPr>
        <w:pStyle w:val="89"/>
        <w:spacing w:after="360"/>
      </w:pPr>
    </w:p>
    <w:p>
      <w:pPr>
        <w:pStyle w:val="89"/>
        <w:spacing w:after="360"/>
      </w:pPr>
    </w:p>
    <w:p>
      <w:pPr>
        <w:pStyle w:val="89"/>
        <w:spacing w:after="360"/>
      </w:pPr>
    </w:p>
    <w:p/>
    <w:p/>
    <w:p/>
    <w:p/>
    <w:p/>
    <w:p/>
    <w:p/>
    <w:p/>
    <w:p/>
    <w:p/>
    <w:p/>
    <w:p>
      <w:pPr>
        <w:pStyle w:val="89"/>
        <w:numPr>
          <w:ilvl w:val="0"/>
          <w:numId w:val="0"/>
        </w:numPr>
        <w:spacing w:after="360"/>
        <w:ind w:leftChars="0"/>
        <w:jc w:val="both"/>
        <w:rPr>
          <w:spacing w:val="320"/>
        </w:rPr>
      </w:pPr>
    </w:p>
    <w:p>
      <w:pPr>
        <w:pStyle w:val="89"/>
        <w:numPr>
          <w:ilvl w:val="0"/>
          <w:numId w:val="0"/>
        </w:numPr>
        <w:spacing w:after="360"/>
        <w:ind w:leftChars="0"/>
        <w:jc w:val="center"/>
      </w:pPr>
      <w:bookmarkStart w:id="22" w:name="_Toc10513"/>
      <w:r>
        <w:rPr>
          <w:spacing w:val="320"/>
        </w:rPr>
        <w:t>前</w:t>
      </w:r>
      <w:r>
        <w:t>言</w:t>
      </w:r>
      <w:bookmarkEnd w:id="22"/>
    </w:p>
    <w:p>
      <w:pPr>
        <w:pStyle w:val="56"/>
        <w:ind w:firstLine="420"/>
        <w:rPr>
          <w:color w:val="000000" w:themeColor="text1"/>
          <w14:textFill>
            <w14:solidFill>
              <w14:schemeClr w14:val="tx1"/>
            </w14:solidFill>
          </w14:textFill>
        </w:rPr>
      </w:pPr>
      <w:r>
        <w:rPr>
          <w:rFonts w:hint="eastAsia"/>
        </w:rPr>
        <w:t>本</w:t>
      </w:r>
      <w:r>
        <w:rPr>
          <w:rFonts w:hint="eastAsia"/>
          <w:color w:val="000000" w:themeColor="text1"/>
          <w14:textFill>
            <w14:solidFill>
              <w14:schemeClr w14:val="tx1"/>
            </w14:solidFill>
          </w14:textFill>
        </w:rPr>
        <w:t>文件按照GB/T 1.1—2020《标准化工作导则  第1部分：标准化文件的结构和起草规则》的规定起草。</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本文件由鄂尔多斯市农牧局提出。</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本文件由</w:t>
      </w:r>
      <w:r>
        <w:rPr>
          <w:rFonts w:hint="eastAsia"/>
          <w:color w:val="000000" w:themeColor="text1"/>
          <w:lang w:val="en-US" w:eastAsia="zh-CN"/>
          <w14:textFill>
            <w14:solidFill>
              <w14:schemeClr w14:val="tx1"/>
            </w14:solidFill>
          </w14:textFill>
        </w:rPr>
        <w:t>鄂托克前旗肉羊协会</w:t>
      </w:r>
      <w:r>
        <w:rPr>
          <w:rFonts w:hint="eastAsia"/>
          <w:color w:val="000000" w:themeColor="text1"/>
          <w14:textFill>
            <w14:solidFill>
              <w14:schemeClr w14:val="tx1"/>
            </w14:solidFill>
          </w14:textFill>
        </w:rPr>
        <w:t>。</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起草单位：鄂托克前旗农牧局、内蒙古东达检验检测技术服务有限公司、内蒙古自治区市场监督管理审评查验中心、鄂托克前旗肉羊协会、鄂尔多斯市农畜产品质量安全中心、鄂托克前旗市场监督管理局、内蒙古科鸿科技服务有限责任公司、鄂尔多斯市恒科农牧业开发有限责任公司、内蒙古人人益清真食品有限责任公司。</w:t>
      </w:r>
    </w:p>
    <w:p>
      <w:pPr>
        <w:pStyle w:val="56"/>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本文件主要起草人：刘向东、赵亮、高海燕、李海萍、李霞、杨晓琴、凯利斯、孟克巴雅尔、冯璐、袁凤琴、张宏博、李婉洁、吕行、胡越然</w:t>
      </w:r>
      <w:r>
        <w:rPr>
          <w:rFonts w:hint="eastAsia"/>
          <w:color w:val="000000" w:themeColor="text1"/>
          <w:lang w:eastAsia="zh-CN"/>
          <w14:textFill>
            <w14:solidFill>
              <w14:schemeClr w14:val="tx1"/>
            </w14:solidFill>
          </w14:textFill>
        </w:rPr>
        <w:t>、马明利、赵智强</w:t>
      </w:r>
      <w:r>
        <w:rPr>
          <w:rFonts w:hint="eastAsia"/>
          <w:color w:val="000000" w:themeColor="text1"/>
          <w14:textFill>
            <w14:solidFill>
              <w14:schemeClr w14:val="tx1"/>
            </w14:solidFill>
          </w14:textFill>
        </w:rPr>
        <w:t>。</w:t>
      </w:r>
    </w:p>
    <w:p>
      <w:pPr>
        <w:pStyle w:val="56"/>
        <w:ind w:firstLine="420"/>
        <w:rPr>
          <w:color w:val="000000" w:themeColor="text1"/>
          <w14:textFill>
            <w14:solidFill>
              <w14:schemeClr w14:val="tx1"/>
            </w14:solidFill>
          </w14:textFill>
        </w:rPr>
      </w:pPr>
    </w:p>
    <w:p>
      <w:pPr>
        <w:pStyle w:val="56"/>
        <w:ind w:firstLine="420"/>
        <w:rPr>
          <w:color w:val="000000" w:themeColor="text1"/>
          <w14:textFill>
            <w14:solidFill>
              <w14:schemeClr w14:val="tx1"/>
            </w14:solidFill>
          </w14:textFill>
        </w:r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linePitch="312" w:charSpace="0"/>
        </w:sectPr>
      </w:pPr>
    </w:p>
    <w:bookmarkEnd w:id="21"/>
    <w:p>
      <w:pPr>
        <w:spacing w:line="20" w:lineRule="exact"/>
        <w:jc w:val="center"/>
        <w:rPr>
          <w:rFonts w:ascii="黑体" w:hAnsi="黑体" w:eastAsia="黑体"/>
          <w:sz w:val="32"/>
          <w:szCs w:val="32"/>
        </w:rPr>
      </w:pPr>
      <w:bookmarkStart w:id="23" w:name="BookMark4"/>
    </w:p>
    <w:p>
      <w:pPr>
        <w:spacing w:line="20" w:lineRule="exact"/>
        <w:jc w:val="center"/>
        <w:rPr>
          <w:rFonts w:ascii="黑体" w:hAnsi="黑体" w:eastAsia="黑体"/>
          <w:sz w:val="32"/>
          <w:szCs w:val="32"/>
        </w:rPr>
      </w:pPr>
    </w:p>
    <w:sdt>
      <w:sdtPr>
        <w:tag w:val="NEW_STAND_NAME"/>
        <w:id w:val="595910757"/>
        <w:lock w:val="sdtLocked"/>
        <w:placeholder>
          <w:docPart w:val="FE1A9D460A3746BD95FC9EF220D93658"/>
        </w:placeholder>
      </w:sdtPr>
      <w:sdtContent>
        <w:p>
          <w:pPr>
            <w:pStyle w:val="177"/>
            <w:spacing w:before="240" w:beforeLines="100" w:after="528" w:afterLines="220"/>
          </w:pPr>
          <w:bookmarkStart w:id="24" w:name="NEW_STAND_NAME"/>
          <w:r>
            <w:rPr>
              <w:rFonts w:hint="eastAsia"/>
            </w:rPr>
            <w:t>鄂托克前旗</w:t>
          </w:r>
          <w:r>
            <w:rPr>
              <w:rFonts w:hint="eastAsia"/>
              <w:lang w:eastAsia="zh-CN"/>
            </w:rPr>
            <w:t>棉</w:t>
          </w:r>
          <w:r>
            <w:rPr>
              <w:rFonts w:hint="eastAsia"/>
            </w:rPr>
            <w:t>羊肉质量标准</w:t>
          </w:r>
        </w:p>
      </w:sdtContent>
    </w:sdt>
    <w:bookmarkEnd w:id="24"/>
    <w:p>
      <w:pPr>
        <w:pStyle w:val="104"/>
        <w:spacing w:before="240" w:after="240"/>
      </w:pPr>
      <w:bookmarkStart w:id="25" w:name="_Toc17233333"/>
      <w:bookmarkStart w:id="26" w:name="_Toc26648465"/>
      <w:bookmarkStart w:id="27" w:name="_Toc24884218"/>
      <w:bookmarkStart w:id="28" w:name="_Toc24884211"/>
      <w:bookmarkStart w:id="29" w:name="_Toc26986771"/>
      <w:bookmarkStart w:id="30" w:name="_Toc26986530"/>
      <w:bookmarkStart w:id="31" w:name="_Toc4324"/>
      <w:bookmarkStart w:id="32" w:name="_Toc26718930"/>
      <w:bookmarkStart w:id="33" w:name="_Toc17233325"/>
      <w:r>
        <w:rPr>
          <w:rFonts w:hint="eastAsia"/>
        </w:rPr>
        <w:t>范围</w:t>
      </w:r>
      <w:bookmarkEnd w:id="25"/>
      <w:bookmarkEnd w:id="26"/>
      <w:bookmarkEnd w:id="27"/>
      <w:bookmarkEnd w:id="28"/>
      <w:bookmarkEnd w:id="29"/>
      <w:bookmarkEnd w:id="30"/>
      <w:bookmarkEnd w:id="31"/>
      <w:bookmarkEnd w:id="32"/>
      <w:bookmarkEnd w:id="33"/>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000000" w:themeColor="text1"/>
          <w14:textFill>
            <w14:solidFill>
              <w14:schemeClr w14:val="tx1"/>
            </w14:solidFill>
          </w14:textFill>
        </w:rPr>
      </w:pPr>
      <w:bookmarkStart w:id="34" w:name="_Toc17233334"/>
      <w:bookmarkStart w:id="35" w:name="_Toc17233326"/>
      <w:bookmarkStart w:id="36" w:name="_Toc24884219"/>
      <w:bookmarkStart w:id="37" w:name="_Toc26648466"/>
      <w:bookmarkStart w:id="38" w:name="_Toc24884212"/>
      <w:r>
        <w:rPr>
          <w:rFonts w:hint="eastAsia"/>
        </w:rPr>
        <w:t>本</w:t>
      </w:r>
      <w:r>
        <w:rPr>
          <w:rFonts w:hint="eastAsia"/>
          <w:color w:val="000000" w:themeColor="text1"/>
          <w14:textFill>
            <w14:solidFill>
              <w14:schemeClr w14:val="tx1"/>
            </w14:solidFill>
          </w14:textFill>
        </w:rPr>
        <w:t>文件规定了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鄂托克前旗</w:t>
      </w:r>
      <w:r>
        <w:rPr>
          <w:rFonts w:hint="eastAsia"/>
          <w:color w:val="000000" w:themeColor="text1"/>
          <w:lang w:val="en-US" w:eastAsia="zh-CN"/>
          <w14:textFill>
            <w14:solidFill>
              <w14:schemeClr w14:val="tx1"/>
            </w14:solidFill>
          </w14:textFill>
        </w:rPr>
        <w:t>绵</w:t>
      </w:r>
      <w:r>
        <w:rPr>
          <w:rFonts w:hint="eastAsia"/>
          <w:color w:val="000000" w:themeColor="text1"/>
          <w14:textFill>
            <w14:solidFill>
              <w14:schemeClr w14:val="tx1"/>
            </w14:solidFill>
          </w14:textFill>
        </w:rPr>
        <w:t>羊肉</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的技术要求、</w:t>
      </w:r>
      <w:r>
        <w:rPr>
          <w:rFonts w:hint="eastAsia"/>
          <w:color w:val="000000" w:themeColor="text1"/>
          <w:lang w:val="en-US" w:eastAsia="zh-CN"/>
          <w14:textFill>
            <w14:solidFill>
              <w14:schemeClr w14:val="tx1"/>
            </w14:solidFill>
          </w14:textFill>
        </w:rPr>
        <w:t>质量要求、</w:t>
      </w:r>
      <w:r>
        <w:rPr>
          <w:rFonts w:hint="eastAsia"/>
          <w:color w:val="000000" w:themeColor="text1"/>
          <w14:textFill>
            <w14:solidFill>
              <w14:schemeClr w14:val="tx1"/>
            </w14:solidFill>
          </w14:textFill>
        </w:rPr>
        <w:t>试验方法、检验规则及标识、包装、贮存和运输。</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pPr>
      <w:r>
        <w:rPr>
          <w:rFonts w:hint="eastAsia"/>
          <w:color w:val="000000" w:themeColor="text1"/>
          <w14:textFill>
            <w14:solidFill>
              <w14:schemeClr w14:val="tx1"/>
            </w14:solidFill>
          </w14:textFill>
        </w:rPr>
        <w:t>本文件</w:t>
      </w:r>
      <w:r>
        <w:rPr>
          <w:rFonts w:hint="eastAsia"/>
        </w:rPr>
        <w:t>适用于</w:t>
      </w:r>
      <w:r>
        <w:rPr>
          <w:rFonts w:hint="eastAsia"/>
          <w:lang w:eastAsia="zh-CN"/>
        </w:rPr>
        <w:t>“</w:t>
      </w:r>
      <w:r>
        <w:rPr>
          <w:rFonts w:hint="eastAsia"/>
        </w:rPr>
        <w:t>鄂托克前旗</w:t>
      </w:r>
      <w:r>
        <w:rPr>
          <w:rFonts w:hint="eastAsia"/>
          <w:lang w:eastAsia="zh-CN"/>
        </w:rPr>
        <w:t>”</w:t>
      </w:r>
      <w:r>
        <w:rPr>
          <w:rFonts w:hint="eastAsia"/>
          <w:lang w:val="en-US" w:eastAsia="zh-CN"/>
        </w:rPr>
        <w:t>行政区域内所有的绵</w:t>
      </w:r>
      <w:r>
        <w:rPr>
          <w:rFonts w:hint="eastAsia"/>
        </w:rPr>
        <w:t>羊。</w:t>
      </w:r>
    </w:p>
    <w:p>
      <w:pPr>
        <w:pStyle w:val="104"/>
        <w:spacing w:before="240" w:after="240"/>
      </w:pPr>
      <w:bookmarkStart w:id="39" w:name="_Toc26986772"/>
      <w:bookmarkStart w:id="40" w:name="_Toc26718931"/>
      <w:bookmarkStart w:id="41" w:name="_Toc19495"/>
      <w:bookmarkStart w:id="42" w:name="_Toc26986531"/>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2CDBCD61A92742DB8B6D9E334B431B4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keepNext w:val="0"/>
            <w:keepLines w:val="0"/>
            <w:pageBreakBefore w:val="0"/>
            <w:widowControl/>
            <w:kinsoku/>
            <w:wordWrap/>
            <w:overflowPunct/>
            <w:topLinePunct w:val="0"/>
            <w:autoSpaceDE w:val="0"/>
            <w:autoSpaceDN w:val="0"/>
            <w:bidi w:val="0"/>
            <w:adjustRightInd/>
            <w:snapToGrid/>
            <w:spacing w:line="360" w:lineRule="auto"/>
            <w:textAlignment w:val="auto"/>
          </w:pPr>
          <w:r>
            <w:rPr>
              <w:rFonts w:hint="eastAsia" w:ascii="宋体" w:hAnsi="Times New Roman" w:eastAsia="宋体" w:cs="Times New Roman"/>
              <w:sz w:val="21"/>
              <w:lang w:val="en-US" w:eastAsia="zh-CN" w:bidi="ar-S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18394 畜禽肉水分限量</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4789.2</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食品安全国家标准</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食品微生物学检验 菌落总数测定</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GB 4789.3</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食品安全国家标准</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食品微生物学检验</w:t>
      </w:r>
      <w:r>
        <w:rPr>
          <w:rFonts w:hint="eastAsia"/>
          <w:color w:val="000000" w:themeColor="text1"/>
          <w:lang w:val="en-US" w:eastAsia="zh-CN"/>
          <w14:textFill>
            <w14:solidFill>
              <w14:schemeClr w14:val="tx1"/>
            </w14:solidFill>
          </w14:textFill>
        </w:rPr>
        <w:t xml:space="preserve"> 大肠菌群计数</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default"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GB 4789.4</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食品安全国家标准</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食品微生物学检验</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沙门氏菌检验</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4789.6</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食品安全国家标准</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食品微生物学检验</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泻大肠埃希氏菌检验</w:t>
      </w:r>
    </w:p>
    <w:p>
      <w:pPr>
        <w:pStyle w:val="56"/>
        <w:keepNext w:val="0"/>
        <w:keepLines w:val="0"/>
        <w:pageBreakBefore w:val="0"/>
        <w:widowControl/>
        <w:kinsoku/>
        <w:wordWrap/>
        <w:overflowPunct/>
        <w:topLinePunct w:val="0"/>
        <w:autoSpaceDE w:val="0"/>
        <w:autoSpaceDN w:val="0"/>
        <w:bidi w:val="0"/>
        <w:adjustRightInd/>
        <w:snapToGrid/>
        <w:spacing w:line="360" w:lineRule="auto"/>
        <w:ind w:left="0" w:leftChars="0" w:firstLine="420" w:firstLineChars="20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GB 5009.123 食品安全国家标准 食品中铬的测定</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GB 5009.17 食品安全国家标准 食品中总汞及有机汞的测定</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GB 5009.15 食品安全国家标准 食品中镉的测定</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GB 5009.12 食品安全国家标准 食品中铅的测定</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GB 5009.11 食品安全国家标准 食品中总砷及无机砷的测定</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GB 5009.5 食品安全国家标准 食品中蛋白质的测定</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GB 4806.7 食品安全国家标准 食品接触用塑料材料及制品</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color w:val="auto"/>
        </w:rPr>
      </w:pPr>
      <w:r>
        <w:rPr>
          <w:rFonts w:hint="eastAsia"/>
          <w:color w:val="auto"/>
        </w:rPr>
        <w:t>GB 2762 食品安全国家标准 食品中污染物限量</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color w:val="auto"/>
        </w:rPr>
      </w:pPr>
      <w:r>
        <w:rPr>
          <w:rFonts w:hint="eastAsia"/>
          <w:color w:val="auto"/>
        </w:rPr>
        <w:t>GB 7718 食品安全国家标准 预包装食品标签通则</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color w:val="auto"/>
        </w:rPr>
      </w:pPr>
      <w:r>
        <w:rPr>
          <w:rFonts w:hint="eastAsia"/>
          <w:color w:val="auto"/>
        </w:rPr>
        <w:t>GB 5009.124</w:t>
      </w:r>
      <w:r>
        <w:rPr>
          <w:rFonts w:ascii="Verdana" w:hAnsi="Verdana" w:eastAsia="宋体" w:cs="Verdana"/>
          <w:i w:val="0"/>
          <w:iCs w:val="0"/>
          <w:caps w:val="0"/>
          <w:color w:val="auto"/>
          <w:spacing w:val="0"/>
          <w:sz w:val="20"/>
          <w:szCs w:val="20"/>
          <w:shd w:val="clear" w:fill="FFFFFF"/>
        </w:rPr>
        <w:t xml:space="preserve"> 食品安全国家标准 食品中氨基酸的测定</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color w:val="auto"/>
        </w:rPr>
      </w:pPr>
      <w:r>
        <w:rPr>
          <w:rFonts w:hint="eastAsia"/>
          <w:color w:val="auto"/>
        </w:rPr>
        <w:t>GB/T 17237</w:t>
      </w:r>
      <w:r>
        <w:rPr>
          <w:rFonts w:hint="eastAsia"/>
          <w:color w:val="auto"/>
          <w:lang w:val="en-US" w:eastAsia="zh-CN"/>
        </w:rPr>
        <w:t xml:space="preserve"> </w:t>
      </w:r>
      <w:r>
        <w:rPr>
          <w:rFonts w:hint="eastAsia"/>
          <w:color w:val="auto"/>
        </w:rPr>
        <w:t>畜类屠宰加工通用技术条件</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GB/T 9961 鲜、冻胴体羊肉</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GB/T 9695.19 肉与肉制品 取样方法</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rFonts w:hint="eastAsia"/>
          <w:color w:val="auto"/>
        </w:rPr>
      </w:pPr>
      <w:r>
        <w:rPr>
          <w:rFonts w:hint="eastAsia"/>
          <w:color w:val="auto"/>
        </w:rPr>
        <w:t>GB/T 6388 运输包装收发货标志</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GB/T 5009.44 肉与肉制品卫生标准的分析方法</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GB/T 4456 包装用聚乙烯吹塑薄膜</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GB/T 191 包装储运图示标志</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auto"/>
        </w:rPr>
      </w:pPr>
      <w:r>
        <w:rPr>
          <w:rFonts w:hint="eastAsia"/>
          <w:color w:val="auto"/>
        </w:rPr>
        <w:t>NY 467 畜禽屠宰卫生检疫规范</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NY/T 2799 绿色食品 畜肉</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DB15/T 976-2019 锡林郭勒羊肉</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DB15/T 975-2016 畜产品牛羊肉中碳、氮同位素丰度比检测方法</w:t>
      </w:r>
    </w:p>
    <w:p>
      <w:pPr>
        <w:pStyle w:val="104"/>
        <w:spacing w:before="240" w:after="240"/>
        <w:rPr>
          <w:color w:val="000000" w:themeColor="text1"/>
          <w:highlight w:val="none"/>
          <w14:textFill>
            <w14:solidFill>
              <w14:schemeClr w14:val="tx1"/>
            </w14:solidFill>
          </w14:textFill>
        </w:rPr>
      </w:pPr>
      <w:bookmarkStart w:id="43" w:name="_Toc23574"/>
      <w:r>
        <w:rPr>
          <w:rFonts w:hint="eastAsia"/>
          <w:color w:val="000000" w:themeColor="text1"/>
          <w:szCs w:val="21"/>
          <w:highlight w:val="none"/>
          <w14:textFill>
            <w14:solidFill>
              <w14:schemeClr w14:val="tx1"/>
            </w14:solidFill>
          </w14:textFill>
        </w:rPr>
        <w:t>术语和定义</w:t>
      </w:r>
      <w:bookmarkEnd w:id="43"/>
    </w:p>
    <w:sdt>
      <w:sdtPr>
        <w:rPr>
          <w:color w:val="000000" w:themeColor="text1"/>
          <w:highlight w:val="none"/>
          <w14:textFill>
            <w14:solidFill>
              <w14:schemeClr w14:val="tx1"/>
            </w14:solidFill>
          </w14:textFill>
        </w:rPr>
        <w:id w:val="-1909835108"/>
        <w:placeholder>
          <w:docPart w:val="459E3D15A84B4EF49F3E62FA7323208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000000" w:themeColor="text1"/>
          <w:highlight w:val="none"/>
          <w14:textFill>
            <w14:solidFill>
              <w14:schemeClr w14:val="tx1"/>
            </w14:solidFill>
          </w14:textFill>
        </w:rPr>
      </w:sdtEndPr>
      <w:sdtContent>
        <w:p>
          <w:pPr>
            <w:pStyle w:val="56"/>
            <w:ind w:firstLine="420"/>
            <w:rPr>
              <w:color w:val="000000" w:themeColor="text1"/>
              <w:highlight w:val="none"/>
              <w14:textFill>
                <w14:solidFill>
                  <w14:schemeClr w14:val="tx1"/>
                </w14:solidFill>
              </w14:textFill>
            </w:rPr>
          </w:pPr>
          <w:bookmarkStart w:id="44" w:name="_Toc26986532"/>
          <w:bookmarkEnd w:id="44"/>
          <w:r>
            <w:rPr>
              <w:color w:val="000000" w:themeColor="text1"/>
              <w:highlight w:val="none"/>
              <w14:textFill>
                <w14:solidFill>
                  <w14:schemeClr w14:val="tx1"/>
                </w14:solidFill>
              </w14:textFill>
            </w:rPr>
            <w:t>下列术语和定义适用于本文件。</w:t>
          </w:r>
        </w:p>
      </w:sdtContent>
    </w:sdt>
    <w:p>
      <w:pPr>
        <w:pStyle w:val="223"/>
        <w:spacing w:before="240" w:beforeLines="100"/>
        <w:ind w:left="210" w:leftChars="100"/>
        <w:rPr>
          <w:rFonts w:ascii="黑体" w:hAnsi="黑体" w:eastAsia="黑体"/>
          <w:color w:val="000000" w:themeColor="text1"/>
          <w:highlight w:val="none"/>
          <w14:textFill>
            <w14:solidFill>
              <w14:schemeClr w14:val="tx1"/>
            </w14:solidFill>
          </w14:textFill>
        </w:rPr>
      </w:pPr>
      <w:r>
        <w:rPr>
          <w:rFonts w:hint="eastAsia" w:ascii="黑体" w:hAnsi="黑体" w:eastAsia="黑体"/>
          <w:color w:val="000000" w:themeColor="text1"/>
          <w:highlight w:val="none"/>
          <w14:textFill>
            <w14:solidFill>
              <w14:schemeClr w14:val="tx1"/>
            </w14:solidFill>
          </w14:textFill>
        </w:rPr>
        <w:t>鄂托克前旗</w:t>
      </w:r>
      <w:r>
        <w:rPr>
          <w:rFonts w:hint="eastAsia" w:ascii="黑体" w:hAnsi="黑体" w:eastAsia="黑体"/>
          <w:color w:val="000000" w:themeColor="text1"/>
          <w:highlight w:val="none"/>
          <w:lang w:eastAsia="zh-CN"/>
          <w14:textFill>
            <w14:solidFill>
              <w14:schemeClr w14:val="tx1"/>
            </w14:solidFill>
          </w14:textFill>
        </w:rPr>
        <w:t>绵</w:t>
      </w:r>
      <w:r>
        <w:rPr>
          <w:rFonts w:hint="eastAsia" w:ascii="黑体" w:hAnsi="黑体" w:eastAsia="黑体"/>
          <w:color w:val="000000" w:themeColor="text1"/>
          <w:highlight w:val="none"/>
          <w14:textFill>
            <w14:solidFill>
              <w14:schemeClr w14:val="tx1"/>
            </w14:solidFill>
          </w14:textFill>
        </w:rPr>
        <w:t>羊肉（Lamb Otog Front Banner）</w:t>
      </w:r>
    </w:p>
    <w:p>
      <w:pPr>
        <w:pStyle w:val="56"/>
        <w:keepNext w:val="0"/>
        <w:keepLines w:val="0"/>
        <w:pageBreakBefore w:val="0"/>
        <w:widowControl/>
        <w:kinsoku/>
        <w:wordWrap/>
        <w:overflowPunct/>
        <w:topLinePunct w:val="0"/>
        <w:autoSpaceDE w:val="0"/>
        <w:autoSpaceDN w:val="0"/>
        <w:bidi w:val="0"/>
        <w:adjustRightInd/>
        <w:snapToGrid/>
        <w:spacing w:before="240" w:beforeLines="100" w:line="360" w:lineRule="auto"/>
        <w:ind w:left="210" w:leftChars="100" w:firstLine="420"/>
        <w:textAlignment w:val="auto"/>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鄂尔多斯市鄂托克前旗行政区域内，饲养方式为天然放牧加补饲的</w:t>
      </w:r>
      <w:r>
        <w:rPr>
          <w:rFonts w:hint="eastAsia"/>
          <w:color w:val="000000" w:themeColor="text1"/>
          <w:highlight w:val="none"/>
          <w:lang w:eastAsia="zh-CN"/>
          <w14:textFill>
            <w14:solidFill>
              <w14:schemeClr w14:val="tx1"/>
            </w14:solidFill>
          </w14:textFill>
        </w:rPr>
        <w:t>绵</w:t>
      </w:r>
      <w:r>
        <w:rPr>
          <w:rFonts w:hint="eastAsia"/>
          <w:color w:val="000000" w:themeColor="text1"/>
          <w:highlight w:val="none"/>
          <w14:textFill>
            <w14:solidFill>
              <w14:schemeClr w14:val="tx1"/>
            </w14:solidFill>
          </w14:textFill>
        </w:rPr>
        <w:t>肉羊，按照GB/T</w:t>
      </w:r>
      <w:r>
        <w:rPr>
          <w:rFonts w:hint="eastAsia"/>
          <w:color w:val="000000" w:themeColor="text1"/>
          <w:highlight w:val="none"/>
          <w:lang w:val="en-US" w:eastAsia="zh-CN"/>
          <w14:textFill>
            <w14:solidFill>
              <w14:schemeClr w14:val="tx1"/>
            </w14:solidFill>
          </w14:textFill>
        </w:rPr>
        <w:t xml:space="preserve"> </w:t>
      </w:r>
      <w:r>
        <w:rPr>
          <w:rFonts w:hint="eastAsia"/>
          <w:color w:val="000000" w:themeColor="text1"/>
          <w:highlight w:val="none"/>
          <w14:textFill>
            <w14:solidFill>
              <w14:schemeClr w14:val="tx1"/>
            </w14:solidFill>
          </w14:textFill>
        </w:rPr>
        <w:t xml:space="preserve"> 17237屠宰要求生产加工的羊肉。</w:t>
      </w:r>
    </w:p>
    <w:p>
      <w:pPr>
        <w:pStyle w:val="104"/>
        <w:spacing w:before="240" w:after="240"/>
        <w:rPr>
          <w:color w:val="000000" w:themeColor="text1"/>
          <w:highlight w:val="none"/>
          <w14:textFill>
            <w14:solidFill>
              <w14:schemeClr w14:val="tx1"/>
            </w14:solidFill>
          </w14:textFill>
        </w:rPr>
      </w:pPr>
      <w:bookmarkStart w:id="45" w:name="_Toc22868"/>
      <w:r>
        <w:rPr>
          <w:rFonts w:hint="eastAsia"/>
          <w:color w:val="000000" w:themeColor="text1"/>
          <w:highlight w:val="none"/>
          <w14:textFill>
            <w14:solidFill>
              <w14:schemeClr w14:val="tx1"/>
            </w14:solidFill>
          </w14:textFill>
        </w:rPr>
        <w:t>技术要求</w:t>
      </w:r>
      <w:bookmarkEnd w:id="45"/>
    </w:p>
    <w:p>
      <w:pPr>
        <w:pStyle w:val="105"/>
        <w:spacing w:before="120" w:after="120"/>
        <w:rPr>
          <w:color w:val="000000" w:themeColor="text1"/>
          <w:highlight w:val="none"/>
          <w14:textFill>
            <w14:solidFill>
              <w14:schemeClr w14:val="tx1"/>
            </w14:solidFill>
          </w14:textFill>
        </w:rPr>
      </w:pPr>
      <w:bookmarkStart w:id="46" w:name="_Toc17383"/>
      <w:r>
        <w:rPr>
          <w:rFonts w:hint="eastAsia"/>
          <w:color w:val="000000" w:themeColor="text1"/>
          <w:highlight w:val="none"/>
          <w14:textFill>
            <w14:solidFill>
              <w14:schemeClr w14:val="tx1"/>
            </w14:solidFill>
          </w14:textFill>
        </w:rPr>
        <w:t>原料要求</w:t>
      </w:r>
      <w:bookmarkEnd w:id="46"/>
    </w:p>
    <w:p>
      <w:pPr>
        <w:pStyle w:val="65"/>
        <w:spacing w:before="120" w:after="120"/>
        <w:rPr>
          <w:rFonts w:ascii="楷体" w:hAnsi="楷体" w:eastAsia="楷体" w:cs="楷体"/>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来源</w:t>
      </w:r>
    </w:p>
    <w:p>
      <w:pPr>
        <w:pStyle w:val="56"/>
        <w:keepNext w:val="0"/>
        <w:keepLines w:val="0"/>
        <w:pageBreakBefore w:val="0"/>
        <w:widowControl/>
        <w:kinsoku/>
        <w:wordWrap/>
        <w:overflowPunct/>
        <w:topLinePunct w:val="0"/>
        <w:autoSpaceDE w:val="0"/>
        <w:autoSpaceDN w:val="0"/>
        <w:bidi w:val="0"/>
        <w:adjustRightInd/>
        <w:snapToGrid/>
        <w:spacing w:line="360" w:lineRule="auto"/>
        <w:ind w:firstLine="630" w:firstLineChars="300"/>
        <w:textAlignment w:val="auto"/>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生长在鄂托克前旗行政区域内，经长期自然选择和人工选育形成的，放牧加补饲饲养的</w:t>
      </w:r>
      <w:r>
        <w:rPr>
          <w:rFonts w:hint="eastAsia"/>
          <w:color w:val="000000" w:themeColor="text1"/>
          <w:highlight w:val="none"/>
          <w:lang w:val="en-US" w:eastAsia="zh-CN"/>
          <w14:textFill>
            <w14:solidFill>
              <w14:schemeClr w14:val="tx1"/>
            </w14:solidFill>
          </w14:textFill>
        </w:rPr>
        <w:t>绵</w:t>
      </w:r>
      <w:r>
        <w:rPr>
          <w:rFonts w:hint="eastAsia"/>
          <w:color w:val="000000" w:themeColor="text1"/>
          <w:highlight w:val="none"/>
          <w14:textFill>
            <w14:solidFill>
              <w14:schemeClr w14:val="tx1"/>
            </w14:solidFill>
          </w14:textFill>
        </w:rPr>
        <w:t>肉羊。</w:t>
      </w:r>
    </w:p>
    <w:p>
      <w:pPr>
        <w:pStyle w:val="65"/>
        <w:spacing w:before="120" w:after="1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宰杀羊</w:t>
      </w:r>
    </w:p>
    <w:p>
      <w:pPr>
        <w:pStyle w:val="56"/>
        <w:ind w:firstLine="420"/>
        <w:rPr>
          <w:color w:val="000000" w:themeColor="text1"/>
          <w14:textFill>
            <w14:solidFill>
              <w14:schemeClr w14:val="tx1"/>
            </w14:solidFill>
          </w14:textFill>
        </w:rPr>
      </w:pPr>
      <w:r>
        <w:rPr>
          <w:rFonts w:hint="eastAsia"/>
        </w:rPr>
        <w:t>经检验、检疫合格的屠宰的羊。</w:t>
      </w:r>
    </w:p>
    <w:p>
      <w:pPr>
        <w:pStyle w:val="105"/>
        <w:keepNext w:val="0"/>
        <w:keepLines w:val="0"/>
        <w:pageBreakBefore w:val="0"/>
        <w:kinsoku/>
        <w:wordWrap/>
        <w:overflowPunct/>
        <w:topLinePunct w:val="0"/>
        <w:bidi w:val="0"/>
        <w:adjustRightInd w:val="0"/>
        <w:snapToGrid w:val="0"/>
        <w:spacing w:before="120" w:after="120"/>
        <w:textAlignment w:val="auto"/>
      </w:pPr>
      <w:bookmarkStart w:id="47" w:name="_Toc24822"/>
      <w:r>
        <w:rPr>
          <w:rFonts w:hint="eastAsia"/>
        </w:rPr>
        <w:t>屠宰加工要求</w:t>
      </w:r>
      <w:bookmarkEnd w:id="47"/>
    </w:p>
    <w:p>
      <w:pPr>
        <w:pStyle w:val="230"/>
        <w:keepNext w:val="0"/>
        <w:keepLines w:val="0"/>
        <w:pageBreakBefore w:val="0"/>
        <w:kinsoku/>
        <w:wordWrap/>
        <w:overflowPunct/>
        <w:topLinePunct w:val="0"/>
        <w:bidi w:val="0"/>
        <w:adjustRightInd w:val="0"/>
        <w:snapToGrid w:val="0"/>
        <w:spacing w:line="360" w:lineRule="auto"/>
        <w:textAlignment w:val="auto"/>
      </w:pPr>
      <w:r>
        <w:rPr>
          <w:rFonts w:hint="eastAsia"/>
        </w:rPr>
        <w:t>屠宰</w:t>
      </w:r>
      <w:r>
        <w:rPr>
          <w:rFonts w:hint="eastAsia"/>
          <w:color w:val="000000" w:themeColor="text1"/>
          <w14:textFill>
            <w14:solidFill>
              <w14:schemeClr w14:val="tx1"/>
            </w14:solidFill>
          </w14:textFill>
        </w:rPr>
        <w:t>厂应满足GB/T 17237规定，屠宰检疫按 NY 467规定</w:t>
      </w:r>
      <w:r>
        <w:rPr>
          <w:rFonts w:hint="eastAsia"/>
        </w:rPr>
        <w:t>执行。采用吊挂屠宰的方式，屠宰时要求气管、血管、食管齐断，沥血干净、完全。</w:t>
      </w:r>
    </w:p>
    <w:p>
      <w:pPr>
        <w:pStyle w:val="165"/>
        <w:keepNext w:val="0"/>
        <w:keepLines w:val="0"/>
        <w:pageBreakBefore w:val="0"/>
        <w:kinsoku/>
        <w:wordWrap/>
        <w:overflowPunct/>
        <w:topLinePunct w:val="0"/>
        <w:bidi w:val="0"/>
        <w:adjustRightInd w:val="0"/>
        <w:snapToGrid w:val="0"/>
        <w:spacing w:line="360" w:lineRule="auto"/>
        <w:textAlignment w:val="auto"/>
      </w:pPr>
      <w:r>
        <w:rPr>
          <w:rFonts w:hint="eastAsia"/>
        </w:rPr>
        <w:t>剥皮、去头、蹄及内脏（包括肾脏），去腔动脉、乳房、生殖器、三腺（甲状腺、肾上腺、病变淋巴结）。</w:t>
      </w:r>
    </w:p>
    <w:p>
      <w:pPr>
        <w:pStyle w:val="165"/>
        <w:keepNext w:val="0"/>
        <w:keepLines w:val="0"/>
        <w:pageBreakBefore w:val="0"/>
        <w:kinsoku/>
        <w:wordWrap/>
        <w:overflowPunct/>
        <w:topLinePunct w:val="0"/>
        <w:bidi w:val="0"/>
        <w:adjustRightInd w:val="0"/>
        <w:snapToGrid w:val="0"/>
        <w:spacing w:line="360" w:lineRule="auto"/>
        <w:textAlignment w:val="auto"/>
      </w:pPr>
      <w:r>
        <w:rPr>
          <w:rFonts w:hint="eastAsia"/>
        </w:rPr>
        <w:t>修割整齐，冲洗干净，无病变组织、无伤斑、无残留小片皮、无浮毛、无粪污、无胆污和泥污、无凝血块。</w:t>
      </w:r>
    </w:p>
    <w:p>
      <w:pPr>
        <w:pStyle w:val="105"/>
        <w:keepNext w:val="0"/>
        <w:keepLines w:val="0"/>
        <w:pageBreakBefore w:val="0"/>
        <w:kinsoku/>
        <w:wordWrap/>
        <w:overflowPunct/>
        <w:topLinePunct w:val="0"/>
        <w:bidi w:val="0"/>
        <w:adjustRightInd w:val="0"/>
        <w:snapToGrid w:val="0"/>
        <w:spacing w:before="120" w:after="120"/>
        <w:textAlignment w:val="auto"/>
      </w:pPr>
      <w:bookmarkStart w:id="48" w:name="_Toc10336"/>
      <w:r>
        <w:rPr>
          <w:rFonts w:hint="eastAsia"/>
        </w:rPr>
        <w:t>分割要求</w:t>
      </w:r>
      <w:bookmarkEnd w:id="48"/>
    </w:p>
    <w:p>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Ansi="黑体"/>
          <w:b/>
        </w:rPr>
      </w:pPr>
      <w:r>
        <w:rPr>
          <w:rFonts w:hint="eastAsia"/>
        </w:rPr>
        <w:t>按产品加工要求对胴体进行分割，剔骨时应保证部位肉完整，尽量避免部位肉上带有碎骨。</w:t>
      </w:r>
    </w:p>
    <w:p>
      <w:pPr>
        <w:pStyle w:val="16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各部位肉应修去淋巴、血污、碎骨等有害物质和杂质。</w:t>
      </w:r>
    </w:p>
    <w:p>
      <w:pPr>
        <w:pStyle w:val="105"/>
        <w:spacing w:before="120" w:after="120"/>
      </w:pPr>
      <w:bookmarkStart w:id="49" w:name="_Toc6030"/>
      <w:r>
        <w:rPr>
          <w:rFonts w:hint="eastAsia"/>
        </w:rPr>
        <w:t>冷冻加工</w:t>
      </w:r>
      <w:bookmarkEnd w:id="49"/>
    </w:p>
    <w:p>
      <w:pPr>
        <w:pStyle w:val="165"/>
        <w:keepNext w:val="0"/>
        <w:keepLines w:val="0"/>
        <w:pageBreakBefore w:val="0"/>
        <w:widowControl w:val="0"/>
        <w:kinsoku/>
        <w:wordWrap/>
        <w:overflowPunct/>
        <w:topLinePunct w:val="0"/>
        <w:autoSpaceDE/>
        <w:autoSpaceDN/>
        <w:bidi w:val="0"/>
        <w:adjustRightInd/>
        <w:snapToGrid/>
        <w:spacing w:line="360" w:lineRule="auto"/>
        <w:textAlignment w:val="auto"/>
        <w:rPr>
          <w:rFonts w:hAnsi="黑体"/>
          <w:b/>
        </w:rPr>
      </w:pPr>
      <w:r>
        <w:rPr>
          <w:rFonts w:hint="eastAsia"/>
        </w:rPr>
        <w:t>冷却羊肉，按NY 467规定。</w:t>
      </w:r>
    </w:p>
    <w:p>
      <w:pPr>
        <w:pStyle w:val="165"/>
        <w:keepNext w:val="0"/>
        <w:keepLines w:val="0"/>
        <w:pageBreakBefore w:val="0"/>
        <w:widowControl w:val="0"/>
        <w:kinsoku/>
        <w:wordWrap/>
        <w:overflowPunct/>
        <w:topLinePunct w:val="0"/>
        <w:autoSpaceDE/>
        <w:autoSpaceDN/>
        <w:bidi w:val="0"/>
        <w:adjustRightInd/>
        <w:snapToGrid/>
        <w:spacing w:line="360" w:lineRule="auto"/>
        <w:textAlignment w:val="auto"/>
      </w:pPr>
      <w:r>
        <w:rPr>
          <w:rFonts w:hint="eastAsia"/>
        </w:rPr>
        <w:t>冷冻羊肉，其深层中心温度不高于-15</w:t>
      </w:r>
      <w:r>
        <w:t xml:space="preserve"> </w:t>
      </w:r>
      <w:r>
        <w:rPr>
          <w:rFonts w:hint="eastAsia"/>
        </w:rPr>
        <w:t>℃。</w:t>
      </w:r>
    </w:p>
    <w:p>
      <w:pPr>
        <w:pStyle w:val="165"/>
        <w:keepNext w:val="0"/>
        <w:keepLines w:val="0"/>
        <w:pageBreakBefore w:val="0"/>
        <w:widowControl w:val="0"/>
        <w:numPr>
          <w:ilvl w:val="3"/>
          <w:numId w:val="0"/>
        </w:numPr>
        <w:kinsoku/>
        <w:wordWrap/>
        <w:overflowPunct/>
        <w:topLinePunct w:val="0"/>
        <w:autoSpaceDE/>
        <w:autoSpaceDN/>
        <w:bidi w:val="0"/>
        <w:adjustRightInd/>
        <w:snapToGrid/>
        <w:spacing w:before="313" w:beforeLines="100" w:line="240" w:lineRule="auto"/>
        <w:textAlignment w:val="auto"/>
        <w:outlineLvl w:val="0"/>
        <w:rPr>
          <w:rFonts w:hint="default" w:eastAsia="宋体"/>
          <w:b/>
          <w:bCs/>
          <w:lang w:val="en-US" w:eastAsia="zh-CN"/>
        </w:rPr>
      </w:pPr>
      <w:bookmarkStart w:id="50" w:name="_Toc22065"/>
      <w:r>
        <w:rPr>
          <w:rFonts w:hint="eastAsia"/>
          <w:b/>
          <w:bCs/>
          <w:lang w:val="en-US" w:eastAsia="zh-CN"/>
        </w:rPr>
        <w:t>5  质量要求</w:t>
      </w:r>
      <w:bookmarkEnd w:id="50"/>
    </w:p>
    <w:p>
      <w:pPr>
        <w:pStyle w:val="105"/>
        <w:keepNext w:val="0"/>
        <w:keepLines w:val="0"/>
        <w:pageBreakBefore w:val="0"/>
        <w:numPr>
          <w:ilvl w:val="2"/>
          <w:numId w:val="0"/>
        </w:numPr>
        <w:kinsoku/>
        <w:wordWrap/>
        <w:overflowPunct/>
        <w:topLinePunct w:val="0"/>
        <w:autoSpaceDE/>
        <w:autoSpaceDN/>
        <w:bidi w:val="0"/>
        <w:adjustRightInd/>
        <w:snapToGrid/>
        <w:spacing w:before="120" w:after="120" w:line="240" w:lineRule="auto"/>
        <w:ind w:leftChars="0"/>
        <w:textAlignment w:val="auto"/>
      </w:pPr>
      <w:bookmarkStart w:id="51" w:name="_Toc8311"/>
      <w:r>
        <w:rPr>
          <w:rFonts w:hint="eastAsia"/>
          <w:lang w:val="en-US" w:eastAsia="zh-CN"/>
        </w:rPr>
        <w:t xml:space="preserve">5.1  </w:t>
      </w:r>
      <w:r>
        <w:rPr>
          <w:rFonts w:hint="eastAsia"/>
        </w:rPr>
        <w:t>感官指标</w:t>
      </w:r>
      <w:bookmarkEnd w:id="51"/>
    </w:p>
    <w:p>
      <w:pPr>
        <w:pStyle w:val="56"/>
        <w:ind w:left="0" w:leftChars="0" w:firstLine="420" w:firstLineChars="200"/>
      </w:pPr>
      <w:r>
        <w:rPr>
          <w:rFonts w:hint="eastAsia"/>
        </w:rPr>
        <w:t>感官指标应符合表1的规定。</w:t>
      </w:r>
    </w:p>
    <w:p>
      <w:pPr>
        <w:pStyle w:val="112"/>
        <w:spacing w:before="120" w:after="120"/>
      </w:pPr>
      <w:r>
        <w:rPr>
          <w:rFonts w:hint="eastAsia"/>
        </w:rPr>
        <w:t>感官指标</w:t>
      </w:r>
    </w:p>
    <w:tbl>
      <w:tblPr>
        <w:tblStyle w:val="26"/>
        <w:tblW w:w="95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87"/>
        <w:gridCol w:w="3885"/>
        <w:gridCol w:w="3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87" w:type="dxa"/>
            <w:shd w:val="clear" w:color="auto" w:fill="auto"/>
          </w:tcPr>
          <w:p>
            <w:pPr>
              <w:pStyle w:val="230"/>
              <w:spacing w:before="120" w:after="120"/>
              <w:ind w:firstLine="0" w:firstLineChars="0"/>
              <w:jc w:val="center"/>
              <w:rPr>
                <w:rFonts w:hAnsi="宋体"/>
                <w:sz w:val="18"/>
                <w:szCs w:val="18"/>
              </w:rPr>
            </w:pPr>
            <w:r>
              <w:rPr>
                <w:rFonts w:hint="eastAsia" w:hAnsi="宋体"/>
                <w:sz w:val="18"/>
                <w:szCs w:val="18"/>
              </w:rPr>
              <w:t>项目</w:t>
            </w:r>
          </w:p>
        </w:tc>
        <w:tc>
          <w:tcPr>
            <w:tcW w:w="3885" w:type="dxa"/>
            <w:shd w:val="clear" w:color="auto" w:fill="auto"/>
          </w:tcPr>
          <w:p>
            <w:pPr>
              <w:pStyle w:val="230"/>
              <w:spacing w:before="120" w:after="120"/>
              <w:ind w:firstLine="0" w:firstLineChars="0"/>
              <w:jc w:val="center"/>
              <w:rPr>
                <w:rFonts w:hAnsi="宋体"/>
                <w:sz w:val="18"/>
                <w:szCs w:val="18"/>
              </w:rPr>
            </w:pPr>
            <w:r>
              <w:rPr>
                <w:rFonts w:hint="eastAsia" w:hAnsi="宋体"/>
                <w:sz w:val="18"/>
                <w:szCs w:val="18"/>
              </w:rPr>
              <w:t>鲜羊肉</w:t>
            </w:r>
          </w:p>
        </w:tc>
        <w:tc>
          <w:tcPr>
            <w:tcW w:w="3898" w:type="dxa"/>
            <w:shd w:val="clear" w:color="auto" w:fill="auto"/>
          </w:tcPr>
          <w:p>
            <w:pPr>
              <w:pStyle w:val="230"/>
              <w:spacing w:before="120" w:after="120"/>
              <w:ind w:firstLine="0" w:firstLineChars="0"/>
              <w:jc w:val="center"/>
              <w:rPr>
                <w:rFonts w:hAnsi="宋体"/>
                <w:sz w:val="18"/>
                <w:szCs w:val="18"/>
              </w:rPr>
            </w:pPr>
            <w:r>
              <w:rPr>
                <w:rFonts w:hint="eastAsia" w:hAnsi="宋体"/>
                <w:sz w:val="18"/>
                <w:szCs w:val="18"/>
              </w:rPr>
              <w:t>冻羊肉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87"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色泽</w:t>
            </w:r>
          </w:p>
        </w:tc>
        <w:tc>
          <w:tcPr>
            <w:tcW w:w="3885"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肌肉色泽鲜红或有光泽；脂肪呈乳白色</w:t>
            </w:r>
          </w:p>
        </w:tc>
        <w:tc>
          <w:tcPr>
            <w:tcW w:w="3898"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肌肉有光泽，色鲜艳；脂肪呈乳白色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87"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弹性（组织状态）</w:t>
            </w:r>
          </w:p>
        </w:tc>
        <w:tc>
          <w:tcPr>
            <w:tcW w:w="3885"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肌纤维致密，坚实，有弹性，指压后的凹陷立即恢复</w:t>
            </w:r>
          </w:p>
        </w:tc>
        <w:tc>
          <w:tcPr>
            <w:tcW w:w="3898"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肉质紧密，有坚实感，肌纤维韧性强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87"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粘度</w:t>
            </w:r>
          </w:p>
        </w:tc>
        <w:tc>
          <w:tcPr>
            <w:tcW w:w="3885"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外表微干或有风干膜，不粘手</w:t>
            </w:r>
          </w:p>
        </w:tc>
        <w:tc>
          <w:tcPr>
            <w:tcW w:w="3898"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外表微干或有风干膜，或湿润不粘手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87"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滋味、气味</w:t>
            </w:r>
          </w:p>
        </w:tc>
        <w:tc>
          <w:tcPr>
            <w:tcW w:w="3885"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具有新鲜羊肉正常气味。煮沸后肉汤透明澄清，脂肪团聚于液面，肉质口感鲜嫩。</w:t>
            </w:r>
          </w:p>
        </w:tc>
        <w:tc>
          <w:tcPr>
            <w:tcW w:w="3898"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具有羊肉正常气味。煮沸后肉汤透明澄清，脂肪团聚于液面，具有香气肉质口感鲜嫩。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787"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杂质</w:t>
            </w:r>
          </w:p>
        </w:tc>
        <w:tc>
          <w:tcPr>
            <w:tcW w:w="3885"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无肉眼可见杂质</w:t>
            </w:r>
          </w:p>
        </w:tc>
        <w:tc>
          <w:tcPr>
            <w:tcW w:w="3898" w:type="dxa"/>
            <w:shd w:val="clear" w:color="auto" w:fill="auto"/>
            <w:vAlign w:val="center"/>
          </w:tcPr>
          <w:p>
            <w:pPr>
              <w:pStyle w:val="230"/>
              <w:spacing w:before="120" w:after="120"/>
              <w:ind w:firstLine="0" w:firstLineChars="0"/>
              <w:jc w:val="center"/>
              <w:rPr>
                <w:rFonts w:hAnsi="宋体"/>
                <w:sz w:val="18"/>
                <w:szCs w:val="18"/>
              </w:rPr>
            </w:pPr>
            <w:r>
              <w:rPr>
                <w:rFonts w:hint="eastAsia" w:hAnsi="宋体"/>
                <w:sz w:val="18"/>
                <w:szCs w:val="18"/>
              </w:rPr>
              <w:t>无肉眼可见杂质</w:t>
            </w:r>
          </w:p>
        </w:tc>
      </w:tr>
    </w:tbl>
    <w:p>
      <w:pPr>
        <w:pStyle w:val="105"/>
        <w:keepNext w:val="0"/>
        <w:keepLines w:val="0"/>
        <w:pageBreakBefore w:val="0"/>
        <w:widowControl/>
        <w:numPr>
          <w:ilvl w:val="2"/>
          <w:numId w:val="0"/>
        </w:numPr>
        <w:kinsoku/>
        <w:wordWrap/>
        <w:overflowPunct/>
        <w:topLinePunct w:val="0"/>
        <w:autoSpaceDE/>
        <w:autoSpaceDN/>
        <w:bidi w:val="0"/>
        <w:adjustRightInd/>
        <w:snapToGrid/>
        <w:spacing w:before="120" w:after="120"/>
        <w:ind w:leftChars="0"/>
        <w:textAlignment w:val="auto"/>
      </w:pPr>
      <w:bookmarkStart w:id="52" w:name="_Toc28422"/>
      <w:r>
        <w:rPr>
          <w:rFonts w:hint="eastAsia"/>
          <w:lang w:val="en-US" w:eastAsia="zh-CN"/>
        </w:rPr>
        <w:t xml:space="preserve">5.2 </w:t>
      </w:r>
      <w:r>
        <w:rPr>
          <w:rFonts w:hint="eastAsia"/>
        </w:rPr>
        <w:t>理化指标</w:t>
      </w:r>
      <w:bookmarkEnd w:id="52"/>
    </w:p>
    <w:p>
      <w:pPr>
        <w:pStyle w:val="56"/>
        <w:ind w:firstLine="420" w:firstLineChars="200"/>
        <w:rPr>
          <w:rFonts w:ascii="楷体" w:hAnsi="楷体" w:eastAsia="楷体" w:cs="楷体"/>
          <w:color w:val="C00000"/>
        </w:rPr>
      </w:pPr>
      <w:r>
        <w:rPr>
          <w:rFonts w:hint="eastAsia"/>
        </w:rPr>
        <w:t xml:space="preserve">理化指标应符合表2的规定。 </w:t>
      </w:r>
      <w:r>
        <w:rPr>
          <w:rFonts w:hint="eastAsia" w:ascii="楷体" w:hAnsi="楷体" w:eastAsia="楷体" w:cs="楷体"/>
          <w:color w:val="C00000"/>
        </w:rPr>
        <w:t xml:space="preserve"> </w:t>
      </w:r>
    </w:p>
    <w:p>
      <w:pPr>
        <w:pStyle w:val="112"/>
        <w:spacing w:before="120" w:after="120"/>
      </w:pPr>
      <w:r>
        <w:rPr>
          <w:rFonts w:hint="eastAsia"/>
        </w:rPr>
        <w:t>理化指标</w:t>
      </w:r>
    </w:p>
    <w:tbl>
      <w:tblPr>
        <w:tblStyle w:val="2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785" w:type="dxa"/>
            <w:vAlign w:val="center"/>
          </w:tcPr>
          <w:p>
            <w:pPr>
              <w:pStyle w:val="56"/>
              <w:ind w:firstLine="420"/>
              <w:jc w:val="center"/>
              <w:rPr>
                <w:sz w:val="18"/>
                <w:szCs w:val="18"/>
              </w:rPr>
            </w:pPr>
            <w:r>
              <w:rPr>
                <w:rFonts w:hint="eastAsia"/>
                <w:sz w:val="18"/>
                <w:szCs w:val="18"/>
              </w:rPr>
              <w:t>项   目</w:t>
            </w:r>
          </w:p>
        </w:tc>
        <w:tc>
          <w:tcPr>
            <w:tcW w:w="4785" w:type="dxa"/>
            <w:vAlign w:val="center"/>
          </w:tcPr>
          <w:p>
            <w:pPr>
              <w:pStyle w:val="56"/>
              <w:ind w:firstLine="420"/>
              <w:jc w:val="center"/>
              <w:rPr>
                <w:rFonts w:hint="default" w:eastAsia="宋体"/>
                <w:sz w:val="18"/>
                <w:szCs w:val="18"/>
                <w:lang w:val="en-US" w:eastAsia="zh-CN"/>
              </w:rPr>
            </w:pPr>
            <w:r>
              <w:rPr>
                <w:rFonts w:hint="eastAsia"/>
                <w:sz w:val="18"/>
                <w:szCs w:val="18"/>
              </w:rPr>
              <w:t>绵羊</w:t>
            </w:r>
            <w:r>
              <w:rPr>
                <w:rFonts w:hint="eastAsia"/>
                <w:sz w:val="18"/>
                <w:szCs w:val="18"/>
                <w:lang w:eastAsia="zh-CN"/>
              </w:rPr>
              <w:t>（</w:t>
            </w:r>
            <w:r>
              <w:rPr>
                <w:rFonts w:hint="eastAsia"/>
                <w:sz w:val="18"/>
                <w:szCs w:val="18"/>
              </w:rPr>
              <w:t>鲜、冻</w:t>
            </w:r>
            <w:r>
              <w:rPr>
                <w:rFonts w:hint="eastAsia"/>
                <w:sz w:val="18"/>
                <w:szCs w:val="18"/>
                <w:lang w:eastAsia="zh-CN"/>
              </w:rPr>
              <w:t>）</w:t>
            </w:r>
            <w:r>
              <w:rPr>
                <w:rFonts w:hint="eastAsia"/>
                <w:sz w:val="18"/>
                <w:szCs w:val="18"/>
                <w:lang w:val="en-US" w:eastAsia="zh-CN"/>
              </w:rPr>
              <w:t>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785" w:type="dxa"/>
            <w:vAlign w:val="center"/>
          </w:tcPr>
          <w:p>
            <w:pPr>
              <w:pStyle w:val="56"/>
              <w:ind w:left="0" w:leftChars="0" w:firstLine="0" w:firstLineChars="0"/>
              <w:jc w:val="center"/>
              <w:rPr>
                <w:sz w:val="18"/>
                <w:szCs w:val="18"/>
              </w:rPr>
            </w:pPr>
            <w:r>
              <w:rPr>
                <w:rFonts w:hint="eastAsia"/>
                <w:sz w:val="18"/>
                <w:szCs w:val="18"/>
              </w:rPr>
              <w:t>水分，%                 ≤</w:t>
            </w:r>
          </w:p>
        </w:tc>
        <w:tc>
          <w:tcPr>
            <w:tcW w:w="4785" w:type="dxa"/>
            <w:vAlign w:val="center"/>
          </w:tcPr>
          <w:p>
            <w:pPr>
              <w:pStyle w:val="56"/>
              <w:ind w:left="0" w:leftChars="0" w:firstLine="0" w:firstLineChars="0"/>
              <w:jc w:val="center"/>
              <w:rPr>
                <w:sz w:val="18"/>
                <w:szCs w:val="18"/>
              </w:rPr>
            </w:pPr>
            <w:r>
              <w:rPr>
                <w:rFonts w:hint="eastAsia"/>
                <w:sz w:val="18"/>
                <w:szCs w:val="1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785" w:type="dxa"/>
            <w:vAlign w:val="center"/>
          </w:tcPr>
          <w:p>
            <w:pPr>
              <w:pStyle w:val="56"/>
              <w:ind w:left="0" w:leftChars="0" w:firstLine="0" w:firstLineChars="0"/>
              <w:jc w:val="center"/>
              <w:rPr>
                <w:sz w:val="18"/>
                <w:szCs w:val="18"/>
              </w:rPr>
            </w:pPr>
            <w:r>
              <w:rPr>
                <w:rFonts w:hint="eastAsia"/>
                <w:sz w:val="18"/>
                <w:szCs w:val="18"/>
              </w:rPr>
              <w:t>挥发性盐基氮，mg/100g   ≤</w:t>
            </w:r>
          </w:p>
        </w:tc>
        <w:tc>
          <w:tcPr>
            <w:tcW w:w="4785" w:type="dxa"/>
            <w:vAlign w:val="center"/>
          </w:tcPr>
          <w:p>
            <w:pPr>
              <w:pStyle w:val="56"/>
              <w:ind w:left="0" w:leftChars="0" w:firstLine="0" w:firstLineChars="0"/>
              <w:jc w:val="center"/>
              <w:rPr>
                <w:sz w:val="18"/>
                <w:szCs w:val="18"/>
              </w:rPr>
            </w:pPr>
            <w:r>
              <w:rPr>
                <w:rFonts w:hint="eastAsia"/>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4785" w:type="dxa"/>
            <w:vAlign w:val="center"/>
          </w:tcPr>
          <w:p>
            <w:pPr>
              <w:pStyle w:val="56"/>
              <w:ind w:left="0" w:leftChars="0" w:firstLine="0" w:firstLineChars="0"/>
              <w:jc w:val="center"/>
              <w:rPr>
                <w:sz w:val="18"/>
                <w:szCs w:val="18"/>
              </w:rPr>
            </w:pPr>
            <w:r>
              <w:rPr>
                <w:rFonts w:hint="eastAsia"/>
                <w:sz w:val="18"/>
                <w:szCs w:val="18"/>
              </w:rPr>
              <w:t>蛋白质，g/100g          ≥</w:t>
            </w:r>
          </w:p>
        </w:tc>
        <w:tc>
          <w:tcPr>
            <w:tcW w:w="4785" w:type="dxa"/>
            <w:vAlign w:val="center"/>
          </w:tcPr>
          <w:p>
            <w:pPr>
              <w:pStyle w:val="56"/>
              <w:ind w:left="0" w:leftChars="0" w:firstLine="0" w:firstLineChars="0"/>
              <w:jc w:val="center"/>
              <w:rPr>
                <w:sz w:val="18"/>
                <w:szCs w:val="18"/>
              </w:rPr>
            </w:pPr>
            <w:r>
              <w:rPr>
                <w:rFonts w:hint="eastAsia"/>
                <w:color w:val="C00000"/>
                <w:sz w:val="18"/>
                <w:szCs w:val="1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谷氨酸，g/100g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天冬氨酸，g/100g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苏氨酸，g/100g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0.74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蛋氨酸，g/100g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0.34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赖氨酸，g/100g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1.41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亮氨酸，g/100g     </w:t>
            </w:r>
            <w:r>
              <w:rPr>
                <w:rFonts w:hint="eastAsia"/>
                <w:sz w:val="18"/>
                <w:szCs w:val="18"/>
                <w:lang w:val="en-US" w:eastAsia="zh-CN"/>
              </w:rPr>
              <w:t xml:space="preserve">   </w:t>
            </w:r>
            <w:r>
              <w:rPr>
                <w:rFonts w:hint="eastAsia"/>
                <w:sz w:val="18"/>
                <w:szCs w:val="18"/>
              </w:rPr>
              <w:t xml:space="preserve">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异亮氨酸，g/100g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0.72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苯丙氨酸，g/100g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sz w:val="18"/>
                <w:szCs w:val="18"/>
              </w:rPr>
              <w:t>缬氨酸</w:t>
            </w:r>
            <w:r>
              <w:rPr>
                <w:rFonts w:hint="eastAsia"/>
                <w:sz w:val="18"/>
                <w:szCs w:val="18"/>
              </w:rPr>
              <w:t xml:space="preserve">，g/100g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0.75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色氨酸，g/100g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785" w:type="dxa"/>
            <w:shd w:val="clear" w:color="auto" w:fill="auto"/>
            <w:vAlign w:val="center"/>
          </w:tcPr>
          <w:p>
            <w:pPr>
              <w:pStyle w:val="56"/>
              <w:ind w:firstLine="0" w:firstLineChars="0"/>
              <w:jc w:val="center"/>
              <w:rPr>
                <w:sz w:val="18"/>
                <w:szCs w:val="18"/>
              </w:rPr>
            </w:pPr>
            <w:r>
              <w:rPr>
                <w:rFonts w:hint="eastAsia"/>
                <w:sz w:val="18"/>
                <w:szCs w:val="18"/>
              </w:rPr>
              <w:t xml:space="preserve">丙氨酸，g/100g      </w:t>
            </w:r>
            <w:r>
              <w:rPr>
                <w:rFonts w:hint="eastAsia"/>
                <w:sz w:val="18"/>
                <w:szCs w:val="18"/>
                <w:lang w:val="en-US" w:eastAsia="zh-CN"/>
              </w:rPr>
              <w:t xml:space="preserve">   </w:t>
            </w:r>
            <w:r>
              <w:rPr>
                <w:rFonts w:hint="eastAsia"/>
                <w:sz w:val="18"/>
                <w:szCs w:val="18"/>
              </w:rPr>
              <w:t>≥</w:t>
            </w:r>
          </w:p>
        </w:tc>
        <w:tc>
          <w:tcPr>
            <w:tcW w:w="4785" w:type="dxa"/>
            <w:shd w:val="clear" w:color="auto" w:fill="auto"/>
            <w:vAlign w:val="center"/>
          </w:tcPr>
          <w:p>
            <w:pPr>
              <w:pStyle w:val="56"/>
              <w:ind w:firstLine="0" w:firstLineChars="0"/>
              <w:jc w:val="center"/>
              <w:rPr>
                <w:sz w:val="18"/>
                <w:szCs w:val="18"/>
              </w:rPr>
            </w:pPr>
            <w:r>
              <w:rPr>
                <w:rFonts w:hint="eastAsia"/>
                <w:sz w:val="18"/>
                <w:szCs w:val="18"/>
              </w:rPr>
              <w:t>0.97</w:t>
            </w:r>
          </w:p>
        </w:tc>
      </w:tr>
    </w:tbl>
    <w:p>
      <w:pPr>
        <w:pStyle w:val="105"/>
        <w:keepNext w:val="0"/>
        <w:keepLines w:val="0"/>
        <w:pageBreakBefore w:val="0"/>
        <w:widowControl/>
        <w:numPr>
          <w:ilvl w:val="2"/>
          <w:numId w:val="0"/>
        </w:numPr>
        <w:kinsoku/>
        <w:wordWrap/>
        <w:overflowPunct/>
        <w:topLinePunct w:val="0"/>
        <w:autoSpaceDE/>
        <w:autoSpaceDN/>
        <w:bidi w:val="0"/>
        <w:adjustRightInd/>
        <w:snapToGrid/>
        <w:spacing w:before="313" w:beforeLines="100" w:after="120"/>
        <w:textAlignment w:val="auto"/>
        <w:rPr>
          <w:color w:val="000000" w:themeColor="text1"/>
          <w14:textFill>
            <w14:solidFill>
              <w14:schemeClr w14:val="tx1"/>
            </w14:solidFill>
          </w14:textFill>
        </w:rPr>
      </w:pPr>
      <w:bookmarkStart w:id="53" w:name="_Toc31587"/>
      <w:r>
        <w:rPr>
          <w:rFonts w:hint="eastAsia"/>
          <w:color w:val="000000" w:themeColor="text1"/>
          <w:lang w:val="en-US" w:eastAsia="zh-CN"/>
          <w14:textFill>
            <w14:solidFill>
              <w14:schemeClr w14:val="tx1"/>
            </w14:solidFill>
          </w14:textFill>
        </w:rPr>
        <w:t xml:space="preserve">5.3  </w:t>
      </w:r>
      <w:r>
        <w:rPr>
          <w:rFonts w:hint="eastAsia"/>
          <w:color w:val="000000" w:themeColor="text1"/>
          <w14:textFill>
            <w14:solidFill>
              <w14:schemeClr w14:val="tx1"/>
            </w14:solidFill>
          </w14:textFill>
        </w:rPr>
        <w:t>稳定同位素丰度值指标</w:t>
      </w:r>
      <w:bookmarkEnd w:id="53"/>
    </w:p>
    <w:p>
      <w:pPr>
        <w:pStyle w:val="56"/>
        <w:ind w:firstLine="420"/>
      </w:pPr>
      <w:r>
        <w:rPr>
          <w:rFonts w:hint="eastAsia"/>
        </w:rPr>
        <w:t>稳定</w:t>
      </w:r>
      <w:r>
        <w:t>同位素丰度值指标应符合表</w:t>
      </w:r>
      <w:r>
        <w:rPr>
          <w:rFonts w:hint="eastAsia"/>
          <w:lang w:val="en-US" w:eastAsia="zh-CN"/>
        </w:rPr>
        <w:t>3</w:t>
      </w:r>
      <w:r>
        <w:rPr>
          <w:rFonts w:hint="eastAsia"/>
        </w:rPr>
        <w:t>规定</w:t>
      </w:r>
    </w:p>
    <w:p>
      <w:pPr>
        <w:pStyle w:val="112"/>
        <w:spacing w:before="120" w:after="120"/>
      </w:pPr>
    </w:p>
    <w:p>
      <w:pPr>
        <w:pStyle w:val="112"/>
        <w:spacing w:before="120" w:after="120"/>
      </w:pPr>
      <w:r>
        <w:rPr>
          <w:rFonts w:hint="eastAsia"/>
        </w:rPr>
        <w:t>稳定同位素丰度值指标</w:t>
      </w:r>
    </w:p>
    <w:p>
      <w:pPr>
        <w:pStyle w:val="56"/>
        <w:ind w:firstLine="420"/>
        <w:jc w:val="right"/>
      </w:pPr>
      <w:r>
        <w:rPr>
          <w:rFonts w:hint="eastAsia"/>
        </w:rPr>
        <w:t>单位：‰</w:t>
      </w:r>
    </w:p>
    <w:tbl>
      <w:tblPr>
        <w:tblStyle w:val="27"/>
        <w:tblW w:w="934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72"/>
        <w:gridCol w:w="4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672" w:type="dxa"/>
            <w:vAlign w:val="center"/>
          </w:tcPr>
          <w:p>
            <w:pPr>
              <w:pStyle w:val="56"/>
              <w:ind w:firstLine="0" w:firstLineChars="0"/>
              <w:jc w:val="center"/>
              <w:rPr>
                <w:sz w:val="18"/>
                <w:szCs w:val="18"/>
              </w:rPr>
            </w:pPr>
            <w:r>
              <w:rPr>
                <w:rFonts w:hint="eastAsia"/>
                <w:sz w:val="18"/>
                <w:szCs w:val="18"/>
              </w:rPr>
              <w:t>项目</w:t>
            </w:r>
          </w:p>
        </w:tc>
        <w:tc>
          <w:tcPr>
            <w:tcW w:w="4672" w:type="dxa"/>
            <w:vAlign w:val="center"/>
          </w:tcPr>
          <w:p>
            <w:pPr>
              <w:pStyle w:val="56"/>
              <w:ind w:firstLine="0" w:firstLineChars="0"/>
              <w:jc w:val="center"/>
              <w:rPr>
                <w:sz w:val="18"/>
                <w:szCs w:val="18"/>
              </w:rPr>
            </w:pPr>
            <w:r>
              <w:rPr>
                <w:rFonts w:hint="eastAsia"/>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672" w:type="dxa"/>
            <w:vAlign w:val="center"/>
          </w:tcPr>
          <w:p>
            <w:pPr>
              <w:pStyle w:val="56"/>
              <w:ind w:firstLine="0" w:firstLineChars="0"/>
              <w:jc w:val="center"/>
              <w:rPr>
                <w:sz w:val="18"/>
                <w:szCs w:val="18"/>
              </w:rPr>
            </w:pPr>
            <w:r>
              <w:rPr>
                <w:rFonts w:hint="eastAsia"/>
                <w:sz w:val="18"/>
                <w:szCs w:val="18"/>
              </w:rPr>
              <w:t>δ13C（干燥脱脂）</w:t>
            </w:r>
          </w:p>
        </w:tc>
        <w:tc>
          <w:tcPr>
            <w:tcW w:w="4672" w:type="dxa"/>
            <w:vAlign w:val="center"/>
          </w:tcPr>
          <w:p>
            <w:pPr>
              <w:pStyle w:val="56"/>
              <w:ind w:firstLine="0" w:firstLineChars="0"/>
              <w:jc w:val="center"/>
              <w:rPr>
                <w:sz w:val="18"/>
                <w:szCs w:val="18"/>
              </w:rPr>
            </w:pPr>
            <w:r>
              <w:rPr>
                <w:rFonts w:hint="eastAsia"/>
                <w:sz w:val="18"/>
                <w:szCs w:val="18"/>
              </w:rPr>
              <w:t>-13</w:t>
            </w:r>
            <w:r>
              <w:rPr>
                <w:sz w:val="18"/>
                <w:szCs w:val="18"/>
              </w:rPr>
              <w:t>.</w:t>
            </w:r>
            <w:r>
              <w:rPr>
                <w:rFonts w:hint="eastAsia"/>
                <w:sz w:val="18"/>
                <w:szCs w:val="18"/>
              </w:rPr>
              <w:t>61～-19</w:t>
            </w:r>
            <w:r>
              <w:rPr>
                <w:sz w:val="18"/>
                <w:szCs w:val="18"/>
              </w:rPr>
              <w:t>.</w:t>
            </w:r>
            <w:r>
              <w:rPr>
                <w:rFonts w:hint="eastAsia"/>
                <w:sz w:val="18"/>
                <w:szCs w:val="18"/>
              </w:rPr>
              <w:t xml:space="preserve">1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4672" w:type="dxa"/>
            <w:vAlign w:val="center"/>
          </w:tcPr>
          <w:p>
            <w:pPr>
              <w:pStyle w:val="56"/>
              <w:ind w:firstLine="0" w:firstLineChars="0"/>
              <w:jc w:val="center"/>
              <w:rPr>
                <w:sz w:val="18"/>
                <w:szCs w:val="18"/>
              </w:rPr>
            </w:pPr>
            <w:r>
              <w:rPr>
                <w:rFonts w:hint="eastAsia"/>
                <w:sz w:val="18"/>
                <w:szCs w:val="18"/>
              </w:rPr>
              <w:t>δ15N（干燥脱脂）</w:t>
            </w:r>
          </w:p>
        </w:tc>
        <w:tc>
          <w:tcPr>
            <w:tcW w:w="4672" w:type="dxa"/>
            <w:vAlign w:val="center"/>
          </w:tcPr>
          <w:p>
            <w:pPr>
              <w:pStyle w:val="56"/>
              <w:ind w:firstLine="0" w:firstLineChars="0"/>
              <w:jc w:val="center"/>
              <w:rPr>
                <w:sz w:val="18"/>
                <w:szCs w:val="18"/>
              </w:rPr>
            </w:pPr>
            <w:r>
              <w:rPr>
                <w:rFonts w:hint="eastAsia"/>
                <w:sz w:val="18"/>
                <w:szCs w:val="18"/>
              </w:rPr>
              <w:t xml:space="preserve">2.72～5.13  </w:t>
            </w:r>
          </w:p>
        </w:tc>
      </w:tr>
    </w:tbl>
    <w:p>
      <w:pPr>
        <w:pStyle w:val="105"/>
        <w:numPr>
          <w:ilvl w:val="2"/>
          <w:numId w:val="0"/>
        </w:numPr>
        <w:spacing w:before="120" w:after="120"/>
        <w:ind w:leftChars="0"/>
        <w:rPr>
          <w:color w:val="000000" w:themeColor="text1"/>
          <w14:textFill>
            <w14:solidFill>
              <w14:schemeClr w14:val="tx1"/>
            </w14:solidFill>
          </w14:textFill>
        </w:rPr>
      </w:pPr>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rPr>
          <w:rFonts w:hint="eastAsia"/>
          <w:color w:val="000000" w:themeColor="text1"/>
          <w14:textFill>
            <w14:solidFill>
              <w14:schemeClr w14:val="tx1"/>
            </w14:solidFill>
          </w14:textFill>
        </w:rPr>
      </w:pPr>
      <w:bookmarkStart w:id="54" w:name="_Toc11682"/>
      <w:r>
        <w:rPr>
          <w:rFonts w:hint="eastAsia"/>
          <w:color w:val="000000" w:themeColor="text1"/>
          <w:lang w:val="en-US" w:eastAsia="zh-CN"/>
          <w14:textFill>
            <w14:solidFill>
              <w14:schemeClr w14:val="tx1"/>
            </w14:solidFill>
          </w14:textFill>
        </w:rPr>
        <w:t xml:space="preserve">5.4  </w:t>
      </w:r>
      <w:r>
        <w:rPr>
          <w:rFonts w:hint="eastAsia"/>
          <w:color w:val="000000" w:themeColor="text1"/>
          <w14:textFill>
            <w14:solidFill>
              <w14:schemeClr w14:val="tx1"/>
            </w14:solidFill>
          </w14:textFill>
        </w:rPr>
        <w:t>卫生指标</w:t>
      </w:r>
      <w:bookmarkEnd w:id="54"/>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rPr>
          <w:color w:val="000000" w:themeColor="text1"/>
          <w14:textFill>
            <w14:solidFill>
              <w14:schemeClr w14:val="tx1"/>
            </w14:solidFill>
          </w14:textFill>
        </w:rPr>
      </w:pPr>
      <w:bookmarkStart w:id="55" w:name="_Toc4759"/>
      <w:r>
        <w:rPr>
          <w:rFonts w:hint="eastAsia"/>
          <w:color w:val="000000" w:themeColor="text1"/>
          <w:lang w:val="en-US" w:eastAsia="zh-CN"/>
          <w14:textFill>
            <w14:solidFill>
              <w14:schemeClr w14:val="tx1"/>
            </w14:solidFill>
          </w14:textFill>
        </w:rPr>
        <w:t xml:space="preserve">5.4.1  </w:t>
      </w:r>
      <w:r>
        <w:rPr>
          <w:rFonts w:hint="eastAsia"/>
          <w:color w:val="000000" w:themeColor="text1"/>
          <w14:textFill>
            <w14:solidFill>
              <w14:schemeClr w14:val="tx1"/>
            </w14:solidFill>
          </w14:textFill>
        </w:rPr>
        <w:t>微生物指标</w:t>
      </w:r>
      <w:bookmarkEnd w:id="55"/>
    </w:p>
    <w:p>
      <w:pPr>
        <w:pStyle w:val="56"/>
        <w:keepNext w:val="0"/>
        <w:keepLines w:val="0"/>
        <w:pageBreakBefore w:val="0"/>
        <w:kinsoku/>
        <w:wordWrap/>
        <w:overflowPunct/>
        <w:topLinePunct w:val="0"/>
        <w:bidi w:val="0"/>
        <w:adjustRightInd/>
        <w:snapToGrid/>
        <w:spacing w:line="360" w:lineRule="auto"/>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微生物指标按NY/T 2799的规定执行。</w:t>
      </w:r>
    </w:p>
    <w:p>
      <w:pPr>
        <w:pStyle w:val="65"/>
        <w:keepNext w:val="0"/>
        <w:keepLines w:val="0"/>
        <w:pageBreakBefore w:val="0"/>
        <w:numPr>
          <w:ilvl w:val="3"/>
          <w:numId w:val="0"/>
        </w:numPr>
        <w:kinsoku/>
        <w:wordWrap/>
        <w:overflowPunct/>
        <w:topLinePunct w:val="0"/>
        <w:bidi w:val="0"/>
        <w:adjustRightInd/>
        <w:snapToGrid/>
        <w:spacing w:before="120" w:after="120" w:line="360" w:lineRule="auto"/>
        <w:ind w:leftChars="0"/>
        <w:textAlignment w:val="auto"/>
        <w:rPr>
          <w:rFonts w:hint="eastAsia"/>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5.4.2  </w:t>
      </w:r>
      <w:r>
        <w:rPr>
          <w:rFonts w:hint="eastAsia"/>
          <w:color w:val="000000" w:themeColor="text1"/>
          <w14:textFill>
            <w14:solidFill>
              <w14:schemeClr w14:val="tx1"/>
            </w14:solidFill>
          </w14:textFill>
        </w:rPr>
        <w:t>兽药残留限量</w:t>
      </w:r>
    </w:p>
    <w:p>
      <w:pPr>
        <w:pStyle w:val="56"/>
        <w:keepNext w:val="0"/>
        <w:keepLines w:val="0"/>
        <w:pageBreakBefore w:val="0"/>
        <w:kinsoku/>
        <w:wordWrap/>
        <w:overflowPunct/>
        <w:topLinePunct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兽药</w:t>
      </w:r>
      <w:r>
        <w:rPr>
          <w:color w:val="000000" w:themeColor="text1"/>
          <w14:textFill>
            <w14:solidFill>
              <w14:schemeClr w14:val="tx1"/>
            </w14:solidFill>
          </w14:textFill>
        </w:rPr>
        <w:t>残留限量</w:t>
      </w:r>
      <w:r>
        <w:rPr>
          <w:rFonts w:hint="eastAsia"/>
          <w:color w:val="000000" w:themeColor="text1"/>
          <w14:textFill>
            <w14:solidFill>
              <w14:schemeClr w14:val="tx1"/>
            </w14:solidFill>
          </w14:textFill>
        </w:rPr>
        <w:t>按NY/T 2799的规定执行。</w:t>
      </w:r>
    </w:p>
    <w:p>
      <w:pPr>
        <w:pStyle w:val="65"/>
        <w:keepNext w:val="0"/>
        <w:keepLines w:val="0"/>
        <w:pageBreakBefore w:val="0"/>
        <w:numPr>
          <w:ilvl w:val="3"/>
          <w:numId w:val="0"/>
        </w:numPr>
        <w:kinsoku/>
        <w:wordWrap/>
        <w:overflowPunct/>
        <w:topLinePunct w:val="0"/>
        <w:bidi w:val="0"/>
        <w:adjustRightInd/>
        <w:snapToGrid/>
        <w:spacing w:before="120" w:after="120" w:line="360" w:lineRule="auto"/>
        <w:ind w:leftChars="0"/>
        <w:textAlignment w:val="auto"/>
        <w:rPr>
          <w:color w:val="000000" w:themeColor="text1"/>
          <w:highlight w:val="none"/>
          <w14:textFill>
            <w14:solidFill>
              <w14:schemeClr w14:val="tx1"/>
            </w14:solidFill>
          </w14:textFill>
        </w:rPr>
      </w:pPr>
      <w:r>
        <w:rPr>
          <w:rFonts w:hint="eastAsia"/>
          <w:color w:val="000000" w:themeColor="text1"/>
          <w:lang w:val="en-US" w:eastAsia="zh-CN"/>
          <w14:textFill>
            <w14:solidFill>
              <w14:schemeClr w14:val="tx1"/>
            </w14:solidFill>
          </w14:textFill>
        </w:rPr>
        <w:t>5.4.</w:t>
      </w:r>
      <w:r>
        <w:rPr>
          <w:rFonts w:hint="eastAsia"/>
          <w:color w:val="000000" w:themeColor="text1"/>
          <w:highlight w:val="none"/>
          <w:lang w:val="en-US" w:eastAsia="zh-CN"/>
          <w14:textFill>
            <w14:solidFill>
              <w14:schemeClr w14:val="tx1"/>
            </w14:solidFill>
          </w14:textFill>
        </w:rPr>
        <w:t xml:space="preserve">3  </w:t>
      </w:r>
      <w:r>
        <w:rPr>
          <w:rFonts w:hint="eastAsia"/>
          <w:color w:val="000000" w:themeColor="text1"/>
          <w:highlight w:val="none"/>
          <w14:textFill>
            <w14:solidFill>
              <w14:schemeClr w14:val="tx1"/>
            </w14:solidFill>
          </w14:textFill>
        </w:rPr>
        <w:t>污染物限量</w:t>
      </w:r>
    </w:p>
    <w:p>
      <w:pPr>
        <w:pStyle w:val="56"/>
        <w:keepNext w:val="0"/>
        <w:keepLines w:val="0"/>
        <w:pageBreakBefore w:val="0"/>
        <w:kinsoku/>
        <w:wordWrap/>
        <w:overflowPunct/>
        <w:topLinePunct w:val="0"/>
        <w:bidi w:val="0"/>
        <w:adjustRightInd/>
        <w:snapToGrid/>
        <w:spacing w:line="360" w:lineRule="auto"/>
        <w:ind w:firstLine="420"/>
        <w:textAlignment w:val="auto"/>
        <w:rPr>
          <w:rFonts w:hint="eastAsia"/>
          <w:highlight w:val="none"/>
        </w:rPr>
      </w:pPr>
      <w:r>
        <w:rPr>
          <w:rFonts w:hint="eastAsia"/>
          <w:highlight w:val="none"/>
        </w:rPr>
        <w:t>污染物限量按G</w:t>
      </w:r>
      <w:r>
        <w:rPr>
          <w:highlight w:val="none"/>
        </w:rPr>
        <w:t>B</w:t>
      </w:r>
      <w:r>
        <w:rPr>
          <w:rFonts w:hint="eastAsia"/>
          <w:highlight w:val="none"/>
          <w:lang w:val="en-US" w:eastAsia="zh-CN"/>
        </w:rPr>
        <w:t xml:space="preserve"> </w:t>
      </w:r>
      <w:r>
        <w:rPr>
          <w:highlight w:val="none"/>
        </w:rPr>
        <w:t>2762</w:t>
      </w:r>
      <w:r>
        <w:rPr>
          <w:rFonts w:hint="eastAsia"/>
          <w:highlight w:val="none"/>
          <w:lang w:eastAsia="zh-CN"/>
        </w:rPr>
        <w:t>的</w:t>
      </w:r>
      <w:r>
        <w:rPr>
          <w:rFonts w:hint="eastAsia"/>
          <w:highlight w:val="none"/>
        </w:rPr>
        <w:t>规定执行。</w:t>
      </w:r>
    </w:p>
    <w:p>
      <w:pPr>
        <w:pStyle w:val="104"/>
        <w:keepNext w:val="0"/>
        <w:keepLines w:val="0"/>
        <w:pageBreakBefore w:val="0"/>
        <w:numPr>
          <w:ilvl w:val="1"/>
          <w:numId w:val="0"/>
        </w:numPr>
        <w:kinsoku/>
        <w:wordWrap/>
        <w:overflowPunct/>
        <w:topLinePunct w:val="0"/>
        <w:bidi w:val="0"/>
        <w:adjustRightInd/>
        <w:snapToGrid/>
        <w:spacing w:before="240" w:after="0" w:afterLines="0" w:line="360" w:lineRule="auto"/>
        <w:jc w:val="left"/>
        <w:textAlignment w:val="auto"/>
      </w:pPr>
      <w:bookmarkStart w:id="56" w:name="_Toc11153"/>
      <w:r>
        <w:rPr>
          <w:rFonts w:hint="eastAsia"/>
          <w:lang w:val="en-US" w:eastAsia="zh-CN"/>
        </w:rPr>
        <w:t xml:space="preserve">6  </w:t>
      </w:r>
      <w:r>
        <w:rPr>
          <w:rFonts w:hint="eastAsia"/>
        </w:rPr>
        <w:t>试验方法</w:t>
      </w:r>
      <w:bookmarkEnd w:id="56"/>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rPr>
          <w:rFonts w:ascii="楷体" w:hAnsi="楷体" w:eastAsia="楷体" w:cs="楷体"/>
          <w:color w:val="C00000"/>
        </w:rPr>
      </w:pPr>
      <w:bookmarkStart w:id="57" w:name="_Toc6212"/>
      <w:r>
        <w:rPr>
          <w:rFonts w:hint="eastAsia"/>
          <w:lang w:val="en-US" w:eastAsia="zh-CN"/>
        </w:rPr>
        <w:t xml:space="preserve">6.1  </w:t>
      </w:r>
      <w:r>
        <w:rPr>
          <w:rFonts w:hint="eastAsia"/>
        </w:rPr>
        <w:t>感官指标检验</w:t>
      </w:r>
      <w:bookmarkEnd w:id="57"/>
      <w:r>
        <w:rPr>
          <w:rFonts w:hint="eastAsia"/>
        </w:rPr>
        <w:t xml:space="preserve"> </w:t>
      </w:r>
    </w:p>
    <w:p>
      <w:pPr>
        <w:pStyle w:val="165"/>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leftChars="0"/>
        <w:textAlignment w:val="auto"/>
        <w:rPr>
          <w:rFonts w:ascii="楷体" w:hAnsi="楷体" w:eastAsia="楷体" w:cs="楷体"/>
          <w:color w:val="C00000"/>
        </w:rPr>
      </w:pPr>
      <w:r>
        <w:rPr>
          <w:rFonts w:hint="eastAsia"/>
          <w:lang w:val="en-US" w:eastAsia="zh-CN"/>
        </w:rPr>
        <w:t xml:space="preserve">6.1.1  </w:t>
      </w:r>
      <w:r>
        <w:rPr>
          <w:rFonts w:hint="eastAsia"/>
        </w:rPr>
        <w:t>色泽：目测。</w:t>
      </w:r>
    </w:p>
    <w:p>
      <w:pPr>
        <w:pStyle w:val="165"/>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leftChars="0"/>
        <w:textAlignment w:val="auto"/>
      </w:pPr>
      <w:r>
        <w:rPr>
          <w:rFonts w:hint="eastAsia"/>
          <w:lang w:val="en-US" w:eastAsia="zh-CN"/>
        </w:rPr>
        <w:t xml:space="preserve">6.1.2  </w:t>
      </w:r>
      <w:r>
        <w:rPr>
          <w:rFonts w:hint="eastAsia"/>
        </w:rPr>
        <w:t>粘度、弹性（组织状态）：手触、目测。</w:t>
      </w:r>
    </w:p>
    <w:p>
      <w:pPr>
        <w:pStyle w:val="165"/>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leftChars="0"/>
        <w:textAlignment w:val="auto"/>
      </w:pPr>
      <w:r>
        <w:rPr>
          <w:rFonts w:hint="eastAsia"/>
          <w:lang w:val="en-US" w:eastAsia="zh-CN"/>
        </w:rPr>
        <w:t xml:space="preserve">6.1.3  </w:t>
      </w:r>
      <w:r>
        <w:rPr>
          <w:rFonts w:hint="eastAsia"/>
        </w:rPr>
        <w:t>滋味、气味：感官检验。</w:t>
      </w:r>
    </w:p>
    <w:p>
      <w:pPr>
        <w:pStyle w:val="165"/>
        <w:keepNext w:val="0"/>
        <w:keepLines w:val="0"/>
        <w:pageBreakBefore w:val="0"/>
        <w:widowControl w:val="0"/>
        <w:numPr>
          <w:ilvl w:val="3"/>
          <w:numId w:val="0"/>
        </w:numPr>
        <w:kinsoku/>
        <w:wordWrap/>
        <w:overflowPunct/>
        <w:topLinePunct w:val="0"/>
        <w:autoSpaceDE/>
        <w:autoSpaceDN/>
        <w:bidi w:val="0"/>
        <w:adjustRightInd w:val="0"/>
        <w:snapToGrid w:val="0"/>
        <w:spacing w:line="360" w:lineRule="auto"/>
        <w:ind w:leftChars="0"/>
        <w:textAlignment w:val="auto"/>
      </w:pPr>
      <w:r>
        <w:rPr>
          <w:rFonts w:hint="eastAsia"/>
          <w:lang w:val="en-US" w:eastAsia="zh-CN"/>
        </w:rPr>
        <w:t xml:space="preserve">6.1.4  </w:t>
      </w:r>
      <w:r>
        <w:rPr>
          <w:rFonts w:hint="eastAsia"/>
        </w:rPr>
        <w:t>杂质：将被检样品置于白瓷盘中，凭目测检验其是否有肉眼可见杂质。</w:t>
      </w:r>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pPr>
      <w:bookmarkStart w:id="58" w:name="_Toc15798"/>
      <w:r>
        <w:rPr>
          <w:rFonts w:hint="eastAsia"/>
          <w:lang w:val="en-US" w:eastAsia="zh-CN"/>
        </w:rPr>
        <w:t xml:space="preserve">6.2  </w:t>
      </w:r>
      <w:r>
        <w:rPr>
          <w:rFonts w:hint="eastAsia"/>
        </w:rPr>
        <w:t>理化指标检验</w:t>
      </w:r>
      <w:bookmarkEnd w:id="58"/>
    </w:p>
    <w:p>
      <w:pPr>
        <w:pStyle w:val="233"/>
        <w:keepNext w:val="0"/>
        <w:keepLines w:val="0"/>
        <w:pageBreakBefore w:val="0"/>
        <w:numPr>
          <w:ilvl w:val="2"/>
          <w:numId w:val="0"/>
        </w:numPr>
        <w:kinsoku/>
        <w:wordWrap/>
        <w:overflowPunct/>
        <w:topLinePunct w:val="0"/>
        <w:bidi w:val="0"/>
        <w:adjustRightInd/>
        <w:snapToGrid/>
        <w:spacing w:line="360" w:lineRule="auto"/>
        <w:textAlignment w:val="auto"/>
        <w:rPr>
          <w:b/>
          <w:bCs/>
        </w:rPr>
      </w:pPr>
      <w:r>
        <w:rPr>
          <w:rFonts w:hint="eastAsia"/>
          <w:b/>
          <w:bCs/>
          <w:lang w:val="en-US" w:eastAsia="zh-CN"/>
        </w:rPr>
        <w:t>6.2.1</w:t>
      </w:r>
      <w:r>
        <w:rPr>
          <w:rFonts w:hint="eastAsia" w:ascii="黑体" w:eastAsia="黑体"/>
          <w:b/>
          <w:bCs/>
        </w:rPr>
        <w:t>　</w:t>
      </w:r>
      <w:r>
        <w:rPr>
          <w:rFonts w:hint="eastAsia"/>
          <w:b/>
          <w:bCs/>
        </w:rPr>
        <w:t>水分</w:t>
      </w:r>
    </w:p>
    <w:p>
      <w:pPr>
        <w:pStyle w:val="56"/>
        <w:keepNext w:val="0"/>
        <w:keepLines w:val="0"/>
        <w:pageBreakBefore w:val="0"/>
        <w:kinsoku/>
        <w:wordWrap/>
        <w:overflowPunct/>
        <w:topLinePunct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按GB 18394规定的</w:t>
      </w:r>
      <w:r>
        <w:rPr>
          <w:color w:val="000000" w:themeColor="text1"/>
          <w14:textFill>
            <w14:solidFill>
              <w14:schemeClr w14:val="tx1"/>
            </w14:solidFill>
          </w14:textFill>
        </w:rPr>
        <w:t>方法</w:t>
      </w:r>
      <w:r>
        <w:rPr>
          <w:rFonts w:hint="eastAsia"/>
          <w:color w:val="000000" w:themeColor="text1"/>
          <w14:textFill>
            <w14:solidFill>
              <w14:schemeClr w14:val="tx1"/>
            </w14:solidFill>
          </w14:textFill>
        </w:rPr>
        <w:t>测定。</w:t>
      </w:r>
    </w:p>
    <w:p>
      <w:pPr>
        <w:pStyle w:val="233"/>
        <w:keepNext w:val="0"/>
        <w:keepLines w:val="0"/>
        <w:pageBreakBefore w:val="0"/>
        <w:numPr>
          <w:ilvl w:val="2"/>
          <w:numId w:val="0"/>
        </w:numPr>
        <w:kinsoku/>
        <w:wordWrap/>
        <w:overflowPunct/>
        <w:topLinePunct w:val="0"/>
        <w:bidi w:val="0"/>
        <w:adjustRightInd/>
        <w:snapToGrid/>
        <w:spacing w:line="360" w:lineRule="auto"/>
        <w:textAlignment w:val="auto"/>
        <w:rPr>
          <w:b/>
          <w:bCs/>
          <w:color w:val="000000" w:themeColor="text1"/>
          <w14:textFill>
            <w14:solidFill>
              <w14:schemeClr w14:val="tx1"/>
            </w14:solidFill>
          </w14:textFill>
        </w:rPr>
      </w:pPr>
      <w:r>
        <w:rPr>
          <w:rFonts w:hint="eastAsia" w:ascii="黑体" w:eastAsia="黑体"/>
          <w:b/>
          <w:bCs/>
          <w:color w:val="000000" w:themeColor="text1"/>
          <w:lang w:val="en-US" w:eastAsia="zh-CN"/>
          <w14:textFill>
            <w14:solidFill>
              <w14:schemeClr w14:val="tx1"/>
            </w14:solidFill>
          </w14:textFill>
        </w:rPr>
        <w:t>6</w:t>
      </w:r>
      <w:r>
        <w:rPr>
          <w:rFonts w:hint="eastAsia" w:ascii="黑体" w:eastAsia="黑体"/>
          <w:b/>
          <w:bCs/>
          <w:color w:val="000000" w:themeColor="text1"/>
          <w14:textFill>
            <w14:solidFill>
              <w14:schemeClr w14:val="tx1"/>
            </w14:solidFill>
          </w14:textFill>
        </w:rPr>
        <w:t>.2.2　</w:t>
      </w:r>
      <w:r>
        <w:rPr>
          <w:rFonts w:hint="eastAsia"/>
          <w:b/>
          <w:bCs/>
          <w:color w:val="000000" w:themeColor="text1"/>
          <w14:textFill>
            <w14:solidFill>
              <w14:schemeClr w14:val="tx1"/>
            </w14:solidFill>
          </w14:textFill>
        </w:rPr>
        <w:t>挥发性盐基氮</w:t>
      </w:r>
    </w:p>
    <w:p>
      <w:pPr>
        <w:pStyle w:val="56"/>
        <w:keepNext w:val="0"/>
        <w:keepLines w:val="0"/>
        <w:pageBreakBefore w:val="0"/>
        <w:kinsoku/>
        <w:wordWrap/>
        <w:overflowPunct/>
        <w:topLinePunct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按GB/T 5009.44规定的</w:t>
      </w:r>
      <w:r>
        <w:rPr>
          <w:color w:val="000000" w:themeColor="text1"/>
          <w14:textFill>
            <w14:solidFill>
              <w14:schemeClr w14:val="tx1"/>
            </w14:solidFill>
          </w14:textFill>
        </w:rPr>
        <w:t>方法</w:t>
      </w:r>
      <w:r>
        <w:rPr>
          <w:rFonts w:hint="eastAsia"/>
          <w:color w:val="000000" w:themeColor="text1"/>
          <w14:textFill>
            <w14:solidFill>
              <w14:schemeClr w14:val="tx1"/>
            </w14:solidFill>
          </w14:textFill>
        </w:rPr>
        <w:t>测定。</w:t>
      </w:r>
    </w:p>
    <w:p>
      <w:pPr>
        <w:pStyle w:val="233"/>
        <w:keepNext w:val="0"/>
        <w:keepLines w:val="0"/>
        <w:pageBreakBefore w:val="0"/>
        <w:numPr>
          <w:ilvl w:val="2"/>
          <w:numId w:val="0"/>
        </w:numPr>
        <w:kinsoku/>
        <w:wordWrap/>
        <w:overflowPunct/>
        <w:topLinePunct w:val="0"/>
        <w:bidi w:val="0"/>
        <w:adjustRightInd/>
        <w:snapToGrid/>
        <w:spacing w:line="360" w:lineRule="auto"/>
        <w:textAlignment w:val="auto"/>
        <w:rPr>
          <w:b/>
          <w:bCs/>
          <w:color w:val="000000" w:themeColor="text1"/>
          <w14:textFill>
            <w14:solidFill>
              <w14:schemeClr w14:val="tx1"/>
            </w14:solidFill>
          </w14:textFill>
        </w:rPr>
      </w:pPr>
      <w:r>
        <w:rPr>
          <w:rFonts w:hint="eastAsia" w:ascii="黑体" w:eastAsia="黑体"/>
          <w:b/>
          <w:bCs/>
          <w:color w:val="000000" w:themeColor="text1"/>
          <w:lang w:val="en-US" w:eastAsia="zh-CN"/>
          <w14:textFill>
            <w14:solidFill>
              <w14:schemeClr w14:val="tx1"/>
            </w14:solidFill>
          </w14:textFill>
        </w:rPr>
        <w:t>6</w:t>
      </w:r>
      <w:r>
        <w:rPr>
          <w:rFonts w:hint="eastAsia" w:ascii="黑体" w:eastAsia="黑体"/>
          <w:b/>
          <w:bCs/>
          <w:color w:val="000000" w:themeColor="text1"/>
          <w14:textFill>
            <w14:solidFill>
              <w14:schemeClr w14:val="tx1"/>
            </w14:solidFill>
          </w14:textFill>
        </w:rPr>
        <w:t>.2.3　</w:t>
      </w:r>
      <w:r>
        <w:rPr>
          <w:rFonts w:hint="eastAsia"/>
          <w:b/>
          <w:bCs/>
          <w:color w:val="000000" w:themeColor="text1"/>
          <w14:textFill>
            <w14:solidFill>
              <w14:schemeClr w14:val="tx1"/>
            </w14:solidFill>
          </w14:textFill>
        </w:rPr>
        <w:t>蛋白质</w:t>
      </w:r>
    </w:p>
    <w:p>
      <w:pPr>
        <w:pStyle w:val="56"/>
        <w:keepNext w:val="0"/>
        <w:keepLines w:val="0"/>
        <w:pageBreakBefore w:val="0"/>
        <w:kinsoku/>
        <w:wordWrap/>
        <w:overflowPunct/>
        <w:topLinePunct w:val="0"/>
        <w:bidi w:val="0"/>
        <w:adjustRightInd/>
        <w:snapToGrid/>
        <w:spacing w:line="360" w:lineRule="auto"/>
        <w:ind w:firstLine="420"/>
        <w:textAlignment w:val="auto"/>
        <w:rPr>
          <w:color w:val="000000" w:themeColor="text1"/>
          <w14:textFill>
            <w14:solidFill>
              <w14:schemeClr w14:val="tx1"/>
            </w14:solidFill>
          </w14:textFill>
        </w:rPr>
      </w:pPr>
      <w:r>
        <w:rPr>
          <w:rFonts w:hint="eastAsia"/>
          <w:color w:val="000000" w:themeColor="text1"/>
          <w14:textFill>
            <w14:solidFill>
              <w14:schemeClr w14:val="tx1"/>
            </w14:solidFill>
          </w14:textFill>
        </w:rPr>
        <w:t>按GB 5009.5规定的</w:t>
      </w:r>
      <w:r>
        <w:rPr>
          <w:color w:val="000000" w:themeColor="text1"/>
          <w14:textFill>
            <w14:solidFill>
              <w14:schemeClr w14:val="tx1"/>
            </w14:solidFill>
          </w14:textFill>
        </w:rPr>
        <w:t>方法</w:t>
      </w:r>
      <w:r>
        <w:rPr>
          <w:rFonts w:hint="eastAsia"/>
          <w:color w:val="000000" w:themeColor="text1"/>
          <w14:textFill>
            <w14:solidFill>
              <w14:schemeClr w14:val="tx1"/>
            </w14:solidFill>
          </w14:textFill>
        </w:rPr>
        <w:t>测定。</w:t>
      </w:r>
    </w:p>
    <w:p>
      <w:pPr>
        <w:pStyle w:val="233"/>
        <w:keepNext w:val="0"/>
        <w:keepLines w:val="0"/>
        <w:pageBreakBefore w:val="0"/>
        <w:numPr>
          <w:ilvl w:val="2"/>
          <w:numId w:val="0"/>
        </w:numPr>
        <w:kinsoku/>
        <w:wordWrap/>
        <w:overflowPunct/>
        <w:topLinePunct w:val="0"/>
        <w:bidi w:val="0"/>
        <w:adjustRightInd/>
        <w:snapToGrid/>
        <w:spacing w:line="360" w:lineRule="auto"/>
        <w:textAlignment w:val="auto"/>
        <w:rPr>
          <w:b/>
          <w:bCs/>
          <w:color w:val="000000" w:themeColor="text1"/>
          <w14:textFill>
            <w14:solidFill>
              <w14:schemeClr w14:val="tx1"/>
            </w14:solidFill>
          </w14:textFill>
        </w:rPr>
      </w:pPr>
      <w:r>
        <w:rPr>
          <w:rFonts w:hint="eastAsia" w:ascii="黑体" w:eastAsia="黑体"/>
          <w:b/>
          <w:bCs/>
          <w:color w:val="000000" w:themeColor="text1"/>
          <w:lang w:val="en-US" w:eastAsia="zh-CN"/>
          <w14:textFill>
            <w14:solidFill>
              <w14:schemeClr w14:val="tx1"/>
            </w14:solidFill>
          </w14:textFill>
        </w:rPr>
        <w:t>6</w:t>
      </w:r>
      <w:r>
        <w:rPr>
          <w:rFonts w:hint="eastAsia" w:ascii="黑体" w:eastAsia="黑体"/>
          <w:b/>
          <w:bCs/>
          <w:color w:val="000000" w:themeColor="text1"/>
          <w14:textFill>
            <w14:solidFill>
              <w14:schemeClr w14:val="tx1"/>
            </w14:solidFill>
          </w14:textFill>
        </w:rPr>
        <w:t>.2.</w:t>
      </w:r>
      <w:r>
        <w:rPr>
          <w:rFonts w:hint="eastAsia" w:ascii="黑体" w:eastAsia="黑体"/>
          <w:b/>
          <w:bCs/>
          <w:color w:val="000000" w:themeColor="text1"/>
          <w:lang w:val="en-US" w:eastAsia="zh-CN"/>
          <w14:textFill>
            <w14:solidFill>
              <w14:schemeClr w14:val="tx1"/>
            </w14:solidFill>
          </w14:textFill>
        </w:rPr>
        <w:t>4</w:t>
      </w:r>
      <w:r>
        <w:rPr>
          <w:rFonts w:hint="eastAsia" w:ascii="黑体" w:eastAsia="黑体"/>
          <w:b/>
          <w:bCs/>
          <w:color w:val="000000" w:themeColor="text1"/>
          <w14:textFill>
            <w14:solidFill>
              <w14:schemeClr w14:val="tx1"/>
            </w14:solidFill>
          </w14:textFill>
        </w:rPr>
        <w:t>　</w:t>
      </w:r>
      <w:r>
        <w:rPr>
          <w:rFonts w:hint="eastAsia"/>
          <w:b/>
          <w:bCs/>
          <w:color w:val="000000" w:themeColor="text1"/>
          <w14:textFill>
            <w14:solidFill>
              <w14:schemeClr w14:val="tx1"/>
            </w14:solidFill>
          </w14:textFill>
        </w:rPr>
        <w:t>氨基酸</w:t>
      </w:r>
    </w:p>
    <w:p>
      <w:pPr>
        <w:pStyle w:val="56"/>
        <w:keepNext w:val="0"/>
        <w:keepLines w:val="0"/>
        <w:pageBreakBefore w:val="0"/>
        <w:kinsoku/>
        <w:wordWrap/>
        <w:overflowPunct/>
        <w:topLinePunct w:val="0"/>
        <w:bidi w:val="0"/>
        <w:adjustRightInd/>
        <w:snapToGrid/>
        <w:spacing w:line="360" w:lineRule="auto"/>
        <w:ind w:firstLine="420"/>
        <w:textAlignment w:val="auto"/>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按</w:t>
      </w:r>
      <w:r>
        <w:rPr>
          <w:rFonts w:hint="eastAsia" w:cs="宋体"/>
          <w:color w:val="000000" w:themeColor="text1"/>
          <w14:textFill>
            <w14:solidFill>
              <w14:schemeClr w14:val="tx1"/>
            </w14:solidFill>
          </w14:textFill>
        </w:rPr>
        <w:t xml:space="preserve">GB/T </w:t>
      </w:r>
      <w:r>
        <w:rPr>
          <w:rFonts w:hint="eastAsia"/>
          <w:color w:val="000000" w:themeColor="text1"/>
          <w14:textFill>
            <w14:solidFill>
              <w14:schemeClr w14:val="tx1"/>
            </w14:solidFill>
          </w14:textFill>
        </w:rPr>
        <w:t>5009.124规定的方法测定。</w:t>
      </w:r>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rPr>
          <w:color w:val="000000" w:themeColor="text1"/>
          <w14:textFill>
            <w14:solidFill>
              <w14:schemeClr w14:val="tx1"/>
            </w14:solidFill>
          </w14:textFill>
        </w:rPr>
      </w:pPr>
      <w:bookmarkStart w:id="59" w:name="_Toc4976"/>
      <w:r>
        <w:rPr>
          <w:rFonts w:hint="eastAsia"/>
          <w:color w:val="000000" w:themeColor="text1"/>
          <w:lang w:val="en-US" w:eastAsia="zh-CN"/>
          <w14:textFill>
            <w14:solidFill>
              <w14:schemeClr w14:val="tx1"/>
            </w14:solidFill>
          </w14:textFill>
        </w:rPr>
        <w:t xml:space="preserve">6.2.5  </w:t>
      </w:r>
      <w:r>
        <w:rPr>
          <w:rFonts w:hint="eastAsia"/>
          <w:color w:val="000000" w:themeColor="text1"/>
          <w14:textFill>
            <w14:solidFill>
              <w14:schemeClr w14:val="tx1"/>
            </w14:solidFill>
          </w14:textFill>
        </w:rPr>
        <w:t>稳定同位素丰度检验</w:t>
      </w:r>
      <w:bookmarkEnd w:id="59"/>
    </w:p>
    <w:p>
      <w:pPr>
        <w:pStyle w:val="230"/>
        <w:keepNext w:val="0"/>
        <w:keepLines w:val="0"/>
        <w:pageBreakBefore w:val="0"/>
        <w:kinsoku/>
        <w:wordWrap/>
        <w:overflowPunct/>
        <w:topLinePunct w:val="0"/>
        <w:bidi w:val="0"/>
        <w:adjustRightInd/>
        <w:snapToGrid/>
        <w:spacing w:before="120" w:after="120" w:line="360" w:lineRule="auto"/>
        <w:textAlignment w:val="auto"/>
        <w:rPr>
          <w:rFonts w:hint="eastAsia"/>
          <w:color w:val="000000" w:themeColor="text1"/>
          <w14:textFill>
            <w14:solidFill>
              <w14:schemeClr w14:val="tx1"/>
            </w14:solidFill>
          </w14:textFill>
        </w:rPr>
      </w:pPr>
      <w:r>
        <w:rPr>
          <w:rFonts w:hint="eastAsia" w:hAnsi="宋体"/>
          <w:color w:val="000000" w:themeColor="text1"/>
          <w:szCs w:val="22"/>
          <w14:textFill>
            <w14:solidFill>
              <w14:schemeClr w14:val="tx1"/>
            </w14:solidFill>
          </w14:textFill>
        </w:rPr>
        <w:t>按DB15/T 975</w:t>
      </w:r>
      <w:r>
        <w:rPr>
          <w:color w:val="000000" w:themeColor="text1"/>
          <w14:textFill>
            <w14:solidFill>
              <w14:schemeClr w14:val="tx1"/>
            </w14:solidFill>
          </w14:textFill>
        </w:rPr>
        <w:t>中规定的方法测定。</w:t>
      </w:r>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rPr>
          <w:color w:val="000000" w:themeColor="text1"/>
          <w14:textFill>
            <w14:solidFill>
              <w14:schemeClr w14:val="tx1"/>
            </w14:solidFill>
          </w14:textFill>
        </w:rPr>
      </w:pPr>
      <w:bookmarkStart w:id="60" w:name="_Toc26113"/>
      <w:r>
        <w:rPr>
          <w:rFonts w:hint="eastAsia"/>
          <w:color w:val="000000" w:themeColor="text1"/>
          <w:lang w:val="en-US" w:eastAsia="zh-CN"/>
          <w14:textFill>
            <w14:solidFill>
              <w14:schemeClr w14:val="tx1"/>
            </w14:solidFill>
          </w14:textFill>
        </w:rPr>
        <w:t xml:space="preserve">6.3  </w:t>
      </w:r>
      <w:r>
        <w:rPr>
          <w:rFonts w:hint="eastAsia"/>
          <w:color w:val="000000" w:themeColor="text1"/>
          <w14:textFill>
            <w14:solidFill>
              <w14:schemeClr w14:val="tx1"/>
            </w14:solidFill>
          </w14:textFill>
        </w:rPr>
        <w:t>卫生指标检验</w:t>
      </w:r>
      <w:bookmarkEnd w:id="60"/>
    </w:p>
    <w:p>
      <w:pPr>
        <w:pStyle w:val="65"/>
        <w:keepNext w:val="0"/>
        <w:keepLines w:val="0"/>
        <w:pageBreakBefore w:val="0"/>
        <w:numPr>
          <w:ilvl w:val="3"/>
          <w:numId w:val="0"/>
        </w:numPr>
        <w:kinsoku/>
        <w:wordWrap/>
        <w:overflowPunct/>
        <w:topLinePunct w:val="0"/>
        <w:bidi w:val="0"/>
        <w:adjustRightInd/>
        <w:snapToGrid/>
        <w:spacing w:before="120" w:after="120" w:line="360" w:lineRule="auto"/>
        <w:ind w:leftChars="0"/>
        <w:textAlignment w:val="auto"/>
        <w:rPr>
          <w:rFonts w:hint="eastAsia" w:ascii="宋体" w:eastAsia="宋体"/>
          <w:b/>
          <w:bCs/>
          <w:color w:val="000000" w:themeColor="text1"/>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 xml:space="preserve">6.3.1  </w:t>
      </w:r>
      <w:r>
        <w:rPr>
          <w:rFonts w:hint="eastAsia" w:ascii="宋体" w:eastAsia="宋体"/>
          <w:b/>
          <w:bCs/>
          <w:color w:val="000000" w:themeColor="text1"/>
          <w14:textFill>
            <w14:solidFill>
              <w14:schemeClr w14:val="tx1"/>
            </w14:solidFill>
          </w14:textFill>
        </w:rPr>
        <w:t>微生物指标</w:t>
      </w:r>
    </w:p>
    <w:p>
      <w:pPr>
        <w:pStyle w:val="56"/>
        <w:keepNext w:val="0"/>
        <w:keepLines w:val="0"/>
        <w:pageBreakBefore w:val="0"/>
        <w:kinsoku/>
        <w:wordWrap/>
        <w:overflowPunct/>
        <w:topLinePunct w:val="0"/>
        <w:bidi w:val="0"/>
        <w:adjustRightInd/>
        <w:snapToGrid/>
        <w:spacing w:line="360" w:lineRule="auto"/>
        <w:textAlignment w:val="auto"/>
        <w:rPr>
          <w:rFonts w:hint="default" w:eastAsia="宋体"/>
          <w:lang w:val="en-US" w:eastAsia="zh-CN"/>
        </w:rPr>
      </w:pPr>
      <w:r>
        <w:rPr>
          <w:rFonts w:hint="eastAsia"/>
          <w:color w:val="000000" w:themeColor="text1"/>
          <w:lang w:val="en-US" w:eastAsia="zh-CN"/>
          <w14:textFill>
            <w14:solidFill>
              <w14:schemeClr w14:val="tx1"/>
            </w14:solidFill>
          </w14:textFill>
        </w:rPr>
        <w:t>按照</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4789.2</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4789.</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4789.</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GB</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4789.</w:t>
      </w:r>
      <w:r>
        <w:rPr>
          <w:rFonts w:hint="eastAsia"/>
          <w:color w:val="000000" w:themeColor="text1"/>
          <w:lang w:val="en-US" w:eastAsia="zh-CN"/>
          <w14:textFill>
            <w14:solidFill>
              <w14:schemeClr w14:val="tx1"/>
            </w14:solidFill>
          </w14:textFill>
        </w:rPr>
        <w:t>6规定的标准方法测定。</w:t>
      </w:r>
    </w:p>
    <w:p>
      <w:pPr>
        <w:pStyle w:val="65"/>
        <w:keepNext w:val="0"/>
        <w:keepLines w:val="0"/>
        <w:pageBreakBefore w:val="0"/>
        <w:numPr>
          <w:ilvl w:val="3"/>
          <w:numId w:val="0"/>
        </w:numPr>
        <w:kinsoku/>
        <w:wordWrap/>
        <w:overflowPunct/>
        <w:topLinePunct w:val="0"/>
        <w:bidi w:val="0"/>
        <w:adjustRightInd/>
        <w:snapToGrid/>
        <w:spacing w:before="120" w:after="120" w:line="360" w:lineRule="auto"/>
        <w:ind w:leftChars="0"/>
        <w:textAlignment w:val="auto"/>
        <w:rPr>
          <w:rFonts w:ascii="宋体" w:eastAsia="宋体"/>
          <w:color w:val="000000" w:themeColor="text1"/>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 xml:space="preserve">6.3.2  </w:t>
      </w:r>
      <w:r>
        <w:rPr>
          <w:rFonts w:hint="eastAsia" w:ascii="宋体" w:eastAsia="宋体"/>
          <w:b/>
          <w:bCs/>
          <w:color w:val="000000" w:themeColor="text1"/>
          <w14:textFill>
            <w14:solidFill>
              <w14:schemeClr w14:val="tx1"/>
            </w14:solidFill>
          </w14:textFill>
        </w:rPr>
        <w:t>兽药残留限量</w:t>
      </w:r>
      <w:r>
        <w:rPr>
          <w:rFonts w:hint="eastAsia" w:ascii="宋体" w:eastAsia="宋体"/>
          <w:color w:val="000000" w:themeColor="text1"/>
          <w14:textFill>
            <w14:solidFill>
              <w14:schemeClr w14:val="tx1"/>
            </w14:solidFill>
          </w14:textFill>
        </w:rPr>
        <w:t>：按NY/T 2799的规定</w:t>
      </w:r>
      <w:r>
        <w:rPr>
          <w:rFonts w:hint="eastAsia" w:ascii="宋体" w:eastAsia="宋体"/>
          <w:color w:val="000000" w:themeColor="text1"/>
          <w:lang w:val="en-US" w:eastAsia="zh-CN"/>
          <w14:textFill>
            <w14:solidFill>
              <w14:schemeClr w14:val="tx1"/>
            </w14:solidFill>
          </w14:textFill>
        </w:rPr>
        <w:t>标注</w:t>
      </w:r>
      <w:r>
        <w:rPr>
          <w:rFonts w:hint="eastAsia" w:ascii="宋体" w:eastAsia="宋体"/>
          <w:color w:val="000000" w:themeColor="text1"/>
          <w14:textFill>
            <w14:solidFill>
              <w14:schemeClr w14:val="tx1"/>
            </w14:solidFill>
          </w14:textFill>
        </w:rPr>
        <w:t>方法测定。</w:t>
      </w:r>
    </w:p>
    <w:p>
      <w:pPr>
        <w:pStyle w:val="65"/>
        <w:keepNext w:val="0"/>
        <w:keepLines w:val="0"/>
        <w:pageBreakBefore w:val="0"/>
        <w:numPr>
          <w:ilvl w:val="3"/>
          <w:numId w:val="0"/>
        </w:numPr>
        <w:kinsoku/>
        <w:wordWrap/>
        <w:overflowPunct/>
        <w:topLinePunct w:val="0"/>
        <w:bidi w:val="0"/>
        <w:adjustRightInd/>
        <w:snapToGrid/>
        <w:spacing w:before="120" w:after="120" w:line="360" w:lineRule="auto"/>
        <w:ind w:leftChars="0"/>
        <w:textAlignment w:val="auto"/>
        <w:rPr>
          <w:rFonts w:hint="eastAsia" w:ascii="宋体" w:eastAsia="宋体"/>
          <w:b/>
          <w:bCs/>
          <w:color w:val="000000" w:themeColor="text1"/>
          <w14:textFill>
            <w14:solidFill>
              <w14:schemeClr w14:val="tx1"/>
            </w14:solidFill>
          </w14:textFill>
        </w:rPr>
      </w:pPr>
      <w:r>
        <w:rPr>
          <w:rFonts w:hint="eastAsia" w:ascii="宋体" w:eastAsia="宋体"/>
          <w:b/>
          <w:bCs/>
          <w:color w:val="000000" w:themeColor="text1"/>
          <w:lang w:val="en-US" w:eastAsia="zh-CN"/>
          <w14:textFill>
            <w14:solidFill>
              <w14:schemeClr w14:val="tx1"/>
            </w14:solidFill>
          </w14:textFill>
        </w:rPr>
        <w:t xml:space="preserve">6.3.3  </w:t>
      </w:r>
      <w:r>
        <w:rPr>
          <w:rFonts w:hint="eastAsia" w:ascii="宋体" w:eastAsia="宋体"/>
          <w:b/>
          <w:bCs/>
          <w:color w:val="000000" w:themeColor="text1"/>
          <w14:textFill>
            <w14:solidFill>
              <w14:schemeClr w14:val="tx1"/>
            </w14:solidFill>
          </w14:textFill>
        </w:rPr>
        <w:t>污染物限量</w:t>
      </w:r>
    </w:p>
    <w:p>
      <w:pPr>
        <w:pStyle w:val="65"/>
        <w:keepNext w:val="0"/>
        <w:keepLines w:val="0"/>
        <w:pageBreakBefore w:val="0"/>
        <w:numPr>
          <w:ilvl w:val="3"/>
          <w:numId w:val="0"/>
        </w:numPr>
        <w:kinsoku/>
        <w:wordWrap/>
        <w:overflowPunct/>
        <w:topLinePunct w:val="0"/>
        <w:bidi w:val="0"/>
        <w:adjustRightInd/>
        <w:snapToGrid/>
        <w:spacing w:before="120" w:after="120" w:line="360" w:lineRule="auto"/>
        <w:ind w:leftChars="0" w:firstLine="420" w:firstLineChars="200"/>
        <w:textAlignment w:val="auto"/>
        <w:rPr>
          <w:rFonts w:hint="eastAsia" w:ascii="宋体" w:eastAsia="宋体"/>
          <w:color w:val="000000" w:themeColor="text1"/>
          <w14:textFill>
            <w14:solidFill>
              <w14:schemeClr w14:val="tx1"/>
            </w14:solidFill>
          </w14:textFill>
        </w:rPr>
      </w:pPr>
      <w:r>
        <w:rPr>
          <w:rFonts w:hint="eastAsia" w:ascii="宋体" w:eastAsia="宋体"/>
          <w:color w:val="000000" w:themeColor="text1"/>
          <w:lang w:val="en-US" w:eastAsia="zh-CN"/>
          <w14:textFill>
            <w14:solidFill>
              <w14:schemeClr w14:val="tx1"/>
            </w14:solidFill>
          </w14:textFill>
        </w:rPr>
        <w:t>按照</w:t>
      </w:r>
      <w:r>
        <w:rPr>
          <w:rFonts w:hint="eastAsia" w:ascii="宋体" w:eastAsia="宋体"/>
          <w:color w:val="000000" w:themeColor="text1"/>
          <w14:textFill>
            <w14:solidFill>
              <w14:schemeClr w14:val="tx1"/>
            </w14:solidFill>
          </w14:textFill>
        </w:rPr>
        <w:t>GB 5009.12、GB/T 5009.11、</w:t>
      </w:r>
      <w:r>
        <w:rPr>
          <w:rFonts w:ascii="宋体" w:eastAsia="宋体"/>
          <w:color w:val="000000" w:themeColor="text1"/>
          <w14:textFill>
            <w14:solidFill>
              <w14:schemeClr w14:val="tx1"/>
            </w14:solidFill>
          </w14:textFill>
        </w:rPr>
        <w:t>GB/T 5009.15</w:t>
      </w:r>
      <w:r>
        <w:rPr>
          <w:rFonts w:hint="eastAsia" w:ascii="宋体" w:eastAsia="宋体"/>
          <w:color w:val="000000" w:themeColor="text1"/>
          <w14:textFill>
            <w14:solidFill>
              <w14:schemeClr w14:val="tx1"/>
            </w14:solidFill>
          </w14:textFill>
        </w:rPr>
        <w:t>、GB/T 5009.17、GB/T 5009.123规定的</w:t>
      </w:r>
      <w:r>
        <w:rPr>
          <w:rFonts w:hint="eastAsia" w:ascii="宋体" w:eastAsia="宋体"/>
          <w:color w:val="000000" w:themeColor="text1"/>
          <w:lang w:val="en-US" w:eastAsia="zh-CN"/>
          <w14:textFill>
            <w14:solidFill>
              <w14:schemeClr w14:val="tx1"/>
            </w14:solidFill>
          </w14:textFill>
        </w:rPr>
        <w:t>标准</w:t>
      </w:r>
      <w:r>
        <w:rPr>
          <w:rFonts w:hint="eastAsia" w:ascii="宋体" w:eastAsia="宋体"/>
          <w:color w:val="000000" w:themeColor="text1"/>
          <w14:textFill>
            <w14:solidFill>
              <w14:schemeClr w14:val="tx1"/>
            </w14:solidFill>
          </w14:textFill>
        </w:rPr>
        <w:t>方法测定。</w:t>
      </w:r>
    </w:p>
    <w:p>
      <w:pPr>
        <w:pStyle w:val="104"/>
        <w:keepNext w:val="0"/>
        <w:keepLines w:val="0"/>
        <w:pageBreakBefore w:val="0"/>
        <w:widowControl/>
        <w:numPr>
          <w:ilvl w:val="1"/>
          <w:numId w:val="0"/>
        </w:numPr>
        <w:kinsoku/>
        <w:wordWrap/>
        <w:overflowPunct/>
        <w:topLinePunct w:val="0"/>
        <w:autoSpaceDE/>
        <w:autoSpaceDN/>
        <w:bidi w:val="0"/>
        <w:adjustRightInd w:val="0"/>
        <w:snapToGrid w:val="0"/>
        <w:spacing w:before="0" w:beforeLines="0" w:after="0" w:afterLines="0"/>
        <w:ind w:leftChars="0"/>
        <w:textAlignment w:val="auto"/>
        <w:rPr>
          <w:color w:val="000000" w:themeColor="text1"/>
          <w14:textFill>
            <w14:solidFill>
              <w14:schemeClr w14:val="tx1"/>
            </w14:solidFill>
          </w14:textFill>
        </w:rPr>
      </w:pPr>
      <w:bookmarkStart w:id="61" w:name="_Toc16707"/>
      <w:r>
        <w:rPr>
          <w:rFonts w:hint="eastAsia"/>
          <w:color w:val="000000" w:themeColor="text1"/>
          <w:lang w:val="en-US" w:eastAsia="zh-CN"/>
          <w14:textFill>
            <w14:solidFill>
              <w14:schemeClr w14:val="tx1"/>
            </w14:solidFill>
          </w14:textFill>
        </w:rPr>
        <w:t xml:space="preserve">7  </w:t>
      </w:r>
      <w:r>
        <w:rPr>
          <w:rFonts w:hint="eastAsia"/>
          <w:color w:val="000000" w:themeColor="text1"/>
          <w14:textFill>
            <w14:solidFill>
              <w14:schemeClr w14:val="tx1"/>
            </w14:solidFill>
          </w14:textFill>
        </w:rPr>
        <w:t>检验规则</w:t>
      </w:r>
      <w:bookmarkEnd w:id="61"/>
    </w:p>
    <w:p>
      <w:pPr>
        <w:pStyle w:val="105"/>
        <w:numPr>
          <w:ilvl w:val="2"/>
          <w:numId w:val="0"/>
        </w:numPr>
        <w:spacing w:before="120" w:after="120"/>
        <w:ind w:leftChars="0"/>
        <w:rPr>
          <w:color w:val="000000" w:themeColor="text1"/>
          <w14:textFill>
            <w14:solidFill>
              <w14:schemeClr w14:val="tx1"/>
            </w14:solidFill>
          </w14:textFill>
        </w:rPr>
      </w:pPr>
      <w:bookmarkStart w:id="62" w:name="_Toc3083"/>
      <w:r>
        <w:rPr>
          <w:rFonts w:hint="eastAsia"/>
          <w:color w:val="000000" w:themeColor="text1"/>
          <w:lang w:val="en-US" w:eastAsia="zh-CN"/>
          <w14:textFill>
            <w14:solidFill>
              <w14:schemeClr w14:val="tx1"/>
            </w14:solidFill>
          </w14:textFill>
        </w:rPr>
        <w:t xml:space="preserve">7.1  </w:t>
      </w:r>
      <w:r>
        <w:rPr>
          <w:rFonts w:hint="eastAsia"/>
          <w:color w:val="000000" w:themeColor="text1"/>
          <w14:textFill>
            <w14:solidFill>
              <w14:schemeClr w14:val="tx1"/>
            </w14:solidFill>
          </w14:textFill>
        </w:rPr>
        <w:t>组批</w:t>
      </w:r>
      <w:bookmarkEnd w:id="62"/>
    </w:p>
    <w:p>
      <w:pPr>
        <w:pStyle w:val="230"/>
        <w:tabs>
          <w:tab w:val="left" w:pos="420"/>
        </w:tabs>
        <w:spacing w:before="120" w:after="120"/>
        <w:ind w:firstLineChars="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同一班次、同一规格的产品为一批。</w:t>
      </w:r>
    </w:p>
    <w:p>
      <w:pPr>
        <w:pStyle w:val="105"/>
        <w:numPr>
          <w:ilvl w:val="2"/>
          <w:numId w:val="0"/>
        </w:numPr>
        <w:spacing w:before="120" w:after="120"/>
        <w:ind w:leftChars="0"/>
        <w:rPr>
          <w:color w:val="000000" w:themeColor="text1"/>
          <w14:textFill>
            <w14:solidFill>
              <w14:schemeClr w14:val="tx1"/>
            </w14:solidFill>
          </w14:textFill>
        </w:rPr>
      </w:pPr>
      <w:bookmarkStart w:id="63" w:name="_Toc21951"/>
      <w:r>
        <w:rPr>
          <w:rFonts w:hint="eastAsia"/>
          <w:color w:val="000000" w:themeColor="text1"/>
          <w:lang w:val="en-US" w:eastAsia="zh-CN"/>
          <w14:textFill>
            <w14:solidFill>
              <w14:schemeClr w14:val="tx1"/>
            </w14:solidFill>
          </w14:textFill>
        </w:rPr>
        <w:t xml:space="preserve">7.2  </w:t>
      </w:r>
      <w:r>
        <w:rPr>
          <w:rFonts w:hint="eastAsia"/>
          <w:color w:val="000000" w:themeColor="text1"/>
          <w14:textFill>
            <w14:solidFill>
              <w14:schemeClr w14:val="tx1"/>
            </w14:solidFill>
          </w14:textFill>
        </w:rPr>
        <w:t>抽样</w:t>
      </w:r>
      <w:bookmarkEnd w:id="63"/>
    </w:p>
    <w:p>
      <w:pPr>
        <w:pStyle w:val="230"/>
        <w:spacing w:before="120" w:after="120"/>
        <w:rPr>
          <w:color w:val="000000" w:themeColor="text1"/>
          <w14:textFill>
            <w14:solidFill>
              <w14:schemeClr w14:val="tx1"/>
            </w14:solidFill>
          </w14:textFill>
        </w:rPr>
      </w:pPr>
      <w:r>
        <w:rPr>
          <w:rFonts w:hint="eastAsia" w:hAnsi="宋体"/>
          <w:color w:val="000000" w:themeColor="text1"/>
          <w14:textFill>
            <w14:solidFill>
              <w14:schemeClr w14:val="tx1"/>
            </w14:solidFill>
          </w14:textFill>
        </w:rPr>
        <w:t>按GB/T 9695.19的规定执行。</w:t>
      </w:r>
    </w:p>
    <w:p>
      <w:pPr>
        <w:pStyle w:val="105"/>
        <w:numPr>
          <w:ilvl w:val="2"/>
          <w:numId w:val="0"/>
        </w:numPr>
        <w:spacing w:before="120" w:after="120"/>
        <w:ind w:leftChars="0"/>
        <w:rPr>
          <w:color w:val="000000" w:themeColor="text1"/>
          <w14:textFill>
            <w14:solidFill>
              <w14:schemeClr w14:val="tx1"/>
            </w14:solidFill>
          </w14:textFill>
        </w:rPr>
      </w:pPr>
      <w:bookmarkStart w:id="64" w:name="_Toc31599"/>
      <w:r>
        <w:rPr>
          <w:rFonts w:hint="eastAsia"/>
          <w:color w:val="000000" w:themeColor="text1"/>
          <w:lang w:val="en-US" w:eastAsia="zh-CN"/>
          <w14:textFill>
            <w14:solidFill>
              <w14:schemeClr w14:val="tx1"/>
            </w14:solidFill>
          </w14:textFill>
        </w:rPr>
        <w:t xml:space="preserve">7.3  </w:t>
      </w:r>
      <w:r>
        <w:rPr>
          <w:rFonts w:hint="eastAsia"/>
          <w:color w:val="000000" w:themeColor="text1"/>
          <w14:textFill>
            <w14:solidFill>
              <w14:schemeClr w14:val="tx1"/>
            </w14:solidFill>
          </w14:textFill>
        </w:rPr>
        <w:t>产品检验</w:t>
      </w:r>
      <w:bookmarkEnd w:id="64"/>
    </w:p>
    <w:p>
      <w:pPr>
        <w:pStyle w:val="65"/>
        <w:keepNext w:val="0"/>
        <w:keepLines w:val="0"/>
        <w:pageBreakBefore w:val="0"/>
        <w:widowControl w:val="0"/>
        <w:numPr>
          <w:ilvl w:val="3"/>
          <w:numId w:val="0"/>
        </w:numPr>
        <w:kinsoku/>
        <w:wordWrap/>
        <w:overflowPunct/>
        <w:topLinePunct w:val="0"/>
        <w:autoSpaceDE/>
        <w:autoSpaceDN/>
        <w:bidi w:val="0"/>
        <w:adjustRightInd w:val="0"/>
        <w:snapToGrid w:val="0"/>
        <w:spacing w:before="0" w:beforeLines="0" w:after="0" w:afterLines="0" w:line="360" w:lineRule="auto"/>
        <w:ind w:leftChars="0"/>
        <w:textAlignment w:val="auto"/>
      </w:pPr>
      <w:r>
        <w:rPr>
          <w:rFonts w:hint="eastAsia"/>
          <w:color w:val="000000" w:themeColor="text1"/>
          <w:lang w:val="en-US" w:eastAsia="zh-CN"/>
          <w14:textFill>
            <w14:solidFill>
              <w14:schemeClr w14:val="tx1"/>
            </w14:solidFill>
          </w14:textFill>
        </w:rPr>
        <w:t xml:space="preserve">7.3.1  </w:t>
      </w:r>
      <w:r>
        <w:rPr>
          <w:rFonts w:hint="eastAsia"/>
        </w:rPr>
        <w:t>出厂检验</w:t>
      </w:r>
    </w:p>
    <w:p>
      <w:pPr>
        <w:pStyle w:val="164"/>
        <w:keepNext w:val="0"/>
        <w:keepLines w:val="0"/>
        <w:pageBreakBefore w:val="0"/>
        <w:numPr>
          <w:ilvl w:val="4"/>
          <w:numId w:val="0"/>
        </w:numPr>
        <w:kinsoku/>
        <w:wordWrap/>
        <w:overflowPunct/>
        <w:topLinePunct w:val="0"/>
        <w:autoSpaceDE/>
        <w:autoSpaceDN/>
        <w:bidi w:val="0"/>
        <w:adjustRightInd/>
        <w:snapToGrid/>
        <w:spacing w:line="360" w:lineRule="auto"/>
        <w:ind w:leftChars="0"/>
        <w:textAlignment w:val="auto"/>
      </w:pPr>
      <w:r>
        <w:rPr>
          <w:rFonts w:hint="eastAsia"/>
          <w:b/>
          <w:bCs/>
          <w:color w:val="000000" w:themeColor="text1"/>
          <w:lang w:val="en-US" w:eastAsia="zh-CN"/>
          <w14:textFill>
            <w14:solidFill>
              <w14:schemeClr w14:val="tx1"/>
            </w14:solidFill>
          </w14:textFill>
        </w:rPr>
        <w:t>7.3.1.1</w:t>
      </w:r>
      <w:r>
        <w:rPr>
          <w:rFonts w:hint="eastAsia"/>
          <w:color w:val="000000" w:themeColor="text1"/>
          <w:lang w:val="en-US" w:eastAsia="zh-CN"/>
          <w14:textFill>
            <w14:solidFill>
              <w14:schemeClr w14:val="tx1"/>
            </w14:solidFill>
          </w14:textFill>
        </w:rPr>
        <w:t xml:space="preserve">  </w:t>
      </w:r>
      <w:r>
        <w:rPr>
          <w:rFonts w:hint="eastAsia"/>
        </w:rPr>
        <w:t>每批出厂产品应经检验合格，出具检验合格证书方能出厂。</w:t>
      </w:r>
    </w:p>
    <w:p>
      <w:pPr>
        <w:pStyle w:val="164"/>
        <w:keepNext w:val="0"/>
        <w:keepLines w:val="0"/>
        <w:pageBreakBefore w:val="0"/>
        <w:numPr>
          <w:ilvl w:val="4"/>
          <w:numId w:val="0"/>
        </w:numPr>
        <w:kinsoku/>
        <w:wordWrap/>
        <w:overflowPunct/>
        <w:topLinePunct w:val="0"/>
        <w:autoSpaceDE/>
        <w:autoSpaceDN/>
        <w:bidi w:val="0"/>
        <w:adjustRightInd/>
        <w:snapToGrid/>
        <w:spacing w:line="360" w:lineRule="auto"/>
        <w:ind w:leftChars="0"/>
        <w:textAlignment w:val="auto"/>
      </w:pPr>
      <w:r>
        <w:rPr>
          <w:rFonts w:hint="eastAsia"/>
          <w:b/>
          <w:bCs/>
          <w:color w:val="000000" w:themeColor="text1"/>
          <w:lang w:val="en-US" w:eastAsia="zh-CN"/>
          <w14:textFill>
            <w14:solidFill>
              <w14:schemeClr w14:val="tx1"/>
            </w14:solidFill>
          </w14:textFill>
        </w:rPr>
        <w:t xml:space="preserve">7.3.1.2 </w:t>
      </w:r>
      <w:r>
        <w:rPr>
          <w:rFonts w:hint="eastAsia"/>
          <w:color w:val="000000" w:themeColor="text1"/>
          <w:lang w:val="en-US" w:eastAsia="zh-CN"/>
          <w14:textFill>
            <w14:solidFill>
              <w14:schemeClr w14:val="tx1"/>
            </w14:solidFill>
          </w14:textFill>
        </w:rPr>
        <w:t xml:space="preserve"> </w:t>
      </w:r>
      <w:r>
        <w:rPr>
          <w:rFonts w:hint="eastAsia"/>
        </w:rPr>
        <w:t>出厂检验项目为感官指标、标签和包装。</w:t>
      </w:r>
    </w:p>
    <w:p>
      <w:pPr>
        <w:pStyle w:val="164"/>
        <w:keepNext w:val="0"/>
        <w:keepLines w:val="0"/>
        <w:pageBreakBefore w:val="0"/>
        <w:numPr>
          <w:ilvl w:val="4"/>
          <w:numId w:val="0"/>
        </w:numPr>
        <w:kinsoku/>
        <w:wordWrap/>
        <w:overflowPunct/>
        <w:topLinePunct w:val="0"/>
        <w:autoSpaceDE/>
        <w:autoSpaceDN/>
        <w:bidi w:val="0"/>
        <w:adjustRightInd/>
        <w:snapToGrid/>
        <w:spacing w:line="360" w:lineRule="auto"/>
        <w:ind w:leftChars="0"/>
        <w:textAlignment w:val="auto"/>
      </w:pPr>
      <w:r>
        <w:rPr>
          <w:rFonts w:hint="eastAsia"/>
          <w:b/>
          <w:bCs/>
          <w:color w:val="000000" w:themeColor="text1"/>
          <w:lang w:val="en-US" w:eastAsia="zh-CN"/>
          <w14:textFill>
            <w14:solidFill>
              <w14:schemeClr w14:val="tx1"/>
            </w14:solidFill>
          </w14:textFill>
        </w:rPr>
        <w:t>7.3.1.3</w:t>
      </w:r>
      <w:r>
        <w:rPr>
          <w:rFonts w:hint="eastAsia"/>
          <w:color w:val="000000" w:themeColor="text1"/>
          <w:lang w:val="en-US" w:eastAsia="zh-CN"/>
          <w14:textFill>
            <w14:solidFill>
              <w14:schemeClr w14:val="tx1"/>
            </w14:solidFill>
          </w14:textFill>
        </w:rPr>
        <w:t xml:space="preserve">  </w:t>
      </w:r>
      <w:r>
        <w:rPr>
          <w:rFonts w:hint="eastAsia"/>
        </w:rPr>
        <w:t>判定规则：感官指标有一项不合格时，应加倍抽样，如仍有不合格时，则判该批产品不合格。</w:t>
      </w:r>
    </w:p>
    <w:p>
      <w:pPr>
        <w:pStyle w:val="65"/>
        <w:keepNext w:val="0"/>
        <w:keepLines w:val="0"/>
        <w:pageBreakBefore w:val="0"/>
        <w:numPr>
          <w:ilvl w:val="3"/>
          <w:numId w:val="0"/>
        </w:numPr>
        <w:kinsoku/>
        <w:wordWrap/>
        <w:overflowPunct/>
        <w:topLinePunct w:val="0"/>
        <w:autoSpaceDE/>
        <w:autoSpaceDN/>
        <w:bidi w:val="0"/>
        <w:adjustRightInd/>
        <w:snapToGrid/>
        <w:spacing w:before="120" w:after="120" w:line="360" w:lineRule="auto"/>
        <w:ind w:leftChars="0"/>
        <w:textAlignment w:val="auto"/>
        <w:rPr>
          <w:rFonts w:hint="eastAsia"/>
        </w:rPr>
      </w:pPr>
      <w:r>
        <w:rPr>
          <w:rFonts w:hint="eastAsia"/>
          <w:color w:val="000000" w:themeColor="text1"/>
          <w:lang w:val="en-US" w:eastAsia="zh-CN"/>
          <w14:textFill>
            <w14:solidFill>
              <w14:schemeClr w14:val="tx1"/>
            </w14:solidFill>
          </w14:textFill>
        </w:rPr>
        <w:t xml:space="preserve">7.3.2  </w:t>
      </w:r>
      <w:r>
        <w:rPr>
          <w:rFonts w:hint="eastAsia"/>
        </w:rPr>
        <w:t>型式检验</w:t>
      </w:r>
    </w:p>
    <w:p>
      <w:pPr>
        <w:pStyle w:val="65"/>
        <w:keepNext w:val="0"/>
        <w:keepLines w:val="0"/>
        <w:pageBreakBefore w:val="0"/>
        <w:numPr>
          <w:ilvl w:val="3"/>
          <w:numId w:val="0"/>
        </w:numPr>
        <w:kinsoku/>
        <w:wordWrap/>
        <w:overflowPunct/>
        <w:topLinePunct w:val="0"/>
        <w:autoSpaceDE/>
        <w:autoSpaceDN/>
        <w:bidi w:val="0"/>
        <w:adjustRightInd/>
        <w:snapToGrid/>
        <w:spacing w:before="120" w:after="120" w:line="360" w:lineRule="auto"/>
        <w:ind w:leftChars="0"/>
        <w:textAlignment w:val="auto"/>
      </w:pPr>
      <w:r>
        <w:rPr>
          <w:rFonts w:hint="eastAsia"/>
          <w:color w:val="000000" w:themeColor="text1"/>
          <w:lang w:val="en-US" w:eastAsia="zh-CN"/>
          <w14:textFill>
            <w14:solidFill>
              <w14:schemeClr w14:val="tx1"/>
            </w14:solidFill>
          </w14:textFill>
        </w:rPr>
        <w:t xml:space="preserve">7.3.2.1 </w:t>
      </w:r>
      <w:r>
        <w:rPr>
          <w:rFonts w:hint="eastAsia"/>
        </w:rPr>
        <w:t>每年至少进行一次。有下列情况之一者，应进行型式检验：</w:t>
      </w:r>
    </w:p>
    <w:p>
      <w:pPr>
        <w:pStyle w:val="174"/>
        <w:keepNext w:val="0"/>
        <w:keepLines w:val="0"/>
        <w:pageBreakBefore w:val="0"/>
        <w:numPr>
          <w:ilvl w:val="0"/>
          <w:numId w:val="0"/>
        </w:numPr>
        <w:kinsoku/>
        <w:wordWrap/>
        <w:overflowPunct/>
        <w:topLinePunct w:val="0"/>
        <w:autoSpaceDE/>
        <w:autoSpaceDN/>
        <w:bidi w:val="0"/>
        <w:adjustRightInd/>
        <w:snapToGrid/>
        <w:spacing w:line="360" w:lineRule="auto"/>
        <w:ind w:left="425"/>
        <w:textAlignment w:val="auto"/>
      </w:pPr>
      <w:r>
        <w:rPr>
          <w:rFonts w:hint="eastAsia"/>
        </w:rPr>
        <w:t>---长期停产再恢复生产时；</w:t>
      </w:r>
    </w:p>
    <w:p>
      <w:pPr>
        <w:pStyle w:val="174"/>
        <w:keepNext w:val="0"/>
        <w:keepLines w:val="0"/>
        <w:pageBreakBefore w:val="0"/>
        <w:numPr>
          <w:ilvl w:val="0"/>
          <w:numId w:val="0"/>
        </w:numPr>
        <w:kinsoku/>
        <w:wordWrap/>
        <w:overflowPunct/>
        <w:topLinePunct w:val="0"/>
        <w:autoSpaceDE/>
        <w:autoSpaceDN/>
        <w:bidi w:val="0"/>
        <w:adjustRightInd/>
        <w:snapToGrid/>
        <w:spacing w:line="360" w:lineRule="auto"/>
        <w:ind w:left="425"/>
        <w:textAlignment w:val="auto"/>
      </w:pPr>
      <w:r>
        <w:rPr>
          <w:rFonts w:hint="eastAsia"/>
        </w:rPr>
        <w:t xml:space="preserve">---出厂检验结果与上次型式检验有较大差异时； </w:t>
      </w:r>
    </w:p>
    <w:p>
      <w:pPr>
        <w:pStyle w:val="174"/>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pPr>
      <w:r>
        <w:rPr>
          <w:rFonts w:hint="eastAsia"/>
        </w:rPr>
        <w:t xml:space="preserve">---国家质量监督检验检疫行政主管部门提出型式检验要求时。 </w:t>
      </w:r>
    </w:p>
    <w:p>
      <w:pPr>
        <w:pStyle w:val="164"/>
        <w:keepNext w:val="0"/>
        <w:keepLines w:val="0"/>
        <w:pageBreakBefore w:val="0"/>
        <w:numPr>
          <w:ilvl w:val="4"/>
          <w:numId w:val="0"/>
        </w:numPr>
        <w:kinsoku/>
        <w:wordWrap/>
        <w:overflowPunct/>
        <w:topLinePunct w:val="0"/>
        <w:autoSpaceDE/>
        <w:autoSpaceDN/>
        <w:bidi w:val="0"/>
        <w:adjustRightInd/>
        <w:snapToGrid/>
        <w:spacing w:line="360" w:lineRule="auto"/>
        <w:ind w:leftChars="0"/>
        <w:textAlignment w:val="auto"/>
      </w:pPr>
      <w:r>
        <w:rPr>
          <w:rFonts w:hint="eastAsia"/>
          <w:b/>
          <w:bCs/>
          <w:color w:val="000000" w:themeColor="text1"/>
          <w:lang w:val="en-US" w:eastAsia="zh-CN"/>
          <w14:textFill>
            <w14:solidFill>
              <w14:schemeClr w14:val="tx1"/>
            </w14:solidFill>
          </w14:textFill>
        </w:rPr>
        <w:t>7.3.2.2</w:t>
      </w:r>
      <w:r>
        <w:rPr>
          <w:rFonts w:hint="eastAsia"/>
          <w:color w:val="000000" w:themeColor="text1"/>
          <w:lang w:val="en-US" w:eastAsia="zh-CN"/>
          <w14:textFill>
            <w14:solidFill>
              <w14:schemeClr w14:val="tx1"/>
            </w14:solidFill>
          </w14:textFill>
        </w:rPr>
        <w:t xml:space="preserve"> </w:t>
      </w:r>
      <w:r>
        <w:rPr>
          <w:rFonts w:hint="eastAsia"/>
        </w:rPr>
        <w:t>型式检验项目为本标准规定的全部项目。</w:t>
      </w:r>
    </w:p>
    <w:p>
      <w:pPr>
        <w:pStyle w:val="164"/>
        <w:keepNext w:val="0"/>
        <w:keepLines w:val="0"/>
        <w:pageBreakBefore w:val="0"/>
        <w:numPr>
          <w:ilvl w:val="4"/>
          <w:numId w:val="0"/>
        </w:numPr>
        <w:kinsoku/>
        <w:wordWrap/>
        <w:overflowPunct/>
        <w:topLinePunct w:val="0"/>
        <w:autoSpaceDE/>
        <w:autoSpaceDN/>
        <w:bidi w:val="0"/>
        <w:adjustRightInd/>
        <w:snapToGrid/>
        <w:spacing w:line="360" w:lineRule="auto"/>
        <w:ind w:leftChars="0"/>
        <w:textAlignment w:val="auto"/>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7.3.2.3</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判定规则：检测结果全部合格时则判定该批次产品合格。感官指标、氨基酸指标和同位素丰度</w:t>
      </w:r>
      <w:r>
        <w:rPr>
          <w:color w:val="000000" w:themeColor="text1"/>
          <w14:textFill>
            <w14:solidFill>
              <w14:schemeClr w14:val="tx1"/>
            </w14:solidFill>
          </w14:textFill>
        </w:rPr>
        <w:t>值</w:t>
      </w:r>
      <w:r>
        <w:rPr>
          <w:rFonts w:hint="eastAsia"/>
          <w:color w:val="000000" w:themeColor="text1"/>
          <w14:textFill>
            <w14:solidFill>
              <w14:schemeClr w14:val="tx1"/>
            </w14:solidFill>
          </w14:textFill>
        </w:rPr>
        <w:t>标有一项不合格时，应加倍抽检复检，以复检结果为准，其他任何指标不合格则判该批产品别合格。</w:t>
      </w:r>
    </w:p>
    <w:p>
      <w:pPr>
        <w:pStyle w:val="104"/>
        <w:keepNext w:val="0"/>
        <w:keepLines w:val="0"/>
        <w:pageBreakBefore w:val="0"/>
        <w:widowControl/>
        <w:numPr>
          <w:ilvl w:val="1"/>
          <w:numId w:val="0"/>
        </w:numPr>
        <w:kinsoku/>
        <w:wordWrap/>
        <w:overflowPunct/>
        <w:topLinePunct w:val="0"/>
        <w:autoSpaceDE/>
        <w:autoSpaceDN/>
        <w:bidi w:val="0"/>
        <w:adjustRightInd w:val="0"/>
        <w:snapToGrid w:val="0"/>
        <w:spacing w:before="0" w:beforeLines="0" w:after="0" w:afterLines="0" w:line="360" w:lineRule="auto"/>
        <w:ind w:leftChars="0"/>
        <w:textAlignment w:val="auto"/>
      </w:pPr>
      <w:bookmarkStart w:id="65" w:name="_Toc16165"/>
      <w:r>
        <w:rPr>
          <w:rFonts w:hint="eastAsia"/>
          <w:lang w:val="en-US" w:eastAsia="zh-CN"/>
        </w:rPr>
        <w:t xml:space="preserve">8 </w:t>
      </w:r>
      <w:r>
        <w:rPr>
          <w:rFonts w:hint="eastAsia"/>
        </w:rPr>
        <w:t>标识、包装、贮存和运输</w:t>
      </w:r>
      <w:bookmarkEnd w:id="65"/>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rPr>
          <w:color w:val="000000" w:themeColor="text1"/>
          <w14:textFill>
            <w14:solidFill>
              <w14:schemeClr w14:val="tx1"/>
            </w14:solidFill>
          </w14:textFill>
        </w:rPr>
      </w:pPr>
      <w:bookmarkStart w:id="66" w:name="_Toc24093"/>
      <w:r>
        <w:rPr>
          <w:rFonts w:hint="eastAsia"/>
          <w:color w:val="000000" w:themeColor="text1"/>
          <w:lang w:val="en-US" w:eastAsia="zh-CN"/>
          <w14:textFill>
            <w14:solidFill>
              <w14:schemeClr w14:val="tx1"/>
            </w14:solidFill>
          </w14:textFill>
        </w:rPr>
        <w:t xml:space="preserve">8.1  </w:t>
      </w:r>
      <w:r>
        <w:rPr>
          <w:rFonts w:hint="eastAsia"/>
          <w:color w:val="000000" w:themeColor="text1"/>
          <w14:textFill>
            <w14:solidFill>
              <w14:schemeClr w14:val="tx1"/>
            </w14:solidFill>
          </w14:textFill>
        </w:rPr>
        <w:t>标识</w:t>
      </w:r>
      <w:bookmarkEnd w:id="66"/>
    </w:p>
    <w:p>
      <w:pPr>
        <w:pStyle w:val="165"/>
        <w:keepNext w:val="0"/>
        <w:keepLines w:val="0"/>
        <w:pageBreakBefore w:val="0"/>
        <w:numPr>
          <w:ilvl w:val="3"/>
          <w:numId w:val="0"/>
        </w:numPr>
        <w:kinsoku/>
        <w:wordWrap/>
        <w:overflowPunct/>
        <w:topLinePunct w:val="0"/>
        <w:bidi w:val="0"/>
        <w:adjustRightInd/>
        <w:snapToGrid/>
        <w:spacing w:line="360" w:lineRule="auto"/>
        <w:ind w:leftChars="0"/>
        <w:textAlignment w:val="auto"/>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8.1.1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 xml:space="preserve">销售包装产品标签按GB 7718的规定执行。    </w:t>
      </w:r>
    </w:p>
    <w:p>
      <w:pPr>
        <w:pStyle w:val="165"/>
        <w:keepNext w:val="0"/>
        <w:keepLines w:val="0"/>
        <w:pageBreakBefore w:val="0"/>
        <w:numPr>
          <w:ilvl w:val="3"/>
          <w:numId w:val="0"/>
        </w:numPr>
        <w:kinsoku/>
        <w:wordWrap/>
        <w:overflowPunct/>
        <w:topLinePunct w:val="0"/>
        <w:bidi w:val="0"/>
        <w:adjustRightInd/>
        <w:snapToGrid/>
        <w:spacing w:line="360" w:lineRule="auto"/>
        <w:ind w:leftChars="0"/>
        <w:textAlignment w:val="auto"/>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8.1.2</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运输包装上的图形标志应符合GB/T 191和GB/T 6388的规定。</w:t>
      </w:r>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rPr>
          <w:color w:val="000000" w:themeColor="text1"/>
          <w14:textFill>
            <w14:solidFill>
              <w14:schemeClr w14:val="tx1"/>
            </w14:solidFill>
          </w14:textFill>
        </w:rPr>
      </w:pPr>
      <w:bookmarkStart w:id="67" w:name="_Toc27032"/>
      <w:r>
        <w:rPr>
          <w:rFonts w:hint="eastAsia"/>
          <w:color w:val="000000" w:themeColor="text1"/>
          <w:lang w:val="en-US" w:eastAsia="zh-CN"/>
          <w14:textFill>
            <w14:solidFill>
              <w14:schemeClr w14:val="tx1"/>
            </w14:solidFill>
          </w14:textFill>
        </w:rPr>
        <w:t xml:space="preserve">8.2  </w:t>
      </w:r>
      <w:r>
        <w:rPr>
          <w:rFonts w:hint="eastAsia"/>
          <w:color w:val="000000" w:themeColor="text1"/>
          <w14:textFill>
            <w14:solidFill>
              <w14:schemeClr w14:val="tx1"/>
            </w14:solidFill>
          </w14:textFill>
        </w:rPr>
        <w:t>包装</w:t>
      </w:r>
      <w:bookmarkEnd w:id="67"/>
    </w:p>
    <w:p>
      <w:pPr>
        <w:pStyle w:val="165"/>
        <w:keepNext w:val="0"/>
        <w:keepLines w:val="0"/>
        <w:pageBreakBefore w:val="0"/>
        <w:numPr>
          <w:ilvl w:val="3"/>
          <w:numId w:val="0"/>
        </w:numPr>
        <w:kinsoku/>
        <w:wordWrap/>
        <w:overflowPunct/>
        <w:topLinePunct w:val="0"/>
        <w:bidi w:val="0"/>
        <w:adjustRightInd/>
        <w:snapToGrid/>
        <w:spacing w:line="360" w:lineRule="auto"/>
        <w:ind w:leftChars="0"/>
        <w:textAlignment w:val="auto"/>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8.2.1</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包装材料应干燥、无异味、符合食品卫生规定。</w:t>
      </w:r>
    </w:p>
    <w:p>
      <w:pPr>
        <w:pStyle w:val="165"/>
        <w:keepNext w:val="0"/>
        <w:keepLines w:val="0"/>
        <w:pageBreakBefore w:val="0"/>
        <w:numPr>
          <w:ilvl w:val="3"/>
          <w:numId w:val="0"/>
        </w:numPr>
        <w:kinsoku/>
        <w:wordWrap/>
        <w:overflowPunct/>
        <w:topLinePunct w:val="0"/>
        <w:bidi w:val="0"/>
        <w:adjustRightInd/>
        <w:snapToGrid/>
        <w:spacing w:line="360" w:lineRule="auto"/>
        <w:ind w:leftChars="0"/>
        <w:textAlignment w:val="auto"/>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8.2.2</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内包装材料应符合GB/T 4806.7 和GB/T 4456规定。</w:t>
      </w:r>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rPr>
          <w:color w:val="000000" w:themeColor="text1"/>
          <w14:textFill>
            <w14:solidFill>
              <w14:schemeClr w14:val="tx1"/>
            </w14:solidFill>
          </w14:textFill>
        </w:rPr>
      </w:pPr>
      <w:bookmarkStart w:id="68" w:name="_Toc23025"/>
      <w:r>
        <w:rPr>
          <w:rFonts w:hint="eastAsia"/>
          <w:color w:val="000000" w:themeColor="text1"/>
          <w:lang w:val="en-US" w:eastAsia="zh-CN"/>
          <w14:textFill>
            <w14:solidFill>
              <w14:schemeClr w14:val="tx1"/>
            </w14:solidFill>
          </w14:textFill>
        </w:rPr>
        <w:t xml:space="preserve">8.3  </w:t>
      </w:r>
      <w:r>
        <w:rPr>
          <w:rFonts w:hint="eastAsia"/>
          <w:color w:val="000000" w:themeColor="text1"/>
          <w14:textFill>
            <w14:solidFill>
              <w14:schemeClr w14:val="tx1"/>
            </w14:solidFill>
          </w14:textFill>
        </w:rPr>
        <w:t>贮存</w:t>
      </w:r>
      <w:bookmarkEnd w:id="68"/>
    </w:p>
    <w:p>
      <w:pPr>
        <w:pStyle w:val="230"/>
        <w:keepNext w:val="0"/>
        <w:keepLines w:val="0"/>
        <w:pageBreakBefore w:val="0"/>
        <w:kinsoku/>
        <w:wordWrap/>
        <w:overflowPunct/>
        <w:topLinePunct w:val="0"/>
        <w:bidi w:val="0"/>
        <w:adjustRightInd/>
        <w:snapToGrid/>
        <w:spacing w:before="120" w:after="120" w:line="360" w:lineRule="auto"/>
        <w:ind w:firstLine="0" w:firstLineChars="0"/>
        <w:textAlignment w:val="auto"/>
        <w:rPr>
          <w:rFonts w:hAnsi="宋体"/>
          <w:color w:val="000000" w:themeColor="text1"/>
          <w14:textFill>
            <w14:solidFill>
              <w14:schemeClr w14:val="tx1"/>
            </w14:solidFill>
          </w14:textFill>
        </w:rPr>
      </w:pPr>
      <w:r>
        <w:rPr>
          <w:rFonts w:hint="eastAsia" w:hAnsi="宋体"/>
          <w:b/>
          <w:bCs/>
          <w:color w:val="000000" w:themeColor="text1"/>
          <w:lang w:val="en-US" w:eastAsia="zh-CN"/>
          <w14:textFill>
            <w14:solidFill>
              <w14:schemeClr w14:val="tx1"/>
            </w14:solidFill>
          </w14:textFill>
        </w:rPr>
        <w:t>8.3.1</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冷鲜羊肉贮存在0℃~4℃的条件。</w:t>
      </w:r>
    </w:p>
    <w:p>
      <w:pPr>
        <w:pStyle w:val="230"/>
        <w:keepNext w:val="0"/>
        <w:keepLines w:val="0"/>
        <w:pageBreakBefore w:val="0"/>
        <w:kinsoku/>
        <w:wordWrap/>
        <w:overflowPunct/>
        <w:topLinePunct w:val="0"/>
        <w:bidi w:val="0"/>
        <w:adjustRightInd/>
        <w:snapToGrid/>
        <w:spacing w:before="120" w:after="120" w:line="360" w:lineRule="auto"/>
        <w:ind w:firstLine="0" w:firstLineChars="0"/>
        <w:textAlignment w:val="auto"/>
        <w:rPr>
          <w:rFonts w:hAnsi="宋体"/>
          <w:color w:val="000000" w:themeColor="text1"/>
          <w14:textFill>
            <w14:solidFill>
              <w14:schemeClr w14:val="tx1"/>
            </w14:solidFill>
          </w14:textFill>
        </w:rPr>
      </w:pPr>
      <w:r>
        <w:rPr>
          <w:rFonts w:hint="eastAsia" w:hAnsi="宋体"/>
          <w:b/>
          <w:bCs/>
          <w:color w:val="000000" w:themeColor="text1"/>
          <w:lang w:val="en-US" w:eastAsia="zh-CN"/>
          <w14:textFill>
            <w14:solidFill>
              <w14:schemeClr w14:val="tx1"/>
            </w14:solidFill>
          </w14:textFill>
        </w:rPr>
        <w:t>8.3.2</w:t>
      </w:r>
      <w:r>
        <w:rPr>
          <w:rFonts w:hint="eastAsia" w:hAnsi="宋体"/>
          <w:color w:val="000000" w:themeColor="text1"/>
          <w:lang w:val="en-US" w:eastAsia="zh-CN"/>
          <w14:textFill>
            <w14:solidFill>
              <w14:schemeClr w14:val="tx1"/>
            </w14:solidFill>
          </w14:textFill>
        </w:rPr>
        <w:t xml:space="preserve"> </w:t>
      </w:r>
      <w:r>
        <w:rPr>
          <w:rFonts w:hint="eastAsia" w:hAnsi="宋体"/>
          <w:color w:val="000000" w:themeColor="text1"/>
          <w14:textFill>
            <w14:solidFill>
              <w14:schemeClr w14:val="tx1"/>
            </w14:solidFill>
          </w14:textFill>
        </w:rPr>
        <w:t>冷冻羊肉应贮存在温度不高于-18 ℃的冷藏间，冷藏间温度一昼夜升降幅度不得超过1 ℃。</w:t>
      </w:r>
    </w:p>
    <w:p>
      <w:pPr>
        <w:pStyle w:val="105"/>
        <w:keepNext w:val="0"/>
        <w:keepLines w:val="0"/>
        <w:pageBreakBefore w:val="0"/>
        <w:numPr>
          <w:ilvl w:val="2"/>
          <w:numId w:val="0"/>
        </w:numPr>
        <w:kinsoku/>
        <w:wordWrap/>
        <w:overflowPunct/>
        <w:topLinePunct w:val="0"/>
        <w:bidi w:val="0"/>
        <w:adjustRightInd/>
        <w:snapToGrid/>
        <w:spacing w:before="120" w:after="120" w:line="360" w:lineRule="auto"/>
        <w:ind w:leftChars="0"/>
        <w:textAlignment w:val="auto"/>
        <w:rPr>
          <w:color w:val="000000" w:themeColor="text1"/>
          <w14:textFill>
            <w14:solidFill>
              <w14:schemeClr w14:val="tx1"/>
            </w14:solidFill>
          </w14:textFill>
        </w:rPr>
      </w:pPr>
      <w:bookmarkStart w:id="69" w:name="_Toc11449"/>
      <w:r>
        <w:rPr>
          <w:rFonts w:hint="eastAsia"/>
          <w:color w:val="000000" w:themeColor="text1"/>
          <w:lang w:val="en-US" w:eastAsia="zh-CN"/>
          <w14:textFill>
            <w14:solidFill>
              <w14:schemeClr w14:val="tx1"/>
            </w14:solidFill>
          </w14:textFill>
        </w:rPr>
        <w:t xml:space="preserve">8.4  </w:t>
      </w:r>
      <w:r>
        <w:rPr>
          <w:rFonts w:hint="eastAsia"/>
          <w:color w:val="000000" w:themeColor="text1"/>
          <w14:textFill>
            <w14:solidFill>
              <w14:schemeClr w14:val="tx1"/>
            </w14:solidFill>
          </w14:textFill>
        </w:rPr>
        <w:t>运输</w:t>
      </w:r>
      <w:bookmarkEnd w:id="69"/>
    </w:p>
    <w:p>
      <w:pPr>
        <w:pStyle w:val="165"/>
        <w:keepNext w:val="0"/>
        <w:keepLines w:val="0"/>
        <w:pageBreakBefore w:val="0"/>
        <w:numPr>
          <w:ilvl w:val="3"/>
          <w:numId w:val="0"/>
        </w:numPr>
        <w:kinsoku/>
        <w:wordWrap/>
        <w:overflowPunct/>
        <w:topLinePunct w:val="0"/>
        <w:bidi w:val="0"/>
        <w:adjustRightInd/>
        <w:snapToGrid/>
        <w:spacing w:line="360" w:lineRule="auto"/>
        <w:ind w:leftChars="0"/>
        <w:textAlignment w:val="auto"/>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8.4.1</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应使用清洁、干燥、无异味、符合食品卫生要求的冷藏车（箱）或保温车（箱）。</w:t>
      </w:r>
    </w:p>
    <w:p>
      <w:pPr>
        <w:pStyle w:val="165"/>
        <w:keepNext w:val="0"/>
        <w:keepLines w:val="0"/>
        <w:pageBreakBefore w:val="0"/>
        <w:numPr>
          <w:ilvl w:val="3"/>
          <w:numId w:val="0"/>
        </w:numPr>
        <w:kinsoku/>
        <w:wordWrap/>
        <w:overflowPunct/>
        <w:topLinePunct w:val="0"/>
        <w:bidi w:val="0"/>
        <w:adjustRightInd/>
        <w:snapToGrid/>
        <w:spacing w:line="360" w:lineRule="auto"/>
        <w:ind w:leftChars="0"/>
        <w:textAlignment w:val="auto"/>
        <w:rPr>
          <w:color w:val="000000" w:themeColor="text1"/>
          <w14:textFill>
            <w14:solidFill>
              <w14:schemeClr w14:val="tx1"/>
            </w14:solidFill>
          </w14:textFill>
        </w:rPr>
      </w:pPr>
      <w:r>
        <w:rPr>
          <w:rFonts w:hint="eastAsia"/>
          <w:b/>
          <w:bCs/>
          <w:color w:val="000000" w:themeColor="text1"/>
          <w:lang w:val="en-US" w:eastAsia="zh-CN"/>
          <w14:textFill>
            <w14:solidFill>
              <w14:schemeClr w14:val="tx1"/>
            </w14:solidFill>
          </w14:textFill>
        </w:rPr>
        <w:t xml:space="preserve">8.4.2 </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运输时不得与有毒、有害、有污染物混装、混运。</w:t>
      </w:r>
    </w:p>
    <w:p>
      <w:pPr>
        <w:pStyle w:val="56"/>
        <w:ind w:firstLine="420"/>
      </w:pPr>
    </w:p>
    <w:p>
      <w:pPr>
        <w:pStyle w:val="56"/>
        <w:ind w:firstLine="420"/>
      </w:pPr>
    </w:p>
    <w:p>
      <w:pPr>
        <w:pStyle w:val="56"/>
        <w:ind w:firstLine="420"/>
      </w:pPr>
    </w:p>
    <w:bookmarkEnd w:id="23"/>
    <w:p>
      <w:pPr>
        <w:pStyle w:val="56"/>
        <w:ind w:firstLine="0" w:firstLineChars="0"/>
        <w:jc w:val="center"/>
      </w:pPr>
      <w:bookmarkStart w:id="70" w:name="BookMark8"/>
      <w:r>
        <w:drawing>
          <wp:inline distT="0" distB="0" distL="0" distR="0">
            <wp:extent cx="1485900" cy="317500"/>
            <wp:effectExtent l="0" t="0" r="0" b="6350"/>
            <wp:docPr id="56515785" name="图片 1"/>
            <wp:cNvGraphicFramePr/>
            <a:graphic xmlns:a="http://schemas.openxmlformats.org/drawingml/2006/main">
              <a:graphicData uri="http://schemas.openxmlformats.org/drawingml/2006/picture">
                <pic:pic xmlns:pic="http://schemas.openxmlformats.org/drawingml/2006/picture">
                  <pic:nvPicPr>
                    <pic:cNvPr id="56515785"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0"/>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auto"/>
    <w:pitch w:val="default"/>
    <w:sig w:usb0="A00006FF" w:usb1="4000205B" w:usb2="0000001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T/XXX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T/XXX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1"/>
      <w:suff w:val="nothing"/>
      <w:lvlText w:val="%1　"/>
      <w:lvlJc w:val="left"/>
      <w:pPr>
        <w:ind w:left="0" w:firstLine="0"/>
      </w:pPr>
      <w:rPr>
        <w:rFonts w:hint="eastAsia" w:ascii="黑体" w:hAnsi="黑体" w:eastAsia="黑体"/>
        <w:b/>
        <w:i w:val="0"/>
        <w:sz w:val="21"/>
        <w:szCs w:val="21"/>
        <w:lang w:eastAsia="zh-CN"/>
      </w:rPr>
    </w:lvl>
    <w:lvl w:ilvl="1" w:tentative="0">
      <w:start w:val="1"/>
      <w:numFmt w:val="decimal"/>
      <w:pStyle w:val="232"/>
      <w:suff w:val="nothing"/>
      <w:lvlText w:val="%1.%2　"/>
      <w:lvlJc w:val="left"/>
      <w:pPr>
        <w:ind w:left="0" w:firstLine="0"/>
      </w:pPr>
      <w:rPr>
        <w:rFonts w:hint="eastAsia" w:ascii="黑体" w:hAnsi="黑体" w:eastAsia="黑体" w:cs="Times New Roman"/>
        <w:b/>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234"/>
      <w:suff w:val="nothing"/>
      <w:lvlText w:val="%1.%2.%3　"/>
      <w:lvlJc w:val="left"/>
      <w:pPr>
        <w:ind w:left="0" w:firstLine="0"/>
      </w:pPr>
      <w:rPr>
        <w:rFonts w:hint="eastAsia" w:ascii="黑体" w:hAnsi="Times New Roman" w:eastAsia="黑体"/>
        <w:b/>
        <w:i w:val="0"/>
        <w:sz w:val="21"/>
        <w:lang w:eastAsia="zh-CN"/>
      </w:rPr>
    </w:lvl>
    <w:lvl w:ilvl="3" w:tentative="0">
      <w:start w:val="1"/>
      <w:numFmt w:val="decimal"/>
      <w:pStyle w:val="235"/>
      <w:suff w:val="nothing"/>
      <w:lvlText w:val="%1.%2.%3.%4　"/>
      <w:lvlJc w:val="left"/>
      <w:pPr>
        <w:ind w:left="1985"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pStyle w:val="236"/>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attachedTemplate r:id="rId1"/>
  <w:documentProtection w:edit="forms" w:enforcement="1" w:cryptProviderType="rsaAES" w:cryptAlgorithmClass="hash" w:cryptAlgorithmType="typeAny" w:cryptAlgorithmSid="14" w:cryptSpinCount="100000" w:hash="kwB4M+qgaKLViEouIzS6FDrYL5GSajxcQlS2mGpyfX88UatQ46b7z4y5vWut4/3AXzGXgIIEpwX5l5pGOJPKaw==" w:salt="F2yRedK1zEZbFaJ5AQxYaQ=="/>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M5ZTE1ZWJhODkzNTE3Mjk2YWU4NmU0Y2EyYjdjZTIifQ=="/>
  </w:docVars>
  <w:rsids>
    <w:rsidRoot w:val="0006544B"/>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544B"/>
    <w:rsid w:val="00067F1E"/>
    <w:rsid w:val="00071CC0"/>
    <w:rsid w:val="00071CFC"/>
    <w:rsid w:val="00073C8C"/>
    <w:rsid w:val="00077B64"/>
    <w:rsid w:val="00080A1C"/>
    <w:rsid w:val="00082317"/>
    <w:rsid w:val="00082526"/>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69C"/>
    <w:rsid w:val="000D329A"/>
    <w:rsid w:val="000D4B9C"/>
    <w:rsid w:val="000D4EB6"/>
    <w:rsid w:val="000D753B"/>
    <w:rsid w:val="000E4C9E"/>
    <w:rsid w:val="000E6FD7"/>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0406"/>
    <w:rsid w:val="00230AE6"/>
    <w:rsid w:val="00233D64"/>
    <w:rsid w:val="0023482A"/>
    <w:rsid w:val="002359CB"/>
    <w:rsid w:val="0024123D"/>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0AF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172"/>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393"/>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8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67B"/>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4D4F"/>
    <w:rsid w:val="006D6593"/>
    <w:rsid w:val="006E322F"/>
    <w:rsid w:val="006F03A8"/>
    <w:rsid w:val="006F2ACA"/>
    <w:rsid w:val="006F2ADC"/>
    <w:rsid w:val="006F2BFE"/>
    <w:rsid w:val="006F31E9"/>
    <w:rsid w:val="006F6284"/>
    <w:rsid w:val="007002C5"/>
    <w:rsid w:val="0070181C"/>
    <w:rsid w:val="00704387"/>
    <w:rsid w:val="00707669"/>
    <w:rsid w:val="00711CBA"/>
    <w:rsid w:val="00711FB5"/>
    <w:rsid w:val="00712A01"/>
    <w:rsid w:val="00714F58"/>
    <w:rsid w:val="00722FBF"/>
    <w:rsid w:val="00722FC2"/>
    <w:rsid w:val="00724E1B"/>
    <w:rsid w:val="00725949"/>
    <w:rsid w:val="00727ED4"/>
    <w:rsid w:val="00727FA2"/>
    <w:rsid w:val="007322D9"/>
    <w:rsid w:val="00732BC0"/>
    <w:rsid w:val="007345F6"/>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574A9"/>
    <w:rsid w:val="007600E3"/>
    <w:rsid w:val="00765C43"/>
    <w:rsid w:val="00765EFB"/>
    <w:rsid w:val="007671CA"/>
    <w:rsid w:val="00767C61"/>
    <w:rsid w:val="0077008A"/>
    <w:rsid w:val="00773C1F"/>
    <w:rsid w:val="00774DA4"/>
    <w:rsid w:val="00774E2E"/>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BBE"/>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08CD"/>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593A"/>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1D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436E"/>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1F06"/>
    <w:rsid w:val="00D84941"/>
    <w:rsid w:val="00D84FA1"/>
    <w:rsid w:val="00D851F0"/>
    <w:rsid w:val="00D86DB7"/>
    <w:rsid w:val="00D87BF5"/>
    <w:rsid w:val="00D90721"/>
    <w:rsid w:val="00D926D0"/>
    <w:rsid w:val="00D93030"/>
    <w:rsid w:val="00D950E1"/>
    <w:rsid w:val="00D952A6"/>
    <w:rsid w:val="00D9658F"/>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5FF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29915D4"/>
    <w:rsid w:val="0617140A"/>
    <w:rsid w:val="06472C75"/>
    <w:rsid w:val="09E509B1"/>
    <w:rsid w:val="0AE776F6"/>
    <w:rsid w:val="0BE96241"/>
    <w:rsid w:val="10EA5484"/>
    <w:rsid w:val="125273F8"/>
    <w:rsid w:val="13E83C05"/>
    <w:rsid w:val="15A60303"/>
    <w:rsid w:val="18BD1C8B"/>
    <w:rsid w:val="1A804E8F"/>
    <w:rsid w:val="1B0274AB"/>
    <w:rsid w:val="1B7532B0"/>
    <w:rsid w:val="1EB066E8"/>
    <w:rsid w:val="21112ACF"/>
    <w:rsid w:val="24B10B57"/>
    <w:rsid w:val="28D33A0A"/>
    <w:rsid w:val="2C9034E6"/>
    <w:rsid w:val="2F9870D3"/>
    <w:rsid w:val="304D69D0"/>
    <w:rsid w:val="320503F4"/>
    <w:rsid w:val="36510717"/>
    <w:rsid w:val="3ACB03FA"/>
    <w:rsid w:val="46DB05F3"/>
    <w:rsid w:val="483B59A8"/>
    <w:rsid w:val="4A0D1A51"/>
    <w:rsid w:val="4F790B9C"/>
    <w:rsid w:val="521041C6"/>
    <w:rsid w:val="547952ED"/>
    <w:rsid w:val="5C2614F0"/>
    <w:rsid w:val="5CBE327B"/>
    <w:rsid w:val="5D775E79"/>
    <w:rsid w:val="60C40934"/>
    <w:rsid w:val="7240348C"/>
    <w:rsid w:val="79A6121C"/>
    <w:rsid w:val="79E25534"/>
    <w:rsid w:val="7F06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7"/>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autoRedefine/>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autoRedefine/>
    <w:semiHidden/>
    <w:unhideWhenUsed/>
    <w:qFormat/>
    <w:uiPriority w:val="1"/>
  </w:style>
  <w:style w:type="table" w:default="1" w:styleId="2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6"/>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5"/>
    <w:autoRedefine/>
    <w:semiHidden/>
    <w:unhideWhenUsed/>
    <w:qFormat/>
    <w:uiPriority w:val="99"/>
    <w:rPr>
      <w:sz w:val="18"/>
      <w:szCs w:val="18"/>
    </w:rPr>
  </w:style>
  <w:style w:type="paragraph" w:styleId="17">
    <w:name w:val="footer"/>
    <w:basedOn w:val="1"/>
    <w:link w:val="44"/>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Title"/>
    <w:basedOn w:val="1"/>
    <w:link w:val="48"/>
    <w:autoRedefine/>
    <w:qFormat/>
    <w:uiPriority w:val="0"/>
    <w:pPr>
      <w:spacing w:before="240" w:after="60"/>
      <w:jc w:val="center"/>
      <w:outlineLvl w:val="0"/>
    </w:pPr>
    <w:rPr>
      <w:rFonts w:ascii="Arial" w:hAnsi="Arial" w:cs="Arial"/>
      <w:b/>
      <w:bCs/>
      <w:sz w:val="32"/>
      <w:szCs w:val="32"/>
    </w:rPr>
  </w:style>
  <w:style w:type="table" w:styleId="27">
    <w:name w:val="Table Grid"/>
    <w:basedOn w:val="2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autoRedefine/>
    <w:qFormat/>
    <w:uiPriority w:val="22"/>
    <w:rPr>
      <w:b/>
      <w:bCs/>
    </w:rPr>
  </w:style>
  <w:style w:type="character" w:styleId="30">
    <w:name w:val="page number"/>
    <w:autoRedefine/>
    <w:qFormat/>
    <w:uiPriority w:val="0"/>
    <w:rPr>
      <w:rFonts w:ascii="宋体" w:hAnsi="Times New Roman" w:eastAsia="宋体"/>
      <w:sz w:val="18"/>
    </w:rPr>
  </w:style>
  <w:style w:type="character" w:styleId="31">
    <w:name w:val="Emphasis"/>
    <w:autoRedefine/>
    <w:qFormat/>
    <w:uiPriority w:val="20"/>
    <w:rPr>
      <w:i/>
      <w:iCs/>
    </w:rPr>
  </w:style>
  <w:style w:type="character" w:styleId="32">
    <w:name w:val="Hyperlink"/>
    <w:autoRedefine/>
    <w:qFormat/>
    <w:uiPriority w:val="99"/>
    <w:rPr>
      <w:rFonts w:ascii="宋体" w:hAnsi="Times New Roman" w:eastAsia="宋体"/>
      <w:color w:val="auto"/>
      <w:spacing w:val="0"/>
      <w:w w:val="100"/>
      <w:position w:val="0"/>
      <w:sz w:val="21"/>
      <w:u w:val="none"/>
      <w:vertAlign w:val="baseline"/>
    </w:rPr>
  </w:style>
  <w:style w:type="character" w:styleId="33">
    <w:name w:val="footnote reference"/>
    <w:autoRedefine/>
    <w:semiHidden/>
    <w:qFormat/>
    <w:uiPriority w:val="0"/>
    <w:rPr>
      <w:rFonts w:ascii="宋体" w:hAnsi="宋体" w:eastAsia="宋体" w:cs="Times New Roman"/>
      <w:spacing w:val="0"/>
      <w:sz w:val="18"/>
      <w:vertAlign w:val="superscript"/>
    </w:rPr>
  </w:style>
  <w:style w:type="character" w:customStyle="1" w:styleId="34">
    <w:name w:val="标题 1 字符"/>
    <w:link w:val="2"/>
    <w:autoRedefine/>
    <w:qFormat/>
    <w:uiPriority w:val="0"/>
    <w:rPr>
      <w:rFonts w:ascii="Times New Roman" w:hAnsi="Times New Roman" w:eastAsia="宋体" w:cs="Times New Roman"/>
      <w:b/>
      <w:bCs/>
      <w:kern w:val="44"/>
      <w:sz w:val="44"/>
      <w:szCs w:val="44"/>
    </w:rPr>
  </w:style>
  <w:style w:type="character" w:customStyle="1" w:styleId="35">
    <w:name w:val="标题 2 字符"/>
    <w:link w:val="3"/>
    <w:autoRedefine/>
    <w:qFormat/>
    <w:uiPriority w:val="0"/>
    <w:rPr>
      <w:rFonts w:ascii="Arial" w:hAnsi="Arial" w:eastAsia="黑体" w:cs="Times New Roman"/>
      <w:b/>
      <w:bCs/>
      <w:sz w:val="32"/>
      <w:szCs w:val="32"/>
    </w:rPr>
  </w:style>
  <w:style w:type="character" w:customStyle="1" w:styleId="36">
    <w:name w:val="标题 3 字符"/>
    <w:link w:val="4"/>
    <w:autoRedefine/>
    <w:qFormat/>
    <w:uiPriority w:val="0"/>
    <w:rPr>
      <w:rFonts w:ascii="Times New Roman" w:hAnsi="Times New Roman" w:eastAsia="宋体" w:cs="Times New Roman"/>
      <w:b/>
      <w:bCs/>
      <w:sz w:val="32"/>
      <w:szCs w:val="32"/>
    </w:rPr>
  </w:style>
  <w:style w:type="character" w:customStyle="1" w:styleId="37">
    <w:name w:val="标题 4 字符"/>
    <w:link w:val="5"/>
    <w:autoRedefine/>
    <w:qFormat/>
    <w:uiPriority w:val="0"/>
    <w:rPr>
      <w:rFonts w:ascii="Arial" w:hAnsi="Arial" w:eastAsia="黑体" w:cs="Times New Roman"/>
      <w:b/>
      <w:bCs/>
      <w:sz w:val="28"/>
      <w:szCs w:val="28"/>
    </w:rPr>
  </w:style>
  <w:style w:type="character" w:customStyle="1" w:styleId="38">
    <w:name w:val="标题 5 字符"/>
    <w:link w:val="6"/>
    <w:autoRedefine/>
    <w:qFormat/>
    <w:uiPriority w:val="0"/>
    <w:rPr>
      <w:rFonts w:ascii="Times New Roman" w:hAnsi="Times New Roman" w:eastAsia="宋体" w:cs="Times New Roman"/>
      <w:b/>
      <w:bCs/>
      <w:sz w:val="28"/>
      <w:szCs w:val="28"/>
    </w:rPr>
  </w:style>
  <w:style w:type="character" w:customStyle="1" w:styleId="39">
    <w:name w:val="标题 6 字符"/>
    <w:link w:val="7"/>
    <w:autoRedefine/>
    <w:qFormat/>
    <w:uiPriority w:val="0"/>
    <w:rPr>
      <w:rFonts w:ascii="Arial" w:hAnsi="Arial" w:eastAsia="黑体" w:cs="Times New Roman"/>
      <w:b/>
      <w:bCs/>
      <w:sz w:val="24"/>
      <w:szCs w:val="24"/>
    </w:rPr>
  </w:style>
  <w:style w:type="character" w:customStyle="1" w:styleId="40">
    <w:name w:val="标题 7 字符"/>
    <w:link w:val="8"/>
    <w:autoRedefine/>
    <w:qFormat/>
    <w:uiPriority w:val="0"/>
    <w:rPr>
      <w:rFonts w:ascii="Times New Roman" w:hAnsi="Times New Roman" w:eastAsia="宋体" w:cs="Times New Roman"/>
      <w:b/>
      <w:bCs/>
      <w:sz w:val="24"/>
      <w:szCs w:val="24"/>
    </w:rPr>
  </w:style>
  <w:style w:type="character" w:customStyle="1" w:styleId="41">
    <w:name w:val="标题 8 字符"/>
    <w:link w:val="9"/>
    <w:autoRedefine/>
    <w:qFormat/>
    <w:uiPriority w:val="0"/>
    <w:rPr>
      <w:rFonts w:ascii="Arial" w:hAnsi="Arial" w:eastAsia="黑体" w:cs="Times New Roman"/>
      <w:sz w:val="24"/>
      <w:szCs w:val="24"/>
    </w:rPr>
  </w:style>
  <w:style w:type="character" w:customStyle="1" w:styleId="42">
    <w:name w:val="标题 9 字符"/>
    <w:link w:val="10"/>
    <w:autoRedefine/>
    <w:qFormat/>
    <w:uiPriority w:val="0"/>
    <w:rPr>
      <w:rFonts w:ascii="Arial" w:hAnsi="Arial" w:eastAsia="黑体" w:cs="Times New Roman"/>
      <w:szCs w:val="21"/>
    </w:rPr>
  </w:style>
  <w:style w:type="character" w:customStyle="1" w:styleId="43">
    <w:name w:val="页眉 字符"/>
    <w:link w:val="18"/>
    <w:autoRedefine/>
    <w:qFormat/>
    <w:uiPriority w:val="99"/>
    <w:rPr>
      <w:rFonts w:ascii="Times New Roman" w:hAnsi="Times New Roman" w:eastAsia="宋体" w:cs="Times New Roman"/>
      <w:sz w:val="18"/>
      <w:szCs w:val="18"/>
    </w:rPr>
  </w:style>
  <w:style w:type="character" w:customStyle="1" w:styleId="44">
    <w:name w:val="页脚 字符"/>
    <w:link w:val="17"/>
    <w:autoRedefine/>
    <w:qFormat/>
    <w:uiPriority w:val="99"/>
    <w:rPr>
      <w:rFonts w:ascii="宋体" w:hAnsi="Times New Roman" w:eastAsia="宋体" w:cs="Times New Roman"/>
      <w:sz w:val="18"/>
      <w:szCs w:val="18"/>
    </w:rPr>
  </w:style>
  <w:style w:type="character" w:customStyle="1" w:styleId="45">
    <w:name w:val="批注框文本 字符"/>
    <w:link w:val="16"/>
    <w:autoRedefine/>
    <w:semiHidden/>
    <w:qFormat/>
    <w:uiPriority w:val="99"/>
    <w:rPr>
      <w:sz w:val="18"/>
      <w:szCs w:val="18"/>
    </w:rPr>
  </w:style>
  <w:style w:type="paragraph" w:styleId="46">
    <w:name w:val="Quote"/>
    <w:basedOn w:val="1"/>
    <w:next w:val="1"/>
    <w:link w:val="47"/>
    <w:autoRedefine/>
    <w:qFormat/>
    <w:uiPriority w:val="29"/>
    <w:rPr>
      <w:i/>
      <w:iCs/>
      <w:color w:val="000000"/>
    </w:rPr>
  </w:style>
  <w:style w:type="character" w:customStyle="1" w:styleId="47">
    <w:name w:val="引用 字符"/>
    <w:link w:val="46"/>
    <w:autoRedefine/>
    <w:qFormat/>
    <w:uiPriority w:val="29"/>
    <w:rPr>
      <w:i/>
      <w:iCs/>
      <w:color w:val="000000"/>
    </w:rPr>
  </w:style>
  <w:style w:type="character" w:customStyle="1" w:styleId="48">
    <w:name w:val="标题 字符"/>
    <w:link w:val="25"/>
    <w:autoRedefine/>
    <w:qFormat/>
    <w:uiPriority w:val="0"/>
    <w:rPr>
      <w:rFonts w:ascii="Arial" w:hAnsi="Arial" w:eastAsia="宋体" w:cs="Arial"/>
      <w:b/>
      <w:bCs/>
      <w:sz w:val="32"/>
      <w:szCs w:val="32"/>
    </w:rPr>
  </w:style>
  <w:style w:type="paragraph" w:customStyle="1" w:styleId="49">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autoRedefine/>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autoRedefine/>
    <w:qFormat/>
    <w:uiPriority w:val="0"/>
    <w:pPr>
      <w:spacing w:line="0" w:lineRule="atLeast"/>
    </w:pPr>
    <w:rPr>
      <w:rFonts w:ascii="黑体" w:hAnsi="宋体" w:eastAsia="黑体"/>
    </w:rPr>
  </w:style>
  <w:style w:type="paragraph" w:customStyle="1" w:styleId="55">
    <w:name w:val="标准文件_标准正文"/>
    <w:basedOn w:val="1"/>
    <w:next w:val="56"/>
    <w:autoRedefine/>
    <w:qFormat/>
    <w:uiPriority w:val="0"/>
    <w:pPr>
      <w:snapToGrid w:val="0"/>
      <w:ind w:firstLine="200" w:firstLineChars="200"/>
    </w:pPr>
    <w:rPr>
      <w:kern w:val="0"/>
    </w:rPr>
  </w:style>
  <w:style w:type="paragraph" w:customStyle="1" w:styleId="56">
    <w:name w:val="标准文件_段"/>
    <w:link w:val="184"/>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autoRedefine/>
    <w:qFormat/>
    <w:uiPriority w:val="0"/>
    <w:pPr>
      <w:adjustRightInd/>
      <w:snapToGrid/>
      <w:ind w:firstLine="0" w:firstLineChars="0"/>
    </w:pPr>
    <w:rPr>
      <w:rFonts w:ascii="宋体" w:hAnsi="宋体"/>
      <w:kern w:val="2"/>
    </w:rPr>
  </w:style>
  <w:style w:type="paragraph" w:customStyle="1" w:styleId="58">
    <w:name w:val="标准文件_标准部门"/>
    <w:basedOn w:val="1"/>
    <w:autoRedefine/>
    <w:qFormat/>
    <w:uiPriority w:val="0"/>
    <w:pPr>
      <w:jc w:val="center"/>
    </w:pPr>
    <w:rPr>
      <w:rFonts w:ascii="黑体" w:eastAsia="黑体"/>
      <w:kern w:val="0"/>
      <w:sz w:val="44"/>
    </w:rPr>
  </w:style>
  <w:style w:type="paragraph" w:customStyle="1" w:styleId="59">
    <w:name w:val="标准文件_标准代替"/>
    <w:basedOn w:val="1"/>
    <w:next w:val="1"/>
    <w:autoRedefine/>
    <w:qFormat/>
    <w:uiPriority w:val="0"/>
    <w:pPr>
      <w:spacing w:line="310" w:lineRule="exact"/>
      <w:jc w:val="right"/>
    </w:pPr>
    <w:rPr>
      <w:rFonts w:ascii="宋体" w:hAnsi="宋体"/>
      <w:kern w:val="0"/>
    </w:rPr>
  </w:style>
  <w:style w:type="paragraph" w:customStyle="1" w:styleId="60">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autoRedefine/>
    <w:qFormat/>
    <w:uiPriority w:val="0"/>
    <w:pPr>
      <w:jc w:val="left"/>
    </w:pPr>
  </w:style>
  <w:style w:type="paragraph" w:customStyle="1" w:styleId="63">
    <w:name w:val="标准文件_参考文献标题"/>
    <w:basedOn w:val="1"/>
    <w:next w:val="1"/>
    <w:autoRedefine/>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autoRedefine/>
    <w:qFormat/>
    <w:uiPriority w:val="0"/>
    <w:rPr>
      <w:rFonts w:ascii="黑体" w:eastAsia="黑体"/>
      <w:spacing w:val="0"/>
      <w:w w:val="100"/>
      <w:position w:val="3"/>
      <w:sz w:val="28"/>
    </w:rPr>
  </w:style>
  <w:style w:type="paragraph" w:customStyle="1" w:styleId="67">
    <w:name w:val="标准文件_方框数字列项"/>
    <w:basedOn w:val="56"/>
    <w:autoRedefine/>
    <w:qFormat/>
    <w:uiPriority w:val="0"/>
    <w:pPr>
      <w:numPr>
        <w:ilvl w:val="0"/>
        <w:numId w:val="3"/>
      </w:numPr>
      <w:ind w:firstLine="0" w:firstLineChars="0"/>
    </w:pPr>
  </w:style>
  <w:style w:type="paragraph" w:customStyle="1" w:styleId="68">
    <w:name w:val="标准文件_封面标准编号"/>
    <w:basedOn w:val="1"/>
    <w:next w:val="59"/>
    <w:autoRedefine/>
    <w:qFormat/>
    <w:uiPriority w:val="0"/>
    <w:pPr>
      <w:spacing w:line="310" w:lineRule="exact"/>
      <w:jc w:val="right"/>
    </w:pPr>
    <w:rPr>
      <w:rFonts w:ascii="黑体" w:eastAsia="黑体"/>
      <w:kern w:val="0"/>
      <w:sz w:val="28"/>
    </w:rPr>
  </w:style>
  <w:style w:type="paragraph" w:customStyle="1" w:styleId="69">
    <w:name w:val="标准文件_封面标准分类号"/>
    <w:basedOn w:val="1"/>
    <w:autoRedefine/>
    <w:qFormat/>
    <w:uiPriority w:val="0"/>
    <w:rPr>
      <w:rFonts w:ascii="黑体" w:eastAsia="黑体"/>
      <w:b/>
      <w:kern w:val="0"/>
      <w:sz w:val="28"/>
    </w:rPr>
  </w:style>
  <w:style w:type="paragraph" w:customStyle="1" w:styleId="70">
    <w:name w:val="标准文件_封面标准名称"/>
    <w:basedOn w:val="1"/>
    <w:autoRedefine/>
    <w:qFormat/>
    <w:uiPriority w:val="0"/>
    <w:pPr>
      <w:spacing w:line="240" w:lineRule="auto"/>
      <w:jc w:val="center"/>
    </w:pPr>
    <w:rPr>
      <w:rFonts w:ascii="黑体" w:eastAsia="黑体"/>
      <w:kern w:val="0"/>
      <w:sz w:val="52"/>
    </w:rPr>
  </w:style>
  <w:style w:type="paragraph" w:customStyle="1" w:styleId="71">
    <w:name w:val="标准文件_封面标准英文名称"/>
    <w:basedOn w:val="1"/>
    <w:autoRedefine/>
    <w:qFormat/>
    <w:uiPriority w:val="0"/>
    <w:pPr>
      <w:spacing w:line="240" w:lineRule="auto"/>
      <w:jc w:val="center"/>
    </w:pPr>
    <w:rPr>
      <w:rFonts w:ascii="黑体" w:eastAsia="黑体"/>
      <w:b/>
      <w:sz w:val="28"/>
    </w:rPr>
  </w:style>
  <w:style w:type="paragraph" w:customStyle="1" w:styleId="72">
    <w:name w:val="标准文件_封面发布日期"/>
    <w:basedOn w:val="1"/>
    <w:autoRedefine/>
    <w:qFormat/>
    <w:uiPriority w:val="0"/>
    <w:pPr>
      <w:spacing w:line="310" w:lineRule="exact"/>
    </w:pPr>
    <w:rPr>
      <w:rFonts w:ascii="黑体" w:eastAsia="黑体"/>
      <w:kern w:val="0"/>
      <w:sz w:val="28"/>
    </w:rPr>
  </w:style>
  <w:style w:type="paragraph" w:customStyle="1" w:styleId="73">
    <w:name w:val="标准文件_封面密级"/>
    <w:basedOn w:val="1"/>
    <w:autoRedefine/>
    <w:qFormat/>
    <w:uiPriority w:val="0"/>
    <w:rPr>
      <w:rFonts w:eastAsia="黑体"/>
      <w:sz w:val="32"/>
    </w:rPr>
  </w:style>
  <w:style w:type="paragraph" w:customStyle="1" w:styleId="74">
    <w:name w:val="标准文件_封面实施日期"/>
    <w:basedOn w:val="1"/>
    <w:autoRedefine/>
    <w:qFormat/>
    <w:uiPriority w:val="0"/>
    <w:pPr>
      <w:spacing w:line="310" w:lineRule="exact"/>
      <w:jc w:val="right"/>
    </w:pPr>
    <w:rPr>
      <w:rFonts w:ascii="黑体" w:eastAsia="黑体"/>
      <w:sz w:val="28"/>
    </w:rPr>
  </w:style>
  <w:style w:type="paragraph" w:customStyle="1" w:styleId="75">
    <w:name w:val="标准文件_封面抬头"/>
    <w:basedOn w:val="56"/>
    <w:autoRedefine/>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autoRedefine/>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autoRedefine/>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autoRedefine/>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autoRedefine/>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autoRedefine/>
    <w:qFormat/>
    <w:uiPriority w:val="0"/>
    <w:rPr>
      <w:rFonts w:ascii="Times New Roman" w:hAnsi="Times New Roman" w:eastAsia="宋体" w:cs="Times New Roman"/>
      <w:szCs w:val="20"/>
    </w:rPr>
  </w:style>
  <w:style w:type="paragraph" w:customStyle="1" w:styleId="87">
    <w:name w:val="标准文件_附录章标题"/>
    <w:next w:val="56"/>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autoRedefine/>
    <w:qFormat/>
    <w:uiPriority w:val="0"/>
    <w:pPr>
      <w:ind w:left="488" w:leftChars="200" w:hanging="289" w:hangingChars="290"/>
    </w:pPr>
  </w:style>
  <w:style w:type="paragraph" w:customStyle="1" w:styleId="89">
    <w:name w:val="标准文件_前言、引言标题"/>
    <w:next w:val="1"/>
    <w:autoRedefine/>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autoRedefine/>
    <w:qFormat/>
    <w:uiPriority w:val="0"/>
    <w:pPr>
      <w:spacing w:line="460" w:lineRule="exact"/>
    </w:pPr>
  </w:style>
  <w:style w:type="paragraph" w:customStyle="1" w:styleId="91">
    <w:name w:val="标准文件_目录标题"/>
    <w:basedOn w:val="1"/>
    <w:autoRedefine/>
    <w:qFormat/>
    <w:uiPriority w:val="0"/>
    <w:pPr>
      <w:spacing w:after="150" w:afterLines="150" w:line="240" w:lineRule="auto"/>
      <w:jc w:val="center"/>
    </w:pPr>
    <w:rPr>
      <w:rFonts w:ascii="黑体" w:eastAsia="黑体"/>
      <w:sz w:val="32"/>
    </w:rPr>
  </w:style>
  <w:style w:type="paragraph" w:customStyle="1" w:styleId="92">
    <w:name w:val="标准文件_破折号列项"/>
    <w:autoRedefine/>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autoRedefine/>
    <w:qFormat/>
    <w:uiPriority w:val="0"/>
    <w:pPr>
      <w:numPr>
        <w:numId w:val="10"/>
      </w:numPr>
      <w:ind w:left="0" w:firstLine="200"/>
    </w:pPr>
  </w:style>
  <w:style w:type="paragraph" w:customStyle="1" w:styleId="94">
    <w:name w:val="标准文件_三级条标题"/>
    <w:basedOn w:val="65"/>
    <w:next w:val="56"/>
    <w:autoRedefine/>
    <w:qFormat/>
    <w:uiPriority w:val="0"/>
    <w:pPr>
      <w:widowControl/>
      <w:numPr>
        <w:ilvl w:val="4"/>
      </w:numPr>
      <w:outlineLvl w:val="3"/>
    </w:pPr>
  </w:style>
  <w:style w:type="character" w:customStyle="1" w:styleId="95">
    <w:name w:val="不明显参考1"/>
    <w:autoRedefine/>
    <w:qFormat/>
    <w:uiPriority w:val="31"/>
    <w:rPr>
      <w:smallCaps/>
      <w:color w:val="C0504D"/>
      <w:u w:val="single"/>
    </w:rPr>
  </w:style>
  <w:style w:type="paragraph" w:customStyle="1" w:styleId="96">
    <w:name w:val="标准文件_示例后续"/>
    <w:basedOn w:val="1"/>
    <w:autoRedefine/>
    <w:qFormat/>
    <w:uiPriority w:val="0"/>
    <w:pPr>
      <w:adjustRightInd/>
      <w:spacing w:line="240" w:lineRule="auto"/>
      <w:ind w:firstLine="200" w:firstLineChars="200"/>
    </w:pPr>
    <w:rPr>
      <w:sz w:val="18"/>
      <w:szCs w:val="24"/>
    </w:rPr>
  </w:style>
  <w:style w:type="paragraph" w:customStyle="1" w:styleId="97">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autoRedefine/>
    <w:semiHidden/>
    <w:qFormat/>
    <w:uiPriority w:val="0"/>
    <w:rPr>
      <w:rFonts w:ascii="宋体" w:hAnsi="Times New Roman" w:eastAsia="宋体" w:cs="Times New Roman"/>
      <w:sz w:val="18"/>
      <w:szCs w:val="18"/>
    </w:rPr>
  </w:style>
  <w:style w:type="paragraph" w:customStyle="1" w:styleId="100">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autoRedefine/>
    <w:qFormat/>
    <w:uiPriority w:val="0"/>
    <w:pPr>
      <w:numPr>
        <w:ilvl w:val="0"/>
        <w:numId w:val="12"/>
      </w:numPr>
      <w:spacing w:line="240" w:lineRule="auto"/>
      <w:jc w:val="left"/>
    </w:pPr>
    <w:rPr>
      <w:rFonts w:ascii="宋体" w:hAnsi="宋体"/>
      <w:sz w:val="18"/>
    </w:rPr>
  </w:style>
  <w:style w:type="character" w:customStyle="1" w:styleId="102">
    <w:name w:val="标准文件_图表脚注内容"/>
    <w:autoRedefine/>
    <w:qFormat/>
    <w:uiPriority w:val="0"/>
    <w:rPr>
      <w:rFonts w:ascii="宋体" w:hAnsi="宋体" w:eastAsia="宋体" w:cs="Times New Roman"/>
      <w:spacing w:val="0"/>
      <w:sz w:val="18"/>
      <w:vertAlign w:val="superscript"/>
    </w:rPr>
  </w:style>
  <w:style w:type="paragraph" w:customStyle="1" w:styleId="103">
    <w:name w:val="标准文件_五级条标题"/>
    <w:next w:val="56"/>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autoRedefine/>
    <w:qFormat/>
    <w:uiPriority w:val="0"/>
    <w:pPr>
      <w:numPr>
        <w:ilvl w:val="2"/>
      </w:numPr>
      <w:spacing w:before="50" w:beforeLines="50" w:after="50" w:afterLines="50"/>
      <w:outlineLvl w:val="1"/>
    </w:pPr>
  </w:style>
  <w:style w:type="paragraph" w:customStyle="1" w:styleId="106">
    <w:name w:val="标准文件_一致程度"/>
    <w:basedOn w:val="1"/>
    <w:autoRedefine/>
    <w:qFormat/>
    <w:uiPriority w:val="0"/>
    <w:pPr>
      <w:spacing w:line="440" w:lineRule="exact"/>
      <w:jc w:val="center"/>
    </w:pPr>
    <w:rPr>
      <w:sz w:val="28"/>
    </w:rPr>
  </w:style>
  <w:style w:type="paragraph" w:customStyle="1" w:styleId="107">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autoRedefine/>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autoRedefine/>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19">
    <w:name w:val="发布部门"/>
    <w:next w:val="56"/>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autoRedefine/>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autoRedefine/>
    <w:qFormat/>
    <w:uiPriority w:val="0"/>
    <w:pPr>
      <w:outlineLvl w:val="4"/>
    </w:pPr>
  </w:style>
  <w:style w:type="paragraph" w:customStyle="1" w:styleId="130">
    <w:name w:val="附录四级无标题条"/>
    <w:basedOn w:val="129"/>
    <w:next w:val="56"/>
    <w:autoRedefine/>
    <w:qFormat/>
    <w:uiPriority w:val="0"/>
    <w:pPr>
      <w:outlineLvl w:val="5"/>
    </w:pPr>
  </w:style>
  <w:style w:type="paragraph" w:customStyle="1" w:styleId="131">
    <w:name w:val="附录图"/>
    <w:next w:val="56"/>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autoRedefine/>
    <w:qFormat/>
    <w:uiPriority w:val="0"/>
    <w:pPr>
      <w:outlineLvl w:val="6"/>
    </w:pPr>
  </w:style>
  <w:style w:type="paragraph" w:customStyle="1" w:styleId="134">
    <w:name w:val="附录性质"/>
    <w:basedOn w:val="1"/>
    <w:autoRedefine/>
    <w:qFormat/>
    <w:uiPriority w:val="0"/>
    <w:pPr>
      <w:widowControl/>
      <w:adjustRightInd/>
      <w:jc w:val="center"/>
    </w:pPr>
    <w:rPr>
      <w:rFonts w:ascii="黑体" w:eastAsia="黑体"/>
    </w:rPr>
  </w:style>
  <w:style w:type="paragraph" w:customStyle="1" w:styleId="135">
    <w:name w:val="附录一级无标题条"/>
    <w:basedOn w:val="87"/>
    <w:next w:val="56"/>
    <w:autoRedefine/>
    <w:qFormat/>
    <w:uiPriority w:val="0"/>
    <w:pPr>
      <w:autoSpaceDN w:val="0"/>
      <w:outlineLvl w:val="2"/>
    </w:pPr>
    <w:rPr>
      <w:rFonts w:ascii="宋体" w:hAnsi="宋体" w:eastAsia="宋体"/>
    </w:rPr>
  </w:style>
  <w:style w:type="character" w:customStyle="1" w:styleId="136">
    <w:name w:val="个人答复风格"/>
    <w:autoRedefine/>
    <w:qFormat/>
    <w:uiPriority w:val="0"/>
    <w:rPr>
      <w:rFonts w:ascii="Arial" w:hAnsi="Arial" w:eastAsia="宋体" w:cs="Arial"/>
      <w:color w:val="auto"/>
      <w:spacing w:val="0"/>
      <w:sz w:val="20"/>
    </w:rPr>
  </w:style>
  <w:style w:type="character" w:customStyle="1" w:styleId="137">
    <w:name w:val="个人撰写风格"/>
    <w:autoRedefine/>
    <w:qFormat/>
    <w:uiPriority w:val="0"/>
    <w:rPr>
      <w:rFonts w:ascii="Arial" w:hAnsi="Arial" w:eastAsia="宋体" w:cs="Arial"/>
      <w:color w:val="auto"/>
      <w:spacing w:val="0"/>
      <w:sz w:val="20"/>
    </w:rPr>
  </w:style>
  <w:style w:type="paragraph" w:customStyle="1" w:styleId="138">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autoRedefine/>
    <w:qFormat/>
    <w:uiPriority w:val="0"/>
    <w:pPr>
      <w:tabs>
        <w:tab w:val="left" w:pos="840"/>
      </w:tabs>
    </w:pPr>
  </w:style>
  <w:style w:type="paragraph" w:customStyle="1" w:styleId="14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autoRedefine/>
    <w:semiHidden/>
    <w:qFormat/>
    <w:uiPriority w:val="0"/>
    <w:pPr>
      <w:adjustRightInd/>
      <w:spacing w:line="240" w:lineRule="auto"/>
      <w:jc w:val="left"/>
    </w:pPr>
    <w:rPr>
      <w:bCs/>
      <w:iCs/>
    </w:rPr>
  </w:style>
  <w:style w:type="paragraph" w:customStyle="1" w:styleId="143">
    <w:name w:val="目录 31"/>
    <w:basedOn w:val="1"/>
    <w:next w:val="1"/>
    <w:autoRedefine/>
    <w:semiHidden/>
    <w:qFormat/>
    <w:uiPriority w:val="0"/>
    <w:pPr>
      <w:spacing w:line="240" w:lineRule="auto"/>
    </w:pPr>
    <w:rPr>
      <w:rFonts w:ascii="宋体" w:hAnsi="宋体"/>
      <w:iCs/>
    </w:rPr>
  </w:style>
  <w:style w:type="paragraph" w:customStyle="1" w:styleId="144">
    <w:name w:val="目录 41"/>
    <w:basedOn w:val="1"/>
    <w:next w:val="1"/>
    <w:autoRedefine/>
    <w:semiHidden/>
    <w:qFormat/>
    <w:uiPriority w:val="0"/>
    <w:pPr>
      <w:adjustRightInd/>
      <w:spacing w:line="240" w:lineRule="auto"/>
      <w:jc w:val="left"/>
    </w:pPr>
  </w:style>
  <w:style w:type="paragraph" w:customStyle="1" w:styleId="145">
    <w:name w:val="目录 51"/>
    <w:basedOn w:val="1"/>
    <w:next w:val="1"/>
    <w:autoRedefine/>
    <w:semiHidden/>
    <w:qFormat/>
    <w:uiPriority w:val="0"/>
    <w:pPr>
      <w:spacing w:line="240" w:lineRule="auto"/>
    </w:pPr>
    <w:rPr>
      <w:rFonts w:ascii="宋体" w:hAnsi="宋体"/>
    </w:rPr>
  </w:style>
  <w:style w:type="paragraph" w:customStyle="1" w:styleId="146">
    <w:name w:val="目录 61"/>
    <w:basedOn w:val="1"/>
    <w:next w:val="1"/>
    <w:autoRedefine/>
    <w:semiHidden/>
    <w:qFormat/>
    <w:uiPriority w:val="0"/>
    <w:pPr>
      <w:adjustRightInd/>
      <w:spacing w:line="240" w:lineRule="auto"/>
      <w:jc w:val="left"/>
    </w:pPr>
  </w:style>
  <w:style w:type="paragraph" w:customStyle="1" w:styleId="147">
    <w:name w:val="目录 71"/>
    <w:basedOn w:val="146"/>
    <w:autoRedefine/>
    <w:semiHidden/>
    <w:qFormat/>
    <w:uiPriority w:val="0"/>
    <w:pPr>
      <w:ind w:left="1260"/>
    </w:pPr>
  </w:style>
  <w:style w:type="paragraph" w:customStyle="1" w:styleId="148">
    <w:name w:val="目录 81"/>
    <w:basedOn w:val="147"/>
    <w:autoRedefine/>
    <w:semiHidden/>
    <w:qFormat/>
    <w:uiPriority w:val="0"/>
    <w:pPr>
      <w:ind w:left="1470"/>
    </w:pPr>
  </w:style>
  <w:style w:type="paragraph" w:customStyle="1" w:styleId="149">
    <w:name w:val="目录 91"/>
    <w:basedOn w:val="148"/>
    <w:autoRedefine/>
    <w:semiHidden/>
    <w:qFormat/>
    <w:uiPriority w:val="0"/>
    <w:pPr>
      <w:ind w:left="1680"/>
    </w:pPr>
  </w:style>
  <w:style w:type="paragraph" w:customStyle="1" w:styleId="150">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autoRedefine/>
    <w:qFormat/>
    <w:uiPriority w:val="0"/>
    <w:pPr>
      <w:framePr w:wrap="around"/>
      <w:spacing w:line="0" w:lineRule="atLeast"/>
    </w:pPr>
    <w:rPr>
      <w:rFonts w:ascii="黑体" w:eastAsia="黑体"/>
      <w:b w:val="0"/>
    </w:rPr>
  </w:style>
  <w:style w:type="paragraph" w:customStyle="1" w:styleId="152">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4">
    <w:name w:val="实施日期"/>
    <w:basedOn w:val="120"/>
    <w:autoRedefine/>
    <w:qFormat/>
    <w:uiPriority w:val="0"/>
    <w:pPr>
      <w:framePr w:hSpace="0" w:wrap="around" w:xAlign="right"/>
      <w:jc w:val="right"/>
    </w:pPr>
  </w:style>
  <w:style w:type="paragraph" w:customStyle="1" w:styleId="155">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6">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autoRedefine/>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autoRedefine/>
    <w:qFormat/>
    <w:uiPriority w:val="0"/>
    <w:pPr>
      <w:numPr>
        <w:ilvl w:val="6"/>
        <w:numId w:val="20"/>
      </w:numPr>
      <w:adjustRightInd/>
    </w:pPr>
    <w:rPr>
      <w:szCs w:val="24"/>
    </w:rPr>
  </w:style>
  <w:style w:type="paragraph" w:customStyle="1" w:styleId="159">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0">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autoRedefine/>
    <w:qFormat/>
    <w:uiPriority w:val="0"/>
    <w:pPr>
      <w:ind w:left="1406" w:leftChars="0" w:hanging="499" w:firstLineChars="0"/>
    </w:pPr>
  </w:style>
  <w:style w:type="paragraph" w:customStyle="1" w:styleId="162">
    <w:name w:val="标准文件_一级无标题"/>
    <w:basedOn w:val="105"/>
    <w:autoRedefine/>
    <w:qFormat/>
    <w:uiPriority w:val="0"/>
    <w:pPr>
      <w:spacing w:before="0" w:beforeLines="0" w:after="0" w:afterLines="0"/>
      <w:outlineLvl w:val="9"/>
    </w:pPr>
    <w:rPr>
      <w:rFonts w:ascii="宋体" w:eastAsia="宋体"/>
    </w:rPr>
  </w:style>
  <w:style w:type="paragraph" w:customStyle="1" w:styleId="163">
    <w:name w:val="标准文件_五级无标题"/>
    <w:basedOn w:val="103"/>
    <w:autoRedefine/>
    <w:qFormat/>
    <w:uiPriority w:val="0"/>
    <w:pPr>
      <w:spacing w:before="0" w:beforeLines="0" w:after="0" w:afterLines="0"/>
      <w:outlineLvl w:val="9"/>
    </w:pPr>
    <w:rPr>
      <w:rFonts w:ascii="宋体" w:eastAsia="宋体"/>
    </w:rPr>
  </w:style>
  <w:style w:type="paragraph" w:customStyle="1" w:styleId="164">
    <w:name w:val="标准文件_三级无标题"/>
    <w:basedOn w:val="94"/>
    <w:autoRedefine/>
    <w:qFormat/>
    <w:uiPriority w:val="0"/>
    <w:pPr>
      <w:spacing w:before="0" w:beforeLines="0" w:after="0" w:afterLines="0"/>
      <w:outlineLvl w:val="9"/>
    </w:pPr>
    <w:rPr>
      <w:rFonts w:ascii="宋体" w:eastAsia="宋体"/>
    </w:rPr>
  </w:style>
  <w:style w:type="paragraph" w:customStyle="1" w:styleId="165">
    <w:name w:val="标准文件_二级无标题"/>
    <w:basedOn w:val="65"/>
    <w:autoRedefine/>
    <w:qFormat/>
    <w:uiPriority w:val="0"/>
    <w:pPr>
      <w:spacing w:before="0" w:beforeLines="0" w:after="0" w:afterLines="0"/>
      <w:outlineLvl w:val="9"/>
    </w:pPr>
    <w:rPr>
      <w:rFonts w:ascii="宋体" w:eastAsia="宋体"/>
    </w:rPr>
  </w:style>
  <w:style w:type="paragraph" w:customStyle="1" w:styleId="166">
    <w:name w:val="标准_四级无标题"/>
    <w:basedOn w:val="98"/>
    <w:next w:val="56"/>
    <w:autoRedefine/>
    <w:qFormat/>
    <w:uiPriority w:val="0"/>
    <w:rPr>
      <w:rFonts w:eastAsia="宋体"/>
    </w:rPr>
  </w:style>
  <w:style w:type="paragraph" w:customStyle="1" w:styleId="167">
    <w:name w:val="标准文件_四级无标题"/>
    <w:basedOn w:val="98"/>
    <w:autoRedefine/>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autoRedefine/>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autoRedefine/>
    <w:qFormat/>
    <w:uiPriority w:val="0"/>
    <w:pPr>
      <w:numPr>
        <w:ilvl w:val="0"/>
        <w:numId w:val="24"/>
      </w:numPr>
      <w:ind w:firstLine="0" w:firstLineChars="0"/>
    </w:pPr>
    <w:rPr>
      <w:rFonts w:cs="Arial"/>
      <w:szCs w:val="28"/>
    </w:rPr>
  </w:style>
  <w:style w:type="paragraph" w:customStyle="1" w:styleId="170">
    <w:name w:val="标准文件_附录标题"/>
    <w:basedOn w:val="76"/>
    <w:autoRedefine/>
    <w:qFormat/>
    <w:uiPriority w:val="0"/>
    <w:pPr>
      <w:numPr>
        <w:numId w:val="0"/>
      </w:numPr>
      <w:spacing w:after="280"/>
      <w:outlineLvl w:val="9"/>
    </w:pPr>
  </w:style>
  <w:style w:type="paragraph" w:customStyle="1" w:styleId="171">
    <w:name w:val="标准文件_二级项"/>
    <w:autoRedefine/>
    <w:qFormat/>
    <w:uiPriority w:val="0"/>
    <w:rPr>
      <w:rFonts w:ascii="宋体" w:hAnsi="Times New Roman" w:eastAsia="宋体" w:cs="Times New Roman"/>
      <w:sz w:val="21"/>
      <w:lang w:val="en-US" w:eastAsia="zh-CN" w:bidi="ar-SA"/>
    </w:rPr>
  </w:style>
  <w:style w:type="paragraph" w:customStyle="1" w:styleId="172">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autoRedefine/>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autoRedefine/>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autoRedefine/>
    <w:qFormat/>
    <w:uiPriority w:val="0"/>
    <w:pPr>
      <w:spacing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autoRedefine/>
    <w:qFormat/>
    <w:uiPriority w:val="0"/>
    <w:pPr>
      <w:ind w:firstLine="0" w:firstLineChars="0"/>
      <w:jc w:val="center"/>
    </w:pPr>
    <w:rPr>
      <w:sz w:val="18"/>
    </w:rPr>
  </w:style>
  <w:style w:type="paragraph" w:customStyle="1" w:styleId="179">
    <w:name w:val="标准文件_注："/>
    <w:next w:val="56"/>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autoRedefine/>
    <w:qFormat/>
    <w:uiPriority w:val="0"/>
    <w:pPr>
      <w:ind w:firstLine="420"/>
    </w:pPr>
    <w:rPr>
      <w:sz w:val="18"/>
    </w:rPr>
  </w:style>
  <w:style w:type="paragraph" w:customStyle="1" w:styleId="183">
    <w:name w:val="标准文件_示例×："/>
    <w:basedOn w:val="1"/>
    <w:next w:val="182"/>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autoRedefine/>
    <w:qFormat/>
    <w:uiPriority w:val="0"/>
    <w:rPr>
      <w:rFonts w:ascii="宋体" w:hAnsi="Times New Roman"/>
      <w:sz w:val="21"/>
    </w:rPr>
  </w:style>
  <w:style w:type="paragraph" w:customStyle="1" w:styleId="185">
    <w:name w:val="标准文件_表格续"/>
    <w:basedOn w:val="56"/>
    <w:next w:val="56"/>
    <w:autoRedefine/>
    <w:qFormat/>
    <w:uiPriority w:val="0"/>
    <w:pPr>
      <w:jc w:val="center"/>
    </w:pPr>
    <w:rPr>
      <w:rFonts w:ascii="黑体" w:hAnsi="黑体" w:eastAsia="黑体"/>
    </w:rPr>
  </w:style>
  <w:style w:type="character" w:styleId="186">
    <w:name w:val="Placeholder Text"/>
    <w:basedOn w:val="28"/>
    <w:autoRedefine/>
    <w:semiHidden/>
    <w:qFormat/>
    <w:uiPriority w:val="99"/>
    <w:rPr>
      <w:color w:val="808080"/>
    </w:rPr>
  </w:style>
  <w:style w:type="paragraph" w:customStyle="1" w:styleId="187">
    <w:name w:val="标准文件_二级项2"/>
    <w:basedOn w:val="56"/>
    <w:autoRedefine/>
    <w:qFormat/>
    <w:uiPriority w:val="0"/>
    <w:pPr>
      <w:numPr>
        <w:ilvl w:val="1"/>
        <w:numId w:val="21"/>
      </w:numPr>
      <w:ind w:left="1271" w:hanging="420" w:firstLineChars="0"/>
    </w:pPr>
  </w:style>
  <w:style w:type="paragraph" w:customStyle="1" w:styleId="188">
    <w:name w:val="标准文件_三级项2"/>
    <w:basedOn w:val="56"/>
    <w:autoRedefine/>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autoRedefine/>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autoRedefine/>
    <w:qFormat/>
    <w:uiPriority w:val="0"/>
    <w:pPr>
      <w:ind w:firstLine="420"/>
    </w:pPr>
    <w:rPr>
      <w:rFonts w:ascii="黑体" w:eastAsia="黑体"/>
    </w:rPr>
  </w:style>
  <w:style w:type="character" w:customStyle="1" w:styleId="191">
    <w:name w:val="标准文件_来源"/>
    <w:basedOn w:val="28"/>
    <w:autoRedefine/>
    <w:qFormat/>
    <w:uiPriority w:val="1"/>
    <w:rPr>
      <w:rFonts w:eastAsia="宋体"/>
      <w:sz w:val="21"/>
    </w:rPr>
  </w:style>
  <w:style w:type="paragraph" w:customStyle="1" w:styleId="192">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autoRedefine/>
    <w:qFormat/>
    <w:uiPriority w:val="0"/>
    <w:pPr>
      <w:framePr w:w="3997" w:h="471" w:hRule="exact" w:hSpace="0" w:vSpace="181" w:wrap="around" w:vAnchor="page" w:hAnchor="page" w:x="1419" w:y="14097"/>
    </w:pPr>
  </w:style>
  <w:style w:type="paragraph" w:customStyle="1" w:styleId="194">
    <w:name w:val="其他实施日期"/>
    <w:basedOn w:val="154"/>
    <w:autoRedefine/>
    <w:qFormat/>
    <w:uiPriority w:val="0"/>
    <w:pPr>
      <w:framePr w:w="3997" w:h="471" w:hRule="exact" w:vSpace="181" w:wrap="around" w:vAnchor="page" w:hAnchor="page" w:x="7089" w:y="14097"/>
    </w:pPr>
  </w:style>
  <w:style w:type="paragraph" w:customStyle="1" w:styleId="195">
    <w:name w:val="标准文件_文件编号"/>
    <w:basedOn w:val="56"/>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autoRedefine/>
    <w:qFormat/>
    <w:uiPriority w:val="0"/>
    <w:pPr>
      <w:spacing w:before="57"/>
    </w:pPr>
    <w:rPr>
      <w:sz w:val="21"/>
    </w:rPr>
  </w:style>
  <w:style w:type="paragraph" w:customStyle="1" w:styleId="197">
    <w:name w:val="标准文件_文件名称"/>
    <w:basedOn w:val="56"/>
    <w:next w:val="56"/>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autoRedefine/>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autoRedefine/>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autoRedefine/>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autoRedefine/>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autoRedefine/>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autoRedefine/>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autoRedefine/>
    <w:qFormat/>
    <w:uiPriority w:val="0"/>
    <w:pPr>
      <w:ind w:left="811" w:firstLine="0" w:firstLineChars="0"/>
    </w:pPr>
    <w:rPr>
      <w:sz w:val="18"/>
    </w:rPr>
  </w:style>
  <w:style w:type="paragraph" w:customStyle="1" w:styleId="206">
    <w:name w:val="标准文件_注X后"/>
    <w:basedOn w:val="56"/>
    <w:autoRedefine/>
    <w:qFormat/>
    <w:uiPriority w:val="0"/>
    <w:pPr>
      <w:ind w:left="811" w:firstLine="0" w:firstLineChars="0"/>
    </w:pPr>
    <w:rPr>
      <w:sz w:val="18"/>
    </w:rPr>
  </w:style>
  <w:style w:type="paragraph" w:customStyle="1" w:styleId="207">
    <w:name w:val="标准文件_示例后"/>
    <w:basedOn w:val="56"/>
    <w:autoRedefine/>
    <w:qFormat/>
    <w:uiPriority w:val="0"/>
    <w:pPr>
      <w:ind w:left="964" w:firstLine="0" w:firstLineChars="0"/>
    </w:pPr>
    <w:rPr>
      <w:sz w:val="18"/>
    </w:rPr>
  </w:style>
  <w:style w:type="paragraph" w:customStyle="1" w:styleId="208">
    <w:name w:val="标准文件_示例X后"/>
    <w:basedOn w:val="56"/>
    <w:link w:val="209"/>
    <w:autoRedefine/>
    <w:qFormat/>
    <w:uiPriority w:val="0"/>
    <w:pPr>
      <w:ind w:left="1049" w:firstLine="0" w:firstLineChars="0"/>
    </w:pPr>
    <w:rPr>
      <w:sz w:val="18"/>
    </w:rPr>
  </w:style>
  <w:style w:type="character" w:customStyle="1" w:styleId="209">
    <w:name w:val="标准文件_示例X后 字符"/>
    <w:basedOn w:val="184"/>
    <w:link w:val="208"/>
    <w:autoRedefine/>
    <w:qFormat/>
    <w:uiPriority w:val="0"/>
    <w:rPr>
      <w:rFonts w:ascii="宋体" w:hAnsi="Times New Roman"/>
      <w:sz w:val="18"/>
    </w:rPr>
  </w:style>
  <w:style w:type="paragraph" w:customStyle="1" w:styleId="210">
    <w:name w:val="标准文件_索引项"/>
    <w:basedOn w:val="56"/>
    <w:next w:val="56"/>
    <w:autoRedefine/>
    <w:qFormat/>
    <w:uiPriority w:val="0"/>
    <w:pPr>
      <w:tabs>
        <w:tab w:val="right" w:leader="dot" w:pos="9356"/>
      </w:tabs>
      <w:ind w:left="210" w:hanging="210" w:firstLineChars="0"/>
      <w:jc w:val="left"/>
    </w:pPr>
  </w:style>
  <w:style w:type="paragraph" w:customStyle="1" w:styleId="211">
    <w:name w:val="标准文件_附录一级无标题"/>
    <w:basedOn w:val="78"/>
    <w:autoRedefine/>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autoRedefine/>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autoRedefine/>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autoRedefine/>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autoRedefine/>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autoRedefine/>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autoRedefine/>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autoRedefine/>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autoRedefine/>
    <w:qFormat/>
    <w:uiPriority w:val="0"/>
    <w:rPr>
      <w:rFonts w:hAnsi="黑体"/>
    </w:rPr>
  </w:style>
  <w:style w:type="paragraph" w:customStyle="1" w:styleId="222">
    <w:name w:val="标准文件_脚注内容"/>
    <w:basedOn w:val="56"/>
    <w:autoRedefine/>
    <w:qFormat/>
    <w:uiPriority w:val="0"/>
    <w:pPr>
      <w:ind w:left="400" w:leftChars="200" w:hanging="200" w:hangingChars="200"/>
    </w:pPr>
    <w:rPr>
      <w:sz w:val="15"/>
    </w:rPr>
  </w:style>
  <w:style w:type="paragraph" w:customStyle="1" w:styleId="223">
    <w:name w:val="标准文件_术语条一"/>
    <w:basedOn w:val="162"/>
    <w:next w:val="56"/>
    <w:autoRedefine/>
    <w:qFormat/>
    <w:uiPriority w:val="0"/>
  </w:style>
  <w:style w:type="paragraph" w:customStyle="1" w:styleId="224">
    <w:name w:val="标准文件_术语条二"/>
    <w:basedOn w:val="165"/>
    <w:next w:val="56"/>
    <w:autoRedefine/>
    <w:qFormat/>
    <w:uiPriority w:val="0"/>
  </w:style>
  <w:style w:type="paragraph" w:customStyle="1" w:styleId="225">
    <w:name w:val="标准文件_术语条三"/>
    <w:basedOn w:val="164"/>
    <w:next w:val="56"/>
    <w:autoRedefine/>
    <w:qFormat/>
    <w:uiPriority w:val="0"/>
  </w:style>
  <w:style w:type="paragraph" w:customStyle="1" w:styleId="226">
    <w:name w:val="标准文件_术语条四"/>
    <w:basedOn w:val="167"/>
    <w:next w:val="56"/>
    <w:autoRedefine/>
    <w:qFormat/>
    <w:uiPriority w:val="0"/>
  </w:style>
  <w:style w:type="paragraph" w:customStyle="1" w:styleId="227">
    <w:name w:val="标准文件_术语条五"/>
    <w:basedOn w:val="163"/>
    <w:next w:val="56"/>
    <w:autoRedefine/>
    <w:qFormat/>
    <w:uiPriority w:val="0"/>
  </w:style>
  <w:style w:type="paragraph" w:customStyle="1" w:styleId="228">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autoRedefine/>
    <w:qFormat/>
    <w:uiPriority w:val="0"/>
    <w:rPr>
      <w:rFonts w:ascii="黑体" w:eastAsia="黑体"/>
      <w:spacing w:val="85"/>
      <w:w w:val="100"/>
      <w:position w:val="3"/>
      <w:sz w:val="28"/>
      <w:szCs w:val="28"/>
    </w:rPr>
  </w:style>
  <w:style w:type="paragraph" w:customStyle="1" w:styleId="230">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31">
    <w:name w:val="章标题"/>
    <w:next w:val="230"/>
    <w:autoRedefine/>
    <w:qFormat/>
    <w:uiPriority w:val="0"/>
    <w:pPr>
      <w:numPr>
        <w:ilvl w:val="0"/>
        <w:numId w:val="32"/>
      </w:numPr>
      <w:spacing w:beforeLines="100" w:afterLines="100"/>
      <w:jc w:val="both"/>
      <w:outlineLvl w:val="1"/>
    </w:pPr>
    <w:rPr>
      <w:rFonts w:ascii="黑体" w:hAnsi="Times New Roman" w:eastAsia="黑体" w:cs="Times New Roman"/>
      <w:sz w:val="21"/>
      <w:lang w:val="en-US" w:eastAsia="zh-CN" w:bidi="ar-SA"/>
    </w:rPr>
  </w:style>
  <w:style w:type="paragraph" w:customStyle="1" w:styleId="232">
    <w:name w:val="一级条标题"/>
    <w:next w:val="230"/>
    <w:autoRedefine/>
    <w:qFormat/>
    <w:uiPriority w:val="0"/>
    <w:pPr>
      <w:numPr>
        <w:ilvl w:val="1"/>
        <w:numId w:val="32"/>
      </w:numPr>
      <w:spacing w:beforeLines="50" w:afterLines="50"/>
      <w:outlineLvl w:val="2"/>
    </w:pPr>
    <w:rPr>
      <w:rFonts w:ascii="黑体" w:hAnsi="Times New Roman" w:eastAsia="黑体" w:cs="Times New Roman"/>
      <w:sz w:val="21"/>
      <w:szCs w:val="21"/>
      <w:lang w:val="en-US" w:eastAsia="zh-CN" w:bidi="ar-SA"/>
    </w:rPr>
  </w:style>
  <w:style w:type="paragraph" w:customStyle="1" w:styleId="233">
    <w:name w:val="二级无"/>
    <w:basedOn w:val="234"/>
    <w:autoRedefine/>
    <w:qFormat/>
    <w:uiPriority w:val="0"/>
    <w:pPr>
      <w:spacing w:beforeLines="0" w:afterLines="0"/>
      <w:ind w:left="0"/>
    </w:pPr>
    <w:rPr>
      <w:rFonts w:ascii="宋体" w:eastAsia="宋体"/>
    </w:rPr>
  </w:style>
  <w:style w:type="paragraph" w:customStyle="1" w:styleId="234">
    <w:name w:val="二级条标题"/>
    <w:basedOn w:val="232"/>
    <w:next w:val="230"/>
    <w:autoRedefine/>
    <w:qFormat/>
    <w:uiPriority w:val="0"/>
    <w:pPr>
      <w:numPr>
        <w:ilvl w:val="2"/>
      </w:numPr>
      <w:spacing w:before="50" w:after="50"/>
      <w:ind w:left="284"/>
      <w:outlineLvl w:val="3"/>
    </w:pPr>
  </w:style>
  <w:style w:type="paragraph" w:customStyle="1" w:styleId="235">
    <w:name w:val="三级条标题"/>
    <w:basedOn w:val="234"/>
    <w:next w:val="230"/>
    <w:autoRedefine/>
    <w:qFormat/>
    <w:uiPriority w:val="0"/>
    <w:pPr>
      <w:numPr>
        <w:ilvl w:val="3"/>
      </w:numPr>
      <w:outlineLvl w:val="4"/>
    </w:pPr>
  </w:style>
  <w:style w:type="paragraph" w:customStyle="1" w:styleId="236">
    <w:name w:val="三级无"/>
    <w:basedOn w:val="235"/>
    <w:autoRedefine/>
    <w:qFormat/>
    <w:uiPriority w:val="0"/>
    <w:pPr>
      <w:numPr>
        <w:numId w:val="5"/>
      </w:numPr>
      <w:spacing w:beforeLines="0" w:afterLines="0"/>
      <w:ind w:left="1985" w:firstLine="0"/>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glossaryDocument" Target="glossary/document.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E1A9D460A3746BD95FC9EF220D93658"/>
        <w:style w:val=""/>
        <w:category>
          <w:name w:val="常规"/>
          <w:gallery w:val="placeholder"/>
        </w:category>
        <w:types>
          <w:type w:val="bbPlcHdr"/>
        </w:types>
        <w:behaviors>
          <w:behavior w:val="content"/>
        </w:behaviors>
        <w:description w:val=""/>
        <w:guid w:val="{2BA277FE-94DE-41F3-8349-083052EC083C}"/>
      </w:docPartPr>
      <w:docPartBody>
        <w:p>
          <w:pPr>
            <w:pStyle w:val="5"/>
          </w:pPr>
          <w:r>
            <w:rPr>
              <w:rStyle w:val="4"/>
              <w:rFonts w:hint="eastAsia"/>
            </w:rPr>
            <w:t>单击或点击此处输入文字。</w:t>
          </w:r>
        </w:p>
      </w:docPartBody>
    </w:docPart>
    <w:docPart>
      <w:docPartPr>
        <w:name w:val="2CDBCD61A92742DB8B6D9E334B431B4E"/>
        <w:style w:val=""/>
        <w:category>
          <w:name w:val="常规"/>
          <w:gallery w:val="placeholder"/>
        </w:category>
        <w:types>
          <w:type w:val="bbPlcHdr"/>
        </w:types>
        <w:behaviors>
          <w:behavior w:val="content"/>
        </w:behaviors>
        <w:description w:val=""/>
        <w:guid w:val="{4C57ACB7-CAEF-49E6-B84D-4943841D2AA3}"/>
      </w:docPartPr>
      <w:docPartBody>
        <w:p>
          <w:pPr>
            <w:pStyle w:val="6"/>
          </w:pPr>
          <w:r>
            <w:rPr>
              <w:rStyle w:val="4"/>
              <w:rFonts w:hint="eastAsia"/>
            </w:rPr>
            <w:t>选择一项。</w:t>
          </w:r>
        </w:p>
      </w:docPartBody>
    </w:docPart>
    <w:docPart>
      <w:docPartPr>
        <w:name w:val="459E3D15A84B4EF49F3E62FA73232089"/>
        <w:style w:val=""/>
        <w:category>
          <w:name w:val="常规"/>
          <w:gallery w:val="placeholder"/>
        </w:category>
        <w:types>
          <w:type w:val="bbPlcHdr"/>
        </w:types>
        <w:behaviors>
          <w:behavior w:val="content"/>
        </w:behaviors>
        <w:description w:val=""/>
        <w:guid w:val="{DD2B8686-7250-4BF8-96C1-D3B9667530D1}"/>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47"/>
    <w:rsid w:val="00216F48"/>
    <w:rsid w:val="005B3225"/>
    <w:rsid w:val="00871C47"/>
    <w:rsid w:val="00A24B32"/>
    <w:rsid w:val="00F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autoRedefine/>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FE1A9D460A3746BD95FC9EF220D93658"/>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2CDBCD61A92742DB8B6D9E334B431B4E"/>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7">
    <w:name w:val="459E3D15A84B4EF49F3E62FA73232089"/>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B1F8B9-8A81-46FF-B4B8-40B7F40F66FF}">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10</Pages>
  <Words>2765</Words>
  <Characters>3525</Characters>
  <Lines>30</Lines>
  <Paragraphs>8</Paragraphs>
  <TotalTime>3</TotalTime>
  <ScaleCrop>false</ScaleCrop>
  <LinksUpToDate>false</LinksUpToDate>
  <CharactersWithSpaces>3933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2023-11-13T02:47:00Z</dcterms:created>
  <dc:creator>Administrator</dc:creator>
  <dc:description>&lt;config cover="true" show_menu="true" version="1.0.0" doctype="SDKXY"&gt;_x000d_
&lt;/config&gt;</dc:description>
  <cp:lastModifiedBy>Ffish</cp:lastModifiedBy>
  <cp:lastPrinted>2024-04-08T00:47:00Z</cp:lastPrinted>
  <dcterms:modified xsi:type="dcterms:W3CDTF">2024-05-25T04:19:46Z</dcterms:modified>
  <dc:title>团体标准</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2052-12.1.0.16929</vt:lpwstr>
  </property>
  <property fmtid="{D5CDD505-2E9C-101B-9397-08002B2CF9AE}" pid="16" name="ICV">
    <vt:lpwstr>CD7993A9FC884B7A8BA4AFE89B81FCE2_13</vt:lpwstr>
  </property>
</Properties>
</file>