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F08F" w14:textId="44E216B9" w:rsidR="005A6F0A" w:rsidRPr="00605342" w:rsidRDefault="005A6F0A" w:rsidP="007D777C">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bookmarkStart w:id="1" w:name="_Hlk156486390"/>
      <w:bookmarkStart w:id="2" w:name="_Hlk165380747"/>
      <w:r w:rsidR="002B07D8">
        <w:rPr>
          <w:rFonts w:ascii="Times New Roman" w:eastAsia="仿宋_GB2312" w:hAnsi="Times New Roman" w:cs="Times New Roman" w:hint="eastAsia"/>
          <w:b/>
          <w:bCs/>
          <w:kern w:val="0"/>
          <w:sz w:val="32"/>
          <w:szCs w:val="32"/>
        </w:rPr>
        <w:t>钢帘线和胎圈钢丝</w:t>
      </w:r>
      <w:bookmarkEnd w:id="2"/>
      <w:r w:rsidR="007D777C" w:rsidRPr="007D777C">
        <w:rPr>
          <w:rFonts w:ascii="Times New Roman" w:eastAsia="仿宋_GB2312" w:hAnsi="Times New Roman" w:cs="Times New Roman" w:hint="eastAsia"/>
          <w:b/>
          <w:bCs/>
          <w:kern w:val="0"/>
          <w:sz w:val="32"/>
          <w:szCs w:val="32"/>
        </w:rPr>
        <w:t>用盘条</w:t>
      </w:r>
      <w:bookmarkEnd w:id="1"/>
      <w:r w:rsidRPr="00605342">
        <w:rPr>
          <w:rFonts w:ascii="Times New Roman" w:eastAsia="仿宋_GB2312" w:hAnsi="Times New Roman" w:cs="Times New Roman"/>
          <w:b/>
          <w:bCs/>
          <w:kern w:val="0"/>
          <w:sz w:val="32"/>
          <w:szCs w:val="32"/>
        </w:rPr>
        <w:t>》团体标准编制说明</w:t>
      </w:r>
    </w:p>
    <w:p w14:paraId="5289704B" w14:textId="77777777" w:rsidR="00061866" w:rsidRPr="007D777C"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3CFABD8E"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F55FC3" w:rsidRPr="00F55FC3">
        <w:rPr>
          <w:rFonts w:ascii="Times New Roman" w:eastAsia="仿宋_GB2312" w:hAnsi="Times New Roman" w:cs="Times New Roman" w:hint="eastAsia"/>
          <w:sz w:val="28"/>
          <w:szCs w:val="28"/>
        </w:rPr>
        <w:t>焊接、桥梁缆索和帘线用盘条</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w:t>
      </w:r>
      <w:r w:rsidR="007D777C" w:rsidRPr="007D777C">
        <w:rPr>
          <w:rFonts w:ascii="Times New Roman" w:eastAsia="仿宋_GB2312" w:hAnsi="Times New Roman" w:cs="Times New Roman" w:hint="eastAsia"/>
          <w:sz w:val="28"/>
          <w:szCs w:val="28"/>
        </w:rPr>
        <w:t>中国钢铁产品放心品牌评价规范</w:t>
      </w:r>
      <w:r w:rsidR="007D777C" w:rsidRPr="007D777C">
        <w:rPr>
          <w:rFonts w:ascii="Times New Roman" w:eastAsia="仿宋_GB2312" w:hAnsi="Times New Roman" w:cs="Times New Roman" w:hint="eastAsia"/>
          <w:sz w:val="28"/>
          <w:szCs w:val="28"/>
        </w:rPr>
        <w:t xml:space="preserve"> </w:t>
      </w:r>
      <w:r w:rsidR="007D777C" w:rsidRPr="007D777C">
        <w:rPr>
          <w:rFonts w:ascii="Times New Roman" w:eastAsia="仿宋_GB2312" w:hAnsi="Times New Roman" w:cs="Times New Roman" w:hint="eastAsia"/>
          <w:sz w:val="28"/>
          <w:szCs w:val="28"/>
        </w:rPr>
        <w:t>焊接、桥梁缆索和帘线用盘条</w:t>
      </w:r>
      <w:r w:rsidRPr="00034F94">
        <w:rPr>
          <w:rFonts w:ascii="Times New Roman" w:eastAsia="仿宋_GB2312" w:hAnsi="Times New Roman" w:cs="Times New Roman" w:hint="eastAsia"/>
          <w:sz w:val="28"/>
          <w:szCs w:val="28"/>
        </w:rPr>
        <w:t>》团体标准制定项目。</w:t>
      </w:r>
    </w:p>
    <w:p w14:paraId="5F685F68" w14:textId="55E6BC3C"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7D777C">
        <w:rPr>
          <w:rFonts w:ascii="Times New Roman" w:eastAsia="仿宋_GB2312" w:hAnsi="Times New Roman" w:cs="Times New Roman" w:hint="eastAsia"/>
          <w:sz w:val="28"/>
          <w:szCs w:val="28"/>
        </w:rPr>
        <w:t>青岛特殊钢有限公司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64D1FBB2" w14:textId="6F6675F2" w:rsidR="007D777C" w:rsidRPr="007D777C" w:rsidRDefault="002B07D8" w:rsidP="007D777C">
      <w:pPr>
        <w:spacing w:line="360" w:lineRule="auto"/>
        <w:ind w:firstLineChars="200" w:firstLine="560"/>
        <w:rPr>
          <w:rFonts w:ascii="Times New Roman" w:eastAsia="仿宋_GB2312" w:hAnsi="Times New Roman" w:cs="Times New Roman"/>
          <w:sz w:val="28"/>
          <w:szCs w:val="28"/>
        </w:rPr>
      </w:pPr>
      <w:r w:rsidRPr="002B07D8">
        <w:rPr>
          <w:rFonts w:ascii="Times New Roman" w:eastAsia="仿宋_GB2312" w:hAnsi="Times New Roman" w:cs="Times New Roman" w:hint="eastAsia"/>
          <w:sz w:val="28"/>
          <w:szCs w:val="28"/>
        </w:rPr>
        <w:t>钢帘线和胎圈钢丝</w:t>
      </w:r>
      <w:r w:rsidR="007D777C" w:rsidRPr="007D777C">
        <w:rPr>
          <w:rFonts w:ascii="Times New Roman" w:eastAsia="仿宋_GB2312" w:hAnsi="Times New Roman" w:cs="Times New Roman" w:hint="eastAsia"/>
          <w:sz w:val="28"/>
          <w:szCs w:val="28"/>
        </w:rPr>
        <w:t>用热轧盘条用于制作</w:t>
      </w:r>
      <w:r>
        <w:rPr>
          <w:rFonts w:ascii="Times New Roman" w:eastAsia="仿宋_GB2312" w:hAnsi="Times New Roman" w:cs="Times New Roman" w:hint="eastAsia"/>
          <w:sz w:val="28"/>
          <w:szCs w:val="28"/>
        </w:rPr>
        <w:t>汽车帘线和胎圈</w:t>
      </w:r>
      <w:r w:rsidR="007D777C" w:rsidRPr="007D777C">
        <w:rPr>
          <w:rFonts w:ascii="Times New Roman" w:eastAsia="仿宋_GB2312" w:hAnsi="Times New Roman" w:cs="Times New Roman" w:hint="eastAsia"/>
          <w:sz w:val="28"/>
          <w:szCs w:val="28"/>
        </w:rPr>
        <w:t>，使用于</w:t>
      </w:r>
      <w:r>
        <w:rPr>
          <w:rFonts w:ascii="Times New Roman" w:eastAsia="仿宋_GB2312" w:hAnsi="Times New Roman" w:cs="Times New Roman" w:hint="eastAsia"/>
          <w:sz w:val="28"/>
          <w:szCs w:val="28"/>
        </w:rPr>
        <w:t>汽车车轮上</w:t>
      </w:r>
      <w:r w:rsidR="007D777C" w:rsidRPr="007D777C">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随着汽车轻量化的要求，对于</w:t>
      </w:r>
      <w:r w:rsidRPr="002B07D8">
        <w:rPr>
          <w:rFonts w:ascii="Times New Roman" w:eastAsia="仿宋_GB2312" w:hAnsi="Times New Roman" w:cs="Times New Roman" w:hint="eastAsia"/>
          <w:sz w:val="28"/>
          <w:szCs w:val="28"/>
        </w:rPr>
        <w:t>钢帘线和胎圈钢丝</w:t>
      </w:r>
      <w:r>
        <w:rPr>
          <w:rFonts w:ascii="Times New Roman" w:eastAsia="仿宋_GB2312" w:hAnsi="Times New Roman" w:cs="Times New Roman" w:hint="eastAsia"/>
          <w:sz w:val="28"/>
          <w:szCs w:val="28"/>
        </w:rPr>
        <w:t>的质量稳定性要求更高</w:t>
      </w:r>
      <w:r w:rsidR="007D777C" w:rsidRPr="007D777C">
        <w:rPr>
          <w:rFonts w:ascii="Times New Roman" w:eastAsia="仿宋_GB2312" w:hAnsi="Times New Roman" w:cs="Times New Roman" w:hint="eastAsia"/>
          <w:sz w:val="28"/>
          <w:szCs w:val="28"/>
        </w:rPr>
        <w:t>。国家标准《钢帘线用盘条》（</w:t>
      </w:r>
      <w:r w:rsidR="007D777C" w:rsidRPr="007D777C">
        <w:rPr>
          <w:rFonts w:ascii="Times New Roman" w:eastAsia="仿宋_GB2312" w:hAnsi="Times New Roman" w:cs="Times New Roman" w:hint="eastAsia"/>
          <w:sz w:val="28"/>
          <w:szCs w:val="28"/>
        </w:rPr>
        <w:t>GB/T 27691-2017</w:t>
      </w:r>
      <w:r w:rsidR="007D777C" w:rsidRPr="007D777C">
        <w:rPr>
          <w:rFonts w:ascii="Times New Roman" w:eastAsia="仿宋_GB2312" w:hAnsi="Times New Roman" w:cs="Times New Roman" w:hint="eastAsia"/>
          <w:sz w:val="28"/>
          <w:szCs w:val="28"/>
        </w:rPr>
        <w:t>）对于产品化学成分、力学性能、显微组织、表面质量等提出了具体要求。</w:t>
      </w:r>
      <w:proofErr w:type="gramStart"/>
      <w:r w:rsidR="007D777C" w:rsidRPr="007D777C">
        <w:rPr>
          <w:rFonts w:ascii="Times New Roman" w:eastAsia="仿宋_GB2312" w:hAnsi="Times New Roman" w:cs="Times New Roman" w:hint="eastAsia"/>
          <w:sz w:val="28"/>
          <w:szCs w:val="28"/>
        </w:rPr>
        <w:t>帘</w:t>
      </w:r>
      <w:proofErr w:type="gramEnd"/>
      <w:r w:rsidR="007D777C" w:rsidRPr="007D777C">
        <w:rPr>
          <w:rFonts w:ascii="Times New Roman" w:eastAsia="仿宋_GB2312" w:hAnsi="Times New Roman" w:cs="Times New Roman" w:hint="eastAsia"/>
          <w:sz w:val="28"/>
          <w:szCs w:val="28"/>
        </w:rPr>
        <w:t>线对于下游产业的安全性有着重要的影响，其质量的稳定一致十分影响下游行业的质量水平和生产效率。</w:t>
      </w:r>
    </w:p>
    <w:p w14:paraId="16B89AE0" w14:textId="5D92F45C" w:rsidR="008C1E7E" w:rsidRPr="00034F94" w:rsidRDefault="007D777C" w:rsidP="007D777C">
      <w:pPr>
        <w:spacing w:line="360" w:lineRule="auto"/>
        <w:ind w:firstLineChars="200" w:firstLine="560"/>
        <w:rPr>
          <w:rFonts w:ascii="Times New Roman" w:eastAsia="仿宋_GB2312" w:hAnsi="Times New Roman" w:cs="Times New Roman"/>
          <w:sz w:val="28"/>
          <w:szCs w:val="28"/>
        </w:rPr>
      </w:pPr>
      <w:r w:rsidRPr="007D777C">
        <w:rPr>
          <w:rFonts w:ascii="Times New Roman" w:eastAsia="仿宋_GB2312" w:hAnsi="Times New Roman" w:cs="Times New Roman" w:hint="eastAsia"/>
          <w:sz w:val="28"/>
          <w:szCs w:val="28"/>
        </w:rPr>
        <w:lastRenderedPageBreak/>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w:t>
      </w:r>
      <w:proofErr w:type="gramStart"/>
      <w:r w:rsidRPr="007D777C">
        <w:rPr>
          <w:rFonts w:ascii="Times New Roman" w:eastAsia="仿宋_GB2312" w:hAnsi="Times New Roman" w:cs="Times New Roman" w:hint="eastAsia"/>
          <w:sz w:val="28"/>
          <w:szCs w:val="28"/>
        </w:rPr>
        <w:t>突出</w:t>
      </w:r>
      <w:r w:rsidR="002B07D8" w:rsidRPr="002B07D8">
        <w:rPr>
          <w:rFonts w:ascii="Times New Roman" w:eastAsia="仿宋_GB2312" w:hAnsi="Times New Roman" w:cs="Times New Roman" w:hint="eastAsia"/>
          <w:sz w:val="28"/>
          <w:szCs w:val="28"/>
        </w:rPr>
        <w:t>钢</w:t>
      </w:r>
      <w:proofErr w:type="gramEnd"/>
      <w:r w:rsidR="002B07D8" w:rsidRPr="002B07D8">
        <w:rPr>
          <w:rFonts w:ascii="Times New Roman" w:eastAsia="仿宋_GB2312" w:hAnsi="Times New Roman" w:cs="Times New Roman" w:hint="eastAsia"/>
          <w:sz w:val="28"/>
          <w:szCs w:val="28"/>
        </w:rPr>
        <w:t>帘线和胎圈钢丝</w:t>
      </w:r>
      <w:r w:rsidRPr="007D777C">
        <w:rPr>
          <w:rFonts w:ascii="Times New Roman" w:eastAsia="仿宋_GB2312" w:hAnsi="Times New Roman" w:cs="Times New Roman" w:hint="eastAsia"/>
          <w:sz w:val="28"/>
          <w:szCs w:val="28"/>
        </w:rPr>
        <w:t>用热轧盘条产品质量的稳定性和一致性，向下游用户传递放心可靠的产品形象。制定本标准，将综合考虑影响产品质量的评价指标，以及</w:t>
      </w:r>
      <w:r w:rsidR="002B07D8" w:rsidRPr="002B07D8">
        <w:rPr>
          <w:rFonts w:ascii="Times New Roman" w:eastAsia="仿宋_GB2312" w:hAnsi="Times New Roman" w:cs="Times New Roman" w:hint="eastAsia"/>
          <w:sz w:val="28"/>
          <w:szCs w:val="28"/>
        </w:rPr>
        <w:t>钢帘线和胎圈钢丝</w:t>
      </w:r>
      <w:r w:rsidRPr="007D777C">
        <w:rPr>
          <w:rFonts w:ascii="Times New Roman" w:eastAsia="仿宋_GB2312" w:hAnsi="Times New Roman" w:cs="Times New Roman" w:hint="eastAsia"/>
          <w:sz w:val="28"/>
          <w:szCs w:val="28"/>
        </w:rPr>
        <w:t>用热轧盘条生产企业的创新能力、企业诚信、服务水平等内容。围绕传递企业</w:t>
      </w:r>
      <w:r w:rsidR="002B07D8" w:rsidRPr="002B07D8">
        <w:rPr>
          <w:rFonts w:ascii="Times New Roman" w:eastAsia="仿宋_GB2312" w:hAnsi="Times New Roman" w:cs="Times New Roman" w:hint="eastAsia"/>
          <w:sz w:val="28"/>
          <w:szCs w:val="28"/>
        </w:rPr>
        <w:t>钢帘线和胎圈钢丝</w:t>
      </w:r>
      <w:r w:rsidRPr="007D777C">
        <w:rPr>
          <w:rFonts w:ascii="Times New Roman" w:eastAsia="仿宋_GB2312" w:hAnsi="Times New Roman" w:cs="Times New Roman" w:hint="eastAsia"/>
          <w:sz w:val="28"/>
          <w:szCs w:val="28"/>
        </w:rPr>
        <w:t>用热轧盘条质量保障能力和产品品牌价值，制定科学合理、先进适用的评价标准，为下一步</w:t>
      </w:r>
      <w:r w:rsidR="002B07D8" w:rsidRPr="002B07D8">
        <w:rPr>
          <w:rFonts w:ascii="Times New Roman" w:eastAsia="仿宋_GB2312" w:hAnsi="Times New Roman" w:cs="Times New Roman" w:hint="eastAsia"/>
          <w:sz w:val="28"/>
          <w:szCs w:val="28"/>
        </w:rPr>
        <w:t>钢帘线和胎圈钢丝</w:t>
      </w:r>
      <w:r w:rsidRPr="007D777C">
        <w:rPr>
          <w:rFonts w:ascii="Times New Roman" w:eastAsia="仿宋_GB2312" w:hAnsi="Times New Roman" w:cs="Times New Roman" w:hint="eastAsia"/>
          <w:sz w:val="28"/>
          <w:szCs w:val="28"/>
        </w:rPr>
        <w:t>用热轧盘条的放心品牌认证提供依据，培育打造</w:t>
      </w:r>
      <w:r w:rsidR="002B07D8" w:rsidRPr="002B07D8">
        <w:rPr>
          <w:rFonts w:ascii="Times New Roman" w:eastAsia="仿宋_GB2312" w:hAnsi="Times New Roman" w:cs="Times New Roman" w:hint="eastAsia"/>
          <w:sz w:val="28"/>
          <w:szCs w:val="28"/>
        </w:rPr>
        <w:t>钢帘线和胎圈钢丝</w:t>
      </w:r>
      <w:r w:rsidRPr="007D777C">
        <w:rPr>
          <w:rFonts w:ascii="Times New Roman" w:eastAsia="仿宋_GB2312" w:hAnsi="Times New Roman" w:cs="Times New Roman" w:hint="eastAsia"/>
          <w:sz w:val="28"/>
          <w:szCs w:val="28"/>
        </w:rPr>
        <w:t>用热轧盘条产品“放心品牌”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530F55B3"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9</w:t>
      </w:r>
      <w:r w:rsidRPr="00605342">
        <w:rPr>
          <w:rFonts w:ascii="Times New Roman" w:eastAsia="仿宋_GB2312" w:hAnsi="Times New Roman" w:cs="Times New Roman"/>
          <w:sz w:val="28"/>
          <w:szCs w:val="28"/>
        </w:rPr>
        <w:t>月，中国特钢企业协会团体标准化工作委员会（以下</w:t>
      </w:r>
      <w:proofErr w:type="gramStart"/>
      <w:r w:rsidRPr="00605342">
        <w:rPr>
          <w:rFonts w:ascii="Times New Roman" w:eastAsia="仿宋_GB2312" w:hAnsi="Times New Roman" w:cs="Times New Roman"/>
          <w:sz w:val="28"/>
          <w:szCs w:val="28"/>
        </w:rPr>
        <w:t>简称团标</w:t>
      </w:r>
      <w:proofErr w:type="gramEnd"/>
      <w:r w:rsidRPr="00605342">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395E5051"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7D777C">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Pr="00605342">
        <w:rPr>
          <w:rFonts w:ascii="Times New Roman" w:eastAsia="仿宋_GB2312" w:hAnsi="Times New Roman" w:cs="Times New Roman"/>
          <w:sz w:val="28"/>
          <w:szCs w:val="28"/>
        </w:rPr>
        <w:t>月，</w:t>
      </w:r>
      <w:proofErr w:type="gramStart"/>
      <w:r w:rsidRPr="00605342">
        <w:rPr>
          <w:rFonts w:ascii="Times New Roman" w:eastAsia="仿宋_GB2312" w:hAnsi="Times New Roman" w:cs="Times New Roman"/>
          <w:sz w:val="28"/>
          <w:szCs w:val="28"/>
        </w:rPr>
        <w:t>团标委</w:t>
      </w:r>
      <w:proofErr w:type="gramEnd"/>
      <w:r w:rsidRPr="00605342">
        <w:rPr>
          <w:rFonts w:ascii="Times New Roman" w:eastAsia="仿宋_GB2312" w:hAnsi="Times New Roman" w:cs="Times New Roman"/>
          <w:sz w:val="28"/>
          <w:szCs w:val="28"/>
        </w:rPr>
        <w:t>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320B80" w:rsidRPr="00605342">
        <w:rPr>
          <w:rFonts w:ascii="Times New Roman" w:eastAsia="仿宋_GB2312" w:hAnsi="Times New Roman" w:cs="Times New Roman"/>
          <w:sz w:val="28"/>
          <w:szCs w:val="28"/>
        </w:rPr>
        <w:t>年第</w:t>
      </w:r>
      <w:r w:rsidR="007D777C">
        <w:rPr>
          <w:rFonts w:ascii="Times New Roman" w:eastAsia="仿宋_GB2312" w:hAnsi="Times New Roman" w:cs="Times New Roman" w:hint="eastAsia"/>
          <w:sz w:val="28"/>
          <w:szCs w:val="28"/>
        </w:rPr>
        <w:t>一</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244DFAE"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3</w:t>
      </w:r>
      <w:r w:rsidR="00EE64D6" w:rsidRPr="00605342">
        <w:rPr>
          <w:rFonts w:ascii="Times New Roman" w:eastAsia="仿宋_GB2312" w:hAnsi="Times New Roman" w:cs="Times New Roman"/>
          <w:sz w:val="28"/>
          <w:szCs w:val="28"/>
        </w:rPr>
        <w:t>年</w:t>
      </w:r>
      <w:r w:rsidR="007D777C">
        <w:rPr>
          <w:rFonts w:ascii="Times New Roman" w:eastAsia="仿宋_GB2312" w:hAnsi="Times New Roman" w:cs="Times New Roman"/>
          <w:sz w:val="28"/>
          <w:szCs w:val="28"/>
        </w:rPr>
        <w:t>1</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12</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148F57EA"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7D777C">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年</w:t>
      </w:r>
      <w:r w:rsidR="007D777C">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30E1AEA3" w:rsidR="00EE64D6" w:rsidRPr="00605342" w:rsidRDefault="007D777C"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XXXX</w:t>
      </w:r>
      <w:r w:rsidR="00FC7211">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X</w:t>
      </w:r>
      <w:r w:rsidR="00FC7211">
        <w:rPr>
          <w:rFonts w:ascii="Times New Roman" w:eastAsia="仿宋_GB2312" w:hAnsi="Times New Roman" w:cs="Times New Roman" w:hint="eastAsia"/>
          <w:sz w:val="28"/>
          <w:szCs w:val="28"/>
        </w:rPr>
        <w:t>月</w:t>
      </w:r>
      <w:r w:rsidR="00FC7211">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6A333A5E"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007117FA" w:rsidRPr="00605342">
        <w:rPr>
          <w:rFonts w:ascii="Times New Roman" w:eastAsia="仿宋_GB2312" w:hAnsi="Times New Roman" w:cs="Times New Roman"/>
          <w:sz w:val="28"/>
          <w:szCs w:val="28"/>
        </w:rPr>
        <w:t>送审稿。</w:t>
      </w:r>
    </w:p>
    <w:p w14:paraId="35DFC8B9" w14:textId="3EECE6C3" w:rsidR="007117FA" w:rsidRPr="00605342" w:rsidRDefault="007D777C"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007117FA" w:rsidRPr="00605342">
        <w:rPr>
          <w:rFonts w:ascii="Times New Roman" w:eastAsia="仿宋_GB2312" w:hAnsi="Times New Roman" w:cs="Times New Roman"/>
          <w:sz w:val="28"/>
          <w:szCs w:val="28"/>
        </w:rPr>
        <w:t>。</w:t>
      </w:r>
    </w:p>
    <w:p w14:paraId="65242551" w14:textId="270B2F51" w:rsidR="007117FA" w:rsidRPr="00605342" w:rsidRDefault="007D777C" w:rsidP="007117FA">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XXXX</w:t>
      </w:r>
      <w:r w:rsidR="007117FA" w:rsidRPr="00605342">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sidR="007117FA"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007117FA"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76256302"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2B07D8" w:rsidRPr="002B07D8">
        <w:rPr>
          <w:rFonts w:ascii="Times New Roman" w:eastAsia="仿宋_GB2312" w:hAnsi="Times New Roman" w:cs="Times New Roman" w:hint="eastAsia"/>
          <w:sz w:val="28"/>
          <w:szCs w:val="28"/>
        </w:rPr>
        <w:t>钢帘线和胎圈钢丝</w:t>
      </w:r>
      <w:r w:rsidR="00F55FC3" w:rsidRPr="00F55FC3">
        <w:rPr>
          <w:rFonts w:ascii="Times New Roman" w:eastAsia="仿宋_GB2312" w:hAnsi="Times New Roman" w:cs="Times New Roman" w:hint="eastAsia"/>
          <w:sz w:val="28"/>
          <w:szCs w:val="28"/>
        </w:rPr>
        <w:t>用盘条</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47663A93"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2B07D8" w:rsidRPr="002B07D8">
        <w:rPr>
          <w:rFonts w:ascii="Times New Roman" w:eastAsia="仿宋_GB2312" w:hAnsi="Times New Roman" w:cs="Times New Roman" w:hint="eastAsia"/>
          <w:sz w:val="28"/>
          <w:szCs w:val="28"/>
        </w:rPr>
        <w:t>钢帘线和胎圈钢丝</w:t>
      </w:r>
      <w:r w:rsidR="00705601" w:rsidRPr="00705601">
        <w:rPr>
          <w:rFonts w:ascii="Times New Roman" w:eastAsia="仿宋_GB2312" w:hAnsi="Times New Roman" w:cs="Times New Roman" w:hint="eastAsia"/>
          <w:sz w:val="28"/>
          <w:szCs w:val="28"/>
        </w:rPr>
        <w:t>用盘条</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1A9A7EC5"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lastRenderedPageBreak/>
        <w:t>本文件规定了</w:t>
      </w:r>
      <w:r w:rsidR="00705601" w:rsidRPr="00705601">
        <w:rPr>
          <w:rFonts w:ascii="Times New Roman" w:eastAsia="仿宋_GB2312" w:hAnsi="Times New Roman" w:cs="Times New Roman" w:hint="eastAsia"/>
          <w:sz w:val="28"/>
          <w:szCs w:val="28"/>
        </w:rPr>
        <w:t>焊接、桥梁缆索和帘线用盘条</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38E1DCEB"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F55FC3" w:rsidRPr="00F55FC3">
        <w:rPr>
          <w:rFonts w:ascii="Times New Roman" w:eastAsia="仿宋_GB2312" w:hAnsi="Times New Roman" w:cs="Times New Roman" w:hint="eastAsia"/>
          <w:sz w:val="28"/>
          <w:szCs w:val="28"/>
        </w:rPr>
        <w:t>焊接、桥梁缆索和帘线用盘条</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3AAE55E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w:t>
      </w:r>
      <w:r w:rsidR="00705601">
        <w:rPr>
          <w:rFonts w:ascii="Times New Roman" w:eastAsia="仿宋_GB2312" w:hAnsi="Times New Roman" w:cs="Times New Roman" w:hint="eastAsia"/>
          <w:sz w:val="28"/>
          <w:szCs w:val="28"/>
        </w:rPr>
        <w:t>和认证</w:t>
      </w:r>
      <w:r w:rsidRPr="00605342">
        <w:rPr>
          <w:rFonts w:ascii="Times New Roman" w:eastAsia="仿宋_GB2312" w:hAnsi="Times New Roman" w:cs="Times New Roman" w:hint="eastAsia"/>
          <w:sz w:val="28"/>
          <w:szCs w:val="28"/>
        </w:rPr>
        <w:t>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32BE9703"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产品应为量产产品，应满足</w:t>
      </w:r>
      <w:r w:rsidR="00705601" w:rsidRPr="00705601">
        <w:rPr>
          <w:rFonts w:ascii="Times New Roman" w:eastAsia="仿宋_GB2312" w:hAnsi="Times New Roman" w:cs="Times New Roman" w:hint="eastAsia"/>
          <w:sz w:val="28"/>
          <w:szCs w:val="28"/>
        </w:rPr>
        <w:t>GB/T 27961</w:t>
      </w:r>
      <w:r w:rsidR="00705601" w:rsidRPr="00705601">
        <w:rPr>
          <w:rFonts w:ascii="Times New Roman" w:eastAsia="仿宋_GB2312" w:hAnsi="Times New Roman" w:cs="Times New Roman" w:hint="eastAsia"/>
          <w:sz w:val="28"/>
          <w:szCs w:val="28"/>
        </w:rPr>
        <w:t>、</w:t>
      </w:r>
      <w:r w:rsidR="00C54981" w:rsidRPr="00C54981">
        <w:rPr>
          <w:rFonts w:ascii="Times New Roman" w:eastAsia="仿宋_GB2312" w:hAnsi="Times New Roman" w:cs="Times New Roman"/>
          <w:sz w:val="28"/>
          <w:szCs w:val="28"/>
        </w:rPr>
        <w:t>T/SSEA 0046-2020</w:t>
      </w:r>
      <w:r w:rsidR="00C54981" w:rsidRPr="00C54981">
        <w:rPr>
          <w:rFonts w:ascii="Times New Roman" w:eastAsia="仿宋_GB2312" w:hAnsi="Times New Roman" w:cs="Times New Roman" w:hint="eastAsia"/>
          <w:sz w:val="28"/>
          <w:szCs w:val="28"/>
        </w:rPr>
        <w:t>及相关标准</w:t>
      </w:r>
      <w:r w:rsidR="00F77D45" w:rsidRPr="00F77D45">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07AED44A"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企业应按照</w:t>
      </w:r>
      <w:r w:rsidR="00F77D45" w:rsidRPr="00F77D45">
        <w:rPr>
          <w:rFonts w:ascii="Times New Roman" w:eastAsia="仿宋_GB2312" w:hAnsi="Times New Roman" w:cs="Times New Roman" w:hint="eastAsia"/>
          <w:sz w:val="28"/>
          <w:szCs w:val="28"/>
        </w:rPr>
        <w:t xml:space="preserve"> GB/T 19001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23331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GB/T 24001</w:t>
      </w:r>
      <w:r w:rsidR="00F77D45" w:rsidRPr="00F77D45">
        <w:rPr>
          <w:rFonts w:ascii="Times New Roman" w:eastAsia="仿宋_GB2312" w:hAnsi="Times New Roman" w:cs="Times New Roman" w:hint="eastAsia"/>
          <w:sz w:val="28"/>
          <w:szCs w:val="28"/>
        </w:rPr>
        <w:t>、</w:t>
      </w:r>
      <w:r w:rsidR="00F77D45" w:rsidRPr="00F77D45">
        <w:rPr>
          <w:rFonts w:ascii="Times New Roman" w:eastAsia="仿宋_GB2312" w:hAnsi="Times New Roman" w:cs="Times New Roman" w:hint="eastAsia"/>
          <w:sz w:val="28"/>
          <w:szCs w:val="28"/>
        </w:rPr>
        <w:t xml:space="preserve">GB/T 45001 </w:t>
      </w:r>
      <w:r w:rsidR="00F77D45" w:rsidRPr="00F77D45">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4A7FC003" w:rsidR="001F7827"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705601">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p w14:paraId="487460EE" w14:textId="530DB6B7" w:rsidR="00705601" w:rsidRPr="00605342" w:rsidRDefault="00705601" w:rsidP="00705601">
      <w:pPr>
        <w:spacing w:line="360" w:lineRule="auto"/>
        <w:jc w:val="center"/>
        <w:rPr>
          <w:rFonts w:ascii="Times New Roman" w:eastAsia="仿宋_GB2312" w:hAnsi="Times New Roman" w:cs="Times New Roman"/>
          <w:sz w:val="28"/>
          <w:szCs w:val="28"/>
        </w:rPr>
      </w:pPr>
      <w:r w:rsidRPr="00705601">
        <w:rPr>
          <w:rFonts w:ascii="Times New Roman" w:eastAsia="仿宋_GB2312" w:hAnsi="Times New Roman" w:cs="Times New Roman" w:hint="eastAsia"/>
          <w:sz w:val="28"/>
          <w:szCs w:val="28"/>
        </w:rPr>
        <w:t>表</w:t>
      </w:r>
      <w:r w:rsidRPr="00705601">
        <w:rPr>
          <w:rFonts w:ascii="Times New Roman" w:eastAsia="仿宋_GB2312" w:hAnsi="Times New Roman" w:cs="Times New Roman" w:hint="eastAsia"/>
          <w:sz w:val="28"/>
          <w:szCs w:val="28"/>
        </w:rPr>
        <w:t>1</w:t>
      </w:r>
      <w:r w:rsidRPr="00705601">
        <w:rPr>
          <w:rFonts w:ascii="Times New Roman" w:eastAsia="仿宋_GB2312" w:hAnsi="Times New Roman" w:cs="Times New Roman" w:hint="eastAsia"/>
          <w:sz w:val="28"/>
          <w:szCs w:val="28"/>
        </w:rPr>
        <w:t xml:space="preserve">　评价等级和评分对应关系</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160F2A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705601">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5EDFDC2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705601">
              <w:rPr>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BFE5025"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lastRenderedPageBreak/>
              <w:t>3</w:t>
            </w:r>
            <w:r w:rsidR="00705601">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tbl>
      <w:tblPr>
        <w:tblpPr w:leftFromText="180" w:rightFromText="180" w:vertAnchor="text" w:tblpY="1"/>
        <w:tblOverlap w:val="never"/>
        <w:tblW w:w="5000" w:type="pct"/>
        <w:tblLook w:val="04A0" w:firstRow="1" w:lastRow="0" w:firstColumn="1" w:lastColumn="0" w:noHBand="0" w:noVBand="1"/>
      </w:tblPr>
      <w:tblGrid>
        <w:gridCol w:w="427"/>
        <w:gridCol w:w="427"/>
        <w:gridCol w:w="1306"/>
        <w:gridCol w:w="2937"/>
        <w:gridCol w:w="1387"/>
        <w:gridCol w:w="761"/>
        <w:gridCol w:w="1048"/>
      </w:tblGrid>
      <w:tr w:rsidR="001A45B2" w:rsidRPr="00F55FC3" w14:paraId="06A5228E" w14:textId="77777777" w:rsidTr="001324AE">
        <w:trPr>
          <w:trHeight w:val="285"/>
          <w:tblHeader/>
        </w:trPr>
        <w:tc>
          <w:tcPr>
            <w:tcW w:w="1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772B54"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评价要素</w:t>
            </w:r>
          </w:p>
        </w:tc>
        <w:tc>
          <w:tcPr>
            <w:tcW w:w="2607" w:type="pct"/>
            <w:gridSpan w:val="2"/>
            <w:tcBorders>
              <w:top w:val="single" w:sz="8" w:space="0" w:color="auto"/>
              <w:left w:val="nil"/>
              <w:bottom w:val="single" w:sz="8" w:space="0" w:color="auto"/>
              <w:right w:val="single" w:sz="8" w:space="0" w:color="000000"/>
            </w:tcBorders>
            <w:shd w:val="clear" w:color="auto" w:fill="auto"/>
            <w:vAlign w:val="center"/>
            <w:hideMark/>
          </w:tcPr>
          <w:p w14:paraId="79C61040"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评价内容</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A662E"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eastAsia="仿宋_GB2312" w:hAnsi="Times New Roman" w:cs="Times New Roman"/>
                <w:b/>
                <w:bCs/>
                <w:color w:val="000000"/>
                <w:kern w:val="0"/>
                <w:szCs w:val="21"/>
              </w:rPr>
              <w:t>分值权重</w:t>
            </w:r>
            <w:r w:rsidRPr="00F55FC3">
              <w:rPr>
                <w:rFonts w:ascii="Times New Roman" w:eastAsia="仿宋_GB2312" w:hAnsi="Times New Roman" w:cs="Times New Roman"/>
                <w:b/>
                <w:bCs/>
                <w:color w:val="000000"/>
                <w:kern w:val="0"/>
                <w:szCs w:val="21"/>
              </w:rPr>
              <w:br/>
            </w:r>
            <w:r w:rsidRPr="00F55FC3">
              <w:rPr>
                <w:rFonts w:ascii="Times New Roman" w:eastAsia="仿宋_GB2312" w:hAnsi="Times New Roman" w:cs="Times New Roman"/>
                <w:b/>
                <w:bCs/>
                <w:color w:val="000000"/>
                <w:kern w:val="0"/>
                <w:szCs w:val="21"/>
              </w:rPr>
              <w:t>（满分</w:t>
            </w:r>
            <w:r w:rsidRPr="00F55FC3">
              <w:rPr>
                <w:rFonts w:ascii="Times New Roman" w:hAnsi="Times New Roman" w:cs="Times New Roman"/>
                <w:b/>
                <w:bCs/>
                <w:color w:val="000000"/>
                <w:kern w:val="0"/>
                <w:szCs w:val="21"/>
              </w:rPr>
              <w:t>100</w:t>
            </w:r>
            <w:r w:rsidRPr="00F55FC3">
              <w:rPr>
                <w:rFonts w:ascii="Times New Roman" w:eastAsia="仿宋_GB2312" w:hAnsi="Times New Roman" w:cs="Times New Roman"/>
                <w:b/>
                <w:bCs/>
                <w:color w:val="000000"/>
                <w:kern w:val="0"/>
                <w:szCs w:val="21"/>
              </w:rPr>
              <w:t>）</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DEC12A" w14:textId="75C51BEB" w:rsidR="001A45B2" w:rsidRPr="00F55FC3" w:rsidRDefault="00F55FC3"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备注</w:t>
            </w:r>
          </w:p>
        </w:tc>
      </w:tr>
      <w:tr w:rsidR="001A45B2" w:rsidRPr="00F55FC3" w14:paraId="712DB3A8" w14:textId="77777777" w:rsidTr="001324AE">
        <w:trPr>
          <w:trHeight w:val="285"/>
          <w:tblHeader/>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082B6134"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一级指标</w:t>
            </w:r>
          </w:p>
        </w:tc>
        <w:tc>
          <w:tcPr>
            <w:tcW w:w="257" w:type="pct"/>
            <w:tcBorders>
              <w:top w:val="nil"/>
              <w:left w:val="nil"/>
              <w:bottom w:val="single" w:sz="8" w:space="0" w:color="auto"/>
              <w:right w:val="single" w:sz="4" w:space="0" w:color="auto"/>
            </w:tcBorders>
            <w:shd w:val="clear" w:color="auto" w:fill="auto"/>
            <w:vAlign w:val="center"/>
            <w:hideMark/>
          </w:tcPr>
          <w:p w14:paraId="033CC38A"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二级指标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628B9"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三级指标</w:t>
            </w:r>
          </w:p>
        </w:tc>
        <w:tc>
          <w:tcPr>
            <w:tcW w:w="1771" w:type="pct"/>
            <w:tcBorders>
              <w:top w:val="nil"/>
              <w:left w:val="single" w:sz="4" w:space="0" w:color="auto"/>
              <w:bottom w:val="single" w:sz="8" w:space="0" w:color="auto"/>
              <w:right w:val="single" w:sz="8" w:space="0" w:color="auto"/>
            </w:tcBorders>
            <w:shd w:val="clear" w:color="auto" w:fill="auto"/>
            <w:vAlign w:val="center"/>
            <w:hideMark/>
          </w:tcPr>
          <w:p w14:paraId="4BF525C3"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评分标准</w:t>
            </w:r>
          </w:p>
        </w:tc>
        <w:tc>
          <w:tcPr>
            <w:tcW w:w="836" w:type="pct"/>
            <w:tcBorders>
              <w:top w:val="nil"/>
              <w:left w:val="nil"/>
              <w:bottom w:val="single" w:sz="8" w:space="0" w:color="auto"/>
              <w:right w:val="single" w:sz="8" w:space="0" w:color="auto"/>
            </w:tcBorders>
            <w:shd w:val="clear" w:color="auto" w:fill="auto"/>
            <w:vAlign w:val="center"/>
            <w:hideMark/>
          </w:tcPr>
          <w:p w14:paraId="16B6918B" w14:textId="77777777" w:rsidR="001A45B2" w:rsidRPr="00F55FC3" w:rsidRDefault="001A45B2" w:rsidP="00A81F4E">
            <w:pPr>
              <w:widowControl/>
              <w:jc w:val="center"/>
              <w:rPr>
                <w:rFonts w:ascii="Times New Roman" w:hAnsi="Times New Roman" w:cs="Times New Roman"/>
                <w:b/>
                <w:bCs/>
                <w:color w:val="000000"/>
                <w:kern w:val="0"/>
                <w:szCs w:val="21"/>
              </w:rPr>
            </w:pPr>
            <w:r w:rsidRPr="00F55FC3">
              <w:rPr>
                <w:rFonts w:ascii="Times New Roman" w:hAnsi="Times New Roman" w:cs="Times New Roman"/>
                <w:b/>
                <w:bCs/>
                <w:color w:val="000000"/>
                <w:kern w:val="0"/>
                <w:szCs w:val="21"/>
              </w:rPr>
              <w:t>评分</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74FA43F4" w14:textId="77777777" w:rsidR="001A45B2" w:rsidRPr="00F55FC3" w:rsidRDefault="001A45B2" w:rsidP="00A81F4E">
            <w:pPr>
              <w:widowControl/>
              <w:jc w:val="left"/>
              <w:rPr>
                <w:rFonts w:ascii="Times New Roman" w:hAnsi="Times New Roman" w:cs="Times New Roman"/>
                <w:b/>
                <w:bCs/>
                <w:color w:val="000000"/>
                <w:kern w:val="0"/>
                <w:szCs w:val="21"/>
              </w:rPr>
            </w:pPr>
          </w:p>
        </w:tc>
        <w:tc>
          <w:tcPr>
            <w:tcW w:w="632" w:type="pct"/>
            <w:vMerge/>
            <w:tcBorders>
              <w:top w:val="single" w:sz="8" w:space="0" w:color="auto"/>
              <w:left w:val="single" w:sz="8" w:space="0" w:color="auto"/>
              <w:bottom w:val="single" w:sz="8" w:space="0" w:color="000000"/>
              <w:right w:val="single" w:sz="8" w:space="0" w:color="auto"/>
            </w:tcBorders>
            <w:vAlign w:val="center"/>
          </w:tcPr>
          <w:p w14:paraId="400DEC44" w14:textId="77777777" w:rsidR="001A45B2" w:rsidRPr="00F55FC3" w:rsidRDefault="001A45B2" w:rsidP="00A81F4E">
            <w:pPr>
              <w:widowControl/>
              <w:jc w:val="left"/>
              <w:rPr>
                <w:rFonts w:ascii="Times New Roman" w:hAnsi="Times New Roman" w:cs="Times New Roman"/>
                <w:b/>
                <w:bCs/>
                <w:color w:val="000000"/>
                <w:kern w:val="0"/>
                <w:szCs w:val="21"/>
              </w:rPr>
            </w:pPr>
          </w:p>
        </w:tc>
      </w:tr>
      <w:tr w:rsidR="00D74AA7" w:rsidRPr="00F55FC3" w14:paraId="0784EC8F" w14:textId="77777777" w:rsidTr="001324AE">
        <w:trPr>
          <w:trHeight w:val="20"/>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015234C3" w14:textId="77777777" w:rsidR="00D74AA7" w:rsidRPr="00F55FC3" w:rsidRDefault="00D74AA7" w:rsidP="00D74AA7">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企业层</w:t>
            </w: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49BED2B7" w14:textId="77777777" w:rsidR="00D74AA7" w:rsidRPr="00F55FC3" w:rsidRDefault="00D74AA7" w:rsidP="00D74AA7">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质量保证</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8A680F6" w14:textId="77777777" w:rsidR="00D74AA7" w:rsidRPr="00F55FC3" w:rsidRDefault="00D74AA7" w:rsidP="00D74AA7">
            <w:pPr>
              <w:widowControl/>
              <w:jc w:val="center"/>
              <w:rPr>
                <w:rFonts w:ascii="Times New Roman" w:hAnsi="Times New Roman" w:cs="Times New Roman"/>
                <w:color w:val="000000"/>
                <w:kern w:val="0"/>
                <w:szCs w:val="21"/>
                <w:highlight w:val="yellow"/>
              </w:rPr>
            </w:pPr>
            <w:r w:rsidRPr="00F55FC3">
              <w:rPr>
                <w:rFonts w:ascii="Times New Roman" w:hAnsi="Times New Roman" w:cs="Times New Roman"/>
                <w:color w:val="000000"/>
                <w:kern w:val="0"/>
                <w:szCs w:val="21"/>
              </w:rPr>
              <w:t>生产装备水平</w:t>
            </w:r>
            <w:r w:rsidRPr="00F55FC3">
              <w:rPr>
                <w:rFonts w:ascii="Times New Roman" w:hAnsi="Times New Roman" w:cs="Times New Roman"/>
                <w:color w:val="000000"/>
                <w:kern w:val="0"/>
                <w:szCs w:val="21"/>
                <w:highlight w:val="yellow"/>
              </w:rPr>
              <w:br/>
            </w:r>
          </w:p>
        </w:tc>
        <w:tc>
          <w:tcPr>
            <w:tcW w:w="1771" w:type="pct"/>
            <w:tcBorders>
              <w:top w:val="nil"/>
              <w:left w:val="nil"/>
              <w:bottom w:val="single" w:sz="8" w:space="0" w:color="auto"/>
              <w:right w:val="single" w:sz="8" w:space="0" w:color="auto"/>
            </w:tcBorders>
            <w:shd w:val="clear" w:color="auto" w:fill="auto"/>
            <w:hideMark/>
          </w:tcPr>
          <w:p w14:paraId="66AE316F" w14:textId="0F637C76" w:rsidR="00D74AA7" w:rsidRPr="00F55FC3" w:rsidRDefault="00D74AA7" w:rsidP="00D74AA7">
            <w:pPr>
              <w:widowControl/>
              <w:rPr>
                <w:rFonts w:ascii="Times New Roman" w:hAnsi="Times New Roman" w:cs="Times New Roman"/>
                <w:color w:val="000000"/>
                <w:kern w:val="0"/>
                <w:szCs w:val="21"/>
              </w:rPr>
            </w:pPr>
            <w:r w:rsidRPr="00883841">
              <w:rPr>
                <w:rFonts w:hint="eastAsia"/>
              </w:rPr>
              <w:t>基本水平：企业应配备转炉或电弧炉、</w:t>
            </w:r>
            <w:r w:rsidRPr="00883841">
              <w:rPr>
                <w:rFonts w:hint="eastAsia"/>
              </w:rPr>
              <w:t>LF</w:t>
            </w:r>
            <w:r w:rsidRPr="00883841">
              <w:rPr>
                <w:rFonts w:hint="eastAsia"/>
              </w:rPr>
              <w:t>精炼炉、</w:t>
            </w:r>
            <w:r w:rsidRPr="00883841">
              <w:rPr>
                <w:rFonts w:hint="eastAsia"/>
              </w:rPr>
              <w:t>RH</w:t>
            </w:r>
            <w:r w:rsidRPr="00883841">
              <w:rPr>
                <w:rFonts w:hint="eastAsia"/>
              </w:rPr>
              <w:t>炉</w:t>
            </w:r>
            <w:r w:rsidRPr="00883841">
              <w:rPr>
                <w:rFonts w:hint="eastAsia"/>
              </w:rPr>
              <w:t>/ VD</w:t>
            </w:r>
            <w:r w:rsidRPr="00883841">
              <w:rPr>
                <w:rFonts w:hint="eastAsia"/>
              </w:rPr>
              <w:t>炉、连铸机、加热炉、高速轧机</w:t>
            </w:r>
          </w:p>
        </w:tc>
        <w:tc>
          <w:tcPr>
            <w:tcW w:w="836" w:type="pct"/>
            <w:tcBorders>
              <w:top w:val="nil"/>
              <w:left w:val="nil"/>
              <w:bottom w:val="single" w:sz="8" w:space="0" w:color="auto"/>
              <w:right w:val="single" w:sz="8" w:space="0" w:color="auto"/>
            </w:tcBorders>
            <w:shd w:val="clear" w:color="auto" w:fill="auto"/>
            <w:vAlign w:val="center"/>
            <w:hideMark/>
          </w:tcPr>
          <w:p w14:paraId="43AB67E2" w14:textId="77777777" w:rsidR="00D74AA7" w:rsidRPr="00F55FC3" w:rsidRDefault="00D74AA7" w:rsidP="00D74AA7">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right w:val="single" w:sz="8" w:space="0" w:color="auto"/>
            </w:tcBorders>
            <w:shd w:val="clear" w:color="auto" w:fill="auto"/>
            <w:vAlign w:val="center"/>
            <w:hideMark/>
          </w:tcPr>
          <w:p w14:paraId="21BD2CE9" w14:textId="77777777" w:rsidR="00D74AA7" w:rsidRPr="00F55FC3" w:rsidRDefault="00D74AA7" w:rsidP="00D74AA7">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5</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71709805" w14:textId="1883647F" w:rsidR="00D74AA7" w:rsidRPr="00F55FC3" w:rsidRDefault="00D74AA7" w:rsidP="00D74AA7">
            <w:pPr>
              <w:widowControl/>
              <w:jc w:val="center"/>
              <w:rPr>
                <w:rFonts w:ascii="Times New Roman" w:hAnsi="Times New Roman" w:cs="Times New Roman"/>
                <w:color w:val="000000"/>
                <w:kern w:val="0"/>
                <w:szCs w:val="21"/>
              </w:rPr>
            </w:pPr>
          </w:p>
        </w:tc>
      </w:tr>
      <w:tr w:rsidR="00D74AA7" w:rsidRPr="00F55FC3" w14:paraId="3545FA59" w14:textId="77777777" w:rsidTr="00313762">
        <w:trPr>
          <w:trHeight w:val="20"/>
        </w:trPr>
        <w:tc>
          <w:tcPr>
            <w:tcW w:w="257" w:type="pct"/>
            <w:vMerge/>
            <w:tcBorders>
              <w:top w:val="nil"/>
              <w:left w:val="single" w:sz="8" w:space="0" w:color="auto"/>
              <w:bottom w:val="single" w:sz="8" w:space="0" w:color="000000"/>
              <w:right w:val="single" w:sz="8" w:space="0" w:color="auto"/>
            </w:tcBorders>
            <w:shd w:val="clear" w:color="auto" w:fill="auto"/>
            <w:vAlign w:val="center"/>
          </w:tcPr>
          <w:p w14:paraId="1173DD6E" w14:textId="77777777" w:rsidR="00D74AA7" w:rsidRPr="00F55FC3" w:rsidRDefault="00D74AA7" w:rsidP="00D74AA7">
            <w:pPr>
              <w:widowControl/>
              <w:jc w:val="center"/>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shd w:val="clear" w:color="auto" w:fill="auto"/>
            <w:vAlign w:val="center"/>
          </w:tcPr>
          <w:p w14:paraId="25027045" w14:textId="77777777" w:rsidR="00D74AA7" w:rsidRPr="00F55FC3" w:rsidRDefault="00D74AA7" w:rsidP="00D74AA7">
            <w:pPr>
              <w:widowControl/>
              <w:jc w:val="center"/>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shd w:val="clear" w:color="auto" w:fill="auto"/>
            <w:vAlign w:val="center"/>
          </w:tcPr>
          <w:p w14:paraId="6999E074" w14:textId="77777777" w:rsidR="00D74AA7" w:rsidRPr="00F55FC3" w:rsidRDefault="00D74AA7" w:rsidP="00D74AA7">
            <w:pPr>
              <w:widowControl/>
              <w:jc w:val="center"/>
              <w:rPr>
                <w:rFonts w:ascii="Times New Roman" w:hAnsi="Times New Roman" w:cs="Times New Roman"/>
                <w:color w:val="000000"/>
                <w:kern w:val="0"/>
                <w:szCs w:val="21"/>
                <w:highlight w:val="yellow"/>
              </w:rPr>
            </w:pPr>
          </w:p>
        </w:tc>
        <w:tc>
          <w:tcPr>
            <w:tcW w:w="1771" w:type="pct"/>
            <w:tcBorders>
              <w:top w:val="nil"/>
              <w:left w:val="nil"/>
              <w:bottom w:val="single" w:sz="8" w:space="0" w:color="auto"/>
              <w:right w:val="single" w:sz="8" w:space="0" w:color="auto"/>
            </w:tcBorders>
            <w:shd w:val="clear" w:color="auto" w:fill="auto"/>
          </w:tcPr>
          <w:p w14:paraId="4F44B6BA" w14:textId="069F51E2" w:rsidR="00D74AA7" w:rsidRPr="00F55FC3" w:rsidRDefault="00D74AA7" w:rsidP="00D74AA7">
            <w:pPr>
              <w:widowControl/>
              <w:rPr>
                <w:rFonts w:ascii="Times New Roman" w:hAnsi="Times New Roman" w:cs="Times New Roman"/>
                <w:color w:val="000000"/>
                <w:kern w:val="0"/>
                <w:szCs w:val="21"/>
              </w:rPr>
            </w:pPr>
            <w:r w:rsidRPr="00883841">
              <w:rPr>
                <w:rFonts w:hint="eastAsia"/>
              </w:rPr>
              <w:t>先进水平：除基本水平外，企业配备</w:t>
            </w:r>
            <w:r w:rsidRPr="00883841">
              <w:rPr>
                <w:rFonts w:hint="eastAsia"/>
              </w:rPr>
              <w:t>KR</w:t>
            </w:r>
            <w:r w:rsidRPr="00883841">
              <w:rPr>
                <w:rFonts w:hint="eastAsia"/>
              </w:rPr>
              <w:t>铁水预处理、</w:t>
            </w:r>
            <w:r w:rsidRPr="00883841">
              <w:rPr>
                <w:rFonts w:hint="eastAsia"/>
              </w:rPr>
              <w:t xml:space="preserve"> </w:t>
            </w:r>
            <w:r w:rsidRPr="00883841">
              <w:rPr>
                <w:rFonts w:hint="eastAsia"/>
              </w:rPr>
              <w:t>末端电磁搅拌</w:t>
            </w:r>
            <w:r w:rsidRPr="00883841">
              <w:rPr>
                <w:rFonts w:hint="eastAsia"/>
              </w:rPr>
              <w:t>+</w:t>
            </w:r>
            <w:r w:rsidRPr="00883841">
              <w:rPr>
                <w:rFonts w:hint="eastAsia"/>
              </w:rPr>
              <w:t>轻压下装置、修磨机、蓄热式加热炉、控</w:t>
            </w:r>
            <w:proofErr w:type="gramStart"/>
            <w:r w:rsidRPr="00883841">
              <w:rPr>
                <w:rFonts w:hint="eastAsia"/>
              </w:rPr>
              <w:t>轧控冷</w:t>
            </w:r>
            <w:proofErr w:type="gramEnd"/>
            <w:r w:rsidRPr="00883841">
              <w:rPr>
                <w:rFonts w:hint="eastAsia"/>
              </w:rPr>
              <w:t>等生产设备</w:t>
            </w:r>
          </w:p>
        </w:tc>
        <w:tc>
          <w:tcPr>
            <w:tcW w:w="836" w:type="pct"/>
            <w:tcBorders>
              <w:top w:val="nil"/>
              <w:left w:val="nil"/>
              <w:bottom w:val="single" w:sz="8" w:space="0" w:color="auto"/>
              <w:right w:val="single" w:sz="8" w:space="0" w:color="auto"/>
            </w:tcBorders>
            <w:shd w:val="clear" w:color="auto" w:fill="auto"/>
            <w:vAlign w:val="center"/>
          </w:tcPr>
          <w:p w14:paraId="1A22EFB0" w14:textId="77777777" w:rsidR="00D74AA7" w:rsidRPr="00F55FC3" w:rsidRDefault="00D74AA7" w:rsidP="00D74AA7">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每项加</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p>
        </w:tc>
        <w:tc>
          <w:tcPr>
            <w:tcW w:w="459" w:type="pct"/>
            <w:vMerge/>
            <w:tcBorders>
              <w:left w:val="single" w:sz="8" w:space="0" w:color="auto"/>
              <w:bottom w:val="single" w:sz="8" w:space="0" w:color="000000"/>
              <w:right w:val="single" w:sz="8" w:space="0" w:color="auto"/>
            </w:tcBorders>
            <w:shd w:val="clear" w:color="auto" w:fill="auto"/>
            <w:vAlign w:val="center"/>
          </w:tcPr>
          <w:p w14:paraId="4951FEEA" w14:textId="77777777" w:rsidR="00D74AA7" w:rsidRPr="00F55FC3" w:rsidRDefault="00D74AA7" w:rsidP="00D74AA7">
            <w:pPr>
              <w:widowControl/>
              <w:jc w:val="center"/>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shd w:val="clear" w:color="auto" w:fill="auto"/>
            <w:vAlign w:val="center"/>
          </w:tcPr>
          <w:p w14:paraId="69AD37E3" w14:textId="77777777" w:rsidR="00D74AA7" w:rsidRPr="00F55FC3" w:rsidRDefault="00D74AA7" w:rsidP="00D74AA7">
            <w:pPr>
              <w:widowControl/>
              <w:jc w:val="center"/>
              <w:rPr>
                <w:rFonts w:ascii="Times New Roman" w:eastAsia="仿宋_GB2312" w:hAnsi="Times New Roman" w:cs="Times New Roman"/>
                <w:color w:val="000000"/>
                <w:kern w:val="0"/>
                <w:szCs w:val="21"/>
              </w:rPr>
            </w:pPr>
          </w:p>
        </w:tc>
      </w:tr>
      <w:tr w:rsidR="001A45B2" w:rsidRPr="00F55FC3" w14:paraId="54781B52"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58A1FDF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9992AE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40F938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检验检测能力</w:t>
            </w:r>
          </w:p>
        </w:tc>
        <w:tc>
          <w:tcPr>
            <w:tcW w:w="1771" w:type="pct"/>
            <w:tcBorders>
              <w:top w:val="nil"/>
              <w:left w:val="nil"/>
              <w:bottom w:val="single" w:sz="8" w:space="0" w:color="auto"/>
              <w:right w:val="single" w:sz="8" w:space="0" w:color="auto"/>
            </w:tcBorders>
            <w:shd w:val="clear" w:color="auto" w:fill="auto"/>
            <w:vAlign w:val="center"/>
            <w:hideMark/>
          </w:tcPr>
          <w:p w14:paraId="449C1B1B"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检化验装备满足产品生产研发需求，配备有完备的检验检测设备和人员。个别型式检验项目委托外部检验</w:t>
            </w:r>
          </w:p>
        </w:tc>
        <w:tc>
          <w:tcPr>
            <w:tcW w:w="836" w:type="pct"/>
            <w:tcBorders>
              <w:top w:val="nil"/>
              <w:left w:val="nil"/>
              <w:bottom w:val="single" w:sz="8" w:space="0" w:color="auto"/>
              <w:right w:val="single" w:sz="8" w:space="0" w:color="auto"/>
            </w:tcBorders>
            <w:shd w:val="clear" w:color="auto" w:fill="auto"/>
            <w:vAlign w:val="center"/>
            <w:hideMark/>
          </w:tcPr>
          <w:p w14:paraId="33C8ABF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479A4F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39BAF5E5" w14:textId="03B30DD1"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6EE7726E" w14:textId="77777777" w:rsidTr="001324AE">
        <w:trPr>
          <w:trHeight w:val="795"/>
        </w:trPr>
        <w:tc>
          <w:tcPr>
            <w:tcW w:w="257" w:type="pct"/>
            <w:vMerge/>
            <w:tcBorders>
              <w:top w:val="nil"/>
              <w:left w:val="single" w:sz="8" w:space="0" w:color="auto"/>
              <w:bottom w:val="single" w:sz="8" w:space="0" w:color="000000"/>
              <w:right w:val="single" w:sz="8" w:space="0" w:color="auto"/>
            </w:tcBorders>
            <w:vAlign w:val="center"/>
            <w:hideMark/>
          </w:tcPr>
          <w:p w14:paraId="1EBCFD6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352C98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A0A7A8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F0BDDF1"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检化验装备满足产品生产研发需求，配备有完备的检验检测设备和人员，检测实验室通过</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r w:rsidRPr="00F55FC3">
              <w:rPr>
                <w:rFonts w:ascii="Times New Roman" w:hAnsi="Times New Roman" w:cs="Times New Roman"/>
                <w:color w:val="000000"/>
                <w:kern w:val="0"/>
                <w:szCs w:val="21"/>
              </w:rPr>
              <w:t xml:space="preserve"> </w:t>
            </w:r>
          </w:p>
        </w:tc>
        <w:tc>
          <w:tcPr>
            <w:tcW w:w="836" w:type="pct"/>
            <w:tcBorders>
              <w:top w:val="nil"/>
              <w:left w:val="nil"/>
              <w:bottom w:val="single" w:sz="8" w:space="0" w:color="auto"/>
              <w:right w:val="single" w:sz="8" w:space="0" w:color="auto"/>
            </w:tcBorders>
            <w:shd w:val="clear" w:color="auto" w:fill="auto"/>
            <w:vAlign w:val="center"/>
            <w:hideMark/>
          </w:tcPr>
          <w:p w14:paraId="354E504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86A72A9"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6BD8015"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AC5DDF1" w14:textId="77777777" w:rsidTr="001324AE">
        <w:trPr>
          <w:trHeight w:val="810"/>
        </w:trPr>
        <w:tc>
          <w:tcPr>
            <w:tcW w:w="257" w:type="pct"/>
            <w:vMerge/>
            <w:tcBorders>
              <w:top w:val="nil"/>
              <w:left w:val="single" w:sz="8" w:space="0" w:color="auto"/>
              <w:bottom w:val="single" w:sz="8" w:space="0" w:color="000000"/>
              <w:right w:val="single" w:sz="8" w:space="0" w:color="auto"/>
            </w:tcBorders>
            <w:vAlign w:val="center"/>
            <w:hideMark/>
          </w:tcPr>
          <w:p w14:paraId="401DC6C5"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515F411E"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E51F5A9"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94A4576"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检化验装备满足产品生产研发需求，配备有完备的检验检测设备和人员，具有一定的自动化智能化检测能力，检测实验室通过</w:t>
            </w:r>
            <w:r w:rsidRPr="00F55FC3">
              <w:rPr>
                <w:rFonts w:ascii="Times New Roman" w:hAnsi="Times New Roman" w:cs="Times New Roman"/>
                <w:color w:val="000000"/>
                <w:kern w:val="0"/>
                <w:szCs w:val="21"/>
              </w:rPr>
              <w:t>CMA</w:t>
            </w:r>
            <w:r w:rsidRPr="00F55FC3">
              <w:rPr>
                <w:rFonts w:ascii="Times New Roman" w:hAnsi="Times New Roman" w:cs="Times New Roman"/>
                <w:color w:val="000000"/>
                <w:kern w:val="0"/>
                <w:szCs w:val="21"/>
              </w:rPr>
              <w:t>认定、</w:t>
            </w:r>
            <w:r w:rsidRPr="00F55FC3">
              <w:rPr>
                <w:rFonts w:ascii="Times New Roman" w:hAnsi="Times New Roman" w:cs="Times New Roman"/>
                <w:color w:val="000000"/>
                <w:kern w:val="0"/>
                <w:szCs w:val="21"/>
              </w:rPr>
              <w:t>CNAS</w:t>
            </w:r>
            <w:r w:rsidRPr="00F55FC3">
              <w:rPr>
                <w:rFonts w:ascii="Times New Roman" w:hAnsi="Times New Roman" w:cs="Times New Roman"/>
                <w:color w:val="000000"/>
                <w:kern w:val="0"/>
                <w:szCs w:val="21"/>
              </w:rPr>
              <w:t>认可</w:t>
            </w:r>
          </w:p>
        </w:tc>
        <w:tc>
          <w:tcPr>
            <w:tcW w:w="836" w:type="pct"/>
            <w:tcBorders>
              <w:top w:val="nil"/>
              <w:left w:val="nil"/>
              <w:bottom w:val="single" w:sz="8" w:space="0" w:color="auto"/>
              <w:right w:val="single" w:sz="8" w:space="0" w:color="auto"/>
            </w:tcBorders>
            <w:shd w:val="clear" w:color="auto" w:fill="auto"/>
            <w:vAlign w:val="center"/>
            <w:hideMark/>
          </w:tcPr>
          <w:p w14:paraId="71579D6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493D6017"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29C21B4"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6B09DE6" w14:textId="77777777" w:rsidTr="001324AE">
        <w:trPr>
          <w:trHeight w:val="555"/>
        </w:trPr>
        <w:tc>
          <w:tcPr>
            <w:tcW w:w="257" w:type="pct"/>
            <w:vMerge/>
            <w:tcBorders>
              <w:top w:val="nil"/>
              <w:left w:val="single" w:sz="8" w:space="0" w:color="auto"/>
              <w:bottom w:val="single" w:sz="8" w:space="0" w:color="000000"/>
              <w:right w:val="single" w:sz="8" w:space="0" w:color="auto"/>
            </w:tcBorders>
            <w:vAlign w:val="center"/>
            <w:hideMark/>
          </w:tcPr>
          <w:p w14:paraId="23E0417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6D3B4C3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16E6B9D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体系保证</w:t>
            </w:r>
          </w:p>
        </w:tc>
        <w:tc>
          <w:tcPr>
            <w:tcW w:w="1771" w:type="pct"/>
            <w:tcBorders>
              <w:top w:val="nil"/>
              <w:left w:val="nil"/>
              <w:bottom w:val="single" w:sz="8" w:space="0" w:color="auto"/>
              <w:right w:val="single" w:sz="8" w:space="0" w:color="auto"/>
            </w:tcBorders>
            <w:shd w:val="clear" w:color="auto" w:fill="auto"/>
            <w:vAlign w:val="center"/>
            <w:hideMark/>
          </w:tcPr>
          <w:p w14:paraId="2C750078" w14:textId="77777777" w:rsidR="001A45B2" w:rsidRPr="00F55FC3" w:rsidRDefault="001A45B2" w:rsidP="00A81F4E">
            <w:pPr>
              <w:widowControl/>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企业是否通过全面风险管理体系、卓越绩效管理体系、质量管理体系认证、质量管理体系分级认证等</w:t>
            </w:r>
          </w:p>
        </w:tc>
        <w:tc>
          <w:tcPr>
            <w:tcW w:w="836" w:type="pct"/>
            <w:tcBorders>
              <w:top w:val="nil"/>
              <w:left w:val="nil"/>
              <w:bottom w:val="single" w:sz="8" w:space="0" w:color="auto"/>
              <w:right w:val="single" w:sz="8" w:space="0" w:color="auto"/>
            </w:tcBorders>
            <w:shd w:val="clear" w:color="auto" w:fill="auto"/>
            <w:vAlign w:val="center"/>
            <w:hideMark/>
          </w:tcPr>
          <w:p w14:paraId="1F9FC36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4F17142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436D6460" w14:textId="0725CED1"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25AD2BEF"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0A6776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nil"/>
              <w:left w:val="single" w:sz="8" w:space="0" w:color="auto"/>
              <w:bottom w:val="nil"/>
              <w:right w:val="single" w:sz="8" w:space="0" w:color="auto"/>
            </w:tcBorders>
            <w:shd w:val="clear" w:color="auto" w:fill="auto"/>
            <w:vAlign w:val="center"/>
            <w:hideMark/>
          </w:tcPr>
          <w:p w14:paraId="1D3F145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创新能力</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7FB2AD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企业技术中心等级</w:t>
            </w:r>
          </w:p>
        </w:tc>
        <w:tc>
          <w:tcPr>
            <w:tcW w:w="1771" w:type="pct"/>
            <w:tcBorders>
              <w:top w:val="nil"/>
              <w:left w:val="nil"/>
              <w:bottom w:val="single" w:sz="8" w:space="0" w:color="auto"/>
              <w:right w:val="single" w:sz="8" w:space="0" w:color="auto"/>
            </w:tcBorders>
            <w:shd w:val="clear" w:color="auto" w:fill="auto"/>
            <w:vAlign w:val="center"/>
            <w:hideMark/>
          </w:tcPr>
          <w:p w14:paraId="19A8260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市级企业技术中心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62C851F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9FCF54D" w14:textId="18465DF8"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385B67E2" w14:textId="507BCAC4"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E2410B6"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F7B39B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5618BF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A43CAB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5C4A09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335210C8" w14:textId="4AE42245"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6E5AA484"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2666505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A8A1718"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08A1F56E"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851323C"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E010741"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880323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91232BB" w14:textId="7C9B7073" w:rsidR="001A45B2" w:rsidRPr="00F55FC3" w:rsidRDefault="00705601"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A30FADD"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414BC5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5AD25D5" w14:textId="77777777" w:rsidTr="001324AE">
        <w:trPr>
          <w:trHeight w:val="555"/>
        </w:trPr>
        <w:tc>
          <w:tcPr>
            <w:tcW w:w="257" w:type="pct"/>
            <w:vMerge/>
            <w:tcBorders>
              <w:top w:val="nil"/>
              <w:left w:val="single" w:sz="8" w:space="0" w:color="auto"/>
              <w:bottom w:val="single" w:sz="8" w:space="0" w:color="000000"/>
              <w:right w:val="single" w:sz="8" w:space="0" w:color="auto"/>
            </w:tcBorders>
            <w:vAlign w:val="center"/>
            <w:hideMark/>
          </w:tcPr>
          <w:p w14:paraId="0EA4C41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620488E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30566E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专利数量</w:t>
            </w:r>
          </w:p>
        </w:tc>
        <w:tc>
          <w:tcPr>
            <w:tcW w:w="1771" w:type="pct"/>
            <w:tcBorders>
              <w:top w:val="nil"/>
              <w:left w:val="nil"/>
              <w:bottom w:val="single" w:sz="8" w:space="0" w:color="auto"/>
              <w:right w:val="single" w:sz="8" w:space="0" w:color="auto"/>
            </w:tcBorders>
            <w:shd w:val="clear" w:color="auto" w:fill="auto"/>
            <w:vAlign w:val="center"/>
            <w:hideMark/>
          </w:tcPr>
          <w:p w14:paraId="614A7DD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近三年获授权专利数量</w:t>
            </w:r>
          </w:p>
        </w:tc>
        <w:tc>
          <w:tcPr>
            <w:tcW w:w="836" w:type="pct"/>
            <w:tcBorders>
              <w:top w:val="nil"/>
              <w:left w:val="nil"/>
              <w:bottom w:val="single" w:sz="8" w:space="0" w:color="auto"/>
              <w:right w:val="single" w:sz="8" w:space="0" w:color="auto"/>
            </w:tcBorders>
            <w:shd w:val="clear" w:color="auto" w:fill="auto"/>
            <w:vAlign w:val="center"/>
            <w:hideMark/>
          </w:tcPr>
          <w:p w14:paraId="01CAA8F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每项发明专利</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分每项实用新型</w:t>
            </w:r>
            <w:r w:rsidRPr="00F55FC3">
              <w:rPr>
                <w:rFonts w:ascii="Times New Roman" w:hAnsi="Times New Roman" w:cs="Times New Roman"/>
                <w:color w:val="000000"/>
                <w:kern w:val="0"/>
                <w:szCs w:val="21"/>
              </w:rPr>
              <w:lastRenderedPageBreak/>
              <w:t>专利</w:t>
            </w:r>
            <w:r w:rsidRPr="00F55FC3">
              <w:rPr>
                <w:rFonts w:ascii="Times New Roman" w:hAnsi="Times New Roman" w:cs="Times New Roman"/>
                <w:color w:val="000000"/>
                <w:kern w:val="0"/>
                <w:szCs w:val="21"/>
              </w:rPr>
              <w:t>0.1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56C0582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1</w:t>
            </w:r>
          </w:p>
        </w:tc>
        <w:tc>
          <w:tcPr>
            <w:tcW w:w="632" w:type="pct"/>
            <w:tcBorders>
              <w:top w:val="nil"/>
              <w:left w:val="nil"/>
              <w:bottom w:val="single" w:sz="8" w:space="0" w:color="auto"/>
              <w:right w:val="single" w:sz="8" w:space="0" w:color="auto"/>
            </w:tcBorders>
            <w:shd w:val="clear" w:color="auto" w:fill="auto"/>
            <w:vAlign w:val="center"/>
          </w:tcPr>
          <w:p w14:paraId="2C03B7C1" w14:textId="381EACCD"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7A84A9C"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E91112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E4AF40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C80B70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人才结构</w:t>
            </w:r>
          </w:p>
        </w:tc>
        <w:tc>
          <w:tcPr>
            <w:tcW w:w="1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0FAD632"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初中及以下文化人数</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高中文化程度</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专科文化程度</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本科文化程度</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硕士文化程度</w:t>
            </w:r>
            <w:r w:rsidRPr="00F55FC3">
              <w:rPr>
                <w:rFonts w:ascii="Times New Roman" w:hAnsi="Times New Roman" w:cs="Times New Roman"/>
                <w:color w:val="000000"/>
                <w:kern w:val="0"/>
                <w:szCs w:val="21"/>
              </w:rPr>
              <w:t>+6×</w:t>
            </w:r>
            <w:r w:rsidRPr="00F55FC3">
              <w:rPr>
                <w:rFonts w:ascii="Times New Roman" w:hAnsi="Times New Roman" w:cs="Times New Roman"/>
                <w:color w:val="000000"/>
                <w:kern w:val="0"/>
                <w:szCs w:val="21"/>
              </w:rPr>
              <w:t>博士文化程度）</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员工总数</w:t>
            </w:r>
            <w:r w:rsidRPr="00F55FC3">
              <w:rPr>
                <w:rFonts w:ascii="Times New Roman" w:hAnsi="Times New Roman" w:cs="Times New Roman"/>
                <w:color w:val="000000"/>
                <w:kern w:val="0"/>
                <w:szCs w:val="21"/>
              </w:rPr>
              <w:t>]-1</w:t>
            </w:r>
          </w:p>
          <w:p w14:paraId="21F814A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技术职称和文化程度可等效对应如下：</w:t>
            </w:r>
          </w:p>
          <w:p w14:paraId="453D385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高中：初级工</w:t>
            </w:r>
          </w:p>
          <w:p w14:paraId="58A81EA0"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专科：中级工</w:t>
            </w:r>
          </w:p>
          <w:p w14:paraId="44ABCDF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本科：高级工</w:t>
            </w:r>
          </w:p>
          <w:p w14:paraId="0E0987E0"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硕士：技师、工程师</w:t>
            </w:r>
          </w:p>
          <w:p w14:paraId="1EAE5B9E"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博士：高级技师、高级工程师</w:t>
            </w:r>
          </w:p>
        </w:tc>
        <w:tc>
          <w:tcPr>
            <w:tcW w:w="836" w:type="pct"/>
            <w:vMerge w:val="restart"/>
            <w:tcBorders>
              <w:top w:val="nil"/>
              <w:left w:val="single" w:sz="8" w:space="0" w:color="auto"/>
              <w:bottom w:val="single" w:sz="8" w:space="0" w:color="000000"/>
              <w:right w:val="single" w:sz="8" w:space="0" w:color="auto"/>
            </w:tcBorders>
            <w:shd w:val="clear" w:color="auto" w:fill="auto"/>
            <w:vAlign w:val="center"/>
            <w:hideMark/>
          </w:tcPr>
          <w:p w14:paraId="21FD7B9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47A21E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C724AB2" w14:textId="0BD80805"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08D11A98"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4E43022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BB5CCC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87E0D3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66CDDADC"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25208A3"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2021F91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25E5AE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D40F875"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58F5FD2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6FFE9DE2"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5FBCE9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830D7C2"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4D21F12"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0BFEB71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5C337D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B01099D"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0888EC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1DB105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C0E803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2358C68C"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1FC5AE2C"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DB78222"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4083C61"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0E7B35F"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01DAA49B"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BE9763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66A219D"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30983C88"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5B570598"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347E9068"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676A6BE"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54DE336" w14:textId="77777777" w:rsidTr="001324AE">
        <w:trPr>
          <w:trHeight w:val="312"/>
        </w:trPr>
        <w:tc>
          <w:tcPr>
            <w:tcW w:w="257" w:type="pct"/>
            <w:vMerge/>
            <w:tcBorders>
              <w:top w:val="nil"/>
              <w:left w:val="single" w:sz="8" w:space="0" w:color="auto"/>
              <w:bottom w:val="single" w:sz="8" w:space="0" w:color="000000"/>
              <w:right w:val="single" w:sz="8" w:space="0" w:color="auto"/>
            </w:tcBorders>
            <w:vAlign w:val="center"/>
            <w:hideMark/>
          </w:tcPr>
          <w:p w14:paraId="13D9102B"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094DEE22"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DB53DC9"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D0FFAAB" w14:textId="77777777" w:rsidR="001A45B2" w:rsidRPr="00F55FC3" w:rsidRDefault="001A45B2" w:rsidP="00A81F4E">
            <w:pPr>
              <w:widowControl/>
              <w:jc w:val="left"/>
              <w:rPr>
                <w:rFonts w:ascii="Times New Roman"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69106A3B" w14:textId="77777777" w:rsidR="001A45B2" w:rsidRPr="00F55FC3" w:rsidRDefault="001A45B2" w:rsidP="00A81F4E">
            <w:pPr>
              <w:widowControl/>
              <w:jc w:val="left"/>
              <w:rPr>
                <w:rFonts w:ascii="Times New Roman"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35C839DE"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D60CAB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8A9775D" w14:textId="77777777" w:rsidTr="001324AE">
        <w:trPr>
          <w:trHeight w:val="1080"/>
        </w:trPr>
        <w:tc>
          <w:tcPr>
            <w:tcW w:w="257" w:type="pct"/>
            <w:vMerge/>
            <w:tcBorders>
              <w:top w:val="nil"/>
              <w:left w:val="single" w:sz="8" w:space="0" w:color="auto"/>
              <w:bottom w:val="single" w:sz="8" w:space="0" w:color="000000"/>
              <w:right w:val="single" w:sz="8" w:space="0" w:color="auto"/>
            </w:tcBorders>
            <w:vAlign w:val="center"/>
            <w:hideMark/>
          </w:tcPr>
          <w:p w14:paraId="78127DC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8715D5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nil"/>
              <w:right w:val="single" w:sz="8" w:space="0" w:color="auto"/>
            </w:tcBorders>
            <w:shd w:val="clear" w:color="auto" w:fill="auto"/>
            <w:vAlign w:val="center"/>
            <w:hideMark/>
          </w:tcPr>
          <w:p w14:paraId="3015D4A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研发投入比例</w:t>
            </w:r>
          </w:p>
        </w:tc>
        <w:tc>
          <w:tcPr>
            <w:tcW w:w="1771" w:type="pct"/>
            <w:tcBorders>
              <w:top w:val="nil"/>
              <w:left w:val="nil"/>
              <w:bottom w:val="nil"/>
              <w:right w:val="single" w:sz="8" w:space="0" w:color="auto"/>
            </w:tcBorders>
            <w:shd w:val="clear" w:color="auto" w:fill="auto"/>
            <w:vAlign w:val="center"/>
            <w:hideMark/>
          </w:tcPr>
          <w:p w14:paraId="508BD79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按公式计算得分：研发投入占比</w:t>
            </w:r>
            <w:r w:rsidRPr="00F55FC3">
              <w:rPr>
                <w:rFonts w:ascii="Times New Roman" w:hAnsi="Times New Roman" w:cs="Times New Roman"/>
                <w:color w:val="000000"/>
                <w:kern w:val="0"/>
                <w:szCs w:val="21"/>
              </w:rPr>
              <w:t>×100</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1FDBB72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nil"/>
              <w:right w:val="single" w:sz="8" w:space="0" w:color="auto"/>
            </w:tcBorders>
            <w:shd w:val="clear" w:color="auto" w:fill="auto"/>
            <w:vAlign w:val="center"/>
            <w:hideMark/>
          </w:tcPr>
          <w:p w14:paraId="4B0DCBC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6B4E5F43" w14:textId="79B86F98"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38597380"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855058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1BE3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企业诚信</w:t>
            </w:r>
          </w:p>
        </w:tc>
        <w:tc>
          <w:tcPr>
            <w:tcW w:w="7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C453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诚信管理体系建设</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72E7152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未建立良好的诚信管理体系</w:t>
            </w:r>
          </w:p>
        </w:tc>
        <w:tc>
          <w:tcPr>
            <w:tcW w:w="836" w:type="pct"/>
            <w:tcBorders>
              <w:top w:val="nil"/>
              <w:left w:val="nil"/>
              <w:bottom w:val="single" w:sz="8" w:space="0" w:color="auto"/>
              <w:right w:val="single" w:sz="8" w:space="0" w:color="auto"/>
            </w:tcBorders>
            <w:shd w:val="clear" w:color="auto" w:fill="auto"/>
            <w:vAlign w:val="center"/>
            <w:hideMark/>
          </w:tcPr>
          <w:p w14:paraId="26238DC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1E01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0BFE5D99" w14:textId="339E1ADF"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7DB33A88"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5AB0C2D3"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A2F03E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single" w:sz="8" w:space="0" w:color="auto"/>
              <w:left w:val="single" w:sz="8" w:space="0" w:color="auto"/>
              <w:bottom w:val="single" w:sz="8" w:space="0" w:color="000000"/>
              <w:right w:val="single" w:sz="8" w:space="0" w:color="auto"/>
            </w:tcBorders>
            <w:vAlign w:val="center"/>
            <w:hideMark/>
          </w:tcPr>
          <w:p w14:paraId="08B47F7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F89EE7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通过诚信管理体系认证或建立良好的诚信管理体系，运行良好。</w:t>
            </w:r>
          </w:p>
        </w:tc>
        <w:tc>
          <w:tcPr>
            <w:tcW w:w="836" w:type="pct"/>
            <w:tcBorders>
              <w:top w:val="nil"/>
              <w:left w:val="nil"/>
              <w:bottom w:val="single" w:sz="8" w:space="0" w:color="auto"/>
              <w:right w:val="single" w:sz="8" w:space="0" w:color="auto"/>
            </w:tcBorders>
            <w:shd w:val="clear" w:color="auto" w:fill="auto"/>
            <w:vAlign w:val="center"/>
            <w:hideMark/>
          </w:tcPr>
          <w:p w14:paraId="398D171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74BC272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1379DF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2736381"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FD969B7"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2B98A7E"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302C4A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企业信用等级</w:t>
            </w:r>
          </w:p>
        </w:tc>
        <w:tc>
          <w:tcPr>
            <w:tcW w:w="1771" w:type="pct"/>
            <w:tcBorders>
              <w:top w:val="nil"/>
              <w:left w:val="nil"/>
              <w:bottom w:val="single" w:sz="8" w:space="0" w:color="auto"/>
              <w:right w:val="single" w:sz="8" w:space="0" w:color="auto"/>
            </w:tcBorders>
            <w:shd w:val="clear" w:color="auto" w:fill="auto"/>
            <w:vAlign w:val="center"/>
            <w:hideMark/>
          </w:tcPr>
          <w:p w14:paraId="6C3F6CC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发生严重失信</w:t>
            </w:r>
          </w:p>
        </w:tc>
        <w:tc>
          <w:tcPr>
            <w:tcW w:w="836" w:type="pct"/>
            <w:tcBorders>
              <w:top w:val="nil"/>
              <w:left w:val="nil"/>
              <w:bottom w:val="single" w:sz="8" w:space="0" w:color="auto"/>
              <w:right w:val="single" w:sz="8" w:space="0" w:color="auto"/>
            </w:tcBorders>
            <w:shd w:val="clear" w:color="auto" w:fill="auto"/>
            <w:vAlign w:val="center"/>
            <w:hideMark/>
          </w:tcPr>
          <w:p w14:paraId="583CB88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C80E42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67BD40FF" w14:textId="5379B234"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597394B4"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FBD492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BABDEE5"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B92B190"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5B2A7E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D</w:t>
            </w:r>
          </w:p>
        </w:tc>
        <w:tc>
          <w:tcPr>
            <w:tcW w:w="836" w:type="pct"/>
            <w:tcBorders>
              <w:top w:val="nil"/>
              <w:left w:val="nil"/>
              <w:bottom w:val="single" w:sz="8" w:space="0" w:color="auto"/>
              <w:right w:val="single" w:sz="8" w:space="0" w:color="auto"/>
            </w:tcBorders>
            <w:shd w:val="clear" w:color="auto" w:fill="auto"/>
            <w:vAlign w:val="center"/>
            <w:hideMark/>
          </w:tcPr>
          <w:p w14:paraId="21DFDA1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3BDFB99"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A69D74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CA381A4"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21CB128"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1C5175B"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11DF75E"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5A7ADE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CCC</w:t>
            </w:r>
          </w:p>
        </w:tc>
        <w:tc>
          <w:tcPr>
            <w:tcW w:w="836" w:type="pct"/>
            <w:tcBorders>
              <w:top w:val="nil"/>
              <w:left w:val="nil"/>
              <w:bottom w:val="single" w:sz="8" w:space="0" w:color="auto"/>
              <w:right w:val="single" w:sz="8" w:space="0" w:color="auto"/>
            </w:tcBorders>
            <w:shd w:val="clear" w:color="auto" w:fill="auto"/>
            <w:vAlign w:val="center"/>
            <w:hideMark/>
          </w:tcPr>
          <w:p w14:paraId="1CC7988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3033B84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4B307273"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CE94AA5"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7B13E9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5BA90F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1589F2A"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FDEC7B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BBB</w:t>
            </w:r>
          </w:p>
        </w:tc>
        <w:tc>
          <w:tcPr>
            <w:tcW w:w="836" w:type="pct"/>
            <w:tcBorders>
              <w:top w:val="nil"/>
              <w:left w:val="nil"/>
              <w:bottom w:val="single" w:sz="8" w:space="0" w:color="auto"/>
              <w:right w:val="single" w:sz="8" w:space="0" w:color="auto"/>
            </w:tcBorders>
            <w:shd w:val="clear" w:color="auto" w:fill="auto"/>
            <w:vAlign w:val="center"/>
            <w:hideMark/>
          </w:tcPr>
          <w:p w14:paraId="70A1109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6E078CB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32AEF49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6E1BEA83"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CE19255"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4B77A0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DD2473F"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70425C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AAA</w:t>
            </w:r>
          </w:p>
        </w:tc>
        <w:tc>
          <w:tcPr>
            <w:tcW w:w="836" w:type="pct"/>
            <w:tcBorders>
              <w:top w:val="nil"/>
              <w:left w:val="nil"/>
              <w:bottom w:val="single" w:sz="8" w:space="0" w:color="auto"/>
              <w:right w:val="single" w:sz="8" w:space="0" w:color="auto"/>
            </w:tcBorders>
            <w:shd w:val="clear" w:color="auto" w:fill="auto"/>
            <w:vAlign w:val="center"/>
            <w:hideMark/>
          </w:tcPr>
          <w:p w14:paraId="2529769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42B67284"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C54039F"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8AFFC0F"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000984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1DDC86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45E32F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管理层信用</w:t>
            </w:r>
          </w:p>
        </w:tc>
        <w:tc>
          <w:tcPr>
            <w:tcW w:w="1771" w:type="pct"/>
            <w:tcBorders>
              <w:top w:val="nil"/>
              <w:left w:val="nil"/>
              <w:bottom w:val="single" w:sz="8" w:space="0" w:color="auto"/>
              <w:right w:val="single" w:sz="8" w:space="0" w:color="auto"/>
            </w:tcBorders>
            <w:shd w:val="clear" w:color="auto" w:fill="auto"/>
            <w:vAlign w:val="center"/>
            <w:hideMark/>
          </w:tcPr>
          <w:p w14:paraId="0CD6313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近三年，管理层人员未列入国家失信对象名单</w:t>
            </w:r>
          </w:p>
        </w:tc>
        <w:tc>
          <w:tcPr>
            <w:tcW w:w="836" w:type="pct"/>
            <w:tcBorders>
              <w:top w:val="nil"/>
              <w:left w:val="nil"/>
              <w:bottom w:val="single" w:sz="8" w:space="0" w:color="auto"/>
              <w:right w:val="single" w:sz="8" w:space="0" w:color="auto"/>
            </w:tcBorders>
            <w:shd w:val="clear" w:color="auto" w:fill="auto"/>
            <w:vAlign w:val="center"/>
            <w:hideMark/>
          </w:tcPr>
          <w:p w14:paraId="102B75C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E5343B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0B59A232" w14:textId="7EB662E2"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0B20A07E" w14:textId="77777777" w:rsidTr="001324AE">
        <w:trPr>
          <w:trHeight w:val="525"/>
        </w:trPr>
        <w:tc>
          <w:tcPr>
            <w:tcW w:w="257" w:type="pct"/>
            <w:vMerge/>
            <w:tcBorders>
              <w:top w:val="nil"/>
              <w:left w:val="single" w:sz="8" w:space="0" w:color="auto"/>
              <w:bottom w:val="single" w:sz="8" w:space="0" w:color="000000"/>
              <w:right w:val="single" w:sz="8" w:space="0" w:color="auto"/>
            </w:tcBorders>
            <w:vAlign w:val="center"/>
            <w:hideMark/>
          </w:tcPr>
          <w:p w14:paraId="62657F2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ACBBB6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4E06BA1"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08DCED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近三年，高级管理层人员未列入国家失信对象名单，管理层人员均无不良信用记录。</w:t>
            </w:r>
          </w:p>
        </w:tc>
        <w:tc>
          <w:tcPr>
            <w:tcW w:w="836" w:type="pct"/>
            <w:tcBorders>
              <w:top w:val="nil"/>
              <w:left w:val="nil"/>
              <w:bottom w:val="single" w:sz="8" w:space="0" w:color="auto"/>
              <w:right w:val="single" w:sz="8" w:space="0" w:color="auto"/>
            </w:tcBorders>
            <w:shd w:val="clear" w:color="auto" w:fill="auto"/>
            <w:vAlign w:val="center"/>
            <w:hideMark/>
          </w:tcPr>
          <w:p w14:paraId="6B44CF4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9D14B22"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7D3C3DED" w14:textId="77777777" w:rsidR="001A45B2" w:rsidRPr="00F55FC3" w:rsidRDefault="001A45B2" w:rsidP="00A81F4E">
            <w:pPr>
              <w:widowControl/>
              <w:jc w:val="left"/>
              <w:rPr>
                <w:rFonts w:ascii="Times New Roman" w:hAnsi="Times New Roman" w:cs="Times New Roman"/>
                <w:color w:val="000000"/>
                <w:kern w:val="0"/>
                <w:szCs w:val="21"/>
              </w:rPr>
            </w:pPr>
          </w:p>
        </w:tc>
      </w:tr>
      <w:tr w:rsidR="00705601" w:rsidRPr="00F55FC3" w14:paraId="4B9B359F" w14:textId="77777777" w:rsidTr="001324AE">
        <w:trPr>
          <w:trHeight w:val="810"/>
        </w:trPr>
        <w:tc>
          <w:tcPr>
            <w:tcW w:w="257" w:type="pct"/>
            <w:vMerge/>
            <w:tcBorders>
              <w:top w:val="nil"/>
              <w:left w:val="single" w:sz="8" w:space="0" w:color="auto"/>
              <w:bottom w:val="single" w:sz="8" w:space="0" w:color="000000"/>
              <w:right w:val="single" w:sz="8" w:space="0" w:color="auto"/>
            </w:tcBorders>
            <w:vAlign w:val="center"/>
            <w:hideMark/>
          </w:tcPr>
          <w:p w14:paraId="7DB9AAC1"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56D8BC07"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53B23394"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偿债能力</w:t>
            </w:r>
          </w:p>
        </w:tc>
        <w:tc>
          <w:tcPr>
            <w:tcW w:w="1771" w:type="pct"/>
            <w:tcBorders>
              <w:top w:val="nil"/>
              <w:left w:val="nil"/>
              <w:bottom w:val="single" w:sz="8" w:space="0" w:color="auto"/>
              <w:right w:val="single" w:sz="8" w:space="0" w:color="auto"/>
            </w:tcBorders>
            <w:shd w:val="clear" w:color="auto" w:fill="auto"/>
            <w:vAlign w:val="center"/>
            <w:hideMark/>
          </w:tcPr>
          <w:p w14:paraId="7671A934" w14:textId="2853E80F"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总资产负债率</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最低</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分，最高</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01751413" w14:textId="615386FA"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038FCAD6" w14:textId="03C97FD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tcPr>
          <w:p w14:paraId="3E65347B" w14:textId="35FC6AD1" w:rsidR="00705601" w:rsidRPr="00F55FC3" w:rsidRDefault="00705601" w:rsidP="00705601">
            <w:pPr>
              <w:widowControl/>
              <w:jc w:val="center"/>
              <w:rPr>
                <w:rFonts w:ascii="Times New Roman" w:hAnsi="Times New Roman" w:cs="Times New Roman"/>
                <w:color w:val="000000"/>
                <w:kern w:val="0"/>
                <w:szCs w:val="21"/>
              </w:rPr>
            </w:pPr>
          </w:p>
        </w:tc>
      </w:tr>
      <w:tr w:rsidR="001A45B2" w:rsidRPr="00F55FC3" w14:paraId="0ACEFCF7" w14:textId="77777777" w:rsidTr="001324AE">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C64F4A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80B3124"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6916E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合同履约</w:t>
            </w:r>
          </w:p>
        </w:tc>
        <w:tc>
          <w:tcPr>
            <w:tcW w:w="1771" w:type="pct"/>
            <w:tcBorders>
              <w:top w:val="nil"/>
              <w:left w:val="nil"/>
              <w:bottom w:val="single" w:sz="8" w:space="0" w:color="auto"/>
              <w:right w:val="single" w:sz="8" w:space="0" w:color="auto"/>
            </w:tcBorders>
            <w:shd w:val="clear" w:color="auto" w:fill="auto"/>
            <w:vAlign w:val="center"/>
            <w:hideMark/>
          </w:tcPr>
          <w:p w14:paraId="2AA1950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近三年内曾发生因企业自身原因导致的合同违约。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13DF355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750D1CF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131E41CC" w14:textId="2F9AB15D"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2ACD6790" w14:textId="77777777" w:rsidTr="001324AE">
        <w:trPr>
          <w:trHeight w:val="315"/>
        </w:trPr>
        <w:tc>
          <w:tcPr>
            <w:tcW w:w="257" w:type="pct"/>
            <w:vMerge/>
            <w:tcBorders>
              <w:top w:val="nil"/>
              <w:left w:val="single" w:sz="8" w:space="0" w:color="auto"/>
              <w:bottom w:val="single" w:sz="8" w:space="0" w:color="000000"/>
              <w:right w:val="single" w:sz="8" w:space="0" w:color="auto"/>
            </w:tcBorders>
            <w:vAlign w:val="center"/>
            <w:hideMark/>
          </w:tcPr>
          <w:p w14:paraId="41CB38A4"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2C48CC2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FCD1FE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B4DC70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近三年，未发生因企业自身原因导致的合同违约。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71D9E10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4E9A1F3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09AC1C7C"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960D1BF" w14:textId="77777777" w:rsidTr="001324AE">
        <w:trPr>
          <w:trHeight w:val="795"/>
        </w:trPr>
        <w:tc>
          <w:tcPr>
            <w:tcW w:w="257" w:type="pct"/>
            <w:vMerge/>
            <w:tcBorders>
              <w:top w:val="nil"/>
              <w:left w:val="single" w:sz="8" w:space="0" w:color="auto"/>
              <w:bottom w:val="single" w:sz="8" w:space="0" w:color="000000"/>
              <w:right w:val="single" w:sz="8" w:space="0" w:color="auto"/>
            </w:tcBorders>
            <w:vAlign w:val="center"/>
            <w:hideMark/>
          </w:tcPr>
          <w:p w14:paraId="250AC0B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single" w:sz="8" w:space="0" w:color="auto"/>
              <w:left w:val="single" w:sz="8" w:space="0" w:color="auto"/>
              <w:bottom w:val="single" w:sz="4" w:space="0" w:color="auto"/>
              <w:right w:val="single" w:sz="8" w:space="0" w:color="auto"/>
            </w:tcBorders>
            <w:vAlign w:val="center"/>
            <w:hideMark/>
          </w:tcPr>
          <w:p w14:paraId="2890690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4718FF2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企业不良行为记录</w:t>
            </w:r>
          </w:p>
        </w:tc>
        <w:tc>
          <w:tcPr>
            <w:tcW w:w="1771" w:type="pct"/>
            <w:tcBorders>
              <w:top w:val="nil"/>
              <w:left w:val="nil"/>
              <w:bottom w:val="single" w:sz="8" w:space="0" w:color="auto"/>
              <w:right w:val="single" w:sz="8" w:space="0" w:color="auto"/>
            </w:tcBorders>
            <w:shd w:val="clear" w:color="auto" w:fill="auto"/>
            <w:vAlign w:val="center"/>
            <w:hideMark/>
          </w:tcPr>
          <w:p w14:paraId="2500CF4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企业收到能源、环保、司法、工商、质检、安监、金融、海关等部门或机构发出的不良行为记录。无不良行为记录得满分</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B1C063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每条不良行为记录减</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D286E9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tcPr>
          <w:p w14:paraId="43283AB4" w14:textId="5C9303AA" w:rsidR="001A45B2" w:rsidRPr="00F55FC3" w:rsidRDefault="001A45B2" w:rsidP="00A81F4E">
            <w:pPr>
              <w:widowControl/>
              <w:jc w:val="center"/>
              <w:rPr>
                <w:rFonts w:ascii="Times New Roman" w:hAnsi="Times New Roman" w:cs="Times New Roman"/>
                <w:color w:val="000000"/>
                <w:kern w:val="0"/>
                <w:szCs w:val="21"/>
              </w:rPr>
            </w:pPr>
          </w:p>
        </w:tc>
      </w:tr>
      <w:tr w:rsidR="001A45B2" w:rsidRPr="00F55FC3" w14:paraId="13B7D368" w14:textId="77777777" w:rsidTr="001324AE">
        <w:trPr>
          <w:trHeight w:val="780"/>
        </w:trPr>
        <w:tc>
          <w:tcPr>
            <w:tcW w:w="257" w:type="pct"/>
            <w:vMerge/>
            <w:tcBorders>
              <w:top w:val="nil"/>
              <w:left w:val="single" w:sz="8" w:space="0" w:color="auto"/>
              <w:bottom w:val="single" w:sz="8" w:space="0" w:color="000000"/>
              <w:right w:val="single" w:sz="4" w:space="0" w:color="auto"/>
            </w:tcBorders>
            <w:vAlign w:val="center"/>
            <w:hideMark/>
          </w:tcPr>
          <w:p w14:paraId="125B7BB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5AA68BC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服务水平</w:t>
            </w:r>
          </w:p>
        </w:tc>
        <w:tc>
          <w:tcPr>
            <w:tcW w:w="787" w:type="pct"/>
            <w:tcBorders>
              <w:top w:val="nil"/>
              <w:left w:val="single" w:sz="4" w:space="0" w:color="auto"/>
              <w:bottom w:val="nil"/>
              <w:right w:val="single" w:sz="8" w:space="0" w:color="auto"/>
            </w:tcBorders>
            <w:shd w:val="clear" w:color="auto" w:fill="auto"/>
            <w:vAlign w:val="center"/>
            <w:hideMark/>
          </w:tcPr>
          <w:p w14:paraId="424D18C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服务体系建设</w:t>
            </w:r>
          </w:p>
        </w:tc>
        <w:tc>
          <w:tcPr>
            <w:tcW w:w="1771" w:type="pct"/>
            <w:tcBorders>
              <w:top w:val="nil"/>
              <w:left w:val="nil"/>
              <w:bottom w:val="single" w:sz="8" w:space="0" w:color="auto"/>
              <w:right w:val="single" w:sz="8" w:space="0" w:color="auto"/>
            </w:tcBorders>
            <w:shd w:val="clear" w:color="auto" w:fill="auto"/>
            <w:vAlign w:val="center"/>
            <w:hideMark/>
          </w:tcPr>
          <w:p w14:paraId="22BC48B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tcBorders>
              <w:top w:val="nil"/>
              <w:left w:val="nil"/>
              <w:bottom w:val="single" w:sz="8" w:space="0" w:color="auto"/>
              <w:right w:val="single" w:sz="8" w:space="0" w:color="auto"/>
            </w:tcBorders>
            <w:shd w:val="clear" w:color="auto" w:fill="auto"/>
            <w:vAlign w:val="center"/>
            <w:hideMark/>
          </w:tcPr>
          <w:p w14:paraId="2C3E2D5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85EE19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tcPr>
          <w:p w14:paraId="1B01160E" w14:textId="0F008A85" w:rsidR="001A45B2" w:rsidRPr="00F55FC3" w:rsidRDefault="001A45B2" w:rsidP="00A81F4E">
            <w:pPr>
              <w:widowControl/>
              <w:jc w:val="center"/>
              <w:rPr>
                <w:rFonts w:ascii="Times New Roman" w:hAnsi="Times New Roman" w:cs="Times New Roman"/>
                <w:color w:val="000000"/>
                <w:kern w:val="0"/>
                <w:szCs w:val="21"/>
              </w:rPr>
            </w:pPr>
          </w:p>
        </w:tc>
      </w:tr>
      <w:tr w:rsidR="00705601" w:rsidRPr="00F55FC3" w14:paraId="7E6C9521"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E35F8BA"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4793B709"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8E1A858"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配送时效保障</w:t>
            </w:r>
          </w:p>
        </w:tc>
        <w:tc>
          <w:tcPr>
            <w:tcW w:w="1771" w:type="pct"/>
            <w:tcBorders>
              <w:top w:val="nil"/>
              <w:left w:val="nil"/>
              <w:bottom w:val="single" w:sz="8" w:space="0" w:color="auto"/>
              <w:right w:val="single" w:sz="8" w:space="0" w:color="auto"/>
            </w:tcBorders>
            <w:shd w:val="clear" w:color="auto" w:fill="auto"/>
            <w:vAlign w:val="center"/>
            <w:hideMark/>
          </w:tcPr>
          <w:p w14:paraId="5403E3CD" w14:textId="1514482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34471347" w14:textId="647DB284"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5BB6289" w14:textId="2D4D0472"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0BFF026" w14:textId="22CECA2A" w:rsidR="00705601" w:rsidRPr="00F55FC3" w:rsidRDefault="00705601" w:rsidP="00705601">
            <w:pPr>
              <w:widowControl/>
              <w:jc w:val="center"/>
              <w:rPr>
                <w:rFonts w:ascii="Times New Roman" w:hAnsi="Times New Roman" w:cs="Times New Roman"/>
                <w:color w:val="000000"/>
                <w:kern w:val="0"/>
                <w:szCs w:val="21"/>
              </w:rPr>
            </w:pPr>
          </w:p>
        </w:tc>
      </w:tr>
      <w:tr w:rsidR="00705601" w:rsidRPr="00F55FC3" w14:paraId="7B979B1B"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6A1FD17"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F7716A0"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6ABC59B"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6C877BF" w14:textId="5056CD49"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53A682D9" w14:textId="19A4F64B"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459" w:type="pct"/>
            <w:vMerge/>
            <w:tcBorders>
              <w:top w:val="nil"/>
              <w:left w:val="single" w:sz="8" w:space="0" w:color="auto"/>
              <w:bottom w:val="single" w:sz="8" w:space="0" w:color="000000"/>
              <w:right w:val="single" w:sz="8" w:space="0" w:color="auto"/>
            </w:tcBorders>
            <w:vAlign w:val="center"/>
            <w:hideMark/>
          </w:tcPr>
          <w:p w14:paraId="35F69BF8"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50CA4A77"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5B88BFEF"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2265FE3"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5392B5C"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411C20"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5E0CED7" w14:textId="75FFC7FD"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≥95%</w:t>
            </w:r>
          </w:p>
        </w:tc>
        <w:tc>
          <w:tcPr>
            <w:tcW w:w="836" w:type="pct"/>
            <w:tcBorders>
              <w:top w:val="nil"/>
              <w:left w:val="nil"/>
              <w:bottom w:val="single" w:sz="8" w:space="0" w:color="auto"/>
              <w:right w:val="single" w:sz="8" w:space="0" w:color="auto"/>
            </w:tcBorders>
            <w:shd w:val="clear" w:color="auto" w:fill="auto"/>
            <w:vAlign w:val="center"/>
            <w:hideMark/>
          </w:tcPr>
          <w:p w14:paraId="2C6BF86E" w14:textId="7F72123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45266422"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CDC53D3"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2F781121"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8381E73"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0BF4E777"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4D6070DC"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7D67D58" w14:textId="439F0626"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按时交付率</w:t>
            </w:r>
            <w:r w:rsidRPr="00F55FC3">
              <w:rPr>
                <w:rFonts w:ascii="Times New Roman" w:hAnsi="Times New Roman" w:cs="Times New Roman"/>
                <w:color w:val="000000"/>
                <w:kern w:val="0"/>
                <w:szCs w:val="21"/>
              </w:rPr>
              <w:t>≥99%</w:t>
            </w:r>
          </w:p>
        </w:tc>
        <w:tc>
          <w:tcPr>
            <w:tcW w:w="836" w:type="pct"/>
            <w:tcBorders>
              <w:top w:val="nil"/>
              <w:left w:val="nil"/>
              <w:bottom w:val="single" w:sz="8" w:space="0" w:color="auto"/>
              <w:right w:val="single" w:sz="8" w:space="0" w:color="auto"/>
            </w:tcBorders>
            <w:shd w:val="clear" w:color="auto" w:fill="auto"/>
            <w:vAlign w:val="center"/>
            <w:hideMark/>
          </w:tcPr>
          <w:p w14:paraId="4A934F24" w14:textId="2845EBA8"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104FFE6F"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67E0A072"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67BBA22C"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C35DF0E"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9BADB2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val="restart"/>
            <w:tcBorders>
              <w:top w:val="nil"/>
              <w:left w:val="single" w:sz="4" w:space="0" w:color="auto"/>
              <w:bottom w:val="single" w:sz="8" w:space="0" w:color="000000"/>
              <w:right w:val="single" w:sz="8" w:space="0" w:color="auto"/>
            </w:tcBorders>
            <w:shd w:val="clear" w:color="auto" w:fill="auto"/>
            <w:vAlign w:val="center"/>
            <w:hideMark/>
          </w:tcPr>
          <w:p w14:paraId="007724F1" w14:textId="7777777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质量追溯</w:t>
            </w:r>
          </w:p>
        </w:tc>
        <w:tc>
          <w:tcPr>
            <w:tcW w:w="1771" w:type="pct"/>
            <w:tcBorders>
              <w:top w:val="nil"/>
              <w:left w:val="nil"/>
              <w:bottom w:val="single" w:sz="8" w:space="0" w:color="auto"/>
              <w:right w:val="single" w:sz="8" w:space="0" w:color="auto"/>
            </w:tcBorders>
            <w:shd w:val="clear" w:color="auto" w:fill="auto"/>
            <w:vAlign w:val="center"/>
            <w:hideMark/>
          </w:tcPr>
          <w:p w14:paraId="75D0F1FC" w14:textId="44A45F32"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产品质量检测无法实现追踪溯源</w:t>
            </w:r>
          </w:p>
        </w:tc>
        <w:tc>
          <w:tcPr>
            <w:tcW w:w="836" w:type="pct"/>
            <w:tcBorders>
              <w:top w:val="nil"/>
              <w:left w:val="nil"/>
              <w:bottom w:val="single" w:sz="8" w:space="0" w:color="auto"/>
              <w:right w:val="single" w:sz="8" w:space="0" w:color="auto"/>
            </w:tcBorders>
            <w:shd w:val="clear" w:color="auto" w:fill="auto"/>
            <w:vAlign w:val="center"/>
            <w:hideMark/>
          </w:tcPr>
          <w:p w14:paraId="6BE058D7" w14:textId="15B5926B"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8BD2512" w14:textId="6B70E142" w:rsidR="00705601" w:rsidRPr="00F55FC3" w:rsidRDefault="00F475ED" w:rsidP="0070560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tcPr>
          <w:p w14:paraId="2B43EBD9" w14:textId="722E696C" w:rsidR="00705601" w:rsidRPr="00F55FC3" w:rsidRDefault="00705601" w:rsidP="00705601">
            <w:pPr>
              <w:widowControl/>
              <w:jc w:val="center"/>
              <w:rPr>
                <w:rFonts w:ascii="Times New Roman" w:hAnsi="Times New Roman" w:cs="Times New Roman"/>
                <w:color w:val="000000"/>
                <w:kern w:val="0"/>
                <w:szCs w:val="21"/>
              </w:rPr>
            </w:pPr>
          </w:p>
        </w:tc>
      </w:tr>
      <w:tr w:rsidR="00705601" w:rsidRPr="00F55FC3" w14:paraId="6AC4BDDE"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449509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BA6A70D"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3363558C"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4D59BB4" w14:textId="415B7885"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产品质量检测部分实现追踪溯源</w:t>
            </w:r>
          </w:p>
        </w:tc>
        <w:tc>
          <w:tcPr>
            <w:tcW w:w="836" w:type="pct"/>
            <w:tcBorders>
              <w:top w:val="nil"/>
              <w:left w:val="nil"/>
              <w:bottom w:val="single" w:sz="8" w:space="0" w:color="auto"/>
              <w:right w:val="single" w:sz="8" w:space="0" w:color="auto"/>
            </w:tcBorders>
            <w:shd w:val="clear" w:color="auto" w:fill="auto"/>
            <w:vAlign w:val="center"/>
            <w:hideMark/>
          </w:tcPr>
          <w:p w14:paraId="11C2F294" w14:textId="3134D150"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7EE0D55A"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1265E9BD" w14:textId="77777777" w:rsidR="00705601" w:rsidRPr="00F55FC3" w:rsidRDefault="00705601" w:rsidP="00705601">
            <w:pPr>
              <w:widowControl/>
              <w:jc w:val="left"/>
              <w:rPr>
                <w:rFonts w:ascii="Times New Roman" w:hAnsi="Times New Roman" w:cs="Times New Roman"/>
                <w:color w:val="000000"/>
                <w:kern w:val="0"/>
                <w:szCs w:val="21"/>
              </w:rPr>
            </w:pPr>
          </w:p>
        </w:tc>
      </w:tr>
      <w:tr w:rsidR="00705601" w:rsidRPr="00F55FC3" w14:paraId="1B9155D6"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hideMark/>
          </w:tcPr>
          <w:p w14:paraId="18B4CF0F" w14:textId="77777777" w:rsidR="00705601" w:rsidRPr="00F55FC3" w:rsidRDefault="00705601" w:rsidP="00705601">
            <w:pPr>
              <w:widowControl/>
              <w:jc w:val="left"/>
              <w:rPr>
                <w:rFonts w:ascii="Times New Roman"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shd w:val="clear" w:color="auto" w:fill="auto"/>
            <w:vAlign w:val="center"/>
            <w:hideMark/>
          </w:tcPr>
          <w:p w14:paraId="6B782B05" w14:textId="77777777" w:rsidR="00705601" w:rsidRPr="00F55FC3" w:rsidRDefault="00705601" w:rsidP="00705601">
            <w:pPr>
              <w:widowControl/>
              <w:jc w:val="left"/>
              <w:rPr>
                <w:rFonts w:ascii="Times New Roman"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7C173DF9" w14:textId="77777777" w:rsidR="00705601" w:rsidRPr="00F55FC3" w:rsidRDefault="00705601" w:rsidP="00705601">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2B16DAC" w14:textId="2FD2E837"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产品质量检测全部实现追踪溯源</w:t>
            </w:r>
          </w:p>
        </w:tc>
        <w:tc>
          <w:tcPr>
            <w:tcW w:w="836" w:type="pct"/>
            <w:tcBorders>
              <w:top w:val="nil"/>
              <w:left w:val="nil"/>
              <w:bottom w:val="single" w:sz="8" w:space="0" w:color="auto"/>
              <w:right w:val="single" w:sz="8" w:space="0" w:color="auto"/>
            </w:tcBorders>
            <w:shd w:val="clear" w:color="auto" w:fill="auto"/>
            <w:vAlign w:val="center"/>
            <w:hideMark/>
          </w:tcPr>
          <w:p w14:paraId="0BC92ED6" w14:textId="6CA71264" w:rsidR="00705601" w:rsidRPr="00F55FC3" w:rsidRDefault="00705601" w:rsidP="00705601">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01688EE" w14:textId="77777777" w:rsidR="00705601" w:rsidRPr="00F55FC3" w:rsidRDefault="00705601" w:rsidP="00705601">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tcPr>
          <w:p w14:paraId="3B8FED59" w14:textId="77777777" w:rsidR="00705601" w:rsidRPr="00F55FC3" w:rsidRDefault="00705601" w:rsidP="00705601">
            <w:pPr>
              <w:widowControl/>
              <w:jc w:val="left"/>
              <w:rPr>
                <w:rFonts w:ascii="Times New Roman" w:hAnsi="Times New Roman" w:cs="Times New Roman"/>
                <w:color w:val="000000"/>
                <w:kern w:val="0"/>
                <w:szCs w:val="21"/>
              </w:rPr>
            </w:pPr>
          </w:p>
        </w:tc>
      </w:tr>
      <w:tr w:rsidR="001A45B2" w:rsidRPr="00F55FC3" w14:paraId="3DB3C480" w14:textId="77777777" w:rsidTr="001324AE">
        <w:trPr>
          <w:trHeight w:val="825"/>
        </w:trPr>
        <w:tc>
          <w:tcPr>
            <w:tcW w:w="257" w:type="pct"/>
            <w:vMerge/>
            <w:tcBorders>
              <w:top w:val="nil"/>
              <w:left w:val="single" w:sz="8" w:space="0" w:color="auto"/>
              <w:bottom w:val="single" w:sz="8" w:space="0" w:color="000000"/>
              <w:right w:val="single" w:sz="4" w:space="0" w:color="auto"/>
            </w:tcBorders>
            <w:vAlign w:val="center"/>
            <w:hideMark/>
          </w:tcPr>
          <w:p w14:paraId="3196B8C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C63F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hideMark/>
          </w:tcPr>
          <w:p w14:paraId="6DD2FBB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质量异议解决制度</w:t>
            </w:r>
          </w:p>
        </w:tc>
        <w:tc>
          <w:tcPr>
            <w:tcW w:w="1771" w:type="pct"/>
            <w:tcBorders>
              <w:top w:val="nil"/>
              <w:left w:val="nil"/>
              <w:bottom w:val="single" w:sz="8" w:space="0" w:color="auto"/>
              <w:right w:val="single" w:sz="8" w:space="0" w:color="auto"/>
            </w:tcBorders>
            <w:shd w:val="clear" w:color="auto" w:fill="auto"/>
            <w:vAlign w:val="center"/>
            <w:hideMark/>
          </w:tcPr>
          <w:p w14:paraId="520FED0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建立了完善的质量异议解决制度</w:t>
            </w:r>
            <w:r w:rsidRPr="00F55FC3">
              <w:rPr>
                <w:rFonts w:ascii="Times New Roman" w:hAnsi="Times New Roman" w:cs="Times New Roman"/>
                <w:color w:val="000000"/>
                <w:kern w:val="0"/>
                <w:szCs w:val="21"/>
              </w:rPr>
              <w:br/>
              <w:t>2.</w:t>
            </w:r>
            <w:r w:rsidRPr="00F55FC3">
              <w:rPr>
                <w:rFonts w:ascii="Times New Roman" w:hAnsi="Times New Roman" w:cs="Times New Roman"/>
                <w:color w:val="000000"/>
                <w:kern w:val="0"/>
                <w:szCs w:val="21"/>
              </w:rPr>
              <w:t>质量异议解决制度得到了严格遵守和运行</w:t>
            </w:r>
            <w:r w:rsidRPr="00F55FC3">
              <w:rPr>
                <w:rFonts w:ascii="Times New Roman" w:hAnsi="Times New Roman" w:cs="Times New Roman"/>
                <w:color w:val="000000"/>
                <w:kern w:val="0"/>
                <w:szCs w:val="21"/>
              </w:rPr>
              <w:br/>
              <w:t>3.</w:t>
            </w:r>
            <w:r w:rsidRPr="00F55FC3">
              <w:rPr>
                <w:rFonts w:ascii="Times New Roman" w:hAnsi="Times New Roman" w:cs="Times New Roman"/>
                <w:color w:val="000000"/>
                <w:kern w:val="0"/>
                <w:szCs w:val="21"/>
              </w:rPr>
              <w:t>质量异议解决情况和效果良好</w:t>
            </w:r>
          </w:p>
        </w:tc>
        <w:tc>
          <w:tcPr>
            <w:tcW w:w="836" w:type="pct"/>
            <w:tcBorders>
              <w:top w:val="nil"/>
              <w:left w:val="nil"/>
              <w:bottom w:val="single" w:sz="8" w:space="0" w:color="auto"/>
              <w:right w:val="single" w:sz="8" w:space="0" w:color="auto"/>
            </w:tcBorders>
            <w:shd w:val="clear" w:color="auto" w:fill="auto"/>
            <w:vAlign w:val="center"/>
            <w:hideMark/>
          </w:tcPr>
          <w:p w14:paraId="48060DD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达到每条得</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2B4F116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nil"/>
              <w:left w:val="nil"/>
              <w:bottom w:val="single" w:sz="4" w:space="0" w:color="auto"/>
              <w:right w:val="single" w:sz="8" w:space="0" w:color="auto"/>
            </w:tcBorders>
            <w:shd w:val="clear" w:color="auto" w:fill="auto"/>
            <w:vAlign w:val="center"/>
          </w:tcPr>
          <w:p w14:paraId="135BA41E" w14:textId="798F4EF7" w:rsidR="001A45B2" w:rsidRPr="00F55FC3" w:rsidRDefault="001A45B2" w:rsidP="00A81F4E">
            <w:pPr>
              <w:widowControl/>
              <w:jc w:val="center"/>
              <w:rPr>
                <w:rFonts w:ascii="Times New Roman" w:hAnsi="Times New Roman" w:cs="Times New Roman"/>
                <w:color w:val="000000"/>
                <w:kern w:val="0"/>
                <w:szCs w:val="21"/>
              </w:rPr>
            </w:pPr>
          </w:p>
        </w:tc>
      </w:tr>
      <w:tr w:rsidR="00F475ED" w:rsidRPr="00F55FC3" w14:paraId="21C915DB" w14:textId="77777777" w:rsidTr="00E809A0">
        <w:trPr>
          <w:trHeight w:val="285"/>
        </w:trPr>
        <w:tc>
          <w:tcPr>
            <w:tcW w:w="257" w:type="pct"/>
            <w:vMerge w:val="restart"/>
            <w:tcBorders>
              <w:top w:val="nil"/>
              <w:left w:val="single" w:sz="8" w:space="0" w:color="auto"/>
              <w:bottom w:val="single" w:sz="8" w:space="0" w:color="000000"/>
              <w:right w:val="single" w:sz="4" w:space="0" w:color="auto"/>
            </w:tcBorders>
            <w:shd w:val="clear" w:color="auto" w:fill="auto"/>
            <w:vAlign w:val="center"/>
            <w:hideMark/>
          </w:tcPr>
          <w:p w14:paraId="348645C8" w14:textId="77777777"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产品层面</w:t>
            </w: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1E2FD6FC" w14:textId="77777777"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质量一致性</w:t>
            </w:r>
          </w:p>
        </w:tc>
        <w:tc>
          <w:tcPr>
            <w:tcW w:w="787" w:type="pct"/>
            <w:tcBorders>
              <w:top w:val="nil"/>
              <w:left w:val="single" w:sz="4" w:space="0" w:color="auto"/>
              <w:bottom w:val="single" w:sz="8" w:space="0" w:color="auto"/>
              <w:right w:val="single" w:sz="8" w:space="0" w:color="auto"/>
            </w:tcBorders>
            <w:shd w:val="clear" w:color="auto" w:fill="auto"/>
            <w:vAlign w:val="center"/>
          </w:tcPr>
          <w:p w14:paraId="2C574668" w14:textId="463CB829"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C</w:t>
            </w:r>
            <w:r w:rsidRPr="00F55FC3">
              <w:rPr>
                <w:rFonts w:ascii="Times New Roman" w:hAnsi="Times New Roman" w:cs="Times New Roman"/>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2B34DAD9" w14:textId="58DAB85E"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25BC9338" w14:textId="77CED8A0"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4E68A3C2" w14:textId="416EDC30"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single" w:sz="4" w:space="0" w:color="auto"/>
              <w:left w:val="single" w:sz="4" w:space="0" w:color="auto"/>
              <w:right w:val="single" w:sz="4" w:space="0" w:color="auto"/>
            </w:tcBorders>
            <w:shd w:val="clear" w:color="auto" w:fill="auto"/>
            <w:vAlign w:val="center"/>
          </w:tcPr>
          <w:p w14:paraId="00CC9329" w14:textId="77777777" w:rsidR="00F475ED" w:rsidRPr="00F475ED" w:rsidRDefault="00F475ED" w:rsidP="00F475ED">
            <w:pPr>
              <w:widowControl/>
              <w:jc w:val="center"/>
              <w:rPr>
                <w:rFonts w:ascii="Times New Roman" w:eastAsia="仿宋_GB2312" w:hAnsi="Times New Roman" w:cs="Times New Roman"/>
                <w:color w:val="000000"/>
                <w:kern w:val="0"/>
                <w:szCs w:val="21"/>
              </w:rPr>
            </w:pPr>
            <w:r w:rsidRPr="00F475ED">
              <w:rPr>
                <w:rFonts w:ascii="Times New Roman" w:eastAsia="仿宋_GB2312" w:hAnsi="Times New Roman" w:cs="Times New Roman" w:hint="eastAsia"/>
                <w:color w:val="000000"/>
                <w:kern w:val="0"/>
                <w:szCs w:val="21"/>
              </w:rPr>
              <w:t>各项按公式计算得分，即</w:t>
            </w:r>
          </w:p>
          <w:p w14:paraId="43363EFF" w14:textId="77777777" w:rsidR="00F475ED" w:rsidRPr="00F475ED" w:rsidRDefault="00F475ED" w:rsidP="00F475ED">
            <w:pPr>
              <w:widowControl/>
              <w:jc w:val="center"/>
              <w:rPr>
                <w:rFonts w:ascii="Times New Roman" w:eastAsia="仿宋_GB2312" w:hAnsi="Times New Roman" w:cs="Times New Roman"/>
                <w:color w:val="000000"/>
                <w:kern w:val="0"/>
                <w:szCs w:val="21"/>
              </w:rPr>
            </w:pPr>
            <w:r w:rsidRPr="00F475ED">
              <w:rPr>
                <w:rFonts w:ascii="Times New Roman" w:eastAsia="仿宋_GB2312" w:hAnsi="Times New Roman" w:cs="Times New Roman" w:hint="eastAsia"/>
                <w:color w:val="000000"/>
                <w:kern w:val="0"/>
                <w:szCs w:val="21"/>
              </w:rPr>
              <w:t>Cp</w:t>
            </w:r>
            <w:r w:rsidRPr="00F475ED">
              <w:rPr>
                <w:rFonts w:ascii="Times New Roman" w:eastAsia="仿宋_GB2312" w:hAnsi="Times New Roman" w:cs="Times New Roman" w:hint="eastAsia"/>
                <w:color w:val="000000"/>
                <w:kern w:val="0"/>
                <w:szCs w:val="21"/>
              </w:rPr>
              <w:t>≤</w:t>
            </w:r>
            <w:r w:rsidRPr="00F475ED">
              <w:rPr>
                <w:rFonts w:ascii="Times New Roman" w:eastAsia="仿宋_GB2312" w:hAnsi="Times New Roman" w:cs="Times New Roman" w:hint="eastAsia"/>
                <w:color w:val="000000"/>
                <w:kern w:val="0"/>
                <w:szCs w:val="21"/>
              </w:rPr>
              <w:t>0.8</w:t>
            </w:r>
            <w:r w:rsidRPr="00F475ED">
              <w:rPr>
                <w:rFonts w:ascii="Times New Roman" w:eastAsia="仿宋_GB2312" w:hAnsi="Times New Roman" w:cs="Times New Roman" w:hint="eastAsia"/>
                <w:color w:val="000000"/>
                <w:kern w:val="0"/>
                <w:szCs w:val="21"/>
              </w:rPr>
              <w:t>时，</w:t>
            </w:r>
            <w:r w:rsidRPr="00F475ED">
              <w:rPr>
                <w:rFonts w:ascii="Times New Roman" w:eastAsia="仿宋_GB2312" w:hAnsi="Times New Roman" w:cs="Times New Roman" w:hint="eastAsia"/>
                <w:color w:val="000000"/>
                <w:kern w:val="0"/>
                <w:szCs w:val="21"/>
              </w:rPr>
              <w:t>0</w:t>
            </w:r>
            <w:r w:rsidRPr="00F475ED">
              <w:rPr>
                <w:rFonts w:ascii="Times New Roman" w:eastAsia="仿宋_GB2312" w:hAnsi="Times New Roman" w:cs="Times New Roman" w:hint="eastAsia"/>
                <w:color w:val="000000"/>
                <w:kern w:val="0"/>
                <w:szCs w:val="21"/>
              </w:rPr>
              <w:t>分</w:t>
            </w:r>
          </w:p>
          <w:p w14:paraId="1F5F3035" w14:textId="131B91D6" w:rsidR="00F475ED" w:rsidRPr="00F55FC3" w:rsidRDefault="00F475ED" w:rsidP="00F475ED">
            <w:pPr>
              <w:widowControl/>
              <w:jc w:val="center"/>
              <w:rPr>
                <w:rFonts w:ascii="Times New Roman" w:eastAsia="仿宋_GB2312" w:hAnsi="Times New Roman" w:cs="Times New Roman"/>
                <w:color w:val="000000"/>
                <w:kern w:val="0"/>
                <w:szCs w:val="21"/>
              </w:rPr>
            </w:pPr>
            <w:r w:rsidRPr="00F475ED">
              <w:rPr>
                <w:rFonts w:ascii="Times New Roman" w:eastAsia="仿宋_GB2312" w:hAnsi="Times New Roman" w:cs="Times New Roman" w:hint="eastAsia"/>
                <w:color w:val="000000"/>
                <w:kern w:val="0"/>
                <w:szCs w:val="21"/>
              </w:rPr>
              <w:t>Cp</w:t>
            </w:r>
            <w:r w:rsidRPr="00F475ED">
              <w:rPr>
                <w:rFonts w:ascii="Times New Roman" w:eastAsia="仿宋_GB2312" w:hAnsi="Times New Roman" w:cs="Times New Roman" w:hint="eastAsia"/>
                <w:color w:val="000000"/>
                <w:kern w:val="0"/>
                <w:szCs w:val="21"/>
              </w:rPr>
              <w:t>≥</w:t>
            </w:r>
            <w:r w:rsidRPr="00F475ED">
              <w:rPr>
                <w:rFonts w:ascii="Times New Roman" w:eastAsia="仿宋_GB2312" w:hAnsi="Times New Roman" w:cs="Times New Roman" w:hint="eastAsia"/>
                <w:color w:val="000000"/>
                <w:kern w:val="0"/>
                <w:szCs w:val="21"/>
              </w:rPr>
              <w:t>1.2</w:t>
            </w:r>
            <w:r w:rsidRPr="00F475ED">
              <w:rPr>
                <w:rFonts w:ascii="Times New Roman" w:eastAsia="仿宋_GB2312" w:hAnsi="Times New Roman" w:cs="Times New Roman" w:hint="eastAsia"/>
                <w:color w:val="000000"/>
                <w:kern w:val="0"/>
                <w:szCs w:val="21"/>
              </w:rPr>
              <w:t>时，</w:t>
            </w:r>
            <w:r w:rsidRPr="00F475ED">
              <w:rPr>
                <w:rFonts w:ascii="Times New Roman" w:eastAsia="仿宋_GB2312" w:hAnsi="Times New Roman" w:cs="Times New Roman" w:hint="eastAsia"/>
                <w:color w:val="000000"/>
                <w:kern w:val="0"/>
                <w:szCs w:val="21"/>
              </w:rPr>
              <w:t>4</w:t>
            </w:r>
            <w:r w:rsidRPr="00F475ED">
              <w:rPr>
                <w:rFonts w:ascii="Times New Roman" w:eastAsia="仿宋_GB2312" w:hAnsi="Times New Roman" w:cs="Times New Roman" w:hint="eastAsia"/>
                <w:color w:val="000000"/>
                <w:kern w:val="0"/>
                <w:szCs w:val="21"/>
              </w:rPr>
              <w:t>分</w:t>
            </w:r>
          </w:p>
        </w:tc>
      </w:tr>
      <w:tr w:rsidR="00F475ED" w:rsidRPr="00F55FC3" w14:paraId="0CB976E4" w14:textId="77777777" w:rsidTr="00E809A0">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A5839AB"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65A9170E"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22E66E4C" w14:textId="609873E3"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Si</w:t>
            </w:r>
            <w:r w:rsidRPr="00F55FC3">
              <w:rPr>
                <w:rFonts w:ascii="Times New Roman" w:hAnsi="Times New Roman" w:cs="Times New Roman"/>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7D2216E6" w14:textId="2CCB4487"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1FD565BA" w14:textId="18FD6078"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58AC40E6" w14:textId="49892FAC"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63429776" w14:textId="77777777" w:rsidR="00F475ED" w:rsidRPr="00F55FC3" w:rsidRDefault="00F475ED" w:rsidP="001324AE">
            <w:pPr>
              <w:widowControl/>
              <w:jc w:val="left"/>
              <w:rPr>
                <w:rFonts w:ascii="Times New Roman" w:hAnsi="Times New Roman" w:cs="Times New Roman"/>
                <w:color w:val="000000"/>
                <w:kern w:val="0"/>
                <w:szCs w:val="21"/>
              </w:rPr>
            </w:pPr>
          </w:p>
        </w:tc>
      </w:tr>
      <w:tr w:rsidR="00F475ED" w:rsidRPr="00F55FC3" w14:paraId="4C95FD80" w14:textId="77777777" w:rsidTr="00E809A0">
        <w:trPr>
          <w:trHeight w:val="285"/>
        </w:trPr>
        <w:tc>
          <w:tcPr>
            <w:tcW w:w="257" w:type="pct"/>
            <w:vMerge/>
            <w:tcBorders>
              <w:top w:val="nil"/>
              <w:left w:val="single" w:sz="8" w:space="0" w:color="auto"/>
              <w:bottom w:val="single" w:sz="8" w:space="0" w:color="000000"/>
              <w:right w:val="single" w:sz="4" w:space="0" w:color="auto"/>
            </w:tcBorders>
            <w:vAlign w:val="center"/>
          </w:tcPr>
          <w:p w14:paraId="4212C752"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65755AFF"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6230CA0B" w14:textId="51B79A71"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Mn</w:t>
            </w:r>
            <w:r w:rsidRPr="00F55FC3">
              <w:rPr>
                <w:rFonts w:ascii="Times New Roman" w:hAnsi="Times New Roman" w:cs="Times New Roman"/>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tcPr>
          <w:p w14:paraId="04C3E6EF" w14:textId="467BA0D8"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tcPr>
          <w:p w14:paraId="6A7F179E" w14:textId="2E531803"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28B9FC77" w14:textId="493629BB"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02172292" w14:textId="77777777" w:rsidR="00F475ED" w:rsidRPr="00F55FC3" w:rsidRDefault="00F475ED" w:rsidP="001324AE">
            <w:pPr>
              <w:widowControl/>
              <w:jc w:val="left"/>
              <w:rPr>
                <w:rFonts w:ascii="Times New Roman" w:hAnsi="Times New Roman" w:cs="Times New Roman"/>
                <w:color w:val="000000"/>
                <w:kern w:val="0"/>
                <w:szCs w:val="21"/>
              </w:rPr>
            </w:pPr>
          </w:p>
        </w:tc>
      </w:tr>
      <w:tr w:rsidR="00F475ED" w:rsidRPr="00F55FC3" w14:paraId="23EF1C6D" w14:textId="77777777" w:rsidTr="00E809A0">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12AF5C3"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82317A6"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554F2507" w14:textId="0405D0F5"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P</w:t>
            </w:r>
            <w:r w:rsidRPr="00F55FC3">
              <w:rPr>
                <w:rFonts w:ascii="Times New Roman" w:hAnsi="Times New Roman" w:cs="Times New Roman"/>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584C62B2" w14:textId="451EE06E"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057328C0" w14:textId="6569AC34"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2DEEF850" w14:textId="176A62CE"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43B8CF22" w14:textId="77777777" w:rsidR="00F475ED" w:rsidRPr="00F55FC3" w:rsidRDefault="00F475ED" w:rsidP="001324AE">
            <w:pPr>
              <w:widowControl/>
              <w:jc w:val="left"/>
              <w:rPr>
                <w:rFonts w:ascii="Times New Roman" w:hAnsi="Times New Roman" w:cs="Times New Roman"/>
                <w:color w:val="000000"/>
                <w:kern w:val="0"/>
                <w:szCs w:val="21"/>
              </w:rPr>
            </w:pPr>
          </w:p>
        </w:tc>
      </w:tr>
      <w:tr w:rsidR="00F475ED" w:rsidRPr="00F55FC3" w14:paraId="77ACE3C8" w14:textId="77777777" w:rsidTr="00E809A0">
        <w:trPr>
          <w:trHeight w:val="285"/>
        </w:trPr>
        <w:tc>
          <w:tcPr>
            <w:tcW w:w="257" w:type="pct"/>
            <w:vMerge/>
            <w:tcBorders>
              <w:top w:val="nil"/>
              <w:left w:val="single" w:sz="8" w:space="0" w:color="auto"/>
              <w:bottom w:val="single" w:sz="8" w:space="0" w:color="000000"/>
              <w:right w:val="single" w:sz="4" w:space="0" w:color="auto"/>
            </w:tcBorders>
            <w:vAlign w:val="center"/>
            <w:hideMark/>
          </w:tcPr>
          <w:p w14:paraId="2722499B"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696E8823"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506995D5" w14:textId="7E6F6400"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S</w:t>
            </w:r>
            <w:r w:rsidRPr="00F55FC3">
              <w:rPr>
                <w:rFonts w:ascii="Times New Roman" w:hAnsi="Times New Roman" w:cs="Times New Roman"/>
                <w:color w:val="000000"/>
                <w:kern w:val="0"/>
                <w:szCs w:val="21"/>
              </w:rPr>
              <w:t>含量）</w:t>
            </w:r>
          </w:p>
        </w:tc>
        <w:tc>
          <w:tcPr>
            <w:tcW w:w="1771" w:type="pct"/>
            <w:tcBorders>
              <w:top w:val="nil"/>
              <w:left w:val="nil"/>
              <w:bottom w:val="single" w:sz="8" w:space="0" w:color="auto"/>
              <w:right w:val="single" w:sz="8" w:space="0" w:color="auto"/>
            </w:tcBorders>
            <w:shd w:val="clear" w:color="auto" w:fill="auto"/>
            <w:vAlign w:val="center"/>
            <w:hideMark/>
          </w:tcPr>
          <w:p w14:paraId="7DA5F487" w14:textId="5B9E834C"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hideMark/>
          </w:tcPr>
          <w:p w14:paraId="62A2CB50" w14:textId="00FFDDF3"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1A5EA809" w14:textId="3C95C5E7"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3C61314B" w14:textId="77777777" w:rsidR="00F475ED" w:rsidRPr="00F55FC3" w:rsidRDefault="00F475ED" w:rsidP="001324AE">
            <w:pPr>
              <w:widowControl/>
              <w:jc w:val="left"/>
              <w:rPr>
                <w:rFonts w:ascii="Times New Roman" w:hAnsi="Times New Roman" w:cs="Times New Roman"/>
                <w:color w:val="000000"/>
                <w:kern w:val="0"/>
                <w:szCs w:val="21"/>
              </w:rPr>
            </w:pPr>
          </w:p>
        </w:tc>
      </w:tr>
      <w:tr w:rsidR="00F475ED" w:rsidRPr="00F55FC3" w14:paraId="1C94AF88" w14:textId="77777777" w:rsidTr="00E809A0">
        <w:trPr>
          <w:trHeight w:val="285"/>
        </w:trPr>
        <w:tc>
          <w:tcPr>
            <w:tcW w:w="257" w:type="pct"/>
            <w:vMerge/>
            <w:tcBorders>
              <w:top w:val="nil"/>
              <w:left w:val="single" w:sz="8" w:space="0" w:color="auto"/>
              <w:bottom w:val="single" w:sz="8" w:space="0" w:color="000000"/>
              <w:right w:val="single" w:sz="4" w:space="0" w:color="auto"/>
            </w:tcBorders>
            <w:vAlign w:val="center"/>
            <w:hideMark/>
          </w:tcPr>
          <w:p w14:paraId="3EAB722F"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24838BC"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37B55EF6" w14:textId="5887E9D8"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（抗拉强度）</w:t>
            </w:r>
          </w:p>
        </w:tc>
        <w:tc>
          <w:tcPr>
            <w:tcW w:w="1771" w:type="pct"/>
            <w:tcBorders>
              <w:top w:val="nil"/>
              <w:left w:val="nil"/>
              <w:bottom w:val="single" w:sz="8" w:space="0" w:color="auto"/>
              <w:right w:val="single" w:sz="8" w:space="0" w:color="auto"/>
            </w:tcBorders>
            <w:shd w:val="clear" w:color="auto" w:fill="auto"/>
            <w:vAlign w:val="center"/>
          </w:tcPr>
          <w:p w14:paraId="4408D4F7" w14:textId="6618D7C7"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tcPr>
          <w:p w14:paraId="21DEDA27" w14:textId="60A10C72"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hideMark/>
          </w:tcPr>
          <w:p w14:paraId="7D63DC83" w14:textId="266868A9"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right w:val="single" w:sz="4" w:space="0" w:color="auto"/>
            </w:tcBorders>
            <w:shd w:val="clear" w:color="auto" w:fill="auto"/>
            <w:vAlign w:val="center"/>
          </w:tcPr>
          <w:p w14:paraId="7B0F7F54" w14:textId="77777777" w:rsidR="00F475ED" w:rsidRPr="00F55FC3" w:rsidRDefault="00F475ED" w:rsidP="001324AE">
            <w:pPr>
              <w:widowControl/>
              <w:jc w:val="left"/>
              <w:rPr>
                <w:rFonts w:ascii="Times New Roman" w:hAnsi="Times New Roman" w:cs="Times New Roman"/>
                <w:color w:val="000000"/>
                <w:kern w:val="0"/>
                <w:szCs w:val="21"/>
              </w:rPr>
            </w:pPr>
          </w:p>
        </w:tc>
      </w:tr>
      <w:tr w:rsidR="00F475ED" w:rsidRPr="00F55FC3" w14:paraId="398288AA" w14:textId="77777777" w:rsidTr="00E809A0">
        <w:trPr>
          <w:trHeight w:val="635"/>
        </w:trPr>
        <w:tc>
          <w:tcPr>
            <w:tcW w:w="257" w:type="pct"/>
            <w:vMerge/>
            <w:tcBorders>
              <w:top w:val="nil"/>
              <w:left w:val="single" w:sz="8" w:space="0" w:color="auto"/>
              <w:bottom w:val="single" w:sz="8" w:space="0" w:color="000000"/>
              <w:right w:val="single" w:sz="4" w:space="0" w:color="auto"/>
            </w:tcBorders>
            <w:vAlign w:val="center"/>
          </w:tcPr>
          <w:p w14:paraId="0F1EAB2F" w14:textId="77777777" w:rsidR="00F475ED" w:rsidRPr="00F55FC3" w:rsidRDefault="00F475ED" w:rsidP="001324A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2699D516" w14:textId="77777777" w:rsidR="00F475ED" w:rsidRPr="00F55FC3" w:rsidRDefault="00F475ED"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76906A81" w14:textId="217C2EBB"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（断面收缩率）</w:t>
            </w:r>
          </w:p>
        </w:tc>
        <w:tc>
          <w:tcPr>
            <w:tcW w:w="1771" w:type="pct"/>
            <w:tcBorders>
              <w:top w:val="nil"/>
              <w:left w:val="nil"/>
              <w:bottom w:val="single" w:sz="8" w:space="0" w:color="auto"/>
              <w:right w:val="single" w:sz="8" w:space="0" w:color="auto"/>
            </w:tcBorders>
            <w:shd w:val="clear" w:color="auto" w:fill="auto"/>
            <w:vAlign w:val="center"/>
          </w:tcPr>
          <w:p w14:paraId="1D52DBF0" w14:textId="27019062"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7.5Cp-6</w:t>
            </w:r>
          </w:p>
        </w:tc>
        <w:tc>
          <w:tcPr>
            <w:tcW w:w="836" w:type="pct"/>
            <w:tcBorders>
              <w:top w:val="nil"/>
              <w:left w:val="nil"/>
              <w:bottom w:val="single" w:sz="8" w:space="0" w:color="auto"/>
              <w:right w:val="single" w:sz="8" w:space="0" w:color="auto"/>
            </w:tcBorders>
            <w:shd w:val="clear" w:color="auto" w:fill="auto"/>
            <w:vAlign w:val="center"/>
          </w:tcPr>
          <w:p w14:paraId="4F36D91D" w14:textId="19E6215B"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0634141E" w14:textId="72256CDC" w:rsidR="00F475ED" w:rsidRPr="00F55FC3" w:rsidRDefault="00F475ED"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tcBorders>
              <w:left w:val="single" w:sz="4" w:space="0" w:color="auto"/>
              <w:bottom w:val="single" w:sz="4" w:space="0" w:color="auto"/>
              <w:right w:val="single" w:sz="4" w:space="0" w:color="auto"/>
            </w:tcBorders>
            <w:shd w:val="clear" w:color="auto" w:fill="auto"/>
            <w:vAlign w:val="center"/>
          </w:tcPr>
          <w:p w14:paraId="16F46990" w14:textId="5636169C" w:rsidR="00F475ED" w:rsidRPr="00F55FC3" w:rsidRDefault="00F475ED" w:rsidP="001324AE">
            <w:pPr>
              <w:widowControl/>
              <w:rPr>
                <w:rFonts w:ascii="Times New Roman" w:hAnsi="Times New Roman" w:cs="Times New Roman"/>
                <w:color w:val="000000"/>
                <w:kern w:val="0"/>
                <w:szCs w:val="21"/>
              </w:rPr>
            </w:pPr>
          </w:p>
        </w:tc>
      </w:tr>
      <w:tr w:rsidR="001324AE" w:rsidRPr="00F55FC3" w14:paraId="0CF8842A" w14:textId="77777777" w:rsidTr="001324AE">
        <w:trPr>
          <w:trHeight w:val="285"/>
        </w:trPr>
        <w:tc>
          <w:tcPr>
            <w:tcW w:w="257" w:type="pct"/>
            <w:vMerge/>
            <w:tcBorders>
              <w:top w:val="nil"/>
              <w:left w:val="single" w:sz="8" w:space="0" w:color="auto"/>
              <w:bottom w:val="single" w:sz="8" w:space="0" w:color="000000"/>
              <w:right w:val="single" w:sz="4" w:space="0" w:color="auto"/>
            </w:tcBorders>
            <w:vAlign w:val="center"/>
          </w:tcPr>
          <w:p w14:paraId="5FC1A2F2" w14:textId="77777777" w:rsidR="001324AE" w:rsidRPr="00F55FC3" w:rsidRDefault="001324AE" w:rsidP="001324AE">
            <w:pPr>
              <w:widowControl/>
              <w:jc w:val="left"/>
              <w:rPr>
                <w:rFonts w:ascii="Times New Roman"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vAlign w:val="center"/>
          </w:tcPr>
          <w:p w14:paraId="2294F8CE" w14:textId="77777777" w:rsidR="001324AE" w:rsidRPr="00F55FC3" w:rsidRDefault="001324AE" w:rsidP="001324AE">
            <w:pPr>
              <w:widowControl/>
              <w:jc w:val="left"/>
              <w:rPr>
                <w:rFonts w:ascii="Times New Roman"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4819B6F9" w14:textId="775ACABB" w:rsidR="001324AE" w:rsidRPr="00F55FC3" w:rsidRDefault="001324AE"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Cp</w:t>
            </w:r>
            <w:r w:rsidRPr="00F55FC3">
              <w:rPr>
                <w:rFonts w:ascii="Times New Roman" w:hAnsi="Times New Roman" w:cs="Times New Roman"/>
                <w:color w:val="000000"/>
                <w:kern w:val="0"/>
                <w:szCs w:val="21"/>
              </w:rPr>
              <w:t>（单边总脱碳层）</w:t>
            </w:r>
          </w:p>
        </w:tc>
        <w:tc>
          <w:tcPr>
            <w:tcW w:w="1771" w:type="pct"/>
            <w:tcBorders>
              <w:top w:val="nil"/>
              <w:left w:val="nil"/>
              <w:bottom w:val="single" w:sz="8" w:space="0" w:color="auto"/>
              <w:right w:val="single" w:sz="8" w:space="0" w:color="auto"/>
            </w:tcBorders>
            <w:shd w:val="clear" w:color="auto" w:fill="auto"/>
            <w:vAlign w:val="center"/>
          </w:tcPr>
          <w:p w14:paraId="1D8D5AE1" w14:textId="7FA4825C" w:rsidR="001324AE" w:rsidRPr="00F55FC3" w:rsidRDefault="001324AE"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w:t>
            </w:r>
            <w:r w:rsidRPr="00F55FC3">
              <w:rPr>
                <w:rFonts w:ascii="Times New Roman" w:hAnsi="Times New Roman" w:cs="Times New Roman"/>
                <w:color w:val="000000"/>
                <w:kern w:val="0"/>
                <w:szCs w:val="21"/>
              </w:rPr>
              <w:t>5/6Cp-0.5</w:t>
            </w:r>
          </w:p>
        </w:tc>
        <w:tc>
          <w:tcPr>
            <w:tcW w:w="836" w:type="pct"/>
            <w:tcBorders>
              <w:top w:val="nil"/>
              <w:left w:val="nil"/>
              <w:bottom w:val="single" w:sz="8" w:space="0" w:color="auto"/>
              <w:right w:val="single" w:sz="8" w:space="0" w:color="auto"/>
            </w:tcBorders>
            <w:shd w:val="clear" w:color="auto" w:fill="auto"/>
            <w:vAlign w:val="center"/>
          </w:tcPr>
          <w:p w14:paraId="190D016F" w14:textId="17B7646D" w:rsidR="001324AE" w:rsidRPr="00F55FC3" w:rsidRDefault="001324AE"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22FCB75F" w14:textId="6666F52E" w:rsidR="001324AE" w:rsidRPr="00F55FC3" w:rsidRDefault="001324AE" w:rsidP="001324A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5</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54138C41" w14:textId="768C9FA3" w:rsidR="001324AE" w:rsidRPr="00F55FC3" w:rsidRDefault="001324AE" w:rsidP="001324A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各项按公式计算得分，即</w:t>
            </w:r>
            <w:r w:rsidRPr="00F55FC3">
              <w:rPr>
                <w:rFonts w:ascii="Times New Roman" w:hAnsi="Times New Roman" w:cs="Times New Roman"/>
                <w:color w:val="000000"/>
                <w:kern w:val="0"/>
                <w:szCs w:val="21"/>
              </w:rPr>
              <w:br/>
              <w:t>Cp≤0.6</w:t>
            </w:r>
            <w:r w:rsidRPr="00F55FC3">
              <w:rPr>
                <w:rFonts w:ascii="Times New Roman" w:hAnsi="Times New Roman" w:cs="Times New Roman"/>
                <w:color w:val="000000"/>
                <w:kern w:val="0"/>
                <w:szCs w:val="21"/>
              </w:rPr>
              <w:t>时，</w:t>
            </w:r>
            <w:r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t>Cp≥1.2</w:t>
            </w:r>
            <w:r w:rsidRPr="00F55FC3">
              <w:rPr>
                <w:rFonts w:ascii="Times New Roman" w:hAnsi="Times New Roman" w:cs="Times New Roman"/>
                <w:color w:val="000000"/>
                <w:kern w:val="0"/>
                <w:szCs w:val="21"/>
              </w:rPr>
              <w:t>时，</w:t>
            </w:r>
            <w:r w:rsidRPr="00F55FC3">
              <w:rPr>
                <w:rFonts w:ascii="Times New Roman" w:hAnsi="Times New Roman" w:cs="Times New Roman"/>
                <w:color w:val="000000"/>
                <w:kern w:val="0"/>
                <w:szCs w:val="21"/>
              </w:rPr>
              <w:t>5</w:t>
            </w:r>
            <w:r w:rsidRPr="00F55FC3">
              <w:rPr>
                <w:rFonts w:ascii="Times New Roman" w:hAnsi="Times New Roman" w:cs="Times New Roman"/>
                <w:color w:val="000000"/>
                <w:kern w:val="0"/>
                <w:szCs w:val="21"/>
              </w:rPr>
              <w:t>分</w:t>
            </w:r>
          </w:p>
        </w:tc>
      </w:tr>
      <w:tr w:rsidR="001A45B2" w:rsidRPr="00F55FC3" w14:paraId="0E3BD730" w14:textId="77777777" w:rsidTr="00F77D45">
        <w:trPr>
          <w:trHeight w:val="540"/>
        </w:trPr>
        <w:tc>
          <w:tcPr>
            <w:tcW w:w="257" w:type="pct"/>
            <w:vMerge/>
            <w:tcBorders>
              <w:top w:val="nil"/>
              <w:left w:val="single" w:sz="8" w:space="0" w:color="auto"/>
              <w:bottom w:val="single" w:sz="8" w:space="0" w:color="000000"/>
              <w:right w:val="single" w:sz="8" w:space="0" w:color="auto"/>
            </w:tcBorders>
            <w:vAlign w:val="center"/>
            <w:hideMark/>
          </w:tcPr>
          <w:p w14:paraId="34F2FDF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single" w:sz="4" w:space="0" w:color="auto"/>
              <w:left w:val="single" w:sz="8" w:space="0" w:color="auto"/>
              <w:right w:val="single" w:sz="8" w:space="0" w:color="auto"/>
            </w:tcBorders>
            <w:shd w:val="clear" w:color="auto" w:fill="auto"/>
            <w:vAlign w:val="center"/>
            <w:hideMark/>
          </w:tcPr>
          <w:p w14:paraId="6906149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质量反馈</w:t>
            </w:r>
          </w:p>
        </w:tc>
        <w:tc>
          <w:tcPr>
            <w:tcW w:w="787" w:type="pct"/>
            <w:tcBorders>
              <w:top w:val="nil"/>
              <w:left w:val="nil"/>
              <w:bottom w:val="single" w:sz="8" w:space="0" w:color="auto"/>
              <w:right w:val="single" w:sz="8" w:space="0" w:color="auto"/>
            </w:tcBorders>
            <w:shd w:val="clear" w:color="auto" w:fill="auto"/>
            <w:vAlign w:val="center"/>
            <w:hideMark/>
          </w:tcPr>
          <w:p w14:paraId="294FFA1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重大工程应用</w:t>
            </w:r>
          </w:p>
        </w:tc>
        <w:tc>
          <w:tcPr>
            <w:tcW w:w="1771" w:type="pct"/>
            <w:tcBorders>
              <w:top w:val="nil"/>
              <w:left w:val="nil"/>
              <w:bottom w:val="single" w:sz="8" w:space="0" w:color="auto"/>
              <w:right w:val="single" w:sz="8" w:space="0" w:color="auto"/>
            </w:tcBorders>
            <w:shd w:val="clear" w:color="auto" w:fill="auto"/>
            <w:vAlign w:val="center"/>
            <w:hideMark/>
          </w:tcPr>
          <w:p w14:paraId="7C39D7AF"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国家重大工程项目直接应用项目数量</w:t>
            </w:r>
          </w:p>
        </w:tc>
        <w:tc>
          <w:tcPr>
            <w:tcW w:w="836" w:type="pct"/>
            <w:tcBorders>
              <w:top w:val="nil"/>
              <w:left w:val="nil"/>
              <w:bottom w:val="single" w:sz="8" w:space="0" w:color="auto"/>
              <w:right w:val="single" w:sz="8" w:space="0" w:color="auto"/>
            </w:tcBorders>
            <w:shd w:val="clear" w:color="auto" w:fill="auto"/>
            <w:vAlign w:val="center"/>
            <w:hideMark/>
          </w:tcPr>
          <w:p w14:paraId="52144F8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每项重大工程得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4" w:space="0" w:color="auto"/>
            </w:tcBorders>
            <w:shd w:val="clear" w:color="auto" w:fill="auto"/>
            <w:vAlign w:val="center"/>
            <w:hideMark/>
          </w:tcPr>
          <w:p w14:paraId="703BF11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CF3A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 xml:space="preserve">　</w:t>
            </w:r>
          </w:p>
        </w:tc>
      </w:tr>
      <w:tr w:rsidR="001A45B2" w:rsidRPr="00F55FC3" w14:paraId="1BB1561D" w14:textId="77777777" w:rsidTr="00F77D45">
        <w:trPr>
          <w:trHeight w:val="810"/>
        </w:trPr>
        <w:tc>
          <w:tcPr>
            <w:tcW w:w="257" w:type="pct"/>
            <w:vMerge/>
            <w:tcBorders>
              <w:top w:val="nil"/>
              <w:left w:val="single" w:sz="8" w:space="0" w:color="auto"/>
              <w:bottom w:val="single" w:sz="8" w:space="0" w:color="000000"/>
              <w:right w:val="single" w:sz="8" w:space="0" w:color="auto"/>
            </w:tcBorders>
            <w:vAlign w:val="center"/>
            <w:hideMark/>
          </w:tcPr>
          <w:p w14:paraId="28BB028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295D212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74CDB7C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终端客户水平</w:t>
            </w:r>
          </w:p>
        </w:tc>
        <w:tc>
          <w:tcPr>
            <w:tcW w:w="1771" w:type="pct"/>
            <w:tcBorders>
              <w:top w:val="nil"/>
              <w:left w:val="nil"/>
              <w:bottom w:val="single" w:sz="8" w:space="0" w:color="auto"/>
              <w:right w:val="single" w:sz="8" w:space="0" w:color="auto"/>
            </w:tcBorders>
            <w:shd w:val="clear" w:color="auto" w:fill="auto"/>
            <w:vAlign w:val="center"/>
            <w:hideMark/>
          </w:tcPr>
          <w:p w14:paraId="13100245" w14:textId="29C1349E"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按公式计算得分：（央企、国企、上市公司客户采购数量占产品总销量比重）</w:t>
            </w:r>
            <w:r w:rsidRPr="00F55FC3">
              <w:rPr>
                <w:rFonts w:ascii="Times New Roman" w:hAnsi="Times New Roman" w:cs="Times New Roman"/>
                <w:color w:val="000000"/>
                <w:kern w:val="0"/>
                <w:szCs w:val="21"/>
              </w:rPr>
              <w:t>×</w:t>
            </w:r>
            <w:r w:rsidR="00F77D45" w:rsidRPr="00F55FC3">
              <w:rPr>
                <w:rFonts w:ascii="Times New Roman" w:hAnsi="Times New Roman" w:cs="Times New Roman"/>
                <w:color w:val="000000"/>
                <w:kern w:val="0"/>
                <w:szCs w:val="21"/>
              </w:rPr>
              <w:t>0</w:t>
            </w:r>
            <w:r w:rsidRPr="00F55FC3">
              <w:rPr>
                <w:rFonts w:ascii="Times New Roman" w:hAnsi="Times New Roman" w:cs="Times New Roman"/>
                <w:color w:val="000000"/>
                <w:kern w:val="0"/>
                <w:szCs w:val="21"/>
              </w:rPr>
              <w:t>.5-0.5</w:t>
            </w:r>
          </w:p>
        </w:tc>
        <w:tc>
          <w:tcPr>
            <w:tcW w:w="836" w:type="pct"/>
            <w:tcBorders>
              <w:top w:val="nil"/>
              <w:left w:val="nil"/>
              <w:bottom w:val="single" w:sz="8" w:space="0" w:color="auto"/>
              <w:right w:val="single" w:sz="8" w:space="0" w:color="auto"/>
            </w:tcBorders>
            <w:shd w:val="clear" w:color="auto" w:fill="auto"/>
            <w:vAlign w:val="center"/>
            <w:hideMark/>
          </w:tcPr>
          <w:p w14:paraId="6833D4B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2774BE3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single" w:sz="4" w:space="0" w:color="auto"/>
              <w:left w:val="nil"/>
              <w:bottom w:val="single" w:sz="8" w:space="0" w:color="auto"/>
              <w:right w:val="single" w:sz="8" w:space="0" w:color="auto"/>
            </w:tcBorders>
            <w:shd w:val="clear" w:color="auto" w:fill="auto"/>
            <w:vAlign w:val="center"/>
            <w:hideMark/>
          </w:tcPr>
          <w:p w14:paraId="44B2D56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eastAsia="仿宋_GB2312" w:hAnsi="Times New Roman" w:cs="Times New Roman"/>
                <w:color w:val="000000"/>
                <w:kern w:val="0"/>
                <w:szCs w:val="21"/>
              </w:rPr>
              <w:t>重点客户销量占比</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10%</w:t>
            </w:r>
            <w:r w:rsidRPr="00F55FC3">
              <w:rPr>
                <w:rFonts w:ascii="Times New Roman" w:eastAsia="仿宋_GB2312" w:hAnsi="Times New Roman" w:cs="Times New Roman"/>
                <w:color w:val="000000"/>
                <w:kern w:val="0"/>
                <w:szCs w:val="21"/>
              </w:rPr>
              <w:t>以下，</w:t>
            </w:r>
            <w:r w:rsidRPr="00F55FC3">
              <w:rPr>
                <w:rFonts w:ascii="Times New Roman" w:hAnsi="Times New Roman" w:cs="Times New Roman"/>
                <w:color w:val="000000"/>
                <w:kern w:val="0"/>
                <w:szCs w:val="21"/>
              </w:rPr>
              <w:t>0</w:t>
            </w:r>
            <w:r w:rsidRPr="00F55FC3">
              <w:rPr>
                <w:rFonts w:ascii="Times New Roman" w:eastAsia="仿宋_GB2312" w:hAnsi="Times New Roman" w:cs="Times New Roman"/>
                <w:color w:val="000000"/>
                <w:kern w:val="0"/>
                <w:szCs w:val="21"/>
              </w:rPr>
              <w:t>分</w:t>
            </w:r>
            <w:r w:rsidRPr="00F55FC3">
              <w:rPr>
                <w:rFonts w:ascii="Times New Roman" w:eastAsia="仿宋_GB2312" w:hAnsi="Times New Roman" w:cs="Times New Roman"/>
                <w:color w:val="000000"/>
                <w:kern w:val="0"/>
                <w:szCs w:val="21"/>
              </w:rPr>
              <w:br/>
            </w:r>
            <w:r w:rsidRPr="00F55FC3">
              <w:rPr>
                <w:rFonts w:ascii="Times New Roman" w:hAnsi="Times New Roman" w:cs="Times New Roman"/>
                <w:color w:val="000000"/>
                <w:kern w:val="0"/>
                <w:szCs w:val="21"/>
              </w:rPr>
              <w:t>50%</w:t>
            </w:r>
            <w:r w:rsidRPr="00F55FC3">
              <w:rPr>
                <w:rFonts w:ascii="Times New Roman" w:eastAsia="仿宋_GB2312" w:hAnsi="Times New Roman" w:cs="Times New Roman"/>
                <w:color w:val="000000"/>
                <w:kern w:val="0"/>
                <w:szCs w:val="21"/>
              </w:rPr>
              <w:t>以上，</w:t>
            </w:r>
            <w:r w:rsidRPr="00F55FC3">
              <w:rPr>
                <w:rFonts w:ascii="Times New Roman" w:hAnsi="Times New Roman" w:cs="Times New Roman"/>
                <w:color w:val="000000"/>
                <w:kern w:val="0"/>
                <w:szCs w:val="21"/>
              </w:rPr>
              <w:t>2</w:t>
            </w:r>
            <w:r w:rsidRPr="00F55FC3">
              <w:rPr>
                <w:rFonts w:ascii="Times New Roman" w:eastAsia="仿宋_GB2312" w:hAnsi="Times New Roman" w:cs="Times New Roman"/>
                <w:color w:val="000000"/>
                <w:kern w:val="0"/>
                <w:szCs w:val="21"/>
              </w:rPr>
              <w:t>分</w:t>
            </w:r>
          </w:p>
        </w:tc>
      </w:tr>
      <w:tr w:rsidR="001A45B2" w:rsidRPr="00F55FC3" w14:paraId="0E432D7B"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D4168E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161717B"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24B4B5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质量异议经济损失率</w:t>
            </w:r>
          </w:p>
          <w:p w14:paraId="3D95D8F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（元</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万元</w:t>
            </w:r>
            <w:proofErr w:type="gramStart"/>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赔偿</w:t>
            </w:r>
            <w:proofErr w:type="gramEnd"/>
            <w:r w:rsidRPr="00F55FC3">
              <w:rPr>
                <w:rFonts w:ascii="Times New Roman" w:hAnsi="Times New Roman" w:cs="Times New Roman"/>
                <w:color w:val="000000"/>
                <w:kern w:val="0"/>
                <w:szCs w:val="21"/>
              </w:rPr>
              <w:t>额</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销售额）</w:t>
            </w:r>
          </w:p>
        </w:tc>
        <w:tc>
          <w:tcPr>
            <w:tcW w:w="1771" w:type="pct"/>
            <w:tcBorders>
              <w:top w:val="nil"/>
              <w:left w:val="nil"/>
              <w:bottom w:val="single" w:sz="8" w:space="0" w:color="auto"/>
              <w:right w:val="single" w:sz="8" w:space="0" w:color="auto"/>
            </w:tcBorders>
            <w:shd w:val="clear" w:color="auto" w:fill="auto"/>
            <w:vAlign w:val="center"/>
            <w:hideMark/>
          </w:tcPr>
          <w:p w14:paraId="38B05FF5" w14:textId="061D23FE"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1.5</w:t>
            </w:r>
          </w:p>
        </w:tc>
        <w:tc>
          <w:tcPr>
            <w:tcW w:w="836" w:type="pct"/>
            <w:tcBorders>
              <w:top w:val="nil"/>
              <w:left w:val="nil"/>
              <w:bottom w:val="single" w:sz="8" w:space="0" w:color="auto"/>
              <w:right w:val="single" w:sz="8" w:space="0" w:color="auto"/>
            </w:tcBorders>
            <w:shd w:val="clear" w:color="auto" w:fill="auto"/>
            <w:vAlign w:val="center"/>
            <w:hideMark/>
          </w:tcPr>
          <w:p w14:paraId="615DFBA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D8BA0E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20A8FE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DAD8B90"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2346D99"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705D5CF9"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8C4A6D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B41F6B3" w14:textId="26FA7DD3"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1.0~1.5</w:t>
            </w:r>
          </w:p>
        </w:tc>
        <w:tc>
          <w:tcPr>
            <w:tcW w:w="836" w:type="pct"/>
            <w:tcBorders>
              <w:top w:val="nil"/>
              <w:left w:val="nil"/>
              <w:bottom w:val="single" w:sz="8" w:space="0" w:color="auto"/>
              <w:right w:val="single" w:sz="8" w:space="0" w:color="auto"/>
            </w:tcBorders>
            <w:shd w:val="clear" w:color="auto" w:fill="auto"/>
            <w:vAlign w:val="center"/>
            <w:hideMark/>
          </w:tcPr>
          <w:p w14:paraId="6CA2146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0F4C7E6"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9A5835E"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129E334"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5CFC1B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1E468DD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3BCA2EA"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46C29FC2" w14:textId="5BA5A324"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0.5~1</w:t>
            </w:r>
          </w:p>
        </w:tc>
        <w:tc>
          <w:tcPr>
            <w:tcW w:w="836" w:type="pct"/>
            <w:tcBorders>
              <w:top w:val="nil"/>
              <w:left w:val="nil"/>
              <w:bottom w:val="single" w:sz="8" w:space="0" w:color="auto"/>
              <w:right w:val="single" w:sz="8" w:space="0" w:color="auto"/>
            </w:tcBorders>
            <w:shd w:val="clear" w:color="auto" w:fill="auto"/>
            <w:vAlign w:val="center"/>
            <w:hideMark/>
          </w:tcPr>
          <w:p w14:paraId="3377AA8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0D5906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C10877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BC8889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EFE2F36"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086604FC"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CD9ED4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F7052F8" w14:textId="7C7079CF"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836" w:type="pct"/>
            <w:tcBorders>
              <w:top w:val="nil"/>
              <w:left w:val="nil"/>
              <w:bottom w:val="single" w:sz="8" w:space="0" w:color="auto"/>
              <w:right w:val="single" w:sz="8" w:space="0" w:color="auto"/>
            </w:tcBorders>
            <w:shd w:val="clear" w:color="auto" w:fill="auto"/>
            <w:vAlign w:val="center"/>
            <w:hideMark/>
          </w:tcPr>
          <w:p w14:paraId="732BEB4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76EEE8CC"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665D5D1" w14:textId="77777777" w:rsidR="001A45B2" w:rsidRPr="00F55FC3" w:rsidRDefault="001A45B2" w:rsidP="00A81F4E">
            <w:pPr>
              <w:widowControl/>
              <w:jc w:val="left"/>
              <w:rPr>
                <w:rFonts w:ascii="Times New Roman" w:hAnsi="Times New Roman" w:cs="Times New Roman"/>
                <w:color w:val="000000"/>
                <w:kern w:val="0"/>
                <w:szCs w:val="21"/>
              </w:rPr>
            </w:pPr>
          </w:p>
        </w:tc>
      </w:tr>
      <w:tr w:rsidR="00F77D45" w:rsidRPr="00F55FC3" w14:paraId="290EB737"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72C141D"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210C9CE4"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7BEB9012" w14:textId="7738790E"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质量异议响应时间</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（单位：小时）</w:t>
            </w:r>
          </w:p>
        </w:tc>
        <w:tc>
          <w:tcPr>
            <w:tcW w:w="1771" w:type="pct"/>
            <w:tcBorders>
              <w:top w:val="nil"/>
              <w:left w:val="nil"/>
              <w:bottom w:val="single" w:sz="8" w:space="0" w:color="auto"/>
              <w:right w:val="single" w:sz="8" w:space="0" w:color="auto"/>
            </w:tcBorders>
            <w:shd w:val="clear" w:color="auto" w:fill="auto"/>
            <w:vAlign w:val="center"/>
            <w:hideMark/>
          </w:tcPr>
          <w:p w14:paraId="1702FA0D" w14:textId="7075780A"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24</w:t>
            </w:r>
          </w:p>
        </w:tc>
        <w:tc>
          <w:tcPr>
            <w:tcW w:w="836" w:type="pct"/>
            <w:tcBorders>
              <w:top w:val="nil"/>
              <w:left w:val="nil"/>
              <w:bottom w:val="single" w:sz="8" w:space="0" w:color="auto"/>
              <w:right w:val="single" w:sz="8" w:space="0" w:color="auto"/>
            </w:tcBorders>
            <w:shd w:val="clear" w:color="auto" w:fill="auto"/>
            <w:vAlign w:val="center"/>
            <w:hideMark/>
          </w:tcPr>
          <w:p w14:paraId="683F93C5"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A14DE9B"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DACCBAE"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3306B08D"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4978D20"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350DDDCA"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0026E10"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8455A4B" w14:textId="1FD9EFA3"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07A5BA1A"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7BE13C87"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ADBF305"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2FA7D414"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22AFF1BB"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2D96AF9"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9E9BCB4"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6F934F6" w14:textId="32E53F9F"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8~≤12</w:t>
            </w:r>
          </w:p>
        </w:tc>
        <w:tc>
          <w:tcPr>
            <w:tcW w:w="836" w:type="pct"/>
            <w:tcBorders>
              <w:top w:val="nil"/>
              <w:left w:val="nil"/>
              <w:bottom w:val="single" w:sz="8" w:space="0" w:color="auto"/>
              <w:right w:val="single" w:sz="8" w:space="0" w:color="auto"/>
            </w:tcBorders>
            <w:shd w:val="clear" w:color="auto" w:fill="auto"/>
            <w:vAlign w:val="center"/>
            <w:hideMark/>
          </w:tcPr>
          <w:p w14:paraId="717186AC"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2B48755D"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5CB3473" w14:textId="77777777" w:rsidR="00F77D45" w:rsidRPr="00F55FC3" w:rsidRDefault="00F77D45" w:rsidP="00F77D45">
            <w:pPr>
              <w:widowControl/>
              <w:jc w:val="left"/>
              <w:rPr>
                <w:rFonts w:ascii="Times New Roman" w:hAnsi="Times New Roman" w:cs="Times New Roman"/>
                <w:color w:val="000000"/>
                <w:kern w:val="0"/>
                <w:szCs w:val="21"/>
              </w:rPr>
            </w:pPr>
          </w:p>
        </w:tc>
      </w:tr>
      <w:tr w:rsidR="00F77D45" w:rsidRPr="00F55FC3" w14:paraId="4BB5A1D7"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47FD4DD" w14:textId="77777777" w:rsidR="00F77D45" w:rsidRPr="00F55FC3" w:rsidRDefault="00F77D45" w:rsidP="00F77D45">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4715F4B5" w14:textId="77777777" w:rsidR="00F77D45" w:rsidRPr="00F55FC3" w:rsidRDefault="00F77D45" w:rsidP="00F77D45">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059961A" w14:textId="77777777" w:rsidR="00F77D45" w:rsidRPr="00F55FC3" w:rsidRDefault="00F77D45" w:rsidP="00F77D45">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7E02ED2" w14:textId="1CEBB50C"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w:t>
            </w:r>
          </w:p>
        </w:tc>
        <w:tc>
          <w:tcPr>
            <w:tcW w:w="836" w:type="pct"/>
            <w:tcBorders>
              <w:top w:val="nil"/>
              <w:left w:val="nil"/>
              <w:bottom w:val="single" w:sz="8" w:space="0" w:color="auto"/>
              <w:right w:val="single" w:sz="8" w:space="0" w:color="auto"/>
            </w:tcBorders>
            <w:shd w:val="clear" w:color="auto" w:fill="auto"/>
            <w:vAlign w:val="center"/>
            <w:hideMark/>
          </w:tcPr>
          <w:p w14:paraId="6E712426" w14:textId="77777777" w:rsidR="00F77D45" w:rsidRPr="00F55FC3" w:rsidRDefault="00F77D45" w:rsidP="00F77D45">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0584BB5F" w14:textId="77777777" w:rsidR="00F77D45" w:rsidRPr="00F55FC3" w:rsidRDefault="00F77D45" w:rsidP="00F77D45">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014DED6" w14:textId="77777777" w:rsidR="00F77D45" w:rsidRPr="00F55FC3" w:rsidRDefault="00F77D45" w:rsidP="00F77D45">
            <w:pPr>
              <w:widowControl/>
              <w:jc w:val="left"/>
              <w:rPr>
                <w:rFonts w:ascii="Times New Roman" w:hAnsi="Times New Roman" w:cs="Times New Roman"/>
                <w:color w:val="000000"/>
                <w:kern w:val="0"/>
                <w:szCs w:val="21"/>
              </w:rPr>
            </w:pPr>
          </w:p>
        </w:tc>
      </w:tr>
      <w:tr w:rsidR="001A45B2" w:rsidRPr="00F55FC3" w14:paraId="0CA29501"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20E96B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54B99E23"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FF4778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顾客满意度</w:t>
            </w:r>
            <w:r w:rsidRPr="00F55FC3">
              <w:rPr>
                <w:rFonts w:ascii="Times New Roman" w:hAnsi="Times New Roman" w:cs="Times New Roman"/>
                <w:color w:val="000000"/>
                <w:kern w:val="0"/>
                <w:szCs w:val="21"/>
              </w:rPr>
              <w:br/>
            </w:r>
          </w:p>
        </w:tc>
        <w:tc>
          <w:tcPr>
            <w:tcW w:w="1771" w:type="pct"/>
            <w:tcBorders>
              <w:top w:val="nil"/>
              <w:left w:val="nil"/>
              <w:bottom w:val="single" w:sz="8" w:space="0" w:color="auto"/>
              <w:right w:val="single" w:sz="8" w:space="0" w:color="auto"/>
            </w:tcBorders>
            <w:shd w:val="clear" w:color="auto" w:fill="auto"/>
            <w:vAlign w:val="center"/>
            <w:hideMark/>
          </w:tcPr>
          <w:p w14:paraId="1099AB6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kern w:val="0"/>
                <w:szCs w:val="21"/>
              </w:rPr>
              <w:t>顾客满意度＜</w:t>
            </w:r>
            <w:r w:rsidRPr="00F55FC3">
              <w:rPr>
                <w:rFonts w:ascii="Times New Roman" w:hAnsi="Times New Roman" w:cs="Times New Roman"/>
                <w:kern w:val="0"/>
                <w:szCs w:val="21"/>
              </w:rPr>
              <w:t>70</w:t>
            </w:r>
            <w:r w:rsidRPr="00F55FC3">
              <w:rPr>
                <w:rFonts w:ascii="Times New Roman" w:hAnsi="Times New Roman" w:cs="Times New Roman"/>
                <w:kern w:val="0"/>
                <w:szCs w:val="21"/>
              </w:rPr>
              <w:t>，或未开展顾客满意度调查</w:t>
            </w:r>
          </w:p>
        </w:tc>
        <w:tc>
          <w:tcPr>
            <w:tcW w:w="836" w:type="pct"/>
            <w:tcBorders>
              <w:top w:val="nil"/>
              <w:left w:val="nil"/>
              <w:bottom w:val="single" w:sz="8" w:space="0" w:color="auto"/>
              <w:right w:val="single" w:sz="8" w:space="0" w:color="auto"/>
            </w:tcBorders>
            <w:shd w:val="clear" w:color="auto" w:fill="auto"/>
            <w:vAlign w:val="center"/>
            <w:hideMark/>
          </w:tcPr>
          <w:p w14:paraId="7251DEA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49D7315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F8BAE17" w14:textId="62DC0464"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rPr>
              <w:t>企业</w:t>
            </w:r>
            <w:proofErr w:type="gramStart"/>
            <w:r w:rsidRPr="00F55FC3">
              <w:rPr>
                <w:rFonts w:ascii="Times New Roman" w:hAnsi="Times New Roman" w:cs="Times New Roman"/>
              </w:rPr>
              <w:t>自评价</w:t>
            </w:r>
            <w:proofErr w:type="gramEnd"/>
            <w:r w:rsidRPr="00F55FC3">
              <w:rPr>
                <w:rFonts w:ascii="Times New Roman" w:hAnsi="Times New Roman" w:cs="Times New Roman"/>
              </w:rPr>
              <w:t>或第三方评价</w:t>
            </w:r>
          </w:p>
        </w:tc>
      </w:tr>
      <w:tr w:rsidR="001A45B2" w:rsidRPr="00F55FC3" w14:paraId="3C7D4CB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43B096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77E382A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E19797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255E136" w14:textId="379C076B"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70~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80</w:t>
            </w:r>
          </w:p>
        </w:tc>
        <w:tc>
          <w:tcPr>
            <w:tcW w:w="836" w:type="pct"/>
            <w:tcBorders>
              <w:top w:val="nil"/>
              <w:left w:val="nil"/>
              <w:bottom w:val="single" w:sz="8" w:space="0" w:color="auto"/>
              <w:right w:val="single" w:sz="8" w:space="0" w:color="auto"/>
            </w:tcBorders>
            <w:shd w:val="clear" w:color="auto" w:fill="auto"/>
            <w:vAlign w:val="center"/>
            <w:hideMark/>
          </w:tcPr>
          <w:p w14:paraId="13ADAEC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9160FA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E638F4D"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EA92CC8"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2DF42CB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0B636EF3"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0A4224B"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3C44BB2" w14:textId="77D56DA2"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80~</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0C98CB3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5CB8393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2778800"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74D15772"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B27EB1F"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right w:val="single" w:sz="8" w:space="0" w:color="auto"/>
            </w:tcBorders>
            <w:vAlign w:val="center"/>
            <w:hideMark/>
          </w:tcPr>
          <w:p w14:paraId="6573BE67"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45C73D3"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9D4298A" w14:textId="51DBD0EB"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2B4A5C5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5EC53AD6"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F6F1DA6"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E963A10"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tcPr>
          <w:p w14:paraId="1E14B11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8" w:space="0" w:color="auto"/>
              <w:bottom w:val="single" w:sz="8" w:space="0" w:color="000000"/>
              <w:right w:val="single" w:sz="8" w:space="0" w:color="auto"/>
            </w:tcBorders>
            <w:vAlign w:val="center"/>
          </w:tcPr>
          <w:p w14:paraId="1AD9AE5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nil"/>
              <w:left w:val="single" w:sz="8" w:space="0" w:color="auto"/>
              <w:bottom w:val="single" w:sz="8" w:space="0" w:color="000000"/>
              <w:right w:val="single" w:sz="8" w:space="0" w:color="auto"/>
            </w:tcBorders>
            <w:vAlign w:val="center"/>
          </w:tcPr>
          <w:p w14:paraId="2C033A2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第二方评价</w:t>
            </w:r>
          </w:p>
        </w:tc>
        <w:tc>
          <w:tcPr>
            <w:tcW w:w="1771" w:type="pct"/>
            <w:tcBorders>
              <w:top w:val="nil"/>
              <w:left w:val="nil"/>
              <w:bottom w:val="single" w:sz="8" w:space="0" w:color="auto"/>
              <w:right w:val="single" w:sz="8" w:space="0" w:color="auto"/>
            </w:tcBorders>
            <w:shd w:val="clear" w:color="auto" w:fill="auto"/>
            <w:vAlign w:val="center"/>
          </w:tcPr>
          <w:p w14:paraId="12DA69C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重点下游客户提供的优质供应商评价或类似证明材料</w:t>
            </w:r>
          </w:p>
        </w:tc>
        <w:tc>
          <w:tcPr>
            <w:tcW w:w="836" w:type="pct"/>
            <w:tcBorders>
              <w:top w:val="nil"/>
              <w:left w:val="nil"/>
              <w:bottom w:val="single" w:sz="8" w:space="0" w:color="auto"/>
              <w:right w:val="single" w:sz="8" w:space="0" w:color="auto"/>
            </w:tcBorders>
            <w:shd w:val="clear" w:color="auto" w:fill="auto"/>
            <w:vAlign w:val="center"/>
          </w:tcPr>
          <w:p w14:paraId="60196E1B" w14:textId="7B31E3C1"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每项供应商评价得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00F77D45"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single" w:sz="8" w:space="0" w:color="auto"/>
              <w:bottom w:val="single" w:sz="8" w:space="0" w:color="000000"/>
              <w:right w:val="single" w:sz="8" w:space="0" w:color="auto"/>
            </w:tcBorders>
            <w:vAlign w:val="center"/>
          </w:tcPr>
          <w:p w14:paraId="4AA1E81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single" w:sz="8" w:space="0" w:color="auto"/>
              <w:bottom w:val="single" w:sz="8" w:space="0" w:color="000000"/>
              <w:right w:val="single" w:sz="8" w:space="0" w:color="auto"/>
            </w:tcBorders>
            <w:vAlign w:val="center"/>
          </w:tcPr>
          <w:p w14:paraId="40516B8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C60B672" w14:textId="77777777" w:rsidTr="00F77D45">
        <w:trPr>
          <w:trHeight w:val="540"/>
        </w:trPr>
        <w:tc>
          <w:tcPr>
            <w:tcW w:w="257" w:type="pct"/>
            <w:vMerge/>
            <w:tcBorders>
              <w:top w:val="nil"/>
              <w:left w:val="single" w:sz="8" w:space="0" w:color="auto"/>
              <w:bottom w:val="single" w:sz="8" w:space="0" w:color="000000"/>
              <w:right w:val="single" w:sz="8" w:space="0" w:color="auto"/>
            </w:tcBorders>
            <w:vAlign w:val="center"/>
            <w:hideMark/>
          </w:tcPr>
          <w:p w14:paraId="343E3781"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top w:val="nil"/>
              <w:left w:val="single" w:sz="8" w:space="0" w:color="auto"/>
              <w:bottom w:val="single" w:sz="8" w:space="0" w:color="000000"/>
              <w:right w:val="single" w:sz="8" w:space="0" w:color="auto"/>
            </w:tcBorders>
            <w:shd w:val="clear" w:color="auto" w:fill="auto"/>
            <w:vAlign w:val="center"/>
            <w:hideMark/>
          </w:tcPr>
          <w:p w14:paraId="51E4127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质量认证</w:t>
            </w:r>
          </w:p>
        </w:tc>
        <w:tc>
          <w:tcPr>
            <w:tcW w:w="787" w:type="pct"/>
            <w:tcBorders>
              <w:top w:val="nil"/>
              <w:left w:val="nil"/>
              <w:bottom w:val="single" w:sz="8" w:space="0" w:color="auto"/>
              <w:right w:val="single" w:sz="8" w:space="0" w:color="auto"/>
            </w:tcBorders>
            <w:shd w:val="clear" w:color="auto" w:fill="auto"/>
            <w:vAlign w:val="center"/>
          </w:tcPr>
          <w:p w14:paraId="35A5982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第三方认证</w:t>
            </w:r>
          </w:p>
        </w:tc>
        <w:tc>
          <w:tcPr>
            <w:tcW w:w="1771" w:type="pct"/>
            <w:tcBorders>
              <w:top w:val="nil"/>
              <w:left w:val="nil"/>
              <w:bottom w:val="single" w:sz="8" w:space="0" w:color="auto"/>
              <w:right w:val="single" w:sz="8" w:space="0" w:color="auto"/>
            </w:tcBorders>
            <w:shd w:val="clear" w:color="auto" w:fill="auto"/>
            <w:vAlign w:val="center"/>
          </w:tcPr>
          <w:p w14:paraId="2CCAF519" w14:textId="198D445C"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绿色产品认证、区域品牌认证、高端自愿性产品认证等</w:t>
            </w:r>
          </w:p>
        </w:tc>
        <w:tc>
          <w:tcPr>
            <w:tcW w:w="836" w:type="pct"/>
            <w:tcBorders>
              <w:top w:val="nil"/>
              <w:left w:val="nil"/>
              <w:bottom w:val="single" w:sz="8" w:space="0" w:color="auto"/>
              <w:right w:val="single" w:sz="8" w:space="0" w:color="auto"/>
            </w:tcBorders>
            <w:shd w:val="clear" w:color="auto" w:fill="auto"/>
            <w:vAlign w:val="center"/>
          </w:tcPr>
          <w:p w14:paraId="01298D43" w14:textId="1F03E1D4"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每项认证得</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分，最多</w:t>
            </w:r>
            <w:r w:rsidR="00F77D45"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tcPr>
          <w:p w14:paraId="321CFA43"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1CB9BBA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0392A732" w14:textId="77777777" w:rsidTr="00F77D45">
        <w:trPr>
          <w:trHeight w:val="1635"/>
        </w:trPr>
        <w:tc>
          <w:tcPr>
            <w:tcW w:w="257" w:type="pct"/>
            <w:vMerge/>
            <w:tcBorders>
              <w:top w:val="nil"/>
              <w:left w:val="single" w:sz="8" w:space="0" w:color="auto"/>
              <w:bottom w:val="single" w:sz="8" w:space="0" w:color="000000"/>
              <w:right w:val="single" w:sz="8" w:space="0" w:color="auto"/>
            </w:tcBorders>
            <w:vAlign w:val="center"/>
            <w:hideMark/>
          </w:tcPr>
          <w:p w14:paraId="4543FB28"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5C07178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荣誉奖项</w:t>
            </w:r>
          </w:p>
        </w:tc>
        <w:tc>
          <w:tcPr>
            <w:tcW w:w="787" w:type="pct"/>
            <w:tcBorders>
              <w:top w:val="nil"/>
              <w:left w:val="nil"/>
              <w:bottom w:val="nil"/>
              <w:right w:val="single" w:sz="8" w:space="0" w:color="auto"/>
            </w:tcBorders>
            <w:shd w:val="clear" w:color="auto" w:fill="auto"/>
            <w:vAlign w:val="center"/>
            <w:hideMark/>
          </w:tcPr>
          <w:p w14:paraId="171E0D5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质量奖</w:t>
            </w:r>
          </w:p>
        </w:tc>
        <w:tc>
          <w:tcPr>
            <w:tcW w:w="1771" w:type="pct"/>
            <w:tcBorders>
              <w:top w:val="nil"/>
              <w:left w:val="nil"/>
              <w:bottom w:val="nil"/>
              <w:right w:val="single" w:sz="8" w:space="0" w:color="auto"/>
            </w:tcBorders>
            <w:shd w:val="clear" w:color="auto" w:fill="auto"/>
            <w:vAlign w:val="center"/>
            <w:hideMark/>
          </w:tcPr>
          <w:p w14:paraId="76F30CD5"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国家级质量奖：每项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国家级提名奖：每项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省部级质量奖：每项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省部级提名奖：每项</w:t>
            </w:r>
            <w:r w:rsidRPr="00F55FC3">
              <w:rPr>
                <w:rFonts w:ascii="Times New Roman" w:hAnsi="Times New Roman" w:cs="Times New Roman"/>
                <w:color w:val="000000"/>
                <w:kern w:val="0"/>
                <w:szCs w:val="21"/>
              </w:rPr>
              <w:t>1</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市级质量奖：每项</w:t>
            </w:r>
            <w:r w:rsidRPr="00F55FC3">
              <w:rPr>
                <w:rFonts w:ascii="Times New Roman" w:hAnsi="Times New Roman" w:cs="Times New Roman"/>
                <w:color w:val="000000"/>
                <w:kern w:val="0"/>
                <w:szCs w:val="21"/>
              </w:rPr>
              <w:t>0.5</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6540511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tcBorders>
              <w:top w:val="nil"/>
              <w:left w:val="nil"/>
              <w:bottom w:val="nil"/>
              <w:right w:val="single" w:sz="8" w:space="0" w:color="auto"/>
            </w:tcBorders>
            <w:shd w:val="clear" w:color="auto" w:fill="auto"/>
            <w:vAlign w:val="center"/>
            <w:hideMark/>
          </w:tcPr>
          <w:p w14:paraId="6F740086"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504509B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174196CB" w14:textId="77777777" w:rsidTr="00F77D45">
        <w:trPr>
          <w:trHeight w:val="2445"/>
        </w:trPr>
        <w:tc>
          <w:tcPr>
            <w:tcW w:w="257" w:type="pct"/>
            <w:vMerge/>
            <w:tcBorders>
              <w:top w:val="nil"/>
              <w:left w:val="single" w:sz="8" w:space="0" w:color="auto"/>
              <w:bottom w:val="single" w:sz="8" w:space="0" w:color="000000"/>
              <w:right w:val="single" w:sz="8" w:space="0" w:color="auto"/>
            </w:tcBorders>
            <w:vAlign w:val="center"/>
            <w:hideMark/>
          </w:tcPr>
          <w:p w14:paraId="2C24EA5A"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1F3F599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5C5C8FA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产品科技奖</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65FEFFE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累计奖项计算得分，最多</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国家级一等奖：每项</w:t>
            </w:r>
            <w:r w:rsidRPr="00F55FC3">
              <w:rPr>
                <w:rFonts w:ascii="Times New Roman" w:hAnsi="Times New Roman" w:cs="Times New Roman"/>
                <w:color w:val="000000"/>
                <w:kern w:val="0"/>
                <w:szCs w:val="21"/>
              </w:rPr>
              <w:t>4</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国家级二等奖：每项</w:t>
            </w:r>
            <w:r w:rsidRPr="00F55FC3">
              <w:rPr>
                <w:rFonts w:ascii="Times New Roman" w:hAnsi="Times New Roman" w:cs="Times New Roman"/>
                <w:color w:val="000000"/>
                <w:kern w:val="0"/>
                <w:szCs w:val="21"/>
              </w:rPr>
              <w:t>3.5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国家级三等奖：每项</w:t>
            </w:r>
            <w:r w:rsidRPr="00F55FC3">
              <w:rPr>
                <w:rFonts w:ascii="Times New Roman" w:hAnsi="Times New Roman" w:cs="Times New Roman"/>
                <w:color w:val="000000"/>
                <w:kern w:val="0"/>
                <w:szCs w:val="21"/>
              </w:rPr>
              <w:t>3</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省部级一等奖：每项</w:t>
            </w:r>
            <w:r w:rsidRPr="00F55FC3">
              <w:rPr>
                <w:rFonts w:ascii="Times New Roman" w:hAnsi="Times New Roman" w:cs="Times New Roman"/>
                <w:color w:val="000000"/>
                <w:kern w:val="0"/>
                <w:szCs w:val="21"/>
              </w:rPr>
              <w:t>2.5</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省部级二等奖：每项</w:t>
            </w:r>
            <w:r w:rsidRPr="00F55FC3">
              <w:rPr>
                <w:rFonts w:ascii="Times New Roman" w:hAnsi="Times New Roman" w:cs="Times New Roman"/>
                <w:color w:val="000000"/>
                <w:kern w:val="0"/>
                <w:szCs w:val="21"/>
              </w:rPr>
              <w:t>2</w:t>
            </w:r>
            <w:r w:rsidRPr="00F55FC3">
              <w:rPr>
                <w:rFonts w:ascii="Times New Roman" w:hAnsi="Times New Roman" w:cs="Times New Roman"/>
                <w:color w:val="000000"/>
                <w:kern w:val="0"/>
                <w:szCs w:val="21"/>
              </w:rPr>
              <w:t>分</w:t>
            </w:r>
            <w:r w:rsidRPr="00F55FC3">
              <w:rPr>
                <w:rFonts w:ascii="Times New Roman" w:hAnsi="Times New Roman" w:cs="Times New Roman"/>
                <w:color w:val="000000"/>
                <w:kern w:val="0"/>
                <w:szCs w:val="21"/>
              </w:rPr>
              <w:br/>
            </w:r>
            <w:r w:rsidRPr="00F55FC3">
              <w:rPr>
                <w:rFonts w:ascii="Times New Roman" w:hAnsi="Times New Roman" w:cs="Times New Roman"/>
                <w:color w:val="000000"/>
                <w:kern w:val="0"/>
                <w:szCs w:val="21"/>
              </w:rPr>
              <w:t>省部级三等奖：每项</w:t>
            </w:r>
            <w:r w:rsidRPr="00F55FC3">
              <w:rPr>
                <w:rFonts w:ascii="Times New Roman" w:hAnsi="Times New Roman" w:cs="Times New Roman"/>
                <w:color w:val="000000"/>
                <w:kern w:val="0"/>
                <w:szCs w:val="21"/>
              </w:rPr>
              <w:t>1.5</w:t>
            </w:r>
            <w:r w:rsidRPr="00F55FC3">
              <w:rPr>
                <w:rFonts w:ascii="Times New Roman"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02AC611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计分方法计算得分</w:t>
            </w:r>
          </w:p>
        </w:tc>
        <w:tc>
          <w:tcPr>
            <w:tcW w:w="459" w:type="pct"/>
            <w:tcBorders>
              <w:top w:val="single" w:sz="8" w:space="0" w:color="auto"/>
              <w:left w:val="nil"/>
              <w:bottom w:val="single" w:sz="8" w:space="0" w:color="auto"/>
              <w:right w:val="single" w:sz="8" w:space="0" w:color="auto"/>
            </w:tcBorders>
            <w:shd w:val="clear" w:color="auto" w:fill="auto"/>
            <w:vAlign w:val="center"/>
            <w:hideMark/>
          </w:tcPr>
          <w:p w14:paraId="2A167CB7"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3BBB308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2C4B679C" w14:textId="77777777" w:rsidTr="00F77D45">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A42A4DD"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79BB982F"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447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单项冠军</w:t>
            </w:r>
          </w:p>
        </w:tc>
        <w:tc>
          <w:tcPr>
            <w:tcW w:w="1771" w:type="pct"/>
            <w:tcBorders>
              <w:top w:val="nil"/>
              <w:left w:val="nil"/>
              <w:bottom w:val="single" w:sz="8" w:space="0" w:color="auto"/>
              <w:right w:val="single" w:sz="8" w:space="0" w:color="auto"/>
            </w:tcBorders>
            <w:shd w:val="clear" w:color="auto" w:fill="auto"/>
            <w:vAlign w:val="center"/>
            <w:hideMark/>
          </w:tcPr>
          <w:p w14:paraId="66B1CA7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省级单项冠军产品</w:t>
            </w:r>
          </w:p>
        </w:tc>
        <w:tc>
          <w:tcPr>
            <w:tcW w:w="836" w:type="pct"/>
            <w:tcBorders>
              <w:top w:val="nil"/>
              <w:left w:val="nil"/>
              <w:bottom w:val="single" w:sz="8" w:space="0" w:color="auto"/>
              <w:right w:val="single" w:sz="8" w:space="0" w:color="auto"/>
            </w:tcBorders>
            <w:shd w:val="clear" w:color="auto" w:fill="auto"/>
            <w:vAlign w:val="center"/>
            <w:hideMark/>
          </w:tcPr>
          <w:p w14:paraId="4DB148BE"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540712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44092C5"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EDA43AE" w14:textId="77777777" w:rsidTr="00F77D45">
        <w:trPr>
          <w:trHeight w:val="315"/>
        </w:trPr>
        <w:tc>
          <w:tcPr>
            <w:tcW w:w="257" w:type="pct"/>
            <w:vMerge/>
            <w:tcBorders>
              <w:top w:val="nil"/>
              <w:left w:val="single" w:sz="8" w:space="0" w:color="auto"/>
              <w:bottom w:val="single" w:sz="4" w:space="0" w:color="auto"/>
              <w:right w:val="single" w:sz="8" w:space="0" w:color="auto"/>
            </w:tcBorders>
            <w:vAlign w:val="center"/>
            <w:hideMark/>
          </w:tcPr>
          <w:p w14:paraId="63D28F8E"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top w:val="nil"/>
              <w:left w:val="single" w:sz="8" w:space="0" w:color="auto"/>
              <w:bottom w:val="single" w:sz="4" w:space="0" w:color="auto"/>
              <w:right w:val="single" w:sz="8" w:space="0" w:color="auto"/>
            </w:tcBorders>
            <w:vAlign w:val="center"/>
            <w:hideMark/>
          </w:tcPr>
          <w:p w14:paraId="1FDA2A28"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top w:val="nil"/>
              <w:left w:val="single" w:sz="8" w:space="0" w:color="auto"/>
              <w:bottom w:val="single" w:sz="4" w:space="0" w:color="auto"/>
              <w:right w:val="single" w:sz="8" w:space="0" w:color="auto"/>
            </w:tcBorders>
            <w:vAlign w:val="center"/>
            <w:hideMark/>
          </w:tcPr>
          <w:p w14:paraId="0F9005C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nil"/>
              <w:left w:val="nil"/>
              <w:bottom w:val="single" w:sz="4" w:space="0" w:color="auto"/>
              <w:right w:val="single" w:sz="8" w:space="0" w:color="auto"/>
            </w:tcBorders>
            <w:shd w:val="clear" w:color="auto" w:fill="auto"/>
            <w:vAlign w:val="center"/>
            <w:hideMark/>
          </w:tcPr>
          <w:p w14:paraId="233A03C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国家级单项冠军产品</w:t>
            </w:r>
          </w:p>
        </w:tc>
        <w:tc>
          <w:tcPr>
            <w:tcW w:w="836" w:type="pct"/>
            <w:tcBorders>
              <w:top w:val="nil"/>
              <w:left w:val="nil"/>
              <w:bottom w:val="single" w:sz="4" w:space="0" w:color="auto"/>
              <w:right w:val="single" w:sz="8" w:space="0" w:color="auto"/>
            </w:tcBorders>
            <w:shd w:val="clear" w:color="auto" w:fill="auto"/>
            <w:vAlign w:val="center"/>
            <w:hideMark/>
          </w:tcPr>
          <w:p w14:paraId="03AEA48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top w:val="nil"/>
              <w:left w:val="single" w:sz="8" w:space="0" w:color="auto"/>
              <w:bottom w:val="single" w:sz="4" w:space="0" w:color="auto"/>
              <w:right w:val="single" w:sz="8" w:space="0" w:color="auto"/>
            </w:tcBorders>
            <w:vAlign w:val="center"/>
            <w:hideMark/>
          </w:tcPr>
          <w:p w14:paraId="5DEACFB1"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top w:val="nil"/>
              <w:left w:val="single" w:sz="8" w:space="0" w:color="auto"/>
              <w:bottom w:val="nil"/>
              <w:right w:val="single" w:sz="8" w:space="0" w:color="auto"/>
            </w:tcBorders>
            <w:vAlign w:val="center"/>
            <w:hideMark/>
          </w:tcPr>
          <w:p w14:paraId="142EB4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5C44D04D" w14:textId="77777777" w:rsidTr="00F77D45">
        <w:trPr>
          <w:trHeight w:val="315"/>
        </w:trPr>
        <w:tc>
          <w:tcPr>
            <w:tcW w:w="257" w:type="pct"/>
            <w:vMerge w:val="restart"/>
            <w:tcBorders>
              <w:top w:val="single" w:sz="4" w:space="0" w:color="auto"/>
              <w:left w:val="single" w:sz="4" w:space="0" w:color="auto"/>
              <w:right w:val="single" w:sz="4" w:space="0" w:color="auto"/>
            </w:tcBorders>
            <w:vAlign w:val="center"/>
          </w:tcPr>
          <w:p w14:paraId="7663610B"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加分项</w:t>
            </w:r>
          </w:p>
        </w:tc>
        <w:tc>
          <w:tcPr>
            <w:tcW w:w="257" w:type="pct"/>
            <w:vMerge w:val="restart"/>
            <w:tcBorders>
              <w:top w:val="single" w:sz="4" w:space="0" w:color="auto"/>
              <w:left w:val="single" w:sz="4" w:space="0" w:color="auto"/>
              <w:right w:val="single" w:sz="4" w:space="0" w:color="auto"/>
            </w:tcBorders>
            <w:vAlign w:val="center"/>
          </w:tcPr>
          <w:p w14:paraId="5D8EE658"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信息化水平</w:t>
            </w:r>
          </w:p>
        </w:tc>
        <w:tc>
          <w:tcPr>
            <w:tcW w:w="787" w:type="pct"/>
            <w:vMerge w:val="restart"/>
            <w:tcBorders>
              <w:top w:val="single" w:sz="4" w:space="0" w:color="auto"/>
              <w:left w:val="single" w:sz="4" w:space="0" w:color="auto"/>
              <w:right w:val="single" w:sz="4" w:space="0" w:color="auto"/>
            </w:tcBorders>
            <w:vAlign w:val="center"/>
          </w:tcPr>
          <w:p w14:paraId="4E27A7D8"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智能制造成熟度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25ED63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未达一级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基础级：企业具备</w:t>
            </w:r>
            <w:proofErr w:type="gramStart"/>
            <w:r w:rsidRPr="00F55FC3">
              <w:rPr>
                <w:rFonts w:ascii="Times New Roman" w:hAnsi="Times New Roman" w:cs="Times New Roman"/>
                <w:color w:val="000000"/>
                <w:kern w:val="0"/>
                <w:szCs w:val="21"/>
              </w:rPr>
              <w:t>最</w:t>
            </w:r>
            <w:proofErr w:type="gramEnd"/>
            <w:r w:rsidRPr="00F55FC3">
              <w:rPr>
                <w:rFonts w:ascii="Times New Roman" w:hAnsi="Times New Roman" w:cs="Times New Roman"/>
                <w:color w:val="000000"/>
                <w:kern w:val="0"/>
                <w:szCs w:val="21"/>
              </w:rPr>
              <w:t>基础的网络化办公及电子化信息的数据采集工作。对离散的数据进行报表统计及分析</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B4C160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w:t>
            </w:r>
          </w:p>
        </w:tc>
        <w:tc>
          <w:tcPr>
            <w:tcW w:w="459" w:type="pct"/>
            <w:vMerge w:val="restart"/>
            <w:tcBorders>
              <w:top w:val="single" w:sz="4" w:space="0" w:color="auto"/>
              <w:left w:val="single" w:sz="4" w:space="0" w:color="auto"/>
              <w:right w:val="single" w:sz="4" w:space="0" w:color="auto"/>
            </w:tcBorders>
            <w:vAlign w:val="center"/>
          </w:tcPr>
          <w:p w14:paraId="60F4F60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632" w:type="pct"/>
            <w:vMerge w:val="restart"/>
            <w:tcBorders>
              <w:top w:val="nil"/>
              <w:left w:val="single" w:sz="4" w:space="0" w:color="auto"/>
              <w:right w:val="single" w:sz="8" w:space="0" w:color="auto"/>
            </w:tcBorders>
            <w:vAlign w:val="center"/>
          </w:tcPr>
          <w:p w14:paraId="308F90CF"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此为加分项，评价</w:t>
            </w:r>
          </w:p>
          <w:p w14:paraId="0EB3315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指标得分未满</w:t>
            </w:r>
            <w:r w:rsidRPr="00F55FC3">
              <w:rPr>
                <w:rFonts w:ascii="Times New Roman" w:hAnsi="Times New Roman" w:cs="Times New Roman"/>
                <w:color w:val="000000"/>
                <w:kern w:val="0"/>
                <w:szCs w:val="21"/>
              </w:rPr>
              <w:t xml:space="preserve"> 100</w:t>
            </w:r>
          </w:p>
          <w:p w14:paraId="0B79804D"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分时可以计入</w:t>
            </w:r>
          </w:p>
          <w:p w14:paraId="4F3BB056"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需提供认证证书等</w:t>
            </w:r>
          </w:p>
          <w:p w14:paraId="3FE8AD15" w14:textId="77777777" w:rsidR="001A45B2" w:rsidRPr="00F55FC3" w:rsidRDefault="001A45B2" w:rsidP="00A81F4E">
            <w:pPr>
              <w:widowControl/>
              <w:jc w:val="left"/>
              <w:rPr>
                <w:rFonts w:ascii="Times New Roman" w:hAnsi="Times New Roman" w:cs="Times New Roman"/>
                <w:color w:val="000000"/>
                <w:kern w:val="0"/>
                <w:szCs w:val="21"/>
              </w:rPr>
            </w:pPr>
            <w:r w:rsidRPr="00F55FC3">
              <w:rPr>
                <w:rFonts w:ascii="Times New Roman" w:hAnsi="Times New Roman" w:cs="Times New Roman"/>
                <w:color w:val="000000"/>
                <w:kern w:val="0"/>
                <w:szCs w:val="21"/>
              </w:rPr>
              <w:t>证明材料</w:t>
            </w:r>
          </w:p>
        </w:tc>
      </w:tr>
      <w:tr w:rsidR="001A45B2" w:rsidRPr="00F55FC3" w14:paraId="678B9BFF" w14:textId="77777777" w:rsidTr="00F77D45">
        <w:trPr>
          <w:trHeight w:val="315"/>
        </w:trPr>
        <w:tc>
          <w:tcPr>
            <w:tcW w:w="257" w:type="pct"/>
            <w:vMerge/>
            <w:tcBorders>
              <w:left w:val="single" w:sz="4" w:space="0" w:color="auto"/>
              <w:right w:val="single" w:sz="4" w:space="0" w:color="auto"/>
            </w:tcBorders>
            <w:vAlign w:val="center"/>
          </w:tcPr>
          <w:p w14:paraId="56F7F35C"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1400504"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100D0FD8"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0259D72"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一级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E160ACD"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0.5</w:t>
            </w:r>
          </w:p>
        </w:tc>
        <w:tc>
          <w:tcPr>
            <w:tcW w:w="459" w:type="pct"/>
            <w:vMerge/>
            <w:tcBorders>
              <w:left w:val="single" w:sz="4" w:space="0" w:color="auto"/>
              <w:right w:val="single" w:sz="4" w:space="0" w:color="auto"/>
            </w:tcBorders>
            <w:vAlign w:val="center"/>
          </w:tcPr>
          <w:p w14:paraId="4EA91750"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47F044C9"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9922246" w14:textId="77777777" w:rsidTr="00F77D45">
        <w:trPr>
          <w:trHeight w:val="315"/>
        </w:trPr>
        <w:tc>
          <w:tcPr>
            <w:tcW w:w="257" w:type="pct"/>
            <w:vMerge/>
            <w:tcBorders>
              <w:left w:val="single" w:sz="4" w:space="0" w:color="auto"/>
              <w:right w:val="single" w:sz="4" w:space="0" w:color="auto"/>
            </w:tcBorders>
            <w:vAlign w:val="center"/>
          </w:tcPr>
          <w:p w14:paraId="71EC82B0"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195EA036"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5E34FE46"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320BA849"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二级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规范级：企业应采用自动化技术、信息技术手段对</w:t>
            </w:r>
            <w:r w:rsidRPr="00F55FC3">
              <w:rPr>
                <w:rFonts w:ascii="Times New Roman" w:hAnsi="Times New Roman" w:cs="Times New Roman"/>
                <w:color w:val="000000"/>
                <w:kern w:val="0"/>
                <w:szCs w:val="21"/>
              </w:rPr>
              <w:lastRenderedPageBreak/>
              <w:t>核心装备和业务活动等进行改造和规范，实现单一业务活动的数据共享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443BEBB"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lastRenderedPageBreak/>
              <w:t>1</w:t>
            </w:r>
          </w:p>
        </w:tc>
        <w:tc>
          <w:tcPr>
            <w:tcW w:w="459" w:type="pct"/>
            <w:vMerge/>
            <w:tcBorders>
              <w:left w:val="single" w:sz="4" w:space="0" w:color="auto"/>
              <w:right w:val="single" w:sz="4" w:space="0" w:color="auto"/>
            </w:tcBorders>
            <w:vAlign w:val="center"/>
          </w:tcPr>
          <w:p w14:paraId="35F8C6F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23F643C2"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9F49586" w14:textId="77777777" w:rsidTr="00F77D45">
        <w:trPr>
          <w:trHeight w:val="315"/>
        </w:trPr>
        <w:tc>
          <w:tcPr>
            <w:tcW w:w="257" w:type="pct"/>
            <w:vMerge/>
            <w:tcBorders>
              <w:left w:val="single" w:sz="4" w:space="0" w:color="auto"/>
              <w:right w:val="single" w:sz="4" w:space="0" w:color="auto"/>
            </w:tcBorders>
            <w:vAlign w:val="center"/>
          </w:tcPr>
          <w:p w14:paraId="3639A52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C80CAB0"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53ECAAC3"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395FD91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三级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集成级：企业应对装备、系统等开展集成，实现跨业</w:t>
            </w:r>
            <w:proofErr w:type="gramStart"/>
            <w:r w:rsidRPr="00F55FC3">
              <w:rPr>
                <w:rFonts w:ascii="Times New Roman" w:hAnsi="Times New Roman" w:cs="Times New Roman"/>
                <w:color w:val="000000"/>
                <w:kern w:val="0"/>
                <w:szCs w:val="21"/>
              </w:rPr>
              <w:t>务</w:t>
            </w:r>
            <w:proofErr w:type="gramEnd"/>
            <w:r w:rsidRPr="00F55FC3">
              <w:rPr>
                <w:rFonts w:ascii="Times New Roman" w:hAnsi="Times New Roman" w:cs="Times New Roman"/>
                <w:color w:val="000000"/>
                <w:kern w:val="0"/>
                <w:szCs w:val="21"/>
              </w:rPr>
              <w:t>活动间的数据共享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D188141"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1.5</w:t>
            </w:r>
          </w:p>
        </w:tc>
        <w:tc>
          <w:tcPr>
            <w:tcW w:w="459" w:type="pct"/>
            <w:vMerge/>
            <w:tcBorders>
              <w:left w:val="single" w:sz="4" w:space="0" w:color="auto"/>
              <w:right w:val="single" w:sz="4" w:space="0" w:color="auto"/>
            </w:tcBorders>
            <w:vAlign w:val="center"/>
          </w:tcPr>
          <w:p w14:paraId="2023670B"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0934CEF7"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48F75835" w14:textId="77777777" w:rsidTr="00F77D45">
        <w:trPr>
          <w:trHeight w:val="315"/>
        </w:trPr>
        <w:tc>
          <w:tcPr>
            <w:tcW w:w="257" w:type="pct"/>
            <w:vMerge/>
            <w:tcBorders>
              <w:left w:val="single" w:sz="4" w:space="0" w:color="auto"/>
              <w:right w:val="single" w:sz="4" w:space="0" w:color="auto"/>
            </w:tcBorders>
            <w:vAlign w:val="center"/>
          </w:tcPr>
          <w:p w14:paraId="47190D92"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272A765A"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230B2C25"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7EA94BEC"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四级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优化级：企业应对人员、资源、制造等进行数据挖掘，形成知识、模型等，实现对核心业务活动的精准预测和优化</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FD29DB0"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w:t>
            </w:r>
          </w:p>
        </w:tc>
        <w:tc>
          <w:tcPr>
            <w:tcW w:w="459" w:type="pct"/>
            <w:vMerge/>
            <w:tcBorders>
              <w:left w:val="single" w:sz="4" w:space="0" w:color="auto"/>
              <w:right w:val="single" w:sz="4" w:space="0" w:color="auto"/>
            </w:tcBorders>
            <w:vAlign w:val="center"/>
          </w:tcPr>
          <w:p w14:paraId="0DF833A5"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05E1F818" w14:textId="77777777" w:rsidR="001A45B2" w:rsidRPr="00F55FC3" w:rsidRDefault="001A45B2" w:rsidP="00A81F4E">
            <w:pPr>
              <w:widowControl/>
              <w:jc w:val="left"/>
              <w:rPr>
                <w:rFonts w:ascii="Times New Roman" w:hAnsi="Times New Roman" w:cs="Times New Roman"/>
                <w:color w:val="000000"/>
                <w:kern w:val="0"/>
                <w:szCs w:val="21"/>
              </w:rPr>
            </w:pPr>
          </w:p>
        </w:tc>
      </w:tr>
      <w:tr w:rsidR="001A45B2" w:rsidRPr="00F55FC3" w14:paraId="377D5838" w14:textId="77777777" w:rsidTr="00F77D45">
        <w:trPr>
          <w:trHeight w:val="315"/>
        </w:trPr>
        <w:tc>
          <w:tcPr>
            <w:tcW w:w="257" w:type="pct"/>
            <w:vMerge/>
            <w:tcBorders>
              <w:left w:val="single" w:sz="4" w:space="0" w:color="auto"/>
              <w:bottom w:val="single" w:sz="4" w:space="0" w:color="auto"/>
              <w:right w:val="single" w:sz="4" w:space="0" w:color="auto"/>
            </w:tcBorders>
            <w:vAlign w:val="center"/>
          </w:tcPr>
          <w:p w14:paraId="53FFB887" w14:textId="77777777" w:rsidR="001A45B2" w:rsidRPr="00F55FC3" w:rsidRDefault="001A45B2" w:rsidP="00A81F4E">
            <w:pPr>
              <w:widowControl/>
              <w:jc w:val="left"/>
              <w:rPr>
                <w:rFonts w:ascii="Times New Roman" w:hAnsi="Times New Roman" w:cs="Times New Roman"/>
                <w:color w:val="000000"/>
                <w:kern w:val="0"/>
                <w:szCs w:val="21"/>
              </w:rPr>
            </w:pPr>
          </w:p>
        </w:tc>
        <w:tc>
          <w:tcPr>
            <w:tcW w:w="257" w:type="pct"/>
            <w:tcBorders>
              <w:left w:val="single" w:sz="4" w:space="0" w:color="auto"/>
              <w:bottom w:val="single" w:sz="4" w:space="0" w:color="auto"/>
              <w:right w:val="single" w:sz="4" w:space="0" w:color="auto"/>
            </w:tcBorders>
            <w:vAlign w:val="center"/>
          </w:tcPr>
          <w:p w14:paraId="1456F3A1" w14:textId="77777777" w:rsidR="001A45B2" w:rsidRPr="00F55FC3" w:rsidRDefault="001A45B2" w:rsidP="00A81F4E">
            <w:pPr>
              <w:widowControl/>
              <w:jc w:val="left"/>
              <w:rPr>
                <w:rFonts w:ascii="Times New Roman" w:hAnsi="Times New Roman" w:cs="Times New Roman"/>
                <w:color w:val="000000"/>
                <w:kern w:val="0"/>
                <w:szCs w:val="21"/>
              </w:rPr>
            </w:pPr>
          </w:p>
        </w:tc>
        <w:tc>
          <w:tcPr>
            <w:tcW w:w="787" w:type="pct"/>
            <w:tcBorders>
              <w:left w:val="single" w:sz="4" w:space="0" w:color="auto"/>
              <w:bottom w:val="single" w:sz="4" w:space="0" w:color="auto"/>
              <w:right w:val="single" w:sz="4" w:space="0" w:color="auto"/>
            </w:tcBorders>
            <w:vAlign w:val="center"/>
          </w:tcPr>
          <w:p w14:paraId="66CD2022" w14:textId="77777777" w:rsidR="001A45B2" w:rsidRPr="00F55FC3" w:rsidRDefault="001A45B2" w:rsidP="00A81F4E">
            <w:pPr>
              <w:widowControl/>
              <w:jc w:val="left"/>
              <w:rPr>
                <w:rFonts w:ascii="Times New Roman"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6569E7A"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五级</w:t>
            </w:r>
            <w:r w:rsidRPr="00F55FC3">
              <w:rPr>
                <w:rFonts w:ascii="Times New Roman" w:hAnsi="Times New Roman" w:cs="Times New Roman"/>
                <w:color w:val="000000"/>
                <w:kern w:val="0"/>
                <w:szCs w:val="21"/>
              </w:rPr>
              <w:t>-</w:t>
            </w:r>
            <w:r w:rsidRPr="00F55FC3">
              <w:rPr>
                <w:rFonts w:ascii="Times New Roman" w:hAnsi="Times New Roman" w:cs="Times New Roman"/>
                <w:color w:val="000000"/>
                <w:kern w:val="0"/>
                <w:szCs w:val="21"/>
              </w:rPr>
              <w:t>引领级：企业应基于模型持续驱动业务活动的优化和创新，实现产业链协同并衍生新的制造模式和商业模式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40A9E44" w14:textId="77777777" w:rsidR="001A45B2" w:rsidRPr="00F55FC3" w:rsidRDefault="001A45B2" w:rsidP="00A81F4E">
            <w:pPr>
              <w:widowControl/>
              <w:jc w:val="center"/>
              <w:rPr>
                <w:rFonts w:ascii="Times New Roman" w:hAnsi="Times New Roman" w:cs="Times New Roman"/>
                <w:color w:val="000000"/>
                <w:kern w:val="0"/>
                <w:szCs w:val="21"/>
              </w:rPr>
            </w:pPr>
            <w:r w:rsidRPr="00F55FC3">
              <w:rPr>
                <w:rFonts w:ascii="Times New Roman" w:hAnsi="Times New Roman" w:cs="Times New Roman"/>
                <w:color w:val="000000"/>
                <w:kern w:val="0"/>
                <w:szCs w:val="21"/>
              </w:rPr>
              <w:t>2.5</w:t>
            </w:r>
          </w:p>
        </w:tc>
        <w:tc>
          <w:tcPr>
            <w:tcW w:w="459" w:type="pct"/>
            <w:vMerge/>
            <w:tcBorders>
              <w:left w:val="single" w:sz="4" w:space="0" w:color="auto"/>
              <w:bottom w:val="single" w:sz="4" w:space="0" w:color="auto"/>
              <w:right w:val="single" w:sz="4" w:space="0" w:color="auto"/>
            </w:tcBorders>
            <w:vAlign w:val="center"/>
          </w:tcPr>
          <w:p w14:paraId="4666586A" w14:textId="77777777" w:rsidR="001A45B2" w:rsidRPr="00F55FC3" w:rsidRDefault="001A45B2" w:rsidP="00A81F4E">
            <w:pPr>
              <w:widowControl/>
              <w:jc w:val="left"/>
              <w:rPr>
                <w:rFonts w:ascii="Times New Roman" w:hAnsi="Times New Roman" w:cs="Times New Roman"/>
                <w:color w:val="000000"/>
                <w:kern w:val="0"/>
                <w:szCs w:val="21"/>
              </w:rPr>
            </w:pPr>
          </w:p>
        </w:tc>
        <w:tc>
          <w:tcPr>
            <w:tcW w:w="632" w:type="pct"/>
            <w:vMerge/>
            <w:tcBorders>
              <w:left w:val="single" w:sz="4" w:space="0" w:color="auto"/>
              <w:bottom w:val="single" w:sz="8" w:space="0" w:color="000000"/>
              <w:right w:val="single" w:sz="8" w:space="0" w:color="auto"/>
            </w:tcBorders>
            <w:vAlign w:val="center"/>
          </w:tcPr>
          <w:p w14:paraId="5F5ABFCF" w14:textId="77777777" w:rsidR="001A45B2" w:rsidRPr="00F55FC3" w:rsidRDefault="001A45B2" w:rsidP="00A81F4E">
            <w:pPr>
              <w:widowControl/>
              <w:jc w:val="left"/>
              <w:rPr>
                <w:rFonts w:ascii="Times New Roman" w:hAnsi="Times New Roman" w:cs="Times New Roman"/>
                <w:color w:val="000000"/>
                <w:kern w:val="0"/>
                <w:szCs w:val="21"/>
              </w:rPr>
            </w:pPr>
          </w:p>
        </w:tc>
      </w:tr>
    </w:tbl>
    <w:p w14:paraId="6D19D28D"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AF4E48"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6A5AD8BA" w14:textId="0A23F968" w:rsidR="00F77D45" w:rsidRPr="00F55979"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A3936BB" w14:textId="76D5FBA6" w:rsidR="00F77D45" w:rsidRDefault="00F77D45" w:rsidP="00F77D45">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lastRenderedPageBreak/>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3FF571A2" w14:textId="77777777" w:rsidR="00F77D45" w:rsidRDefault="00F77D45" w:rsidP="00F77D4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第二部分为产品层面，主要围绕质量一致</w:t>
      </w:r>
      <w:r>
        <w:rPr>
          <w:rFonts w:ascii="Times New Roman" w:eastAsia="仿宋_GB2312" w:hAnsi="Times New Roman" w:cs="Times New Roman" w:hint="eastAsia"/>
          <w:sz w:val="28"/>
          <w:szCs w:val="28"/>
        </w:rPr>
        <w:t>性（宽度公差、厚度公差、屈服强度、抗拉强度、断后伸长率、锌层重量</w:t>
      </w:r>
      <w:r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）、重点客户和主要工程建设应用、终端客户水平、质量异议率、质量异议处理时间、顾客满意度、认证情况（含第二方、第三方认证）、产品质量奖、产品科技奖、单项冠军等。</w:t>
      </w:r>
    </w:p>
    <w:p w14:paraId="3039999A" w14:textId="46153B8D" w:rsidR="00895AA5" w:rsidRPr="00605342" w:rsidRDefault="00F77D45" w:rsidP="00F77D4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r w:rsidR="00DF1692" w:rsidRPr="00605342">
        <w:rPr>
          <w:rFonts w:ascii="Times New Roman" w:eastAsia="仿宋_GB2312" w:hAnsi="Times New Roman" w:cs="Times New Roman" w:hint="eastAsia"/>
          <w:sz w:val="28"/>
          <w:szCs w:val="28"/>
        </w:rPr>
        <w:t>。</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w:t>
      </w:r>
      <w:proofErr w:type="gramStart"/>
      <w:r w:rsidR="003964B2" w:rsidRPr="00605342">
        <w:rPr>
          <w:rFonts w:ascii="Times New Roman" w:eastAsia="仿宋" w:hAnsi="Times New Roman" w:cs="Times New Roman" w:hint="eastAsia"/>
          <w:sz w:val="28"/>
          <w:szCs w:val="28"/>
        </w:rPr>
        <w:t>链利益</w:t>
      </w:r>
      <w:proofErr w:type="gramEnd"/>
      <w:r w:rsidR="003964B2" w:rsidRPr="00605342">
        <w:rPr>
          <w:rFonts w:ascii="Times New Roman" w:eastAsia="仿宋" w:hAnsi="Times New Roman" w:cs="Times New Roman" w:hint="eastAsia"/>
          <w:sz w:val="28"/>
          <w:szCs w:val="28"/>
        </w:rPr>
        <w:t>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78676A7C" w14:textId="77777777" w:rsidR="00F55FC3" w:rsidRPr="00F55FC3" w:rsidRDefault="00F55FC3" w:rsidP="00F55FC3">
      <w:pPr>
        <w:spacing w:line="360" w:lineRule="auto"/>
        <w:ind w:firstLineChars="175" w:firstLine="420"/>
        <w:jc w:val="right"/>
        <w:rPr>
          <w:rFonts w:ascii="Times New Roman" w:eastAsia="仿宋" w:hAnsi="Times New Roman" w:cs="Times New Roman"/>
          <w:sz w:val="24"/>
          <w:szCs w:val="24"/>
        </w:rPr>
      </w:pPr>
      <w:proofErr w:type="gramStart"/>
      <w:r w:rsidRPr="00F55FC3">
        <w:rPr>
          <w:rFonts w:ascii="Times New Roman" w:eastAsia="仿宋" w:hAnsi="Times New Roman" w:cs="Times New Roman"/>
          <w:sz w:val="24"/>
          <w:szCs w:val="24"/>
        </w:rPr>
        <w:t>《</w:t>
      </w:r>
      <w:proofErr w:type="gramEnd"/>
      <w:r w:rsidRPr="00F55FC3">
        <w:rPr>
          <w:rFonts w:ascii="Times New Roman" w:eastAsia="仿宋" w:hAnsi="Times New Roman" w:cs="Times New Roman" w:hint="eastAsia"/>
          <w:sz w:val="24"/>
          <w:szCs w:val="24"/>
        </w:rPr>
        <w:t>中国钢铁产品放心品牌评价规范</w:t>
      </w:r>
      <w:r w:rsidRPr="00F55FC3">
        <w:rPr>
          <w:rFonts w:ascii="Times New Roman" w:eastAsia="仿宋" w:hAnsi="Times New Roman" w:cs="Times New Roman" w:hint="eastAsia"/>
          <w:sz w:val="24"/>
          <w:szCs w:val="24"/>
        </w:rPr>
        <w:t xml:space="preserve"> </w:t>
      </w:r>
    </w:p>
    <w:p w14:paraId="5A0B242A" w14:textId="7335F4F3" w:rsidR="00F55FC3" w:rsidRPr="00F55FC3" w:rsidRDefault="002B07D8" w:rsidP="00F55FC3">
      <w:pPr>
        <w:spacing w:line="360" w:lineRule="auto"/>
        <w:ind w:firstLineChars="175" w:firstLine="420"/>
        <w:jc w:val="right"/>
        <w:rPr>
          <w:rFonts w:ascii="Times New Roman" w:eastAsia="仿宋" w:hAnsi="Times New Roman" w:cs="Times New Roman"/>
          <w:sz w:val="24"/>
          <w:szCs w:val="24"/>
        </w:rPr>
      </w:pPr>
      <w:r w:rsidRPr="002B07D8">
        <w:rPr>
          <w:rFonts w:ascii="Times New Roman" w:eastAsia="仿宋" w:hAnsi="Times New Roman" w:cs="Times New Roman" w:hint="eastAsia"/>
          <w:sz w:val="24"/>
          <w:szCs w:val="24"/>
        </w:rPr>
        <w:t>钢帘线和胎圈钢丝</w:t>
      </w:r>
      <w:r w:rsidR="00F55FC3" w:rsidRPr="00F55FC3">
        <w:rPr>
          <w:rFonts w:ascii="Times New Roman" w:eastAsia="仿宋" w:hAnsi="Times New Roman" w:cs="Times New Roman" w:hint="eastAsia"/>
          <w:sz w:val="24"/>
          <w:szCs w:val="24"/>
        </w:rPr>
        <w:t>用盘条</w:t>
      </w:r>
      <w:proofErr w:type="gramStart"/>
      <w:r w:rsidR="00F55FC3" w:rsidRPr="00F55FC3">
        <w:rPr>
          <w:rFonts w:ascii="Times New Roman" w:eastAsia="仿宋" w:hAnsi="Times New Roman" w:cs="Times New Roman"/>
          <w:sz w:val="24"/>
          <w:szCs w:val="24"/>
        </w:rPr>
        <w:t>》</w:t>
      </w:r>
      <w:proofErr w:type="gramEnd"/>
      <w:r w:rsidR="00F55FC3" w:rsidRPr="00F55FC3">
        <w:rPr>
          <w:rFonts w:ascii="Times New Roman" w:eastAsia="仿宋" w:hAnsi="Times New Roman" w:cs="Times New Roman" w:hint="eastAsia"/>
          <w:sz w:val="24"/>
          <w:szCs w:val="24"/>
        </w:rPr>
        <w:t>编制组</w:t>
      </w:r>
    </w:p>
    <w:p w14:paraId="5382F5D1" w14:textId="3DECF171" w:rsidR="00F55FC3" w:rsidRPr="00F55FC3" w:rsidRDefault="00F55FC3" w:rsidP="00F55FC3">
      <w:pPr>
        <w:spacing w:line="360" w:lineRule="auto"/>
        <w:ind w:right="1120" w:firstLineChars="175" w:firstLine="420"/>
        <w:jc w:val="right"/>
        <w:rPr>
          <w:rFonts w:ascii="Times New Roman" w:eastAsia="仿宋" w:hAnsi="Times New Roman" w:cs="Times New Roman"/>
          <w:sz w:val="24"/>
          <w:szCs w:val="24"/>
        </w:rPr>
      </w:pPr>
      <w:r w:rsidRPr="00F55FC3">
        <w:rPr>
          <w:rFonts w:ascii="Times New Roman" w:eastAsia="仿宋" w:hAnsi="Times New Roman" w:cs="Times New Roman" w:hint="eastAsia"/>
          <w:sz w:val="24"/>
          <w:szCs w:val="24"/>
        </w:rPr>
        <w:t>2</w:t>
      </w:r>
      <w:r w:rsidRPr="00F55FC3">
        <w:rPr>
          <w:rFonts w:ascii="Times New Roman" w:eastAsia="仿宋" w:hAnsi="Times New Roman" w:cs="Times New Roman"/>
          <w:sz w:val="24"/>
          <w:szCs w:val="24"/>
        </w:rPr>
        <w:t>024</w:t>
      </w:r>
      <w:r w:rsidRPr="00F55FC3">
        <w:rPr>
          <w:rFonts w:ascii="Times New Roman" w:eastAsia="仿宋" w:hAnsi="Times New Roman" w:cs="Times New Roman" w:hint="eastAsia"/>
          <w:sz w:val="24"/>
          <w:szCs w:val="24"/>
        </w:rPr>
        <w:t>年</w:t>
      </w:r>
      <w:r w:rsidR="00D74AA7">
        <w:rPr>
          <w:rFonts w:ascii="Times New Roman" w:eastAsia="仿宋" w:hAnsi="Times New Roman" w:cs="Times New Roman" w:hint="eastAsia"/>
          <w:sz w:val="24"/>
          <w:szCs w:val="24"/>
        </w:rPr>
        <w:t>4</w:t>
      </w:r>
      <w:r w:rsidRPr="00F55FC3">
        <w:rPr>
          <w:rFonts w:ascii="Times New Roman" w:eastAsia="仿宋" w:hAnsi="Times New Roman" w:cs="Times New Roman" w:hint="eastAsia"/>
          <w:sz w:val="24"/>
          <w:szCs w:val="24"/>
        </w:rPr>
        <w:t>月</w:t>
      </w:r>
    </w:p>
    <w:sectPr w:rsidR="00F55FC3" w:rsidRPr="00F55FC3" w:rsidSect="0047070C">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A036" w14:textId="77777777" w:rsidR="0047070C" w:rsidRDefault="0047070C" w:rsidP="005A6F0A">
      <w:r>
        <w:separator/>
      </w:r>
    </w:p>
  </w:endnote>
  <w:endnote w:type="continuationSeparator" w:id="0">
    <w:p w14:paraId="5ABE6508" w14:textId="77777777" w:rsidR="0047070C" w:rsidRDefault="0047070C"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0646" w14:textId="77777777" w:rsidR="0047070C" w:rsidRDefault="0047070C" w:rsidP="005A6F0A">
      <w:r>
        <w:separator/>
      </w:r>
    </w:p>
  </w:footnote>
  <w:footnote w:type="continuationSeparator" w:id="0">
    <w:p w14:paraId="0E930595" w14:textId="77777777" w:rsidR="0047070C" w:rsidRDefault="0047070C"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4"/>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4AE"/>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07D8"/>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070C"/>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5601"/>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D777C"/>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B61"/>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25388"/>
    <w:rsid w:val="00C37C1A"/>
    <w:rsid w:val="00C47422"/>
    <w:rsid w:val="00C47479"/>
    <w:rsid w:val="00C5461D"/>
    <w:rsid w:val="00C54981"/>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4AA7"/>
    <w:rsid w:val="00D76AB6"/>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475ED"/>
    <w:rsid w:val="00F51B98"/>
    <w:rsid w:val="00F52023"/>
    <w:rsid w:val="00F53827"/>
    <w:rsid w:val="00F55FC3"/>
    <w:rsid w:val="00F5657A"/>
    <w:rsid w:val="00F6005F"/>
    <w:rsid w:val="00F607CA"/>
    <w:rsid w:val="00F60AF4"/>
    <w:rsid w:val="00F629D2"/>
    <w:rsid w:val="00F64A58"/>
    <w:rsid w:val="00F666AF"/>
    <w:rsid w:val="00F720F5"/>
    <w:rsid w:val="00F73E3F"/>
    <w:rsid w:val="00F77D45"/>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788311114">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151</cp:revision>
  <dcterms:created xsi:type="dcterms:W3CDTF">2022-06-14T06:09:00Z</dcterms:created>
  <dcterms:modified xsi:type="dcterms:W3CDTF">2024-04-30T06:57:00Z</dcterms:modified>
</cp:coreProperties>
</file>