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08C7B2AF"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442369">
        <w:rPr>
          <w:rFonts w:ascii="Times New Roman" w:eastAsia="黑体" w:hAnsi="Times New Roman" w:cs="Times New Roman"/>
          <w:b/>
          <w:bCs/>
          <w:sz w:val="36"/>
          <w:szCs w:val="32"/>
        </w:rPr>
        <w:t>内高压成形汽车结构用热轧钢板和钢带</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34AA99BF"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442369">
        <w:rPr>
          <w:rFonts w:ascii="Times New Roman" w:eastAsia="仿宋_GB2312" w:hAnsi="Times New Roman" w:cs="Times New Roman" w:hint="eastAsia"/>
          <w:sz w:val="28"/>
          <w:szCs w:val="28"/>
        </w:rPr>
        <w:t>内高压成形汽车结构用热轧钢板和钢带</w:t>
      </w:r>
      <w:r w:rsidRPr="00773776">
        <w:rPr>
          <w:rFonts w:ascii="Times New Roman" w:eastAsia="仿宋_GB2312" w:hAnsi="Times New Roman" w:cs="Times New Roman" w:hint="eastAsia"/>
          <w:sz w:val="28"/>
          <w:szCs w:val="28"/>
        </w:rPr>
        <w:t>产品标准的实际需求，提出《</w:t>
      </w:r>
      <w:r w:rsidR="00442369">
        <w:rPr>
          <w:rFonts w:ascii="Times New Roman" w:eastAsia="仿宋_GB2312" w:hAnsi="Times New Roman" w:cs="Times New Roman" w:hint="eastAsia"/>
          <w:sz w:val="28"/>
          <w:szCs w:val="28"/>
        </w:rPr>
        <w:t>内高压成形汽车结构用热轧钢板和钢带</w:t>
      </w:r>
      <w:r w:rsidRPr="00773776">
        <w:rPr>
          <w:rFonts w:ascii="Times New Roman" w:eastAsia="仿宋_GB2312" w:hAnsi="Times New Roman" w:cs="Times New Roman" w:hint="eastAsia"/>
          <w:sz w:val="28"/>
          <w:szCs w:val="28"/>
        </w:rPr>
        <w:t>》团体标准制定项目。</w:t>
      </w:r>
    </w:p>
    <w:p w14:paraId="7CAE31A3" w14:textId="0C0E7345"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w:t>
      </w:r>
      <w:r w:rsidR="00AD1A09">
        <w:rPr>
          <w:rFonts w:ascii="Times New Roman" w:eastAsia="仿宋_GB2312" w:hAnsi="Times New Roman" w:cs="Times New Roman" w:hint="eastAsia"/>
          <w:sz w:val="28"/>
          <w:szCs w:val="28"/>
        </w:rPr>
        <w:t>宁波钢铁有限公司</w:t>
      </w:r>
      <w:r w:rsidRPr="00773776">
        <w:rPr>
          <w:rFonts w:ascii="Times New Roman" w:eastAsia="仿宋_GB2312" w:hAnsi="Times New Roman" w:cs="Times New Roman" w:hint="eastAsia"/>
          <w:sz w:val="28"/>
          <w:szCs w:val="28"/>
        </w:rPr>
        <w:t>、冶金工业规划研究院等起草，并共同参与前期研究、调研和标准的编制、修改、技术数据验证以及标准推广等工作。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169CD9F2" w14:textId="77777777" w:rsidR="00442369" w:rsidRPr="00442369" w:rsidRDefault="00442369" w:rsidP="00442369">
      <w:pPr>
        <w:spacing w:line="360" w:lineRule="auto"/>
        <w:ind w:firstLineChars="200" w:firstLine="560"/>
        <w:rPr>
          <w:rFonts w:ascii="Times New Roman" w:eastAsia="仿宋_GB2312" w:hAnsi="Times New Roman" w:cs="Times New Roman"/>
          <w:sz w:val="28"/>
          <w:szCs w:val="28"/>
        </w:rPr>
      </w:pPr>
      <w:r w:rsidRPr="00442369">
        <w:rPr>
          <w:rFonts w:ascii="Times New Roman" w:eastAsia="仿宋_GB2312" w:hAnsi="Times New Roman" w:cs="Times New Roman" w:hint="eastAsia"/>
          <w:sz w:val="28"/>
          <w:szCs w:val="28"/>
        </w:rPr>
        <w:t>汽车轻量化是汽车未来发展的主流趋势，内高压成形技术就是在这种趋势下发展起来的轻量化制造方法，它是利用液体压力作用于管坯内部，使管壁在内部液体压力的作用下贴覆模具型腔，由此制造出在轴线方向具有不同截面形状的管状部件。。与传统汽车零部件制造方法相比，内高压成形的方法可以制造出截面更加复杂的管状部件，减少了制造工序、模具数量和焊缝的数量，提高了零件整体性，提高了零件的强度、刚度和尺寸精确性。与此同时，采用内高压成形方法制造汽车零部件对钢材原料提出了区别于传统制造方法对钢材原料的要求，传统汽车结构用钢板和钢带的标准不能很好满足内高压成形</w:t>
      </w:r>
      <w:r w:rsidRPr="00442369">
        <w:rPr>
          <w:rFonts w:ascii="Times New Roman" w:eastAsia="仿宋_GB2312" w:hAnsi="Times New Roman" w:cs="Times New Roman" w:hint="eastAsia"/>
          <w:sz w:val="28"/>
          <w:szCs w:val="28"/>
        </w:rPr>
        <w:lastRenderedPageBreak/>
        <w:t>工艺的需要，亟需更加符合使用特点的标准指导该类钢材产品的生产和加工应用。</w:t>
      </w:r>
    </w:p>
    <w:p w14:paraId="1A61D097" w14:textId="77777777" w:rsidR="00442369" w:rsidRPr="00442369" w:rsidRDefault="00442369" w:rsidP="00442369">
      <w:pPr>
        <w:spacing w:line="360" w:lineRule="auto"/>
        <w:ind w:firstLineChars="200" w:firstLine="560"/>
        <w:rPr>
          <w:rFonts w:ascii="Times New Roman" w:eastAsia="仿宋_GB2312" w:hAnsi="Times New Roman" w:cs="Times New Roman"/>
          <w:sz w:val="28"/>
          <w:szCs w:val="28"/>
        </w:rPr>
      </w:pPr>
      <w:r w:rsidRPr="00442369">
        <w:rPr>
          <w:rFonts w:ascii="Times New Roman" w:eastAsia="仿宋_GB2312" w:hAnsi="Times New Roman" w:cs="Times New Roman" w:hint="eastAsia"/>
          <w:sz w:val="28"/>
          <w:szCs w:val="28"/>
        </w:rPr>
        <w:t>目前汽车结构用热轧钢板和钢带的相关标准主要有</w:t>
      </w:r>
      <w:r w:rsidRPr="00442369">
        <w:rPr>
          <w:rFonts w:ascii="Times New Roman" w:eastAsia="仿宋_GB2312" w:hAnsi="Times New Roman" w:cs="Times New Roman" w:hint="eastAsia"/>
          <w:sz w:val="28"/>
          <w:szCs w:val="28"/>
        </w:rPr>
        <w:t>GB/T 20887</w:t>
      </w:r>
      <w:r w:rsidRPr="00442369">
        <w:rPr>
          <w:rFonts w:ascii="Times New Roman" w:eastAsia="仿宋_GB2312" w:hAnsi="Times New Roman" w:cs="Times New Roman" w:hint="eastAsia"/>
          <w:sz w:val="28"/>
          <w:szCs w:val="28"/>
        </w:rPr>
        <w:t>《汽车用高强度热连轧钢板及钢带》系列标准，以及日本标准</w:t>
      </w:r>
      <w:r w:rsidRPr="00442369">
        <w:rPr>
          <w:rFonts w:ascii="Times New Roman" w:eastAsia="仿宋_GB2312" w:hAnsi="Times New Roman" w:cs="Times New Roman" w:hint="eastAsia"/>
          <w:sz w:val="28"/>
          <w:szCs w:val="28"/>
        </w:rPr>
        <w:t>JIS G 3113</w:t>
      </w:r>
      <w:r w:rsidRPr="00442369">
        <w:rPr>
          <w:rFonts w:ascii="Times New Roman" w:eastAsia="仿宋_GB2312" w:hAnsi="Times New Roman" w:cs="Times New Roman" w:hint="eastAsia"/>
          <w:sz w:val="28"/>
          <w:szCs w:val="28"/>
        </w:rPr>
        <w:t>《汽车结构用热轧钢板、薄板及钢带》、</w:t>
      </w:r>
      <w:r w:rsidRPr="00442369">
        <w:rPr>
          <w:rFonts w:ascii="Times New Roman" w:eastAsia="仿宋_GB2312" w:hAnsi="Times New Roman" w:cs="Times New Roman" w:hint="eastAsia"/>
          <w:sz w:val="28"/>
          <w:szCs w:val="28"/>
        </w:rPr>
        <w:t>JIS G3134</w:t>
      </w:r>
      <w:r w:rsidRPr="00442369">
        <w:rPr>
          <w:rFonts w:ascii="Times New Roman" w:eastAsia="仿宋_GB2312" w:hAnsi="Times New Roman" w:cs="Times New Roman" w:hint="eastAsia"/>
          <w:sz w:val="28"/>
          <w:szCs w:val="28"/>
        </w:rPr>
        <w:t>《汽车结构用改善加工性的热轧高强度钢板、薄板及钢带》等。</w:t>
      </w:r>
      <w:r w:rsidRPr="00442369">
        <w:rPr>
          <w:rFonts w:ascii="Times New Roman" w:eastAsia="仿宋_GB2312" w:hAnsi="Times New Roman" w:cs="Times New Roman" w:hint="eastAsia"/>
          <w:sz w:val="28"/>
          <w:szCs w:val="28"/>
        </w:rPr>
        <w:t>GB/T 20887</w:t>
      </w:r>
      <w:r w:rsidRPr="00442369">
        <w:rPr>
          <w:rFonts w:ascii="Times New Roman" w:eastAsia="仿宋_GB2312" w:hAnsi="Times New Roman" w:cs="Times New Roman" w:hint="eastAsia"/>
          <w:sz w:val="28"/>
          <w:szCs w:val="28"/>
        </w:rPr>
        <w:t>系列标准参考了欧洲标准，分别给出了冷成形用高屈服强度钢、高扩孔钢、双相钢、相变诱导塑性钢、马氏体钢、复相钢、液压成形用钢的技术要求，涵盖钢材种类较广，但没有针对内高压成形汽车结构用钢的专用标准。日本标准给出了汽车结构用热轧钢板及钢带的基本通用要求，不能满足我国内高压成形汽车结构用热轧钢板和钢带对标准的实际需要。</w:t>
      </w:r>
    </w:p>
    <w:p w14:paraId="25489B2C" w14:textId="358BE2C2" w:rsidR="008646BE" w:rsidRPr="00F013CC" w:rsidRDefault="00442369" w:rsidP="00442369">
      <w:pPr>
        <w:spacing w:line="360" w:lineRule="auto"/>
        <w:ind w:firstLineChars="200" w:firstLine="560"/>
        <w:rPr>
          <w:rFonts w:ascii="Times New Roman" w:eastAsia="仿宋_GB2312" w:hAnsi="Times New Roman" w:cs="Times New Roman"/>
          <w:sz w:val="28"/>
          <w:szCs w:val="28"/>
        </w:rPr>
      </w:pPr>
      <w:r w:rsidRPr="00442369">
        <w:rPr>
          <w:rFonts w:ascii="Times New Roman" w:eastAsia="仿宋_GB2312" w:hAnsi="Times New Roman" w:cs="Times New Roman" w:hint="eastAsia"/>
          <w:sz w:val="28"/>
          <w:szCs w:val="28"/>
        </w:rPr>
        <w:t>本标准以内高压成形汽车结构用热轧钢板和钢带专用产品的标准化需求为导向，满足我国汽车行业特殊加工工艺领域对专用钢材标准的需要，结合生产和下游用户应用的实际情况，制定适用性更强、技术指标更高的产品标准，填补现有国家标准、行业标准的空白，突出标准的针对性和先进性，规范和引领内高压成形汽车结构用热轧钢板和钢带的高质量发展。</w:t>
      </w:r>
    </w:p>
    <w:p w14:paraId="6D75A40C"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561995B5" w:rsidR="005A6F0A" w:rsidRPr="00F013CC" w:rsidRDefault="00AD1A09"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宁波钢铁有限公司</w:t>
      </w:r>
      <w:r w:rsidR="00D4135B" w:rsidRPr="00F013CC">
        <w:rPr>
          <w:rFonts w:ascii="Times New Roman" w:eastAsia="仿宋_GB2312" w:hAnsi="Times New Roman" w:cs="Times New Roman"/>
          <w:sz w:val="28"/>
          <w:szCs w:val="28"/>
        </w:rPr>
        <w:t>与</w:t>
      </w:r>
      <w:r w:rsidR="00815195"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00D4135B" w:rsidRPr="00F013CC">
        <w:rPr>
          <w:rFonts w:ascii="Times New Roman" w:eastAsia="仿宋_GB2312" w:hAnsi="Times New Roman" w:cs="Times New Roman"/>
          <w:sz w:val="28"/>
          <w:szCs w:val="28"/>
        </w:rPr>
        <w:t>《</w:t>
      </w:r>
      <w:r w:rsidR="00442369">
        <w:rPr>
          <w:rFonts w:ascii="Times New Roman" w:eastAsia="仿宋_GB2312" w:hAnsi="Times New Roman" w:cs="Times New Roman"/>
          <w:sz w:val="28"/>
          <w:szCs w:val="28"/>
        </w:rPr>
        <w:t>内高压成形汽车结构用热轧钢板和钢带</w:t>
      </w:r>
      <w:r w:rsidR="00D4135B"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lastRenderedPageBreak/>
        <w:t>《</w:t>
      </w:r>
      <w:r w:rsidR="00442369">
        <w:rPr>
          <w:rFonts w:ascii="Times New Roman" w:eastAsia="仿宋_GB2312" w:hAnsi="Times New Roman" w:cs="Times New Roman"/>
          <w:sz w:val="28"/>
          <w:szCs w:val="28"/>
        </w:rPr>
        <w:t>内高压成形汽车结构用热轧钢板和钢带</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的性能要求，以及相关产品标准等，进行本团体标准的编制工作。</w:t>
      </w:r>
    </w:p>
    <w:p w14:paraId="4972E3A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r w:rsidR="004A2E49" w:rsidRPr="00F013CC">
        <w:rPr>
          <w:rFonts w:ascii="Times New Roman" w:eastAsia="仿宋_GB2312" w:hAnsi="Times New Roman" w:cs="Times New Roman"/>
          <w:sz w:val="28"/>
          <w:szCs w:val="28"/>
        </w:rPr>
        <w:t xml:space="preserve"> </w:t>
      </w:r>
    </w:p>
    <w:p w14:paraId="57954999" w14:textId="331AC9DD"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w:t>
      </w:r>
      <w:r w:rsidR="003B5801">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3B5801">
        <w:rPr>
          <w:rFonts w:ascii="Times New Roman" w:eastAsia="仿宋_GB2312" w:hAnsi="Times New Roman" w:cs="Times New Roman"/>
          <w:sz w:val="28"/>
          <w:szCs w:val="28"/>
        </w:rPr>
        <w:t>7</w:t>
      </w:r>
      <w:r w:rsidRPr="00F013CC">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r w:rsidR="009B3F24" w:rsidRPr="00F013CC">
        <w:rPr>
          <w:rFonts w:ascii="Times New Roman" w:eastAsia="仿宋_GB2312" w:hAnsi="Times New Roman" w:cs="Times New Roman"/>
          <w:sz w:val="28"/>
          <w:szCs w:val="28"/>
        </w:rPr>
        <w:t>；</w:t>
      </w:r>
    </w:p>
    <w:p w14:paraId="1535660D" w14:textId="0EB63667"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w:t>
      </w:r>
      <w:r w:rsidR="003B5801">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3B5801">
        <w:rPr>
          <w:rFonts w:ascii="Times New Roman" w:eastAsia="仿宋_GB2312" w:hAnsi="Times New Roman" w:cs="Times New Roman"/>
          <w:sz w:val="28"/>
          <w:szCs w:val="28"/>
        </w:rPr>
        <w:t>8</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442369">
        <w:rPr>
          <w:rFonts w:ascii="Times New Roman" w:eastAsia="仿宋_GB2312" w:hAnsi="Times New Roman" w:cs="Times New Roman"/>
          <w:sz w:val="28"/>
          <w:szCs w:val="28"/>
        </w:rPr>
        <w:t>内高压成形汽车结构用热轧钢板和钢带</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555FB9">
        <w:rPr>
          <w:rFonts w:ascii="Times New Roman" w:eastAsia="仿宋_GB2312" w:hAnsi="Times New Roman" w:cs="Times New Roman" w:hint="eastAsia"/>
          <w:sz w:val="28"/>
          <w:szCs w:val="28"/>
        </w:rPr>
        <w:t>（</w:t>
      </w:r>
      <w:r w:rsidR="00555FB9">
        <w:rPr>
          <w:rFonts w:ascii="Times New Roman" w:eastAsia="仿宋_GB2312" w:hAnsi="Times New Roman" w:cs="Times New Roman" w:hint="eastAsia"/>
          <w:sz w:val="28"/>
          <w:szCs w:val="28"/>
        </w:rPr>
        <w:t>202</w:t>
      </w:r>
      <w:r w:rsidR="003B5801">
        <w:rPr>
          <w:rFonts w:ascii="Times New Roman" w:eastAsia="仿宋_GB2312" w:hAnsi="Times New Roman" w:cs="Times New Roman"/>
          <w:sz w:val="28"/>
          <w:szCs w:val="28"/>
        </w:rPr>
        <w:t>3</w:t>
      </w:r>
      <w:r w:rsidR="00555FB9">
        <w:rPr>
          <w:rFonts w:ascii="Times New Roman" w:eastAsia="仿宋_GB2312" w:hAnsi="Times New Roman" w:cs="Times New Roman" w:hint="eastAsia"/>
          <w:sz w:val="28"/>
          <w:szCs w:val="28"/>
        </w:rPr>
        <w:t>年</w:t>
      </w:r>
      <w:r w:rsidR="00555FB9">
        <w:rPr>
          <w:rFonts w:ascii="Times New Roman" w:eastAsia="仿宋_GB2312" w:hAnsi="Times New Roman" w:cs="Times New Roman"/>
          <w:sz w:val="28"/>
          <w:szCs w:val="28"/>
        </w:rPr>
        <w:t>第</w:t>
      </w:r>
      <w:r w:rsidR="003B5801">
        <w:rPr>
          <w:rFonts w:ascii="Times New Roman" w:eastAsia="仿宋_GB2312" w:hAnsi="Times New Roman" w:cs="Times New Roman" w:hint="eastAsia"/>
          <w:sz w:val="28"/>
          <w:szCs w:val="28"/>
        </w:rPr>
        <w:t>四</w:t>
      </w:r>
      <w:r w:rsidR="00555FB9">
        <w:rPr>
          <w:rFonts w:ascii="Times New Roman" w:eastAsia="仿宋_GB2312" w:hAnsi="Times New Roman" w:cs="Times New Roman"/>
          <w:sz w:val="28"/>
          <w:szCs w:val="28"/>
        </w:rPr>
        <w:t>批</w:t>
      </w:r>
      <w:r w:rsidR="00555FB9">
        <w:rPr>
          <w:rFonts w:ascii="Times New Roman" w:eastAsia="仿宋_GB2312" w:hAnsi="Times New Roman" w:cs="Times New Roman" w:hint="eastAsia"/>
          <w:sz w:val="28"/>
          <w:szCs w:val="28"/>
        </w:rPr>
        <w:t>）</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AD1A09">
        <w:rPr>
          <w:rFonts w:ascii="Times New Roman" w:eastAsia="仿宋_GB2312" w:hAnsi="Times New Roman" w:cs="Times New Roman"/>
          <w:sz w:val="28"/>
          <w:szCs w:val="28"/>
        </w:rPr>
        <w:t>宁波钢铁有限公司</w:t>
      </w:r>
      <w:r w:rsidRPr="00F013CC">
        <w:rPr>
          <w:rFonts w:ascii="Times New Roman" w:eastAsia="仿宋"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9B3F24" w:rsidRPr="00F013CC">
        <w:rPr>
          <w:rFonts w:ascii="Times New Roman" w:eastAsia="仿宋_GB2312" w:hAnsi="Times New Roman" w:cs="Times New Roman"/>
          <w:sz w:val="28"/>
          <w:szCs w:val="28"/>
        </w:rPr>
        <w:t>；</w:t>
      </w:r>
    </w:p>
    <w:p w14:paraId="3C98B0AD" w14:textId="4192A4EB"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w:t>
      </w:r>
      <w:r w:rsidR="003B5801">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3B5801">
        <w:rPr>
          <w:rFonts w:ascii="Times New Roman" w:eastAsia="仿宋_GB2312" w:hAnsi="Times New Roman" w:cs="Times New Roman"/>
          <w:sz w:val="28"/>
          <w:szCs w:val="28"/>
        </w:rPr>
        <w:t>9</w:t>
      </w:r>
      <w:r w:rsidRPr="00F013CC">
        <w:rPr>
          <w:rFonts w:ascii="Times New Roman" w:eastAsia="仿宋_GB2312" w:hAnsi="Times New Roman" w:cs="Times New Roman"/>
          <w:sz w:val="28"/>
          <w:szCs w:val="28"/>
        </w:rPr>
        <w:t>月</w:t>
      </w:r>
      <w:r w:rsidR="00D80936">
        <w:rPr>
          <w:rFonts w:ascii="Times New Roman" w:eastAsia="仿宋_GB2312" w:hAnsi="Times New Roman" w:cs="Times New Roman" w:hint="eastAsia"/>
          <w:sz w:val="28"/>
          <w:szCs w:val="28"/>
        </w:rPr>
        <w:t>-202</w:t>
      </w:r>
      <w:r w:rsidR="003B5801">
        <w:rPr>
          <w:rFonts w:ascii="Times New Roman" w:eastAsia="仿宋_GB2312" w:hAnsi="Times New Roman" w:cs="Times New Roman"/>
          <w:sz w:val="28"/>
          <w:szCs w:val="28"/>
        </w:rPr>
        <w:t>4</w:t>
      </w:r>
      <w:r w:rsidR="00D80936">
        <w:rPr>
          <w:rFonts w:ascii="Times New Roman" w:eastAsia="仿宋_GB2312" w:hAnsi="Times New Roman" w:cs="Times New Roman" w:hint="eastAsia"/>
          <w:sz w:val="28"/>
          <w:szCs w:val="28"/>
        </w:rPr>
        <w:t>年</w:t>
      </w:r>
      <w:r w:rsidR="003B5801">
        <w:rPr>
          <w:rFonts w:ascii="Times New Roman" w:eastAsia="仿宋_GB2312" w:hAnsi="Times New Roman" w:cs="Times New Roman"/>
          <w:sz w:val="28"/>
          <w:szCs w:val="28"/>
        </w:rPr>
        <w:t>4</w:t>
      </w:r>
      <w:r w:rsidR="00D80936">
        <w:rPr>
          <w:rFonts w:ascii="Times New Roman" w:eastAsia="仿宋_GB2312" w:hAnsi="Times New Roman" w:cs="Times New Roman" w:hint="eastAsia"/>
          <w:sz w:val="28"/>
          <w:szCs w:val="28"/>
        </w:rPr>
        <w:t>月</w:t>
      </w:r>
      <w:r w:rsidRPr="00F013CC">
        <w:rPr>
          <w:rFonts w:ascii="Times New Roman" w:eastAsia="仿宋_GB2312" w:hAnsi="Times New Roman" w:cs="Times New Roman"/>
          <w:sz w:val="28"/>
          <w:szCs w:val="28"/>
        </w:rPr>
        <w:t>：进行了起草标准的调研、问题分析和相关资料收集等准备工作，完成了标准制定提纲、标准草案</w:t>
      </w:r>
      <w:r w:rsidR="009B3F24" w:rsidRPr="00F013CC">
        <w:rPr>
          <w:rFonts w:ascii="Times New Roman" w:eastAsia="仿宋_GB2312" w:hAnsi="Times New Roman" w:cs="Times New Roman"/>
          <w:sz w:val="28"/>
          <w:szCs w:val="28"/>
        </w:rPr>
        <w:t>；</w:t>
      </w:r>
    </w:p>
    <w:p w14:paraId="405A1278" w14:textId="1077F8DD" w:rsidR="00B532B9" w:rsidRDefault="0091577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A0923">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月：召开</w:t>
      </w:r>
      <w:r w:rsidR="00EF5AC2" w:rsidRPr="005B1BC1">
        <w:rPr>
          <w:rFonts w:ascii="Times New Roman" w:eastAsia="仿宋_GB2312" w:hAnsi="Times New Roman" w:cs="Times New Roman"/>
          <w:sz w:val="28"/>
          <w:szCs w:val="28"/>
        </w:rPr>
        <w:t>标准</w:t>
      </w:r>
      <w:r w:rsidR="004C0884" w:rsidRPr="005B1BC1">
        <w:rPr>
          <w:rFonts w:ascii="Times New Roman" w:eastAsia="仿宋_GB2312" w:hAnsi="Times New Roman" w:cs="Times New Roman"/>
          <w:sz w:val="28"/>
          <w:szCs w:val="28"/>
        </w:rPr>
        <w:t>启动会，围绕标准草案进行讨论，并按照与会意见和建议作进一步修改</w:t>
      </w:r>
    </w:p>
    <w:p w14:paraId="58E33F0E" w14:textId="5049CD92" w:rsidR="00EF5AC2" w:rsidRPr="005B1BC1" w:rsidRDefault="00B532B9" w:rsidP="005B1BC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年</w:t>
      </w:r>
      <w:r w:rsidR="00DA0923">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4C0884" w:rsidRPr="005B1BC1">
        <w:rPr>
          <w:rFonts w:ascii="Times New Roman" w:eastAsia="仿宋_GB2312" w:hAnsi="Times New Roman" w:cs="Times New Roman"/>
          <w:sz w:val="28"/>
          <w:szCs w:val="28"/>
        </w:rPr>
        <w:t>形成</w:t>
      </w:r>
      <w:r w:rsidR="00EF5AC2" w:rsidRPr="005B1BC1">
        <w:rPr>
          <w:rFonts w:ascii="Times New Roman" w:eastAsia="仿宋_GB2312" w:hAnsi="Times New Roman" w:cs="Times New Roman"/>
          <w:sz w:val="28"/>
          <w:szCs w:val="28"/>
        </w:rPr>
        <w:t>征求意见稿</w:t>
      </w:r>
      <w:r w:rsidR="004C0884" w:rsidRPr="005B1BC1">
        <w:rPr>
          <w:rFonts w:ascii="Times New Roman" w:eastAsia="仿宋_GB2312" w:hAnsi="Times New Roman" w:cs="Times New Roman"/>
          <w:sz w:val="28"/>
          <w:szCs w:val="28"/>
        </w:rPr>
        <w:t>，</w:t>
      </w:r>
      <w:r w:rsidR="00EF5AC2" w:rsidRPr="005B1BC1">
        <w:rPr>
          <w:rFonts w:ascii="Times New Roman" w:eastAsia="仿宋_GB2312" w:hAnsi="Times New Roman" w:cs="Times New Roman"/>
          <w:sz w:val="28"/>
          <w:szCs w:val="28"/>
        </w:rPr>
        <w:t>发出征求意见</w:t>
      </w:r>
      <w:r w:rsidR="009B3F24" w:rsidRPr="005B1BC1">
        <w:rPr>
          <w:rFonts w:ascii="Times New Roman" w:eastAsia="仿宋_GB2312" w:hAnsi="Times New Roman" w:cs="Times New Roman"/>
          <w:sz w:val="28"/>
          <w:szCs w:val="28"/>
        </w:rPr>
        <w:t>；</w:t>
      </w:r>
    </w:p>
    <w:p w14:paraId="20F6DF12" w14:textId="070EDB3B"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完成征求意见处理、形成标准送审稿；</w:t>
      </w:r>
    </w:p>
    <w:p w14:paraId="39D866FE" w14:textId="71866AF9"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完成该标准审定会和标准报批稿，上报中国特钢企业协会审批；</w:t>
      </w:r>
    </w:p>
    <w:p w14:paraId="3DF3F39E" w14:textId="6ED5B730"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01899E87"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F013CC">
        <w:rPr>
          <w:rFonts w:ascii="Times New Roman" w:eastAsia="仿宋_GB2312" w:hAnsi="Times New Roman" w:cs="Times New Roman"/>
          <w:sz w:val="28"/>
          <w:szCs w:val="28"/>
        </w:rPr>
        <w:t>二是充分考虑</w:t>
      </w:r>
      <w:r w:rsidR="00442369">
        <w:rPr>
          <w:rFonts w:ascii="Times New Roman" w:eastAsia="仿宋_GB2312" w:hAnsi="Times New Roman" w:cs="Times New Roman"/>
          <w:sz w:val="28"/>
          <w:szCs w:val="28"/>
        </w:rPr>
        <w:t>内高压成形汽车结构用热轧钢板和钢带</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4B2158AE" w:rsidR="005A6F0A" w:rsidRPr="00F013CC" w:rsidRDefault="005501EF" w:rsidP="005A6F0A">
      <w:pPr>
        <w:spacing w:line="360" w:lineRule="auto"/>
        <w:ind w:firstLineChars="200" w:firstLine="560"/>
        <w:rPr>
          <w:rFonts w:ascii="Times New Roman" w:eastAsia="仿宋_GB2312" w:hAnsi="Times New Roman" w:cs="Times New Roman"/>
          <w:sz w:val="28"/>
          <w:szCs w:val="28"/>
        </w:rPr>
      </w:pPr>
      <w:r w:rsidRPr="005501EF">
        <w:rPr>
          <w:rFonts w:ascii="Times New Roman" w:eastAsia="仿宋_GB2312" w:hAnsi="Times New Roman" w:cs="Times New Roman" w:hint="eastAsia"/>
          <w:sz w:val="28"/>
          <w:szCs w:val="28"/>
        </w:rPr>
        <w:t>本文件规定了内高压成形汽车结构用热轧钢板和钢带的分类和牌号的表示方法、订货内容、尺寸、外形、重量、技术要求、试验方法、检验规则、包装、标志和质量证明书。</w:t>
      </w:r>
    </w:p>
    <w:p w14:paraId="5457F379" w14:textId="2C52A2A9"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（二）适用范围</w:t>
      </w:r>
    </w:p>
    <w:p w14:paraId="4D244AAA" w14:textId="7576A489" w:rsidR="009B638E" w:rsidRDefault="005501EF" w:rsidP="005A6F0A">
      <w:pPr>
        <w:spacing w:line="360" w:lineRule="auto"/>
        <w:ind w:firstLineChars="200" w:firstLine="560"/>
        <w:rPr>
          <w:rFonts w:ascii="Times New Roman" w:eastAsia="仿宋_GB2312" w:hAnsi="Times New Roman" w:cs="Times New Roman"/>
          <w:sz w:val="28"/>
          <w:szCs w:val="28"/>
        </w:rPr>
      </w:pPr>
      <w:r w:rsidRPr="005501EF">
        <w:rPr>
          <w:rFonts w:ascii="Times New Roman" w:eastAsia="仿宋_GB2312" w:hAnsi="Times New Roman" w:cs="Times New Roman" w:hint="eastAsia"/>
          <w:sz w:val="28"/>
          <w:szCs w:val="28"/>
        </w:rPr>
        <w:t>本文件适用于厚度</w:t>
      </w:r>
      <w:r w:rsidRPr="005501EF">
        <w:rPr>
          <w:rFonts w:ascii="Times New Roman" w:eastAsia="仿宋_GB2312" w:hAnsi="Times New Roman" w:cs="Times New Roman" w:hint="eastAsia"/>
          <w:sz w:val="28"/>
          <w:szCs w:val="28"/>
        </w:rPr>
        <w:t>1.6 mm~8.0 mm</w:t>
      </w:r>
      <w:r w:rsidRPr="005501EF">
        <w:rPr>
          <w:rFonts w:ascii="Times New Roman" w:eastAsia="仿宋_GB2312" w:hAnsi="Times New Roman" w:cs="Times New Roman" w:hint="eastAsia"/>
          <w:sz w:val="28"/>
          <w:szCs w:val="28"/>
        </w:rPr>
        <w:t>、宽度不小于</w:t>
      </w:r>
      <w:r w:rsidRPr="005501EF">
        <w:rPr>
          <w:rFonts w:ascii="Times New Roman" w:eastAsia="仿宋_GB2312" w:hAnsi="Times New Roman" w:cs="Times New Roman" w:hint="eastAsia"/>
          <w:sz w:val="28"/>
          <w:szCs w:val="28"/>
        </w:rPr>
        <w:t>600 mm</w:t>
      </w:r>
      <w:r w:rsidRPr="005501EF">
        <w:rPr>
          <w:rFonts w:ascii="Times New Roman" w:eastAsia="仿宋_GB2312" w:hAnsi="Times New Roman" w:cs="Times New Roman" w:hint="eastAsia"/>
          <w:sz w:val="28"/>
          <w:szCs w:val="28"/>
        </w:rPr>
        <w:t>的内高压成形汽车结构用热轧钢板和钢带（以下简称钢板和钢带）</w:t>
      </w:r>
      <w:r w:rsidR="00D9534D" w:rsidRPr="00D9534D">
        <w:rPr>
          <w:rFonts w:ascii="Times New Roman" w:eastAsia="仿宋_GB2312" w:hAnsi="Times New Roman" w:cs="Times New Roman" w:hint="eastAsia"/>
          <w:sz w:val="28"/>
          <w:szCs w:val="28"/>
        </w:rPr>
        <w:t>。</w:t>
      </w:r>
    </w:p>
    <w:p w14:paraId="65AC9C25" w14:textId="5557F4D9" w:rsidR="00F06FCD" w:rsidRDefault="005A6F0A" w:rsidP="007546B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（三）</w:t>
      </w:r>
      <w:r w:rsidR="00F06FCD">
        <w:rPr>
          <w:rFonts w:ascii="Times New Roman" w:eastAsia="仿宋_GB2312" w:hAnsi="Times New Roman" w:cs="Times New Roman" w:hint="eastAsia"/>
          <w:sz w:val="28"/>
          <w:szCs w:val="28"/>
        </w:rPr>
        <w:t>术语</w:t>
      </w:r>
      <w:r w:rsidR="00F06FCD">
        <w:rPr>
          <w:rFonts w:ascii="Times New Roman" w:eastAsia="仿宋_GB2312" w:hAnsi="Times New Roman" w:cs="Times New Roman"/>
          <w:sz w:val="28"/>
          <w:szCs w:val="28"/>
        </w:rPr>
        <w:t>和定义</w:t>
      </w:r>
    </w:p>
    <w:p w14:paraId="45A2B54A" w14:textId="77777777" w:rsidR="00F06FCD" w:rsidRPr="00F06FCD" w:rsidRDefault="00F06FCD" w:rsidP="00F06FCD">
      <w:pPr>
        <w:spacing w:line="360" w:lineRule="auto"/>
        <w:ind w:firstLineChars="200" w:firstLine="560"/>
        <w:rPr>
          <w:rFonts w:ascii="Times New Roman" w:eastAsia="仿宋_GB2312" w:hAnsi="Times New Roman" w:cs="Times New Roman" w:hint="eastAsia"/>
          <w:sz w:val="28"/>
          <w:szCs w:val="28"/>
        </w:rPr>
      </w:pPr>
      <w:r w:rsidRPr="00F06FCD">
        <w:rPr>
          <w:rFonts w:ascii="Times New Roman" w:eastAsia="仿宋_GB2312" w:hAnsi="Times New Roman" w:cs="Times New Roman" w:hint="eastAsia"/>
          <w:sz w:val="28"/>
          <w:szCs w:val="28"/>
        </w:rPr>
        <w:t>本文件是针对</w:t>
      </w:r>
      <w:r w:rsidRPr="00F06FCD">
        <w:rPr>
          <w:rFonts w:ascii="Times New Roman" w:eastAsia="仿宋_GB2312" w:hAnsi="Times New Roman" w:cs="Times New Roman"/>
          <w:sz w:val="28"/>
          <w:szCs w:val="28"/>
        </w:rPr>
        <w:t>内高压成形新工艺对钢板</w:t>
      </w:r>
      <w:r w:rsidRPr="00F06FCD">
        <w:rPr>
          <w:rFonts w:ascii="Times New Roman" w:eastAsia="仿宋_GB2312" w:hAnsi="Times New Roman" w:cs="Times New Roman" w:hint="eastAsia"/>
          <w:sz w:val="28"/>
          <w:szCs w:val="28"/>
        </w:rPr>
        <w:t>和</w:t>
      </w:r>
      <w:r w:rsidRPr="00F06FCD">
        <w:rPr>
          <w:rFonts w:ascii="Times New Roman" w:eastAsia="仿宋_GB2312" w:hAnsi="Times New Roman" w:cs="Times New Roman"/>
          <w:sz w:val="28"/>
          <w:szCs w:val="28"/>
        </w:rPr>
        <w:t>钢带的要求</w:t>
      </w:r>
      <w:r w:rsidRPr="00F06FCD">
        <w:rPr>
          <w:rFonts w:ascii="Times New Roman" w:eastAsia="仿宋_GB2312" w:hAnsi="Times New Roman" w:cs="Times New Roman" w:hint="eastAsia"/>
          <w:sz w:val="28"/>
          <w:szCs w:val="28"/>
        </w:rPr>
        <w:t>制定的</w:t>
      </w:r>
      <w:r w:rsidRPr="00F06FCD">
        <w:rPr>
          <w:rFonts w:ascii="Times New Roman" w:eastAsia="仿宋_GB2312" w:hAnsi="Times New Roman" w:cs="Times New Roman"/>
          <w:sz w:val="28"/>
          <w:szCs w:val="28"/>
        </w:rPr>
        <w:t>新产品标准，</w:t>
      </w:r>
      <w:r w:rsidRPr="00F06FCD">
        <w:rPr>
          <w:rFonts w:ascii="Times New Roman" w:eastAsia="仿宋_GB2312" w:hAnsi="Times New Roman" w:cs="Times New Roman" w:hint="eastAsia"/>
          <w:sz w:val="28"/>
          <w:szCs w:val="28"/>
        </w:rPr>
        <w:t>对</w:t>
      </w:r>
      <w:r w:rsidRPr="00F06FCD">
        <w:rPr>
          <w:rFonts w:ascii="Times New Roman" w:eastAsia="仿宋_GB2312" w:hAnsi="Times New Roman" w:cs="Times New Roman"/>
          <w:sz w:val="28"/>
          <w:szCs w:val="28"/>
        </w:rPr>
        <w:t>于内高压成形、内高压成形用钢给出了</w:t>
      </w:r>
      <w:r w:rsidRPr="00F06FCD">
        <w:rPr>
          <w:rFonts w:ascii="Times New Roman" w:eastAsia="仿宋_GB2312" w:hAnsi="Times New Roman" w:cs="Times New Roman" w:hint="eastAsia"/>
          <w:sz w:val="28"/>
          <w:szCs w:val="28"/>
        </w:rPr>
        <w:t>术语和</w:t>
      </w:r>
      <w:r w:rsidRPr="00F06FCD">
        <w:rPr>
          <w:rFonts w:ascii="Times New Roman" w:eastAsia="仿宋_GB2312" w:hAnsi="Times New Roman" w:cs="Times New Roman"/>
          <w:sz w:val="28"/>
          <w:szCs w:val="28"/>
        </w:rPr>
        <w:t>定义。</w:t>
      </w:r>
    </w:p>
    <w:p w14:paraId="7D1910B4" w14:textId="21E6B3E3" w:rsidR="00F06FCD" w:rsidRDefault="00F06FCD" w:rsidP="00F06FCD">
      <w:pPr>
        <w:spacing w:line="360" w:lineRule="auto"/>
        <w:ind w:firstLineChars="200" w:firstLine="560"/>
        <w:rPr>
          <w:rFonts w:ascii="Times New Roman" w:eastAsia="仿宋_GB2312" w:hAnsi="Times New Roman" w:cs="Times New Roman"/>
          <w:sz w:val="28"/>
          <w:szCs w:val="28"/>
        </w:rPr>
      </w:pPr>
      <w:r w:rsidRPr="00F06FCD">
        <w:rPr>
          <w:rFonts w:ascii="Times New Roman" w:eastAsia="仿宋_GB2312" w:hAnsi="Times New Roman" w:cs="Times New Roman" w:hint="eastAsia"/>
          <w:sz w:val="28"/>
          <w:szCs w:val="28"/>
        </w:rPr>
        <w:t>内高压成形</w:t>
      </w:r>
      <w:r>
        <w:rPr>
          <w:rFonts w:ascii="Times New Roman" w:eastAsia="仿宋_GB2312" w:hAnsi="Times New Roman" w:cs="Times New Roman" w:hint="eastAsia"/>
          <w:sz w:val="28"/>
          <w:szCs w:val="28"/>
        </w:rPr>
        <w:t>：</w:t>
      </w:r>
      <w:r w:rsidRPr="00F06FCD">
        <w:rPr>
          <w:rFonts w:ascii="Times New Roman" w:eastAsia="仿宋_GB2312" w:hAnsi="Times New Roman" w:cs="Times New Roman" w:hint="eastAsia"/>
          <w:sz w:val="28"/>
          <w:szCs w:val="28"/>
        </w:rPr>
        <w:t>利用液体或者气体作为传力介质或模具，通过控制内压力和材料流动来使工件成形的一种塑性加工技术。</w:t>
      </w:r>
    </w:p>
    <w:p w14:paraId="710B38C4" w14:textId="3612E26B" w:rsidR="00F06FCD" w:rsidRPr="00F06FCD" w:rsidRDefault="00F06FCD" w:rsidP="00F06FCD">
      <w:pPr>
        <w:spacing w:line="360" w:lineRule="auto"/>
        <w:ind w:firstLineChars="200" w:firstLine="560"/>
        <w:rPr>
          <w:rFonts w:ascii="Times New Roman" w:eastAsia="仿宋_GB2312" w:hAnsi="Times New Roman" w:cs="Times New Roman" w:hint="eastAsia"/>
          <w:sz w:val="28"/>
          <w:szCs w:val="28"/>
        </w:rPr>
      </w:pPr>
      <w:r w:rsidRPr="00F06FCD">
        <w:rPr>
          <w:rFonts w:ascii="Times New Roman" w:eastAsia="仿宋_GB2312" w:hAnsi="Times New Roman" w:cs="Times New Roman" w:hint="eastAsia"/>
          <w:sz w:val="28"/>
          <w:szCs w:val="28"/>
        </w:rPr>
        <w:lastRenderedPageBreak/>
        <w:t>内高压成形用钢</w:t>
      </w:r>
      <w:r>
        <w:rPr>
          <w:rFonts w:ascii="Times New Roman" w:eastAsia="仿宋_GB2312" w:hAnsi="Times New Roman" w:cs="Times New Roman" w:hint="eastAsia"/>
          <w:sz w:val="28"/>
          <w:szCs w:val="28"/>
        </w:rPr>
        <w:t>：</w:t>
      </w:r>
      <w:r w:rsidRPr="00F06FCD">
        <w:rPr>
          <w:rFonts w:ascii="Times New Roman" w:eastAsia="仿宋_GB2312" w:hAnsi="Times New Roman" w:cs="Times New Roman" w:hint="eastAsia"/>
          <w:sz w:val="28"/>
          <w:szCs w:val="28"/>
        </w:rPr>
        <w:t>用于内高压成形的钢板及钢带，其特点为钢质纯净，性能均匀，具有较高的延伸率和</w:t>
      </w:r>
      <w:r w:rsidRPr="00F06FCD">
        <w:rPr>
          <w:rFonts w:ascii="Times New Roman" w:eastAsia="仿宋_GB2312" w:hAnsi="Times New Roman" w:cs="Times New Roman" w:hint="eastAsia"/>
          <w:sz w:val="28"/>
          <w:szCs w:val="28"/>
        </w:rPr>
        <w:t>n</w:t>
      </w:r>
      <w:r w:rsidRPr="00F06FCD">
        <w:rPr>
          <w:rFonts w:ascii="Times New Roman" w:eastAsia="仿宋_GB2312" w:hAnsi="Times New Roman" w:cs="Times New Roman" w:hint="eastAsia"/>
          <w:sz w:val="28"/>
          <w:szCs w:val="28"/>
        </w:rPr>
        <w:t>值。</w:t>
      </w:r>
    </w:p>
    <w:p w14:paraId="717DF7DA" w14:textId="3E6D2B7E" w:rsidR="00530E30" w:rsidRDefault="00F06FCD"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w:t>
      </w:r>
      <w:r w:rsidR="00530E30">
        <w:rPr>
          <w:rFonts w:ascii="Times New Roman" w:eastAsia="仿宋_GB2312" w:hAnsi="Times New Roman" w:cs="Times New Roman" w:hint="eastAsia"/>
          <w:sz w:val="28"/>
          <w:szCs w:val="28"/>
        </w:rPr>
        <w:t>分类</w:t>
      </w:r>
      <w:r w:rsidR="007D4D8D">
        <w:rPr>
          <w:rFonts w:ascii="Times New Roman" w:eastAsia="仿宋_GB2312" w:hAnsi="Times New Roman" w:cs="Times New Roman" w:hint="eastAsia"/>
          <w:sz w:val="28"/>
          <w:szCs w:val="28"/>
        </w:rPr>
        <w:t>和牌号表示方法</w:t>
      </w:r>
    </w:p>
    <w:p w14:paraId="139E1983" w14:textId="77777777" w:rsidR="00FC6090" w:rsidRDefault="00FC6090" w:rsidP="00FC609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分类</w:t>
      </w:r>
    </w:p>
    <w:p w14:paraId="02793347" w14:textId="02DDD76D" w:rsidR="00FC6090" w:rsidRPr="00FC6090" w:rsidRDefault="00FC6090" w:rsidP="00FC6090">
      <w:pPr>
        <w:spacing w:line="360" w:lineRule="auto"/>
        <w:ind w:firstLineChars="200" w:firstLine="560"/>
        <w:rPr>
          <w:rFonts w:ascii="Times New Roman" w:eastAsia="仿宋_GB2312" w:hAnsi="Times New Roman" w:cs="Times New Roman"/>
          <w:sz w:val="28"/>
          <w:szCs w:val="28"/>
        </w:rPr>
      </w:pPr>
      <w:r w:rsidRPr="00FC6090">
        <w:rPr>
          <w:rFonts w:ascii="Times New Roman" w:eastAsia="仿宋_GB2312" w:hAnsi="Times New Roman" w:cs="Times New Roman" w:hint="eastAsia"/>
          <w:sz w:val="28"/>
          <w:szCs w:val="28"/>
        </w:rPr>
        <w:t>钢板和钢带的表面状态分为热轧表面和热轧酸洗表面，当表面状态为热轧酸洗表面时，以代号“</w:t>
      </w:r>
      <w:r w:rsidRPr="00FC6090">
        <w:rPr>
          <w:rFonts w:ascii="Times New Roman" w:eastAsia="仿宋_GB2312" w:hAnsi="Times New Roman" w:cs="Times New Roman" w:hint="eastAsia"/>
          <w:sz w:val="28"/>
          <w:szCs w:val="28"/>
        </w:rPr>
        <w:t>P</w:t>
      </w:r>
      <w:r w:rsidRPr="00FC6090">
        <w:rPr>
          <w:rFonts w:ascii="Times New Roman" w:eastAsia="仿宋_GB2312" w:hAnsi="Times New Roman" w:cs="Times New Roman" w:hint="eastAsia"/>
          <w:sz w:val="28"/>
          <w:szCs w:val="28"/>
        </w:rPr>
        <w:t>”表示。钢板和钢带的表面质量分为普通级表面（</w:t>
      </w:r>
      <w:r w:rsidRPr="00FC6090">
        <w:rPr>
          <w:rFonts w:ascii="Times New Roman" w:eastAsia="仿宋_GB2312" w:hAnsi="Times New Roman" w:cs="Times New Roman" w:hint="eastAsia"/>
          <w:sz w:val="28"/>
          <w:szCs w:val="28"/>
        </w:rPr>
        <w:t>FA</w:t>
      </w:r>
      <w:r w:rsidRPr="00FC6090">
        <w:rPr>
          <w:rFonts w:ascii="Times New Roman" w:eastAsia="仿宋_GB2312" w:hAnsi="Times New Roman" w:cs="Times New Roman" w:hint="eastAsia"/>
          <w:sz w:val="28"/>
          <w:szCs w:val="28"/>
        </w:rPr>
        <w:t>）和较高级表面（</w:t>
      </w:r>
      <w:r w:rsidRPr="00FC6090">
        <w:rPr>
          <w:rFonts w:ascii="Times New Roman" w:eastAsia="仿宋_GB2312" w:hAnsi="Times New Roman" w:cs="Times New Roman" w:hint="eastAsia"/>
          <w:sz w:val="28"/>
          <w:szCs w:val="28"/>
        </w:rPr>
        <w:t>FB</w:t>
      </w:r>
      <w:r w:rsidRPr="00FC6090">
        <w:rPr>
          <w:rFonts w:ascii="Times New Roman" w:eastAsia="仿宋_GB2312" w:hAnsi="Times New Roman" w:cs="Times New Roman" w:hint="eastAsia"/>
          <w:sz w:val="28"/>
          <w:szCs w:val="28"/>
        </w:rPr>
        <w:t>）。</w:t>
      </w:r>
    </w:p>
    <w:p w14:paraId="7EB0DD4B" w14:textId="0FE185CF" w:rsidR="00FC6090" w:rsidRPr="00FC6090" w:rsidRDefault="00FC6090" w:rsidP="00FC609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 </w:t>
      </w:r>
      <w:r w:rsidRPr="00FC6090">
        <w:rPr>
          <w:rFonts w:ascii="Times New Roman" w:eastAsia="仿宋_GB2312" w:hAnsi="Times New Roman" w:cs="Times New Roman" w:hint="eastAsia"/>
          <w:sz w:val="28"/>
          <w:szCs w:val="28"/>
        </w:rPr>
        <w:t>牌号表示方法</w:t>
      </w:r>
    </w:p>
    <w:p w14:paraId="23466C2F" w14:textId="1DE76E9B" w:rsidR="00530E30" w:rsidRDefault="00FC6090" w:rsidP="00FC6090">
      <w:pPr>
        <w:spacing w:line="360" w:lineRule="auto"/>
        <w:ind w:firstLineChars="200" w:firstLine="560"/>
        <w:rPr>
          <w:rFonts w:ascii="Times New Roman" w:eastAsia="仿宋_GB2312" w:hAnsi="Times New Roman" w:cs="Times New Roman"/>
          <w:sz w:val="28"/>
          <w:szCs w:val="28"/>
        </w:rPr>
      </w:pPr>
      <w:r w:rsidRPr="00FC6090">
        <w:rPr>
          <w:rFonts w:ascii="Times New Roman" w:eastAsia="仿宋_GB2312" w:hAnsi="Times New Roman" w:cs="Times New Roman" w:hint="eastAsia"/>
          <w:sz w:val="28"/>
          <w:szCs w:val="28"/>
        </w:rPr>
        <w:t>钢板和钢带的牌号由热轧英文“</w:t>
      </w:r>
      <w:r w:rsidRPr="00FC6090">
        <w:rPr>
          <w:rFonts w:ascii="Times New Roman" w:eastAsia="仿宋_GB2312" w:hAnsi="Times New Roman" w:cs="Times New Roman" w:hint="eastAsia"/>
          <w:sz w:val="28"/>
          <w:szCs w:val="28"/>
        </w:rPr>
        <w:t>Hot Rolled</w:t>
      </w:r>
      <w:r w:rsidRPr="00FC6090">
        <w:rPr>
          <w:rFonts w:ascii="Times New Roman" w:eastAsia="仿宋_GB2312" w:hAnsi="Times New Roman" w:cs="Times New Roman" w:hint="eastAsia"/>
          <w:sz w:val="28"/>
          <w:szCs w:val="28"/>
        </w:rPr>
        <w:t>”首位英文字母“</w:t>
      </w:r>
      <w:r w:rsidRPr="00FC6090">
        <w:rPr>
          <w:rFonts w:ascii="Times New Roman" w:eastAsia="仿宋_GB2312" w:hAnsi="Times New Roman" w:cs="Times New Roman" w:hint="eastAsia"/>
          <w:sz w:val="28"/>
          <w:szCs w:val="28"/>
        </w:rPr>
        <w:t>HR</w:t>
      </w:r>
      <w:r w:rsidRPr="00FC6090">
        <w:rPr>
          <w:rFonts w:ascii="Times New Roman" w:eastAsia="仿宋_GB2312" w:hAnsi="Times New Roman" w:cs="Times New Roman" w:hint="eastAsia"/>
          <w:sz w:val="28"/>
          <w:szCs w:val="28"/>
        </w:rPr>
        <w:t>”、规定的最小上屈服强度值、高压成形“</w:t>
      </w:r>
      <w:r w:rsidRPr="00FC6090">
        <w:rPr>
          <w:rFonts w:ascii="Times New Roman" w:eastAsia="仿宋_GB2312" w:hAnsi="Times New Roman" w:cs="Times New Roman" w:hint="eastAsia"/>
          <w:sz w:val="28"/>
          <w:szCs w:val="28"/>
        </w:rPr>
        <w:t>High Pressure Forming</w:t>
      </w:r>
      <w:r w:rsidRPr="00FC6090">
        <w:rPr>
          <w:rFonts w:ascii="Times New Roman" w:eastAsia="仿宋_GB2312" w:hAnsi="Times New Roman" w:cs="Times New Roman" w:hint="eastAsia"/>
          <w:sz w:val="28"/>
          <w:szCs w:val="28"/>
        </w:rPr>
        <w:t>”首位英文字母“</w:t>
      </w:r>
      <w:r w:rsidRPr="00FC6090">
        <w:rPr>
          <w:rFonts w:ascii="Times New Roman" w:eastAsia="仿宋_GB2312" w:hAnsi="Times New Roman" w:cs="Times New Roman" w:hint="eastAsia"/>
          <w:sz w:val="28"/>
          <w:szCs w:val="28"/>
        </w:rPr>
        <w:t>HF</w:t>
      </w:r>
      <w:r w:rsidRPr="00FC6090">
        <w:rPr>
          <w:rFonts w:ascii="Times New Roman" w:eastAsia="仿宋_GB2312" w:hAnsi="Times New Roman" w:cs="Times New Roman" w:hint="eastAsia"/>
          <w:sz w:val="28"/>
          <w:szCs w:val="28"/>
        </w:rPr>
        <w:t>”，三部分组成。</w:t>
      </w:r>
    </w:p>
    <w:p w14:paraId="289AC810" w14:textId="2203C3CE" w:rsidR="008A40DB" w:rsidRDefault="00530E30"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F06FCD">
        <w:rPr>
          <w:rFonts w:ascii="Times New Roman" w:eastAsia="仿宋_GB2312" w:hAnsi="Times New Roman" w:cs="Times New Roman" w:hint="eastAsia"/>
          <w:sz w:val="28"/>
          <w:szCs w:val="28"/>
        </w:rPr>
        <w:t>五</w:t>
      </w:r>
      <w:r>
        <w:rPr>
          <w:rFonts w:ascii="Times New Roman" w:eastAsia="仿宋_GB2312" w:hAnsi="Times New Roman" w:cs="Times New Roman" w:hint="eastAsia"/>
          <w:sz w:val="28"/>
          <w:szCs w:val="28"/>
        </w:rPr>
        <w:t>）</w:t>
      </w:r>
      <w:r w:rsidR="008A40DB">
        <w:rPr>
          <w:rFonts w:ascii="Times New Roman" w:eastAsia="仿宋_GB2312" w:hAnsi="Times New Roman" w:cs="Times New Roman"/>
          <w:sz w:val="28"/>
          <w:szCs w:val="28"/>
        </w:rPr>
        <w:t>订货内容</w:t>
      </w:r>
    </w:p>
    <w:p w14:paraId="58D01D02" w14:textId="076C49F1" w:rsidR="0069262A" w:rsidRDefault="00BD082B" w:rsidP="00530E30">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按本文件订货的合同或订单应包括下列内容</w:t>
      </w:r>
      <w:r w:rsidR="00CE4AFE" w:rsidRPr="00F013CC">
        <w:rPr>
          <w:rFonts w:ascii="Times New Roman" w:eastAsia="仿宋_GB2312" w:hAnsi="Times New Roman" w:cs="Times New Roman"/>
          <w:sz w:val="28"/>
          <w:szCs w:val="28"/>
        </w:rPr>
        <w:t>：</w:t>
      </w:r>
      <w:r w:rsidR="003A1B45" w:rsidRPr="003A1B45">
        <w:rPr>
          <w:rFonts w:ascii="Times New Roman" w:eastAsia="仿宋_GB2312" w:hAnsi="Times New Roman" w:cs="Times New Roman" w:hint="eastAsia"/>
          <w:sz w:val="28"/>
          <w:szCs w:val="28"/>
        </w:rPr>
        <w:t>产品名称</w:t>
      </w:r>
      <w:r w:rsidR="003A1B45">
        <w:rPr>
          <w:rFonts w:ascii="Times New Roman" w:eastAsia="仿宋_GB2312" w:hAnsi="Times New Roman" w:cs="Times New Roman" w:hint="eastAsia"/>
          <w:sz w:val="28"/>
          <w:szCs w:val="28"/>
        </w:rPr>
        <w:t>、</w:t>
      </w:r>
      <w:r w:rsidR="003A1B45" w:rsidRPr="003A1B45">
        <w:rPr>
          <w:rFonts w:ascii="Times New Roman" w:eastAsia="仿宋_GB2312" w:hAnsi="Times New Roman" w:cs="Times New Roman" w:hint="eastAsia"/>
          <w:sz w:val="28"/>
          <w:szCs w:val="28"/>
        </w:rPr>
        <w:t>本文件编号</w:t>
      </w:r>
      <w:r w:rsidR="003A1B45">
        <w:rPr>
          <w:rFonts w:ascii="Times New Roman" w:eastAsia="仿宋_GB2312" w:hAnsi="Times New Roman" w:cs="Times New Roman" w:hint="eastAsia"/>
          <w:sz w:val="28"/>
          <w:szCs w:val="28"/>
        </w:rPr>
        <w:t>、</w:t>
      </w:r>
      <w:r w:rsidR="003A1B45" w:rsidRPr="003A1B45">
        <w:rPr>
          <w:rFonts w:ascii="Times New Roman" w:eastAsia="仿宋_GB2312" w:hAnsi="Times New Roman" w:cs="Times New Roman" w:hint="eastAsia"/>
          <w:sz w:val="28"/>
          <w:szCs w:val="28"/>
        </w:rPr>
        <w:t>牌号</w:t>
      </w:r>
      <w:r w:rsidR="00530E30">
        <w:rPr>
          <w:rFonts w:ascii="Times New Roman" w:eastAsia="仿宋_GB2312" w:hAnsi="Times New Roman" w:cs="Times New Roman" w:hint="eastAsia"/>
          <w:sz w:val="28"/>
          <w:szCs w:val="28"/>
        </w:rPr>
        <w:t>、</w:t>
      </w:r>
      <w:r w:rsidR="00530E30" w:rsidRPr="00530E30">
        <w:rPr>
          <w:rFonts w:ascii="Times New Roman" w:eastAsia="仿宋_GB2312" w:hAnsi="Times New Roman" w:cs="Times New Roman" w:hint="eastAsia"/>
          <w:sz w:val="28"/>
          <w:szCs w:val="28"/>
        </w:rPr>
        <w:t>尺寸规格</w:t>
      </w:r>
      <w:r w:rsidR="00530E30">
        <w:rPr>
          <w:rFonts w:ascii="Times New Roman" w:eastAsia="仿宋_GB2312" w:hAnsi="Times New Roman" w:cs="Times New Roman" w:hint="eastAsia"/>
          <w:sz w:val="28"/>
          <w:szCs w:val="28"/>
        </w:rPr>
        <w:t>、</w:t>
      </w:r>
      <w:r w:rsidR="00530E30" w:rsidRPr="00530E30">
        <w:rPr>
          <w:rFonts w:ascii="Times New Roman" w:eastAsia="仿宋_GB2312" w:hAnsi="Times New Roman" w:cs="Times New Roman" w:hint="eastAsia"/>
          <w:sz w:val="28"/>
          <w:szCs w:val="28"/>
        </w:rPr>
        <w:t>厚度精度</w:t>
      </w:r>
      <w:r w:rsidR="00530E30">
        <w:rPr>
          <w:rFonts w:ascii="Times New Roman" w:eastAsia="仿宋_GB2312" w:hAnsi="Times New Roman" w:cs="Times New Roman" w:hint="eastAsia"/>
          <w:sz w:val="28"/>
          <w:szCs w:val="28"/>
        </w:rPr>
        <w:t>、</w:t>
      </w:r>
      <w:r w:rsidR="00AD155C">
        <w:rPr>
          <w:rFonts w:ascii="Times New Roman" w:eastAsia="仿宋_GB2312" w:hAnsi="Times New Roman" w:cs="Times New Roman" w:hint="eastAsia"/>
          <w:sz w:val="28"/>
          <w:szCs w:val="28"/>
        </w:rPr>
        <w:t>表面质量级别、表面状态、边缘状态、是否涂油、</w:t>
      </w:r>
      <w:r w:rsidR="00530E30" w:rsidRPr="00530E30">
        <w:rPr>
          <w:rFonts w:ascii="Times New Roman" w:eastAsia="仿宋_GB2312" w:hAnsi="Times New Roman" w:cs="Times New Roman" w:hint="eastAsia"/>
          <w:sz w:val="28"/>
          <w:szCs w:val="28"/>
        </w:rPr>
        <w:t>重量</w:t>
      </w:r>
      <w:r w:rsidR="00530E30">
        <w:rPr>
          <w:rFonts w:ascii="Times New Roman" w:eastAsia="仿宋_GB2312" w:hAnsi="Times New Roman" w:cs="Times New Roman" w:hint="eastAsia"/>
          <w:sz w:val="28"/>
          <w:szCs w:val="28"/>
        </w:rPr>
        <w:t>、</w:t>
      </w:r>
      <w:r w:rsidR="00530E30" w:rsidRPr="00530E30">
        <w:rPr>
          <w:rFonts w:ascii="Times New Roman" w:eastAsia="仿宋_GB2312" w:hAnsi="Times New Roman" w:cs="Times New Roman" w:hint="eastAsia"/>
          <w:sz w:val="28"/>
          <w:szCs w:val="28"/>
        </w:rPr>
        <w:t>特殊要求</w:t>
      </w:r>
      <w:r w:rsidR="00CE4AFE" w:rsidRPr="00F013CC">
        <w:rPr>
          <w:rFonts w:ascii="Times New Roman" w:eastAsia="仿宋_GB2312" w:hAnsi="Times New Roman" w:cs="Times New Roman"/>
          <w:sz w:val="28"/>
          <w:szCs w:val="28"/>
        </w:rPr>
        <w:t>。</w:t>
      </w:r>
    </w:p>
    <w:p w14:paraId="26877477" w14:textId="3B3A4ECB" w:rsidR="003A1B45" w:rsidRPr="00F013CC" w:rsidRDefault="00AD155C" w:rsidP="003A1B45">
      <w:pPr>
        <w:spacing w:line="360" w:lineRule="auto"/>
        <w:ind w:firstLineChars="200" w:firstLine="560"/>
        <w:rPr>
          <w:rFonts w:ascii="Times New Roman" w:eastAsia="仿宋_GB2312" w:hAnsi="Times New Roman" w:cs="Times New Roman"/>
          <w:sz w:val="28"/>
          <w:szCs w:val="28"/>
        </w:rPr>
      </w:pPr>
      <w:r w:rsidRPr="00AD155C">
        <w:rPr>
          <w:rFonts w:ascii="Times New Roman" w:eastAsia="仿宋_GB2312" w:hAnsi="Times New Roman" w:cs="Times New Roman" w:hint="eastAsia"/>
          <w:sz w:val="28"/>
          <w:szCs w:val="28"/>
        </w:rPr>
        <w:t>若订货合同未注明厚度精度、表面质量级别、表面状态、边缘状态及是否除油等信息时，则按较高厚度精度（</w:t>
      </w:r>
      <w:r w:rsidRPr="00AD155C">
        <w:rPr>
          <w:rFonts w:ascii="Times New Roman" w:eastAsia="仿宋_GB2312" w:hAnsi="Times New Roman" w:cs="Times New Roman" w:hint="eastAsia"/>
          <w:sz w:val="28"/>
          <w:szCs w:val="28"/>
        </w:rPr>
        <w:t>PT.B</w:t>
      </w:r>
      <w:r w:rsidRPr="00AD155C">
        <w:rPr>
          <w:rFonts w:ascii="Times New Roman" w:eastAsia="仿宋_GB2312" w:hAnsi="Times New Roman" w:cs="Times New Roman" w:hint="eastAsia"/>
          <w:sz w:val="28"/>
          <w:szCs w:val="28"/>
        </w:rPr>
        <w:t>），普通级表面（</w:t>
      </w:r>
      <w:r w:rsidRPr="00AD155C">
        <w:rPr>
          <w:rFonts w:ascii="Times New Roman" w:eastAsia="仿宋_GB2312" w:hAnsi="Times New Roman" w:cs="Times New Roman" w:hint="eastAsia"/>
          <w:sz w:val="28"/>
          <w:szCs w:val="28"/>
        </w:rPr>
        <w:t>FA</w:t>
      </w:r>
      <w:r w:rsidRPr="00AD155C">
        <w:rPr>
          <w:rFonts w:ascii="Times New Roman" w:eastAsia="仿宋_GB2312" w:hAnsi="Times New Roman" w:cs="Times New Roman" w:hint="eastAsia"/>
          <w:sz w:val="28"/>
          <w:szCs w:val="28"/>
        </w:rPr>
        <w:t>）、不酸洗、不切边、不涂油供货</w:t>
      </w:r>
      <w:r w:rsidR="003A1B45">
        <w:rPr>
          <w:rFonts w:ascii="Times New Roman" w:eastAsia="仿宋_GB2312" w:hAnsi="Times New Roman" w:cs="Times New Roman" w:hint="eastAsia"/>
          <w:sz w:val="28"/>
          <w:szCs w:val="28"/>
        </w:rPr>
        <w:t>。</w:t>
      </w:r>
    </w:p>
    <w:p w14:paraId="7966F033" w14:textId="6D021706"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F06FCD">
        <w:rPr>
          <w:rFonts w:ascii="Times New Roman" w:eastAsia="仿宋_GB2312" w:hAnsi="Times New Roman" w:cs="Times New Roman" w:hint="eastAsia"/>
          <w:sz w:val="28"/>
          <w:szCs w:val="28"/>
        </w:rPr>
        <w:t>六</w:t>
      </w:r>
      <w:r w:rsidRPr="00F013CC">
        <w:rPr>
          <w:rFonts w:ascii="Times New Roman" w:eastAsia="仿宋_GB2312" w:hAnsi="Times New Roman" w:cs="Times New Roman"/>
          <w:sz w:val="28"/>
          <w:szCs w:val="28"/>
        </w:rPr>
        <w:t>）</w:t>
      </w:r>
      <w:r w:rsidR="00940E50" w:rsidRPr="00F013CC">
        <w:rPr>
          <w:rFonts w:ascii="Times New Roman" w:eastAsia="仿宋_GB2312" w:hAnsi="Times New Roman" w:cs="Times New Roman"/>
          <w:sz w:val="28"/>
          <w:szCs w:val="28"/>
        </w:rPr>
        <w:t>尺寸、外形、重量</w:t>
      </w:r>
    </w:p>
    <w:p w14:paraId="4A877061" w14:textId="182BF75B" w:rsidR="00D63E9E" w:rsidRPr="00971F21" w:rsidRDefault="00AD155C" w:rsidP="00AD155C">
      <w:pPr>
        <w:spacing w:line="360" w:lineRule="auto"/>
        <w:ind w:firstLineChars="200" w:firstLine="560"/>
        <w:rPr>
          <w:rFonts w:ascii="Times New Roman" w:eastAsia="仿宋_GB2312" w:hAnsi="Times New Roman" w:cs="Times New Roman"/>
          <w:sz w:val="28"/>
          <w:szCs w:val="28"/>
        </w:rPr>
      </w:pPr>
      <w:r w:rsidRPr="00AD155C">
        <w:rPr>
          <w:rFonts w:ascii="Times New Roman" w:eastAsia="仿宋_GB2312" w:hAnsi="Times New Roman" w:cs="Times New Roman" w:hint="eastAsia"/>
          <w:sz w:val="28"/>
          <w:szCs w:val="28"/>
        </w:rPr>
        <w:t>钢板和钢带的尺寸、外形及允许偏差应符合</w:t>
      </w:r>
      <w:r w:rsidRPr="00AD155C">
        <w:rPr>
          <w:rFonts w:ascii="Times New Roman" w:eastAsia="仿宋_GB2312" w:hAnsi="Times New Roman" w:cs="Times New Roman" w:hint="eastAsia"/>
          <w:sz w:val="28"/>
          <w:szCs w:val="28"/>
        </w:rPr>
        <w:t>GB/T 709</w:t>
      </w:r>
      <w:r w:rsidRPr="00AD155C">
        <w:rPr>
          <w:rFonts w:ascii="Times New Roman" w:eastAsia="仿宋_GB2312" w:hAnsi="Times New Roman" w:cs="Times New Roman" w:hint="eastAsia"/>
          <w:sz w:val="28"/>
          <w:szCs w:val="28"/>
        </w:rPr>
        <w:t>的规定。钢板和钢带按实际重量交货。</w:t>
      </w:r>
    </w:p>
    <w:p w14:paraId="633C5918" w14:textId="44FA5740"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F06FCD">
        <w:rPr>
          <w:rFonts w:ascii="Times New Roman" w:eastAsia="仿宋_GB2312" w:hAnsi="Times New Roman" w:cs="Times New Roman" w:hint="eastAsia"/>
          <w:sz w:val="28"/>
          <w:szCs w:val="28"/>
        </w:rPr>
        <w:t>七</w:t>
      </w:r>
      <w:r w:rsidRPr="00F013CC">
        <w:rPr>
          <w:rFonts w:ascii="Times New Roman" w:eastAsia="仿宋_GB2312" w:hAnsi="Times New Roman" w:cs="Times New Roman"/>
          <w:sz w:val="28"/>
          <w:szCs w:val="28"/>
        </w:rPr>
        <w:t>）</w:t>
      </w:r>
      <w:r w:rsidR="00D8029F" w:rsidRPr="00F013CC">
        <w:rPr>
          <w:rFonts w:ascii="Times New Roman" w:eastAsia="仿宋_GB2312" w:hAnsi="Times New Roman" w:cs="Times New Roman"/>
          <w:sz w:val="28"/>
          <w:szCs w:val="28"/>
        </w:rPr>
        <w:t>技术要求</w:t>
      </w:r>
    </w:p>
    <w:p w14:paraId="56B22527" w14:textId="76F9ADF0" w:rsidR="00BD082B" w:rsidRDefault="00C529A9"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w:t>
      </w:r>
      <w:r w:rsidR="00630F6A">
        <w:rPr>
          <w:rFonts w:ascii="Times New Roman" w:eastAsia="仿宋_GB2312" w:hAnsi="Times New Roman" w:cs="Times New Roman"/>
          <w:sz w:val="28"/>
          <w:szCs w:val="28"/>
        </w:rPr>
        <w:t xml:space="preserve"> </w:t>
      </w:r>
      <w:r w:rsidR="00BD082B">
        <w:rPr>
          <w:rFonts w:ascii="Times New Roman" w:eastAsia="仿宋_GB2312" w:hAnsi="Times New Roman" w:cs="Times New Roman" w:hint="eastAsia"/>
          <w:sz w:val="28"/>
          <w:szCs w:val="28"/>
        </w:rPr>
        <w:t>牌号</w:t>
      </w:r>
      <w:r w:rsidR="00BD082B">
        <w:rPr>
          <w:rFonts w:ascii="Times New Roman" w:eastAsia="仿宋_GB2312" w:hAnsi="Times New Roman" w:cs="Times New Roman"/>
          <w:sz w:val="28"/>
          <w:szCs w:val="28"/>
        </w:rPr>
        <w:t>和化学成分</w:t>
      </w:r>
    </w:p>
    <w:p w14:paraId="40410912" w14:textId="5E9248A3" w:rsidR="00307891" w:rsidRDefault="001B325D" w:rsidP="001B325D">
      <w:pPr>
        <w:spacing w:line="360" w:lineRule="auto"/>
        <w:ind w:firstLineChars="200" w:firstLine="560"/>
        <w:rPr>
          <w:rFonts w:ascii="Times New Roman" w:eastAsia="仿宋_GB2312" w:hAnsi="Times New Roman" w:cs="Times New Roman"/>
          <w:sz w:val="28"/>
          <w:szCs w:val="28"/>
        </w:rPr>
      </w:pPr>
      <w:r w:rsidRPr="001B325D">
        <w:rPr>
          <w:rFonts w:ascii="Times New Roman" w:eastAsia="仿宋_GB2312" w:hAnsi="Times New Roman" w:cs="Times New Roman" w:hint="eastAsia"/>
          <w:sz w:val="28"/>
          <w:szCs w:val="28"/>
        </w:rPr>
        <w:t>钢的牌号和化学成分（熔炼分析）应符合表</w:t>
      </w:r>
      <w:r w:rsidRPr="001B325D">
        <w:rPr>
          <w:rFonts w:ascii="Times New Roman" w:eastAsia="仿宋_GB2312" w:hAnsi="Times New Roman" w:cs="Times New Roman" w:hint="eastAsia"/>
          <w:sz w:val="28"/>
          <w:szCs w:val="28"/>
        </w:rPr>
        <w:t>1</w:t>
      </w:r>
      <w:r w:rsidRPr="001B325D">
        <w:rPr>
          <w:rFonts w:ascii="Times New Roman" w:eastAsia="仿宋_GB2312" w:hAnsi="Times New Roman" w:cs="Times New Roman" w:hint="eastAsia"/>
          <w:sz w:val="28"/>
          <w:szCs w:val="28"/>
        </w:rPr>
        <w:t>的规定。钢板和钢带的成品化学成分允许偏差应符合</w:t>
      </w:r>
      <w:r w:rsidRPr="001B325D">
        <w:rPr>
          <w:rFonts w:ascii="Times New Roman" w:eastAsia="仿宋_GB2312" w:hAnsi="Times New Roman" w:cs="Times New Roman" w:hint="eastAsia"/>
          <w:sz w:val="28"/>
          <w:szCs w:val="28"/>
        </w:rPr>
        <w:t>GB/T 222</w:t>
      </w:r>
      <w:r w:rsidRPr="001B325D">
        <w:rPr>
          <w:rFonts w:ascii="Times New Roman" w:eastAsia="仿宋_GB2312" w:hAnsi="Times New Roman" w:cs="Times New Roman" w:hint="eastAsia"/>
          <w:sz w:val="28"/>
          <w:szCs w:val="28"/>
        </w:rPr>
        <w:t>的规定。作为残余元素的铬、镍、铜含量应分别不大于</w:t>
      </w:r>
      <w:r w:rsidRPr="001B325D">
        <w:rPr>
          <w:rFonts w:ascii="Times New Roman" w:eastAsia="仿宋_GB2312" w:hAnsi="Times New Roman" w:cs="Times New Roman" w:hint="eastAsia"/>
          <w:sz w:val="28"/>
          <w:szCs w:val="28"/>
        </w:rPr>
        <w:t>0.20%</w:t>
      </w:r>
      <w:r w:rsidRPr="001B325D">
        <w:rPr>
          <w:rFonts w:ascii="Times New Roman" w:eastAsia="仿宋_GB2312" w:hAnsi="Times New Roman" w:cs="Times New Roman" w:hint="eastAsia"/>
          <w:sz w:val="28"/>
          <w:szCs w:val="28"/>
        </w:rPr>
        <w:t>，钼含量应不大于</w:t>
      </w:r>
      <w:r w:rsidRPr="001B325D">
        <w:rPr>
          <w:rFonts w:ascii="Times New Roman" w:eastAsia="仿宋_GB2312" w:hAnsi="Times New Roman" w:cs="Times New Roman" w:hint="eastAsia"/>
          <w:sz w:val="28"/>
          <w:szCs w:val="28"/>
        </w:rPr>
        <w:t>0.08%</w:t>
      </w:r>
      <w:r w:rsidRPr="001B325D">
        <w:rPr>
          <w:rFonts w:ascii="Times New Roman" w:eastAsia="仿宋_GB2312" w:hAnsi="Times New Roman" w:cs="Times New Roman" w:hint="eastAsia"/>
          <w:sz w:val="28"/>
          <w:szCs w:val="28"/>
        </w:rPr>
        <w:t>，这些元素的总含量应不大于</w:t>
      </w:r>
      <w:r w:rsidRPr="001B325D">
        <w:rPr>
          <w:rFonts w:ascii="Times New Roman" w:eastAsia="仿宋_GB2312" w:hAnsi="Times New Roman" w:cs="Times New Roman" w:hint="eastAsia"/>
          <w:sz w:val="28"/>
          <w:szCs w:val="28"/>
        </w:rPr>
        <w:t>0.70%</w:t>
      </w:r>
      <w:r w:rsidRPr="001B325D">
        <w:rPr>
          <w:rFonts w:ascii="Times New Roman" w:eastAsia="仿宋_GB2312" w:hAnsi="Times New Roman" w:cs="Times New Roman" w:hint="eastAsia"/>
          <w:sz w:val="28"/>
          <w:szCs w:val="28"/>
        </w:rPr>
        <w:t>，供方若能保证可不做分析。钢中铅、汞含量应分别不大于</w:t>
      </w:r>
      <w:r w:rsidRPr="001B325D">
        <w:rPr>
          <w:rFonts w:ascii="Times New Roman" w:eastAsia="仿宋_GB2312" w:hAnsi="Times New Roman" w:cs="Times New Roman" w:hint="eastAsia"/>
          <w:sz w:val="28"/>
          <w:szCs w:val="28"/>
        </w:rPr>
        <w:t>0.10%</w:t>
      </w:r>
      <w:r w:rsidRPr="001B325D">
        <w:rPr>
          <w:rFonts w:ascii="Times New Roman" w:eastAsia="仿宋_GB2312" w:hAnsi="Times New Roman" w:cs="Times New Roman" w:hint="eastAsia"/>
          <w:sz w:val="28"/>
          <w:szCs w:val="28"/>
        </w:rPr>
        <w:t>，镉含量不大于</w:t>
      </w:r>
      <w:r w:rsidRPr="001B325D">
        <w:rPr>
          <w:rFonts w:ascii="Times New Roman" w:eastAsia="仿宋_GB2312" w:hAnsi="Times New Roman" w:cs="Times New Roman" w:hint="eastAsia"/>
          <w:sz w:val="28"/>
          <w:szCs w:val="28"/>
        </w:rPr>
        <w:t>0.01%</w:t>
      </w:r>
      <w:r w:rsidRPr="001B325D">
        <w:rPr>
          <w:rFonts w:ascii="Times New Roman" w:eastAsia="仿宋_GB2312" w:hAnsi="Times New Roman" w:cs="Times New Roman" w:hint="eastAsia"/>
          <w:sz w:val="28"/>
          <w:szCs w:val="28"/>
        </w:rPr>
        <w:t>，</w:t>
      </w:r>
      <w:r w:rsidRPr="001B325D">
        <w:rPr>
          <w:rFonts w:ascii="Times New Roman" w:eastAsia="仿宋_GB2312" w:hAnsi="Times New Roman" w:cs="Times New Roman" w:hint="eastAsia"/>
          <w:sz w:val="28"/>
          <w:szCs w:val="28"/>
        </w:rPr>
        <w:t>As</w:t>
      </w:r>
      <w:r w:rsidRPr="001B325D">
        <w:rPr>
          <w:rFonts w:ascii="Times New Roman" w:eastAsia="仿宋_GB2312" w:hAnsi="Times New Roman" w:cs="Times New Roman" w:hint="eastAsia"/>
          <w:sz w:val="28"/>
          <w:szCs w:val="28"/>
        </w:rPr>
        <w:t>不大于</w:t>
      </w:r>
      <w:r w:rsidRPr="001B325D">
        <w:rPr>
          <w:rFonts w:ascii="Times New Roman" w:eastAsia="仿宋_GB2312" w:hAnsi="Times New Roman" w:cs="Times New Roman" w:hint="eastAsia"/>
          <w:sz w:val="28"/>
          <w:szCs w:val="28"/>
        </w:rPr>
        <w:t>0.08%</w:t>
      </w:r>
      <w:r w:rsidRPr="001B325D">
        <w:rPr>
          <w:rFonts w:ascii="Times New Roman" w:eastAsia="仿宋_GB2312" w:hAnsi="Times New Roman" w:cs="Times New Roman" w:hint="eastAsia"/>
          <w:sz w:val="28"/>
          <w:szCs w:val="28"/>
        </w:rPr>
        <w:t>，供方若能保证可不做分析。</w:t>
      </w:r>
    </w:p>
    <w:tbl>
      <w:tblPr>
        <w:tblW w:w="90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9"/>
        <w:gridCol w:w="873"/>
        <w:gridCol w:w="796"/>
        <w:gridCol w:w="851"/>
        <w:gridCol w:w="873"/>
        <w:gridCol w:w="949"/>
        <w:gridCol w:w="873"/>
        <w:gridCol w:w="935"/>
        <w:gridCol w:w="935"/>
        <w:gridCol w:w="935"/>
      </w:tblGrid>
      <w:tr w:rsidR="00F06FCD" w:rsidRPr="00F06FCD" w14:paraId="6A9A9756" w14:textId="77777777" w:rsidTr="00824116">
        <w:tc>
          <w:tcPr>
            <w:tcW w:w="1009" w:type="dxa"/>
            <w:vMerge w:val="restart"/>
            <w:vAlign w:val="center"/>
          </w:tcPr>
          <w:p w14:paraId="622BF02C" w14:textId="77777777" w:rsidR="00F06FCD" w:rsidRPr="00F06FCD" w:rsidRDefault="00F06FCD" w:rsidP="00F06FCD">
            <w:pPr>
              <w:jc w:val="center"/>
              <w:rPr>
                <w:rFonts w:ascii="Times New Roman" w:eastAsia="宋体" w:hAnsi="Times New Roman" w:cs="Times New Roman"/>
                <w:sz w:val="18"/>
                <w:szCs w:val="24"/>
              </w:rPr>
            </w:pPr>
            <w:bookmarkStart w:id="1" w:name="_Hlk163779668"/>
            <w:r w:rsidRPr="00F06FCD">
              <w:rPr>
                <w:rFonts w:ascii="Times New Roman" w:eastAsia="宋体" w:hAnsi="Times New Roman" w:cs="Times New Roman"/>
                <w:sz w:val="18"/>
                <w:szCs w:val="24"/>
              </w:rPr>
              <w:t>牌号</w:t>
            </w:r>
          </w:p>
        </w:tc>
        <w:tc>
          <w:tcPr>
            <w:tcW w:w="8020" w:type="dxa"/>
            <w:gridSpan w:val="9"/>
          </w:tcPr>
          <w:p w14:paraId="4AA9AE90" w14:textId="77777777" w:rsidR="00F06FCD" w:rsidRPr="00F06FCD" w:rsidRDefault="00F06FCD" w:rsidP="00F06FCD">
            <w:pPr>
              <w:jc w:val="center"/>
              <w:rPr>
                <w:rFonts w:ascii="Times New Roman" w:eastAsia="宋体" w:hAnsi="Times New Roman" w:cs="Times New Roman"/>
                <w:sz w:val="18"/>
                <w:szCs w:val="18"/>
              </w:rPr>
            </w:pPr>
            <w:r w:rsidRPr="00F06FCD">
              <w:rPr>
                <w:rFonts w:ascii="Times New Roman" w:eastAsia="宋体" w:hAnsi="Times New Roman" w:cs="Times New Roman"/>
                <w:sz w:val="18"/>
                <w:szCs w:val="18"/>
              </w:rPr>
              <w:t>化学成分（质量分数）</w:t>
            </w:r>
            <w:proofErr w:type="spellStart"/>
            <w:r w:rsidRPr="00F06FCD">
              <w:rPr>
                <w:rFonts w:ascii="Times New Roman" w:eastAsia="宋体" w:hAnsi="Times New Roman" w:cs="Times New Roman" w:hint="eastAsia"/>
                <w:sz w:val="18"/>
                <w:szCs w:val="18"/>
                <w:vertAlign w:val="superscript"/>
              </w:rPr>
              <w:t>a,b</w:t>
            </w:r>
            <w:proofErr w:type="spellEnd"/>
            <w:r w:rsidRPr="00F06FCD">
              <w:rPr>
                <w:rFonts w:ascii="Times New Roman" w:eastAsia="宋体" w:hAnsi="Times New Roman" w:cs="Times New Roman"/>
                <w:sz w:val="18"/>
                <w:szCs w:val="18"/>
              </w:rPr>
              <w:t>/%</w:t>
            </w:r>
          </w:p>
        </w:tc>
      </w:tr>
      <w:tr w:rsidR="00F06FCD" w:rsidRPr="00F06FCD" w14:paraId="5F09B7D9" w14:textId="77777777" w:rsidTr="00824116">
        <w:tc>
          <w:tcPr>
            <w:tcW w:w="1009" w:type="dxa"/>
            <w:vMerge/>
            <w:vAlign w:val="center"/>
          </w:tcPr>
          <w:p w14:paraId="47ACB3F4" w14:textId="77777777" w:rsidR="00F06FCD" w:rsidRPr="00F06FCD" w:rsidRDefault="00F06FCD" w:rsidP="00F06FCD">
            <w:pPr>
              <w:jc w:val="center"/>
              <w:rPr>
                <w:rFonts w:ascii="Times New Roman" w:eastAsia="宋体" w:hAnsi="Times New Roman" w:cs="Times New Roman"/>
                <w:sz w:val="18"/>
                <w:szCs w:val="24"/>
              </w:rPr>
            </w:pPr>
          </w:p>
        </w:tc>
        <w:tc>
          <w:tcPr>
            <w:tcW w:w="873" w:type="dxa"/>
            <w:vAlign w:val="center"/>
          </w:tcPr>
          <w:p w14:paraId="47807F31"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sz w:val="18"/>
                <w:szCs w:val="24"/>
              </w:rPr>
              <w:t>C</w:t>
            </w:r>
          </w:p>
        </w:tc>
        <w:tc>
          <w:tcPr>
            <w:tcW w:w="796" w:type="dxa"/>
            <w:vAlign w:val="center"/>
          </w:tcPr>
          <w:p w14:paraId="279C55B1"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sz w:val="18"/>
                <w:szCs w:val="24"/>
              </w:rPr>
              <w:t>Si</w:t>
            </w:r>
          </w:p>
        </w:tc>
        <w:tc>
          <w:tcPr>
            <w:tcW w:w="851" w:type="dxa"/>
            <w:vAlign w:val="center"/>
          </w:tcPr>
          <w:p w14:paraId="33902771" w14:textId="77777777" w:rsidR="00F06FCD" w:rsidRPr="00F06FCD" w:rsidRDefault="00F06FCD" w:rsidP="00F06FCD">
            <w:pPr>
              <w:jc w:val="center"/>
              <w:rPr>
                <w:rFonts w:ascii="Times New Roman" w:eastAsia="宋体" w:hAnsi="Times New Roman" w:cs="Times New Roman"/>
                <w:sz w:val="18"/>
                <w:szCs w:val="24"/>
              </w:rPr>
            </w:pPr>
            <w:proofErr w:type="spellStart"/>
            <w:r w:rsidRPr="00F06FCD">
              <w:rPr>
                <w:rFonts w:ascii="Times New Roman" w:eastAsia="宋体" w:hAnsi="Times New Roman" w:cs="Times New Roman"/>
                <w:sz w:val="18"/>
                <w:szCs w:val="24"/>
              </w:rPr>
              <w:t>Mn</w:t>
            </w:r>
            <w:proofErr w:type="spellEnd"/>
          </w:p>
        </w:tc>
        <w:tc>
          <w:tcPr>
            <w:tcW w:w="873" w:type="dxa"/>
          </w:tcPr>
          <w:p w14:paraId="3C45E01C"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sz w:val="18"/>
                <w:szCs w:val="24"/>
              </w:rPr>
              <w:t>P</w:t>
            </w:r>
          </w:p>
        </w:tc>
        <w:tc>
          <w:tcPr>
            <w:tcW w:w="949" w:type="dxa"/>
            <w:vAlign w:val="center"/>
          </w:tcPr>
          <w:p w14:paraId="5FB365A4"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sz w:val="18"/>
                <w:szCs w:val="24"/>
              </w:rPr>
              <w:t>S</w:t>
            </w:r>
          </w:p>
        </w:tc>
        <w:tc>
          <w:tcPr>
            <w:tcW w:w="873" w:type="dxa"/>
          </w:tcPr>
          <w:p w14:paraId="004F2BC2"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Alt</w:t>
            </w:r>
          </w:p>
        </w:tc>
        <w:tc>
          <w:tcPr>
            <w:tcW w:w="935" w:type="dxa"/>
          </w:tcPr>
          <w:p w14:paraId="784E6985" w14:textId="77777777" w:rsidR="00F06FCD" w:rsidRPr="00F06FCD" w:rsidRDefault="00F06FCD" w:rsidP="00F06FCD">
            <w:pPr>
              <w:jc w:val="center"/>
              <w:rPr>
                <w:rFonts w:ascii="Times New Roman" w:eastAsia="宋体" w:hAnsi="Times New Roman" w:cs="Times New Roman"/>
                <w:sz w:val="18"/>
                <w:szCs w:val="24"/>
              </w:rPr>
            </w:pPr>
            <w:proofErr w:type="spellStart"/>
            <w:r w:rsidRPr="00F06FCD">
              <w:rPr>
                <w:rFonts w:ascii="Times New Roman" w:eastAsia="宋体" w:hAnsi="Times New Roman" w:cs="Times New Roman" w:hint="eastAsia"/>
                <w:sz w:val="18"/>
                <w:szCs w:val="24"/>
              </w:rPr>
              <w:t>Nb</w:t>
            </w:r>
            <w:proofErr w:type="spellEnd"/>
          </w:p>
        </w:tc>
        <w:tc>
          <w:tcPr>
            <w:tcW w:w="935" w:type="dxa"/>
          </w:tcPr>
          <w:p w14:paraId="73330E6C"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V</w:t>
            </w:r>
          </w:p>
        </w:tc>
        <w:tc>
          <w:tcPr>
            <w:tcW w:w="935" w:type="dxa"/>
          </w:tcPr>
          <w:p w14:paraId="08BD3E3F"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Ti</w:t>
            </w:r>
          </w:p>
        </w:tc>
      </w:tr>
      <w:tr w:rsidR="00F06FCD" w:rsidRPr="00F06FCD" w14:paraId="2CFF4703" w14:textId="77777777" w:rsidTr="00824116">
        <w:trPr>
          <w:trHeight w:val="316"/>
        </w:trPr>
        <w:tc>
          <w:tcPr>
            <w:tcW w:w="1009" w:type="dxa"/>
            <w:vAlign w:val="center"/>
          </w:tcPr>
          <w:p w14:paraId="12DEEC2E"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HR340HF</w:t>
            </w:r>
          </w:p>
        </w:tc>
        <w:tc>
          <w:tcPr>
            <w:tcW w:w="873" w:type="dxa"/>
            <w:vAlign w:val="center"/>
          </w:tcPr>
          <w:p w14:paraId="0D176D37"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0.12</w:t>
            </w:r>
          </w:p>
        </w:tc>
        <w:tc>
          <w:tcPr>
            <w:tcW w:w="796" w:type="dxa"/>
          </w:tcPr>
          <w:p w14:paraId="56C59BEA"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0.50</w:t>
            </w:r>
          </w:p>
        </w:tc>
        <w:tc>
          <w:tcPr>
            <w:tcW w:w="851" w:type="dxa"/>
            <w:vAlign w:val="center"/>
          </w:tcPr>
          <w:p w14:paraId="75FB3E0A"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1.30</w:t>
            </w:r>
          </w:p>
        </w:tc>
        <w:tc>
          <w:tcPr>
            <w:tcW w:w="873" w:type="dxa"/>
            <w:vAlign w:val="center"/>
          </w:tcPr>
          <w:p w14:paraId="42880443"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0.025</w:t>
            </w:r>
          </w:p>
        </w:tc>
        <w:tc>
          <w:tcPr>
            <w:tcW w:w="949" w:type="dxa"/>
          </w:tcPr>
          <w:p w14:paraId="77185747"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873" w:type="dxa"/>
            <w:vAlign w:val="center"/>
          </w:tcPr>
          <w:p w14:paraId="7BD92FEE"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935" w:type="dxa"/>
            <w:vAlign w:val="center"/>
          </w:tcPr>
          <w:p w14:paraId="5610C874"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0.050</w:t>
            </w:r>
          </w:p>
        </w:tc>
        <w:tc>
          <w:tcPr>
            <w:tcW w:w="935" w:type="dxa"/>
            <w:vAlign w:val="center"/>
          </w:tcPr>
          <w:p w14:paraId="5CE6E1E1" w14:textId="77777777" w:rsidR="00F06FCD" w:rsidRPr="00F06FCD" w:rsidRDefault="00F06FCD" w:rsidP="00F06FCD">
            <w:pPr>
              <w:widowControl/>
              <w:jc w:val="center"/>
              <w:rPr>
                <w:rFonts w:ascii="Times New Roman" w:eastAsia="宋体" w:hAnsi="Times New Roman" w:cs="Times New Roman"/>
                <w:sz w:val="18"/>
                <w:szCs w:val="24"/>
              </w:rPr>
            </w:pPr>
            <w:r w:rsidRPr="00F06FCD">
              <w:rPr>
                <w:rFonts w:ascii="宋体" w:eastAsia="宋体" w:hAnsi="宋体" w:cs="Times New Roman" w:hint="eastAsia"/>
                <w:sz w:val="18"/>
                <w:szCs w:val="24"/>
              </w:rPr>
              <w:t>≤0.20</w:t>
            </w:r>
          </w:p>
        </w:tc>
        <w:tc>
          <w:tcPr>
            <w:tcW w:w="935" w:type="dxa"/>
            <w:vAlign w:val="center"/>
          </w:tcPr>
          <w:p w14:paraId="2074697B"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宋体" w:hint="eastAsia"/>
                <w:kern w:val="0"/>
                <w:sz w:val="18"/>
                <w:szCs w:val="18"/>
                <w:lang w:bidi="ar"/>
              </w:rPr>
              <w:t>≤</w:t>
            </w:r>
            <w:r w:rsidRPr="00F06FCD">
              <w:rPr>
                <w:rFonts w:ascii="宋体" w:eastAsia="宋体" w:hAnsi="宋体" w:cs="宋体"/>
                <w:kern w:val="0"/>
                <w:sz w:val="18"/>
                <w:szCs w:val="18"/>
                <w:lang w:bidi="ar"/>
              </w:rPr>
              <w:t>0.15</w:t>
            </w:r>
          </w:p>
        </w:tc>
      </w:tr>
      <w:tr w:rsidR="00F06FCD" w:rsidRPr="00F06FCD" w14:paraId="14FC74B8" w14:textId="77777777" w:rsidTr="00824116">
        <w:trPr>
          <w:trHeight w:val="316"/>
        </w:trPr>
        <w:tc>
          <w:tcPr>
            <w:tcW w:w="1009" w:type="dxa"/>
            <w:vAlign w:val="center"/>
          </w:tcPr>
          <w:p w14:paraId="585401D3"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HR380HF</w:t>
            </w:r>
          </w:p>
        </w:tc>
        <w:tc>
          <w:tcPr>
            <w:tcW w:w="873" w:type="dxa"/>
            <w:vAlign w:val="center"/>
          </w:tcPr>
          <w:p w14:paraId="29D6DD49"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0.12</w:t>
            </w:r>
          </w:p>
        </w:tc>
        <w:tc>
          <w:tcPr>
            <w:tcW w:w="796" w:type="dxa"/>
          </w:tcPr>
          <w:p w14:paraId="32F406FF"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0.50</w:t>
            </w:r>
          </w:p>
        </w:tc>
        <w:tc>
          <w:tcPr>
            <w:tcW w:w="851" w:type="dxa"/>
            <w:vAlign w:val="center"/>
          </w:tcPr>
          <w:p w14:paraId="56BD376E"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1.40</w:t>
            </w:r>
          </w:p>
        </w:tc>
        <w:tc>
          <w:tcPr>
            <w:tcW w:w="873" w:type="dxa"/>
            <w:vAlign w:val="center"/>
          </w:tcPr>
          <w:p w14:paraId="34046C26"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0.025</w:t>
            </w:r>
          </w:p>
        </w:tc>
        <w:tc>
          <w:tcPr>
            <w:tcW w:w="949" w:type="dxa"/>
          </w:tcPr>
          <w:p w14:paraId="28B5CAF1"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873" w:type="dxa"/>
            <w:vAlign w:val="center"/>
          </w:tcPr>
          <w:p w14:paraId="613750EC"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935" w:type="dxa"/>
            <w:vAlign w:val="center"/>
          </w:tcPr>
          <w:p w14:paraId="2228519E"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0.050</w:t>
            </w:r>
          </w:p>
        </w:tc>
        <w:tc>
          <w:tcPr>
            <w:tcW w:w="935" w:type="dxa"/>
            <w:vAlign w:val="center"/>
          </w:tcPr>
          <w:p w14:paraId="7FCFD2BE"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Times New Roman" w:hint="eastAsia"/>
                <w:sz w:val="18"/>
                <w:szCs w:val="24"/>
              </w:rPr>
              <w:t>≤0.20</w:t>
            </w:r>
          </w:p>
        </w:tc>
        <w:tc>
          <w:tcPr>
            <w:tcW w:w="935" w:type="dxa"/>
            <w:vAlign w:val="center"/>
          </w:tcPr>
          <w:p w14:paraId="62D4B3A4"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宋体" w:hint="eastAsia"/>
                <w:kern w:val="0"/>
                <w:sz w:val="18"/>
                <w:szCs w:val="18"/>
                <w:lang w:bidi="ar"/>
              </w:rPr>
              <w:t>≤</w:t>
            </w:r>
            <w:r w:rsidRPr="00F06FCD">
              <w:rPr>
                <w:rFonts w:ascii="宋体" w:eastAsia="宋体" w:hAnsi="宋体" w:cs="宋体"/>
                <w:kern w:val="0"/>
                <w:sz w:val="18"/>
                <w:szCs w:val="18"/>
                <w:lang w:bidi="ar"/>
              </w:rPr>
              <w:t>0.15</w:t>
            </w:r>
          </w:p>
        </w:tc>
      </w:tr>
      <w:tr w:rsidR="00F06FCD" w:rsidRPr="00F06FCD" w14:paraId="2D00336F" w14:textId="77777777" w:rsidTr="00824116">
        <w:trPr>
          <w:trHeight w:val="316"/>
        </w:trPr>
        <w:tc>
          <w:tcPr>
            <w:tcW w:w="1009" w:type="dxa"/>
            <w:vAlign w:val="center"/>
          </w:tcPr>
          <w:p w14:paraId="34167E07"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HR420HF</w:t>
            </w:r>
          </w:p>
        </w:tc>
        <w:tc>
          <w:tcPr>
            <w:tcW w:w="873" w:type="dxa"/>
            <w:vAlign w:val="center"/>
          </w:tcPr>
          <w:p w14:paraId="5DED9B72"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0.12</w:t>
            </w:r>
          </w:p>
        </w:tc>
        <w:tc>
          <w:tcPr>
            <w:tcW w:w="796" w:type="dxa"/>
          </w:tcPr>
          <w:p w14:paraId="7F715A7F"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0.50</w:t>
            </w:r>
          </w:p>
        </w:tc>
        <w:tc>
          <w:tcPr>
            <w:tcW w:w="851" w:type="dxa"/>
            <w:vAlign w:val="center"/>
          </w:tcPr>
          <w:p w14:paraId="3AA9C488"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1.50</w:t>
            </w:r>
          </w:p>
        </w:tc>
        <w:tc>
          <w:tcPr>
            <w:tcW w:w="873" w:type="dxa"/>
            <w:vAlign w:val="center"/>
          </w:tcPr>
          <w:p w14:paraId="1DE55BC4"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0.025</w:t>
            </w:r>
          </w:p>
        </w:tc>
        <w:tc>
          <w:tcPr>
            <w:tcW w:w="949" w:type="dxa"/>
          </w:tcPr>
          <w:p w14:paraId="02FE3730"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873" w:type="dxa"/>
            <w:vAlign w:val="center"/>
          </w:tcPr>
          <w:p w14:paraId="6D97DCC4"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935" w:type="dxa"/>
            <w:vAlign w:val="center"/>
          </w:tcPr>
          <w:p w14:paraId="75FD2B1C"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0.050</w:t>
            </w:r>
          </w:p>
        </w:tc>
        <w:tc>
          <w:tcPr>
            <w:tcW w:w="935" w:type="dxa"/>
            <w:vAlign w:val="center"/>
          </w:tcPr>
          <w:p w14:paraId="0C6BD546"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Times New Roman" w:hint="eastAsia"/>
                <w:sz w:val="18"/>
                <w:szCs w:val="24"/>
              </w:rPr>
              <w:t>≤0.20</w:t>
            </w:r>
          </w:p>
        </w:tc>
        <w:tc>
          <w:tcPr>
            <w:tcW w:w="935" w:type="dxa"/>
            <w:vAlign w:val="center"/>
          </w:tcPr>
          <w:p w14:paraId="1FE19AE6"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宋体" w:hint="eastAsia"/>
                <w:kern w:val="0"/>
                <w:sz w:val="18"/>
                <w:szCs w:val="18"/>
                <w:lang w:bidi="ar"/>
              </w:rPr>
              <w:t>≤</w:t>
            </w:r>
            <w:r w:rsidRPr="00F06FCD">
              <w:rPr>
                <w:rFonts w:ascii="宋体" w:eastAsia="宋体" w:hAnsi="宋体" w:cs="宋体"/>
                <w:kern w:val="0"/>
                <w:sz w:val="18"/>
                <w:szCs w:val="18"/>
                <w:lang w:bidi="ar"/>
              </w:rPr>
              <w:t>0.15</w:t>
            </w:r>
          </w:p>
        </w:tc>
      </w:tr>
      <w:tr w:rsidR="00F06FCD" w:rsidRPr="00F06FCD" w14:paraId="5A9A066A" w14:textId="77777777" w:rsidTr="00824116">
        <w:trPr>
          <w:trHeight w:val="374"/>
        </w:trPr>
        <w:tc>
          <w:tcPr>
            <w:tcW w:w="1009" w:type="dxa"/>
            <w:vAlign w:val="center"/>
          </w:tcPr>
          <w:p w14:paraId="7BC206E8"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HR460HF</w:t>
            </w:r>
          </w:p>
        </w:tc>
        <w:tc>
          <w:tcPr>
            <w:tcW w:w="873" w:type="dxa"/>
            <w:vAlign w:val="center"/>
          </w:tcPr>
          <w:p w14:paraId="5D8FED76"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0.12</w:t>
            </w:r>
          </w:p>
        </w:tc>
        <w:tc>
          <w:tcPr>
            <w:tcW w:w="796" w:type="dxa"/>
            <w:vAlign w:val="center"/>
          </w:tcPr>
          <w:p w14:paraId="7595B961"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0.50</w:t>
            </w:r>
          </w:p>
        </w:tc>
        <w:tc>
          <w:tcPr>
            <w:tcW w:w="851" w:type="dxa"/>
            <w:vAlign w:val="center"/>
          </w:tcPr>
          <w:p w14:paraId="0BF5C590"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1.60</w:t>
            </w:r>
          </w:p>
        </w:tc>
        <w:tc>
          <w:tcPr>
            <w:tcW w:w="873" w:type="dxa"/>
            <w:vAlign w:val="center"/>
          </w:tcPr>
          <w:p w14:paraId="6EA8DA96"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0.025</w:t>
            </w:r>
          </w:p>
        </w:tc>
        <w:tc>
          <w:tcPr>
            <w:tcW w:w="949" w:type="dxa"/>
            <w:vAlign w:val="center"/>
          </w:tcPr>
          <w:p w14:paraId="5ED68BF3"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873" w:type="dxa"/>
            <w:vAlign w:val="center"/>
          </w:tcPr>
          <w:p w14:paraId="67C3D300"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935" w:type="dxa"/>
            <w:vAlign w:val="center"/>
          </w:tcPr>
          <w:p w14:paraId="5E828C27"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0.070</w:t>
            </w:r>
          </w:p>
        </w:tc>
        <w:tc>
          <w:tcPr>
            <w:tcW w:w="935" w:type="dxa"/>
            <w:vAlign w:val="center"/>
          </w:tcPr>
          <w:p w14:paraId="51479640"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Times New Roman" w:hint="eastAsia"/>
                <w:sz w:val="18"/>
                <w:szCs w:val="24"/>
              </w:rPr>
              <w:t>≤0.20</w:t>
            </w:r>
          </w:p>
        </w:tc>
        <w:tc>
          <w:tcPr>
            <w:tcW w:w="935" w:type="dxa"/>
            <w:vAlign w:val="center"/>
          </w:tcPr>
          <w:p w14:paraId="425BE62C"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宋体" w:hint="eastAsia"/>
                <w:kern w:val="0"/>
                <w:sz w:val="18"/>
                <w:szCs w:val="18"/>
                <w:lang w:bidi="ar"/>
              </w:rPr>
              <w:t>≤</w:t>
            </w:r>
            <w:r w:rsidRPr="00F06FCD">
              <w:rPr>
                <w:rFonts w:ascii="宋体" w:eastAsia="宋体" w:hAnsi="宋体" w:cs="宋体"/>
                <w:kern w:val="0"/>
                <w:sz w:val="18"/>
                <w:szCs w:val="18"/>
                <w:lang w:bidi="ar"/>
              </w:rPr>
              <w:t>0.15</w:t>
            </w:r>
          </w:p>
        </w:tc>
      </w:tr>
      <w:tr w:rsidR="00F06FCD" w:rsidRPr="00F06FCD" w14:paraId="5D45DB1F" w14:textId="77777777" w:rsidTr="00824116">
        <w:trPr>
          <w:trHeight w:val="247"/>
        </w:trPr>
        <w:tc>
          <w:tcPr>
            <w:tcW w:w="1009" w:type="dxa"/>
            <w:vAlign w:val="center"/>
          </w:tcPr>
          <w:p w14:paraId="61F507F1"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HR500HF</w:t>
            </w:r>
          </w:p>
        </w:tc>
        <w:tc>
          <w:tcPr>
            <w:tcW w:w="873" w:type="dxa"/>
            <w:vAlign w:val="center"/>
          </w:tcPr>
          <w:p w14:paraId="103E96EC"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0.12</w:t>
            </w:r>
          </w:p>
        </w:tc>
        <w:tc>
          <w:tcPr>
            <w:tcW w:w="796" w:type="dxa"/>
          </w:tcPr>
          <w:p w14:paraId="4C30A490"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0.50</w:t>
            </w:r>
          </w:p>
        </w:tc>
        <w:tc>
          <w:tcPr>
            <w:tcW w:w="851" w:type="dxa"/>
            <w:vAlign w:val="center"/>
          </w:tcPr>
          <w:p w14:paraId="0126176F"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1.70</w:t>
            </w:r>
          </w:p>
        </w:tc>
        <w:tc>
          <w:tcPr>
            <w:tcW w:w="873" w:type="dxa"/>
            <w:vAlign w:val="center"/>
          </w:tcPr>
          <w:p w14:paraId="2D5DBF1D"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0.025</w:t>
            </w:r>
          </w:p>
        </w:tc>
        <w:tc>
          <w:tcPr>
            <w:tcW w:w="949" w:type="dxa"/>
          </w:tcPr>
          <w:p w14:paraId="00798173"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873" w:type="dxa"/>
            <w:vAlign w:val="center"/>
          </w:tcPr>
          <w:p w14:paraId="5067C373"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935" w:type="dxa"/>
            <w:vAlign w:val="center"/>
          </w:tcPr>
          <w:p w14:paraId="37C1EA7C"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0.070</w:t>
            </w:r>
          </w:p>
        </w:tc>
        <w:tc>
          <w:tcPr>
            <w:tcW w:w="935" w:type="dxa"/>
            <w:vAlign w:val="center"/>
          </w:tcPr>
          <w:p w14:paraId="254D5A42"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Times New Roman" w:hint="eastAsia"/>
                <w:sz w:val="18"/>
                <w:szCs w:val="24"/>
              </w:rPr>
              <w:t>≤0.20</w:t>
            </w:r>
          </w:p>
        </w:tc>
        <w:tc>
          <w:tcPr>
            <w:tcW w:w="935" w:type="dxa"/>
            <w:vAlign w:val="center"/>
          </w:tcPr>
          <w:p w14:paraId="238C6D32"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宋体" w:hint="eastAsia"/>
                <w:kern w:val="0"/>
                <w:sz w:val="18"/>
                <w:szCs w:val="18"/>
                <w:lang w:bidi="ar"/>
              </w:rPr>
              <w:t>≤</w:t>
            </w:r>
            <w:r w:rsidRPr="00F06FCD">
              <w:rPr>
                <w:rFonts w:ascii="宋体" w:eastAsia="宋体" w:hAnsi="宋体" w:cs="宋体"/>
                <w:kern w:val="0"/>
                <w:sz w:val="18"/>
                <w:szCs w:val="18"/>
                <w:lang w:bidi="ar"/>
              </w:rPr>
              <w:t>0.15</w:t>
            </w:r>
          </w:p>
        </w:tc>
      </w:tr>
      <w:tr w:rsidR="00F06FCD" w:rsidRPr="00F06FCD" w14:paraId="5861EADA" w14:textId="77777777" w:rsidTr="00824116">
        <w:trPr>
          <w:trHeight w:val="247"/>
        </w:trPr>
        <w:tc>
          <w:tcPr>
            <w:tcW w:w="1009" w:type="dxa"/>
            <w:vAlign w:val="center"/>
          </w:tcPr>
          <w:p w14:paraId="5BF42ACC"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HR530HF</w:t>
            </w:r>
          </w:p>
        </w:tc>
        <w:tc>
          <w:tcPr>
            <w:tcW w:w="873" w:type="dxa"/>
            <w:vAlign w:val="center"/>
          </w:tcPr>
          <w:p w14:paraId="411ABB96"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0.12</w:t>
            </w:r>
          </w:p>
        </w:tc>
        <w:tc>
          <w:tcPr>
            <w:tcW w:w="796" w:type="dxa"/>
          </w:tcPr>
          <w:p w14:paraId="399B3D6A"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0.50</w:t>
            </w:r>
          </w:p>
        </w:tc>
        <w:tc>
          <w:tcPr>
            <w:tcW w:w="851" w:type="dxa"/>
            <w:vAlign w:val="center"/>
          </w:tcPr>
          <w:p w14:paraId="138FCFC5"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2.00</w:t>
            </w:r>
          </w:p>
        </w:tc>
        <w:tc>
          <w:tcPr>
            <w:tcW w:w="873" w:type="dxa"/>
            <w:vAlign w:val="center"/>
          </w:tcPr>
          <w:p w14:paraId="0F227E41"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0.025</w:t>
            </w:r>
          </w:p>
        </w:tc>
        <w:tc>
          <w:tcPr>
            <w:tcW w:w="949" w:type="dxa"/>
          </w:tcPr>
          <w:p w14:paraId="3952343E"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873" w:type="dxa"/>
            <w:vAlign w:val="center"/>
          </w:tcPr>
          <w:p w14:paraId="21AB03F2"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935" w:type="dxa"/>
            <w:vAlign w:val="center"/>
          </w:tcPr>
          <w:p w14:paraId="38C31117"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0.070</w:t>
            </w:r>
          </w:p>
        </w:tc>
        <w:tc>
          <w:tcPr>
            <w:tcW w:w="935" w:type="dxa"/>
            <w:vAlign w:val="center"/>
          </w:tcPr>
          <w:p w14:paraId="2E735F58"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Times New Roman" w:hint="eastAsia"/>
                <w:sz w:val="18"/>
                <w:szCs w:val="24"/>
              </w:rPr>
              <w:t>≤</w:t>
            </w:r>
            <w:r w:rsidRPr="00F06FCD">
              <w:rPr>
                <w:rFonts w:ascii="宋体" w:eastAsia="宋体" w:hAnsi="宋体" w:cs="Times New Roman"/>
                <w:sz w:val="18"/>
                <w:szCs w:val="24"/>
              </w:rPr>
              <w:t>0.20</w:t>
            </w:r>
          </w:p>
        </w:tc>
        <w:tc>
          <w:tcPr>
            <w:tcW w:w="935" w:type="dxa"/>
            <w:vAlign w:val="center"/>
          </w:tcPr>
          <w:p w14:paraId="1B1D9175"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宋体" w:hint="eastAsia"/>
                <w:kern w:val="0"/>
                <w:sz w:val="18"/>
                <w:szCs w:val="18"/>
                <w:lang w:bidi="ar"/>
              </w:rPr>
              <w:t>≤</w:t>
            </w:r>
            <w:r w:rsidRPr="00F06FCD">
              <w:rPr>
                <w:rFonts w:ascii="宋体" w:eastAsia="宋体" w:hAnsi="宋体" w:cs="宋体"/>
                <w:kern w:val="0"/>
                <w:sz w:val="18"/>
                <w:szCs w:val="18"/>
                <w:lang w:bidi="ar"/>
              </w:rPr>
              <w:t>0.15</w:t>
            </w:r>
          </w:p>
        </w:tc>
      </w:tr>
      <w:tr w:rsidR="00F06FCD" w:rsidRPr="00F06FCD" w14:paraId="2ECD3733" w14:textId="77777777" w:rsidTr="00824116">
        <w:trPr>
          <w:trHeight w:val="247"/>
        </w:trPr>
        <w:tc>
          <w:tcPr>
            <w:tcW w:w="1009" w:type="dxa"/>
            <w:vAlign w:val="center"/>
          </w:tcPr>
          <w:p w14:paraId="3F7B939F"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HR550HF</w:t>
            </w:r>
          </w:p>
        </w:tc>
        <w:tc>
          <w:tcPr>
            <w:tcW w:w="873" w:type="dxa"/>
            <w:vAlign w:val="center"/>
          </w:tcPr>
          <w:p w14:paraId="02DB2038"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0.12</w:t>
            </w:r>
          </w:p>
        </w:tc>
        <w:tc>
          <w:tcPr>
            <w:tcW w:w="796" w:type="dxa"/>
          </w:tcPr>
          <w:p w14:paraId="2B6FB593"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0.50</w:t>
            </w:r>
          </w:p>
        </w:tc>
        <w:tc>
          <w:tcPr>
            <w:tcW w:w="851" w:type="dxa"/>
            <w:vAlign w:val="center"/>
          </w:tcPr>
          <w:p w14:paraId="779588D7"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1.80</w:t>
            </w:r>
          </w:p>
        </w:tc>
        <w:tc>
          <w:tcPr>
            <w:tcW w:w="873" w:type="dxa"/>
            <w:vAlign w:val="center"/>
          </w:tcPr>
          <w:p w14:paraId="3EAF990A"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0.025</w:t>
            </w:r>
          </w:p>
        </w:tc>
        <w:tc>
          <w:tcPr>
            <w:tcW w:w="949" w:type="dxa"/>
          </w:tcPr>
          <w:p w14:paraId="718EF510"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873" w:type="dxa"/>
            <w:vAlign w:val="center"/>
          </w:tcPr>
          <w:p w14:paraId="145C5E40"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0.015</w:t>
            </w:r>
          </w:p>
        </w:tc>
        <w:tc>
          <w:tcPr>
            <w:tcW w:w="935" w:type="dxa"/>
            <w:vAlign w:val="center"/>
          </w:tcPr>
          <w:p w14:paraId="36988568" w14:textId="77777777" w:rsidR="00F06FCD" w:rsidRPr="00F06FCD" w:rsidRDefault="00F06FCD" w:rsidP="00F06FCD">
            <w:pPr>
              <w:jc w:val="center"/>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0.070</w:t>
            </w:r>
          </w:p>
        </w:tc>
        <w:tc>
          <w:tcPr>
            <w:tcW w:w="935" w:type="dxa"/>
            <w:vAlign w:val="center"/>
          </w:tcPr>
          <w:p w14:paraId="1442BD8D"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Times New Roman" w:hint="eastAsia"/>
                <w:sz w:val="18"/>
                <w:szCs w:val="24"/>
              </w:rPr>
              <w:t>≤0.20</w:t>
            </w:r>
          </w:p>
        </w:tc>
        <w:tc>
          <w:tcPr>
            <w:tcW w:w="935" w:type="dxa"/>
            <w:vAlign w:val="center"/>
          </w:tcPr>
          <w:p w14:paraId="5F6E8ABC" w14:textId="77777777" w:rsidR="00F06FCD" w:rsidRPr="00F06FCD" w:rsidRDefault="00F06FCD" w:rsidP="00F06FCD">
            <w:pPr>
              <w:jc w:val="center"/>
              <w:rPr>
                <w:rFonts w:ascii="Times New Roman" w:eastAsia="宋体" w:hAnsi="Times New Roman" w:cs="Times New Roman"/>
                <w:sz w:val="18"/>
                <w:szCs w:val="24"/>
              </w:rPr>
            </w:pPr>
            <w:r w:rsidRPr="00F06FCD">
              <w:rPr>
                <w:rFonts w:ascii="宋体" w:eastAsia="宋体" w:hAnsi="宋体" w:cs="宋体" w:hint="eastAsia"/>
                <w:kern w:val="0"/>
                <w:sz w:val="18"/>
                <w:szCs w:val="18"/>
                <w:lang w:bidi="ar"/>
              </w:rPr>
              <w:t>≤</w:t>
            </w:r>
            <w:r w:rsidRPr="00F06FCD">
              <w:rPr>
                <w:rFonts w:ascii="宋体" w:eastAsia="宋体" w:hAnsi="宋体" w:cs="宋体"/>
                <w:kern w:val="0"/>
                <w:sz w:val="18"/>
                <w:szCs w:val="18"/>
                <w:lang w:bidi="ar"/>
              </w:rPr>
              <w:t>0.15</w:t>
            </w:r>
          </w:p>
        </w:tc>
      </w:tr>
      <w:tr w:rsidR="00F06FCD" w:rsidRPr="00F06FCD" w14:paraId="574E550A" w14:textId="77777777" w:rsidTr="00824116">
        <w:trPr>
          <w:trHeight w:val="247"/>
        </w:trPr>
        <w:tc>
          <w:tcPr>
            <w:tcW w:w="9029" w:type="dxa"/>
            <w:gridSpan w:val="10"/>
            <w:vAlign w:val="center"/>
          </w:tcPr>
          <w:p w14:paraId="11CB5E65" w14:textId="77777777" w:rsidR="00F06FCD" w:rsidRPr="00F06FCD" w:rsidRDefault="00F06FCD" w:rsidP="00F06FCD">
            <w:pPr>
              <w:jc w:val="left"/>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a</w:t>
            </w:r>
            <w:r w:rsidRPr="00F06FCD">
              <w:rPr>
                <w:rFonts w:ascii="Times New Roman" w:eastAsia="宋体" w:hAnsi="Times New Roman" w:cs="Times New Roman"/>
                <w:sz w:val="18"/>
                <w:szCs w:val="24"/>
              </w:rPr>
              <w:t xml:space="preserve"> </w:t>
            </w:r>
            <w:r w:rsidRPr="00F06FCD">
              <w:rPr>
                <w:rFonts w:ascii="Times New Roman" w:eastAsia="宋体" w:hAnsi="Times New Roman" w:cs="Times New Roman" w:hint="eastAsia"/>
                <w:sz w:val="18"/>
                <w:szCs w:val="24"/>
              </w:rPr>
              <w:t>为了改善钢的性能</w:t>
            </w: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可添加</w:t>
            </w:r>
            <w:proofErr w:type="spellStart"/>
            <w:r w:rsidRPr="00F06FCD">
              <w:rPr>
                <w:rFonts w:ascii="Times New Roman" w:eastAsia="宋体" w:hAnsi="Times New Roman" w:cs="Times New Roman" w:hint="eastAsia"/>
                <w:sz w:val="18"/>
                <w:szCs w:val="24"/>
              </w:rPr>
              <w:t>Nb</w:t>
            </w:r>
            <w:proofErr w:type="spellEnd"/>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V</w:t>
            </w:r>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Ti</w:t>
            </w:r>
            <w:r w:rsidRPr="00F06FCD">
              <w:rPr>
                <w:rFonts w:ascii="Times New Roman" w:eastAsia="宋体" w:hAnsi="Times New Roman" w:cs="Times New Roman" w:hint="eastAsia"/>
                <w:sz w:val="18"/>
                <w:szCs w:val="24"/>
              </w:rPr>
              <w:t>等细化晶粒元素，但</w:t>
            </w:r>
            <w:proofErr w:type="spellStart"/>
            <w:r w:rsidRPr="00F06FCD">
              <w:rPr>
                <w:rFonts w:ascii="Times New Roman" w:eastAsia="宋体" w:hAnsi="Times New Roman" w:cs="Times New Roman" w:hint="eastAsia"/>
                <w:sz w:val="18"/>
                <w:szCs w:val="24"/>
              </w:rPr>
              <w:t>Nb+V+Ti</w:t>
            </w:r>
            <w:proofErr w:type="spellEnd"/>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0.22%</w:t>
            </w:r>
            <w:r w:rsidRPr="00F06FCD">
              <w:rPr>
                <w:rFonts w:ascii="Times New Roman" w:eastAsia="宋体" w:hAnsi="Times New Roman" w:cs="Times New Roman" w:hint="eastAsia"/>
                <w:sz w:val="18"/>
                <w:szCs w:val="24"/>
              </w:rPr>
              <w:t>，并在质量证明书中注明。</w:t>
            </w:r>
          </w:p>
          <w:p w14:paraId="41F10B61" w14:textId="77777777" w:rsidR="00F06FCD" w:rsidRPr="00F06FCD" w:rsidRDefault="00F06FCD" w:rsidP="00F06FCD">
            <w:pPr>
              <w:jc w:val="left"/>
              <w:rPr>
                <w:rFonts w:ascii="Times New Roman" w:eastAsia="宋体" w:hAnsi="Times New Roman" w:cs="Times New Roman"/>
                <w:sz w:val="18"/>
                <w:szCs w:val="24"/>
              </w:rPr>
            </w:pPr>
            <w:r w:rsidRPr="00F06FCD">
              <w:rPr>
                <w:rFonts w:ascii="Times New Roman" w:eastAsia="宋体" w:hAnsi="Times New Roman" w:cs="Times New Roman" w:hint="eastAsia"/>
                <w:sz w:val="18"/>
                <w:szCs w:val="24"/>
              </w:rPr>
              <w:t>b</w:t>
            </w:r>
            <w:r w:rsidRPr="00F06FCD">
              <w:rPr>
                <w:rFonts w:ascii="Times New Roman" w:eastAsia="宋体" w:hAnsi="Times New Roman" w:cs="Times New Roman"/>
                <w:sz w:val="18"/>
                <w:szCs w:val="24"/>
              </w:rPr>
              <w:t xml:space="preserve"> </w:t>
            </w:r>
            <w:r w:rsidRPr="00F06FCD">
              <w:rPr>
                <w:rFonts w:ascii="Times New Roman" w:eastAsia="宋体" w:hAnsi="Times New Roman" w:cs="Times New Roman" w:hint="eastAsia"/>
                <w:sz w:val="18"/>
                <w:szCs w:val="24"/>
              </w:rPr>
              <w:t>可用全铝</w:t>
            </w:r>
            <w:r w:rsidRPr="00F06FCD">
              <w:rPr>
                <w:rFonts w:ascii="Times New Roman" w:eastAsia="宋体" w:hAnsi="Times New Roman" w:cs="Times New Roman" w:hint="eastAsia"/>
                <w:sz w:val="18"/>
                <w:szCs w:val="24"/>
              </w:rPr>
              <w:t>Alt</w:t>
            </w:r>
            <w:r w:rsidRPr="00F06FCD">
              <w:rPr>
                <w:rFonts w:ascii="Times New Roman" w:eastAsia="宋体" w:hAnsi="Times New Roman" w:cs="Times New Roman" w:hint="eastAsia"/>
                <w:sz w:val="18"/>
                <w:szCs w:val="24"/>
              </w:rPr>
              <w:t>替代酸溶铝</w:t>
            </w:r>
            <w:proofErr w:type="spellStart"/>
            <w:r w:rsidRPr="00F06FCD">
              <w:rPr>
                <w:rFonts w:ascii="Times New Roman" w:eastAsia="宋体" w:hAnsi="Times New Roman" w:cs="Times New Roman" w:hint="eastAsia"/>
                <w:sz w:val="18"/>
                <w:szCs w:val="24"/>
              </w:rPr>
              <w:t>Als</w:t>
            </w:r>
            <w:proofErr w:type="spellEnd"/>
            <w:r w:rsidRPr="00F06FCD">
              <w:rPr>
                <w:rFonts w:ascii="Times New Roman" w:eastAsia="宋体" w:hAnsi="Times New Roman" w:cs="Times New Roman" w:hint="eastAsia"/>
                <w:sz w:val="18"/>
                <w:szCs w:val="24"/>
              </w:rPr>
              <w:t>,</w:t>
            </w:r>
            <w:r w:rsidRPr="00F06FCD">
              <w:rPr>
                <w:rFonts w:ascii="Times New Roman" w:eastAsia="宋体" w:hAnsi="Times New Roman" w:cs="Times New Roman" w:hint="eastAsia"/>
                <w:sz w:val="18"/>
                <w:szCs w:val="24"/>
              </w:rPr>
              <w:t>其含量应不小于</w:t>
            </w:r>
            <w:r w:rsidRPr="00F06FCD">
              <w:rPr>
                <w:rFonts w:ascii="Times New Roman" w:eastAsia="宋体" w:hAnsi="Times New Roman" w:cs="Times New Roman" w:hint="eastAsia"/>
                <w:sz w:val="18"/>
                <w:szCs w:val="24"/>
              </w:rPr>
              <w:t>0.020%</w:t>
            </w:r>
            <w:r w:rsidRPr="00F06FCD">
              <w:rPr>
                <w:rFonts w:ascii="Times New Roman" w:eastAsia="宋体" w:hAnsi="Times New Roman" w:cs="Times New Roman" w:hint="eastAsia"/>
                <w:sz w:val="18"/>
                <w:szCs w:val="24"/>
              </w:rPr>
              <w:t>。</w:t>
            </w:r>
          </w:p>
        </w:tc>
      </w:tr>
    </w:tbl>
    <w:bookmarkEnd w:id="1"/>
    <w:p w14:paraId="1A844A35" w14:textId="6B6403FB" w:rsidR="00C529A9" w:rsidRDefault="00C529A9"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630F6A">
        <w:rPr>
          <w:rFonts w:ascii="Times New Roman" w:eastAsia="仿宋_GB2312" w:hAnsi="Times New Roman" w:cs="Times New Roman"/>
          <w:sz w:val="28"/>
          <w:szCs w:val="28"/>
        </w:rPr>
        <w:t xml:space="preserve"> </w:t>
      </w:r>
      <w:r w:rsidR="007B377E" w:rsidRPr="00F013CC">
        <w:rPr>
          <w:rFonts w:ascii="Times New Roman" w:eastAsia="仿宋_GB2312" w:hAnsi="Times New Roman" w:cs="Times New Roman"/>
          <w:sz w:val="28"/>
          <w:szCs w:val="28"/>
        </w:rPr>
        <w:t>冶炼方法</w:t>
      </w:r>
    </w:p>
    <w:p w14:paraId="1B92B5C2" w14:textId="43C5FF3B" w:rsidR="007B377E" w:rsidRPr="00F013CC" w:rsidRDefault="008B4C59" w:rsidP="00770A8C">
      <w:pPr>
        <w:spacing w:line="360" w:lineRule="auto"/>
        <w:ind w:firstLineChars="200" w:firstLine="560"/>
        <w:rPr>
          <w:rFonts w:ascii="Times New Roman" w:eastAsia="仿宋_GB2312" w:hAnsi="Times New Roman" w:cs="Times New Roman"/>
          <w:sz w:val="28"/>
          <w:szCs w:val="28"/>
        </w:rPr>
      </w:pPr>
      <w:r w:rsidRPr="008B4C59">
        <w:rPr>
          <w:rFonts w:ascii="Times New Roman" w:eastAsia="仿宋_GB2312" w:hAnsi="Times New Roman" w:cs="Times New Roman" w:hint="eastAsia"/>
          <w:sz w:val="28"/>
          <w:szCs w:val="28"/>
        </w:rPr>
        <w:t>钢由转炉或电炉冶炼，并经炉外精炼处理。</w:t>
      </w:r>
    </w:p>
    <w:p w14:paraId="041B7F47" w14:textId="5516EBE1" w:rsidR="00C529A9" w:rsidRDefault="00C529A9"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630F6A">
        <w:rPr>
          <w:rFonts w:ascii="Times New Roman" w:eastAsia="仿宋_GB2312" w:hAnsi="Times New Roman" w:cs="Times New Roman"/>
          <w:sz w:val="28"/>
          <w:szCs w:val="28"/>
        </w:rPr>
        <w:t xml:space="preserve"> </w:t>
      </w:r>
      <w:r w:rsidR="00BC665E" w:rsidRPr="00F013CC">
        <w:rPr>
          <w:rFonts w:ascii="Times New Roman" w:eastAsia="仿宋_GB2312" w:hAnsi="Times New Roman" w:cs="Times New Roman"/>
          <w:sz w:val="28"/>
          <w:szCs w:val="28"/>
        </w:rPr>
        <w:t>交货</w:t>
      </w:r>
      <w:r>
        <w:rPr>
          <w:rFonts w:ascii="Times New Roman" w:eastAsia="仿宋_GB2312" w:hAnsi="Times New Roman" w:cs="Times New Roman" w:hint="eastAsia"/>
          <w:sz w:val="28"/>
          <w:szCs w:val="28"/>
        </w:rPr>
        <w:t>状态</w:t>
      </w:r>
    </w:p>
    <w:p w14:paraId="464680C4" w14:textId="77777777" w:rsidR="008343FF" w:rsidRDefault="008343FF" w:rsidP="008343FF">
      <w:pPr>
        <w:spacing w:line="360" w:lineRule="auto"/>
        <w:ind w:firstLineChars="200" w:firstLine="560"/>
        <w:rPr>
          <w:rFonts w:ascii="Times New Roman" w:eastAsia="仿宋_GB2312" w:hAnsi="Times New Roman" w:cs="Times New Roman"/>
          <w:sz w:val="28"/>
          <w:szCs w:val="28"/>
        </w:rPr>
      </w:pPr>
      <w:r w:rsidRPr="008343FF">
        <w:rPr>
          <w:rFonts w:ascii="Times New Roman" w:eastAsia="仿宋_GB2312" w:hAnsi="Times New Roman" w:cs="Times New Roman" w:hint="eastAsia"/>
          <w:sz w:val="28"/>
          <w:szCs w:val="28"/>
        </w:rPr>
        <w:t>钢板和钢带通常以热轧状态交货。</w:t>
      </w:r>
    </w:p>
    <w:p w14:paraId="331EB21D" w14:textId="19C6B61F" w:rsidR="00C529A9" w:rsidRDefault="008343FF" w:rsidP="008343FF">
      <w:pPr>
        <w:spacing w:line="360" w:lineRule="auto"/>
        <w:ind w:firstLineChars="200" w:firstLine="560"/>
        <w:rPr>
          <w:rFonts w:ascii="Times New Roman" w:eastAsia="仿宋_GB2312" w:hAnsi="Times New Roman" w:cs="Times New Roman"/>
          <w:sz w:val="28"/>
          <w:szCs w:val="28"/>
        </w:rPr>
      </w:pPr>
      <w:r w:rsidRPr="008343FF">
        <w:rPr>
          <w:rFonts w:ascii="Times New Roman" w:eastAsia="仿宋_GB2312" w:hAnsi="Times New Roman" w:cs="Times New Roman" w:hint="eastAsia"/>
          <w:sz w:val="28"/>
          <w:szCs w:val="28"/>
        </w:rPr>
        <w:t>钢板和钢带为热轧酸洗表面时，通常涂油供货，所涂油膜应能用碱水溶液去除，在通常的包装、运输、装卸及贮存条件下，供方应保证自制造完成之日起</w:t>
      </w:r>
      <w:r w:rsidRPr="008343FF">
        <w:rPr>
          <w:rFonts w:ascii="Times New Roman" w:eastAsia="仿宋_GB2312" w:hAnsi="Times New Roman" w:cs="Times New Roman" w:hint="eastAsia"/>
          <w:sz w:val="28"/>
          <w:szCs w:val="28"/>
        </w:rPr>
        <w:t>3</w:t>
      </w:r>
      <w:r w:rsidRPr="008343FF">
        <w:rPr>
          <w:rFonts w:ascii="Times New Roman" w:eastAsia="仿宋_GB2312" w:hAnsi="Times New Roman" w:cs="Times New Roman" w:hint="eastAsia"/>
          <w:sz w:val="28"/>
          <w:szCs w:val="28"/>
        </w:rPr>
        <w:t>个月内，钢板和钢带表面不生锈。经供需双方协商，并在合同中注明，热轧酸洗表面也可不涂油供货。</w:t>
      </w:r>
    </w:p>
    <w:p w14:paraId="6668345B" w14:textId="30B6170C" w:rsidR="00C529A9" w:rsidRDefault="00031DBD" w:rsidP="00973B9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4.</w:t>
      </w:r>
      <w:r w:rsidR="00630F6A">
        <w:rPr>
          <w:rFonts w:ascii="Times New Roman" w:eastAsia="仿宋_GB2312" w:hAnsi="Times New Roman" w:cs="Times New Roman"/>
          <w:sz w:val="28"/>
          <w:szCs w:val="28"/>
        </w:rPr>
        <w:t xml:space="preserve"> </w:t>
      </w:r>
      <w:r w:rsidR="008343FF">
        <w:rPr>
          <w:rFonts w:ascii="Times New Roman" w:eastAsia="仿宋_GB2312" w:hAnsi="Times New Roman" w:cs="Times New Roman" w:hint="eastAsia"/>
          <w:sz w:val="28"/>
          <w:szCs w:val="28"/>
        </w:rPr>
        <w:t>力学与工艺性能</w:t>
      </w:r>
    </w:p>
    <w:p w14:paraId="7EE0CDD2" w14:textId="77777777" w:rsidR="00D73E48" w:rsidRDefault="008343FF" w:rsidP="008343FF">
      <w:pPr>
        <w:spacing w:line="360" w:lineRule="auto"/>
        <w:ind w:firstLineChars="200" w:firstLine="560"/>
        <w:rPr>
          <w:rFonts w:ascii="Times New Roman" w:eastAsia="仿宋_GB2312" w:hAnsi="Times New Roman" w:cs="Times New Roman"/>
          <w:sz w:val="28"/>
          <w:szCs w:val="28"/>
        </w:rPr>
      </w:pPr>
      <w:r w:rsidRPr="008343FF">
        <w:rPr>
          <w:rFonts w:ascii="Times New Roman" w:eastAsia="仿宋_GB2312" w:hAnsi="Times New Roman" w:cs="Times New Roman" w:hint="eastAsia"/>
          <w:sz w:val="28"/>
          <w:szCs w:val="28"/>
        </w:rPr>
        <w:lastRenderedPageBreak/>
        <w:t>钢板和钢带的力学与工艺性能应符合表</w:t>
      </w:r>
      <w:r w:rsidRPr="008343FF">
        <w:rPr>
          <w:rFonts w:ascii="Times New Roman" w:eastAsia="仿宋_GB2312" w:hAnsi="Times New Roman" w:cs="Times New Roman" w:hint="eastAsia"/>
          <w:sz w:val="28"/>
          <w:szCs w:val="28"/>
        </w:rPr>
        <w:t>2</w:t>
      </w:r>
      <w:r w:rsidRPr="008343FF">
        <w:rPr>
          <w:rFonts w:ascii="Times New Roman" w:eastAsia="仿宋_GB2312" w:hAnsi="Times New Roman" w:cs="Times New Roman" w:hint="eastAsia"/>
          <w:sz w:val="28"/>
          <w:szCs w:val="28"/>
        </w:rPr>
        <w:t>的规定。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604"/>
        <w:gridCol w:w="1604"/>
        <w:gridCol w:w="1184"/>
        <w:gridCol w:w="1385"/>
        <w:gridCol w:w="1421"/>
      </w:tblGrid>
      <w:tr w:rsidR="00D73E48" w:rsidRPr="00D73E48" w14:paraId="2349CA18" w14:textId="77777777" w:rsidTr="00824116">
        <w:trPr>
          <w:cantSplit/>
          <w:trHeight w:val="288"/>
          <w:jc w:val="center"/>
        </w:trPr>
        <w:tc>
          <w:tcPr>
            <w:tcW w:w="665" w:type="pct"/>
            <w:vMerge w:val="restart"/>
            <w:vAlign w:val="center"/>
          </w:tcPr>
          <w:p w14:paraId="6B167D3C" w14:textId="77777777" w:rsidR="00D73E48" w:rsidRPr="00D73E48" w:rsidRDefault="00D73E48" w:rsidP="00D73E48">
            <w:pPr>
              <w:autoSpaceDE w:val="0"/>
              <w:autoSpaceDN w:val="0"/>
              <w:jc w:val="center"/>
              <w:rPr>
                <w:rFonts w:ascii="Times New Roman" w:eastAsia="宋体" w:hAnsi="Times New Roman" w:cs="Times New Roman"/>
                <w:kern w:val="0"/>
                <w:sz w:val="18"/>
                <w:szCs w:val="18"/>
              </w:rPr>
            </w:pPr>
            <w:bookmarkStart w:id="2" w:name="_Hlk163779800"/>
            <w:r w:rsidRPr="00D73E48">
              <w:rPr>
                <w:rFonts w:ascii="Times New Roman" w:eastAsia="宋体" w:hAnsi="Times New Roman" w:cs="Times New Roman"/>
                <w:kern w:val="0"/>
                <w:sz w:val="18"/>
                <w:szCs w:val="18"/>
              </w:rPr>
              <w:t>牌号</w:t>
            </w:r>
          </w:p>
        </w:tc>
        <w:tc>
          <w:tcPr>
            <w:tcW w:w="3479" w:type="pct"/>
            <w:gridSpan w:val="4"/>
            <w:vAlign w:val="center"/>
          </w:tcPr>
          <w:p w14:paraId="58CF649A" w14:textId="77777777" w:rsidR="00D73E48" w:rsidRPr="00D73E48" w:rsidRDefault="00D73E48" w:rsidP="00D73E48">
            <w:pPr>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kern w:val="0"/>
                <w:sz w:val="18"/>
                <w:szCs w:val="18"/>
              </w:rPr>
              <w:t>拉伸试验</w:t>
            </w:r>
            <w:r w:rsidRPr="00D73E48">
              <w:rPr>
                <w:rFonts w:ascii="Times New Roman" w:eastAsia="宋体" w:hAnsi="Times New Roman" w:cs="Times New Roman" w:hint="eastAsia"/>
                <w:kern w:val="0"/>
                <w:sz w:val="18"/>
                <w:szCs w:val="18"/>
                <w:vertAlign w:val="superscript"/>
              </w:rPr>
              <w:t>a</w:t>
            </w:r>
          </w:p>
        </w:tc>
        <w:tc>
          <w:tcPr>
            <w:tcW w:w="856" w:type="pct"/>
            <w:vMerge w:val="restart"/>
            <w:vAlign w:val="center"/>
          </w:tcPr>
          <w:p w14:paraId="275340E3" w14:textId="77777777" w:rsidR="00D73E48" w:rsidRPr="00D73E48" w:rsidRDefault="00D73E48" w:rsidP="00D73E48">
            <w:pPr>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180</w:t>
            </w:r>
            <w:r w:rsidRPr="00D73E48">
              <w:rPr>
                <w:rFonts w:ascii="Times New Roman" w:eastAsia="宋体" w:hAnsi="Times New Roman" w:cs="Times New Roman" w:hint="eastAsia"/>
                <w:kern w:val="0"/>
                <w:sz w:val="18"/>
                <w:szCs w:val="18"/>
                <w:vertAlign w:val="superscript"/>
              </w:rPr>
              <w:t>o</w:t>
            </w:r>
            <w:r w:rsidRPr="00D73E48">
              <w:rPr>
                <w:rFonts w:ascii="Times New Roman" w:eastAsia="宋体" w:hAnsi="Times New Roman" w:cs="Times New Roman" w:hint="eastAsia"/>
                <w:kern w:val="0"/>
                <w:sz w:val="18"/>
                <w:szCs w:val="18"/>
              </w:rPr>
              <w:t>弯曲试验</w:t>
            </w:r>
            <w:r w:rsidRPr="00D73E48">
              <w:rPr>
                <w:rFonts w:ascii="Times New Roman" w:eastAsia="宋体" w:hAnsi="Times New Roman" w:cs="Times New Roman" w:hint="eastAsia"/>
                <w:kern w:val="0"/>
                <w:sz w:val="18"/>
                <w:szCs w:val="18"/>
                <w:vertAlign w:val="superscript"/>
              </w:rPr>
              <w:t>a, b</w:t>
            </w:r>
          </w:p>
          <w:p w14:paraId="3FED0F3E" w14:textId="77777777" w:rsidR="00D73E48" w:rsidRPr="00D73E48" w:rsidRDefault="00D73E48" w:rsidP="00D73E48">
            <w:pPr>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d</w:t>
            </w:r>
            <w:r w:rsidRPr="00D73E48">
              <w:rPr>
                <w:rFonts w:ascii="Times New Roman" w:eastAsia="宋体" w:hAnsi="Times New Roman" w:cs="Times New Roman" w:hint="eastAsia"/>
                <w:kern w:val="0"/>
                <w:sz w:val="18"/>
                <w:szCs w:val="18"/>
              </w:rPr>
              <w:t>—弯心直径</w:t>
            </w:r>
          </w:p>
          <w:p w14:paraId="046EA202" w14:textId="77777777" w:rsidR="00D73E48" w:rsidRPr="00D73E48" w:rsidRDefault="00D73E48" w:rsidP="00D73E48">
            <w:pPr>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a</w:t>
            </w:r>
            <w:r w:rsidRPr="00D73E48">
              <w:rPr>
                <w:rFonts w:ascii="Times New Roman" w:eastAsia="宋体" w:hAnsi="Times New Roman" w:cs="Times New Roman" w:hint="eastAsia"/>
                <w:kern w:val="0"/>
                <w:sz w:val="18"/>
                <w:szCs w:val="18"/>
              </w:rPr>
              <w:t>—试样厚度</w:t>
            </w:r>
          </w:p>
        </w:tc>
      </w:tr>
      <w:tr w:rsidR="00D73E48" w:rsidRPr="00D73E48" w14:paraId="21ADA056" w14:textId="77777777" w:rsidTr="00824116">
        <w:trPr>
          <w:cantSplit/>
          <w:trHeight w:val="566"/>
          <w:jc w:val="center"/>
        </w:trPr>
        <w:tc>
          <w:tcPr>
            <w:tcW w:w="665" w:type="pct"/>
            <w:vMerge/>
            <w:vAlign w:val="center"/>
          </w:tcPr>
          <w:p w14:paraId="60DACA5E"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p>
        </w:tc>
        <w:tc>
          <w:tcPr>
            <w:tcW w:w="966" w:type="pct"/>
            <w:vMerge w:val="restart"/>
            <w:vAlign w:val="center"/>
          </w:tcPr>
          <w:p w14:paraId="44925536"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vertAlign w:val="superscript"/>
              </w:rPr>
            </w:pPr>
            <w:r w:rsidRPr="00D73E48">
              <w:rPr>
                <w:rFonts w:ascii="Times New Roman" w:eastAsia="宋体" w:hAnsi="Times New Roman" w:cs="Times New Roman" w:hint="eastAsia"/>
                <w:kern w:val="0"/>
                <w:sz w:val="18"/>
                <w:szCs w:val="18"/>
              </w:rPr>
              <w:t>上</w:t>
            </w:r>
            <w:r w:rsidRPr="00D73E48">
              <w:rPr>
                <w:rFonts w:ascii="Times New Roman" w:eastAsia="宋体" w:hAnsi="Times New Roman" w:cs="Times New Roman"/>
                <w:kern w:val="0"/>
                <w:sz w:val="18"/>
                <w:szCs w:val="18"/>
              </w:rPr>
              <w:t>屈服强度</w:t>
            </w:r>
            <w:r w:rsidRPr="00D73E48">
              <w:rPr>
                <w:rFonts w:ascii="Times New Roman" w:eastAsia="宋体" w:hAnsi="Times New Roman" w:cs="Times New Roman" w:hint="eastAsia"/>
                <w:kern w:val="0"/>
                <w:sz w:val="18"/>
                <w:szCs w:val="18"/>
                <w:vertAlign w:val="superscript"/>
              </w:rPr>
              <w:t>c</w:t>
            </w:r>
          </w:p>
          <w:p w14:paraId="3CDBC306" w14:textId="77777777" w:rsidR="00D73E48" w:rsidRPr="00D73E48" w:rsidRDefault="00D73E48" w:rsidP="00D73E48">
            <w:pPr>
              <w:widowControl/>
              <w:autoSpaceDE w:val="0"/>
              <w:autoSpaceDN w:val="0"/>
              <w:jc w:val="center"/>
              <w:rPr>
                <w:rFonts w:ascii="Times New Roman" w:eastAsia="宋体" w:hAnsi="Times New Roman" w:cs="Times New Roman"/>
                <w:i/>
                <w:kern w:val="0"/>
                <w:sz w:val="18"/>
                <w:szCs w:val="18"/>
              </w:rPr>
            </w:pPr>
            <w:proofErr w:type="spellStart"/>
            <w:r w:rsidRPr="00D73E48">
              <w:rPr>
                <w:rFonts w:ascii="Times New Roman" w:eastAsia="宋体" w:hAnsi="Times New Roman" w:cs="Times New Roman"/>
                <w:kern w:val="0"/>
                <w:sz w:val="18"/>
                <w:szCs w:val="18"/>
              </w:rPr>
              <w:t>R</w:t>
            </w:r>
            <w:r w:rsidRPr="00D73E48">
              <w:rPr>
                <w:rFonts w:ascii="Times New Roman" w:eastAsia="宋体" w:hAnsi="Times New Roman" w:cs="Times New Roman"/>
                <w:kern w:val="0"/>
                <w:sz w:val="18"/>
                <w:szCs w:val="18"/>
                <w:vertAlign w:val="subscript"/>
              </w:rPr>
              <w:t>e</w:t>
            </w:r>
            <w:r w:rsidRPr="00D73E48">
              <w:rPr>
                <w:rFonts w:ascii="Times New Roman" w:eastAsia="宋体" w:hAnsi="Times New Roman" w:cs="Times New Roman" w:hint="eastAsia"/>
                <w:kern w:val="0"/>
                <w:sz w:val="18"/>
                <w:szCs w:val="18"/>
                <w:vertAlign w:val="subscript"/>
              </w:rPr>
              <w:t>H</w:t>
            </w:r>
            <w:proofErr w:type="spellEnd"/>
            <w:r w:rsidRPr="00D73E48">
              <w:rPr>
                <w:rFonts w:ascii="Times New Roman" w:eastAsia="宋体" w:hAnsi="Times New Roman" w:cs="Times New Roman"/>
                <w:kern w:val="0"/>
                <w:sz w:val="18"/>
                <w:szCs w:val="18"/>
              </w:rPr>
              <w:t>/</w:t>
            </w:r>
            <w:proofErr w:type="spellStart"/>
            <w:r w:rsidRPr="00D73E48">
              <w:rPr>
                <w:rFonts w:ascii="Times New Roman" w:eastAsia="宋体" w:hAnsi="Times New Roman" w:cs="Times New Roman"/>
                <w:kern w:val="0"/>
                <w:sz w:val="18"/>
                <w:szCs w:val="18"/>
              </w:rPr>
              <w:t>MPa</w:t>
            </w:r>
            <w:proofErr w:type="spellEnd"/>
          </w:p>
        </w:tc>
        <w:tc>
          <w:tcPr>
            <w:tcW w:w="966" w:type="pct"/>
            <w:vMerge w:val="restart"/>
            <w:vAlign w:val="center"/>
          </w:tcPr>
          <w:p w14:paraId="55D57ED1" w14:textId="77777777" w:rsidR="00D73E48" w:rsidRPr="00D73E48" w:rsidRDefault="00D73E48" w:rsidP="00D73E48">
            <w:pPr>
              <w:widowControl/>
              <w:autoSpaceDE w:val="0"/>
              <w:autoSpaceDN w:val="0"/>
              <w:jc w:val="center"/>
              <w:rPr>
                <w:rFonts w:ascii="Times New Roman" w:eastAsia="宋体" w:hAnsi="Times New Roman" w:cs="Times New Roman"/>
                <w:i/>
                <w:kern w:val="0"/>
                <w:sz w:val="18"/>
                <w:szCs w:val="18"/>
              </w:rPr>
            </w:pPr>
            <w:r w:rsidRPr="00D73E48">
              <w:rPr>
                <w:rFonts w:ascii="Times New Roman" w:eastAsia="宋体" w:hAnsi="Times New Roman" w:cs="Times New Roman"/>
                <w:kern w:val="0"/>
                <w:sz w:val="18"/>
                <w:szCs w:val="18"/>
              </w:rPr>
              <w:t>抗拉强度</w:t>
            </w:r>
            <w:proofErr w:type="spellStart"/>
            <w:r w:rsidRPr="00D73E48">
              <w:rPr>
                <w:rFonts w:ascii="Times New Roman" w:eastAsia="宋体" w:hAnsi="Times New Roman" w:cs="Times New Roman"/>
                <w:kern w:val="0"/>
                <w:sz w:val="18"/>
                <w:szCs w:val="18"/>
              </w:rPr>
              <w:t>R</w:t>
            </w:r>
            <w:r w:rsidRPr="00D73E48">
              <w:rPr>
                <w:rFonts w:ascii="Times New Roman" w:eastAsia="宋体" w:hAnsi="Times New Roman" w:cs="Times New Roman"/>
                <w:kern w:val="0"/>
                <w:sz w:val="18"/>
                <w:szCs w:val="18"/>
                <w:vertAlign w:val="subscript"/>
              </w:rPr>
              <w:t>m</w:t>
            </w:r>
            <w:proofErr w:type="spellEnd"/>
            <w:r w:rsidRPr="00D73E48">
              <w:rPr>
                <w:rFonts w:ascii="Times New Roman" w:eastAsia="宋体" w:hAnsi="Times New Roman" w:cs="Times New Roman"/>
                <w:kern w:val="0"/>
                <w:sz w:val="18"/>
                <w:szCs w:val="18"/>
              </w:rPr>
              <w:t>/</w:t>
            </w:r>
            <w:proofErr w:type="spellStart"/>
            <w:r w:rsidRPr="00D73E48">
              <w:rPr>
                <w:rFonts w:ascii="Times New Roman" w:eastAsia="宋体" w:hAnsi="Times New Roman" w:cs="Times New Roman"/>
                <w:kern w:val="0"/>
                <w:sz w:val="18"/>
                <w:szCs w:val="18"/>
              </w:rPr>
              <w:t>MPa</w:t>
            </w:r>
            <w:proofErr w:type="spellEnd"/>
          </w:p>
        </w:tc>
        <w:tc>
          <w:tcPr>
            <w:tcW w:w="1547" w:type="pct"/>
            <w:gridSpan w:val="2"/>
            <w:vAlign w:val="center"/>
          </w:tcPr>
          <w:p w14:paraId="7A6EF642"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vertAlign w:val="superscript"/>
              </w:rPr>
            </w:pPr>
            <w:r w:rsidRPr="00D73E48">
              <w:rPr>
                <w:rFonts w:ascii="Times New Roman" w:eastAsia="宋体" w:hAnsi="Times New Roman" w:cs="Times New Roman"/>
                <w:kern w:val="0"/>
                <w:sz w:val="18"/>
                <w:szCs w:val="18"/>
              </w:rPr>
              <w:t>断后伸长率</w:t>
            </w:r>
          </w:p>
          <w:p w14:paraId="0DEA361E"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kern w:val="0"/>
                <w:sz w:val="18"/>
                <w:szCs w:val="18"/>
              </w:rPr>
              <w:t>A/%</w:t>
            </w:r>
          </w:p>
        </w:tc>
        <w:tc>
          <w:tcPr>
            <w:tcW w:w="856" w:type="pct"/>
            <w:vMerge/>
            <w:vAlign w:val="center"/>
          </w:tcPr>
          <w:p w14:paraId="6D2AE55A" w14:textId="77777777" w:rsidR="00D73E48" w:rsidRPr="00D73E48" w:rsidRDefault="00D73E48" w:rsidP="00D73E48">
            <w:pPr>
              <w:autoSpaceDE w:val="0"/>
              <w:autoSpaceDN w:val="0"/>
              <w:jc w:val="center"/>
              <w:rPr>
                <w:rFonts w:ascii="Times New Roman" w:eastAsia="宋体" w:hAnsi="Times New Roman" w:cs="Times New Roman"/>
                <w:kern w:val="0"/>
                <w:sz w:val="18"/>
                <w:szCs w:val="18"/>
              </w:rPr>
            </w:pPr>
          </w:p>
        </w:tc>
      </w:tr>
      <w:tr w:rsidR="00D73E48" w:rsidRPr="00D73E48" w14:paraId="62EDA880" w14:textId="77777777" w:rsidTr="00824116">
        <w:trPr>
          <w:cantSplit/>
          <w:trHeight w:val="862"/>
          <w:jc w:val="center"/>
        </w:trPr>
        <w:tc>
          <w:tcPr>
            <w:tcW w:w="665" w:type="pct"/>
            <w:vMerge/>
            <w:vAlign w:val="center"/>
          </w:tcPr>
          <w:p w14:paraId="1CECD9C9" w14:textId="77777777" w:rsidR="00D73E48" w:rsidRPr="00D73E48" w:rsidRDefault="00D73E48" w:rsidP="00D73E48">
            <w:pPr>
              <w:widowControl/>
              <w:autoSpaceDE w:val="0"/>
              <w:autoSpaceDN w:val="0"/>
              <w:jc w:val="center"/>
              <w:rPr>
                <w:rFonts w:ascii="Times New Roman" w:eastAsia="宋体" w:hAnsi="Times New Roman" w:cs="Times New Roman"/>
                <w:szCs w:val="24"/>
              </w:rPr>
            </w:pPr>
          </w:p>
        </w:tc>
        <w:tc>
          <w:tcPr>
            <w:tcW w:w="966" w:type="pct"/>
            <w:vMerge/>
            <w:vAlign w:val="center"/>
          </w:tcPr>
          <w:p w14:paraId="456BC5FE" w14:textId="77777777" w:rsidR="00D73E48" w:rsidRPr="00D73E48" w:rsidRDefault="00D73E48" w:rsidP="00D73E48">
            <w:pPr>
              <w:widowControl/>
              <w:autoSpaceDE w:val="0"/>
              <w:autoSpaceDN w:val="0"/>
              <w:jc w:val="center"/>
              <w:rPr>
                <w:rFonts w:ascii="Times New Roman" w:eastAsia="宋体" w:hAnsi="Times New Roman" w:cs="Times New Roman"/>
                <w:szCs w:val="24"/>
              </w:rPr>
            </w:pPr>
          </w:p>
        </w:tc>
        <w:tc>
          <w:tcPr>
            <w:tcW w:w="966" w:type="pct"/>
            <w:vMerge/>
            <w:vAlign w:val="center"/>
          </w:tcPr>
          <w:p w14:paraId="5297702C" w14:textId="77777777" w:rsidR="00D73E48" w:rsidRPr="00D73E48" w:rsidRDefault="00D73E48" w:rsidP="00D73E48">
            <w:pPr>
              <w:widowControl/>
              <w:autoSpaceDE w:val="0"/>
              <w:autoSpaceDN w:val="0"/>
              <w:jc w:val="center"/>
              <w:rPr>
                <w:rFonts w:ascii="Times New Roman" w:eastAsia="宋体" w:hAnsi="Times New Roman" w:cs="Times New Roman"/>
                <w:szCs w:val="24"/>
              </w:rPr>
            </w:pPr>
          </w:p>
        </w:tc>
        <w:tc>
          <w:tcPr>
            <w:tcW w:w="713" w:type="pct"/>
            <w:vAlign w:val="center"/>
          </w:tcPr>
          <w:p w14:paraId="16B72C17"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L</w:t>
            </w:r>
            <w:r w:rsidRPr="00D73E48">
              <w:rPr>
                <w:rFonts w:ascii="Times New Roman" w:eastAsia="宋体" w:hAnsi="Times New Roman" w:cs="Times New Roman" w:hint="eastAsia"/>
                <w:kern w:val="0"/>
                <w:sz w:val="18"/>
                <w:szCs w:val="18"/>
                <w:vertAlign w:val="subscript"/>
              </w:rPr>
              <w:t>0</w:t>
            </w:r>
            <w:r w:rsidRPr="00D73E48">
              <w:rPr>
                <w:rFonts w:ascii="Times New Roman" w:eastAsia="宋体" w:hAnsi="Times New Roman" w:cs="Times New Roman" w:hint="eastAsia"/>
                <w:kern w:val="0"/>
                <w:sz w:val="18"/>
                <w:szCs w:val="18"/>
              </w:rPr>
              <w:t>=80mm</w:t>
            </w: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b=20mm</w:t>
            </w:r>
          </w:p>
        </w:tc>
        <w:tc>
          <w:tcPr>
            <w:tcW w:w="834" w:type="pct"/>
            <w:vAlign w:val="center"/>
          </w:tcPr>
          <w:p w14:paraId="0C233B9C"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L</w:t>
            </w:r>
            <w:r w:rsidRPr="00D73E48">
              <w:rPr>
                <w:rFonts w:ascii="Times New Roman" w:eastAsia="宋体" w:hAnsi="Times New Roman" w:cs="Times New Roman" w:hint="eastAsia"/>
                <w:kern w:val="0"/>
                <w:sz w:val="18"/>
                <w:szCs w:val="18"/>
                <w:vertAlign w:val="subscript"/>
              </w:rPr>
              <w:t>0</w:t>
            </w:r>
            <w:r w:rsidRPr="00D73E48">
              <w:rPr>
                <w:rFonts w:ascii="Times New Roman" w:eastAsia="宋体" w:hAnsi="Times New Roman" w:cs="Times New Roman" w:hint="eastAsia"/>
                <w:kern w:val="0"/>
                <w:sz w:val="18"/>
                <w:szCs w:val="18"/>
              </w:rPr>
              <w:t>=5.65</w:t>
            </w:r>
            <w:r w:rsidRPr="00D73E48">
              <w:rPr>
                <w:rFonts w:ascii="Times New Roman" w:eastAsia="宋体" w:hAnsi="Times New Roman" w:cs="Times New Roman" w:hint="eastAsia"/>
                <w:kern w:val="0"/>
                <w:position w:val="-14"/>
                <w:sz w:val="18"/>
                <w:szCs w:val="18"/>
              </w:rPr>
              <w:object w:dxaOrig="432" w:dyaOrig="432" w14:anchorId="2D8BE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7" o:title=""/>
                </v:shape>
                <o:OLEObject Type="Embed" ProgID="Equation.3" ShapeID="_x0000_i1025" DrawAspect="Content" ObjectID="_1777296711" r:id="rId8"/>
              </w:object>
            </w:r>
          </w:p>
        </w:tc>
        <w:tc>
          <w:tcPr>
            <w:tcW w:w="856" w:type="pct"/>
            <w:vMerge/>
            <w:vAlign w:val="center"/>
          </w:tcPr>
          <w:p w14:paraId="3EB28D90"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p>
        </w:tc>
      </w:tr>
      <w:tr w:rsidR="00D73E48" w:rsidRPr="00D73E48" w14:paraId="679E1538" w14:textId="77777777" w:rsidTr="00824116">
        <w:trPr>
          <w:cantSplit/>
          <w:trHeight w:val="566"/>
          <w:jc w:val="center"/>
        </w:trPr>
        <w:tc>
          <w:tcPr>
            <w:tcW w:w="665" w:type="pct"/>
            <w:vMerge/>
            <w:vAlign w:val="center"/>
          </w:tcPr>
          <w:p w14:paraId="52661283" w14:textId="77777777" w:rsidR="00D73E48" w:rsidRPr="00D73E48" w:rsidRDefault="00D73E48" w:rsidP="00D73E48">
            <w:pPr>
              <w:adjustRightInd w:val="0"/>
              <w:snapToGrid w:val="0"/>
              <w:jc w:val="center"/>
              <w:rPr>
                <w:rFonts w:ascii="Times New Roman" w:eastAsia="宋体" w:hAnsi="Times New Roman" w:cs="Times New Roman"/>
                <w:kern w:val="0"/>
                <w:sz w:val="18"/>
                <w:szCs w:val="18"/>
              </w:rPr>
            </w:pPr>
          </w:p>
        </w:tc>
        <w:tc>
          <w:tcPr>
            <w:tcW w:w="966" w:type="pct"/>
            <w:vMerge/>
            <w:vAlign w:val="center"/>
          </w:tcPr>
          <w:p w14:paraId="30E10787"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p>
        </w:tc>
        <w:tc>
          <w:tcPr>
            <w:tcW w:w="966" w:type="pct"/>
            <w:vMerge/>
            <w:vAlign w:val="center"/>
          </w:tcPr>
          <w:p w14:paraId="43EA9B03"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p>
        </w:tc>
        <w:tc>
          <w:tcPr>
            <w:tcW w:w="713" w:type="pct"/>
            <w:vAlign w:val="center"/>
          </w:tcPr>
          <w:p w14:paraId="1A499B2F"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厚度＜</w:t>
            </w:r>
            <w:r w:rsidRPr="00D73E48">
              <w:rPr>
                <w:rFonts w:ascii="Times New Roman" w:eastAsia="宋体" w:hAnsi="Times New Roman" w:cs="Times New Roman" w:hint="eastAsia"/>
                <w:kern w:val="0"/>
                <w:sz w:val="18"/>
                <w:szCs w:val="18"/>
              </w:rPr>
              <w:t>3.0mm</w:t>
            </w:r>
          </w:p>
        </w:tc>
        <w:tc>
          <w:tcPr>
            <w:tcW w:w="834" w:type="pct"/>
            <w:vAlign w:val="center"/>
          </w:tcPr>
          <w:p w14:paraId="14D30C6E"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厚度≥</w:t>
            </w:r>
            <w:r w:rsidRPr="00D73E48">
              <w:rPr>
                <w:rFonts w:ascii="Times New Roman" w:eastAsia="宋体" w:hAnsi="Times New Roman" w:cs="Times New Roman" w:hint="eastAsia"/>
                <w:kern w:val="0"/>
                <w:sz w:val="18"/>
                <w:szCs w:val="18"/>
              </w:rPr>
              <w:t>3.0mm</w:t>
            </w:r>
          </w:p>
        </w:tc>
        <w:tc>
          <w:tcPr>
            <w:tcW w:w="856" w:type="pct"/>
            <w:vMerge/>
            <w:vAlign w:val="center"/>
          </w:tcPr>
          <w:p w14:paraId="7F908DD5"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p>
        </w:tc>
      </w:tr>
      <w:tr w:rsidR="00D73E48" w:rsidRPr="00D73E48" w14:paraId="294F2FB4" w14:textId="77777777" w:rsidTr="00824116">
        <w:trPr>
          <w:cantSplit/>
          <w:trHeight w:val="288"/>
          <w:jc w:val="center"/>
        </w:trPr>
        <w:tc>
          <w:tcPr>
            <w:tcW w:w="665" w:type="pct"/>
            <w:vAlign w:val="center"/>
          </w:tcPr>
          <w:p w14:paraId="36A0F477" w14:textId="77777777" w:rsidR="00D73E48" w:rsidRPr="00D73E48" w:rsidRDefault="00D73E48" w:rsidP="00D73E48">
            <w:pPr>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sz w:val="18"/>
                <w:szCs w:val="24"/>
              </w:rPr>
              <w:t>HR340HF</w:t>
            </w:r>
          </w:p>
        </w:tc>
        <w:tc>
          <w:tcPr>
            <w:tcW w:w="966" w:type="pct"/>
            <w:vAlign w:val="center"/>
          </w:tcPr>
          <w:p w14:paraId="57CF3B04"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340~420</w:t>
            </w:r>
          </w:p>
        </w:tc>
        <w:tc>
          <w:tcPr>
            <w:tcW w:w="966" w:type="pct"/>
            <w:vAlign w:val="center"/>
          </w:tcPr>
          <w:p w14:paraId="4417F4B9"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420~540</w:t>
            </w:r>
          </w:p>
        </w:tc>
        <w:tc>
          <w:tcPr>
            <w:tcW w:w="713" w:type="pct"/>
            <w:vAlign w:val="center"/>
          </w:tcPr>
          <w:p w14:paraId="6614491A"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23</w:t>
            </w:r>
          </w:p>
        </w:tc>
        <w:tc>
          <w:tcPr>
            <w:tcW w:w="834" w:type="pct"/>
            <w:vAlign w:val="center"/>
          </w:tcPr>
          <w:p w14:paraId="334559DD"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30</w:t>
            </w:r>
          </w:p>
        </w:tc>
        <w:tc>
          <w:tcPr>
            <w:tcW w:w="856" w:type="pct"/>
            <w:vAlign w:val="center"/>
          </w:tcPr>
          <w:p w14:paraId="069550F3"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d=0.5a</w:t>
            </w:r>
          </w:p>
        </w:tc>
      </w:tr>
      <w:tr w:rsidR="00D73E48" w:rsidRPr="00D73E48" w14:paraId="15A50D3E" w14:textId="77777777" w:rsidTr="00824116">
        <w:trPr>
          <w:cantSplit/>
          <w:trHeight w:val="288"/>
          <w:jc w:val="center"/>
        </w:trPr>
        <w:tc>
          <w:tcPr>
            <w:tcW w:w="665" w:type="pct"/>
            <w:vAlign w:val="center"/>
          </w:tcPr>
          <w:p w14:paraId="5DE5D36C" w14:textId="77777777" w:rsidR="00D73E48" w:rsidRPr="00D73E48" w:rsidRDefault="00D73E48" w:rsidP="00D73E48">
            <w:pPr>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sz w:val="18"/>
                <w:szCs w:val="24"/>
              </w:rPr>
              <w:t>HR380HF</w:t>
            </w:r>
          </w:p>
        </w:tc>
        <w:tc>
          <w:tcPr>
            <w:tcW w:w="966" w:type="pct"/>
            <w:vAlign w:val="center"/>
          </w:tcPr>
          <w:p w14:paraId="54ECB791"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380~460</w:t>
            </w:r>
          </w:p>
        </w:tc>
        <w:tc>
          <w:tcPr>
            <w:tcW w:w="966" w:type="pct"/>
            <w:vAlign w:val="center"/>
          </w:tcPr>
          <w:p w14:paraId="184B0DA5"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450~590</w:t>
            </w:r>
          </w:p>
        </w:tc>
        <w:tc>
          <w:tcPr>
            <w:tcW w:w="713" w:type="pct"/>
            <w:vAlign w:val="center"/>
          </w:tcPr>
          <w:p w14:paraId="12572FDC"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27</w:t>
            </w:r>
          </w:p>
        </w:tc>
        <w:tc>
          <w:tcPr>
            <w:tcW w:w="834" w:type="pct"/>
            <w:vAlign w:val="center"/>
          </w:tcPr>
          <w:p w14:paraId="35D3D840"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33</w:t>
            </w:r>
          </w:p>
        </w:tc>
        <w:tc>
          <w:tcPr>
            <w:tcW w:w="856" w:type="pct"/>
            <w:vAlign w:val="center"/>
          </w:tcPr>
          <w:p w14:paraId="1B1BD41D"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d=0.5a</w:t>
            </w:r>
          </w:p>
        </w:tc>
      </w:tr>
      <w:tr w:rsidR="00D73E48" w:rsidRPr="00D73E48" w14:paraId="33A76C80" w14:textId="77777777" w:rsidTr="00824116">
        <w:trPr>
          <w:cantSplit/>
          <w:trHeight w:val="288"/>
          <w:jc w:val="center"/>
        </w:trPr>
        <w:tc>
          <w:tcPr>
            <w:tcW w:w="665" w:type="pct"/>
            <w:vAlign w:val="center"/>
          </w:tcPr>
          <w:p w14:paraId="77F9B98B" w14:textId="77777777" w:rsidR="00D73E48" w:rsidRPr="00D73E48" w:rsidRDefault="00D73E48" w:rsidP="00D73E48">
            <w:pPr>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sz w:val="18"/>
                <w:szCs w:val="24"/>
              </w:rPr>
              <w:t>HR420HF</w:t>
            </w:r>
          </w:p>
        </w:tc>
        <w:tc>
          <w:tcPr>
            <w:tcW w:w="966" w:type="pct"/>
            <w:vAlign w:val="center"/>
          </w:tcPr>
          <w:p w14:paraId="42500846"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420~500</w:t>
            </w:r>
          </w:p>
        </w:tc>
        <w:tc>
          <w:tcPr>
            <w:tcW w:w="966" w:type="pct"/>
            <w:vAlign w:val="center"/>
          </w:tcPr>
          <w:p w14:paraId="135A4C29"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480~620</w:t>
            </w:r>
          </w:p>
        </w:tc>
        <w:tc>
          <w:tcPr>
            <w:tcW w:w="713" w:type="pct"/>
            <w:vAlign w:val="center"/>
          </w:tcPr>
          <w:p w14:paraId="0A28757F"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24</w:t>
            </w:r>
          </w:p>
        </w:tc>
        <w:tc>
          <w:tcPr>
            <w:tcW w:w="834" w:type="pct"/>
            <w:vAlign w:val="center"/>
          </w:tcPr>
          <w:p w14:paraId="4D30503E"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30</w:t>
            </w:r>
          </w:p>
        </w:tc>
        <w:tc>
          <w:tcPr>
            <w:tcW w:w="856" w:type="pct"/>
            <w:vAlign w:val="center"/>
          </w:tcPr>
          <w:p w14:paraId="518342D3"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d=0.5a</w:t>
            </w:r>
          </w:p>
        </w:tc>
      </w:tr>
      <w:tr w:rsidR="00D73E48" w:rsidRPr="00D73E48" w14:paraId="3B2129A3" w14:textId="77777777" w:rsidTr="00824116">
        <w:trPr>
          <w:cantSplit/>
          <w:trHeight w:val="288"/>
          <w:jc w:val="center"/>
        </w:trPr>
        <w:tc>
          <w:tcPr>
            <w:tcW w:w="665" w:type="pct"/>
            <w:vAlign w:val="center"/>
          </w:tcPr>
          <w:p w14:paraId="38FA27CB" w14:textId="77777777" w:rsidR="00D73E48" w:rsidRPr="00D73E48" w:rsidRDefault="00D73E48" w:rsidP="00D73E48">
            <w:pPr>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sz w:val="18"/>
                <w:szCs w:val="24"/>
              </w:rPr>
              <w:t>HR460HF</w:t>
            </w:r>
          </w:p>
        </w:tc>
        <w:tc>
          <w:tcPr>
            <w:tcW w:w="966" w:type="pct"/>
            <w:vAlign w:val="center"/>
          </w:tcPr>
          <w:p w14:paraId="6FD5608C"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460~540</w:t>
            </w:r>
          </w:p>
        </w:tc>
        <w:tc>
          <w:tcPr>
            <w:tcW w:w="966" w:type="pct"/>
            <w:vAlign w:val="center"/>
          </w:tcPr>
          <w:p w14:paraId="67E5D7D6"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520~670</w:t>
            </w:r>
          </w:p>
        </w:tc>
        <w:tc>
          <w:tcPr>
            <w:tcW w:w="713" w:type="pct"/>
            <w:vAlign w:val="center"/>
          </w:tcPr>
          <w:p w14:paraId="77962C0B"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20</w:t>
            </w:r>
          </w:p>
        </w:tc>
        <w:tc>
          <w:tcPr>
            <w:tcW w:w="834" w:type="pct"/>
            <w:vAlign w:val="center"/>
          </w:tcPr>
          <w:p w14:paraId="57249323"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23</w:t>
            </w:r>
          </w:p>
        </w:tc>
        <w:tc>
          <w:tcPr>
            <w:tcW w:w="856" w:type="pct"/>
            <w:vAlign w:val="center"/>
          </w:tcPr>
          <w:p w14:paraId="312D8A58"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d=1a</w:t>
            </w:r>
          </w:p>
        </w:tc>
      </w:tr>
      <w:tr w:rsidR="00D73E48" w:rsidRPr="00D73E48" w14:paraId="726B3DDD" w14:textId="77777777" w:rsidTr="00824116">
        <w:trPr>
          <w:cantSplit/>
          <w:trHeight w:val="288"/>
          <w:jc w:val="center"/>
        </w:trPr>
        <w:tc>
          <w:tcPr>
            <w:tcW w:w="665" w:type="pct"/>
            <w:vAlign w:val="center"/>
          </w:tcPr>
          <w:p w14:paraId="024719A0" w14:textId="77777777" w:rsidR="00D73E48" w:rsidRPr="00D73E48" w:rsidRDefault="00D73E48" w:rsidP="00D73E48">
            <w:pPr>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sz w:val="18"/>
                <w:szCs w:val="24"/>
              </w:rPr>
              <w:t>HR500HF</w:t>
            </w:r>
          </w:p>
        </w:tc>
        <w:tc>
          <w:tcPr>
            <w:tcW w:w="966" w:type="pct"/>
            <w:vAlign w:val="center"/>
          </w:tcPr>
          <w:p w14:paraId="7CAEC692"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500~580</w:t>
            </w:r>
          </w:p>
        </w:tc>
        <w:tc>
          <w:tcPr>
            <w:tcW w:w="966" w:type="pct"/>
            <w:vAlign w:val="center"/>
          </w:tcPr>
          <w:p w14:paraId="5804B8C4"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550~700</w:t>
            </w:r>
          </w:p>
        </w:tc>
        <w:tc>
          <w:tcPr>
            <w:tcW w:w="713" w:type="pct"/>
            <w:vAlign w:val="center"/>
          </w:tcPr>
          <w:p w14:paraId="48310CFF"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20</w:t>
            </w:r>
          </w:p>
        </w:tc>
        <w:tc>
          <w:tcPr>
            <w:tcW w:w="834" w:type="pct"/>
            <w:vAlign w:val="center"/>
          </w:tcPr>
          <w:p w14:paraId="1CCC6BA7"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22</w:t>
            </w:r>
          </w:p>
        </w:tc>
        <w:tc>
          <w:tcPr>
            <w:tcW w:w="856" w:type="pct"/>
            <w:vAlign w:val="center"/>
          </w:tcPr>
          <w:p w14:paraId="694AB76A"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d=1a</w:t>
            </w:r>
          </w:p>
        </w:tc>
      </w:tr>
      <w:tr w:rsidR="00D73E48" w:rsidRPr="00D73E48" w14:paraId="0B0A35ED" w14:textId="77777777" w:rsidTr="00824116">
        <w:trPr>
          <w:cantSplit/>
          <w:trHeight w:val="288"/>
          <w:jc w:val="center"/>
        </w:trPr>
        <w:tc>
          <w:tcPr>
            <w:tcW w:w="665" w:type="pct"/>
            <w:vAlign w:val="center"/>
          </w:tcPr>
          <w:p w14:paraId="173137C1" w14:textId="77777777" w:rsidR="00D73E48" w:rsidRPr="00D73E48" w:rsidRDefault="00D73E48" w:rsidP="00D73E48">
            <w:pPr>
              <w:jc w:val="center"/>
              <w:rPr>
                <w:rFonts w:ascii="Times New Roman" w:eastAsia="宋体" w:hAnsi="Times New Roman" w:cs="Times New Roman"/>
                <w:sz w:val="18"/>
                <w:szCs w:val="24"/>
              </w:rPr>
            </w:pPr>
            <w:r w:rsidRPr="00D73E48">
              <w:rPr>
                <w:rFonts w:ascii="Times New Roman" w:eastAsia="宋体" w:hAnsi="Times New Roman" w:cs="Times New Roman" w:hint="eastAsia"/>
                <w:sz w:val="18"/>
                <w:szCs w:val="24"/>
              </w:rPr>
              <w:t>HR530HF</w:t>
            </w:r>
            <w:r w:rsidRPr="00D73E48">
              <w:rPr>
                <w:rFonts w:ascii="Times New Roman" w:eastAsia="宋体" w:hAnsi="Times New Roman" w:cs="Times New Roman" w:hint="eastAsia"/>
                <w:sz w:val="18"/>
                <w:szCs w:val="24"/>
                <w:vertAlign w:val="superscript"/>
              </w:rPr>
              <w:t>d</w:t>
            </w:r>
          </w:p>
        </w:tc>
        <w:tc>
          <w:tcPr>
            <w:tcW w:w="966" w:type="pct"/>
            <w:vAlign w:val="center"/>
          </w:tcPr>
          <w:p w14:paraId="5634B350"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530~610</w:t>
            </w:r>
          </w:p>
        </w:tc>
        <w:tc>
          <w:tcPr>
            <w:tcW w:w="966" w:type="pct"/>
            <w:vAlign w:val="center"/>
          </w:tcPr>
          <w:p w14:paraId="3ECFF9DA"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590~700</w:t>
            </w:r>
          </w:p>
        </w:tc>
        <w:tc>
          <w:tcPr>
            <w:tcW w:w="713" w:type="pct"/>
            <w:vAlign w:val="center"/>
          </w:tcPr>
          <w:p w14:paraId="4BB0E85A"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23</w:t>
            </w:r>
          </w:p>
        </w:tc>
        <w:tc>
          <w:tcPr>
            <w:tcW w:w="834" w:type="pct"/>
            <w:vAlign w:val="center"/>
          </w:tcPr>
          <w:p w14:paraId="5CCE9B76"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26</w:t>
            </w:r>
          </w:p>
        </w:tc>
        <w:tc>
          <w:tcPr>
            <w:tcW w:w="856" w:type="pct"/>
            <w:vAlign w:val="center"/>
          </w:tcPr>
          <w:p w14:paraId="7D2EE4BE"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d=3a</w:t>
            </w:r>
          </w:p>
        </w:tc>
      </w:tr>
      <w:tr w:rsidR="00D73E48" w:rsidRPr="00D73E48" w14:paraId="269535F3" w14:textId="77777777" w:rsidTr="00824116">
        <w:trPr>
          <w:cantSplit/>
          <w:trHeight w:val="288"/>
          <w:jc w:val="center"/>
        </w:trPr>
        <w:tc>
          <w:tcPr>
            <w:tcW w:w="665" w:type="pct"/>
            <w:vAlign w:val="center"/>
          </w:tcPr>
          <w:p w14:paraId="21C383F7" w14:textId="77777777" w:rsidR="00D73E48" w:rsidRPr="00D73E48" w:rsidRDefault="00D73E48" w:rsidP="00D73E48">
            <w:pPr>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sz w:val="18"/>
                <w:szCs w:val="24"/>
              </w:rPr>
              <w:t>HR550HF</w:t>
            </w:r>
          </w:p>
        </w:tc>
        <w:tc>
          <w:tcPr>
            <w:tcW w:w="966" w:type="pct"/>
            <w:vAlign w:val="center"/>
          </w:tcPr>
          <w:p w14:paraId="64AA5D6A"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550~630</w:t>
            </w:r>
          </w:p>
        </w:tc>
        <w:tc>
          <w:tcPr>
            <w:tcW w:w="966" w:type="pct"/>
            <w:vAlign w:val="center"/>
          </w:tcPr>
          <w:p w14:paraId="76CE9EAB"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600~760</w:t>
            </w:r>
          </w:p>
        </w:tc>
        <w:tc>
          <w:tcPr>
            <w:tcW w:w="713" w:type="pct"/>
            <w:vAlign w:val="center"/>
          </w:tcPr>
          <w:p w14:paraId="6FAA0D4A"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14</w:t>
            </w:r>
          </w:p>
        </w:tc>
        <w:tc>
          <w:tcPr>
            <w:tcW w:w="834" w:type="pct"/>
            <w:vAlign w:val="center"/>
          </w:tcPr>
          <w:p w14:paraId="69CCC3CB"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20</w:t>
            </w:r>
          </w:p>
        </w:tc>
        <w:tc>
          <w:tcPr>
            <w:tcW w:w="856" w:type="pct"/>
            <w:vAlign w:val="center"/>
          </w:tcPr>
          <w:p w14:paraId="6F8042F2" w14:textId="77777777" w:rsidR="00D73E48" w:rsidRPr="00D73E48" w:rsidRDefault="00D73E48" w:rsidP="00D73E48">
            <w:pPr>
              <w:widowControl/>
              <w:autoSpaceDE w:val="0"/>
              <w:autoSpaceDN w:val="0"/>
              <w:jc w:val="center"/>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d=1.5a</w:t>
            </w:r>
          </w:p>
        </w:tc>
      </w:tr>
      <w:tr w:rsidR="00D73E48" w:rsidRPr="00D73E48" w14:paraId="3F3FB0B7" w14:textId="77777777" w:rsidTr="00824116">
        <w:trPr>
          <w:cantSplit/>
          <w:trHeight w:val="1409"/>
          <w:jc w:val="center"/>
        </w:trPr>
        <w:tc>
          <w:tcPr>
            <w:tcW w:w="5000" w:type="pct"/>
            <w:gridSpan w:val="6"/>
            <w:vAlign w:val="center"/>
          </w:tcPr>
          <w:p w14:paraId="454384D1" w14:textId="77777777" w:rsidR="00D73E48" w:rsidRPr="00D73E48" w:rsidRDefault="00D73E48" w:rsidP="00D73E48">
            <w:pPr>
              <w:widowControl/>
              <w:autoSpaceDE w:val="0"/>
              <w:autoSpaceDN w:val="0"/>
              <w:jc w:val="left"/>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 xml:space="preserve"> </w:t>
            </w:r>
            <w:r w:rsidRPr="00D73E48">
              <w:rPr>
                <w:rFonts w:ascii="宋体" w:eastAsia="宋体" w:hAnsi="宋体" w:cs="宋体" w:hint="eastAsia"/>
                <w:kern w:val="0"/>
                <w:sz w:val="18"/>
                <w:szCs w:val="18"/>
              </w:rPr>
              <w:t xml:space="preserve"> </w:t>
            </w:r>
            <w:r w:rsidRPr="00D73E48">
              <w:rPr>
                <w:rFonts w:ascii="宋体" w:eastAsia="宋体" w:hAnsi="宋体" w:cs="宋体" w:hint="eastAsia"/>
                <w:kern w:val="0"/>
                <w:sz w:val="18"/>
                <w:szCs w:val="18"/>
                <w:vertAlign w:val="superscript"/>
              </w:rPr>
              <w:t>a</w:t>
            </w:r>
            <w:r w:rsidRPr="00D73E48">
              <w:rPr>
                <w:rFonts w:ascii="宋体" w:eastAsia="宋体" w:hAnsi="宋体" w:cs="宋体" w:hint="eastAsia"/>
                <w:kern w:val="0"/>
                <w:sz w:val="18"/>
                <w:szCs w:val="18"/>
              </w:rPr>
              <w:t xml:space="preserve"> 除HR530HF外，</w:t>
            </w:r>
            <w:r w:rsidRPr="00D73E48">
              <w:rPr>
                <w:rFonts w:ascii="Times New Roman" w:eastAsia="宋体" w:hAnsi="Times New Roman" w:cs="Times New Roman" w:hint="eastAsia"/>
                <w:kern w:val="0"/>
                <w:sz w:val="18"/>
                <w:szCs w:val="18"/>
              </w:rPr>
              <w:t>拉伸试验规定值适用于纵向试样，弯曲试验规定值适用于横向试样。</w:t>
            </w:r>
          </w:p>
          <w:p w14:paraId="4A4B2216" w14:textId="77777777" w:rsidR="00D73E48" w:rsidRPr="00D73E48" w:rsidRDefault="00D73E48" w:rsidP="00D73E48">
            <w:pPr>
              <w:widowControl/>
              <w:autoSpaceDE w:val="0"/>
              <w:autoSpaceDN w:val="0"/>
              <w:jc w:val="left"/>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 xml:space="preserve">  </w:t>
            </w:r>
            <w:r w:rsidRPr="00D73E48">
              <w:rPr>
                <w:rFonts w:ascii="宋体" w:eastAsia="宋体" w:hAnsi="宋体" w:cs="宋体" w:hint="eastAsia"/>
                <w:kern w:val="0"/>
                <w:sz w:val="18"/>
                <w:szCs w:val="18"/>
                <w:vertAlign w:val="superscript"/>
              </w:rPr>
              <w:t>b</w:t>
            </w:r>
            <w:r w:rsidRPr="00D73E48">
              <w:rPr>
                <w:rFonts w:ascii="宋体" w:eastAsia="宋体" w:hAnsi="宋体" w:cs="宋体" w:hint="eastAsia"/>
                <w:kern w:val="0"/>
                <w:sz w:val="18"/>
                <w:szCs w:val="18"/>
              </w:rPr>
              <w:t xml:space="preserve"> </w:t>
            </w:r>
            <w:r w:rsidRPr="00D73E48">
              <w:rPr>
                <w:rFonts w:ascii="Times New Roman" w:eastAsia="宋体" w:hAnsi="Times New Roman" w:cs="Times New Roman" w:hint="eastAsia"/>
                <w:kern w:val="0"/>
                <w:sz w:val="18"/>
                <w:szCs w:val="18"/>
              </w:rPr>
              <w:t>当</w:t>
            </w:r>
            <w:r w:rsidRPr="00D73E48">
              <w:rPr>
                <w:rFonts w:ascii="Times New Roman" w:eastAsia="宋体" w:hAnsi="Times New Roman" w:cs="Times New Roman" w:hint="eastAsia"/>
                <w:kern w:val="0"/>
                <w:sz w:val="18"/>
                <w:szCs w:val="18"/>
              </w:rPr>
              <w:t>d</w:t>
            </w: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1a</w:t>
            </w:r>
            <w:r w:rsidRPr="00D73E48">
              <w:rPr>
                <w:rFonts w:ascii="Times New Roman" w:eastAsia="宋体" w:hAnsi="Times New Roman" w:cs="Times New Roman" w:hint="eastAsia"/>
                <w:kern w:val="0"/>
                <w:sz w:val="18"/>
                <w:szCs w:val="18"/>
              </w:rPr>
              <w:t>时，弯曲试样宽度</w:t>
            </w:r>
            <w:r w:rsidRPr="00D73E48">
              <w:rPr>
                <w:rFonts w:ascii="Times New Roman" w:eastAsia="宋体" w:hAnsi="Times New Roman" w:cs="Times New Roman" w:hint="eastAsia"/>
                <w:kern w:val="0"/>
                <w:sz w:val="18"/>
                <w:szCs w:val="18"/>
              </w:rPr>
              <w:t>b</w:t>
            </w: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20mm</w:t>
            </w:r>
            <w:r w:rsidRPr="00D73E48">
              <w:rPr>
                <w:rFonts w:ascii="Times New Roman" w:eastAsia="宋体" w:hAnsi="Times New Roman" w:cs="Times New Roman" w:hint="eastAsia"/>
                <w:kern w:val="0"/>
                <w:sz w:val="18"/>
                <w:szCs w:val="18"/>
              </w:rPr>
              <w:t>，仲裁试验时</w:t>
            </w:r>
            <w:r w:rsidRPr="00D73E48">
              <w:rPr>
                <w:rFonts w:ascii="Times New Roman" w:eastAsia="宋体" w:hAnsi="Times New Roman" w:cs="Times New Roman" w:hint="eastAsia"/>
                <w:kern w:val="0"/>
                <w:sz w:val="18"/>
                <w:szCs w:val="18"/>
              </w:rPr>
              <w:t>b=20mm</w:t>
            </w:r>
            <w:r w:rsidRPr="00D73E48">
              <w:rPr>
                <w:rFonts w:ascii="Times New Roman" w:eastAsia="宋体" w:hAnsi="Times New Roman" w:cs="Times New Roman" w:hint="eastAsia"/>
                <w:kern w:val="0"/>
                <w:sz w:val="18"/>
                <w:szCs w:val="18"/>
              </w:rPr>
              <w:t>；当</w:t>
            </w:r>
            <w:r w:rsidRPr="00D73E48">
              <w:rPr>
                <w:rFonts w:ascii="Times New Roman" w:eastAsia="宋体" w:hAnsi="Times New Roman" w:cs="Times New Roman" w:hint="eastAsia"/>
                <w:kern w:val="0"/>
                <w:sz w:val="18"/>
                <w:szCs w:val="18"/>
              </w:rPr>
              <w:t>d</w:t>
            </w: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1a</w:t>
            </w:r>
            <w:r w:rsidRPr="00D73E48">
              <w:rPr>
                <w:rFonts w:ascii="Times New Roman" w:eastAsia="宋体" w:hAnsi="Times New Roman" w:cs="Times New Roman" w:hint="eastAsia"/>
                <w:kern w:val="0"/>
                <w:sz w:val="18"/>
                <w:szCs w:val="18"/>
              </w:rPr>
              <w:t>时</w:t>
            </w: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弯曲试样宽度</w:t>
            </w:r>
            <w:r w:rsidRPr="00D73E48">
              <w:rPr>
                <w:rFonts w:ascii="Times New Roman" w:eastAsia="宋体" w:hAnsi="Times New Roman" w:cs="Times New Roman" w:hint="eastAsia"/>
                <w:kern w:val="0"/>
                <w:sz w:val="18"/>
                <w:szCs w:val="18"/>
              </w:rPr>
              <w:t>b</w:t>
            </w:r>
            <w:r w:rsidRPr="00D73E48">
              <w:rPr>
                <w:rFonts w:ascii="Times New Roman" w:eastAsia="宋体" w:hAnsi="Times New Roman" w:cs="Times New Roman" w:hint="eastAsia"/>
                <w:kern w:val="0"/>
                <w:sz w:val="18"/>
                <w:szCs w:val="18"/>
              </w:rPr>
              <w:t>≥</w:t>
            </w:r>
            <w:r w:rsidRPr="00D73E48">
              <w:rPr>
                <w:rFonts w:ascii="Times New Roman" w:eastAsia="宋体" w:hAnsi="Times New Roman" w:cs="Times New Roman" w:hint="eastAsia"/>
                <w:kern w:val="0"/>
                <w:sz w:val="18"/>
                <w:szCs w:val="18"/>
              </w:rPr>
              <w:t>35mm</w:t>
            </w:r>
            <w:r w:rsidRPr="00D73E48">
              <w:rPr>
                <w:rFonts w:ascii="Times New Roman" w:eastAsia="宋体" w:hAnsi="Times New Roman" w:cs="Times New Roman" w:hint="eastAsia"/>
                <w:kern w:val="0"/>
                <w:sz w:val="18"/>
                <w:szCs w:val="18"/>
              </w:rPr>
              <w:t>，仲裁试验时</w:t>
            </w:r>
            <w:r w:rsidRPr="00D73E48">
              <w:rPr>
                <w:rFonts w:ascii="Times New Roman" w:eastAsia="宋体" w:hAnsi="Times New Roman" w:cs="Times New Roman" w:hint="eastAsia"/>
                <w:kern w:val="0"/>
                <w:sz w:val="18"/>
                <w:szCs w:val="18"/>
              </w:rPr>
              <w:t>b=35mm</w:t>
            </w:r>
            <w:r w:rsidRPr="00D73E48">
              <w:rPr>
                <w:rFonts w:ascii="Times New Roman" w:eastAsia="宋体" w:hAnsi="Times New Roman" w:cs="Times New Roman" w:hint="eastAsia"/>
                <w:kern w:val="0"/>
                <w:sz w:val="18"/>
                <w:szCs w:val="18"/>
              </w:rPr>
              <w:t>。</w:t>
            </w:r>
          </w:p>
          <w:p w14:paraId="3F678FDE" w14:textId="77777777" w:rsidR="00D73E48" w:rsidRPr="00D73E48" w:rsidRDefault="00D73E48" w:rsidP="00D73E48">
            <w:pPr>
              <w:widowControl/>
              <w:autoSpaceDE w:val="0"/>
              <w:autoSpaceDN w:val="0"/>
              <w:jc w:val="left"/>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 xml:space="preserve"> </w:t>
            </w:r>
            <w:r w:rsidRPr="00D73E48">
              <w:rPr>
                <w:rFonts w:ascii="宋体" w:eastAsia="宋体" w:hAnsi="宋体" w:cs="宋体" w:hint="eastAsia"/>
                <w:kern w:val="0"/>
                <w:sz w:val="18"/>
                <w:szCs w:val="18"/>
              </w:rPr>
              <w:t xml:space="preserve"> </w:t>
            </w:r>
            <w:r w:rsidRPr="00D73E48">
              <w:rPr>
                <w:rFonts w:ascii="宋体" w:eastAsia="宋体" w:hAnsi="宋体" w:cs="宋体" w:hint="eastAsia"/>
                <w:kern w:val="0"/>
                <w:sz w:val="18"/>
                <w:szCs w:val="18"/>
                <w:vertAlign w:val="superscript"/>
              </w:rPr>
              <w:t>c</w:t>
            </w:r>
            <w:r w:rsidRPr="00D73E48">
              <w:rPr>
                <w:rFonts w:ascii="宋体" w:eastAsia="宋体" w:hAnsi="宋体" w:cs="宋体" w:hint="eastAsia"/>
                <w:kern w:val="0"/>
                <w:sz w:val="18"/>
                <w:szCs w:val="18"/>
              </w:rPr>
              <w:t xml:space="preserve"> </w:t>
            </w:r>
            <w:r w:rsidRPr="00D73E48">
              <w:rPr>
                <w:rFonts w:ascii="Times New Roman" w:eastAsia="宋体" w:hAnsi="Times New Roman" w:cs="Times New Roman" w:hint="eastAsia"/>
                <w:kern w:val="0"/>
                <w:sz w:val="18"/>
                <w:szCs w:val="18"/>
              </w:rPr>
              <w:t>屈服现象不明显时，采用</w:t>
            </w:r>
            <w:r w:rsidRPr="00D73E48">
              <w:rPr>
                <w:rFonts w:ascii="Times New Roman" w:eastAsia="宋体" w:hAnsi="Times New Roman" w:cs="Times New Roman" w:hint="eastAsia"/>
                <w:kern w:val="0"/>
                <w:sz w:val="18"/>
                <w:szCs w:val="18"/>
              </w:rPr>
              <w:t>R</w:t>
            </w:r>
            <w:r w:rsidRPr="00D73E48">
              <w:rPr>
                <w:rFonts w:ascii="Times New Roman" w:eastAsia="宋体" w:hAnsi="Times New Roman" w:cs="Times New Roman" w:hint="eastAsia"/>
                <w:kern w:val="0"/>
                <w:sz w:val="18"/>
                <w:szCs w:val="18"/>
                <w:vertAlign w:val="subscript"/>
              </w:rPr>
              <w:t>P0.2</w:t>
            </w:r>
            <w:r w:rsidRPr="00D73E48">
              <w:rPr>
                <w:rFonts w:ascii="Times New Roman" w:eastAsia="宋体" w:hAnsi="Times New Roman" w:cs="Times New Roman" w:hint="eastAsia"/>
                <w:kern w:val="0"/>
                <w:sz w:val="18"/>
                <w:szCs w:val="18"/>
              </w:rPr>
              <w:t>。</w:t>
            </w:r>
          </w:p>
          <w:p w14:paraId="03070461" w14:textId="77777777" w:rsidR="00D73E48" w:rsidRPr="00D73E48" w:rsidRDefault="00D73E48" w:rsidP="00D73E48">
            <w:pPr>
              <w:widowControl/>
              <w:autoSpaceDE w:val="0"/>
              <w:autoSpaceDN w:val="0"/>
              <w:jc w:val="left"/>
              <w:rPr>
                <w:rFonts w:ascii="Times New Roman" w:eastAsia="宋体" w:hAnsi="Times New Roman" w:cs="Times New Roman"/>
                <w:kern w:val="0"/>
                <w:sz w:val="18"/>
                <w:szCs w:val="18"/>
              </w:rPr>
            </w:pPr>
            <w:r w:rsidRPr="00D73E48">
              <w:rPr>
                <w:rFonts w:ascii="Times New Roman" w:eastAsia="宋体" w:hAnsi="Times New Roman" w:cs="Times New Roman" w:hint="eastAsia"/>
                <w:kern w:val="0"/>
                <w:sz w:val="18"/>
                <w:szCs w:val="18"/>
              </w:rPr>
              <w:t xml:space="preserve">  </w:t>
            </w:r>
            <w:r w:rsidRPr="00D73E48">
              <w:rPr>
                <w:rFonts w:ascii="宋体" w:eastAsia="宋体" w:hAnsi="宋体" w:cs="宋体" w:hint="eastAsia"/>
                <w:kern w:val="0"/>
                <w:sz w:val="18"/>
                <w:szCs w:val="18"/>
                <w:vertAlign w:val="superscript"/>
              </w:rPr>
              <w:t xml:space="preserve">d </w:t>
            </w:r>
            <w:r w:rsidRPr="00D73E48">
              <w:rPr>
                <w:rFonts w:ascii="Times New Roman" w:eastAsia="宋体" w:hAnsi="Times New Roman" w:cs="Times New Roman" w:hint="eastAsia"/>
                <w:kern w:val="0"/>
                <w:sz w:val="18"/>
                <w:szCs w:val="18"/>
              </w:rPr>
              <w:t xml:space="preserve"> </w:t>
            </w:r>
            <w:r w:rsidRPr="00D73E48">
              <w:rPr>
                <w:rFonts w:ascii="宋体" w:eastAsia="宋体" w:hAnsi="宋体" w:cs="宋体" w:hint="eastAsia"/>
                <w:kern w:val="0"/>
                <w:sz w:val="18"/>
                <w:szCs w:val="18"/>
              </w:rPr>
              <w:t>HR530HF的</w:t>
            </w:r>
            <w:r w:rsidRPr="00D73E48">
              <w:rPr>
                <w:rFonts w:ascii="Times New Roman" w:eastAsia="宋体" w:hAnsi="Times New Roman" w:cs="Times New Roman" w:hint="eastAsia"/>
                <w:kern w:val="0"/>
                <w:sz w:val="18"/>
                <w:szCs w:val="18"/>
              </w:rPr>
              <w:t>拉伸试验规定值和弯曲试验规定值皆适用于横向试样。</w:t>
            </w:r>
          </w:p>
        </w:tc>
      </w:tr>
    </w:tbl>
    <w:bookmarkEnd w:id="2"/>
    <w:p w14:paraId="096B2E29" w14:textId="3DE12A9A" w:rsidR="00D73E48" w:rsidRDefault="008343FF" w:rsidP="00D73E48">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本文件规定</w:t>
      </w:r>
      <w:r w:rsidR="00D73E48">
        <w:rPr>
          <w:rFonts w:ascii="Times New Roman" w:eastAsia="仿宋_GB2312" w:hAnsi="Times New Roman" w:cs="Times New Roman" w:hint="eastAsia"/>
          <w:sz w:val="28"/>
          <w:szCs w:val="28"/>
        </w:rPr>
        <w:t>了</w:t>
      </w:r>
      <w:r w:rsidR="00D73E48">
        <w:rPr>
          <w:rFonts w:ascii="Times New Roman" w:eastAsia="仿宋_GB2312" w:hAnsi="Times New Roman" w:cs="Times New Roman"/>
          <w:sz w:val="28"/>
          <w:szCs w:val="28"/>
        </w:rPr>
        <w:t>内高压成形用钢</w:t>
      </w:r>
      <w:r w:rsidR="00D73E48">
        <w:rPr>
          <w:rFonts w:ascii="Times New Roman" w:eastAsia="仿宋_GB2312" w:hAnsi="Times New Roman" w:cs="Times New Roman" w:hint="eastAsia"/>
          <w:sz w:val="28"/>
          <w:szCs w:val="28"/>
        </w:rPr>
        <w:t>牌号</w:t>
      </w:r>
      <w:r w:rsidR="00D73E48" w:rsidRPr="00D73E48">
        <w:rPr>
          <w:rFonts w:ascii="Times New Roman" w:eastAsia="仿宋_GB2312" w:hAnsi="Times New Roman" w:cs="Times New Roman"/>
          <w:sz w:val="28"/>
          <w:szCs w:val="28"/>
        </w:rPr>
        <w:t>HR340HF</w:t>
      </w:r>
      <w:r w:rsidR="00D73E48">
        <w:rPr>
          <w:rFonts w:ascii="Times New Roman" w:eastAsia="仿宋_GB2312" w:hAnsi="Times New Roman" w:cs="Times New Roman" w:hint="eastAsia"/>
          <w:sz w:val="28"/>
          <w:szCs w:val="28"/>
        </w:rPr>
        <w:t>、</w:t>
      </w:r>
      <w:r w:rsidR="00D73E48" w:rsidRPr="00D73E48">
        <w:rPr>
          <w:rFonts w:ascii="Times New Roman" w:eastAsia="仿宋_GB2312" w:hAnsi="Times New Roman" w:cs="Times New Roman"/>
          <w:sz w:val="28"/>
          <w:szCs w:val="28"/>
        </w:rPr>
        <w:t>HR380HF</w:t>
      </w:r>
      <w:r w:rsidR="00D73E48">
        <w:rPr>
          <w:rFonts w:ascii="Times New Roman" w:eastAsia="仿宋_GB2312" w:hAnsi="Times New Roman" w:cs="Times New Roman" w:hint="eastAsia"/>
          <w:sz w:val="28"/>
          <w:szCs w:val="28"/>
        </w:rPr>
        <w:t>、</w:t>
      </w:r>
      <w:r w:rsidR="00D73E48" w:rsidRPr="00D73E48">
        <w:rPr>
          <w:rFonts w:ascii="Times New Roman" w:eastAsia="仿宋_GB2312" w:hAnsi="Times New Roman" w:cs="Times New Roman"/>
          <w:sz w:val="28"/>
          <w:szCs w:val="28"/>
        </w:rPr>
        <w:t>HR420HF</w:t>
      </w:r>
      <w:r w:rsidR="00D73E48">
        <w:rPr>
          <w:rFonts w:ascii="Times New Roman" w:eastAsia="仿宋_GB2312" w:hAnsi="Times New Roman" w:cs="Times New Roman" w:hint="eastAsia"/>
          <w:sz w:val="28"/>
          <w:szCs w:val="28"/>
        </w:rPr>
        <w:t>、</w:t>
      </w:r>
      <w:r w:rsidR="00D73E48" w:rsidRPr="00D73E48">
        <w:rPr>
          <w:rFonts w:ascii="Times New Roman" w:eastAsia="仿宋_GB2312" w:hAnsi="Times New Roman" w:cs="Times New Roman"/>
          <w:sz w:val="28"/>
          <w:szCs w:val="28"/>
        </w:rPr>
        <w:t>HR460HF</w:t>
      </w:r>
      <w:r w:rsidR="00D73E48">
        <w:rPr>
          <w:rFonts w:ascii="Times New Roman" w:eastAsia="仿宋_GB2312" w:hAnsi="Times New Roman" w:cs="Times New Roman" w:hint="eastAsia"/>
          <w:sz w:val="28"/>
          <w:szCs w:val="28"/>
        </w:rPr>
        <w:t>、</w:t>
      </w:r>
      <w:r w:rsidR="00D73E48" w:rsidRPr="00D73E48">
        <w:rPr>
          <w:rFonts w:ascii="Times New Roman" w:eastAsia="仿宋_GB2312" w:hAnsi="Times New Roman" w:cs="Times New Roman"/>
          <w:sz w:val="28"/>
          <w:szCs w:val="28"/>
        </w:rPr>
        <w:t>HR500HF</w:t>
      </w:r>
      <w:r w:rsidR="00D73E48">
        <w:rPr>
          <w:rFonts w:ascii="Times New Roman" w:eastAsia="仿宋_GB2312" w:hAnsi="Times New Roman" w:cs="Times New Roman" w:hint="eastAsia"/>
          <w:sz w:val="28"/>
          <w:szCs w:val="28"/>
        </w:rPr>
        <w:t>、</w:t>
      </w:r>
      <w:r w:rsidR="00D73E48">
        <w:rPr>
          <w:rFonts w:ascii="Times New Roman" w:eastAsia="仿宋_GB2312" w:hAnsi="Times New Roman" w:cs="Times New Roman"/>
          <w:sz w:val="28"/>
          <w:szCs w:val="28"/>
        </w:rPr>
        <w:t>HR530HF</w:t>
      </w:r>
      <w:r w:rsidR="00D73E48">
        <w:rPr>
          <w:rFonts w:ascii="Times New Roman" w:eastAsia="仿宋_GB2312" w:hAnsi="Times New Roman" w:cs="Times New Roman" w:hint="eastAsia"/>
          <w:sz w:val="28"/>
          <w:szCs w:val="28"/>
        </w:rPr>
        <w:t>、</w:t>
      </w:r>
      <w:r w:rsidR="00D73E48" w:rsidRPr="00D73E48">
        <w:rPr>
          <w:rFonts w:ascii="Times New Roman" w:eastAsia="仿宋_GB2312" w:hAnsi="Times New Roman" w:cs="Times New Roman"/>
          <w:sz w:val="28"/>
          <w:szCs w:val="28"/>
        </w:rPr>
        <w:t>HR550HF</w:t>
      </w:r>
      <w:r w:rsidR="00D73E48">
        <w:rPr>
          <w:rFonts w:ascii="Times New Roman" w:eastAsia="仿宋_GB2312" w:hAnsi="Times New Roman" w:cs="Times New Roman" w:hint="eastAsia"/>
          <w:sz w:val="28"/>
          <w:szCs w:val="28"/>
        </w:rPr>
        <w:t>的力学</w:t>
      </w:r>
      <w:r w:rsidR="00D73E48">
        <w:rPr>
          <w:rFonts w:ascii="Times New Roman" w:eastAsia="仿宋_GB2312" w:hAnsi="Times New Roman" w:cs="Times New Roman"/>
          <w:sz w:val="28"/>
          <w:szCs w:val="28"/>
        </w:rPr>
        <w:t>和工艺性能，填补了新产品</w:t>
      </w:r>
      <w:r w:rsidR="00D73E48">
        <w:rPr>
          <w:rFonts w:ascii="Times New Roman" w:eastAsia="仿宋_GB2312" w:hAnsi="Times New Roman" w:cs="Times New Roman" w:hint="eastAsia"/>
          <w:sz w:val="28"/>
          <w:szCs w:val="28"/>
        </w:rPr>
        <w:t>新牌号</w:t>
      </w:r>
      <w:r w:rsidR="00D73E48">
        <w:rPr>
          <w:rFonts w:ascii="Times New Roman" w:eastAsia="仿宋_GB2312" w:hAnsi="Times New Roman" w:cs="Times New Roman"/>
          <w:sz w:val="28"/>
          <w:szCs w:val="28"/>
        </w:rPr>
        <w:t>力学和工艺性能指标空白。</w:t>
      </w:r>
    </w:p>
    <w:p w14:paraId="18150B6F" w14:textId="03108301" w:rsidR="008343FF" w:rsidRDefault="002030E3" w:rsidP="00973B9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 </w:t>
      </w:r>
      <w:r>
        <w:rPr>
          <w:rFonts w:ascii="Times New Roman" w:eastAsia="仿宋_GB2312" w:hAnsi="Times New Roman" w:cs="Times New Roman" w:hint="eastAsia"/>
          <w:sz w:val="28"/>
          <w:szCs w:val="28"/>
        </w:rPr>
        <w:t>晶粒度与带状组织</w:t>
      </w:r>
    </w:p>
    <w:p w14:paraId="755B368C" w14:textId="03B9083C" w:rsidR="008343FF" w:rsidRDefault="002030E3" w:rsidP="00973B9A">
      <w:pPr>
        <w:spacing w:line="360" w:lineRule="auto"/>
        <w:ind w:firstLineChars="200" w:firstLine="560"/>
        <w:rPr>
          <w:rFonts w:ascii="Times New Roman" w:eastAsia="仿宋_GB2312" w:hAnsi="Times New Roman" w:cs="Times New Roman"/>
          <w:sz w:val="28"/>
          <w:szCs w:val="28"/>
        </w:rPr>
      </w:pPr>
      <w:r w:rsidRPr="002030E3">
        <w:rPr>
          <w:rFonts w:ascii="Times New Roman" w:eastAsia="仿宋_GB2312" w:hAnsi="Times New Roman" w:cs="Times New Roman" w:hint="eastAsia"/>
          <w:sz w:val="28"/>
          <w:szCs w:val="28"/>
        </w:rPr>
        <w:t>若需方有要求，由供需双方协商确定。</w:t>
      </w:r>
    </w:p>
    <w:p w14:paraId="2B0331DE" w14:textId="35949154" w:rsidR="002030E3" w:rsidRDefault="002030E3" w:rsidP="00973B9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 </w:t>
      </w:r>
      <w:r>
        <w:rPr>
          <w:rFonts w:ascii="Times New Roman" w:eastAsia="仿宋_GB2312" w:hAnsi="Times New Roman" w:cs="Times New Roman" w:hint="eastAsia"/>
          <w:sz w:val="28"/>
          <w:szCs w:val="28"/>
        </w:rPr>
        <w:t>非金属夹杂物</w:t>
      </w:r>
    </w:p>
    <w:p w14:paraId="46FC8E5F" w14:textId="57B428F8" w:rsidR="008343FF" w:rsidRDefault="002030E3" w:rsidP="00973B9A">
      <w:pPr>
        <w:spacing w:line="360" w:lineRule="auto"/>
        <w:ind w:firstLineChars="200" w:firstLine="560"/>
        <w:rPr>
          <w:rFonts w:ascii="Times New Roman" w:eastAsia="仿宋_GB2312" w:hAnsi="Times New Roman" w:cs="Times New Roman"/>
          <w:sz w:val="28"/>
          <w:szCs w:val="28"/>
        </w:rPr>
      </w:pPr>
      <w:r w:rsidRPr="002030E3">
        <w:rPr>
          <w:rFonts w:ascii="Times New Roman" w:eastAsia="仿宋_GB2312" w:hAnsi="Times New Roman" w:cs="Times New Roman" w:hint="eastAsia"/>
          <w:sz w:val="28"/>
          <w:szCs w:val="28"/>
        </w:rPr>
        <w:t>若需方有要求，由供需双方协商确定。</w:t>
      </w:r>
    </w:p>
    <w:p w14:paraId="705A5336" w14:textId="71ADD462" w:rsidR="00CF32A2" w:rsidRDefault="009651C0"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sidR="00AF27A5">
        <w:rPr>
          <w:rFonts w:ascii="Times New Roman" w:eastAsia="仿宋_GB2312" w:hAnsi="Times New Roman" w:cs="Times New Roman"/>
          <w:sz w:val="28"/>
          <w:szCs w:val="28"/>
        </w:rPr>
        <w:t>.</w:t>
      </w:r>
      <w:r w:rsidR="00201A8E">
        <w:rPr>
          <w:rFonts w:ascii="Times New Roman" w:eastAsia="仿宋_GB2312" w:hAnsi="Times New Roman" w:cs="Times New Roman" w:hint="eastAsia"/>
          <w:sz w:val="28"/>
          <w:szCs w:val="28"/>
        </w:rPr>
        <w:t xml:space="preserve"> </w:t>
      </w:r>
      <w:r w:rsidR="00BD581D">
        <w:rPr>
          <w:rFonts w:ascii="Times New Roman" w:eastAsia="仿宋_GB2312" w:hAnsi="Times New Roman" w:cs="Times New Roman" w:hint="eastAsia"/>
          <w:sz w:val="28"/>
          <w:szCs w:val="28"/>
        </w:rPr>
        <w:t>表面质量</w:t>
      </w:r>
    </w:p>
    <w:p w14:paraId="342E85A1" w14:textId="60074D74" w:rsidR="00BD581D" w:rsidRDefault="002717E0" w:rsidP="009651C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表面质量要求与</w:t>
      </w:r>
      <w:r w:rsidRPr="008343FF">
        <w:rPr>
          <w:rFonts w:ascii="Times New Roman" w:eastAsia="仿宋_GB2312" w:hAnsi="Times New Roman" w:cs="Times New Roman"/>
          <w:sz w:val="28"/>
          <w:szCs w:val="28"/>
        </w:rPr>
        <w:t>GB/T 20887</w:t>
      </w:r>
      <w:r w:rsidR="00B72D1A">
        <w:rPr>
          <w:rFonts w:ascii="Times New Roman" w:eastAsia="仿宋_GB2312" w:hAnsi="Times New Roman" w:cs="Times New Roman" w:hint="eastAsia"/>
          <w:sz w:val="28"/>
          <w:szCs w:val="28"/>
        </w:rPr>
        <w:t>汽车</w:t>
      </w:r>
      <w:r w:rsidR="00B72D1A">
        <w:rPr>
          <w:rFonts w:ascii="Times New Roman" w:eastAsia="仿宋_GB2312" w:hAnsi="Times New Roman" w:cs="Times New Roman"/>
          <w:sz w:val="28"/>
          <w:szCs w:val="28"/>
        </w:rPr>
        <w:t>用高强度热连轧钢板及钢带</w:t>
      </w:r>
      <w:r w:rsidR="00B72D1A">
        <w:rPr>
          <w:rFonts w:ascii="Times New Roman" w:eastAsia="仿宋_GB2312" w:hAnsi="Times New Roman" w:cs="Times New Roman" w:hint="eastAsia"/>
          <w:sz w:val="28"/>
          <w:szCs w:val="28"/>
        </w:rPr>
        <w:t>系列标准</w:t>
      </w:r>
      <w:r>
        <w:rPr>
          <w:rFonts w:ascii="Times New Roman" w:eastAsia="仿宋_GB2312" w:hAnsi="Times New Roman" w:cs="Times New Roman" w:hint="eastAsia"/>
          <w:sz w:val="28"/>
          <w:szCs w:val="28"/>
        </w:rPr>
        <w:t>保持一致</w:t>
      </w:r>
      <w:r w:rsidR="009651C0" w:rsidRPr="009651C0">
        <w:rPr>
          <w:rFonts w:ascii="Times New Roman" w:eastAsia="仿宋_GB2312" w:hAnsi="Times New Roman" w:cs="Times New Roman" w:hint="eastAsia"/>
          <w:sz w:val="28"/>
          <w:szCs w:val="28"/>
        </w:rPr>
        <w:t>。</w:t>
      </w:r>
    </w:p>
    <w:p w14:paraId="488B6F37" w14:textId="5E460CEC" w:rsidR="00F27091" w:rsidRDefault="00F27091" w:rsidP="009651C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8. </w:t>
      </w:r>
      <w:r>
        <w:rPr>
          <w:rFonts w:ascii="Times New Roman" w:eastAsia="仿宋_GB2312" w:hAnsi="Times New Roman" w:cs="Times New Roman" w:hint="eastAsia"/>
          <w:sz w:val="28"/>
          <w:szCs w:val="28"/>
        </w:rPr>
        <w:t>汽车禁用物质</w:t>
      </w:r>
    </w:p>
    <w:p w14:paraId="3709780C" w14:textId="5B3D8108" w:rsidR="00F27091" w:rsidRDefault="00F27091" w:rsidP="009651C0">
      <w:pPr>
        <w:spacing w:line="360" w:lineRule="auto"/>
        <w:ind w:firstLineChars="200" w:firstLine="560"/>
        <w:rPr>
          <w:rFonts w:ascii="Times New Roman" w:eastAsia="仿宋_GB2312" w:hAnsi="Times New Roman" w:cs="Times New Roman"/>
          <w:sz w:val="28"/>
          <w:szCs w:val="28"/>
        </w:rPr>
      </w:pPr>
      <w:r w:rsidRPr="00F27091">
        <w:rPr>
          <w:rFonts w:ascii="Times New Roman" w:eastAsia="仿宋_GB2312" w:hAnsi="Times New Roman" w:cs="Times New Roman" w:hint="eastAsia"/>
          <w:sz w:val="28"/>
          <w:szCs w:val="28"/>
        </w:rPr>
        <w:lastRenderedPageBreak/>
        <w:t>产品应符合</w:t>
      </w:r>
      <w:r w:rsidRPr="00F27091">
        <w:rPr>
          <w:rFonts w:ascii="Times New Roman" w:eastAsia="仿宋_GB2312" w:hAnsi="Times New Roman" w:cs="Times New Roman" w:hint="eastAsia"/>
          <w:sz w:val="28"/>
          <w:szCs w:val="28"/>
        </w:rPr>
        <w:t>GB/T 30512</w:t>
      </w:r>
      <w:r w:rsidRPr="00F27091">
        <w:rPr>
          <w:rFonts w:ascii="Times New Roman" w:eastAsia="仿宋_GB2312" w:hAnsi="Times New Roman" w:cs="Times New Roman" w:hint="eastAsia"/>
          <w:sz w:val="28"/>
          <w:szCs w:val="28"/>
        </w:rPr>
        <w:t>《汽车禁用物质要求》标准，若需方有要求，由供需双方协商确定</w:t>
      </w:r>
    </w:p>
    <w:p w14:paraId="40B00791" w14:textId="2EF46DD0"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B72D1A">
        <w:rPr>
          <w:rFonts w:ascii="Times New Roman" w:eastAsia="仿宋_GB2312" w:hAnsi="Times New Roman" w:cs="Times New Roman" w:hint="eastAsia"/>
          <w:sz w:val="28"/>
          <w:szCs w:val="28"/>
        </w:rPr>
        <w:t>八</w:t>
      </w:r>
      <w:r w:rsidRPr="00F013CC">
        <w:rPr>
          <w:rFonts w:ascii="Times New Roman" w:eastAsia="仿宋_GB2312" w:hAnsi="Times New Roman" w:cs="Times New Roman"/>
          <w:sz w:val="28"/>
          <w:szCs w:val="28"/>
        </w:rPr>
        <w:t>）</w:t>
      </w:r>
      <w:r w:rsidR="00775056" w:rsidRPr="00F013CC">
        <w:rPr>
          <w:rFonts w:ascii="Times New Roman" w:eastAsia="仿宋_GB2312" w:hAnsi="Times New Roman" w:cs="Times New Roman"/>
          <w:sz w:val="28"/>
          <w:szCs w:val="28"/>
        </w:rPr>
        <w:t>试验方法</w:t>
      </w:r>
    </w:p>
    <w:p w14:paraId="3EB409DD" w14:textId="0DC43ADD" w:rsidR="00A30867" w:rsidRDefault="00A30867" w:rsidP="00A30867">
      <w:pPr>
        <w:spacing w:line="360" w:lineRule="auto"/>
        <w:ind w:firstLineChars="200" w:firstLine="560"/>
        <w:rPr>
          <w:rFonts w:ascii="Times New Roman" w:eastAsia="仿宋_GB2312" w:hAnsi="Times New Roman" w:cs="Times New Roman"/>
          <w:sz w:val="28"/>
          <w:szCs w:val="28"/>
        </w:rPr>
      </w:pPr>
      <w:r w:rsidRPr="00A30867">
        <w:rPr>
          <w:rFonts w:ascii="Times New Roman" w:eastAsia="仿宋_GB2312" w:hAnsi="Times New Roman" w:cs="Times New Roman" w:hint="eastAsia"/>
          <w:sz w:val="28"/>
          <w:szCs w:val="28"/>
        </w:rPr>
        <w:t>钢的化学成分试验方法应按</w:t>
      </w:r>
      <w:r w:rsidR="00AD1BEB" w:rsidRPr="00AD1BEB">
        <w:rPr>
          <w:rFonts w:ascii="Times New Roman" w:eastAsia="仿宋_GB2312" w:hAnsi="Times New Roman" w:cs="Times New Roman" w:hint="eastAsia"/>
          <w:sz w:val="28"/>
          <w:szCs w:val="28"/>
        </w:rPr>
        <w:t>GB/T 4336</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20123</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20125</w:t>
      </w:r>
      <w:r w:rsidR="00AD1BEB" w:rsidRPr="00AD1BEB">
        <w:rPr>
          <w:rFonts w:ascii="Times New Roman" w:eastAsia="仿宋_GB2312" w:hAnsi="Times New Roman" w:cs="Times New Roman" w:hint="eastAsia"/>
          <w:sz w:val="28"/>
          <w:szCs w:val="28"/>
        </w:rPr>
        <w:t>或通用方法的规定进行，但仲裁时应按</w:t>
      </w:r>
      <w:r w:rsidR="00AD1BEB" w:rsidRPr="00AD1BEB">
        <w:rPr>
          <w:rFonts w:ascii="Times New Roman" w:eastAsia="仿宋_GB2312" w:hAnsi="Times New Roman" w:cs="Times New Roman" w:hint="eastAsia"/>
          <w:sz w:val="28"/>
          <w:szCs w:val="28"/>
        </w:rPr>
        <w:t>GB/T 223.5</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223.9</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223.11</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223.14</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223.18</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223.23</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223.26</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223.40</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223.59</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223.63</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223.68</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223.80</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223.84</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4336</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20124</w:t>
      </w:r>
      <w:r w:rsidR="00AD1BEB" w:rsidRPr="00AD1BEB">
        <w:rPr>
          <w:rFonts w:ascii="Times New Roman" w:eastAsia="仿宋_GB2312" w:hAnsi="Times New Roman" w:cs="Times New Roman" w:hint="eastAsia"/>
          <w:sz w:val="28"/>
          <w:szCs w:val="28"/>
        </w:rPr>
        <w:t>、</w:t>
      </w:r>
      <w:r w:rsidR="00AD1BEB" w:rsidRPr="00AD1BEB">
        <w:rPr>
          <w:rFonts w:ascii="Times New Roman" w:eastAsia="仿宋_GB2312" w:hAnsi="Times New Roman" w:cs="Times New Roman" w:hint="eastAsia"/>
          <w:sz w:val="28"/>
          <w:szCs w:val="28"/>
        </w:rPr>
        <w:t>GB/T 223.29</w:t>
      </w:r>
      <w:r w:rsidR="00AD1BEB" w:rsidRPr="00AD1BEB">
        <w:rPr>
          <w:rFonts w:ascii="Times New Roman" w:eastAsia="仿宋_GB2312" w:hAnsi="Times New Roman" w:cs="Times New Roman" w:hint="eastAsia"/>
          <w:sz w:val="28"/>
          <w:szCs w:val="28"/>
        </w:rPr>
        <w:t>的规定进行</w:t>
      </w:r>
      <w:r w:rsidRPr="00A30867">
        <w:rPr>
          <w:rFonts w:ascii="Times New Roman" w:eastAsia="仿宋_GB2312" w:hAnsi="Times New Roman" w:cs="Times New Roman" w:hint="eastAsia"/>
          <w:sz w:val="28"/>
          <w:szCs w:val="28"/>
        </w:rPr>
        <w:t>。</w:t>
      </w:r>
    </w:p>
    <w:p w14:paraId="4E019BF1" w14:textId="501131E5" w:rsidR="00C65E59" w:rsidRDefault="00A30867" w:rsidP="00A30867">
      <w:pPr>
        <w:spacing w:line="360" w:lineRule="auto"/>
        <w:ind w:firstLineChars="200" w:firstLine="560"/>
        <w:rPr>
          <w:rFonts w:ascii="Times New Roman" w:eastAsia="仿宋_GB2312" w:hAnsi="Times New Roman" w:cs="Times New Roman"/>
          <w:sz w:val="28"/>
          <w:szCs w:val="28"/>
        </w:rPr>
      </w:pPr>
      <w:r w:rsidRPr="00A30867">
        <w:rPr>
          <w:rFonts w:ascii="Times New Roman" w:eastAsia="仿宋_GB2312" w:hAnsi="Times New Roman" w:cs="Times New Roman" w:hint="eastAsia"/>
          <w:sz w:val="28"/>
          <w:szCs w:val="28"/>
        </w:rPr>
        <w:t>钢板和钢带的检验项目、取样方法和试验方法应符合表</w:t>
      </w:r>
      <w:r w:rsidRPr="00A30867">
        <w:rPr>
          <w:rFonts w:ascii="Times New Roman" w:eastAsia="仿宋_GB2312" w:hAnsi="Times New Roman" w:cs="Times New Roman" w:hint="eastAsia"/>
          <w:sz w:val="28"/>
          <w:szCs w:val="28"/>
        </w:rPr>
        <w:t>4</w:t>
      </w:r>
      <w:r w:rsidRPr="00A30867">
        <w:rPr>
          <w:rFonts w:ascii="Times New Roman" w:eastAsia="仿宋_GB2312" w:hAnsi="Times New Roman" w:cs="Times New Roman" w:hint="eastAsia"/>
          <w:sz w:val="28"/>
          <w:szCs w:val="28"/>
        </w:rPr>
        <w:t>的规定。</w:t>
      </w:r>
    </w:p>
    <w:tbl>
      <w:tblPr>
        <w:tblW w:w="90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5"/>
        <w:gridCol w:w="2211"/>
        <w:gridCol w:w="1382"/>
        <w:gridCol w:w="2484"/>
        <w:gridCol w:w="2307"/>
      </w:tblGrid>
      <w:tr w:rsidR="00A30867" w14:paraId="34296663" w14:textId="77777777" w:rsidTr="004829A3">
        <w:trPr>
          <w:trHeight w:val="258"/>
          <w:jc w:val="center"/>
        </w:trPr>
        <w:tc>
          <w:tcPr>
            <w:tcW w:w="645" w:type="dxa"/>
            <w:tcBorders>
              <w:top w:val="single" w:sz="8" w:space="0" w:color="auto"/>
              <w:bottom w:val="single" w:sz="8" w:space="0" w:color="auto"/>
            </w:tcBorders>
            <w:vAlign w:val="center"/>
          </w:tcPr>
          <w:p w14:paraId="79BB1401" w14:textId="77777777" w:rsidR="00A30867" w:rsidRDefault="00A30867" w:rsidP="004829A3">
            <w:pPr>
              <w:jc w:val="center"/>
              <w:rPr>
                <w:sz w:val="18"/>
                <w:szCs w:val="18"/>
              </w:rPr>
            </w:pPr>
            <w:r>
              <w:rPr>
                <w:sz w:val="18"/>
                <w:szCs w:val="18"/>
              </w:rPr>
              <w:t>序号</w:t>
            </w:r>
          </w:p>
        </w:tc>
        <w:tc>
          <w:tcPr>
            <w:tcW w:w="2211" w:type="dxa"/>
            <w:tcBorders>
              <w:top w:val="single" w:sz="8" w:space="0" w:color="auto"/>
              <w:bottom w:val="single" w:sz="8" w:space="0" w:color="auto"/>
            </w:tcBorders>
            <w:vAlign w:val="center"/>
          </w:tcPr>
          <w:p w14:paraId="18FB6CE4" w14:textId="77777777" w:rsidR="00A30867" w:rsidRDefault="00A30867" w:rsidP="004829A3">
            <w:pPr>
              <w:jc w:val="center"/>
              <w:rPr>
                <w:sz w:val="18"/>
                <w:szCs w:val="18"/>
              </w:rPr>
            </w:pPr>
            <w:r>
              <w:rPr>
                <w:sz w:val="18"/>
                <w:szCs w:val="18"/>
              </w:rPr>
              <w:t>检验项目</w:t>
            </w:r>
          </w:p>
        </w:tc>
        <w:tc>
          <w:tcPr>
            <w:tcW w:w="1382" w:type="dxa"/>
            <w:tcBorders>
              <w:top w:val="single" w:sz="8" w:space="0" w:color="auto"/>
              <w:bottom w:val="single" w:sz="8" w:space="0" w:color="auto"/>
            </w:tcBorders>
            <w:vAlign w:val="center"/>
          </w:tcPr>
          <w:p w14:paraId="008D2A7E" w14:textId="77777777" w:rsidR="00A30867" w:rsidRDefault="00A30867" w:rsidP="004829A3">
            <w:pPr>
              <w:jc w:val="center"/>
              <w:rPr>
                <w:sz w:val="18"/>
                <w:szCs w:val="18"/>
              </w:rPr>
            </w:pPr>
            <w:r>
              <w:rPr>
                <w:sz w:val="18"/>
                <w:szCs w:val="18"/>
              </w:rPr>
              <w:t>取样数量</w:t>
            </w:r>
          </w:p>
        </w:tc>
        <w:tc>
          <w:tcPr>
            <w:tcW w:w="2484" w:type="dxa"/>
            <w:tcBorders>
              <w:top w:val="single" w:sz="8" w:space="0" w:color="auto"/>
              <w:bottom w:val="single" w:sz="8" w:space="0" w:color="auto"/>
            </w:tcBorders>
            <w:vAlign w:val="center"/>
          </w:tcPr>
          <w:p w14:paraId="42A3D813" w14:textId="77777777" w:rsidR="00A30867" w:rsidRDefault="00A30867" w:rsidP="004829A3">
            <w:pPr>
              <w:jc w:val="center"/>
              <w:rPr>
                <w:sz w:val="18"/>
                <w:szCs w:val="18"/>
              </w:rPr>
            </w:pPr>
            <w:r>
              <w:rPr>
                <w:sz w:val="18"/>
                <w:szCs w:val="18"/>
              </w:rPr>
              <w:t>取样方法</w:t>
            </w:r>
          </w:p>
        </w:tc>
        <w:tc>
          <w:tcPr>
            <w:tcW w:w="2307" w:type="dxa"/>
            <w:tcBorders>
              <w:top w:val="single" w:sz="8" w:space="0" w:color="auto"/>
              <w:bottom w:val="single" w:sz="8" w:space="0" w:color="auto"/>
            </w:tcBorders>
            <w:vAlign w:val="center"/>
          </w:tcPr>
          <w:p w14:paraId="22A52281" w14:textId="77777777" w:rsidR="00A30867" w:rsidRDefault="00A30867" w:rsidP="004829A3">
            <w:pPr>
              <w:jc w:val="center"/>
              <w:rPr>
                <w:sz w:val="18"/>
                <w:szCs w:val="18"/>
              </w:rPr>
            </w:pPr>
            <w:r>
              <w:rPr>
                <w:sz w:val="18"/>
                <w:szCs w:val="18"/>
              </w:rPr>
              <w:t>试验方法</w:t>
            </w:r>
          </w:p>
        </w:tc>
      </w:tr>
      <w:tr w:rsidR="00A30867" w14:paraId="4557DB15" w14:textId="77777777" w:rsidTr="004829A3">
        <w:trPr>
          <w:trHeight w:val="258"/>
          <w:jc w:val="center"/>
        </w:trPr>
        <w:tc>
          <w:tcPr>
            <w:tcW w:w="645" w:type="dxa"/>
            <w:tcBorders>
              <w:top w:val="single" w:sz="8" w:space="0" w:color="auto"/>
            </w:tcBorders>
            <w:vAlign w:val="center"/>
          </w:tcPr>
          <w:p w14:paraId="3349AE4B" w14:textId="77777777" w:rsidR="00A30867" w:rsidRDefault="00A30867" w:rsidP="004829A3">
            <w:pPr>
              <w:jc w:val="center"/>
              <w:rPr>
                <w:sz w:val="18"/>
                <w:szCs w:val="18"/>
              </w:rPr>
            </w:pPr>
            <w:r>
              <w:rPr>
                <w:sz w:val="18"/>
                <w:szCs w:val="18"/>
              </w:rPr>
              <w:t>1</w:t>
            </w:r>
          </w:p>
        </w:tc>
        <w:tc>
          <w:tcPr>
            <w:tcW w:w="2211" w:type="dxa"/>
            <w:tcBorders>
              <w:top w:val="single" w:sz="8" w:space="0" w:color="auto"/>
            </w:tcBorders>
            <w:vAlign w:val="center"/>
          </w:tcPr>
          <w:p w14:paraId="2CB05448" w14:textId="77777777" w:rsidR="00A30867" w:rsidRDefault="00A30867" w:rsidP="004829A3">
            <w:pPr>
              <w:jc w:val="center"/>
              <w:rPr>
                <w:sz w:val="18"/>
                <w:szCs w:val="18"/>
              </w:rPr>
            </w:pPr>
            <w:r>
              <w:rPr>
                <w:sz w:val="18"/>
                <w:szCs w:val="18"/>
              </w:rPr>
              <w:t>化学成分（熔炼分析）</w:t>
            </w:r>
          </w:p>
        </w:tc>
        <w:tc>
          <w:tcPr>
            <w:tcW w:w="1382" w:type="dxa"/>
            <w:tcBorders>
              <w:top w:val="single" w:sz="8" w:space="0" w:color="auto"/>
            </w:tcBorders>
            <w:vAlign w:val="center"/>
          </w:tcPr>
          <w:p w14:paraId="039E0A41" w14:textId="77777777" w:rsidR="00A30867" w:rsidRDefault="00A30867" w:rsidP="004829A3">
            <w:pPr>
              <w:jc w:val="center"/>
              <w:rPr>
                <w:sz w:val="18"/>
                <w:szCs w:val="18"/>
              </w:rPr>
            </w:pPr>
            <w:r>
              <w:rPr>
                <w:sz w:val="18"/>
                <w:szCs w:val="18"/>
              </w:rPr>
              <w:t>1</w:t>
            </w:r>
            <w:r>
              <w:rPr>
                <w:sz w:val="18"/>
                <w:szCs w:val="18"/>
              </w:rPr>
              <w:t>个</w:t>
            </w:r>
            <w:r>
              <w:rPr>
                <w:sz w:val="18"/>
                <w:szCs w:val="18"/>
              </w:rPr>
              <w:t>/</w:t>
            </w:r>
            <w:r>
              <w:rPr>
                <w:sz w:val="18"/>
                <w:szCs w:val="18"/>
              </w:rPr>
              <w:t>炉</w:t>
            </w:r>
          </w:p>
        </w:tc>
        <w:tc>
          <w:tcPr>
            <w:tcW w:w="2484" w:type="dxa"/>
            <w:tcBorders>
              <w:top w:val="single" w:sz="8" w:space="0" w:color="auto"/>
            </w:tcBorders>
            <w:vAlign w:val="center"/>
          </w:tcPr>
          <w:p w14:paraId="60FC06A6" w14:textId="77777777" w:rsidR="00A30867" w:rsidRDefault="00A30867" w:rsidP="004829A3">
            <w:pPr>
              <w:jc w:val="center"/>
              <w:rPr>
                <w:sz w:val="18"/>
                <w:szCs w:val="18"/>
              </w:rPr>
            </w:pPr>
            <w:r>
              <w:rPr>
                <w:sz w:val="18"/>
                <w:szCs w:val="18"/>
              </w:rPr>
              <w:t>GB/T 20066</w:t>
            </w:r>
          </w:p>
        </w:tc>
        <w:tc>
          <w:tcPr>
            <w:tcW w:w="2307" w:type="dxa"/>
            <w:tcBorders>
              <w:top w:val="single" w:sz="8" w:space="0" w:color="auto"/>
            </w:tcBorders>
            <w:vAlign w:val="center"/>
          </w:tcPr>
          <w:p w14:paraId="3F98007F" w14:textId="77777777" w:rsidR="00A30867" w:rsidRDefault="00A30867" w:rsidP="004829A3">
            <w:pPr>
              <w:jc w:val="center"/>
              <w:rPr>
                <w:sz w:val="18"/>
                <w:szCs w:val="18"/>
              </w:rPr>
            </w:pPr>
            <w:r>
              <w:rPr>
                <w:rFonts w:hint="eastAsia"/>
                <w:sz w:val="18"/>
                <w:szCs w:val="18"/>
              </w:rPr>
              <w:t>见</w:t>
            </w:r>
            <w:r>
              <w:rPr>
                <w:rFonts w:hint="eastAsia"/>
                <w:sz w:val="18"/>
                <w:szCs w:val="18"/>
              </w:rPr>
              <w:t>8.1</w:t>
            </w:r>
          </w:p>
        </w:tc>
      </w:tr>
      <w:tr w:rsidR="00A30867" w14:paraId="3C702B73" w14:textId="77777777" w:rsidTr="004829A3">
        <w:trPr>
          <w:trHeight w:val="258"/>
          <w:jc w:val="center"/>
        </w:trPr>
        <w:tc>
          <w:tcPr>
            <w:tcW w:w="645" w:type="dxa"/>
            <w:tcBorders>
              <w:top w:val="single" w:sz="8" w:space="0" w:color="auto"/>
            </w:tcBorders>
            <w:vAlign w:val="center"/>
          </w:tcPr>
          <w:p w14:paraId="567C9164" w14:textId="77777777" w:rsidR="00A30867" w:rsidRDefault="00A30867" w:rsidP="004829A3">
            <w:pPr>
              <w:jc w:val="center"/>
              <w:rPr>
                <w:sz w:val="18"/>
                <w:szCs w:val="18"/>
              </w:rPr>
            </w:pPr>
            <w:r>
              <w:rPr>
                <w:sz w:val="18"/>
                <w:szCs w:val="18"/>
              </w:rPr>
              <w:t>2</w:t>
            </w:r>
          </w:p>
        </w:tc>
        <w:tc>
          <w:tcPr>
            <w:tcW w:w="2211" w:type="dxa"/>
            <w:tcBorders>
              <w:top w:val="single" w:sz="8" w:space="0" w:color="auto"/>
            </w:tcBorders>
            <w:vAlign w:val="center"/>
          </w:tcPr>
          <w:p w14:paraId="03E27E3A" w14:textId="77777777" w:rsidR="00A30867" w:rsidRDefault="00A30867" w:rsidP="004829A3">
            <w:pPr>
              <w:jc w:val="center"/>
              <w:rPr>
                <w:sz w:val="18"/>
                <w:szCs w:val="18"/>
              </w:rPr>
            </w:pPr>
            <w:r>
              <w:rPr>
                <w:sz w:val="18"/>
                <w:szCs w:val="18"/>
              </w:rPr>
              <w:t>拉伸试验</w:t>
            </w:r>
          </w:p>
        </w:tc>
        <w:tc>
          <w:tcPr>
            <w:tcW w:w="1382" w:type="dxa"/>
            <w:tcBorders>
              <w:top w:val="single" w:sz="8" w:space="0" w:color="auto"/>
            </w:tcBorders>
            <w:vAlign w:val="center"/>
          </w:tcPr>
          <w:p w14:paraId="231122D5" w14:textId="77777777" w:rsidR="00A30867" w:rsidRDefault="00A30867" w:rsidP="004829A3">
            <w:pPr>
              <w:jc w:val="center"/>
              <w:rPr>
                <w:sz w:val="18"/>
                <w:szCs w:val="18"/>
              </w:rPr>
            </w:pPr>
            <w:r>
              <w:rPr>
                <w:sz w:val="18"/>
                <w:szCs w:val="18"/>
              </w:rPr>
              <w:t>1</w:t>
            </w:r>
            <w:r>
              <w:rPr>
                <w:sz w:val="18"/>
                <w:szCs w:val="18"/>
              </w:rPr>
              <w:t>个</w:t>
            </w:r>
            <w:r>
              <w:rPr>
                <w:sz w:val="18"/>
                <w:szCs w:val="18"/>
              </w:rPr>
              <w:t>/</w:t>
            </w:r>
            <w:r>
              <w:rPr>
                <w:sz w:val="18"/>
                <w:szCs w:val="18"/>
              </w:rPr>
              <w:t>批</w:t>
            </w:r>
          </w:p>
        </w:tc>
        <w:tc>
          <w:tcPr>
            <w:tcW w:w="2484" w:type="dxa"/>
            <w:tcBorders>
              <w:top w:val="single" w:sz="8" w:space="0" w:color="auto"/>
            </w:tcBorders>
            <w:vAlign w:val="center"/>
          </w:tcPr>
          <w:p w14:paraId="6371FBDA" w14:textId="77777777" w:rsidR="00A30867" w:rsidRDefault="00A30867" w:rsidP="004829A3">
            <w:pPr>
              <w:jc w:val="center"/>
              <w:rPr>
                <w:sz w:val="18"/>
                <w:szCs w:val="18"/>
              </w:rPr>
            </w:pPr>
            <w:r>
              <w:rPr>
                <w:sz w:val="18"/>
                <w:szCs w:val="18"/>
              </w:rPr>
              <w:t>GB/T 2975</w:t>
            </w:r>
            <w:r>
              <w:rPr>
                <w:rFonts w:hint="eastAsia"/>
                <w:sz w:val="18"/>
                <w:szCs w:val="18"/>
              </w:rPr>
              <w:t xml:space="preserve"> </w:t>
            </w:r>
          </w:p>
        </w:tc>
        <w:tc>
          <w:tcPr>
            <w:tcW w:w="2307" w:type="dxa"/>
            <w:tcBorders>
              <w:top w:val="single" w:sz="8" w:space="0" w:color="auto"/>
            </w:tcBorders>
            <w:vAlign w:val="center"/>
          </w:tcPr>
          <w:p w14:paraId="26D7B60F" w14:textId="77777777" w:rsidR="00A30867" w:rsidRDefault="00A30867" w:rsidP="004829A3">
            <w:pPr>
              <w:jc w:val="center"/>
              <w:rPr>
                <w:sz w:val="18"/>
                <w:szCs w:val="18"/>
              </w:rPr>
            </w:pPr>
            <w:r>
              <w:rPr>
                <w:sz w:val="18"/>
                <w:szCs w:val="18"/>
              </w:rPr>
              <w:t>GB/T 228.1</w:t>
            </w:r>
          </w:p>
        </w:tc>
      </w:tr>
      <w:tr w:rsidR="00A30867" w14:paraId="7A57F611" w14:textId="77777777" w:rsidTr="004829A3">
        <w:trPr>
          <w:trHeight w:val="258"/>
          <w:jc w:val="center"/>
        </w:trPr>
        <w:tc>
          <w:tcPr>
            <w:tcW w:w="645" w:type="dxa"/>
            <w:tcBorders>
              <w:top w:val="single" w:sz="8" w:space="0" w:color="auto"/>
              <w:bottom w:val="single" w:sz="8" w:space="0" w:color="auto"/>
            </w:tcBorders>
            <w:vAlign w:val="center"/>
          </w:tcPr>
          <w:p w14:paraId="363FB7FD" w14:textId="77777777" w:rsidR="00A30867" w:rsidRDefault="00A30867" w:rsidP="004829A3">
            <w:pPr>
              <w:jc w:val="center"/>
              <w:rPr>
                <w:sz w:val="18"/>
                <w:szCs w:val="18"/>
              </w:rPr>
            </w:pPr>
            <w:r>
              <w:rPr>
                <w:sz w:val="18"/>
                <w:szCs w:val="18"/>
              </w:rPr>
              <w:t>3</w:t>
            </w:r>
          </w:p>
        </w:tc>
        <w:tc>
          <w:tcPr>
            <w:tcW w:w="2211" w:type="dxa"/>
            <w:tcBorders>
              <w:top w:val="single" w:sz="8" w:space="0" w:color="auto"/>
              <w:bottom w:val="single" w:sz="8" w:space="0" w:color="auto"/>
            </w:tcBorders>
            <w:vAlign w:val="center"/>
          </w:tcPr>
          <w:p w14:paraId="45823D40" w14:textId="77777777" w:rsidR="00A30867" w:rsidRDefault="00A30867" w:rsidP="004829A3">
            <w:pPr>
              <w:jc w:val="center"/>
              <w:rPr>
                <w:sz w:val="18"/>
                <w:szCs w:val="18"/>
              </w:rPr>
            </w:pPr>
            <w:r>
              <w:rPr>
                <w:rFonts w:hint="eastAsia"/>
                <w:sz w:val="18"/>
                <w:szCs w:val="18"/>
              </w:rPr>
              <w:t>弯曲试验</w:t>
            </w:r>
          </w:p>
        </w:tc>
        <w:tc>
          <w:tcPr>
            <w:tcW w:w="1382" w:type="dxa"/>
            <w:tcBorders>
              <w:top w:val="single" w:sz="8" w:space="0" w:color="auto"/>
              <w:bottom w:val="single" w:sz="8" w:space="0" w:color="auto"/>
            </w:tcBorders>
            <w:vAlign w:val="center"/>
          </w:tcPr>
          <w:p w14:paraId="3074A002" w14:textId="77777777" w:rsidR="00A30867" w:rsidRDefault="00A30867" w:rsidP="004829A3">
            <w:pPr>
              <w:jc w:val="center"/>
              <w:rPr>
                <w:sz w:val="18"/>
                <w:szCs w:val="18"/>
              </w:rPr>
            </w:pPr>
            <w:r>
              <w:rPr>
                <w:sz w:val="18"/>
                <w:szCs w:val="18"/>
              </w:rPr>
              <w:t>1</w:t>
            </w:r>
            <w:r>
              <w:rPr>
                <w:sz w:val="18"/>
                <w:szCs w:val="18"/>
              </w:rPr>
              <w:t>个</w:t>
            </w:r>
            <w:r>
              <w:rPr>
                <w:sz w:val="18"/>
                <w:szCs w:val="18"/>
              </w:rPr>
              <w:t>/</w:t>
            </w:r>
            <w:r>
              <w:rPr>
                <w:sz w:val="18"/>
                <w:szCs w:val="18"/>
              </w:rPr>
              <w:t>批</w:t>
            </w:r>
          </w:p>
        </w:tc>
        <w:tc>
          <w:tcPr>
            <w:tcW w:w="2484" w:type="dxa"/>
            <w:tcBorders>
              <w:top w:val="single" w:sz="8" w:space="0" w:color="auto"/>
              <w:bottom w:val="single" w:sz="8" w:space="0" w:color="auto"/>
            </w:tcBorders>
            <w:vAlign w:val="center"/>
          </w:tcPr>
          <w:p w14:paraId="052B4BD1" w14:textId="77777777" w:rsidR="00A30867" w:rsidRDefault="00A30867" w:rsidP="004829A3">
            <w:pPr>
              <w:jc w:val="center"/>
              <w:rPr>
                <w:sz w:val="18"/>
                <w:szCs w:val="18"/>
              </w:rPr>
            </w:pPr>
            <w:r>
              <w:rPr>
                <w:sz w:val="18"/>
                <w:szCs w:val="18"/>
              </w:rPr>
              <w:t>GB/T 2975</w:t>
            </w:r>
            <w:r>
              <w:rPr>
                <w:rFonts w:hint="eastAsia"/>
                <w:sz w:val="18"/>
                <w:szCs w:val="18"/>
              </w:rPr>
              <w:t xml:space="preserve"> </w:t>
            </w:r>
          </w:p>
        </w:tc>
        <w:tc>
          <w:tcPr>
            <w:tcW w:w="2307" w:type="dxa"/>
            <w:tcBorders>
              <w:top w:val="single" w:sz="8" w:space="0" w:color="auto"/>
              <w:bottom w:val="single" w:sz="8" w:space="0" w:color="auto"/>
            </w:tcBorders>
            <w:vAlign w:val="center"/>
          </w:tcPr>
          <w:p w14:paraId="6908314B" w14:textId="77777777" w:rsidR="00A30867" w:rsidRDefault="00A30867" w:rsidP="004829A3">
            <w:pPr>
              <w:jc w:val="center"/>
              <w:rPr>
                <w:sz w:val="18"/>
                <w:szCs w:val="18"/>
              </w:rPr>
            </w:pPr>
            <w:r>
              <w:rPr>
                <w:rFonts w:hint="eastAsia"/>
                <w:sz w:val="18"/>
                <w:szCs w:val="18"/>
              </w:rPr>
              <w:t>GB/T 232</w:t>
            </w:r>
          </w:p>
        </w:tc>
      </w:tr>
      <w:tr w:rsidR="00A30867" w14:paraId="7FDE1933" w14:textId="77777777" w:rsidTr="004829A3">
        <w:trPr>
          <w:trHeight w:val="258"/>
          <w:jc w:val="center"/>
        </w:trPr>
        <w:tc>
          <w:tcPr>
            <w:tcW w:w="645" w:type="dxa"/>
            <w:tcBorders>
              <w:top w:val="single" w:sz="8" w:space="0" w:color="auto"/>
              <w:bottom w:val="single" w:sz="8" w:space="0" w:color="auto"/>
            </w:tcBorders>
            <w:vAlign w:val="center"/>
          </w:tcPr>
          <w:p w14:paraId="1B87D2A1" w14:textId="77777777" w:rsidR="00A30867" w:rsidRDefault="00A30867" w:rsidP="004829A3">
            <w:pPr>
              <w:jc w:val="center"/>
              <w:rPr>
                <w:sz w:val="18"/>
                <w:szCs w:val="18"/>
              </w:rPr>
            </w:pPr>
            <w:r>
              <w:rPr>
                <w:rFonts w:hint="eastAsia"/>
                <w:sz w:val="18"/>
                <w:szCs w:val="18"/>
              </w:rPr>
              <w:t>4</w:t>
            </w:r>
          </w:p>
        </w:tc>
        <w:tc>
          <w:tcPr>
            <w:tcW w:w="2211" w:type="dxa"/>
            <w:tcBorders>
              <w:top w:val="single" w:sz="8" w:space="0" w:color="auto"/>
              <w:bottom w:val="single" w:sz="8" w:space="0" w:color="auto"/>
            </w:tcBorders>
            <w:vAlign w:val="center"/>
          </w:tcPr>
          <w:p w14:paraId="44A8260E" w14:textId="77777777" w:rsidR="00A30867" w:rsidRDefault="00A30867" w:rsidP="004829A3">
            <w:pPr>
              <w:jc w:val="center"/>
              <w:rPr>
                <w:sz w:val="18"/>
                <w:szCs w:val="18"/>
              </w:rPr>
            </w:pPr>
            <w:r>
              <w:rPr>
                <w:rFonts w:hint="eastAsia"/>
                <w:sz w:val="18"/>
                <w:szCs w:val="18"/>
              </w:rPr>
              <w:t>晶粒度</w:t>
            </w:r>
            <w:r>
              <w:rPr>
                <w:rFonts w:hint="eastAsia"/>
                <w:sz w:val="18"/>
                <w:szCs w:val="18"/>
                <w:vertAlign w:val="superscript"/>
              </w:rPr>
              <w:t>a</w:t>
            </w:r>
          </w:p>
        </w:tc>
        <w:tc>
          <w:tcPr>
            <w:tcW w:w="1382" w:type="dxa"/>
            <w:tcBorders>
              <w:top w:val="single" w:sz="8" w:space="0" w:color="auto"/>
              <w:bottom w:val="single" w:sz="8" w:space="0" w:color="auto"/>
            </w:tcBorders>
            <w:vAlign w:val="center"/>
          </w:tcPr>
          <w:p w14:paraId="01C8D070" w14:textId="77777777" w:rsidR="00A30867" w:rsidRDefault="00A30867" w:rsidP="004829A3">
            <w:pPr>
              <w:jc w:val="center"/>
              <w:rPr>
                <w:sz w:val="18"/>
                <w:szCs w:val="18"/>
              </w:rPr>
            </w:pPr>
            <w:r>
              <w:rPr>
                <w:rFonts w:hint="eastAsia"/>
                <w:sz w:val="18"/>
                <w:szCs w:val="18"/>
              </w:rPr>
              <w:t>1</w:t>
            </w:r>
            <w:r>
              <w:rPr>
                <w:rFonts w:hint="eastAsia"/>
                <w:sz w:val="18"/>
                <w:szCs w:val="18"/>
              </w:rPr>
              <w:t>个</w:t>
            </w:r>
            <w:r>
              <w:rPr>
                <w:rFonts w:hint="eastAsia"/>
                <w:sz w:val="18"/>
                <w:szCs w:val="18"/>
              </w:rPr>
              <w:t>/</w:t>
            </w:r>
            <w:r>
              <w:rPr>
                <w:rFonts w:hint="eastAsia"/>
                <w:sz w:val="18"/>
                <w:szCs w:val="18"/>
              </w:rPr>
              <w:t>批</w:t>
            </w:r>
          </w:p>
        </w:tc>
        <w:tc>
          <w:tcPr>
            <w:tcW w:w="2484" w:type="dxa"/>
            <w:tcBorders>
              <w:top w:val="single" w:sz="8" w:space="0" w:color="auto"/>
              <w:bottom w:val="single" w:sz="8" w:space="0" w:color="auto"/>
            </w:tcBorders>
            <w:vAlign w:val="center"/>
          </w:tcPr>
          <w:p w14:paraId="0FF11B01" w14:textId="77777777" w:rsidR="00A30867" w:rsidRDefault="00A30867" w:rsidP="004829A3">
            <w:pPr>
              <w:jc w:val="center"/>
              <w:rPr>
                <w:sz w:val="18"/>
                <w:szCs w:val="18"/>
              </w:rPr>
            </w:pPr>
            <w:r>
              <w:rPr>
                <w:rFonts w:hint="eastAsia"/>
                <w:sz w:val="18"/>
                <w:szCs w:val="18"/>
              </w:rPr>
              <w:t>任一张（卷）</w:t>
            </w:r>
          </w:p>
        </w:tc>
        <w:tc>
          <w:tcPr>
            <w:tcW w:w="2307" w:type="dxa"/>
            <w:tcBorders>
              <w:top w:val="single" w:sz="8" w:space="0" w:color="auto"/>
              <w:bottom w:val="single" w:sz="8" w:space="0" w:color="auto"/>
            </w:tcBorders>
            <w:vAlign w:val="center"/>
          </w:tcPr>
          <w:p w14:paraId="2FA59F54" w14:textId="77777777" w:rsidR="00A30867" w:rsidRDefault="00A30867" w:rsidP="004829A3">
            <w:pPr>
              <w:jc w:val="center"/>
              <w:rPr>
                <w:sz w:val="18"/>
                <w:szCs w:val="18"/>
              </w:rPr>
            </w:pPr>
            <w:r>
              <w:rPr>
                <w:rFonts w:hint="eastAsia"/>
                <w:sz w:val="18"/>
                <w:szCs w:val="18"/>
              </w:rPr>
              <w:t>GB/T 6394</w:t>
            </w:r>
          </w:p>
        </w:tc>
      </w:tr>
      <w:tr w:rsidR="00A30867" w14:paraId="1FDDDDBF" w14:textId="77777777" w:rsidTr="004829A3">
        <w:trPr>
          <w:trHeight w:val="258"/>
          <w:jc w:val="center"/>
        </w:trPr>
        <w:tc>
          <w:tcPr>
            <w:tcW w:w="645" w:type="dxa"/>
            <w:tcBorders>
              <w:top w:val="single" w:sz="8" w:space="0" w:color="auto"/>
            </w:tcBorders>
            <w:vAlign w:val="center"/>
          </w:tcPr>
          <w:p w14:paraId="0679C8DE" w14:textId="77777777" w:rsidR="00A30867" w:rsidRDefault="00A30867" w:rsidP="004829A3">
            <w:pPr>
              <w:jc w:val="center"/>
              <w:rPr>
                <w:sz w:val="18"/>
                <w:szCs w:val="18"/>
              </w:rPr>
            </w:pPr>
            <w:r>
              <w:rPr>
                <w:rFonts w:hint="eastAsia"/>
                <w:sz w:val="18"/>
                <w:szCs w:val="18"/>
              </w:rPr>
              <w:t>5</w:t>
            </w:r>
          </w:p>
        </w:tc>
        <w:tc>
          <w:tcPr>
            <w:tcW w:w="2211" w:type="dxa"/>
            <w:tcBorders>
              <w:top w:val="single" w:sz="8" w:space="0" w:color="auto"/>
            </w:tcBorders>
            <w:vAlign w:val="center"/>
          </w:tcPr>
          <w:p w14:paraId="091BB28F" w14:textId="77777777" w:rsidR="00A30867" w:rsidRDefault="00A30867" w:rsidP="004829A3">
            <w:pPr>
              <w:jc w:val="center"/>
              <w:rPr>
                <w:sz w:val="18"/>
                <w:szCs w:val="18"/>
              </w:rPr>
            </w:pPr>
            <w:r>
              <w:rPr>
                <w:rFonts w:hint="eastAsia"/>
                <w:sz w:val="18"/>
                <w:szCs w:val="18"/>
              </w:rPr>
              <w:t>带状组织</w:t>
            </w:r>
            <w:r>
              <w:rPr>
                <w:rFonts w:hint="eastAsia"/>
                <w:sz w:val="18"/>
                <w:szCs w:val="18"/>
                <w:vertAlign w:val="superscript"/>
              </w:rPr>
              <w:t>a</w:t>
            </w:r>
          </w:p>
        </w:tc>
        <w:tc>
          <w:tcPr>
            <w:tcW w:w="1382" w:type="dxa"/>
            <w:tcBorders>
              <w:top w:val="single" w:sz="8" w:space="0" w:color="auto"/>
            </w:tcBorders>
            <w:vAlign w:val="center"/>
          </w:tcPr>
          <w:p w14:paraId="069DDD7D" w14:textId="77777777" w:rsidR="00A30867" w:rsidRDefault="00A30867" w:rsidP="004829A3">
            <w:pPr>
              <w:jc w:val="center"/>
              <w:rPr>
                <w:sz w:val="18"/>
                <w:szCs w:val="18"/>
              </w:rPr>
            </w:pPr>
            <w:r>
              <w:rPr>
                <w:rFonts w:hint="eastAsia"/>
                <w:sz w:val="18"/>
                <w:szCs w:val="18"/>
              </w:rPr>
              <w:t>1</w:t>
            </w:r>
            <w:r>
              <w:rPr>
                <w:rFonts w:hint="eastAsia"/>
                <w:sz w:val="18"/>
                <w:szCs w:val="18"/>
              </w:rPr>
              <w:t>个</w:t>
            </w:r>
            <w:r>
              <w:rPr>
                <w:rFonts w:hint="eastAsia"/>
                <w:sz w:val="18"/>
                <w:szCs w:val="18"/>
              </w:rPr>
              <w:t>/</w:t>
            </w:r>
            <w:r>
              <w:rPr>
                <w:rFonts w:hint="eastAsia"/>
                <w:sz w:val="18"/>
                <w:szCs w:val="18"/>
              </w:rPr>
              <w:t>批</w:t>
            </w:r>
          </w:p>
        </w:tc>
        <w:tc>
          <w:tcPr>
            <w:tcW w:w="2484" w:type="dxa"/>
            <w:tcBorders>
              <w:top w:val="single" w:sz="8" w:space="0" w:color="auto"/>
            </w:tcBorders>
            <w:vAlign w:val="center"/>
          </w:tcPr>
          <w:p w14:paraId="7146A719" w14:textId="77777777" w:rsidR="00A30867" w:rsidRDefault="00A30867" w:rsidP="004829A3">
            <w:pPr>
              <w:jc w:val="center"/>
              <w:rPr>
                <w:sz w:val="18"/>
                <w:szCs w:val="18"/>
              </w:rPr>
            </w:pPr>
            <w:r>
              <w:rPr>
                <w:rFonts w:hint="eastAsia"/>
                <w:sz w:val="18"/>
                <w:szCs w:val="18"/>
              </w:rPr>
              <w:t>GB/T 13299</w:t>
            </w:r>
          </w:p>
        </w:tc>
        <w:tc>
          <w:tcPr>
            <w:tcW w:w="2307" w:type="dxa"/>
            <w:tcBorders>
              <w:top w:val="single" w:sz="8" w:space="0" w:color="auto"/>
            </w:tcBorders>
            <w:vAlign w:val="center"/>
          </w:tcPr>
          <w:p w14:paraId="3E856E1B" w14:textId="77777777" w:rsidR="00A30867" w:rsidRDefault="00A30867" w:rsidP="004829A3">
            <w:pPr>
              <w:jc w:val="center"/>
              <w:rPr>
                <w:sz w:val="18"/>
                <w:szCs w:val="18"/>
              </w:rPr>
            </w:pPr>
            <w:r>
              <w:rPr>
                <w:rFonts w:hint="eastAsia"/>
                <w:sz w:val="18"/>
                <w:szCs w:val="18"/>
              </w:rPr>
              <w:t>GB/T 34474.1</w:t>
            </w:r>
          </w:p>
        </w:tc>
      </w:tr>
      <w:tr w:rsidR="00A30867" w14:paraId="667A3FBA" w14:textId="77777777" w:rsidTr="004829A3">
        <w:trPr>
          <w:trHeight w:val="258"/>
          <w:jc w:val="center"/>
        </w:trPr>
        <w:tc>
          <w:tcPr>
            <w:tcW w:w="645" w:type="dxa"/>
            <w:tcBorders>
              <w:top w:val="single" w:sz="8" w:space="0" w:color="auto"/>
              <w:bottom w:val="single" w:sz="8" w:space="0" w:color="auto"/>
            </w:tcBorders>
            <w:vAlign w:val="center"/>
          </w:tcPr>
          <w:p w14:paraId="1D90BD5C" w14:textId="77777777" w:rsidR="00A30867" w:rsidRDefault="00A30867" w:rsidP="004829A3">
            <w:pPr>
              <w:jc w:val="center"/>
              <w:rPr>
                <w:sz w:val="18"/>
                <w:szCs w:val="18"/>
              </w:rPr>
            </w:pPr>
            <w:r>
              <w:rPr>
                <w:rFonts w:hint="eastAsia"/>
                <w:sz w:val="18"/>
                <w:szCs w:val="18"/>
              </w:rPr>
              <w:t>6</w:t>
            </w:r>
          </w:p>
        </w:tc>
        <w:tc>
          <w:tcPr>
            <w:tcW w:w="2211" w:type="dxa"/>
            <w:tcBorders>
              <w:top w:val="single" w:sz="8" w:space="0" w:color="auto"/>
              <w:bottom w:val="single" w:sz="8" w:space="0" w:color="auto"/>
            </w:tcBorders>
            <w:vAlign w:val="center"/>
          </w:tcPr>
          <w:p w14:paraId="54BD2526" w14:textId="77777777" w:rsidR="00A30867" w:rsidRDefault="00A30867" w:rsidP="004829A3">
            <w:pPr>
              <w:jc w:val="center"/>
              <w:rPr>
                <w:sz w:val="18"/>
                <w:szCs w:val="18"/>
              </w:rPr>
            </w:pPr>
            <w:r>
              <w:rPr>
                <w:rFonts w:hint="eastAsia"/>
                <w:sz w:val="18"/>
                <w:szCs w:val="18"/>
              </w:rPr>
              <w:t>非金属夹杂物</w:t>
            </w:r>
            <w:r>
              <w:rPr>
                <w:rFonts w:hint="eastAsia"/>
                <w:sz w:val="18"/>
                <w:szCs w:val="18"/>
                <w:vertAlign w:val="superscript"/>
              </w:rPr>
              <w:t>a</w:t>
            </w:r>
          </w:p>
        </w:tc>
        <w:tc>
          <w:tcPr>
            <w:tcW w:w="1382" w:type="dxa"/>
            <w:tcBorders>
              <w:top w:val="single" w:sz="8" w:space="0" w:color="auto"/>
              <w:bottom w:val="single" w:sz="8" w:space="0" w:color="auto"/>
            </w:tcBorders>
            <w:vAlign w:val="center"/>
          </w:tcPr>
          <w:p w14:paraId="7746FB84" w14:textId="77777777" w:rsidR="00A30867" w:rsidRDefault="00A30867" w:rsidP="004829A3">
            <w:pPr>
              <w:jc w:val="center"/>
              <w:rPr>
                <w:sz w:val="18"/>
                <w:szCs w:val="18"/>
              </w:rPr>
            </w:pPr>
            <w:r>
              <w:rPr>
                <w:rFonts w:hint="eastAsia"/>
                <w:sz w:val="18"/>
                <w:szCs w:val="18"/>
              </w:rPr>
              <w:t>1</w:t>
            </w:r>
            <w:r>
              <w:rPr>
                <w:rFonts w:hint="eastAsia"/>
                <w:sz w:val="18"/>
                <w:szCs w:val="18"/>
              </w:rPr>
              <w:t>个</w:t>
            </w:r>
            <w:r>
              <w:rPr>
                <w:rFonts w:hint="eastAsia"/>
                <w:sz w:val="18"/>
                <w:szCs w:val="18"/>
              </w:rPr>
              <w:t>/</w:t>
            </w:r>
            <w:r>
              <w:rPr>
                <w:rFonts w:hint="eastAsia"/>
                <w:sz w:val="18"/>
                <w:szCs w:val="18"/>
              </w:rPr>
              <w:t>批</w:t>
            </w:r>
          </w:p>
        </w:tc>
        <w:tc>
          <w:tcPr>
            <w:tcW w:w="2484" w:type="dxa"/>
            <w:tcBorders>
              <w:top w:val="single" w:sz="8" w:space="0" w:color="auto"/>
              <w:bottom w:val="single" w:sz="8" w:space="0" w:color="auto"/>
            </w:tcBorders>
            <w:vAlign w:val="center"/>
          </w:tcPr>
          <w:p w14:paraId="792BF98D" w14:textId="77777777" w:rsidR="00A30867" w:rsidRDefault="00A30867" w:rsidP="004829A3">
            <w:pPr>
              <w:jc w:val="center"/>
              <w:rPr>
                <w:sz w:val="18"/>
                <w:szCs w:val="18"/>
              </w:rPr>
            </w:pPr>
            <w:r>
              <w:rPr>
                <w:sz w:val="18"/>
                <w:szCs w:val="18"/>
              </w:rPr>
              <w:t xml:space="preserve">GB/T </w:t>
            </w:r>
            <w:r>
              <w:rPr>
                <w:rFonts w:hint="eastAsia"/>
                <w:sz w:val="18"/>
                <w:szCs w:val="18"/>
              </w:rPr>
              <w:t xml:space="preserve">13299 </w:t>
            </w:r>
          </w:p>
        </w:tc>
        <w:tc>
          <w:tcPr>
            <w:tcW w:w="2307" w:type="dxa"/>
            <w:tcBorders>
              <w:top w:val="single" w:sz="8" w:space="0" w:color="auto"/>
              <w:bottom w:val="single" w:sz="8" w:space="0" w:color="auto"/>
            </w:tcBorders>
            <w:vAlign w:val="center"/>
          </w:tcPr>
          <w:p w14:paraId="27118724" w14:textId="77777777" w:rsidR="00A30867" w:rsidRDefault="00A30867" w:rsidP="004829A3">
            <w:pPr>
              <w:jc w:val="center"/>
              <w:rPr>
                <w:sz w:val="18"/>
                <w:szCs w:val="18"/>
              </w:rPr>
            </w:pPr>
            <w:r>
              <w:rPr>
                <w:rFonts w:hint="eastAsia"/>
                <w:sz w:val="18"/>
                <w:szCs w:val="18"/>
              </w:rPr>
              <w:t>GB/T 10561</w:t>
            </w:r>
          </w:p>
        </w:tc>
      </w:tr>
      <w:tr w:rsidR="00A30867" w14:paraId="55306B64" w14:textId="77777777" w:rsidTr="004829A3">
        <w:trPr>
          <w:trHeight w:val="258"/>
          <w:jc w:val="center"/>
        </w:trPr>
        <w:tc>
          <w:tcPr>
            <w:tcW w:w="645" w:type="dxa"/>
            <w:tcBorders>
              <w:top w:val="single" w:sz="8" w:space="0" w:color="auto"/>
              <w:bottom w:val="single" w:sz="8" w:space="0" w:color="auto"/>
            </w:tcBorders>
            <w:vAlign w:val="center"/>
          </w:tcPr>
          <w:p w14:paraId="7AEB9FA1" w14:textId="77777777" w:rsidR="00A30867" w:rsidRDefault="00A30867" w:rsidP="004829A3">
            <w:pPr>
              <w:jc w:val="center"/>
              <w:rPr>
                <w:sz w:val="18"/>
                <w:szCs w:val="18"/>
              </w:rPr>
            </w:pPr>
            <w:r>
              <w:rPr>
                <w:rFonts w:hint="eastAsia"/>
                <w:sz w:val="18"/>
                <w:szCs w:val="18"/>
              </w:rPr>
              <w:t>7</w:t>
            </w:r>
          </w:p>
        </w:tc>
        <w:tc>
          <w:tcPr>
            <w:tcW w:w="2211" w:type="dxa"/>
            <w:tcBorders>
              <w:top w:val="single" w:sz="8" w:space="0" w:color="auto"/>
              <w:bottom w:val="single" w:sz="8" w:space="0" w:color="auto"/>
            </w:tcBorders>
            <w:vAlign w:val="center"/>
          </w:tcPr>
          <w:p w14:paraId="3C57D442" w14:textId="77777777" w:rsidR="00A30867" w:rsidRDefault="00A30867" w:rsidP="004829A3">
            <w:pPr>
              <w:jc w:val="center"/>
              <w:rPr>
                <w:sz w:val="18"/>
                <w:szCs w:val="18"/>
              </w:rPr>
            </w:pPr>
            <w:r>
              <w:rPr>
                <w:rFonts w:hint="eastAsia"/>
                <w:sz w:val="18"/>
                <w:szCs w:val="18"/>
              </w:rPr>
              <w:t>汽车禁用物资</w:t>
            </w:r>
            <w:r>
              <w:rPr>
                <w:rFonts w:hint="eastAsia"/>
                <w:sz w:val="18"/>
                <w:szCs w:val="18"/>
                <w:vertAlign w:val="superscript"/>
              </w:rPr>
              <w:t>a</w:t>
            </w:r>
          </w:p>
        </w:tc>
        <w:tc>
          <w:tcPr>
            <w:tcW w:w="1382" w:type="dxa"/>
            <w:tcBorders>
              <w:top w:val="single" w:sz="8" w:space="0" w:color="auto"/>
              <w:bottom w:val="single" w:sz="8" w:space="0" w:color="auto"/>
            </w:tcBorders>
            <w:vAlign w:val="center"/>
          </w:tcPr>
          <w:p w14:paraId="1076A9B1" w14:textId="77777777" w:rsidR="00A30867" w:rsidRDefault="00A30867" w:rsidP="004829A3">
            <w:pPr>
              <w:jc w:val="center"/>
              <w:rPr>
                <w:sz w:val="18"/>
                <w:szCs w:val="18"/>
              </w:rPr>
            </w:pPr>
            <w:r>
              <w:rPr>
                <w:rFonts w:hint="eastAsia"/>
                <w:sz w:val="18"/>
                <w:szCs w:val="18"/>
              </w:rPr>
              <w:t>1</w:t>
            </w:r>
            <w:r>
              <w:rPr>
                <w:rFonts w:hint="eastAsia"/>
                <w:sz w:val="18"/>
                <w:szCs w:val="18"/>
              </w:rPr>
              <w:t>个</w:t>
            </w:r>
            <w:r>
              <w:rPr>
                <w:rFonts w:hint="eastAsia"/>
                <w:sz w:val="18"/>
                <w:szCs w:val="18"/>
              </w:rPr>
              <w:t>/</w:t>
            </w:r>
            <w:r>
              <w:rPr>
                <w:rFonts w:hint="eastAsia"/>
                <w:sz w:val="18"/>
                <w:szCs w:val="18"/>
              </w:rPr>
              <w:t>年</w:t>
            </w:r>
          </w:p>
        </w:tc>
        <w:tc>
          <w:tcPr>
            <w:tcW w:w="2484" w:type="dxa"/>
            <w:tcBorders>
              <w:top w:val="single" w:sz="8" w:space="0" w:color="auto"/>
              <w:bottom w:val="single" w:sz="8" w:space="0" w:color="auto"/>
            </w:tcBorders>
            <w:vAlign w:val="center"/>
          </w:tcPr>
          <w:p w14:paraId="3358AA3E" w14:textId="77777777" w:rsidR="00A30867" w:rsidRDefault="00A30867" w:rsidP="004829A3">
            <w:pPr>
              <w:jc w:val="center"/>
              <w:rPr>
                <w:sz w:val="18"/>
                <w:szCs w:val="18"/>
              </w:rPr>
            </w:pPr>
            <w:r>
              <w:rPr>
                <w:rFonts w:hint="eastAsia"/>
                <w:sz w:val="18"/>
                <w:szCs w:val="18"/>
              </w:rPr>
              <w:t>任一张（卷）</w:t>
            </w:r>
          </w:p>
        </w:tc>
        <w:tc>
          <w:tcPr>
            <w:tcW w:w="2307" w:type="dxa"/>
            <w:tcBorders>
              <w:top w:val="single" w:sz="8" w:space="0" w:color="auto"/>
              <w:bottom w:val="single" w:sz="8" w:space="0" w:color="auto"/>
            </w:tcBorders>
            <w:vAlign w:val="center"/>
          </w:tcPr>
          <w:p w14:paraId="6B87D62D" w14:textId="77777777" w:rsidR="00A30867" w:rsidRDefault="00A30867" w:rsidP="004829A3">
            <w:pPr>
              <w:jc w:val="center"/>
              <w:rPr>
                <w:sz w:val="18"/>
                <w:szCs w:val="18"/>
              </w:rPr>
            </w:pPr>
            <w:r>
              <w:rPr>
                <w:rFonts w:hint="eastAsia"/>
                <w:sz w:val="18"/>
                <w:szCs w:val="18"/>
              </w:rPr>
              <w:t>GB/T 30512</w:t>
            </w:r>
          </w:p>
        </w:tc>
      </w:tr>
      <w:tr w:rsidR="00A30867" w14:paraId="0E16775D" w14:textId="77777777" w:rsidTr="004829A3">
        <w:trPr>
          <w:trHeight w:val="258"/>
          <w:jc w:val="center"/>
        </w:trPr>
        <w:tc>
          <w:tcPr>
            <w:tcW w:w="9029" w:type="dxa"/>
            <w:gridSpan w:val="5"/>
            <w:tcBorders>
              <w:top w:val="single" w:sz="8" w:space="0" w:color="auto"/>
            </w:tcBorders>
            <w:vAlign w:val="center"/>
          </w:tcPr>
          <w:p w14:paraId="3D94BCA9" w14:textId="77777777" w:rsidR="00A30867" w:rsidRDefault="00A30867" w:rsidP="004829A3">
            <w:pPr>
              <w:rPr>
                <w:sz w:val="18"/>
                <w:szCs w:val="18"/>
              </w:rPr>
            </w:pPr>
            <w:r>
              <w:rPr>
                <w:rFonts w:hint="eastAsia"/>
                <w:sz w:val="18"/>
                <w:szCs w:val="18"/>
              </w:rPr>
              <w:t xml:space="preserve">  </w:t>
            </w:r>
            <w:r>
              <w:rPr>
                <w:rFonts w:hint="eastAsia"/>
                <w:sz w:val="18"/>
                <w:szCs w:val="18"/>
                <w:vertAlign w:val="superscript"/>
              </w:rPr>
              <w:t xml:space="preserve">a </w:t>
            </w:r>
            <w:r>
              <w:rPr>
                <w:rFonts w:ascii="Times New Roman" w:hAnsi="Times New Roman" w:hint="eastAsia"/>
              </w:rPr>
              <w:t>若需方有要求，由供需双方协商确定。</w:t>
            </w:r>
          </w:p>
        </w:tc>
      </w:tr>
    </w:tbl>
    <w:p w14:paraId="7F1EAC1F" w14:textId="3F533800" w:rsidR="0072201A" w:rsidRPr="00F013CC" w:rsidRDefault="0072201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AD1BEB">
        <w:rPr>
          <w:rFonts w:ascii="Times New Roman" w:eastAsia="仿宋_GB2312" w:hAnsi="Times New Roman" w:cs="Times New Roman" w:hint="eastAsia"/>
          <w:sz w:val="28"/>
          <w:szCs w:val="28"/>
        </w:rPr>
        <w:t>九</w:t>
      </w:r>
      <w:r w:rsidRPr="00F013CC">
        <w:rPr>
          <w:rFonts w:ascii="Times New Roman" w:eastAsia="仿宋_GB2312" w:hAnsi="Times New Roman" w:cs="Times New Roman"/>
          <w:sz w:val="28"/>
          <w:szCs w:val="28"/>
        </w:rPr>
        <w:t>）检验规则</w:t>
      </w:r>
    </w:p>
    <w:p w14:paraId="5376EA53"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1. </w:t>
      </w:r>
      <w:r w:rsidR="0072201A" w:rsidRPr="00F013CC">
        <w:rPr>
          <w:rFonts w:ascii="Times New Roman" w:eastAsia="仿宋_GB2312" w:hAnsi="Times New Roman" w:cs="Times New Roman"/>
          <w:sz w:val="28"/>
          <w:szCs w:val="28"/>
        </w:rPr>
        <w:t>检查和验收</w:t>
      </w:r>
    </w:p>
    <w:p w14:paraId="56BE2D27" w14:textId="372AEA61" w:rsidR="001D18A9" w:rsidRPr="00F013CC" w:rsidRDefault="00A30867" w:rsidP="005A6F0A">
      <w:pPr>
        <w:spacing w:line="360" w:lineRule="auto"/>
        <w:ind w:firstLineChars="200" w:firstLine="560"/>
        <w:rPr>
          <w:rFonts w:ascii="Times New Roman" w:eastAsia="仿宋_GB2312" w:hAnsi="Times New Roman" w:cs="Times New Roman"/>
          <w:sz w:val="28"/>
          <w:szCs w:val="28"/>
        </w:rPr>
      </w:pPr>
      <w:bookmarkStart w:id="3" w:name="_Hlk163780910"/>
      <w:r>
        <w:rPr>
          <w:rFonts w:ascii="Times New Roman" w:eastAsia="仿宋_GB2312" w:hAnsi="Times New Roman" w:cs="Times New Roman" w:hint="eastAsia"/>
          <w:sz w:val="28"/>
          <w:szCs w:val="28"/>
        </w:rPr>
        <w:t>钢板和钢带</w:t>
      </w:r>
      <w:r w:rsidR="00F8207F" w:rsidRPr="00F8207F">
        <w:rPr>
          <w:rFonts w:ascii="Times New Roman" w:eastAsia="仿宋_GB2312" w:hAnsi="Times New Roman" w:cs="Times New Roman" w:hint="eastAsia"/>
          <w:sz w:val="28"/>
          <w:szCs w:val="28"/>
        </w:rPr>
        <w:t>的检</w:t>
      </w:r>
      <w:bookmarkStart w:id="4" w:name="_GoBack"/>
      <w:bookmarkEnd w:id="4"/>
      <w:r w:rsidR="00F8207F" w:rsidRPr="00F8207F">
        <w:rPr>
          <w:rFonts w:ascii="Times New Roman" w:eastAsia="仿宋_GB2312" w:hAnsi="Times New Roman" w:cs="Times New Roman" w:hint="eastAsia"/>
          <w:sz w:val="28"/>
          <w:szCs w:val="28"/>
        </w:rPr>
        <w:t>查和验收由供方质量检验部门进行</w:t>
      </w:r>
      <w:bookmarkEnd w:id="3"/>
      <w:r w:rsidR="00C65E59" w:rsidRPr="00C65E59">
        <w:rPr>
          <w:rFonts w:ascii="Times New Roman" w:eastAsia="仿宋_GB2312" w:hAnsi="Times New Roman" w:cs="Times New Roman" w:hint="eastAsia"/>
          <w:sz w:val="28"/>
          <w:szCs w:val="28"/>
        </w:rPr>
        <w:t>。</w:t>
      </w:r>
    </w:p>
    <w:p w14:paraId="0E2AE56C"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2. </w:t>
      </w:r>
      <w:r w:rsidR="0072201A" w:rsidRPr="00F013CC">
        <w:rPr>
          <w:rFonts w:ascii="Times New Roman" w:eastAsia="仿宋_GB2312" w:hAnsi="Times New Roman" w:cs="Times New Roman"/>
          <w:sz w:val="28"/>
          <w:szCs w:val="28"/>
        </w:rPr>
        <w:t>组批规则</w:t>
      </w:r>
    </w:p>
    <w:p w14:paraId="58D70FCD" w14:textId="4960EBCC" w:rsidR="001D18A9" w:rsidRPr="00F013CC" w:rsidRDefault="00A30867" w:rsidP="005A6F0A">
      <w:pPr>
        <w:spacing w:line="360" w:lineRule="auto"/>
        <w:ind w:firstLineChars="200" w:firstLine="560"/>
        <w:rPr>
          <w:rFonts w:ascii="Times New Roman" w:eastAsia="仿宋_GB2312" w:hAnsi="Times New Roman" w:cs="Times New Roman"/>
          <w:sz w:val="28"/>
          <w:szCs w:val="28"/>
        </w:rPr>
      </w:pPr>
      <w:r w:rsidRPr="00A30867">
        <w:rPr>
          <w:rFonts w:ascii="Times New Roman" w:eastAsia="仿宋_GB2312" w:hAnsi="Times New Roman" w:cs="Times New Roman" w:hint="eastAsia"/>
          <w:sz w:val="28"/>
          <w:szCs w:val="28"/>
        </w:rPr>
        <w:t>钢板和钢带应按批验收。每批应由同一牌号，同一炉（罐）号、同一厚度组距、同一生产工艺制度、同一交货状态的钢板或钢带组成。同一厚度组距：在同一牌号，同一炉（罐）号、同一生产工艺制度和同一交货状态下，产品厚度≤</w:t>
      </w:r>
      <w:r w:rsidRPr="00A30867">
        <w:rPr>
          <w:rFonts w:ascii="Times New Roman" w:eastAsia="仿宋_GB2312" w:hAnsi="Times New Roman" w:cs="Times New Roman" w:hint="eastAsia"/>
          <w:sz w:val="28"/>
          <w:szCs w:val="28"/>
        </w:rPr>
        <w:t>3.0 mm</w:t>
      </w:r>
      <w:r w:rsidRPr="00A30867">
        <w:rPr>
          <w:rFonts w:ascii="Times New Roman" w:eastAsia="仿宋_GB2312" w:hAnsi="Times New Roman" w:cs="Times New Roman" w:hint="eastAsia"/>
          <w:sz w:val="28"/>
          <w:szCs w:val="28"/>
        </w:rPr>
        <w:t>时，每</w:t>
      </w:r>
      <w:r w:rsidRPr="00A30867">
        <w:rPr>
          <w:rFonts w:ascii="Times New Roman" w:eastAsia="仿宋_GB2312" w:hAnsi="Times New Roman" w:cs="Times New Roman" w:hint="eastAsia"/>
          <w:sz w:val="28"/>
          <w:szCs w:val="28"/>
        </w:rPr>
        <w:t>0.5 mm</w:t>
      </w:r>
      <w:r w:rsidRPr="00A30867">
        <w:rPr>
          <w:rFonts w:ascii="Times New Roman" w:eastAsia="仿宋_GB2312" w:hAnsi="Times New Roman" w:cs="Times New Roman" w:hint="eastAsia"/>
          <w:sz w:val="28"/>
          <w:szCs w:val="28"/>
        </w:rPr>
        <w:t>可为一厚度组距；</w:t>
      </w:r>
      <w:r w:rsidRPr="00A30867">
        <w:rPr>
          <w:rFonts w:ascii="Times New Roman" w:eastAsia="仿宋_GB2312" w:hAnsi="Times New Roman" w:cs="Times New Roman" w:hint="eastAsia"/>
          <w:sz w:val="28"/>
          <w:szCs w:val="28"/>
        </w:rPr>
        <w:lastRenderedPageBreak/>
        <w:t>产品厚度</w:t>
      </w:r>
      <w:r w:rsidRPr="00A30867">
        <w:rPr>
          <w:rFonts w:ascii="Times New Roman" w:eastAsia="仿宋_GB2312" w:hAnsi="Times New Roman" w:cs="Times New Roman" w:hint="eastAsia"/>
          <w:sz w:val="28"/>
          <w:szCs w:val="28"/>
        </w:rPr>
        <w:t>&gt;3.0 mm</w:t>
      </w:r>
      <w:r w:rsidRPr="00A30867">
        <w:rPr>
          <w:rFonts w:ascii="Times New Roman" w:eastAsia="仿宋_GB2312" w:hAnsi="Times New Roman" w:cs="Times New Roman" w:hint="eastAsia"/>
          <w:sz w:val="28"/>
          <w:szCs w:val="28"/>
        </w:rPr>
        <w:t>时，每</w:t>
      </w:r>
      <w:r w:rsidRPr="00A30867">
        <w:rPr>
          <w:rFonts w:ascii="Times New Roman" w:eastAsia="仿宋_GB2312" w:hAnsi="Times New Roman" w:cs="Times New Roman" w:hint="eastAsia"/>
          <w:sz w:val="28"/>
          <w:szCs w:val="28"/>
        </w:rPr>
        <w:t>1.0 mm</w:t>
      </w:r>
      <w:r w:rsidRPr="00A30867">
        <w:rPr>
          <w:rFonts w:ascii="Times New Roman" w:eastAsia="仿宋_GB2312" w:hAnsi="Times New Roman" w:cs="Times New Roman" w:hint="eastAsia"/>
          <w:sz w:val="28"/>
          <w:szCs w:val="28"/>
        </w:rPr>
        <w:t>可为一厚度组距</w:t>
      </w:r>
      <w:r w:rsidR="008D3BC6" w:rsidRPr="008D3BC6">
        <w:rPr>
          <w:rFonts w:ascii="Times New Roman" w:eastAsia="仿宋_GB2312" w:hAnsi="Times New Roman" w:cs="Times New Roman" w:hint="eastAsia"/>
          <w:sz w:val="28"/>
          <w:szCs w:val="28"/>
        </w:rPr>
        <w:t>。</w:t>
      </w:r>
    </w:p>
    <w:p w14:paraId="03E5365A" w14:textId="4DFEA5F3"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3. </w:t>
      </w:r>
      <w:r w:rsidR="008D3BC6">
        <w:rPr>
          <w:rFonts w:ascii="Times New Roman" w:eastAsia="仿宋_GB2312" w:hAnsi="Times New Roman" w:cs="Times New Roman" w:hint="eastAsia"/>
          <w:sz w:val="28"/>
          <w:szCs w:val="28"/>
        </w:rPr>
        <w:t>取样数量</w:t>
      </w:r>
    </w:p>
    <w:p w14:paraId="67AC09BE" w14:textId="68F27AA8" w:rsidR="008D3BC6" w:rsidRDefault="00855296" w:rsidP="005A6F0A">
      <w:pPr>
        <w:spacing w:line="360" w:lineRule="auto"/>
        <w:ind w:firstLineChars="200" w:firstLine="560"/>
        <w:rPr>
          <w:rFonts w:ascii="Times New Roman" w:eastAsia="仿宋_GB2312" w:hAnsi="Times New Roman" w:cs="Times New Roman"/>
          <w:sz w:val="28"/>
          <w:szCs w:val="28"/>
        </w:rPr>
      </w:pPr>
      <w:r w:rsidRPr="00855296">
        <w:rPr>
          <w:rFonts w:ascii="Times New Roman" w:eastAsia="仿宋_GB2312" w:hAnsi="Times New Roman" w:cs="Times New Roman" w:hint="eastAsia"/>
          <w:sz w:val="28"/>
          <w:szCs w:val="28"/>
        </w:rPr>
        <w:t>每批</w:t>
      </w:r>
      <w:r w:rsidR="00A30867">
        <w:rPr>
          <w:rFonts w:ascii="Times New Roman" w:eastAsia="仿宋_GB2312" w:hAnsi="Times New Roman" w:cs="Times New Roman" w:hint="eastAsia"/>
          <w:sz w:val="28"/>
          <w:szCs w:val="28"/>
        </w:rPr>
        <w:t>钢板和钢带</w:t>
      </w:r>
      <w:r w:rsidRPr="00855296">
        <w:rPr>
          <w:rFonts w:ascii="Times New Roman" w:eastAsia="仿宋_GB2312" w:hAnsi="Times New Roman" w:cs="Times New Roman" w:hint="eastAsia"/>
          <w:sz w:val="28"/>
          <w:szCs w:val="28"/>
        </w:rPr>
        <w:t>的取样数量应符合表</w:t>
      </w:r>
      <w:r w:rsidR="00A30867">
        <w:rPr>
          <w:rFonts w:ascii="Times New Roman" w:eastAsia="仿宋_GB2312" w:hAnsi="Times New Roman" w:cs="Times New Roman" w:hint="eastAsia"/>
          <w:sz w:val="28"/>
          <w:szCs w:val="28"/>
        </w:rPr>
        <w:t>4</w:t>
      </w:r>
      <w:r w:rsidRPr="00855296">
        <w:rPr>
          <w:rFonts w:ascii="Times New Roman" w:eastAsia="仿宋_GB2312" w:hAnsi="Times New Roman" w:cs="Times New Roman" w:hint="eastAsia"/>
          <w:sz w:val="28"/>
          <w:szCs w:val="28"/>
        </w:rPr>
        <w:t>的规定</w:t>
      </w:r>
      <w:r w:rsidR="008D3BC6" w:rsidRPr="008D3BC6">
        <w:rPr>
          <w:rFonts w:ascii="Times New Roman" w:eastAsia="仿宋_GB2312" w:hAnsi="Times New Roman" w:cs="Times New Roman" w:hint="eastAsia"/>
          <w:sz w:val="28"/>
          <w:szCs w:val="28"/>
        </w:rPr>
        <w:t>。</w:t>
      </w:r>
    </w:p>
    <w:p w14:paraId="3D5732C1" w14:textId="458ECE1D"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sidR="0072201A" w:rsidRPr="00F013CC">
        <w:rPr>
          <w:rFonts w:ascii="Times New Roman" w:eastAsia="仿宋_GB2312" w:hAnsi="Times New Roman" w:cs="Times New Roman"/>
          <w:sz w:val="28"/>
          <w:szCs w:val="28"/>
        </w:rPr>
        <w:t>复验和判定</w:t>
      </w:r>
    </w:p>
    <w:p w14:paraId="4D86151F" w14:textId="5B0C005D" w:rsidR="0072201A" w:rsidRPr="00F013CC" w:rsidRDefault="00A30867"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钢板和钢带</w:t>
      </w:r>
      <w:r w:rsidR="00C65E59" w:rsidRPr="00C65E59">
        <w:rPr>
          <w:rFonts w:ascii="Times New Roman" w:eastAsia="仿宋_GB2312" w:hAnsi="Times New Roman" w:cs="Times New Roman" w:hint="eastAsia"/>
          <w:sz w:val="28"/>
          <w:szCs w:val="28"/>
        </w:rPr>
        <w:t>的复验与判定应符合</w:t>
      </w:r>
      <w:r w:rsidR="00C65E59" w:rsidRPr="00C65E59">
        <w:rPr>
          <w:rFonts w:ascii="Times New Roman" w:eastAsia="仿宋_GB2312" w:hAnsi="Times New Roman" w:cs="Times New Roman" w:hint="eastAsia"/>
          <w:sz w:val="28"/>
          <w:szCs w:val="28"/>
        </w:rPr>
        <w:t>GB/T 17505</w:t>
      </w:r>
      <w:r w:rsidR="00C65E59" w:rsidRPr="00C65E59">
        <w:rPr>
          <w:rFonts w:ascii="Times New Roman" w:eastAsia="仿宋_GB2312" w:hAnsi="Times New Roman" w:cs="Times New Roman" w:hint="eastAsia"/>
          <w:sz w:val="28"/>
          <w:szCs w:val="28"/>
        </w:rPr>
        <w:t>的规定</w:t>
      </w:r>
      <w:r w:rsidR="008D3BC6" w:rsidRPr="008D3BC6">
        <w:rPr>
          <w:rFonts w:ascii="Times New Roman" w:eastAsia="仿宋_GB2312" w:hAnsi="Times New Roman" w:cs="Times New Roman" w:hint="eastAsia"/>
          <w:sz w:val="28"/>
          <w:szCs w:val="28"/>
        </w:rPr>
        <w:t>。</w:t>
      </w:r>
    </w:p>
    <w:p w14:paraId="730F0533" w14:textId="0E701B60"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1D18A9" w:rsidRPr="00F013CC">
        <w:rPr>
          <w:rFonts w:ascii="Times New Roman" w:eastAsia="仿宋_GB2312" w:hAnsi="Times New Roman" w:cs="Times New Roman"/>
          <w:sz w:val="28"/>
          <w:szCs w:val="28"/>
        </w:rPr>
        <w:t xml:space="preserve">. </w:t>
      </w:r>
      <w:r w:rsidR="0072201A" w:rsidRPr="00F013CC">
        <w:rPr>
          <w:rFonts w:ascii="Times New Roman" w:eastAsia="仿宋_GB2312" w:hAnsi="Times New Roman" w:cs="Times New Roman"/>
          <w:sz w:val="28"/>
          <w:szCs w:val="28"/>
        </w:rPr>
        <w:t>数值修约</w:t>
      </w:r>
    </w:p>
    <w:p w14:paraId="7BB7206A" w14:textId="60AD158C" w:rsidR="008D3BC6" w:rsidRDefault="00C65E59" w:rsidP="005A6F0A">
      <w:pPr>
        <w:spacing w:line="360" w:lineRule="auto"/>
        <w:ind w:firstLineChars="200" w:firstLine="560"/>
        <w:rPr>
          <w:rFonts w:ascii="Times New Roman" w:eastAsia="仿宋_GB2312" w:hAnsi="Times New Roman" w:cs="Times New Roman"/>
          <w:sz w:val="28"/>
          <w:szCs w:val="28"/>
        </w:rPr>
      </w:pPr>
      <w:bookmarkStart w:id="5" w:name="_Hlk163780978"/>
      <w:r w:rsidRPr="00C65E59">
        <w:rPr>
          <w:rFonts w:ascii="Times New Roman" w:eastAsia="仿宋_GB2312" w:hAnsi="Times New Roman" w:cs="Times New Roman" w:hint="eastAsia"/>
          <w:sz w:val="28"/>
          <w:szCs w:val="28"/>
        </w:rPr>
        <w:t>数值判定采用修约值比较法进行修约，修约规则应符合</w:t>
      </w:r>
      <w:r w:rsidRPr="00C65E59">
        <w:rPr>
          <w:rFonts w:ascii="Times New Roman" w:eastAsia="仿宋_GB2312" w:hAnsi="Times New Roman" w:cs="Times New Roman" w:hint="eastAsia"/>
          <w:sz w:val="28"/>
          <w:szCs w:val="28"/>
        </w:rPr>
        <w:t>GB/T 8170</w:t>
      </w:r>
      <w:r w:rsidRPr="00C65E59">
        <w:rPr>
          <w:rFonts w:ascii="Times New Roman" w:eastAsia="仿宋_GB2312" w:hAnsi="Times New Roman" w:cs="Times New Roman" w:hint="eastAsia"/>
          <w:sz w:val="28"/>
          <w:szCs w:val="28"/>
        </w:rPr>
        <w:t>的规定</w:t>
      </w:r>
      <w:bookmarkEnd w:id="5"/>
      <w:r w:rsidR="008D3BC6">
        <w:rPr>
          <w:rFonts w:ascii="Times New Roman" w:eastAsia="仿宋_GB2312" w:hAnsi="Times New Roman" w:cs="Times New Roman" w:hint="eastAsia"/>
          <w:sz w:val="28"/>
          <w:szCs w:val="28"/>
        </w:rPr>
        <w:t>。</w:t>
      </w:r>
    </w:p>
    <w:p w14:paraId="10B40F9F" w14:textId="35F9E9E0" w:rsidR="001351BC" w:rsidRPr="00F013CC" w:rsidRDefault="001351BC"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4100B8">
        <w:rPr>
          <w:rFonts w:ascii="Times New Roman" w:eastAsia="仿宋_GB2312" w:hAnsi="Times New Roman" w:cs="Times New Roman" w:hint="eastAsia"/>
          <w:sz w:val="28"/>
          <w:szCs w:val="28"/>
        </w:rPr>
        <w:t>十</w:t>
      </w:r>
      <w:r w:rsidRPr="00F013CC">
        <w:rPr>
          <w:rFonts w:ascii="Times New Roman" w:eastAsia="仿宋_GB2312" w:hAnsi="Times New Roman" w:cs="Times New Roman"/>
          <w:sz w:val="28"/>
          <w:szCs w:val="28"/>
        </w:rPr>
        <w:t>）包装、标志和质量证明书</w:t>
      </w:r>
    </w:p>
    <w:p w14:paraId="57B29CC9" w14:textId="36F385C1" w:rsidR="00A30867" w:rsidRDefault="00A30867" w:rsidP="00D81A36">
      <w:pPr>
        <w:spacing w:line="360" w:lineRule="auto"/>
        <w:ind w:firstLineChars="200" w:firstLine="560"/>
        <w:rPr>
          <w:rFonts w:ascii="Times New Roman" w:eastAsia="仿宋_GB2312" w:hAnsi="Times New Roman" w:cs="Times New Roman"/>
          <w:sz w:val="28"/>
          <w:szCs w:val="28"/>
        </w:rPr>
      </w:pPr>
      <w:r w:rsidRPr="00A30867">
        <w:rPr>
          <w:rFonts w:ascii="Times New Roman" w:eastAsia="仿宋_GB2312" w:hAnsi="Times New Roman" w:cs="Times New Roman" w:hint="eastAsia"/>
          <w:sz w:val="28"/>
          <w:szCs w:val="28"/>
        </w:rPr>
        <w:t>钢板和钢带的包装、标志和质量证明书应符合</w:t>
      </w:r>
      <w:r w:rsidRPr="00A30867">
        <w:rPr>
          <w:rFonts w:ascii="Times New Roman" w:eastAsia="仿宋_GB2312" w:hAnsi="Times New Roman" w:cs="Times New Roman" w:hint="eastAsia"/>
          <w:sz w:val="28"/>
          <w:szCs w:val="28"/>
        </w:rPr>
        <w:t>GB/T 247</w:t>
      </w:r>
      <w:r w:rsidRPr="00A30867">
        <w:rPr>
          <w:rFonts w:ascii="Times New Roman" w:eastAsia="仿宋_GB2312" w:hAnsi="Times New Roman" w:cs="Times New Roman" w:hint="eastAsia"/>
          <w:sz w:val="28"/>
          <w:szCs w:val="28"/>
        </w:rPr>
        <w:t>或订货合同的规定</w:t>
      </w:r>
      <w:r w:rsidR="004100B8">
        <w:rPr>
          <w:rFonts w:ascii="Times New Roman" w:eastAsia="仿宋_GB2312" w:hAnsi="Times New Roman" w:cs="Times New Roman" w:hint="eastAsia"/>
          <w:sz w:val="28"/>
          <w:szCs w:val="28"/>
        </w:rPr>
        <w:t>。</w:t>
      </w:r>
    </w:p>
    <w:p w14:paraId="16E4EDA7" w14:textId="436D6B1A"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w:t>
      </w:r>
      <w:r w:rsidRPr="00F013CC">
        <w:rPr>
          <w:rFonts w:ascii="Times New Roman" w:eastAsia="仿宋_GB2312" w:hAnsi="Times New Roman" w:cs="Times New Roman"/>
          <w:b/>
          <w:kern w:val="44"/>
          <w:sz w:val="28"/>
          <w:szCs w:val="28"/>
        </w:rPr>
        <w:t xml:space="preserve"> </w:t>
      </w:r>
      <w:r w:rsidRPr="00F013CC">
        <w:rPr>
          <w:rFonts w:ascii="Times New Roman" w:eastAsia="仿宋_GB2312" w:hAnsi="Times New Roman" w:cs="Times New Roman"/>
          <w:b/>
          <w:kern w:val="44"/>
          <w:sz w:val="28"/>
          <w:szCs w:val="28"/>
        </w:rPr>
        <w:t>标准水平及预期效果</w:t>
      </w:r>
    </w:p>
    <w:p w14:paraId="62284DDB" w14:textId="66CE2914"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该标准的制定能有效规范</w:t>
      </w:r>
      <w:r w:rsidR="00442369">
        <w:rPr>
          <w:rFonts w:ascii="Times New Roman" w:eastAsia="仿宋_GB2312" w:hAnsi="Times New Roman" w:cs="Times New Roman" w:hint="eastAsia"/>
          <w:sz w:val="28"/>
          <w:szCs w:val="28"/>
        </w:rPr>
        <w:t>内高压成形汽车结构用热轧钢板和钢带</w:t>
      </w:r>
      <w:r w:rsidRPr="00F013CC">
        <w:rPr>
          <w:rFonts w:ascii="Times New Roman" w:eastAsia="仿宋_GB2312" w:hAnsi="Times New Roman" w:cs="Times New Roman"/>
          <w:sz w:val="28"/>
          <w:szCs w:val="28"/>
        </w:rPr>
        <w:t>的生产、销售和使用，对</w:t>
      </w:r>
      <w:r w:rsidR="00BE57D4">
        <w:rPr>
          <w:rFonts w:ascii="Times New Roman" w:eastAsia="仿宋_GB2312" w:hAnsi="Times New Roman" w:cs="Times New Roman" w:hint="eastAsia"/>
          <w:sz w:val="28"/>
          <w:szCs w:val="28"/>
        </w:rPr>
        <w:t>该产品的</w:t>
      </w:r>
      <w:r w:rsidRPr="00F013CC">
        <w:rPr>
          <w:rFonts w:ascii="Times New Roman" w:eastAsia="仿宋_GB2312" w:hAnsi="Times New Roman" w:cs="Times New Roman"/>
          <w:sz w:val="28"/>
          <w:szCs w:val="28"/>
        </w:rPr>
        <w:t>有序发展具有重要意义。同时该标准对</w:t>
      </w:r>
      <w:r w:rsidR="00793E76" w:rsidRPr="00F013CC">
        <w:rPr>
          <w:rFonts w:ascii="Times New Roman" w:eastAsia="仿宋_GB2312" w:hAnsi="Times New Roman" w:cs="Times New Roman"/>
          <w:sz w:val="28"/>
          <w:szCs w:val="28"/>
        </w:rPr>
        <w:t>该</w:t>
      </w:r>
      <w:r w:rsidRPr="00F013CC">
        <w:rPr>
          <w:rFonts w:ascii="Times New Roman" w:eastAsia="仿宋_GB2312" w:hAnsi="Times New Roman" w:cs="Times New Roman"/>
          <w:sz w:val="28"/>
          <w:szCs w:val="28"/>
        </w:rPr>
        <w:t>产品的</w:t>
      </w:r>
      <w:r w:rsidR="001351BC" w:rsidRPr="00F013CC">
        <w:rPr>
          <w:rFonts w:ascii="Times New Roman" w:eastAsia="仿宋_GB2312" w:hAnsi="Times New Roman" w:cs="Times New Roman"/>
          <w:sz w:val="28"/>
          <w:szCs w:val="28"/>
        </w:rPr>
        <w:t>技术创新</w:t>
      </w:r>
      <w:r w:rsidRPr="00F013CC">
        <w:rPr>
          <w:rFonts w:ascii="Times New Roman" w:eastAsia="仿宋_GB2312" w:hAnsi="Times New Roman" w:cs="Times New Roman"/>
          <w:sz w:val="28"/>
          <w:szCs w:val="28"/>
        </w:rPr>
        <w:t>具有较高的指导意义，有利于促进产品质量提升与推广应用，体现团体标准的引领作用。</w:t>
      </w:r>
    </w:p>
    <w:p w14:paraId="3F3FB183" w14:textId="2CD83A7A"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九、贯彻要求及建议</w:t>
      </w:r>
    </w:p>
    <w:p w14:paraId="0989B819" w14:textId="4F6AC99D"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442369">
        <w:rPr>
          <w:rFonts w:ascii="Times New Roman" w:eastAsia="仿宋_GB2312" w:hAnsi="Times New Roman" w:cs="Times New Roman" w:hint="eastAsia"/>
          <w:sz w:val="28"/>
          <w:szCs w:val="28"/>
        </w:rPr>
        <w:t>内高压成形汽车结构用热轧钢板和钢带</w:t>
      </w:r>
      <w:r w:rsidR="001351BC" w:rsidRPr="00F013CC">
        <w:rPr>
          <w:rFonts w:ascii="Times New Roman" w:eastAsia="仿宋_GB2312" w:hAnsi="Times New Roman" w:cs="Times New Roman"/>
          <w:sz w:val="28"/>
          <w:szCs w:val="28"/>
        </w:rPr>
        <w:t>的</w:t>
      </w:r>
      <w:r w:rsidRPr="00F013CC">
        <w:rPr>
          <w:rFonts w:ascii="Times New Roman" w:eastAsia="仿宋_GB2312" w:hAnsi="Times New Roman" w:cs="Times New Roman"/>
          <w:sz w:val="28"/>
          <w:szCs w:val="28"/>
        </w:rPr>
        <w:t>生产、贸易和使用等相关单位进行宣贯执行。</w:t>
      </w:r>
    </w:p>
    <w:sectPr w:rsidR="005A6F0A" w:rsidRPr="00F013CC" w:rsidSect="00B41D49">
      <w:footerReference w:type="even" r:id="rId9"/>
      <w:footerReference w:type="default" r:id="rId10"/>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408A" w14:textId="77777777" w:rsidR="00642B90" w:rsidRDefault="00642B90" w:rsidP="005A6F0A">
      <w:r>
        <w:separator/>
      </w:r>
    </w:p>
  </w:endnote>
  <w:endnote w:type="continuationSeparator" w:id="0">
    <w:p w14:paraId="18713578" w14:textId="77777777" w:rsidR="00642B90" w:rsidRDefault="00642B90"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855296"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855296" w:rsidRDefault="008552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855296" w:rsidRDefault="0083049F" w:rsidP="0031479A">
    <w:pPr>
      <w:pStyle w:val="a5"/>
      <w:jc w:val="center"/>
    </w:pPr>
    <w:r>
      <w:fldChar w:fldCharType="begin"/>
    </w:r>
    <w:r w:rsidR="007E35B3">
      <w:instrText>PAGE   \* MERGEFORMAT</w:instrText>
    </w:r>
    <w:r>
      <w:fldChar w:fldCharType="separate"/>
    </w:r>
    <w:r w:rsidR="004100B8" w:rsidRPr="004100B8">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5EA29" w14:textId="77777777" w:rsidR="00642B90" w:rsidRDefault="00642B90" w:rsidP="005A6F0A">
      <w:r>
        <w:separator/>
      </w:r>
    </w:p>
  </w:footnote>
  <w:footnote w:type="continuationSeparator" w:id="0">
    <w:p w14:paraId="75C47E8A" w14:textId="77777777" w:rsidR="00642B90" w:rsidRDefault="00642B90"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51EF"/>
    <w:rsid w:val="00027A9C"/>
    <w:rsid w:val="00031DBD"/>
    <w:rsid w:val="00032FE7"/>
    <w:rsid w:val="00033909"/>
    <w:rsid w:val="000355B2"/>
    <w:rsid w:val="00037363"/>
    <w:rsid w:val="00037D2E"/>
    <w:rsid w:val="000401F0"/>
    <w:rsid w:val="000415CF"/>
    <w:rsid w:val="000442B8"/>
    <w:rsid w:val="000454C2"/>
    <w:rsid w:val="00047514"/>
    <w:rsid w:val="00050447"/>
    <w:rsid w:val="000541E0"/>
    <w:rsid w:val="00054F7B"/>
    <w:rsid w:val="00056414"/>
    <w:rsid w:val="00080305"/>
    <w:rsid w:val="00080DFB"/>
    <w:rsid w:val="00081755"/>
    <w:rsid w:val="00084CA1"/>
    <w:rsid w:val="00086FC6"/>
    <w:rsid w:val="000878B0"/>
    <w:rsid w:val="000878C0"/>
    <w:rsid w:val="00093B3E"/>
    <w:rsid w:val="00094009"/>
    <w:rsid w:val="0009487D"/>
    <w:rsid w:val="00094A1B"/>
    <w:rsid w:val="000A239E"/>
    <w:rsid w:val="000A29C0"/>
    <w:rsid w:val="000A4F69"/>
    <w:rsid w:val="000A5354"/>
    <w:rsid w:val="000A563E"/>
    <w:rsid w:val="000A7F28"/>
    <w:rsid w:val="000B2457"/>
    <w:rsid w:val="000B376B"/>
    <w:rsid w:val="000C22FB"/>
    <w:rsid w:val="000C386B"/>
    <w:rsid w:val="000D34A8"/>
    <w:rsid w:val="000D38A0"/>
    <w:rsid w:val="000E764E"/>
    <w:rsid w:val="000F083F"/>
    <w:rsid w:val="000F19DC"/>
    <w:rsid w:val="000F3926"/>
    <w:rsid w:val="000F3A7F"/>
    <w:rsid w:val="000F4EDD"/>
    <w:rsid w:val="000F5B9B"/>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97BD8"/>
    <w:rsid w:val="001A1B43"/>
    <w:rsid w:val="001A2A80"/>
    <w:rsid w:val="001A3676"/>
    <w:rsid w:val="001A4246"/>
    <w:rsid w:val="001A7DA7"/>
    <w:rsid w:val="001B2747"/>
    <w:rsid w:val="001B325D"/>
    <w:rsid w:val="001B3F15"/>
    <w:rsid w:val="001B5AF3"/>
    <w:rsid w:val="001B6B26"/>
    <w:rsid w:val="001C04A2"/>
    <w:rsid w:val="001C1975"/>
    <w:rsid w:val="001C3C21"/>
    <w:rsid w:val="001D02F9"/>
    <w:rsid w:val="001D1047"/>
    <w:rsid w:val="001D18A9"/>
    <w:rsid w:val="001D1C23"/>
    <w:rsid w:val="001E4FEA"/>
    <w:rsid w:val="001E74CC"/>
    <w:rsid w:val="001F235E"/>
    <w:rsid w:val="00200450"/>
    <w:rsid w:val="00201A8E"/>
    <w:rsid w:val="002030E3"/>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57DD0"/>
    <w:rsid w:val="00262788"/>
    <w:rsid w:val="00262E8D"/>
    <w:rsid w:val="00263815"/>
    <w:rsid w:val="0027019D"/>
    <w:rsid w:val="002717E0"/>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E54FB"/>
    <w:rsid w:val="002F328A"/>
    <w:rsid w:val="002F7F1C"/>
    <w:rsid w:val="00303517"/>
    <w:rsid w:val="00303E4F"/>
    <w:rsid w:val="00307891"/>
    <w:rsid w:val="00312E15"/>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0A19"/>
    <w:rsid w:val="00381178"/>
    <w:rsid w:val="00381AC6"/>
    <w:rsid w:val="00381CC3"/>
    <w:rsid w:val="00381E03"/>
    <w:rsid w:val="00385BB5"/>
    <w:rsid w:val="00390749"/>
    <w:rsid w:val="00392F32"/>
    <w:rsid w:val="00395193"/>
    <w:rsid w:val="003951A1"/>
    <w:rsid w:val="003A1B45"/>
    <w:rsid w:val="003A1D33"/>
    <w:rsid w:val="003A389A"/>
    <w:rsid w:val="003B0CEF"/>
    <w:rsid w:val="003B352D"/>
    <w:rsid w:val="003B5801"/>
    <w:rsid w:val="003B6B80"/>
    <w:rsid w:val="003C2393"/>
    <w:rsid w:val="003C7E56"/>
    <w:rsid w:val="003D047A"/>
    <w:rsid w:val="003D07DE"/>
    <w:rsid w:val="003D70A5"/>
    <w:rsid w:val="003D7CCA"/>
    <w:rsid w:val="003E0E85"/>
    <w:rsid w:val="003E1308"/>
    <w:rsid w:val="003E1D8B"/>
    <w:rsid w:val="003E3B6A"/>
    <w:rsid w:val="003E4BEE"/>
    <w:rsid w:val="003E6DAD"/>
    <w:rsid w:val="003E7A13"/>
    <w:rsid w:val="003F1FE4"/>
    <w:rsid w:val="003F57E6"/>
    <w:rsid w:val="00400E32"/>
    <w:rsid w:val="00405654"/>
    <w:rsid w:val="004100B8"/>
    <w:rsid w:val="00421872"/>
    <w:rsid w:val="004221BC"/>
    <w:rsid w:val="004229BA"/>
    <w:rsid w:val="00425E2F"/>
    <w:rsid w:val="00432E80"/>
    <w:rsid w:val="00435EB2"/>
    <w:rsid w:val="004407BB"/>
    <w:rsid w:val="0044149A"/>
    <w:rsid w:val="00442369"/>
    <w:rsid w:val="00450CE9"/>
    <w:rsid w:val="004529F8"/>
    <w:rsid w:val="0046074A"/>
    <w:rsid w:val="00463F66"/>
    <w:rsid w:val="00465C28"/>
    <w:rsid w:val="0046652A"/>
    <w:rsid w:val="004820CA"/>
    <w:rsid w:val="00482943"/>
    <w:rsid w:val="0048347D"/>
    <w:rsid w:val="0048425A"/>
    <w:rsid w:val="0048740B"/>
    <w:rsid w:val="0049303E"/>
    <w:rsid w:val="00493F1E"/>
    <w:rsid w:val="0049759C"/>
    <w:rsid w:val="004A069D"/>
    <w:rsid w:val="004A1539"/>
    <w:rsid w:val="004A1ED2"/>
    <w:rsid w:val="004A2108"/>
    <w:rsid w:val="004A2E49"/>
    <w:rsid w:val="004B44D0"/>
    <w:rsid w:val="004B5F5C"/>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0E30"/>
    <w:rsid w:val="0053262C"/>
    <w:rsid w:val="0053605D"/>
    <w:rsid w:val="00536EBC"/>
    <w:rsid w:val="00547C3F"/>
    <w:rsid w:val="005501EF"/>
    <w:rsid w:val="0055323C"/>
    <w:rsid w:val="0055530C"/>
    <w:rsid w:val="00555EEF"/>
    <w:rsid w:val="00555FB9"/>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C4E01"/>
    <w:rsid w:val="005D1CB6"/>
    <w:rsid w:val="005D4A96"/>
    <w:rsid w:val="005D6C11"/>
    <w:rsid w:val="005D737B"/>
    <w:rsid w:val="005E0EE1"/>
    <w:rsid w:val="005E791D"/>
    <w:rsid w:val="005F0971"/>
    <w:rsid w:val="005F188C"/>
    <w:rsid w:val="005F20B3"/>
    <w:rsid w:val="005F5102"/>
    <w:rsid w:val="006010ED"/>
    <w:rsid w:val="00601C34"/>
    <w:rsid w:val="00601EB8"/>
    <w:rsid w:val="0060210E"/>
    <w:rsid w:val="006031B1"/>
    <w:rsid w:val="00606094"/>
    <w:rsid w:val="00606212"/>
    <w:rsid w:val="00610406"/>
    <w:rsid w:val="00615DEF"/>
    <w:rsid w:val="00617908"/>
    <w:rsid w:val="0062057F"/>
    <w:rsid w:val="00624FCE"/>
    <w:rsid w:val="00625FD6"/>
    <w:rsid w:val="00630914"/>
    <w:rsid w:val="00630F6A"/>
    <w:rsid w:val="0063233B"/>
    <w:rsid w:val="00634F35"/>
    <w:rsid w:val="00642B90"/>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262A"/>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D8C"/>
    <w:rsid w:val="00732098"/>
    <w:rsid w:val="00733FB2"/>
    <w:rsid w:val="007342CB"/>
    <w:rsid w:val="00735034"/>
    <w:rsid w:val="00737826"/>
    <w:rsid w:val="00746135"/>
    <w:rsid w:val="0075173E"/>
    <w:rsid w:val="00751C7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D4D8D"/>
    <w:rsid w:val="007E32F1"/>
    <w:rsid w:val="007E35B3"/>
    <w:rsid w:val="007F4889"/>
    <w:rsid w:val="007F7083"/>
    <w:rsid w:val="007F7ADD"/>
    <w:rsid w:val="00802637"/>
    <w:rsid w:val="00806C82"/>
    <w:rsid w:val="00807DEB"/>
    <w:rsid w:val="00810015"/>
    <w:rsid w:val="00810CC8"/>
    <w:rsid w:val="00815195"/>
    <w:rsid w:val="00821B34"/>
    <w:rsid w:val="00826789"/>
    <w:rsid w:val="008270FE"/>
    <w:rsid w:val="0083049F"/>
    <w:rsid w:val="008309FE"/>
    <w:rsid w:val="008312A7"/>
    <w:rsid w:val="008343FF"/>
    <w:rsid w:val="00834CBE"/>
    <w:rsid w:val="00840DDC"/>
    <w:rsid w:val="008446C6"/>
    <w:rsid w:val="00844B23"/>
    <w:rsid w:val="00844BCB"/>
    <w:rsid w:val="00850135"/>
    <w:rsid w:val="00850561"/>
    <w:rsid w:val="00855296"/>
    <w:rsid w:val="008563E4"/>
    <w:rsid w:val="00863427"/>
    <w:rsid w:val="008646BE"/>
    <w:rsid w:val="00866C26"/>
    <w:rsid w:val="00867432"/>
    <w:rsid w:val="0087707D"/>
    <w:rsid w:val="00882594"/>
    <w:rsid w:val="008846D4"/>
    <w:rsid w:val="00884CD1"/>
    <w:rsid w:val="0089189F"/>
    <w:rsid w:val="00891B9A"/>
    <w:rsid w:val="00892D4F"/>
    <w:rsid w:val="00894699"/>
    <w:rsid w:val="00896774"/>
    <w:rsid w:val="00896863"/>
    <w:rsid w:val="008A40DB"/>
    <w:rsid w:val="008A4713"/>
    <w:rsid w:val="008A666E"/>
    <w:rsid w:val="008B3D11"/>
    <w:rsid w:val="008B4C59"/>
    <w:rsid w:val="008B5D9D"/>
    <w:rsid w:val="008C3087"/>
    <w:rsid w:val="008C382C"/>
    <w:rsid w:val="008C6D72"/>
    <w:rsid w:val="008D1BA4"/>
    <w:rsid w:val="008D3BC6"/>
    <w:rsid w:val="008D4037"/>
    <w:rsid w:val="008D4D73"/>
    <w:rsid w:val="008E266F"/>
    <w:rsid w:val="008E2C48"/>
    <w:rsid w:val="008E6036"/>
    <w:rsid w:val="00901CAE"/>
    <w:rsid w:val="00902A23"/>
    <w:rsid w:val="0090713F"/>
    <w:rsid w:val="00913B4A"/>
    <w:rsid w:val="0091577C"/>
    <w:rsid w:val="0091769D"/>
    <w:rsid w:val="00925468"/>
    <w:rsid w:val="00925F1E"/>
    <w:rsid w:val="00926006"/>
    <w:rsid w:val="00926E29"/>
    <w:rsid w:val="00933A3E"/>
    <w:rsid w:val="00935980"/>
    <w:rsid w:val="00936525"/>
    <w:rsid w:val="009406AC"/>
    <w:rsid w:val="00940942"/>
    <w:rsid w:val="00940E50"/>
    <w:rsid w:val="00941710"/>
    <w:rsid w:val="009421BC"/>
    <w:rsid w:val="009453A1"/>
    <w:rsid w:val="0094698D"/>
    <w:rsid w:val="00950B9C"/>
    <w:rsid w:val="009651C0"/>
    <w:rsid w:val="0096623F"/>
    <w:rsid w:val="00971F21"/>
    <w:rsid w:val="00971FA2"/>
    <w:rsid w:val="00973B9A"/>
    <w:rsid w:val="00981ACE"/>
    <w:rsid w:val="00985452"/>
    <w:rsid w:val="009912DE"/>
    <w:rsid w:val="00991D36"/>
    <w:rsid w:val="0099334E"/>
    <w:rsid w:val="009A0C6A"/>
    <w:rsid w:val="009A349F"/>
    <w:rsid w:val="009B27EA"/>
    <w:rsid w:val="009B2872"/>
    <w:rsid w:val="009B3F24"/>
    <w:rsid w:val="009B3F93"/>
    <w:rsid w:val="009B5038"/>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867"/>
    <w:rsid w:val="00A30BEE"/>
    <w:rsid w:val="00A339E3"/>
    <w:rsid w:val="00A4214F"/>
    <w:rsid w:val="00A43BCA"/>
    <w:rsid w:val="00A45465"/>
    <w:rsid w:val="00A50871"/>
    <w:rsid w:val="00A5277E"/>
    <w:rsid w:val="00A52CB0"/>
    <w:rsid w:val="00A531FF"/>
    <w:rsid w:val="00A53640"/>
    <w:rsid w:val="00A53E54"/>
    <w:rsid w:val="00A54AB7"/>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155C"/>
    <w:rsid w:val="00AD1A09"/>
    <w:rsid w:val="00AD1BEB"/>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32B9"/>
    <w:rsid w:val="00B55E6F"/>
    <w:rsid w:val="00B612C7"/>
    <w:rsid w:val="00B648BB"/>
    <w:rsid w:val="00B648BC"/>
    <w:rsid w:val="00B70E46"/>
    <w:rsid w:val="00B72D1A"/>
    <w:rsid w:val="00B72DAF"/>
    <w:rsid w:val="00B8721C"/>
    <w:rsid w:val="00B9123D"/>
    <w:rsid w:val="00B9762F"/>
    <w:rsid w:val="00B97659"/>
    <w:rsid w:val="00BA2093"/>
    <w:rsid w:val="00BA2944"/>
    <w:rsid w:val="00BA3F69"/>
    <w:rsid w:val="00BA59EF"/>
    <w:rsid w:val="00BA6495"/>
    <w:rsid w:val="00BC5152"/>
    <w:rsid w:val="00BC665E"/>
    <w:rsid w:val="00BC7B6F"/>
    <w:rsid w:val="00BC7C74"/>
    <w:rsid w:val="00BD082B"/>
    <w:rsid w:val="00BD2B9D"/>
    <w:rsid w:val="00BD3F6E"/>
    <w:rsid w:val="00BD581D"/>
    <w:rsid w:val="00BE188E"/>
    <w:rsid w:val="00BE57D4"/>
    <w:rsid w:val="00BE6E5D"/>
    <w:rsid w:val="00BE77D5"/>
    <w:rsid w:val="00BF1CA7"/>
    <w:rsid w:val="00BF5377"/>
    <w:rsid w:val="00BF5CC6"/>
    <w:rsid w:val="00C01449"/>
    <w:rsid w:val="00C0437A"/>
    <w:rsid w:val="00C17196"/>
    <w:rsid w:val="00C20241"/>
    <w:rsid w:val="00C23A0D"/>
    <w:rsid w:val="00C242FF"/>
    <w:rsid w:val="00C274EF"/>
    <w:rsid w:val="00C3294F"/>
    <w:rsid w:val="00C35154"/>
    <w:rsid w:val="00C35F59"/>
    <w:rsid w:val="00C44E57"/>
    <w:rsid w:val="00C47C33"/>
    <w:rsid w:val="00C50154"/>
    <w:rsid w:val="00C529A9"/>
    <w:rsid w:val="00C62787"/>
    <w:rsid w:val="00C63BD2"/>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22F5"/>
    <w:rsid w:val="00CA3493"/>
    <w:rsid w:val="00CA484E"/>
    <w:rsid w:val="00CB000F"/>
    <w:rsid w:val="00CB0404"/>
    <w:rsid w:val="00CB2944"/>
    <w:rsid w:val="00CB2F1F"/>
    <w:rsid w:val="00CB5552"/>
    <w:rsid w:val="00CB5719"/>
    <w:rsid w:val="00CC4484"/>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3E9E"/>
    <w:rsid w:val="00D677F6"/>
    <w:rsid w:val="00D71C8C"/>
    <w:rsid w:val="00D73E48"/>
    <w:rsid w:val="00D75BED"/>
    <w:rsid w:val="00D77D71"/>
    <w:rsid w:val="00D8029F"/>
    <w:rsid w:val="00D80936"/>
    <w:rsid w:val="00D81A36"/>
    <w:rsid w:val="00D82B31"/>
    <w:rsid w:val="00D83446"/>
    <w:rsid w:val="00D8355E"/>
    <w:rsid w:val="00D877C7"/>
    <w:rsid w:val="00D912FA"/>
    <w:rsid w:val="00D9534D"/>
    <w:rsid w:val="00D972C4"/>
    <w:rsid w:val="00DA0923"/>
    <w:rsid w:val="00DA13AB"/>
    <w:rsid w:val="00DB0518"/>
    <w:rsid w:val="00DB10F3"/>
    <w:rsid w:val="00DB491C"/>
    <w:rsid w:val="00DB652B"/>
    <w:rsid w:val="00DB76B0"/>
    <w:rsid w:val="00DC447C"/>
    <w:rsid w:val="00DC5FC2"/>
    <w:rsid w:val="00DC638D"/>
    <w:rsid w:val="00DC7D54"/>
    <w:rsid w:val="00DD13F0"/>
    <w:rsid w:val="00DD2F2F"/>
    <w:rsid w:val="00DD5451"/>
    <w:rsid w:val="00DE4649"/>
    <w:rsid w:val="00DE46A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556F"/>
    <w:rsid w:val="00E170B6"/>
    <w:rsid w:val="00E20273"/>
    <w:rsid w:val="00E202AF"/>
    <w:rsid w:val="00E215F6"/>
    <w:rsid w:val="00E25130"/>
    <w:rsid w:val="00E26251"/>
    <w:rsid w:val="00E31A78"/>
    <w:rsid w:val="00E3679F"/>
    <w:rsid w:val="00E42E99"/>
    <w:rsid w:val="00E509C7"/>
    <w:rsid w:val="00E560E4"/>
    <w:rsid w:val="00E6357A"/>
    <w:rsid w:val="00E71BC2"/>
    <w:rsid w:val="00E728F8"/>
    <w:rsid w:val="00E76388"/>
    <w:rsid w:val="00E76749"/>
    <w:rsid w:val="00E806AC"/>
    <w:rsid w:val="00E82A08"/>
    <w:rsid w:val="00E83F23"/>
    <w:rsid w:val="00E9207B"/>
    <w:rsid w:val="00E92829"/>
    <w:rsid w:val="00E929FC"/>
    <w:rsid w:val="00E94923"/>
    <w:rsid w:val="00E95DB5"/>
    <w:rsid w:val="00E97785"/>
    <w:rsid w:val="00EA061C"/>
    <w:rsid w:val="00EA69E4"/>
    <w:rsid w:val="00EB1085"/>
    <w:rsid w:val="00EB217B"/>
    <w:rsid w:val="00EB6BE2"/>
    <w:rsid w:val="00EC021D"/>
    <w:rsid w:val="00EC1471"/>
    <w:rsid w:val="00EC363A"/>
    <w:rsid w:val="00EC3E5F"/>
    <w:rsid w:val="00EC558B"/>
    <w:rsid w:val="00EC746F"/>
    <w:rsid w:val="00ED27C0"/>
    <w:rsid w:val="00ED6207"/>
    <w:rsid w:val="00EE0705"/>
    <w:rsid w:val="00EE64D6"/>
    <w:rsid w:val="00EE6C54"/>
    <w:rsid w:val="00EF0B48"/>
    <w:rsid w:val="00EF5AC2"/>
    <w:rsid w:val="00F00ED0"/>
    <w:rsid w:val="00F013CC"/>
    <w:rsid w:val="00F06FCD"/>
    <w:rsid w:val="00F12418"/>
    <w:rsid w:val="00F125E6"/>
    <w:rsid w:val="00F12E41"/>
    <w:rsid w:val="00F214E1"/>
    <w:rsid w:val="00F21BEE"/>
    <w:rsid w:val="00F22789"/>
    <w:rsid w:val="00F2592B"/>
    <w:rsid w:val="00F27091"/>
    <w:rsid w:val="00F41E6A"/>
    <w:rsid w:val="00F53748"/>
    <w:rsid w:val="00F57193"/>
    <w:rsid w:val="00F62025"/>
    <w:rsid w:val="00F629D2"/>
    <w:rsid w:val="00F64A58"/>
    <w:rsid w:val="00F71DF4"/>
    <w:rsid w:val="00F74027"/>
    <w:rsid w:val="00F74E93"/>
    <w:rsid w:val="00F76FF8"/>
    <w:rsid w:val="00F77F7D"/>
    <w:rsid w:val="00F8207F"/>
    <w:rsid w:val="00F87619"/>
    <w:rsid w:val="00F97DA5"/>
    <w:rsid w:val="00FA067C"/>
    <w:rsid w:val="00FA2863"/>
    <w:rsid w:val="00FA2B2A"/>
    <w:rsid w:val="00FA35B9"/>
    <w:rsid w:val="00FB0224"/>
    <w:rsid w:val="00FB0ADF"/>
    <w:rsid w:val="00FB602E"/>
    <w:rsid w:val="00FC08D3"/>
    <w:rsid w:val="00FC2AAE"/>
    <w:rsid w:val="00FC479D"/>
    <w:rsid w:val="00FC6090"/>
    <w:rsid w:val="00FC7BD6"/>
    <w:rsid w:val="00FD2C2C"/>
    <w:rsid w:val="00FD663F"/>
    <w:rsid w:val="00FD7628"/>
    <w:rsid w:val="00FD7A43"/>
    <w:rsid w:val="00FE027A"/>
    <w:rsid w:val="00FE103F"/>
    <w:rsid w:val="00FE1547"/>
    <w:rsid w:val="00FE6DE8"/>
    <w:rsid w:val="00FF02D4"/>
    <w:rsid w:val="00FF02EB"/>
    <w:rsid w:val="00FF1B12"/>
    <w:rsid w:val="00FF1EDD"/>
    <w:rsid w:val="00FF4DB0"/>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7">
    <w:name w:val="toc 7"/>
    <w:basedOn w:val="a0"/>
    <w:next w:val="a0"/>
    <w:semiHidden/>
    <w:rsid w:val="00C65E59"/>
    <w:pPr>
      <w:numPr>
        <w:ilvl w:val="1"/>
        <w:numId w:val="3"/>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0"/>
    <w:next w:val="a0"/>
    <w:rsid w:val="00C65E59"/>
    <w:pPr>
      <w:numPr>
        <w:ilvl w:val="2"/>
        <w:numId w:val="3"/>
      </w:numPr>
      <w:ind w:left="1680" w:hanging="210"/>
      <w:jc w:val="left"/>
    </w:pPr>
    <w:rPr>
      <w:rFonts w:ascii="Calibri"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 w:id="17580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10</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124</cp:revision>
  <dcterms:created xsi:type="dcterms:W3CDTF">2021-04-25T02:15:00Z</dcterms:created>
  <dcterms:modified xsi:type="dcterms:W3CDTF">2024-05-15T08:45:00Z</dcterms:modified>
</cp:coreProperties>
</file>