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240" w:lineRule="auto"/>
        <w:rPr>
          <w:rFonts w:ascii="宋体" w:hAnsi="宋体"/>
          <w:sz w:val="32"/>
          <w:szCs w:val="32"/>
        </w:rPr>
      </w:pPr>
      <w:bookmarkStart w:id="0" w:name="_Toc17233333"/>
      <w:bookmarkStart w:id="1" w:name="_Toc17233325"/>
      <w:bookmarkStart w:id="2" w:name="_Toc24884218"/>
      <w:bookmarkStart w:id="3" w:name="_Toc26648465"/>
      <w:bookmarkStart w:id="4" w:name="_Toc26718930"/>
      <w:bookmarkStart w:id="5" w:name="_Toc26986530"/>
      <w:bookmarkStart w:id="6" w:name="_Toc24884211"/>
      <w:bookmarkStart w:id="7" w:name="_Toc26986771"/>
    </w:p>
    <w:p>
      <w:pPr>
        <w:spacing w:before="240" w:after="240" w:line="240" w:lineRule="auto"/>
        <w:rPr>
          <w:rFonts w:ascii="宋体" w:hAnsi="宋体"/>
          <w:sz w:val="32"/>
          <w:szCs w:val="32"/>
        </w:rPr>
      </w:pPr>
    </w:p>
    <w:p>
      <w:pPr>
        <w:spacing w:before="240" w:after="240" w:line="240" w:lineRule="auto"/>
        <w:rPr>
          <w:rFonts w:ascii="宋体" w:hAnsi="宋体"/>
          <w:sz w:val="32"/>
          <w:szCs w:val="32"/>
        </w:rPr>
      </w:pPr>
    </w:p>
    <w:p>
      <w:pPr>
        <w:spacing w:before="240" w:after="240" w:line="240" w:lineRule="auto"/>
        <w:rPr>
          <w:rFonts w:ascii="宋体" w:hAnsi="宋体"/>
          <w:sz w:val="32"/>
          <w:szCs w:val="32"/>
        </w:rPr>
      </w:pPr>
    </w:p>
    <w:p>
      <w:pPr>
        <w:spacing w:before="240" w:after="240" w:line="240" w:lineRule="auto"/>
        <w:rPr>
          <w:rFonts w:ascii="宋体" w:hAnsi="宋体"/>
          <w:sz w:val="32"/>
          <w:szCs w:val="32"/>
        </w:rPr>
      </w:pPr>
    </w:p>
    <w:p>
      <w:pPr>
        <w:spacing w:before="240" w:after="240" w:line="240" w:lineRule="auto"/>
        <w:rPr>
          <w:rFonts w:ascii="宋体" w:hAnsi="宋体"/>
          <w:sz w:val="32"/>
          <w:szCs w:val="32"/>
        </w:rPr>
      </w:pPr>
    </w:p>
    <w:p>
      <w:pPr>
        <w:spacing w:before="240" w:after="240" w:line="240" w:lineRule="auto"/>
        <w:jc w:val="center"/>
        <w:rPr>
          <w:rFonts w:ascii="黑体" w:hAnsi="黑体" w:eastAsia="黑体"/>
          <w:b/>
          <w:bCs/>
          <w:sz w:val="52"/>
          <w:szCs w:val="52"/>
        </w:rPr>
      </w:pPr>
      <w:r>
        <w:rPr>
          <w:rFonts w:hint="eastAsia" w:ascii="黑体" w:hAnsi="黑体" w:eastAsia="黑体"/>
          <w:b/>
          <w:bCs/>
          <w:sz w:val="52"/>
          <w:szCs w:val="52"/>
        </w:rPr>
        <w:t>生物降解耐温聚乳酸结晶饮用吸管</w:t>
      </w:r>
    </w:p>
    <w:p>
      <w:pPr>
        <w:spacing w:before="240" w:after="240"/>
        <w:jc w:val="center"/>
        <w:rPr>
          <w:rFonts w:ascii="Times New Roman" w:hAnsi="Times New Roman" w:eastAsia="黑体"/>
          <w:b/>
          <w:bCs/>
          <w:sz w:val="28"/>
          <w:szCs w:val="28"/>
        </w:rPr>
      </w:pPr>
      <w:r>
        <w:rPr>
          <w:rFonts w:ascii="Times New Roman" w:hAnsi="Times New Roman" w:eastAsia="黑体"/>
          <w:b/>
          <w:bCs/>
          <w:sz w:val="28"/>
          <w:szCs w:val="28"/>
        </w:rPr>
        <w:t>Temperature-resistant and Biodegradable Drinking Straw with Crystallized Poly (lactic acid</w:t>
      </w:r>
    </w:p>
    <w:p/>
    <w:p/>
    <w:p/>
    <w:p/>
    <w:p/>
    <w:p/>
    <w:p>
      <w:pPr>
        <w:spacing w:before="91" w:line="378" w:lineRule="exact"/>
        <w:ind w:left="2374" w:firstLine="1184" w:firstLineChars="400"/>
        <w:rPr>
          <w:rFonts w:ascii="宋体" w:hAnsi="宋体" w:eastAsia="宋体" w:cs="宋体"/>
          <w:sz w:val="28"/>
          <w:szCs w:val="28"/>
        </w:rPr>
      </w:pPr>
      <w:r>
        <w:rPr>
          <w:rFonts w:ascii="宋体" w:hAnsi="宋体" w:eastAsia="宋体" w:cs="宋体"/>
          <w:spacing w:val="8"/>
          <w:position w:val="1"/>
          <w:sz w:val="28"/>
          <w:szCs w:val="28"/>
        </w:rPr>
        <w:t>(征求意见稿</w:t>
      </w:r>
      <w:r>
        <w:rPr>
          <w:rFonts w:ascii="宋体" w:hAnsi="宋体" w:eastAsia="宋体" w:cs="宋体"/>
          <w:spacing w:val="7"/>
          <w:position w:val="1"/>
          <w:sz w:val="28"/>
          <w:szCs w:val="28"/>
        </w:rPr>
        <w:t>)</w:t>
      </w:r>
    </w:p>
    <w:p>
      <w:pPr>
        <w:spacing w:line="247" w:lineRule="auto"/>
        <w:rPr>
          <w:rFonts w:hint="default" w:ascii="Arial" w:eastAsia="宋体"/>
          <w:sz w:val="21"/>
          <w:lang w:val="en-US" w:eastAsia="zh-CN"/>
        </w:rPr>
      </w:pPr>
      <w:r>
        <w:rPr>
          <w:rFonts w:hint="eastAsia" w:eastAsia="宋体"/>
          <w:sz w:val="21"/>
          <w:lang w:val="en-US" w:eastAsia="zh-CN"/>
        </w:rPr>
        <w:t xml:space="preserve">   </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r>
        <w:rPr>
          <w:rFonts w:hint="eastAsia"/>
          <w:sz w:val="28"/>
          <w:szCs w:val="40"/>
          <w:u w:val="none"/>
        </w:rPr>
        <w:t>在提交反馈意见时，请将您知道的相关专利连同支持性文件一并附上</w:t>
      </w:r>
    </w:p>
    <w:p>
      <w:pPr>
        <w:sectPr>
          <w:pgSz w:w="11906" w:h="16838"/>
          <w:pgMar w:top="567" w:right="1134" w:bottom="1134" w:left="1134" w:header="1418" w:footer="1134" w:gutter="284"/>
          <w:pgNumType w:start="1"/>
          <w:cols w:space="425" w:num="1"/>
          <w:formProt w:val="0"/>
          <w:docGrid w:linePitch="312" w:charSpace="0"/>
        </w:sectPr>
      </w:pPr>
      <w:bookmarkStart w:id="20" w:name="_GoBack"/>
      <w:bookmarkEnd w:id="20"/>
    </w:p>
    <w:p>
      <w:pPr>
        <w:pStyle w:val="14"/>
        <w:numPr>
          <w:ilvl w:val="0"/>
          <w:numId w:val="0"/>
        </w:numPr>
        <w:spacing w:before="240" w:after="240"/>
        <w:ind w:left="142"/>
      </w:pPr>
    </w:p>
    <w:p>
      <w:pPr>
        <w:pStyle w:val="30"/>
        <w:spacing w:before="240" w:after="240"/>
        <w:ind w:firstLine="640"/>
      </w:pPr>
      <w:r>
        <w:rPr>
          <w:rFonts w:hint="eastAsia"/>
        </w:rPr>
        <w:t>生物降解耐温聚乳酸结晶饮用吸管</w:t>
      </w:r>
    </w:p>
    <w:p>
      <w:pPr>
        <w:pStyle w:val="14"/>
        <w:spacing w:before="240" w:after="240"/>
      </w:pPr>
      <w:r>
        <w:rPr>
          <w:rFonts w:hint="eastAsia"/>
        </w:rPr>
        <w:t>范围</w:t>
      </w:r>
      <w:bookmarkEnd w:id="0"/>
      <w:bookmarkEnd w:id="1"/>
      <w:bookmarkEnd w:id="2"/>
      <w:bookmarkEnd w:id="3"/>
      <w:bookmarkEnd w:id="4"/>
      <w:bookmarkEnd w:id="5"/>
      <w:bookmarkEnd w:id="6"/>
      <w:bookmarkEnd w:id="7"/>
    </w:p>
    <w:p>
      <w:pPr>
        <w:pStyle w:val="9"/>
        <w:ind w:firstLine="420"/>
        <w:rPr>
          <w:strike/>
          <w:color w:val="FF0000"/>
        </w:rPr>
      </w:pPr>
      <w:bookmarkStart w:id="8" w:name="_Toc17233326"/>
      <w:bookmarkStart w:id="9" w:name="_Toc24884212"/>
      <w:bookmarkStart w:id="10" w:name="_Toc17233334"/>
      <w:bookmarkStart w:id="11" w:name="_Toc26648466"/>
      <w:bookmarkStart w:id="12" w:name="_Toc24884219"/>
      <w:r>
        <w:rPr>
          <w:rFonts w:hAnsi="宋体"/>
          <w:color w:val="000000"/>
        </w:rPr>
        <w:t>本</w:t>
      </w:r>
      <w:r>
        <w:rPr>
          <w:rFonts w:hint="eastAsia" w:hAnsi="宋体"/>
          <w:color w:val="000000"/>
        </w:rPr>
        <w:t>文件</w:t>
      </w:r>
      <w:r>
        <w:rPr>
          <w:rFonts w:hAnsi="宋体"/>
          <w:color w:val="000000"/>
          <w:szCs w:val="21"/>
        </w:rPr>
        <w:t>规定了</w:t>
      </w:r>
      <w:r>
        <w:rPr>
          <w:rFonts w:hint="eastAsia"/>
        </w:rPr>
        <w:t>生物降解耐温聚乳酸结晶饮用吸管</w:t>
      </w:r>
      <w:r>
        <w:rPr>
          <w:rFonts w:hAnsi="宋体"/>
          <w:color w:val="000000"/>
          <w:szCs w:val="21"/>
        </w:rPr>
        <w:t>的术语和定义、要求、试验方法、检验规则、标志、包装、运输、贮存。</w:t>
      </w:r>
    </w:p>
    <w:p>
      <w:pPr>
        <w:pStyle w:val="9"/>
        <w:ind w:firstLine="420"/>
        <w:rPr>
          <w:color w:val="FF0000"/>
        </w:rPr>
      </w:pPr>
      <w:r>
        <w:rPr>
          <w:rFonts w:hAnsi="宋体"/>
          <w:color w:val="000000"/>
        </w:rPr>
        <w:t>本</w:t>
      </w:r>
      <w:r>
        <w:rPr>
          <w:rFonts w:hint="eastAsia" w:hAnsi="宋体"/>
          <w:color w:val="000000"/>
        </w:rPr>
        <w:t>文件</w:t>
      </w:r>
      <w:r>
        <w:rPr>
          <w:rFonts w:hAnsi="宋体"/>
          <w:color w:val="000000"/>
        </w:rPr>
        <w:t>适用于</w:t>
      </w:r>
      <w:r>
        <w:rPr>
          <w:rFonts w:hint="eastAsia" w:hAnsi="宋体"/>
          <w:color w:val="000000"/>
        </w:rPr>
        <w:t>以生物降解树脂制作的通过退火处理的耐温吸管</w:t>
      </w:r>
      <w:r>
        <w:rPr>
          <w:rFonts w:hAnsi="宋体"/>
          <w:color w:val="000000"/>
        </w:rPr>
        <w:t>。</w:t>
      </w:r>
    </w:p>
    <w:p>
      <w:pPr>
        <w:pStyle w:val="14"/>
        <w:spacing w:before="240" w:after="240"/>
      </w:pPr>
      <w:bookmarkStart w:id="13" w:name="_Toc26986531"/>
      <w:bookmarkStart w:id="14" w:name="_Toc26986772"/>
      <w:bookmarkStart w:id="15" w:name="_Toc26718931"/>
      <w:r>
        <w:rPr>
          <w:rFonts w:hint="eastAsia"/>
        </w:rPr>
        <w:t>规范性引用文件</w:t>
      </w:r>
      <w:bookmarkEnd w:id="8"/>
      <w:bookmarkEnd w:id="9"/>
      <w:bookmarkEnd w:id="10"/>
      <w:bookmarkEnd w:id="11"/>
      <w:bookmarkEnd w:id="12"/>
      <w:bookmarkEnd w:id="13"/>
      <w:bookmarkEnd w:id="14"/>
      <w:bookmarkEnd w:id="15"/>
    </w:p>
    <w:sdt>
      <w:sdtPr>
        <w:rPr>
          <w:rFonts w:hint="eastAsia"/>
        </w:rPr>
        <w:id w:val="715848253"/>
        <w:placeholder>
          <w:docPart w:val="A93B89922F57482A9C11FAFB409EC76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9"/>
        <w:ind w:firstLine="420"/>
      </w:pPr>
      <w:r>
        <w:t xml:space="preserve">GB/T 2828.1 </w:t>
      </w:r>
      <w:r>
        <w:rPr>
          <w:rFonts w:hint="eastAsia"/>
        </w:rPr>
        <w:t xml:space="preserve">计数抽样检测程序 </w:t>
      </w:r>
      <w:r>
        <w:t xml:space="preserve"> </w:t>
      </w:r>
      <w:r>
        <w:rPr>
          <w:rFonts w:hint="eastAsia"/>
        </w:rPr>
        <w:t>第一部分：按接受质量限（A</w:t>
      </w:r>
      <w:r>
        <w:t>QL</w:t>
      </w:r>
      <w:r>
        <w:rPr>
          <w:rFonts w:hint="eastAsia"/>
        </w:rPr>
        <w:t>）检索的逐批检验抽样计划</w:t>
      </w:r>
    </w:p>
    <w:p>
      <w:pPr>
        <w:pStyle w:val="9"/>
        <w:ind w:firstLine="420"/>
      </w:pPr>
      <w:r>
        <w:rPr>
          <w:rFonts w:hint="eastAsia"/>
        </w:rPr>
        <w:t>G</w:t>
      </w:r>
      <w:r>
        <w:t xml:space="preserve">B/T 9345.1-2008 </w:t>
      </w:r>
      <w:r>
        <w:rPr>
          <w:rFonts w:hint="eastAsia"/>
        </w:rPr>
        <w:t xml:space="preserve">塑料 灰分的测定 </w:t>
      </w:r>
      <w:r>
        <w:t xml:space="preserve"> </w:t>
      </w:r>
      <w:r>
        <w:rPr>
          <w:rFonts w:hint="eastAsia"/>
        </w:rPr>
        <w:t>第1部分：通用方法</w:t>
      </w:r>
    </w:p>
    <w:p>
      <w:pPr>
        <w:pStyle w:val="9"/>
        <w:ind w:firstLine="420"/>
      </w:pPr>
      <w:r>
        <w:rPr>
          <w:rFonts w:hint="eastAsia"/>
        </w:rPr>
        <w:t>G</w:t>
      </w:r>
      <w:r>
        <w:t xml:space="preserve">B/T 15337 </w:t>
      </w:r>
      <w:r>
        <w:rPr>
          <w:rFonts w:hint="eastAsia"/>
        </w:rPr>
        <w:t>原子吸收光谱分析法通则</w:t>
      </w:r>
    </w:p>
    <w:p>
      <w:pPr>
        <w:pStyle w:val="9"/>
        <w:ind w:firstLine="420"/>
      </w:pPr>
      <w:r>
        <w:rPr>
          <w:rFonts w:hint="eastAsia"/>
        </w:rPr>
        <w:t>G</w:t>
      </w:r>
      <w:r>
        <w:t xml:space="preserve">B/T 19276.1 </w:t>
      </w:r>
      <w:r>
        <w:rPr>
          <w:rFonts w:hint="eastAsia"/>
        </w:rPr>
        <w:t xml:space="preserve">水性培养液中材料最终需氧生物分解能力的测定 </w:t>
      </w:r>
      <w:r>
        <w:t xml:space="preserve"> </w:t>
      </w:r>
      <w:r>
        <w:rPr>
          <w:rFonts w:hint="eastAsia"/>
        </w:rPr>
        <w:t xml:space="preserve">采用测定密闭呼吸计中需氧量的方法 </w:t>
      </w:r>
      <w:r>
        <w:t xml:space="preserve"> </w:t>
      </w:r>
      <w:r>
        <w:rPr>
          <w:rFonts w:hint="eastAsia"/>
        </w:rPr>
        <w:t>第1部分：通用方法</w:t>
      </w:r>
    </w:p>
    <w:p>
      <w:pPr>
        <w:pStyle w:val="9"/>
        <w:ind w:firstLine="420"/>
      </w:pPr>
      <w:r>
        <w:rPr>
          <w:rFonts w:hint="eastAsia"/>
        </w:rPr>
        <w:t>G</w:t>
      </w:r>
      <w:r>
        <w:t xml:space="preserve">B/T 19276.2 </w:t>
      </w:r>
      <w:r>
        <w:rPr>
          <w:rFonts w:hint="eastAsia"/>
        </w:rPr>
        <w:t xml:space="preserve">水性培养液中材料最终需氧生物分解能力的测定 </w:t>
      </w:r>
      <w:r>
        <w:t xml:space="preserve"> </w:t>
      </w:r>
      <w:r>
        <w:rPr>
          <w:rFonts w:hint="eastAsia"/>
        </w:rPr>
        <w:t>采用测定释放的二氧化碳的方法 第2部分：用重量分析法测定实验室条件下二氧化碳的释放量</w:t>
      </w:r>
    </w:p>
    <w:p>
      <w:pPr>
        <w:pStyle w:val="9"/>
        <w:ind w:firstLine="420"/>
      </w:pPr>
      <w:r>
        <w:rPr>
          <w:rFonts w:hint="eastAsia"/>
        </w:rPr>
        <w:t>G</w:t>
      </w:r>
      <w:r>
        <w:t xml:space="preserve">B/T 19811 </w:t>
      </w:r>
      <w:r>
        <w:rPr>
          <w:rFonts w:hint="eastAsia"/>
        </w:rPr>
        <w:t>在定义堆肥化中试条件下塑料材料崩解程度的测定</w:t>
      </w:r>
    </w:p>
    <w:p>
      <w:pPr>
        <w:pStyle w:val="9"/>
        <w:ind w:firstLine="420"/>
      </w:pPr>
      <w:r>
        <w:rPr>
          <w:rFonts w:hint="eastAsia"/>
        </w:rPr>
        <w:t>G</w:t>
      </w:r>
      <w:r>
        <w:t xml:space="preserve">B/T 28206-2011 </w:t>
      </w:r>
      <w:r>
        <w:rPr>
          <w:rFonts w:hint="eastAsia"/>
        </w:rPr>
        <w:t>可堆肥塑料技术要求</w:t>
      </w:r>
    </w:p>
    <w:p>
      <w:pPr>
        <w:pStyle w:val="9"/>
        <w:ind w:firstLine="420"/>
        <w:rPr>
          <w:color w:val="000000" w:themeColor="text1"/>
          <w14:textFill>
            <w14:solidFill>
              <w14:schemeClr w14:val="tx1"/>
            </w14:solidFill>
          </w14:textFill>
        </w:rPr>
      </w:pPr>
    </w:p>
    <w:p>
      <w:pPr>
        <w:pStyle w:val="14"/>
        <w:spacing w:before="240" w:after="240"/>
        <w:rPr>
          <w:color w:val="000000" w:themeColor="text1"/>
          <w14:textFill>
            <w14:solidFill>
              <w14:schemeClr w14:val="tx1"/>
            </w14:solidFill>
          </w14:textFill>
        </w:rPr>
      </w:pPr>
      <w:r>
        <w:rPr>
          <w:rFonts w:hint="eastAsia"/>
          <w:color w:val="000000" w:themeColor="text1"/>
          <w14:textFill>
            <w14:solidFill>
              <w14:schemeClr w14:val="tx1"/>
            </w14:solidFill>
          </w14:textFill>
        </w:rPr>
        <w:t>术语和定义</w:t>
      </w:r>
    </w:p>
    <w:p>
      <w:pPr>
        <w:pStyle w:val="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GB/T </w:t>
      </w:r>
      <w:r>
        <w:rPr>
          <w:color w:val="000000" w:themeColor="text1"/>
          <w14:textFill>
            <w14:solidFill>
              <w14:schemeClr w14:val="tx1"/>
            </w14:solidFill>
          </w14:textFill>
        </w:rPr>
        <w:t>41008</w:t>
      </w:r>
      <w:r>
        <w:rPr>
          <w:rFonts w:hint="eastAsia"/>
        </w:rPr>
        <w:t>和</w:t>
      </w:r>
      <w:r>
        <w:rPr>
          <w:rFonts w:hAnsi="宋体"/>
          <w:bCs/>
        </w:rPr>
        <w:t>GB/T 41010</w:t>
      </w:r>
      <w:r>
        <w:rPr>
          <w:rFonts w:hint="eastAsia"/>
        </w:rPr>
        <w:t>界</w:t>
      </w:r>
      <w:r>
        <w:rPr>
          <w:rFonts w:hint="eastAsia"/>
          <w:color w:val="000000" w:themeColor="text1"/>
          <w14:textFill>
            <w14:solidFill>
              <w14:schemeClr w14:val="tx1"/>
            </w14:solidFill>
          </w14:textFill>
        </w:rPr>
        <w:t>定的以及下列术语和定义适用于本文件。</w:t>
      </w:r>
    </w:p>
    <w:p>
      <w:pPr>
        <w:pStyle w:val="23"/>
        <w:numPr>
          <w:ilvl w:val="0"/>
          <w:numId w:val="0"/>
        </w:numPr>
        <w:spacing w:before="120" w:after="120"/>
        <w:rPr>
          <w:rFonts w:hAnsi="黑体"/>
          <w:b/>
          <w:bCs/>
          <w:color w:val="FF0000"/>
        </w:rPr>
      </w:pPr>
      <w:r>
        <w:rPr>
          <w:rFonts w:hint="eastAsia" w:hAnsi="黑体"/>
          <w:color w:val="000000" w:themeColor="text1"/>
          <w14:textFill>
            <w14:solidFill>
              <w14:schemeClr w14:val="tx1"/>
            </w14:solidFill>
          </w14:textFill>
        </w:rPr>
        <w:t xml:space="preserve">3.1 </w:t>
      </w:r>
      <w:r>
        <w:rPr>
          <w:rFonts w:hint="eastAsia" w:hAnsi="黑体"/>
          <w:b/>
          <w:bCs/>
          <w:color w:val="FF0000"/>
        </w:rPr>
        <w:t>退火</w:t>
      </w:r>
    </w:p>
    <w:p>
      <w:pPr>
        <w:ind w:firstLine="422" w:firstLineChars="200"/>
        <w:rPr>
          <w:b/>
          <w:bCs/>
          <w:color w:val="FF0000"/>
        </w:rPr>
      </w:pPr>
      <w:r>
        <w:rPr>
          <w:rFonts w:hint="eastAsia"/>
          <w:b/>
          <w:bCs/>
          <w:color w:val="FF0000"/>
        </w:rPr>
        <w:t>聚合物退火是指将聚合物加热到熔点以下某一温度（一般控制在制品使用温度以下1</w:t>
      </w:r>
      <w:r>
        <w:rPr>
          <w:b/>
          <w:bCs/>
          <w:color w:val="FF0000"/>
        </w:rPr>
        <w:t>0-20</w:t>
      </w:r>
      <w:r>
        <w:rPr>
          <w:rFonts w:hint="eastAsia"/>
          <w:b/>
          <w:bCs/>
          <w:color w:val="FF0000"/>
        </w:rPr>
        <w:t>℃，或热变形温度以下1</w:t>
      </w:r>
      <w:r>
        <w:rPr>
          <w:b/>
          <w:bCs/>
          <w:color w:val="FF0000"/>
        </w:rPr>
        <w:t>0-20</w:t>
      </w:r>
      <w:r>
        <w:rPr>
          <w:rFonts w:hint="eastAsia"/>
          <w:b/>
          <w:bCs/>
          <w:color w:val="FF0000"/>
        </w:rPr>
        <w:t>℃为宜），以等温或缓慢降温的方式使结晶逐渐完善化的过程。</w:t>
      </w:r>
    </w:p>
    <w:p>
      <w:pPr>
        <w:pStyle w:val="23"/>
        <w:numPr>
          <w:ilvl w:val="0"/>
          <w:numId w:val="0"/>
        </w:numPr>
        <w:spacing w:before="120" w:after="120"/>
        <w:rPr>
          <w:rFonts w:hAnsi="黑体"/>
          <w:b/>
          <w:bCs/>
          <w:color w:val="FF0000"/>
        </w:rPr>
      </w:pPr>
      <w:r>
        <w:rPr>
          <w:rFonts w:hint="eastAsia" w:hAnsi="黑体"/>
          <w:b/>
          <w:bCs/>
          <w:color w:val="FF0000"/>
        </w:rPr>
        <w:t>3</w:t>
      </w:r>
      <w:r>
        <w:rPr>
          <w:rFonts w:hAnsi="黑体"/>
          <w:b/>
          <w:bCs/>
          <w:color w:val="FF0000"/>
        </w:rPr>
        <w:t>.2</w:t>
      </w:r>
      <w:r>
        <w:rPr>
          <w:rFonts w:hint="eastAsia" w:hAnsi="黑体"/>
          <w:b/>
          <w:bCs/>
          <w:color w:val="FF0000"/>
        </w:rPr>
        <w:t>三孔吸管</w:t>
      </w:r>
    </w:p>
    <w:p>
      <w:pPr>
        <w:ind w:firstLine="422" w:firstLineChars="200"/>
        <w:rPr>
          <w:b/>
          <w:bCs/>
          <w:color w:val="FF0000"/>
        </w:rPr>
      </w:pPr>
      <w:r>
        <w:rPr>
          <w:rFonts w:hint="eastAsia"/>
          <w:b/>
          <w:bCs/>
          <w:color w:val="FF0000"/>
        </w:rPr>
        <w:t>并排三孔的扁形吸管。</w:t>
      </w:r>
    </w:p>
    <w:p>
      <w:pPr>
        <w:pStyle w:val="14"/>
        <w:spacing w:before="240" w:after="240"/>
        <w:rPr>
          <w:color w:val="000000" w:themeColor="text1"/>
          <w14:textFill>
            <w14:solidFill>
              <w14:schemeClr w14:val="tx1"/>
            </w14:solidFill>
          </w14:textFill>
        </w:rPr>
      </w:pPr>
      <w:r>
        <w:rPr>
          <w:rFonts w:hint="eastAsia"/>
          <w:color w:val="000000" w:themeColor="text1"/>
          <w14:textFill>
            <w14:solidFill>
              <w14:schemeClr w14:val="tx1"/>
            </w14:solidFill>
          </w14:textFill>
        </w:rPr>
        <w:t>原料</w:t>
      </w:r>
    </w:p>
    <w:p>
      <w:pPr>
        <w:pStyle w:val="20"/>
      </w:pPr>
      <w:r>
        <w:rPr>
          <w:rFonts w:hint="eastAsia"/>
        </w:rPr>
        <w:t>主要原料应为聚乳酸（P</w:t>
      </w:r>
      <w:r>
        <w:t>LA</w:t>
      </w:r>
      <w:r>
        <w:rPr>
          <w:rFonts w:hint="eastAsia"/>
        </w:rPr>
        <w:t>），其他原料应为已被批准的食品接触用生物降解塑料树脂或天然高分子材料，包括但不限于聚丁二酸丁二醇酯（P</w:t>
      </w:r>
      <w:r>
        <w:t>BS</w:t>
      </w:r>
      <w:r>
        <w:rPr>
          <w:rFonts w:hint="eastAsia"/>
        </w:rPr>
        <w:t>）、聚对苯二甲酸-己二酸丁二醇酯（P</w:t>
      </w:r>
      <w:r>
        <w:t>BAT</w:t>
      </w:r>
      <w:r>
        <w:rPr>
          <w:rFonts w:hint="eastAsia"/>
        </w:rPr>
        <w:t>）、聚羟基烷酸酯（</w:t>
      </w:r>
      <w:r>
        <w:t>PHA</w:t>
      </w:r>
      <w:r>
        <w:rPr>
          <w:rFonts w:hint="eastAsia"/>
        </w:rPr>
        <w:t>）、聚己内酯（P</w:t>
      </w:r>
      <w:r>
        <w:t>CL</w:t>
      </w:r>
      <w:r>
        <w:rPr>
          <w:rFonts w:hint="eastAsia"/>
        </w:rPr>
        <w:t>）等。</w:t>
      </w:r>
    </w:p>
    <w:p>
      <w:pPr>
        <w:pStyle w:val="14"/>
        <w:spacing w:before="240" w:after="240"/>
        <w:rPr>
          <w:color w:val="000000" w:themeColor="text1"/>
          <w14:textFill>
            <w14:solidFill>
              <w14:schemeClr w14:val="tx1"/>
            </w14:solidFill>
          </w14:textFill>
        </w:rPr>
      </w:pPr>
      <w:r>
        <w:rPr>
          <w:rFonts w:hint="eastAsia"/>
          <w:color w:val="000000" w:themeColor="text1"/>
          <w14:textFill>
            <w14:solidFill>
              <w14:schemeClr w14:val="tx1"/>
            </w14:solidFill>
          </w14:textFill>
        </w:rPr>
        <w:t>吸管分类</w:t>
      </w:r>
    </w:p>
    <w:p>
      <w:pPr>
        <w:pStyle w:val="20"/>
        <w:ind w:left="360" w:firstLine="0" w:firstLineChars="0"/>
        <w:rPr>
          <w:b/>
          <w:bCs/>
          <w:color w:val="FF0000"/>
        </w:rPr>
      </w:pPr>
      <w:r>
        <w:rPr>
          <w:rFonts w:hint="eastAsia"/>
          <w:b/>
          <w:bCs/>
          <w:color w:val="FF0000"/>
        </w:rPr>
        <w:t>按产品形态分为直吸管（见图一）、夹头吸管（见图二）、三孔吸管（见图三）。</w:t>
      </w:r>
    </w:p>
    <w:p>
      <w:pPr>
        <w:pStyle w:val="20"/>
        <w:ind w:left="360" w:firstLine="0" w:firstLineChars="0"/>
        <w:rPr>
          <w:b/>
          <w:bCs/>
          <w:color w:val="FF0000"/>
        </w:rPr>
      </w:pPr>
      <w:r>
        <w:rPr>
          <w:rFonts w:hint="eastAsia"/>
          <w:b/>
          <w:bCs/>
          <w:color w:val="FF0000"/>
        </w:rPr>
        <w:t>各种吸管形态的简单示意分别见下图。</w:t>
      </w:r>
    </w:p>
    <w:p>
      <w:pPr>
        <w:pStyle w:val="20"/>
        <w:ind w:left="360" w:firstLine="0" w:firstLineChars="0"/>
        <w:rPr>
          <w:b/>
          <w:bCs/>
          <w:color w:val="FF0000"/>
        </w:rPr>
      </w:pPr>
      <w:r>
        <w:rPr>
          <w:rFonts w:hint="eastAsia"/>
          <w:b/>
          <w:bCs/>
          <w:color w:val="FF0000"/>
        </w:rPr>
        <w:t>注：图中L</w:t>
      </w:r>
      <w:r>
        <w:rPr>
          <w:b/>
          <w:bCs/>
          <w:color w:val="FF0000"/>
        </w:rPr>
        <w:t>-</w:t>
      </w:r>
      <w:r>
        <w:rPr>
          <w:rFonts w:hint="eastAsia"/>
          <w:b/>
          <w:bCs/>
          <w:color w:val="FF0000"/>
        </w:rPr>
        <w:t>长度、D</w:t>
      </w:r>
      <w:r>
        <w:rPr>
          <w:b/>
          <w:bCs/>
          <w:color w:val="FF0000"/>
        </w:rPr>
        <w:t>-</w:t>
      </w:r>
      <w:r>
        <w:rPr>
          <w:rFonts w:hint="eastAsia"/>
          <w:b/>
          <w:bCs/>
          <w:color w:val="FF0000"/>
        </w:rPr>
        <w:t>外径、</w:t>
      </w:r>
      <w:r>
        <w:rPr>
          <w:rFonts w:hint="eastAsia" w:hAnsi="宋体"/>
          <w:b/>
          <w:bCs/>
          <w:color w:val="FF0000"/>
        </w:rPr>
        <w:t>α</w:t>
      </w:r>
      <w:r>
        <w:rPr>
          <w:rFonts w:hint="eastAsia"/>
          <w:b/>
          <w:bCs/>
          <w:color w:val="FF0000"/>
        </w:rPr>
        <w:t>-尖端角度。</w:t>
      </w:r>
    </w:p>
    <w:p>
      <w:pPr>
        <w:pStyle w:val="20"/>
        <w:ind w:left="360" w:firstLine="0" w:firstLineChars="0"/>
        <w:rPr>
          <w:b/>
          <w:bCs/>
          <w:color w:val="FF0000"/>
        </w:rPr>
      </w:pPr>
    </w:p>
    <w:p>
      <w:pPr>
        <w:pStyle w:val="20"/>
        <w:ind w:left="360" w:firstLine="0" w:firstLineChars="0"/>
        <w:rPr>
          <w:b/>
          <w:bCs/>
          <w:color w:val="FF0000"/>
        </w:rPr>
      </w:pPr>
      <w:r>
        <w:rPr>
          <w:b/>
          <w:bCs/>
          <w:color w:val="FF0000"/>
        </w:rPr>
        <w:drawing>
          <wp:inline distT="0" distB="0" distL="0" distR="0">
            <wp:extent cx="5381625" cy="991870"/>
            <wp:effectExtent l="0" t="0" r="0" b="0"/>
            <wp:docPr id="11669897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89794"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58741" cy="1024974"/>
                    </a:xfrm>
                    <a:prstGeom prst="rect">
                      <a:avLst/>
                    </a:prstGeom>
                    <a:noFill/>
                    <a:ln>
                      <a:noFill/>
                    </a:ln>
                  </pic:spPr>
                </pic:pic>
              </a:graphicData>
            </a:graphic>
          </wp:inline>
        </w:drawing>
      </w:r>
    </w:p>
    <w:p>
      <w:pPr>
        <w:pStyle w:val="20"/>
        <w:ind w:left="360" w:firstLine="0" w:firstLineChars="0"/>
        <w:jc w:val="center"/>
        <w:rPr>
          <w:b/>
          <w:bCs/>
          <w:color w:val="FF0000"/>
        </w:rPr>
      </w:pPr>
      <w:r>
        <w:rPr>
          <w:rFonts w:hint="eastAsia"/>
          <w:b/>
          <w:bCs/>
          <w:color w:val="FF0000"/>
        </w:rPr>
        <w:t>图一 直吸管</w:t>
      </w:r>
    </w:p>
    <w:p>
      <w:pPr>
        <w:pStyle w:val="20"/>
        <w:ind w:left="360" w:firstLine="0" w:firstLineChars="0"/>
        <w:jc w:val="center"/>
      </w:pPr>
      <w:r>
        <w:drawing>
          <wp:inline distT="0" distB="0" distL="0" distR="0">
            <wp:extent cx="5537200" cy="1098550"/>
            <wp:effectExtent l="0" t="0" r="6350" b="6350"/>
            <wp:docPr id="13379352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35268"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37200" cy="1098550"/>
                    </a:xfrm>
                    <a:prstGeom prst="rect">
                      <a:avLst/>
                    </a:prstGeom>
                    <a:noFill/>
                    <a:ln>
                      <a:noFill/>
                    </a:ln>
                  </pic:spPr>
                </pic:pic>
              </a:graphicData>
            </a:graphic>
          </wp:inline>
        </w:drawing>
      </w:r>
    </w:p>
    <w:p>
      <w:pPr>
        <w:pStyle w:val="20"/>
        <w:ind w:left="360" w:firstLine="0" w:firstLineChars="0"/>
        <w:jc w:val="center"/>
        <w:rPr>
          <w:b/>
          <w:bCs/>
          <w:color w:val="FF0000"/>
        </w:rPr>
      </w:pPr>
      <w:r>
        <w:rPr>
          <w:rFonts w:hint="eastAsia"/>
          <w:b/>
          <w:bCs/>
          <w:color w:val="FF0000"/>
        </w:rPr>
        <w:t>图二 尖头吸管</w:t>
      </w:r>
    </w:p>
    <w:p>
      <w:pPr>
        <w:pStyle w:val="20"/>
        <w:ind w:left="360" w:firstLine="0" w:firstLineChars="0"/>
        <w:jc w:val="center"/>
        <w:rPr>
          <w:b/>
          <w:bCs/>
          <w:color w:val="FF0000"/>
        </w:rPr>
      </w:pPr>
      <w:r>
        <w:rPr>
          <w:b/>
          <w:bCs/>
          <w:color w:val="FF0000"/>
        </w:rPr>
        <w:drawing>
          <wp:inline distT="0" distB="0" distL="0" distR="0">
            <wp:extent cx="5391150" cy="933450"/>
            <wp:effectExtent l="0" t="0" r="0" b="0"/>
            <wp:docPr id="1107116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1654"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91150" cy="933450"/>
                    </a:xfrm>
                    <a:prstGeom prst="rect">
                      <a:avLst/>
                    </a:prstGeom>
                    <a:noFill/>
                    <a:ln>
                      <a:noFill/>
                    </a:ln>
                  </pic:spPr>
                </pic:pic>
              </a:graphicData>
            </a:graphic>
          </wp:inline>
        </w:drawing>
      </w:r>
    </w:p>
    <w:p>
      <w:pPr>
        <w:pStyle w:val="20"/>
        <w:ind w:left="360" w:firstLine="0" w:firstLineChars="0"/>
        <w:jc w:val="center"/>
        <w:rPr>
          <w:b/>
          <w:bCs/>
          <w:color w:val="FF0000"/>
        </w:rPr>
      </w:pPr>
      <w:r>
        <w:rPr>
          <w:rFonts w:hint="eastAsia"/>
          <w:b/>
          <w:bCs/>
          <w:color w:val="FF0000"/>
        </w:rPr>
        <w:t>图三 三孔吸管</w:t>
      </w:r>
    </w:p>
    <w:p>
      <w:pPr>
        <w:pStyle w:val="14"/>
        <w:numPr>
          <w:ilvl w:val="0"/>
          <w:numId w:val="4"/>
        </w:numPr>
        <w:spacing w:before="240"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要求</w:t>
      </w:r>
    </w:p>
    <w:p>
      <w:pPr>
        <w:pStyle w:val="23"/>
        <w:numPr>
          <w:ilvl w:val="0"/>
          <w:numId w:val="0"/>
        </w:numPr>
        <w:spacing w:before="120" w:after="120"/>
        <w:rPr>
          <w:rFonts w:hAnsi="黑体"/>
          <w:color w:val="000000" w:themeColor="text1"/>
          <w14:textFill>
            <w14:solidFill>
              <w14:schemeClr w14:val="tx1"/>
            </w14:solidFill>
          </w14:textFill>
        </w:rPr>
      </w:pPr>
      <w:bookmarkStart w:id="16" w:name="_Toc26986532"/>
      <w:bookmarkEnd w:id="16"/>
      <w:r>
        <w:rPr>
          <w:rFonts w:hAnsi="黑体"/>
          <w:color w:val="000000" w:themeColor="text1"/>
          <w14:textFill>
            <w14:solidFill>
              <w14:schemeClr w14:val="tx1"/>
            </w14:solidFill>
          </w14:textFill>
        </w:rPr>
        <w:t xml:space="preserve">6.1 </w:t>
      </w:r>
      <w:r>
        <w:rPr>
          <w:rFonts w:hint="eastAsia" w:hAnsi="黑体"/>
          <w:color w:val="000000" w:themeColor="text1"/>
          <w14:textFill>
            <w14:solidFill>
              <w14:schemeClr w14:val="tx1"/>
            </w14:solidFill>
          </w14:textFill>
        </w:rPr>
        <w:t>基本性能</w:t>
      </w:r>
      <w:r>
        <w:rPr>
          <w:rFonts w:hAnsi="黑体"/>
          <w:color w:val="000000" w:themeColor="text1"/>
          <w14:textFill>
            <w14:solidFill>
              <w14:schemeClr w14:val="tx1"/>
            </w14:solidFill>
          </w14:textFill>
        </w:rPr>
        <w:t>要求</w:t>
      </w:r>
    </w:p>
    <w:p>
      <w:pPr>
        <w:pStyle w:val="23"/>
        <w:numPr>
          <w:ilvl w:val="0"/>
          <w:numId w:val="0"/>
        </w:numPr>
        <w:spacing w:before="120" w:after="120"/>
        <w:ind w:left="210" w:leftChars="10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 xml:space="preserve">6.1.1 </w:t>
      </w:r>
      <w:r>
        <w:rPr>
          <w:rFonts w:hint="eastAsia" w:hAnsi="黑体"/>
          <w:color w:val="000000" w:themeColor="text1"/>
          <w14:textFill>
            <w14:solidFill>
              <w14:schemeClr w14:val="tx1"/>
            </w14:solidFill>
          </w14:textFill>
        </w:rPr>
        <w:t>外观</w:t>
      </w:r>
    </w:p>
    <w:p>
      <w:r>
        <w:rPr>
          <w:rFonts w:hint="eastAsia"/>
        </w:rPr>
        <w:t>表面光泽一致、无污染及色斑，外观光滑，切口平整，无毛刺及裂纹。</w:t>
      </w:r>
    </w:p>
    <w:p>
      <w:pPr>
        <w:pStyle w:val="23"/>
        <w:numPr>
          <w:ilvl w:val="0"/>
          <w:numId w:val="0"/>
        </w:numPr>
        <w:spacing w:before="120" w:after="120"/>
        <w:ind w:left="210" w:leftChars="10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 xml:space="preserve">6.1.2 </w:t>
      </w:r>
      <w:r>
        <w:rPr>
          <w:rFonts w:hint="eastAsia" w:hAnsi="黑体"/>
          <w:color w:val="000000" w:themeColor="text1"/>
          <w14:textFill>
            <w14:solidFill>
              <w14:schemeClr w14:val="tx1"/>
            </w14:solidFill>
          </w14:textFill>
        </w:rPr>
        <w:t>规格尺寸</w:t>
      </w:r>
    </w:p>
    <w:p>
      <w:pPr>
        <w:pStyle w:val="20"/>
        <w:spacing w:before="120" w:beforeLines="50" w:after="120" w:afterLines="5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规格尺寸应符合表1的规定</w:t>
      </w:r>
      <w:r>
        <w:rPr>
          <w:rFonts w:hint="eastAsia" w:hAnsi="宋体"/>
          <w:color w:val="000000" w:themeColor="text1"/>
          <w14:textFill>
            <w14:solidFill>
              <w14:schemeClr w14:val="tx1"/>
            </w14:solidFill>
          </w14:textFill>
        </w:rPr>
        <w:t>。</w:t>
      </w:r>
    </w:p>
    <w:p>
      <w:pPr>
        <w:pStyle w:val="29"/>
        <w:numPr>
          <w:ilvl w:val="0"/>
          <w:numId w:val="2"/>
        </w:numPr>
        <w:spacing w:before="120" w:after="12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规格尺寸要求</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29"/>
        <w:gridCol w:w="4679"/>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shd w:val="clear" w:color="auto" w:fill="auto"/>
            <w:vAlign w:val="center"/>
          </w:tcPr>
          <w:p>
            <w:pPr>
              <w:pStyle w:val="20"/>
              <w:spacing w:line="360" w:lineRule="auto"/>
              <w:ind w:left="420" w:firstLine="0" w:firstLineChars="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序号</w:t>
            </w:r>
          </w:p>
        </w:tc>
        <w:tc>
          <w:tcPr>
            <w:tcW w:w="4679" w:type="dxa"/>
            <w:shd w:val="clear" w:color="auto" w:fill="auto"/>
            <w:vAlign w:val="center"/>
          </w:tcPr>
          <w:p>
            <w:pPr>
              <w:pStyle w:val="20"/>
              <w:spacing w:line="360" w:lineRule="auto"/>
              <w:ind w:left="420" w:firstLine="0" w:firstLineChars="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指标名称</w:t>
            </w:r>
          </w:p>
        </w:tc>
        <w:tc>
          <w:tcPr>
            <w:tcW w:w="2336" w:type="dxa"/>
            <w:shd w:val="clear" w:color="auto" w:fill="auto"/>
            <w:vAlign w:val="center"/>
          </w:tcPr>
          <w:p>
            <w:pPr>
              <w:pStyle w:val="20"/>
              <w:spacing w:line="360" w:lineRule="auto"/>
              <w:ind w:left="420" w:firstLine="0" w:firstLineChars="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w:t>
            </w:r>
          </w:p>
        </w:tc>
        <w:tc>
          <w:tcPr>
            <w:tcW w:w="4679"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长度偏差（ΔL）</w:t>
            </w:r>
          </w:p>
        </w:tc>
        <w:tc>
          <w:tcPr>
            <w:tcW w:w="2336"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2%</w:t>
            </w:r>
            <w:r>
              <w:rPr>
                <w:rFonts w:hint="eastAsia" w:hAnsi="宋体"/>
                <w:color w:val="000000" w:themeColor="text1"/>
                <w:sz w:val="18"/>
                <w:szCs w:val="18"/>
                <w14:textFill>
                  <w14:solidFill>
                    <w14:schemeClr w14:val="tx1"/>
                  </w14:solidFill>
                </w14:textFill>
              </w:rPr>
              <w:t>≤ΔL≤2</w:t>
            </w:r>
            <w:r>
              <w:rPr>
                <w:rFonts w:hAnsi="宋体"/>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2329"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w:t>
            </w:r>
          </w:p>
        </w:tc>
        <w:tc>
          <w:tcPr>
            <w:tcW w:w="4679"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外径偏差（Δ</w:t>
            </w:r>
            <w:r>
              <w:rPr>
                <w:rFonts w:hAnsi="宋体"/>
                <w:color w:val="000000" w:themeColor="text1"/>
                <w:sz w:val="18"/>
                <w:szCs w:val="18"/>
                <w14:textFill>
                  <w14:solidFill>
                    <w14:schemeClr w14:val="tx1"/>
                  </w14:solidFill>
                </w14:textFill>
              </w:rPr>
              <w:t>D</w:t>
            </w:r>
            <w:r>
              <w:rPr>
                <w:rFonts w:hint="eastAsia" w:hAnsi="宋体"/>
                <w:color w:val="000000" w:themeColor="text1"/>
                <w:sz w:val="18"/>
                <w:szCs w:val="18"/>
                <w14:textFill>
                  <w14:solidFill>
                    <w14:schemeClr w14:val="tx1"/>
                  </w14:solidFill>
                </w14:textFill>
              </w:rPr>
              <w:t>）</w:t>
            </w:r>
          </w:p>
        </w:tc>
        <w:tc>
          <w:tcPr>
            <w:tcW w:w="2336"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4%</w:t>
            </w:r>
            <w:r>
              <w:rPr>
                <w:rFonts w:hint="eastAsia" w:hAnsi="宋体"/>
                <w:color w:val="000000" w:themeColor="text1"/>
                <w:sz w:val="18"/>
                <w:szCs w:val="18"/>
                <w14:textFill>
                  <w14:solidFill>
                    <w14:schemeClr w14:val="tx1"/>
                  </w14:solidFill>
                </w14:textFill>
              </w:rPr>
              <w:t>≤Δ</w:t>
            </w:r>
            <w:r>
              <w:rPr>
                <w:rFonts w:hAnsi="宋体"/>
                <w:color w:val="000000" w:themeColor="text1"/>
                <w:sz w:val="18"/>
                <w:szCs w:val="18"/>
                <w14:textFill>
                  <w14:solidFill>
                    <w14:schemeClr w14:val="tx1"/>
                  </w14:solidFill>
                </w14:textFill>
              </w:rPr>
              <w:t>D</w:t>
            </w:r>
            <w:r>
              <w:rPr>
                <w:rFonts w:hint="eastAsia" w:hAnsi="宋体"/>
                <w:color w:val="000000" w:themeColor="text1"/>
                <w:sz w:val="18"/>
                <w:szCs w:val="18"/>
                <w14:textFill>
                  <w14:solidFill>
                    <w14:schemeClr w14:val="tx1"/>
                  </w14:solidFill>
                </w14:textFill>
              </w:rPr>
              <w:t>≤4</w:t>
            </w:r>
            <w:r>
              <w:rPr>
                <w:rFonts w:hAnsi="宋体"/>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3</w:t>
            </w:r>
          </w:p>
        </w:tc>
        <w:tc>
          <w:tcPr>
            <w:tcW w:w="4679"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壁厚均匀度（ΔT）</w:t>
            </w:r>
          </w:p>
        </w:tc>
        <w:tc>
          <w:tcPr>
            <w:tcW w:w="2336"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w:t>
            </w:r>
            <w:r>
              <w:rPr>
                <w:rFonts w:hAnsi="宋体"/>
                <w:color w:val="000000" w:themeColor="text1"/>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4</w:t>
            </w:r>
          </w:p>
        </w:tc>
        <w:tc>
          <w:tcPr>
            <w:tcW w:w="4679"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尖头吸管尖端角度（α）</w:t>
            </w:r>
          </w:p>
        </w:tc>
        <w:tc>
          <w:tcPr>
            <w:tcW w:w="2336"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40</w:t>
            </w:r>
            <w:r>
              <w:rPr>
                <w:rFonts w:hint="eastAsia" w:hAnsi="宋体"/>
                <w:color w:val="000000" w:themeColor="text1"/>
                <w:sz w:val="18"/>
                <w:szCs w:val="18"/>
                <w14:textFill>
                  <w14:solidFill>
                    <w14:schemeClr w14:val="tx1"/>
                  </w14:solidFill>
                </w14:textFill>
              </w:rPr>
              <w:t>°≤α≤</w:t>
            </w:r>
            <w:r>
              <w:rPr>
                <w:rFonts w:hAnsi="宋体"/>
                <w:color w:val="000000" w:themeColor="text1"/>
                <w:sz w:val="18"/>
                <w:szCs w:val="18"/>
                <w14:textFill>
                  <w14:solidFill>
                    <w14:schemeClr w14:val="tx1"/>
                  </w14:solidFill>
                </w14:textFill>
              </w:rPr>
              <w:t>65</w:t>
            </w:r>
            <w:r>
              <w:rPr>
                <w:rFonts w:hint="eastAsia" w:hAnsi="宋体"/>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29"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5</w:t>
            </w:r>
          </w:p>
        </w:tc>
        <w:tc>
          <w:tcPr>
            <w:tcW w:w="4679"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质量偏差（Δ</w:t>
            </w:r>
            <w:r>
              <w:rPr>
                <w:rFonts w:hAnsi="宋体"/>
                <w:color w:val="000000" w:themeColor="text1"/>
                <w:sz w:val="18"/>
                <w:szCs w:val="18"/>
                <w14:textFill>
                  <w14:solidFill>
                    <w14:schemeClr w14:val="tx1"/>
                  </w14:solidFill>
                </w14:textFill>
              </w:rPr>
              <w:t>G</w:t>
            </w:r>
            <w:r>
              <w:rPr>
                <w:rFonts w:hint="eastAsia" w:hAnsi="宋体"/>
                <w:color w:val="000000" w:themeColor="text1"/>
                <w:sz w:val="18"/>
                <w:szCs w:val="18"/>
                <w14:textFill>
                  <w14:solidFill>
                    <w14:schemeClr w14:val="tx1"/>
                  </w14:solidFill>
                </w14:textFill>
              </w:rPr>
              <w:t>）</w:t>
            </w:r>
          </w:p>
        </w:tc>
        <w:tc>
          <w:tcPr>
            <w:tcW w:w="2336" w:type="dxa"/>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5%</w:t>
            </w:r>
            <w:r>
              <w:rPr>
                <w:rFonts w:hint="eastAsia" w:hAnsi="宋体"/>
                <w:color w:val="000000" w:themeColor="text1"/>
                <w:sz w:val="18"/>
                <w:szCs w:val="18"/>
                <w14:textFill>
                  <w14:solidFill>
                    <w14:schemeClr w14:val="tx1"/>
                  </w14:solidFill>
                </w14:textFill>
              </w:rPr>
              <w:t>≤ΔG≤5</w:t>
            </w:r>
            <w:r>
              <w:rPr>
                <w:rFonts w:hAnsi="宋体"/>
                <w:color w:val="000000" w:themeColor="text1"/>
                <w:sz w:val="18"/>
                <w:szCs w:val="18"/>
                <w14:textFill>
                  <w14:solidFill>
                    <w14:schemeClr w14:val="tx1"/>
                  </w14:solidFill>
                </w14:textFill>
              </w:rPr>
              <w:t>%</w:t>
            </w:r>
          </w:p>
        </w:tc>
      </w:tr>
    </w:tbl>
    <w:p>
      <w:pPr>
        <w:pStyle w:val="23"/>
        <w:numPr>
          <w:ilvl w:val="0"/>
          <w:numId w:val="0"/>
        </w:numPr>
        <w:spacing w:before="120" w:after="12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6</w:t>
      </w:r>
      <w:r>
        <w:rPr>
          <w:rFonts w:hint="eastAsia" w:hAnsi="黑体"/>
          <w:color w:val="000000" w:themeColor="text1"/>
          <w14:textFill>
            <w14:solidFill>
              <w14:schemeClr w14:val="tx1"/>
            </w14:solidFill>
          </w14:textFill>
        </w:rPr>
        <w:t>.2</w:t>
      </w:r>
      <w:r>
        <w:rPr>
          <w:rFonts w:hAnsi="黑体"/>
          <w:color w:val="000000" w:themeColor="text1"/>
          <w14:textFill>
            <w14:solidFill>
              <w14:schemeClr w14:val="tx1"/>
            </w14:solidFill>
          </w14:textFill>
        </w:rPr>
        <w:t xml:space="preserve"> </w:t>
      </w:r>
      <w:r>
        <w:rPr>
          <w:rFonts w:hint="eastAsia" w:hAnsi="黑体"/>
          <w:color w:val="000000" w:themeColor="text1"/>
          <w14:textFill>
            <w14:solidFill>
              <w14:schemeClr w14:val="tx1"/>
            </w14:solidFill>
          </w14:textFill>
        </w:rPr>
        <w:t>耐温性能</w:t>
      </w:r>
    </w:p>
    <w:p>
      <w:pPr>
        <w:pStyle w:val="20"/>
        <w:spacing w:before="120" w:beforeLines="50" w:after="120"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耐温性能应符合表2的规定。</w:t>
      </w:r>
    </w:p>
    <w:p>
      <w:pPr>
        <w:pStyle w:val="29"/>
        <w:numPr>
          <w:ilvl w:val="0"/>
          <w:numId w:val="2"/>
        </w:numPr>
        <w:spacing w:before="120" w:after="12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耐温性能要求</w:t>
      </w:r>
    </w:p>
    <w:tbl>
      <w:tblPr>
        <w:tblStyle w:val="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1628"/>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pPr>
              <w:pStyle w:val="20"/>
              <w:ind w:firstLine="0" w:firstLineChars="0"/>
              <w:jc w:val="center"/>
              <w:rPr>
                <w:b/>
                <w:bCs/>
                <w:color w:val="FF0000"/>
                <w:sz w:val="20"/>
              </w:rPr>
            </w:pPr>
            <w:r>
              <w:rPr>
                <w:rFonts w:hint="eastAsia"/>
                <w:b/>
                <w:bCs/>
                <w:color w:val="FF0000"/>
                <w:sz w:val="20"/>
              </w:rPr>
              <w:t>序号</w:t>
            </w:r>
          </w:p>
        </w:tc>
        <w:tc>
          <w:tcPr>
            <w:tcW w:w="4605" w:type="dxa"/>
            <w:gridSpan w:val="2"/>
            <w:vAlign w:val="center"/>
          </w:tcPr>
          <w:p>
            <w:pPr>
              <w:pStyle w:val="20"/>
              <w:ind w:firstLine="0" w:firstLineChars="0"/>
              <w:jc w:val="center"/>
              <w:rPr>
                <w:b/>
                <w:bCs/>
                <w:color w:val="FF0000"/>
                <w:sz w:val="20"/>
              </w:rPr>
            </w:pPr>
            <w:r>
              <w:rPr>
                <w:rFonts w:hint="eastAsia"/>
                <w:b/>
                <w:bCs/>
                <w:color w:val="FF0000"/>
                <w:sz w:val="20"/>
              </w:rPr>
              <w:t>指标名称</w:t>
            </w:r>
          </w:p>
        </w:tc>
        <w:tc>
          <w:tcPr>
            <w:tcW w:w="2410" w:type="dxa"/>
            <w:vAlign w:val="center"/>
          </w:tcPr>
          <w:p>
            <w:pPr>
              <w:pStyle w:val="20"/>
              <w:ind w:firstLine="0" w:firstLineChars="0"/>
              <w:jc w:val="center"/>
              <w:rPr>
                <w:b/>
                <w:bCs/>
                <w:color w:val="FF0000"/>
                <w:sz w:val="20"/>
              </w:rPr>
            </w:pPr>
            <w:r>
              <w:rPr>
                <w:rFonts w:hint="eastAsia"/>
                <w:b/>
                <w:bCs/>
                <w:color w:val="FF0000"/>
                <w:sz w:val="2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pPr>
              <w:pStyle w:val="20"/>
              <w:ind w:firstLine="0" w:firstLineChars="0"/>
              <w:jc w:val="center"/>
              <w:rPr>
                <w:b/>
                <w:bCs/>
                <w:color w:val="FF0000"/>
                <w:sz w:val="20"/>
              </w:rPr>
            </w:pPr>
            <w:r>
              <w:rPr>
                <w:rFonts w:hint="eastAsia"/>
                <w:b/>
                <w:bCs/>
                <w:color w:val="FF0000"/>
                <w:sz w:val="20"/>
              </w:rPr>
              <w:t>1</w:t>
            </w:r>
          </w:p>
        </w:tc>
        <w:tc>
          <w:tcPr>
            <w:tcW w:w="4605" w:type="dxa"/>
            <w:gridSpan w:val="2"/>
            <w:vAlign w:val="center"/>
          </w:tcPr>
          <w:p>
            <w:pPr>
              <w:pStyle w:val="20"/>
              <w:ind w:firstLine="0" w:firstLineChars="0"/>
              <w:jc w:val="center"/>
              <w:rPr>
                <w:b/>
                <w:bCs/>
                <w:color w:val="FF0000"/>
                <w:sz w:val="20"/>
              </w:rPr>
            </w:pPr>
            <w:r>
              <w:rPr>
                <w:rFonts w:hint="eastAsia"/>
                <w:b/>
                <w:bCs/>
                <w:color w:val="FF0000"/>
                <w:sz w:val="20"/>
              </w:rPr>
              <w:t>耐高温性能</w:t>
            </w:r>
          </w:p>
        </w:tc>
        <w:tc>
          <w:tcPr>
            <w:tcW w:w="2410" w:type="dxa"/>
            <w:vAlign w:val="center"/>
          </w:tcPr>
          <w:p>
            <w:pPr>
              <w:pStyle w:val="20"/>
              <w:ind w:firstLine="0" w:firstLineChars="0"/>
              <w:jc w:val="center"/>
              <w:rPr>
                <w:b/>
                <w:bCs/>
                <w:color w:val="FF0000"/>
                <w:sz w:val="20"/>
              </w:rPr>
            </w:pPr>
            <w:r>
              <w:rPr>
                <w:rFonts w:hint="eastAsia"/>
                <w:b/>
                <w:bCs/>
                <w:color w:val="FF0000"/>
                <w:sz w:val="20"/>
              </w:rPr>
              <w:t>≥7</w:t>
            </w:r>
            <w:r>
              <w:rPr>
                <w:b/>
                <w:bCs/>
                <w:color w:val="FF0000"/>
                <w:sz w:val="20"/>
              </w:rPr>
              <w:t>0</w:t>
            </w:r>
            <w:r>
              <w:rPr>
                <w:rFonts w:hint="eastAsia"/>
                <w:b/>
                <w:bCs/>
                <w:color w:val="FF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center"/>
          </w:tcPr>
          <w:p>
            <w:pPr>
              <w:pStyle w:val="20"/>
              <w:ind w:firstLine="0" w:firstLineChars="0"/>
              <w:jc w:val="center"/>
              <w:rPr>
                <w:b/>
                <w:bCs/>
                <w:color w:val="FF0000"/>
                <w:sz w:val="20"/>
              </w:rPr>
            </w:pPr>
            <w:r>
              <w:rPr>
                <w:rFonts w:hint="eastAsia"/>
                <w:b/>
                <w:bCs/>
                <w:color w:val="FF0000"/>
                <w:sz w:val="20"/>
              </w:rPr>
              <w:t>2</w:t>
            </w:r>
          </w:p>
        </w:tc>
        <w:tc>
          <w:tcPr>
            <w:tcW w:w="1628" w:type="dxa"/>
            <w:vMerge w:val="restart"/>
            <w:vAlign w:val="center"/>
          </w:tcPr>
          <w:p>
            <w:pPr>
              <w:pStyle w:val="20"/>
              <w:ind w:firstLine="0" w:firstLineChars="0"/>
              <w:jc w:val="center"/>
              <w:rPr>
                <w:b/>
                <w:bCs/>
                <w:color w:val="FF0000"/>
                <w:sz w:val="20"/>
              </w:rPr>
            </w:pPr>
            <w:r>
              <w:rPr>
                <w:rFonts w:hint="eastAsia"/>
                <w:b/>
                <w:bCs/>
                <w:color w:val="FF0000"/>
                <w:sz w:val="20"/>
              </w:rPr>
              <w:t>耐低温性能</w:t>
            </w:r>
          </w:p>
        </w:tc>
        <w:tc>
          <w:tcPr>
            <w:tcW w:w="2977" w:type="dxa"/>
            <w:vAlign w:val="center"/>
          </w:tcPr>
          <w:p>
            <w:pPr>
              <w:pStyle w:val="20"/>
              <w:ind w:firstLine="0" w:firstLineChars="0"/>
              <w:jc w:val="center"/>
              <w:rPr>
                <w:b/>
                <w:bCs/>
                <w:color w:val="FF0000"/>
                <w:sz w:val="20"/>
              </w:rPr>
            </w:pPr>
            <w:r>
              <w:rPr>
                <w:rFonts w:hint="eastAsia"/>
                <w:b/>
                <w:bCs/>
                <w:color w:val="FF0000"/>
                <w:sz w:val="20"/>
              </w:rPr>
              <w:t>冰水混合物测试</w:t>
            </w:r>
          </w:p>
        </w:tc>
        <w:tc>
          <w:tcPr>
            <w:tcW w:w="2410" w:type="dxa"/>
            <w:vMerge w:val="restart"/>
            <w:vAlign w:val="center"/>
          </w:tcPr>
          <w:p>
            <w:pPr>
              <w:pStyle w:val="20"/>
              <w:ind w:firstLine="0" w:firstLineChars="0"/>
              <w:jc w:val="center"/>
              <w:rPr>
                <w:b/>
                <w:bCs/>
                <w:color w:val="FF0000"/>
                <w:sz w:val="20"/>
              </w:rPr>
            </w:pPr>
            <w:r>
              <w:rPr>
                <w:rFonts w:hint="eastAsia"/>
                <w:b/>
                <w:bCs/>
                <w:color w:val="FF0000"/>
                <w:sz w:val="20"/>
              </w:rPr>
              <w:t>合格率≥9</w:t>
            </w:r>
            <w:r>
              <w:rPr>
                <w:b/>
                <w:bCs/>
                <w:color w:val="FF000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pStyle w:val="20"/>
              <w:ind w:firstLine="0" w:firstLineChars="0"/>
              <w:jc w:val="center"/>
              <w:rPr>
                <w:b/>
                <w:bCs/>
                <w:color w:val="FF0000"/>
                <w:sz w:val="20"/>
              </w:rPr>
            </w:pPr>
          </w:p>
        </w:tc>
        <w:tc>
          <w:tcPr>
            <w:tcW w:w="1628" w:type="dxa"/>
            <w:vMerge w:val="continue"/>
          </w:tcPr>
          <w:p>
            <w:pPr>
              <w:pStyle w:val="20"/>
              <w:ind w:firstLine="0" w:firstLineChars="0"/>
              <w:jc w:val="center"/>
              <w:rPr>
                <w:b/>
                <w:bCs/>
                <w:color w:val="FF0000"/>
                <w:sz w:val="20"/>
              </w:rPr>
            </w:pPr>
          </w:p>
        </w:tc>
        <w:tc>
          <w:tcPr>
            <w:tcW w:w="2977" w:type="dxa"/>
            <w:vAlign w:val="center"/>
          </w:tcPr>
          <w:p>
            <w:pPr>
              <w:pStyle w:val="20"/>
              <w:ind w:firstLine="0" w:firstLineChars="0"/>
              <w:jc w:val="center"/>
              <w:rPr>
                <w:b/>
                <w:bCs/>
                <w:color w:val="FF0000"/>
                <w:sz w:val="20"/>
              </w:rPr>
            </w:pPr>
            <w:r>
              <w:rPr>
                <w:rFonts w:hint="eastAsia"/>
                <w:b/>
                <w:bCs/>
                <w:color w:val="FF0000"/>
                <w:sz w:val="20"/>
              </w:rPr>
              <w:t>冷冻测试（-</w:t>
            </w:r>
            <w:r>
              <w:rPr>
                <w:b/>
                <w:bCs/>
                <w:color w:val="FF0000"/>
                <w:sz w:val="20"/>
              </w:rPr>
              <w:t>15</w:t>
            </w:r>
            <w:r>
              <w:rPr>
                <w:rFonts w:hint="eastAsia"/>
                <w:b/>
                <w:bCs/>
                <w:color w:val="FF0000"/>
                <w:sz w:val="20"/>
              </w:rPr>
              <w:t>℃）</w:t>
            </w:r>
          </w:p>
        </w:tc>
        <w:tc>
          <w:tcPr>
            <w:tcW w:w="2410" w:type="dxa"/>
            <w:vMerge w:val="continue"/>
          </w:tcPr>
          <w:p>
            <w:pPr>
              <w:pStyle w:val="20"/>
              <w:ind w:firstLine="0" w:firstLineChars="0"/>
              <w:jc w:val="center"/>
              <w:rPr>
                <w:b/>
                <w:bCs/>
                <w:color w:val="FF0000"/>
                <w:sz w:val="20"/>
              </w:rPr>
            </w:pPr>
          </w:p>
        </w:tc>
      </w:tr>
    </w:tbl>
    <w:p>
      <w:pPr>
        <w:pStyle w:val="20"/>
        <w:jc w:val="center"/>
      </w:pPr>
    </w:p>
    <w:p>
      <w:pPr>
        <w:pStyle w:val="23"/>
        <w:numPr>
          <w:ilvl w:val="0"/>
          <w:numId w:val="0"/>
        </w:numPr>
        <w:spacing w:before="120" w:after="12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6.3</w:t>
      </w:r>
      <w:r>
        <w:rPr>
          <w:rFonts w:hint="eastAsia" w:hAnsi="黑体"/>
          <w:color w:val="000000" w:themeColor="text1"/>
          <w14:textFill>
            <w14:solidFill>
              <w14:schemeClr w14:val="tx1"/>
            </w14:solidFill>
          </w14:textFill>
        </w:rPr>
        <w:t>含水量</w:t>
      </w:r>
    </w:p>
    <w:p>
      <w:pPr>
        <w:pStyle w:val="20"/>
      </w:pPr>
      <w:r>
        <w:rPr>
          <w:rFonts w:hint="eastAsia"/>
        </w:rPr>
        <w:t>对于含有天然高分子材料制作的吸管其含水量应≤</w:t>
      </w:r>
      <w:r>
        <w:t>10%</w:t>
      </w:r>
      <w:r>
        <w:rPr>
          <w:rFonts w:hint="eastAsia"/>
        </w:rPr>
        <w:t>。</w:t>
      </w:r>
    </w:p>
    <w:p>
      <w:pPr>
        <w:pStyle w:val="23"/>
        <w:numPr>
          <w:ilvl w:val="0"/>
          <w:numId w:val="0"/>
        </w:numPr>
        <w:spacing w:before="120" w:after="12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6.4</w:t>
      </w:r>
      <w:r>
        <w:rPr>
          <w:rFonts w:hint="eastAsia" w:hAnsi="黑体"/>
          <w:color w:val="000000" w:themeColor="text1"/>
          <w14:textFill>
            <w14:solidFill>
              <w14:schemeClr w14:val="tx1"/>
            </w14:solidFill>
          </w14:textFill>
        </w:rPr>
        <w:t>耐溶剂性</w:t>
      </w:r>
    </w:p>
    <w:p>
      <w:pPr>
        <w:pStyle w:val="20"/>
      </w:pPr>
      <w:r>
        <w:rPr>
          <w:rFonts w:hint="eastAsia"/>
        </w:rPr>
        <w:t>对于含有不耐水的天然高分子材料制作的吸管，其浸于液体后，不应出现＞5mm翘边、弯折、破裂等致使吸管无法正常使用现象。</w:t>
      </w:r>
    </w:p>
    <w:p>
      <w:pPr>
        <w:pStyle w:val="23"/>
        <w:numPr>
          <w:ilvl w:val="0"/>
          <w:numId w:val="0"/>
        </w:numPr>
        <w:spacing w:before="120" w:after="12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6.5</w:t>
      </w:r>
      <w:r>
        <w:rPr>
          <w:rFonts w:hint="eastAsia" w:hAnsi="黑体"/>
          <w:color w:val="000000" w:themeColor="text1"/>
          <w14:textFill>
            <w14:solidFill>
              <w14:schemeClr w14:val="tx1"/>
            </w14:solidFill>
          </w14:textFill>
        </w:rPr>
        <w:t>有机物成分（挥发性固体）含量</w:t>
      </w:r>
    </w:p>
    <w:p>
      <w:pPr>
        <w:pStyle w:val="20"/>
        <w:ind w:left="420" w:leftChars="200" w:firstLine="0" w:firstLineChars="0"/>
      </w:pPr>
      <w:r>
        <w:rPr>
          <w:rFonts w:hint="eastAsia"/>
        </w:rPr>
        <w:t>吸管的有机物成分（挥发性固体）含量应符合G</w:t>
      </w:r>
      <w:r>
        <w:t>B/T 41010-2021</w:t>
      </w:r>
      <w:r>
        <w:rPr>
          <w:rFonts w:hint="eastAsia"/>
        </w:rPr>
        <w:t>中4</w:t>
      </w:r>
      <w:r>
        <w:t>.1</w:t>
      </w:r>
      <w:r>
        <w:rPr>
          <w:rFonts w:hint="eastAsia"/>
        </w:rPr>
        <w:t>的规定</w:t>
      </w:r>
    </w:p>
    <w:p>
      <w:pPr>
        <w:pStyle w:val="23"/>
        <w:numPr>
          <w:ilvl w:val="0"/>
          <w:numId w:val="0"/>
        </w:numPr>
        <w:spacing w:before="120" w:after="12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6.6</w:t>
      </w:r>
      <w:r>
        <w:rPr>
          <w:rFonts w:hint="eastAsia" w:hAnsi="黑体"/>
          <w:color w:val="000000" w:themeColor="text1"/>
          <w14:textFill>
            <w14:solidFill>
              <w14:schemeClr w14:val="tx1"/>
            </w14:solidFill>
          </w14:textFill>
        </w:rPr>
        <w:t>重金属及其他有毒有害物质限量要求</w:t>
      </w:r>
    </w:p>
    <w:p>
      <w:pPr>
        <w:pStyle w:val="18"/>
        <w:numPr>
          <w:ilvl w:val="0"/>
          <w:numId w:val="0"/>
        </w:numPr>
        <w:ind w:firstLine="420" w:firstLineChars="20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重金属及其他有毒有害物质限量要求见表3</w:t>
      </w:r>
      <w:r>
        <w:rPr>
          <w:rFonts w:hAnsi="宋体"/>
          <w:color w:val="000000" w:themeColor="text1"/>
          <w14:textFill>
            <w14:solidFill>
              <w14:schemeClr w14:val="tx1"/>
            </w14:solidFill>
          </w14:textFill>
        </w:rPr>
        <w:t>。</w:t>
      </w:r>
    </w:p>
    <w:p>
      <w:pPr>
        <w:pStyle w:val="16"/>
        <w:spacing w:before="120" w:after="12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重金属及其他有毒有害物质限量要求</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57"/>
        <w:gridCol w:w="4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4657" w:type="dxa"/>
            <w:shd w:val="clear" w:color="auto" w:fill="auto"/>
            <w:vAlign w:val="center"/>
          </w:tcPr>
          <w:p>
            <w:pPr>
              <w:pStyle w:val="20"/>
              <w:spacing w:line="360" w:lineRule="auto"/>
              <w:ind w:firstLine="0" w:firstLineChars="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（元素）</w:t>
            </w:r>
            <w:r>
              <w:rPr>
                <w:rFonts w:ascii="黑体" w:hAnsi="黑体" w:eastAsia="黑体"/>
                <w:color w:val="000000" w:themeColor="text1"/>
                <w:sz w:val="18"/>
                <w:szCs w:val="18"/>
                <w14:textFill>
                  <w14:solidFill>
                    <w14:schemeClr w14:val="tx1"/>
                  </w14:solidFill>
                </w14:textFill>
              </w:rPr>
              <w:t>成分</w:t>
            </w:r>
          </w:p>
        </w:tc>
        <w:tc>
          <w:tcPr>
            <w:tcW w:w="4687" w:type="dxa"/>
            <w:shd w:val="clear" w:color="auto" w:fill="auto"/>
            <w:vAlign w:val="center"/>
          </w:tcPr>
          <w:p>
            <w:pPr>
              <w:pStyle w:val="20"/>
              <w:spacing w:line="360" w:lineRule="auto"/>
              <w:ind w:left="420" w:firstLine="0" w:firstLineChars="0"/>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含量</w:t>
            </w:r>
            <w:r>
              <w:rPr>
                <w:rFonts w:ascii="黑体" w:hAnsi="黑体" w:eastAsia="黑体"/>
                <w:color w:val="000000" w:themeColor="text1"/>
                <w:sz w:val="18"/>
                <w:szCs w:val="18"/>
                <w14:textFill>
                  <w14:solidFill>
                    <w14:schemeClr w14:val="tx1"/>
                  </w14:solidFill>
                </w14:textFill>
              </w:rPr>
              <w:t>/（mg/kg）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4657" w:type="dxa"/>
            <w:tcBorders>
              <w:bottom w:val="single" w:color="auto" w:sz="4" w:space="0"/>
            </w:tcBorders>
            <w:shd w:val="clear" w:color="auto" w:fill="auto"/>
            <w:vAlign w:val="center"/>
          </w:tcPr>
          <w:p>
            <w:pPr>
              <w:pStyle w:val="20"/>
              <w:spacing w:line="360" w:lineRule="auto"/>
              <w:ind w:firstLine="0" w:firstLineChars="0"/>
              <w:jc w:val="center"/>
              <w:rPr>
                <w:rFonts w:hAnsi="宋体"/>
                <w:sz w:val="18"/>
                <w:szCs w:val="18"/>
              </w:rPr>
            </w:pPr>
            <w:r>
              <w:rPr>
                <w:rFonts w:hint="eastAsia" w:hAnsi="宋体"/>
                <w:sz w:val="18"/>
                <w:szCs w:val="18"/>
              </w:rPr>
              <w:t>砷（</w:t>
            </w:r>
            <w:r>
              <w:rPr>
                <w:rFonts w:hAnsi="宋体"/>
                <w:sz w:val="18"/>
                <w:szCs w:val="18"/>
              </w:rPr>
              <w:t>As</w:t>
            </w:r>
            <w:r>
              <w:rPr>
                <w:rFonts w:hint="eastAsia" w:hAnsi="宋体"/>
                <w:sz w:val="18"/>
                <w:szCs w:val="18"/>
              </w:rPr>
              <w:t>）</w:t>
            </w:r>
          </w:p>
        </w:tc>
        <w:tc>
          <w:tcPr>
            <w:tcW w:w="4687" w:type="dxa"/>
            <w:tcBorders>
              <w:bottom w:val="single" w:color="auto" w:sz="4" w:space="0"/>
            </w:tcBorders>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4657" w:type="dxa"/>
            <w:tcBorders>
              <w:top w:val="single" w:color="auto" w:sz="4" w:space="0"/>
              <w:bottom w:val="single" w:color="auto" w:sz="4" w:space="0"/>
            </w:tcBorders>
            <w:shd w:val="clear" w:color="auto" w:fill="auto"/>
            <w:vAlign w:val="center"/>
          </w:tcPr>
          <w:p>
            <w:pPr>
              <w:pStyle w:val="20"/>
              <w:spacing w:line="360" w:lineRule="auto"/>
              <w:ind w:firstLine="0" w:firstLineChars="0"/>
              <w:jc w:val="center"/>
              <w:rPr>
                <w:rFonts w:hAnsi="宋体"/>
                <w:sz w:val="18"/>
                <w:szCs w:val="18"/>
              </w:rPr>
            </w:pPr>
            <w:r>
              <w:rPr>
                <w:rFonts w:hint="eastAsia" w:hAnsi="宋体"/>
                <w:sz w:val="18"/>
                <w:szCs w:val="18"/>
              </w:rPr>
              <w:t>镉（</w:t>
            </w:r>
            <w:r>
              <w:rPr>
                <w:rFonts w:hAnsi="宋体"/>
                <w:sz w:val="18"/>
                <w:szCs w:val="18"/>
              </w:rPr>
              <w:t>Cd</w:t>
            </w:r>
            <w:r>
              <w:rPr>
                <w:rFonts w:hint="eastAsia" w:hAnsi="宋体"/>
                <w:sz w:val="18"/>
                <w:szCs w:val="18"/>
              </w:rPr>
              <w:t>）</w:t>
            </w:r>
          </w:p>
        </w:tc>
        <w:tc>
          <w:tcPr>
            <w:tcW w:w="4687" w:type="dxa"/>
            <w:tcBorders>
              <w:top w:val="single" w:color="auto" w:sz="4" w:space="0"/>
              <w:bottom w:val="single" w:color="auto" w:sz="4" w:space="0"/>
            </w:tcBorders>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4657" w:type="dxa"/>
            <w:tcBorders>
              <w:top w:val="single" w:color="auto" w:sz="4" w:space="0"/>
              <w:bottom w:val="single" w:color="auto" w:sz="4" w:space="0"/>
            </w:tcBorders>
            <w:shd w:val="clear" w:color="auto" w:fill="auto"/>
            <w:vAlign w:val="center"/>
          </w:tcPr>
          <w:p>
            <w:pPr>
              <w:pStyle w:val="20"/>
              <w:spacing w:line="360" w:lineRule="auto"/>
              <w:ind w:firstLine="0" w:firstLineChars="0"/>
              <w:jc w:val="center"/>
              <w:rPr>
                <w:rFonts w:hAnsi="宋体"/>
                <w:sz w:val="18"/>
                <w:szCs w:val="18"/>
              </w:rPr>
            </w:pPr>
            <w:r>
              <w:rPr>
                <w:rFonts w:hint="eastAsia" w:hAnsi="宋体"/>
                <w:sz w:val="18"/>
                <w:szCs w:val="18"/>
              </w:rPr>
              <w:t>铬(</w:t>
            </w:r>
            <w:r>
              <w:rPr>
                <w:rFonts w:hAnsi="宋体"/>
                <w:sz w:val="18"/>
                <w:szCs w:val="18"/>
              </w:rPr>
              <w:t>Cr</w:t>
            </w:r>
            <w:r>
              <w:rPr>
                <w:rFonts w:hint="eastAsia" w:hAnsi="宋体"/>
                <w:sz w:val="18"/>
                <w:szCs w:val="18"/>
              </w:rPr>
              <w:t>)</w:t>
            </w:r>
          </w:p>
        </w:tc>
        <w:tc>
          <w:tcPr>
            <w:tcW w:w="4687" w:type="dxa"/>
            <w:tcBorders>
              <w:top w:val="single" w:color="auto" w:sz="4" w:space="0"/>
              <w:bottom w:val="single" w:color="auto" w:sz="4" w:space="0"/>
            </w:tcBorders>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trPr>
        <w:tc>
          <w:tcPr>
            <w:tcW w:w="4657" w:type="dxa"/>
            <w:tcBorders>
              <w:top w:val="single" w:color="auto" w:sz="4" w:space="0"/>
              <w:bottom w:val="single" w:color="auto" w:sz="4" w:space="0"/>
            </w:tcBorders>
            <w:shd w:val="clear" w:color="auto" w:fill="auto"/>
            <w:vAlign w:val="center"/>
          </w:tcPr>
          <w:p>
            <w:pPr>
              <w:pStyle w:val="20"/>
              <w:spacing w:line="360" w:lineRule="auto"/>
              <w:ind w:firstLine="0" w:firstLineChars="0"/>
              <w:jc w:val="center"/>
              <w:rPr>
                <w:rFonts w:hAnsi="宋体"/>
                <w:sz w:val="18"/>
                <w:szCs w:val="18"/>
              </w:rPr>
            </w:pPr>
            <w:r>
              <w:rPr>
                <w:rFonts w:hint="eastAsia" w:hAnsi="宋体"/>
                <w:sz w:val="18"/>
                <w:szCs w:val="18"/>
              </w:rPr>
              <w:t>铜(</w:t>
            </w:r>
            <w:r>
              <w:rPr>
                <w:rFonts w:hAnsi="宋体"/>
                <w:sz w:val="18"/>
                <w:szCs w:val="18"/>
              </w:rPr>
              <w:t>Cu</w:t>
            </w:r>
            <w:r>
              <w:rPr>
                <w:rFonts w:hint="eastAsia" w:hAnsi="宋体"/>
                <w:sz w:val="18"/>
                <w:szCs w:val="18"/>
              </w:rPr>
              <w:t>)</w:t>
            </w:r>
          </w:p>
        </w:tc>
        <w:tc>
          <w:tcPr>
            <w:tcW w:w="4687" w:type="dxa"/>
            <w:tcBorders>
              <w:top w:val="single" w:color="auto" w:sz="4" w:space="0"/>
              <w:bottom w:val="single" w:color="auto" w:sz="4" w:space="0"/>
            </w:tcBorders>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657" w:type="dxa"/>
            <w:tcBorders>
              <w:top w:val="single" w:color="auto" w:sz="4" w:space="0"/>
              <w:bottom w:val="single" w:color="auto" w:sz="4" w:space="0"/>
            </w:tcBorders>
            <w:shd w:val="clear" w:color="auto" w:fill="auto"/>
            <w:vAlign w:val="center"/>
          </w:tcPr>
          <w:p>
            <w:pPr>
              <w:pStyle w:val="20"/>
              <w:spacing w:line="360" w:lineRule="auto"/>
              <w:ind w:firstLine="0" w:firstLineChars="0"/>
              <w:jc w:val="center"/>
              <w:rPr>
                <w:rFonts w:hAnsi="宋体"/>
                <w:sz w:val="18"/>
                <w:szCs w:val="18"/>
              </w:rPr>
            </w:pPr>
            <w:r>
              <w:rPr>
                <w:rFonts w:hint="eastAsia" w:hAnsi="宋体"/>
                <w:sz w:val="18"/>
                <w:szCs w:val="18"/>
              </w:rPr>
              <w:t>氟(</w:t>
            </w:r>
            <w:r>
              <w:rPr>
                <w:rFonts w:hAnsi="宋体"/>
                <w:sz w:val="18"/>
                <w:szCs w:val="18"/>
              </w:rPr>
              <w:t>F</w:t>
            </w:r>
            <w:r>
              <w:rPr>
                <w:rFonts w:hint="eastAsia" w:hAnsi="宋体"/>
                <w:sz w:val="18"/>
                <w:szCs w:val="18"/>
              </w:rPr>
              <w:t>)</w:t>
            </w:r>
          </w:p>
        </w:tc>
        <w:tc>
          <w:tcPr>
            <w:tcW w:w="4687" w:type="dxa"/>
            <w:tcBorders>
              <w:top w:val="single" w:color="auto" w:sz="4" w:space="0"/>
              <w:bottom w:val="single" w:color="auto" w:sz="4" w:space="0"/>
            </w:tcBorders>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4657" w:type="dxa"/>
            <w:tcBorders>
              <w:top w:val="single" w:color="auto" w:sz="4" w:space="0"/>
              <w:bottom w:val="single" w:color="auto" w:sz="4" w:space="0"/>
            </w:tcBorders>
            <w:shd w:val="clear" w:color="auto" w:fill="auto"/>
            <w:vAlign w:val="center"/>
          </w:tcPr>
          <w:p>
            <w:pPr>
              <w:pStyle w:val="20"/>
              <w:spacing w:line="360" w:lineRule="auto"/>
              <w:ind w:firstLine="0" w:firstLineChars="0"/>
              <w:jc w:val="center"/>
              <w:rPr>
                <w:rFonts w:hAnsi="宋体"/>
                <w:sz w:val="18"/>
                <w:szCs w:val="18"/>
              </w:rPr>
            </w:pPr>
            <w:r>
              <w:rPr>
                <w:rFonts w:hint="eastAsia" w:hAnsi="宋体"/>
                <w:sz w:val="18"/>
                <w:szCs w:val="18"/>
              </w:rPr>
              <w:t>汞(</w:t>
            </w:r>
            <w:r>
              <w:rPr>
                <w:rFonts w:hAnsi="宋体"/>
                <w:sz w:val="18"/>
                <w:szCs w:val="18"/>
              </w:rPr>
              <w:t>Hg</w:t>
            </w:r>
            <w:r>
              <w:rPr>
                <w:rFonts w:hint="eastAsia" w:hAnsi="宋体"/>
                <w:sz w:val="18"/>
                <w:szCs w:val="18"/>
              </w:rPr>
              <w:t>)</w:t>
            </w:r>
          </w:p>
        </w:tc>
        <w:tc>
          <w:tcPr>
            <w:tcW w:w="4687" w:type="dxa"/>
            <w:tcBorders>
              <w:top w:val="single" w:color="auto" w:sz="4" w:space="0"/>
              <w:bottom w:val="single" w:color="auto" w:sz="4" w:space="0"/>
            </w:tcBorders>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4657" w:type="dxa"/>
            <w:tcBorders>
              <w:top w:val="single" w:color="auto" w:sz="4" w:space="0"/>
              <w:bottom w:val="single" w:color="auto" w:sz="4" w:space="0"/>
            </w:tcBorders>
            <w:shd w:val="clear" w:color="auto" w:fill="auto"/>
            <w:vAlign w:val="center"/>
          </w:tcPr>
          <w:p>
            <w:pPr>
              <w:pStyle w:val="20"/>
              <w:spacing w:line="360" w:lineRule="auto"/>
              <w:ind w:firstLine="0" w:firstLineChars="0"/>
              <w:jc w:val="center"/>
              <w:rPr>
                <w:rFonts w:hAnsi="宋体"/>
                <w:sz w:val="18"/>
                <w:szCs w:val="18"/>
              </w:rPr>
            </w:pPr>
            <w:r>
              <w:rPr>
                <w:rFonts w:hint="eastAsia" w:hAnsi="宋体"/>
                <w:sz w:val="18"/>
                <w:szCs w:val="18"/>
              </w:rPr>
              <w:t>钼(</w:t>
            </w:r>
            <w:r>
              <w:rPr>
                <w:rFonts w:hAnsi="宋体"/>
                <w:sz w:val="18"/>
                <w:szCs w:val="18"/>
              </w:rPr>
              <w:t>Mo</w:t>
            </w:r>
            <w:r>
              <w:rPr>
                <w:rFonts w:hint="eastAsia" w:hAnsi="宋体"/>
                <w:sz w:val="18"/>
                <w:szCs w:val="18"/>
              </w:rPr>
              <w:t>)</w:t>
            </w:r>
          </w:p>
        </w:tc>
        <w:tc>
          <w:tcPr>
            <w:tcW w:w="4687" w:type="dxa"/>
            <w:tcBorders>
              <w:top w:val="single" w:color="auto" w:sz="4" w:space="0"/>
              <w:bottom w:val="single" w:color="auto" w:sz="4" w:space="0"/>
            </w:tcBorders>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4657" w:type="dxa"/>
            <w:tcBorders>
              <w:top w:val="single" w:color="auto" w:sz="4" w:space="0"/>
              <w:bottom w:val="single" w:color="auto" w:sz="4" w:space="0"/>
            </w:tcBorders>
            <w:shd w:val="clear" w:color="auto" w:fill="auto"/>
            <w:vAlign w:val="center"/>
          </w:tcPr>
          <w:p>
            <w:pPr>
              <w:pStyle w:val="20"/>
              <w:spacing w:line="360" w:lineRule="auto"/>
              <w:ind w:firstLine="0" w:firstLineChars="0"/>
              <w:jc w:val="center"/>
              <w:rPr>
                <w:rFonts w:hAnsi="宋体"/>
                <w:sz w:val="18"/>
                <w:szCs w:val="18"/>
              </w:rPr>
            </w:pPr>
            <w:r>
              <w:rPr>
                <w:rFonts w:hint="eastAsia" w:hAnsi="宋体"/>
                <w:sz w:val="18"/>
                <w:szCs w:val="18"/>
              </w:rPr>
              <w:t>镍(</w:t>
            </w:r>
            <w:r>
              <w:rPr>
                <w:rFonts w:hAnsi="宋体"/>
                <w:sz w:val="18"/>
                <w:szCs w:val="18"/>
              </w:rPr>
              <w:t>Ni</w:t>
            </w:r>
            <w:r>
              <w:rPr>
                <w:rFonts w:hint="eastAsia" w:hAnsi="宋体"/>
                <w:sz w:val="18"/>
                <w:szCs w:val="18"/>
              </w:rPr>
              <w:t>)</w:t>
            </w:r>
          </w:p>
        </w:tc>
        <w:tc>
          <w:tcPr>
            <w:tcW w:w="4687" w:type="dxa"/>
            <w:tcBorders>
              <w:top w:val="single" w:color="auto" w:sz="4" w:space="0"/>
              <w:bottom w:val="single" w:color="auto" w:sz="4" w:space="0"/>
            </w:tcBorders>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4657" w:type="dxa"/>
            <w:tcBorders>
              <w:top w:val="single" w:color="auto" w:sz="4" w:space="0"/>
              <w:bottom w:val="single" w:color="auto" w:sz="4" w:space="0"/>
            </w:tcBorders>
            <w:shd w:val="clear" w:color="auto" w:fill="auto"/>
            <w:vAlign w:val="center"/>
          </w:tcPr>
          <w:p>
            <w:pPr>
              <w:pStyle w:val="20"/>
              <w:spacing w:line="360" w:lineRule="auto"/>
              <w:ind w:firstLine="0" w:firstLineChars="0"/>
              <w:jc w:val="center"/>
              <w:rPr>
                <w:rFonts w:hAnsi="宋体"/>
                <w:sz w:val="18"/>
                <w:szCs w:val="18"/>
              </w:rPr>
            </w:pPr>
            <w:r>
              <w:rPr>
                <w:rFonts w:hint="eastAsia" w:hAnsi="宋体"/>
                <w:sz w:val="18"/>
                <w:szCs w:val="18"/>
              </w:rPr>
              <w:t>铅(</w:t>
            </w:r>
            <w:r>
              <w:rPr>
                <w:rFonts w:hAnsi="宋体"/>
                <w:sz w:val="18"/>
                <w:szCs w:val="18"/>
              </w:rPr>
              <w:t>Pb</w:t>
            </w:r>
            <w:r>
              <w:rPr>
                <w:rFonts w:hint="eastAsia" w:hAnsi="宋体"/>
                <w:sz w:val="18"/>
                <w:szCs w:val="18"/>
              </w:rPr>
              <w:t>)</w:t>
            </w:r>
          </w:p>
        </w:tc>
        <w:tc>
          <w:tcPr>
            <w:tcW w:w="4687" w:type="dxa"/>
            <w:tcBorders>
              <w:top w:val="single" w:color="auto" w:sz="4" w:space="0"/>
              <w:bottom w:val="single" w:color="auto" w:sz="4" w:space="0"/>
            </w:tcBorders>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4657" w:type="dxa"/>
            <w:tcBorders>
              <w:top w:val="single" w:color="auto" w:sz="4" w:space="0"/>
              <w:bottom w:val="single" w:color="auto" w:sz="4" w:space="0"/>
            </w:tcBorders>
            <w:shd w:val="clear" w:color="auto" w:fill="auto"/>
            <w:vAlign w:val="center"/>
          </w:tcPr>
          <w:p>
            <w:pPr>
              <w:pStyle w:val="20"/>
              <w:spacing w:line="360" w:lineRule="auto"/>
              <w:ind w:firstLine="0" w:firstLineChars="0"/>
              <w:jc w:val="center"/>
              <w:rPr>
                <w:rFonts w:hAnsi="宋体"/>
                <w:sz w:val="18"/>
                <w:szCs w:val="18"/>
              </w:rPr>
            </w:pPr>
            <w:r>
              <w:rPr>
                <w:rFonts w:hint="eastAsia" w:hAnsi="宋体"/>
                <w:sz w:val="18"/>
                <w:szCs w:val="18"/>
              </w:rPr>
              <w:t>硒(</w:t>
            </w:r>
            <w:r>
              <w:rPr>
                <w:rFonts w:hAnsi="宋体"/>
                <w:sz w:val="18"/>
                <w:szCs w:val="18"/>
              </w:rPr>
              <w:t>Se</w:t>
            </w:r>
            <w:r>
              <w:rPr>
                <w:rFonts w:hint="eastAsia" w:hAnsi="宋体"/>
                <w:sz w:val="18"/>
                <w:szCs w:val="18"/>
              </w:rPr>
              <w:t>)</w:t>
            </w:r>
          </w:p>
        </w:tc>
        <w:tc>
          <w:tcPr>
            <w:tcW w:w="4687" w:type="dxa"/>
            <w:tcBorders>
              <w:top w:val="single" w:color="auto" w:sz="4" w:space="0"/>
              <w:bottom w:val="single" w:color="auto" w:sz="4" w:space="0"/>
            </w:tcBorders>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4657" w:type="dxa"/>
            <w:tcBorders>
              <w:top w:val="single" w:color="auto" w:sz="4" w:space="0"/>
            </w:tcBorders>
            <w:shd w:val="clear" w:color="auto" w:fill="auto"/>
            <w:vAlign w:val="center"/>
          </w:tcPr>
          <w:p>
            <w:pPr>
              <w:pStyle w:val="20"/>
              <w:spacing w:line="360" w:lineRule="auto"/>
              <w:ind w:firstLine="0" w:firstLineChars="0"/>
              <w:jc w:val="center"/>
              <w:rPr>
                <w:rFonts w:hAnsi="宋体"/>
                <w:sz w:val="18"/>
                <w:szCs w:val="18"/>
              </w:rPr>
            </w:pPr>
            <w:r>
              <w:rPr>
                <w:rFonts w:hint="eastAsia" w:hAnsi="宋体"/>
                <w:sz w:val="18"/>
                <w:szCs w:val="18"/>
              </w:rPr>
              <w:t>锌(</w:t>
            </w:r>
            <w:r>
              <w:rPr>
                <w:rFonts w:hAnsi="宋体"/>
                <w:sz w:val="18"/>
                <w:szCs w:val="18"/>
              </w:rPr>
              <w:t>Zn</w:t>
            </w:r>
            <w:r>
              <w:rPr>
                <w:rFonts w:hint="eastAsia" w:hAnsi="宋体"/>
                <w:sz w:val="18"/>
                <w:szCs w:val="18"/>
              </w:rPr>
              <w:t>)</w:t>
            </w:r>
          </w:p>
        </w:tc>
        <w:tc>
          <w:tcPr>
            <w:tcW w:w="4687" w:type="dxa"/>
            <w:tcBorders>
              <w:top w:val="single" w:color="auto" w:sz="4" w:space="0"/>
            </w:tcBorders>
            <w:shd w:val="clear" w:color="auto" w:fill="auto"/>
            <w:vAlign w:val="center"/>
          </w:tcPr>
          <w:p>
            <w:pPr>
              <w:pStyle w:val="20"/>
              <w:spacing w:line="360" w:lineRule="auto"/>
              <w:ind w:left="42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≤150</w:t>
            </w:r>
          </w:p>
        </w:tc>
      </w:tr>
    </w:tbl>
    <w:p>
      <w:pPr>
        <w:pStyle w:val="23"/>
        <w:numPr>
          <w:ilvl w:val="0"/>
          <w:numId w:val="0"/>
        </w:numPr>
        <w:spacing w:before="120" w:after="120"/>
        <w:rPr>
          <w:rFonts w:hAnsi="黑体"/>
          <w:color w:val="000000" w:themeColor="text1"/>
          <w:szCs w:val="20"/>
          <w14:textFill>
            <w14:solidFill>
              <w14:schemeClr w14:val="tx1"/>
            </w14:solidFill>
          </w14:textFill>
        </w:rPr>
      </w:pPr>
      <w:r>
        <w:rPr>
          <w:rFonts w:hAnsi="黑体"/>
          <w:color w:val="000000" w:themeColor="text1"/>
          <w:szCs w:val="20"/>
          <w14:textFill>
            <w14:solidFill>
              <w14:schemeClr w14:val="tx1"/>
            </w14:solidFill>
          </w14:textFill>
        </w:rPr>
        <w:t>6</w:t>
      </w:r>
      <w:r>
        <w:rPr>
          <w:rFonts w:hint="eastAsia" w:hAnsi="黑体"/>
          <w:color w:val="000000" w:themeColor="text1"/>
          <w:szCs w:val="20"/>
          <w14:textFill>
            <w14:solidFill>
              <w14:schemeClr w14:val="tx1"/>
            </w14:solidFill>
          </w14:textFill>
        </w:rPr>
        <w:t>.</w:t>
      </w:r>
      <w:r>
        <w:rPr>
          <w:rFonts w:hAnsi="黑体"/>
          <w:color w:val="000000" w:themeColor="text1"/>
          <w:szCs w:val="20"/>
          <w14:textFill>
            <w14:solidFill>
              <w14:schemeClr w14:val="tx1"/>
            </w14:solidFill>
          </w14:textFill>
        </w:rPr>
        <w:t>7</w:t>
      </w:r>
      <w:r>
        <w:rPr>
          <w:rFonts w:hint="eastAsia" w:hAnsi="黑体"/>
          <w:color w:val="000000" w:themeColor="text1"/>
          <w:szCs w:val="20"/>
          <w14:textFill>
            <w14:solidFill>
              <w14:schemeClr w14:val="tx1"/>
            </w14:solidFill>
          </w14:textFill>
        </w:rPr>
        <w:t xml:space="preserve"> 卫生指标</w:t>
      </w:r>
    </w:p>
    <w:p>
      <w:pPr>
        <w:pStyle w:val="20"/>
      </w:pPr>
      <w:r>
        <w:rPr>
          <w:rFonts w:hint="eastAsia"/>
        </w:rPr>
        <w:t>生物降解耐温聚乳酸结晶饮用吸管的卫生指标应符合GB/T 4806.7；</w:t>
      </w:r>
    </w:p>
    <w:p>
      <w:pPr>
        <w:pStyle w:val="20"/>
      </w:pPr>
      <w:r>
        <w:rPr>
          <w:rFonts w:hint="eastAsia"/>
        </w:rPr>
        <w:t>生物降解耐温聚乳酸结晶饮用吸管按照GB 4806.7标准测试的</w:t>
      </w:r>
      <w:r>
        <w:rPr>
          <w:rFonts w:hint="eastAsia" w:hAnsi="黑体"/>
          <w:color w:val="000000" w:themeColor="text1"/>
          <w14:textFill>
            <w14:solidFill>
              <w14:schemeClr w14:val="tx1"/>
            </w14:solidFill>
          </w14:textFill>
        </w:rPr>
        <w:t>50%（体积分数）乙醇总迁移析出量</w:t>
      </w:r>
      <w:r>
        <w:rPr>
          <w:rFonts w:hint="eastAsia"/>
        </w:rPr>
        <w:t>不大于10mg/dm</w:t>
      </w:r>
      <w:r>
        <w:rPr>
          <w:rFonts w:hint="eastAsia"/>
          <w:vertAlign w:val="superscript"/>
        </w:rPr>
        <w:t>2</w:t>
      </w:r>
    </w:p>
    <w:p>
      <w:pPr>
        <w:pStyle w:val="23"/>
        <w:numPr>
          <w:ilvl w:val="0"/>
          <w:numId w:val="0"/>
        </w:numPr>
        <w:spacing w:before="120" w:after="120"/>
        <w:rPr>
          <w:rFonts w:hAnsi="黑体"/>
          <w:color w:val="000000" w:themeColor="text1"/>
          <w:szCs w:val="20"/>
          <w14:textFill>
            <w14:solidFill>
              <w14:schemeClr w14:val="tx1"/>
            </w14:solidFill>
          </w14:textFill>
        </w:rPr>
      </w:pPr>
      <w:r>
        <w:rPr>
          <w:rFonts w:hAnsi="黑体"/>
          <w:color w:val="000000" w:themeColor="text1"/>
          <w:szCs w:val="20"/>
          <w14:textFill>
            <w14:solidFill>
              <w14:schemeClr w14:val="tx1"/>
            </w14:solidFill>
          </w14:textFill>
        </w:rPr>
        <w:t xml:space="preserve">6.8  </w:t>
      </w:r>
      <w:r>
        <w:rPr>
          <w:rFonts w:hint="eastAsia" w:hAnsi="黑体"/>
          <w:color w:val="000000" w:themeColor="text1"/>
          <w:szCs w:val="20"/>
          <w14:textFill>
            <w14:solidFill>
              <w14:schemeClr w14:val="tx1"/>
            </w14:solidFill>
          </w14:textFill>
        </w:rPr>
        <w:t>生物降解性能</w:t>
      </w:r>
    </w:p>
    <w:p>
      <w:pPr>
        <w:pStyle w:val="18"/>
        <w:numPr>
          <w:ilvl w:val="0"/>
          <w:numId w:val="0"/>
        </w:numPr>
        <w:spacing w:before="50" w:after="50"/>
        <w:ind w:firstLine="420" w:firstLineChars="200"/>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应符合GB/T 41010的规定要求。</w:t>
      </w:r>
    </w:p>
    <w:p>
      <w:pPr>
        <w:pStyle w:val="14"/>
        <w:numPr>
          <w:ilvl w:val="0"/>
          <w:numId w:val="0"/>
        </w:numPr>
        <w:spacing w:before="240" w:after="240"/>
        <w:rPr>
          <w:rFonts w:hAnsi="黑体"/>
        </w:rPr>
      </w:pPr>
      <w:r>
        <w:rPr>
          <w:rFonts w:hAnsi="黑体"/>
        </w:rPr>
        <w:t>7 试验方法</w:t>
      </w:r>
    </w:p>
    <w:p>
      <w:pPr>
        <w:pStyle w:val="14"/>
        <w:numPr>
          <w:ilvl w:val="0"/>
          <w:numId w:val="0"/>
        </w:numPr>
        <w:spacing w:before="240" w:after="240"/>
        <w:ind w:left="210" w:leftChars="100"/>
        <w:rPr>
          <w:rFonts w:hAnsi="黑体"/>
        </w:rPr>
      </w:pPr>
      <w:r>
        <w:rPr>
          <w:rFonts w:hAnsi="黑体"/>
          <w:color w:val="000000"/>
        </w:rPr>
        <w:t>7.1 外观</w:t>
      </w:r>
    </w:p>
    <w:p>
      <w:pPr>
        <w:pStyle w:val="20"/>
        <w:rPr>
          <w:rFonts w:hAnsi="宋体"/>
          <w:color w:val="000000"/>
          <w:kern w:val="2"/>
          <w:szCs w:val="21"/>
        </w:rPr>
      </w:pPr>
      <w:r>
        <w:rPr>
          <w:rFonts w:hint="eastAsia" w:hAnsi="宋体"/>
          <w:color w:val="000000"/>
          <w:kern w:val="2"/>
          <w:szCs w:val="21"/>
        </w:rPr>
        <w:t>取</w:t>
      </w:r>
      <w:r>
        <w:rPr>
          <w:rFonts w:hAnsi="宋体"/>
          <w:color w:val="000000"/>
          <w:kern w:val="2"/>
          <w:szCs w:val="21"/>
        </w:rPr>
        <w:t>100</w:t>
      </w:r>
      <w:r>
        <w:rPr>
          <w:rFonts w:hint="eastAsia" w:hAnsi="宋体"/>
          <w:color w:val="000000"/>
          <w:kern w:val="2"/>
          <w:szCs w:val="21"/>
        </w:rPr>
        <w:t>支吸管，在自然光下，进行目测</w:t>
      </w:r>
      <w:r>
        <w:rPr>
          <w:rFonts w:hAnsi="宋体"/>
          <w:color w:val="000000"/>
          <w:kern w:val="2"/>
          <w:szCs w:val="21"/>
        </w:rPr>
        <w:t>。</w:t>
      </w:r>
    </w:p>
    <w:p>
      <w:pPr>
        <w:pStyle w:val="14"/>
        <w:numPr>
          <w:ilvl w:val="0"/>
          <w:numId w:val="0"/>
        </w:numPr>
        <w:spacing w:before="240" w:after="240"/>
        <w:ind w:left="210" w:leftChars="100"/>
        <w:rPr>
          <w:rFonts w:hAnsi="黑体"/>
          <w:color w:val="000000"/>
        </w:rPr>
      </w:pPr>
      <w:r>
        <w:rPr>
          <w:rFonts w:hAnsi="黑体"/>
          <w:color w:val="000000"/>
        </w:rPr>
        <w:t>7.2</w:t>
      </w:r>
      <w:r>
        <w:rPr>
          <w:rFonts w:hint="eastAsia" w:hAnsi="黑体"/>
          <w:color w:val="000000"/>
        </w:rPr>
        <w:t>尺寸规格</w:t>
      </w:r>
    </w:p>
    <w:p>
      <w:pPr>
        <w:pStyle w:val="14"/>
        <w:numPr>
          <w:ilvl w:val="0"/>
          <w:numId w:val="0"/>
        </w:numPr>
        <w:spacing w:before="240" w:after="240"/>
        <w:ind w:left="420" w:leftChars="200"/>
        <w:rPr>
          <w:rFonts w:hAnsi="黑体"/>
          <w:color w:val="000000"/>
        </w:rPr>
      </w:pPr>
      <w:r>
        <w:rPr>
          <w:rFonts w:hAnsi="黑体"/>
          <w:color w:val="000000"/>
        </w:rPr>
        <w:t>7.2.1</w:t>
      </w:r>
      <w:r>
        <w:rPr>
          <w:rFonts w:hint="eastAsia" w:hAnsi="黑体"/>
          <w:color w:val="000000"/>
        </w:rPr>
        <w:t>长度偏差</w:t>
      </w:r>
    </w:p>
    <w:p>
      <w:pPr>
        <w:pStyle w:val="20"/>
        <w:ind w:firstLineChars="0"/>
        <w:rPr>
          <w:rFonts w:hAnsi="宋体"/>
          <w:color w:val="000000"/>
          <w:kern w:val="2"/>
          <w:szCs w:val="21"/>
        </w:rPr>
      </w:pPr>
      <w:r>
        <w:rPr>
          <w:rFonts w:hint="eastAsia" w:hAnsi="宋体"/>
          <w:color w:val="000000"/>
          <w:kern w:val="2"/>
          <w:szCs w:val="21"/>
        </w:rPr>
        <w:t>用刻度分度为1mm的直尺，测量吸管的一端到另一端的长度。</w:t>
      </w:r>
    </w:p>
    <w:p>
      <w:pPr>
        <w:pStyle w:val="20"/>
        <w:ind w:firstLineChars="0"/>
        <w:rPr>
          <w:rFonts w:hAnsi="宋体"/>
          <w:color w:val="000000"/>
          <w:kern w:val="2"/>
          <w:szCs w:val="21"/>
        </w:rPr>
      </w:pPr>
      <w:r>
        <w:rPr>
          <w:rFonts w:hint="eastAsia" w:hAnsi="宋体"/>
          <w:color w:val="000000"/>
          <w:kern w:val="2"/>
          <w:szCs w:val="21"/>
        </w:rPr>
        <w:t>按式（1）计算长度偏差</w:t>
      </w:r>
    </w:p>
    <w:p>
      <w:pPr>
        <w:pStyle w:val="20"/>
        <w:ind w:left="1560" w:firstLine="0" w:firstLineChars="0"/>
        <w:rPr>
          <w:rFonts w:hAnsi="宋体"/>
          <w:color w:val="000000"/>
        </w:rPr>
      </w:pPr>
      <m:oMathPara>
        <m:oMath>
          <w:bookmarkStart w:id="17" w:name="_Hlk141051433"/>
          <m:r>
            <m:rPr/>
            <w:rPr>
              <w:rFonts w:ascii="Cambria Math" w:hAnsi="Cambria Math"/>
              <w:color w:val="000000"/>
            </w:rPr>
            <m:t>∆L</m:t>
          </m:r>
          <w:bookmarkEnd w:id="17"/>
          <m:r>
            <m:rPr/>
            <w:rPr>
              <w:rFonts w:ascii="Cambria Math" w:hAnsi="Cambria Math"/>
              <w:color w:val="000000"/>
            </w:rPr>
            <m:t>=</m:t>
          </m:r>
          <m:f>
            <m:fPr>
              <m:ctrlPr>
                <w:rPr>
                  <w:rFonts w:ascii="Cambria Math" w:hAnsi="Cambria Math"/>
                  <w:i/>
                  <w:color w:val="000000"/>
                </w:rPr>
              </m:ctrlPr>
            </m:fPr>
            <m:num>
              <m:r>
                <m:rPr/>
                <w:rPr>
                  <w:rFonts w:ascii="Cambria Math" w:hAnsi="Cambria Math"/>
                  <w:color w:val="000000"/>
                </w:rPr>
                <m:t>L−</m:t>
              </m:r>
              <m:sSub>
                <m:sSubPr>
                  <m:ctrlPr>
                    <w:rPr>
                      <w:rFonts w:ascii="Cambria Math" w:hAnsi="Cambria Math"/>
                      <w:i/>
                      <w:color w:val="000000"/>
                    </w:rPr>
                  </m:ctrlPr>
                </m:sSubPr>
                <m:e>
                  <m:r>
                    <m:rPr/>
                    <w:rPr>
                      <w:rFonts w:ascii="Cambria Math" w:hAnsi="Cambria Math"/>
                      <w:color w:val="000000"/>
                    </w:rPr>
                    <m:t>L</m:t>
                  </m:r>
                  <m:ctrlPr>
                    <w:rPr>
                      <w:rFonts w:ascii="Cambria Math" w:hAnsi="Cambria Math"/>
                      <w:i/>
                      <w:color w:val="000000"/>
                    </w:rPr>
                  </m:ctrlPr>
                </m:e>
                <m:sub>
                  <m:r>
                    <m:rPr/>
                    <w:rPr>
                      <w:rFonts w:ascii="Cambria Math" w:hAnsi="Cambria Math"/>
                      <w:color w:val="000000"/>
                    </w:rPr>
                    <m:t>0</m:t>
                  </m:r>
                  <m:ctrlPr>
                    <w:rPr>
                      <w:rFonts w:ascii="Cambria Math" w:hAnsi="Cambria Math"/>
                      <w:i/>
                      <w:color w:val="000000"/>
                    </w:rPr>
                  </m:ctrlPr>
                </m:sub>
              </m:sSub>
              <m:ctrlPr>
                <w:rPr>
                  <w:rFonts w:ascii="Cambria Math" w:hAnsi="Cambria Math"/>
                  <w:i/>
                  <w:color w:val="000000"/>
                </w:rPr>
              </m:ctrlPr>
            </m:num>
            <m:den>
              <m:sSub>
                <m:sSubPr>
                  <m:ctrlPr>
                    <w:rPr>
                      <w:rFonts w:ascii="Cambria Math" w:hAnsi="Cambria Math"/>
                      <w:i/>
                      <w:color w:val="000000"/>
                    </w:rPr>
                  </m:ctrlPr>
                </m:sSubPr>
                <m:e>
                  <m:r>
                    <m:rPr/>
                    <w:rPr>
                      <w:rFonts w:ascii="Cambria Math" w:hAnsi="Cambria Math"/>
                      <w:color w:val="000000"/>
                    </w:rPr>
                    <m:t>L</m:t>
                  </m:r>
                  <m:ctrlPr>
                    <w:rPr>
                      <w:rFonts w:ascii="Cambria Math" w:hAnsi="Cambria Math"/>
                      <w:i/>
                      <w:color w:val="000000"/>
                    </w:rPr>
                  </m:ctrlPr>
                </m:e>
                <m:sub>
                  <m:r>
                    <m:rPr/>
                    <w:rPr>
                      <w:rFonts w:ascii="Cambria Math" w:hAnsi="Cambria Math"/>
                      <w:color w:val="000000"/>
                    </w:rPr>
                    <m:t>0</m:t>
                  </m:r>
                  <m:ctrlPr>
                    <w:rPr>
                      <w:rFonts w:ascii="Cambria Math" w:hAnsi="Cambria Math"/>
                      <w:i/>
                      <w:color w:val="000000"/>
                    </w:rPr>
                  </m:ctrlPr>
                </m:sub>
              </m:sSub>
              <m:ctrlPr>
                <w:rPr>
                  <w:rFonts w:ascii="Cambria Math" w:hAnsi="Cambria Math"/>
                  <w:i/>
                  <w:color w:val="000000"/>
                </w:rPr>
              </m:ctrlPr>
            </m:den>
          </m:f>
          <m:r>
            <m:rPr/>
            <w:rPr>
              <w:rFonts w:ascii="Cambria Math" w:hAnsi="Cambria Math"/>
              <w:color w:val="000000"/>
            </w:rPr>
            <m:t>×100%</m:t>
          </m:r>
        </m:oMath>
      </m:oMathPara>
    </w:p>
    <w:p>
      <w:pPr>
        <w:pStyle w:val="20"/>
        <w:ind w:firstLineChars="0"/>
        <w:rPr>
          <w:rFonts w:hAnsi="宋体"/>
          <w:color w:val="000000"/>
        </w:rPr>
      </w:pPr>
      <w:r>
        <w:rPr>
          <w:rFonts w:hint="eastAsia" w:hAnsi="宋体"/>
          <w:color w:val="000000"/>
        </w:rPr>
        <w:t>式中：</w:t>
      </w:r>
    </w:p>
    <w:p>
      <w:pPr>
        <w:pStyle w:val="20"/>
        <w:ind w:firstLineChars="0"/>
        <w:rPr>
          <w:rFonts w:hAnsi="宋体"/>
          <w:color w:val="000000"/>
        </w:rPr>
      </w:pPr>
      <w:r>
        <w:rPr>
          <w:rFonts w:hint="eastAsia" w:ascii="微软雅黑" w:hAnsi="微软雅黑" w:eastAsia="微软雅黑" w:cs="微软雅黑"/>
          <w:color w:val="000000"/>
        </w:rPr>
        <w:t>∆</w:t>
      </w:r>
      <w:r>
        <w:rPr>
          <w:rFonts w:hAnsi="宋体"/>
          <w:color w:val="000000"/>
        </w:rPr>
        <w:t>L</w:t>
      </w:r>
      <w:r>
        <w:rPr>
          <w:rFonts w:hint="eastAsia" w:hAnsi="宋体"/>
          <w:color w:val="000000"/>
        </w:rPr>
        <w:t>——长度偏差；</w:t>
      </w:r>
    </w:p>
    <w:p>
      <w:pPr>
        <w:pStyle w:val="20"/>
        <w:ind w:firstLineChars="0"/>
        <w:rPr>
          <w:rFonts w:hAnsi="宋体"/>
          <w:color w:val="000000"/>
        </w:rPr>
      </w:pPr>
      <w:r>
        <w:rPr>
          <w:rFonts w:hint="eastAsia" w:hAnsi="宋体"/>
          <w:color w:val="000000"/>
        </w:rPr>
        <w:t>L</w:t>
      </w:r>
      <w:r>
        <w:rPr>
          <w:rFonts w:hAnsi="宋体"/>
          <w:color w:val="000000"/>
        </w:rPr>
        <w:t xml:space="preserve"> </w:t>
      </w:r>
      <w:r>
        <w:rPr>
          <w:rFonts w:hint="eastAsia" w:hAnsi="宋体"/>
          <w:color w:val="000000"/>
        </w:rPr>
        <w:t>——实测长度，单位为毫米（mm）；</w:t>
      </w:r>
    </w:p>
    <w:p>
      <w:pPr>
        <w:pStyle w:val="20"/>
        <w:ind w:firstLineChars="0"/>
        <w:rPr>
          <w:rFonts w:hAnsi="宋体"/>
          <w:color w:val="000000"/>
        </w:rPr>
      </w:pPr>
      <m:oMath>
        <m:sSub>
          <m:sSubPr>
            <m:ctrlPr>
              <w:rPr>
                <w:rFonts w:ascii="Cambria Math" w:hAnsi="Cambria Math"/>
                <w:i/>
                <w:color w:val="000000"/>
              </w:rPr>
            </m:ctrlPr>
          </m:sSubPr>
          <m:e>
            <m:r>
              <m:rPr/>
              <w:rPr>
                <w:rFonts w:ascii="Cambria Math" w:hAnsi="Cambria Math"/>
                <w:color w:val="000000"/>
              </w:rPr>
              <m:t>L</m:t>
            </m:r>
            <m:ctrlPr>
              <w:rPr>
                <w:rFonts w:ascii="Cambria Math" w:hAnsi="Cambria Math"/>
                <w:i/>
                <w:color w:val="000000"/>
              </w:rPr>
            </m:ctrlPr>
          </m:e>
          <m:sub>
            <m:r>
              <m:rPr/>
              <w:rPr>
                <w:rFonts w:ascii="Cambria Math" w:hAnsi="Cambria Math"/>
                <w:color w:val="000000"/>
              </w:rPr>
              <m:t>0</m:t>
            </m:r>
            <m:ctrlPr>
              <w:rPr>
                <w:rFonts w:ascii="Cambria Math" w:hAnsi="Cambria Math"/>
                <w:i/>
                <w:color w:val="000000"/>
              </w:rPr>
            </m:ctrlPr>
          </m:sub>
        </m:sSub>
      </m:oMath>
      <w:r>
        <w:rPr>
          <w:rFonts w:hint="eastAsia" w:hAnsi="宋体"/>
          <w:color w:val="000000"/>
        </w:rPr>
        <w:t>——产品标称长度，单位为毫米（mm）。</w:t>
      </w:r>
    </w:p>
    <w:p>
      <w:pPr>
        <w:pStyle w:val="14"/>
        <w:numPr>
          <w:ilvl w:val="0"/>
          <w:numId w:val="0"/>
        </w:numPr>
        <w:spacing w:before="240" w:after="240"/>
        <w:ind w:left="420" w:leftChars="200"/>
        <w:rPr>
          <w:rFonts w:hAnsi="黑体"/>
          <w:color w:val="000000"/>
        </w:rPr>
      </w:pPr>
      <w:r>
        <w:rPr>
          <w:rFonts w:hAnsi="黑体"/>
          <w:color w:val="000000"/>
        </w:rPr>
        <w:t>7.2.2</w:t>
      </w:r>
      <w:r>
        <w:rPr>
          <w:rFonts w:hint="eastAsia" w:hAnsi="黑体"/>
          <w:color w:val="000000"/>
        </w:rPr>
        <w:t>外径偏差</w:t>
      </w:r>
    </w:p>
    <w:p>
      <w:pPr>
        <w:pStyle w:val="20"/>
        <w:ind w:firstLineChars="0"/>
        <w:rPr>
          <w:rFonts w:hAnsi="宋体"/>
          <w:color w:val="000000"/>
        </w:rPr>
      </w:pPr>
      <w:r>
        <w:rPr>
          <w:rFonts w:hint="eastAsia" w:hAnsi="宋体"/>
          <w:color w:val="000000"/>
        </w:rPr>
        <w:t>用管径规套入吸管一端，再用精度为0</w:t>
      </w:r>
      <w:r>
        <w:rPr>
          <w:rFonts w:hAnsi="宋体"/>
          <w:color w:val="000000"/>
        </w:rPr>
        <w:t>.02</w:t>
      </w:r>
      <w:r>
        <w:rPr>
          <w:rFonts w:hint="eastAsia" w:hAnsi="宋体"/>
          <w:color w:val="000000"/>
        </w:rPr>
        <w:t>mm的游标卡尺测量其外径尺寸。</w:t>
      </w:r>
    </w:p>
    <w:p>
      <w:pPr>
        <w:pStyle w:val="20"/>
        <w:ind w:firstLineChars="0"/>
        <w:rPr>
          <w:rFonts w:hAnsi="宋体"/>
          <w:color w:val="000000"/>
        </w:rPr>
      </w:pPr>
      <w:r>
        <w:rPr>
          <w:rFonts w:hint="eastAsia" w:hAnsi="宋体"/>
          <w:color w:val="000000"/>
        </w:rPr>
        <w:t>按照式（2）计算外径偏差。</w:t>
      </w:r>
    </w:p>
    <w:p>
      <w:pPr>
        <w:pStyle w:val="20"/>
        <w:ind w:left="1560" w:firstLine="0" w:firstLineChars="0"/>
        <w:rPr>
          <w:rFonts w:hAnsi="宋体"/>
          <w:color w:val="000000"/>
        </w:rPr>
      </w:pPr>
      <m:oMathPara>
        <m:oMath>
          <m:r>
            <m:rPr/>
            <w:rPr>
              <w:rFonts w:ascii="Cambria Math" w:hAnsi="Cambria Math"/>
              <w:color w:val="000000"/>
            </w:rPr>
            <m:t>∆D=</m:t>
          </m:r>
          <m:f>
            <m:fPr>
              <m:ctrlPr>
                <w:rPr>
                  <w:rFonts w:ascii="Cambria Math" w:hAnsi="Cambria Math"/>
                  <w:i/>
                  <w:color w:val="000000"/>
                </w:rPr>
              </m:ctrlPr>
            </m:fPr>
            <m:num>
              <m:r>
                <m:rPr/>
                <w:rPr>
                  <w:rFonts w:ascii="Cambria Math" w:hAnsi="Cambria Math"/>
                  <w:color w:val="000000"/>
                </w:rPr>
                <m:t>D−</m:t>
              </m:r>
              <m:sSub>
                <m:sSubPr>
                  <m:ctrlPr>
                    <w:rPr>
                      <w:rFonts w:ascii="Cambria Math" w:hAnsi="Cambria Math"/>
                      <w:i/>
                      <w:color w:val="000000"/>
                    </w:rPr>
                  </m:ctrlPr>
                </m:sSubPr>
                <m:e>
                  <m:r>
                    <m:rPr/>
                    <w:rPr>
                      <w:rFonts w:ascii="Cambria Math" w:hAnsi="Cambria Math"/>
                      <w:color w:val="000000"/>
                    </w:rPr>
                    <m:t>D</m:t>
                  </m:r>
                  <m:ctrlPr>
                    <w:rPr>
                      <w:rFonts w:ascii="Cambria Math" w:hAnsi="Cambria Math"/>
                      <w:i/>
                      <w:color w:val="000000"/>
                    </w:rPr>
                  </m:ctrlPr>
                </m:e>
                <m:sub>
                  <m:r>
                    <m:rPr/>
                    <w:rPr>
                      <w:rFonts w:ascii="Cambria Math" w:hAnsi="Cambria Math"/>
                      <w:color w:val="000000"/>
                    </w:rPr>
                    <m:t>0</m:t>
                  </m:r>
                  <m:ctrlPr>
                    <w:rPr>
                      <w:rFonts w:ascii="Cambria Math" w:hAnsi="Cambria Math"/>
                      <w:i/>
                      <w:color w:val="000000"/>
                    </w:rPr>
                  </m:ctrlPr>
                </m:sub>
              </m:sSub>
              <m:ctrlPr>
                <w:rPr>
                  <w:rFonts w:ascii="Cambria Math" w:hAnsi="Cambria Math"/>
                  <w:i/>
                  <w:color w:val="000000"/>
                </w:rPr>
              </m:ctrlPr>
            </m:num>
            <m:den>
              <m:sSub>
                <m:sSubPr>
                  <m:ctrlPr>
                    <w:rPr>
                      <w:rFonts w:ascii="Cambria Math" w:hAnsi="Cambria Math"/>
                      <w:i/>
                      <w:color w:val="000000"/>
                    </w:rPr>
                  </m:ctrlPr>
                </m:sSubPr>
                <m:e>
                  <m:r>
                    <m:rPr/>
                    <w:rPr>
                      <w:rFonts w:ascii="Cambria Math" w:hAnsi="Cambria Math"/>
                      <w:color w:val="000000"/>
                    </w:rPr>
                    <m:t>D</m:t>
                  </m:r>
                  <m:ctrlPr>
                    <w:rPr>
                      <w:rFonts w:ascii="Cambria Math" w:hAnsi="Cambria Math"/>
                      <w:i/>
                      <w:color w:val="000000"/>
                    </w:rPr>
                  </m:ctrlPr>
                </m:e>
                <m:sub>
                  <m:r>
                    <m:rPr/>
                    <w:rPr>
                      <w:rFonts w:ascii="Cambria Math" w:hAnsi="Cambria Math"/>
                      <w:color w:val="000000"/>
                    </w:rPr>
                    <m:t>0</m:t>
                  </m:r>
                  <m:ctrlPr>
                    <w:rPr>
                      <w:rFonts w:ascii="Cambria Math" w:hAnsi="Cambria Math"/>
                      <w:i/>
                      <w:color w:val="000000"/>
                    </w:rPr>
                  </m:ctrlPr>
                </m:sub>
              </m:sSub>
              <m:ctrlPr>
                <w:rPr>
                  <w:rFonts w:ascii="Cambria Math" w:hAnsi="Cambria Math"/>
                  <w:i/>
                  <w:color w:val="000000"/>
                </w:rPr>
              </m:ctrlPr>
            </m:den>
          </m:f>
          <m:r>
            <m:rPr/>
            <w:rPr>
              <w:rFonts w:ascii="Cambria Math" w:hAnsi="Cambria Math"/>
              <w:color w:val="000000"/>
            </w:rPr>
            <m:t>×100%</m:t>
          </m:r>
        </m:oMath>
      </m:oMathPara>
    </w:p>
    <w:p>
      <w:pPr>
        <w:pStyle w:val="20"/>
        <w:ind w:firstLineChars="0"/>
        <w:rPr>
          <w:rFonts w:hAnsi="宋体"/>
          <w:color w:val="000000"/>
        </w:rPr>
      </w:pPr>
      <w:r>
        <w:rPr>
          <w:rFonts w:hint="eastAsia" w:hAnsi="宋体"/>
          <w:color w:val="000000"/>
        </w:rPr>
        <w:t>式中：</w:t>
      </w:r>
    </w:p>
    <w:p>
      <w:pPr>
        <w:pStyle w:val="20"/>
        <w:ind w:firstLineChars="0"/>
        <w:rPr>
          <w:rFonts w:hAnsi="宋体"/>
          <w:color w:val="000000"/>
        </w:rPr>
      </w:pPr>
      <m:oMath>
        <m:r>
          <m:rPr/>
          <w:rPr>
            <w:rFonts w:ascii="Cambria Math" w:hAnsi="Cambria Math"/>
            <w:color w:val="000000"/>
          </w:rPr>
          <m:t>∆D</m:t>
        </m:r>
      </m:oMath>
      <w:r>
        <w:rPr>
          <w:rFonts w:hint="eastAsia" w:hAnsi="宋体"/>
          <w:color w:val="000000"/>
        </w:rPr>
        <w:t>——外径偏差；</w:t>
      </w:r>
    </w:p>
    <w:p>
      <w:pPr>
        <w:pStyle w:val="20"/>
        <w:ind w:firstLineChars="0"/>
        <w:rPr>
          <w:rFonts w:hAnsi="宋体"/>
          <w:color w:val="000000"/>
        </w:rPr>
      </w:pPr>
      <m:oMath>
        <m:r>
          <m:rPr/>
          <w:rPr>
            <w:rFonts w:ascii="Cambria Math" w:hAnsi="Cambria Math"/>
            <w:color w:val="000000"/>
          </w:rPr>
          <m:t>D</m:t>
        </m:r>
      </m:oMath>
      <w:r>
        <w:rPr>
          <w:rFonts w:hint="eastAsia" w:hAnsi="宋体"/>
          <w:color w:val="000000"/>
        </w:rPr>
        <w:t xml:space="preserve"> ——产品实测外径，单位为毫米（mm）；</w:t>
      </w:r>
    </w:p>
    <w:p>
      <w:pPr>
        <w:pStyle w:val="20"/>
        <w:ind w:firstLineChars="0"/>
        <w:rPr>
          <w:rFonts w:hAnsi="宋体"/>
          <w:color w:val="000000"/>
        </w:rPr>
      </w:pPr>
      <m:oMath>
        <m:sSub>
          <m:sSubPr>
            <m:ctrlPr>
              <w:rPr>
                <w:rFonts w:ascii="Cambria Math" w:hAnsi="Cambria Math"/>
                <w:i/>
                <w:color w:val="000000"/>
              </w:rPr>
            </m:ctrlPr>
          </m:sSubPr>
          <m:e>
            <m:r>
              <m:rPr/>
              <w:rPr>
                <w:rFonts w:ascii="Cambria Math" w:hAnsi="Cambria Math"/>
                <w:color w:val="000000"/>
              </w:rPr>
              <m:t>D</m:t>
            </m:r>
            <m:ctrlPr>
              <w:rPr>
                <w:rFonts w:ascii="Cambria Math" w:hAnsi="Cambria Math"/>
                <w:i/>
                <w:color w:val="000000"/>
              </w:rPr>
            </m:ctrlPr>
          </m:e>
          <m:sub>
            <m:r>
              <m:rPr/>
              <w:rPr>
                <w:rFonts w:ascii="Cambria Math" w:hAnsi="Cambria Math"/>
                <w:color w:val="000000"/>
              </w:rPr>
              <m:t>0</m:t>
            </m:r>
            <m:ctrlPr>
              <w:rPr>
                <w:rFonts w:ascii="Cambria Math" w:hAnsi="Cambria Math"/>
                <w:i/>
                <w:color w:val="000000"/>
              </w:rPr>
            </m:ctrlPr>
          </m:sub>
        </m:sSub>
      </m:oMath>
      <w:r>
        <w:rPr>
          <w:rFonts w:hint="eastAsia" w:hAnsi="宋体"/>
          <w:color w:val="000000"/>
        </w:rPr>
        <w:t>——产品标称外径，单位为毫米（mm）。</w:t>
      </w:r>
    </w:p>
    <w:p>
      <w:pPr>
        <w:pStyle w:val="14"/>
        <w:numPr>
          <w:ilvl w:val="0"/>
          <w:numId w:val="0"/>
        </w:numPr>
        <w:spacing w:before="240" w:after="240"/>
        <w:ind w:left="420" w:leftChars="200"/>
        <w:rPr>
          <w:rFonts w:hAnsi="黑体"/>
          <w:color w:val="000000"/>
        </w:rPr>
      </w:pPr>
      <w:r>
        <w:rPr>
          <w:rFonts w:hAnsi="黑体"/>
          <w:color w:val="000000"/>
        </w:rPr>
        <w:t>7.2.3</w:t>
      </w:r>
      <w:r>
        <w:rPr>
          <w:rFonts w:hint="eastAsia" w:hAnsi="黑体"/>
          <w:color w:val="000000"/>
        </w:rPr>
        <w:t>壁厚均匀度</w:t>
      </w:r>
    </w:p>
    <w:p>
      <w:pPr>
        <w:pStyle w:val="20"/>
        <w:ind w:firstLineChars="0"/>
        <w:rPr>
          <w:rFonts w:hAnsi="宋体"/>
          <w:color w:val="000000"/>
        </w:rPr>
      </w:pPr>
      <w:r>
        <w:rPr>
          <w:rFonts w:hint="eastAsia" w:hAnsi="宋体"/>
          <w:color w:val="000000"/>
        </w:rPr>
        <w:t>用精度为0</w:t>
      </w:r>
      <w:r>
        <w:rPr>
          <w:rFonts w:hAnsi="宋体"/>
          <w:color w:val="000000"/>
        </w:rPr>
        <w:t>.01</w:t>
      </w:r>
      <w:r>
        <w:rPr>
          <w:rFonts w:hint="eastAsia" w:hAnsi="宋体"/>
          <w:color w:val="000000"/>
        </w:rPr>
        <w:t>mm管厚规（或其他测厚仪）在吸管的同一截面上沿圆周方向等距离测量4个点，取其最大值和最下值（不含彩色条纹处凸变厚度）。</w:t>
      </w:r>
    </w:p>
    <w:p>
      <w:pPr>
        <w:pStyle w:val="20"/>
        <w:ind w:firstLineChars="0"/>
        <w:rPr>
          <w:rFonts w:hAnsi="宋体"/>
          <w:color w:val="000000"/>
        </w:rPr>
      </w:pPr>
      <w:r>
        <w:rPr>
          <w:rFonts w:hint="eastAsia" w:hAnsi="宋体"/>
          <w:color w:val="000000"/>
        </w:rPr>
        <w:t>按式（</w:t>
      </w:r>
      <w:r>
        <w:rPr>
          <w:rFonts w:hAnsi="宋体"/>
          <w:color w:val="000000"/>
        </w:rPr>
        <w:t>3</w:t>
      </w:r>
      <w:r>
        <w:rPr>
          <w:rFonts w:hint="eastAsia" w:hAnsi="宋体"/>
          <w:color w:val="000000"/>
        </w:rPr>
        <w:t>）计算壁厚均匀度。</w:t>
      </w:r>
    </w:p>
    <w:p>
      <w:pPr>
        <w:pStyle w:val="20"/>
        <w:ind w:firstLineChars="0"/>
        <w:rPr>
          <w:rFonts w:hAnsi="宋体"/>
          <w:color w:val="000000"/>
        </w:rPr>
      </w:pPr>
      <m:oMathPara>
        <m:oMathParaPr>
          <m:jc m:val="center"/>
        </m:oMathParaPr>
        <m:oMath>
          <m:r>
            <m:rPr/>
            <w:rPr>
              <w:rFonts w:ascii="Cambria Math" w:hAnsi="Cambria Math"/>
              <w:color w:val="000000"/>
            </w:rPr>
            <m:t>∆T=</m:t>
          </m:r>
          <m:f>
            <m:fPr>
              <m:ctrlPr>
                <w:rPr>
                  <w:rFonts w:ascii="Cambria Math" w:hAnsi="Cambria Math"/>
                  <w:i/>
                  <w:color w:val="000000"/>
                </w:rPr>
              </m:ctrlPr>
            </m:fPr>
            <m:num>
              <m:r>
                <m:rPr/>
                <w:rPr>
                  <w:rFonts w:ascii="Cambria Math" w:hAnsi="Cambria Math"/>
                  <w:color w:val="000000"/>
                </w:rPr>
                <m:t>T</m:t>
              </m:r>
              <m:r>
                <m:rPr/>
                <w:rPr>
                  <w:rFonts w:hint="eastAsia" w:ascii="Cambria Math" w:hAnsi="Cambria Math"/>
                  <w:color w:val="000000"/>
                </w:rPr>
                <m:t>max</m:t>
              </m:r>
              <m:ctrlPr>
                <w:rPr>
                  <w:rFonts w:ascii="Cambria Math" w:hAnsi="Cambria Math"/>
                  <w:i/>
                  <w:color w:val="000000"/>
                </w:rPr>
              </m:ctrlPr>
            </m:num>
            <m:den>
              <m:r>
                <m:rPr/>
                <w:rPr>
                  <w:rFonts w:ascii="Cambria Math" w:hAnsi="Cambria Math"/>
                  <w:color w:val="000000"/>
                </w:rPr>
                <m:t>T</m:t>
              </m:r>
              <m:r>
                <m:rPr/>
                <w:rPr>
                  <w:rFonts w:hint="eastAsia" w:ascii="Cambria Math" w:hAnsi="Cambria Math"/>
                  <w:color w:val="000000"/>
                </w:rPr>
                <m:t>min</m:t>
              </m:r>
              <m:ctrlPr>
                <w:rPr>
                  <w:rFonts w:ascii="Cambria Math" w:hAnsi="Cambria Math"/>
                  <w:i/>
                  <w:color w:val="000000"/>
                </w:rPr>
              </m:ctrlPr>
            </m:den>
          </m:f>
        </m:oMath>
      </m:oMathPara>
    </w:p>
    <w:p>
      <w:pPr>
        <w:pStyle w:val="20"/>
        <w:ind w:firstLineChars="0"/>
        <w:rPr>
          <w:rFonts w:hAnsi="宋体"/>
          <w:color w:val="000000"/>
        </w:rPr>
      </w:pPr>
      <w:r>
        <w:rPr>
          <w:rFonts w:hint="eastAsia" w:hAnsi="宋体"/>
          <w:color w:val="000000"/>
        </w:rPr>
        <w:t>式中：</w:t>
      </w:r>
    </w:p>
    <w:p>
      <w:pPr>
        <w:pStyle w:val="20"/>
        <w:ind w:firstLineChars="0"/>
        <w:rPr>
          <w:rFonts w:hAnsi="宋体"/>
          <w:color w:val="000000"/>
        </w:rPr>
      </w:pPr>
      <m:oMath>
        <m:r>
          <m:rPr>
            <m:sty m:val="p"/>
          </m:rPr>
          <w:rPr>
            <w:rFonts w:ascii="Cambria Math" w:hAnsi="Cambria Math"/>
            <w:color w:val="000000"/>
          </w:rPr>
          <m:t>∆</m:t>
        </m:r>
        <m:r>
          <m:rPr/>
          <w:rPr>
            <w:rFonts w:ascii="Cambria Math" w:hAnsi="Cambria Math"/>
            <w:color w:val="000000"/>
          </w:rPr>
          <m:t>T</m:t>
        </m:r>
      </m:oMath>
      <w:r>
        <w:rPr>
          <w:rFonts w:hint="eastAsia" w:hAnsi="宋体"/>
          <w:color w:val="000000"/>
        </w:rPr>
        <w:t>——壁厚均匀度；</w:t>
      </w:r>
    </w:p>
    <w:p>
      <w:pPr>
        <w:pStyle w:val="20"/>
        <w:ind w:firstLineChars="0"/>
        <w:rPr>
          <w:rFonts w:hAnsi="宋体"/>
          <w:color w:val="000000"/>
        </w:rPr>
      </w:pPr>
      <w:r>
        <w:rPr>
          <w:rFonts w:hint="eastAsia" w:hAnsi="宋体"/>
          <w:color w:val="000000"/>
        </w:rPr>
        <w:t>T</w:t>
      </w:r>
      <w:r>
        <w:rPr>
          <w:rFonts w:hint="eastAsia" w:hAnsi="宋体"/>
          <w:color w:val="000000"/>
          <w:vertAlign w:val="subscript"/>
        </w:rPr>
        <w:t>max</w:t>
      </w:r>
      <w:r>
        <w:rPr>
          <w:rFonts w:hint="eastAsia" w:hAnsi="宋体"/>
          <w:color w:val="000000"/>
        </w:rPr>
        <w:t>——实测最大壁厚，单位为毫米（mm）；</w:t>
      </w:r>
    </w:p>
    <w:p>
      <w:pPr>
        <w:pStyle w:val="20"/>
        <w:ind w:firstLineChars="0"/>
        <w:rPr>
          <w:rFonts w:hAnsi="宋体"/>
          <w:color w:val="000000"/>
        </w:rPr>
      </w:pPr>
      <w:r>
        <w:rPr>
          <w:rFonts w:hAnsi="宋体"/>
          <w:color w:val="000000"/>
        </w:rPr>
        <w:t>T</w:t>
      </w:r>
      <w:r>
        <w:rPr>
          <w:rFonts w:hint="eastAsia" w:hAnsi="宋体"/>
          <w:color w:val="000000"/>
          <w:vertAlign w:val="subscript"/>
        </w:rPr>
        <w:t>min</w:t>
      </w:r>
      <w:r>
        <w:rPr>
          <w:rFonts w:hint="eastAsia" w:hAnsi="宋体"/>
          <w:color w:val="000000"/>
        </w:rPr>
        <w:t>——实测最小壁厚，单位为毫米（mm）。</w:t>
      </w:r>
    </w:p>
    <w:p>
      <w:pPr>
        <w:pStyle w:val="14"/>
        <w:numPr>
          <w:ilvl w:val="0"/>
          <w:numId w:val="0"/>
        </w:numPr>
        <w:spacing w:before="240" w:after="240"/>
        <w:ind w:left="420" w:leftChars="200"/>
        <w:rPr>
          <w:rFonts w:hAnsi="黑体"/>
          <w:color w:val="000000"/>
        </w:rPr>
      </w:pPr>
      <w:r>
        <w:rPr>
          <w:rFonts w:hAnsi="黑体"/>
          <w:color w:val="000000"/>
        </w:rPr>
        <w:t>7.2.4</w:t>
      </w:r>
      <w:r>
        <w:rPr>
          <w:rFonts w:hint="eastAsia" w:hAnsi="黑体"/>
          <w:color w:val="000000"/>
        </w:rPr>
        <w:t>尖头吸管尖端角度</w:t>
      </w:r>
    </w:p>
    <w:p>
      <w:pPr>
        <w:pStyle w:val="20"/>
        <w:ind w:firstLineChars="0"/>
        <w:rPr>
          <w:rFonts w:hAnsi="宋体"/>
          <w:i/>
          <w:color w:val="000000"/>
        </w:rPr>
      </w:pPr>
      <w:r>
        <w:rPr>
          <w:rFonts w:hint="eastAsia" w:hAnsi="宋体"/>
          <w:color w:val="000000"/>
        </w:rPr>
        <w:t>用万能角度尺测量尖头吸管尖端角度</w:t>
      </w:r>
      <w:r>
        <w:rPr>
          <w:rFonts w:hint="eastAsia" w:hAnsi="宋体"/>
          <w:i/>
          <w:color w:val="000000"/>
        </w:rPr>
        <w:t>。</w:t>
      </w:r>
    </w:p>
    <w:p>
      <w:pPr>
        <w:pStyle w:val="14"/>
        <w:numPr>
          <w:ilvl w:val="0"/>
          <w:numId w:val="0"/>
        </w:numPr>
        <w:spacing w:before="240" w:after="240"/>
        <w:ind w:left="420" w:leftChars="200"/>
        <w:rPr>
          <w:rFonts w:hAnsi="黑体"/>
          <w:color w:val="000000"/>
        </w:rPr>
      </w:pPr>
      <w:r>
        <w:rPr>
          <w:rFonts w:hAnsi="黑体"/>
          <w:color w:val="000000"/>
        </w:rPr>
        <w:t>7.2.5</w:t>
      </w:r>
      <w:r>
        <w:rPr>
          <w:rFonts w:hint="eastAsia" w:hAnsi="黑体"/>
          <w:color w:val="000000"/>
        </w:rPr>
        <w:t>质量偏差</w:t>
      </w:r>
    </w:p>
    <w:p>
      <w:pPr>
        <w:pStyle w:val="20"/>
        <w:ind w:firstLineChars="0"/>
        <w:rPr>
          <w:rFonts w:hAnsi="宋体"/>
          <w:iCs/>
          <w:color w:val="000000"/>
        </w:rPr>
      </w:pPr>
      <w:r>
        <w:rPr>
          <w:rFonts w:hint="eastAsia" w:hAnsi="宋体"/>
          <w:iCs/>
          <w:color w:val="000000"/>
        </w:rPr>
        <w:t>取3</w:t>
      </w:r>
      <w:r>
        <w:rPr>
          <w:rFonts w:hAnsi="宋体"/>
          <w:iCs/>
          <w:color w:val="000000"/>
        </w:rPr>
        <w:t>00</w:t>
      </w:r>
      <w:r>
        <w:rPr>
          <w:rFonts w:hint="eastAsia" w:hAnsi="宋体"/>
          <w:iCs/>
          <w:color w:val="000000"/>
        </w:rPr>
        <w:t>根吸管，分成3组，每组1</w:t>
      </w:r>
      <w:r>
        <w:rPr>
          <w:rFonts w:hAnsi="宋体"/>
          <w:iCs/>
          <w:color w:val="000000"/>
        </w:rPr>
        <w:t>00</w:t>
      </w:r>
      <w:r>
        <w:rPr>
          <w:rFonts w:hint="eastAsia" w:hAnsi="宋体"/>
          <w:iCs/>
          <w:color w:val="000000"/>
        </w:rPr>
        <w:t>支吸管。用精度不低于</w:t>
      </w:r>
      <w:r>
        <w:rPr>
          <w:rFonts w:hAnsi="宋体"/>
          <w:iCs/>
          <w:color w:val="000000"/>
        </w:rPr>
        <w:t>0.1</w:t>
      </w:r>
      <w:r>
        <w:rPr>
          <w:rFonts w:hint="eastAsia" w:hAnsi="宋体"/>
          <w:iCs/>
          <w:color w:val="000000"/>
        </w:rPr>
        <w:t>g的天平称出每组（1</w:t>
      </w:r>
      <w:r>
        <w:rPr>
          <w:rFonts w:hAnsi="宋体"/>
          <w:iCs/>
          <w:color w:val="000000"/>
        </w:rPr>
        <w:t>00</w:t>
      </w:r>
      <w:r>
        <w:rPr>
          <w:rFonts w:hint="eastAsia" w:hAnsi="宋体"/>
          <w:iCs/>
          <w:color w:val="000000"/>
        </w:rPr>
        <w:t>支吸管）的质量。</w:t>
      </w:r>
    </w:p>
    <w:p>
      <w:pPr>
        <w:pStyle w:val="20"/>
        <w:ind w:firstLineChars="0"/>
        <w:rPr>
          <w:rFonts w:hAnsi="宋体"/>
          <w:iCs/>
          <w:color w:val="000000"/>
        </w:rPr>
      </w:pPr>
      <w:r>
        <w:rPr>
          <w:rFonts w:hint="eastAsia" w:hAnsi="宋体"/>
          <w:iCs/>
          <w:color w:val="000000"/>
        </w:rPr>
        <w:t>按式（5）计算质量偏差。</w:t>
      </w:r>
    </w:p>
    <w:p>
      <w:pPr>
        <w:pStyle w:val="20"/>
        <w:ind w:left="1560" w:firstLine="0" w:firstLineChars="0"/>
        <w:rPr>
          <w:rFonts w:hAnsi="宋体"/>
          <w:iCs/>
          <w:color w:val="000000"/>
        </w:rPr>
      </w:pPr>
      <m:oMathPara>
        <m:oMath>
          <m:r>
            <m:rPr/>
            <w:rPr>
              <w:rFonts w:ascii="Cambria Math" w:hAnsi="Cambria Math"/>
              <w:color w:val="000000"/>
            </w:rPr>
            <m:t>∆G=</m:t>
          </m:r>
          <m:f>
            <m:fPr>
              <m:ctrlPr>
                <w:rPr>
                  <w:rFonts w:ascii="Cambria Math" w:hAnsi="Cambria Math"/>
                  <w:i/>
                  <w:iCs/>
                  <w:color w:val="000000"/>
                </w:rPr>
              </m:ctrlPr>
            </m:fPr>
            <m:num>
              <m:r>
                <m:rPr/>
                <w:rPr>
                  <w:rFonts w:ascii="Cambria Math" w:hAnsi="Cambria Math"/>
                  <w:color w:val="000000"/>
                </w:rPr>
                <m:t>G−</m:t>
              </m:r>
              <m:sSub>
                <m:sSubPr>
                  <m:ctrlPr>
                    <w:rPr>
                      <w:rFonts w:ascii="Cambria Math" w:hAnsi="Cambria Math"/>
                      <w:i/>
                      <w:color w:val="000000"/>
                    </w:rPr>
                  </m:ctrlPr>
                </m:sSubPr>
                <m:e>
                  <m:r>
                    <m:rPr/>
                    <w:rPr>
                      <w:rFonts w:ascii="Cambria Math" w:hAnsi="Cambria Math"/>
                      <w:color w:val="000000"/>
                    </w:rPr>
                    <m:t>G</m:t>
                  </m:r>
                  <m:ctrlPr>
                    <w:rPr>
                      <w:rFonts w:ascii="Cambria Math" w:hAnsi="Cambria Math"/>
                      <w:i/>
                      <w:color w:val="000000"/>
                    </w:rPr>
                  </m:ctrlPr>
                </m:e>
                <m:sub>
                  <m:r>
                    <m:rPr/>
                    <w:rPr>
                      <w:rFonts w:ascii="Cambria Math" w:hAnsi="Cambria Math"/>
                      <w:color w:val="000000"/>
                    </w:rPr>
                    <m:t>0</m:t>
                  </m:r>
                  <m:ctrlPr>
                    <w:rPr>
                      <w:rFonts w:ascii="Cambria Math" w:hAnsi="Cambria Math"/>
                      <w:i/>
                      <w:color w:val="000000"/>
                    </w:rPr>
                  </m:ctrlPr>
                </m:sub>
              </m:sSub>
              <m:ctrlPr>
                <w:rPr>
                  <w:rFonts w:ascii="Cambria Math" w:hAnsi="Cambria Math"/>
                  <w:i/>
                  <w:iCs/>
                  <w:color w:val="000000"/>
                </w:rPr>
              </m:ctrlPr>
            </m:num>
            <m:den>
              <m:sSub>
                <m:sSubPr>
                  <m:ctrlPr>
                    <w:rPr>
                      <w:rFonts w:ascii="Cambria Math" w:hAnsi="Cambria Math"/>
                      <w:i/>
                      <w:color w:val="000000"/>
                    </w:rPr>
                  </m:ctrlPr>
                </m:sSubPr>
                <m:e>
                  <m:r>
                    <m:rPr/>
                    <w:rPr>
                      <w:rFonts w:ascii="Cambria Math" w:hAnsi="Cambria Math"/>
                      <w:color w:val="000000"/>
                    </w:rPr>
                    <m:t>G</m:t>
                  </m:r>
                  <m:ctrlPr>
                    <w:rPr>
                      <w:rFonts w:ascii="Cambria Math" w:hAnsi="Cambria Math"/>
                      <w:i/>
                      <w:color w:val="000000"/>
                    </w:rPr>
                  </m:ctrlPr>
                </m:e>
                <m:sub>
                  <m:r>
                    <m:rPr/>
                    <w:rPr>
                      <w:rFonts w:ascii="Cambria Math" w:hAnsi="Cambria Math"/>
                      <w:color w:val="000000"/>
                    </w:rPr>
                    <m:t>0</m:t>
                  </m:r>
                  <m:ctrlPr>
                    <w:rPr>
                      <w:rFonts w:ascii="Cambria Math" w:hAnsi="Cambria Math"/>
                      <w:i/>
                      <w:color w:val="000000"/>
                    </w:rPr>
                  </m:ctrlPr>
                </m:sub>
              </m:sSub>
              <m:ctrlPr>
                <w:rPr>
                  <w:rFonts w:ascii="Cambria Math" w:hAnsi="Cambria Math"/>
                  <w:i/>
                  <w:iCs/>
                  <w:color w:val="000000"/>
                </w:rPr>
              </m:ctrlPr>
            </m:den>
          </m:f>
          <m:r>
            <m:rPr/>
            <w:rPr>
              <w:rFonts w:ascii="Cambria Math" w:hAnsi="Cambria Math"/>
              <w:color w:val="000000"/>
            </w:rPr>
            <m:t>×100%</m:t>
          </m:r>
        </m:oMath>
      </m:oMathPara>
    </w:p>
    <w:p>
      <w:pPr>
        <w:pStyle w:val="20"/>
        <w:ind w:firstLineChars="0"/>
        <w:rPr>
          <w:rFonts w:hAnsi="宋体"/>
          <w:iCs/>
          <w:color w:val="000000"/>
        </w:rPr>
      </w:pPr>
      <w:r>
        <w:rPr>
          <w:rFonts w:hint="eastAsia" w:hAnsi="宋体"/>
          <w:iCs/>
          <w:color w:val="000000"/>
        </w:rPr>
        <w:t>式中：</w:t>
      </w:r>
    </w:p>
    <w:p>
      <w:pPr>
        <w:pStyle w:val="20"/>
        <w:ind w:firstLineChars="0"/>
        <w:rPr>
          <w:rFonts w:hAnsi="宋体"/>
          <w:iCs/>
          <w:color w:val="000000"/>
        </w:rPr>
      </w:pPr>
      <m:oMath>
        <m:r>
          <m:rPr>
            <m:sty m:val="p"/>
          </m:rPr>
          <w:rPr>
            <w:rFonts w:ascii="Cambria Math" w:hAnsi="Cambria Math"/>
            <w:color w:val="000000"/>
          </w:rPr>
          <m:t>∆G</m:t>
        </m:r>
      </m:oMath>
      <w:r>
        <w:rPr>
          <w:rFonts w:hint="eastAsia" w:hAnsi="宋体"/>
          <w:iCs/>
          <w:color w:val="000000"/>
        </w:rPr>
        <w:t>——质量偏差；</w:t>
      </w:r>
    </w:p>
    <w:p>
      <w:pPr>
        <w:pStyle w:val="20"/>
        <w:ind w:firstLineChars="0"/>
        <w:rPr>
          <w:rFonts w:hAnsi="宋体"/>
          <w:iCs/>
          <w:color w:val="000000"/>
        </w:rPr>
      </w:pPr>
      <m:oMath>
        <m:r>
          <m:rPr>
            <m:sty m:val="p"/>
          </m:rPr>
          <w:rPr>
            <w:rFonts w:ascii="Cambria Math" w:hAnsi="Cambria Math"/>
            <w:color w:val="000000"/>
          </w:rPr>
          <m:t xml:space="preserve">G </m:t>
        </m:r>
      </m:oMath>
      <w:r>
        <w:rPr>
          <w:rFonts w:hint="eastAsia" w:hAnsi="宋体"/>
          <w:iCs/>
          <w:color w:val="000000"/>
        </w:rPr>
        <w:t>——实测1</w:t>
      </w:r>
      <w:r>
        <w:rPr>
          <w:rFonts w:hAnsi="宋体"/>
          <w:iCs/>
          <w:color w:val="000000"/>
        </w:rPr>
        <w:t>00</w:t>
      </w:r>
      <w:r>
        <w:rPr>
          <w:rFonts w:hint="eastAsia" w:hAnsi="宋体"/>
          <w:iCs/>
          <w:color w:val="000000"/>
        </w:rPr>
        <w:t>支质量，单位为克（g）；</w:t>
      </w:r>
    </w:p>
    <w:p>
      <w:pPr>
        <w:pStyle w:val="20"/>
        <w:ind w:firstLineChars="0"/>
        <w:rPr>
          <w:rFonts w:hAnsi="宋体"/>
          <w:iCs/>
          <w:color w:val="000000"/>
        </w:rPr>
      </w:pPr>
      <m:oMath>
        <m:sSub>
          <m:sSubPr>
            <m:ctrlPr>
              <w:rPr>
                <w:rFonts w:ascii="Cambria Math" w:hAnsi="Cambria Math"/>
                <w:i/>
                <w:iCs/>
                <w:color w:val="000000"/>
              </w:rPr>
            </m:ctrlPr>
          </m:sSubPr>
          <m:e>
            <m:r>
              <m:rPr/>
              <w:rPr>
                <w:rFonts w:ascii="Cambria Math" w:hAnsi="Cambria Math"/>
                <w:color w:val="000000"/>
              </w:rPr>
              <m:t>G</m:t>
            </m:r>
            <m:ctrlPr>
              <w:rPr>
                <w:rFonts w:ascii="Cambria Math" w:hAnsi="Cambria Math"/>
                <w:i/>
                <w:iCs/>
                <w:color w:val="000000"/>
              </w:rPr>
            </m:ctrlPr>
          </m:e>
          <m:sub>
            <m:r>
              <m:rPr/>
              <w:rPr>
                <w:rFonts w:ascii="Cambria Math" w:hAnsi="Cambria Math"/>
                <w:color w:val="000000"/>
              </w:rPr>
              <m:t>0</m:t>
            </m:r>
            <m:ctrlPr>
              <w:rPr>
                <w:rFonts w:ascii="Cambria Math" w:hAnsi="Cambria Math"/>
                <w:i/>
                <w:iCs/>
                <w:color w:val="000000"/>
              </w:rPr>
            </m:ctrlPr>
          </m:sub>
        </m:sSub>
      </m:oMath>
      <w:r>
        <w:rPr>
          <w:rFonts w:hint="eastAsia" w:hAnsi="宋体"/>
          <w:iCs/>
          <w:color w:val="000000"/>
        </w:rPr>
        <w:t>——</w:t>
      </w:r>
      <w:r>
        <w:rPr>
          <w:rFonts w:hAnsi="宋体"/>
          <w:iCs/>
          <w:color w:val="000000"/>
        </w:rPr>
        <w:t>100</w:t>
      </w:r>
      <w:r>
        <w:rPr>
          <w:rFonts w:hint="eastAsia" w:hAnsi="宋体"/>
          <w:iCs/>
          <w:color w:val="000000"/>
        </w:rPr>
        <w:t>支吸管标称重量，单位为克（g）。</w:t>
      </w:r>
    </w:p>
    <w:p>
      <w:pPr>
        <w:pStyle w:val="14"/>
        <w:numPr>
          <w:ilvl w:val="0"/>
          <w:numId w:val="0"/>
        </w:numPr>
        <w:spacing w:before="240" w:after="240"/>
        <w:rPr>
          <w:rFonts w:hAnsi="黑体"/>
          <w:color w:val="000000"/>
        </w:rPr>
      </w:pPr>
      <w:r>
        <w:rPr>
          <w:rFonts w:hAnsi="黑体"/>
          <w:color w:val="000000"/>
        </w:rPr>
        <w:t>7.3</w:t>
      </w:r>
      <w:r>
        <w:rPr>
          <w:rFonts w:hint="eastAsia" w:hAnsi="黑体"/>
          <w:color w:val="000000"/>
        </w:rPr>
        <w:t>耐温性</w:t>
      </w:r>
    </w:p>
    <w:p>
      <w:pPr>
        <w:pStyle w:val="14"/>
        <w:numPr>
          <w:ilvl w:val="0"/>
          <w:numId w:val="0"/>
        </w:numPr>
        <w:spacing w:before="240" w:after="240"/>
        <w:ind w:left="420" w:leftChars="200"/>
        <w:rPr>
          <w:rFonts w:hAnsi="黑体"/>
          <w:color w:val="000000"/>
        </w:rPr>
      </w:pPr>
      <w:r>
        <w:rPr>
          <w:rFonts w:hAnsi="黑体"/>
          <w:color w:val="000000"/>
        </w:rPr>
        <w:t>7.3.1</w:t>
      </w:r>
      <w:r>
        <w:rPr>
          <w:rFonts w:hint="eastAsia" w:hAnsi="黑体"/>
          <w:color w:val="000000"/>
        </w:rPr>
        <w:t>耐高温性能</w:t>
      </w:r>
    </w:p>
    <w:p>
      <w:pPr>
        <w:pStyle w:val="9"/>
        <w:ind w:firstLine="420"/>
      </w:pPr>
      <w:r>
        <w:rPr>
          <w:rFonts w:hint="eastAsia"/>
        </w:rPr>
        <w:t>将水加热到设定温度，用温度计确认水温，将其恒定该水温，取</w:t>
      </w:r>
      <w:r>
        <w:t>3</w:t>
      </w:r>
      <w:r>
        <w:rPr>
          <w:rFonts w:hint="eastAsia"/>
        </w:rPr>
        <w:t>支吸管放置</w:t>
      </w:r>
      <w:r>
        <w:t>10s</w:t>
      </w:r>
      <w:r>
        <w:rPr>
          <w:rFonts w:hint="eastAsia"/>
        </w:rPr>
        <w:t>，顺时针</w:t>
      </w:r>
      <w:r>
        <w:t>/</w:t>
      </w:r>
      <w:r>
        <w:rPr>
          <w:rFonts w:hint="eastAsia"/>
        </w:rPr>
        <w:t>逆时针各搅拌</w:t>
      </w:r>
      <w:r>
        <w:t>15</w:t>
      </w:r>
      <w:r>
        <w:rPr>
          <w:rFonts w:hint="eastAsia"/>
        </w:rPr>
        <w:t>次不变形，弯曲。</w:t>
      </w:r>
    </w:p>
    <w:p>
      <w:pPr>
        <w:pStyle w:val="9"/>
        <w:ind w:firstLine="420"/>
      </w:pPr>
      <w:r>
        <w:rPr>
          <w:rFonts w:hint="eastAsia"/>
        </w:rPr>
        <w:t>热水中需放置直径为5mm的玻璃珠，重量总重为1</w:t>
      </w:r>
      <w:r>
        <w:t>00</w:t>
      </w:r>
      <w:r>
        <w:rPr>
          <w:rFonts w:hint="eastAsia"/>
        </w:rPr>
        <w:t>g。</w:t>
      </w:r>
    </w:p>
    <w:p>
      <w:pPr>
        <w:pStyle w:val="9"/>
        <w:ind w:firstLine="420"/>
      </w:pPr>
      <w:r>
        <w:rPr>
          <w:rFonts w:hint="eastAsia"/>
        </w:rPr>
        <w:t>液面高度需达到吸管长度的2</w:t>
      </w:r>
      <w:r>
        <w:t>/3</w:t>
      </w:r>
      <w:r>
        <w:rPr>
          <w:rFonts w:hint="eastAsia"/>
        </w:rPr>
        <w:t>处。</w:t>
      </w:r>
    </w:p>
    <w:p>
      <w:pPr>
        <w:pStyle w:val="14"/>
        <w:numPr>
          <w:ilvl w:val="0"/>
          <w:numId w:val="0"/>
        </w:numPr>
        <w:spacing w:before="240" w:after="240"/>
        <w:ind w:left="420" w:leftChars="200"/>
        <w:rPr>
          <w:rFonts w:hAnsi="黑体"/>
          <w:color w:val="000000"/>
        </w:rPr>
      </w:pPr>
      <w:r>
        <w:rPr>
          <w:rFonts w:hAnsi="黑体"/>
          <w:color w:val="000000"/>
        </w:rPr>
        <w:t>7.3.2</w:t>
      </w:r>
      <w:r>
        <w:rPr>
          <w:rFonts w:hint="eastAsia" w:hAnsi="黑体"/>
          <w:color w:val="000000"/>
        </w:rPr>
        <w:t>耐低温性能</w:t>
      </w:r>
    </w:p>
    <w:p>
      <w:pPr>
        <w:pStyle w:val="14"/>
        <w:numPr>
          <w:ilvl w:val="0"/>
          <w:numId w:val="0"/>
        </w:numPr>
        <w:spacing w:before="240" w:after="240"/>
        <w:ind w:left="420" w:leftChars="200"/>
        <w:rPr>
          <w:rFonts w:hAnsi="黑体"/>
          <w:color w:val="000000"/>
        </w:rPr>
      </w:pPr>
      <w:r>
        <w:rPr>
          <w:rFonts w:hAnsi="黑体"/>
          <w:color w:val="000000"/>
        </w:rPr>
        <w:t>7.3.2.1</w:t>
      </w:r>
      <w:r>
        <w:rPr>
          <w:rFonts w:hint="eastAsia" w:hAnsi="黑体"/>
          <w:color w:val="000000"/>
        </w:rPr>
        <w:t>冰水混合物</w:t>
      </w:r>
    </w:p>
    <w:p>
      <w:pPr>
        <w:pStyle w:val="9"/>
        <w:ind w:firstLine="420"/>
      </w:pPr>
      <w:r>
        <w:rPr>
          <w:rFonts w:hint="eastAsia"/>
        </w:rPr>
        <w:t>取</w:t>
      </w:r>
      <w:r>
        <w:t>20</w:t>
      </w:r>
      <w:r>
        <w:rPr>
          <w:rFonts w:hint="eastAsia"/>
        </w:rPr>
        <w:t>支吸管放入冰水混合物中</w:t>
      </w:r>
      <w:r>
        <w:t>2min</w:t>
      </w:r>
      <w:r>
        <w:rPr>
          <w:rFonts w:hint="eastAsia"/>
        </w:rPr>
        <w:t>，取出立即用双手在吸管浸没部分中间“十字”两次挤压，观察吸管破裂情况管体未开裂，触摸捏未脆裂。</w:t>
      </w:r>
    </w:p>
    <w:p>
      <w:pPr>
        <w:pStyle w:val="9"/>
        <w:ind w:firstLine="420"/>
      </w:pPr>
      <w:r>
        <w:rPr>
          <w:rFonts w:hint="eastAsia"/>
        </w:rPr>
        <w:t>冰水混合物水温0</w:t>
      </w:r>
      <w:r>
        <w:t>-5</w:t>
      </w:r>
      <w:r>
        <w:rPr>
          <w:rFonts w:hint="eastAsia"/>
        </w:rPr>
        <w:t>℃之间；</w:t>
      </w:r>
    </w:p>
    <w:p>
      <w:pPr>
        <w:pStyle w:val="9"/>
        <w:ind w:firstLine="420"/>
      </w:pPr>
      <w:r>
        <w:rPr>
          <w:rFonts w:hint="eastAsia"/>
        </w:rPr>
        <w:t>液面高度需达到吸管长度的2</w:t>
      </w:r>
      <w:r>
        <w:t>/3</w:t>
      </w:r>
      <w:r>
        <w:rPr>
          <w:rFonts w:hint="eastAsia"/>
        </w:rPr>
        <w:t>处。</w:t>
      </w:r>
    </w:p>
    <w:p>
      <w:pPr>
        <w:pStyle w:val="14"/>
        <w:numPr>
          <w:ilvl w:val="0"/>
          <w:numId w:val="0"/>
        </w:numPr>
        <w:spacing w:before="240" w:after="240"/>
        <w:ind w:left="420" w:leftChars="200"/>
        <w:rPr>
          <w:rFonts w:hAnsi="黑体"/>
          <w:color w:val="000000"/>
        </w:rPr>
      </w:pPr>
      <w:r>
        <w:rPr>
          <w:rFonts w:hAnsi="黑体"/>
          <w:color w:val="000000"/>
        </w:rPr>
        <w:t>7.3.2.2</w:t>
      </w:r>
      <w:r>
        <w:rPr>
          <w:rFonts w:hint="eastAsia" w:hAnsi="黑体"/>
          <w:color w:val="000000"/>
        </w:rPr>
        <w:t>冷冻测试</w:t>
      </w:r>
    </w:p>
    <w:p>
      <w:pPr>
        <w:pStyle w:val="9"/>
        <w:ind w:firstLine="420"/>
      </w:pPr>
      <w:r>
        <w:rPr>
          <w:rFonts w:hint="eastAsia"/>
        </w:rPr>
        <w:t>取</w:t>
      </w:r>
      <w:r>
        <w:t>20</w:t>
      </w:r>
      <w:r>
        <w:rPr>
          <w:rFonts w:hint="eastAsia"/>
        </w:rPr>
        <w:t>支吸管于</w:t>
      </w:r>
      <w:r>
        <w:t>-1</w:t>
      </w:r>
      <w:r>
        <w:rPr>
          <w:rFonts w:hint="eastAsia"/>
        </w:rPr>
        <w:t>5</w:t>
      </w:r>
      <w:r>
        <w:t>℃</w:t>
      </w:r>
      <w:r>
        <w:rPr>
          <w:rFonts w:hint="eastAsia"/>
        </w:rPr>
        <w:t>环境中冷冻</w:t>
      </w:r>
      <w:r>
        <w:t>24h</w:t>
      </w:r>
      <w:r>
        <w:rPr>
          <w:rFonts w:hint="eastAsia"/>
        </w:rPr>
        <w:t>，在冰箱里面捏两端观察是否脆裂；管体未开裂，触摸捏未脆裂。</w:t>
      </w:r>
    </w:p>
    <w:p/>
    <w:p>
      <w:pPr>
        <w:pStyle w:val="14"/>
        <w:numPr>
          <w:ilvl w:val="0"/>
          <w:numId w:val="0"/>
        </w:numPr>
        <w:spacing w:before="240" w:after="240"/>
        <w:jc w:val="left"/>
        <w:rPr>
          <w:rFonts w:hAnsi="黑体"/>
          <w:color w:val="000000"/>
        </w:rPr>
      </w:pPr>
      <w:r>
        <w:rPr>
          <w:rFonts w:hAnsi="黑体"/>
          <w:color w:val="000000"/>
        </w:rPr>
        <w:t>7.4</w:t>
      </w:r>
      <w:r>
        <w:rPr>
          <w:rFonts w:hint="eastAsia" w:hAnsi="黑体"/>
          <w:color w:val="000000"/>
        </w:rPr>
        <w:t>含水量</w:t>
      </w:r>
    </w:p>
    <w:p>
      <w:pPr>
        <w:pStyle w:val="20"/>
        <w:ind w:firstLineChars="0"/>
        <w:rPr>
          <w:rFonts w:hAnsi="宋体"/>
          <w:color w:val="000000"/>
        </w:rPr>
      </w:pPr>
      <w:r>
        <w:rPr>
          <w:rFonts w:hint="eastAsia" w:hAnsi="宋体"/>
          <w:color w:val="000000"/>
        </w:rPr>
        <w:t>按照G</w:t>
      </w:r>
      <w:r>
        <w:rPr>
          <w:rFonts w:hAnsi="宋体"/>
          <w:color w:val="000000"/>
        </w:rPr>
        <w:t xml:space="preserve">B/T 462 </w:t>
      </w:r>
      <w:r>
        <w:rPr>
          <w:rFonts w:hint="eastAsia" w:hAnsi="宋体"/>
          <w:color w:val="000000"/>
        </w:rPr>
        <w:t>进行测试。试验时，取3支吸管进行测试，平均值为最终检验结果。</w:t>
      </w:r>
    </w:p>
    <w:p>
      <w:pPr>
        <w:pStyle w:val="14"/>
        <w:numPr>
          <w:ilvl w:val="0"/>
          <w:numId w:val="0"/>
        </w:numPr>
        <w:spacing w:before="240" w:after="240"/>
        <w:rPr>
          <w:rFonts w:hAnsi="黑体"/>
          <w:color w:val="000000"/>
        </w:rPr>
      </w:pPr>
      <w:r>
        <w:rPr>
          <w:rFonts w:hAnsi="黑体"/>
          <w:color w:val="000000"/>
        </w:rPr>
        <w:t>7.5</w:t>
      </w:r>
      <w:r>
        <w:rPr>
          <w:rFonts w:hint="eastAsia" w:hAnsi="黑体"/>
          <w:color w:val="000000"/>
        </w:rPr>
        <w:t>耐溶性</w:t>
      </w:r>
    </w:p>
    <w:p>
      <w:pPr>
        <w:pStyle w:val="20"/>
        <w:ind w:firstLineChars="0"/>
        <w:rPr>
          <w:rFonts w:hAnsi="宋体"/>
          <w:color w:val="000000"/>
        </w:rPr>
      </w:pPr>
      <w:r>
        <w:rPr>
          <w:rFonts w:hint="eastAsia" w:hAnsi="宋体"/>
          <w:color w:val="000000"/>
        </w:rPr>
        <w:t>将表层是纸的覆膜吸管及其他天然高分子材料吸管浸入适量食品类型模拟液体中，测试时按照表</w:t>
      </w:r>
      <w:r>
        <w:rPr>
          <w:rFonts w:hAnsi="宋体"/>
          <w:color w:val="000000"/>
        </w:rPr>
        <w:t>44</w:t>
      </w:r>
      <w:r>
        <w:rPr>
          <w:rFonts w:hint="eastAsia" w:hAnsi="宋体"/>
          <w:color w:val="000000"/>
        </w:rPr>
        <w:t>选择相应的某一种食物类型的模拟物，模拟液温度为室温（2</w:t>
      </w:r>
      <w:r>
        <w:rPr>
          <w:rFonts w:hAnsi="宋体"/>
          <w:color w:val="000000"/>
        </w:rPr>
        <w:t>3</w:t>
      </w:r>
      <w:r>
        <w:rPr>
          <w:rFonts w:hint="eastAsia" w:hAnsi="宋体"/>
          <w:color w:val="000000"/>
        </w:rPr>
        <w:t>±</w:t>
      </w:r>
      <w:r>
        <w:rPr>
          <w:rFonts w:hAnsi="宋体"/>
          <w:color w:val="000000"/>
        </w:rPr>
        <w:t>2</w:t>
      </w:r>
      <w:r>
        <w:rPr>
          <w:rFonts w:hint="eastAsia" w:hAnsi="宋体"/>
          <w:color w:val="000000"/>
        </w:rPr>
        <w:t>）℃，静止1小时，取出，并观察液体浸泡部分。</w:t>
      </w:r>
    </w:p>
    <w:p>
      <w:pPr>
        <w:pStyle w:val="16"/>
        <w:spacing w:before="120" w:after="12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耐溶性测试的模拟物选择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2" w:type="dxa"/>
            <w:vAlign w:val="center"/>
          </w:tcPr>
          <w:p>
            <w:pPr>
              <w:pStyle w:val="20"/>
              <w:ind w:firstLine="0" w:firstLineChars="0"/>
              <w:jc w:val="center"/>
              <w:rPr>
                <w:rFonts w:hAnsi="宋体"/>
                <w:color w:val="000000"/>
                <w:sz w:val="20"/>
              </w:rPr>
            </w:pPr>
            <w:r>
              <w:rPr>
                <w:rFonts w:hint="eastAsia" w:hAnsi="宋体"/>
                <w:color w:val="000000"/>
                <w:sz w:val="20"/>
              </w:rPr>
              <w:t>食品类型</w:t>
            </w:r>
          </w:p>
        </w:tc>
        <w:tc>
          <w:tcPr>
            <w:tcW w:w="4672" w:type="dxa"/>
            <w:vAlign w:val="center"/>
          </w:tcPr>
          <w:p>
            <w:pPr>
              <w:pStyle w:val="20"/>
              <w:ind w:firstLine="0" w:firstLineChars="0"/>
              <w:jc w:val="center"/>
              <w:rPr>
                <w:rFonts w:hAnsi="宋体"/>
                <w:color w:val="000000"/>
                <w:sz w:val="20"/>
              </w:rPr>
            </w:pPr>
            <w:r>
              <w:rPr>
                <w:rFonts w:hint="eastAsia" w:hAnsi="宋体"/>
                <w:color w:val="000000"/>
                <w:sz w:val="20"/>
              </w:rPr>
              <w:t>耐溶性能测试用模拟物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2" w:type="dxa"/>
            <w:vAlign w:val="center"/>
          </w:tcPr>
          <w:p>
            <w:pPr>
              <w:pStyle w:val="20"/>
              <w:ind w:firstLine="0" w:firstLineChars="0"/>
              <w:jc w:val="center"/>
              <w:rPr>
                <w:rFonts w:hAnsi="宋体"/>
                <w:color w:val="000000"/>
                <w:sz w:val="20"/>
              </w:rPr>
            </w:pPr>
            <w:r>
              <w:rPr>
                <w:rFonts w:hint="eastAsia" w:hAnsi="宋体"/>
                <w:color w:val="000000"/>
                <w:sz w:val="20"/>
              </w:rPr>
              <w:t>含酒精类饮料</w:t>
            </w:r>
          </w:p>
        </w:tc>
        <w:tc>
          <w:tcPr>
            <w:tcW w:w="4672" w:type="dxa"/>
            <w:vAlign w:val="center"/>
          </w:tcPr>
          <w:p>
            <w:pPr>
              <w:pStyle w:val="20"/>
              <w:ind w:firstLine="0" w:firstLineChars="0"/>
              <w:jc w:val="center"/>
              <w:rPr>
                <w:rFonts w:hAnsi="宋体"/>
                <w:color w:val="000000"/>
                <w:sz w:val="20"/>
              </w:rPr>
            </w:pPr>
            <w:r>
              <w:rPr>
                <w:rFonts w:hint="eastAsia" w:hAnsi="宋体"/>
                <w:color w:val="000000"/>
                <w:sz w:val="20"/>
              </w:rPr>
              <w:t>1</w:t>
            </w:r>
            <w:r>
              <w:rPr>
                <w:rFonts w:hAnsi="宋体"/>
                <w:color w:val="000000"/>
                <w:sz w:val="20"/>
              </w:rPr>
              <w:t>0%</w:t>
            </w:r>
            <w:r>
              <w:rPr>
                <w:rFonts w:hint="eastAsia" w:hAnsi="宋体"/>
                <w:color w:val="000000"/>
                <w:sz w:val="20"/>
              </w:rPr>
              <w:t>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2" w:type="dxa"/>
            <w:vAlign w:val="center"/>
          </w:tcPr>
          <w:p>
            <w:pPr>
              <w:pStyle w:val="20"/>
              <w:ind w:firstLine="0" w:firstLineChars="0"/>
              <w:jc w:val="center"/>
              <w:rPr>
                <w:rFonts w:hAnsi="宋体"/>
                <w:color w:val="000000"/>
                <w:sz w:val="20"/>
              </w:rPr>
            </w:pPr>
            <w:r>
              <w:rPr>
                <w:rFonts w:hint="eastAsia" w:hAnsi="宋体"/>
                <w:color w:val="000000"/>
                <w:sz w:val="20"/>
              </w:rPr>
              <w:t>酸性饮料</w:t>
            </w:r>
          </w:p>
        </w:tc>
        <w:tc>
          <w:tcPr>
            <w:tcW w:w="4672" w:type="dxa"/>
            <w:vAlign w:val="center"/>
          </w:tcPr>
          <w:p>
            <w:pPr>
              <w:pStyle w:val="20"/>
              <w:ind w:firstLine="0" w:firstLineChars="0"/>
              <w:jc w:val="center"/>
              <w:rPr>
                <w:rFonts w:hAnsi="宋体"/>
                <w:color w:val="000000"/>
                <w:sz w:val="20"/>
              </w:rPr>
            </w:pPr>
            <w:r>
              <w:rPr>
                <w:rFonts w:hint="eastAsia" w:hAnsi="宋体"/>
                <w:color w:val="000000"/>
                <w:sz w:val="20"/>
              </w:rPr>
              <w:t>4</w:t>
            </w:r>
            <w:r>
              <w:rPr>
                <w:rFonts w:hAnsi="宋体"/>
                <w:color w:val="000000"/>
                <w:sz w:val="20"/>
              </w:rPr>
              <w:t>%</w:t>
            </w:r>
            <w:r>
              <w:rPr>
                <w:rFonts w:hint="eastAsia" w:hAnsi="宋体"/>
                <w:color w:val="000000"/>
                <w:sz w:val="20"/>
              </w:rPr>
              <w:t>乙酸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2" w:type="dxa"/>
            <w:vAlign w:val="center"/>
          </w:tcPr>
          <w:p>
            <w:pPr>
              <w:pStyle w:val="20"/>
              <w:ind w:firstLine="0" w:firstLineChars="0"/>
              <w:jc w:val="center"/>
              <w:rPr>
                <w:rFonts w:hAnsi="宋体"/>
                <w:color w:val="000000"/>
                <w:sz w:val="20"/>
              </w:rPr>
            </w:pPr>
            <w:r>
              <w:rPr>
                <w:rFonts w:hint="eastAsia" w:hAnsi="宋体"/>
                <w:color w:val="000000"/>
                <w:sz w:val="20"/>
              </w:rPr>
              <w:t>水性饮料</w:t>
            </w:r>
          </w:p>
        </w:tc>
        <w:tc>
          <w:tcPr>
            <w:tcW w:w="4672" w:type="dxa"/>
            <w:vAlign w:val="center"/>
          </w:tcPr>
          <w:p>
            <w:pPr>
              <w:pStyle w:val="20"/>
              <w:ind w:firstLine="0" w:firstLineChars="0"/>
              <w:jc w:val="center"/>
              <w:rPr>
                <w:rFonts w:hAnsi="宋体"/>
                <w:color w:val="000000"/>
                <w:sz w:val="20"/>
              </w:rPr>
            </w:pPr>
            <w:r>
              <w:rPr>
                <w:rFonts w:hint="eastAsia" w:hAnsi="宋体"/>
                <w:color w:val="000000"/>
                <w:sz w:val="20"/>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2" w:type="dxa"/>
            <w:vAlign w:val="center"/>
          </w:tcPr>
          <w:p>
            <w:pPr>
              <w:pStyle w:val="20"/>
              <w:ind w:firstLine="0" w:firstLineChars="0"/>
              <w:jc w:val="center"/>
              <w:rPr>
                <w:rFonts w:hAnsi="宋体"/>
                <w:color w:val="000000"/>
                <w:sz w:val="20"/>
              </w:rPr>
            </w:pPr>
            <w:r>
              <w:rPr>
                <w:rFonts w:hint="eastAsia" w:hAnsi="宋体"/>
                <w:color w:val="000000"/>
                <w:sz w:val="20"/>
              </w:rPr>
              <w:t>油脂类饮料</w:t>
            </w:r>
          </w:p>
        </w:tc>
        <w:tc>
          <w:tcPr>
            <w:tcW w:w="4672" w:type="dxa"/>
            <w:vAlign w:val="center"/>
          </w:tcPr>
          <w:p>
            <w:pPr>
              <w:pStyle w:val="20"/>
              <w:ind w:firstLine="0" w:firstLineChars="0"/>
              <w:jc w:val="center"/>
              <w:rPr>
                <w:rFonts w:hAnsi="宋体"/>
                <w:color w:val="000000"/>
                <w:sz w:val="20"/>
              </w:rPr>
            </w:pPr>
            <w:r>
              <w:rPr>
                <w:rFonts w:hint="eastAsia" w:hAnsi="宋体"/>
                <w:color w:val="000000"/>
                <w:sz w:val="20"/>
              </w:rPr>
              <w:t>橄榄油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2" w:type="dxa"/>
            <w:vAlign w:val="center"/>
          </w:tcPr>
          <w:p>
            <w:pPr>
              <w:pStyle w:val="20"/>
              <w:ind w:firstLine="0" w:firstLineChars="0"/>
              <w:jc w:val="center"/>
              <w:rPr>
                <w:rFonts w:hAnsi="宋体"/>
                <w:color w:val="000000"/>
                <w:sz w:val="20"/>
              </w:rPr>
            </w:pPr>
            <w:r>
              <w:rPr>
                <w:rFonts w:hint="eastAsia" w:hAnsi="宋体"/>
                <w:color w:val="000000"/>
                <w:sz w:val="20"/>
              </w:rPr>
              <w:t>其他</w:t>
            </w:r>
          </w:p>
        </w:tc>
        <w:tc>
          <w:tcPr>
            <w:tcW w:w="4672" w:type="dxa"/>
            <w:vAlign w:val="center"/>
          </w:tcPr>
          <w:p>
            <w:pPr>
              <w:pStyle w:val="20"/>
              <w:ind w:firstLine="0" w:firstLineChars="0"/>
              <w:jc w:val="center"/>
              <w:rPr>
                <w:rFonts w:hAnsi="宋体"/>
                <w:color w:val="000000"/>
                <w:sz w:val="20"/>
              </w:rPr>
            </w:pPr>
            <w:r>
              <w:rPr>
                <w:rFonts w:hint="eastAsia" w:hAnsi="宋体"/>
                <w:color w:val="000000"/>
                <w:sz w:val="20"/>
              </w:rPr>
              <w:t>实际溶液</w:t>
            </w:r>
          </w:p>
        </w:tc>
      </w:tr>
    </w:tbl>
    <w:p>
      <w:pPr>
        <w:pStyle w:val="14"/>
        <w:numPr>
          <w:ilvl w:val="0"/>
          <w:numId w:val="0"/>
        </w:numPr>
        <w:spacing w:before="240" w:after="240"/>
        <w:rPr>
          <w:rFonts w:hAnsi="黑体"/>
          <w:color w:val="000000"/>
        </w:rPr>
      </w:pPr>
      <w:r>
        <w:rPr>
          <w:rFonts w:hAnsi="黑体"/>
          <w:color w:val="000000"/>
        </w:rPr>
        <w:t>7.6</w:t>
      </w:r>
      <w:r>
        <w:rPr>
          <w:rFonts w:hint="eastAsia" w:hAnsi="黑体"/>
          <w:color w:val="000000"/>
        </w:rPr>
        <w:t>有机物成分（挥发性固体）含量</w:t>
      </w:r>
    </w:p>
    <w:p>
      <w:pPr>
        <w:pStyle w:val="20"/>
        <w:ind w:firstLineChars="0"/>
        <w:rPr>
          <w:rFonts w:hAnsi="宋体"/>
          <w:b/>
          <w:bCs/>
          <w:color w:val="000000"/>
        </w:rPr>
      </w:pPr>
      <w:r>
        <w:rPr>
          <w:rFonts w:hint="eastAsia" w:hAnsi="宋体"/>
          <w:b/>
          <w:bCs/>
          <w:color w:val="FF0000"/>
        </w:rPr>
        <w:t>按照G</w:t>
      </w:r>
      <w:r>
        <w:rPr>
          <w:rFonts w:hAnsi="宋体"/>
          <w:b/>
          <w:bCs/>
          <w:color w:val="FF0000"/>
        </w:rPr>
        <w:t xml:space="preserve">B/T </w:t>
      </w:r>
      <w:bookmarkStart w:id="18" w:name="OLE_LINK2"/>
      <w:r>
        <w:rPr>
          <w:rFonts w:hAnsi="宋体"/>
          <w:b/>
          <w:bCs/>
          <w:color w:val="FF0000"/>
        </w:rPr>
        <w:t>9345.1</w:t>
      </w:r>
      <w:bookmarkEnd w:id="18"/>
      <w:r>
        <w:rPr>
          <w:rFonts w:hAnsi="宋体"/>
          <w:b/>
          <w:bCs/>
          <w:color w:val="FF0000"/>
        </w:rPr>
        <w:t>-2008</w:t>
      </w:r>
      <w:r>
        <w:rPr>
          <w:rFonts w:hint="eastAsia" w:hAnsi="宋体"/>
          <w:b/>
          <w:bCs/>
          <w:color w:val="FF0000"/>
        </w:rPr>
        <w:t>中方法A进行测试，测试温度为6</w:t>
      </w:r>
      <w:r>
        <w:rPr>
          <w:rFonts w:hAnsi="宋体"/>
          <w:b/>
          <w:bCs/>
          <w:color w:val="FF0000"/>
        </w:rPr>
        <w:t>50</w:t>
      </w:r>
      <w:r>
        <w:rPr>
          <w:rFonts w:hint="eastAsia" w:hAnsi="宋体"/>
          <w:b/>
          <w:bCs/>
          <w:color w:val="FF0000"/>
        </w:rPr>
        <w:t>℃。</w:t>
      </w:r>
    </w:p>
    <w:p>
      <w:pPr>
        <w:pStyle w:val="14"/>
        <w:numPr>
          <w:ilvl w:val="0"/>
          <w:numId w:val="0"/>
        </w:numPr>
        <w:spacing w:before="240" w:after="240"/>
        <w:rPr>
          <w:rFonts w:hAnsi="黑体"/>
          <w:color w:val="000000"/>
        </w:rPr>
      </w:pPr>
      <w:r>
        <w:rPr>
          <w:rFonts w:hAnsi="黑体"/>
          <w:color w:val="000000"/>
        </w:rPr>
        <w:t>7.7</w:t>
      </w:r>
      <w:r>
        <w:rPr>
          <w:rFonts w:hint="eastAsia" w:hAnsi="黑体"/>
          <w:color w:val="000000"/>
        </w:rPr>
        <w:t>化学性能</w:t>
      </w:r>
    </w:p>
    <w:p>
      <w:pPr>
        <w:pStyle w:val="20"/>
        <w:ind w:firstLineChars="0"/>
        <w:rPr>
          <w:rFonts w:hAnsi="宋体"/>
          <w:color w:val="000000"/>
        </w:rPr>
      </w:pPr>
      <w:r>
        <w:rPr>
          <w:rFonts w:hint="eastAsia" w:hAnsi="宋体"/>
          <w:color w:val="000000"/>
        </w:rPr>
        <w:t>对于总氟元素含量，将样品石英砂放在燃烧舟里混合盖上适量石英砂，在通水蒸气和氧气情况下高温炉1</w:t>
      </w:r>
      <w:r>
        <w:rPr>
          <w:rFonts w:hAnsi="宋体"/>
          <w:color w:val="000000"/>
        </w:rPr>
        <w:t>250</w:t>
      </w:r>
      <w:r>
        <w:rPr>
          <w:rFonts w:hint="eastAsia" w:hAnsi="宋体"/>
          <w:color w:val="000000"/>
        </w:rPr>
        <w:t>℃中煅烧1</w:t>
      </w:r>
      <w:r>
        <w:rPr>
          <w:rFonts w:hAnsi="宋体"/>
          <w:color w:val="000000"/>
        </w:rPr>
        <w:t>5</w:t>
      </w:r>
      <w:r>
        <w:rPr>
          <w:rFonts w:hint="eastAsia" w:hAnsi="宋体"/>
          <w:color w:val="000000"/>
        </w:rPr>
        <w:t>min，氧气流速1</w:t>
      </w:r>
      <w:r>
        <w:rPr>
          <w:rFonts w:hAnsi="宋体"/>
          <w:color w:val="000000"/>
        </w:rPr>
        <w:t>.0L/</w:t>
      </w:r>
      <w:r>
        <w:rPr>
          <w:rFonts w:hint="eastAsia" w:hAnsi="宋体"/>
          <w:color w:val="000000"/>
        </w:rPr>
        <w:t>min，收集冷凝液。按照D</w:t>
      </w:r>
      <w:r>
        <w:rPr>
          <w:rFonts w:hAnsi="宋体"/>
          <w:color w:val="000000"/>
        </w:rPr>
        <w:t>IN 51723:2002</w:t>
      </w:r>
      <w:r>
        <w:rPr>
          <w:rFonts w:hint="eastAsia" w:hAnsi="宋体"/>
          <w:color w:val="000000"/>
        </w:rPr>
        <w:t>，用等离子色谱测定仪进行氟含量测试。</w:t>
      </w:r>
    </w:p>
    <w:p>
      <w:pPr>
        <w:pStyle w:val="20"/>
        <w:ind w:firstLineChars="0"/>
        <w:rPr>
          <w:rFonts w:hAnsi="宋体"/>
          <w:color w:val="000000"/>
        </w:rPr>
      </w:pPr>
      <w:r>
        <w:rPr>
          <w:rFonts w:hint="eastAsia" w:hAnsi="宋体"/>
          <w:color w:val="000000"/>
        </w:rPr>
        <w:t>对于其他重金属及特定元素含量，将样品经高压系统微波消解，然后用原子吸收仪按G</w:t>
      </w:r>
      <w:r>
        <w:rPr>
          <w:rFonts w:hAnsi="宋体"/>
          <w:color w:val="000000"/>
        </w:rPr>
        <w:t>B/T 15337</w:t>
      </w:r>
      <w:r>
        <w:rPr>
          <w:rFonts w:hint="eastAsia" w:hAnsi="宋体"/>
          <w:color w:val="000000"/>
        </w:rPr>
        <w:t>进行测试，或者按照四极杆电感耦合等离子体质谱仪按照G</w:t>
      </w:r>
      <w:r>
        <w:rPr>
          <w:rFonts w:hAnsi="宋体"/>
          <w:color w:val="000000"/>
        </w:rPr>
        <w:t>B/T 37837</w:t>
      </w:r>
      <w:r>
        <w:rPr>
          <w:rFonts w:hint="eastAsia" w:hAnsi="宋体"/>
          <w:color w:val="000000"/>
        </w:rPr>
        <w:t>进行检测。仲裁时按照G</w:t>
      </w:r>
      <w:r>
        <w:rPr>
          <w:rFonts w:hAnsi="宋体"/>
          <w:color w:val="000000"/>
        </w:rPr>
        <w:t>B/T 15337</w:t>
      </w:r>
      <w:r>
        <w:rPr>
          <w:rFonts w:hint="eastAsia" w:hAnsi="宋体"/>
          <w:color w:val="000000"/>
        </w:rPr>
        <w:t>进行检测。</w:t>
      </w:r>
    </w:p>
    <w:p>
      <w:pPr>
        <w:pStyle w:val="14"/>
        <w:numPr>
          <w:ilvl w:val="0"/>
          <w:numId w:val="0"/>
        </w:numPr>
        <w:spacing w:before="240" w:after="240"/>
        <w:rPr>
          <w:rFonts w:hAnsi="黑体"/>
          <w:color w:val="000000"/>
        </w:rPr>
      </w:pPr>
      <w:r>
        <w:rPr>
          <w:rFonts w:hAnsi="黑体"/>
          <w:color w:val="000000"/>
        </w:rPr>
        <w:t>7.8</w:t>
      </w:r>
      <w:r>
        <w:rPr>
          <w:rFonts w:hint="eastAsia" w:hAnsi="黑体"/>
          <w:color w:val="000000"/>
        </w:rPr>
        <w:t>生物降解性能</w:t>
      </w:r>
    </w:p>
    <w:p>
      <w:pPr>
        <w:pStyle w:val="9"/>
        <w:ind w:firstLine="199" w:firstLineChars="95"/>
        <w:rPr>
          <w:rFonts w:hAnsi="宋体"/>
          <w:color w:val="000000" w:themeColor="text1"/>
          <w14:textFill>
            <w14:solidFill>
              <w14:schemeClr w14:val="tx1"/>
            </w14:solidFill>
          </w14:textFill>
        </w:rPr>
      </w:pPr>
      <w:r>
        <w:rPr>
          <w:rFonts w:hAnsi="宋体"/>
          <w:color w:val="000000" w:themeColor="text1"/>
          <w:lang w:val="fr-FR"/>
          <w14:textFill>
            <w14:solidFill>
              <w14:schemeClr w14:val="tx1"/>
            </w14:solidFill>
          </w14:textFill>
        </w:rPr>
        <w:t>按</w:t>
      </w:r>
      <w:r>
        <w:rPr>
          <w:rFonts w:hAnsi="宋体"/>
          <w:color w:val="000000" w:themeColor="text1"/>
          <w14:textFill>
            <w14:solidFill>
              <w14:schemeClr w14:val="tx1"/>
            </w14:solidFill>
          </w14:textFill>
        </w:rPr>
        <w:t>GB/T 19277.1的规定进行。</w:t>
      </w:r>
    </w:p>
    <w:p>
      <w:pPr>
        <w:pStyle w:val="20"/>
        <w:ind w:left="1560" w:firstLine="0" w:firstLineChars="0"/>
        <w:rPr>
          <w:rFonts w:hAnsi="宋体"/>
          <w:i/>
          <w:iCs/>
          <w:color w:val="000000"/>
        </w:rPr>
      </w:pPr>
    </w:p>
    <w:p>
      <w:pPr>
        <w:pStyle w:val="14"/>
        <w:numPr>
          <w:ilvl w:val="0"/>
          <w:numId w:val="0"/>
        </w:numPr>
        <w:spacing w:before="240" w:after="240"/>
        <w:rPr>
          <w:szCs w:val="21"/>
        </w:rPr>
      </w:pPr>
      <w:r>
        <w:rPr>
          <w:szCs w:val="21"/>
        </w:rPr>
        <w:t>8检验规则</w:t>
      </w:r>
    </w:p>
    <w:p>
      <w:pPr>
        <w:pStyle w:val="14"/>
        <w:numPr>
          <w:ilvl w:val="0"/>
          <w:numId w:val="0"/>
        </w:numPr>
        <w:spacing w:before="240" w:after="240"/>
        <w:ind w:left="141" w:leftChars="67"/>
      </w:pPr>
      <w:r>
        <w:t xml:space="preserve">8.1 </w:t>
      </w:r>
      <w:r>
        <w:rPr>
          <w:rFonts w:hint="eastAsia"/>
        </w:rPr>
        <w:t>组批</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产品以批为单位进行验收，以同一原料、同一工艺连续生产的同一规格的吸管为一批，没批不得超过1</w:t>
      </w:r>
      <w:r>
        <w:rPr>
          <w:color w:val="000000" w:themeColor="text1"/>
          <w14:textFill>
            <w14:solidFill>
              <w14:schemeClr w14:val="tx1"/>
            </w14:solidFill>
          </w14:textFill>
        </w:rPr>
        <w:t>000</w:t>
      </w:r>
      <w:r>
        <w:rPr>
          <w:rFonts w:hint="eastAsia"/>
          <w:color w:val="000000" w:themeColor="text1"/>
          <w14:textFill>
            <w14:solidFill>
              <w14:schemeClr w14:val="tx1"/>
            </w14:solidFill>
          </w14:textFill>
        </w:rPr>
        <w:t>箱或1</w:t>
      </w:r>
      <w:r>
        <w:rPr>
          <w:color w:val="000000" w:themeColor="text1"/>
          <w14:textFill>
            <w14:solidFill>
              <w14:schemeClr w14:val="tx1"/>
            </w14:solidFill>
          </w14:textFill>
        </w:rPr>
        <w:t>000</w:t>
      </w:r>
      <w:r>
        <w:rPr>
          <w:rFonts w:hint="eastAsia"/>
          <w:color w:val="000000" w:themeColor="text1"/>
          <w14:textFill>
            <w14:solidFill>
              <w14:schemeClr w14:val="tx1"/>
            </w14:solidFill>
          </w14:textFill>
        </w:rPr>
        <w:t>万支。</w:t>
      </w:r>
    </w:p>
    <w:p>
      <w:pPr>
        <w:pStyle w:val="14"/>
        <w:numPr>
          <w:ilvl w:val="0"/>
          <w:numId w:val="0"/>
        </w:numPr>
        <w:spacing w:before="240" w:after="240"/>
        <w:ind w:left="141" w:leftChars="67"/>
      </w:pPr>
      <w:r>
        <w:t xml:space="preserve">8.2 </w:t>
      </w:r>
      <w:r>
        <w:rPr>
          <w:rFonts w:hint="eastAsia"/>
        </w:rPr>
        <w:t>检验分类</w:t>
      </w:r>
    </w:p>
    <w:p>
      <w:pPr>
        <w:pStyle w:val="14"/>
        <w:numPr>
          <w:ilvl w:val="0"/>
          <w:numId w:val="0"/>
        </w:numPr>
        <w:spacing w:before="240" w:after="240"/>
        <w:ind w:left="420" w:leftChars="200"/>
      </w:pPr>
      <w:r>
        <w:t xml:space="preserve">8.2.1 </w:t>
      </w:r>
      <w:r>
        <w:rPr>
          <w:rFonts w:hint="eastAsia"/>
        </w:rPr>
        <w:t>出厂检验</w:t>
      </w:r>
    </w:p>
    <w:p>
      <w:pPr>
        <w:ind w:firstLine="420" w:firstLineChars="200"/>
      </w:pPr>
      <w:r>
        <w:rPr>
          <w:rFonts w:hint="eastAsia"/>
        </w:rPr>
        <w:t>产品经检验合格后方可出厂，出厂检验项目为</w:t>
      </w:r>
      <w:r>
        <w:t>6.1-6.7</w:t>
      </w:r>
      <w:r>
        <w:rPr>
          <w:rFonts w:hint="eastAsia"/>
        </w:rPr>
        <w:t>。</w:t>
      </w:r>
    </w:p>
    <w:p>
      <w:pPr>
        <w:pStyle w:val="14"/>
        <w:numPr>
          <w:ilvl w:val="0"/>
          <w:numId w:val="0"/>
        </w:numPr>
        <w:spacing w:before="240" w:after="240"/>
        <w:ind w:left="420" w:leftChars="200"/>
      </w:pPr>
      <w:r>
        <w:t xml:space="preserve">8.2.2 </w:t>
      </w:r>
      <w:r>
        <w:rPr>
          <w:rFonts w:hint="eastAsia"/>
        </w:rPr>
        <w:t>型式检验</w:t>
      </w:r>
    </w:p>
    <w:p>
      <w:pPr>
        <w:ind w:firstLine="420" w:firstLineChars="200"/>
      </w:pPr>
      <w:r>
        <w:rPr>
          <w:rFonts w:hint="eastAsia"/>
        </w:rPr>
        <w:t>型式检验项目为</w:t>
      </w:r>
      <w:r>
        <w:t>6.1-6.7.</w:t>
      </w:r>
    </w:p>
    <w:p>
      <w:pPr>
        <w:ind w:firstLine="420" w:firstLineChars="200"/>
      </w:pPr>
      <w:r>
        <w:rPr>
          <w:rFonts w:hint="eastAsia"/>
        </w:rPr>
        <w:t>有下列情况之一时，需进行型式检验：</w:t>
      </w:r>
    </w:p>
    <w:p>
      <w:pPr>
        <w:pStyle w:val="22"/>
        <w:numPr>
          <w:ilvl w:val="0"/>
          <w:numId w:val="5"/>
        </w:numPr>
        <w:ind w:firstLineChars="0"/>
      </w:pPr>
      <w:r>
        <w:rPr>
          <w:rFonts w:hint="eastAsia"/>
        </w:rPr>
        <w:t>新产品或老产品转厂生产的试指定型鉴定；</w:t>
      </w:r>
    </w:p>
    <w:p>
      <w:pPr>
        <w:pStyle w:val="22"/>
        <w:numPr>
          <w:ilvl w:val="0"/>
          <w:numId w:val="5"/>
        </w:numPr>
        <w:ind w:firstLineChars="0"/>
      </w:pPr>
      <w:r>
        <w:rPr>
          <w:rFonts w:hint="eastAsia"/>
        </w:rPr>
        <w:t>正式生产后，如结构、材料、工艺有较大改变，可能影响产品性能时；</w:t>
      </w:r>
    </w:p>
    <w:p>
      <w:pPr>
        <w:pStyle w:val="22"/>
        <w:numPr>
          <w:ilvl w:val="0"/>
          <w:numId w:val="5"/>
        </w:numPr>
        <w:ind w:firstLineChars="0"/>
      </w:pPr>
      <w:r>
        <w:rPr>
          <w:rFonts w:hint="eastAsia"/>
        </w:rPr>
        <w:t>产品停产半年后，恢复生产时；</w:t>
      </w:r>
    </w:p>
    <w:p>
      <w:pPr>
        <w:pStyle w:val="22"/>
        <w:numPr>
          <w:ilvl w:val="0"/>
          <w:numId w:val="5"/>
        </w:numPr>
        <w:ind w:firstLineChars="0"/>
      </w:pPr>
      <w:r>
        <w:rPr>
          <w:rFonts w:hint="eastAsia"/>
        </w:rPr>
        <w:t>正常生产后，对批量产品进行抽样检测，每年至少一次。</w:t>
      </w:r>
    </w:p>
    <w:p>
      <w:pPr>
        <w:pStyle w:val="14"/>
        <w:numPr>
          <w:ilvl w:val="0"/>
          <w:numId w:val="0"/>
        </w:numPr>
        <w:spacing w:before="240" w:after="240"/>
        <w:ind w:left="420" w:leftChars="200"/>
      </w:pPr>
      <w:r>
        <w:t xml:space="preserve">8.2.3 </w:t>
      </w:r>
      <w:r>
        <w:rPr>
          <w:rFonts w:hint="eastAsia"/>
        </w:rPr>
        <w:t>协定检验</w:t>
      </w:r>
    </w:p>
    <w:p>
      <w:pPr>
        <w:ind w:firstLine="420" w:firstLineChars="200"/>
      </w:pPr>
      <w:r>
        <w:rPr>
          <w:rFonts w:hint="eastAsia"/>
        </w:rPr>
        <w:t>协定检验项目为</w:t>
      </w:r>
      <w:r>
        <w:t>6.8</w:t>
      </w:r>
      <w:r>
        <w:rPr>
          <w:rFonts w:hint="eastAsia"/>
        </w:rPr>
        <w:t>，由企业提供检验报告证明。如需检验时，由企业自行决定检验，或由供需双方商定检验。</w:t>
      </w:r>
    </w:p>
    <w:p>
      <w:pPr>
        <w:ind w:firstLine="420" w:firstLineChars="200"/>
      </w:pPr>
      <w:r>
        <w:rPr>
          <w:rFonts w:hint="eastAsia"/>
        </w:rPr>
        <w:t>组分含量&lt;1%的有机成分的可生物分解能力，可提供产品相应检验报告或者时企业自我声明方式。</w:t>
      </w:r>
    </w:p>
    <w:p>
      <w:pPr>
        <w:ind w:firstLine="420" w:firstLineChars="200"/>
      </w:pPr>
      <w:r>
        <w:rPr>
          <w:rFonts w:hint="eastAsia"/>
        </w:rPr>
        <w:t>对于由天然高分子材料制作的吸管，在不添加任何添加剂情况下，其生物降解性能可由企业提供检验报告证明，或者是自我声明方式进行说明而免生物降解性能检验；但如有添加了其他成分的情况,若宣称可降解，也应进行生物降解性能检验。</w:t>
      </w:r>
      <w:r>
        <w:t xml:space="preserve"> </w:t>
      </w:r>
    </w:p>
    <w:p>
      <w:pPr>
        <w:pStyle w:val="14"/>
        <w:numPr>
          <w:ilvl w:val="0"/>
          <w:numId w:val="0"/>
        </w:numPr>
        <w:spacing w:before="240" w:after="240"/>
        <w:ind w:left="141" w:leftChars="67"/>
      </w:pPr>
      <w:r>
        <w:t>8.3 抽样</w:t>
      </w:r>
      <w:r>
        <w:rPr>
          <w:rFonts w:hint="eastAsia"/>
        </w:rPr>
        <w:t>方案</w:t>
      </w:r>
    </w:p>
    <w:p>
      <w:pPr>
        <w:pStyle w:val="14"/>
        <w:numPr>
          <w:ilvl w:val="0"/>
          <w:numId w:val="0"/>
        </w:numPr>
        <w:spacing w:before="240" w:after="240"/>
        <w:ind w:left="420" w:leftChars="200"/>
      </w:pPr>
      <w:r>
        <w:t xml:space="preserve">8.3.1 </w:t>
      </w:r>
      <w:r>
        <w:rPr>
          <w:rFonts w:hint="eastAsia"/>
        </w:rPr>
        <w:t>外观</w:t>
      </w:r>
    </w:p>
    <w:p>
      <w:pPr>
        <w:ind w:firstLine="420" w:firstLineChars="200"/>
      </w:pPr>
      <w:r>
        <w:rPr>
          <w:rFonts w:hint="eastAsia"/>
        </w:rPr>
        <w:t>从同批样品中，随机抽取1</w:t>
      </w:r>
      <w:r>
        <w:t>00</w:t>
      </w:r>
      <w:r>
        <w:rPr>
          <w:rFonts w:hint="eastAsia"/>
        </w:rPr>
        <w:t>支吸管样品进行检验</w:t>
      </w:r>
    </w:p>
    <w:p>
      <w:pPr>
        <w:pStyle w:val="14"/>
        <w:numPr>
          <w:ilvl w:val="0"/>
          <w:numId w:val="0"/>
        </w:numPr>
        <w:spacing w:before="240" w:after="240"/>
        <w:ind w:left="420" w:leftChars="200"/>
      </w:pPr>
      <w:r>
        <w:t xml:space="preserve">8.3.2 </w:t>
      </w:r>
      <w:r>
        <w:rPr>
          <w:rFonts w:hint="eastAsia"/>
        </w:rPr>
        <w:t>规格尺寸</w:t>
      </w:r>
    </w:p>
    <w:p>
      <w:pPr>
        <w:ind w:firstLine="482"/>
      </w:pPr>
      <w:r>
        <w:rPr>
          <w:rFonts w:hint="eastAsia"/>
        </w:rPr>
        <w:t>采用 GB/T 2828.1 的二次正常抽样方案。检查水平(IL)为一般检查水平 II，接收质量限(AQL)为6.5，其样本、判定数组详见表</w:t>
      </w:r>
      <w:r>
        <w:t>6</w:t>
      </w:r>
      <w:r>
        <w:rPr>
          <w:rFonts w:hint="eastAsia"/>
        </w:rPr>
        <w:t>。每一个单位包装作为一样本单位，单位包装为箱、包或支等。试验时从每一单位包装中随机取一个产品作为样品检验。</w:t>
      </w:r>
    </w:p>
    <w:p>
      <w:pPr>
        <w:pStyle w:val="16"/>
        <w:spacing w:before="120" w:after="12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 xml:space="preserve"> </w:t>
      </w:r>
      <w:r>
        <w:rPr>
          <w:rFonts w:hint="eastAsia" w:hAnsi="黑体"/>
          <w:color w:val="000000" w:themeColor="text1"/>
          <w14:textFill>
            <w14:solidFill>
              <w14:schemeClr w14:val="tx1"/>
            </w14:solidFill>
          </w14:textFill>
        </w:rPr>
        <w:t xml:space="preserve">抽样方案及判定 </w:t>
      </w:r>
      <w:r>
        <w:rPr>
          <w:rFonts w:hAnsi="黑体"/>
          <w:color w:val="000000" w:themeColor="text1"/>
          <w14:textFill>
            <w14:solidFill>
              <w14:schemeClr w14:val="tx1"/>
            </w14:solidFill>
          </w14:textFill>
        </w:rPr>
        <w:t xml:space="preserve">             </w:t>
      </w:r>
    </w:p>
    <w:p>
      <w:pPr>
        <w:pStyle w:val="16"/>
        <w:numPr>
          <w:ilvl w:val="0"/>
          <w:numId w:val="0"/>
        </w:numPr>
        <w:spacing w:before="120" w:after="120"/>
        <w:jc w:val="right"/>
        <w:rPr>
          <w:rFonts w:hAnsi="黑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单位为单位包装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557"/>
        <w:gridCol w:w="1557"/>
        <w:gridCol w:w="1557"/>
        <w:gridCol w:w="155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kern w:val="0"/>
                <w:sz w:val="20"/>
              </w:rPr>
            </w:pPr>
            <w:r>
              <w:rPr>
                <w:rFonts w:hint="eastAsia"/>
                <w:kern w:val="0"/>
                <w:sz w:val="20"/>
              </w:rPr>
              <w:t>批量</w:t>
            </w:r>
          </w:p>
        </w:tc>
        <w:tc>
          <w:tcPr>
            <w:tcW w:w="1557" w:type="dxa"/>
          </w:tcPr>
          <w:p>
            <w:pPr>
              <w:rPr>
                <w:kern w:val="0"/>
                <w:sz w:val="20"/>
              </w:rPr>
            </w:pPr>
            <w:r>
              <w:rPr>
                <w:rFonts w:hint="eastAsia"/>
                <w:kern w:val="0"/>
                <w:sz w:val="20"/>
              </w:rPr>
              <w:t>样本</w:t>
            </w:r>
          </w:p>
        </w:tc>
        <w:tc>
          <w:tcPr>
            <w:tcW w:w="1557" w:type="dxa"/>
          </w:tcPr>
          <w:p>
            <w:pPr>
              <w:rPr>
                <w:kern w:val="0"/>
                <w:sz w:val="20"/>
              </w:rPr>
            </w:pPr>
            <w:r>
              <w:rPr>
                <w:rFonts w:hint="eastAsia"/>
                <w:kern w:val="0"/>
                <w:sz w:val="20"/>
              </w:rPr>
              <w:t>样本大小</w:t>
            </w:r>
          </w:p>
        </w:tc>
        <w:tc>
          <w:tcPr>
            <w:tcW w:w="1557" w:type="dxa"/>
          </w:tcPr>
          <w:p>
            <w:pPr>
              <w:rPr>
                <w:kern w:val="0"/>
                <w:sz w:val="20"/>
              </w:rPr>
            </w:pPr>
            <w:r>
              <w:rPr>
                <w:rFonts w:hint="eastAsia"/>
                <w:kern w:val="0"/>
                <w:sz w:val="20"/>
              </w:rPr>
              <w:t>累计样本大小</w:t>
            </w:r>
          </w:p>
        </w:tc>
        <w:tc>
          <w:tcPr>
            <w:tcW w:w="1558" w:type="dxa"/>
          </w:tcPr>
          <w:p>
            <w:pPr>
              <w:rPr>
                <w:kern w:val="0"/>
                <w:sz w:val="20"/>
              </w:rPr>
            </w:pPr>
            <w:r>
              <w:rPr>
                <w:rFonts w:hint="eastAsia"/>
                <w:kern w:val="0"/>
                <w:sz w:val="20"/>
              </w:rPr>
              <w:t>接收数Ac</w:t>
            </w:r>
          </w:p>
        </w:tc>
        <w:tc>
          <w:tcPr>
            <w:tcW w:w="1558" w:type="dxa"/>
          </w:tcPr>
          <w:p>
            <w:pPr>
              <w:rPr>
                <w:kern w:val="0"/>
                <w:sz w:val="20"/>
              </w:rPr>
            </w:pPr>
            <w:r>
              <w:rPr>
                <w:rFonts w:hint="eastAsia"/>
                <w:kern w:val="0"/>
                <w:sz w:val="20"/>
              </w:rPr>
              <w:t>拒收数Re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kern w:val="0"/>
                <w:sz w:val="20"/>
              </w:rPr>
            </w:pPr>
            <w:r>
              <w:rPr>
                <w:rFonts w:hint="eastAsia"/>
                <w:kern w:val="0"/>
                <w:sz w:val="20"/>
              </w:rPr>
              <w:t>2</w:t>
            </w:r>
            <w:r>
              <w:rPr>
                <w:kern w:val="0"/>
                <w:sz w:val="20"/>
              </w:rPr>
              <w:t>6~50</w:t>
            </w:r>
          </w:p>
        </w:tc>
        <w:tc>
          <w:tcPr>
            <w:tcW w:w="1557" w:type="dxa"/>
          </w:tcPr>
          <w:p>
            <w:pPr>
              <w:rPr>
                <w:kern w:val="0"/>
                <w:sz w:val="20"/>
              </w:rPr>
            </w:pPr>
            <w:bookmarkStart w:id="19" w:name="OLE_LINK1"/>
            <w:r>
              <w:rPr>
                <w:rFonts w:hint="eastAsia"/>
                <w:kern w:val="0"/>
                <w:sz w:val="20"/>
              </w:rPr>
              <w:t>第一</w:t>
            </w:r>
          </w:p>
          <w:p>
            <w:pPr>
              <w:rPr>
                <w:kern w:val="0"/>
                <w:sz w:val="20"/>
              </w:rPr>
            </w:pPr>
            <w:r>
              <w:rPr>
                <w:rFonts w:hint="eastAsia"/>
                <w:kern w:val="0"/>
                <w:sz w:val="20"/>
              </w:rPr>
              <w:t>第二</w:t>
            </w:r>
            <w:bookmarkEnd w:id="19"/>
          </w:p>
        </w:tc>
        <w:tc>
          <w:tcPr>
            <w:tcW w:w="1557" w:type="dxa"/>
          </w:tcPr>
          <w:p>
            <w:pPr>
              <w:rPr>
                <w:kern w:val="0"/>
                <w:sz w:val="20"/>
              </w:rPr>
            </w:pPr>
            <w:r>
              <w:rPr>
                <w:rFonts w:hint="eastAsia"/>
                <w:kern w:val="0"/>
                <w:sz w:val="20"/>
              </w:rPr>
              <w:t>5</w:t>
            </w:r>
          </w:p>
          <w:p>
            <w:pPr>
              <w:rPr>
                <w:kern w:val="0"/>
                <w:sz w:val="20"/>
              </w:rPr>
            </w:pPr>
            <w:r>
              <w:rPr>
                <w:rFonts w:hint="eastAsia"/>
                <w:kern w:val="0"/>
                <w:sz w:val="20"/>
              </w:rPr>
              <w:t>5</w:t>
            </w:r>
          </w:p>
        </w:tc>
        <w:tc>
          <w:tcPr>
            <w:tcW w:w="1557" w:type="dxa"/>
          </w:tcPr>
          <w:p>
            <w:pPr>
              <w:rPr>
                <w:kern w:val="0"/>
                <w:sz w:val="20"/>
              </w:rPr>
            </w:pPr>
            <w:r>
              <w:rPr>
                <w:rFonts w:hint="eastAsia"/>
                <w:kern w:val="0"/>
                <w:sz w:val="20"/>
              </w:rPr>
              <w:t>5</w:t>
            </w:r>
          </w:p>
          <w:p>
            <w:pPr>
              <w:rPr>
                <w:kern w:val="0"/>
                <w:sz w:val="20"/>
              </w:rPr>
            </w:pPr>
            <w:r>
              <w:rPr>
                <w:rFonts w:hint="eastAsia"/>
                <w:kern w:val="0"/>
                <w:sz w:val="20"/>
              </w:rPr>
              <w:t>1</w:t>
            </w:r>
            <w:r>
              <w:rPr>
                <w:kern w:val="0"/>
                <w:sz w:val="20"/>
              </w:rPr>
              <w:t>0</w:t>
            </w:r>
          </w:p>
        </w:tc>
        <w:tc>
          <w:tcPr>
            <w:tcW w:w="1558" w:type="dxa"/>
          </w:tcPr>
          <w:p>
            <w:pPr>
              <w:rPr>
                <w:kern w:val="0"/>
                <w:sz w:val="20"/>
              </w:rPr>
            </w:pPr>
            <w:r>
              <w:rPr>
                <w:rFonts w:hint="eastAsia"/>
                <w:kern w:val="0"/>
                <w:sz w:val="20"/>
              </w:rPr>
              <w:t>0</w:t>
            </w:r>
          </w:p>
          <w:p>
            <w:pPr>
              <w:rPr>
                <w:kern w:val="0"/>
                <w:sz w:val="20"/>
              </w:rPr>
            </w:pPr>
            <w:r>
              <w:rPr>
                <w:rFonts w:hint="eastAsia"/>
                <w:kern w:val="0"/>
                <w:sz w:val="20"/>
              </w:rPr>
              <w:t>1</w:t>
            </w:r>
          </w:p>
        </w:tc>
        <w:tc>
          <w:tcPr>
            <w:tcW w:w="1558" w:type="dxa"/>
          </w:tcPr>
          <w:p>
            <w:pPr>
              <w:rPr>
                <w:kern w:val="0"/>
                <w:sz w:val="20"/>
              </w:rPr>
            </w:pPr>
            <w:r>
              <w:rPr>
                <w:rFonts w:hint="eastAsia"/>
                <w:kern w:val="0"/>
                <w:sz w:val="20"/>
              </w:rPr>
              <w:t>1</w:t>
            </w:r>
          </w:p>
          <w:p>
            <w:pPr>
              <w:rPr>
                <w:kern w:val="0"/>
                <w:sz w:val="20"/>
              </w:rPr>
            </w:pPr>
            <w:r>
              <w:rPr>
                <w:rFonts w:hint="eastAsia"/>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kern w:val="0"/>
                <w:sz w:val="20"/>
              </w:rPr>
            </w:pPr>
            <w:r>
              <w:rPr>
                <w:rFonts w:hint="eastAsia"/>
                <w:kern w:val="0"/>
                <w:sz w:val="20"/>
              </w:rPr>
              <w:t>5</w:t>
            </w:r>
            <w:r>
              <w:rPr>
                <w:kern w:val="0"/>
                <w:sz w:val="20"/>
              </w:rPr>
              <w:t>1~90</w:t>
            </w:r>
          </w:p>
        </w:tc>
        <w:tc>
          <w:tcPr>
            <w:tcW w:w="1557" w:type="dxa"/>
          </w:tcPr>
          <w:p>
            <w:pPr>
              <w:rPr>
                <w:kern w:val="0"/>
                <w:sz w:val="20"/>
              </w:rPr>
            </w:pPr>
            <w:r>
              <w:rPr>
                <w:rFonts w:hint="eastAsia"/>
                <w:kern w:val="0"/>
                <w:sz w:val="20"/>
              </w:rPr>
              <w:t>第一</w:t>
            </w:r>
          </w:p>
          <w:p>
            <w:pPr>
              <w:rPr>
                <w:kern w:val="0"/>
                <w:sz w:val="20"/>
              </w:rPr>
            </w:pPr>
            <w:r>
              <w:rPr>
                <w:rFonts w:hint="eastAsia"/>
                <w:kern w:val="0"/>
                <w:sz w:val="20"/>
              </w:rPr>
              <w:t>第二</w:t>
            </w:r>
          </w:p>
        </w:tc>
        <w:tc>
          <w:tcPr>
            <w:tcW w:w="1557" w:type="dxa"/>
          </w:tcPr>
          <w:p>
            <w:pPr>
              <w:rPr>
                <w:kern w:val="0"/>
                <w:sz w:val="20"/>
              </w:rPr>
            </w:pPr>
            <w:r>
              <w:rPr>
                <w:rFonts w:hint="eastAsia"/>
                <w:kern w:val="0"/>
                <w:sz w:val="20"/>
              </w:rPr>
              <w:t>8</w:t>
            </w:r>
          </w:p>
          <w:p>
            <w:pPr>
              <w:rPr>
                <w:kern w:val="0"/>
                <w:sz w:val="20"/>
              </w:rPr>
            </w:pPr>
            <w:r>
              <w:rPr>
                <w:rFonts w:hint="eastAsia"/>
                <w:kern w:val="0"/>
                <w:sz w:val="20"/>
              </w:rPr>
              <w:t>8</w:t>
            </w:r>
          </w:p>
        </w:tc>
        <w:tc>
          <w:tcPr>
            <w:tcW w:w="1557" w:type="dxa"/>
          </w:tcPr>
          <w:p>
            <w:pPr>
              <w:rPr>
                <w:kern w:val="0"/>
                <w:sz w:val="20"/>
              </w:rPr>
            </w:pPr>
            <w:r>
              <w:rPr>
                <w:rFonts w:hint="eastAsia"/>
                <w:kern w:val="0"/>
                <w:sz w:val="20"/>
              </w:rPr>
              <w:t>8</w:t>
            </w:r>
          </w:p>
          <w:p>
            <w:pPr>
              <w:rPr>
                <w:kern w:val="0"/>
                <w:sz w:val="20"/>
              </w:rPr>
            </w:pPr>
            <w:r>
              <w:rPr>
                <w:rFonts w:hint="eastAsia"/>
                <w:kern w:val="0"/>
                <w:sz w:val="20"/>
              </w:rPr>
              <w:t>1</w:t>
            </w:r>
            <w:r>
              <w:rPr>
                <w:kern w:val="0"/>
                <w:sz w:val="20"/>
              </w:rPr>
              <w:t>6</w:t>
            </w:r>
          </w:p>
        </w:tc>
        <w:tc>
          <w:tcPr>
            <w:tcW w:w="1558" w:type="dxa"/>
          </w:tcPr>
          <w:p>
            <w:pPr>
              <w:rPr>
                <w:kern w:val="0"/>
                <w:sz w:val="20"/>
              </w:rPr>
            </w:pPr>
            <w:r>
              <w:rPr>
                <w:rFonts w:hint="eastAsia"/>
                <w:kern w:val="0"/>
                <w:sz w:val="20"/>
              </w:rPr>
              <w:t>0</w:t>
            </w:r>
          </w:p>
          <w:p>
            <w:pPr>
              <w:rPr>
                <w:kern w:val="0"/>
                <w:sz w:val="20"/>
              </w:rPr>
            </w:pPr>
            <w:r>
              <w:rPr>
                <w:rFonts w:hint="eastAsia"/>
                <w:kern w:val="0"/>
                <w:sz w:val="20"/>
              </w:rPr>
              <w:t>3</w:t>
            </w:r>
          </w:p>
        </w:tc>
        <w:tc>
          <w:tcPr>
            <w:tcW w:w="1558" w:type="dxa"/>
          </w:tcPr>
          <w:p>
            <w:pPr>
              <w:rPr>
                <w:kern w:val="0"/>
                <w:sz w:val="20"/>
              </w:rPr>
            </w:pPr>
            <w:r>
              <w:rPr>
                <w:rFonts w:hint="eastAsia"/>
                <w:kern w:val="0"/>
                <w:sz w:val="20"/>
              </w:rPr>
              <w:t>3</w:t>
            </w:r>
          </w:p>
          <w:p>
            <w:pPr>
              <w:rPr>
                <w:kern w:val="0"/>
                <w:sz w:val="20"/>
              </w:rPr>
            </w:pPr>
            <w:r>
              <w:rPr>
                <w:rFonts w:hint="eastAsia"/>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kern w:val="0"/>
                <w:sz w:val="20"/>
              </w:rPr>
            </w:pPr>
            <w:r>
              <w:rPr>
                <w:rFonts w:hint="eastAsia"/>
                <w:kern w:val="0"/>
                <w:sz w:val="20"/>
              </w:rPr>
              <w:t>9</w:t>
            </w:r>
            <w:r>
              <w:rPr>
                <w:kern w:val="0"/>
                <w:sz w:val="20"/>
              </w:rPr>
              <w:t>1~150</w:t>
            </w:r>
          </w:p>
        </w:tc>
        <w:tc>
          <w:tcPr>
            <w:tcW w:w="1557" w:type="dxa"/>
          </w:tcPr>
          <w:p>
            <w:pPr>
              <w:rPr>
                <w:kern w:val="0"/>
                <w:sz w:val="20"/>
              </w:rPr>
            </w:pPr>
            <w:r>
              <w:rPr>
                <w:rFonts w:hint="eastAsia"/>
                <w:kern w:val="0"/>
                <w:sz w:val="20"/>
              </w:rPr>
              <w:t>第一</w:t>
            </w:r>
          </w:p>
          <w:p>
            <w:pPr>
              <w:rPr>
                <w:kern w:val="0"/>
                <w:sz w:val="20"/>
              </w:rPr>
            </w:pPr>
            <w:r>
              <w:rPr>
                <w:rFonts w:hint="eastAsia"/>
                <w:kern w:val="0"/>
                <w:sz w:val="20"/>
              </w:rPr>
              <w:t>第二</w:t>
            </w:r>
          </w:p>
        </w:tc>
        <w:tc>
          <w:tcPr>
            <w:tcW w:w="1557" w:type="dxa"/>
          </w:tcPr>
          <w:p>
            <w:pPr>
              <w:rPr>
                <w:kern w:val="0"/>
                <w:sz w:val="20"/>
              </w:rPr>
            </w:pPr>
            <w:r>
              <w:rPr>
                <w:rFonts w:hint="eastAsia"/>
                <w:kern w:val="0"/>
                <w:sz w:val="20"/>
              </w:rPr>
              <w:t>1</w:t>
            </w:r>
            <w:r>
              <w:rPr>
                <w:kern w:val="0"/>
                <w:sz w:val="20"/>
              </w:rPr>
              <w:t>3</w:t>
            </w:r>
          </w:p>
          <w:p>
            <w:pPr>
              <w:rPr>
                <w:kern w:val="0"/>
                <w:sz w:val="20"/>
              </w:rPr>
            </w:pPr>
            <w:r>
              <w:rPr>
                <w:rFonts w:hint="eastAsia"/>
                <w:kern w:val="0"/>
                <w:sz w:val="20"/>
              </w:rPr>
              <w:t>1</w:t>
            </w:r>
            <w:r>
              <w:rPr>
                <w:kern w:val="0"/>
                <w:sz w:val="20"/>
              </w:rPr>
              <w:t>3</w:t>
            </w:r>
          </w:p>
        </w:tc>
        <w:tc>
          <w:tcPr>
            <w:tcW w:w="1557" w:type="dxa"/>
          </w:tcPr>
          <w:p>
            <w:pPr>
              <w:rPr>
                <w:kern w:val="0"/>
                <w:sz w:val="20"/>
              </w:rPr>
            </w:pPr>
            <w:r>
              <w:rPr>
                <w:rFonts w:hint="eastAsia"/>
                <w:kern w:val="0"/>
                <w:sz w:val="20"/>
              </w:rPr>
              <w:t>1</w:t>
            </w:r>
            <w:r>
              <w:rPr>
                <w:kern w:val="0"/>
                <w:sz w:val="20"/>
              </w:rPr>
              <w:t>3</w:t>
            </w:r>
          </w:p>
          <w:p>
            <w:pPr>
              <w:rPr>
                <w:kern w:val="0"/>
                <w:sz w:val="20"/>
              </w:rPr>
            </w:pPr>
            <w:r>
              <w:rPr>
                <w:rFonts w:hint="eastAsia"/>
                <w:kern w:val="0"/>
                <w:sz w:val="20"/>
              </w:rPr>
              <w:t>2</w:t>
            </w:r>
            <w:r>
              <w:rPr>
                <w:kern w:val="0"/>
                <w:sz w:val="20"/>
              </w:rPr>
              <w:t>6</w:t>
            </w:r>
          </w:p>
        </w:tc>
        <w:tc>
          <w:tcPr>
            <w:tcW w:w="1558" w:type="dxa"/>
          </w:tcPr>
          <w:p>
            <w:pPr>
              <w:rPr>
                <w:kern w:val="0"/>
                <w:sz w:val="20"/>
              </w:rPr>
            </w:pPr>
            <w:r>
              <w:rPr>
                <w:rFonts w:hint="eastAsia"/>
                <w:kern w:val="0"/>
                <w:sz w:val="20"/>
              </w:rPr>
              <w:t>1</w:t>
            </w:r>
          </w:p>
          <w:p>
            <w:pPr>
              <w:rPr>
                <w:kern w:val="0"/>
                <w:sz w:val="20"/>
              </w:rPr>
            </w:pPr>
            <w:r>
              <w:rPr>
                <w:rFonts w:hint="eastAsia"/>
                <w:kern w:val="0"/>
                <w:sz w:val="20"/>
              </w:rPr>
              <w:t>4</w:t>
            </w:r>
          </w:p>
        </w:tc>
        <w:tc>
          <w:tcPr>
            <w:tcW w:w="1558" w:type="dxa"/>
          </w:tcPr>
          <w:p>
            <w:pPr>
              <w:rPr>
                <w:kern w:val="0"/>
                <w:sz w:val="20"/>
              </w:rPr>
            </w:pPr>
            <w:r>
              <w:rPr>
                <w:rFonts w:hint="eastAsia"/>
                <w:kern w:val="0"/>
                <w:sz w:val="20"/>
              </w:rPr>
              <w:t>3</w:t>
            </w:r>
          </w:p>
          <w:p>
            <w:pPr>
              <w:rPr>
                <w:kern w:val="0"/>
                <w:sz w:val="20"/>
              </w:rPr>
            </w:pPr>
            <w:r>
              <w:rPr>
                <w:rFonts w:hint="eastAsia"/>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kern w:val="0"/>
                <w:sz w:val="20"/>
              </w:rPr>
            </w:pPr>
            <w:r>
              <w:rPr>
                <w:rFonts w:hint="eastAsia"/>
                <w:kern w:val="0"/>
                <w:sz w:val="20"/>
              </w:rPr>
              <w:t>1</w:t>
            </w:r>
            <w:r>
              <w:rPr>
                <w:kern w:val="0"/>
                <w:sz w:val="20"/>
              </w:rPr>
              <w:t>51~280</w:t>
            </w:r>
          </w:p>
        </w:tc>
        <w:tc>
          <w:tcPr>
            <w:tcW w:w="1557" w:type="dxa"/>
          </w:tcPr>
          <w:p>
            <w:pPr>
              <w:rPr>
                <w:kern w:val="0"/>
                <w:sz w:val="20"/>
              </w:rPr>
            </w:pPr>
            <w:r>
              <w:rPr>
                <w:rFonts w:hint="eastAsia"/>
                <w:kern w:val="0"/>
                <w:sz w:val="20"/>
              </w:rPr>
              <w:t>第一</w:t>
            </w:r>
          </w:p>
          <w:p>
            <w:pPr>
              <w:rPr>
                <w:kern w:val="0"/>
                <w:sz w:val="20"/>
              </w:rPr>
            </w:pPr>
            <w:r>
              <w:rPr>
                <w:rFonts w:hint="eastAsia"/>
                <w:kern w:val="0"/>
                <w:sz w:val="20"/>
              </w:rPr>
              <w:t>第二</w:t>
            </w:r>
          </w:p>
        </w:tc>
        <w:tc>
          <w:tcPr>
            <w:tcW w:w="1557" w:type="dxa"/>
          </w:tcPr>
          <w:p>
            <w:pPr>
              <w:rPr>
                <w:kern w:val="0"/>
                <w:sz w:val="20"/>
              </w:rPr>
            </w:pPr>
            <w:r>
              <w:rPr>
                <w:rFonts w:hint="eastAsia"/>
                <w:kern w:val="0"/>
                <w:sz w:val="20"/>
              </w:rPr>
              <w:t>2</w:t>
            </w:r>
            <w:r>
              <w:rPr>
                <w:kern w:val="0"/>
                <w:sz w:val="20"/>
              </w:rPr>
              <w:t>0</w:t>
            </w:r>
          </w:p>
          <w:p>
            <w:pPr>
              <w:rPr>
                <w:kern w:val="0"/>
                <w:sz w:val="20"/>
              </w:rPr>
            </w:pPr>
            <w:r>
              <w:rPr>
                <w:rFonts w:hint="eastAsia"/>
                <w:kern w:val="0"/>
                <w:sz w:val="20"/>
              </w:rPr>
              <w:t>2</w:t>
            </w:r>
            <w:r>
              <w:rPr>
                <w:kern w:val="0"/>
                <w:sz w:val="20"/>
              </w:rPr>
              <w:t>0</w:t>
            </w:r>
          </w:p>
        </w:tc>
        <w:tc>
          <w:tcPr>
            <w:tcW w:w="1557" w:type="dxa"/>
          </w:tcPr>
          <w:p>
            <w:pPr>
              <w:rPr>
                <w:kern w:val="0"/>
                <w:sz w:val="20"/>
              </w:rPr>
            </w:pPr>
            <w:r>
              <w:rPr>
                <w:rFonts w:hint="eastAsia"/>
                <w:kern w:val="0"/>
                <w:sz w:val="20"/>
              </w:rPr>
              <w:t>2</w:t>
            </w:r>
            <w:r>
              <w:rPr>
                <w:kern w:val="0"/>
                <w:sz w:val="20"/>
              </w:rPr>
              <w:t>0</w:t>
            </w:r>
          </w:p>
          <w:p>
            <w:pPr>
              <w:rPr>
                <w:kern w:val="0"/>
                <w:sz w:val="20"/>
              </w:rPr>
            </w:pPr>
            <w:r>
              <w:rPr>
                <w:rFonts w:hint="eastAsia"/>
                <w:kern w:val="0"/>
                <w:sz w:val="20"/>
              </w:rPr>
              <w:t>4</w:t>
            </w:r>
            <w:r>
              <w:rPr>
                <w:kern w:val="0"/>
                <w:sz w:val="20"/>
              </w:rPr>
              <w:t>0</w:t>
            </w:r>
          </w:p>
        </w:tc>
        <w:tc>
          <w:tcPr>
            <w:tcW w:w="1558" w:type="dxa"/>
          </w:tcPr>
          <w:p>
            <w:pPr>
              <w:rPr>
                <w:kern w:val="0"/>
                <w:sz w:val="20"/>
              </w:rPr>
            </w:pPr>
            <w:r>
              <w:rPr>
                <w:rFonts w:hint="eastAsia"/>
                <w:kern w:val="0"/>
                <w:sz w:val="20"/>
              </w:rPr>
              <w:t>2</w:t>
            </w:r>
          </w:p>
          <w:p>
            <w:pPr>
              <w:rPr>
                <w:kern w:val="0"/>
                <w:sz w:val="20"/>
              </w:rPr>
            </w:pPr>
            <w:r>
              <w:rPr>
                <w:rFonts w:hint="eastAsia"/>
                <w:kern w:val="0"/>
                <w:sz w:val="20"/>
              </w:rPr>
              <w:t>6</w:t>
            </w:r>
          </w:p>
        </w:tc>
        <w:tc>
          <w:tcPr>
            <w:tcW w:w="1558" w:type="dxa"/>
          </w:tcPr>
          <w:p>
            <w:pPr>
              <w:rPr>
                <w:kern w:val="0"/>
                <w:sz w:val="20"/>
              </w:rPr>
            </w:pPr>
            <w:r>
              <w:rPr>
                <w:rFonts w:hint="eastAsia"/>
                <w:kern w:val="0"/>
                <w:sz w:val="20"/>
              </w:rPr>
              <w:t>5</w:t>
            </w:r>
          </w:p>
          <w:p>
            <w:pPr>
              <w:rPr>
                <w:kern w:val="0"/>
                <w:sz w:val="20"/>
              </w:rPr>
            </w:pPr>
            <w:r>
              <w:rPr>
                <w:rFonts w:hint="eastAsia"/>
                <w:kern w:val="0"/>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kern w:val="0"/>
                <w:sz w:val="20"/>
              </w:rPr>
            </w:pPr>
            <w:r>
              <w:rPr>
                <w:rFonts w:hint="eastAsia"/>
                <w:kern w:val="0"/>
                <w:sz w:val="20"/>
              </w:rPr>
              <w:t>2</w:t>
            </w:r>
            <w:r>
              <w:rPr>
                <w:kern w:val="0"/>
                <w:sz w:val="20"/>
              </w:rPr>
              <w:t>81~500</w:t>
            </w:r>
          </w:p>
        </w:tc>
        <w:tc>
          <w:tcPr>
            <w:tcW w:w="1557" w:type="dxa"/>
          </w:tcPr>
          <w:p>
            <w:pPr>
              <w:rPr>
                <w:kern w:val="0"/>
                <w:sz w:val="20"/>
              </w:rPr>
            </w:pPr>
            <w:r>
              <w:rPr>
                <w:rFonts w:hint="eastAsia"/>
                <w:kern w:val="0"/>
                <w:sz w:val="20"/>
              </w:rPr>
              <w:t>第一</w:t>
            </w:r>
          </w:p>
          <w:p>
            <w:pPr>
              <w:rPr>
                <w:kern w:val="0"/>
                <w:sz w:val="20"/>
              </w:rPr>
            </w:pPr>
            <w:r>
              <w:rPr>
                <w:rFonts w:hint="eastAsia"/>
                <w:kern w:val="0"/>
                <w:sz w:val="20"/>
              </w:rPr>
              <w:t>第二</w:t>
            </w:r>
          </w:p>
        </w:tc>
        <w:tc>
          <w:tcPr>
            <w:tcW w:w="1557" w:type="dxa"/>
          </w:tcPr>
          <w:p>
            <w:pPr>
              <w:rPr>
                <w:kern w:val="0"/>
                <w:sz w:val="20"/>
              </w:rPr>
            </w:pPr>
            <w:r>
              <w:rPr>
                <w:rFonts w:hint="eastAsia"/>
                <w:kern w:val="0"/>
                <w:sz w:val="20"/>
              </w:rPr>
              <w:t>3</w:t>
            </w:r>
            <w:r>
              <w:rPr>
                <w:kern w:val="0"/>
                <w:sz w:val="20"/>
              </w:rPr>
              <w:t>2</w:t>
            </w:r>
          </w:p>
          <w:p>
            <w:pPr>
              <w:rPr>
                <w:kern w:val="0"/>
                <w:sz w:val="20"/>
              </w:rPr>
            </w:pPr>
            <w:r>
              <w:rPr>
                <w:rFonts w:hint="eastAsia"/>
                <w:kern w:val="0"/>
                <w:sz w:val="20"/>
              </w:rPr>
              <w:t>3</w:t>
            </w:r>
            <w:r>
              <w:rPr>
                <w:kern w:val="0"/>
                <w:sz w:val="20"/>
              </w:rPr>
              <w:t>2</w:t>
            </w:r>
          </w:p>
        </w:tc>
        <w:tc>
          <w:tcPr>
            <w:tcW w:w="1557" w:type="dxa"/>
          </w:tcPr>
          <w:p>
            <w:pPr>
              <w:rPr>
                <w:kern w:val="0"/>
                <w:sz w:val="20"/>
              </w:rPr>
            </w:pPr>
            <w:r>
              <w:rPr>
                <w:rFonts w:hint="eastAsia"/>
                <w:kern w:val="0"/>
                <w:sz w:val="20"/>
              </w:rPr>
              <w:t>3</w:t>
            </w:r>
            <w:r>
              <w:rPr>
                <w:kern w:val="0"/>
                <w:sz w:val="20"/>
              </w:rPr>
              <w:t>2</w:t>
            </w:r>
          </w:p>
          <w:p>
            <w:pPr>
              <w:rPr>
                <w:kern w:val="0"/>
                <w:sz w:val="20"/>
              </w:rPr>
            </w:pPr>
            <w:r>
              <w:rPr>
                <w:rFonts w:hint="eastAsia"/>
                <w:kern w:val="0"/>
                <w:sz w:val="20"/>
              </w:rPr>
              <w:t>6</w:t>
            </w:r>
            <w:r>
              <w:rPr>
                <w:kern w:val="0"/>
                <w:sz w:val="20"/>
              </w:rPr>
              <w:t>4</w:t>
            </w:r>
          </w:p>
        </w:tc>
        <w:tc>
          <w:tcPr>
            <w:tcW w:w="1558" w:type="dxa"/>
          </w:tcPr>
          <w:p>
            <w:pPr>
              <w:rPr>
                <w:kern w:val="0"/>
                <w:sz w:val="20"/>
              </w:rPr>
            </w:pPr>
            <w:r>
              <w:rPr>
                <w:rFonts w:hint="eastAsia"/>
                <w:kern w:val="0"/>
                <w:sz w:val="20"/>
              </w:rPr>
              <w:t>3</w:t>
            </w:r>
          </w:p>
          <w:p>
            <w:pPr>
              <w:rPr>
                <w:kern w:val="0"/>
                <w:sz w:val="20"/>
              </w:rPr>
            </w:pPr>
            <w:r>
              <w:rPr>
                <w:rFonts w:hint="eastAsia"/>
                <w:kern w:val="0"/>
                <w:sz w:val="20"/>
              </w:rPr>
              <w:t>9</w:t>
            </w:r>
          </w:p>
        </w:tc>
        <w:tc>
          <w:tcPr>
            <w:tcW w:w="1558" w:type="dxa"/>
          </w:tcPr>
          <w:p>
            <w:pPr>
              <w:rPr>
                <w:kern w:val="0"/>
                <w:sz w:val="20"/>
              </w:rPr>
            </w:pPr>
            <w:r>
              <w:rPr>
                <w:rFonts w:hint="eastAsia"/>
                <w:kern w:val="0"/>
                <w:sz w:val="20"/>
              </w:rPr>
              <w:t>6</w:t>
            </w:r>
          </w:p>
          <w:p>
            <w:pPr>
              <w:rPr>
                <w:kern w:val="0"/>
                <w:sz w:val="20"/>
              </w:rPr>
            </w:pPr>
            <w:r>
              <w:rPr>
                <w:rFonts w:hint="eastAsia"/>
                <w:kern w:val="0"/>
                <w:sz w:val="20"/>
              </w:rPr>
              <w:t>1</w:t>
            </w:r>
            <w:r>
              <w:rPr>
                <w:kern w:val="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kern w:val="0"/>
                <w:sz w:val="20"/>
              </w:rPr>
            </w:pPr>
            <w:r>
              <w:rPr>
                <w:rFonts w:hint="eastAsia"/>
                <w:kern w:val="0"/>
                <w:sz w:val="20"/>
              </w:rPr>
              <w:t>5</w:t>
            </w:r>
            <w:r>
              <w:rPr>
                <w:kern w:val="0"/>
                <w:sz w:val="20"/>
              </w:rPr>
              <w:t>01~1200</w:t>
            </w:r>
          </w:p>
        </w:tc>
        <w:tc>
          <w:tcPr>
            <w:tcW w:w="1557" w:type="dxa"/>
          </w:tcPr>
          <w:p>
            <w:pPr>
              <w:rPr>
                <w:kern w:val="0"/>
                <w:sz w:val="20"/>
              </w:rPr>
            </w:pPr>
            <w:r>
              <w:rPr>
                <w:rFonts w:hint="eastAsia"/>
                <w:kern w:val="0"/>
                <w:sz w:val="20"/>
              </w:rPr>
              <w:t>第一</w:t>
            </w:r>
          </w:p>
          <w:p>
            <w:pPr>
              <w:rPr>
                <w:kern w:val="0"/>
                <w:sz w:val="20"/>
              </w:rPr>
            </w:pPr>
            <w:r>
              <w:rPr>
                <w:rFonts w:hint="eastAsia"/>
                <w:kern w:val="0"/>
                <w:sz w:val="20"/>
              </w:rPr>
              <w:t>第二</w:t>
            </w:r>
          </w:p>
        </w:tc>
        <w:tc>
          <w:tcPr>
            <w:tcW w:w="1557" w:type="dxa"/>
          </w:tcPr>
          <w:p>
            <w:pPr>
              <w:rPr>
                <w:kern w:val="0"/>
                <w:sz w:val="20"/>
              </w:rPr>
            </w:pPr>
            <w:r>
              <w:rPr>
                <w:rFonts w:hint="eastAsia"/>
                <w:kern w:val="0"/>
                <w:sz w:val="20"/>
              </w:rPr>
              <w:t>5</w:t>
            </w:r>
            <w:r>
              <w:rPr>
                <w:kern w:val="0"/>
                <w:sz w:val="20"/>
              </w:rPr>
              <w:t>0</w:t>
            </w:r>
          </w:p>
          <w:p>
            <w:pPr>
              <w:rPr>
                <w:kern w:val="0"/>
                <w:sz w:val="20"/>
              </w:rPr>
            </w:pPr>
            <w:r>
              <w:rPr>
                <w:rFonts w:hint="eastAsia"/>
                <w:kern w:val="0"/>
                <w:sz w:val="20"/>
              </w:rPr>
              <w:t>5</w:t>
            </w:r>
            <w:r>
              <w:rPr>
                <w:kern w:val="0"/>
                <w:sz w:val="20"/>
              </w:rPr>
              <w:t>0</w:t>
            </w:r>
          </w:p>
        </w:tc>
        <w:tc>
          <w:tcPr>
            <w:tcW w:w="1557" w:type="dxa"/>
          </w:tcPr>
          <w:p>
            <w:pPr>
              <w:rPr>
                <w:kern w:val="0"/>
                <w:sz w:val="20"/>
              </w:rPr>
            </w:pPr>
            <w:r>
              <w:rPr>
                <w:rFonts w:hint="eastAsia"/>
                <w:kern w:val="0"/>
                <w:sz w:val="20"/>
              </w:rPr>
              <w:t>5</w:t>
            </w:r>
            <w:r>
              <w:rPr>
                <w:kern w:val="0"/>
                <w:sz w:val="20"/>
              </w:rPr>
              <w:t>0</w:t>
            </w:r>
          </w:p>
          <w:p>
            <w:pPr>
              <w:rPr>
                <w:kern w:val="0"/>
                <w:sz w:val="20"/>
              </w:rPr>
            </w:pPr>
            <w:r>
              <w:rPr>
                <w:rFonts w:hint="eastAsia"/>
                <w:kern w:val="0"/>
                <w:sz w:val="20"/>
              </w:rPr>
              <w:t>1</w:t>
            </w:r>
            <w:r>
              <w:rPr>
                <w:kern w:val="0"/>
                <w:sz w:val="20"/>
              </w:rPr>
              <w:t>00</w:t>
            </w:r>
          </w:p>
        </w:tc>
        <w:tc>
          <w:tcPr>
            <w:tcW w:w="1558" w:type="dxa"/>
          </w:tcPr>
          <w:p>
            <w:pPr>
              <w:rPr>
                <w:kern w:val="0"/>
                <w:sz w:val="20"/>
              </w:rPr>
            </w:pPr>
            <w:r>
              <w:rPr>
                <w:rFonts w:hint="eastAsia"/>
                <w:kern w:val="0"/>
                <w:sz w:val="20"/>
              </w:rPr>
              <w:t>5</w:t>
            </w:r>
          </w:p>
          <w:p>
            <w:pPr>
              <w:rPr>
                <w:kern w:val="0"/>
                <w:sz w:val="20"/>
              </w:rPr>
            </w:pPr>
            <w:r>
              <w:rPr>
                <w:rFonts w:hint="eastAsia"/>
                <w:kern w:val="0"/>
                <w:sz w:val="20"/>
              </w:rPr>
              <w:t>1</w:t>
            </w:r>
            <w:r>
              <w:rPr>
                <w:kern w:val="0"/>
                <w:sz w:val="20"/>
              </w:rPr>
              <w:t>2</w:t>
            </w:r>
          </w:p>
        </w:tc>
        <w:tc>
          <w:tcPr>
            <w:tcW w:w="1558" w:type="dxa"/>
          </w:tcPr>
          <w:p>
            <w:pPr>
              <w:rPr>
                <w:kern w:val="0"/>
                <w:sz w:val="20"/>
              </w:rPr>
            </w:pPr>
            <w:r>
              <w:rPr>
                <w:rFonts w:hint="eastAsia"/>
                <w:kern w:val="0"/>
                <w:sz w:val="20"/>
              </w:rPr>
              <w:t>9</w:t>
            </w:r>
          </w:p>
          <w:p>
            <w:pPr>
              <w:rPr>
                <w:kern w:val="0"/>
                <w:sz w:val="20"/>
              </w:rPr>
            </w:pPr>
            <w:r>
              <w:rPr>
                <w:rFonts w:hint="eastAsia"/>
                <w:kern w:val="0"/>
                <w:sz w:val="20"/>
              </w:rPr>
              <w:t>1</w:t>
            </w:r>
            <w:r>
              <w:rPr>
                <w:kern w:val="0"/>
                <w:sz w:val="20"/>
              </w:rPr>
              <w:t>3</w:t>
            </w:r>
          </w:p>
        </w:tc>
      </w:tr>
    </w:tbl>
    <w:p>
      <w:pPr>
        <w:pStyle w:val="14"/>
        <w:numPr>
          <w:ilvl w:val="0"/>
          <w:numId w:val="0"/>
        </w:numPr>
        <w:spacing w:before="240" w:after="240"/>
        <w:ind w:left="420" w:leftChars="200"/>
      </w:pPr>
      <w:r>
        <w:t>8</w:t>
      </w:r>
      <w:r>
        <w:rPr>
          <w:rFonts w:hint="eastAsia"/>
        </w:rPr>
        <w:t>.3.含水量、耐溶性、有机物成分(挥发性固体)含量、化学性能、生物降解性能</w:t>
      </w:r>
    </w:p>
    <w:p>
      <w:r>
        <w:rPr>
          <w:rFonts w:hint="eastAsia"/>
        </w:rPr>
        <w:t>从同批样本中随机取足够数量样品进行。耐溶性试验时取 50 支吸管，50 支吸管全部进行试验。</w:t>
      </w:r>
    </w:p>
    <w:p>
      <w:pPr>
        <w:pStyle w:val="14"/>
        <w:numPr>
          <w:ilvl w:val="0"/>
          <w:numId w:val="0"/>
        </w:numPr>
        <w:spacing w:before="240" w:after="240"/>
        <w:ind w:left="141" w:leftChars="67"/>
      </w:pPr>
      <w:r>
        <w:t>8.4 判定规则</w:t>
      </w:r>
    </w:p>
    <w:p>
      <w:pPr>
        <w:pStyle w:val="14"/>
        <w:numPr>
          <w:ilvl w:val="0"/>
          <w:numId w:val="0"/>
        </w:numPr>
        <w:spacing w:before="240" w:after="240"/>
        <w:ind w:left="141" w:leftChars="67"/>
      </w:pPr>
      <w:r>
        <w:t>8</w:t>
      </w:r>
      <w:r>
        <w:rPr>
          <w:rFonts w:hint="eastAsia"/>
        </w:rPr>
        <w:t>.4.1 各项要求</w:t>
      </w:r>
      <w:r>
        <w:t>判定</w:t>
      </w:r>
    </w:p>
    <w:p>
      <w:pPr>
        <w:pStyle w:val="14"/>
        <w:numPr>
          <w:ilvl w:val="0"/>
          <w:numId w:val="0"/>
        </w:numPr>
        <w:spacing w:before="240" w:after="240"/>
        <w:ind w:left="420" w:leftChars="200"/>
        <w:rPr>
          <w:szCs w:val="21"/>
        </w:rPr>
      </w:pPr>
      <w:r>
        <w:rPr>
          <w:szCs w:val="21"/>
        </w:rPr>
        <w:t xml:space="preserve">8.4.1.1 </w:t>
      </w:r>
      <w:r>
        <w:rPr>
          <w:rFonts w:hint="eastAsia"/>
          <w:szCs w:val="21"/>
        </w:rPr>
        <w:t>外</w:t>
      </w:r>
      <w:r>
        <w:rPr>
          <w:rFonts w:hint="eastAsia" w:hAnsi="黑体"/>
          <w:color w:val="000000"/>
        </w:rPr>
        <w:t>观、耐温性能、含水量、耐溶性</w:t>
      </w:r>
    </w:p>
    <w:p>
      <w:pPr>
        <w:pStyle w:val="20"/>
        <w:rPr>
          <w:szCs w:val="21"/>
        </w:rPr>
      </w:pPr>
      <w:r>
        <w:rPr>
          <w:rFonts w:hint="eastAsia"/>
          <w:szCs w:val="21"/>
        </w:rPr>
        <w:t xml:space="preserve">外观试验 100 支试样，有&gt;95 支吸管符合 </w:t>
      </w:r>
      <w:r>
        <w:rPr>
          <w:szCs w:val="21"/>
        </w:rPr>
        <w:t>4</w:t>
      </w:r>
      <w:r>
        <w:rPr>
          <w:rFonts w:hint="eastAsia"/>
          <w:szCs w:val="21"/>
        </w:rPr>
        <w:t>.1 要求时，判定该项合格，否则判该项不合格。.</w:t>
      </w:r>
    </w:p>
    <w:p>
      <w:pPr>
        <w:pStyle w:val="20"/>
        <w:rPr>
          <w:szCs w:val="21"/>
        </w:rPr>
      </w:pPr>
      <w:r>
        <w:rPr>
          <w:rFonts w:hint="eastAsia"/>
          <w:szCs w:val="21"/>
        </w:rPr>
        <w:t>含水量符合</w:t>
      </w:r>
      <w:r>
        <w:rPr>
          <w:szCs w:val="21"/>
        </w:rPr>
        <w:t>6.3</w:t>
      </w:r>
      <w:r>
        <w:rPr>
          <w:rFonts w:hint="eastAsia"/>
          <w:szCs w:val="21"/>
        </w:rPr>
        <w:t>要求时，判断该项目合格，否则判定不合格；</w:t>
      </w:r>
    </w:p>
    <w:p>
      <w:pPr>
        <w:pStyle w:val="20"/>
        <w:rPr>
          <w:szCs w:val="21"/>
        </w:rPr>
      </w:pPr>
      <w:r>
        <w:rPr>
          <w:rFonts w:hint="eastAsia"/>
          <w:szCs w:val="21"/>
        </w:rPr>
        <w:t>耐温性能符合</w:t>
      </w:r>
    </w:p>
    <w:p>
      <w:pPr>
        <w:pStyle w:val="20"/>
        <w:rPr>
          <w:szCs w:val="21"/>
        </w:rPr>
      </w:pPr>
      <w:r>
        <w:rPr>
          <w:rFonts w:hint="eastAsia"/>
          <w:szCs w:val="21"/>
        </w:rPr>
        <w:t>耐溶性5</w:t>
      </w:r>
      <w:r>
        <w:rPr>
          <w:szCs w:val="21"/>
        </w:rPr>
        <w:t>0</w:t>
      </w:r>
      <w:r>
        <w:rPr>
          <w:rFonts w:hint="eastAsia"/>
          <w:szCs w:val="21"/>
        </w:rPr>
        <w:t>支吸管，有≥</w:t>
      </w:r>
      <w:r>
        <w:rPr>
          <w:szCs w:val="21"/>
        </w:rPr>
        <w:t>48</w:t>
      </w:r>
      <w:r>
        <w:rPr>
          <w:rFonts w:hint="eastAsia"/>
          <w:szCs w:val="21"/>
        </w:rPr>
        <w:t>支吸管符合</w:t>
      </w:r>
      <w:r>
        <w:rPr>
          <w:szCs w:val="21"/>
        </w:rPr>
        <w:t>44.4</w:t>
      </w:r>
      <w:r>
        <w:rPr>
          <w:rFonts w:hint="eastAsia"/>
          <w:szCs w:val="21"/>
        </w:rPr>
        <w:t>要求时，判定该项合格，否则判定该项不合格。</w:t>
      </w:r>
    </w:p>
    <w:p>
      <w:pPr>
        <w:pStyle w:val="20"/>
        <w:rPr>
          <w:szCs w:val="21"/>
        </w:rPr>
      </w:pPr>
      <w:r>
        <w:rPr>
          <w:rFonts w:hint="eastAsia"/>
          <w:szCs w:val="21"/>
        </w:rPr>
        <w:t>外观、含水量和耐溶性若有不合格项目时，应在原批次中抽取双倍样品再次对不合格项目进行复检，复检结果全部合格则判定合格，否则判定不合格。</w:t>
      </w:r>
    </w:p>
    <w:p>
      <w:pPr>
        <w:pStyle w:val="14"/>
        <w:numPr>
          <w:ilvl w:val="0"/>
          <w:numId w:val="0"/>
        </w:numPr>
        <w:spacing w:before="240" w:after="240"/>
        <w:ind w:left="420" w:leftChars="200"/>
        <w:rPr>
          <w:szCs w:val="21"/>
        </w:rPr>
      </w:pPr>
      <w:r>
        <w:rPr>
          <w:szCs w:val="21"/>
        </w:rPr>
        <w:t>8</w:t>
      </w:r>
      <w:r>
        <w:rPr>
          <w:rFonts w:hint="eastAsia"/>
          <w:szCs w:val="21"/>
        </w:rPr>
        <w:t>.4.1.2 规格尺寸</w:t>
      </w:r>
    </w:p>
    <w:p>
      <w:pPr>
        <w:pStyle w:val="20"/>
        <w:rPr>
          <w:szCs w:val="21"/>
        </w:rPr>
      </w:pPr>
      <w:r>
        <w:rPr>
          <w:rFonts w:hint="eastAsia"/>
          <w:szCs w:val="21"/>
        </w:rPr>
        <w:t>规格尺寸样本单位的判定，按</w:t>
      </w:r>
      <w:r>
        <w:rPr>
          <w:szCs w:val="21"/>
        </w:rPr>
        <w:t>6</w:t>
      </w:r>
      <w:r>
        <w:rPr>
          <w:rFonts w:hint="eastAsia"/>
          <w:szCs w:val="21"/>
        </w:rPr>
        <w:t>.3.2进行。样本单位检验结果若符合表</w:t>
      </w:r>
      <w:r>
        <w:rPr>
          <w:szCs w:val="21"/>
        </w:rPr>
        <w:t>1</w:t>
      </w:r>
      <w:r>
        <w:rPr>
          <w:rFonts w:hint="eastAsia"/>
          <w:szCs w:val="21"/>
        </w:rPr>
        <w:t>的规定，则判规格尺寸合格，否则判该项不合格。</w:t>
      </w:r>
    </w:p>
    <w:p>
      <w:pPr>
        <w:pStyle w:val="14"/>
        <w:numPr>
          <w:ilvl w:val="0"/>
          <w:numId w:val="0"/>
        </w:numPr>
        <w:spacing w:before="240" w:after="240"/>
        <w:ind w:left="420" w:leftChars="200"/>
        <w:rPr>
          <w:szCs w:val="21"/>
        </w:rPr>
      </w:pPr>
      <w:r>
        <w:rPr>
          <w:szCs w:val="21"/>
        </w:rPr>
        <w:t>8</w:t>
      </w:r>
      <w:r>
        <w:rPr>
          <w:rFonts w:hint="eastAsia"/>
          <w:szCs w:val="21"/>
        </w:rPr>
        <w:t>.4.1.3 有机物成分(挥发性固体)含量和化学性能</w:t>
      </w:r>
    </w:p>
    <w:p>
      <w:pPr>
        <w:pStyle w:val="20"/>
        <w:rPr>
          <w:szCs w:val="21"/>
        </w:rPr>
      </w:pPr>
      <w:r>
        <w:rPr>
          <w:rFonts w:hint="eastAsia"/>
          <w:szCs w:val="21"/>
        </w:rPr>
        <w:t>有机物成分(挥发性固体)含量符合</w:t>
      </w:r>
      <w:r>
        <w:rPr>
          <w:szCs w:val="21"/>
        </w:rPr>
        <w:t>5.5</w:t>
      </w:r>
      <w:r>
        <w:rPr>
          <w:rFonts w:hint="eastAsia"/>
          <w:szCs w:val="21"/>
        </w:rPr>
        <w:t>要求时，判定该项合格，否则判该项不合格。</w:t>
      </w:r>
    </w:p>
    <w:p>
      <w:pPr>
        <w:pStyle w:val="20"/>
        <w:rPr>
          <w:szCs w:val="21"/>
        </w:rPr>
      </w:pPr>
      <w:r>
        <w:rPr>
          <w:rFonts w:hint="eastAsia"/>
          <w:szCs w:val="21"/>
        </w:rPr>
        <w:t>化学性能符合</w:t>
      </w:r>
      <w:r>
        <w:rPr>
          <w:szCs w:val="21"/>
        </w:rPr>
        <w:t>5.5</w:t>
      </w:r>
      <w:r>
        <w:rPr>
          <w:rFonts w:hint="eastAsia"/>
          <w:szCs w:val="21"/>
        </w:rPr>
        <w:t>要求时，判定该项合格，否则判该项不合格。</w:t>
      </w:r>
    </w:p>
    <w:p>
      <w:pPr>
        <w:pStyle w:val="14"/>
        <w:numPr>
          <w:ilvl w:val="0"/>
          <w:numId w:val="0"/>
        </w:numPr>
        <w:spacing w:before="240" w:after="240"/>
        <w:ind w:left="420" w:leftChars="200"/>
        <w:rPr>
          <w:szCs w:val="21"/>
        </w:rPr>
      </w:pPr>
      <w:r>
        <w:rPr>
          <w:szCs w:val="21"/>
        </w:rPr>
        <w:t>8</w:t>
      </w:r>
      <w:r>
        <w:rPr>
          <w:rFonts w:hint="eastAsia"/>
          <w:szCs w:val="21"/>
        </w:rPr>
        <w:t>.4.1.4 生物降解性能</w:t>
      </w:r>
    </w:p>
    <w:p>
      <w:pPr>
        <w:pStyle w:val="20"/>
        <w:rPr>
          <w:szCs w:val="21"/>
        </w:rPr>
      </w:pPr>
      <w:r>
        <w:rPr>
          <w:rFonts w:hint="eastAsia"/>
          <w:szCs w:val="21"/>
        </w:rPr>
        <w:t>生物降解性能符合6.8要求时，判定该项合格，否则判该项不合格。</w:t>
      </w:r>
    </w:p>
    <w:p>
      <w:pPr>
        <w:pStyle w:val="14"/>
        <w:numPr>
          <w:ilvl w:val="0"/>
          <w:numId w:val="0"/>
        </w:numPr>
        <w:spacing w:before="240" w:after="240"/>
        <w:ind w:left="420" w:leftChars="200"/>
        <w:rPr>
          <w:szCs w:val="21"/>
        </w:rPr>
      </w:pPr>
      <w:r>
        <w:rPr>
          <w:szCs w:val="21"/>
        </w:rPr>
        <w:t>8</w:t>
      </w:r>
      <w:r>
        <w:rPr>
          <w:rFonts w:hint="eastAsia"/>
          <w:szCs w:val="21"/>
        </w:rPr>
        <w:t>.4.2 合格批的判定</w:t>
      </w:r>
    </w:p>
    <w:p>
      <w:pPr>
        <w:pStyle w:val="20"/>
        <w:rPr>
          <w:szCs w:val="21"/>
        </w:rPr>
      </w:pPr>
      <w:r>
        <w:rPr>
          <w:rFonts w:hint="eastAsia"/>
          <w:szCs w:val="21"/>
        </w:rPr>
        <w:t>所有检验项目检验结果全部合格，则判该批质量符合本文件。</w:t>
      </w:r>
    </w:p>
    <w:p>
      <w:pPr>
        <w:pStyle w:val="14"/>
        <w:numPr>
          <w:ilvl w:val="0"/>
          <w:numId w:val="0"/>
        </w:numPr>
        <w:spacing w:before="240" w:after="240"/>
      </w:pPr>
      <w:r>
        <w:t xml:space="preserve">9 </w:t>
      </w:r>
      <w:r>
        <w:rPr>
          <w:rFonts w:hint="eastAsia"/>
        </w:rPr>
        <w:t>包装、标志、运输和贮存</w:t>
      </w:r>
    </w:p>
    <w:p>
      <w:pPr>
        <w:pStyle w:val="14"/>
        <w:numPr>
          <w:ilvl w:val="0"/>
          <w:numId w:val="0"/>
        </w:numPr>
        <w:spacing w:before="240" w:after="240"/>
        <w:ind w:left="141" w:leftChars="67"/>
      </w:pPr>
      <w:r>
        <w:t>9.1</w:t>
      </w:r>
      <w:r>
        <w:rPr>
          <w:rFonts w:hint="eastAsia"/>
        </w:rPr>
        <w:t>包装</w:t>
      </w:r>
    </w:p>
    <w:p>
      <w:pPr>
        <w:pStyle w:val="14"/>
        <w:numPr>
          <w:ilvl w:val="0"/>
          <w:numId w:val="0"/>
        </w:numPr>
        <w:spacing w:before="240" w:after="240"/>
        <w:ind w:left="420" w:leftChars="200"/>
        <w:rPr>
          <w:szCs w:val="21"/>
        </w:rPr>
      </w:pPr>
      <w:r>
        <w:rPr>
          <w:szCs w:val="21"/>
        </w:rPr>
        <w:t>9</w:t>
      </w:r>
      <w:r>
        <w:rPr>
          <w:rFonts w:hint="eastAsia"/>
          <w:szCs w:val="21"/>
        </w:rPr>
        <w:t>.1.1包装材料</w:t>
      </w:r>
    </w:p>
    <w:p>
      <w:pPr>
        <w:pStyle w:val="20"/>
        <w:rPr>
          <w:szCs w:val="21"/>
        </w:rPr>
      </w:pPr>
      <w:r>
        <w:rPr>
          <w:rFonts w:hint="eastAsia"/>
          <w:szCs w:val="21"/>
        </w:rPr>
        <w:t>·产品包装所采用的各种包装材料应满足食品安全、贮存和运输的要求。</w:t>
      </w:r>
    </w:p>
    <w:p>
      <w:pPr>
        <w:pStyle w:val="14"/>
        <w:numPr>
          <w:ilvl w:val="0"/>
          <w:numId w:val="0"/>
        </w:numPr>
        <w:spacing w:before="240" w:after="240"/>
        <w:ind w:left="420" w:leftChars="200"/>
        <w:rPr>
          <w:szCs w:val="21"/>
        </w:rPr>
      </w:pPr>
      <w:r>
        <w:rPr>
          <w:szCs w:val="21"/>
        </w:rPr>
        <w:t>9</w:t>
      </w:r>
      <w:r>
        <w:rPr>
          <w:rFonts w:hint="eastAsia"/>
          <w:szCs w:val="21"/>
        </w:rPr>
        <w:t>.1.2 单支包装吸管</w:t>
      </w:r>
    </w:p>
    <w:p>
      <w:pPr>
        <w:pStyle w:val="14"/>
        <w:numPr>
          <w:ilvl w:val="0"/>
          <w:numId w:val="0"/>
        </w:numPr>
        <w:spacing w:before="240" w:after="240"/>
        <w:ind w:left="420" w:leftChars="200"/>
        <w:rPr>
          <w:szCs w:val="21"/>
        </w:rPr>
      </w:pPr>
      <w:r>
        <w:rPr>
          <w:szCs w:val="21"/>
        </w:rPr>
        <w:t>9</w:t>
      </w:r>
      <w:r>
        <w:rPr>
          <w:rFonts w:hint="eastAsia"/>
          <w:szCs w:val="21"/>
        </w:rPr>
        <w:t>.1.2.1 包装</w:t>
      </w:r>
    </w:p>
    <w:p>
      <w:pPr>
        <w:pStyle w:val="20"/>
        <w:rPr>
          <w:szCs w:val="21"/>
        </w:rPr>
      </w:pPr>
      <w:r>
        <w:rPr>
          <w:rFonts w:hint="eastAsia"/>
          <w:szCs w:val="21"/>
        </w:rPr>
        <w:t>对成品吸管进行单支独立的包装时，其包装应保持密封，并且在使用时，包装应容易撕开。</w:t>
      </w:r>
    </w:p>
    <w:p>
      <w:pPr>
        <w:pStyle w:val="14"/>
        <w:numPr>
          <w:ilvl w:val="0"/>
          <w:numId w:val="0"/>
        </w:numPr>
        <w:spacing w:before="240" w:after="240"/>
        <w:ind w:left="420" w:leftChars="200"/>
        <w:rPr>
          <w:szCs w:val="21"/>
        </w:rPr>
      </w:pPr>
      <w:r>
        <w:rPr>
          <w:szCs w:val="21"/>
        </w:rPr>
        <w:t>9</w:t>
      </w:r>
      <w:r>
        <w:rPr>
          <w:rFonts w:hint="eastAsia"/>
          <w:szCs w:val="21"/>
        </w:rPr>
        <w:t>.1.2.2 包装印刷</w:t>
      </w:r>
    </w:p>
    <w:p>
      <w:pPr>
        <w:pStyle w:val="20"/>
        <w:rPr>
          <w:szCs w:val="21"/>
        </w:rPr>
      </w:pPr>
      <w:r>
        <w:rPr>
          <w:rFonts w:hint="eastAsia"/>
          <w:szCs w:val="21"/>
        </w:rPr>
        <w:t>单支包装吸管可以根据客户的要求在包装上进行图案和文字的印刷，包装印刷后的文字图案应清晰，颜色应鲜明，无套版不正和油墨脱落现象。</w:t>
      </w:r>
    </w:p>
    <w:p>
      <w:pPr>
        <w:pStyle w:val="14"/>
        <w:numPr>
          <w:ilvl w:val="0"/>
          <w:numId w:val="0"/>
        </w:numPr>
        <w:spacing w:before="240" w:after="240"/>
        <w:ind w:left="420" w:leftChars="200"/>
        <w:rPr>
          <w:szCs w:val="21"/>
        </w:rPr>
      </w:pPr>
      <w:r>
        <w:rPr>
          <w:szCs w:val="21"/>
        </w:rPr>
        <w:t>9</w:t>
      </w:r>
      <w:r>
        <w:rPr>
          <w:rFonts w:hint="eastAsia"/>
          <w:szCs w:val="21"/>
        </w:rPr>
        <w:t>.1.2.3 包装压痕和外观</w:t>
      </w:r>
    </w:p>
    <w:p>
      <w:pPr>
        <w:pStyle w:val="20"/>
        <w:rPr>
          <w:szCs w:val="21"/>
        </w:rPr>
      </w:pPr>
      <w:r>
        <w:rPr>
          <w:rFonts w:hint="eastAsia"/>
          <w:szCs w:val="21"/>
        </w:rPr>
        <w:t>单支包装吸管的包装压痕应清晰，切口应平整，无裂开、压管和破损的现象。单支包装吸管的外观应整洁，无毛刺、污点、色斑、异物等缺陷。</w:t>
      </w:r>
    </w:p>
    <w:p>
      <w:pPr>
        <w:pStyle w:val="14"/>
        <w:numPr>
          <w:ilvl w:val="0"/>
          <w:numId w:val="0"/>
        </w:numPr>
        <w:spacing w:before="240" w:after="240"/>
        <w:ind w:left="420" w:leftChars="200"/>
        <w:rPr>
          <w:szCs w:val="21"/>
        </w:rPr>
      </w:pPr>
      <w:r>
        <w:rPr>
          <w:szCs w:val="21"/>
        </w:rPr>
        <w:t>9</w:t>
      </w:r>
      <w:r>
        <w:rPr>
          <w:rFonts w:hint="eastAsia"/>
          <w:szCs w:val="21"/>
        </w:rPr>
        <w:t>.1.3 包装数量</w:t>
      </w:r>
    </w:p>
    <w:p>
      <w:pPr>
        <w:pStyle w:val="20"/>
        <w:rPr>
          <w:szCs w:val="21"/>
        </w:rPr>
      </w:pPr>
      <w:r>
        <w:rPr>
          <w:rFonts w:hint="eastAsia"/>
          <w:szCs w:val="21"/>
        </w:rPr>
        <w:t>箱内不应有少包(盒)现象。</w:t>
      </w:r>
    </w:p>
    <w:p>
      <w:pPr>
        <w:pStyle w:val="14"/>
        <w:numPr>
          <w:ilvl w:val="0"/>
          <w:numId w:val="0"/>
        </w:numPr>
        <w:spacing w:before="240" w:after="240"/>
        <w:ind w:left="141" w:leftChars="67"/>
      </w:pPr>
      <w:r>
        <w:t>9</w:t>
      </w:r>
      <w:r>
        <w:rPr>
          <w:rFonts w:hint="eastAsia"/>
        </w:rPr>
        <w:t>.2 标志</w:t>
      </w:r>
    </w:p>
    <w:p>
      <w:pPr>
        <w:pStyle w:val="14"/>
        <w:numPr>
          <w:ilvl w:val="0"/>
          <w:numId w:val="0"/>
        </w:numPr>
        <w:spacing w:before="240" w:after="240"/>
        <w:ind w:left="420" w:leftChars="200"/>
        <w:rPr>
          <w:szCs w:val="21"/>
        </w:rPr>
      </w:pPr>
      <w:r>
        <w:rPr>
          <w:szCs w:val="21"/>
        </w:rPr>
        <w:t>9</w:t>
      </w:r>
      <w:r>
        <w:rPr>
          <w:rFonts w:hint="eastAsia"/>
          <w:szCs w:val="21"/>
        </w:rPr>
        <w:t>.2.1 外包装</w:t>
      </w:r>
    </w:p>
    <w:p>
      <w:pPr>
        <w:pStyle w:val="20"/>
        <w:rPr>
          <w:szCs w:val="21"/>
        </w:rPr>
      </w:pPr>
      <w:r>
        <w:rPr>
          <w:rFonts w:hint="eastAsia"/>
          <w:szCs w:val="21"/>
        </w:rPr>
        <w:t>产品的外包装箱或袋上应有明显的标志(外销或客户特殊要求的除外),内容包括:</w:t>
      </w:r>
    </w:p>
    <w:p>
      <w:pPr>
        <w:pStyle w:val="20"/>
        <w:rPr>
          <w:szCs w:val="21"/>
        </w:rPr>
      </w:pPr>
      <w:r>
        <w:rPr>
          <w:rFonts w:hint="eastAsia"/>
          <w:szCs w:val="21"/>
        </w:rPr>
        <w:t>a) 产品标准编号。</w:t>
      </w:r>
    </w:p>
    <w:p>
      <w:pPr>
        <w:pStyle w:val="20"/>
        <w:rPr>
          <w:szCs w:val="21"/>
        </w:rPr>
      </w:pPr>
      <w:r>
        <w:rPr>
          <w:rFonts w:hint="eastAsia"/>
          <w:szCs w:val="21"/>
        </w:rPr>
        <w:t>b) 产品名称与类型。</w:t>
      </w:r>
    </w:p>
    <w:p>
      <w:pPr>
        <w:pStyle w:val="20"/>
        <w:rPr>
          <w:szCs w:val="21"/>
        </w:rPr>
      </w:pPr>
      <w:r>
        <w:rPr>
          <w:rFonts w:hint="eastAsia"/>
          <w:szCs w:val="21"/>
        </w:rPr>
        <w:t>c) 规格尺寸。规格尺寸的表示内容应包括以吸管形态标称外径 D。、标称长度 L。，表示方法为吸 管形态外径×长度，如：外径 5 mm、长 210 mm 的可弯吸管规格表示为：可弯吸管 45×210。</w:t>
      </w:r>
    </w:p>
    <w:p>
      <w:pPr>
        <w:pStyle w:val="20"/>
        <w:rPr>
          <w:szCs w:val="21"/>
        </w:rPr>
      </w:pPr>
      <w:r>
        <w:rPr>
          <w:rFonts w:hint="eastAsia"/>
          <w:szCs w:val="21"/>
        </w:rPr>
        <w:t>d) 使用温度范围。</w:t>
      </w:r>
    </w:p>
    <w:p>
      <w:pPr>
        <w:pStyle w:val="20"/>
        <w:rPr>
          <w:szCs w:val="21"/>
        </w:rPr>
      </w:pPr>
      <w:r>
        <w:rPr>
          <w:rFonts w:hint="eastAsia"/>
          <w:szCs w:val="21"/>
        </w:rPr>
        <w:t>e) 生产日期。</w:t>
      </w:r>
    </w:p>
    <w:p>
      <w:pPr>
        <w:pStyle w:val="20"/>
        <w:rPr>
          <w:szCs w:val="21"/>
        </w:rPr>
      </w:pPr>
      <w:r>
        <w:rPr>
          <w:rFonts w:hint="eastAsia"/>
          <w:szCs w:val="21"/>
        </w:rPr>
        <w:t>f) 生产单位名称和地址。</w:t>
      </w:r>
    </w:p>
    <w:p>
      <w:pPr>
        <w:pStyle w:val="20"/>
        <w:rPr>
          <w:szCs w:val="21"/>
        </w:rPr>
      </w:pPr>
      <w:r>
        <w:rPr>
          <w:rFonts w:hint="eastAsia"/>
          <w:szCs w:val="21"/>
        </w:rPr>
        <w:t>g) 产品包装储运标志。产品包装储运标志应符合GB/T 191 的规定。</w:t>
      </w:r>
    </w:p>
    <w:p>
      <w:pPr>
        <w:pStyle w:val="20"/>
        <w:rPr>
          <w:szCs w:val="21"/>
        </w:rPr>
      </w:pPr>
      <w:r>
        <w:rPr>
          <w:rFonts w:hint="eastAsia"/>
          <w:szCs w:val="21"/>
        </w:rPr>
        <w:t>9.2.2 内包装</w:t>
      </w:r>
    </w:p>
    <w:p>
      <w:pPr>
        <w:pStyle w:val="20"/>
        <w:rPr>
          <w:szCs w:val="21"/>
        </w:rPr>
      </w:pPr>
      <w:r>
        <w:rPr>
          <w:rFonts w:hint="eastAsia"/>
          <w:szCs w:val="21"/>
        </w:rPr>
        <w:t>产品的内包装袋(盒)上应有明显的标志(外销或客户特殊要求的除外)，内包装应密封，其材料应清洁、无异味、并具防尘效能，内容包括：</w:t>
      </w:r>
    </w:p>
    <w:p>
      <w:pPr>
        <w:pStyle w:val="20"/>
        <w:rPr>
          <w:szCs w:val="21"/>
        </w:rPr>
      </w:pPr>
      <w:r>
        <w:rPr>
          <w:rFonts w:hint="eastAsia"/>
          <w:szCs w:val="21"/>
        </w:rPr>
        <w:t>a) 产品标准编号。</w:t>
      </w:r>
    </w:p>
    <w:p>
      <w:pPr>
        <w:pStyle w:val="20"/>
        <w:rPr>
          <w:szCs w:val="21"/>
        </w:rPr>
      </w:pPr>
      <w:r>
        <w:rPr>
          <w:rFonts w:hint="eastAsia"/>
          <w:szCs w:val="21"/>
        </w:rPr>
        <w:t>b)产品名称。</w:t>
      </w:r>
    </w:p>
    <w:p>
      <w:pPr>
        <w:pStyle w:val="20"/>
        <w:rPr>
          <w:szCs w:val="21"/>
        </w:rPr>
      </w:pPr>
      <w:r>
        <w:rPr>
          <w:rFonts w:hint="eastAsia"/>
          <w:szCs w:val="21"/>
        </w:rPr>
        <w:t>c) 材质。</w:t>
      </w:r>
    </w:p>
    <w:p>
      <w:pPr>
        <w:pStyle w:val="20"/>
        <w:rPr>
          <w:szCs w:val="21"/>
        </w:rPr>
      </w:pPr>
      <w:r>
        <w:rPr>
          <w:rFonts w:hint="eastAsia"/>
          <w:szCs w:val="21"/>
        </w:rPr>
        <w:t>d) 使用温度范围。</w:t>
      </w:r>
    </w:p>
    <w:p>
      <w:pPr>
        <w:pStyle w:val="20"/>
        <w:rPr>
          <w:szCs w:val="21"/>
        </w:rPr>
      </w:pPr>
      <w:r>
        <w:rPr>
          <w:rFonts w:hint="eastAsia"/>
          <w:szCs w:val="21"/>
        </w:rPr>
        <w:t>e) 规格尺寸(标称外径、标称长度和标称质量)。</w:t>
      </w:r>
    </w:p>
    <w:p>
      <w:pPr>
        <w:pStyle w:val="20"/>
        <w:rPr>
          <w:szCs w:val="21"/>
        </w:rPr>
      </w:pPr>
      <w:r>
        <w:rPr>
          <w:rFonts w:hint="eastAsia"/>
          <w:szCs w:val="21"/>
        </w:rPr>
        <w:t>f) 单位包装数量（如多支时)。</w:t>
      </w:r>
    </w:p>
    <w:p>
      <w:pPr>
        <w:pStyle w:val="20"/>
        <w:rPr>
          <w:szCs w:val="21"/>
        </w:rPr>
      </w:pPr>
      <w:r>
        <w:rPr>
          <w:rFonts w:hint="eastAsia"/>
          <w:szCs w:val="21"/>
        </w:rPr>
        <w:t>g)生产日期。</w:t>
      </w:r>
    </w:p>
    <w:p>
      <w:pPr>
        <w:pStyle w:val="20"/>
        <w:rPr>
          <w:szCs w:val="21"/>
        </w:rPr>
      </w:pPr>
      <w:r>
        <w:rPr>
          <w:rFonts w:hint="eastAsia"/>
          <w:szCs w:val="21"/>
        </w:rPr>
        <w:t>h) 生产单位名称和地址。</w:t>
      </w:r>
    </w:p>
    <w:p>
      <w:pPr>
        <w:pStyle w:val="20"/>
        <w:rPr>
          <w:szCs w:val="21"/>
        </w:rPr>
      </w:pPr>
      <w:r>
        <w:rPr>
          <w:rFonts w:hint="eastAsia"/>
          <w:szCs w:val="21"/>
        </w:rPr>
        <w:t>i）检验合格标记。</w:t>
      </w:r>
    </w:p>
    <w:p>
      <w:pPr>
        <w:pStyle w:val="20"/>
        <w:rPr>
          <w:szCs w:val="21"/>
        </w:rPr>
      </w:pPr>
      <w:r>
        <w:rPr>
          <w:szCs w:val="21"/>
        </w:rPr>
        <w:t>j)</w:t>
      </w:r>
      <w:r>
        <w:rPr>
          <w:rFonts w:hint="eastAsia"/>
          <w:szCs w:val="21"/>
        </w:rPr>
        <w:t>必要时,注明警示性语言。如对尖头吸管,在包装上应注明“婴幼儿请在成人监护下使用本产品”或“请小心使用吸管尖头”等字样。</w:t>
      </w:r>
    </w:p>
    <w:p>
      <w:pPr>
        <w:pStyle w:val="20"/>
        <w:rPr>
          <w:szCs w:val="21"/>
        </w:rPr>
      </w:pPr>
      <w:r>
        <w:rPr>
          <w:rFonts w:hint="eastAsia"/>
          <w:szCs w:val="21"/>
        </w:rPr>
        <w:t>k) 有关产品降解性能宣称可堆肥降解。</w:t>
      </w:r>
    </w:p>
    <w:p>
      <w:pPr>
        <w:pStyle w:val="14"/>
        <w:numPr>
          <w:ilvl w:val="0"/>
          <w:numId w:val="0"/>
        </w:numPr>
        <w:spacing w:before="240" w:after="240"/>
        <w:ind w:left="420" w:leftChars="200"/>
        <w:rPr>
          <w:szCs w:val="21"/>
        </w:rPr>
      </w:pPr>
      <w:r>
        <w:rPr>
          <w:szCs w:val="21"/>
        </w:rPr>
        <w:t>9</w:t>
      </w:r>
      <w:r>
        <w:rPr>
          <w:rFonts w:hint="eastAsia"/>
          <w:szCs w:val="21"/>
        </w:rPr>
        <w:t>.2.3 生物降解性能标识</w:t>
      </w:r>
    </w:p>
    <w:p>
      <w:pPr>
        <w:pStyle w:val="20"/>
        <w:rPr>
          <w:szCs w:val="21"/>
        </w:rPr>
      </w:pPr>
      <w:r>
        <w:rPr>
          <w:rFonts w:hint="eastAsia"/>
          <w:szCs w:val="21"/>
        </w:rPr>
        <w:t>按照GB/T 41010—2021中第6章的规定，进行产品的生物降解性能标识。</w:t>
      </w:r>
    </w:p>
    <w:p>
      <w:pPr>
        <w:pStyle w:val="14"/>
        <w:numPr>
          <w:ilvl w:val="0"/>
          <w:numId w:val="0"/>
        </w:numPr>
        <w:spacing w:before="240" w:after="240"/>
      </w:pPr>
      <w:r>
        <w:t>9</w:t>
      </w:r>
      <w:r>
        <w:rPr>
          <w:rFonts w:hint="eastAsia"/>
        </w:rPr>
        <w:t>.3 运输与贮存</w:t>
      </w:r>
    </w:p>
    <w:p>
      <w:pPr>
        <w:pStyle w:val="20"/>
        <w:rPr>
          <w:szCs w:val="21"/>
        </w:rPr>
      </w:pPr>
      <w:r>
        <w:rPr>
          <w:rFonts w:hint="eastAsia"/>
          <w:szCs w:val="21"/>
        </w:rPr>
        <w:t>不得与有毒有害或有异味的物品混运、混放。</w:t>
      </w:r>
    </w:p>
    <w:p>
      <w:pPr>
        <w:pStyle w:val="20"/>
        <w:rPr>
          <w:szCs w:val="21"/>
        </w:rPr>
      </w:pPr>
      <w:r>
        <w:rPr>
          <w:rFonts w:hint="eastAsia"/>
          <w:szCs w:val="21"/>
        </w:rPr>
        <w:t>在运输中应轻装轻卸，避免剧烈振动、挤压和日晒雨淋。</w:t>
      </w:r>
    </w:p>
    <w:p>
      <w:pPr>
        <w:pStyle w:val="20"/>
        <w:rPr>
          <w:szCs w:val="21"/>
        </w:rPr>
      </w:pPr>
      <w:r>
        <w:rPr>
          <w:rFonts w:hint="eastAsia"/>
          <w:szCs w:val="21"/>
        </w:rPr>
        <w:t>产品应放在通风、阴凉、干燥的库房内贮存，避免阳光曝晒及雨淋，并远离污染源、热源，防潮、防鼠、防虫。</w:t>
      </w:r>
    </w:p>
    <w:p>
      <w:pPr>
        <w:pStyle w:val="20"/>
        <w:rPr>
          <w:szCs w:val="21"/>
        </w:rPr>
      </w:pPr>
    </w:p>
    <w:p>
      <w:pPr>
        <w:pStyle w:val="20"/>
        <w:ind w:firstLine="0" w:firstLineChars="0"/>
      </w:pPr>
      <w:r>
        <w:rPr>
          <w:rFonts w:ascii="Times New Roman"/>
        </w:rPr>
        <w:t>———————————</w:t>
      </w:r>
    </w:p>
    <w:p/>
    <w:sectPr>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4"/>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23"/>
      <w:suff w:val="nothing"/>
      <w:lvlText w:val="%1.%2　"/>
      <w:lvlJc w:val="left"/>
      <w:rPr>
        <w:rFonts w:hint="default" w:ascii="Times New Roman"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5"/>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A51037F"/>
    <w:multiLevelType w:val="multilevel"/>
    <w:tmpl w:val="3A51037F"/>
    <w:lvl w:ilvl="0" w:tentative="0">
      <w:start w:val="6"/>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283144F"/>
    <w:multiLevelType w:val="multilevel"/>
    <w:tmpl w:val="6283144F"/>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646260FA"/>
    <w:multiLevelType w:val="multilevel"/>
    <w:tmpl w:val="646260FA"/>
    <w:lvl w:ilvl="0" w:tentative="0">
      <w:start w:val="1"/>
      <w:numFmt w:val="decimal"/>
      <w:pStyle w:val="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6CEA2025"/>
    <w:multiLevelType w:val="multilevel"/>
    <w:tmpl w:val="6CEA2025"/>
    <w:lvl w:ilvl="0" w:tentative="0">
      <w:start w:val="1"/>
      <w:numFmt w:val="none"/>
      <w:pStyle w:val="17"/>
      <w:suff w:val="nothing"/>
      <w:lvlText w:val="%1"/>
      <w:lvlJc w:val="left"/>
      <w:pPr>
        <w:ind w:left="0" w:firstLine="0"/>
      </w:pPr>
      <w:rPr>
        <w:rFonts w:hint="eastAsia"/>
      </w:rPr>
    </w:lvl>
    <w:lvl w:ilvl="1" w:tentative="0">
      <w:start w:val="1"/>
      <w:numFmt w:val="decimal"/>
      <w:pStyle w:val="14"/>
      <w:suff w:val="nothing"/>
      <w:lvlText w:val="%1%2　"/>
      <w:lvlJc w:val="left"/>
      <w:pPr>
        <w:ind w:left="142"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0"/>
      <w:suff w:val="nothing"/>
      <w:lvlText w:val="%1%2.%3.%4　"/>
      <w:lvlJc w:val="left"/>
      <w:pPr>
        <w:ind w:left="0" w:firstLine="0"/>
      </w:pPr>
      <w:rPr>
        <w:rFonts w:hint="eastAsia" w:ascii="黑体" w:eastAsia="黑体"/>
        <w:b w:val="0"/>
        <w:i w:val="0"/>
        <w:sz w:val="21"/>
      </w:rPr>
    </w:lvl>
    <w:lvl w:ilvl="4" w:tentative="0">
      <w:start w:val="1"/>
      <w:numFmt w:val="decimal"/>
      <w:pStyle w:val="11"/>
      <w:suff w:val="nothing"/>
      <w:lvlText w:val="%1%2.%3.%4.%5　"/>
      <w:lvlJc w:val="left"/>
      <w:pPr>
        <w:ind w:left="0" w:firstLine="0"/>
      </w:pPr>
      <w:rPr>
        <w:rFonts w:hint="eastAsia" w:ascii="黑体" w:eastAsia="黑体"/>
        <w:b w:val="0"/>
        <w:i w:val="0"/>
        <w:sz w:val="21"/>
      </w:rPr>
    </w:lvl>
    <w:lvl w:ilvl="5" w:tentative="0">
      <w:start w:val="1"/>
      <w:numFmt w:val="decimal"/>
      <w:pStyle w:val="12"/>
      <w:suff w:val="nothing"/>
      <w:lvlText w:val="%1%2.%3.%4.%5.%6　"/>
      <w:lvlJc w:val="left"/>
      <w:pPr>
        <w:ind w:left="0" w:firstLine="0"/>
      </w:pPr>
      <w:rPr>
        <w:rFonts w:hint="eastAsia" w:ascii="黑体" w:eastAsia="黑体"/>
        <w:b w:val="0"/>
        <w:i w:val="0"/>
        <w:sz w:val="21"/>
      </w:rPr>
    </w:lvl>
    <w:lvl w:ilvl="6" w:tentative="0">
      <w:start w:val="1"/>
      <w:numFmt w:val="decimal"/>
      <w:pStyle w:val="1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yMDEyOWFiZjAxOWNlZWIwYTAwZDBmMzcwMGYyYjIifQ=="/>
  </w:docVars>
  <w:rsids>
    <w:rsidRoot w:val="00A148FB"/>
    <w:rsid w:val="00003DDE"/>
    <w:rsid w:val="000517E1"/>
    <w:rsid w:val="0010431D"/>
    <w:rsid w:val="00134B55"/>
    <w:rsid w:val="001C23D8"/>
    <w:rsid w:val="002C64A7"/>
    <w:rsid w:val="002D384D"/>
    <w:rsid w:val="00350ED2"/>
    <w:rsid w:val="003A77CC"/>
    <w:rsid w:val="003C3D7B"/>
    <w:rsid w:val="003C7D1C"/>
    <w:rsid w:val="00440240"/>
    <w:rsid w:val="004714E4"/>
    <w:rsid w:val="00495490"/>
    <w:rsid w:val="004A14FF"/>
    <w:rsid w:val="004B67B0"/>
    <w:rsid w:val="004E0C69"/>
    <w:rsid w:val="0054730B"/>
    <w:rsid w:val="005C4196"/>
    <w:rsid w:val="00614192"/>
    <w:rsid w:val="00807E1C"/>
    <w:rsid w:val="008C3589"/>
    <w:rsid w:val="00904EE1"/>
    <w:rsid w:val="00A148FB"/>
    <w:rsid w:val="00A202AF"/>
    <w:rsid w:val="00A31316"/>
    <w:rsid w:val="00A6693F"/>
    <w:rsid w:val="00A73A18"/>
    <w:rsid w:val="00AD4067"/>
    <w:rsid w:val="00AE0590"/>
    <w:rsid w:val="00AE7778"/>
    <w:rsid w:val="00B74E05"/>
    <w:rsid w:val="00C72C7D"/>
    <w:rsid w:val="00CA277E"/>
    <w:rsid w:val="00CD0F33"/>
    <w:rsid w:val="00D94781"/>
    <w:rsid w:val="00DB7EA0"/>
    <w:rsid w:val="00E76AA1"/>
    <w:rsid w:val="00E87CE1"/>
    <w:rsid w:val="00E92A53"/>
    <w:rsid w:val="00EC40E2"/>
    <w:rsid w:val="00EE7907"/>
    <w:rsid w:val="00EF7DF3"/>
    <w:rsid w:val="00F221CF"/>
    <w:rsid w:val="00FB1468"/>
    <w:rsid w:val="543C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table" w:styleId="5">
    <w:name w:val="Table Grid"/>
    <w:basedOn w:val="4"/>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标准文件_段"/>
    <w:link w:val="19"/>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0">
    <w:name w:val="标准文件_二级条标题"/>
    <w:next w:val="9"/>
    <w:autoRedefine/>
    <w:qFormat/>
    <w:uiPriority w:val="0"/>
    <w:pPr>
      <w:widowControl w:val="0"/>
      <w:numPr>
        <w:ilvl w:val="3"/>
        <w:numId w:val="1"/>
      </w:numPr>
      <w:spacing w:beforeLines="50" w:afterLines="50"/>
      <w:jc w:val="both"/>
      <w:outlineLvl w:val="2"/>
    </w:pPr>
    <w:rPr>
      <w:rFonts w:ascii="黑体" w:hAnsi="Times New Roman" w:eastAsia="黑体" w:cs="Times New Roman"/>
      <w:kern w:val="0"/>
      <w:sz w:val="21"/>
      <w:szCs w:val="20"/>
      <w:lang w:val="en-US" w:eastAsia="zh-CN" w:bidi="ar-SA"/>
    </w:rPr>
  </w:style>
  <w:style w:type="paragraph" w:customStyle="1" w:styleId="11">
    <w:name w:val="标准文件_三级条标题"/>
    <w:basedOn w:val="10"/>
    <w:next w:val="9"/>
    <w:uiPriority w:val="0"/>
    <w:pPr>
      <w:widowControl/>
      <w:numPr>
        <w:ilvl w:val="4"/>
      </w:numPr>
      <w:outlineLvl w:val="3"/>
    </w:pPr>
  </w:style>
  <w:style w:type="paragraph" w:customStyle="1" w:styleId="12">
    <w:name w:val="标准文件_四级条标题"/>
    <w:next w:val="9"/>
    <w:uiPriority w:val="0"/>
    <w:pPr>
      <w:widowControl w:val="0"/>
      <w:numPr>
        <w:ilvl w:val="5"/>
        <w:numId w:val="1"/>
      </w:numPr>
      <w:spacing w:beforeLines="50" w:afterLines="50"/>
      <w:jc w:val="both"/>
      <w:outlineLvl w:val="4"/>
    </w:pPr>
    <w:rPr>
      <w:rFonts w:ascii="黑体" w:hAnsi="Times New Roman" w:eastAsia="黑体" w:cs="Times New Roman"/>
      <w:kern w:val="0"/>
      <w:sz w:val="21"/>
      <w:szCs w:val="20"/>
      <w:lang w:val="en-US" w:eastAsia="zh-CN" w:bidi="ar-SA"/>
    </w:rPr>
  </w:style>
  <w:style w:type="paragraph" w:customStyle="1" w:styleId="13">
    <w:name w:val="标准文件_五级条标题"/>
    <w:next w:val="9"/>
    <w:uiPriority w:val="0"/>
    <w:pPr>
      <w:widowControl w:val="0"/>
      <w:numPr>
        <w:ilvl w:val="6"/>
        <w:numId w:val="1"/>
      </w:numPr>
      <w:spacing w:beforeLines="50" w:afterLines="50"/>
      <w:jc w:val="both"/>
      <w:outlineLvl w:val="5"/>
    </w:pPr>
    <w:rPr>
      <w:rFonts w:ascii="黑体" w:hAnsi="Times New Roman" w:eastAsia="黑体" w:cs="Times New Roman"/>
      <w:kern w:val="0"/>
      <w:sz w:val="21"/>
      <w:szCs w:val="20"/>
      <w:lang w:val="en-US" w:eastAsia="zh-CN" w:bidi="ar-SA"/>
    </w:rPr>
  </w:style>
  <w:style w:type="paragraph" w:customStyle="1" w:styleId="14">
    <w:name w:val="标准文件_章标题"/>
    <w:next w:val="9"/>
    <w:link w:val="31"/>
    <w:uiPriority w:val="0"/>
    <w:pPr>
      <w:numPr>
        <w:ilvl w:val="1"/>
        <w:numId w:val="1"/>
      </w:numPr>
      <w:spacing w:beforeLines="100" w:afterLines="100"/>
      <w:jc w:val="both"/>
      <w:outlineLvl w:val="0"/>
    </w:pPr>
    <w:rPr>
      <w:rFonts w:ascii="黑体" w:hAnsi="Times New Roman" w:eastAsia="黑体" w:cs="Times New Roman"/>
      <w:kern w:val="0"/>
      <w:sz w:val="21"/>
      <w:szCs w:val="20"/>
      <w:lang w:val="en-US" w:eastAsia="zh-CN" w:bidi="ar-SA"/>
    </w:rPr>
  </w:style>
  <w:style w:type="paragraph" w:customStyle="1" w:styleId="15">
    <w:name w:val="标准文件_一级条标题"/>
    <w:basedOn w:val="14"/>
    <w:next w:val="9"/>
    <w:autoRedefine/>
    <w:uiPriority w:val="0"/>
    <w:pPr>
      <w:numPr>
        <w:ilvl w:val="2"/>
      </w:numPr>
      <w:spacing w:beforeLines="50" w:afterLines="50"/>
      <w:outlineLvl w:val="1"/>
    </w:pPr>
  </w:style>
  <w:style w:type="paragraph" w:customStyle="1" w:styleId="16">
    <w:name w:val="标准文件_正文表标题"/>
    <w:next w:val="9"/>
    <w:qFormat/>
    <w:uiPriority w:val="0"/>
    <w:pPr>
      <w:numPr>
        <w:ilvl w:val="0"/>
        <w:numId w:val="2"/>
      </w:numPr>
      <w:tabs>
        <w:tab w:val="left" w:pos="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7">
    <w:name w:val="前言标题"/>
    <w:next w:val="1"/>
    <w:uiPriority w:val="0"/>
    <w:pPr>
      <w:numPr>
        <w:ilvl w:val="0"/>
        <w:numId w:val="1"/>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18">
    <w:name w:val="标准文件_一级无标题"/>
    <w:basedOn w:val="15"/>
    <w:qFormat/>
    <w:uiPriority w:val="0"/>
    <w:pPr>
      <w:spacing w:beforeLines="0" w:afterLines="0"/>
      <w:outlineLvl w:val="9"/>
    </w:pPr>
    <w:rPr>
      <w:rFonts w:ascii="宋体" w:eastAsia="宋体"/>
    </w:rPr>
  </w:style>
  <w:style w:type="character" w:customStyle="1" w:styleId="19">
    <w:name w:val="标准文件_段 Char"/>
    <w:link w:val="9"/>
    <w:uiPriority w:val="0"/>
    <w:rPr>
      <w:rFonts w:ascii="宋体" w:hAnsi="Times New Roman" w:eastAsia="宋体" w:cs="Times New Roman"/>
      <w:kern w:val="0"/>
      <w:szCs w:val="20"/>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1">
    <w:name w:val="段 Char"/>
    <w:link w:val="20"/>
    <w:uiPriority w:val="0"/>
    <w:rPr>
      <w:rFonts w:ascii="宋体" w:hAnsi="Times New Roman" w:eastAsia="宋体" w:cs="Times New Roman"/>
      <w:kern w:val="0"/>
      <w:szCs w:val="20"/>
    </w:rPr>
  </w:style>
  <w:style w:type="paragraph" w:styleId="22">
    <w:name w:val="List Paragraph"/>
    <w:basedOn w:val="1"/>
    <w:uiPriority w:val="99"/>
    <w:pPr>
      <w:ind w:firstLine="420" w:firstLineChars="200"/>
    </w:pPr>
  </w:style>
  <w:style w:type="paragraph" w:customStyle="1" w:styleId="23">
    <w:name w:val="一级条标题"/>
    <w:next w:val="20"/>
    <w:uiPriority w:val="0"/>
    <w:pPr>
      <w:numPr>
        <w:ilvl w:val="1"/>
        <w:numId w:val="3"/>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4">
    <w:name w:val="章标题"/>
    <w:next w:val="20"/>
    <w:uiPriority w:val="0"/>
    <w:pPr>
      <w:numPr>
        <w:ilvl w:val="0"/>
        <w:numId w:val="3"/>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5">
    <w:name w:val="二级条标题"/>
    <w:basedOn w:val="23"/>
    <w:next w:val="20"/>
    <w:uiPriority w:val="0"/>
    <w:pPr>
      <w:numPr>
        <w:ilvl w:val="2"/>
      </w:numPr>
      <w:spacing w:before="50" w:after="50"/>
      <w:outlineLvl w:val="3"/>
    </w:pPr>
  </w:style>
  <w:style w:type="paragraph" w:customStyle="1" w:styleId="26">
    <w:name w:val="三级条标题"/>
    <w:basedOn w:val="25"/>
    <w:next w:val="20"/>
    <w:uiPriority w:val="0"/>
    <w:pPr>
      <w:numPr>
        <w:ilvl w:val="3"/>
      </w:numPr>
      <w:outlineLvl w:val="4"/>
    </w:pPr>
  </w:style>
  <w:style w:type="paragraph" w:customStyle="1" w:styleId="27">
    <w:name w:val="四级条标题"/>
    <w:basedOn w:val="26"/>
    <w:next w:val="20"/>
    <w:uiPriority w:val="0"/>
    <w:pPr>
      <w:numPr>
        <w:ilvl w:val="4"/>
      </w:numPr>
      <w:outlineLvl w:val="5"/>
    </w:pPr>
  </w:style>
  <w:style w:type="paragraph" w:customStyle="1" w:styleId="28">
    <w:name w:val="五级条标题"/>
    <w:basedOn w:val="27"/>
    <w:next w:val="20"/>
    <w:uiPriority w:val="0"/>
    <w:pPr>
      <w:numPr>
        <w:ilvl w:val="5"/>
      </w:numPr>
      <w:outlineLvl w:val="6"/>
    </w:pPr>
  </w:style>
  <w:style w:type="paragraph" w:customStyle="1" w:styleId="29">
    <w:name w:val="正文表标题"/>
    <w:next w:val="20"/>
    <w:uiPriority w:val="0"/>
    <w:pPr>
      <w:spacing w:beforeLines="50" w:afterLines="50"/>
      <w:jc w:val="center"/>
    </w:pPr>
    <w:rPr>
      <w:rFonts w:ascii="黑体" w:hAnsi="Times New Roman" w:eastAsia="黑体" w:cs="Times New Roman"/>
      <w:kern w:val="0"/>
      <w:sz w:val="21"/>
      <w:szCs w:val="20"/>
      <w:lang w:val="en-US" w:eastAsia="zh-CN" w:bidi="ar-SA"/>
    </w:rPr>
  </w:style>
  <w:style w:type="paragraph" w:customStyle="1" w:styleId="30">
    <w:name w:val="一级标题"/>
    <w:basedOn w:val="14"/>
    <w:link w:val="32"/>
    <w:qFormat/>
    <w:uiPriority w:val="0"/>
    <w:pPr>
      <w:numPr>
        <w:ilvl w:val="0"/>
        <w:numId w:val="0"/>
      </w:numPr>
      <w:spacing w:before="100" w:after="100" w:line="560" w:lineRule="exact"/>
      <w:ind w:left="142" w:firstLine="200" w:firstLineChars="200"/>
      <w:jc w:val="center"/>
    </w:pPr>
    <w:rPr>
      <w:sz w:val="32"/>
      <w:szCs w:val="32"/>
    </w:rPr>
  </w:style>
  <w:style w:type="character" w:customStyle="1" w:styleId="31">
    <w:name w:val="标准文件_章标题 字符"/>
    <w:basedOn w:val="6"/>
    <w:link w:val="14"/>
    <w:uiPriority w:val="0"/>
    <w:rPr>
      <w:rFonts w:ascii="黑体" w:hAnsi="Times New Roman" w:eastAsia="黑体" w:cs="Times New Roman"/>
      <w:kern w:val="0"/>
      <w:szCs w:val="20"/>
    </w:rPr>
  </w:style>
  <w:style w:type="character" w:customStyle="1" w:styleId="32">
    <w:name w:val="一级标题 字符"/>
    <w:basedOn w:val="31"/>
    <w:link w:val="30"/>
    <w:uiPriority w:val="0"/>
    <w:rPr>
      <w:rFonts w:ascii="黑体" w:hAnsi="Times New Roman" w:eastAsia="黑体" w:cs="Times New Roman"/>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93B89922F57482A9C11FAFB409EC765"/>
        <w:style w:val=""/>
        <w:category>
          <w:name w:val="常规"/>
          <w:gallery w:val="placeholder"/>
        </w:category>
        <w:types>
          <w:type w:val="bbPlcHdr"/>
        </w:types>
        <w:behaviors>
          <w:behavior w:val="content"/>
        </w:behaviors>
        <w:description w:val=""/>
        <w:guid w:val="{47FF6AF3-E501-418E-BA67-E5B62C42BDAC}"/>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16"/>
    <w:rsid w:val="000F0317"/>
    <w:rsid w:val="001E13C4"/>
    <w:rsid w:val="003149F2"/>
    <w:rsid w:val="0063127D"/>
    <w:rsid w:val="007133CE"/>
    <w:rsid w:val="00840D16"/>
    <w:rsid w:val="008A0B45"/>
    <w:rsid w:val="009E72E9"/>
    <w:rsid w:val="009F59A4"/>
    <w:rsid w:val="00AB151E"/>
    <w:rsid w:val="00C3543E"/>
    <w:rsid w:val="00C572F0"/>
    <w:rsid w:val="00D15665"/>
    <w:rsid w:val="00D5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A93B89922F57482A9C11FAFB409EC765"/>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881</Words>
  <Characters>5022</Characters>
  <Lines>41</Lines>
  <Paragraphs>11</Paragraphs>
  <TotalTime>0</TotalTime>
  <ScaleCrop>false</ScaleCrop>
  <LinksUpToDate>false</LinksUpToDate>
  <CharactersWithSpaces>5892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2024-03-19T10:18:00Z</dcterms:created>
  <dc:creator>ZY DXT</dc:creator>
  <cp:lastModifiedBy>闫佳</cp:lastModifiedBy>
  <dcterms:modified xsi:type="dcterms:W3CDTF">2024-05-07T06:30:01Z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9ED058C38019403AA13A0B4761962354_12</vt:lpwstr>
  </property>
</Properties>
</file>