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九江鲜切粉葛</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Jiujiang Fresh Cut Pueraria thomsonii radix</w:t>
      </w:r>
      <w:r>
        <w:rPr>
          <w:rFonts w:eastAsia="黑体"/>
          <w:szCs w:val="28"/>
        </w:rPr>
        <w:t xml:space="preserve">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w:t>
      </w:r>
      <w:r>
        <w:rPr>
          <w:rFonts w:hint="eastAsia"/>
          <w:sz w:val="21"/>
          <w:szCs w:val="28"/>
          <w:lang w:eastAsia="zh-CN"/>
        </w:rPr>
        <w:t>征求意见</w:t>
      </w:r>
      <w:r>
        <w:rPr>
          <w:rFonts w:hint="eastAsia"/>
          <w:sz w:val="21"/>
          <w:szCs w:val="28"/>
        </w:rPr>
        <w:t>稿）</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 xml:space="preserve"> 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本文件由江西江中中药饮片有限公司提出。</w:t>
      </w:r>
    </w:p>
    <w:p>
      <w:pPr>
        <w:pStyle w:val="57"/>
        <w:ind w:firstLine="420"/>
      </w:pPr>
      <w:r>
        <w:rPr>
          <w:rFonts w:hint="eastAsia"/>
        </w:rPr>
        <w:t>本文件由</w:t>
      </w:r>
      <w:r>
        <w:rPr>
          <w:rFonts w:hint="eastAsia"/>
          <w:lang w:eastAsia="zh-CN"/>
        </w:rPr>
        <w:t>中国农业国际合作促进会</w:t>
      </w:r>
      <w:r>
        <w:rPr>
          <w:rFonts w:hint="eastAsia"/>
        </w:rPr>
        <w:t>归口。</w:t>
      </w:r>
    </w:p>
    <w:p>
      <w:pPr>
        <w:pStyle w:val="57"/>
        <w:ind w:firstLine="420"/>
        <w:rPr>
          <w:rFonts w:hint="eastAsia" w:eastAsia="宋体"/>
          <w:lang w:eastAsia="zh-CN"/>
        </w:rPr>
      </w:pPr>
      <w:r>
        <w:rPr>
          <w:rFonts w:hint="eastAsia"/>
        </w:rPr>
        <w:t>本文件起草单位：江西江中中药饮片有限公司、江西中医药大学、江西羲农实业发展有限公司</w:t>
      </w:r>
      <w:r>
        <w:rPr>
          <w:rFonts w:hint="eastAsia"/>
          <w:lang w:eastAsia="zh-CN"/>
        </w:rPr>
        <w:t>、江中药业</w:t>
      </w:r>
      <w:r>
        <w:rPr>
          <w:rFonts w:hint="eastAsia"/>
          <w:lang w:val="en-US" w:eastAsia="zh-CN"/>
        </w:rPr>
        <w:t>股份有限公司</w:t>
      </w:r>
      <w:r>
        <w:rPr>
          <w:rFonts w:hint="eastAsia"/>
          <w:lang w:eastAsia="zh-CN"/>
        </w:rPr>
        <w:t>。</w:t>
      </w:r>
    </w:p>
    <w:p>
      <w:pPr>
        <w:pStyle w:val="57"/>
        <w:ind w:firstLine="420"/>
        <w:rPr>
          <w:rFonts w:hint="eastAsia" w:eastAsia="宋体"/>
          <w:lang w:eastAsia="zh-CN"/>
        </w:rPr>
      </w:pPr>
      <w:r>
        <w:rPr>
          <w:rFonts w:hint="eastAsia"/>
        </w:rPr>
        <w:t>本文件主要起草人：谌瑞林、吕毅斌、何浪</w:t>
      </w:r>
      <w:r>
        <w:rPr>
          <w:rFonts w:hint="eastAsia"/>
          <w:lang w:eastAsia="zh-CN"/>
        </w:rPr>
        <w:t>、</w:t>
      </w:r>
      <w:r>
        <w:rPr>
          <w:rFonts w:hint="eastAsia"/>
        </w:rPr>
        <w:t>钟凌云、熊正件、漆凤梅、柴艳承、于欢</w:t>
      </w:r>
      <w:r>
        <w:rPr>
          <w:rFonts w:hint="eastAsia"/>
          <w:lang w:eastAsia="zh-CN"/>
        </w:rPr>
        <w:t>。</w:t>
      </w:r>
    </w:p>
    <w:p>
      <w:pPr>
        <w:pStyle w:val="57"/>
        <w:ind w:firstLine="440"/>
        <w:rPr>
          <w:sz w:val="22"/>
          <w:szCs w:val="22"/>
        </w:rPr>
      </w:pPr>
    </w:p>
    <w:p>
      <w:pPr>
        <w:pStyle w:val="57"/>
        <w:ind w:firstLine="420"/>
      </w:pPr>
    </w:p>
    <w:p>
      <w:pPr>
        <w:pStyle w:val="57"/>
        <w:ind w:firstLine="420"/>
      </w:pPr>
      <w:r>
        <w:rPr>
          <w:rFonts w:hint="eastAsia"/>
        </w:rPr>
        <w:t>本文件版权归</w:t>
      </w:r>
      <w:r>
        <w:rPr>
          <w:rFonts w:hint="eastAsia"/>
          <w:lang w:eastAsia="zh-CN"/>
        </w:rPr>
        <w:t>中国农业国际合作促进会</w:t>
      </w:r>
      <w:r>
        <w:rPr>
          <w:rFonts w:hint="eastAsia"/>
        </w:rPr>
        <w:t>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Content>
        <w:p>
          <w:pPr>
            <w:pStyle w:val="178"/>
            <w:spacing w:before="2" w:beforeLines="1" w:after="528" w:afterLines="220"/>
          </w:pPr>
          <w:bookmarkStart w:id="23" w:name="NEW_STAND_NAME"/>
          <w:r>
            <w:rPr>
              <w:rFonts w:hint="eastAsia"/>
            </w:rPr>
            <w:t>九江鲜切粉葛</w:t>
          </w:r>
        </w:p>
      </w:sdtContent>
    </w:sdt>
    <w:bookmarkEnd w:id="23"/>
    <w:p>
      <w:pPr>
        <w:pStyle w:val="105"/>
        <w:spacing w:before="240" w:after="240"/>
      </w:pPr>
      <w:bookmarkStart w:id="24" w:name="_Toc97192964"/>
      <w:bookmarkStart w:id="25" w:name="_Toc26986771"/>
      <w:bookmarkStart w:id="26" w:name="_Toc26718930"/>
      <w:bookmarkStart w:id="27" w:name="_Toc24884218"/>
      <w:bookmarkStart w:id="28" w:name="_Toc26986530"/>
      <w:bookmarkStart w:id="29" w:name="_Toc17233333"/>
      <w:bookmarkStart w:id="30" w:name="_Toc17233325"/>
      <w:bookmarkStart w:id="31" w:name="_Toc24884211"/>
      <w:bookmarkStart w:id="32" w:name="_Toc107483146"/>
      <w:bookmarkStart w:id="33" w:name="_Toc26648465"/>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szCs w:val="21"/>
        </w:rPr>
      </w:pPr>
      <w:bookmarkStart w:id="34" w:name="_Toc107483147"/>
      <w:bookmarkStart w:id="35" w:name="_Toc24884212"/>
      <w:bookmarkStart w:id="36" w:name="_Toc26648466"/>
      <w:bookmarkStart w:id="37" w:name="_Toc17233326"/>
      <w:bookmarkStart w:id="38" w:name="_Toc24884219"/>
      <w:bookmarkStart w:id="39" w:name="_Toc26986531"/>
      <w:bookmarkStart w:id="40" w:name="_Toc26986772"/>
      <w:bookmarkStart w:id="41" w:name="_Toc97192965"/>
      <w:bookmarkStart w:id="42" w:name="_Toc17233334"/>
      <w:bookmarkStart w:id="43" w:name="_Toc26718931"/>
      <w:r>
        <w:t>本文件规定了</w:t>
      </w:r>
      <w:r>
        <w:rPr>
          <w:rFonts w:hint="eastAsia"/>
        </w:rPr>
        <w:t>九江鲜切粉葛</w:t>
      </w:r>
      <w:r>
        <w:t>的</w:t>
      </w:r>
      <w:r>
        <w:rPr>
          <w:rFonts w:hint="eastAsia"/>
        </w:rPr>
        <w:t>术语和定义、</w:t>
      </w:r>
      <w:r>
        <w:t>自然环境、要求、检验方法、检验规则、标志、包装、运输</w:t>
      </w:r>
      <w:r>
        <w:rPr>
          <w:rFonts w:hint="eastAsia"/>
        </w:rPr>
        <w:t>和</w:t>
      </w:r>
      <w:r>
        <w:t>贮存。</w:t>
      </w:r>
      <w:r>
        <w:rPr>
          <w:rFonts w:ascii="Times New Roman"/>
        </w:rPr>
        <w:t xml:space="preserve"> </w:t>
      </w:r>
    </w:p>
    <w:p>
      <w:pPr>
        <w:pStyle w:val="57"/>
        <w:ind w:firstLine="420"/>
        <w:rPr>
          <w:rFonts w:ascii="Times New Roman"/>
        </w:rPr>
      </w:pPr>
      <w:r>
        <w:t>本文件适用</w:t>
      </w:r>
      <w:r>
        <w:rPr>
          <w:rFonts w:hint="eastAsia"/>
        </w:rPr>
        <w:t>于鲜切</w:t>
      </w:r>
      <w:r>
        <w:rPr>
          <w:rFonts w:hint="eastAsia"/>
          <w:lang w:val="en-US" w:eastAsia="zh-CN"/>
        </w:rPr>
        <w:t>的</w:t>
      </w:r>
      <w:r>
        <w:rPr>
          <w:rFonts w:hint="eastAsia"/>
        </w:rPr>
        <w:t>九江粉葛</w:t>
      </w:r>
      <w:r>
        <w:t>。</w:t>
      </w:r>
    </w:p>
    <w:p>
      <w:pPr>
        <w:pStyle w:val="105"/>
        <w:spacing w:before="240" w:after="240"/>
      </w:pPr>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ascii="Times New Roman"/>
        </w:rPr>
      </w:pPr>
      <w:bookmarkStart w:id="44" w:name="_Toc107483148"/>
      <w:bookmarkStart w:id="45" w:name="_Toc97192966"/>
      <w:r>
        <w:rPr>
          <w:rFonts w:hint="eastAsia" w:ascii="Times New Roman"/>
        </w:rPr>
        <w:t>GB/T 191  包装储运图示标志</w:t>
      </w:r>
    </w:p>
    <w:p>
      <w:pPr>
        <w:pStyle w:val="57"/>
        <w:ind w:firstLine="420"/>
        <w:rPr>
          <w:rFonts w:ascii="Times New Roman"/>
        </w:rPr>
      </w:pPr>
      <w:bookmarkStart w:id="50" w:name="_GoBack"/>
      <w:bookmarkEnd w:id="50"/>
      <w:r>
        <w:rPr>
          <w:rFonts w:ascii="Times New Roman"/>
        </w:rPr>
        <w:t xml:space="preserve">GB 2763 </w:t>
      </w:r>
      <w:r>
        <w:rPr>
          <w:rFonts w:hint="eastAsia" w:ascii="Times New Roman"/>
        </w:rPr>
        <w:t xml:space="preserve"> </w:t>
      </w:r>
      <w:r>
        <w:rPr>
          <w:rFonts w:ascii="Times New Roman"/>
        </w:rPr>
        <w:t>食品安全国家标准 食品中农药最大残留限量</w:t>
      </w:r>
    </w:p>
    <w:p>
      <w:pPr>
        <w:pStyle w:val="57"/>
        <w:ind w:firstLine="420"/>
        <w:rPr>
          <w:rFonts w:ascii="Times New Roman"/>
        </w:rPr>
      </w:pPr>
      <w:r>
        <w:rPr>
          <w:rFonts w:hint="eastAsia" w:ascii="Times New Roman"/>
        </w:rPr>
        <w:t>GB 7718 食品安全国家标准 预包装食品标签通则</w:t>
      </w:r>
    </w:p>
    <w:p>
      <w:pPr>
        <w:pStyle w:val="57"/>
        <w:ind w:firstLine="420"/>
        <w:rPr>
          <w:rFonts w:ascii="Times New Roman"/>
        </w:rPr>
      </w:pPr>
      <w:r>
        <w:rPr>
          <w:rFonts w:hint="eastAsia" w:ascii="Times New Roman"/>
        </w:rPr>
        <w:t>GB/T 8321 农药合理使用准则（</w:t>
      </w:r>
      <w:r>
        <w:rPr>
          <w:rFonts w:hint="eastAsia" w:ascii="Times New Roman"/>
          <w:lang w:val="en-US" w:eastAsia="zh-CN"/>
        </w:rPr>
        <w:t>系列</w:t>
      </w:r>
      <w:r>
        <w:rPr>
          <w:rFonts w:hint="eastAsia" w:ascii="Times New Roman"/>
        </w:rPr>
        <w:t>）</w:t>
      </w:r>
    </w:p>
    <w:p>
      <w:pPr>
        <w:pStyle w:val="57"/>
        <w:ind w:firstLine="420"/>
        <w:rPr>
          <w:rFonts w:ascii="Times New Roman"/>
        </w:rPr>
      </w:pPr>
      <w:r>
        <w:rPr>
          <w:rFonts w:ascii="Times New Roman"/>
        </w:rPr>
        <w:t>中华人民共和国药典（2020年版）</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hint="default" w:ascii="Times New Roman" w:hAnsi="Times New Roman" w:eastAsia="黑体" w:cs="Times New Roman"/>
          <w:szCs w:val="28"/>
        </w:rPr>
      </w:pPr>
      <w:bookmarkStart w:id="47" w:name="_Toc107483149"/>
      <w:bookmarkEnd w:id="47"/>
    </w:p>
    <w:p>
      <w:pPr>
        <w:pStyle w:val="224"/>
        <w:numPr>
          <w:ilvl w:val="2"/>
          <w:numId w:val="0"/>
        </w:numPr>
        <w:spacing w:before="120" w:beforeLines="50" w:after="120" w:afterLines="50" w:line="276" w:lineRule="auto"/>
        <w:ind w:leftChars="-198" w:firstLine="1050" w:firstLineChars="500"/>
        <w:rPr>
          <w:rFonts w:hint="default" w:ascii="Times New Roman" w:hAnsi="Times New Roman" w:eastAsia="黑体" w:cs="Times New Roman"/>
          <w:szCs w:val="28"/>
        </w:rPr>
      </w:pPr>
      <w:r>
        <w:rPr>
          <w:rFonts w:hint="default" w:ascii="Times New Roman" w:hAnsi="Times New Roman" w:eastAsia="黑体" w:cs="Times New Roman"/>
        </w:rPr>
        <w:t xml:space="preserve">九江鲜切粉葛  </w:t>
      </w:r>
      <w:r>
        <w:rPr>
          <w:rFonts w:hint="eastAsia" w:ascii="黑体" w:hAnsi="黑体" w:eastAsia="黑体" w:cs="黑体"/>
          <w:szCs w:val="28"/>
        </w:rPr>
        <w:t xml:space="preserve">Jiujiang </w:t>
      </w:r>
      <w:r>
        <w:rPr>
          <w:rFonts w:hint="eastAsia" w:ascii="黑体" w:hAnsi="黑体" w:eastAsia="黑体" w:cs="黑体"/>
          <w:szCs w:val="28"/>
          <w:lang w:val="en-US" w:eastAsia="zh-CN"/>
        </w:rPr>
        <w:t>f</w:t>
      </w:r>
      <w:r>
        <w:rPr>
          <w:rFonts w:hint="eastAsia" w:ascii="黑体" w:hAnsi="黑体" w:eastAsia="黑体" w:cs="黑体"/>
          <w:szCs w:val="28"/>
        </w:rPr>
        <w:t>resh</w:t>
      </w:r>
      <w:r>
        <w:rPr>
          <w:rFonts w:hint="eastAsia" w:ascii="黑体" w:hAnsi="黑体" w:eastAsia="黑体" w:cs="黑体"/>
          <w:szCs w:val="28"/>
          <w:lang w:val="en-US" w:eastAsia="zh-CN"/>
        </w:rPr>
        <w:t>-c</w:t>
      </w:r>
      <w:r>
        <w:rPr>
          <w:rFonts w:hint="eastAsia" w:ascii="黑体" w:hAnsi="黑体" w:eastAsia="黑体" w:cs="黑体"/>
          <w:szCs w:val="28"/>
        </w:rPr>
        <w:t xml:space="preserve">ut </w:t>
      </w:r>
      <w:r>
        <w:rPr>
          <w:rFonts w:hint="eastAsia" w:ascii="黑体" w:hAnsi="黑体" w:eastAsia="黑体" w:cs="黑体"/>
          <w:szCs w:val="28"/>
          <w:lang w:val="en-US" w:eastAsia="zh-CN"/>
        </w:rPr>
        <w:t>Pueraria thomsonii radix</w:t>
      </w:r>
    </w:p>
    <w:p>
      <w:pPr>
        <w:pStyle w:val="13"/>
        <w:spacing w:line="276" w:lineRule="auto"/>
        <w:ind w:left="138" w:right="275" w:firstLine="420"/>
        <w:rPr>
          <w:rFonts w:hint="default" w:ascii="Times New Roman" w:hAnsi="Times New Roman" w:eastAsia="宋体" w:cs="Times New Roman"/>
          <w:spacing w:val="-6"/>
          <w:lang w:val="en-US" w:eastAsia="zh-CN"/>
        </w:rPr>
      </w:pPr>
      <w:r>
        <w:rPr>
          <w:rFonts w:hint="default" w:ascii="Times New Roman" w:hAnsi="Times New Roman" w:eastAsia="宋体" w:cs="Times New Roman"/>
          <w:spacing w:val="-6"/>
          <w:lang w:val="en-US" w:eastAsia="zh-CN"/>
        </w:rPr>
        <w:t>在九江市现辖行政区域范围内栽培的粉葛通过清洗、去皮、切片等一系列处理，并在不改变原有新鲜状态前提下进行加工，产品质量符合本文件规定的鲜切粉葛。</w:t>
      </w:r>
    </w:p>
    <w:p>
      <w:pPr>
        <w:pStyle w:val="105"/>
        <w:spacing w:before="240" w:after="240"/>
        <w:rPr>
          <w:rFonts w:hint="default" w:ascii="Times New Roman" w:hAnsi="Times New Roman" w:cs="Times New Roman"/>
        </w:rPr>
      </w:pPr>
      <w:r>
        <w:rPr>
          <w:rFonts w:hint="default" w:ascii="Times New Roman" w:hAnsi="Times New Roman" w:cs="Times New Roman"/>
        </w:rPr>
        <w:t>产地环境</w:t>
      </w:r>
    </w:p>
    <w:p>
      <w:pPr>
        <w:pStyle w:val="106"/>
        <w:spacing w:before="120" w:after="120"/>
        <w:rPr>
          <w:rFonts w:hint="default" w:ascii="Times New Roman" w:hAnsi="Times New Roman" w:cs="Times New Roman"/>
        </w:rPr>
      </w:pPr>
      <w:r>
        <w:rPr>
          <w:rFonts w:hint="default" w:ascii="Times New Roman" w:hAnsi="Times New Roman" w:cs="Times New Roman"/>
        </w:rPr>
        <w:t>地理特征</w:t>
      </w:r>
    </w:p>
    <w:p>
      <w:pPr>
        <w:pStyle w:val="13"/>
        <w:spacing w:line="276" w:lineRule="auto"/>
        <w:ind w:left="138" w:right="275" w:firstLine="420"/>
        <w:rPr>
          <w:rFonts w:hint="default" w:ascii="Times New Roman" w:hAnsi="Times New Roman" w:cs="Times New Roman"/>
          <w:spacing w:val="-6"/>
        </w:rPr>
      </w:pPr>
      <w:r>
        <w:rPr>
          <w:rFonts w:hint="default" w:ascii="Times New Roman" w:hAnsi="Times New Roman" w:cs="Times New Roman"/>
          <w:spacing w:val="-6"/>
        </w:rPr>
        <w:t>九江地貌较为复杂，地形变化大，地势东西高</w:t>
      </w:r>
      <w:r>
        <w:rPr>
          <w:rFonts w:hint="eastAsia" w:ascii="Times New Roman" w:hAnsi="Times New Roman" w:cs="Times New Roman"/>
          <w:spacing w:val="-6"/>
          <w:lang w:eastAsia="zh-CN"/>
        </w:rPr>
        <w:t>、</w:t>
      </w:r>
      <w:r>
        <w:rPr>
          <w:rFonts w:hint="default" w:ascii="Times New Roman" w:hAnsi="Times New Roman" w:cs="Times New Roman"/>
          <w:spacing w:val="-6"/>
        </w:rPr>
        <w:t>中间低</w:t>
      </w:r>
      <w:r>
        <w:rPr>
          <w:rFonts w:hint="eastAsia" w:ascii="Times New Roman" w:hAnsi="Times New Roman" w:cs="Times New Roman"/>
          <w:spacing w:val="-6"/>
          <w:lang w:eastAsia="zh-CN"/>
        </w:rPr>
        <w:t>、</w:t>
      </w:r>
      <w:r>
        <w:rPr>
          <w:rFonts w:hint="default" w:ascii="Times New Roman" w:hAnsi="Times New Roman" w:cs="Times New Roman"/>
          <w:spacing w:val="-6"/>
        </w:rPr>
        <w:t>南部略高</w:t>
      </w:r>
      <w:r>
        <w:rPr>
          <w:rFonts w:hint="eastAsia" w:ascii="Times New Roman" w:hAnsi="Times New Roman" w:cs="Times New Roman"/>
          <w:spacing w:val="-6"/>
          <w:lang w:eastAsia="zh-CN"/>
        </w:rPr>
        <w:t>、</w:t>
      </w:r>
      <w:r>
        <w:rPr>
          <w:rFonts w:hint="default" w:ascii="Times New Roman" w:hAnsi="Times New Roman" w:cs="Times New Roman"/>
          <w:spacing w:val="-6"/>
        </w:rPr>
        <w:t>向北倾斜，平均海拔20</w:t>
      </w:r>
      <w:r>
        <w:rPr>
          <w:rFonts w:hint="default" w:ascii="Times New Roman" w:hAnsi="Times New Roman" w:cs="Times New Roman"/>
          <w:spacing w:val="-6"/>
          <w:lang w:val="en-US" w:eastAsia="zh-CN"/>
        </w:rPr>
        <w:t xml:space="preserve"> </w:t>
      </w:r>
      <w:r>
        <w:rPr>
          <w:rFonts w:hint="default" w:ascii="Times New Roman" w:hAnsi="Times New Roman" w:cs="Times New Roman"/>
          <w:spacing w:val="-6"/>
        </w:rPr>
        <w:t>m。境内山地丘陵、平原皆备。土壤为地带性土壤</w:t>
      </w:r>
      <w:r>
        <w:rPr>
          <w:rFonts w:hint="eastAsia" w:ascii="Times New Roman" w:hAnsi="Times New Roman" w:cs="Times New Roman"/>
          <w:spacing w:val="-6"/>
          <w:lang w:eastAsia="zh-CN"/>
        </w:rPr>
        <w:t>，</w:t>
      </w:r>
      <w:r>
        <w:rPr>
          <w:rFonts w:hint="default" w:ascii="Times New Roman" w:hAnsi="Times New Roman" w:cs="Times New Roman"/>
          <w:spacing w:val="-6"/>
        </w:rPr>
        <w:t>以红壤为主，还有水稻土、黑色石灰土、黄棕壤、潮土等。</w:t>
      </w:r>
    </w:p>
    <w:p>
      <w:pPr>
        <w:pStyle w:val="66"/>
        <w:numPr>
          <w:ilvl w:val="0"/>
          <w:numId w:val="0"/>
        </w:numPr>
        <w:spacing w:before="120" w:after="120"/>
        <w:rPr>
          <w:rFonts w:hint="default" w:ascii="Times New Roman" w:hAnsi="Times New Roman" w:cs="Times New Roman"/>
        </w:rPr>
      </w:pPr>
      <w:r>
        <w:rPr>
          <w:rFonts w:hint="default" w:ascii="Times New Roman" w:hAnsi="Times New Roman" w:cs="Times New Roman"/>
        </w:rPr>
        <w:t>4.2气候特征</w:t>
      </w:r>
    </w:p>
    <w:p>
      <w:pPr>
        <w:pStyle w:val="13"/>
        <w:spacing w:line="278" w:lineRule="auto"/>
        <w:ind w:firstLine="420" w:firstLineChars="200"/>
        <w:rPr>
          <w:rFonts w:hint="default" w:ascii="Times New Roman" w:hAnsi="Times New Roman" w:cs="Times New Roman"/>
        </w:rPr>
      </w:pPr>
      <w:r>
        <w:rPr>
          <w:rFonts w:hint="default" w:ascii="Times New Roman" w:hAnsi="Times New Roman" w:cs="Times New Roman"/>
        </w:rPr>
        <w:t>产区属亚热带季风气候，四季分明，气候温和，光照充足，热量丰富，降水充沛</w:t>
      </w:r>
      <w:r>
        <w:rPr>
          <w:rFonts w:hint="default" w:ascii="Times New Roman" w:hAnsi="Times New Roman" w:cs="Times New Roman"/>
          <w:lang w:eastAsia="zh-CN"/>
        </w:rPr>
        <w:t>。</w:t>
      </w:r>
      <w:r>
        <w:rPr>
          <w:rFonts w:hint="default" w:ascii="Times New Roman" w:hAnsi="Times New Roman" w:cs="Times New Roman"/>
        </w:rPr>
        <w:t>年均气温1</w:t>
      </w:r>
      <w:r>
        <w:rPr>
          <w:rFonts w:hint="default" w:ascii="Times New Roman" w:hAnsi="Times New Roman" w:cs="Times New Roman"/>
          <w:lang w:eastAsia="zh-CN"/>
        </w:rPr>
        <w:t>6℃</w:t>
      </w:r>
      <w:r>
        <w:rPr>
          <w:rFonts w:hint="eastAsia" w:ascii="Times New Roman" w:hAnsi="Times New Roman" w:cs="Times New Roman"/>
          <w:lang w:eastAsia="zh-CN"/>
        </w:rPr>
        <w:t>～</w:t>
      </w:r>
      <w:r>
        <w:rPr>
          <w:rFonts w:hint="default" w:ascii="Times New Roman" w:hAnsi="Times New Roman" w:cs="Times New Roman"/>
        </w:rPr>
        <w:t>17℃；年降雨量1300</w:t>
      </w:r>
      <w:r>
        <w:rPr>
          <w:rFonts w:hint="default" w:ascii="Times New Roman" w:hAnsi="Times New Roman" w:cs="Times New Roman"/>
          <w:lang w:val="en-US" w:eastAsia="zh-CN"/>
        </w:rPr>
        <w:t xml:space="preserve"> </w:t>
      </w:r>
      <w:r>
        <w:rPr>
          <w:rFonts w:hint="default" w:ascii="Times New Roman" w:hAnsi="Times New Roman" w:cs="Times New Roman"/>
        </w:rPr>
        <w:t>mm</w:t>
      </w:r>
      <w:r>
        <w:rPr>
          <w:rFonts w:hint="eastAsia" w:ascii="Times New Roman" w:hAnsi="Times New Roman" w:cs="Times New Roman"/>
          <w:color w:val="000000"/>
          <w:sz w:val="21"/>
          <w:szCs w:val="21"/>
          <w:lang w:val="en-US" w:eastAsia="zh-CN" w:bidi="en-US"/>
        </w:rPr>
        <w:t>～</w:t>
      </w:r>
      <w:r>
        <w:rPr>
          <w:rFonts w:hint="default" w:ascii="Times New Roman" w:hAnsi="Times New Roman" w:cs="Times New Roman"/>
        </w:rPr>
        <w:t>1600</w:t>
      </w:r>
      <w:r>
        <w:rPr>
          <w:rFonts w:hint="default" w:ascii="Times New Roman" w:hAnsi="Times New Roman" w:cs="Times New Roman"/>
          <w:lang w:val="en-US" w:eastAsia="zh-CN"/>
        </w:rPr>
        <w:t xml:space="preserve"> </w:t>
      </w:r>
      <w:r>
        <w:rPr>
          <w:rFonts w:hint="default" w:ascii="Times New Roman" w:hAnsi="Times New Roman" w:cs="Times New Roman"/>
        </w:rPr>
        <w:t>mm，其中40％以上集中在第二季度；年无霜期239</w:t>
      </w:r>
      <w:r>
        <w:rPr>
          <w:rFonts w:hint="default" w:ascii="Times New Roman" w:hAnsi="Times New Roman" w:cs="Times New Roman"/>
          <w:lang w:val="en-US" w:eastAsia="zh-CN"/>
        </w:rPr>
        <w:t xml:space="preserve"> d</w:t>
      </w:r>
      <w:r>
        <w:rPr>
          <w:rFonts w:hint="eastAsia" w:ascii="Times New Roman" w:hAnsi="Times New Roman" w:cs="Times New Roman"/>
          <w:i w:val="0"/>
          <w:iCs w:val="0"/>
          <w:caps w:val="0"/>
          <w:color w:val="333333"/>
          <w:spacing w:val="0"/>
          <w:sz w:val="15"/>
          <w:szCs w:val="15"/>
          <w:shd w:val="clear" w:fill="FFFFFF"/>
          <w:lang w:eastAsia="zh-CN"/>
        </w:rPr>
        <w:t>～</w:t>
      </w:r>
      <w:r>
        <w:rPr>
          <w:rFonts w:hint="default" w:ascii="Times New Roman" w:hAnsi="Times New Roman" w:cs="Times New Roman"/>
        </w:rPr>
        <w:t>266</w:t>
      </w:r>
      <w:r>
        <w:rPr>
          <w:rFonts w:hint="default" w:ascii="Times New Roman" w:hAnsi="Times New Roman" w:cs="Times New Roman"/>
          <w:lang w:val="en-US" w:eastAsia="zh-CN"/>
        </w:rPr>
        <w:t xml:space="preserve"> d</w:t>
      </w:r>
      <w:r>
        <w:rPr>
          <w:rFonts w:hint="default" w:ascii="Times New Roman" w:hAnsi="Times New Roman" w:cs="Times New Roman"/>
        </w:rPr>
        <w:t>，年平均雾日在16</w:t>
      </w:r>
      <w:r>
        <w:rPr>
          <w:rFonts w:hint="default" w:ascii="Times New Roman" w:hAnsi="Times New Roman" w:cs="Times New Roman"/>
          <w:lang w:val="en-US" w:eastAsia="zh-CN"/>
        </w:rPr>
        <w:t xml:space="preserve"> d</w:t>
      </w:r>
      <w:r>
        <w:rPr>
          <w:rFonts w:hint="default" w:ascii="Times New Roman" w:hAnsi="Times New Roman" w:cs="Times New Roman"/>
        </w:rPr>
        <w:t>以下。</w:t>
      </w:r>
    </w:p>
    <w:p>
      <w:pPr>
        <w:pStyle w:val="105"/>
        <w:spacing w:before="240" w:after="240"/>
        <w:rPr>
          <w:rFonts w:hint="default" w:ascii="Times New Roman" w:hAnsi="Times New Roman" w:cs="Times New Roman"/>
        </w:rPr>
      </w:pPr>
      <w:r>
        <w:rPr>
          <w:rFonts w:hint="default" w:ascii="Times New Roman" w:hAnsi="Times New Roman" w:cs="Times New Roman"/>
        </w:rPr>
        <w:t>要求</w:t>
      </w:r>
    </w:p>
    <w:p>
      <w:pPr>
        <w:pStyle w:val="106"/>
        <w:spacing w:before="120" w:after="120"/>
        <w:rPr>
          <w:rFonts w:hint="default" w:ascii="Times New Roman" w:hAnsi="Times New Roman" w:cs="Times New Roman"/>
        </w:rPr>
      </w:pPr>
      <w:r>
        <w:rPr>
          <w:rFonts w:hint="default" w:ascii="Times New Roman" w:hAnsi="Times New Roman" w:cs="Times New Roman"/>
          <w:lang w:val="en-US" w:eastAsia="zh-CN"/>
        </w:rPr>
        <w:t>原料要求</w:t>
      </w:r>
    </w:p>
    <w:p>
      <w:pPr>
        <w:pStyle w:val="66"/>
        <w:spacing w:before="120" w:after="1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品种：应选用</w:t>
      </w:r>
      <w:r>
        <w:rPr>
          <w:rFonts w:hint="eastAsia" w:ascii="Times New Roman" w:hAnsi="Times New Roman" w:eastAsia="宋体" w:cs="Times New Roman"/>
          <w:lang w:eastAsia="zh-CN"/>
        </w:rPr>
        <w:t>“</w:t>
      </w:r>
      <w:r>
        <w:rPr>
          <w:rFonts w:hint="default" w:ascii="Times New Roman" w:hAnsi="Times New Roman" w:eastAsia="宋体" w:cs="Times New Roman"/>
        </w:rPr>
        <w:t>赣葛 1 号</w:t>
      </w:r>
      <w:r>
        <w:rPr>
          <w:rFonts w:hint="eastAsia" w:ascii="Times New Roman" w:hAnsi="Times New Roman" w:eastAsia="宋体" w:cs="Times New Roman"/>
          <w:lang w:eastAsia="zh-CN"/>
        </w:rPr>
        <w:t>”</w:t>
      </w:r>
      <w:r>
        <w:rPr>
          <w:rFonts w:hint="eastAsia" w:ascii="Times New Roman" w:eastAsia="宋体" w:cs="Times New Roman"/>
          <w:lang w:eastAsia="zh-CN"/>
        </w:rPr>
        <w:t>、</w:t>
      </w:r>
      <w:r>
        <w:rPr>
          <w:rFonts w:hint="eastAsia" w:ascii="Times New Roman" w:hAnsi="Times New Roman" w:eastAsia="宋体" w:cs="Times New Roman"/>
          <w:lang w:eastAsia="zh-CN"/>
        </w:rPr>
        <w:t>“</w:t>
      </w:r>
      <w:r>
        <w:rPr>
          <w:rFonts w:hint="default" w:ascii="Times New Roman" w:hAnsi="Times New Roman" w:eastAsia="宋体" w:cs="Times New Roman"/>
        </w:rPr>
        <w:t>赣葛 2 号</w:t>
      </w:r>
      <w:r>
        <w:rPr>
          <w:rFonts w:hint="eastAsia" w:ascii="Times New Roman" w:hAnsi="Times New Roman" w:eastAsia="宋体" w:cs="Times New Roman"/>
          <w:lang w:eastAsia="zh-CN"/>
        </w:rPr>
        <w:t>”</w:t>
      </w:r>
      <w:r>
        <w:rPr>
          <w:rFonts w:hint="eastAsia" w:ascii="Times New Roman" w:eastAsia="宋体" w:cs="Times New Roman"/>
          <w:lang w:eastAsia="zh-CN"/>
        </w:rPr>
        <w:t>、</w:t>
      </w:r>
      <w:r>
        <w:rPr>
          <w:rFonts w:hint="eastAsia" w:ascii="Times New Roman" w:hAnsi="Times New Roman" w:eastAsia="宋体" w:cs="Times New Roman"/>
          <w:lang w:eastAsia="zh-CN"/>
        </w:rPr>
        <w:t>“</w:t>
      </w:r>
      <w:r>
        <w:rPr>
          <w:rFonts w:hint="default" w:ascii="Times New Roman" w:hAnsi="Times New Roman" w:eastAsia="宋体" w:cs="Times New Roman"/>
        </w:rPr>
        <w:t>赣葛 6 号</w:t>
      </w:r>
      <w:r>
        <w:rPr>
          <w:rFonts w:hint="eastAsia" w:ascii="Times New Roman" w:hAnsi="Times New Roman" w:eastAsia="宋体" w:cs="Times New Roman"/>
          <w:lang w:eastAsia="zh-CN"/>
        </w:rPr>
        <w:t>”</w:t>
      </w:r>
      <w:r>
        <w:rPr>
          <w:rFonts w:hint="default" w:ascii="Times New Roman" w:hAnsi="Times New Roman" w:eastAsia="宋体" w:cs="Times New Roman"/>
          <w:lang w:eastAsia="zh-CN"/>
        </w:rPr>
        <w:t>。</w:t>
      </w:r>
    </w:p>
    <w:p>
      <w:pPr>
        <w:pStyle w:val="66"/>
        <w:spacing w:before="120" w:after="12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原料选择：应选择新鲜、清洁、无病虫害的粉葛为原料。</w:t>
      </w:r>
    </w:p>
    <w:p>
      <w:pPr>
        <w:pStyle w:val="66"/>
        <w:spacing w:before="120" w:after="120"/>
        <w:rPr>
          <w:rFonts w:hint="default"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SA"/>
        </w:rPr>
        <w:t>采收时间：于秋、冬二季采挖，采收时一般在晴天进行。</w:t>
      </w:r>
    </w:p>
    <w:p>
      <w:pPr>
        <w:pStyle w:val="106"/>
        <w:spacing w:before="120" w:after="120"/>
        <w:rPr>
          <w:rFonts w:hint="default" w:ascii="Times New Roman" w:hAnsi="Times New Roman" w:cs="Times New Roman"/>
        </w:rPr>
      </w:pPr>
      <w:r>
        <w:rPr>
          <w:rFonts w:hint="default" w:ascii="Times New Roman" w:hAnsi="Times New Roman" w:cs="Times New Roman"/>
        </w:rPr>
        <w:t>加工</w:t>
      </w:r>
    </w:p>
    <w:p>
      <w:pPr>
        <w:pStyle w:val="66"/>
        <w:spacing w:before="120" w:after="120"/>
        <w:rPr>
          <w:rFonts w:hint="default" w:ascii="Times New Roman" w:hAnsi="Times New Roman" w:cs="Times New Roman"/>
        </w:rPr>
      </w:pPr>
      <w:r>
        <w:rPr>
          <w:rFonts w:hint="default" w:ascii="Times New Roman" w:hAnsi="Times New Roman" w:cs="Times New Roman"/>
          <w:lang w:val="en-US" w:eastAsia="zh-CN"/>
        </w:rPr>
        <w:t>清洗</w:t>
      </w:r>
    </w:p>
    <w:p>
      <w:pPr>
        <w:pStyle w:val="13"/>
        <w:spacing w:line="278" w:lineRule="auto"/>
        <w:ind w:firstLine="420" w:firstLineChars="200"/>
        <w:rPr>
          <w:rFonts w:hint="default" w:ascii="Times New Roman" w:hAnsi="Times New Roman" w:cs="Times New Roman"/>
          <w:color w:val="FF0000"/>
          <w:lang w:val="en-US" w:eastAsia="zh-CN"/>
        </w:rPr>
      </w:pPr>
      <w:r>
        <w:rPr>
          <w:rFonts w:hint="default" w:ascii="Times New Roman" w:hAnsi="Times New Roman" w:cs="Times New Roman"/>
          <w:lang w:val="en-US" w:eastAsia="zh-CN"/>
        </w:rPr>
        <w:t>取新鲜采收的粉葛，</w:t>
      </w:r>
      <w:r>
        <w:rPr>
          <w:rFonts w:hint="eastAsia" w:ascii="Times New Roman" w:hAnsi="Times New Roman" w:cs="Times New Roman"/>
          <w:lang w:val="en-US" w:eastAsia="zh-CN"/>
        </w:rPr>
        <w:t>及时用毛刷在干净的水中刷洗净表面泥沙及其它杂物。</w:t>
      </w:r>
    </w:p>
    <w:p>
      <w:pPr>
        <w:pStyle w:val="66"/>
        <w:spacing w:before="120" w:after="120"/>
        <w:rPr>
          <w:rFonts w:hint="default" w:ascii="Times New Roman" w:hAnsi="Times New Roman" w:cs="Times New Roman"/>
          <w:lang w:eastAsia="zh-CN"/>
        </w:rPr>
      </w:pPr>
      <w:r>
        <w:rPr>
          <w:rFonts w:hint="default" w:ascii="Times New Roman" w:hAnsi="Times New Roman" w:cs="Times New Roman"/>
          <w:lang w:val="en-US" w:eastAsia="zh-CN"/>
        </w:rPr>
        <w:t>去皮</w:t>
      </w:r>
    </w:p>
    <w:p>
      <w:pPr>
        <w:pStyle w:val="13"/>
        <w:spacing w:line="278" w:lineRule="auto"/>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将粉葛放在稳定的平面上，用刀具轻轻削去外皮。从粉葛的一端开始，沿着外皮的方向向下削，保持力度均匀。在去皮的过程中，可以适时转动粉葛，以确保去皮均匀。</w:t>
      </w:r>
    </w:p>
    <w:p>
      <w:pPr>
        <w:pStyle w:val="66"/>
        <w:spacing w:before="120" w:after="120"/>
        <w:rPr>
          <w:rFonts w:hint="default" w:ascii="Times New Roman" w:hAnsi="Times New Roman" w:cs="Times New Roman"/>
        </w:rPr>
      </w:pPr>
      <w:r>
        <w:rPr>
          <w:rFonts w:hint="default" w:ascii="Times New Roman" w:hAnsi="Times New Roman" w:cs="Times New Roman"/>
          <w:lang w:val="en-US" w:eastAsia="zh-CN"/>
        </w:rPr>
        <w:t>切片</w:t>
      </w:r>
    </w:p>
    <w:p>
      <w:pPr>
        <w:pStyle w:val="13"/>
        <w:spacing w:line="278"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w:t>
      </w:r>
      <w:r>
        <w:rPr>
          <w:rFonts w:hint="default" w:ascii="Times New Roman" w:hAnsi="Times New Roman" w:eastAsia="宋体" w:cs="Times New Roman"/>
        </w:rPr>
        <w:t>将去皮后的</w:t>
      </w:r>
      <w:r>
        <w:rPr>
          <w:rFonts w:hint="default" w:ascii="Times New Roman" w:hAnsi="Times New Roman" w:eastAsia="宋体" w:cs="Times New Roman"/>
          <w:lang w:val="en-US" w:eastAsia="zh-CN"/>
        </w:rPr>
        <w:t>粉葛</w:t>
      </w:r>
      <w:r>
        <w:rPr>
          <w:rFonts w:hint="default" w:ascii="Times New Roman" w:hAnsi="Times New Roman" w:eastAsia="宋体" w:cs="Times New Roman"/>
        </w:rPr>
        <w:t>用切片机</w:t>
      </w:r>
      <w:r>
        <w:rPr>
          <w:rFonts w:hint="default" w:ascii="Times New Roman" w:hAnsi="Times New Roman" w:eastAsia="宋体" w:cs="Times New Roman"/>
          <w:lang w:val="en-US" w:eastAsia="zh-CN"/>
        </w:rPr>
        <w:t>或切丁机按固定规格切削为片、丁块或丁片，规格如下：</w:t>
      </w:r>
    </w:p>
    <w:p>
      <w:pPr>
        <w:pStyle w:val="13"/>
        <w:numPr>
          <w:ilvl w:val="0"/>
          <w:numId w:val="32"/>
        </w:numPr>
        <w:spacing w:line="278" w:lineRule="auto"/>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片：</w:t>
      </w:r>
      <w:r>
        <w:rPr>
          <w:rFonts w:hint="default" w:ascii="Times New Roman" w:hAnsi="Times New Roman" w:eastAsia="宋体" w:cs="Times New Roman"/>
        </w:rPr>
        <w:t>4</w:t>
      </w:r>
      <w:r>
        <w:rPr>
          <w:rFonts w:hint="default" w:ascii="Times New Roman" w:hAnsi="Times New Roman" w:eastAsia="宋体" w:cs="Times New Roman"/>
          <w:lang w:val="en-US" w:eastAsia="zh-CN"/>
        </w:rPr>
        <w:t xml:space="preserve"> mm</w:t>
      </w:r>
      <w:r>
        <w:rPr>
          <w:rFonts w:hint="eastAsia" w:ascii="Times New Roman" w:hAnsi="Times New Roman" w:cs="Times New Roman"/>
          <w:lang w:eastAsia="zh-CN"/>
        </w:rPr>
        <w: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6</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mm </w:t>
      </w:r>
      <w:r>
        <w:rPr>
          <w:rFonts w:hint="default" w:ascii="Times New Roman" w:hAnsi="Times New Roman" w:eastAsia="宋体" w:cs="Times New Roman"/>
          <w:lang w:val="en-US" w:eastAsia="zh-CN"/>
        </w:rPr>
        <w:t>或</w:t>
      </w:r>
      <w:r>
        <w:rPr>
          <w:rFonts w:hint="default" w:ascii="Times New Roman" w:hAnsi="Times New Roman" w:eastAsia="宋体" w:cs="Times New Roman"/>
        </w:rPr>
        <w:t>2</w:t>
      </w:r>
      <w:r>
        <w:rPr>
          <w:rFonts w:hint="default" w:ascii="Times New Roman" w:hAnsi="Times New Roman" w:eastAsia="宋体" w:cs="Times New Roman"/>
          <w:lang w:val="en-US" w:eastAsia="zh-CN"/>
        </w:rPr>
        <w:t>0mm</w:t>
      </w:r>
      <w:r>
        <w:rPr>
          <w:rFonts w:hint="eastAsia" w:ascii="Times New Roman" w:hAnsi="Times New Roman" w:cs="Times New Roman"/>
          <w:lang w:eastAsia="zh-CN"/>
        </w:rPr>
        <w:t>～</w:t>
      </w:r>
      <w:r>
        <w:rPr>
          <w:rFonts w:hint="default" w:ascii="Times New Roman" w:hAnsi="Times New Roman" w:eastAsia="宋体" w:cs="Times New Roman"/>
        </w:rPr>
        <w:t>5</w:t>
      </w:r>
      <w:r>
        <w:rPr>
          <w:rFonts w:hint="default" w:ascii="Times New Roman" w:hAnsi="Times New Roman" w:eastAsia="宋体" w:cs="Times New Roman"/>
          <w:lang w:val="en-US" w:eastAsia="zh-CN"/>
        </w:rPr>
        <w:t>0m</w:t>
      </w:r>
      <w:r>
        <w:rPr>
          <w:rFonts w:hint="default" w:ascii="Times New Roman" w:hAnsi="Times New Roman" w:eastAsia="宋体" w:cs="Times New Roman"/>
        </w:rPr>
        <w:t>m</w:t>
      </w:r>
      <w:r>
        <w:rPr>
          <w:rFonts w:hint="default" w:ascii="Times New Roman" w:hAnsi="Times New Roman" w:eastAsia="宋体" w:cs="Times New Roman"/>
          <w:lang w:eastAsia="zh-CN"/>
        </w:rPr>
        <w:t>；</w:t>
      </w:r>
    </w:p>
    <w:p>
      <w:pPr>
        <w:pStyle w:val="13"/>
        <w:numPr>
          <w:ilvl w:val="0"/>
          <w:numId w:val="32"/>
        </w:numPr>
        <w:spacing w:line="278" w:lineRule="auto"/>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丁块：</w:t>
      </w:r>
      <w:r>
        <w:rPr>
          <w:rFonts w:hint="default" w:ascii="Times New Roman" w:hAnsi="Times New Roman" w:eastAsia="宋体" w:cs="Times New Roman"/>
        </w:rPr>
        <w:t>12mm</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12mm</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12mm</w:t>
      </w:r>
      <w:r>
        <w:rPr>
          <w:rFonts w:hint="default" w:ascii="Times New Roman" w:hAnsi="Times New Roman" w:eastAsia="宋体" w:cs="Times New Roman"/>
          <w:lang w:val="en-US" w:eastAsia="zh-CN"/>
        </w:rPr>
        <w:t>；</w:t>
      </w:r>
    </w:p>
    <w:p>
      <w:pPr>
        <w:pStyle w:val="13"/>
        <w:numPr>
          <w:ilvl w:val="0"/>
          <w:numId w:val="32"/>
        </w:numPr>
        <w:spacing w:line="278" w:lineRule="auto"/>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丁片：</w:t>
      </w:r>
      <w:r>
        <w:rPr>
          <w:rFonts w:hint="default" w:ascii="Times New Roman" w:hAnsi="Times New Roman" w:eastAsia="宋体" w:cs="Times New Roman"/>
        </w:rPr>
        <w:t>12mm</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12mm</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eastAsia="宋体" w:cs="Times New Roman"/>
          <w:lang w:val="en-US" w:eastAsia="zh-CN"/>
        </w:rPr>
        <w:t xml:space="preserve"> 4mm</w:t>
      </w:r>
      <w:r>
        <w:rPr>
          <w:rFonts w:hint="default" w:ascii="Times New Roman" w:hAnsi="Times New Roman" w:eastAsia="宋体" w:cs="Times New Roman"/>
          <w:lang w:eastAsia="zh-CN"/>
        </w:rPr>
        <w:t>。</w:t>
      </w:r>
    </w:p>
    <w:p>
      <w:pPr>
        <w:pStyle w:val="66"/>
        <w:spacing w:before="120" w:after="120"/>
        <w:rPr>
          <w:rFonts w:hint="default"/>
        </w:rPr>
      </w:pPr>
      <w:r>
        <w:rPr>
          <w:rFonts w:hint="default" w:ascii="Times New Roman" w:hAnsi="Times New Roman" w:cs="Times New Roman"/>
          <w:lang w:val="en-US" w:eastAsia="zh-CN"/>
        </w:rPr>
        <w:t>干燥</w:t>
      </w:r>
    </w:p>
    <w:p>
      <w:pPr>
        <w:pStyle w:val="13"/>
        <w:spacing w:line="278"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（1）粉葛片：将粉葛片置于履带式干燥烘房中，在70℃～80℃干燥至含水量14%，取出晾凉，将粉葛片置于色选机中，筛去灰尘。</w:t>
      </w:r>
    </w:p>
    <w:p>
      <w:pPr>
        <w:pStyle w:val="13"/>
        <w:spacing w:line="278"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（2）粉葛丁块、粉葛丁片：将粉葛丁块、粉葛丁片置于履带式干燥烘房中，在60℃～70℃干燥至含水量14%，取出晾凉，将粉葛片置于色选机中，筛去灰尘。</w:t>
      </w:r>
    </w:p>
    <w:p>
      <w:pPr>
        <w:pStyle w:val="106"/>
        <w:spacing w:before="120" w:after="12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防虫防霉</w:t>
      </w:r>
    </w:p>
    <w:p>
      <w:pPr>
        <w:pStyle w:val="66"/>
        <w:spacing w:before="120" w:after="120"/>
        <w:rPr>
          <w:rFonts w:hint="default"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SA"/>
        </w:rPr>
        <w:t>应分区</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分堆</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离地、离墙、离顶存放。</w:t>
      </w:r>
    </w:p>
    <w:p>
      <w:pPr>
        <w:pStyle w:val="66"/>
        <w:spacing w:before="120" w:after="120"/>
        <w:rPr>
          <w:rFonts w:hint="default" w:ascii="Times New Roman" w:hAnsi="Times New Roman" w:cs="Times New Roman"/>
          <w:lang w:val="en-US" w:eastAsia="zh-CN"/>
        </w:rPr>
      </w:pPr>
      <w:r>
        <w:rPr>
          <w:rFonts w:hint="default" w:ascii="Times New Roman" w:hAnsi="Times New Roman" w:eastAsia="宋体" w:cs="Times New Roman"/>
          <w:color w:val="auto"/>
          <w:kern w:val="2"/>
          <w:sz w:val="21"/>
          <w:szCs w:val="21"/>
          <w:lang w:val="en-US" w:eastAsia="zh-CN" w:bidi="ar-SA"/>
        </w:rPr>
        <w:t>应适</w:t>
      </w:r>
      <w:r>
        <w:rPr>
          <w:rFonts w:hint="default" w:ascii="Times New Roman" w:hAnsi="Times New Roman" w:eastAsia="宋体" w:cs="Times New Roman"/>
          <w:kern w:val="2"/>
          <w:sz w:val="21"/>
          <w:szCs w:val="21"/>
          <w:lang w:val="en-US" w:eastAsia="zh-CN" w:bidi="ar-SA"/>
        </w:rPr>
        <w:t>时翻堆、返晒，防止烧皮、虫蛀、霉变。</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color w:val="auto"/>
          <w:kern w:val="2"/>
          <w:sz w:val="21"/>
          <w:szCs w:val="21"/>
          <w:lang w:val="en-US" w:eastAsia="zh-CN" w:bidi="ar-SA"/>
        </w:rPr>
        <w:t>宜采</w:t>
      </w:r>
      <w:r>
        <w:rPr>
          <w:rFonts w:hint="default" w:ascii="Times New Roman" w:hAnsi="Times New Roman" w:eastAsia="宋体" w:cs="Times New Roman"/>
          <w:kern w:val="2"/>
          <w:sz w:val="21"/>
          <w:szCs w:val="21"/>
          <w:lang w:val="en-US" w:eastAsia="zh-CN" w:bidi="ar-SA"/>
        </w:rPr>
        <w:t>用生物防虫方法</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通过使用无毒、无残留、无残味的生物制剂进行防虫。</w:t>
      </w:r>
    </w:p>
    <w:p>
      <w:pPr>
        <w:pStyle w:val="105"/>
        <w:spacing w:before="240" w:after="240"/>
        <w:rPr>
          <w:rFonts w:hint="default" w:ascii="Times New Roman" w:hAnsi="Times New Roman" w:cs="Times New Roman"/>
        </w:rPr>
      </w:pPr>
      <w:r>
        <w:rPr>
          <w:rFonts w:hint="default" w:ascii="Times New Roman" w:hAnsi="Times New Roman" w:cs="Times New Roman"/>
        </w:rPr>
        <w:t>质量要求</w:t>
      </w:r>
    </w:p>
    <w:p>
      <w:pPr>
        <w:pStyle w:val="106"/>
        <w:spacing w:before="120" w:after="120"/>
        <w:rPr>
          <w:rFonts w:hint="default" w:ascii="Times New Roman" w:hAnsi="Times New Roman" w:cs="Times New Roman"/>
        </w:rPr>
      </w:pPr>
      <w:r>
        <w:rPr>
          <w:rFonts w:hint="default" w:ascii="Times New Roman" w:hAnsi="Times New Roman" w:cs="Times New Roman"/>
        </w:rPr>
        <w:t>感官特性</w:t>
      </w:r>
    </w:p>
    <w:p>
      <w:pPr>
        <w:pStyle w:val="57"/>
        <w:ind w:firstLine="420"/>
        <w:rPr>
          <w:rFonts w:hint="default" w:ascii="Times New Roman" w:hAnsi="Times New Roman" w:cs="Times New Roman"/>
          <w:szCs w:val="21"/>
        </w:rPr>
      </w:pPr>
      <w:r>
        <w:rPr>
          <w:rFonts w:hint="default" w:ascii="Times New Roman" w:hAnsi="Times New Roman" w:cs="Times New Roman"/>
        </w:rPr>
        <w:t>感官特性应符合表1的规定。</w:t>
      </w:r>
    </w:p>
    <w:p>
      <w:pPr>
        <w:pStyle w:val="113"/>
        <w:spacing w:before="120" w:after="120"/>
        <w:rPr>
          <w:rFonts w:hint="default" w:ascii="Times New Roman" w:hAnsi="Times New Roman" w:cs="Times New Roman"/>
          <w:color w:val="0000FF"/>
        </w:rPr>
      </w:pPr>
      <w:r>
        <w:rPr>
          <w:rFonts w:hint="default" w:ascii="Times New Roman" w:hAnsi="Times New Roman" w:cs="Times New Roman"/>
        </w:rPr>
        <w:t>感官特性</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jc w:val="center"/>
              <w:rPr>
                <w:rFonts w:hint="default" w:ascii="Times New Roman" w:hAnsi="Times New Roman" w:cs="Times New Roman" w:eastAsiaTheme="minorEastAsia"/>
                <w:sz w:val="18"/>
                <w:szCs w:val="18"/>
              </w:rPr>
            </w:pPr>
            <w:r>
              <w:rPr>
                <w:rFonts w:hint="default" w:ascii="Times New Roman" w:hAnsi="Times New Roman" w:cs="Times New Roman"/>
                <w:sz w:val="18"/>
                <w:szCs w:val="18"/>
              </w:rPr>
              <w:t>项目</w:t>
            </w:r>
          </w:p>
        </w:tc>
        <w:tc>
          <w:tcPr>
            <w:tcW w:w="63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形状</w:t>
            </w:r>
          </w:p>
        </w:tc>
        <w:tc>
          <w:tcPr>
            <w:tcW w:w="63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圆柱形、类纺锤形或半圆柱形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色泽</w:t>
            </w:r>
          </w:p>
        </w:tc>
        <w:tc>
          <w:tcPr>
            <w:tcW w:w="6392" w:type="dxa"/>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黄白色</w:t>
            </w:r>
            <w:r>
              <w:rPr>
                <w:rFonts w:hint="default" w:ascii="Times New Roman" w:hAnsi="Times New Roman" w:cs="Times New Roman"/>
                <w:sz w:val="18"/>
                <w:szCs w:val="18"/>
                <w:lang w:val="en-US" w:eastAsia="zh-CN"/>
              </w:rPr>
              <w:t>或淡棕色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口感</w:t>
            </w:r>
          </w:p>
        </w:tc>
        <w:tc>
          <w:tcPr>
            <w:tcW w:w="63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味微甜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气味</w:t>
            </w:r>
          </w:p>
        </w:tc>
        <w:tc>
          <w:tcPr>
            <w:tcW w:w="63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气微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外表</w:t>
            </w:r>
          </w:p>
        </w:tc>
        <w:tc>
          <w:tcPr>
            <w:tcW w:w="6392" w:type="dxa"/>
          </w:tcPr>
          <w:p>
            <w:pPr>
              <w:jc w:val="center"/>
              <w:rPr>
                <w:rFonts w:hint="default" w:ascii="Times New Roman" w:hAnsi="Times New Roman" w:cs="Times New Roman"/>
                <w:sz w:val="18"/>
                <w:szCs w:val="18"/>
              </w:rPr>
            </w:pPr>
            <w:r>
              <w:rPr>
                <w:rFonts w:hint="default" w:ascii="Times New Roman" w:hAnsi="Times New Roman" w:cs="Times New Roman"/>
                <w:sz w:val="18"/>
                <w:szCs w:val="18"/>
              </w:rPr>
              <w:t>纵切或斜切的厚片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质地</w:t>
            </w:r>
          </w:p>
        </w:tc>
        <w:tc>
          <w:tcPr>
            <w:tcW w:w="6392" w:type="dxa"/>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质硬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lang w:val="en-US" w:eastAsia="zh-CN"/>
              </w:rPr>
            </w:pPr>
            <w:r>
              <w:rPr>
                <w:rFonts w:hint="default" w:ascii="Times New Roman" w:hAnsi="Times New Roman" w:cs="Times New Roman"/>
                <w:kern w:val="2"/>
                <w:sz w:val="18"/>
                <w:szCs w:val="18"/>
                <w:lang w:val="en-US" w:eastAsia="zh-CN"/>
              </w:rPr>
              <w:t>切面</w:t>
            </w:r>
          </w:p>
        </w:tc>
        <w:tc>
          <w:tcPr>
            <w:tcW w:w="6392" w:type="dxa"/>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横切面可见纤维形成的浅棕色同心性环纹，纵切面可见由纤维形成的数条纵纹</w:t>
            </w:r>
          </w:p>
        </w:tc>
      </w:tr>
    </w:tbl>
    <w:p>
      <w:pPr>
        <w:pStyle w:val="10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rPr>
      </w:pPr>
      <w:r>
        <w:rPr>
          <w:rFonts w:hint="default" w:ascii="Times New Roman" w:hAnsi="Times New Roman" w:cs="Times New Roman"/>
          <w:sz w:val="13"/>
          <w:szCs w:val="13"/>
        </w:rPr>
        <w:t xml:space="preserve"> </w:t>
      </w:r>
      <w:r>
        <w:rPr>
          <w:rFonts w:hint="default" w:ascii="Times New Roman" w:hAnsi="Times New Roman" w:cs="Times New Roman"/>
        </w:rPr>
        <w:t>理化指标</w:t>
      </w:r>
    </w:p>
    <w:p>
      <w:pPr>
        <w:pStyle w:val="57"/>
        <w:ind w:firstLine="420"/>
        <w:rPr>
          <w:rFonts w:hint="default" w:ascii="Times New Roman" w:hAnsi="Times New Roman" w:cs="Times New Roman"/>
          <w:szCs w:val="21"/>
        </w:rPr>
      </w:pPr>
      <w:r>
        <w:rPr>
          <w:rFonts w:hint="default" w:ascii="Times New Roman" w:hAnsi="Times New Roman" w:cs="Times New Roman"/>
        </w:rPr>
        <w:t>理化指标应符合表2的规定。</w:t>
      </w:r>
    </w:p>
    <w:p>
      <w:pPr>
        <w:pStyle w:val="113"/>
        <w:spacing w:before="120" w:after="120"/>
        <w:rPr>
          <w:rFonts w:hint="default" w:ascii="Times New Roman" w:hAnsi="Times New Roman" w:cs="Times New Roman"/>
        </w:rPr>
      </w:pPr>
      <w:r>
        <w:rPr>
          <w:rFonts w:hint="default" w:ascii="Times New Roman" w:hAnsi="Times New Roman" w:cs="Times New Roman"/>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int="default" w:ascii="Times New Roman" w:hAnsi="Times New Roman" w:eastAsia="宋体" w:cs="Times New Roman"/>
                <w:sz w:val="18"/>
              </w:rPr>
            </w:pPr>
            <w:r>
              <w:rPr>
                <w:rFonts w:hint="default" w:ascii="Times New Roman" w:hAnsi="Times New Roman" w:eastAsia="宋体" w:cs="Times New Roman"/>
                <w:sz w:val="18"/>
                <w:szCs w:val="18"/>
              </w:rPr>
              <w:t>项目</w:t>
            </w:r>
          </w:p>
        </w:tc>
        <w:tc>
          <w:tcPr>
            <w:tcW w:w="63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30" w:type="dxa"/>
            <w:vAlign w:val="center"/>
          </w:tcPr>
          <w:p>
            <w:pPr>
              <w:pStyle w:val="234"/>
              <w:spacing w:after="0"/>
              <w:ind w:firstLine="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水分</w:t>
            </w:r>
            <w:r>
              <w:rPr>
                <w:rFonts w:hint="default" w:ascii="Times New Roman" w:hAnsi="Times New Roman" w:cs="Times New Roman"/>
                <w:kern w:val="2"/>
                <w:sz w:val="18"/>
                <w:szCs w:val="18"/>
                <w:lang w:eastAsia="zh-CN"/>
              </w:rPr>
              <w:t>，</w:t>
            </w:r>
            <w:r>
              <w:rPr>
                <w:rFonts w:hint="default" w:ascii="Times New Roman" w:hAnsi="Times New Roman" w:cs="Times New Roman"/>
                <w:kern w:val="2"/>
                <w:sz w:val="18"/>
                <w:szCs w:val="18"/>
                <w:lang w:val="en-US" w:eastAsia="zh-CN"/>
              </w:rPr>
              <w:t>%</w:t>
            </w:r>
          </w:p>
        </w:tc>
        <w:tc>
          <w:tcPr>
            <w:tcW w:w="63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w:t>
            </w:r>
            <w:r>
              <w:rPr>
                <w:rFonts w:hint="default" w:ascii="Times New Roman" w:hAnsi="Times New Roman" w:eastAsia="宋体" w:cs="Times New Roman"/>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130" w:type="dxa"/>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总灰分</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w:t>
            </w:r>
          </w:p>
        </w:tc>
        <w:tc>
          <w:tcPr>
            <w:tcW w:w="63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二氧化硫残留量</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mg/kg</w:t>
            </w:r>
          </w:p>
        </w:tc>
        <w:tc>
          <w:tcPr>
            <w:tcW w:w="63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0" w:type="dxa"/>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浸出物</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w:t>
            </w:r>
          </w:p>
        </w:tc>
        <w:tc>
          <w:tcPr>
            <w:tcW w:w="6392" w:type="dxa"/>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r>
    </w:tbl>
    <w:p>
      <w:pPr>
        <w:pStyle w:val="106"/>
        <w:spacing w:before="120" w:after="120"/>
        <w:rPr>
          <w:rFonts w:hint="default" w:ascii="Times New Roman" w:hAnsi="Times New Roman" w:cs="Times New Roman"/>
        </w:rPr>
      </w:pPr>
      <w:r>
        <w:rPr>
          <w:rFonts w:hint="default" w:ascii="Times New Roman" w:hAnsi="Times New Roman" w:cs="Times New Roman"/>
          <w:sz w:val="14"/>
          <w:szCs w:val="14"/>
        </w:rPr>
        <w:t xml:space="preserve"> </w:t>
      </w:r>
      <w:r>
        <w:rPr>
          <w:rFonts w:hint="default" w:ascii="Times New Roman" w:hAnsi="Times New Roman" w:cs="Times New Roman"/>
        </w:rPr>
        <w:t>安全指标</w:t>
      </w:r>
    </w:p>
    <w:p>
      <w:pPr>
        <w:pStyle w:val="13"/>
        <w:spacing w:line="240" w:lineRule="auto"/>
        <w:ind w:left="138" w:right="275" w:firstLine="420"/>
        <w:rPr>
          <w:rFonts w:hint="default" w:ascii="Times New Roman" w:hAnsi="Times New Roman" w:cs="Times New Roman"/>
          <w:spacing w:val="-6"/>
        </w:rPr>
      </w:pPr>
      <w:r>
        <w:rPr>
          <w:rFonts w:hint="default" w:ascii="Times New Roman" w:hAnsi="Times New Roman" w:cs="Times New Roman"/>
          <w:spacing w:val="-6"/>
        </w:rPr>
        <w:t>安全指标应符合 GB</w:t>
      </w:r>
      <w:r>
        <w:rPr>
          <w:rFonts w:hint="eastAsia" w:ascii="Times New Roman" w:hAnsi="Times New Roman" w:cs="Times New Roman"/>
          <w:spacing w:val="-6"/>
          <w:lang w:val="en-US" w:eastAsia="zh-CN"/>
        </w:rPr>
        <w:t xml:space="preserve"> 2763</w:t>
      </w:r>
      <w:r>
        <w:rPr>
          <w:rFonts w:hint="default" w:ascii="Times New Roman" w:hAnsi="Times New Roman" w:cs="Times New Roman"/>
          <w:spacing w:val="-6"/>
        </w:rPr>
        <w:t xml:space="preserve"> 的规定。</w:t>
      </w:r>
    </w:p>
    <w:p>
      <w:pPr>
        <w:pStyle w:val="105"/>
        <w:spacing w:before="240" w:after="240"/>
        <w:rPr>
          <w:rFonts w:hint="default" w:ascii="Times New Roman" w:hAnsi="Times New Roman" w:cs="Times New Roman"/>
        </w:rPr>
      </w:pPr>
      <w:r>
        <w:rPr>
          <w:rFonts w:hint="default" w:ascii="Times New Roman" w:hAnsi="Times New Roman" w:cs="Times New Roman"/>
        </w:rPr>
        <w:t>试验方法</w:t>
      </w:r>
    </w:p>
    <w:p>
      <w:pPr>
        <w:pStyle w:val="106"/>
        <w:spacing w:before="120" w:after="120"/>
        <w:rPr>
          <w:rFonts w:hint="default" w:ascii="Times New Roman" w:hAnsi="Times New Roman" w:cs="Times New Roman"/>
        </w:rPr>
      </w:pPr>
      <w:r>
        <w:rPr>
          <w:rFonts w:hint="default" w:ascii="Times New Roman" w:hAnsi="Times New Roman" w:cs="Times New Roman"/>
        </w:rPr>
        <w:t>感观检查</w:t>
      </w:r>
    </w:p>
    <w:p>
      <w:pPr>
        <w:pStyle w:val="66"/>
        <w:spacing w:before="120" w:after="120"/>
        <w:rPr>
          <w:rFonts w:hint="default" w:ascii="Times New Roman" w:hAnsi="Times New Roman" w:cs="Times New Roman"/>
        </w:rPr>
      </w:pPr>
      <w:r>
        <w:rPr>
          <w:rFonts w:hint="default" w:ascii="Times New Roman" w:hAnsi="Times New Roman" w:cs="Times New Roman"/>
        </w:rPr>
        <w:t>形状、色泽、外表</w:t>
      </w:r>
    </w:p>
    <w:p>
      <w:pPr>
        <w:pStyle w:val="57"/>
        <w:ind w:firstLine="420"/>
        <w:rPr>
          <w:rFonts w:hint="default" w:ascii="Times New Roman" w:hAnsi="Times New Roman" w:cs="Times New Roman"/>
        </w:rPr>
      </w:pPr>
      <w:r>
        <w:rPr>
          <w:rFonts w:hint="default" w:ascii="Times New Roman" w:hAnsi="Times New Roman" w:cs="Times New Roman"/>
        </w:rPr>
        <w:t>在自然光下用目测法，从各方位观察其颜色、外表、形状。</w:t>
      </w:r>
    </w:p>
    <w:p>
      <w:pPr>
        <w:pStyle w:val="66"/>
        <w:spacing w:before="120" w:after="120"/>
        <w:rPr>
          <w:rFonts w:hint="default" w:ascii="Times New Roman" w:hAnsi="Times New Roman" w:cs="Times New Roman"/>
        </w:rPr>
      </w:pPr>
      <w:r>
        <w:rPr>
          <w:rFonts w:hint="default" w:ascii="Times New Roman" w:hAnsi="Times New Roman" w:cs="Times New Roman"/>
        </w:rPr>
        <w:t>口感</w:t>
      </w:r>
    </w:p>
    <w:p>
      <w:pPr>
        <w:pStyle w:val="57"/>
        <w:ind w:firstLine="420"/>
        <w:rPr>
          <w:rFonts w:hint="default" w:ascii="Times New Roman" w:hAnsi="Times New Roman" w:cs="Times New Roman"/>
        </w:rPr>
      </w:pPr>
      <w:r>
        <w:rPr>
          <w:rFonts w:hint="default" w:ascii="Times New Roman" w:hAnsi="Times New Roman" w:cs="Times New Roman"/>
        </w:rPr>
        <w:t>加水煮熟，品尝其滋味。</w:t>
      </w:r>
    </w:p>
    <w:p>
      <w:pPr>
        <w:pStyle w:val="66"/>
        <w:spacing w:before="120" w:after="120"/>
        <w:rPr>
          <w:rFonts w:hint="default" w:ascii="Times New Roman" w:hAnsi="Times New Roman" w:cs="Times New Roman"/>
        </w:rPr>
      </w:pPr>
      <w:r>
        <w:rPr>
          <w:rFonts w:hint="default" w:ascii="Times New Roman" w:hAnsi="Times New Roman" w:cs="Times New Roman"/>
        </w:rPr>
        <w:t>气味</w:t>
      </w:r>
    </w:p>
    <w:p>
      <w:pPr>
        <w:pStyle w:val="57"/>
        <w:ind w:firstLine="420"/>
        <w:rPr>
          <w:rFonts w:hint="default" w:ascii="Times New Roman" w:hAnsi="Times New Roman" w:cs="Times New Roman"/>
        </w:rPr>
      </w:pPr>
      <w:r>
        <w:rPr>
          <w:rFonts w:hint="default" w:ascii="Times New Roman" w:hAnsi="Times New Roman" w:cs="Times New Roman"/>
        </w:rPr>
        <w:t>用鼻嗅法检测。</w:t>
      </w:r>
    </w:p>
    <w:p>
      <w:pPr>
        <w:pStyle w:val="106"/>
        <w:spacing w:before="120" w:after="120"/>
        <w:rPr>
          <w:rFonts w:hint="default" w:ascii="Times New Roman" w:hAnsi="Times New Roman" w:cs="Times New Roman"/>
        </w:rPr>
      </w:pPr>
      <w:r>
        <w:rPr>
          <w:rFonts w:hint="default" w:ascii="Times New Roman" w:hAnsi="Times New Roman" w:cs="Times New Roman"/>
        </w:rPr>
        <w:t>理化指标</w:t>
      </w:r>
    </w:p>
    <w:p>
      <w:pPr>
        <w:pStyle w:val="66"/>
        <w:spacing w:before="120" w:after="120"/>
        <w:rPr>
          <w:rFonts w:hint="default" w:ascii="Times New Roman" w:hAnsi="Times New Roman" w:cs="Times New Roman"/>
        </w:rPr>
      </w:pPr>
      <w:r>
        <w:rPr>
          <w:rFonts w:hint="default" w:ascii="Times New Roman" w:hAnsi="Times New Roman" w:cs="Times New Roman"/>
        </w:rPr>
        <w:t>水分</w:t>
      </w:r>
    </w:p>
    <w:p>
      <w:pPr>
        <w:pStyle w:val="57"/>
        <w:ind w:firstLine="420"/>
        <w:rPr>
          <w:rFonts w:hint="default" w:ascii="Times New Roman" w:hAnsi="Times New Roman" w:cs="Times New Roman"/>
        </w:rPr>
      </w:pPr>
      <w:r>
        <w:rPr>
          <w:rFonts w:hint="default" w:ascii="Times New Roman" w:hAnsi="Times New Roman" w:cs="Times New Roman"/>
        </w:rPr>
        <w:t>应按照《中华人民共和国药典》2020年版通则0832第二法测定法测定。</w:t>
      </w:r>
    </w:p>
    <w:p>
      <w:pPr>
        <w:pStyle w:val="66"/>
        <w:spacing w:before="120" w:after="120"/>
        <w:rPr>
          <w:rFonts w:hint="default" w:ascii="Times New Roman" w:hAnsi="Times New Roman" w:cs="Times New Roman"/>
        </w:rPr>
      </w:pPr>
      <w:r>
        <w:rPr>
          <w:rFonts w:hint="default" w:ascii="Times New Roman" w:hAnsi="Times New Roman" w:cs="Times New Roman"/>
        </w:rPr>
        <w:t>总灰分</w:t>
      </w:r>
    </w:p>
    <w:p>
      <w:pPr>
        <w:pStyle w:val="57"/>
        <w:ind w:firstLine="420"/>
        <w:rPr>
          <w:rFonts w:hint="default" w:ascii="Times New Roman" w:hAnsi="Times New Roman" w:cs="Times New Roman"/>
        </w:rPr>
      </w:pPr>
      <w:r>
        <w:rPr>
          <w:rFonts w:hint="default" w:ascii="Times New Roman" w:hAnsi="Times New Roman" w:cs="Times New Roman"/>
        </w:rPr>
        <w:t>应按照《中华人民共和国药典》2020年版通则2302测定法测定。</w:t>
      </w:r>
    </w:p>
    <w:p>
      <w:pPr>
        <w:pStyle w:val="66"/>
        <w:spacing w:before="120" w:after="120"/>
        <w:rPr>
          <w:rFonts w:hint="default" w:ascii="Times New Roman" w:hAnsi="Times New Roman" w:cs="Times New Roman"/>
        </w:rPr>
      </w:pPr>
      <w:r>
        <w:rPr>
          <w:rFonts w:hint="default" w:ascii="Times New Roman" w:hAnsi="Times New Roman" w:cs="Times New Roman"/>
        </w:rPr>
        <w:t>二氧化硫残留量</w:t>
      </w:r>
    </w:p>
    <w:p>
      <w:pPr>
        <w:pStyle w:val="57"/>
        <w:ind w:firstLine="420"/>
        <w:rPr>
          <w:rFonts w:hint="default" w:ascii="Times New Roman" w:hAnsi="Times New Roman" w:cs="Times New Roman"/>
        </w:rPr>
      </w:pPr>
      <w:r>
        <w:rPr>
          <w:rFonts w:hint="default" w:ascii="Times New Roman" w:hAnsi="Times New Roman" w:cs="Times New Roman"/>
        </w:rPr>
        <w:t>应按照《中华人民共和国药典》2020年版通则2331测定法测定。</w:t>
      </w:r>
    </w:p>
    <w:p>
      <w:pPr>
        <w:pStyle w:val="66"/>
        <w:spacing w:before="120" w:after="120"/>
        <w:rPr>
          <w:rFonts w:hint="default" w:ascii="Times New Roman" w:hAnsi="Times New Roman" w:cs="Times New Roman"/>
        </w:rPr>
      </w:pPr>
      <w:r>
        <w:rPr>
          <w:rFonts w:hint="default" w:ascii="Times New Roman" w:hAnsi="Times New Roman" w:cs="Times New Roman"/>
        </w:rPr>
        <w:t>浸出物</w:t>
      </w:r>
    </w:p>
    <w:p>
      <w:pPr>
        <w:pStyle w:val="57"/>
        <w:ind w:firstLine="420"/>
        <w:rPr>
          <w:rFonts w:hint="default" w:ascii="Times New Roman" w:hAnsi="Times New Roman" w:cs="Times New Roman"/>
        </w:rPr>
      </w:pPr>
      <w:r>
        <w:rPr>
          <w:rFonts w:hint="default" w:ascii="Times New Roman" w:hAnsi="Times New Roman" w:cs="Times New Roman"/>
        </w:rPr>
        <w:t xml:space="preserve"> 应按照照醇溶性浸出物测定法通则 2201项下的热浸法测定。</w:t>
      </w:r>
    </w:p>
    <w:p>
      <w:pPr>
        <w:pStyle w:val="105"/>
        <w:spacing w:before="240" w:after="240"/>
        <w:rPr>
          <w:rFonts w:hint="default" w:ascii="Times New Roman" w:hAnsi="Times New Roman" w:cs="Times New Roman"/>
        </w:rPr>
      </w:pPr>
      <w:r>
        <w:rPr>
          <w:rFonts w:hint="default" w:ascii="Times New Roman" w:hAnsi="Times New Roman" w:cs="Times New Roman"/>
        </w:rPr>
        <w:t>检验规则</w:t>
      </w:r>
    </w:p>
    <w:p>
      <w:pPr>
        <w:pStyle w:val="106"/>
        <w:spacing w:before="120" w:after="120"/>
        <w:rPr>
          <w:rFonts w:hint="default" w:ascii="Times New Roman" w:hAnsi="Times New Roman" w:cs="Times New Roman"/>
        </w:rPr>
      </w:pPr>
      <w:r>
        <w:rPr>
          <w:rFonts w:hint="default" w:ascii="Times New Roman" w:hAnsi="Times New Roman" w:cs="Times New Roman"/>
        </w:rPr>
        <w:t>组批</w:t>
      </w:r>
    </w:p>
    <w:p>
      <w:pPr>
        <w:pStyle w:val="57"/>
        <w:ind w:firstLine="420"/>
        <w:rPr>
          <w:rFonts w:hint="default" w:ascii="Times New Roman" w:hAnsi="Times New Roman" w:cs="Times New Roman"/>
          <w:szCs w:val="21"/>
        </w:rPr>
      </w:pPr>
      <w:r>
        <w:rPr>
          <w:rFonts w:hint="default" w:ascii="Times New Roman" w:hAnsi="Times New Roman" w:cs="Times New Roman"/>
        </w:rPr>
        <w:t>应以同一品种、同一日期</w:t>
      </w:r>
      <w:r>
        <w:rPr>
          <w:rFonts w:hint="default" w:ascii="Times New Roman" w:hAnsi="Times New Roman" w:cs="Times New Roman"/>
          <w:lang w:val="en-US" w:eastAsia="zh-CN"/>
        </w:rPr>
        <w:t>生产、同一贮存条件存放</w:t>
      </w:r>
      <w:r>
        <w:rPr>
          <w:rFonts w:hint="default" w:ascii="Times New Roman" w:hAnsi="Times New Roman" w:cs="Times New Roman"/>
        </w:rPr>
        <w:t>的产品，作为一个检验批次。</w:t>
      </w:r>
    </w:p>
    <w:p>
      <w:pPr>
        <w:pStyle w:val="106"/>
        <w:spacing w:before="120" w:after="120"/>
        <w:rPr>
          <w:rFonts w:hint="default" w:ascii="Times New Roman" w:hAnsi="Times New Roman" w:cs="Times New Roman"/>
        </w:rPr>
      </w:pPr>
      <w:r>
        <w:rPr>
          <w:rFonts w:hint="default" w:ascii="Times New Roman" w:hAnsi="Times New Roman" w:cs="Times New Roman"/>
          <w:sz w:val="15"/>
          <w:szCs w:val="15"/>
        </w:rPr>
        <w:t xml:space="preserve"> </w:t>
      </w:r>
      <w:r>
        <w:rPr>
          <w:rFonts w:hint="default" w:ascii="Times New Roman" w:hAnsi="Times New Roman" w:cs="Times New Roman"/>
        </w:rPr>
        <w:t>抽样</w:t>
      </w:r>
    </w:p>
    <w:p>
      <w:pPr>
        <w:pStyle w:val="57"/>
        <w:ind w:firstLine="420"/>
        <w:rPr>
          <w:rFonts w:hint="default" w:ascii="Times New Roman" w:hAnsi="Times New Roman" w:cs="Times New Roman"/>
        </w:rPr>
      </w:pPr>
      <w:r>
        <w:rPr>
          <w:rFonts w:hint="default" w:ascii="Times New Roman" w:hAnsi="Times New Roman" w:cs="Times New Roman"/>
        </w:rPr>
        <w:t>应按《中华人民共和国药典》2020年版四部通则0211规定执行。</w:t>
      </w:r>
    </w:p>
    <w:p>
      <w:pPr>
        <w:pStyle w:val="106"/>
        <w:spacing w:before="120" w:after="120"/>
        <w:rPr>
          <w:rFonts w:hint="default" w:ascii="Times New Roman" w:hAnsi="Times New Roman" w:cs="Times New Roman"/>
        </w:rPr>
      </w:pPr>
      <w:r>
        <w:rPr>
          <w:rFonts w:hint="default" w:ascii="Times New Roman" w:hAnsi="Times New Roman" w:cs="Times New Roman"/>
        </w:rPr>
        <w:t>检验分类</w:t>
      </w:r>
    </w:p>
    <w:p>
      <w:pPr>
        <w:pStyle w:val="66"/>
        <w:spacing w:before="120" w:after="120"/>
        <w:rPr>
          <w:rFonts w:hint="default" w:ascii="Times New Roman" w:hAnsi="Times New Roman" w:cs="Times New Roman"/>
        </w:rPr>
      </w:pPr>
      <w:r>
        <w:rPr>
          <w:rFonts w:hint="default" w:ascii="Times New Roman" w:hAnsi="Times New Roman" w:cs="Times New Roman"/>
        </w:rPr>
        <w:t>交收检验</w:t>
      </w:r>
    </w:p>
    <w:p>
      <w:pPr>
        <w:pStyle w:val="57"/>
        <w:ind w:firstLine="420"/>
        <w:rPr>
          <w:rFonts w:hint="default" w:ascii="Times New Roman" w:hAnsi="Times New Roman" w:cs="Times New Roman"/>
        </w:rPr>
      </w:pPr>
      <w:r>
        <w:rPr>
          <w:rFonts w:hint="default" w:ascii="Times New Roman" w:hAnsi="Times New Roman" w:cs="Times New Roman"/>
        </w:rPr>
        <w:t>每批产品交收前，生产单位应进行检查，检验合格的产品方可交收。交收检验项目为感官指标。</w:t>
      </w:r>
    </w:p>
    <w:p>
      <w:pPr>
        <w:pStyle w:val="66"/>
        <w:spacing w:before="120" w:after="120"/>
        <w:rPr>
          <w:rFonts w:hint="default" w:ascii="Times New Roman" w:hAnsi="Times New Roman" w:cs="Times New Roman"/>
        </w:rPr>
      </w:pPr>
      <w:r>
        <w:rPr>
          <w:rFonts w:hint="default" w:ascii="Times New Roman" w:hAnsi="Times New Roman" w:cs="Times New Roman"/>
        </w:rPr>
        <w:t>型式检验</w:t>
      </w:r>
    </w:p>
    <w:p>
      <w:pPr>
        <w:pStyle w:val="57"/>
        <w:ind w:firstLine="420"/>
        <w:rPr>
          <w:rFonts w:hint="default" w:ascii="Times New Roman" w:hAnsi="Times New Roman" w:cs="Times New Roman"/>
          <w:szCs w:val="21"/>
        </w:rPr>
      </w:pPr>
      <w:r>
        <w:rPr>
          <w:rFonts w:hint="default" w:ascii="Times New Roman" w:hAnsi="Times New Roman" w:cs="Times New Roman"/>
        </w:rPr>
        <w:t>型式检验项目应为本文件</w:t>
      </w:r>
      <w:r>
        <w:rPr>
          <w:rFonts w:hint="default" w:ascii="Times New Roman" w:hAnsi="Times New Roman" w:cs="Times New Roman"/>
          <w:lang w:val="en-US" w:eastAsia="zh-CN"/>
        </w:rPr>
        <w:t>6.1</w:t>
      </w:r>
      <w:r>
        <w:rPr>
          <w:rFonts w:hint="default" w:ascii="Times New Roman" w:hAnsi="Times New Roman" w:eastAsia="Times New Roman" w:cs="Times New Roman"/>
          <w:spacing w:val="-3"/>
          <w:szCs w:val="21"/>
          <w:lang w:val="zh-CN" w:bidi="zh-CN"/>
        </w:rPr>
        <w:t>～</w:t>
      </w:r>
      <w:r>
        <w:rPr>
          <w:rFonts w:hint="default" w:ascii="Times New Roman" w:hAnsi="Times New Roman" w:eastAsia="宋体" w:cs="Times New Roman"/>
          <w:lang w:val="en-US" w:eastAsia="zh-CN"/>
        </w:rPr>
        <w:t>6.3</w:t>
      </w:r>
      <w:r>
        <w:rPr>
          <w:rFonts w:hint="default" w:ascii="Times New Roman" w:hAnsi="Times New Roman" w:cs="Times New Roman"/>
        </w:rPr>
        <w:t>规定的全部项目，有下列情形之一者，应进行型式检验：</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z w:val="21"/>
          <w:szCs w:val="21"/>
        </w:rPr>
        <w:t>贮存条件发生变化时；</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rPr>
        <w:t>生长环境、生产规范有重大改变，可能影响产品质量时；</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2"/>
          <w:sz w:val="21"/>
          <w:szCs w:val="21"/>
        </w:rPr>
        <w:t>交收检验差异较大时；</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5"/>
          <w:sz w:val="21"/>
          <w:szCs w:val="21"/>
        </w:rPr>
        <w:t>国家市场监督机构或主管部门提出型式检验要求时。</w:t>
      </w:r>
    </w:p>
    <w:p>
      <w:pPr>
        <w:pStyle w:val="106"/>
        <w:spacing w:before="120" w:after="120"/>
        <w:rPr>
          <w:rFonts w:hint="default" w:ascii="Times New Roman" w:hAnsi="Times New Roman" w:cs="Times New Roman"/>
        </w:rPr>
      </w:pPr>
      <w:r>
        <w:rPr>
          <w:rFonts w:hint="default" w:ascii="Times New Roman" w:hAnsi="Times New Roman" w:cs="Times New Roman"/>
          <w:sz w:val="15"/>
          <w:szCs w:val="15"/>
        </w:rPr>
        <w:t xml:space="preserve"> </w:t>
      </w:r>
      <w:r>
        <w:rPr>
          <w:rFonts w:hint="default" w:ascii="Times New Roman" w:hAnsi="Times New Roman" w:cs="Times New Roman"/>
        </w:rPr>
        <w:t>判断规则</w:t>
      </w:r>
    </w:p>
    <w:p>
      <w:pPr>
        <w:pStyle w:val="57"/>
        <w:ind w:firstLine="420"/>
        <w:rPr>
          <w:rFonts w:hint="default" w:ascii="Times New Roman" w:hAnsi="Times New Roman" w:cs="Times New Roman"/>
        </w:rPr>
      </w:pPr>
      <w:r>
        <w:rPr>
          <w:rFonts w:hint="default" w:ascii="Times New Roman" w:hAnsi="Times New Roman" w:cs="Times New Roman"/>
        </w:rPr>
        <w:t>交收检验或型式检验结果符合本文件要求时，则判该批产品为合格批或型式检验合格。检验项</w:t>
      </w:r>
      <w:r>
        <w:rPr>
          <w:rFonts w:hint="default" w:ascii="Times New Roman" w:hAnsi="Times New Roman" w:cs="Times New Roman"/>
          <w:color w:val="auto"/>
        </w:rPr>
        <w:t>目中</w:t>
      </w:r>
      <w:r>
        <w:rPr>
          <w:rFonts w:hint="default" w:ascii="Times New Roman" w:hAnsi="Times New Roman" w:cs="Times New Roman"/>
          <w:color w:val="auto"/>
          <w:lang w:val="en-US" w:eastAsia="zh-CN"/>
        </w:rPr>
        <w:t>安全指标</w:t>
      </w:r>
      <w:r>
        <w:rPr>
          <w:rFonts w:hint="default" w:ascii="Times New Roman" w:hAnsi="Times New Roman" w:cs="Times New Roman"/>
        </w:rPr>
        <w:t>不符合规定时，应判该批产品不合格，不得复检。感官指标、理化指标</w:t>
      </w:r>
      <w:r>
        <w:rPr>
          <w:rFonts w:hint="default" w:ascii="Times New Roman" w:hAnsi="Times New Roman" w:cs="Times New Roman"/>
          <w:highlight w:val="none"/>
        </w:rPr>
        <w:t>不</w:t>
      </w:r>
      <w:r>
        <w:rPr>
          <w:rFonts w:hint="default" w:ascii="Times New Roman" w:hAnsi="Times New Roman" w:cs="Times New Roman"/>
        </w:rPr>
        <w:t>合格规定时，应在同批次产品中加倍取样或对留样复检，复检仍不合格的，则判定为不合格。</w:t>
      </w:r>
    </w:p>
    <w:p>
      <w:pPr>
        <w:pStyle w:val="105"/>
        <w:spacing w:before="240" w:after="240"/>
        <w:rPr>
          <w:rFonts w:hint="default" w:ascii="Times New Roman" w:hAnsi="Times New Roman" w:cs="Times New Roman"/>
        </w:rPr>
      </w:pPr>
      <w:r>
        <w:rPr>
          <w:rFonts w:hint="default" w:ascii="Times New Roman" w:hAnsi="Times New Roman" w:cs="Times New Roman"/>
        </w:rPr>
        <w:t>标签、标志、包装、运输和贮存</w:t>
      </w:r>
    </w:p>
    <w:p>
      <w:pPr>
        <w:pStyle w:val="106"/>
        <w:spacing w:before="120" w:after="120"/>
        <w:rPr>
          <w:rFonts w:hint="default" w:ascii="Times New Roman" w:hAnsi="Times New Roman" w:cs="Times New Roman"/>
        </w:rPr>
      </w:pPr>
      <w:r>
        <w:rPr>
          <w:rFonts w:hint="default" w:ascii="Times New Roman" w:hAnsi="Times New Roman" w:cs="Times New Roman"/>
        </w:rPr>
        <w:t>标签、标志</w:t>
      </w:r>
    </w:p>
    <w:p>
      <w:pPr>
        <w:pStyle w:val="57"/>
        <w:ind w:firstLine="420"/>
        <w:rPr>
          <w:rFonts w:hint="default" w:ascii="Times New Roman" w:hAnsi="Times New Roman" w:cs="Times New Roman"/>
          <w:szCs w:val="21"/>
        </w:rPr>
      </w:pPr>
      <w:r>
        <w:rPr>
          <w:rFonts w:hint="default" w:ascii="Times New Roman" w:hAnsi="Times New Roman" w:cs="Times New Roman"/>
        </w:rPr>
        <w:t>包装储运图标志应符合GB/T 191的规定。产品包装</w:t>
      </w:r>
      <w:r>
        <w:rPr>
          <w:rFonts w:hint="default" w:ascii="Times New Roman" w:hAnsi="Times New Roman" w:cs="Times New Roman"/>
          <w:highlight w:val="none"/>
        </w:rPr>
        <w:t>的标签应标注产品名称、产地、规格、重量、生产日期、批号、执行标准等信息，应符合</w:t>
      </w:r>
      <w:r>
        <w:rPr>
          <w:rFonts w:hint="default" w:ascii="Times New Roman" w:hAnsi="Times New Roman" w:cs="Times New Roman"/>
          <w:highlight w:val="none"/>
          <w:lang w:val="en-US" w:eastAsia="zh-CN"/>
        </w:rPr>
        <w:t>相关法律法规和食品安全标准规定</w:t>
      </w:r>
      <w:r>
        <w:rPr>
          <w:rFonts w:hint="default" w:ascii="Times New Roman" w:hAnsi="Times New Roman" w:cs="Times New Roman"/>
          <w:highlight w:val="none"/>
        </w:rPr>
        <w:t>要</w:t>
      </w:r>
      <w:r>
        <w:rPr>
          <w:rFonts w:hint="default" w:ascii="Times New Roman" w:hAnsi="Times New Roman" w:cs="Times New Roman"/>
        </w:rPr>
        <w:t>求。</w:t>
      </w:r>
    </w:p>
    <w:p>
      <w:pPr>
        <w:pStyle w:val="106"/>
        <w:spacing w:before="120" w:after="120"/>
        <w:rPr>
          <w:rFonts w:hint="default" w:ascii="Times New Roman" w:hAnsi="Times New Roman" w:cs="Times New Roman"/>
        </w:rPr>
      </w:pPr>
      <w:r>
        <w:rPr>
          <w:rFonts w:hint="default" w:ascii="Times New Roman" w:hAnsi="Times New Roman" w:cs="Times New Roman"/>
        </w:rPr>
        <w:t>包装</w:t>
      </w:r>
    </w:p>
    <w:p>
      <w:pPr>
        <w:pStyle w:val="57"/>
        <w:ind w:firstLine="420"/>
        <w:rPr>
          <w:rFonts w:hint="default" w:ascii="Times New Roman" w:hAnsi="Times New Roman" w:cs="Times New Roman"/>
          <w:szCs w:val="21"/>
        </w:rPr>
      </w:pPr>
      <w:r>
        <w:rPr>
          <w:rFonts w:hint="default" w:ascii="Times New Roman" w:hAnsi="Times New Roman" w:cs="Times New Roman"/>
        </w:rPr>
        <w:t xml:space="preserve"> 包装材料应洁净、干燥、无污染、无异味，应符合</w:t>
      </w:r>
      <w:r>
        <w:rPr>
          <w:rFonts w:hint="default" w:ascii="Times New Roman" w:hAnsi="Times New Roman" w:cs="Times New Roman"/>
          <w:highlight w:val="none"/>
          <w:lang w:val="en-US" w:eastAsia="zh-CN"/>
        </w:rPr>
        <w:t>相关法律法规和食品安全标准规定、</w:t>
      </w:r>
      <w:r>
        <w:rPr>
          <w:rFonts w:hint="default" w:ascii="Times New Roman" w:hAnsi="Times New Roman" w:cs="Times New Roman"/>
        </w:rPr>
        <w:t xml:space="preserve">GB 7718的要求执行。 </w:t>
      </w:r>
    </w:p>
    <w:p>
      <w:pPr>
        <w:pStyle w:val="106"/>
        <w:spacing w:before="120" w:after="120"/>
        <w:rPr>
          <w:rFonts w:hint="default" w:ascii="Times New Roman" w:hAnsi="Times New Roman" w:cs="Times New Roman"/>
        </w:rPr>
      </w:pPr>
      <w:r>
        <w:rPr>
          <w:rFonts w:hint="default" w:ascii="Times New Roman" w:hAnsi="Times New Roman" w:cs="Times New Roman"/>
        </w:rPr>
        <w:t>运输</w:t>
      </w:r>
    </w:p>
    <w:p>
      <w:pPr>
        <w:pStyle w:val="57"/>
        <w:ind w:firstLine="420"/>
        <w:rPr>
          <w:rFonts w:hint="default" w:ascii="Times New Roman" w:hAnsi="Times New Roman" w:cs="Times New Roman"/>
          <w:szCs w:val="21"/>
        </w:rPr>
      </w:pPr>
      <w:r>
        <w:rPr>
          <w:rFonts w:hint="default" w:ascii="Times New Roman" w:hAnsi="Times New Roman" w:cs="Times New Roman"/>
        </w:rPr>
        <w:t>运输工具应清洁、卫生、干燥、无其他污染物；运输过程中应具有防雨、防潮设施，不得与有毒、有害、有异味的物品混运，装卸时应轻拿轻放。</w:t>
      </w:r>
    </w:p>
    <w:p>
      <w:pPr>
        <w:pStyle w:val="106"/>
        <w:spacing w:before="120" w:after="120"/>
        <w:rPr>
          <w:rFonts w:hint="default" w:ascii="Times New Roman" w:hAnsi="Times New Roman" w:cs="Times New Roman"/>
        </w:rPr>
      </w:pPr>
      <w:r>
        <w:rPr>
          <w:rFonts w:hint="default" w:ascii="Times New Roman" w:hAnsi="Times New Roman" w:cs="Times New Roman"/>
        </w:rPr>
        <w:t>贮存</w:t>
      </w:r>
    </w:p>
    <w:bookmarkEnd w:id="22"/>
    <w:p>
      <w:pPr>
        <w:pStyle w:val="57"/>
        <w:ind w:firstLine="420"/>
        <w:rPr>
          <w:rFonts w:hint="default" w:ascii="Times New Roman" w:hAnsi="Times New Roman" w:cs="Times New Roman"/>
        </w:rPr>
      </w:pPr>
      <w:bookmarkStart w:id="48" w:name="BookMark5"/>
      <w:r>
        <w:rPr>
          <w:rFonts w:hint="default" w:ascii="Times New Roman" w:hAnsi="Times New Roman" w:cs="Times New Roman"/>
        </w:rPr>
        <w:t>置通风干燥处，防蛀，夏季进行保鲜库贮藏。</w:t>
      </w:r>
    </w:p>
    <w:p>
      <w:pPr>
        <w:pStyle w:val="57"/>
        <w:ind w:firstLine="420"/>
      </w:pPr>
    </w:p>
    <w:p>
      <w:pPr>
        <w:pStyle w:val="57"/>
        <w:ind w:firstLine="420"/>
      </w:pPr>
    </w:p>
    <w:bookmarkEnd w:id="48"/>
    <w:p>
      <w:pPr>
        <w:pStyle w:val="57"/>
        <w:ind w:firstLine="0" w:firstLineChars="0"/>
        <w:jc w:val="center"/>
      </w:pPr>
      <w:bookmarkStart w:id="4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BA5912B"/>
    <w:multiLevelType w:val="singleLevel"/>
    <w:tmpl w:val="7BA5912B"/>
    <w:lvl w:ilvl="0" w:tentative="0">
      <w:start w:val="1"/>
      <w:numFmt w:val="decimal"/>
      <w:suff w:val="nothing"/>
      <w:lvlText w:val="（%1）"/>
      <w:lvlJc w:val="left"/>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32"/>
  </w:num>
  <w:num w:numId="3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4YWQzNjk1YjdjMWVlZWEwNmM3ZTJlMWM3NjVkZGY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5D70"/>
    <w:rsid w:val="00113B1E"/>
    <w:rsid w:val="00116920"/>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39E8"/>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2FC6"/>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741"/>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080A12"/>
    <w:rsid w:val="014D0B1B"/>
    <w:rsid w:val="01C963F3"/>
    <w:rsid w:val="021D673F"/>
    <w:rsid w:val="02866093"/>
    <w:rsid w:val="028B5457"/>
    <w:rsid w:val="02D0730E"/>
    <w:rsid w:val="02E4100B"/>
    <w:rsid w:val="02FE20CD"/>
    <w:rsid w:val="03C07382"/>
    <w:rsid w:val="04133956"/>
    <w:rsid w:val="058645FB"/>
    <w:rsid w:val="059E36F3"/>
    <w:rsid w:val="05B80C59"/>
    <w:rsid w:val="05BC655C"/>
    <w:rsid w:val="05ED6429"/>
    <w:rsid w:val="05FE2CE1"/>
    <w:rsid w:val="060D2627"/>
    <w:rsid w:val="061B2F96"/>
    <w:rsid w:val="06293905"/>
    <w:rsid w:val="063D115E"/>
    <w:rsid w:val="06500E91"/>
    <w:rsid w:val="06532730"/>
    <w:rsid w:val="06DA4BFF"/>
    <w:rsid w:val="07D16002"/>
    <w:rsid w:val="085E2768"/>
    <w:rsid w:val="086F1377"/>
    <w:rsid w:val="087370B9"/>
    <w:rsid w:val="087F780C"/>
    <w:rsid w:val="08844E22"/>
    <w:rsid w:val="09772BD9"/>
    <w:rsid w:val="0992356F"/>
    <w:rsid w:val="09B3067A"/>
    <w:rsid w:val="09D92F4C"/>
    <w:rsid w:val="09F75AC8"/>
    <w:rsid w:val="0A0F2E11"/>
    <w:rsid w:val="0A287A2F"/>
    <w:rsid w:val="0A9926DB"/>
    <w:rsid w:val="0ABD286D"/>
    <w:rsid w:val="0B6E1DBA"/>
    <w:rsid w:val="0BA650B0"/>
    <w:rsid w:val="0C3703FE"/>
    <w:rsid w:val="0CA710DF"/>
    <w:rsid w:val="0CD06F02"/>
    <w:rsid w:val="0E6D45AA"/>
    <w:rsid w:val="0EB9159E"/>
    <w:rsid w:val="0EFB5712"/>
    <w:rsid w:val="0F205179"/>
    <w:rsid w:val="0F556719"/>
    <w:rsid w:val="0FDF3286"/>
    <w:rsid w:val="0FF17498"/>
    <w:rsid w:val="10433815"/>
    <w:rsid w:val="1045133B"/>
    <w:rsid w:val="10E2302E"/>
    <w:rsid w:val="10F863AD"/>
    <w:rsid w:val="11800151"/>
    <w:rsid w:val="11916802"/>
    <w:rsid w:val="122F22A3"/>
    <w:rsid w:val="12EA61CA"/>
    <w:rsid w:val="1380268A"/>
    <w:rsid w:val="14C33176"/>
    <w:rsid w:val="150A4901"/>
    <w:rsid w:val="15512530"/>
    <w:rsid w:val="16096967"/>
    <w:rsid w:val="166C5148"/>
    <w:rsid w:val="16BB079F"/>
    <w:rsid w:val="17397720"/>
    <w:rsid w:val="174C1201"/>
    <w:rsid w:val="17DE3E23"/>
    <w:rsid w:val="19252948"/>
    <w:rsid w:val="19D35C0A"/>
    <w:rsid w:val="1A10558B"/>
    <w:rsid w:val="1AF44089"/>
    <w:rsid w:val="1B233D3D"/>
    <w:rsid w:val="1B50328A"/>
    <w:rsid w:val="1B5C1C2F"/>
    <w:rsid w:val="1B79633D"/>
    <w:rsid w:val="1B8C2514"/>
    <w:rsid w:val="1BFB1448"/>
    <w:rsid w:val="1D434E54"/>
    <w:rsid w:val="1E0760C3"/>
    <w:rsid w:val="1E200CF1"/>
    <w:rsid w:val="1F073C5F"/>
    <w:rsid w:val="1F7A6B27"/>
    <w:rsid w:val="1FD53D5E"/>
    <w:rsid w:val="207B2B57"/>
    <w:rsid w:val="210466A8"/>
    <w:rsid w:val="215238B8"/>
    <w:rsid w:val="215B0293"/>
    <w:rsid w:val="217C26E3"/>
    <w:rsid w:val="222334A6"/>
    <w:rsid w:val="22791318"/>
    <w:rsid w:val="22D16A5E"/>
    <w:rsid w:val="231921B3"/>
    <w:rsid w:val="2322375E"/>
    <w:rsid w:val="238B4E5F"/>
    <w:rsid w:val="239F090A"/>
    <w:rsid w:val="23AB3753"/>
    <w:rsid w:val="23C93BD9"/>
    <w:rsid w:val="23F549CE"/>
    <w:rsid w:val="23FA3D93"/>
    <w:rsid w:val="2443573A"/>
    <w:rsid w:val="24A563F4"/>
    <w:rsid w:val="24AC7A77"/>
    <w:rsid w:val="25227A45"/>
    <w:rsid w:val="26461511"/>
    <w:rsid w:val="269B185D"/>
    <w:rsid w:val="26C16DEA"/>
    <w:rsid w:val="271D04C4"/>
    <w:rsid w:val="276500BD"/>
    <w:rsid w:val="27B70919"/>
    <w:rsid w:val="27F84A8D"/>
    <w:rsid w:val="28341F69"/>
    <w:rsid w:val="28463A4A"/>
    <w:rsid w:val="28D948BF"/>
    <w:rsid w:val="290F208E"/>
    <w:rsid w:val="2A557F75"/>
    <w:rsid w:val="2A743763"/>
    <w:rsid w:val="2A946CEF"/>
    <w:rsid w:val="2AB0164F"/>
    <w:rsid w:val="2B006133"/>
    <w:rsid w:val="2B512E32"/>
    <w:rsid w:val="2BB0716F"/>
    <w:rsid w:val="2CD45AC9"/>
    <w:rsid w:val="2D216834"/>
    <w:rsid w:val="2D2714FB"/>
    <w:rsid w:val="2D621327"/>
    <w:rsid w:val="2D940DB4"/>
    <w:rsid w:val="2DEF248E"/>
    <w:rsid w:val="2E4647A4"/>
    <w:rsid w:val="2E7A26A0"/>
    <w:rsid w:val="2E8B0409"/>
    <w:rsid w:val="2F8C5764"/>
    <w:rsid w:val="2FBE65BC"/>
    <w:rsid w:val="303229FD"/>
    <w:rsid w:val="303D3985"/>
    <w:rsid w:val="307224C9"/>
    <w:rsid w:val="30A14FF7"/>
    <w:rsid w:val="32A001FB"/>
    <w:rsid w:val="32C4038E"/>
    <w:rsid w:val="340824FC"/>
    <w:rsid w:val="34675474"/>
    <w:rsid w:val="346A6D13"/>
    <w:rsid w:val="35020CF9"/>
    <w:rsid w:val="3538296D"/>
    <w:rsid w:val="35702A80"/>
    <w:rsid w:val="35887450"/>
    <w:rsid w:val="359A3628"/>
    <w:rsid w:val="35E72927"/>
    <w:rsid w:val="361E7DB5"/>
    <w:rsid w:val="371B1227"/>
    <w:rsid w:val="374D1EA0"/>
    <w:rsid w:val="38A26A7B"/>
    <w:rsid w:val="38C90AFB"/>
    <w:rsid w:val="39677CC5"/>
    <w:rsid w:val="396957EB"/>
    <w:rsid w:val="397877DC"/>
    <w:rsid w:val="3A83468A"/>
    <w:rsid w:val="3C3F0A85"/>
    <w:rsid w:val="3CB46D7D"/>
    <w:rsid w:val="3CD1792F"/>
    <w:rsid w:val="3D344362"/>
    <w:rsid w:val="3DD31485"/>
    <w:rsid w:val="3E8D3D29"/>
    <w:rsid w:val="3F0A537A"/>
    <w:rsid w:val="3F2D7618"/>
    <w:rsid w:val="3F746C97"/>
    <w:rsid w:val="3F9827B4"/>
    <w:rsid w:val="3FB21056"/>
    <w:rsid w:val="3FDF6807"/>
    <w:rsid w:val="40297A82"/>
    <w:rsid w:val="403A398B"/>
    <w:rsid w:val="40D0614F"/>
    <w:rsid w:val="4114603C"/>
    <w:rsid w:val="41151DB4"/>
    <w:rsid w:val="41893682"/>
    <w:rsid w:val="41B25855"/>
    <w:rsid w:val="42656804"/>
    <w:rsid w:val="42800C1C"/>
    <w:rsid w:val="430640AA"/>
    <w:rsid w:val="431B26A6"/>
    <w:rsid w:val="432B3B11"/>
    <w:rsid w:val="437454B8"/>
    <w:rsid w:val="437B23A2"/>
    <w:rsid w:val="4383394D"/>
    <w:rsid w:val="44191BBB"/>
    <w:rsid w:val="445D419E"/>
    <w:rsid w:val="44AE0556"/>
    <w:rsid w:val="45396220"/>
    <w:rsid w:val="45D64208"/>
    <w:rsid w:val="466C2476"/>
    <w:rsid w:val="469A5235"/>
    <w:rsid w:val="46CB3641"/>
    <w:rsid w:val="46D63D94"/>
    <w:rsid w:val="4743767B"/>
    <w:rsid w:val="47D14C87"/>
    <w:rsid w:val="48084421"/>
    <w:rsid w:val="49437E06"/>
    <w:rsid w:val="4A3A45DD"/>
    <w:rsid w:val="4BFC056A"/>
    <w:rsid w:val="4CD170E3"/>
    <w:rsid w:val="4CDB65A8"/>
    <w:rsid w:val="4D186EB4"/>
    <w:rsid w:val="4D227D33"/>
    <w:rsid w:val="4D814A59"/>
    <w:rsid w:val="4D9724CF"/>
    <w:rsid w:val="4E404914"/>
    <w:rsid w:val="4EAC01FC"/>
    <w:rsid w:val="4EAD5D22"/>
    <w:rsid w:val="4EDB63EB"/>
    <w:rsid w:val="4F1D2EA8"/>
    <w:rsid w:val="4FE47521"/>
    <w:rsid w:val="504306EC"/>
    <w:rsid w:val="5043249A"/>
    <w:rsid w:val="50454464"/>
    <w:rsid w:val="508A1E77"/>
    <w:rsid w:val="51183927"/>
    <w:rsid w:val="515626A1"/>
    <w:rsid w:val="51F24178"/>
    <w:rsid w:val="5217598C"/>
    <w:rsid w:val="5221680B"/>
    <w:rsid w:val="52630BD1"/>
    <w:rsid w:val="52B15DE1"/>
    <w:rsid w:val="52CA6EA2"/>
    <w:rsid w:val="53B611D5"/>
    <w:rsid w:val="53C80DCD"/>
    <w:rsid w:val="53D8739D"/>
    <w:rsid w:val="53EE6BC1"/>
    <w:rsid w:val="543842E0"/>
    <w:rsid w:val="54A379AB"/>
    <w:rsid w:val="54BE2A37"/>
    <w:rsid w:val="54D45DB6"/>
    <w:rsid w:val="54F2623D"/>
    <w:rsid w:val="54FC70BB"/>
    <w:rsid w:val="55B31E70"/>
    <w:rsid w:val="561F7505"/>
    <w:rsid w:val="56705FB3"/>
    <w:rsid w:val="567535C9"/>
    <w:rsid w:val="5714693E"/>
    <w:rsid w:val="573214BA"/>
    <w:rsid w:val="573E1C0D"/>
    <w:rsid w:val="577338B7"/>
    <w:rsid w:val="57A31A70"/>
    <w:rsid w:val="58240E03"/>
    <w:rsid w:val="58405511"/>
    <w:rsid w:val="58773629"/>
    <w:rsid w:val="59411541"/>
    <w:rsid w:val="5A1D5B0A"/>
    <w:rsid w:val="5B4041A6"/>
    <w:rsid w:val="5B490B80"/>
    <w:rsid w:val="5B555777"/>
    <w:rsid w:val="5C2D3FFE"/>
    <w:rsid w:val="5C6E6AF1"/>
    <w:rsid w:val="5CDD2880"/>
    <w:rsid w:val="5D467A6D"/>
    <w:rsid w:val="5DD9180F"/>
    <w:rsid w:val="5DF43025"/>
    <w:rsid w:val="5E0E058B"/>
    <w:rsid w:val="5E190CDE"/>
    <w:rsid w:val="5E897C12"/>
    <w:rsid w:val="5F042279"/>
    <w:rsid w:val="5F3C4C84"/>
    <w:rsid w:val="5F4955F3"/>
    <w:rsid w:val="606721D5"/>
    <w:rsid w:val="606E3563"/>
    <w:rsid w:val="60C2740B"/>
    <w:rsid w:val="611B6B1B"/>
    <w:rsid w:val="621912AD"/>
    <w:rsid w:val="62612C54"/>
    <w:rsid w:val="627C183B"/>
    <w:rsid w:val="63273E9D"/>
    <w:rsid w:val="632E0D88"/>
    <w:rsid w:val="63732C3E"/>
    <w:rsid w:val="63BC45E5"/>
    <w:rsid w:val="64267CB1"/>
    <w:rsid w:val="643C74D4"/>
    <w:rsid w:val="649C61C5"/>
    <w:rsid w:val="64CC0858"/>
    <w:rsid w:val="651E6BDA"/>
    <w:rsid w:val="65622F6B"/>
    <w:rsid w:val="65FA7647"/>
    <w:rsid w:val="66770C98"/>
    <w:rsid w:val="672506F4"/>
    <w:rsid w:val="67931B01"/>
    <w:rsid w:val="67E03268"/>
    <w:rsid w:val="680B1697"/>
    <w:rsid w:val="68686AEA"/>
    <w:rsid w:val="68D0468F"/>
    <w:rsid w:val="6953779A"/>
    <w:rsid w:val="697565D4"/>
    <w:rsid w:val="69BA3375"/>
    <w:rsid w:val="69EE74C3"/>
    <w:rsid w:val="6A3D7B02"/>
    <w:rsid w:val="6A773014"/>
    <w:rsid w:val="6C223454"/>
    <w:rsid w:val="6C517895"/>
    <w:rsid w:val="6CD52274"/>
    <w:rsid w:val="6D2154B9"/>
    <w:rsid w:val="6D260D22"/>
    <w:rsid w:val="6D57537F"/>
    <w:rsid w:val="6D7E0B5E"/>
    <w:rsid w:val="6ED749C9"/>
    <w:rsid w:val="6F226A87"/>
    <w:rsid w:val="6F5E47A3"/>
    <w:rsid w:val="6F7264A0"/>
    <w:rsid w:val="6FE50A20"/>
    <w:rsid w:val="70983CE4"/>
    <w:rsid w:val="70A02B99"/>
    <w:rsid w:val="70D56CE6"/>
    <w:rsid w:val="70DF36C1"/>
    <w:rsid w:val="721D6B97"/>
    <w:rsid w:val="7399049F"/>
    <w:rsid w:val="73F531FC"/>
    <w:rsid w:val="74640AAD"/>
    <w:rsid w:val="74BE7A92"/>
    <w:rsid w:val="74CC21AE"/>
    <w:rsid w:val="754B7577"/>
    <w:rsid w:val="757E794D"/>
    <w:rsid w:val="75DC4673"/>
    <w:rsid w:val="75E36CD3"/>
    <w:rsid w:val="75FE2DED"/>
    <w:rsid w:val="766F54E7"/>
    <w:rsid w:val="76994A0A"/>
    <w:rsid w:val="769F401E"/>
    <w:rsid w:val="770E4D00"/>
    <w:rsid w:val="77DE0B76"/>
    <w:rsid w:val="78153E6C"/>
    <w:rsid w:val="788A03B6"/>
    <w:rsid w:val="78DE6954"/>
    <w:rsid w:val="793D18CD"/>
    <w:rsid w:val="793D7B1F"/>
    <w:rsid w:val="794669D3"/>
    <w:rsid w:val="796B643A"/>
    <w:rsid w:val="79C618C2"/>
    <w:rsid w:val="79F04B91"/>
    <w:rsid w:val="79F503F9"/>
    <w:rsid w:val="7A28257D"/>
    <w:rsid w:val="7A5A200A"/>
    <w:rsid w:val="7ACA7190"/>
    <w:rsid w:val="7B4A02D1"/>
    <w:rsid w:val="7C2B1EB0"/>
    <w:rsid w:val="7C9B5288"/>
    <w:rsid w:val="7D0F3580"/>
    <w:rsid w:val="7D641B1E"/>
    <w:rsid w:val="7D6438CC"/>
    <w:rsid w:val="7DBB1012"/>
    <w:rsid w:val="7DD722F0"/>
    <w:rsid w:val="7E0B01EB"/>
    <w:rsid w:val="7E885398"/>
    <w:rsid w:val="7EE8052D"/>
    <w:rsid w:val="7EF173E1"/>
    <w:rsid w:val="7EF96296"/>
    <w:rsid w:val="7F08472B"/>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3"/>
    <w:autoRedefine/>
    <w:qFormat/>
    <w:uiPriority w:val="99"/>
    <w:rPr>
      <w:b/>
      <w:bCs/>
      <w:kern w:val="44"/>
      <w:sz w:val="44"/>
      <w:szCs w:val="44"/>
    </w:rPr>
  </w:style>
  <w:style w:type="character" w:customStyle="1" w:styleId="36">
    <w:name w:val="标题 2 字符"/>
    <w:link w:val="4"/>
    <w:autoRedefine/>
    <w:qFormat/>
    <w:uiPriority w:val="0"/>
    <w:rPr>
      <w:rFonts w:ascii="Arial" w:hAnsi="Arial" w:eastAsia="黑体"/>
      <w:b/>
      <w:bCs/>
      <w:kern w:val="2"/>
      <w:sz w:val="32"/>
      <w:szCs w:val="32"/>
    </w:rPr>
  </w:style>
  <w:style w:type="character" w:customStyle="1" w:styleId="37">
    <w:name w:val="标题 3 字符"/>
    <w:link w:val="2"/>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Table Paragraph"/>
    <w:basedOn w:val="1"/>
    <w:autoRedefine/>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autoRedefine/>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autoRedefine/>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autoRedefine/>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011077"/>
    <w:rsid w:val="001B2F03"/>
    <w:rsid w:val="002E5D02"/>
    <w:rsid w:val="00337D55"/>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2212</Words>
  <Characters>2465</Characters>
  <Lines>20</Lines>
  <Paragraphs>5</Paragraphs>
  <TotalTime>3</TotalTime>
  <ScaleCrop>false</ScaleCrop>
  <LinksUpToDate>false</LinksUpToDate>
  <CharactersWithSpaces>2555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爱睡觉的猫^o^</cp:lastModifiedBy>
  <cp:lastPrinted>2021-02-02T08:22:00Z</cp:lastPrinted>
  <dcterms:modified xsi:type="dcterms:W3CDTF">2024-03-25T08:06:50Z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F4604238F1CF4DADA01BCAC8DA8C529E_13</vt:lpwstr>
  </property>
</Properties>
</file>