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A56F" w14:textId="77777777" w:rsidR="00B0544A" w:rsidRPr="003C25AA" w:rsidRDefault="002B7BE5">
      <w:pPr>
        <w:pStyle w:val="af6"/>
        <w:rPr>
          <w:rFonts w:ascii="Times New Roman"/>
          <w:szCs w:val="20"/>
        </w:rPr>
      </w:pPr>
      <w:bookmarkStart w:id="0" w:name="_Toc873628"/>
      <w:bookmarkStart w:id="1" w:name="_Toc525046548"/>
      <w:bookmarkStart w:id="2" w:name="_Toc530051741"/>
      <w:bookmarkStart w:id="3" w:name="_Toc509826185"/>
      <w:bookmarkStart w:id="4" w:name="_Toc415043487"/>
      <w:bookmarkStart w:id="5" w:name="_Toc13964"/>
      <w:bookmarkStart w:id="6" w:name="_Toc385602845"/>
      <w:bookmarkStart w:id="7" w:name="_Toc415043548"/>
      <w:r w:rsidRPr="003C25AA">
        <w:rPr>
          <w:rFonts w:ascii="Times New Roman"/>
          <w:szCs w:val="20"/>
        </w:rPr>
        <w:t>ICS 77.140.50</w:t>
      </w:r>
    </w:p>
    <w:p w14:paraId="2FBB7A6D" w14:textId="77777777" w:rsidR="00B0544A" w:rsidRPr="003C25AA" w:rsidRDefault="002B7BE5">
      <w:pPr>
        <w:pStyle w:val="af6"/>
        <w:rPr>
          <w:rFonts w:ascii="Times New Roman"/>
          <w:szCs w:val="20"/>
        </w:rPr>
      </w:pPr>
      <w:r w:rsidRPr="003C25AA">
        <w:rPr>
          <w:rFonts w:ascii="Times New Roman"/>
          <w:szCs w:val="20"/>
        </w:rPr>
        <w:t>CCS H 46</w:t>
      </w:r>
    </w:p>
    <w:p w14:paraId="46547F0A" w14:textId="77777777" w:rsidR="00B0544A" w:rsidRPr="003C25AA" w:rsidRDefault="00B0544A">
      <w:pPr>
        <w:rPr>
          <w:rFonts w:ascii="Times New Roman" w:hAnsi="Times New Roman" w:cs="Times New Roman"/>
          <w:sz w:val="18"/>
          <w:szCs w:val="18"/>
        </w:rPr>
      </w:pPr>
    </w:p>
    <w:p w14:paraId="329A7B80" w14:textId="77777777" w:rsidR="00B0544A" w:rsidRPr="003C25AA" w:rsidRDefault="002B7BE5">
      <w:pPr>
        <w:spacing w:afterLines="100" w:after="312"/>
        <w:jc w:val="distribute"/>
        <w:rPr>
          <w:rFonts w:ascii="Times New Roman" w:eastAsia="黑体" w:hAnsi="Times New Roman" w:cs="Times New Roman"/>
          <w:sz w:val="72"/>
          <w:szCs w:val="52"/>
        </w:rPr>
      </w:pPr>
      <w:r w:rsidRPr="003C25AA">
        <w:rPr>
          <w:rFonts w:ascii="Times New Roman" w:eastAsia="黑体" w:hAnsi="Times New Roman" w:cs="Times New Roman"/>
          <w:sz w:val="72"/>
          <w:szCs w:val="52"/>
        </w:rPr>
        <w:t>团体标准</w:t>
      </w:r>
    </w:p>
    <w:p w14:paraId="6B80A14F" w14:textId="559D79A4" w:rsidR="00B0544A" w:rsidRPr="003C25AA" w:rsidRDefault="002B7BE5">
      <w:pPr>
        <w:pStyle w:val="af4"/>
        <w:spacing w:line="500" w:lineRule="exact"/>
        <w:ind w:firstLineChars="0" w:firstLine="0"/>
        <w:jc w:val="right"/>
        <w:rPr>
          <w:rFonts w:ascii="Times New Roman" w:hAnsi="Times New Roman" w:cs="Times New Roman"/>
          <w:kern w:val="0"/>
          <w:sz w:val="32"/>
          <w:szCs w:val="20"/>
        </w:rPr>
      </w:pPr>
      <w:r w:rsidRPr="003C25AA">
        <w:rPr>
          <w:rFonts w:ascii="Times New Roman" w:hAnsi="Times New Roman" w:cs="Times New Roman"/>
          <w:kern w:val="0"/>
          <w:sz w:val="32"/>
          <w:szCs w:val="20"/>
        </w:rPr>
        <w:t>T/SSEA XXXX—202</w:t>
      </w:r>
      <w:r w:rsidR="00F82598" w:rsidRPr="003C25AA">
        <w:rPr>
          <w:rFonts w:ascii="Times New Roman" w:hAnsi="Times New Roman" w:cs="Times New Roman"/>
          <w:kern w:val="0"/>
          <w:sz w:val="32"/>
          <w:szCs w:val="20"/>
        </w:rPr>
        <w:t>4</w:t>
      </w:r>
    </w:p>
    <w:p w14:paraId="40B93C4D" w14:textId="4B68CBAD" w:rsidR="00B0544A" w:rsidRPr="003C25AA" w:rsidRDefault="002B7BE5">
      <w:pPr>
        <w:pStyle w:val="af4"/>
        <w:spacing w:line="500" w:lineRule="exact"/>
        <w:ind w:firstLineChars="0" w:firstLine="0"/>
        <w:jc w:val="right"/>
        <w:rPr>
          <w:rFonts w:ascii="Times New Roman" w:hAnsi="Times New Roman" w:cs="Times New Roman"/>
          <w:kern w:val="0"/>
          <w:sz w:val="32"/>
          <w:szCs w:val="20"/>
        </w:rPr>
      </w:pPr>
      <w:r w:rsidRPr="003C25AA">
        <w:rPr>
          <w:rFonts w:ascii="Times New Roman" w:hAnsi="Times New Roman" w:cs="Times New Roman"/>
          <w:kern w:val="0"/>
          <w:sz w:val="32"/>
          <w:szCs w:val="20"/>
        </w:rPr>
        <w:t>T/</w:t>
      </w:r>
      <w:r w:rsidRPr="003C25AA">
        <w:rPr>
          <w:rFonts w:ascii="Times New Roman" w:hAnsi="Times New Roman" w:cs="Times New Roman" w:hint="eastAsia"/>
          <w:kern w:val="0"/>
          <w:sz w:val="32"/>
          <w:szCs w:val="20"/>
        </w:rPr>
        <w:t>CSTE</w:t>
      </w:r>
      <w:r w:rsidRPr="003C25AA">
        <w:rPr>
          <w:rFonts w:ascii="Times New Roman" w:hAnsi="Times New Roman" w:cs="Times New Roman"/>
          <w:kern w:val="0"/>
          <w:sz w:val="32"/>
          <w:szCs w:val="20"/>
        </w:rPr>
        <w:t xml:space="preserve"> XXXX—202</w:t>
      </w:r>
      <w:r w:rsidR="00F82598" w:rsidRPr="003C25AA">
        <w:rPr>
          <w:rFonts w:ascii="Times New Roman" w:hAnsi="Times New Roman" w:cs="Times New Roman"/>
          <w:kern w:val="0"/>
          <w:sz w:val="32"/>
          <w:szCs w:val="20"/>
        </w:rPr>
        <w:t>4</w:t>
      </w:r>
    </w:p>
    <w:p w14:paraId="1D4B1F54" w14:textId="77777777" w:rsidR="00B0544A" w:rsidRPr="003C25AA" w:rsidRDefault="002B7BE5">
      <w:pPr>
        <w:pStyle w:val="af4"/>
        <w:ind w:rightChars="200" w:right="420" w:firstLineChars="0" w:firstLine="0"/>
        <w:jc w:val="right"/>
        <w:rPr>
          <w:rFonts w:ascii="Times New Roman" w:eastAsia="黑体" w:hAnsi="Times New Roman" w:cs="Times New Roman"/>
          <w:sz w:val="44"/>
          <w:szCs w:val="44"/>
        </w:rPr>
      </w:pPr>
      <w:r w:rsidRPr="003C25AA">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50165</wp:posOffset>
                </wp:positionV>
                <wp:extent cx="6121400" cy="0"/>
                <wp:effectExtent l="0" t="6350" r="0" b="6350"/>
                <wp:wrapNone/>
                <wp:docPr id="1" name="102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anchor>
            </w:drawing>
          </mc:Choice>
          <mc:Fallback>
            <w:pict>
              <v:line w14:anchorId="2C416DFA" id="102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9pt,3.95pt" to="47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" strokecolor="#080000" strokeweight="1pt"/>
            </w:pict>
          </mc:Fallback>
        </mc:AlternateContent>
      </w:r>
    </w:p>
    <w:p w14:paraId="65FDACAF" w14:textId="77777777" w:rsidR="00B0544A" w:rsidRPr="003C25AA" w:rsidRDefault="00B0544A">
      <w:pPr>
        <w:pStyle w:val="af4"/>
        <w:ind w:firstLineChars="0" w:firstLine="0"/>
        <w:jc w:val="center"/>
        <w:rPr>
          <w:rFonts w:ascii="Times New Roman" w:eastAsia="黑体" w:hAnsi="Times New Roman" w:cs="Times New Roman"/>
          <w:sz w:val="44"/>
          <w:szCs w:val="44"/>
        </w:rPr>
      </w:pPr>
    </w:p>
    <w:p w14:paraId="4FD6A73D" w14:textId="77777777" w:rsidR="00B0544A" w:rsidRPr="003C25AA" w:rsidRDefault="002B7BE5">
      <w:pPr>
        <w:pStyle w:val="af4"/>
        <w:ind w:firstLineChars="0" w:firstLine="0"/>
        <w:jc w:val="center"/>
        <w:rPr>
          <w:rFonts w:ascii="Times New Roman" w:eastAsia="黑体" w:hAnsi="Times New Roman" w:cs="Times New Roman"/>
          <w:b/>
          <w:spacing w:val="40"/>
          <w:kern w:val="0"/>
          <w:sz w:val="44"/>
          <w:szCs w:val="44"/>
        </w:rPr>
      </w:pPr>
      <w:r w:rsidRPr="003C25AA">
        <w:rPr>
          <w:rFonts w:ascii="Times New Roman" w:eastAsia="黑体" w:hAnsi="Times New Roman" w:cs="Times New Roman" w:hint="eastAsia"/>
          <w:b/>
          <w:spacing w:val="40"/>
          <w:kern w:val="0"/>
          <w:sz w:val="44"/>
          <w:szCs w:val="44"/>
        </w:rPr>
        <w:t>质量分级及</w:t>
      </w:r>
      <w:r w:rsidRPr="003C25AA">
        <w:rPr>
          <w:rFonts w:ascii="Times New Roman" w:eastAsia="黑体" w:hAnsi="Times New Roman" w:cs="Times New Roman"/>
          <w:b/>
          <w:spacing w:val="40"/>
          <w:kern w:val="0"/>
          <w:sz w:val="44"/>
          <w:szCs w:val="44"/>
        </w:rPr>
        <w:t>“</w:t>
      </w:r>
      <w:r w:rsidRPr="003C25AA">
        <w:rPr>
          <w:rFonts w:ascii="Times New Roman" w:eastAsia="黑体" w:hAnsi="Times New Roman" w:cs="Times New Roman"/>
          <w:b/>
          <w:spacing w:val="40"/>
          <w:kern w:val="0"/>
          <w:sz w:val="44"/>
          <w:szCs w:val="44"/>
        </w:rPr>
        <w:t>领跑者</w:t>
      </w:r>
      <w:r w:rsidRPr="003C25AA">
        <w:rPr>
          <w:rFonts w:ascii="Times New Roman" w:eastAsia="黑体" w:hAnsi="Times New Roman" w:cs="Times New Roman"/>
          <w:b/>
          <w:spacing w:val="40"/>
          <w:kern w:val="0"/>
          <w:sz w:val="44"/>
          <w:szCs w:val="44"/>
        </w:rPr>
        <w:t>”</w:t>
      </w:r>
      <w:r w:rsidRPr="003C25AA">
        <w:rPr>
          <w:rFonts w:ascii="Times New Roman" w:eastAsia="黑体" w:hAnsi="Times New Roman" w:cs="Times New Roman"/>
          <w:b/>
          <w:spacing w:val="40"/>
          <w:kern w:val="0"/>
          <w:sz w:val="44"/>
          <w:szCs w:val="44"/>
        </w:rPr>
        <w:t>标准评价要求</w:t>
      </w:r>
    </w:p>
    <w:p w14:paraId="78DABE0D" w14:textId="77777777" w:rsidR="00B0544A" w:rsidRPr="003C25AA" w:rsidRDefault="002B7BE5">
      <w:pPr>
        <w:spacing w:beforeLines="50" w:before="156" w:line="360" w:lineRule="exact"/>
        <w:jc w:val="center"/>
        <w:rPr>
          <w:rFonts w:ascii="Times New Roman" w:eastAsia="黑体" w:hAnsi="Times New Roman" w:cs="Times New Roman"/>
          <w:b/>
          <w:spacing w:val="40"/>
          <w:kern w:val="0"/>
          <w:sz w:val="44"/>
          <w:szCs w:val="44"/>
        </w:rPr>
      </w:pPr>
      <w:r w:rsidRPr="003C25AA">
        <w:rPr>
          <w:rFonts w:ascii="Times New Roman" w:eastAsia="黑体" w:hAnsi="Times New Roman" w:cs="Times New Roman" w:hint="eastAsia"/>
          <w:b/>
          <w:spacing w:val="40"/>
          <w:kern w:val="0"/>
          <w:sz w:val="44"/>
          <w:szCs w:val="44"/>
        </w:rPr>
        <w:t>连续热镀锌和锌合金镀层钢板及钢带</w:t>
      </w:r>
    </w:p>
    <w:p w14:paraId="7AB9F254" w14:textId="77777777" w:rsidR="00B0544A" w:rsidRPr="003C25AA" w:rsidRDefault="002B7BE5">
      <w:pPr>
        <w:spacing w:beforeLines="50" w:before="156" w:line="360" w:lineRule="exact"/>
        <w:jc w:val="center"/>
        <w:rPr>
          <w:rFonts w:ascii="Times New Roman" w:eastAsia="黑体" w:hAnsi="Times New Roman" w:cs="Times New Roman"/>
          <w:kern w:val="0"/>
          <w:sz w:val="28"/>
          <w:szCs w:val="28"/>
          <w:shd w:val="clear" w:color="auto" w:fill="FFFFFF"/>
        </w:rPr>
      </w:pPr>
      <w:r w:rsidRPr="003C25AA">
        <w:rPr>
          <w:rFonts w:ascii="Times New Roman" w:hAnsi="Times New Roman" w:cs="Times New Roman"/>
          <w:kern w:val="0"/>
          <w:sz w:val="28"/>
          <w:szCs w:val="28"/>
        </w:rPr>
        <w:t>Assessment requirements for quality grading and forerunner</w:t>
      </w:r>
      <w:r w:rsidRPr="003C25AA">
        <w:rPr>
          <w:rFonts w:ascii="Times New Roman" w:eastAsia="黑体" w:hAnsi="Times New Roman" w:cs="Times New Roman"/>
          <w:kern w:val="0"/>
          <w:sz w:val="28"/>
          <w:szCs w:val="28"/>
          <w:shd w:val="clear" w:color="auto" w:fill="FFFFFF"/>
        </w:rPr>
        <w:t>—</w:t>
      </w:r>
    </w:p>
    <w:p w14:paraId="4A92793A" w14:textId="2B44D175" w:rsidR="00B0544A" w:rsidRPr="003C25AA" w:rsidRDefault="002B7BE5">
      <w:pPr>
        <w:pStyle w:val="af4"/>
        <w:ind w:firstLineChars="0" w:firstLine="0"/>
        <w:jc w:val="center"/>
        <w:rPr>
          <w:rFonts w:ascii="Times New Roman" w:hAnsi="Times New Roman" w:cs="Times New Roman"/>
          <w:sz w:val="18"/>
          <w:szCs w:val="18"/>
        </w:rPr>
      </w:pPr>
      <w:r w:rsidRPr="003C25AA">
        <w:rPr>
          <w:rFonts w:ascii="Times New Roman" w:eastAsia="黑体" w:hAnsi="Times New Roman" w:cs="Times New Roman"/>
          <w:kern w:val="0"/>
          <w:sz w:val="28"/>
          <w:szCs w:val="28"/>
          <w:shd w:val="clear" w:color="auto" w:fill="FFFFFF"/>
        </w:rPr>
        <w:t>Continuous</w:t>
      </w:r>
      <w:r w:rsidR="000A1012" w:rsidRPr="003C25AA">
        <w:rPr>
          <w:rFonts w:ascii="Times New Roman" w:eastAsia="黑体" w:hAnsi="Times New Roman" w:cs="Times New Roman"/>
          <w:kern w:val="0"/>
          <w:sz w:val="28"/>
          <w:szCs w:val="28"/>
          <w:shd w:val="clear" w:color="auto" w:fill="FFFFFF"/>
        </w:rPr>
        <w:t>ly</w:t>
      </w:r>
      <w:r w:rsidRPr="003C25AA">
        <w:rPr>
          <w:rFonts w:ascii="Times New Roman" w:eastAsia="黑体" w:hAnsi="Times New Roman" w:cs="Times New Roman"/>
          <w:kern w:val="0"/>
          <w:sz w:val="28"/>
          <w:szCs w:val="28"/>
          <w:shd w:val="clear" w:color="auto" w:fill="FFFFFF"/>
        </w:rPr>
        <w:t xml:space="preserve"> hot-dip </w:t>
      </w:r>
      <w:r w:rsidRPr="003C25AA">
        <w:rPr>
          <w:rFonts w:ascii="Times New Roman" w:eastAsia="黑体" w:hAnsi="Times New Roman" w:cs="Times New Roman" w:hint="eastAsia"/>
          <w:kern w:val="0"/>
          <w:sz w:val="28"/>
          <w:szCs w:val="28"/>
          <w:shd w:val="clear" w:color="auto" w:fill="FFFFFF"/>
        </w:rPr>
        <w:t>zinc</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and</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zinc</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alloy</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coated</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steel</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sheet</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and</w:t>
      </w:r>
      <w:r w:rsidRPr="003C25AA">
        <w:rPr>
          <w:rFonts w:ascii="Times New Roman" w:eastAsia="黑体" w:hAnsi="Times New Roman" w:cs="Times New Roman"/>
          <w:kern w:val="0"/>
          <w:sz w:val="28"/>
          <w:szCs w:val="28"/>
          <w:shd w:val="clear" w:color="auto" w:fill="FFFFFF"/>
        </w:rPr>
        <w:t xml:space="preserve"> </w:t>
      </w:r>
      <w:r w:rsidRPr="003C25AA">
        <w:rPr>
          <w:rFonts w:ascii="Times New Roman" w:eastAsia="黑体" w:hAnsi="Times New Roman" w:cs="Times New Roman" w:hint="eastAsia"/>
          <w:kern w:val="0"/>
          <w:sz w:val="28"/>
          <w:szCs w:val="28"/>
          <w:shd w:val="clear" w:color="auto" w:fill="FFFFFF"/>
        </w:rPr>
        <w:t>strip</w:t>
      </w:r>
    </w:p>
    <w:p w14:paraId="70417185" w14:textId="77777777" w:rsidR="00B0544A" w:rsidRPr="003C25AA" w:rsidRDefault="00B0544A">
      <w:pPr>
        <w:pStyle w:val="af4"/>
        <w:ind w:firstLineChars="0" w:firstLine="0"/>
        <w:rPr>
          <w:rFonts w:ascii="Times New Roman" w:hAnsi="Times New Roman" w:cs="Times New Roman"/>
          <w:sz w:val="18"/>
          <w:szCs w:val="18"/>
        </w:rPr>
      </w:pPr>
    </w:p>
    <w:p w14:paraId="19ACF826" w14:textId="77777777" w:rsidR="00B0544A" w:rsidRPr="003C25AA" w:rsidRDefault="00B0544A">
      <w:pPr>
        <w:pStyle w:val="af4"/>
        <w:ind w:firstLineChars="0" w:firstLine="0"/>
        <w:jc w:val="center"/>
        <w:rPr>
          <w:rFonts w:ascii="Times New Roman" w:hAnsi="Times New Roman" w:cs="Times New Roman"/>
          <w:b/>
          <w:bCs/>
          <w:sz w:val="40"/>
          <w:szCs w:val="40"/>
        </w:rPr>
      </w:pPr>
    </w:p>
    <w:p w14:paraId="1BB894F6" w14:textId="77777777" w:rsidR="00B0544A" w:rsidRPr="003C25AA" w:rsidRDefault="00B0544A">
      <w:pPr>
        <w:pStyle w:val="af4"/>
        <w:ind w:firstLineChars="0" w:firstLine="0"/>
        <w:rPr>
          <w:rFonts w:ascii="Times New Roman" w:hAnsi="Times New Roman" w:cs="Times New Roman"/>
          <w:sz w:val="18"/>
          <w:szCs w:val="18"/>
        </w:rPr>
      </w:pPr>
    </w:p>
    <w:p w14:paraId="13375BF7" w14:textId="77777777" w:rsidR="00B0544A" w:rsidRPr="003C25AA" w:rsidRDefault="002B7BE5">
      <w:pPr>
        <w:pStyle w:val="afd"/>
        <w:rPr>
          <w:rFonts w:ascii="Times New Roman"/>
        </w:rPr>
      </w:pPr>
      <w:r w:rsidRPr="003C25AA">
        <w:rPr>
          <w:rFonts w:ascii="Times New Roman"/>
          <w:noProof/>
        </w:rPr>
        <mc:AlternateContent>
          <mc:Choice Requires="wps">
            <w:drawing>
              <wp:anchor distT="0" distB="0" distL="114300" distR="114300" simplePos="0" relativeHeight="251665408" behindDoc="0" locked="1" layoutInCell="1" allowOverlap="1">
                <wp:simplePos x="0" y="0"/>
                <wp:positionH relativeFrom="margin">
                  <wp:posOffset>367665</wp:posOffset>
                </wp:positionH>
                <wp:positionV relativeFrom="margin">
                  <wp:posOffset>8245475</wp:posOffset>
                </wp:positionV>
                <wp:extent cx="4408170" cy="961390"/>
                <wp:effectExtent l="0" t="0" r="11430" b="10160"/>
                <wp:wrapNone/>
                <wp:docPr id="4" name="文本框 21"/>
                <wp:cNvGraphicFramePr/>
                <a:graphic xmlns:a="http://schemas.openxmlformats.org/drawingml/2006/main">
                  <a:graphicData uri="http://schemas.microsoft.com/office/word/2010/wordprocessingShape">
                    <wps:wsp>
                      <wps:cNvSpPr/>
                      <wps:spPr>
                        <a:xfrm>
                          <a:off x="0" y="0"/>
                          <a:ext cx="5891530" cy="961390"/>
                        </a:xfrm>
                        <a:prstGeom prst="rect">
                          <a:avLst/>
                        </a:prstGeom>
                        <a:solidFill>
                          <a:srgbClr val="FFFFFF"/>
                        </a:solidFill>
                        <a:ln>
                          <a:noFill/>
                        </a:ln>
                        <a:effectLst/>
                      </wps:spPr>
                      <wps:txbx>
                        <w:txbxContent>
                          <w:p w14:paraId="50536718" w14:textId="77777777" w:rsidR="00B0544A" w:rsidRDefault="002B7BE5">
                            <w:pPr>
                              <w:pStyle w:val="aff0"/>
                              <w:rPr>
                                <w:rStyle w:val="af5"/>
                                <w:sz w:val="44"/>
                              </w:rPr>
                            </w:pPr>
                            <w:r>
                              <w:rPr>
                                <w:rStyle w:val="af5"/>
                                <w:rFonts w:hint="eastAsia"/>
                                <w:sz w:val="44"/>
                              </w:rPr>
                              <w:t xml:space="preserve">中国特钢企业协会 </w:t>
                            </w:r>
                            <w:r>
                              <w:rPr>
                                <w:rStyle w:val="af5"/>
                                <w:sz w:val="44"/>
                              </w:rPr>
                              <w:t xml:space="preserve">  </w:t>
                            </w:r>
                          </w:p>
                          <w:p w14:paraId="2AA6F516" w14:textId="77777777" w:rsidR="00B0544A" w:rsidRDefault="002B7BE5">
                            <w:pPr>
                              <w:pStyle w:val="aff0"/>
                              <w:rPr>
                                <w:sz w:val="44"/>
                              </w:rPr>
                            </w:pPr>
                            <w:r>
                              <w:rPr>
                                <w:rStyle w:val="af5"/>
                                <w:rFonts w:hint="eastAsia"/>
                                <w:sz w:val="44"/>
                              </w:rPr>
                              <w:t>中国技术经济学会</w:t>
                            </w:r>
                          </w:p>
                          <w:p w14:paraId="62152003" w14:textId="77777777" w:rsidR="00B0544A" w:rsidRDefault="00B0544A"/>
                        </w:txbxContent>
                      </wps:txbx>
                      <wps:bodyPr vert="horz" wrap="square" lIns="0" tIns="0" rIns="0" bIns="0" anchor="t" anchorCtr="0" upright="1">
                        <a:noAutofit/>
                      </wps:bodyPr>
                    </wps:wsp>
                  </a:graphicData>
                </a:graphic>
              </wp:anchor>
            </w:drawing>
          </mc:Choice>
          <mc:Fallback>
            <w:pict>
              <v:rect id="文本框 21" o:spid="_x0000_s1026" style="position:absolute;left:0;text-align:left;margin-left:28.95pt;margin-top:649.25pt;width:347.1pt;height:75.7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" stroked="f">
                <v:textbox inset="0,0,0,0">
                  <w:txbxContent>
                    <w:p w14:paraId="50536718" w14:textId="77777777" w:rsidR="00B0544A" w:rsidRDefault="002B7BE5">
                      <w:pPr>
                        <w:pStyle w:val="aff0"/>
                        <w:rPr>
                          <w:rStyle w:val="af5"/>
                          <w:sz w:val="44"/>
                        </w:rPr>
                      </w:pPr>
                      <w:r>
                        <w:rPr>
                          <w:rStyle w:val="af5"/>
                          <w:rFonts w:hint="eastAsia"/>
                          <w:sz w:val="44"/>
                        </w:rPr>
                        <w:t xml:space="preserve">中国特钢企业协会 </w:t>
                      </w:r>
                      <w:r>
                        <w:rPr>
                          <w:rStyle w:val="af5"/>
                          <w:sz w:val="44"/>
                        </w:rPr>
                        <w:t xml:space="preserve">  </w:t>
                      </w:r>
                    </w:p>
                    <w:p w14:paraId="2AA6F516" w14:textId="77777777" w:rsidR="00B0544A" w:rsidRDefault="002B7BE5">
                      <w:pPr>
                        <w:pStyle w:val="aff0"/>
                        <w:rPr>
                          <w:sz w:val="44"/>
                        </w:rPr>
                      </w:pPr>
                      <w:r>
                        <w:rPr>
                          <w:rStyle w:val="af5"/>
                          <w:rFonts w:hint="eastAsia"/>
                          <w:sz w:val="44"/>
                        </w:rPr>
                        <w:t>中国技术经济学会</w:t>
                      </w:r>
                    </w:p>
                    <w:p w14:paraId="62152003" w14:textId="77777777" w:rsidR="00B0544A" w:rsidRDefault="00B0544A"/>
                  </w:txbxContent>
                </v:textbox>
                <w10:wrap anchorx="margin" anchory="margin"/>
                <w10:anchorlock/>
              </v:rect>
            </w:pict>
          </mc:Fallback>
        </mc:AlternateContent>
      </w:r>
    </w:p>
    <w:p w14:paraId="5F79F6D1" w14:textId="77777777" w:rsidR="00B0544A" w:rsidRPr="003C25AA" w:rsidRDefault="00B0544A">
      <w:pPr>
        <w:pStyle w:val="af4"/>
        <w:ind w:firstLineChars="0" w:firstLine="0"/>
        <w:rPr>
          <w:rFonts w:ascii="Times New Roman" w:hAnsi="Times New Roman" w:cs="Times New Roman"/>
          <w:sz w:val="18"/>
          <w:szCs w:val="18"/>
        </w:rPr>
      </w:pPr>
    </w:p>
    <w:p w14:paraId="64FEA70F" w14:textId="77777777" w:rsidR="00B0544A" w:rsidRPr="003C25AA" w:rsidRDefault="00B0544A">
      <w:pPr>
        <w:pStyle w:val="af4"/>
        <w:ind w:firstLineChars="0" w:firstLine="0"/>
        <w:rPr>
          <w:rFonts w:ascii="Times New Roman" w:hAnsi="Times New Roman" w:cs="Times New Roman"/>
          <w:sz w:val="18"/>
          <w:szCs w:val="18"/>
        </w:rPr>
      </w:pPr>
    </w:p>
    <w:p w14:paraId="185BE350" w14:textId="77777777" w:rsidR="00B0544A" w:rsidRPr="003C25AA" w:rsidRDefault="00B0544A">
      <w:pPr>
        <w:pStyle w:val="af4"/>
        <w:ind w:firstLineChars="0" w:firstLine="0"/>
        <w:rPr>
          <w:rFonts w:ascii="Times New Roman" w:hAnsi="Times New Roman" w:cs="Times New Roman"/>
          <w:sz w:val="18"/>
          <w:szCs w:val="18"/>
        </w:rPr>
      </w:pPr>
    </w:p>
    <w:p w14:paraId="182C2704" w14:textId="77777777" w:rsidR="00B0544A" w:rsidRPr="003C25AA" w:rsidRDefault="002B7BE5">
      <w:pPr>
        <w:pStyle w:val="af4"/>
        <w:ind w:firstLineChars="0" w:firstLine="0"/>
        <w:rPr>
          <w:rFonts w:ascii="Times New Roman" w:hAnsi="Times New Roman" w:cs="Times New Roman"/>
          <w:sz w:val="18"/>
          <w:szCs w:val="18"/>
        </w:rPr>
      </w:pPr>
      <w:r w:rsidRPr="003C25AA">
        <w:rPr>
          <w:rFonts w:ascii="Times New Roman" w:hAnsi="Times New Roman" w:cs="Times New Roman"/>
          <w:noProof/>
        </w:rPr>
        <mc:AlternateContent>
          <mc:Choice Requires="wps">
            <w:drawing>
              <wp:anchor distT="0" distB="0" distL="114300" distR="114300" simplePos="0" relativeHeight="251660288" behindDoc="0" locked="1" layoutInCell="1" allowOverlap="1">
                <wp:simplePos x="0" y="0"/>
                <wp:positionH relativeFrom="margin">
                  <wp:posOffset>4222115</wp:posOffset>
                </wp:positionH>
                <wp:positionV relativeFrom="margin">
                  <wp:posOffset>7679690</wp:posOffset>
                </wp:positionV>
                <wp:extent cx="1685925" cy="312420"/>
                <wp:effectExtent l="0" t="0" r="9525" b="11430"/>
                <wp:wrapNone/>
                <wp:docPr id="1028" name="文本框 19"/>
                <wp:cNvGraphicFramePr/>
                <a:graphic xmlns:a="http://schemas.openxmlformats.org/drawingml/2006/main">
                  <a:graphicData uri="http://schemas.microsoft.com/office/word/2010/wordprocessingShape">
                    <wps:wsp>
                      <wps:cNvSpPr/>
                      <wps:spPr>
                        <a:xfrm>
                          <a:off x="0" y="0"/>
                          <a:ext cx="1685925" cy="312419"/>
                        </a:xfrm>
                        <a:prstGeom prst="rect">
                          <a:avLst/>
                        </a:prstGeom>
                        <a:solidFill>
                          <a:srgbClr val="FFFFFF"/>
                        </a:solidFill>
                        <a:ln>
                          <a:noFill/>
                        </a:ln>
                        <a:effectLst/>
                      </wps:spPr>
                      <wps:txbx>
                        <w:txbxContent>
                          <w:p w14:paraId="4595A007" w14:textId="77777777" w:rsidR="00B0544A" w:rsidRDefault="002B7BE5">
                            <w:pPr>
                              <w:pStyle w:val="afff"/>
                            </w:pPr>
                            <w:r>
                              <w:t>XXXX</w:t>
                            </w:r>
                            <w:r>
                              <w:rPr>
                                <w:rFonts w:hint="eastAsia"/>
                              </w:rPr>
                              <w:t xml:space="preserve"> -</w:t>
                            </w:r>
                            <w:r>
                              <w:t xml:space="preserve"> XX</w:t>
                            </w:r>
                            <w:r>
                              <w:rPr>
                                <w:rFonts w:hint="eastAsia"/>
                              </w:rPr>
                              <w:t xml:space="preserve"> -</w:t>
                            </w:r>
                            <w:r>
                              <w:t>XX</w:t>
                            </w:r>
                            <w:r>
                              <w:rPr>
                                <w:rFonts w:hint="eastAsia"/>
                              </w:rPr>
                              <w:t>实施</w:t>
                            </w:r>
                          </w:p>
                        </w:txbxContent>
                      </wps:txbx>
                      <wps:bodyPr vert="horz" wrap="square" lIns="0" tIns="0" rIns="0" bIns="0" anchor="t" upright="1">
                        <a:noAutofit/>
                      </wps:bodyPr>
                    </wps:wsp>
                  </a:graphicData>
                </a:graphic>
              </wp:anchor>
            </w:drawing>
          </mc:Choice>
          <mc:Fallback>
            <w:pict>
              <v:rect id="文本框 19" o:spid="_x0000_s1027" style="position:absolute;left:0;text-align:left;margin-left:332.45pt;margin-top:604.7pt;width:132.75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" stroked="f">
                <v:textbox inset="0,0,0,0">
                  <w:txbxContent>
                    <w:p w14:paraId="4595A007" w14:textId="77777777" w:rsidR="00B0544A" w:rsidRDefault="002B7BE5">
                      <w:pPr>
                        <w:pStyle w:val="afff"/>
                      </w:pPr>
                      <w:r>
                        <w:t>XXXX</w:t>
                      </w:r>
                      <w:r>
                        <w:rPr>
                          <w:rFonts w:hint="eastAsia"/>
                        </w:rPr>
                        <w:t xml:space="preserve"> -</w:t>
                      </w:r>
                      <w:r>
                        <w:t xml:space="preserve"> XX</w:t>
                      </w:r>
                      <w:r>
                        <w:rPr>
                          <w:rFonts w:hint="eastAsia"/>
                        </w:rPr>
                        <w:t xml:space="preserve"> -</w:t>
                      </w:r>
                      <w:r>
                        <w:t>XX</w:t>
                      </w:r>
                      <w:r>
                        <w:rPr>
                          <w:rFonts w:hint="eastAsia"/>
                        </w:rPr>
                        <w:t>实施</w:t>
                      </w:r>
                    </w:p>
                  </w:txbxContent>
                </v:textbox>
                <w10:wrap anchorx="margin" anchory="margin"/>
                <w10:anchorlock/>
              </v:rect>
            </w:pict>
          </mc:Fallback>
        </mc:AlternateContent>
      </w:r>
    </w:p>
    <w:p w14:paraId="1828F886" w14:textId="77777777" w:rsidR="00B0544A" w:rsidRPr="003C25AA" w:rsidRDefault="00B0544A">
      <w:pPr>
        <w:pStyle w:val="af4"/>
        <w:ind w:firstLineChars="0" w:firstLine="0"/>
        <w:rPr>
          <w:rFonts w:ascii="Times New Roman" w:hAnsi="Times New Roman" w:cs="Times New Roman"/>
          <w:sz w:val="18"/>
          <w:szCs w:val="18"/>
        </w:rPr>
      </w:pPr>
    </w:p>
    <w:p w14:paraId="76D2E732" w14:textId="77777777" w:rsidR="00B0544A" w:rsidRPr="003C25AA" w:rsidRDefault="002B7BE5">
      <w:pPr>
        <w:pStyle w:val="af4"/>
        <w:ind w:firstLineChars="0" w:firstLine="0"/>
        <w:rPr>
          <w:rFonts w:ascii="Times New Roman" w:hAnsi="Times New Roman" w:cs="Times New Roman"/>
        </w:rPr>
      </w:pPr>
      <w:r w:rsidRPr="003C25AA">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4716145</wp:posOffset>
                </wp:positionH>
                <wp:positionV relativeFrom="paragraph">
                  <wp:posOffset>1849120</wp:posOffset>
                </wp:positionV>
                <wp:extent cx="748030" cy="439420"/>
                <wp:effectExtent l="0" t="0" r="13970" b="17780"/>
                <wp:wrapNone/>
                <wp:docPr id="1029" name="文本框 14"/>
                <wp:cNvGraphicFramePr/>
                <a:graphic xmlns:a="http://schemas.openxmlformats.org/drawingml/2006/main">
                  <a:graphicData uri="http://schemas.microsoft.com/office/word/2010/wordprocessingShape">
                    <wps:wsp>
                      <wps:cNvSpPr/>
                      <wps:spPr>
                        <a:xfrm>
                          <a:off x="0" y="0"/>
                          <a:ext cx="748029" cy="439420"/>
                        </a:xfrm>
                        <a:prstGeom prst="rect">
                          <a:avLst/>
                        </a:prstGeom>
                        <a:solidFill>
                          <a:srgbClr val="FFFFFF"/>
                        </a:solidFill>
                        <a:ln>
                          <a:noFill/>
                        </a:ln>
                        <a:effectLst/>
                      </wps:spPr>
                      <wps:txbx>
                        <w:txbxContent>
                          <w:p w14:paraId="3E684F71" w14:textId="77777777" w:rsidR="00B0544A" w:rsidRDefault="002B7BE5">
                            <w:pPr>
                              <w:jc w:val="center"/>
                              <w:rPr>
                                <w:rFonts w:ascii="黑体" w:eastAsia="黑体" w:hAnsi="黑体"/>
                                <w:sz w:val="36"/>
                              </w:rPr>
                            </w:pPr>
                            <w:r>
                              <w:rPr>
                                <w:rFonts w:ascii="黑体" w:eastAsia="黑体" w:hAnsi="黑体" w:hint="eastAsia"/>
                                <w:sz w:val="36"/>
                              </w:rPr>
                              <w:t>发布</w:t>
                            </w:r>
                          </w:p>
                        </w:txbxContent>
                      </wps:txbx>
                      <wps:bodyPr vert="horz" wrap="square" lIns="91440" tIns="45720" rIns="91440" bIns="45720" anchor="ctr" anchorCtr="0">
                        <a:noAutofit/>
                      </wps:bodyPr>
                    </wps:wsp>
                  </a:graphicData>
                </a:graphic>
              </wp:anchor>
            </w:drawing>
          </mc:Choice>
          <mc:Fallback>
            <w:pict>
              <v:rect id="文本框 14" o:spid="_x0000_s1028" style="position:absolute;left:0;text-align:left;margin-left:371.35pt;margin-top:145.6pt;width:58.9pt;height:3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" stroked="f">
                <v:textbox>
                  <w:txbxContent>
                    <w:p w14:paraId="3E684F71" w14:textId="77777777" w:rsidR="00B0544A" w:rsidRDefault="002B7BE5">
                      <w:pPr>
                        <w:jc w:val="center"/>
                        <w:rPr>
                          <w:rFonts w:ascii="黑体" w:eastAsia="黑体" w:hAnsi="黑体"/>
                          <w:sz w:val="36"/>
                        </w:rPr>
                      </w:pPr>
                      <w:r>
                        <w:rPr>
                          <w:rFonts w:ascii="黑体" w:eastAsia="黑体" w:hAnsi="黑体" w:hint="eastAsia"/>
                          <w:sz w:val="36"/>
                        </w:rPr>
                        <w:t>发布</w:t>
                      </w:r>
                    </w:p>
                  </w:txbxContent>
                </v:textbox>
              </v:rect>
            </w:pict>
          </mc:Fallback>
        </mc:AlternateContent>
      </w:r>
      <w:r w:rsidRPr="003C25AA">
        <w:rPr>
          <w:rFonts w:ascii="Times New Roman" w:hAnsi="Times New Roman" w:cs="Times New Roman"/>
          <w:noProof/>
        </w:rPr>
        <mc:AlternateContent>
          <mc:Choice Requires="wps">
            <w:drawing>
              <wp:anchor distT="0" distB="0" distL="114300" distR="114300" simplePos="0" relativeHeight="251661312" behindDoc="0" locked="1" layoutInCell="1" allowOverlap="1">
                <wp:simplePos x="0" y="0"/>
                <wp:positionH relativeFrom="margin">
                  <wp:posOffset>5080</wp:posOffset>
                </wp:positionH>
                <wp:positionV relativeFrom="margin">
                  <wp:posOffset>7696200</wp:posOffset>
                </wp:positionV>
                <wp:extent cx="2019300" cy="312420"/>
                <wp:effectExtent l="0" t="0" r="0" b="11430"/>
                <wp:wrapNone/>
                <wp:docPr id="1030" name="文本框 19"/>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a:effectLst/>
                      </wps:spPr>
                      <wps:txbx>
                        <w:txbxContent>
                          <w:p w14:paraId="22F1FAAC" w14:textId="77777777" w:rsidR="00B0544A" w:rsidRDefault="002B7BE5">
                            <w:pPr>
                              <w:pStyle w:val="afff"/>
                            </w:pPr>
                            <w:r>
                              <w:t>XXXX</w:t>
                            </w:r>
                            <w:r>
                              <w:rPr>
                                <w:rFonts w:hint="eastAsia"/>
                              </w:rPr>
                              <w:t xml:space="preserve"> -</w:t>
                            </w:r>
                            <w:r>
                              <w:t xml:space="preserve"> XX</w:t>
                            </w:r>
                            <w:r>
                              <w:rPr>
                                <w:rFonts w:hint="eastAsia"/>
                              </w:rPr>
                              <w:t xml:space="preserve"> -</w:t>
                            </w:r>
                            <w:r>
                              <w:t>XX</w:t>
                            </w:r>
                            <w:r>
                              <w:rPr>
                                <w:rFonts w:hint="eastAsia"/>
                              </w:rPr>
                              <w:t>发布</w:t>
                            </w:r>
                          </w:p>
                        </w:txbxContent>
                      </wps:txbx>
                      <wps:bodyPr vert="horz" wrap="square" lIns="0" tIns="0" rIns="0" bIns="0" anchor="t" upright="1">
                        <a:noAutofit/>
                      </wps:bodyPr>
                    </wps:wsp>
                  </a:graphicData>
                </a:graphic>
              </wp:anchor>
            </w:drawing>
          </mc:Choice>
          <mc:Fallback>
            <w:pict>
              <v:rect id="_x0000_s1029" style="position:absolute;left:0;text-align:left;margin-left:.4pt;margin-top:606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" stroked="f">
                <v:textbox inset="0,0,0,0">
                  <w:txbxContent>
                    <w:p w14:paraId="22F1FAAC" w14:textId="77777777" w:rsidR="00B0544A" w:rsidRDefault="002B7BE5">
                      <w:pPr>
                        <w:pStyle w:val="afff"/>
                      </w:pPr>
                      <w:r>
                        <w:t>XXXX</w:t>
                      </w:r>
                      <w:r>
                        <w:rPr>
                          <w:rFonts w:hint="eastAsia"/>
                        </w:rPr>
                        <w:t xml:space="preserve"> -</w:t>
                      </w:r>
                      <w:r>
                        <w:t xml:space="preserve"> XX</w:t>
                      </w:r>
                      <w:r>
                        <w:rPr>
                          <w:rFonts w:hint="eastAsia"/>
                        </w:rPr>
                        <w:t xml:space="preserve"> -</w:t>
                      </w:r>
                      <w:r>
                        <w:t>XX</w:t>
                      </w:r>
                      <w:r>
                        <w:rPr>
                          <w:rFonts w:hint="eastAsia"/>
                        </w:rPr>
                        <w:t>发布</w:t>
                      </w:r>
                    </w:p>
                  </w:txbxContent>
                </v:textbox>
                <w10:wrap anchorx="margin" anchory="margin"/>
                <w10:anchorlock/>
              </v:rect>
            </w:pict>
          </mc:Fallback>
        </mc:AlternateContent>
      </w:r>
      <w:r w:rsidRPr="003C25AA">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1465580</wp:posOffset>
                </wp:positionV>
                <wp:extent cx="5902960" cy="0"/>
                <wp:effectExtent l="0" t="4445" r="0" b="5080"/>
                <wp:wrapNone/>
                <wp:docPr id="2" name="1031"/>
                <wp:cNvGraphicFramePr/>
                <a:graphic xmlns:a="http://schemas.openxmlformats.org/drawingml/2006/main">
                  <a:graphicData uri="http://schemas.microsoft.com/office/word/2010/wordprocessingShape">
                    <wps:wsp>
                      <wps:cNvCnPr/>
                      <wps:spPr>
                        <a:xfrm>
                          <a:off x="0" y="0"/>
                          <a:ext cx="5902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7BC9513" id="_x0000_t32" coordsize="21600,21600" o:spt="32" o:oned="t" path="m,l21600,21600e" filled="f">
                <v:path arrowok="t" fillok="f" o:connecttype="none"/>
                <o:lock v:ext="edit" shapetype="t"/>
              </v:shapetype>
              <v:shape id="1031" o:spid="_x0000_s1026" type="#_x0000_t32" style="position:absolute;left:0;text-align:left;margin-left:.4pt;margin-top:115.4pt;width:464.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"/>
            </w:pict>
          </mc:Fallback>
        </mc:AlternateContent>
      </w:r>
    </w:p>
    <w:p w14:paraId="07FE32C8" w14:textId="77777777" w:rsidR="00B0544A" w:rsidRPr="003C25AA" w:rsidRDefault="00B0544A">
      <w:pPr>
        <w:pStyle w:val="af4"/>
        <w:ind w:firstLineChars="0" w:firstLine="0"/>
        <w:rPr>
          <w:rFonts w:ascii="Times New Roman" w:hAnsi="Times New Roman" w:cs="Times New Roman"/>
        </w:rPr>
        <w:sectPr w:rsidR="00B0544A" w:rsidRPr="003C25AA">
          <w:footerReference w:type="default" r:id="rId9"/>
          <w:pgSz w:w="11906" w:h="16838"/>
          <w:pgMar w:top="567" w:right="1134" w:bottom="1134" w:left="1418" w:header="1418" w:footer="1134" w:gutter="0"/>
          <w:pgNumType w:start="1"/>
          <w:cols w:space="720"/>
          <w:docGrid w:type="lines" w:linePitch="312"/>
        </w:sectPr>
      </w:pPr>
    </w:p>
    <w:p w14:paraId="3DEECAAB" w14:textId="77777777" w:rsidR="00B0544A" w:rsidRPr="003C25AA" w:rsidRDefault="00B0544A">
      <w:pPr>
        <w:pStyle w:val="afb"/>
        <w:rPr>
          <w:rFonts w:ascii="Times New Roman"/>
        </w:rPr>
      </w:pPr>
      <w:bookmarkStart w:id="8" w:name="_Toc65687976"/>
      <w:bookmarkStart w:id="9" w:name="_Toc415043894"/>
      <w:bookmarkEnd w:id="0"/>
      <w:bookmarkEnd w:id="1"/>
      <w:bookmarkEnd w:id="2"/>
      <w:bookmarkEnd w:id="3"/>
    </w:p>
    <w:p w14:paraId="0CE1DBD0" w14:textId="77777777" w:rsidR="00B0544A" w:rsidRPr="003C25AA" w:rsidRDefault="00B0544A">
      <w:pPr>
        <w:pStyle w:val="af4"/>
        <w:rPr>
          <w:rFonts w:ascii="Times New Roman" w:hAnsi="Times New Roman" w:cs="Times New Roman"/>
        </w:rPr>
      </w:pPr>
    </w:p>
    <w:p w14:paraId="4FBA7E4C" w14:textId="77777777" w:rsidR="00B0544A" w:rsidRPr="003C25AA" w:rsidRDefault="00B0544A">
      <w:pPr>
        <w:pStyle w:val="af4"/>
        <w:rPr>
          <w:rFonts w:ascii="Times New Roman" w:hAnsi="Times New Roman" w:cs="Times New Roman"/>
        </w:rPr>
      </w:pPr>
    </w:p>
    <w:p w14:paraId="408C0B3E" w14:textId="77777777" w:rsidR="00B0544A" w:rsidRPr="003C25AA" w:rsidRDefault="00B0544A">
      <w:pPr>
        <w:pStyle w:val="af4"/>
        <w:rPr>
          <w:rFonts w:ascii="Times New Roman" w:hAnsi="Times New Roman" w:cs="Times New Roman"/>
        </w:rPr>
      </w:pPr>
    </w:p>
    <w:p w14:paraId="57981700" w14:textId="77777777" w:rsidR="00B0544A" w:rsidRPr="003C25AA" w:rsidRDefault="00B0544A">
      <w:pPr>
        <w:pStyle w:val="af4"/>
        <w:rPr>
          <w:rFonts w:ascii="Times New Roman" w:hAnsi="Times New Roman" w:cs="Times New Roman"/>
        </w:rPr>
      </w:pPr>
    </w:p>
    <w:p w14:paraId="00B72DCD" w14:textId="77777777" w:rsidR="00B0544A" w:rsidRPr="003C25AA" w:rsidRDefault="00B0544A">
      <w:pPr>
        <w:pStyle w:val="af4"/>
        <w:rPr>
          <w:rFonts w:ascii="Times New Roman" w:hAnsi="Times New Roman" w:cs="Times New Roman"/>
        </w:rPr>
      </w:pPr>
    </w:p>
    <w:p w14:paraId="0E64B9F0" w14:textId="77777777" w:rsidR="00B0544A" w:rsidRPr="003C25AA" w:rsidRDefault="00B0544A">
      <w:pPr>
        <w:pStyle w:val="af4"/>
        <w:rPr>
          <w:rFonts w:ascii="Times New Roman" w:hAnsi="Times New Roman" w:cs="Times New Roman"/>
        </w:rPr>
      </w:pPr>
    </w:p>
    <w:p w14:paraId="493DE2F6" w14:textId="77777777" w:rsidR="00B0544A" w:rsidRPr="003C25AA" w:rsidRDefault="00B0544A">
      <w:pPr>
        <w:pStyle w:val="af4"/>
        <w:rPr>
          <w:rFonts w:ascii="Times New Roman" w:hAnsi="Times New Roman" w:cs="Times New Roman"/>
        </w:rPr>
      </w:pPr>
    </w:p>
    <w:p w14:paraId="6638D43D" w14:textId="77777777" w:rsidR="00B0544A" w:rsidRPr="003C25AA" w:rsidRDefault="00B0544A">
      <w:pPr>
        <w:pStyle w:val="af4"/>
        <w:rPr>
          <w:rFonts w:ascii="Times New Roman" w:hAnsi="Times New Roman" w:cs="Times New Roman"/>
        </w:rPr>
      </w:pPr>
    </w:p>
    <w:p w14:paraId="2D331AA7" w14:textId="77777777" w:rsidR="00B0544A" w:rsidRPr="003C25AA" w:rsidRDefault="00B0544A">
      <w:pPr>
        <w:pStyle w:val="af4"/>
        <w:rPr>
          <w:rFonts w:ascii="Times New Roman" w:hAnsi="Times New Roman" w:cs="Times New Roman"/>
        </w:rPr>
      </w:pPr>
    </w:p>
    <w:p w14:paraId="1C924120" w14:textId="77777777" w:rsidR="00B0544A" w:rsidRPr="003C25AA" w:rsidRDefault="00B0544A">
      <w:pPr>
        <w:pStyle w:val="af4"/>
        <w:rPr>
          <w:rFonts w:ascii="Times New Roman" w:hAnsi="Times New Roman" w:cs="Times New Roman"/>
        </w:rPr>
      </w:pPr>
    </w:p>
    <w:p w14:paraId="31D934E7" w14:textId="77777777" w:rsidR="00B0544A" w:rsidRPr="003C25AA" w:rsidRDefault="00B0544A">
      <w:pPr>
        <w:pStyle w:val="af4"/>
        <w:rPr>
          <w:rFonts w:ascii="Times New Roman" w:hAnsi="Times New Roman" w:cs="Times New Roman"/>
        </w:rPr>
      </w:pPr>
    </w:p>
    <w:p w14:paraId="74CF584F" w14:textId="77777777" w:rsidR="00B0544A" w:rsidRPr="003C25AA" w:rsidRDefault="00B0544A">
      <w:pPr>
        <w:pStyle w:val="af4"/>
        <w:rPr>
          <w:rFonts w:ascii="Times New Roman" w:hAnsi="Times New Roman" w:cs="Times New Roman"/>
        </w:rPr>
      </w:pPr>
    </w:p>
    <w:p w14:paraId="517BB919" w14:textId="77777777" w:rsidR="00B0544A" w:rsidRPr="003C25AA" w:rsidRDefault="00B0544A">
      <w:pPr>
        <w:pStyle w:val="af4"/>
        <w:rPr>
          <w:rFonts w:ascii="Times New Roman" w:hAnsi="Times New Roman" w:cs="Times New Roman"/>
        </w:rPr>
      </w:pPr>
    </w:p>
    <w:p w14:paraId="1278CB3A" w14:textId="77777777" w:rsidR="00B0544A" w:rsidRPr="003C25AA" w:rsidRDefault="00B0544A">
      <w:pPr>
        <w:pStyle w:val="af4"/>
        <w:rPr>
          <w:rFonts w:ascii="Times New Roman" w:hAnsi="Times New Roman" w:cs="Times New Roman"/>
        </w:rPr>
      </w:pPr>
    </w:p>
    <w:p w14:paraId="3F192D10" w14:textId="77777777" w:rsidR="00B0544A" w:rsidRPr="003C25AA" w:rsidRDefault="00B0544A">
      <w:pPr>
        <w:pStyle w:val="af4"/>
        <w:rPr>
          <w:rFonts w:ascii="Times New Roman" w:hAnsi="Times New Roman" w:cs="Times New Roman"/>
        </w:rPr>
      </w:pPr>
    </w:p>
    <w:p w14:paraId="43E2931B" w14:textId="77777777" w:rsidR="00B0544A" w:rsidRPr="003C25AA" w:rsidRDefault="00B0544A">
      <w:pPr>
        <w:pStyle w:val="af4"/>
        <w:rPr>
          <w:rFonts w:ascii="Times New Roman" w:hAnsi="Times New Roman" w:cs="Times New Roman"/>
        </w:rPr>
      </w:pPr>
    </w:p>
    <w:p w14:paraId="663259E8" w14:textId="77777777" w:rsidR="00B0544A" w:rsidRPr="003C25AA" w:rsidRDefault="00B0544A">
      <w:pPr>
        <w:pStyle w:val="af4"/>
        <w:rPr>
          <w:rFonts w:ascii="Times New Roman" w:hAnsi="Times New Roman" w:cs="Times New Roman"/>
        </w:rPr>
      </w:pPr>
    </w:p>
    <w:p w14:paraId="34B01716" w14:textId="77777777" w:rsidR="00B0544A" w:rsidRPr="003C25AA" w:rsidRDefault="00B0544A">
      <w:pPr>
        <w:pStyle w:val="af4"/>
        <w:rPr>
          <w:rFonts w:ascii="Times New Roman" w:hAnsi="Times New Roman" w:cs="Times New Roman"/>
        </w:rPr>
      </w:pPr>
    </w:p>
    <w:p w14:paraId="62727FDB" w14:textId="77777777" w:rsidR="00B0544A" w:rsidRPr="003C25AA" w:rsidRDefault="00B0544A">
      <w:pPr>
        <w:pStyle w:val="af4"/>
        <w:rPr>
          <w:rFonts w:ascii="Times New Roman" w:hAnsi="Times New Roman" w:cs="Times New Roman"/>
        </w:rPr>
      </w:pPr>
    </w:p>
    <w:p w14:paraId="5D9FDEBB" w14:textId="77777777" w:rsidR="00B0544A" w:rsidRPr="003C25AA" w:rsidRDefault="00B0544A">
      <w:pPr>
        <w:pStyle w:val="af4"/>
        <w:rPr>
          <w:rFonts w:ascii="Times New Roman" w:hAnsi="Times New Roman" w:cs="Times New Roman"/>
        </w:rPr>
      </w:pPr>
    </w:p>
    <w:p w14:paraId="59309488" w14:textId="77777777" w:rsidR="00B0544A" w:rsidRPr="003C25AA" w:rsidRDefault="00B0544A">
      <w:pPr>
        <w:pStyle w:val="af4"/>
        <w:rPr>
          <w:rFonts w:ascii="Times New Roman" w:hAnsi="Times New Roman" w:cs="Times New Roman"/>
        </w:rPr>
      </w:pPr>
    </w:p>
    <w:p w14:paraId="37BF1520" w14:textId="77777777" w:rsidR="00B0544A" w:rsidRPr="003C25AA" w:rsidRDefault="00B0544A">
      <w:pPr>
        <w:pStyle w:val="af4"/>
        <w:rPr>
          <w:rFonts w:ascii="Times New Roman" w:hAnsi="Times New Roman" w:cs="Times New Roman"/>
        </w:rPr>
      </w:pPr>
    </w:p>
    <w:p w14:paraId="389A3FCC" w14:textId="77777777" w:rsidR="00B0544A" w:rsidRPr="003C25AA" w:rsidRDefault="00B0544A">
      <w:pPr>
        <w:pStyle w:val="af4"/>
        <w:rPr>
          <w:rFonts w:ascii="Times New Roman" w:hAnsi="Times New Roman" w:cs="Times New Roman"/>
        </w:rPr>
      </w:pPr>
    </w:p>
    <w:p w14:paraId="108E406A" w14:textId="77777777" w:rsidR="00B0544A" w:rsidRPr="003C25AA" w:rsidRDefault="00B0544A">
      <w:pPr>
        <w:pStyle w:val="af4"/>
        <w:rPr>
          <w:rFonts w:ascii="Times New Roman" w:hAnsi="Times New Roman" w:cs="Times New Roman"/>
        </w:rPr>
      </w:pPr>
    </w:p>
    <w:p w14:paraId="3C49EB0A" w14:textId="77777777" w:rsidR="00B0544A" w:rsidRPr="003C25AA" w:rsidRDefault="00B0544A">
      <w:pPr>
        <w:pStyle w:val="af4"/>
        <w:rPr>
          <w:rFonts w:ascii="Times New Roman" w:hAnsi="Times New Roman" w:cs="Times New Roman"/>
        </w:rPr>
      </w:pPr>
    </w:p>
    <w:p w14:paraId="7ACAB1E0" w14:textId="77777777" w:rsidR="00B0544A" w:rsidRPr="003C25AA" w:rsidRDefault="00B0544A">
      <w:pPr>
        <w:pStyle w:val="af4"/>
        <w:rPr>
          <w:rFonts w:ascii="Times New Roman" w:hAnsi="Times New Roman" w:cs="Times New Roman"/>
        </w:rPr>
      </w:pPr>
    </w:p>
    <w:p w14:paraId="4D16D702" w14:textId="77777777" w:rsidR="00B0544A" w:rsidRPr="003C25AA" w:rsidRDefault="002B7BE5">
      <w:pPr>
        <w:rPr>
          <w:rFonts w:ascii="Times New Roman" w:hAnsi="Times New Roman" w:cs="Times New Roman"/>
          <w:szCs w:val="21"/>
        </w:rPr>
      </w:pPr>
      <w:r w:rsidRPr="003C25AA">
        <w:rPr>
          <w:rFonts w:ascii="Times New Roman" w:hAnsi="Times New Roman" w:cs="Times New Roman"/>
          <w:noProof/>
          <w:szCs w:val="21"/>
        </w:rPr>
        <w:drawing>
          <wp:inline distT="0" distB="0" distL="0" distR="0">
            <wp:extent cx="808990" cy="765175"/>
            <wp:effectExtent l="0" t="0" r="10160" b="15875"/>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10" cstate="print"/>
                    <a:srcRect/>
                    <a:stretch>
                      <a:fillRect/>
                    </a:stretch>
                  </pic:blipFill>
                  <pic:spPr>
                    <a:xfrm>
                      <a:off x="0" y="0"/>
                      <a:ext cx="808990" cy="765175"/>
                    </a:xfrm>
                    <a:prstGeom prst="rect">
                      <a:avLst/>
                    </a:prstGeom>
                    <a:ln>
                      <a:noFill/>
                    </a:ln>
                  </pic:spPr>
                </pic:pic>
              </a:graphicData>
            </a:graphic>
          </wp:inline>
        </w:drawing>
      </w:r>
      <w:r w:rsidRPr="003C25AA">
        <w:rPr>
          <w:rFonts w:ascii="Times New Roman" w:hAnsi="Times New Roman" w:cs="Times New Roman"/>
          <w:szCs w:val="21"/>
        </w:rPr>
        <w:t>版权保护文件</w:t>
      </w:r>
    </w:p>
    <w:p w14:paraId="113725EC" w14:textId="77777777" w:rsidR="00B0544A" w:rsidRPr="003C25AA" w:rsidRDefault="002B7BE5">
      <w:pPr>
        <w:spacing w:beforeLines="50" w:before="156" w:afterLines="50" w:after="156"/>
        <w:rPr>
          <w:rFonts w:ascii="Times New Roman" w:hAnsi="Times New Roman" w:cs="Times New Roman"/>
          <w:szCs w:val="21"/>
        </w:rPr>
        <w:sectPr w:rsidR="00B0544A" w:rsidRPr="003C25AA">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rsidRPr="003C25AA">
        <w:rPr>
          <w:rFonts w:ascii="Times New Roman" w:hAnsi="Times New Roman" w:cs="Times New Roman"/>
          <w:szCs w:val="21"/>
        </w:rPr>
        <w:t>版权所有归属于该标准的发布机构。除非有其他规定，否则未经许可，此发行物及其章节不得以其他形式或任何手段进行复制、再版或使用，包括电子版，影印件，或发布在互联网及内部网络等。使用许可</w:t>
      </w:r>
      <w:r w:rsidRPr="003C25AA">
        <w:rPr>
          <w:rFonts w:ascii="Times New Roman" w:hAnsi="Times New Roman" w:cs="Times New Roman" w:hint="eastAsia"/>
          <w:szCs w:val="21"/>
        </w:rPr>
        <w:t>与</w:t>
      </w:r>
      <w:r w:rsidRPr="003C25AA">
        <w:rPr>
          <w:rFonts w:ascii="Times New Roman" w:hAnsi="Times New Roman" w:cs="Times New Roman"/>
          <w:szCs w:val="21"/>
        </w:rPr>
        <w:t>发布机构获取。</w:t>
      </w:r>
    </w:p>
    <w:p w14:paraId="0BB6898E" w14:textId="77777777" w:rsidR="00B0544A" w:rsidRPr="003C25AA" w:rsidRDefault="002B7BE5">
      <w:pPr>
        <w:pStyle w:val="afb"/>
        <w:rPr>
          <w:rFonts w:ascii="Times New Roman"/>
        </w:rPr>
      </w:pPr>
      <w:r w:rsidRPr="003C25AA">
        <w:rPr>
          <w:rFonts w:ascii="Times New Roman"/>
        </w:rPr>
        <w:lastRenderedPageBreak/>
        <w:t>前</w:t>
      </w:r>
      <w:bookmarkStart w:id="10" w:name="BKQY"/>
      <w:r w:rsidRPr="003C25AA">
        <w:rPr>
          <w:rFonts w:ascii="Times New Roman"/>
        </w:rPr>
        <w:t>  </w:t>
      </w:r>
      <w:r w:rsidRPr="003C25AA">
        <w:rPr>
          <w:rFonts w:ascii="Times New Roman"/>
        </w:rPr>
        <w:t>言</w:t>
      </w:r>
      <w:bookmarkEnd w:id="4"/>
      <w:bookmarkEnd w:id="5"/>
      <w:bookmarkEnd w:id="6"/>
      <w:bookmarkEnd w:id="7"/>
      <w:bookmarkEnd w:id="8"/>
      <w:bookmarkEnd w:id="9"/>
      <w:bookmarkEnd w:id="10"/>
    </w:p>
    <w:p w14:paraId="176B95D7" w14:textId="77777777" w:rsidR="00883D6B" w:rsidRPr="00883D6B" w:rsidRDefault="00883D6B" w:rsidP="00883D6B">
      <w:pPr>
        <w:spacing w:line="360" w:lineRule="auto"/>
        <w:ind w:firstLineChars="200" w:firstLine="420"/>
        <w:rPr>
          <w:rFonts w:ascii="Times New Roman" w:hAnsi="Times New Roman" w:cs="Times New Roman" w:hint="eastAsia"/>
        </w:rPr>
      </w:pPr>
      <w:r w:rsidRPr="00883D6B">
        <w:rPr>
          <w:rFonts w:ascii="Times New Roman" w:hAnsi="Times New Roman" w:cs="Times New Roman" w:hint="eastAsia"/>
        </w:rPr>
        <w:t>本文件按照</w:t>
      </w:r>
      <w:r w:rsidRPr="00883D6B">
        <w:rPr>
          <w:rFonts w:ascii="Times New Roman" w:hAnsi="Times New Roman" w:cs="Times New Roman" w:hint="eastAsia"/>
        </w:rPr>
        <w:t>GB/T 1.1</w:t>
      </w:r>
      <w:r w:rsidRPr="00883D6B">
        <w:rPr>
          <w:rFonts w:ascii="Times New Roman" w:hAnsi="Times New Roman" w:cs="Times New Roman" w:hint="eastAsia"/>
        </w:rPr>
        <w:t>—</w:t>
      </w:r>
      <w:r w:rsidRPr="00883D6B">
        <w:rPr>
          <w:rFonts w:ascii="Times New Roman" w:hAnsi="Times New Roman" w:cs="Times New Roman" w:hint="eastAsia"/>
        </w:rPr>
        <w:t>2020</w:t>
      </w:r>
      <w:r w:rsidRPr="00883D6B">
        <w:rPr>
          <w:rFonts w:ascii="Times New Roman" w:hAnsi="Times New Roman" w:cs="Times New Roman" w:hint="eastAsia"/>
        </w:rPr>
        <w:t>《标准化工作</w:t>
      </w:r>
      <w:r w:rsidRPr="00883D6B">
        <w:rPr>
          <w:rFonts w:ascii="Times New Roman" w:hAnsi="Times New Roman" w:cs="Times New Roman" w:hint="eastAsia"/>
        </w:rPr>
        <w:t xml:space="preserve">  </w:t>
      </w:r>
      <w:r w:rsidRPr="00883D6B">
        <w:rPr>
          <w:rFonts w:ascii="Times New Roman" w:hAnsi="Times New Roman" w:cs="Times New Roman" w:hint="eastAsia"/>
        </w:rPr>
        <w:t>导则第</w:t>
      </w:r>
      <w:r w:rsidRPr="00883D6B">
        <w:rPr>
          <w:rFonts w:ascii="Times New Roman" w:hAnsi="Times New Roman" w:cs="Times New Roman" w:hint="eastAsia"/>
        </w:rPr>
        <w:t>1</w:t>
      </w:r>
      <w:r w:rsidRPr="00883D6B">
        <w:rPr>
          <w:rFonts w:ascii="Times New Roman" w:hAnsi="Times New Roman" w:cs="Times New Roman" w:hint="eastAsia"/>
        </w:rPr>
        <w:t>部分：标准化文件的结构和起草规则》和</w:t>
      </w:r>
      <w:r w:rsidRPr="00883D6B">
        <w:rPr>
          <w:rFonts w:ascii="Times New Roman" w:hAnsi="Times New Roman" w:cs="Times New Roman" w:hint="eastAsia"/>
        </w:rPr>
        <w:t>T/CAS 700</w:t>
      </w:r>
      <w:r w:rsidRPr="00883D6B">
        <w:rPr>
          <w:rFonts w:ascii="Times New Roman" w:hAnsi="Times New Roman" w:cs="Times New Roman" w:hint="eastAsia"/>
        </w:rPr>
        <w:t>—</w:t>
      </w:r>
      <w:r w:rsidRPr="00883D6B">
        <w:rPr>
          <w:rFonts w:ascii="Times New Roman" w:hAnsi="Times New Roman" w:cs="Times New Roman" w:hint="eastAsia"/>
        </w:rPr>
        <w:t>2023</w:t>
      </w:r>
      <w:r w:rsidRPr="00883D6B">
        <w:rPr>
          <w:rFonts w:ascii="Times New Roman" w:hAnsi="Times New Roman" w:cs="Times New Roman" w:hint="eastAsia"/>
        </w:rPr>
        <w:t>、</w:t>
      </w:r>
      <w:r w:rsidRPr="00883D6B">
        <w:rPr>
          <w:rFonts w:ascii="Times New Roman" w:hAnsi="Times New Roman" w:cs="Times New Roman" w:hint="eastAsia"/>
        </w:rPr>
        <w:t>T/CSTE 0321</w:t>
      </w:r>
      <w:r w:rsidRPr="00883D6B">
        <w:rPr>
          <w:rFonts w:ascii="Times New Roman" w:hAnsi="Times New Roman" w:cs="Times New Roman" w:hint="eastAsia"/>
        </w:rPr>
        <w:t>—</w:t>
      </w:r>
      <w:r w:rsidRPr="00883D6B">
        <w:rPr>
          <w:rFonts w:ascii="Times New Roman" w:hAnsi="Times New Roman" w:cs="Times New Roman" w:hint="eastAsia"/>
        </w:rPr>
        <w:t>2023</w:t>
      </w:r>
      <w:r w:rsidRPr="00883D6B">
        <w:rPr>
          <w:rFonts w:ascii="Times New Roman" w:hAnsi="Times New Roman" w:cs="Times New Roman" w:hint="eastAsia"/>
        </w:rPr>
        <w:t>《质量分级及“领跑者”评价标准编制通则》的规定起草。</w:t>
      </w:r>
    </w:p>
    <w:p w14:paraId="15601D11" w14:textId="77777777" w:rsidR="00883D6B" w:rsidRPr="00883D6B" w:rsidRDefault="00883D6B" w:rsidP="00883D6B">
      <w:pPr>
        <w:spacing w:line="360" w:lineRule="auto"/>
        <w:ind w:firstLineChars="200" w:firstLine="420"/>
        <w:rPr>
          <w:rFonts w:ascii="Times New Roman" w:hAnsi="Times New Roman" w:cs="Times New Roman" w:hint="eastAsia"/>
        </w:rPr>
      </w:pPr>
      <w:r w:rsidRPr="00883D6B">
        <w:rPr>
          <w:rFonts w:ascii="Times New Roman" w:hAnsi="Times New Roman" w:cs="Times New Roman" w:hint="eastAsia"/>
        </w:rPr>
        <w:t>请注意本文件的某些内容可能涉及专利。本文件的发布机构不承担识别专利的责任。</w:t>
      </w:r>
    </w:p>
    <w:p w14:paraId="2347E55A" w14:textId="77777777" w:rsidR="00883D6B" w:rsidRPr="00883D6B" w:rsidRDefault="00883D6B" w:rsidP="00883D6B">
      <w:pPr>
        <w:spacing w:line="360" w:lineRule="auto"/>
        <w:ind w:firstLineChars="200" w:firstLine="420"/>
        <w:rPr>
          <w:rFonts w:ascii="Times New Roman" w:hAnsi="Times New Roman" w:cs="Times New Roman" w:hint="eastAsia"/>
        </w:rPr>
      </w:pPr>
      <w:r w:rsidRPr="00883D6B">
        <w:rPr>
          <w:rFonts w:ascii="Times New Roman" w:hAnsi="Times New Roman" w:cs="Times New Roman" w:hint="eastAsia"/>
        </w:rPr>
        <w:t>本文件由中国特钢企业协会和企业标准“领跑者”工作委员会提出。</w:t>
      </w:r>
    </w:p>
    <w:p w14:paraId="7B45CF1E" w14:textId="77777777" w:rsidR="00883D6B" w:rsidRDefault="00883D6B" w:rsidP="00883D6B">
      <w:pPr>
        <w:spacing w:line="360" w:lineRule="auto"/>
        <w:ind w:firstLineChars="200" w:firstLine="420"/>
        <w:rPr>
          <w:rFonts w:ascii="Times New Roman" w:hAnsi="Times New Roman" w:cs="Times New Roman"/>
        </w:rPr>
      </w:pPr>
      <w:r w:rsidRPr="00883D6B">
        <w:rPr>
          <w:rFonts w:ascii="Times New Roman" w:hAnsi="Times New Roman" w:cs="Times New Roman" w:hint="eastAsia"/>
        </w:rPr>
        <w:t>本文件由中国特钢企业协会团体标准化工作委员会、中国技术经济学会归口。</w:t>
      </w:r>
    </w:p>
    <w:p w14:paraId="19122FB9" w14:textId="40279C86" w:rsidR="00B0544A" w:rsidRPr="003C25AA" w:rsidRDefault="002B7BE5" w:rsidP="00883D6B">
      <w:pPr>
        <w:spacing w:line="360" w:lineRule="auto"/>
        <w:ind w:firstLineChars="200" w:firstLine="420"/>
        <w:rPr>
          <w:rFonts w:ascii="Times New Roman" w:hAnsi="Times New Roman" w:cs="Times New Roman"/>
        </w:rPr>
      </w:pPr>
      <w:r w:rsidRPr="003C25AA">
        <w:rPr>
          <w:rFonts w:ascii="Times New Roman" w:hAnsi="Times New Roman" w:cs="Times New Roman"/>
        </w:rPr>
        <w:t>本文件起草单位：</w:t>
      </w:r>
    </w:p>
    <w:p w14:paraId="69BD7EDB" w14:textId="77777777" w:rsidR="00B0544A" w:rsidRPr="003C25AA" w:rsidRDefault="002B7BE5">
      <w:pPr>
        <w:spacing w:line="360" w:lineRule="auto"/>
        <w:ind w:firstLineChars="200" w:firstLine="420"/>
        <w:rPr>
          <w:rFonts w:ascii="Times New Roman" w:hAnsi="Times New Roman" w:cs="Times New Roman"/>
        </w:rPr>
      </w:pPr>
      <w:r w:rsidRPr="003C25AA">
        <w:rPr>
          <w:rFonts w:ascii="Times New Roman" w:hAnsi="Times New Roman" w:cs="Times New Roman"/>
        </w:rPr>
        <w:t>本文件主要起草人：</w:t>
      </w:r>
    </w:p>
    <w:p w14:paraId="25B88FAC" w14:textId="77777777" w:rsidR="00B0544A" w:rsidRPr="003C25AA" w:rsidRDefault="002B7BE5">
      <w:pPr>
        <w:spacing w:line="360" w:lineRule="auto"/>
        <w:ind w:firstLineChars="200" w:firstLine="420"/>
        <w:rPr>
          <w:rFonts w:ascii="Times New Roman" w:hAnsi="Times New Roman" w:cs="Times New Roman"/>
        </w:rPr>
      </w:pPr>
      <w:r w:rsidRPr="003C25AA">
        <w:rPr>
          <w:rFonts w:ascii="Times New Roman" w:hAnsi="Times New Roman" w:cs="Times New Roman"/>
        </w:rPr>
        <w:t>本文件为首次发布。</w:t>
      </w:r>
    </w:p>
    <w:p w14:paraId="1EDFB483" w14:textId="77777777" w:rsidR="00B0544A" w:rsidRPr="003C25AA" w:rsidRDefault="00B0544A">
      <w:pPr>
        <w:pStyle w:val="afb"/>
        <w:tabs>
          <w:tab w:val="center" w:pos="4153"/>
          <w:tab w:val="left" w:pos="7363"/>
        </w:tabs>
        <w:jc w:val="left"/>
        <w:rPr>
          <w:rFonts w:ascii="Times New Roman"/>
        </w:rPr>
        <w:sectPr w:rsidR="00B0544A" w:rsidRPr="003C25AA">
          <w:footerReference w:type="default" r:id="rId13"/>
          <w:pgSz w:w="11906" w:h="16838"/>
          <w:pgMar w:top="1134" w:right="1134" w:bottom="1134" w:left="1134" w:header="1418" w:footer="880" w:gutter="0"/>
          <w:cols w:space="720"/>
          <w:docGrid w:type="lines" w:linePitch="312"/>
        </w:sectPr>
      </w:pPr>
    </w:p>
    <w:p w14:paraId="071CCE0D" w14:textId="1A88A5BA" w:rsidR="00B0544A" w:rsidRPr="003C25AA" w:rsidRDefault="002B7BE5">
      <w:pPr>
        <w:pStyle w:val="affa"/>
        <w:outlineLvl w:val="9"/>
        <w:rPr>
          <w:rFonts w:ascii="Times New Roman"/>
        </w:rPr>
      </w:pPr>
      <w:r w:rsidRPr="003C25AA">
        <w:rPr>
          <w:rFonts w:ascii="Times New Roman" w:hint="eastAsia"/>
        </w:rPr>
        <w:lastRenderedPageBreak/>
        <w:t>质量分级及</w:t>
      </w:r>
      <w:r w:rsidRPr="003C25AA">
        <w:rPr>
          <w:rFonts w:ascii="Times New Roman"/>
        </w:rPr>
        <w:t>“</w:t>
      </w:r>
      <w:r w:rsidRPr="003C25AA">
        <w:rPr>
          <w:rFonts w:ascii="Times New Roman"/>
        </w:rPr>
        <w:t>领跑者</w:t>
      </w:r>
      <w:r w:rsidRPr="003C25AA">
        <w:rPr>
          <w:rFonts w:ascii="Times New Roman"/>
        </w:rPr>
        <w:t>”</w:t>
      </w:r>
      <w:r w:rsidRPr="003C25AA">
        <w:rPr>
          <w:rFonts w:ascii="Times New Roman"/>
        </w:rPr>
        <w:t>标准评价要求</w:t>
      </w:r>
      <w:r w:rsidRPr="003C25AA">
        <w:rPr>
          <w:rFonts w:ascii="Times New Roman" w:hint="eastAsia"/>
        </w:rPr>
        <w:t xml:space="preserve">                             </w:t>
      </w:r>
      <w:r w:rsidRPr="003C25AA">
        <w:rPr>
          <w:rFonts w:ascii="Times New Roman" w:hint="eastAsia"/>
        </w:rPr>
        <w:t>连续热镀锌和锌合金镀层钢板及钢带</w:t>
      </w:r>
    </w:p>
    <w:p w14:paraId="77196EA2" w14:textId="77777777" w:rsidR="00B0544A" w:rsidRPr="003C25AA" w:rsidRDefault="002B7BE5">
      <w:pPr>
        <w:pStyle w:val="1"/>
        <w:spacing w:before="0" w:after="0"/>
        <w:rPr>
          <w:rFonts w:ascii="Times New Roman" w:eastAsia="黑体" w:hAnsi="Times New Roman" w:cs="Times New Roman"/>
          <w:b w:val="0"/>
          <w:sz w:val="24"/>
          <w:szCs w:val="24"/>
        </w:rPr>
      </w:pPr>
      <w:bookmarkStart w:id="11" w:name="_Toc415043549"/>
      <w:bookmarkStart w:id="12" w:name="_Toc385602847"/>
      <w:bookmarkStart w:id="13" w:name="_Toc385601798"/>
      <w:bookmarkStart w:id="14" w:name="_Toc415043488"/>
      <w:bookmarkStart w:id="15" w:name="_Toc23920"/>
      <w:bookmarkStart w:id="16" w:name="_Toc415043895"/>
      <w:bookmarkStart w:id="17" w:name="_Toc65687978"/>
      <w:r w:rsidRPr="003C25AA">
        <w:rPr>
          <w:rFonts w:ascii="Times New Roman" w:eastAsia="黑体" w:hAnsi="Times New Roman" w:cs="Times New Roman"/>
          <w:b w:val="0"/>
          <w:sz w:val="24"/>
          <w:szCs w:val="24"/>
        </w:rPr>
        <w:t xml:space="preserve">1 </w:t>
      </w:r>
      <w:r w:rsidRPr="003C25AA">
        <w:rPr>
          <w:rFonts w:ascii="Times New Roman" w:eastAsia="黑体" w:hAnsi="Times New Roman" w:cs="Times New Roman"/>
          <w:b w:val="0"/>
          <w:sz w:val="24"/>
          <w:szCs w:val="24"/>
        </w:rPr>
        <w:t>范围</w:t>
      </w:r>
      <w:bookmarkEnd w:id="11"/>
      <w:bookmarkEnd w:id="12"/>
      <w:bookmarkEnd w:id="13"/>
      <w:bookmarkEnd w:id="14"/>
      <w:bookmarkEnd w:id="15"/>
      <w:bookmarkEnd w:id="16"/>
      <w:bookmarkEnd w:id="17"/>
    </w:p>
    <w:p w14:paraId="25B6399C" w14:textId="77777777" w:rsidR="00B0544A" w:rsidRPr="003C25AA" w:rsidRDefault="002B7BE5">
      <w:pPr>
        <w:spacing w:line="300" w:lineRule="auto"/>
        <w:ind w:firstLineChars="200" w:firstLine="420"/>
        <w:rPr>
          <w:rFonts w:ascii="Times New Roman" w:hAnsi="Times New Roman" w:cs="Times New Roman"/>
        </w:rPr>
      </w:pPr>
      <w:r w:rsidRPr="003C25AA">
        <w:rPr>
          <w:rFonts w:ascii="Times New Roman" w:hAnsi="Times New Roman" w:cs="Times New Roman"/>
        </w:rPr>
        <w:t>本文件规定了</w:t>
      </w:r>
      <w:r w:rsidRPr="003C25AA">
        <w:rPr>
          <w:rFonts w:ascii="Times New Roman" w:hAnsi="Times New Roman" w:cs="Times New Roman" w:hint="eastAsia"/>
        </w:rPr>
        <w:t>连续热镀锌钢板及钢带质量及企业标准水平评价的评价指标体系和评价方法及等级划分。</w:t>
      </w:r>
    </w:p>
    <w:p w14:paraId="5ACCD9C8" w14:textId="074A9D60" w:rsidR="00B0544A" w:rsidRPr="003C25AA" w:rsidRDefault="002B7BE5">
      <w:pPr>
        <w:spacing w:line="300" w:lineRule="auto"/>
        <w:ind w:firstLineChars="200" w:firstLine="420"/>
        <w:rPr>
          <w:rFonts w:ascii="Times New Roman" w:hAnsi="Times New Roman" w:cs="Times New Roman"/>
          <w:bCs/>
          <w:spacing w:val="10"/>
          <w:szCs w:val="21"/>
        </w:rPr>
      </w:pPr>
      <w:r w:rsidRPr="003C25AA">
        <w:rPr>
          <w:rFonts w:ascii="Times New Roman" w:hAnsi="Times New Roman" w:cs="Times New Roman"/>
        </w:rPr>
        <w:t>本文件适用于</w:t>
      </w:r>
      <w:bookmarkStart w:id="18" w:name="_Hlk42777362"/>
      <w:r w:rsidRPr="003C25AA">
        <w:rPr>
          <w:rFonts w:ascii="Times New Roman" w:hAnsi="Times New Roman" w:cs="Times New Roman" w:hint="eastAsia"/>
        </w:rPr>
        <w:t>厚度</w:t>
      </w:r>
      <w:r w:rsidRPr="003C25AA">
        <w:rPr>
          <w:rFonts w:ascii="Times New Roman" w:hAnsi="Times New Roman" w:cs="Times New Roman"/>
        </w:rPr>
        <w:t>为</w:t>
      </w:r>
      <w:r w:rsidRPr="003C25AA">
        <w:rPr>
          <w:rFonts w:ascii="Times New Roman" w:hAnsi="Times New Roman" w:cs="Times New Roman" w:hint="eastAsia"/>
        </w:rPr>
        <w:t>0</w:t>
      </w:r>
      <w:r w:rsidRPr="003C25AA">
        <w:rPr>
          <w:rFonts w:ascii="Times New Roman" w:hAnsi="Times New Roman" w:cs="Times New Roman"/>
        </w:rPr>
        <w:t>.20mm~</w:t>
      </w:r>
      <w:r w:rsidRPr="003C25AA">
        <w:rPr>
          <w:rFonts w:ascii="Times New Roman" w:hAnsi="Times New Roman" w:cs="Times New Roman" w:hint="eastAsia"/>
        </w:rPr>
        <w:t>6</w:t>
      </w:r>
      <w:r w:rsidRPr="003C25AA">
        <w:rPr>
          <w:rFonts w:ascii="Times New Roman" w:hAnsi="Times New Roman" w:cs="Times New Roman"/>
        </w:rPr>
        <w:t>.0mm</w:t>
      </w:r>
      <w:r w:rsidRPr="003C25AA">
        <w:rPr>
          <w:rFonts w:ascii="Times New Roman" w:hAnsi="Times New Roman" w:cs="Times New Roman" w:hint="eastAsia"/>
        </w:rPr>
        <w:t>的连续热镀锌和锌合金镀层钢板及钢带</w:t>
      </w:r>
      <w:r w:rsidRPr="003C25AA">
        <w:rPr>
          <w:rFonts w:ascii="Times New Roman" w:hAnsi="Times New Roman" w:cs="Times New Roman"/>
        </w:rPr>
        <w:t>（以下</w:t>
      </w:r>
      <w:r w:rsidRPr="003C25AA">
        <w:rPr>
          <w:rFonts w:ascii="Times New Roman" w:hAnsi="Times New Roman" w:cs="Times New Roman" w:hint="eastAsia"/>
        </w:rPr>
        <w:t>简称</w:t>
      </w:r>
      <w:r w:rsidRPr="003C25AA">
        <w:rPr>
          <w:rFonts w:ascii="Times New Roman" w:hAnsi="Times New Roman" w:cs="Times New Roman"/>
        </w:rPr>
        <w:t>钢板</w:t>
      </w:r>
      <w:r w:rsidRPr="003C25AA">
        <w:rPr>
          <w:rFonts w:ascii="Times New Roman" w:hAnsi="Times New Roman" w:cs="Times New Roman" w:hint="eastAsia"/>
        </w:rPr>
        <w:t>及</w:t>
      </w:r>
      <w:r w:rsidRPr="003C25AA">
        <w:rPr>
          <w:rFonts w:ascii="Times New Roman" w:hAnsi="Times New Roman" w:cs="Times New Roman"/>
        </w:rPr>
        <w:t>钢带）</w:t>
      </w:r>
      <w:bookmarkEnd w:id="18"/>
      <w:r w:rsidRPr="003C25AA">
        <w:rPr>
          <w:rFonts w:ascii="Times New Roman" w:hAnsi="Times New Roman" w:cs="Times New Roman" w:hint="eastAsia"/>
        </w:rPr>
        <w:t>产品质量及企业标准水平评价。相关机构开展质量分级和企业标准水平评价、“领跑者”产品评价以及相关认证或评价时可参照使用，相关企业在制定企业标准时也可参照本文件。</w:t>
      </w:r>
    </w:p>
    <w:p w14:paraId="7FCBABC3" w14:textId="77777777" w:rsidR="00B0544A" w:rsidRPr="003C25AA" w:rsidRDefault="002B7BE5">
      <w:pPr>
        <w:pStyle w:val="1"/>
        <w:spacing w:before="0" w:after="0"/>
        <w:rPr>
          <w:rFonts w:ascii="Times New Roman" w:eastAsia="黑体" w:hAnsi="Times New Roman" w:cs="Times New Roman"/>
          <w:b w:val="0"/>
          <w:sz w:val="24"/>
          <w:szCs w:val="24"/>
        </w:rPr>
      </w:pPr>
      <w:bookmarkStart w:id="19" w:name="_Toc415043489"/>
      <w:bookmarkStart w:id="20" w:name="_Toc65687979"/>
      <w:bookmarkStart w:id="21" w:name="_Toc415043896"/>
      <w:bookmarkStart w:id="22" w:name="_Toc385601799"/>
      <w:bookmarkStart w:id="23" w:name="_Toc385602848"/>
      <w:bookmarkStart w:id="24" w:name="_Toc17469"/>
      <w:bookmarkStart w:id="25" w:name="_Toc415043550"/>
      <w:r w:rsidRPr="003C25AA">
        <w:rPr>
          <w:rFonts w:ascii="Times New Roman" w:eastAsia="黑体" w:hAnsi="Times New Roman" w:cs="Times New Roman"/>
          <w:b w:val="0"/>
          <w:sz w:val="24"/>
          <w:szCs w:val="24"/>
        </w:rPr>
        <w:t xml:space="preserve">2 </w:t>
      </w:r>
      <w:r w:rsidRPr="003C25AA">
        <w:rPr>
          <w:rFonts w:ascii="Times New Roman" w:eastAsia="黑体" w:hAnsi="Times New Roman" w:cs="Times New Roman"/>
          <w:b w:val="0"/>
          <w:sz w:val="24"/>
          <w:szCs w:val="24"/>
        </w:rPr>
        <w:t>规范性引用文件</w:t>
      </w:r>
      <w:bookmarkEnd w:id="19"/>
      <w:bookmarkEnd w:id="20"/>
      <w:bookmarkEnd w:id="21"/>
      <w:bookmarkEnd w:id="22"/>
      <w:bookmarkEnd w:id="23"/>
      <w:bookmarkEnd w:id="24"/>
      <w:bookmarkEnd w:id="25"/>
    </w:p>
    <w:p w14:paraId="43895D70" w14:textId="77777777" w:rsidR="00B0544A" w:rsidRPr="003C25AA" w:rsidRDefault="002B7BE5">
      <w:pPr>
        <w:spacing w:line="300" w:lineRule="auto"/>
        <w:ind w:firstLineChars="200" w:firstLine="420"/>
        <w:rPr>
          <w:rFonts w:ascii="Times New Roman" w:hAnsi="Times New Roman" w:cs="Times New Roman"/>
        </w:rPr>
      </w:pPr>
      <w:r w:rsidRPr="003C25AA">
        <w:rPr>
          <w:rFonts w:ascii="Times New Roman" w:hAnsi="Times New Roman" w:cs="Times New Roman"/>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07D2666F" w14:textId="77777777" w:rsidR="00B0544A" w:rsidRPr="00C47B5D" w:rsidRDefault="002B7BE5">
      <w:pPr>
        <w:spacing w:line="300" w:lineRule="auto"/>
        <w:ind w:firstLineChars="200" w:firstLine="420"/>
        <w:rPr>
          <w:rFonts w:ascii="Times New Roman" w:hAnsi="Times New Roman" w:cs="Times New Roman"/>
          <w:bCs/>
        </w:rPr>
      </w:pPr>
      <w:r w:rsidRPr="00C47B5D">
        <w:rPr>
          <w:rFonts w:ascii="Times New Roman" w:hAnsi="Times New Roman" w:cs="Times New Roman"/>
          <w:bCs/>
        </w:rPr>
        <w:t xml:space="preserve">GB/T 228.1  </w:t>
      </w:r>
      <w:r w:rsidRPr="00C47B5D">
        <w:rPr>
          <w:rFonts w:ascii="Times New Roman" w:hAnsi="Times New Roman" w:cs="Times New Roman"/>
          <w:bCs/>
        </w:rPr>
        <w:t>金属材料</w:t>
      </w:r>
      <w:r w:rsidRPr="00C47B5D">
        <w:rPr>
          <w:rFonts w:ascii="Times New Roman" w:hAnsi="Times New Roman" w:cs="Times New Roman" w:hint="eastAsia"/>
          <w:bCs/>
        </w:rPr>
        <w:t xml:space="preserve">  </w:t>
      </w:r>
      <w:r w:rsidRPr="00C47B5D">
        <w:rPr>
          <w:rFonts w:ascii="Times New Roman" w:hAnsi="Times New Roman" w:cs="Times New Roman"/>
          <w:bCs/>
        </w:rPr>
        <w:t>拉伸试验</w:t>
      </w:r>
      <w:r w:rsidRPr="00C47B5D">
        <w:rPr>
          <w:rFonts w:ascii="Times New Roman" w:hAnsi="Times New Roman" w:cs="Times New Roman" w:hint="eastAsia"/>
          <w:bCs/>
        </w:rPr>
        <w:t xml:space="preserve">  </w:t>
      </w:r>
      <w:r w:rsidRPr="00C47B5D">
        <w:rPr>
          <w:rFonts w:ascii="Times New Roman" w:hAnsi="Times New Roman" w:cs="Times New Roman"/>
          <w:bCs/>
        </w:rPr>
        <w:t>第</w:t>
      </w:r>
      <w:r w:rsidRPr="00C47B5D">
        <w:rPr>
          <w:rFonts w:ascii="Times New Roman" w:hAnsi="Times New Roman" w:cs="Times New Roman"/>
          <w:bCs/>
        </w:rPr>
        <w:t>1</w:t>
      </w:r>
      <w:r w:rsidRPr="00C47B5D">
        <w:rPr>
          <w:rFonts w:ascii="Times New Roman" w:hAnsi="Times New Roman" w:cs="Times New Roman"/>
          <w:bCs/>
        </w:rPr>
        <w:t>部分</w:t>
      </w:r>
      <w:r w:rsidRPr="00C47B5D">
        <w:rPr>
          <w:rFonts w:ascii="Times New Roman" w:hAnsi="Times New Roman" w:cs="Times New Roman"/>
          <w:bCs/>
        </w:rPr>
        <w:t>:</w:t>
      </w:r>
      <w:r w:rsidRPr="00C47B5D">
        <w:rPr>
          <w:rFonts w:ascii="Times New Roman" w:hAnsi="Times New Roman" w:cs="Times New Roman"/>
          <w:bCs/>
        </w:rPr>
        <w:t>室温试验方法</w:t>
      </w:r>
    </w:p>
    <w:p w14:paraId="2DB07483" w14:textId="77777777" w:rsidR="00B0544A" w:rsidRPr="00C47B5D" w:rsidRDefault="002B7BE5">
      <w:pPr>
        <w:spacing w:line="300" w:lineRule="auto"/>
        <w:ind w:firstLineChars="200" w:firstLine="420"/>
        <w:rPr>
          <w:rFonts w:ascii="Times New Roman" w:hAnsi="Times New Roman" w:cs="Times New Roman"/>
          <w:bCs/>
        </w:rPr>
      </w:pPr>
      <w:r w:rsidRPr="00C47B5D">
        <w:rPr>
          <w:rFonts w:ascii="Times New Roman" w:hAnsi="Times New Roman" w:cs="Times New Roman"/>
          <w:bCs/>
        </w:rPr>
        <w:t xml:space="preserve">GB/T 2518—2019  </w:t>
      </w:r>
      <w:r w:rsidRPr="00C47B5D">
        <w:rPr>
          <w:rFonts w:ascii="Times New Roman" w:hAnsi="Times New Roman" w:cs="Times New Roman" w:hint="eastAsia"/>
          <w:bCs/>
        </w:rPr>
        <w:t>连续热镀锌和锌合金镀层钢板及钢带</w:t>
      </w:r>
    </w:p>
    <w:p w14:paraId="6572844E" w14:textId="77777777" w:rsidR="00B0544A" w:rsidRPr="00C47B5D" w:rsidRDefault="002B7BE5">
      <w:pPr>
        <w:spacing w:line="300" w:lineRule="auto"/>
        <w:ind w:firstLineChars="200" w:firstLine="420"/>
        <w:rPr>
          <w:rFonts w:ascii="Times New Roman" w:hAnsi="Times New Roman" w:cs="Times New Roman"/>
          <w:bCs/>
        </w:rPr>
      </w:pPr>
      <w:r w:rsidRPr="00C47B5D">
        <w:rPr>
          <w:rFonts w:ascii="Times New Roman" w:hAnsi="Times New Roman" w:cs="Times New Roman"/>
          <w:bCs/>
        </w:rPr>
        <w:t xml:space="preserve">GB/T 5027  </w:t>
      </w:r>
      <w:r w:rsidRPr="00C47B5D">
        <w:rPr>
          <w:rFonts w:ascii="Times New Roman" w:hAnsi="Times New Roman" w:cs="Times New Roman"/>
          <w:bCs/>
        </w:rPr>
        <w:t>金属材料</w:t>
      </w:r>
      <w:r w:rsidRPr="00C47B5D">
        <w:rPr>
          <w:rFonts w:ascii="Times New Roman" w:hAnsi="Times New Roman" w:cs="Times New Roman"/>
          <w:bCs/>
        </w:rPr>
        <w:t xml:space="preserve"> </w:t>
      </w:r>
      <w:r w:rsidRPr="00C47B5D">
        <w:rPr>
          <w:rFonts w:ascii="Times New Roman" w:hAnsi="Times New Roman" w:cs="Times New Roman"/>
          <w:bCs/>
        </w:rPr>
        <w:t>薄板和薄带</w:t>
      </w:r>
      <w:r w:rsidRPr="00C47B5D">
        <w:rPr>
          <w:rFonts w:ascii="Times New Roman" w:hAnsi="Times New Roman" w:cs="Times New Roman" w:hint="eastAsia"/>
          <w:bCs/>
        </w:rPr>
        <w:t xml:space="preserve"> </w:t>
      </w:r>
      <w:r w:rsidRPr="00C47B5D">
        <w:rPr>
          <w:rFonts w:ascii="Times New Roman" w:hAnsi="Times New Roman" w:cs="Times New Roman"/>
          <w:bCs/>
        </w:rPr>
        <w:t xml:space="preserve"> </w:t>
      </w:r>
      <w:r w:rsidRPr="00C47B5D">
        <w:rPr>
          <w:rFonts w:ascii="Times New Roman" w:hAnsi="Times New Roman" w:cs="Times New Roman"/>
          <w:bCs/>
        </w:rPr>
        <w:t>塑性应变比</w:t>
      </w:r>
      <w:r w:rsidRPr="00C47B5D">
        <w:rPr>
          <w:rFonts w:ascii="Times New Roman" w:hAnsi="Times New Roman" w:cs="Times New Roman"/>
          <w:bCs/>
        </w:rPr>
        <w:t>(r</w:t>
      </w:r>
      <w:r w:rsidRPr="00C47B5D">
        <w:rPr>
          <w:rFonts w:ascii="Times New Roman" w:hAnsi="Times New Roman" w:cs="Times New Roman"/>
          <w:bCs/>
        </w:rPr>
        <w:t>值</w:t>
      </w:r>
      <w:r w:rsidRPr="00C47B5D">
        <w:rPr>
          <w:rFonts w:ascii="Times New Roman" w:hAnsi="Times New Roman" w:cs="Times New Roman"/>
          <w:bCs/>
        </w:rPr>
        <w:t>)</w:t>
      </w:r>
      <w:r w:rsidRPr="00C47B5D">
        <w:rPr>
          <w:rFonts w:ascii="Times New Roman" w:hAnsi="Times New Roman" w:cs="Times New Roman"/>
          <w:bCs/>
        </w:rPr>
        <w:t>的测定</w:t>
      </w:r>
    </w:p>
    <w:p w14:paraId="754A7F72" w14:textId="77777777" w:rsidR="00B0544A" w:rsidRPr="00C47B5D" w:rsidRDefault="002B7BE5">
      <w:pPr>
        <w:spacing w:line="300" w:lineRule="auto"/>
        <w:ind w:firstLineChars="200" w:firstLine="420"/>
        <w:rPr>
          <w:rFonts w:ascii="Times New Roman" w:hAnsi="Times New Roman" w:cs="Times New Roman"/>
          <w:bCs/>
        </w:rPr>
      </w:pPr>
      <w:r w:rsidRPr="00C47B5D">
        <w:rPr>
          <w:rFonts w:ascii="Times New Roman" w:hAnsi="Times New Roman" w:cs="Times New Roman"/>
          <w:bCs/>
        </w:rPr>
        <w:t xml:space="preserve">GB/T 5028  </w:t>
      </w:r>
      <w:r w:rsidRPr="00C47B5D">
        <w:rPr>
          <w:rFonts w:ascii="Times New Roman" w:hAnsi="Times New Roman" w:cs="Times New Roman" w:hint="eastAsia"/>
          <w:bCs/>
        </w:rPr>
        <w:t>金属材料薄板和薄带</w:t>
      </w:r>
      <w:r w:rsidRPr="00C47B5D">
        <w:rPr>
          <w:rFonts w:ascii="Times New Roman" w:hAnsi="Times New Roman" w:cs="Times New Roman" w:hint="eastAsia"/>
          <w:bCs/>
        </w:rPr>
        <w:t xml:space="preserve"> </w:t>
      </w:r>
      <w:r w:rsidRPr="00C47B5D">
        <w:rPr>
          <w:rFonts w:ascii="Times New Roman" w:hAnsi="Times New Roman" w:cs="Times New Roman"/>
          <w:bCs/>
        </w:rPr>
        <w:t xml:space="preserve"> </w:t>
      </w:r>
      <w:r w:rsidRPr="00C47B5D">
        <w:rPr>
          <w:rFonts w:ascii="Times New Roman" w:hAnsi="Times New Roman" w:cs="Times New Roman" w:hint="eastAsia"/>
          <w:bCs/>
        </w:rPr>
        <w:t>拉伸应变硬化指数</w:t>
      </w:r>
      <w:r w:rsidRPr="00C47B5D">
        <w:rPr>
          <w:rFonts w:ascii="Times New Roman" w:hAnsi="Times New Roman" w:cs="Times New Roman" w:hint="eastAsia"/>
          <w:bCs/>
        </w:rPr>
        <w:t>(n</w:t>
      </w:r>
      <w:r w:rsidRPr="00C47B5D">
        <w:rPr>
          <w:rFonts w:ascii="Times New Roman" w:hAnsi="Times New Roman" w:cs="Times New Roman" w:hint="eastAsia"/>
          <w:bCs/>
        </w:rPr>
        <w:t>值</w:t>
      </w:r>
      <w:r w:rsidRPr="00C47B5D">
        <w:rPr>
          <w:rFonts w:ascii="Times New Roman" w:hAnsi="Times New Roman" w:cs="Times New Roman" w:hint="eastAsia"/>
          <w:bCs/>
        </w:rPr>
        <w:t>)</w:t>
      </w:r>
      <w:r w:rsidRPr="00C47B5D">
        <w:rPr>
          <w:rFonts w:ascii="Times New Roman" w:hAnsi="Times New Roman" w:cs="Times New Roman" w:hint="eastAsia"/>
          <w:bCs/>
        </w:rPr>
        <w:t>的测定</w:t>
      </w:r>
    </w:p>
    <w:p w14:paraId="460833D2" w14:textId="77777777" w:rsidR="00B0544A" w:rsidRPr="003C25AA" w:rsidRDefault="002B7BE5">
      <w:pPr>
        <w:spacing w:line="300" w:lineRule="auto"/>
        <w:ind w:firstLineChars="200" w:firstLine="420"/>
        <w:rPr>
          <w:rFonts w:ascii="Times New Roman" w:hAnsi="Times New Roman" w:cs="Times New Roman"/>
          <w:bCs/>
        </w:rPr>
      </w:pPr>
      <w:r w:rsidRPr="003C25AA">
        <w:rPr>
          <w:rFonts w:ascii="Times New Roman" w:hAnsi="Times New Roman" w:cs="Times New Roman"/>
          <w:bCs/>
        </w:rPr>
        <w:t xml:space="preserve">GB/T 19001  </w:t>
      </w:r>
      <w:r w:rsidRPr="003C25AA">
        <w:rPr>
          <w:rFonts w:ascii="Times New Roman" w:hAnsi="Times New Roman" w:cs="Times New Roman"/>
          <w:bCs/>
        </w:rPr>
        <w:t>质量管理体系</w:t>
      </w:r>
      <w:r w:rsidRPr="003C25AA">
        <w:rPr>
          <w:rFonts w:ascii="Times New Roman" w:hAnsi="Times New Roman" w:cs="Times New Roman" w:hint="eastAsia"/>
          <w:bCs/>
        </w:rPr>
        <w:t xml:space="preserve">  </w:t>
      </w:r>
      <w:r w:rsidRPr="003C25AA">
        <w:rPr>
          <w:rFonts w:ascii="Times New Roman" w:hAnsi="Times New Roman" w:cs="Times New Roman"/>
          <w:bCs/>
        </w:rPr>
        <w:t>要求</w:t>
      </w:r>
    </w:p>
    <w:p w14:paraId="43B8DF6C" w14:textId="77777777" w:rsidR="00B0544A" w:rsidRPr="003C25AA" w:rsidRDefault="002B7BE5">
      <w:pPr>
        <w:spacing w:line="300" w:lineRule="auto"/>
        <w:ind w:firstLineChars="200" w:firstLine="420"/>
        <w:rPr>
          <w:rFonts w:ascii="Times New Roman" w:hAnsi="Times New Roman" w:cs="Times New Roman"/>
          <w:bCs/>
        </w:rPr>
      </w:pPr>
      <w:r w:rsidRPr="003C25AA">
        <w:rPr>
          <w:rFonts w:ascii="Times New Roman" w:hAnsi="Times New Roman" w:cs="Times New Roman"/>
          <w:bCs/>
        </w:rPr>
        <w:t xml:space="preserve">GB/T 23331  </w:t>
      </w:r>
      <w:r w:rsidRPr="003C25AA">
        <w:rPr>
          <w:rFonts w:ascii="Times New Roman" w:hAnsi="Times New Roman" w:cs="Times New Roman"/>
          <w:bCs/>
        </w:rPr>
        <w:t>能源管理体系</w:t>
      </w:r>
      <w:r w:rsidRPr="003C25AA">
        <w:rPr>
          <w:rFonts w:ascii="Times New Roman" w:hAnsi="Times New Roman" w:cs="Times New Roman" w:hint="eastAsia"/>
          <w:bCs/>
        </w:rPr>
        <w:t xml:space="preserve">  </w:t>
      </w:r>
      <w:r w:rsidRPr="003C25AA">
        <w:rPr>
          <w:rFonts w:ascii="Times New Roman" w:hAnsi="Times New Roman" w:cs="Times New Roman"/>
          <w:bCs/>
        </w:rPr>
        <w:t>要求及使用指南</w:t>
      </w:r>
    </w:p>
    <w:p w14:paraId="26600DCC" w14:textId="77777777" w:rsidR="00B0544A" w:rsidRPr="003C25AA" w:rsidRDefault="002B7BE5">
      <w:pPr>
        <w:spacing w:line="300" w:lineRule="auto"/>
        <w:ind w:firstLineChars="200" w:firstLine="420"/>
        <w:rPr>
          <w:rFonts w:ascii="Times New Roman" w:hAnsi="Times New Roman" w:cs="Times New Roman"/>
          <w:bCs/>
        </w:rPr>
      </w:pPr>
      <w:r w:rsidRPr="003C25AA">
        <w:rPr>
          <w:rFonts w:ascii="Times New Roman" w:hAnsi="Times New Roman" w:cs="Times New Roman"/>
          <w:bCs/>
        </w:rPr>
        <w:t xml:space="preserve">GB/T 24001  </w:t>
      </w:r>
      <w:r w:rsidRPr="003C25AA">
        <w:rPr>
          <w:rFonts w:ascii="Times New Roman" w:hAnsi="Times New Roman" w:cs="Times New Roman"/>
          <w:bCs/>
        </w:rPr>
        <w:t>环境管理体系</w:t>
      </w:r>
      <w:r w:rsidRPr="003C25AA">
        <w:rPr>
          <w:rFonts w:ascii="Times New Roman" w:hAnsi="Times New Roman" w:cs="Times New Roman" w:hint="eastAsia"/>
          <w:bCs/>
        </w:rPr>
        <w:t xml:space="preserve">  </w:t>
      </w:r>
      <w:r w:rsidRPr="003C25AA">
        <w:rPr>
          <w:rFonts w:ascii="Times New Roman" w:hAnsi="Times New Roman" w:cs="Times New Roman"/>
          <w:bCs/>
        </w:rPr>
        <w:t>要求及使用指南</w:t>
      </w:r>
    </w:p>
    <w:p w14:paraId="4DFE2399" w14:textId="77777777" w:rsidR="00B0544A" w:rsidRPr="003C25AA" w:rsidRDefault="002B7BE5">
      <w:pPr>
        <w:spacing w:line="300" w:lineRule="auto"/>
        <w:ind w:firstLineChars="200" w:firstLine="420"/>
        <w:rPr>
          <w:rFonts w:ascii="Times New Roman" w:hAnsi="Times New Roman" w:cs="Times New Roman"/>
        </w:rPr>
      </w:pPr>
      <w:r w:rsidRPr="00C47B5D">
        <w:rPr>
          <w:rFonts w:ascii="Times New Roman" w:hAnsi="Times New Roman" w:cs="Times New Roman"/>
          <w:bCs/>
        </w:rPr>
        <w:t xml:space="preserve">GB/T 24174  </w:t>
      </w:r>
      <w:r w:rsidRPr="00C47B5D">
        <w:rPr>
          <w:rFonts w:ascii="Times New Roman" w:hAnsi="Times New Roman" w:cs="Times New Roman" w:hint="eastAsia"/>
          <w:bCs/>
        </w:rPr>
        <w:t>钢烘烤硬化值</w:t>
      </w:r>
      <w:r w:rsidRPr="00C47B5D">
        <w:rPr>
          <w:rFonts w:ascii="Times New Roman" w:hAnsi="Times New Roman" w:cs="Times New Roman" w:hint="eastAsia"/>
          <w:bCs/>
        </w:rPr>
        <w:t>(BH)</w:t>
      </w:r>
      <w:r w:rsidRPr="00C47B5D">
        <w:rPr>
          <w:rFonts w:ascii="Times New Roman" w:hAnsi="Times New Roman" w:cs="Times New Roman" w:hint="eastAsia"/>
          <w:bCs/>
        </w:rPr>
        <w:t>的测定方</w:t>
      </w:r>
      <w:r w:rsidRPr="003C25AA">
        <w:rPr>
          <w:rFonts w:ascii="Times New Roman" w:hAnsi="Times New Roman" w:cs="Times New Roman" w:hint="eastAsia"/>
        </w:rPr>
        <w:t>法</w:t>
      </w:r>
    </w:p>
    <w:p w14:paraId="29A89247" w14:textId="77777777" w:rsidR="00B0544A" w:rsidRPr="003C25AA" w:rsidRDefault="002B7BE5">
      <w:pPr>
        <w:spacing w:line="300" w:lineRule="auto"/>
        <w:ind w:firstLineChars="200" w:firstLine="420"/>
        <w:rPr>
          <w:rFonts w:ascii="Times New Roman" w:hAnsi="Times New Roman" w:cs="Times New Roman"/>
        </w:rPr>
      </w:pPr>
      <w:r w:rsidRPr="003C25AA">
        <w:rPr>
          <w:rFonts w:ascii="Times New Roman" w:hAnsi="Times New Roman" w:cs="Times New Roman"/>
        </w:rPr>
        <w:t xml:space="preserve">GB/T 25052—2010  </w:t>
      </w:r>
      <w:r w:rsidRPr="003C25AA">
        <w:rPr>
          <w:rFonts w:ascii="Times New Roman" w:hAnsi="Times New Roman" w:cs="Times New Roman" w:hint="eastAsia"/>
        </w:rPr>
        <w:t>连续热浸镀层钢板和钢带尺寸、外形、重量及允许偏差</w:t>
      </w:r>
    </w:p>
    <w:p w14:paraId="430084A3" w14:textId="77777777" w:rsidR="00B0544A" w:rsidRDefault="002B7BE5">
      <w:pPr>
        <w:spacing w:line="300" w:lineRule="auto"/>
        <w:ind w:firstLineChars="200" w:firstLine="420"/>
        <w:rPr>
          <w:rFonts w:ascii="Times New Roman" w:hAnsi="Times New Roman" w:cs="Times New Roman"/>
          <w:bCs/>
        </w:rPr>
      </w:pPr>
      <w:r w:rsidRPr="003C25AA">
        <w:rPr>
          <w:rFonts w:ascii="Times New Roman" w:hAnsi="Times New Roman" w:cs="Times New Roman"/>
          <w:bCs/>
        </w:rPr>
        <w:t xml:space="preserve">GB/T 45001  </w:t>
      </w:r>
      <w:r w:rsidRPr="003C25AA">
        <w:rPr>
          <w:rFonts w:ascii="Times New Roman" w:hAnsi="Times New Roman" w:cs="Times New Roman"/>
          <w:bCs/>
        </w:rPr>
        <w:t>职业健康安全管理</w:t>
      </w:r>
      <w:r w:rsidRPr="003C25AA">
        <w:rPr>
          <w:rFonts w:ascii="Times New Roman" w:hAnsi="Times New Roman" w:cs="Times New Roman" w:hint="eastAsia"/>
          <w:bCs/>
        </w:rPr>
        <w:t xml:space="preserve">  </w:t>
      </w:r>
      <w:r w:rsidRPr="003C25AA">
        <w:rPr>
          <w:rFonts w:ascii="Times New Roman" w:hAnsi="Times New Roman" w:cs="Times New Roman"/>
          <w:bCs/>
        </w:rPr>
        <w:t>体系要求及使用指南</w:t>
      </w:r>
    </w:p>
    <w:p w14:paraId="5243F713" w14:textId="5977CD75" w:rsidR="004A34E3" w:rsidRPr="003C25AA" w:rsidRDefault="004A34E3">
      <w:pPr>
        <w:spacing w:line="300" w:lineRule="auto"/>
        <w:ind w:firstLineChars="200" w:firstLine="420"/>
        <w:rPr>
          <w:rFonts w:ascii="Times New Roman" w:hAnsi="Times New Roman" w:cs="Times New Roman" w:hint="eastAsia"/>
          <w:bCs/>
        </w:rPr>
      </w:pP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Pr="001352F3">
        <w:rPr>
          <w:rFonts w:ascii="Times New Roman" w:hAnsi="Times New Roman" w:cs="Times New Roman" w:hint="eastAsia"/>
        </w:rPr>
        <w:t>—</w:t>
      </w:r>
      <w:r w:rsidRPr="001352F3">
        <w:rPr>
          <w:rFonts w:ascii="Times New Roman" w:hAnsi="Times New Roman" w:cs="Times New Roman"/>
        </w:rPr>
        <w:t>2023</w:t>
      </w:r>
      <w:r>
        <w:rPr>
          <w:rFonts w:ascii="Times New Roman" w:hAnsi="Times New Roman" w:cs="Times New Roman"/>
        </w:rPr>
        <w:t xml:space="preserve">  </w:t>
      </w:r>
      <w:r w:rsidRPr="004A34E3">
        <w:rPr>
          <w:rFonts w:ascii="Times New Roman" w:hAnsi="Times New Roman" w:cs="Times New Roman" w:hint="eastAsia"/>
        </w:rPr>
        <w:t>质量分级及“领跑者”产品标识</w:t>
      </w:r>
    </w:p>
    <w:p w14:paraId="05ED28B3" w14:textId="77777777" w:rsidR="00B0544A" w:rsidRPr="003C25AA" w:rsidRDefault="002B7BE5">
      <w:pPr>
        <w:pStyle w:val="1"/>
        <w:spacing w:before="0" w:after="0"/>
        <w:rPr>
          <w:rFonts w:ascii="Times New Roman" w:eastAsia="黑体" w:hAnsi="Times New Roman" w:cs="Times New Roman"/>
          <w:b w:val="0"/>
          <w:sz w:val="24"/>
          <w:szCs w:val="24"/>
        </w:rPr>
      </w:pPr>
      <w:bookmarkStart w:id="26" w:name="_Toc385601800"/>
      <w:bookmarkStart w:id="27" w:name="_Toc415043897"/>
      <w:bookmarkStart w:id="28" w:name="_Toc385602849"/>
      <w:bookmarkStart w:id="29" w:name="_Toc415043551"/>
      <w:bookmarkStart w:id="30" w:name="_Toc65687980"/>
      <w:bookmarkStart w:id="31" w:name="_Toc415043490"/>
      <w:bookmarkStart w:id="32" w:name="_Toc19706"/>
      <w:bookmarkEnd w:id="26"/>
      <w:r w:rsidRPr="003C25AA">
        <w:rPr>
          <w:rFonts w:ascii="Times New Roman" w:eastAsia="黑体" w:hAnsi="Times New Roman" w:cs="Times New Roman"/>
          <w:b w:val="0"/>
          <w:sz w:val="24"/>
          <w:szCs w:val="24"/>
        </w:rPr>
        <w:t xml:space="preserve">3 </w:t>
      </w:r>
      <w:r w:rsidRPr="003C25AA">
        <w:rPr>
          <w:rFonts w:ascii="Times New Roman" w:eastAsia="黑体" w:hAnsi="Times New Roman" w:cs="Times New Roman"/>
          <w:b w:val="0"/>
          <w:sz w:val="24"/>
          <w:szCs w:val="24"/>
        </w:rPr>
        <w:t>术语和定义</w:t>
      </w:r>
      <w:bookmarkEnd w:id="27"/>
      <w:bookmarkEnd w:id="28"/>
      <w:bookmarkEnd w:id="29"/>
      <w:bookmarkEnd w:id="30"/>
      <w:bookmarkEnd w:id="31"/>
      <w:bookmarkEnd w:id="32"/>
    </w:p>
    <w:p w14:paraId="763F1971" w14:textId="77777777" w:rsidR="00B0544A" w:rsidRPr="003C25AA" w:rsidRDefault="002B7BE5">
      <w:pPr>
        <w:spacing w:line="300" w:lineRule="auto"/>
        <w:ind w:firstLineChars="200" w:firstLine="420"/>
        <w:rPr>
          <w:rFonts w:ascii="Times New Roman" w:hAnsi="Times New Roman" w:cs="Times New Roman"/>
          <w:bCs/>
        </w:rPr>
      </w:pPr>
      <w:bookmarkStart w:id="33" w:name="_Toc362005232"/>
      <w:bookmarkStart w:id="34" w:name="_Toc361323765"/>
      <w:bookmarkStart w:id="35" w:name="_Toc361997824"/>
      <w:bookmarkStart w:id="36" w:name="_Toc362172291"/>
      <w:bookmarkStart w:id="37" w:name="_Toc362007003"/>
      <w:r w:rsidRPr="003C25AA">
        <w:rPr>
          <w:rFonts w:ascii="Times New Roman" w:hAnsi="Times New Roman" w:cs="Times New Roman" w:hint="eastAsia"/>
          <w:bCs/>
        </w:rPr>
        <w:t>GB</w:t>
      </w:r>
      <w:r w:rsidRPr="003C25AA">
        <w:rPr>
          <w:rFonts w:ascii="Times New Roman" w:hAnsi="Times New Roman" w:cs="Times New Roman"/>
        </w:rPr>
        <w:t>/T 2518</w:t>
      </w:r>
      <w:r w:rsidRPr="003C25AA">
        <w:rPr>
          <w:rFonts w:ascii="Times New Roman" w:hAnsi="Times New Roman" w:cs="Times New Roman"/>
          <w:bCs/>
        </w:rPr>
        <w:t>界定的术语和定义</w:t>
      </w:r>
      <w:r w:rsidRPr="003C25AA">
        <w:rPr>
          <w:rFonts w:ascii="Times New Roman" w:hAnsi="Times New Roman" w:cs="Times New Roman" w:hint="eastAsia"/>
          <w:bCs/>
        </w:rPr>
        <w:t>适用于本文件</w:t>
      </w:r>
      <w:r w:rsidRPr="003C25AA">
        <w:rPr>
          <w:rFonts w:ascii="Times New Roman" w:hAnsi="Times New Roman" w:cs="Times New Roman"/>
          <w:bCs/>
        </w:rPr>
        <w:t>。</w:t>
      </w:r>
    </w:p>
    <w:p w14:paraId="6DBFE9A7" w14:textId="77777777" w:rsidR="00B0544A" w:rsidRPr="003C25AA" w:rsidRDefault="002B7BE5">
      <w:pPr>
        <w:keepNext/>
        <w:keepLines/>
        <w:spacing w:line="578" w:lineRule="auto"/>
        <w:outlineLvl w:val="0"/>
        <w:rPr>
          <w:rFonts w:ascii="Times New Roman" w:eastAsia="黑体" w:hAnsi="Times New Roman" w:cs="Times New Roman"/>
          <w:bCs/>
          <w:color w:val="000000" w:themeColor="text1"/>
          <w:kern w:val="44"/>
          <w:sz w:val="24"/>
          <w:szCs w:val="24"/>
        </w:rPr>
      </w:pPr>
      <w:bookmarkStart w:id="38" w:name="_Toc375076815"/>
      <w:bookmarkStart w:id="39" w:name="_Toc415043899"/>
      <w:bookmarkStart w:id="40" w:name="_Toc415043553"/>
      <w:bookmarkStart w:id="41" w:name="_Toc415043492"/>
      <w:bookmarkStart w:id="42" w:name="_Toc65687981"/>
      <w:bookmarkStart w:id="43" w:name="_Toc415043557"/>
      <w:bookmarkStart w:id="44" w:name="_Toc385602850"/>
      <w:bookmarkStart w:id="45" w:name="_Toc25668"/>
      <w:bookmarkStart w:id="46" w:name="_Toc528835813"/>
      <w:bookmarkStart w:id="47" w:name="_Toc415043496"/>
      <w:bookmarkStart w:id="48" w:name="_Toc415043903"/>
      <w:bookmarkEnd w:id="33"/>
      <w:bookmarkEnd w:id="34"/>
      <w:bookmarkEnd w:id="35"/>
      <w:bookmarkEnd w:id="36"/>
      <w:bookmarkEnd w:id="37"/>
      <w:bookmarkEnd w:id="38"/>
      <w:bookmarkEnd w:id="39"/>
      <w:bookmarkEnd w:id="40"/>
      <w:bookmarkEnd w:id="41"/>
      <w:r w:rsidRPr="003C25AA">
        <w:rPr>
          <w:rFonts w:ascii="Times New Roman" w:eastAsia="黑体" w:hAnsi="Times New Roman" w:cs="Times New Roman"/>
          <w:bCs/>
          <w:color w:val="000000" w:themeColor="text1"/>
          <w:kern w:val="44"/>
          <w:sz w:val="24"/>
          <w:szCs w:val="24"/>
        </w:rPr>
        <w:t xml:space="preserve">4 </w:t>
      </w:r>
      <w:bookmarkEnd w:id="42"/>
      <w:r w:rsidRPr="003C25AA">
        <w:rPr>
          <w:rFonts w:ascii="Times New Roman" w:eastAsia="黑体" w:hAnsi="Times New Roman" w:cs="Times New Roman" w:hint="eastAsia"/>
          <w:bCs/>
          <w:color w:val="000000" w:themeColor="text1"/>
          <w:kern w:val="44"/>
          <w:sz w:val="24"/>
          <w:szCs w:val="24"/>
        </w:rPr>
        <w:t>基本要求</w:t>
      </w:r>
    </w:p>
    <w:p w14:paraId="76739131" w14:textId="77777777" w:rsidR="00B0544A" w:rsidRPr="003C25AA" w:rsidRDefault="002B7BE5">
      <w:pPr>
        <w:pStyle w:val="TableParagraph"/>
        <w:rPr>
          <w:rFonts w:ascii="Times New Roman" w:hAnsi="Times New Roman" w:cs="Times New Roman"/>
          <w:sz w:val="21"/>
          <w:szCs w:val="21"/>
          <w:lang w:eastAsia="zh-CN"/>
        </w:rPr>
      </w:pPr>
      <w:bookmarkStart w:id="49" w:name="_Toc65687984"/>
      <w:bookmarkStart w:id="50" w:name="_Toc401669933"/>
      <w:bookmarkStart w:id="51" w:name="_Toc33563757"/>
      <w:bookmarkStart w:id="52" w:name="_Toc35259974"/>
      <w:r w:rsidRPr="003C25AA">
        <w:rPr>
          <w:rFonts w:ascii="Times New Roman" w:hAnsi="Times New Roman" w:cs="Times New Roman"/>
          <w:sz w:val="21"/>
          <w:szCs w:val="21"/>
          <w:lang w:eastAsia="zh-CN"/>
        </w:rPr>
        <w:t xml:space="preserve">4.1 </w:t>
      </w:r>
      <w:r w:rsidRPr="003C25AA">
        <w:rPr>
          <w:rFonts w:ascii="Times New Roman" w:hAnsi="Times New Roman" w:cs="Times New Roman"/>
          <w:sz w:val="21"/>
          <w:szCs w:val="21"/>
          <w:lang w:eastAsia="zh-CN"/>
        </w:rPr>
        <w:t>近三年，生产企业无较大及以上环境、安全、质量事故。</w:t>
      </w:r>
    </w:p>
    <w:p w14:paraId="4A9609CC" w14:textId="77777777" w:rsidR="00B0544A" w:rsidRPr="003C25AA" w:rsidRDefault="002B7BE5">
      <w:pPr>
        <w:pStyle w:val="TableParagraph"/>
        <w:rPr>
          <w:rFonts w:ascii="Times New Roman" w:hAnsi="Times New Roman" w:cs="Times New Roman"/>
          <w:sz w:val="21"/>
          <w:szCs w:val="21"/>
          <w:lang w:eastAsia="zh-CN"/>
        </w:rPr>
      </w:pPr>
      <w:r w:rsidRPr="003C25AA">
        <w:rPr>
          <w:rFonts w:ascii="Times New Roman" w:hAnsi="Times New Roman" w:cs="Times New Roman"/>
          <w:sz w:val="21"/>
          <w:szCs w:val="21"/>
          <w:lang w:eastAsia="zh-CN"/>
        </w:rPr>
        <w:t xml:space="preserve">4. 2 </w:t>
      </w:r>
      <w:r w:rsidRPr="003C25AA">
        <w:rPr>
          <w:rFonts w:ascii="Times New Roman" w:hAnsi="Times New Roman" w:cs="Times New Roman"/>
          <w:sz w:val="21"/>
          <w:szCs w:val="21"/>
          <w:lang w:eastAsia="zh-CN"/>
        </w:rPr>
        <w:t>企业应未列入国家信用信息严重失信主体相关名录。</w:t>
      </w:r>
    </w:p>
    <w:p w14:paraId="7902C0D4" w14:textId="77777777" w:rsidR="00B0544A" w:rsidRPr="003C25AA" w:rsidRDefault="002B7BE5">
      <w:pPr>
        <w:pStyle w:val="TableParagraph"/>
        <w:rPr>
          <w:rFonts w:ascii="Times New Roman" w:hAnsi="Times New Roman" w:cs="Times New Roman"/>
          <w:bCs/>
          <w:sz w:val="21"/>
          <w:szCs w:val="21"/>
          <w:lang w:eastAsia="zh-CN"/>
        </w:rPr>
      </w:pPr>
      <w:r w:rsidRPr="003C25AA">
        <w:rPr>
          <w:rFonts w:ascii="Times New Roman" w:hAnsi="Times New Roman" w:cs="Times New Roman"/>
          <w:sz w:val="21"/>
          <w:szCs w:val="21"/>
          <w:lang w:eastAsia="zh-CN"/>
        </w:rPr>
        <w:lastRenderedPageBreak/>
        <w:t xml:space="preserve">4. 3 </w:t>
      </w:r>
      <w:r w:rsidRPr="003C25AA">
        <w:rPr>
          <w:rFonts w:ascii="Times New Roman" w:hAnsi="Times New Roman" w:cs="Times New Roman"/>
          <w:bCs/>
          <w:sz w:val="21"/>
          <w:szCs w:val="21"/>
          <w:lang w:eastAsia="zh-CN"/>
        </w:rPr>
        <w:t>企业可根据</w:t>
      </w:r>
      <w:r w:rsidRPr="003C25AA">
        <w:rPr>
          <w:rFonts w:ascii="Times New Roman" w:hAnsi="Times New Roman" w:cs="Times New Roman"/>
          <w:bCs/>
          <w:sz w:val="21"/>
          <w:szCs w:val="21"/>
          <w:lang w:eastAsia="zh-CN"/>
        </w:rPr>
        <w:t>GB/T 19001</w:t>
      </w:r>
      <w:r w:rsidRPr="003C25AA">
        <w:rPr>
          <w:rFonts w:ascii="Times New Roman" w:hAnsi="Times New Roman" w:cs="Times New Roman"/>
          <w:bCs/>
          <w:sz w:val="21"/>
          <w:szCs w:val="21"/>
          <w:lang w:eastAsia="zh-CN"/>
        </w:rPr>
        <w:t>、</w:t>
      </w:r>
      <w:r w:rsidRPr="003C25AA">
        <w:rPr>
          <w:rFonts w:ascii="Times New Roman" w:hAnsi="Times New Roman" w:cs="Times New Roman"/>
          <w:bCs/>
          <w:sz w:val="21"/>
          <w:szCs w:val="21"/>
          <w:lang w:eastAsia="zh-CN"/>
        </w:rPr>
        <w:t>GB/T 23331</w:t>
      </w:r>
      <w:r w:rsidRPr="003C25AA">
        <w:rPr>
          <w:rFonts w:ascii="Times New Roman" w:hAnsi="Times New Roman" w:cs="Times New Roman"/>
          <w:bCs/>
          <w:sz w:val="21"/>
          <w:szCs w:val="21"/>
          <w:lang w:eastAsia="zh-CN"/>
        </w:rPr>
        <w:t>、</w:t>
      </w:r>
      <w:r w:rsidRPr="003C25AA">
        <w:rPr>
          <w:rFonts w:ascii="Times New Roman" w:hAnsi="Times New Roman" w:cs="Times New Roman"/>
          <w:bCs/>
          <w:sz w:val="21"/>
          <w:szCs w:val="21"/>
          <w:lang w:eastAsia="zh-CN"/>
        </w:rPr>
        <w:t>GB/T 24001</w:t>
      </w:r>
      <w:r w:rsidRPr="003C25AA">
        <w:rPr>
          <w:rFonts w:ascii="Times New Roman" w:hAnsi="Times New Roman" w:cs="Times New Roman"/>
          <w:bCs/>
          <w:sz w:val="21"/>
          <w:szCs w:val="21"/>
          <w:lang w:eastAsia="zh-CN"/>
        </w:rPr>
        <w:t>、</w:t>
      </w:r>
      <w:r w:rsidRPr="003C25AA">
        <w:rPr>
          <w:rFonts w:ascii="Times New Roman" w:hAnsi="Times New Roman" w:cs="Times New Roman"/>
          <w:bCs/>
          <w:sz w:val="21"/>
          <w:szCs w:val="21"/>
          <w:lang w:eastAsia="zh-CN"/>
        </w:rPr>
        <w:t>GB/T 45001</w:t>
      </w:r>
      <w:r w:rsidRPr="003C25AA">
        <w:rPr>
          <w:rFonts w:ascii="Times New Roman" w:hAnsi="Times New Roman" w:cs="Times New Roman"/>
          <w:bCs/>
          <w:sz w:val="21"/>
          <w:szCs w:val="21"/>
          <w:lang w:eastAsia="zh-CN"/>
        </w:rPr>
        <w:t>建立并运行相应质量、能源、环境、职业健康安全体系，鼓励企业根据自身运营情况建立更高水平的相关管理体系。</w:t>
      </w:r>
    </w:p>
    <w:p w14:paraId="79AC9087" w14:textId="2F6F6B8E" w:rsidR="00B0544A" w:rsidRPr="003C25AA" w:rsidRDefault="002B7BE5">
      <w:pPr>
        <w:pStyle w:val="TableParagraph"/>
        <w:rPr>
          <w:rFonts w:ascii="Times New Roman" w:hAnsi="Times New Roman" w:cs="Times New Roman"/>
          <w:bCs/>
          <w:sz w:val="21"/>
          <w:szCs w:val="21"/>
          <w:lang w:eastAsia="zh-CN"/>
        </w:rPr>
      </w:pPr>
      <w:r w:rsidRPr="003C25AA">
        <w:rPr>
          <w:rFonts w:ascii="Times New Roman" w:hAnsi="Times New Roman" w:cs="Times New Roman"/>
          <w:bCs/>
          <w:sz w:val="21"/>
          <w:szCs w:val="21"/>
          <w:lang w:eastAsia="zh-CN"/>
        </w:rPr>
        <w:t>4. 4</w:t>
      </w:r>
      <w:r w:rsidRPr="003C25AA">
        <w:rPr>
          <w:rFonts w:ascii="Times New Roman" w:hAnsi="Times New Roman" w:cs="Times New Roman"/>
          <w:bCs/>
          <w:sz w:val="21"/>
          <w:szCs w:val="21"/>
          <w:lang w:eastAsia="zh-CN"/>
        </w:rPr>
        <w:t>产品应为量产产品</w:t>
      </w:r>
      <w:r w:rsidRPr="003C25AA">
        <w:rPr>
          <w:rFonts w:ascii="Times New Roman" w:hAnsi="Times New Roman" w:cs="Times New Roman" w:hint="eastAsia"/>
          <w:bCs/>
          <w:sz w:val="21"/>
          <w:szCs w:val="21"/>
          <w:lang w:eastAsia="zh-CN"/>
        </w:rPr>
        <w:t>，</w:t>
      </w:r>
      <w:r w:rsidRPr="003C25AA">
        <w:rPr>
          <w:rFonts w:ascii="Times New Roman" w:hAnsi="Times New Roman" w:cs="Times New Roman"/>
          <w:bCs/>
          <w:sz w:val="21"/>
          <w:szCs w:val="21"/>
          <w:lang w:eastAsia="zh-CN"/>
        </w:rPr>
        <w:t>钢板及钢带</w:t>
      </w:r>
      <w:r w:rsidRPr="003C25AA">
        <w:rPr>
          <w:rFonts w:ascii="Times New Roman" w:hAnsi="Times New Roman" w:cs="Times New Roman" w:hint="eastAsia"/>
          <w:bCs/>
          <w:sz w:val="21"/>
          <w:szCs w:val="21"/>
          <w:lang w:eastAsia="zh-CN"/>
        </w:rPr>
        <w:t>质量分级及“领跑者”标准应满足</w:t>
      </w:r>
      <w:r w:rsidR="00E5137D" w:rsidRPr="003C25AA">
        <w:rPr>
          <w:rFonts w:ascii="Times New Roman" w:hAnsi="Times New Roman" w:cs="Times New Roman"/>
          <w:bCs/>
          <w:sz w:val="21"/>
          <w:szCs w:val="21"/>
          <w:lang w:eastAsia="zh-CN"/>
        </w:rPr>
        <w:t>GB/T 2518</w:t>
      </w:r>
      <w:r w:rsidRPr="003C25AA">
        <w:rPr>
          <w:rFonts w:ascii="Times New Roman" w:hAnsi="Times New Roman" w:cs="Times New Roman" w:hint="eastAsia"/>
          <w:bCs/>
          <w:sz w:val="21"/>
          <w:szCs w:val="21"/>
          <w:lang w:eastAsia="zh-CN"/>
        </w:rPr>
        <w:t>及相关标准规定的要求。</w:t>
      </w:r>
    </w:p>
    <w:p w14:paraId="6C3193A3" w14:textId="77777777" w:rsidR="00B0544A" w:rsidRPr="003C25AA" w:rsidRDefault="002B7BE5">
      <w:pPr>
        <w:pStyle w:val="2"/>
        <w:tabs>
          <w:tab w:val="center" w:pos="4819"/>
        </w:tabs>
        <w:spacing w:before="200" w:after="200" w:line="360" w:lineRule="auto"/>
        <w:rPr>
          <w:rFonts w:ascii="Times New Roman" w:eastAsia="黑体" w:hAnsi="Times New Roman" w:cs="Times New Roman"/>
          <w:b w:val="0"/>
          <w:sz w:val="21"/>
          <w:szCs w:val="21"/>
        </w:rPr>
      </w:pPr>
      <w:r w:rsidRPr="003C25AA">
        <w:rPr>
          <w:rFonts w:ascii="Times New Roman" w:eastAsia="黑体" w:hAnsi="Times New Roman" w:cs="Times New Roman"/>
          <w:b w:val="0"/>
          <w:sz w:val="21"/>
          <w:szCs w:val="21"/>
        </w:rPr>
        <w:t xml:space="preserve">5 </w:t>
      </w:r>
      <w:r w:rsidRPr="003C25AA">
        <w:rPr>
          <w:rFonts w:ascii="Times New Roman" w:eastAsia="黑体" w:hAnsi="Times New Roman" w:cs="Times New Roman"/>
          <w:b w:val="0"/>
          <w:sz w:val="21"/>
          <w:szCs w:val="21"/>
        </w:rPr>
        <w:t>评价指标</w:t>
      </w:r>
      <w:r w:rsidRPr="003C25AA">
        <w:rPr>
          <w:rFonts w:ascii="Times New Roman" w:eastAsia="黑体" w:hAnsi="Times New Roman" w:cs="Times New Roman" w:hint="eastAsia"/>
          <w:b w:val="0"/>
          <w:sz w:val="21"/>
          <w:szCs w:val="21"/>
        </w:rPr>
        <w:t>及要求</w:t>
      </w:r>
    </w:p>
    <w:p w14:paraId="44F9B326" w14:textId="77777777" w:rsidR="00B0544A" w:rsidRPr="003C25AA" w:rsidRDefault="002B7BE5">
      <w:pPr>
        <w:keepNext/>
        <w:keepLines/>
        <w:tabs>
          <w:tab w:val="center" w:pos="4819"/>
        </w:tabs>
        <w:spacing w:before="200" w:after="200" w:line="360" w:lineRule="auto"/>
        <w:outlineLvl w:val="1"/>
        <w:rPr>
          <w:rFonts w:ascii="Times New Roman" w:eastAsia="黑体" w:hAnsi="Times New Roman" w:cs="Times New Roman"/>
          <w:bCs/>
          <w:szCs w:val="21"/>
        </w:rPr>
      </w:pPr>
      <w:r w:rsidRPr="003C25AA">
        <w:rPr>
          <w:rFonts w:ascii="Times New Roman" w:eastAsia="黑体" w:hAnsi="Times New Roman" w:cs="Times New Roman"/>
          <w:bCs/>
          <w:szCs w:val="21"/>
        </w:rPr>
        <w:t>5.1</w:t>
      </w:r>
      <w:r w:rsidRPr="003C25AA">
        <w:rPr>
          <w:rFonts w:ascii="Times New Roman" w:eastAsia="黑体" w:hAnsi="Times New Roman" w:cs="Times New Roman"/>
          <w:bCs/>
          <w:szCs w:val="21"/>
        </w:rPr>
        <w:t>评价指标分类</w:t>
      </w:r>
    </w:p>
    <w:p w14:paraId="3A5A980A" w14:textId="77777777" w:rsidR="00B0544A" w:rsidRPr="003C25AA" w:rsidRDefault="002B7BE5">
      <w:pPr>
        <w:pStyle w:val="TableParagraph"/>
        <w:jc w:val="both"/>
        <w:rPr>
          <w:rFonts w:ascii="Times New Roman" w:hAnsi="Times New Roman" w:cs="Times New Roman"/>
          <w:sz w:val="21"/>
          <w:szCs w:val="21"/>
          <w:lang w:eastAsia="zh-CN"/>
        </w:rPr>
      </w:pPr>
      <w:r w:rsidRPr="003C25AA">
        <w:rPr>
          <w:rFonts w:ascii="Times New Roman" w:hAnsi="Times New Roman" w:cs="Times New Roman"/>
          <w:sz w:val="21"/>
          <w:szCs w:val="21"/>
          <w:lang w:eastAsia="zh-CN"/>
        </w:rPr>
        <w:t>5.1.1</w:t>
      </w:r>
      <w:r w:rsidRPr="003C25AA">
        <w:rPr>
          <w:rFonts w:ascii="Times New Roman" w:hAnsi="Times New Roman" w:cs="Times New Roman"/>
          <w:bCs/>
          <w:lang w:eastAsia="zh-CN"/>
        </w:rPr>
        <w:t>钢板及钢带</w:t>
      </w:r>
      <w:r w:rsidRPr="003C25AA">
        <w:rPr>
          <w:rFonts w:ascii="Times New Roman" w:hAnsi="Times New Roman" w:cs="Times New Roman" w:hint="eastAsia"/>
          <w:sz w:val="21"/>
          <w:szCs w:val="21"/>
          <w:lang w:eastAsia="zh-CN"/>
        </w:rPr>
        <w:t>质量分级及“领跑者”评价指标体系包括基础指标、核心指标和创新性指标。</w:t>
      </w:r>
    </w:p>
    <w:p w14:paraId="40878C4D" w14:textId="77777777" w:rsidR="00B0544A" w:rsidRPr="003C25AA" w:rsidRDefault="002B7BE5">
      <w:pPr>
        <w:pStyle w:val="TableParagraph"/>
        <w:jc w:val="both"/>
        <w:rPr>
          <w:rFonts w:ascii="Times New Roman" w:hAnsi="Times New Roman" w:cs="Times New Roman"/>
          <w:sz w:val="21"/>
          <w:szCs w:val="21"/>
          <w:lang w:eastAsia="zh-CN"/>
        </w:rPr>
      </w:pPr>
      <w:r w:rsidRPr="003C25AA">
        <w:rPr>
          <w:rFonts w:ascii="Times New Roman" w:hAnsi="Times New Roman" w:cs="Times New Roman"/>
          <w:sz w:val="21"/>
          <w:szCs w:val="21"/>
          <w:lang w:eastAsia="zh-CN"/>
        </w:rPr>
        <w:t xml:space="preserve">5.1.2 </w:t>
      </w:r>
      <w:r w:rsidRPr="003C25AA">
        <w:rPr>
          <w:rFonts w:ascii="Times New Roman" w:hAnsi="Times New Roman" w:cs="Times New Roman"/>
          <w:sz w:val="21"/>
          <w:szCs w:val="21"/>
          <w:lang w:eastAsia="zh-CN"/>
        </w:rPr>
        <w:t>基础指标包括</w:t>
      </w:r>
      <w:r w:rsidRPr="003C25AA">
        <w:rPr>
          <w:rFonts w:ascii="Times New Roman" w:hAnsi="Times New Roman" w:cs="Times New Roman" w:hint="eastAsia"/>
          <w:sz w:val="21"/>
          <w:szCs w:val="21"/>
          <w:lang w:eastAsia="zh-CN"/>
        </w:rPr>
        <w:t>化学成分</w:t>
      </w:r>
      <w:r w:rsidRPr="003C25AA">
        <w:rPr>
          <w:rFonts w:ascii="Times New Roman" w:hAnsi="Times New Roman" w:cs="Times New Roman"/>
          <w:sz w:val="21"/>
          <w:szCs w:val="21"/>
          <w:lang w:eastAsia="zh-CN"/>
        </w:rPr>
        <w:t>、</w:t>
      </w:r>
      <w:r w:rsidRPr="003C25AA">
        <w:rPr>
          <w:rFonts w:ascii="Times New Roman" w:hAnsi="Times New Roman" w:cs="Times New Roman" w:hint="eastAsia"/>
          <w:sz w:val="21"/>
          <w:szCs w:val="21"/>
          <w:lang w:eastAsia="zh-CN"/>
        </w:rPr>
        <w:t>断后伸长率</w:t>
      </w:r>
      <w:r w:rsidRPr="003C25AA">
        <w:rPr>
          <w:rFonts w:ascii="Times New Roman" w:hAnsi="Times New Roman" w:cs="Times New Roman"/>
          <w:sz w:val="21"/>
          <w:szCs w:val="21"/>
          <w:lang w:eastAsia="zh-CN"/>
        </w:rPr>
        <w:t>、</w:t>
      </w:r>
      <w:r w:rsidRPr="003C25AA">
        <w:rPr>
          <w:rFonts w:ascii="Times New Roman" w:hAnsi="Times New Roman" w:cs="Times New Roman" w:hint="eastAsia"/>
          <w:sz w:val="21"/>
          <w:szCs w:val="21"/>
          <w:lang w:eastAsia="zh-CN"/>
        </w:rPr>
        <w:t>屈服强度</w:t>
      </w:r>
      <w:r w:rsidRPr="003C25AA">
        <w:rPr>
          <w:rFonts w:ascii="Times New Roman" w:hAnsi="Times New Roman" w:cs="Times New Roman"/>
          <w:sz w:val="21"/>
          <w:szCs w:val="21"/>
          <w:lang w:eastAsia="zh-CN"/>
        </w:rPr>
        <w:t>、抗拉强度</w:t>
      </w:r>
      <w:r w:rsidRPr="003C25AA">
        <w:rPr>
          <w:rFonts w:ascii="Times New Roman" w:hAnsi="Times New Roman" w:cs="Times New Roman" w:hint="eastAsia"/>
          <w:sz w:val="21"/>
          <w:szCs w:val="21"/>
          <w:lang w:eastAsia="zh-CN"/>
        </w:rPr>
        <w:t>、塑性应变比、横向拉伸应变硬化指数、纵向拉伸应变硬化指数、烘烤硬化值、镀层粘附性、镀层重量、镀层表面结构、拉伸应变痕时效期</w:t>
      </w:r>
      <w:r w:rsidRPr="003C25AA">
        <w:rPr>
          <w:rFonts w:ascii="Times New Roman" w:hAnsi="Times New Roman" w:cs="Times New Roman"/>
          <w:sz w:val="21"/>
          <w:szCs w:val="21"/>
          <w:lang w:eastAsia="zh-CN"/>
        </w:rPr>
        <w:t>。</w:t>
      </w:r>
    </w:p>
    <w:p w14:paraId="2B1E498E" w14:textId="77777777" w:rsidR="00B0544A" w:rsidRPr="003C25AA" w:rsidRDefault="002B7BE5">
      <w:pPr>
        <w:pStyle w:val="TableParagraph"/>
        <w:jc w:val="both"/>
        <w:rPr>
          <w:rFonts w:ascii="Times New Roman" w:hAnsi="Times New Roman" w:cs="Times New Roman"/>
          <w:sz w:val="21"/>
          <w:szCs w:val="21"/>
          <w:lang w:eastAsia="zh-CN"/>
        </w:rPr>
      </w:pPr>
      <w:r w:rsidRPr="003C25AA">
        <w:rPr>
          <w:rFonts w:ascii="Times New Roman" w:hAnsi="Times New Roman" w:cs="Times New Roman"/>
          <w:sz w:val="21"/>
          <w:szCs w:val="21"/>
          <w:lang w:eastAsia="zh-CN"/>
        </w:rPr>
        <w:t>5.1</w:t>
      </w:r>
      <w:r w:rsidRPr="003C25AA">
        <w:rPr>
          <w:rFonts w:ascii="Times New Roman" w:hAnsi="Times New Roman" w:cs="Times New Roman" w:hint="eastAsia"/>
          <w:sz w:val="21"/>
          <w:szCs w:val="21"/>
          <w:lang w:eastAsia="zh-CN"/>
        </w:rPr>
        <w:t>.</w:t>
      </w:r>
      <w:r w:rsidRPr="003C25AA">
        <w:rPr>
          <w:rFonts w:ascii="Times New Roman" w:hAnsi="Times New Roman" w:cs="Times New Roman"/>
          <w:sz w:val="21"/>
          <w:szCs w:val="21"/>
          <w:lang w:eastAsia="zh-CN"/>
        </w:rPr>
        <w:t>3</w:t>
      </w:r>
      <w:r w:rsidRPr="003C25AA">
        <w:rPr>
          <w:rFonts w:ascii="Times New Roman" w:hAnsi="Times New Roman" w:cs="Times New Roman"/>
          <w:sz w:val="21"/>
          <w:szCs w:val="21"/>
          <w:lang w:eastAsia="zh-CN"/>
        </w:rPr>
        <w:t>核心指标包括</w:t>
      </w:r>
      <w:r w:rsidRPr="003C25AA">
        <w:rPr>
          <w:rFonts w:ascii="Times New Roman" w:hAnsi="Times New Roman" w:cs="Times New Roman" w:hint="eastAsia"/>
          <w:sz w:val="21"/>
          <w:szCs w:val="21"/>
          <w:lang w:eastAsia="zh-CN"/>
        </w:rPr>
        <w:t>尺寸、外形及允许偏差</w:t>
      </w:r>
      <w:r w:rsidRPr="003C25AA">
        <w:rPr>
          <w:rFonts w:ascii="Times New Roman" w:hAnsi="Times New Roman" w:cs="Times New Roman"/>
          <w:sz w:val="21"/>
          <w:szCs w:val="21"/>
          <w:lang w:eastAsia="zh-CN"/>
        </w:rPr>
        <w:t>、</w:t>
      </w:r>
      <w:r w:rsidRPr="003C25AA">
        <w:rPr>
          <w:rFonts w:ascii="Times New Roman" w:hAnsi="Times New Roman" w:cs="Times New Roman" w:hint="eastAsia"/>
          <w:sz w:val="21"/>
          <w:szCs w:val="21"/>
          <w:lang w:eastAsia="zh-CN"/>
        </w:rPr>
        <w:t>表面处理</w:t>
      </w:r>
      <w:r w:rsidRPr="003C25AA">
        <w:rPr>
          <w:rFonts w:ascii="Times New Roman" w:hAnsi="Times New Roman" w:cs="Times New Roman"/>
          <w:sz w:val="21"/>
          <w:szCs w:val="21"/>
          <w:lang w:eastAsia="zh-CN"/>
        </w:rPr>
        <w:t>、</w:t>
      </w:r>
      <w:r w:rsidRPr="003C25AA">
        <w:rPr>
          <w:rFonts w:ascii="Times New Roman" w:hAnsi="Times New Roman" w:cs="Times New Roman" w:hint="eastAsia"/>
          <w:sz w:val="21"/>
          <w:szCs w:val="21"/>
          <w:lang w:eastAsia="zh-CN"/>
        </w:rPr>
        <w:t>表面质量；</w:t>
      </w:r>
      <w:r w:rsidRPr="003C25AA">
        <w:rPr>
          <w:rFonts w:ascii="Times New Roman" w:hAnsi="Times New Roman" w:cs="Times New Roman"/>
          <w:sz w:val="21"/>
          <w:szCs w:val="21"/>
          <w:lang w:eastAsia="zh-CN"/>
        </w:rPr>
        <w:t>核心指标分为三个等级，包括先进水平，相当于企标排行榜中</w:t>
      </w:r>
      <w:r w:rsidRPr="003C25AA">
        <w:rPr>
          <w:rFonts w:ascii="Times New Roman" w:hAnsi="Times New Roman" w:cs="Times New Roman"/>
          <w:sz w:val="21"/>
          <w:szCs w:val="21"/>
          <w:lang w:eastAsia="zh-CN"/>
        </w:rPr>
        <w:t>5</w:t>
      </w:r>
      <w:r w:rsidRPr="003C25AA">
        <w:rPr>
          <w:rFonts w:ascii="Times New Roman" w:hAnsi="Times New Roman" w:cs="Times New Roman"/>
          <w:sz w:val="21"/>
          <w:szCs w:val="21"/>
          <w:lang w:eastAsia="zh-CN"/>
        </w:rPr>
        <w:t>星级水平；平均水平，相当于企标排行榜中</w:t>
      </w:r>
      <w:r w:rsidRPr="003C25AA">
        <w:rPr>
          <w:rFonts w:ascii="Times New Roman" w:hAnsi="Times New Roman" w:cs="Times New Roman"/>
          <w:sz w:val="21"/>
          <w:szCs w:val="21"/>
          <w:lang w:eastAsia="zh-CN"/>
        </w:rPr>
        <w:t>4</w:t>
      </w:r>
      <w:r w:rsidRPr="003C25AA">
        <w:rPr>
          <w:rFonts w:ascii="Times New Roman" w:hAnsi="Times New Roman" w:cs="Times New Roman"/>
          <w:sz w:val="21"/>
          <w:szCs w:val="21"/>
          <w:lang w:eastAsia="zh-CN"/>
        </w:rPr>
        <w:t>星级水平；基准水平，相当于企标排行榜中</w:t>
      </w:r>
      <w:r w:rsidRPr="003C25AA">
        <w:rPr>
          <w:rFonts w:ascii="Times New Roman" w:hAnsi="Times New Roman" w:cs="Times New Roman"/>
          <w:sz w:val="21"/>
          <w:szCs w:val="21"/>
          <w:lang w:eastAsia="zh-CN"/>
        </w:rPr>
        <w:t>3</w:t>
      </w:r>
      <w:r w:rsidRPr="003C25AA">
        <w:rPr>
          <w:rFonts w:ascii="Times New Roman" w:hAnsi="Times New Roman" w:cs="Times New Roman"/>
          <w:sz w:val="21"/>
          <w:szCs w:val="21"/>
          <w:lang w:eastAsia="zh-CN"/>
        </w:rPr>
        <w:t>星级水平。</w:t>
      </w:r>
    </w:p>
    <w:p w14:paraId="43F88F6C" w14:textId="77777777" w:rsidR="00B0544A" w:rsidRPr="003C25AA" w:rsidRDefault="002B7BE5">
      <w:pPr>
        <w:pStyle w:val="TableParagraph"/>
        <w:jc w:val="both"/>
        <w:rPr>
          <w:rFonts w:ascii="Times New Roman" w:hAnsi="Times New Roman" w:cs="Times New Roman"/>
          <w:sz w:val="21"/>
          <w:szCs w:val="21"/>
          <w:lang w:eastAsia="zh-CN"/>
        </w:rPr>
      </w:pPr>
      <w:r w:rsidRPr="003C25AA">
        <w:rPr>
          <w:rFonts w:ascii="Times New Roman" w:hAnsi="Times New Roman" w:cs="Times New Roman"/>
          <w:sz w:val="21"/>
          <w:szCs w:val="21"/>
          <w:lang w:eastAsia="zh-CN"/>
        </w:rPr>
        <w:t>5.1.4</w:t>
      </w:r>
      <w:r w:rsidRPr="003C25AA">
        <w:rPr>
          <w:rFonts w:ascii="Times New Roman" w:hAnsi="Times New Roman" w:cs="Times New Roman" w:hint="eastAsia"/>
          <w:sz w:val="21"/>
          <w:szCs w:val="21"/>
          <w:lang w:eastAsia="zh-CN"/>
        </w:rPr>
        <w:t>创新性指标为冷弯性能和表面质量，划分成平均水平和先进水平两个等级，其中先进水平相当于企标排行榜中的</w:t>
      </w:r>
      <w:r w:rsidRPr="003C25AA">
        <w:rPr>
          <w:rFonts w:ascii="Times New Roman" w:hAnsi="Times New Roman" w:cs="Times New Roman" w:hint="eastAsia"/>
          <w:sz w:val="21"/>
          <w:szCs w:val="21"/>
          <w:lang w:eastAsia="zh-CN"/>
        </w:rPr>
        <w:t>5</w:t>
      </w:r>
      <w:r w:rsidRPr="003C25AA">
        <w:rPr>
          <w:rFonts w:ascii="Times New Roman" w:hAnsi="Times New Roman" w:cs="Times New Roman" w:hint="eastAsia"/>
          <w:sz w:val="21"/>
          <w:szCs w:val="21"/>
          <w:lang w:eastAsia="zh-CN"/>
        </w:rPr>
        <w:t>星级水平，平均水平相当于企标排行榜中</w:t>
      </w:r>
      <w:r w:rsidRPr="003C25AA">
        <w:rPr>
          <w:rFonts w:ascii="Times New Roman" w:hAnsi="Times New Roman" w:cs="Times New Roman" w:hint="eastAsia"/>
          <w:sz w:val="21"/>
          <w:szCs w:val="21"/>
          <w:lang w:eastAsia="zh-CN"/>
        </w:rPr>
        <w:t>4</w:t>
      </w:r>
      <w:r w:rsidRPr="003C25AA">
        <w:rPr>
          <w:rFonts w:ascii="Times New Roman" w:hAnsi="Times New Roman" w:cs="Times New Roman" w:hint="eastAsia"/>
          <w:sz w:val="21"/>
          <w:szCs w:val="21"/>
          <w:lang w:eastAsia="zh-CN"/>
        </w:rPr>
        <w:t>星级水平，鼓励根据条件成熟情况适时增加与产品性能和消费者关注的相关创新性指标。</w:t>
      </w:r>
    </w:p>
    <w:bookmarkEnd w:id="49"/>
    <w:p w14:paraId="31A2FCF9" w14:textId="77777777" w:rsidR="00B0544A" w:rsidRPr="003C25AA" w:rsidRDefault="002B7BE5">
      <w:pPr>
        <w:keepNext/>
        <w:keepLines/>
        <w:tabs>
          <w:tab w:val="center" w:pos="4819"/>
        </w:tabs>
        <w:spacing w:before="200" w:after="200" w:line="360" w:lineRule="auto"/>
        <w:outlineLvl w:val="1"/>
        <w:rPr>
          <w:rFonts w:ascii="Times New Roman" w:eastAsia="黑体" w:hAnsi="Times New Roman" w:cs="Times New Roman"/>
          <w:bCs/>
          <w:szCs w:val="21"/>
        </w:rPr>
      </w:pPr>
      <w:r w:rsidRPr="003C25AA">
        <w:rPr>
          <w:rFonts w:ascii="Times New Roman" w:eastAsia="黑体" w:hAnsi="Times New Roman" w:cs="Times New Roman"/>
          <w:bCs/>
          <w:szCs w:val="21"/>
        </w:rPr>
        <w:t xml:space="preserve">5.2 </w:t>
      </w:r>
      <w:r w:rsidRPr="003C25AA">
        <w:rPr>
          <w:rFonts w:ascii="Times New Roman" w:eastAsia="黑体" w:hAnsi="Times New Roman" w:cs="Times New Roman"/>
          <w:bCs/>
          <w:szCs w:val="21"/>
        </w:rPr>
        <w:t>评价指标体系框架</w:t>
      </w:r>
    </w:p>
    <w:p w14:paraId="54CFB505" w14:textId="77777777" w:rsidR="00B0544A" w:rsidRPr="003C25AA" w:rsidRDefault="002B7BE5">
      <w:pPr>
        <w:pStyle w:val="TableParagraph"/>
        <w:ind w:firstLineChars="200" w:firstLine="420"/>
        <w:jc w:val="both"/>
        <w:rPr>
          <w:rFonts w:ascii="Times New Roman" w:hAnsi="Times New Roman" w:cs="Times New Roman"/>
          <w:lang w:eastAsia="zh-CN"/>
        </w:rPr>
      </w:pPr>
      <w:r w:rsidRPr="003C25AA">
        <w:rPr>
          <w:rFonts w:ascii="Times New Roman" w:hAnsi="Times New Roman" w:cs="Times New Roman"/>
          <w:sz w:val="21"/>
          <w:szCs w:val="21"/>
          <w:lang w:eastAsia="zh-CN"/>
        </w:rPr>
        <w:t>钢板及钢带</w:t>
      </w:r>
      <w:r w:rsidRPr="003C25AA">
        <w:rPr>
          <w:rFonts w:ascii="Times New Roman" w:hAnsi="Times New Roman" w:cs="Times New Roman"/>
          <w:lang w:eastAsia="zh-CN"/>
        </w:rPr>
        <w:t>评价指标体系框架</w:t>
      </w:r>
      <w:r w:rsidRPr="003C25AA">
        <w:rPr>
          <w:rFonts w:ascii="Times New Roman" w:hAnsi="Times New Roman" w:cs="Times New Roman" w:hint="eastAsia"/>
          <w:bCs/>
          <w:lang w:eastAsia="zh-CN"/>
        </w:rPr>
        <w:t>符合表</w:t>
      </w:r>
      <w:r w:rsidRPr="003C25AA">
        <w:rPr>
          <w:rFonts w:ascii="Times New Roman" w:hAnsi="Times New Roman" w:cs="Times New Roman" w:hint="eastAsia"/>
          <w:bCs/>
          <w:lang w:eastAsia="zh-CN"/>
        </w:rPr>
        <w:t>1</w:t>
      </w:r>
      <w:r w:rsidRPr="003C25AA">
        <w:rPr>
          <w:rFonts w:ascii="Times New Roman" w:hAnsi="Times New Roman" w:cs="Times New Roman" w:hint="eastAsia"/>
          <w:bCs/>
          <w:lang w:eastAsia="zh-CN"/>
        </w:rPr>
        <w:t>的规定。</w:t>
      </w:r>
    </w:p>
    <w:p w14:paraId="3F60757B" w14:textId="77777777" w:rsidR="00B0544A" w:rsidRPr="003C25AA" w:rsidRDefault="002B7BE5">
      <w:pPr>
        <w:spacing w:beforeLines="50" w:before="156" w:afterLines="50" w:after="156"/>
        <w:ind w:firstLineChars="200" w:firstLine="420"/>
        <w:jc w:val="center"/>
        <w:rPr>
          <w:rFonts w:ascii="Times New Roman" w:eastAsia="黑体" w:hAnsi="Times New Roman" w:cs="Times New Roman"/>
          <w:szCs w:val="21"/>
        </w:rPr>
      </w:pPr>
      <w:r w:rsidRPr="003C25AA">
        <w:rPr>
          <w:rFonts w:ascii="Times New Roman" w:eastAsia="黑体" w:hAnsi="Times New Roman" w:cs="Times New Roman"/>
          <w:szCs w:val="21"/>
        </w:rPr>
        <w:t>表</w:t>
      </w:r>
      <w:r w:rsidRPr="003C25AA">
        <w:rPr>
          <w:rFonts w:ascii="Times New Roman" w:eastAsia="黑体" w:hAnsi="Times New Roman" w:cs="Times New Roman"/>
          <w:szCs w:val="21"/>
        </w:rPr>
        <w:t xml:space="preserve">1 </w:t>
      </w:r>
      <w:r w:rsidRPr="003C25AA">
        <w:rPr>
          <w:rFonts w:ascii="Times New Roman" w:eastAsia="黑体" w:hAnsi="Times New Roman" w:cs="Times New Roman" w:hint="eastAsia"/>
          <w:szCs w:val="21"/>
        </w:rPr>
        <w:t>钢板及钢带</w:t>
      </w:r>
      <w:r w:rsidRPr="003C25AA">
        <w:rPr>
          <w:rFonts w:ascii="Times New Roman" w:eastAsia="黑体" w:hAnsi="Times New Roman" w:cs="Times New Roman"/>
          <w:szCs w:val="21"/>
        </w:rPr>
        <w:t>评价指标体系框架</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994"/>
        <w:gridCol w:w="2268"/>
        <w:gridCol w:w="1701"/>
        <w:gridCol w:w="1134"/>
        <w:gridCol w:w="1134"/>
        <w:gridCol w:w="1052"/>
        <w:gridCol w:w="1560"/>
      </w:tblGrid>
      <w:tr w:rsidR="00B0544A" w:rsidRPr="003C25AA" w14:paraId="035E1F08" w14:textId="77777777" w:rsidTr="00D048F7">
        <w:trPr>
          <w:trHeight w:val="340"/>
          <w:jc w:val="center"/>
        </w:trPr>
        <w:tc>
          <w:tcPr>
            <w:tcW w:w="485" w:type="dxa"/>
            <w:vMerge w:val="restart"/>
            <w:vAlign w:val="center"/>
          </w:tcPr>
          <w:p w14:paraId="7287C267"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序号</w:t>
            </w:r>
          </w:p>
        </w:tc>
        <w:tc>
          <w:tcPr>
            <w:tcW w:w="994" w:type="dxa"/>
            <w:vMerge w:val="restart"/>
            <w:vAlign w:val="center"/>
          </w:tcPr>
          <w:p w14:paraId="5D39D7A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指标类型</w:t>
            </w:r>
          </w:p>
        </w:tc>
        <w:tc>
          <w:tcPr>
            <w:tcW w:w="2268" w:type="dxa"/>
            <w:vMerge w:val="restart"/>
            <w:vAlign w:val="center"/>
          </w:tcPr>
          <w:p w14:paraId="0F12698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评价指标</w:t>
            </w:r>
          </w:p>
        </w:tc>
        <w:tc>
          <w:tcPr>
            <w:tcW w:w="1701" w:type="dxa"/>
            <w:vMerge w:val="restart"/>
            <w:vAlign w:val="center"/>
          </w:tcPr>
          <w:p w14:paraId="5067F7D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指标来源</w:t>
            </w:r>
          </w:p>
        </w:tc>
        <w:tc>
          <w:tcPr>
            <w:tcW w:w="3320" w:type="dxa"/>
            <w:gridSpan w:val="3"/>
            <w:vAlign w:val="center"/>
          </w:tcPr>
          <w:p w14:paraId="3F9B3CE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指标水平分级</w:t>
            </w:r>
          </w:p>
        </w:tc>
        <w:tc>
          <w:tcPr>
            <w:tcW w:w="1560" w:type="dxa"/>
            <w:vMerge w:val="restart"/>
            <w:vAlign w:val="center"/>
          </w:tcPr>
          <w:p w14:paraId="417D6A27"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判断依据</w:t>
            </w:r>
            <w:r w:rsidRPr="003C25AA">
              <w:rPr>
                <w:rFonts w:ascii="Times New Roman" w:hAnsi="Times New Roman" w:cs="Times New Roman"/>
                <w:sz w:val="18"/>
                <w:szCs w:val="18"/>
              </w:rPr>
              <w:t>/</w:t>
            </w:r>
            <w:r w:rsidRPr="003C25AA">
              <w:rPr>
                <w:rFonts w:ascii="Times New Roman" w:hAnsi="Times New Roman" w:cs="Times New Roman"/>
                <w:sz w:val="18"/>
                <w:szCs w:val="18"/>
              </w:rPr>
              <w:t>方法</w:t>
            </w:r>
          </w:p>
        </w:tc>
      </w:tr>
      <w:tr w:rsidR="00B0544A" w:rsidRPr="003C25AA" w14:paraId="0FC443FB" w14:textId="77777777" w:rsidTr="00D048F7">
        <w:trPr>
          <w:trHeight w:val="340"/>
          <w:jc w:val="center"/>
        </w:trPr>
        <w:tc>
          <w:tcPr>
            <w:tcW w:w="485" w:type="dxa"/>
            <w:vMerge/>
            <w:vAlign w:val="center"/>
          </w:tcPr>
          <w:p w14:paraId="4CD9269C" w14:textId="77777777" w:rsidR="00B0544A" w:rsidRPr="003C25AA" w:rsidRDefault="00B0544A">
            <w:pPr>
              <w:adjustRightInd w:val="0"/>
              <w:snapToGrid w:val="0"/>
              <w:jc w:val="center"/>
              <w:rPr>
                <w:rFonts w:ascii="Times New Roman" w:hAnsi="Times New Roman" w:cs="Times New Roman"/>
                <w:sz w:val="18"/>
                <w:szCs w:val="18"/>
              </w:rPr>
            </w:pPr>
          </w:p>
        </w:tc>
        <w:tc>
          <w:tcPr>
            <w:tcW w:w="994" w:type="dxa"/>
            <w:vMerge/>
            <w:vAlign w:val="center"/>
          </w:tcPr>
          <w:p w14:paraId="41AB0B0F"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Merge/>
            <w:vAlign w:val="center"/>
          </w:tcPr>
          <w:p w14:paraId="59D416DD" w14:textId="77777777" w:rsidR="00B0544A" w:rsidRPr="003C25AA" w:rsidRDefault="00B0544A">
            <w:pPr>
              <w:adjustRightInd w:val="0"/>
              <w:snapToGrid w:val="0"/>
              <w:jc w:val="center"/>
              <w:rPr>
                <w:rFonts w:ascii="Times New Roman" w:hAnsi="Times New Roman" w:cs="Times New Roman"/>
                <w:sz w:val="18"/>
                <w:szCs w:val="18"/>
              </w:rPr>
            </w:pPr>
          </w:p>
        </w:tc>
        <w:tc>
          <w:tcPr>
            <w:tcW w:w="1701" w:type="dxa"/>
            <w:vMerge/>
            <w:vAlign w:val="center"/>
          </w:tcPr>
          <w:p w14:paraId="387E0303" w14:textId="77777777" w:rsidR="00B0544A" w:rsidRPr="003C25AA" w:rsidRDefault="00B0544A">
            <w:pPr>
              <w:adjustRightInd w:val="0"/>
              <w:snapToGrid w:val="0"/>
              <w:jc w:val="center"/>
              <w:rPr>
                <w:rFonts w:ascii="Times New Roman" w:hAnsi="Times New Roman" w:cs="Times New Roman"/>
                <w:sz w:val="18"/>
                <w:szCs w:val="18"/>
              </w:rPr>
            </w:pPr>
          </w:p>
        </w:tc>
        <w:tc>
          <w:tcPr>
            <w:tcW w:w="1134" w:type="dxa"/>
            <w:vAlign w:val="center"/>
          </w:tcPr>
          <w:p w14:paraId="5546650D" w14:textId="77777777" w:rsidR="00B0544A" w:rsidRPr="003C25AA" w:rsidRDefault="002B7BE5">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领跑者水</w:t>
            </w:r>
            <w:r w:rsidRPr="003C25AA">
              <w:rPr>
                <w:rFonts w:ascii="Times New Roman" w:eastAsia="黑体" w:hAnsi="Times New Roman" w:cs="Times New Roman"/>
                <w:kern w:val="0"/>
                <w:sz w:val="18"/>
                <w:szCs w:val="18"/>
              </w:rPr>
              <w:t>平</w:t>
            </w:r>
          </w:p>
          <w:p w14:paraId="089F913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5</w:t>
            </w:r>
            <w:r w:rsidRPr="003C25AA">
              <w:rPr>
                <w:rFonts w:ascii="Times New Roman" w:eastAsia="黑体" w:hAnsi="Times New Roman" w:cs="Times New Roman"/>
                <w:kern w:val="0"/>
                <w:sz w:val="18"/>
                <w:szCs w:val="18"/>
              </w:rPr>
              <w:t>星级）</w:t>
            </w:r>
          </w:p>
        </w:tc>
        <w:tc>
          <w:tcPr>
            <w:tcW w:w="1134" w:type="dxa"/>
            <w:vAlign w:val="center"/>
          </w:tcPr>
          <w:p w14:paraId="6C91ED19" w14:textId="77777777" w:rsidR="00B0544A" w:rsidRPr="003C25AA" w:rsidRDefault="002B7BE5">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优质</w:t>
            </w:r>
            <w:r w:rsidRPr="003C25AA">
              <w:rPr>
                <w:rFonts w:ascii="Times New Roman" w:eastAsia="黑体" w:hAnsi="Times New Roman" w:cs="Times New Roman"/>
                <w:kern w:val="0"/>
                <w:sz w:val="18"/>
                <w:szCs w:val="18"/>
              </w:rPr>
              <w:t>水平</w:t>
            </w:r>
          </w:p>
          <w:p w14:paraId="3541D24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4</w:t>
            </w:r>
            <w:r w:rsidRPr="003C25AA">
              <w:rPr>
                <w:rFonts w:ascii="Times New Roman" w:eastAsia="黑体" w:hAnsi="Times New Roman" w:cs="Times New Roman"/>
                <w:kern w:val="0"/>
                <w:sz w:val="18"/>
                <w:szCs w:val="18"/>
              </w:rPr>
              <w:t>星级）</w:t>
            </w:r>
          </w:p>
        </w:tc>
        <w:tc>
          <w:tcPr>
            <w:tcW w:w="1052" w:type="dxa"/>
            <w:vAlign w:val="center"/>
          </w:tcPr>
          <w:p w14:paraId="392D449D" w14:textId="77777777" w:rsidR="00B0544A" w:rsidRPr="003C25AA" w:rsidRDefault="002B7BE5">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达标</w:t>
            </w:r>
            <w:r w:rsidRPr="003C25AA">
              <w:rPr>
                <w:rFonts w:ascii="Times New Roman" w:eastAsia="黑体" w:hAnsi="Times New Roman" w:cs="Times New Roman"/>
                <w:kern w:val="0"/>
                <w:sz w:val="18"/>
                <w:szCs w:val="18"/>
              </w:rPr>
              <w:t>水平</w:t>
            </w:r>
          </w:p>
          <w:p w14:paraId="18AE0BD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3</w:t>
            </w:r>
            <w:r w:rsidRPr="003C25AA">
              <w:rPr>
                <w:rFonts w:ascii="Times New Roman" w:eastAsia="黑体" w:hAnsi="Times New Roman" w:cs="Times New Roman"/>
                <w:kern w:val="0"/>
                <w:sz w:val="18"/>
                <w:szCs w:val="18"/>
              </w:rPr>
              <w:t>星级）</w:t>
            </w:r>
          </w:p>
        </w:tc>
        <w:tc>
          <w:tcPr>
            <w:tcW w:w="1560" w:type="dxa"/>
            <w:vMerge/>
            <w:vAlign w:val="center"/>
          </w:tcPr>
          <w:p w14:paraId="6807D6B1" w14:textId="77777777" w:rsidR="00B0544A" w:rsidRPr="003C25AA" w:rsidRDefault="00B0544A">
            <w:pPr>
              <w:adjustRightInd w:val="0"/>
              <w:snapToGrid w:val="0"/>
              <w:jc w:val="center"/>
              <w:rPr>
                <w:rFonts w:ascii="Times New Roman" w:hAnsi="Times New Roman" w:cs="Times New Roman"/>
                <w:sz w:val="18"/>
                <w:szCs w:val="18"/>
              </w:rPr>
            </w:pPr>
          </w:p>
        </w:tc>
      </w:tr>
      <w:tr w:rsidR="00B0544A" w:rsidRPr="003C25AA" w14:paraId="1F818F44" w14:textId="77777777" w:rsidTr="00D048F7">
        <w:trPr>
          <w:trHeight w:val="340"/>
          <w:jc w:val="center"/>
        </w:trPr>
        <w:tc>
          <w:tcPr>
            <w:tcW w:w="485" w:type="dxa"/>
            <w:vAlign w:val="center"/>
          </w:tcPr>
          <w:p w14:paraId="7770BB7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p>
        </w:tc>
        <w:tc>
          <w:tcPr>
            <w:tcW w:w="994" w:type="dxa"/>
            <w:vMerge w:val="restart"/>
            <w:vAlign w:val="center"/>
          </w:tcPr>
          <w:p w14:paraId="3AD3ADE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基础指标</w:t>
            </w:r>
          </w:p>
        </w:tc>
        <w:tc>
          <w:tcPr>
            <w:tcW w:w="2268" w:type="dxa"/>
            <w:vAlign w:val="center"/>
          </w:tcPr>
          <w:p w14:paraId="65C428D9"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化学成分</w:t>
            </w:r>
          </w:p>
        </w:tc>
        <w:tc>
          <w:tcPr>
            <w:tcW w:w="1701" w:type="dxa"/>
            <w:vAlign w:val="center"/>
          </w:tcPr>
          <w:p w14:paraId="315FFF2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4ACD1BD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7.1</w:t>
            </w:r>
            <w:r w:rsidRPr="003C25AA">
              <w:rPr>
                <w:rFonts w:ascii="Times New Roman" w:hAnsi="Times New Roman" w:cs="Times New Roman" w:hint="eastAsia"/>
                <w:sz w:val="18"/>
                <w:szCs w:val="18"/>
              </w:rPr>
              <w:t>的要求</w:t>
            </w:r>
          </w:p>
        </w:tc>
        <w:tc>
          <w:tcPr>
            <w:tcW w:w="1560" w:type="dxa"/>
            <w:vAlign w:val="center"/>
          </w:tcPr>
          <w:p w14:paraId="39B2E82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21A4DC65" w14:textId="77777777" w:rsidTr="00D048F7">
        <w:trPr>
          <w:trHeight w:val="340"/>
          <w:jc w:val="center"/>
        </w:trPr>
        <w:tc>
          <w:tcPr>
            <w:tcW w:w="485" w:type="dxa"/>
            <w:vAlign w:val="center"/>
          </w:tcPr>
          <w:p w14:paraId="4861EEC8"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2</w:t>
            </w:r>
          </w:p>
        </w:tc>
        <w:tc>
          <w:tcPr>
            <w:tcW w:w="994" w:type="dxa"/>
            <w:vMerge/>
            <w:vAlign w:val="center"/>
          </w:tcPr>
          <w:p w14:paraId="701248A4"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0879C18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断后伸长率</w:t>
            </w:r>
          </w:p>
        </w:tc>
        <w:tc>
          <w:tcPr>
            <w:tcW w:w="1701" w:type="dxa"/>
            <w:vAlign w:val="center"/>
          </w:tcPr>
          <w:p w14:paraId="42030F5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0A717E7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3F0E461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B0544A" w:rsidRPr="003C25AA" w14:paraId="55FB04B0" w14:textId="77777777" w:rsidTr="00D048F7">
        <w:trPr>
          <w:trHeight w:val="340"/>
          <w:jc w:val="center"/>
        </w:trPr>
        <w:tc>
          <w:tcPr>
            <w:tcW w:w="485" w:type="dxa"/>
            <w:vAlign w:val="center"/>
          </w:tcPr>
          <w:p w14:paraId="4CA7CCF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3</w:t>
            </w:r>
          </w:p>
        </w:tc>
        <w:tc>
          <w:tcPr>
            <w:tcW w:w="994" w:type="dxa"/>
            <w:vMerge/>
            <w:vAlign w:val="center"/>
          </w:tcPr>
          <w:p w14:paraId="5C6EAAAB"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1C964FE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屈服强度</w:t>
            </w:r>
          </w:p>
        </w:tc>
        <w:tc>
          <w:tcPr>
            <w:tcW w:w="1701" w:type="dxa"/>
            <w:vAlign w:val="center"/>
          </w:tcPr>
          <w:p w14:paraId="4D83BBA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51C245F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2501ED58"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B0544A" w:rsidRPr="003C25AA" w14:paraId="0570C831" w14:textId="77777777" w:rsidTr="00D048F7">
        <w:trPr>
          <w:trHeight w:val="340"/>
          <w:jc w:val="center"/>
        </w:trPr>
        <w:tc>
          <w:tcPr>
            <w:tcW w:w="485" w:type="dxa"/>
            <w:vAlign w:val="center"/>
          </w:tcPr>
          <w:p w14:paraId="19EFA4D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4</w:t>
            </w:r>
          </w:p>
        </w:tc>
        <w:tc>
          <w:tcPr>
            <w:tcW w:w="994" w:type="dxa"/>
            <w:vMerge/>
            <w:vAlign w:val="center"/>
          </w:tcPr>
          <w:p w14:paraId="19946C5B"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6E0DB021"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抗拉强度</w:t>
            </w:r>
          </w:p>
        </w:tc>
        <w:tc>
          <w:tcPr>
            <w:tcW w:w="1701" w:type="dxa"/>
            <w:vAlign w:val="center"/>
          </w:tcPr>
          <w:p w14:paraId="1E2AD05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6B88225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6099C03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B0544A" w:rsidRPr="003C25AA" w14:paraId="7725A0F2" w14:textId="77777777" w:rsidTr="00D048F7">
        <w:trPr>
          <w:trHeight w:val="340"/>
          <w:jc w:val="center"/>
        </w:trPr>
        <w:tc>
          <w:tcPr>
            <w:tcW w:w="485" w:type="dxa"/>
            <w:vAlign w:val="center"/>
          </w:tcPr>
          <w:p w14:paraId="52BCC61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5</w:t>
            </w:r>
          </w:p>
        </w:tc>
        <w:tc>
          <w:tcPr>
            <w:tcW w:w="994" w:type="dxa"/>
            <w:vMerge/>
            <w:vAlign w:val="center"/>
          </w:tcPr>
          <w:p w14:paraId="2F07FC01"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605B8D2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塑性应变比</w:t>
            </w:r>
          </w:p>
        </w:tc>
        <w:tc>
          <w:tcPr>
            <w:tcW w:w="1701" w:type="dxa"/>
            <w:vAlign w:val="center"/>
          </w:tcPr>
          <w:p w14:paraId="3343D6E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4C976648"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673BAB4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5027</w:t>
            </w:r>
          </w:p>
        </w:tc>
      </w:tr>
      <w:tr w:rsidR="00B0544A" w:rsidRPr="003C25AA" w14:paraId="3D1C3E36" w14:textId="77777777" w:rsidTr="00D048F7">
        <w:trPr>
          <w:trHeight w:val="340"/>
          <w:jc w:val="center"/>
        </w:trPr>
        <w:tc>
          <w:tcPr>
            <w:tcW w:w="485" w:type="dxa"/>
            <w:vAlign w:val="center"/>
          </w:tcPr>
          <w:p w14:paraId="799C56E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6</w:t>
            </w:r>
          </w:p>
        </w:tc>
        <w:tc>
          <w:tcPr>
            <w:tcW w:w="994" w:type="dxa"/>
            <w:vMerge/>
            <w:vAlign w:val="center"/>
          </w:tcPr>
          <w:p w14:paraId="7DBFBB67"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3F85619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横向拉伸应变硬化指数</w:t>
            </w:r>
          </w:p>
        </w:tc>
        <w:tc>
          <w:tcPr>
            <w:tcW w:w="1701" w:type="dxa"/>
            <w:vAlign w:val="center"/>
          </w:tcPr>
          <w:p w14:paraId="7AFEC65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1B0BA637"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28F43ED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5028</w:t>
            </w:r>
          </w:p>
        </w:tc>
      </w:tr>
      <w:tr w:rsidR="00B0544A" w:rsidRPr="003C25AA" w14:paraId="3CF736A0" w14:textId="77777777" w:rsidTr="00D048F7">
        <w:trPr>
          <w:trHeight w:val="340"/>
          <w:jc w:val="center"/>
        </w:trPr>
        <w:tc>
          <w:tcPr>
            <w:tcW w:w="485" w:type="dxa"/>
            <w:vAlign w:val="center"/>
          </w:tcPr>
          <w:p w14:paraId="7F8B719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7</w:t>
            </w:r>
          </w:p>
        </w:tc>
        <w:tc>
          <w:tcPr>
            <w:tcW w:w="994" w:type="dxa"/>
            <w:vMerge/>
            <w:vAlign w:val="center"/>
          </w:tcPr>
          <w:p w14:paraId="23925F44"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415D7544"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纵向拉伸应变硬化指数</w:t>
            </w:r>
          </w:p>
        </w:tc>
        <w:tc>
          <w:tcPr>
            <w:tcW w:w="1701" w:type="dxa"/>
            <w:vAlign w:val="center"/>
          </w:tcPr>
          <w:p w14:paraId="3968891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7A5F496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3491159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5028</w:t>
            </w:r>
          </w:p>
        </w:tc>
      </w:tr>
      <w:tr w:rsidR="00B0544A" w:rsidRPr="003C25AA" w14:paraId="5583D603" w14:textId="77777777" w:rsidTr="00D048F7">
        <w:trPr>
          <w:trHeight w:val="340"/>
          <w:jc w:val="center"/>
        </w:trPr>
        <w:tc>
          <w:tcPr>
            <w:tcW w:w="485" w:type="dxa"/>
            <w:vAlign w:val="center"/>
          </w:tcPr>
          <w:p w14:paraId="72F7650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8</w:t>
            </w:r>
          </w:p>
        </w:tc>
        <w:tc>
          <w:tcPr>
            <w:tcW w:w="994" w:type="dxa"/>
            <w:vMerge/>
            <w:vAlign w:val="center"/>
          </w:tcPr>
          <w:p w14:paraId="17EA98C7"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1DF3D3CD"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烘烤硬化值</w:t>
            </w:r>
          </w:p>
        </w:tc>
        <w:tc>
          <w:tcPr>
            <w:tcW w:w="1701" w:type="dxa"/>
            <w:vAlign w:val="center"/>
          </w:tcPr>
          <w:p w14:paraId="2E111A38"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61279967"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4734F41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24174</w:t>
            </w:r>
          </w:p>
        </w:tc>
      </w:tr>
      <w:tr w:rsidR="00B0544A" w:rsidRPr="003C25AA" w14:paraId="465D731A" w14:textId="77777777" w:rsidTr="00D048F7">
        <w:trPr>
          <w:trHeight w:val="340"/>
          <w:jc w:val="center"/>
        </w:trPr>
        <w:tc>
          <w:tcPr>
            <w:tcW w:w="485" w:type="dxa"/>
            <w:vAlign w:val="center"/>
          </w:tcPr>
          <w:p w14:paraId="3DB626E1"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9</w:t>
            </w:r>
          </w:p>
        </w:tc>
        <w:tc>
          <w:tcPr>
            <w:tcW w:w="994" w:type="dxa"/>
            <w:vMerge/>
            <w:vAlign w:val="center"/>
          </w:tcPr>
          <w:p w14:paraId="0FFE4DE6"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29FF20F6"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镀层粘附性</w:t>
            </w:r>
          </w:p>
        </w:tc>
        <w:tc>
          <w:tcPr>
            <w:tcW w:w="1701" w:type="dxa"/>
            <w:vAlign w:val="center"/>
          </w:tcPr>
          <w:p w14:paraId="3BA03DE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0D72C9A4"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.6</w:t>
            </w:r>
            <w:r w:rsidRPr="003C25AA">
              <w:rPr>
                <w:rFonts w:ascii="Times New Roman" w:hAnsi="Times New Roman" w:cs="Times New Roman" w:hint="eastAsia"/>
                <w:sz w:val="18"/>
                <w:szCs w:val="18"/>
              </w:rPr>
              <w:t>的要求</w:t>
            </w:r>
          </w:p>
        </w:tc>
        <w:tc>
          <w:tcPr>
            <w:tcW w:w="1560" w:type="dxa"/>
            <w:vAlign w:val="center"/>
          </w:tcPr>
          <w:p w14:paraId="07AE577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70272AB3" w14:textId="77777777" w:rsidTr="00D048F7">
        <w:trPr>
          <w:trHeight w:val="340"/>
          <w:jc w:val="center"/>
        </w:trPr>
        <w:tc>
          <w:tcPr>
            <w:tcW w:w="485" w:type="dxa"/>
            <w:vAlign w:val="center"/>
          </w:tcPr>
          <w:p w14:paraId="0A15794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0</w:t>
            </w:r>
          </w:p>
        </w:tc>
        <w:tc>
          <w:tcPr>
            <w:tcW w:w="994" w:type="dxa"/>
            <w:vMerge/>
            <w:vAlign w:val="center"/>
          </w:tcPr>
          <w:p w14:paraId="74D946B1"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4E79E837"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镀层重量</w:t>
            </w:r>
          </w:p>
        </w:tc>
        <w:tc>
          <w:tcPr>
            <w:tcW w:w="1701" w:type="dxa"/>
            <w:vAlign w:val="center"/>
          </w:tcPr>
          <w:p w14:paraId="35CE5FD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493ECCF6"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.7</w:t>
            </w:r>
            <w:r w:rsidRPr="003C25AA">
              <w:rPr>
                <w:rFonts w:ascii="Times New Roman" w:hAnsi="Times New Roman" w:cs="Times New Roman" w:hint="eastAsia"/>
                <w:sz w:val="18"/>
                <w:szCs w:val="18"/>
              </w:rPr>
              <w:t>的要求</w:t>
            </w:r>
          </w:p>
        </w:tc>
        <w:tc>
          <w:tcPr>
            <w:tcW w:w="1560" w:type="dxa"/>
            <w:vAlign w:val="center"/>
          </w:tcPr>
          <w:p w14:paraId="0949D2C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1E5330E1" w14:textId="77777777" w:rsidTr="00D048F7">
        <w:trPr>
          <w:trHeight w:val="340"/>
          <w:jc w:val="center"/>
        </w:trPr>
        <w:tc>
          <w:tcPr>
            <w:tcW w:w="485" w:type="dxa"/>
            <w:vAlign w:val="center"/>
          </w:tcPr>
          <w:p w14:paraId="299E072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1</w:t>
            </w:r>
          </w:p>
        </w:tc>
        <w:tc>
          <w:tcPr>
            <w:tcW w:w="994" w:type="dxa"/>
            <w:vMerge/>
            <w:vAlign w:val="center"/>
          </w:tcPr>
          <w:p w14:paraId="2E84E27F"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3AF1E3A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镀层表面结构</w:t>
            </w:r>
          </w:p>
        </w:tc>
        <w:tc>
          <w:tcPr>
            <w:tcW w:w="1701" w:type="dxa"/>
            <w:vAlign w:val="center"/>
          </w:tcPr>
          <w:p w14:paraId="6CB6418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26FC87B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.8</w:t>
            </w:r>
            <w:r w:rsidRPr="003C25AA">
              <w:rPr>
                <w:rFonts w:ascii="Times New Roman" w:hAnsi="Times New Roman" w:cs="Times New Roman" w:hint="eastAsia"/>
                <w:sz w:val="18"/>
                <w:szCs w:val="18"/>
              </w:rPr>
              <w:t>的要求</w:t>
            </w:r>
          </w:p>
        </w:tc>
        <w:tc>
          <w:tcPr>
            <w:tcW w:w="1560" w:type="dxa"/>
            <w:vAlign w:val="center"/>
          </w:tcPr>
          <w:p w14:paraId="40EEA596"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44F2B05F" w14:textId="77777777" w:rsidTr="00D048F7">
        <w:trPr>
          <w:trHeight w:val="340"/>
          <w:jc w:val="center"/>
        </w:trPr>
        <w:tc>
          <w:tcPr>
            <w:tcW w:w="485" w:type="dxa"/>
            <w:vAlign w:val="center"/>
          </w:tcPr>
          <w:p w14:paraId="7886E2D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lastRenderedPageBreak/>
              <w:t>1</w:t>
            </w:r>
            <w:r w:rsidRPr="003C25AA">
              <w:rPr>
                <w:rFonts w:ascii="Times New Roman" w:hAnsi="Times New Roman" w:cs="Times New Roman"/>
                <w:sz w:val="18"/>
                <w:szCs w:val="18"/>
              </w:rPr>
              <w:t>2</w:t>
            </w:r>
          </w:p>
        </w:tc>
        <w:tc>
          <w:tcPr>
            <w:tcW w:w="994" w:type="dxa"/>
            <w:vMerge/>
            <w:vAlign w:val="center"/>
          </w:tcPr>
          <w:p w14:paraId="69B9D175"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18A576E8"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拉伸应变痕时效期</w:t>
            </w:r>
          </w:p>
        </w:tc>
        <w:tc>
          <w:tcPr>
            <w:tcW w:w="1701" w:type="dxa"/>
            <w:vAlign w:val="center"/>
          </w:tcPr>
          <w:p w14:paraId="1ECF705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1716373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sz w:val="18"/>
                <w:szCs w:val="18"/>
              </w:rPr>
              <w:t>4</w:t>
            </w:r>
            <w:r w:rsidRPr="003C25AA">
              <w:rPr>
                <w:rFonts w:ascii="Times New Roman" w:hAnsi="Times New Roman" w:cs="Times New Roman" w:hint="eastAsia"/>
                <w:sz w:val="18"/>
                <w:szCs w:val="18"/>
              </w:rPr>
              <w:t>的要求</w:t>
            </w:r>
          </w:p>
        </w:tc>
        <w:tc>
          <w:tcPr>
            <w:tcW w:w="1560" w:type="dxa"/>
            <w:vAlign w:val="center"/>
          </w:tcPr>
          <w:p w14:paraId="4A51F361"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27B38795" w14:textId="77777777" w:rsidTr="00D048F7">
        <w:trPr>
          <w:trHeight w:val="708"/>
          <w:jc w:val="center"/>
        </w:trPr>
        <w:tc>
          <w:tcPr>
            <w:tcW w:w="485" w:type="dxa"/>
            <w:vAlign w:val="center"/>
          </w:tcPr>
          <w:p w14:paraId="2D650813"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3</w:t>
            </w:r>
          </w:p>
        </w:tc>
        <w:tc>
          <w:tcPr>
            <w:tcW w:w="994" w:type="dxa"/>
            <w:vMerge w:val="restart"/>
            <w:vAlign w:val="center"/>
          </w:tcPr>
          <w:p w14:paraId="17F39965"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核心指标</w:t>
            </w:r>
          </w:p>
        </w:tc>
        <w:tc>
          <w:tcPr>
            <w:tcW w:w="2268" w:type="dxa"/>
            <w:vAlign w:val="center"/>
          </w:tcPr>
          <w:p w14:paraId="77507F05" w14:textId="77777777" w:rsidR="00B0544A" w:rsidRPr="003C25AA" w:rsidRDefault="002B7BE5">
            <w:pPr>
              <w:adjustRightInd w:val="0"/>
              <w:snapToGrid w:val="0"/>
              <w:jc w:val="center"/>
              <w:rPr>
                <w:rFonts w:ascii="Times New Roman" w:hAnsi="Times New Roman" w:cs="Times New Roman"/>
                <w:strike/>
                <w:sz w:val="18"/>
                <w:szCs w:val="18"/>
              </w:rPr>
            </w:pPr>
            <w:r w:rsidRPr="003C25AA">
              <w:rPr>
                <w:rFonts w:ascii="Times New Roman" w:hAnsi="Times New Roman" w:cs="Times New Roman"/>
                <w:sz w:val="18"/>
                <w:szCs w:val="18"/>
              </w:rPr>
              <w:t>尺寸、外形及允许偏差</w:t>
            </w:r>
          </w:p>
        </w:tc>
        <w:tc>
          <w:tcPr>
            <w:tcW w:w="1701" w:type="dxa"/>
            <w:vAlign w:val="center"/>
          </w:tcPr>
          <w:p w14:paraId="6625E005" w14:textId="77777777" w:rsidR="00B0544A" w:rsidRPr="003C25AA" w:rsidRDefault="002B7BE5">
            <w:pPr>
              <w:adjustRightInd w:val="0"/>
              <w:snapToGrid w:val="0"/>
              <w:jc w:val="center"/>
              <w:rPr>
                <w:rFonts w:ascii="Times New Roman" w:hAnsi="Times New Roman" w:cs="Times New Roman"/>
                <w:strike/>
                <w:sz w:val="18"/>
                <w:szCs w:val="18"/>
              </w:rPr>
            </w:pPr>
            <w:r w:rsidRPr="003C25AA">
              <w:rPr>
                <w:rFonts w:ascii="Times New Roman" w:hAnsi="Times New Roman" w:cs="Times New Roman"/>
                <w:sz w:val="18"/>
                <w:szCs w:val="18"/>
              </w:rPr>
              <w:t>GB/T 2518—2019</w:t>
            </w:r>
          </w:p>
        </w:tc>
        <w:tc>
          <w:tcPr>
            <w:tcW w:w="1134" w:type="dxa"/>
            <w:tcBorders>
              <w:right w:val="single" w:sz="4" w:space="0" w:color="auto"/>
            </w:tcBorders>
            <w:vAlign w:val="center"/>
          </w:tcPr>
          <w:p w14:paraId="56100DBC"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在</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高级精度</w:t>
            </w:r>
            <w:r w:rsidRPr="003C25AA">
              <w:rPr>
                <w:rFonts w:ascii="Times New Roman" w:hAnsi="Times New Roman" w:cs="Times New Roman" w:hint="eastAsia"/>
                <w:sz w:val="18"/>
                <w:szCs w:val="18"/>
              </w:rPr>
              <w:t>PT.B</w:t>
            </w:r>
          </w:p>
          <w:p w14:paraId="40EBD10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级别加严</w:t>
            </w:r>
            <w:r w:rsidRPr="003C25AA">
              <w:rPr>
                <w:rFonts w:ascii="Times New Roman" w:hAnsi="Times New Roman" w:cs="Times New Roman" w:hint="eastAsia"/>
                <w:sz w:val="18"/>
                <w:szCs w:val="18"/>
              </w:rPr>
              <w:t>0</w:t>
            </w:r>
            <w:r w:rsidRPr="003C25AA">
              <w:rPr>
                <w:rFonts w:ascii="Times New Roman" w:hAnsi="Times New Roman" w:cs="Times New Roman"/>
                <w:sz w:val="18"/>
                <w:szCs w:val="18"/>
              </w:rPr>
              <w:t>.01</w:t>
            </w:r>
            <w:r w:rsidRPr="003C25AA">
              <w:rPr>
                <w:rFonts w:ascii="Times New Roman" w:hAnsi="Times New Roman" w:cs="Times New Roman" w:hint="eastAsia"/>
                <w:sz w:val="18"/>
                <w:szCs w:val="18"/>
              </w:rPr>
              <w:t>mm</w:t>
            </w:r>
          </w:p>
        </w:tc>
        <w:tc>
          <w:tcPr>
            <w:tcW w:w="1134" w:type="dxa"/>
            <w:tcBorders>
              <w:left w:val="single" w:sz="4" w:space="0" w:color="auto"/>
            </w:tcBorders>
            <w:vAlign w:val="center"/>
          </w:tcPr>
          <w:p w14:paraId="31BF747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高级精度</w:t>
            </w:r>
            <w:r w:rsidRPr="003C25AA">
              <w:rPr>
                <w:rFonts w:ascii="Times New Roman" w:hAnsi="Times New Roman" w:cs="Times New Roman" w:hint="eastAsia"/>
                <w:sz w:val="18"/>
                <w:szCs w:val="18"/>
              </w:rPr>
              <w:t>PT.B</w:t>
            </w:r>
          </w:p>
          <w:p w14:paraId="18E4523A"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级别的要求</w:t>
            </w:r>
          </w:p>
        </w:tc>
        <w:tc>
          <w:tcPr>
            <w:tcW w:w="1052" w:type="dxa"/>
            <w:vAlign w:val="center"/>
          </w:tcPr>
          <w:p w14:paraId="0A332FC0"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初级精度</w:t>
            </w:r>
            <w:r w:rsidRPr="003C25AA">
              <w:rPr>
                <w:rFonts w:ascii="Times New Roman" w:hAnsi="Times New Roman" w:cs="Times New Roman" w:hint="eastAsia"/>
                <w:sz w:val="18"/>
                <w:szCs w:val="18"/>
              </w:rPr>
              <w:t>PT.</w:t>
            </w:r>
            <w:r w:rsidRPr="003C25AA">
              <w:rPr>
                <w:rFonts w:ascii="Times New Roman" w:hAnsi="Times New Roman" w:cs="Times New Roman"/>
                <w:sz w:val="18"/>
                <w:szCs w:val="18"/>
              </w:rPr>
              <w:t>A</w:t>
            </w:r>
          </w:p>
          <w:p w14:paraId="68BB8076"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级别的要求</w:t>
            </w:r>
          </w:p>
        </w:tc>
        <w:tc>
          <w:tcPr>
            <w:tcW w:w="1560" w:type="dxa"/>
            <w:vAlign w:val="center"/>
          </w:tcPr>
          <w:p w14:paraId="7C3C130B"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B0544A" w:rsidRPr="003C25AA" w14:paraId="25348DEE" w14:textId="77777777" w:rsidTr="00D048F7">
        <w:trPr>
          <w:trHeight w:val="708"/>
          <w:jc w:val="center"/>
        </w:trPr>
        <w:tc>
          <w:tcPr>
            <w:tcW w:w="485" w:type="dxa"/>
            <w:vAlign w:val="center"/>
          </w:tcPr>
          <w:p w14:paraId="2D6518E6"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4</w:t>
            </w:r>
          </w:p>
        </w:tc>
        <w:tc>
          <w:tcPr>
            <w:tcW w:w="994" w:type="dxa"/>
            <w:vMerge/>
            <w:vAlign w:val="center"/>
          </w:tcPr>
          <w:p w14:paraId="1A790B1F"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30AC5664" w14:textId="77777777" w:rsidR="00B0544A" w:rsidRPr="0095795E" w:rsidRDefault="002B7BE5">
            <w:pPr>
              <w:adjustRightInd w:val="0"/>
              <w:snapToGrid w:val="0"/>
              <w:jc w:val="center"/>
              <w:rPr>
                <w:rFonts w:ascii="Times New Roman" w:hAnsi="Times New Roman" w:cs="Times New Roman"/>
                <w:strike/>
                <w:sz w:val="18"/>
                <w:szCs w:val="18"/>
              </w:rPr>
            </w:pPr>
            <w:r w:rsidRPr="0095795E">
              <w:rPr>
                <w:rFonts w:ascii="Times New Roman" w:hAnsi="Times New Roman" w:cs="Times New Roman" w:hint="eastAsia"/>
                <w:sz w:val="18"/>
                <w:szCs w:val="18"/>
              </w:rPr>
              <w:t>表面处理</w:t>
            </w:r>
          </w:p>
        </w:tc>
        <w:tc>
          <w:tcPr>
            <w:tcW w:w="1701" w:type="dxa"/>
            <w:vAlign w:val="center"/>
          </w:tcPr>
          <w:p w14:paraId="5F7FF6A4" w14:textId="77777777" w:rsidR="00B0544A" w:rsidRPr="0095795E" w:rsidRDefault="002B7BE5">
            <w:pPr>
              <w:adjustRightInd w:val="0"/>
              <w:snapToGrid w:val="0"/>
              <w:jc w:val="center"/>
              <w:rPr>
                <w:rFonts w:ascii="Times New Roman" w:hAnsi="Times New Roman" w:cs="Times New Roman"/>
                <w:strike/>
                <w:sz w:val="18"/>
                <w:szCs w:val="18"/>
              </w:rPr>
            </w:pPr>
            <w:r w:rsidRPr="0095795E">
              <w:rPr>
                <w:rFonts w:ascii="Times New Roman" w:hAnsi="Times New Roman" w:cs="Times New Roman"/>
                <w:sz w:val="18"/>
                <w:szCs w:val="18"/>
              </w:rPr>
              <w:t>GB/T 2518—2019</w:t>
            </w:r>
          </w:p>
        </w:tc>
        <w:tc>
          <w:tcPr>
            <w:tcW w:w="1134" w:type="dxa"/>
            <w:tcBorders>
              <w:right w:val="single" w:sz="4" w:space="0" w:color="auto"/>
            </w:tcBorders>
            <w:vAlign w:val="center"/>
          </w:tcPr>
          <w:p w14:paraId="4B25D65B"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无铬钝化</w:t>
            </w:r>
            <w:r w:rsidRPr="0095795E">
              <w:rPr>
                <w:rFonts w:ascii="Times New Roman" w:hAnsi="Times New Roman" w:cs="Times New Roman" w:hint="eastAsia"/>
                <w:sz w:val="18"/>
                <w:szCs w:val="18"/>
              </w:rPr>
              <w:t>(CN</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w:t>
            </w:r>
          </w:p>
          <w:p w14:paraId="059D46AA"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无铬钝化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(CON</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无铬耐指纹膜</w:t>
            </w:r>
            <w:r w:rsidRPr="0095795E">
              <w:rPr>
                <w:rFonts w:ascii="Times New Roman" w:hAnsi="Times New Roman" w:cs="Times New Roman"/>
                <w:sz w:val="18"/>
                <w:szCs w:val="18"/>
              </w:rPr>
              <w:t>(AFN)</w:t>
            </w:r>
            <w:r w:rsidRPr="0095795E">
              <w:rPr>
                <w:rFonts w:ascii="Times New Roman" w:hAnsi="Times New Roman" w:cs="Times New Roman" w:hint="eastAsia"/>
                <w:sz w:val="18"/>
                <w:szCs w:val="18"/>
              </w:rPr>
              <w:t>、无铬自润滑膜</w:t>
            </w:r>
            <w:r w:rsidRPr="0095795E">
              <w:rPr>
                <w:rFonts w:ascii="Times New Roman" w:hAnsi="Times New Roman" w:cs="Times New Roman" w:hint="eastAsia"/>
                <w:sz w:val="18"/>
                <w:szCs w:val="18"/>
              </w:rPr>
              <w:t>(SLN</w:t>
            </w:r>
            <w:r w:rsidRPr="0095795E">
              <w:rPr>
                <w:rFonts w:ascii="Times New Roman" w:hAnsi="Times New Roman" w:cs="Times New Roman"/>
                <w:sz w:val="18"/>
                <w:szCs w:val="18"/>
              </w:rPr>
              <w:t>)</w:t>
            </w:r>
          </w:p>
        </w:tc>
        <w:tc>
          <w:tcPr>
            <w:tcW w:w="1134" w:type="dxa"/>
            <w:tcBorders>
              <w:left w:val="single" w:sz="4" w:space="0" w:color="auto"/>
            </w:tcBorders>
            <w:vAlign w:val="center"/>
          </w:tcPr>
          <w:p w14:paraId="7DACA6EB"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sz w:val="18"/>
                <w:szCs w:val="18"/>
              </w:rPr>
              <w:t>三价铬钝化</w:t>
            </w:r>
            <w:r w:rsidRPr="0095795E">
              <w:rPr>
                <w:rFonts w:ascii="Times New Roman" w:hAnsi="Times New Roman" w:cs="Times New Roman"/>
                <w:sz w:val="18"/>
                <w:szCs w:val="18"/>
              </w:rPr>
              <w:t>(C</w:t>
            </w:r>
            <w:r w:rsidRPr="0095795E">
              <w:rPr>
                <w:rFonts w:ascii="Times New Roman" w:hAnsi="Times New Roman" w:cs="Times New Roman" w:hint="eastAsia"/>
                <w:sz w:val="18"/>
                <w:szCs w:val="18"/>
              </w:rPr>
              <w:t>3</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w:t>
            </w:r>
          </w:p>
          <w:p w14:paraId="638C8A4B"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三价铬钝化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w:t>
            </w:r>
            <w:r w:rsidRPr="0095795E">
              <w:rPr>
                <w:rFonts w:ascii="Times New Roman" w:hAnsi="Times New Roman" w:cs="Times New Roman"/>
                <w:sz w:val="18"/>
                <w:szCs w:val="18"/>
              </w:rPr>
              <w:t>3)</w:t>
            </w:r>
            <w:r w:rsidRPr="0095795E">
              <w:rPr>
                <w:rFonts w:ascii="Times New Roman" w:hAnsi="Times New Roman" w:cs="Times New Roman" w:hint="eastAsia"/>
                <w:sz w:val="18"/>
                <w:szCs w:val="18"/>
              </w:rPr>
              <w:t>、</w:t>
            </w:r>
          </w:p>
          <w:p w14:paraId="21A24214"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磷化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(PO</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、三价铬耐指纹膜</w:t>
            </w:r>
            <w:r w:rsidRPr="0095795E">
              <w:rPr>
                <w:rFonts w:ascii="Times New Roman" w:hAnsi="Times New Roman" w:cs="Times New Roman" w:hint="eastAsia"/>
                <w:sz w:val="18"/>
                <w:szCs w:val="18"/>
              </w:rPr>
              <w:t>(AF3</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、三价自润滑膜</w:t>
            </w:r>
            <w:r w:rsidRPr="0095795E">
              <w:rPr>
                <w:rFonts w:ascii="Times New Roman" w:hAnsi="Times New Roman" w:cs="Times New Roman" w:hint="eastAsia"/>
                <w:sz w:val="18"/>
                <w:szCs w:val="18"/>
              </w:rPr>
              <w:t>(SL3</w:t>
            </w:r>
            <w:r w:rsidRPr="0095795E">
              <w:rPr>
                <w:rFonts w:ascii="Times New Roman" w:hAnsi="Times New Roman" w:cs="Times New Roman"/>
                <w:sz w:val="18"/>
                <w:szCs w:val="18"/>
              </w:rPr>
              <w:t>)</w:t>
            </w:r>
          </w:p>
        </w:tc>
        <w:tc>
          <w:tcPr>
            <w:tcW w:w="1052" w:type="dxa"/>
            <w:vAlign w:val="center"/>
          </w:tcPr>
          <w:p w14:paraId="68CDC325"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铬酸钝化</w:t>
            </w:r>
            <w:r w:rsidRPr="0095795E">
              <w:rPr>
                <w:rFonts w:ascii="Times New Roman" w:hAnsi="Times New Roman" w:cs="Times New Roman" w:hint="eastAsia"/>
                <w:sz w:val="18"/>
                <w:szCs w:val="18"/>
              </w:rPr>
              <w:t>(C</w:t>
            </w:r>
            <w:r w:rsidRPr="0095795E">
              <w:rPr>
                <w:rFonts w:ascii="Times New Roman" w:hAnsi="Times New Roman" w:cs="Times New Roman"/>
                <w:sz w:val="18"/>
                <w:szCs w:val="18"/>
              </w:rPr>
              <w:t>)</w:t>
            </w:r>
            <w:r w:rsidRPr="0095795E">
              <w:rPr>
                <w:rFonts w:ascii="Times New Roman" w:hAnsi="Times New Roman" w:cs="Times New Roman"/>
                <w:sz w:val="18"/>
                <w:szCs w:val="18"/>
              </w:rPr>
              <w:t>、</w:t>
            </w:r>
          </w:p>
          <w:p w14:paraId="38C44007"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铬酸钝化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w:t>
            </w:r>
          </w:p>
          <w:p w14:paraId="5BD9215C"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磷化</w:t>
            </w:r>
            <w:r w:rsidRPr="0095795E">
              <w:rPr>
                <w:rFonts w:ascii="Times New Roman" w:hAnsi="Times New Roman" w:cs="Times New Roman" w:hint="eastAsia"/>
                <w:sz w:val="18"/>
                <w:szCs w:val="18"/>
              </w:rPr>
              <w:t>(P</w:t>
            </w:r>
            <w:r w:rsidRPr="0095795E">
              <w:rPr>
                <w:rFonts w:ascii="Times New Roman" w:hAnsi="Times New Roman" w:cs="Times New Roman"/>
                <w:sz w:val="18"/>
                <w:szCs w:val="18"/>
              </w:rPr>
              <w:t>)</w:t>
            </w:r>
          </w:p>
          <w:p w14:paraId="33E1B7F0"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耐指纹膜</w:t>
            </w:r>
            <w:r w:rsidRPr="0095795E">
              <w:rPr>
                <w:rFonts w:ascii="Times New Roman" w:hAnsi="Times New Roman" w:cs="Times New Roman" w:hint="eastAsia"/>
                <w:sz w:val="18"/>
                <w:szCs w:val="18"/>
              </w:rPr>
              <w:t>(AF</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、自润滑膜</w:t>
            </w:r>
            <w:r w:rsidRPr="0095795E">
              <w:rPr>
                <w:rFonts w:ascii="Times New Roman" w:hAnsi="Times New Roman" w:cs="Times New Roman" w:hint="eastAsia"/>
                <w:sz w:val="18"/>
                <w:szCs w:val="18"/>
              </w:rPr>
              <w:t>(SL</w:t>
            </w:r>
            <w:r w:rsidRPr="0095795E">
              <w:rPr>
                <w:rFonts w:ascii="Times New Roman" w:hAnsi="Times New Roman" w:cs="Times New Roman"/>
                <w:sz w:val="18"/>
                <w:szCs w:val="18"/>
              </w:rPr>
              <w:t>)</w:t>
            </w:r>
          </w:p>
        </w:tc>
        <w:tc>
          <w:tcPr>
            <w:tcW w:w="1560" w:type="dxa"/>
            <w:vAlign w:val="center"/>
          </w:tcPr>
          <w:p w14:paraId="755A5324" w14:textId="77777777" w:rsidR="00B0544A" w:rsidRPr="003C25AA" w:rsidRDefault="002B7BE5">
            <w:pPr>
              <w:adjustRightInd w:val="0"/>
              <w:snapToGrid w:val="0"/>
              <w:jc w:val="center"/>
              <w:rPr>
                <w:rFonts w:ascii="Times New Roman" w:hAnsi="Times New Roman" w:cs="Times New Roman"/>
                <w:color w:val="FF0000"/>
                <w:sz w:val="18"/>
                <w:szCs w:val="18"/>
              </w:rPr>
            </w:pPr>
            <w:r w:rsidRPr="003C25AA">
              <w:rPr>
                <w:rFonts w:ascii="Times New Roman" w:hAnsi="Times New Roman" w:cs="Times New Roman"/>
                <w:sz w:val="18"/>
                <w:szCs w:val="18"/>
              </w:rPr>
              <w:t>GB/T 2518—2019</w:t>
            </w:r>
          </w:p>
        </w:tc>
      </w:tr>
      <w:tr w:rsidR="00B0544A" w:rsidRPr="003C25AA" w14:paraId="7E6A0C16" w14:textId="77777777" w:rsidTr="00D048F7">
        <w:trPr>
          <w:trHeight w:val="708"/>
          <w:jc w:val="center"/>
        </w:trPr>
        <w:tc>
          <w:tcPr>
            <w:tcW w:w="485" w:type="dxa"/>
            <w:vAlign w:val="center"/>
          </w:tcPr>
          <w:p w14:paraId="6C35B50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5</w:t>
            </w:r>
          </w:p>
        </w:tc>
        <w:tc>
          <w:tcPr>
            <w:tcW w:w="994" w:type="dxa"/>
            <w:vMerge/>
            <w:vAlign w:val="center"/>
          </w:tcPr>
          <w:p w14:paraId="636FD2DE"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53F9875B" w14:textId="77777777" w:rsidR="00B0544A" w:rsidRPr="0095795E" w:rsidRDefault="002B7BE5">
            <w:pPr>
              <w:adjustRightInd w:val="0"/>
              <w:snapToGrid w:val="0"/>
              <w:jc w:val="center"/>
              <w:rPr>
                <w:rFonts w:ascii="Times New Roman" w:hAnsi="Times New Roman" w:cs="Times New Roman"/>
                <w:strike/>
                <w:sz w:val="18"/>
                <w:szCs w:val="18"/>
              </w:rPr>
            </w:pPr>
            <w:r w:rsidRPr="0095795E">
              <w:rPr>
                <w:rFonts w:ascii="Times New Roman" w:hAnsi="Times New Roman" w:cs="Times New Roman" w:hint="eastAsia"/>
                <w:sz w:val="18"/>
                <w:szCs w:val="18"/>
              </w:rPr>
              <w:t>表面质量</w:t>
            </w:r>
          </w:p>
        </w:tc>
        <w:tc>
          <w:tcPr>
            <w:tcW w:w="1701" w:type="dxa"/>
            <w:vAlign w:val="center"/>
          </w:tcPr>
          <w:p w14:paraId="26CA9FCD" w14:textId="77777777" w:rsidR="00B0544A" w:rsidRPr="0095795E" w:rsidRDefault="002B7BE5">
            <w:pPr>
              <w:adjustRightInd w:val="0"/>
              <w:snapToGrid w:val="0"/>
              <w:jc w:val="center"/>
              <w:rPr>
                <w:rFonts w:ascii="Times New Roman" w:hAnsi="Times New Roman" w:cs="Times New Roman"/>
                <w:strike/>
                <w:sz w:val="18"/>
                <w:szCs w:val="18"/>
              </w:rPr>
            </w:pPr>
            <w:r w:rsidRPr="0095795E">
              <w:rPr>
                <w:rFonts w:ascii="Times New Roman" w:hAnsi="Times New Roman" w:cs="Times New Roman"/>
                <w:sz w:val="18"/>
                <w:szCs w:val="18"/>
              </w:rPr>
              <w:t>GB/T 2518—2019</w:t>
            </w:r>
          </w:p>
        </w:tc>
        <w:tc>
          <w:tcPr>
            <w:tcW w:w="1134" w:type="dxa"/>
            <w:tcBorders>
              <w:right w:val="single" w:sz="4" w:space="0" w:color="auto"/>
            </w:tcBorders>
          </w:tcPr>
          <w:p w14:paraId="46614AF9"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FC</w:t>
            </w:r>
            <w:r w:rsidRPr="0095795E">
              <w:rPr>
                <w:rFonts w:ascii="Times New Roman" w:hAnsi="Times New Roman" w:cs="Times New Roman" w:hint="eastAsia"/>
                <w:sz w:val="18"/>
                <w:szCs w:val="18"/>
              </w:rPr>
              <w:t>级别的要求</w:t>
            </w:r>
          </w:p>
        </w:tc>
        <w:tc>
          <w:tcPr>
            <w:tcW w:w="1134" w:type="dxa"/>
            <w:tcBorders>
              <w:left w:val="single" w:sz="4" w:space="0" w:color="auto"/>
            </w:tcBorders>
          </w:tcPr>
          <w:p w14:paraId="1D860195"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FB</w:t>
            </w:r>
            <w:r w:rsidRPr="0095795E">
              <w:rPr>
                <w:rFonts w:ascii="Times New Roman" w:hAnsi="Times New Roman" w:cs="Times New Roman" w:hint="eastAsia"/>
                <w:sz w:val="18"/>
                <w:szCs w:val="18"/>
              </w:rPr>
              <w:t>级别的要求</w:t>
            </w:r>
          </w:p>
        </w:tc>
        <w:tc>
          <w:tcPr>
            <w:tcW w:w="1052" w:type="dxa"/>
            <w:vAlign w:val="center"/>
          </w:tcPr>
          <w:p w14:paraId="38F783C7"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FA</w:t>
            </w:r>
            <w:r w:rsidRPr="0095795E">
              <w:rPr>
                <w:rFonts w:ascii="Times New Roman" w:hAnsi="Times New Roman" w:cs="Times New Roman" w:hint="eastAsia"/>
                <w:sz w:val="18"/>
                <w:szCs w:val="18"/>
              </w:rPr>
              <w:t>级别的要求</w:t>
            </w:r>
          </w:p>
        </w:tc>
        <w:tc>
          <w:tcPr>
            <w:tcW w:w="1560" w:type="dxa"/>
            <w:vAlign w:val="center"/>
          </w:tcPr>
          <w:p w14:paraId="0A872A2F"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w:t>
            </w:r>
          </w:p>
        </w:tc>
      </w:tr>
      <w:tr w:rsidR="00B0544A" w:rsidRPr="003C25AA" w14:paraId="316FC9DE" w14:textId="77777777" w:rsidTr="00D048F7">
        <w:trPr>
          <w:trHeight w:val="708"/>
          <w:jc w:val="center"/>
        </w:trPr>
        <w:tc>
          <w:tcPr>
            <w:tcW w:w="485" w:type="dxa"/>
            <w:vAlign w:val="center"/>
          </w:tcPr>
          <w:p w14:paraId="455E9EFA"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16</w:t>
            </w:r>
          </w:p>
        </w:tc>
        <w:tc>
          <w:tcPr>
            <w:tcW w:w="994" w:type="dxa"/>
            <w:vMerge w:val="restart"/>
            <w:vAlign w:val="center"/>
          </w:tcPr>
          <w:p w14:paraId="5A05C7BE"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创新性指标</w:t>
            </w:r>
          </w:p>
        </w:tc>
        <w:tc>
          <w:tcPr>
            <w:tcW w:w="2268" w:type="dxa"/>
            <w:vAlign w:val="center"/>
          </w:tcPr>
          <w:p w14:paraId="2ACCA595"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冷弯性能</w:t>
            </w:r>
          </w:p>
        </w:tc>
        <w:tc>
          <w:tcPr>
            <w:tcW w:w="1701" w:type="dxa"/>
            <w:vAlign w:val="center"/>
          </w:tcPr>
          <w:p w14:paraId="78404321"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GB/T 2518</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2019</w:t>
            </w:r>
          </w:p>
        </w:tc>
        <w:tc>
          <w:tcPr>
            <w:tcW w:w="1134" w:type="dxa"/>
            <w:tcBorders>
              <w:right w:val="single" w:sz="4" w:space="0" w:color="auto"/>
            </w:tcBorders>
            <w:vAlign w:val="center"/>
          </w:tcPr>
          <w:p w14:paraId="545C3DCD" w14:textId="77777777" w:rsidR="00B0544A" w:rsidRPr="0095795E" w:rsidRDefault="002B7BE5">
            <w:pPr>
              <w:adjustRightInd w:val="0"/>
              <w:snapToGrid w:val="0"/>
              <w:rPr>
                <w:rFonts w:ascii="Times New Roman" w:hAnsi="Times New Roman" w:cs="Times New Roman"/>
                <w:sz w:val="18"/>
                <w:szCs w:val="18"/>
              </w:rPr>
            </w:pPr>
            <w:r w:rsidRPr="0095795E">
              <w:rPr>
                <w:rFonts w:ascii="Times New Roman" w:hAnsi="Times New Roman" w:cs="Times New Roman" w:hint="eastAsia"/>
                <w:sz w:val="18"/>
                <w:szCs w:val="18"/>
              </w:rPr>
              <w:t>180</w:t>
            </w:r>
            <w:r w:rsidRPr="0095795E">
              <w:rPr>
                <w:rFonts w:ascii="Times New Roman" w:hAnsi="Times New Roman" w:cs="Times New Roman" w:hint="eastAsia"/>
                <w:sz w:val="18"/>
                <w:szCs w:val="18"/>
              </w:rPr>
              <w:t>°弯曲试验</w:t>
            </w:r>
          </w:p>
          <w:p w14:paraId="71BBC234"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弯芯直径</w:t>
            </w:r>
            <w:r w:rsidRPr="0095795E">
              <w:rPr>
                <w:rFonts w:ascii="Times New Roman" w:hAnsi="Times New Roman" w:cs="Times New Roman" w:hint="eastAsia"/>
                <w:sz w:val="18"/>
                <w:szCs w:val="18"/>
              </w:rPr>
              <w:t xml:space="preserve">(b </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35mm ) =0</w:t>
            </w:r>
          </w:p>
        </w:tc>
        <w:tc>
          <w:tcPr>
            <w:tcW w:w="1134" w:type="dxa"/>
            <w:tcBorders>
              <w:left w:val="single" w:sz="4" w:space="0" w:color="auto"/>
            </w:tcBorders>
            <w:vAlign w:val="center"/>
          </w:tcPr>
          <w:p w14:paraId="4B1631D6" w14:textId="77777777" w:rsidR="00B0544A" w:rsidRPr="0095795E" w:rsidRDefault="002B7BE5">
            <w:pPr>
              <w:adjustRightInd w:val="0"/>
              <w:snapToGrid w:val="0"/>
              <w:rPr>
                <w:rFonts w:ascii="Times New Roman" w:hAnsi="Times New Roman" w:cs="Times New Roman"/>
                <w:sz w:val="18"/>
                <w:szCs w:val="18"/>
              </w:rPr>
            </w:pPr>
            <w:r w:rsidRPr="0095795E">
              <w:rPr>
                <w:rFonts w:ascii="Times New Roman" w:hAnsi="Times New Roman" w:cs="Times New Roman" w:hint="eastAsia"/>
                <w:sz w:val="18"/>
                <w:szCs w:val="18"/>
              </w:rPr>
              <w:t>180</w:t>
            </w:r>
            <w:r w:rsidRPr="0095795E">
              <w:rPr>
                <w:rFonts w:ascii="Times New Roman" w:hAnsi="Times New Roman" w:cs="Times New Roman" w:hint="eastAsia"/>
                <w:sz w:val="18"/>
                <w:szCs w:val="18"/>
              </w:rPr>
              <w:t>°弯曲试验</w:t>
            </w:r>
          </w:p>
          <w:p w14:paraId="2D82BCC7"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弯芯直径</w:t>
            </w:r>
            <w:r w:rsidRPr="0095795E">
              <w:rPr>
                <w:rFonts w:ascii="Times New Roman" w:hAnsi="Times New Roman" w:cs="Times New Roman" w:hint="eastAsia"/>
                <w:sz w:val="18"/>
                <w:szCs w:val="18"/>
              </w:rPr>
              <w:t xml:space="preserve">(b </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35mm ) =a</w:t>
            </w:r>
          </w:p>
        </w:tc>
        <w:tc>
          <w:tcPr>
            <w:tcW w:w="1052" w:type="dxa"/>
            <w:vAlign w:val="center"/>
          </w:tcPr>
          <w:p w14:paraId="0B90F690"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w:t>
            </w:r>
          </w:p>
        </w:tc>
        <w:tc>
          <w:tcPr>
            <w:tcW w:w="1560" w:type="dxa"/>
            <w:vAlign w:val="center"/>
          </w:tcPr>
          <w:p w14:paraId="534FA4BD" w14:textId="77777777" w:rsidR="00B0544A" w:rsidRPr="003C25AA" w:rsidRDefault="002B7BE5">
            <w:pPr>
              <w:adjustRightInd w:val="0"/>
              <w:snapToGrid w:val="0"/>
              <w:jc w:val="center"/>
              <w:rPr>
                <w:rFonts w:ascii="Times New Roman" w:hAnsi="Times New Roman" w:cs="Times New Roman"/>
                <w:color w:val="FF0000"/>
                <w:sz w:val="18"/>
                <w:szCs w:val="18"/>
              </w:rPr>
            </w:pPr>
            <w:r w:rsidRPr="003C25AA">
              <w:rPr>
                <w:rFonts w:ascii="Times New Roman" w:hAnsi="Times New Roman" w:cs="Times New Roman"/>
                <w:sz w:val="18"/>
                <w:szCs w:val="18"/>
              </w:rPr>
              <w:t xml:space="preserve">GB/T </w:t>
            </w:r>
            <w:r w:rsidRPr="003C25AA">
              <w:rPr>
                <w:rFonts w:ascii="Times New Roman" w:hAnsi="Times New Roman" w:cs="Times New Roman" w:hint="eastAsia"/>
                <w:sz w:val="18"/>
                <w:szCs w:val="18"/>
              </w:rPr>
              <w:t>232</w:t>
            </w:r>
            <w:r w:rsidRPr="003C25AA">
              <w:rPr>
                <w:rFonts w:ascii="Times New Roman" w:hAnsi="Times New Roman" w:cs="Times New Roman"/>
                <w:sz w:val="18"/>
                <w:szCs w:val="18"/>
              </w:rPr>
              <w:t>—201</w:t>
            </w:r>
            <w:r w:rsidRPr="003C25AA">
              <w:rPr>
                <w:rFonts w:ascii="Times New Roman" w:hAnsi="Times New Roman" w:cs="Times New Roman" w:hint="eastAsia"/>
                <w:sz w:val="18"/>
                <w:szCs w:val="18"/>
              </w:rPr>
              <w:t>0</w:t>
            </w:r>
          </w:p>
        </w:tc>
      </w:tr>
      <w:tr w:rsidR="00B0544A" w:rsidRPr="003C25AA" w14:paraId="4B2CC72A" w14:textId="77777777" w:rsidTr="00D048F7">
        <w:trPr>
          <w:trHeight w:val="719"/>
          <w:jc w:val="center"/>
        </w:trPr>
        <w:tc>
          <w:tcPr>
            <w:tcW w:w="485" w:type="dxa"/>
            <w:vAlign w:val="center"/>
          </w:tcPr>
          <w:p w14:paraId="28A01002" w14:textId="77777777" w:rsidR="00B0544A" w:rsidRPr="003C25AA" w:rsidRDefault="002B7BE5">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7</w:t>
            </w:r>
          </w:p>
        </w:tc>
        <w:tc>
          <w:tcPr>
            <w:tcW w:w="994" w:type="dxa"/>
            <w:vMerge/>
            <w:vAlign w:val="center"/>
          </w:tcPr>
          <w:p w14:paraId="1F92E5B6" w14:textId="77777777" w:rsidR="00B0544A" w:rsidRPr="003C25AA" w:rsidRDefault="00B0544A">
            <w:pPr>
              <w:adjustRightInd w:val="0"/>
              <w:snapToGrid w:val="0"/>
              <w:jc w:val="center"/>
              <w:rPr>
                <w:rFonts w:ascii="Times New Roman" w:hAnsi="Times New Roman" w:cs="Times New Roman"/>
                <w:sz w:val="18"/>
                <w:szCs w:val="18"/>
              </w:rPr>
            </w:pPr>
          </w:p>
        </w:tc>
        <w:tc>
          <w:tcPr>
            <w:tcW w:w="2268" w:type="dxa"/>
            <w:vAlign w:val="center"/>
          </w:tcPr>
          <w:p w14:paraId="61832772"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表面质量</w:t>
            </w:r>
          </w:p>
        </w:tc>
        <w:tc>
          <w:tcPr>
            <w:tcW w:w="1701" w:type="dxa"/>
            <w:vAlign w:val="center"/>
          </w:tcPr>
          <w:p w14:paraId="7F8D2052" w14:textId="4FE89DA6" w:rsidR="00B0544A" w:rsidRPr="0095795E" w:rsidRDefault="00A235A2">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市场</w:t>
            </w:r>
          </w:p>
        </w:tc>
        <w:tc>
          <w:tcPr>
            <w:tcW w:w="3320" w:type="dxa"/>
            <w:gridSpan w:val="3"/>
            <w:vAlign w:val="center"/>
          </w:tcPr>
          <w:p w14:paraId="641DD6CF" w14:textId="77777777" w:rsidR="00B0544A" w:rsidRPr="0095795E" w:rsidRDefault="002B7BE5">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hint="eastAsia"/>
                <w:sz w:val="18"/>
                <w:szCs w:val="18"/>
              </w:rPr>
              <w:t>FD</w:t>
            </w:r>
            <w:r w:rsidRPr="0095795E">
              <w:rPr>
                <w:rFonts w:ascii="Times New Roman" w:hAnsi="Times New Roman" w:cs="Times New Roman" w:hint="eastAsia"/>
                <w:sz w:val="18"/>
                <w:szCs w:val="18"/>
              </w:rPr>
              <w:t>级别表面质量要求</w:t>
            </w:r>
          </w:p>
        </w:tc>
        <w:tc>
          <w:tcPr>
            <w:tcW w:w="1560" w:type="dxa"/>
            <w:vAlign w:val="center"/>
          </w:tcPr>
          <w:p w14:paraId="67C6A820" w14:textId="15A5B115" w:rsidR="00B0544A" w:rsidRPr="003C25AA" w:rsidRDefault="00810164">
            <w:pPr>
              <w:adjustRightInd w:val="0"/>
              <w:snapToGrid w:val="0"/>
              <w:jc w:val="center"/>
              <w:rPr>
                <w:rFonts w:ascii="Times New Roman" w:hAnsi="Times New Roman" w:cs="Times New Roman" w:hint="eastAsia"/>
                <w:color w:val="FF0000"/>
                <w:sz w:val="18"/>
                <w:szCs w:val="18"/>
              </w:rPr>
            </w:pPr>
            <w:r w:rsidRPr="003C25AA">
              <w:rPr>
                <w:sz w:val="18"/>
                <w:szCs w:val="18"/>
              </w:rPr>
              <w:t>—</w:t>
            </w:r>
            <w:bookmarkStart w:id="53" w:name="_GoBack"/>
            <w:bookmarkEnd w:id="53"/>
          </w:p>
        </w:tc>
      </w:tr>
    </w:tbl>
    <w:p w14:paraId="0FE1738C" w14:textId="77777777" w:rsidR="00B0544A" w:rsidRPr="003C25AA" w:rsidRDefault="00B0544A"/>
    <w:p w14:paraId="571A7ACE" w14:textId="77777777" w:rsidR="00B0544A" w:rsidRPr="003C25AA" w:rsidRDefault="002B7BE5">
      <w:pPr>
        <w:keepNext/>
        <w:keepLines/>
        <w:spacing w:line="578" w:lineRule="auto"/>
        <w:outlineLvl w:val="0"/>
        <w:rPr>
          <w:rFonts w:ascii="Times New Roman" w:eastAsia="黑体" w:hAnsi="Times New Roman" w:cs="Times New Roman"/>
          <w:bCs/>
          <w:kern w:val="44"/>
          <w:sz w:val="24"/>
          <w:szCs w:val="24"/>
        </w:rPr>
      </w:pPr>
      <w:bookmarkStart w:id="54" w:name="_Toc35353330"/>
      <w:bookmarkStart w:id="55" w:name="_Toc323891329"/>
      <w:bookmarkStart w:id="56" w:name="_Toc324165077"/>
      <w:bookmarkStart w:id="57" w:name="_Toc324165027"/>
      <w:bookmarkStart w:id="58" w:name="_Toc353278168"/>
      <w:bookmarkStart w:id="59" w:name="_Toc323891250"/>
      <w:r w:rsidRPr="003C25AA">
        <w:rPr>
          <w:rFonts w:ascii="Times New Roman" w:eastAsia="黑体" w:hAnsi="Times New Roman" w:cs="Times New Roman"/>
          <w:bCs/>
          <w:kern w:val="44"/>
          <w:sz w:val="24"/>
          <w:szCs w:val="24"/>
        </w:rPr>
        <w:t>6</w:t>
      </w:r>
      <w:r w:rsidRPr="003C25AA">
        <w:rPr>
          <w:rFonts w:ascii="Times New Roman" w:eastAsia="黑体" w:hAnsi="Times New Roman" w:cs="Times New Roman"/>
          <w:bCs/>
          <w:kern w:val="44"/>
          <w:sz w:val="24"/>
          <w:szCs w:val="24"/>
        </w:rPr>
        <w:t>评价方法及等级划分</w:t>
      </w:r>
      <w:bookmarkEnd w:id="54"/>
    </w:p>
    <w:p w14:paraId="2DE60C7A" w14:textId="77777777" w:rsidR="00B0544A" w:rsidRPr="003C25AA" w:rsidRDefault="002B7BE5">
      <w:pPr>
        <w:pStyle w:val="affc"/>
        <w:numPr>
          <w:ilvl w:val="0"/>
          <w:numId w:val="2"/>
        </w:numPr>
        <w:spacing w:line="276" w:lineRule="auto"/>
        <w:ind w:firstLineChars="0"/>
        <w:rPr>
          <w:rFonts w:ascii="Times New Roman" w:hAnsi="Times New Roman" w:cs="Times New Roman"/>
        </w:rPr>
      </w:pPr>
      <w:r w:rsidRPr="003C25AA">
        <w:rPr>
          <w:rFonts w:ascii="Times New Roman" w:eastAsia="黑体" w:hAnsi="Times New Roman" w:cs="Times New Roman"/>
        </w:rPr>
        <w:t>6.1</w:t>
      </w:r>
      <w:r w:rsidRPr="003C25AA">
        <w:rPr>
          <w:rFonts w:ascii="Times New Roman" w:hAnsi="Times New Roman" w:cs="Times New Roman"/>
        </w:rPr>
        <w:t xml:space="preserve"> </w:t>
      </w:r>
      <w:r w:rsidRPr="003C25AA">
        <w:rPr>
          <w:rFonts w:ascii="Times New Roman" w:hAnsi="Times New Roman" w:cs="Times New Roman"/>
        </w:rPr>
        <w:t>对钢板及钢带产品企业标准的全部指标进行综合评价，评价结果划分为</w:t>
      </w:r>
      <w:r w:rsidRPr="003C25AA">
        <w:rPr>
          <w:rFonts w:ascii="Times New Roman" w:hAnsi="Times New Roman" w:cs="Times New Roman" w:hint="eastAsia"/>
        </w:rPr>
        <w:t>领跑者</w:t>
      </w:r>
      <w:r w:rsidRPr="003C25AA">
        <w:rPr>
          <w:rFonts w:ascii="Times New Roman" w:hAnsi="Times New Roman" w:cs="Times New Roman"/>
        </w:rPr>
        <w:t>水平、</w:t>
      </w:r>
      <w:r w:rsidRPr="003C25AA">
        <w:rPr>
          <w:rFonts w:ascii="Times New Roman" w:hAnsi="Times New Roman" w:cs="Times New Roman" w:hint="eastAsia"/>
        </w:rPr>
        <w:t>优质</w:t>
      </w:r>
      <w:r w:rsidRPr="003C25AA">
        <w:rPr>
          <w:rFonts w:ascii="Times New Roman" w:hAnsi="Times New Roman" w:cs="Times New Roman"/>
        </w:rPr>
        <w:t>水平、</w:t>
      </w:r>
      <w:r w:rsidRPr="003C25AA">
        <w:rPr>
          <w:rFonts w:ascii="Times New Roman" w:hAnsi="Times New Roman" w:cs="Times New Roman" w:hint="eastAsia"/>
        </w:rPr>
        <w:t>达标</w:t>
      </w:r>
      <w:r w:rsidRPr="003C25AA">
        <w:rPr>
          <w:rFonts w:ascii="Times New Roman" w:hAnsi="Times New Roman" w:cs="Times New Roman"/>
        </w:rPr>
        <w:t>水平，划分依据见表</w:t>
      </w:r>
      <w:r w:rsidRPr="003C25AA">
        <w:rPr>
          <w:rFonts w:ascii="Times New Roman" w:hAnsi="Times New Roman" w:cs="Times New Roman"/>
        </w:rPr>
        <w:t>2</w:t>
      </w:r>
      <w:r w:rsidRPr="003C25AA">
        <w:rPr>
          <w:rFonts w:ascii="Times New Roman" w:hAnsi="Times New Roman" w:cs="Times New Roman"/>
        </w:rPr>
        <w:t>。</w:t>
      </w:r>
    </w:p>
    <w:p w14:paraId="6D795D6A" w14:textId="4C9B58F7" w:rsidR="00B0544A" w:rsidRPr="003C25AA" w:rsidRDefault="002B7BE5" w:rsidP="001352F3">
      <w:pPr>
        <w:pStyle w:val="affc"/>
        <w:numPr>
          <w:ilvl w:val="0"/>
          <w:numId w:val="2"/>
        </w:numPr>
        <w:spacing w:line="276" w:lineRule="auto"/>
        <w:ind w:firstLineChars="0"/>
        <w:rPr>
          <w:rFonts w:ascii="Times New Roman" w:hAnsi="Times New Roman" w:cs="Times New Roman"/>
        </w:rPr>
      </w:pPr>
      <w:r w:rsidRPr="003C25AA">
        <w:rPr>
          <w:rFonts w:ascii="Times New Roman" w:eastAsia="黑体" w:hAnsi="Times New Roman" w:cs="Times New Roman"/>
        </w:rPr>
        <w:t>6.2</w:t>
      </w:r>
      <w:r w:rsidRPr="003C25AA">
        <w:rPr>
          <w:rFonts w:ascii="Times New Roman" w:hAnsi="Times New Roman" w:cs="Times New Roman"/>
        </w:rPr>
        <w:t>综合评价满足表</w:t>
      </w:r>
      <w:r w:rsidRPr="003C25AA">
        <w:rPr>
          <w:rFonts w:ascii="Times New Roman" w:hAnsi="Times New Roman" w:cs="Times New Roman" w:hint="eastAsia"/>
        </w:rPr>
        <w:t>2</w:t>
      </w:r>
      <w:r w:rsidRPr="003C25AA">
        <w:rPr>
          <w:rFonts w:ascii="Times New Roman" w:hAnsi="Times New Roman" w:cs="Times New Roman"/>
        </w:rPr>
        <w:t>中</w:t>
      </w:r>
      <w:r w:rsidRPr="003C25AA">
        <w:rPr>
          <w:rFonts w:ascii="Times New Roman" w:hAnsi="Times New Roman" w:cs="Times New Roman" w:hint="eastAsia"/>
        </w:rPr>
        <w:t>领跑者</w:t>
      </w:r>
      <w:r w:rsidRPr="003C25AA">
        <w:rPr>
          <w:rFonts w:ascii="Times New Roman" w:hAnsi="Times New Roman" w:cs="Times New Roman"/>
        </w:rPr>
        <w:t>水平的企业标准为</w:t>
      </w:r>
      <w:r w:rsidRPr="003C25AA">
        <w:rPr>
          <w:rFonts w:ascii="Times New Roman" w:hAnsi="Times New Roman" w:cs="Times New Roman" w:hint="eastAsia"/>
        </w:rPr>
        <w:t>“领跑者”标准，符合表</w:t>
      </w:r>
      <w:r w:rsidRPr="003C25AA">
        <w:rPr>
          <w:rFonts w:ascii="Times New Roman" w:hAnsi="Times New Roman" w:cs="Times New Roman" w:hint="eastAsia"/>
        </w:rPr>
        <w:t>2</w:t>
      </w:r>
      <w:r w:rsidRPr="003C25AA">
        <w:rPr>
          <w:rFonts w:ascii="Times New Roman" w:hAnsi="Times New Roman" w:cs="Times New Roman" w:hint="eastAsia"/>
        </w:rPr>
        <w:t>中领跑者水平的产品为“领跑者”产品，自我声明标识可使用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.4</w:t>
      </w:r>
      <w:r w:rsidRPr="003C25AA">
        <w:rPr>
          <w:rFonts w:ascii="Times New Roman" w:hAnsi="Times New Roman" w:cs="Times New Roman" w:hint="eastAsia"/>
        </w:rPr>
        <w:t>图</w:t>
      </w:r>
      <w:r w:rsidRPr="003C25AA">
        <w:rPr>
          <w:rFonts w:ascii="Times New Roman" w:hAnsi="Times New Roman" w:cs="Times New Roman" w:hint="eastAsia"/>
        </w:rPr>
        <w:t>4</w:t>
      </w:r>
      <w:r w:rsidRPr="003C25AA">
        <w:rPr>
          <w:rFonts w:ascii="Times New Roman" w:hAnsi="Times New Roman" w:cs="Times New Roman"/>
        </w:rPr>
        <w:t>-1</w:t>
      </w:r>
      <w:r w:rsidRPr="003C25AA">
        <w:rPr>
          <w:rFonts w:ascii="Times New Roman" w:hAnsi="Times New Roman" w:cs="Times New Roman" w:hint="eastAsia"/>
        </w:rPr>
        <w:t>自我声明“领跑者”标识，认证标识可使用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.5</w:t>
      </w:r>
      <w:r w:rsidRPr="003C25AA">
        <w:rPr>
          <w:rFonts w:ascii="Times New Roman" w:hAnsi="Times New Roman" w:cs="Times New Roman" w:hint="eastAsia"/>
        </w:rPr>
        <w:t>图</w:t>
      </w:r>
      <w:r w:rsidRPr="003C25AA">
        <w:rPr>
          <w:rFonts w:ascii="Times New Roman" w:hAnsi="Times New Roman" w:cs="Times New Roman" w:hint="eastAsia"/>
        </w:rPr>
        <w:t>5</w:t>
      </w:r>
      <w:r w:rsidRPr="003C25AA">
        <w:rPr>
          <w:rFonts w:ascii="Times New Roman" w:hAnsi="Times New Roman" w:cs="Times New Roman"/>
        </w:rPr>
        <w:t>-1</w:t>
      </w:r>
      <w:r w:rsidRPr="003C25AA">
        <w:rPr>
          <w:rFonts w:ascii="Times New Roman" w:hAnsi="Times New Roman" w:cs="Times New Roman" w:hint="eastAsia"/>
        </w:rPr>
        <w:t xml:space="preserve"> </w:t>
      </w:r>
      <w:r w:rsidRPr="003C25AA">
        <w:rPr>
          <w:rFonts w:ascii="Times New Roman" w:hAnsi="Times New Roman" w:cs="Times New Roman" w:hint="eastAsia"/>
        </w:rPr>
        <w:t>“领跑者”产品认证标识</w:t>
      </w:r>
      <w:r w:rsidRPr="003C25AA">
        <w:rPr>
          <w:rFonts w:ascii="Times New Roman" w:hAnsi="Times New Roman" w:cs="Times New Roman" w:hint="eastAsia"/>
          <w:sz w:val="18"/>
          <w:szCs w:val="18"/>
        </w:rPr>
        <w:t>。</w:t>
      </w:r>
    </w:p>
    <w:p w14:paraId="64019514" w14:textId="0062844F" w:rsidR="00B0544A" w:rsidRPr="003C25AA" w:rsidRDefault="002B7BE5" w:rsidP="001352F3">
      <w:pPr>
        <w:pStyle w:val="affc"/>
        <w:numPr>
          <w:ilvl w:val="0"/>
          <w:numId w:val="2"/>
        </w:numPr>
        <w:spacing w:line="276" w:lineRule="auto"/>
        <w:ind w:firstLineChars="0"/>
        <w:rPr>
          <w:rFonts w:ascii="Times New Roman" w:hAnsi="Times New Roman" w:cs="Times New Roman"/>
        </w:rPr>
      </w:pPr>
      <w:r w:rsidRPr="003C25AA">
        <w:rPr>
          <w:rFonts w:ascii="Times New Roman" w:eastAsia="黑体" w:hAnsi="Times New Roman" w:cs="Times New Roman"/>
        </w:rPr>
        <w:t>6.3</w:t>
      </w:r>
      <w:r w:rsidRPr="003C25AA">
        <w:rPr>
          <w:rFonts w:ascii="Times New Roman" w:hAnsi="Times New Roman" w:cs="Times New Roman"/>
        </w:rPr>
        <w:t>综合评价满足表</w:t>
      </w:r>
      <w:r w:rsidRPr="003C25AA">
        <w:rPr>
          <w:rFonts w:ascii="Times New Roman" w:hAnsi="Times New Roman" w:cs="Times New Roman" w:hint="eastAsia"/>
        </w:rPr>
        <w:t>2</w:t>
      </w:r>
      <w:r w:rsidRPr="003C25AA">
        <w:rPr>
          <w:rFonts w:ascii="Times New Roman" w:hAnsi="Times New Roman" w:cs="Times New Roman"/>
        </w:rPr>
        <w:t>中</w:t>
      </w:r>
      <w:r w:rsidRPr="003C25AA">
        <w:rPr>
          <w:rFonts w:ascii="Times New Roman" w:hAnsi="Times New Roman" w:cs="Times New Roman" w:hint="eastAsia"/>
        </w:rPr>
        <w:t>优质</w:t>
      </w:r>
      <w:r w:rsidRPr="003C25AA">
        <w:rPr>
          <w:rFonts w:ascii="Times New Roman" w:hAnsi="Times New Roman" w:cs="Times New Roman"/>
        </w:rPr>
        <w:t>水平的企业标准为</w:t>
      </w:r>
      <w:r w:rsidRPr="003C25AA">
        <w:rPr>
          <w:rFonts w:ascii="Times New Roman" w:hAnsi="Times New Roman" w:cs="Times New Roman" w:hint="eastAsia"/>
        </w:rPr>
        <w:t>“优质”标准，符合表</w:t>
      </w:r>
      <w:r w:rsidRPr="003C25AA">
        <w:rPr>
          <w:rFonts w:ascii="Times New Roman" w:hAnsi="Times New Roman" w:cs="Times New Roman" w:hint="eastAsia"/>
        </w:rPr>
        <w:t>2</w:t>
      </w:r>
      <w:r w:rsidRPr="003C25AA">
        <w:rPr>
          <w:rFonts w:ascii="Times New Roman" w:hAnsi="Times New Roman" w:cs="Times New Roman" w:hint="eastAsia"/>
        </w:rPr>
        <w:t>中优质水平的产品为“优质”产品，自我声明标识可使用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.4</w:t>
      </w:r>
      <w:r w:rsidRPr="003C25AA">
        <w:rPr>
          <w:rFonts w:ascii="Times New Roman" w:hAnsi="Times New Roman" w:cs="Times New Roman" w:hint="eastAsia"/>
        </w:rPr>
        <w:t>图</w:t>
      </w:r>
      <w:r w:rsidRPr="003C25AA">
        <w:rPr>
          <w:rFonts w:ascii="Times New Roman" w:hAnsi="Times New Roman" w:cs="Times New Roman" w:hint="eastAsia"/>
        </w:rPr>
        <w:t>4</w:t>
      </w:r>
      <w:r w:rsidRPr="003C25AA">
        <w:rPr>
          <w:rFonts w:ascii="Times New Roman" w:hAnsi="Times New Roman" w:cs="Times New Roman"/>
        </w:rPr>
        <w:t>-2</w:t>
      </w:r>
      <w:r w:rsidRPr="003C25AA">
        <w:rPr>
          <w:rFonts w:ascii="Times New Roman" w:hAnsi="Times New Roman" w:cs="Times New Roman" w:hint="eastAsia"/>
        </w:rPr>
        <w:t>自我声明“优质”标识，认证标识可使用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.5</w:t>
      </w:r>
      <w:r w:rsidRPr="003C25AA">
        <w:rPr>
          <w:rFonts w:ascii="Times New Roman" w:hAnsi="Times New Roman" w:cs="Times New Roman" w:hint="eastAsia"/>
        </w:rPr>
        <w:t>图</w:t>
      </w:r>
      <w:r w:rsidRPr="003C25AA">
        <w:rPr>
          <w:rFonts w:ascii="Times New Roman" w:hAnsi="Times New Roman" w:cs="Times New Roman" w:hint="eastAsia"/>
        </w:rPr>
        <w:t>5</w:t>
      </w:r>
      <w:r w:rsidRPr="003C25AA">
        <w:rPr>
          <w:rFonts w:ascii="Times New Roman" w:hAnsi="Times New Roman" w:cs="Times New Roman"/>
        </w:rPr>
        <w:t>-2</w:t>
      </w:r>
      <w:r w:rsidRPr="003C25AA">
        <w:rPr>
          <w:rFonts w:ascii="Times New Roman" w:hAnsi="Times New Roman" w:cs="Times New Roman" w:hint="eastAsia"/>
        </w:rPr>
        <w:t xml:space="preserve"> </w:t>
      </w:r>
      <w:r w:rsidRPr="003C25AA">
        <w:rPr>
          <w:rFonts w:ascii="Times New Roman" w:hAnsi="Times New Roman" w:cs="Times New Roman" w:hint="eastAsia"/>
        </w:rPr>
        <w:t>“优质”产品认证标识</w:t>
      </w:r>
      <w:r w:rsidRPr="003C25AA">
        <w:rPr>
          <w:rFonts w:ascii="Times New Roman" w:hAnsi="Times New Roman" w:cs="Times New Roman" w:hint="eastAsia"/>
          <w:sz w:val="18"/>
          <w:szCs w:val="18"/>
        </w:rPr>
        <w:t>。</w:t>
      </w:r>
    </w:p>
    <w:p w14:paraId="2BC11DEC" w14:textId="50E1381F" w:rsidR="00B0544A" w:rsidRPr="003C25AA" w:rsidRDefault="002B7BE5" w:rsidP="001352F3">
      <w:pPr>
        <w:pStyle w:val="affc"/>
        <w:numPr>
          <w:ilvl w:val="0"/>
          <w:numId w:val="2"/>
        </w:numPr>
        <w:spacing w:line="276" w:lineRule="auto"/>
        <w:ind w:firstLineChars="0"/>
        <w:rPr>
          <w:rFonts w:ascii="Times New Roman" w:hAnsi="Times New Roman" w:cs="Times New Roman"/>
        </w:rPr>
      </w:pPr>
      <w:r w:rsidRPr="003C25AA">
        <w:rPr>
          <w:rFonts w:ascii="Times New Roman" w:eastAsia="黑体" w:hAnsi="Times New Roman" w:cs="Times New Roman"/>
        </w:rPr>
        <w:t>6.4</w:t>
      </w:r>
      <w:r w:rsidRPr="003C25AA">
        <w:rPr>
          <w:rFonts w:ascii="Times New Roman" w:hAnsi="Times New Roman" w:cs="Times New Roman"/>
        </w:rPr>
        <w:t>综合评价满足表</w:t>
      </w:r>
      <w:r w:rsidRPr="003C25AA">
        <w:rPr>
          <w:rFonts w:ascii="Times New Roman" w:hAnsi="Times New Roman" w:cs="Times New Roman" w:hint="eastAsia"/>
        </w:rPr>
        <w:t>2</w:t>
      </w:r>
      <w:r w:rsidRPr="003C25AA">
        <w:rPr>
          <w:rFonts w:ascii="Times New Roman" w:hAnsi="Times New Roman" w:cs="Times New Roman"/>
        </w:rPr>
        <w:t>中</w:t>
      </w:r>
      <w:r w:rsidRPr="003C25AA">
        <w:rPr>
          <w:rFonts w:ascii="Times New Roman" w:hAnsi="Times New Roman" w:cs="Times New Roman" w:hint="eastAsia"/>
        </w:rPr>
        <w:t>达标</w:t>
      </w:r>
      <w:r w:rsidRPr="003C25AA">
        <w:rPr>
          <w:rFonts w:ascii="Times New Roman" w:hAnsi="Times New Roman" w:cs="Times New Roman"/>
        </w:rPr>
        <w:t>水平的企业标准为</w:t>
      </w:r>
      <w:r w:rsidRPr="003C25AA">
        <w:rPr>
          <w:rFonts w:ascii="Times New Roman" w:hAnsi="Times New Roman" w:cs="Times New Roman" w:hint="eastAsia"/>
        </w:rPr>
        <w:t>“达标”标准，符合表</w:t>
      </w:r>
      <w:r w:rsidRPr="003C25AA">
        <w:rPr>
          <w:rFonts w:ascii="Times New Roman" w:hAnsi="Times New Roman" w:cs="Times New Roman" w:hint="eastAsia"/>
        </w:rPr>
        <w:t>2</w:t>
      </w:r>
      <w:r w:rsidRPr="003C25AA">
        <w:rPr>
          <w:rFonts w:ascii="Times New Roman" w:hAnsi="Times New Roman" w:cs="Times New Roman" w:hint="eastAsia"/>
        </w:rPr>
        <w:t>中达标水平的产品为“达标”产品，自我声明标识可使用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.4</w:t>
      </w:r>
      <w:r w:rsidRPr="003C25AA">
        <w:rPr>
          <w:rFonts w:ascii="Times New Roman" w:hAnsi="Times New Roman" w:cs="Times New Roman" w:hint="eastAsia"/>
        </w:rPr>
        <w:t>图</w:t>
      </w:r>
      <w:r w:rsidRPr="003C25AA">
        <w:rPr>
          <w:rFonts w:ascii="Times New Roman" w:hAnsi="Times New Roman" w:cs="Times New Roman" w:hint="eastAsia"/>
        </w:rPr>
        <w:t>4</w:t>
      </w:r>
      <w:r w:rsidRPr="003C25AA">
        <w:rPr>
          <w:rFonts w:ascii="Times New Roman" w:hAnsi="Times New Roman" w:cs="Times New Roman"/>
        </w:rPr>
        <w:t>-3</w:t>
      </w:r>
      <w:r w:rsidRPr="003C25AA">
        <w:rPr>
          <w:rFonts w:ascii="Times New Roman" w:hAnsi="Times New Roman" w:cs="Times New Roman" w:hint="eastAsia"/>
        </w:rPr>
        <w:t>自我声明“达标”标识，认证标识可使用</w:t>
      </w:r>
      <w:r w:rsidRPr="003C25AA">
        <w:rPr>
          <w:rFonts w:ascii="Times New Roman" w:hAnsi="Times New Roman" w:cs="Times New Roman" w:hint="eastAsia"/>
        </w:rPr>
        <w:t>T</w:t>
      </w:r>
      <w:r w:rsidRPr="003C25AA">
        <w:rPr>
          <w:rFonts w:ascii="Times New Roman" w:hAnsi="Times New Roman" w:cs="Times New Roman"/>
        </w:rPr>
        <w:t>/</w:t>
      </w:r>
      <w:r w:rsidRPr="003C25AA">
        <w:rPr>
          <w:rFonts w:ascii="Times New Roman" w:hAnsi="Times New Roman" w:cs="Times New Roman" w:hint="eastAsia"/>
        </w:rPr>
        <w:t>CSTE</w:t>
      </w:r>
      <w:r w:rsidRPr="003C25AA">
        <w:rPr>
          <w:rFonts w:ascii="Times New Roman" w:hAnsi="Times New Roman" w:cs="Times New Roman"/>
        </w:rPr>
        <w:t xml:space="preserve"> 0421</w:t>
      </w:r>
      <w:r w:rsidR="001352F3" w:rsidRPr="001352F3">
        <w:rPr>
          <w:rFonts w:ascii="Times New Roman" w:hAnsi="Times New Roman" w:cs="Times New Roman" w:hint="eastAsia"/>
        </w:rPr>
        <w:t>—</w:t>
      </w:r>
      <w:r w:rsidR="001352F3" w:rsidRPr="001352F3">
        <w:rPr>
          <w:rFonts w:ascii="Times New Roman" w:hAnsi="Times New Roman" w:cs="Times New Roman"/>
        </w:rPr>
        <w:t>2023</w:t>
      </w:r>
      <w:r w:rsidRPr="003C25AA">
        <w:rPr>
          <w:rFonts w:ascii="Times New Roman" w:hAnsi="Times New Roman" w:cs="Times New Roman" w:hint="eastAsia"/>
        </w:rPr>
        <w:t>中</w:t>
      </w:r>
      <w:r w:rsidRPr="003C25AA">
        <w:rPr>
          <w:rFonts w:ascii="Times New Roman" w:hAnsi="Times New Roman" w:cs="Times New Roman" w:hint="eastAsia"/>
        </w:rPr>
        <w:t>4</w:t>
      </w:r>
      <w:r w:rsidRPr="003C25AA">
        <w:rPr>
          <w:rFonts w:ascii="Times New Roman" w:hAnsi="Times New Roman" w:cs="Times New Roman"/>
        </w:rPr>
        <w:t>.5</w:t>
      </w:r>
      <w:r w:rsidRPr="003C25AA">
        <w:rPr>
          <w:rFonts w:ascii="Times New Roman" w:hAnsi="Times New Roman" w:cs="Times New Roman" w:hint="eastAsia"/>
        </w:rPr>
        <w:t>图</w:t>
      </w:r>
      <w:r w:rsidRPr="003C25AA">
        <w:rPr>
          <w:rFonts w:ascii="Times New Roman" w:hAnsi="Times New Roman" w:cs="Times New Roman" w:hint="eastAsia"/>
        </w:rPr>
        <w:t>5</w:t>
      </w:r>
      <w:r w:rsidRPr="003C25AA">
        <w:rPr>
          <w:rFonts w:ascii="Times New Roman" w:hAnsi="Times New Roman" w:cs="Times New Roman"/>
        </w:rPr>
        <w:t>-3</w:t>
      </w:r>
      <w:r w:rsidRPr="003C25AA">
        <w:rPr>
          <w:rFonts w:ascii="Times New Roman" w:hAnsi="Times New Roman" w:cs="Times New Roman" w:hint="eastAsia"/>
        </w:rPr>
        <w:t xml:space="preserve"> </w:t>
      </w:r>
      <w:r w:rsidRPr="003C25AA">
        <w:rPr>
          <w:rFonts w:ascii="Times New Roman" w:hAnsi="Times New Roman" w:cs="Times New Roman" w:hint="eastAsia"/>
        </w:rPr>
        <w:t>“达标”产品认证标识</w:t>
      </w:r>
      <w:r w:rsidRPr="003C25AA">
        <w:rPr>
          <w:rFonts w:ascii="Times New Roman" w:hAnsi="Times New Roman" w:cs="Times New Roman" w:hint="eastAsia"/>
          <w:sz w:val="18"/>
          <w:szCs w:val="18"/>
        </w:rPr>
        <w:t>。</w:t>
      </w:r>
    </w:p>
    <w:bookmarkEnd w:id="55"/>
    <w:bookmarkEnd w:id="56"/>
    <w:bookmarkEnd w:id="57"/>
    <w:bookmarkEnd w:id="58"/>
    <w:bookmarkEnd w:id="59"/>
    <w:p w14:paraId="2AA5B1AA" w14:textId="77777777" w:rsidR="00B0544A" w:rsidRPr="003C25AA" w:rsidRDefault="002B7BE5">
      <w:pPr>
        <w:spacing w:beforeLines="50" w:before="156" w:afterLines="50" w:after="156"/>
        <w:ind w:firstLineChars="200" w:firstLine="420"/>
        <w:jc w:val="center"/>
        <w:rPr>
          <w:rFonts w:ascii="Times New Roman" w:eastAsia="黑体" w:hAnsi="Times New Roman" w:cs="Times New Roman"/>
          <w:szCs w:val="21"/>
        </w:rPr>
      </w:pPr>
      <w:r w:rsidRPr="003C25AA">
        <w:rPr>
          <w:rFonts w:ascii="Times New Roman" w:eastAsia="黑体" w:hAnsi="Times New Roman" w:cs="Times New Roman"/>
          <w:szCs w:val="21"/>
        </w:rPr>
        <w:t>表</w:t>
      </w:r>
      <w:r w:rsidRPr="003C25AA">
        <w:rPr>
          <w:rFonts w:ascii="Times New Roman" w:eastAsia="黑体" w:hAnsi="Times New Roman" w:cs="Times New Roman"/>
          <w:szCs w:val="21"/>
        </w:rPr>
        <w:t>2</w:t>
      </w:r>
      <w:r w:rsidRPr="003C25AA">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937"/>
        <w:gridCol w:w="1341"/>
        <w:gridCol w:w="2306"/>
        <w:gridCol w:w="3619"/>
      </w:tblGrid>
      <w:tr w:rsidR="00B0544A" w:rsidRPr="003C25AA" w14:paraId="36B37E1F" w14:textId="77777777">
        <w:trPr>
          <w:trHeight w:val="351"/>
        </w:trPr>
        <w:tc>
          <w:tcPr>
            <w:tcW w:w="1631" w:type="dxa"/>
            <w:shd w:val="clear" w:color="auto" w:fill="auto"/>
            <w:vAlign w:val="center"/>
          </w:tcPr>
          <w:p w14:paraId="319D92D0" w14:textId="77777777" w:rsidR="00B0544A" w:rsidRPr="003C25AA" w:rsidRDefault="002B7BE5">
            <w:pPr>
              <w:spacing w:line="360" w:lineRule="auto"/>
              <w:jc w:val="center"/>
              <w:rPr>
                <w:sz w:val="18"/>
                <w:szCs w:val="18"/>
              </w:rPr>
            </w:pPr>
            <w:bookmarkStart w:id="60" w:name="_Hlk35975549"/>
            <w:bookmarkEnd w:id="43"/>
            <w:bookmarkEnd w:id="44"/>
            <w:bookmarkEnd w:id="45"/>
            <w:bookmarkEnd w:id="46"/>
            <w:bookmarkEnd w:id="47"/>
            <w:bookmarkEnd w:id="48"/>
            <w:bookmarkEnd w:id="50"/>
            <w:bookmarkEnd w:id="51"/>
            <w:bookmarkEnd w:id="52"/>
            <w:r w:rsidRPr="003C25AA">
              <w:rPr>
                <w:sz w:val="18"/>
                <w:szCs w:val="18"/>
              </w:rPr>
              <w:lastRenderedPageBreak/>
              <w:t>评价等级</w:t>
            </w:r>
          </w:p>
        </w:tc>
        <w:tc>
          <w:tcPr>
            <w:tcW w:w="8203" w:type="dxa"/>
            <w:gridSpan w:val="4"/>
            <w:shd w:val="clear" w:color="auto" w:fill="auto"/>
            <w:vAlign w:val="center"/>
          </w:tcPr>
          <w:p w14:paraId="0515F70E" w14:textId="77777777" w:rsidR="00B0544A" w:rsidRPr="003C25AA" w:rsidRDefault="002B7BE5">
            <w:pPr>
              <w:spacing w:line="360" w:lineRule="auto"/>
              <w:jc w:val="center"/>
              <w:rPr>
                <w:sz w:val="18"/>
                <w:szCs w:val="18"/>
              </w:rPr>
            </w:pPr>
            <w:r w:rsidRPr="003C25AA">
              <w:rPr>
                <w:sz w:val="18"/>
                <w:szCs w:val="18"/>
              </w:rPr>
              <w:t>满足条件</w:t>
            </w:r>
          </w:p>
        </w:tc>
      </w:tr>
      <w:tr w:rsidR="00B0544A" w:rsidRPr="003C25AA" w14:paraId="7CD2C006" w14:textId="77777777">
        <w:trPr>
          <w:trHeight w:val="850"/>
        </w:trPr>
        <w:tc>
          <w:tcPr>
            <w:tcW w:w="1631" w:type="dxa"/>
            <w:shd w:val="clear" w:color="auto" w:fill="auto"/>
            <w:vAlign w:val="center"/>
          </w:tcPr>
          <w:p w14:paraId="1EFA4148" w14:textId="77777777" w:rsidR="00B0544A" w:rsidRPr="003C25AA" w:rsidRDefault="002B7BE5">
            <w:pPr>
              <w:adjustRightInd w:val="0"/>
              <w:snapToGrid w:val="0"/>
              <w:jc w:val="center"/>
              <w:rPr>
                <w:sz w:val="18"/>
                <w:szCs w:val="18"/>
              </w:rPr>
            </w:pPr>
            <w:r w:rsidRPr="003C25AA">
              <w:rPr>
                <w:rFonts w:ascii="Times New Roman" w:hAnsi="Times New Roman" w:cs="Times New Roman" w:hint="eastAsia"/>
                <w:kern w:val="0"/>
                <w:sz w:val="18"/>
                <w:szCs w:val="18"/>
              </w:rPr>
              <w:t>领跑者</w:t>
            </w:r>
            <w:r w:rsidRPr="003C25AA">
              <w:rPr>
                <w:rFonts w:ascii="Times New Roman" w:hAnsi="Times New Roman" w:cs="Times New Roman"/>
                <w:kern w:val="0"/>
                <w:sz w:val="18"/>
                <w:szCs w:val="18"/>
              </w:rPr>
              <w:t>水平</w:t>
            </w:r>
          </w:p>
        </w:tc>
        <w:tc>
          <w:tcPr>
            <w:tcW w:w="937" w:type="dxa"/>
            <w:vMerge w:val="restart"/>
            <w:shd w:val="clear" w:color="auto" w:fill="auto"/>
            <w:vAlign w:val="center"/>
          </w:tcPr>
          <w:p w14:paraId="01A72EB8" w14:textId="77777777" w:rsidR="00B0544A" w:rsidRPr="003C25AA" w:rsidRDefault="002B7BE5">
            <w:pPr>
              <w:adjustRightInd w:val="0"/>
              <w:snapToGrid w:val="0"/>
              <w:rPr>
                <w:sz w:val="18"/>
                <w:szCs w:val="18"/>
              </w:rPr>
            </w:pPr>
            <w:r w:rsidRPr="003C25AA">
              <w:rPr>
                <w:sz w:val="18"/>
                <w:szCs w:val="18"/>
              </w:rPr>
              <w:t>基本要求</w:t>
            </w:r>
          </w:p>
        </w:tc>
        <w:tc>
          <w:tcPr>
            <w:tcW w:w="1341" w:type="dxa"/>
            <w:vMerge w:val="restart"/>
            <w:shd w:val="clear" w:color="auto" w:fill="auto"/>
            <w:vAlign w:val="center"/>
          </w:tcPr>
          <w:p w14:paraId="05B7E7DE" w14:textId="77777777" w:rsidR="00B0544A" w:rsidRPr="003C25AA" w:rsidRDefault="002B7BE5">
            <w:pPr>
              <w:adjustRightInd w:val="0"/>
              <w:snapToGrid w:val="0"/>
              <w:rPr>
                <w:sz w:val="18"/>
                <w:szCs w:val="18"/>
              </w:rPr>
            </w:pPr>
            <w:r w:rsidRPr="003C25AA">
              <w:rPr>
                <w:sz w:val="18"/>
                <w:szCs w:val="18"/>
              </w:rPr>
              <w:t>基础指标要求</w:t>
            </w:r>
          </w:p>
        </w:tc>
        <w:tc>
          <w:tcPr>
            <w:tcW w:w="2306" w:type="dxa"/>
            <w:shd w:val="clear" w:color="auto" w:fill="auto"/>
            <w:vAlign w:val="center"/>
          </w:tcPr>
          <w:p w14:paraId="7B46EAC4" w14:textId="77777777" w:rsidR="00B0544A" w:rsidRPr="003C25AA" w:rsidRDefault="002B7BE5">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领跑者</w:t>
            </w:r>
            <w:r w:rsidRPr="003C25AA">
              <w:rPr>
                <w:rFonts w:ascii="Times New Roman" w:hAnsi="Times New Roman" w:cs="Times New Roman"/>
                <w:sz w:val="18"/>
                <w:szCs w:val="18"/>
              </w:rPr>
              <w:t>水平（</w:t>
            </w:r>
            <w:r w:rsidRPr="003C25AA">
              <w:rPr>
                <w:rFonts w:ascii="Times New Roman" w:hAnsi="Times New Roman" w:cs="Times New Roman"/>
                <w:sz w:val="18"/>
                <w:szCs w:val="18"/>
              </w:rPr>
              <w:t>5</w:t>
            </w:r>
            <w:r w:rsidRPr="003C25AA">
              <w:rPr>
                <w:rFonts w:ascii="Times New Roman" w:hAnsi="Times New Roman" w:cs="Times New Roman"/>
                <w:sz w:val="18"/>
                <w:szCs w:val="18"/>
              </w:rPr>
              <w:t>星级）要求</w:t>
            </w:r>
          </w:p>
        </w:tc>
        <w:tc>
          <w:tcPr>
            <w:tcW w:w="3619" w:type="dxa"/>
            <w:shd w:val="clear" w:color="auto" w:fill="auto"/>
            <w:vAlign w:val="center"/>
          </w:tcPr>
          <w:p w14:paraId="6AA9529A" w14:textId="77777777" w:rsidR="00B0544A" w:rsidRPr="003C25AA" w:rsidRDefault="002B7BE5">
            <w:pPr>
              <w:adjustRightInd w:val="0"/>
              <w:snapToGrid w:val="0"/>
              <w:rPr>
                <w:snapToGrid w:val="0"/>
                <w:sz w:val="18"/>
                <w:szCs w:val="18"/>
              </w:rPr>
            </w:pPr>
            <w:r w:rsidRPr="003C25AA">
              <w:rPr>
                <w:rFonts w:hint="eastAsia"/>
                <w:snapToGrid w:val="0"/>
                <w:sz w:val="18"/>
                <w:szCs w:val="18"/>
              </w:rPr>
              <w:t>创新性指标至少有</w:t>
            </w:r>
            <w:r w:rsidRPr="003C25AA">
              <w:rPr>
                <w:rFonts w:hint="eastAsia"/>
                <w:snapToGrid w:val="0"/>
                <w:sz w:val="18"/>
                <w:szCs w:val="18"/>
              </w:rPr>
              <w:t>1</w:t>
            </w:r>
            <w:r w:rsidRPr="003C25AA">
              <w:rPr>
                <w:rFonts w:hint="eastAsia"/>
                <w:snapToGrid w:val="0"/>
                <w:sz w:val="18"/>
                <w:szCs w:val="18"/>
              </w:rPr>
              <w:t>项达到先进水平要求</w:t>
            </w:r>
          </w:p>
        </w:tc>
      </w:tr>
      <w:tr w:rsidR="00B0544A" w:rsidRPr="003C25AA" w14:paraId="1C11DBDE" w14:textId="77777777">
        <w:trPr>
          <w:trHeight w:val="850"/>
        </w:trPr>
        <w:tc>
          <w:tcPr>
            <w:tcW w:w="1631" w:type="dxa"/>
            <w:shd w:val="clear" w:color="auto" w:fill="auto"/>
            <w:vAlign w:val="center"/>
          </w:tcPr>
          <w:p w14:paraId="3C1D9D77" w14:textId="77777777" w:rsidR="00B0544A" w:rsidRPr="003C25AA" w:rsidRDefault="002B7BE5">
            <w:pPr>
              <w:adjustRightInd w:val="0"/>
              <w:snapToGrid w:val="0"/>
              <w:jc w:val="center"/>
              <w:rPr>
                <w:sz w:val="18"/>
                <w:szCs w:val="18"/>
              </w:rPr>
            </w:pPr>
            <w:r w:rsidRPr="003C25AA">
              <w:rPr>
                <w:rFonts w:ascii="Times New Roman" w:hAnsi="Times New Roman" w:cs="Times New Roman" w:hint="eastAsia"/>
                <w:kern w:val="0"/>
                <w:sz w:val="18"/>
                <w:szCs w:val="18"/>
              </w:rPr>
              <w:t>优质</w:t>
            </w:r>
            <w:r w:rsidRPr="003C25AA">
              <w:rPr>
                <w:rFonts w:ascii="Times New Roman" w:hAnsi="Times New Roman" w:cs="Times New Roman"/>
                <w:kern w:val="0"/>
                <w:sz w:val="18"/>
                <w:szCs w:val="18"/>
              </w:rPr>
              <w:t>水平</w:t>
            </w:r>
          </w:p>
        </w:tc>
        <w:tc>
          <w:tcPr>
            <w:tcW w:w="937" w:type="dxa"/>
            <w:vMerge/>
            <w:shd w:val="clear" w:color="auto" w:fill="auto"/>
            <w:vAlign w:val="center"/>
          </w:tcPr>
          <w:p w14:paraId="572EBEA9" w14:textId="77777777" w:rsidR="00B0544A" w:rsidRPr="003C25AA" w:rsidRDefault="00B0544A">
            <w:pPr>
              <w:adjustRightInd w:val="0"/>
              <w:snapToGrid w:val="0"/>
              <w:rPr>
                <w:sz w:val="18"/>
                <w:szCs w:val="18"/>
              </w:rPr>
            </w:pPr>
          </w:p>
        </w:tc>
        <w:tc>
          <w:tcPr>
            <w:tcW w:w="1341" w:type="dxa"/>
            <w:vMerge/>
            <w:shd w:val="clear" w:color="auto" w:fill="auto"/>
            <w:vAlign w:val="center"/>
          </w:tcPr>
          <w:p w14:paraId="375550D5" w14:textId="77777777" w:rsidR="00B0544A" w:rsidRPr="003C25AA" w:rsidRDefault="00B0544A">
            <w:pPr>
              <w:adjustRightInd w:val="0"/>
              <w:snapToGrid w:val="0"/>
              <w:rPr>
                <w:sz w:val="18"/>
                <w:szCs w:val="18"/>
              </w:rPr>
            </w:pPr>
          </w:p>
        </w:tc>
        <w:tc>
          <w:tcPr>
            <w:tcW w:w="2306" w:type="dxa"/>
            <w:shd w:val="clear" w:color="auto" w:fill="auto"/>
            <w:vAlign w:val="center"/>
          </w:tcPr>
          <w:p w14:paraId="5F0AC362" w14:textId="77777777" w:rsidR="00B0544A" w:rsidRPr="003C25AA" w:rsidRDefault="002B7BE5">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优质</w:t>
            </w:r>
            <w:r w:rsidRPr="003C25AA">
              <w:rPr>
                <w:rFonts w:ascii="Times New Roman" w:hAnsi="Times New Roman" w:cs="Times New Roman"/>
                <w:sz w:val="18"/>
                <w:szCs w:val="18"/>
              </w:rPr>
              <w:t>水平（</w:t>
            </w:r>
            <w:r w:rsidRPr="003C25AA">
              <w:rPr>
                <w:rFonts w:ascii="Times New Roman" w:hAnsi="Times New Roman" w:cs="Times New Roman"/>
                <w:sz w:val="18"/>
                <w:szCs w:val="18"/>
              </w:rPr>
              <w:t>4</w:t>
            </w:r>
            <w:r w:rsidRPr="003C25AA">
              <w:rPr>
                <w:rFonts w:ascii="Times New Roman" w:hAnsi="Times New Roman" w:cs="Times New Roman"/>
                <w:sz w:val="18"/>
                <w:szCs w:val="18"/>
              </w:rPr>
              <w:t>星级）要求</w:t>
            </w:r>
          </w:p>
        </w:tc>
        <w:tc>
          <w:tcPr>
            <w:tcW w:w="3619" w:type="dxa"/>
            <w:shd w:val="clear" w:color="auto" w:fill="auto"/>
            <w:vAlign w:val="center"/>
          </w:tcPr>
          <w:p w14:paraId="3AF675CC" w14:textId="77777777" w:rsidR="00B0544A" w:rsidRPr="003C25AA" w:rsidRDefault="002B7BE5">
            <w:pPr>
              <w:adjustRightInd w:val="0"/>
              <w:snapToGrid w:val="0"/>
              <w:jc w:val="center"/>
              <w:rPr>
                <w:sz w:val="18"/>
                <w:szCs w:val="18"/>
              </w:rPr>
            </w:pPr>
            <w:r w:rsidRPr="003C25AA">
              <w:rPr>
                <w:sz w:val="18"/>
                <w:szCs w:val="18"/>
              </w:rPr>
              <w:t>—</w:t>
            </w:r>
          </w:p>
        </w:tc>
      </w:tr>
      <w:tr w:rsidR="00B0544A" w:rsidRPr="003C25AA" w14:paraId="0B6F32DB" w14:textId="77777777">
        <w:trPr>
          <w:trHeight w:val="850"/>
        </w:trPr>
        <w:tc>
          <w:tcPr>
            <w:tcW w:w="1631" w:type="dxa"/>
            <w:shd w:val="clear" w:color="auto" w:fill="auto"/>
            <w:vAlign w:val="center"/>
          </w:tcPr>
          <w:p w14:paraId="742C956F" w14:textId="77777777" w:rsidR="00B0544A" w:rsidRPr="003C25AA" w:rsidRDefault="002B7BE5">
            <w:pPr>
              <w:adjustRightInd w:val="0"/>
              <w:snapToGrid w:val="0"/>
              <w:jc w:val="center"/>
              <w:rPr>
                <w:sz w:val="18"/>
                <w:szCs w:val="18"/>
              </w:rPr>
            </w:pPr>
            <w:r w:rsidRPr="003C25AA">
              <w:rPr>
                <w:rFonts w:ascii="Times New Roman" w:hAnsi="Times New Roman" w:cs="Times New Roman" w:hint="eastAsia"/>
                <w:kern w:val="0"/>
                <w:sz w:val="18"/>
                <w:szCs w:val="18"/>
              </w:rPr>
              <w:t>达标</w:t>
            </w:r>
            <w:r w:rsidRPr="003C25AA">
              <w:rPr>
                <w:rFonts w:ascii="Times New Roman" w:hAnsi="Times New Roman" w:cs="Times New Roman"/>
                <w:kern w:val="0"/>
                <w:sz w:val="18"/>
                <w:szCs w:val="18"/>
              </w:rPr>
              <w:t>水平</w:t>
            </w:r>
          </w:p>
        </w:tc>
        <w:tc>
          <w:tcPr>
            <w:tcW w:w="937" w:type="dxa"/>
            <w:vMerge/>
            <w:shd w:val="clear" w:color="auto" w:fill="auto"/>
            <w:vAlign w:val="center"/>
          </w:tcPr>
          <w:p w14:paraId="6D6DAF98" w14:textId="77777777" w:rsidR="00B0544A" w:rsidRPr="003C25AA" w:rsidRDefault="00B0544A">
            <w:pPr>
              <w:adjustRightInd w:val="0"/>
              <w:snapToGrid w:val="0"/>
              <w:rPr>
                <w:sz w:val="18"/>
                <w:szCs w:val="18"/>
              </w:rPr>
            </w:pPr>
          </w:p>
        </w:tc>
        <w:tc>
          <w:tcPr>
            <w:tcW w:w="1341" w:type="dxa"/>
            <w:vMerge/>
            <w:shd w:val="clear" w:color="auto" w:fill="auto"/>
            <w:vAlign w:val="center"/>
          </w:tcPr>
          <w:p w14:paraId="23F64631" w14:textId="77777777" w:rsidR="00B0544A" w:rsidRPr="003C25AA" w:rsidRDefault="00B0544A">
            <w:pPr>
              <w:adjustRightInd w:val="0"/>
              <w:snapToGrid w:val="0"/>
              <w:rPr>
                <w:sz w:val="18"/>
                <w:szCs w:val="18"/>
              </w:rPr>
            </w:pPr>
          </w:p>
        </w:tc>
        <w:tc>
          <w:tcPr>
            <w:tcW w:w="2306" w:type="dxa"/>
            <w:shd w:val="clear" w:color="auto" w:fill="auto"/>
            <w:vAlign w:val="center"/>
          </w:tcPr>
          <w:p w14:paraId="39EF95E6" w14:textId="77777777" w:rsidR="00B0544A" w:rsidRPr="003C25AA" w:rsidRDefault="002B7BE5">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达标</w:t>
            </w:r>
            <w:r w:rsidRPr="003C25AA">
              <w:rPr>
                <w:rFonts w:ascii="Times New Roman" w:hAnsi="Times New Roman" w:cs="Times New Roman"/>
                <w:sz w:val="18"/>
                <w:szCs w:val="18"/>
              </w:rPr>
              <w:t>水平（</w:t>
            </w:r>
            <w:r w:rsidRPr="003C25AA">
              <w:rPr>
                <w:rFonts w:ascii="Times New Roman" w:hAnsi="Times New Roman" w:cs="Times New Roman"/>
                <w:sz w:val="18"/>
                <w:szCs w:val="18"/>
              </w:rPr>
              <w:t>3</w:t>
            </w:r>
            <w:r w:rsidRPr="003C25AA">
              <w:rPr>
                <w:rFonts w:ascii="Times New Roman" w:hAnsi="Times New Roman" w:cs="Times New Roman"/>
                <w:sz w:val="18"/>
                <w:szCs w:val="18"/>
              </w:rPr>
              <w:t>星级）要求</w:t>
            </w:r>
          </w:p>
        </w:tc>
        <w:tc>
          <w:tcPr>
            <w:tcW w:w="3619" w:type="dxa"/>
            <w:shd w:val="clear" w:color="auto" w:fill="auto"/>
            <w:vAlign w:val="center"/>
          </w:tcPr>
          <w:p w14:paraId="37567910" w14:textId="77777777" w:rsidR="00B0544A" w:rsidRPr="003C25AA" w:rsidRDefault="002B7BE5">
            <w:pPr>
              <w:adjustRightInd w:val="0"/>
              <w:snapToGrid w:val="0"/>
              <w:jc w:val="center"/>
              <w:rPr>
                <w:sz w:val="18"/>
                <w:szCs w:val="18"/>
              </w:rPr>
            </w:pPr>
            <w:r w:rsidRPr="003C25AA">
              <w:rPr>
                <w:sz w:val="18"/>
                <w:szCs w:val="18"/>
              </w:rPr>
              <w:t>—</w:t>
            </w:r>
          </w:p>
        </w:tc>
      </w:tr>
      <w:bookmarkEnd w:id="60"/>
    </w:tbl>
    <w:p w14:paraId="43FEBF72" w14:textId="77777777" w:rsidR="00B0544A" w:rsidRPr="003C25AA" w:rsidRDefault="00B0544A">
      <w:pPr>
        <w:spacing w:before="156" w:after="156" w:line="300" w:lineRule="auto"/>
        <w:jc w:val="left"/>
        <w:rPr>
          <w:rFonts w:ascii="Times New Roman" w:hAnsi="Times New Roman" w:cs="Times New Roman"/>
        </w:rPr>
      </w:pPr>
    </w:p>
    <w:p w14:paraId="1F03419F" w14:textId="77777777" w:rsidR="00B0544A" w:rsidRDefault="002B7BE5">
      <w:pPr>
        <w:spacing w:before="156" w:after="156" w:line="300" w:lineRule="auto"/>
        <w:jc w:val="left"/>
        <w:rPr>
          <w:rFonts w:ascii="Times New Roman" w:hAnsi="Times New Roman" w:cs="Times New Roman"/>
        </w:rPr>
      </w:pPr>
      <w:r w:rsidRPr="003C25AA">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1961515</wp:posOffset>
                </wp:positionH>
                <wp:positionV relativeFrom="paragraph">
                  <wp:posOffset>259080</wp:posOffset>
                </wp:positionV>
                <wp:extent cx="2272665" cy="0"/>
                <wp:effectExtent l="0" t="4445" r="0" b="5080"/>
                <wp:wrapNone/>
                <wp:docPr id="3" name="1033"/>
                <wp:cNvGraphicFramePr/>
                <a:graphic xmlns:a="http://schemas.openxmlformats.org/drawingml/2006/main">
                  <a:graphicData uri="http://schemas.microsoft.com/office/word/2010/wordprocessingShape">
                    <wps:wsp>
                      <wps:cNvCnPr/>
                      <wps:spPr>
                        <a:xfrm>
                          <a:off x="0" y="0"/>
                          <a:ext cx="22726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90A5F0B" id="1033" o:spid="_x0000_s1026" type="#_x0000_t32" style="position:absolute;left:0;text-align:left;margin-left:154.45pt;margin-top:20.4pt;width:178.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"/>
            </w:pict>
          </mc:Fallback>
        </mc:AlternateContent>
      </w:r>
    </w:p>
    <w:sectPr w:rsidR="00B0544A">
      <w:pgSz w:w="11906" w:h="16838"/>
      <w:pgMar w:top="1134" w:right="1134" w:bottom="1134" w:left="1134" w:header="1418" w:footer="8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E04F" w14:textId="77777777" w:rsidR="002D1EAF" w:rsidRDefault="002D1EAF">
      <w:r>
        <w:separator/>
      </w:r>
    </w:p>
  </w:endnote>
  <w:endnote w:type="continuationSeparator" w:id="0">
    <w:p w14:paraId="5578F4A5" w14:textId="77777777" w:rsidR="002D1EAF" w:rsidRDefault="002D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973D" w14:textId="77777777" w:rsidR="00B0544A" w:rsidRDefault="00B0544A">
    <w:pPr>
      <w:pStyle w:val="aa"/>
      <w:jc w:val="right"/>
    </w:pPr>
  </w:p>
  <w:p w14:paraId="0C7BE49E" w14:textId="77777777" w:rsidR="00B0544A" w:rsidRDefault="00B054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E460" w14:textId="77777777" w:rsidR="00B0544A" w:rsidRDefault="002B7BE5">
    <w:pPr>
      <w:pStyle w:val="aa"/>
      <w:jc w:val="center"/>
    </w:pPr>
    <w:r>
      <w:fldChar w:fldCharType="begin"/>
    </w:r>
    <w:r>
      <w:instrText>PAGE   \* MERGEFORMAT</w:instrText>
    </w:r>
    <w:r>
      <w:fldChar w:fldCharType="separate"/>
    </w:r>
    <w:r w:rsidR="001D4BA9" w:rsidRPr="001D4BA9">
      <w:rPr>
        <w:noProof/>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FFCA" w14:textId="77777777" w:rsidR="00B0544A" w:rsidRDefault="002B7BE5">
    <w:pPr>
      <w:pStyle w:val="aa"/>
      <w:jc w:val="center"/>
    </w:pPr>
    <w:r>
      <w:rPr>
        <w:lang w:val="zh-CN"/>
      </w:rPr>
      <w:fldChar w:fldCharType="begin"/>
    </w:r>
    <w:r>
      <w:rPr>
        <w:lang w:val="zh-CN"/>
      </w:rPr>
      <w:instrText xml:space="preserve"> PAGE   \* MERGEFORMAT </w:instrText>
    </w:r>
    <w:r>
      <w:rPr>
        <w:lang w:val="zh-CN"/>
      </w:rPr>
      <w:fldChar w:fldCharType="separate"/>
    </w:r>
    <w:r w:rsidR="001D4BA9">
      <w:rPr>
        <w:noProof/>
        <w:lang w:val="zh-CN"/>
      </w:rPr>
      <w:t>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2F12" w14:textId="77777777" w:rsidR="002D1EAF" w:rsidRDefault="002D1EAF">
      <w:r>
        <w:separator/>
      </w:r>
    </w:p>
  </w:footnote>
  <w:footnote w:type="continuationSeparator" w:id="0">
    <w:p w14:paraId="4FA8750B" w14:textId="77777777" w:rsidR="002D1EAF" w:rsidRDefault="002D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8BDD" w14:textId="6C705712" w:rsidR="00B0544A" w:rsidRDefault="002B7BE5">
    <w:pPr>
      <w:pStyle w:val="afc"/>
      <w:spacing w:before="120" w:after="120"/>
    </w:pPr>
    <w:r>
      <w:t>T/SSEA XXXX</w:t>
    </w:r>
    <w:r>
      <w:t>—</w:t>
    </w:r>
    <w:r>
      <w:t>202</w:t>
    </w:r>
    <w:r w:rsidR="00E5137D">
      <w:t>4</w:t>
    </w:r>
  </w:p>
  <w:p w14:paraId="28F063CC" w14:textId="3E59EA92" w:rsidR="00B0544A" w:rsidRDefault="002B7BE5">
    <w:pPr>
      <w:pStyle w:val="afc"/>
      <w:spacing w:before="120" w:after="120"/>
      <w:rPr>
        <w:color w:val="000000"/>
      </w:rPr>
    </w:pPr>
    <w:r>
      <w:t>T/</w:t>
    </w:r>
    <w:r>
      <w:rPr>
        <w:rFonts w:hint="eastAsia"/>
      </w:rPr>
      <w:t>CSTE</w:t>
    </w:r>
    <w:r>
      <w:t xml:space="preserve"> XXXX</w:t>
    </w:r>
    <w:r>
      <w:t>—</w:t>
    </w:r>
    <w:r>
      <w:t>202</w:t>
    </w:r>
    <w:r w:rsidR="00E5137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a"/>
      <w:suff w:val="nothing"/>
      <w:lvlText w:val="%1　"/>
      <w:lvlJc w:val="left"/>
      <w:pPr>
        <w:ind w:left="354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YTg0MjUwM2Y1ZTM0NjE2ZjRmMTkyMWQwYjgzMTIifQ=="/>
  </w:docVars>
  <w:rsids>
    <w:rsidRoot w:val="00533191"/>
    <w:rsid w:val="000000F3"/>
    <w:rsid w:val="0000074C"/>
    <w:rsid w:val="00003DC2"/>
    <w:rsid w:val="00007F09"/>
    <w:rsid w:val="000106FA"/>
    <w:rsid w:val="00020695"/>
    <w:rsid w:val="000223A6"/>
    <w:rsid w:val="00023092"/>
    <w:rsid w:val="000263A3"/>
    <w:rsid w:val="00030B0D"/>
    <w:rsid w:val="000316C0"/>
    <w:rsid w:val="000365F6"/>
    <w:rsid w:val="00036C99"/>
    <w:rsid w:val="000420D3"/>
    <w:rsid w:val="00062415"/>
    <w:rsid w:val="00072929"/>
    <w:rsid w:val="00072AEC"/>
    <w:rsid w:val="00092FEF"/>
    <w:rsid w:val="000933BA"/>
    <w:rsid w:val="0009487D"/>
    <w:rsid w:val="000A1012"/>
    <w:rsid w:val="000A19B0"/>
    <w:rsid w:val="000A3954"/>
    <w:rsid w:val="000A4323"/>
    <w:rsid w:val="000A7DDF"/>
    <w:rsid w:val="000C3A5F"/>
    <w:rsid w:val="000C3EB1"/>
    <w:rsid w:val="000C62F1"/>
    <w:rsid w:val="000C6782"/>
    <w:rsid w:val="000C6D72"/>
    <w:rsid w:val="000D2EFE"/>
    <w:rsid w:val="000D679B"/>
    <w:rsid w:val="000E4F6E"/>
    <w:rsid w:val="000E61AF"/>
    <w:rsid w:val="000E7034"/>
    <w:rsid w:val="000F0697"/>
    <w:rsid w:val="000F404C"/>
    <w:rsid w:val="000F73AA"/>
    <w:rsid w:val="001015D1"/>
    <w:rsid w:val="00103609"/>
    <w:rsid w:val="0011501A"/>
    <w:rsid w:val="0011740B"/>
    <w:rsid w:val="001201C6"/>
    <w:rsid w:val="00122C1D"/>
    <w:rsid w:val="00126BC3"/>
    <w:rsid w:val="0013155D"/>
    <w:rsid w:val="001352F3"/>
    <w:rsid w:val="00142B50"/>
    <w:rsid w:val="00143172"/>
    <w:rsid w:val="00143D03"/>
    <w:rsid w:val="001461B7"/>
    <w:rsid w:val="0014714C"/>
    <w:rsid w:val="00147388"/>
    <w:rsid w:val="00147D11"/>
    <w:rsid w:val="0015064C"/>
    <w:rsid w:val="001527FC"/>
    <w:rsid w:val="001600A0"/>
    <w:rsid w:val="001621E6"/>
    <w:rsid w:val="00170078"/>
    <w:rsid w:val="00180D16"/>
    <w:rsid w:val="00185A91"/>
    <w:rsid w:val="00185C41"/>
    <w:rsid w:val="00185CEC"/>
    <w:rsid w:val="001906FA"/>
    <w:rsid w:val="00196C4F"/>
    <w:rsid w:val="001A6EBA"/>
    <w:rsid w:val="001B1B58"/>
    <w:rsid w:val="001B1E6A"/>
    <w:rsid w:val="001B65BD"/>
    <w:rsid w:val="001C1852"/>
    <w:rsid w:val="001C21C3"/>
    <w:rsid w:val="001C244B"/>
    <w:rsid w:val="001D4BA9"/>
    <w:rsid w:val="001D4E05"/>
    <w:rsid w:val="001E172E"/>
    <w:rsid w:val="001E2A9C"/>
    <w:rsid w:val="001E4947"/>
    <w:rsid w:val="001F2DCF"/>
    <w:rsid w:val="0020043A"/>
    <w:rsid w:val="00204576"/>
    <w:rsid w:val="00204C3F"/>
    <w:rsid w:val="00211D3B"/>
    <w:rsid w:val="00211F50"/>
    <w:rsid w:val="002149D8"/>
    <w:rsid w:val="00215EA3"/>
    <w:rsid w:val="00216999"/>
    <w:rsid w:val="0022395B"/>
    <w:rsid w:val="00225FE0"/>
    <w:rsid w:val="00233ADD"/>
    <w:rsid w:val="00234FEC"/>
    <w:rsid w:val="00235A80"/>
    <w:rsid w:val="0023765C"/>
    <w:rsid w:val="00242C41"/>
    <w:rsid w:val="00246A7A"/>
    <w:rsid w:val="002516B3"/>
    <w:rsid w:val="002522DF"/>
    <w:rsid w:val="0026291B"/>
    <w:rsid w:val="002705DE"/>
    <w:rsid w:val="00275F0B"/>
    <w:rsid w:val="002814A6"/>
    <w:rsid w:val="002842C0"/>
    <w:rsid w:val="00285FEA"/>
    <w:rsid w:val="00287D0C"/>
    <w:rsid w:val="0029033D"/>
    <w:rsid w:val="00295A43"/>
    <w:rsid w:val="00295B44"/>
    <w:rsid w:val="002A2898"/>
    <w:rsid w:val="002B52C5"/>
    <w:rsid w:val="002B5936"/>
    <w:rsid w:val="002B7BE5"/>
    <w:rsid w:val="002B7F16"/>
    <w:rsid w:val="002C014C"/>
    <w:rsid w:val="002C0986"/>
    <w:rsid w:val="002C099E"/>
    <w:rsid w:val="002C1E13"/>
    <w:rsid w:val="002C3290"/>
    <w:rsid w:val="002C4F2A"/>
    <w:rsid w:val="002C789F"/>
    <w:rsid w:val="002D1EAF"/>
    <w:rsid w:val="002D4CFA"/>
    <w:rsid w:val="002E10CA"/>
    <w:rsid w:val="002E3C09"/>
    <w:rsid w:val="002E43EC"/>
    <w:rsid w:val="002E6D3D"/>
    <w:rsid w:val="002F2AD7"/>
    <w:rsid w:val="002F30D0"/>
    <w:rsid w:val="00301424"/>
    <w:rsid w:val="00301449"/>
    <w:rsid w:val="00304CF6"/>
    <w:rsid w:val="00305C76"/>
    <w:rsid w:val="003123BE"/>
    <w:rsid w:val="00322FA1"/>
    <w:rsid w:val="00331A99"/>
    <w:rsid w:val="00331D6C"/>
    <w:rsid w:val="00334904"/>
    <w:rsid w:val="00335418"/>
    <w:rsid w:val="00336569"/>
    <w:rsid w:val="00342812"/>
    <w:rsid w:val="003453AB"/>
    <w:rsid w:val="003622C3"/>
    <w:rsid w:val="003629EE"/>
    <w:rsid w:val="00362AEF"/>
    <w:rsid w:val="0036384F"/>
    <w:rsid w:val="00363E6B"/>
    <w:rsid w:val="00365609"/>
    <w:rsid w:val="00373CEF"/>
    <w:rsid w:val="00373E50"/>
    <w:rsid w:val="003855FF"/>
    <w:rsid w:val="00385E5E"/>
    <w:rsid w:val="0039097A"/>
    <w:rsid w:val="00392857"/>
    <w:rsid w:val="00395C6E"/>
    <w:rsid w:val="003C25AA"/>
    <w:rsid w:val="003C67C6"/>
    <w:rsid w:val="003D05FC"/>
    <w:rsid w:val="003E2CCA"/>
    <w:rsid w:val="003E32A5"/>
    <w:rsid w:val="003F0F14"/>
    <w:rsid w:val="003F1F73"/>
    <w:rsid w:val="003F5A3D"/>
    <w:rsid w:val="003F755B"/>
    <w:rsid w:val="004007FD"/>
    <w:rsid w:val="004022B5"/>
    <w:rsid w:val="00402D90"/>
    <w:rsid w:val="00407665"/>
    <w:rsid w:val="0041616A"/>
    <w:rsid w:val="004162AA"/>
    <w:rsid w:val="00416DC9"/>
    <w:rsid w:val="00417E17"/>
    <w:rsid w:val="00420950"/>
    <w:rsid w:val="004314F0"/>
    <w:rsid w:val="0044729C"/>
    <w:rsid w:val="00453B55"/>
    <w:rsid w:val="00453CF0"/>
    <w:rsid w:val="004547E2"/>
    <w:rsid w:val="004547F8"/>
    <w:rsid w:val="004630C3"/>
    <w:rsid w:val="00465D65"/>
    <w:rsid w:val="0047158C"/>
    <w:rsid w:val="0047578E"/>
    <w:rsid w:val="00483808"/>
    <w:rsid w:val="004840CA"/>
    <w:rsid w:val="00485A37"/>
    <w:rsid w:val="004937EF"/>
    <w:rsid w:val="004977B2"/>
    <w:rsid w:val="004A0478"/>
    <w:rsid w:val="004A34E3"/>
    <w:rsid w:val="004A53DC"/>
    <w:rsid w:val="004A74BB"/>
    <w:rsid w:val="004B2583"/>
    <w:rsid w:val="004C4A9D"/>
    <w:rsid w:val="004C7EC4"/>
    <w:rsid w:val="004D117B"/>
    <w:rsid w:val="004D2D20"/>
    <w:rsid w:val="004D2F67"/>
    <w:rsid w:val="004E091F"/>
    <w:rsid w:val="004E2132"/>
    <w:rsid w:val="004E298C"/>
    <w:rsid w:val="004F2F42"/>
    <w:rsid w:val="004F4DB2"/>
    <w:rsid w:val="004F6EF8"/>
    <w:rsid w:val="004F78CA"/>
    <w:rsid w:val="00503EEC"/>
    <w:rsid w:val="005067D3"/>
    <w:rsid w:val="00513549"/>
    <w:rsid w:val="00514974"/>
    <w:rsid w:val="00515F81"/>
    <w:rsid w:val="0052146F"/>
    <w:rsid w:val="0052721A"/>
    <w:rsid w:val="00533191"/>
    <w:rsid w:val="00535B0A"/>
    <w:rsid w:val="00544127"/>
    <w:rsid w:val="00552B59"/>
    <w:rsid w:val="0055531D"/>
    <w:rsid w:val="005558D6"/>
    <w:rsid w:val="00556343"/>
    <w:rsid w:val="00562902"/>
    <w:rsid w:val="0056567E"/>
    <w:rsid w:val="00566C37"/>
    <w:rsid w:val="005752FF"/>
    <w:rsid w:val="00575A1F"/>
    <w:rsid w:val="00580096"/>
    <w:rsid w:val="0058728E"/>
    <w:rsid w:val="0058760B"/>
    <w:rsid w:val="00593A6E"/>
    <w:rsid w:val="005974A0"/>
    <w:rsid w:val="005A565A"/>
    <w:rsid w:val="005A5872"/>
    <w:rsid w:val="005B3E75"/>
    <w:rsid w:val="005B4610"/>
    <w:rsid w:val="005B73E6"/>
    <w:rsid w:val="005C21D0"/>
    <w:rsid w:val="005C222C"/>
    <w:rsid w:val="005C5276"/>
    <w:rsid w:val="005C6FB1"/>
    <w:rsid w:val="005C769D"/>
    <w:rsid w:val="005D4176"/>
    <w:rsid w:val="005D548C"/>
    <w:rsid w:val="005D570E"/>
    <w:rsid w:val="005E3011"/>
    <w:rsid w:val="005F3E2B"/>
    <w:rsid w:val="005F5AA5"/>
    <w:rsid w:val="005F7EFC"/>
    <w:rsid w:val="006001D1"/>
    <w:rsid w:val="0062064A"/>
    <w:rsid w:val="00621D4B"/>
    <w:rsid w:val="00621FA6"/>
    <w:rsid w:val="006221ED"/>
    <w:rsid w:val="00645490"/>
    <w:rsid w:val="00655A1A"/>
    <w:rsid w:val="0066070F"/>
    <w:rsid w:val="00660742"/>
    <w:rsid w:val="0066526C"/>
    <w:rsid w:val="00671752"/>
    <w:rsid w:val="00675BC1"/>
    <w:rsid w:val="006761BE"/>
    <w:rsid w:val="00680636"/>
    <w:rsid w:val="00694EF6"/>
    <w:rsid w:val="00695F67"/>
    <w:rsid w:val="006A2FBC"/>
    <w:rsid w:val="006A3677"/>
    <w:rsid w:val="006A683F"/>
    <w:rsid w:val="006B0287"/>
    <w:rsid w:val="006B0515"/>
    <w:rsid w:val="006B0940"/>
    <w:rsid w:val="006B1199"/>
    <w:rsid w:val="006C3ED3"/>
    <w:rsid w:val="006D1012"/>
    <w:rsid w:val="006D21CA"/>
    <w:rsid w:val="006E129C"/>
    <w:rsid w:val="006E4DC0"/>
    <w:rsid w:val="006E6208"/>
    <w:rsid w:val="006F0D6B"/>
    <w:rsid w:val="006F22E8"/>
    <w:rsid w:val="006F5066"/>
    <w:rsid w:val="006F55F2"/>
    <w:rsid w:val="0070292C"/>
    <w:rsid w:val="0070605A"/>
    <w:rsid w:val="00712287"/>
    <w:rsid w:val="00712F86"/>
    <w:rsid w:val="00716639"/>
    <w:rsid w:val="00720C9C"/>
    <w:rsid w:val="00723762"/>
    <w:rsid w:val="00727258"/>
    <w:rsid w:val="00741F3B"/>
    <w:rsid w:val="007440FE"/>
    <w:rsid w:val="00744550"/>
    <w:rsid w:val="00746696"/>
    <w:rsid w:val="00752DBF"/>
    <w:rsid w:val="00754433"/>
    <w:rsid w:val="007575A1"/>
    <w:rsid w:val="0076285F"/>
    <w:rsid w:val="00772E84"/>
    <w:rsid w:val="007754BA"/>
    <w:rsid w:val="00775A35"/>
    <w:rsid w:val="00781839"/>
    <w:rsid w:val="00785275"/>
    <w:rsid w:val="007864B7"/>
    <w:rsid w:val="007869FA"/>
    <w:rsid w:val="00792E5D"/>
    <w:rsid w:val="00793499"/>
    <w:rsid w:val="007A42C5"/>
    <w:rsid w:val="007A5B79"/>
    <w:rsid w:val="007B30D6"/>
    <w:rsid w:val="007B47AE"/>
    <w:rsid w:val="007B757D"/>
    <w:rsid w:val="007C58D2"/>
    <w:rsid w:val="007C72B7"/>
    <w:rsid w:val="007D2282"/>
    <w:rsid w:val="007D3443"/>
    <w:rsid w:val="007D4C45"/>
    <w:rsid w:val="007D5113"/>
    <w:rsid w:val="007D6D67"/>
    <w:rsid w:val="007E3847"/>
    <w:rsid w:val="007E4C2C"/>
    <w:rsid w:val="007F0FDF"/>
    <w:rsid w:val="007F4463"/>
    <w:rsid w:val="007F4A2A"/>
    <w:rsid w:val="007F5BDE"/>
    <w:rsid w:val="007F5F6F"/>
    <w:rsid w:val="00807171"/>
    <w:rsid w:val="00810164"/>
    <w:rsid w:val="008203DD"/>
    <w:rsid w:val="008229FD"/>
    <w:rsid w:val="008249D6"/>
    <w:rsid w:val="00825B61"/>
    <w:rsid w:val="0082673D"/>
    <w:rsid w:val="0083086B"/>
    <w:rsid w:val="00835F37"/>
    <w:rsid w:val="00843A2C"/>
    <w:rsid w:val="008456D5"/>
    <w:rsid w:val="00855120"/>
    <w:rsid w:val="008629AC"/>
    <w:rsid w:val="00865BF8"/>
    <w:rsid w:val="00872C3C"/>
    <w:rsid w:val="00873777"/>
    <w:rsid w:val="00880DDC"/>
    <w:rsid w:val="00883D6B"/>
    <w:rsid w:val="00885737"/>
    <w:rsid w:val="00886F39"/>
    <w:rsid w:val="008A254C"/>
    <w:rsid w:val="008A339B"/>
    <w:rsid w:val="008B317F"/>
    <w:rsid w:val="008B3821"/>
    <w:rsid w:val="008B6250"/>
    <w:rsid w:val="008B6879"/>
    <w:rsid w:val="008C13D0"/>
    <w:rsid w:val="008E3F16"/>
    <w:rsid w:val="008F0257"/>
    <w:rsid w:val="008F1EF7"/>
    <w:rsid w:val="008F413C"/>
    <w:rsid w:val="008F69EA"/>
    <w:rsid w:val="009023C5"/>
    <w:rsid w:val="0090678C"/>
    <w:rsid w:val="0091080A"/>
    <w:rsid w:val="00911B4F"/>
    <w:rsid w:val="00917D7C"/>
    <w:rsid w:val="00925DDB"/>
    <w:rsid w:val="00927573"/>
    <w:rsid w:val="00932A07"/>
    <w:rsid w:val="00932E99"/>
    <w:rsid w:val="00936060"/>
    <w:rsid w:val="00936B62"/>
    <w:rsid w:val="00941386"/>
    <w:rsid w:val="00942918"/>
    <w:rsid w:val="0094417B"/>
    <w:rsid w:val="009467DB"/>
    <w:rsid w:val="00952CB5"/>
    <w:rsid w:val="00953A28"/>
    <w:rsid w:val="009578A4"/>
    <w:rsid w:val="0095795E"/>
    <w:rsid w:val="009651D5"/>
    <w:rsid w:val="00966E1D"/>
    <w:rsid w:val="00970B7E"/>
    <w:rsid w:val="00980ACD"/>
    <w:rsid w:val="00993365"/>
    <w:rsid w:val="0099519F"/>
    <w:rsid w:val="009A09D3"/>
    <w:rsid w:val="009A39A0"/>
    <w:rsid w:val="009A3AED"/>
    <w:rsid w:val="009A4FF6"/>
    <w:rsid w:val="009A7BF2"/>
    <w:rsid w:val="009B0DE2"/>
    <w:rsid w:val="009B21EB"/>
    <w:rsid w:val="009B2BE6"/>
    <w:rsid w:val="009B408D"/>
    <w:rsid w:val="009C04FD"/>
    <w:rsid w:val="009C1D62"/>
    <w:rsid w:val="009C33AE"/>
    <w:rsid w:val="009D78B7"/>
    <w:rsid w:val="009E3D10"/>
    <w:rsid w:val="009E4FB3"/>
    <w:rsid w:val="009E51DF"/>
    <w:rsid w:val="009E7AA9"/>
    <w:rsid w:val="009F0276"/>
    <w:rsid w:val="009F193E"/>
    <w:rsid w:val="009F219E"/>
    <w:rsid w:val="00A01C74"/>
    <w:rsid w:val="00A12D27"/>
    <w:rsid w:val="00A12EEF"/>
    <w:rsid w:val="00A168B4"/>
    <w:rsid w:val="00A209F0"/>
    <w:rsid w:val="00A212D8"/>
    <w:rsid w:val="00A235A2"/>
    <w:rsid w:val="00A26EFB"/>
    <w:rsid w:val="00A30D84"/>
    <w:rsid w:val="00A34874"/>
    <w:rsid w:val="00A468DC"/>
    <w:rsid w:val="00A61B55"/>
    <w:rsid w:val="00A6285B"/>
    <w:rsid w:val="00A70ED3"/>
    <w:rsid w:val="00A7570F"/>
    <w:rsid w:val="00A757E5"/>
    <w:rsid w:val="00A808AB"/>
    <w:rsid w:val="00A8335E"/>
    <w:rsid w:val="00A84DEC"/>
    <w:rsid w:val="00A8543F"/>
    <w:rsid w:val="00A96722"/>
    <w:rsid w:val="00A97F39"/>
    <w:rsid w:val="00AB1E40"/>
    <w:rsid w:val="00AB2362"/>
    <w:rsid w:val="00AB2FF7"/>
    <w:rsid w:val="00AB3B7E"/>
    <w:rsid w:val="00AB6069"/>
    <w:rsid w:val="00AC3708"/>
    <w:rsid w:val="00AC3C2C"/>
    <w:rsid w:val="00AC66B9"/>
    <w:rsid w:val="00AC7108"/>
    <w:rsid w:val="00AD56F8"/>
    <w:rsid w:val="00AD7A3C"/>
    <w:rsid w:val="00AE1F9F"/>
    <w:rsid w:val="00AF01D1"/>
    <w:rsid w:val="00AF0AF0"/>
    <w:rsid w:val="00AF3AB3"/>
    <w:rsid w:val="00AF3C67"/>
    <w:rsid w:val="00AF7B14"/>
    <w:rsid w:val="00B0544A"/>
    <w:rsid w:val="00B06BEA"/>
    <w:rsid w:val="00B13449"/>
    <w:rsid w:val="00B16EA7"/>
    <w:rsid w:val="00B20501"/>
    <w:rsid w:val="00B2529F"/>
    <w:rsid w:val="00B25A49"/>
    <w:rsid w:val="00B3011E"/>
    <w:rsid w:val="00B313B5"/>
    <w:rsid w:val="00B3439C"/>
    <w:rsid w:val="00B36104"/>
    <w:rsid w:val="00B3622D"/>
    <w:rsid w:val="00B40339"/>
    <w:rsid w:val="00B4122F"/>
    <w:rsid w:val="00B4126C"/>
    <w:rsid w:val="00B4154E"/>
    <w:rsid w:val="00B454A2"/>
    <w:rsid w:val="00B46140"/>
    <w:rsid w:val="00B52777"/>
    <w:rsid w:val="00B67113"/>
    <w:rsid w:val="00B715B1"/>
    <w:rsid w:val="00B90FDE"/>
    <w:rsid w:val="00B92302"/>
    <w:rsid w:val="00B949F3"/>
    <w:rsid w:val="00BA0F91"/>
    <w:rsid w:val="00BA170A"/>
    <w:rsid w:val="00BA261C"/>
    <w:rsid w:val="00BA3293"/>
    <w:rsid w:val="00BB0D9A"/>
    <w:rsid w:val="00BB3444"/>
    <w:rsid w:val="00BB3CE1"/>
    <w:rsid w:val="00BB5039"/>
    <w:rsid w:val="00BB7836"/>
    <w:rsid w:val="00BC34C9"/>
    <w:rsid w:val="00BD197A"/>
    <w:rsid w:val="00BD1D60"/>
    <w:rsid w:val="00BD409B"/>
    <w:rsid w:val="00BD5496"/>
    <w:rsid w:val="00BD6439"/>
    <w:rsid w:val="00BD708A"/>
    <w:rsid w:val="00BF031D"/>
    <w:rsid w:val="00BF58EF"/>
    <w:rsid w:val="00BF6906"/>
    <w:rsid w:val="00BF6BD4"/>
    <w:rsid w:val="00BF6CF6"/>
    <w:rsid w:val="00C22869"/>
    <w:rsid w:val="00C314BD"/>
    <w:rsid w:val="00C31B0E"/>
    <w:rsid w:val="00C416F1"/>
    <w:rsid w:val="00C45D55"/>
    <w:rsid w:val="00C465D8"/>
    <w:rsid w:val="00C46E2C"/>
    <w:rsid w:val="00C4703A"/>
    <w:rsid w:val="00C47B5D"/>
    <w:rsid w:val="00C6250F"/>
    <w:rsid w:val="00C64890"/>
    <w:rsid w:val="00C65144"/>
    <w:rsid w:val="00C66C91"/>
    <w:rsid w:val="00C7036E"/>
    <w:rsid w:val="00C72E33"/>
    <w:rsid w:val="00C73AC7"/>
    <w:rsid w:val="00C747EF"/>
    <w:rsid w:val="00C767BD"/>
    <w:rsid w:val="00C81F1A"/>
    <w:rsid w:val="00C97BF9"/>
    <w:rsid w:val="00CA30D0"/>
    <w:rsid w:val="00CA31AD"/>
    <w:rsid w:val="00CA7485"/>
    <w:rsid w:val="00CB2215"/>
    <w:rsid w:val="00CB556B"/>
    <w:rsid w:val="00CC3313"/>
    <w:rsid w:val="00CC4104"/>
    <w:rsid w:val="00CC6A41"/>
    <w:rsid w:val="00CD48CD"/>
    <w:rsid w:val="00CD5E59"/>
    <w:rsid w:val="00CE3572"/>
    <w:rsid w:val="00CE531D"/>
    <w:rsid w:val="00CF403F"/>
    <w:rsid w:val="00CF56C5"/>
    <w:rsid w:val="00D016BD"/>
    <w:rsid w:val="00D02E4F"/>
    <w:rsid w:val="00D04234"/>
    <w:rsid w:val="00D042F2"/>
    <w:rsid w:val="00D048F7"/>
    <w:rsid w:val="00D0508D"/>
    <w:rsid w:val="00D05FEF"/>
    <w:rsid w:val="00D06AE1"/>
    <w:rsid w:val="00D1030B"/>
    <w:rsid w:val="00D10427"/>
    <w:rsid w:val="00D14254"/>
    <w:rsid w:val="00D160A3"/>
    <w:rsid w:val="00D16932"/>
    <w:rsid w:val="00D2122B"/>
    <w:rsid w:val="00D21FEA"/>
    <w:rsid w:val="00D3032D"/>
    <w:rsid w:val="00D325DA"/>
    <w:rsid w:val="00D43D6D"/>
    <w:rsid w:val="00D61C1F"/>
    <w:rsid w:val="00D61D32"/>
    <w:rsid w:val="00D672E4"/>
    <w:rsid w:val="00D76149"/>
    <w:rsid w:val="00D7787B"/>
    <w:rsid w:val="00D802D5"/>
    <w:rsid w:val="00D82BAA"/>
    <w:rsid w:val="00D86A1A"/>
    <w:rsid w:val="00D87266"/>
    <w:rsid w:val="00D90693"/>
    <w:rsid w:val="00D943A0"/>
    <w:rsid w:val="00DA1360"/>
    <w:rsid w:val="00DA298E"/>
    <w:rsid w:val="00DA2F7A"/>
    <w:rsid w:val="00DA30BF"/>
    <w:rsid w:val="00DA45B1"/>
    <w:rsid w:val="00DA5C00"/>
    <w:rsid w:val="00DA5C70"/>
    <w:rsid w:val="00DB3DAF"/>
    <w:rsid w:val="00DB66E9"/>
    <w:rsid w:val="00DB6E18"/>
    <w:rsid w:val="00DC0A84"/>
    <w:rsid w:val="00DC5EB7"/>
    <w:rsid w:val="00DD0D92"/>
    <w:rsid w:val="00DD2E79"/>
    <w:rsid w:val="00DD3553"/>
    <w:rsid w:val="00DE3B19"/>
    <w:rsid w:val="00DE3D1D"/>
    <w:rsid w:val="00DE4DA5"/>
    <w:rsid w:val="00DE6682"/>
    <w:rsid w:val="00DE7409"/>
    <w:rsid w:val="00DF1755"/>
    <w:rsid w:val="00DF4BB2"/>
    <w:rsid w:val="00DF503F"/>
    <w:rsid w:val="00DF51C8"/>
    <w:rsid w:val="00E056AC"/>
    <w:rsid w:val="00E12E15"/>
    <w:rsid w:val="00E133E1"/>
    <w:rsid w:val="00E14E09"/>
    <w:rsid w:val="00E2294A"/>
    <w:rsid w:val="00E31BBC"/>
    <w:rsid w:val="00E36512"/>
    <w:rsid w:val="00E3653D"/>
    <w:rsid w:val="00E45872"/>
    <w:rsid w:val="00E5137D"/>
    <w:rsid w:val="00E51F3D"/>
    <w:rsid w:val="00E52C22"/>
    <w:rsid w:val="00E566D6"/>
    <w:rsid w:val="00E6695D"/>
    <w:rsid w:val="00E6701D"/>
    <w:rsid w:val="00E700B7"/>
    <w:rsid w:val="00E738B9"/>
    <w:rsid w:val="00E75487"/>
    <w:rsid w:val="00E836BC"/>
    <w:rsid w:val="00E85C76"/>
    <w:rsid w:val="00E9272F"/>
    <w:rsid w:val="00E9732E"/>
    <w:rsid w:val="00EA4F10"/>
    <w:rsid w:val="00EA7754"/>
    <w:rsid w:val="00EB379C"/>
    <w:rsid w:val="00EB42BA"/>
    <w:rsid w:val="00EB538D"/>
    <w:rsid w:val="00EC276D"/>
    <w:rsid w:val="00EC4929"/>
    <w:rsid w:val="00EC7D4E"/>
    <w:rsid w:val="00ED367E"/>
    <w:rsid w:val="00ED447F"/>
    <w:rsid w:val="00EE03A3"/>
    <w:rsid w:val="00EE2AF6"/>
    <w:rsid w:val="00EF099F"/>
    <w:rsid w:val="00EF734F"/>
    <w:rsid w:val="00F10644"/>
    <w:rsid w:val="00F157EF"/>
    <w:rsid w:val="00F157FC"/>
    <w:rsid w:val="00F2091E"/>
    <w:rsid w:val="00F2213C"/>
    <w:rsid w:val="00F22FF6"/>
    <w:rsid w:val="00F243F9"/>
    <w:rsid w:val="00F256A0"/>
    <w:rsid w:val="00F26CC9"/>
    <w:rsid w:val="00F26D29"/>
    <w:rsid w:val="00F329B5"/>
    <w:rsid w:val="00F336FB"/>
    <w:rsid w:val="00F36E82"/>
    <w:rsid w:val="00F408FA"/>
    <w:rsid w:val="00F41B1E"/>
    <w:rsid w:val="00F43C56"/>
    <w:rsid w:val="00F44C04"/>
    <w:rsid w:val="00F51905"/>
    <w:rsid w:val="00F5336E"/>
    <w:rsid w:val="00F53C9E"/>
    <w:rsid w:val="00F61EC0"/>
    <w:rsid w:val="00F62097"/>
    <w:rsid w:val="00F65621"/>
    <w:rsid w:val="00F70F65"/>
    <w:rsid w:val="00F7224D"/>
    <w:rsid w:val="00F7619C"/>
    <w:rsid w:val="00F82598"/>
    <w:rsid w:val="00F83033"/>
    <w:rsid w:val="00F83D6F"/>
    <w:rsid w:val="00F8429C"/>
    <w:rsid w:val="00F87D21"/>
    <w:rsid w:val="00F90E96"/>
    <w:rsid w:val="00F91636"/>
    <w:rsid w:val="00FA2ED3"/>
    <w:rsid w:val="00FA4098"/>
    <w:rsid w:val="00FB1315"/>
    <w:rsid w:val="00FB4DE3"/>
    <w:rsid w:val="00FB7275"/>
    <w:rsid w:val="00FC01F4"/>
    <w:rsid w:val="00FC3AE4"/>
    <w:rsid w:val="00FC7A09"/>
    <w:rsid w:val="00FD4894"/>
    <w:rsid w:val="00FD559E"/>
    <w:rsid w:val="00FD78FC"/>
    <w:rsid w:val="00FE06BA"/>
    <w:rsid w:val="00FE1848"/>
    <w:rsid w:val="00FE4048"/>
    <w:rsid w:val="00FF0776"/>
    <w:rsid w:val="00FF2F71"/>
    <w:rsid w:val="1A6D063F"/>
    <w:rsid w:val="35A95897"/>
    <w:rsid w:val="520C2352"/>
    <w:rsid w:val="637864A7"/>
    <w:rsid w:val="73EB53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B143A266-511F-41CB-B850-E0CBDA12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Calibri" w:hAnsi="Calibri" w:cs="宋体"/>
      <w:kern w:val="2"/>
      <w:sz w:val="21"/>
      <w:szCs w:val="22"/>
    </w:rPr>
  </w:style>
  <w:style w:type="paragraph" w:styleId="1">
    <w:name w:val="heading 1"/>
    <w:basedOn w:val="a2"/>
    <w:next w:val="a2"/>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Char"/>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uiPriority w:val="39"/>
    <w:qFormat/>
    <w:pPr>
      <w:ind w:left="1260"/>
      <w:jc w:val="left"/>
    </w:pPr>
    <w:rPr>
      <w:rFonts w:cs="Calibri"/>
      <w:sz w:val="18"/>
      <w:szCs w:val="18"/>
    </w:rPr>
  </w:style>
  <w:style w:type="paragraph" w:styleId="a6">
    <w:name w:val="annotation text"/>
    <w:basedOn w:val="a2"/>
    <w:link w:val="Char"/>
    <w:qFormat/>
    <w:pPr>
      <w:jc w:val="left"/>
    </w:pPr>
  </w:style>
  <w:style w:type="paragraph" w:styleId="a7">
    <w:name w:val="Body Text"/>
    <w:basedOn w:val="a2"/>
    <w:link w:val="Char0"/>
    <w:uiPriority w:val="1"/>
    <w:qFormat/>
    <w:pPr>
      <w:spacing w:before="116"/>
      <w:ind w:left="117"/>
      <w:jc w:val="left"/>
    </w:pPr>
    <w:rPr>
      <w:rFonts w:ascii="宋体" w:hAnsi="宋体"/>
      <w:kern w:val="0"/>
      <w:szCs w:val="21"/>
      <w:lang w:eastAsia="en-US"/>
    </w:rPr>
  </w:style>
  <w:style w:type="paragraph" w:styleId="5">
    <w:name w:val="toc 5"/>
    <w:basedOn w:val="a2"/>
    <w:next w:val="a2"/>
    <w:uiPriority w:val="39"/>
    <w:qFormat/>
    <w:pPr>
      <w:ind w:left="840"/>
      <w:jc w:val="left"/>
    </w:pPr>
    <w:rPr>
      <w:rFonts w:cs="Calibri"/>
      <w:sz w:val="18"/>
      <w:szCs w:val="18"/>
    </w:rPr>
  </w:style>
  <w:style w:type="paragraph" w:styleId="30">
    <w:name w:val="toc 3"/>
    <w:basedOn w:val="a2"/>
    <w:next w:val="a2"/>
    <w:uiPriority w:val="39"/>
    <w:qFormat/>
    <w:pPr>
      <w:ind w:left="420"/>
      <w:jc w:val="left"/>
    </w:pPr>
    <w:rPr>
      <w:rFonts w:cs="Calibri"/>
      <w:i/>
      <w:iCs/>
      <w:sz w:val="20"/>
      <w:szCs w:val="20"/>
    </w:rPr>
  </w:style>
  <w:style w:type="paragraph" w:styleId="8">
    <w:name w:val="toc 8"/>
    <w:basedOn w:val="a2"/>
    <w:next w:val="a2"/>
    <w:uiPriority w:val="39"/>
    <w:qFormat/>
    <w:pPr>
      <w:ind w:left="1470"/>
      <w:jc w:val="left"/>
    </w:pPr>
    <w:rPr>
      <w:rFonts w:cs="Calibri"/>
      <w:sz w:val="18"/>
      <w:szCs w:val="18"/>
    </w:rPr>
  </w:style>
  <w:style w:type="paragraph" w:styleId="a8">
    <w:name w:val="Date"/>
    <w:basedOn w:val="a2"/>
    <w:next w:val="a2"/>
    <w:link w:val="Char1"/>
    <w:uiPriority w:val="99"/>
    <w:qFormat/>
    <w:pPr>
      <w:ind w:leftChars="2500" w:left="100"/>
    </w:pPr>
  </w:style>
  <w:style w:type="paragraph" w:styleId="a9">
    <w:name w:val="Balloon Text"/>
    <w:basedOn w:val="a2"/>
    <w:link w:val="Char2"/>
    <w:uiPriority w:val="99"/>
    <w:qFormat/>
    <w:rPr>
      <w:sz w:val="18"/>
      <w:szCs w:val="18"/>
    </w:rPr>
  </w:style>
  <w:style w:type="paragraph" w:styleId="aa">
    <w:name w:val="footer"/>
    <w:basedOn w:val="a2"/>
    <w:link w:val="Char3"/>
    <w:uiPriority w:val="99"/>
    <w:qFormat/>
    <w:pPr>
      <w:tabs>
        <w:tab w:val="center" w:pos="4153"/>
        <w:tab w:val="right" w:pos="8306"/>
      </w:tabs>
      <w:snapToGrid w:val="0"/>
      <w:jc w:val="left"/>
    </w:pPr>
    <w:rPr>
      <w:sz w:val="18"/>
      <w:szCs w:val="18"/>
    </w:rPr>
  </w:style>
  <w:style w:type="paragraph" w:styleId="ab">
    <w:name w:val="header"/>
    <w:basedOn w:val="a2"/>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before="120" w:after="120"/>
      <w:jc w:val="left"/>
    </w:pPr>
    <w:rPr>
      <w:rFonts w:cs="Calibri"/>
      <w:b/>
      <w:bCs/>
      <w:caps/>
      <w:sz w:val="20"/>
      <w:szCs w:val="20"/>
    </w:rPr>
  </w:style>
  <w:style w:type="paragraph" w:styleId="4">
    <w:name w:val="toc 4"/>
    <w:basedOn w:val="a2"/>
    <w:next w:val="a2"/>
    <w:uiPriority w:val="39"/>
    <w:qFormat/>
    <w:pPr>
      <w:ind w:left="630"/>
      <w:jc w:val="left"/>
    </w:pPr>
    <w:rPr>
      <w:rFonts w:cs="Calibri"/>
      <w:sz w:val="18"/>
      <w:szCs w:val="18"/>
    </w:rPr>
  </w:style>
  <w:style w:type="paragraph" w:styleId="6">
    <w:name w:val="toc 6"/>
    <w:basedOn w:val="a2"/>
    <w:next w:val="a2"/>
    <w:uiPriority w:val="39"/>
    <w:qFormat/>
    <w:pPr>
      <w:ind w:left="1050"/>
      <w:jc w:val="left"/>
    </w:pPr>
    <w:rPr>
      <w:rFonts w:cs="Calibri"/>
      <w:sz w:val="18"/>
      <w:szCs w:val="18"/>
    </w:rPr>
  </w:style>
  <w:style w:type="paragraph" w:styleId="20">
    <w:name w:val="toc 2"/>
    <w:basedOn w:val="a2"/>
    <w:next w:val="a2"/>
    <w:uiPriority w:val="39"/>
    <w:qFormat/>
    <w:pPr>
      <w:ind w:left="210"/>
      <w:jc w:val="left"/>
    </w:pPr>
    <w:rPr>
      <w:rFonts w:cs="Calibri"/>
      <w:smallCaps/>
      <w:sz w:val="20"/>
      <w:szCs w:val="20"/>
    </w:rPr>
  </w:style>
  <w:style w:type="paragraph" w:styleId="9">
    <w:name w:val="toc 9"/>
    <w:basedOn w:val="a2"/>
    <w:next w:val="a2"/>
    <w:uiPriority w:val="39"/>
    <w:qFormat/>
    <w:pPr>
      <w:ind w:left="1680"/>
      <w:jc w:val="left"/>
    </w:pPr>
    <w:rPr>
      <w:rFonts w:cs="Calibri"/>
      <w:sz w:val="18"/>
      <w:szCs w:val="18"/>
    </w:rPr>
  </w:style>
  <w:style w:type="paragraph" w:styleId="ac">
    <w:name w:val="Normal (Web)"/>
    <w:basedOn w:val="a2"/>
    <w:uiPriority w:val="99"/>
    <w:qFormat/>
    <w:pPr>
      <w:widowControl/>
      <w:spacing w:before="100" w:beforeAutospacing="1" w:after="100" w:afterAutospacing="1"/>
      <w:jc w:val="left"/>
    </w:pPr>
    <w:rPr>
      <w:rFonts w:ascii="宋体" w:hAnsi="宋体"/>
      <w:kern w:val="0"/>
      <w:sz w:val="24"/>
      <w:szCs w:val="24"/>
    </w:rPr>
  </w:style>
  <w:style w:type="paragraph" w:styleId="ad">
    <w:name w:val="annotation subject"/>
    <w:basedOn w:val="a6"/>
    <w:next w:val="a6"/>
    <w:link w:val="Char5"/>
    <w:uiPriority w:val="99"/>
    <w:qFormat/>
    <w:rPr>
      <w:b/>
      <w:bCs/>
    </w:rPr>
  </w:style>
  <w:style w:type="table" w:styleId="ae">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3"/>
    <w:uiPriority w:val="99"/>
    <w:qFormat/>
    <w:rPr>
      <w:color w:val="800080"/>
      <w:u w:val="single"/>
    </w:rPr>
  </w:style>
  <w:style w:type="character" w:styleId="af0">
    <w:name w:val="Hyperlink"/>
    <w:uiPriority w:val="99"/>
    <w:qFormat/>
    <w:rPr>
      <w:color w:val="0000FF"/>
      <w:spacing w:val="0"/>
      <w:w w:val="100"/>
      <w:szCs w:val="21"/>
      <w:u w:val="single"/>
      <w:lang w:val="en-US" w:eastAsia="zh-CN"/>
    </w:rPr>
  </w:style>
  <w:style w:type="character" w:styleId="af1">
    <w:name w:val="annotation reference"/>
    <w:basedOn w:val="a3"/>
    <w:qFormat/>
    <w:rPr>
      <w:sz w:val="21"/>
      <w:szCs w:val="21"/>
    </w:rPr>
  </w:style>
  <w:style w:type="character" w:customStyle="1" w:styleId="Char4">
    <w:name w:val="页眉 Char"/>
    <w:basedOn w:val="a3"/>
    <w:link w:val="ab"/>
    <w:uiPriority w:val="99"/>
    <w:qFormat/>
    <w:rPr>
      <w:sz w:val="18"/>
      <w:szCs w:val="18"/>
    </w:rPr>
  </w:style>
  <w:style w:type="character" w:customStyle="1" w:styleId="Char3">
    <w:name w:val="页脚 Char"/>
    <w:basedOn w:val="a3"/>
    <w:link w:val="aa"/>
    <w:uiPriority w:val="99"/>
    <w:rPr>
      <w:sz w:val="18"/>
      <w:szCs w:val="18"/>
    </w:rPr>
  </w:style>
  <w:style w:type="paragraph" w:customStyle="1" w:styleId="af2">
    <w:name w:val="封面标准名称"/>
    <w:qFormat/>
    <w:pPr>
      <w:widowControl w:val="0"/>
      <w:spacing w:line="680" w:lineRule="exact"/>
      <w:jc w:val="center"/>
      <w:textAlignment w:val="center"/>
    </w:pPr>
    <w:rPr>
      <w:rFonts w:ascii="黑体" w:eastAsia="黑体"/>
      <w:sz w:val="52"/>
    </w:rPr>
  </w:style>
  <w:style w:type="paragraph" w:customStyle="1" w:styleId="af3">
    <w:name w:val="封面标准英文名称"/>
    <w:basedOn w:val="af2"/>
    <w:pPr>
      <w:spacing w:before="370" w:line="400" w:lineRule="exact"/>
    </w:pPr>
    <w:rPr>
      <w:rFonts w:ascii="Times New Roman"/>
      <w:sz w:val="28"/>
      <w:szCs w:val="28"/>
    </w:rPr>
  </w:style>
  <w:style w:type="character" w:customStyle="1" w:styleId="Char6">
    <w:name w:val="段 Char"/>
    <w:link w:val="af4"/>
    <w:qFormat/>
    <w:rPr>
      <w:rFonts w:ascii="宋体"/>
    </w:rPr>
  </w:style>
  <w:style w:type="paragraph" w:customStyle="1" w:styleId="af4">
    <w:name w:val="段"/>
    <w:link w:val="Char6"/>
    <w:qFormat/>
    <w:pPr>
      <w:tabs>
        <w:tab w:val="center" w:pos="4201"/>
        <w:tab w:val="right" w:leader="dot" w:pos="9298"/>
      </w:tabs>
      <w:autoSpaceDE w:val="0"/>
      <w:autoSpaceDN w:val="0"/>
      <w:ind w:firstLineChars="200" w:firstLine="420"/>
      <w:jc w:val="both"/>
    </w:pPr>
    <w:rPr>
      <w:rFonts w:ascii="宋体" w:hAnsi="Calibri" w:cs="宋体"/>
      <w:kern w:val="2"/>
      <w:sz w:val="21"/>
      <w:szCs w:val="22"/>
    </w:rPr>
  </w:style>
  <w:style w:type="character" w:customStyle="1" w:styleId="af5">
    <w:name w:val="发布"/>
    <w:qFormat/>
    <w:rPr>
      <w:rFonts w:ascii="黑体" w:eastAsia="黑体"/>
      <w:spacing w:val="85"/>
      <w:w w:val="100"/>
      <w:position w:val="3"/>
      <w:sz w:val="28"/>
      <w:szCs w:val="28"/>
    </w:rPr>
  </w:style>
  <w:style w:type="paragraph" w:customStyle="1" w:styleId="af6">
    <w:name w:val="文献分类号"/>
    <w:qFormat/>
    <w:pPr>
      <w:widowControl w:val="0"/>
      <w:textAlignment w:val="center"/>
    </w:pPr>
    <w:rPr>
      <w:rFonts w:ascii="黑体" w:eastAsia="黑体"/>
      <w:sz w:val="21"/>
      <w:szCs w:val="21"/>
    </w:rPr>
  </w:style>
  <w:style w:type="paragraph" w:customStyle="1" w:styleId="af7">
    <w:name w:val="二级条标题"/>
    <w:basedOn w:val="a0"/>
    <w:next w:val="af4"/>
    <w:qFormat/>
    <w:pPr>
      <w:numPr>
        <w:ilvl w:val="2"/>
        <w:numId w:val="0"/>
      </w:numPr>
      <w:outlineLvl w:val="3"/>
    </w:pPr>
  </w:style>
  <w:style w:type="paragraph" w:customStyle="1" w:styleId="a0">
    <w:name w:val="一级条标题"/>
    <w:next w:val="af4"/>
    <w:qFormat/>
    <w:pPr>
      <w:numPr>
        <w:ilvl w:val="1"/>
        <w:numId w:val="1"/>
      </w:numPr>
      <w:spacing w:beforeLines="50" w:afterLines="50"/>
      <w:outlineLvl w:val="2"/>
    </w:pPr>
    <w:rPr>
      <w:rFonts w:ascii="黑体" w:eastAsia="黑体"/>
      <w:sz w:val="21"/>
      <w:szCs w:val="21"/>
    </w:rPr>
  </w:style>
  <w:style w:type="paragraph" w:customStyle="1" w:styleId="af8">
    <w:name w:val="附录表标号"/>
    <w:basedOn w:val="a2"/>
    <w:next w:val="af4"/>
    <w:qFormat/>
    <w:pPr>
      <w:spacing w:line="14" w:lineRule="exact"/>
      <w:ind w:left="811" w:hanging="448"/>
      <w:jc w:val="center"/>
      <w:outlineLvl w:val="0"/>
    </w:pPr>
    <w:rPr>
      <w:rFonts w:ascii="Times New Roman" w:hAnsi="Times New Roman" w:cs="Times New Roman"/>
      <w:color w:val="FFFFFF"/>
      <w:szCs w:val="24"/>
    </w:rPr>
  </w:style>
  <w:style w:type="paragraph" w:customStyle="1" w:styleId="af9">
    <w:name w:val="正文表标题"/>
    <w:next w:val="af4"/>
    <w:uiPriority w:val="99"/>
    <w:qFormat/>
    <w:pPr>
      <w:tabs>
        <w:tab w:val="left" w:pos="360"/>
        <w:tab w:val="left" w:pos="720"/>
      </w:tabs>
      <w:spacing w:beforeLines="50" w:afterLines="50"/>
      <w:ind w:left="720" w:hanging="720"/>
      <w:jc w:val="center"/>
    </w:pPr>
    <w:rPr>
      <w:rFonts w:ascii="黑体" w:eastAsia="黑体"/>
      <w:sz w:val="21"/>
    </w:rPr>
  </w:style>
  <w:style w:type="paragraph" w:customStyle="1" w:styleId="afa">
    <w:name w:val="字母编号列项（一级）"/>
    <w:pPr>
      <w:tabs>
        <w:tab w:val="left" w:pos="720"/>
        <w:tab w:val="left" w:pos="840"/>
      </w:tabs>
      <w:ind w:left="720" w:hanging="720"/>
      <w:jc w:val="both"/>
    </w:pPr>
    <w:rPr>
      <w:rFonts w:ascii="宋体"/>
      <w:sz w:val="21"/>
    </w:rPr>
  </w:style>
  <w:style w:type="paragraph" w:customStyle="1" w:styleId="a">
    <w:name w:val="章标题"/>
    <w:next w:val="af4"/>
    <w:link w:val="Char7"/>
    <w:qFormat/>
    <w:pPr>
      <w:numPr>
        <w:numId w:val="1"/>
      </w:numPr>
      <w:spacing w:beforeLines="100" w:afterLines="100"/>
      <w:jc w:val="both"/>
      <w:outlineLvl w:val="1"/>
    </w:pPr>
    <w:rPr>
      <w:rFonts w:ascii="黑体" w:eastAsia="黑体"/>
      <w:sz w:val="21"/>
    </w:rPr>
  </w:style>
  <w:style w:type="paragraph" w:customStyle="1" w:styleId="afb">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c">
    <w:name w:val="标准书眉_奇数页"/>
    <w:next w:val="a2"/>
    <w:pPr>
      <w:tabs>
        <w:tab w:val="center" w:pos="4154"/>
        <w:tab w:val="right" w:pos="8306"/>
      </w:tabs>
      <w:spacing w:after="220"/>
      <w:jc w:val="right"/>
    </w:pPr>
    <w:rPr>
      <w:rFonts w:ascii="黑体" w:eastAsia="黑体"/>
      <w:sz w:val="21"/>
      <w:szCs w:val="21"/>
    </w:rPr>
  </w:style>
  <w:style w:type="paragraph" w:customStyle="1" w:styleId="afd">
    <w:name w:val="封面一致性程度标识"/>
    <w:basedOn w:val="af3"/>
    <w:qFormat/>
    <w:pPr>
      <w:spacing w:before="440"/>
    </w:pPr>
    <w:rPr>
      <w:rFonts w:ascii="宋体" w:eastAsia="宋体"/>
    </w:rPr>
  </w:style>
  <w:style w:type="paragraph" w:customStyle="1" w:styleId="afe">
    <w:name w:val="终结线"/>
    <w:basedOn w:val="a2"/>
    <w:qFormat/>
    <w:rPr>
      <w:rFonts w:ascii="Times New Roman" w:hAnsi="Times New Roman" w:cs="Times New Roman"/>
      <w:szCs w:val="24"/>
    </w:rPr>
  </w:style>
  <w:style w:type="paragraph" w:customStyle="1" w:styleId="aff">
    <w:name w:val="标准书脚_奇数页"/>
    <w:qFormat/>
    <w:pPr>
      <w:spacing w:before="120"/>
      <w:ind w:right="198"/>
      <w:jc w:val="right"/>
    </w:pPr>
    <w:rPr>
      <w:rFonts w:ascii="宋体"/>
      <w:sz w:val="18"/>
      <w:szCs w:val="18"/>
    </w:rPr>
  </w:style>
  <w:style w:type="paragraph" w:customStyle="1" w:styleId="aff0">
    <w:name w:val="其他发布部门"/>
    <w:basedOn w:val="a2"/>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1">
    <w:name w:val="其他发布日期"/>
    <w:basedOn w:val="a2"/>
    <w:qFormat/>
    <w:pPr>
      <w:widowControl/>
      <w:jc w:val="left"/>
    </w:pPr>
    <w:rPr>
      <w:rFonts w:ascii="Times New Roman" w:eastAsia="黑体" w:hAnsi="Times New Roman" w:cs="Times New Roman"/>
      <w:kern w:val="0"/>
      <w:sz w:val="28"/>
      <w:szCs w:val="20"/>
    </w:rPr>
  </w:style>
  <w:style w:type="paragraph" w:customStyle="1" w:styleId="aff2">
    <w:name w:val="封面标准代替信息"/>
    <w:qFormat/>
    <w:pPr>
      <w:spacing w:before="57" w:line="280" w:lineRule="exact"/>
      <w:jc w:val="right"/>
    </w:pPr>
    <w:rPr>
      <w:rFonts w:ascii="宋体"/>
      <w:sz w:val="21"/>
      <w:szCs w:val="21"/>
    </w:rPr>
  </w:style>
  <w:style w:type="paragraph" w:customStyle="1" w:styleId="aff3">
    <w:name w:val="封面标准文稿编辑信息"/>
    <w:basedOn w:val="aff4"/>
    <w:qFormat/>
    <w:pPr>
      <w:spacing w:before="180" w:line="180" w:lineRule="exact"/>
    </w:pPr>
    <w:rPr>
      <w:sz w:val="21"/>
    </w:rPr>
  </w:style>
  <w:style w:type="paragraph" w:customStyle="1" w:styleId="aff4">
    <w:name w:val="封面标准文稿类别"/>
    <w:basedOn w:val="afd"/>
    <w:qFormat/>
    <w:pPr>
      <w:spacing w:after="160" w:line="240" w:lineRule="auto"/>
    </w:pPr>
    <w:rPr>
      <w:sz w:val="24"/>
    </w:rPr>
  </w:style>
  <w:style w:type="paragraph" w:customStyle="1" w:styleId="aff5">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6">
    <w:name w:val="列项——（一级）"/>
    <w:qFormat/>
    <w:pPr>
      <w:widowControl w:val="0"/>
      <w:ind w:left="623" w:hanging="425"/>
      <w:jc w:val="both"/>
    </w:pPr>
    <w:rPr>
      <w:rFonts w:ascii="宋体"/>
      <w:sz w:val="21"/>
    </w:rPr>
  </w:style>
  <w:style w:type="paragraph" w:customStyle="1" w:styleId="aff7">
    <w:name w:val="附录图标号"/>
    <w:basedOn w:val="a2"/>
    <w:qFormat/>
    <w:pPr>
      <w:keepNext/>
      <w:pageBreakBefore/>
      <w:widowControl/>
      <w:tabs>
        <w:tab w:val="left" w:pos="720"/>
      </w:tabs>
      <w:spacing w:line="14" w:lineRule="exact"/>
      <w:ind w:left="720" w:firstLine="363"/>
      <w:jc w:val="center"/>
      <w:outlineLvl w:val="0"/>
    </w:pPr>
    <w:rPr>
      <w:rFonts w:ascii="Times New Roman" w:hAnsi="Times New Roman" w:cs="Times New Roman"/>
      <w:color w:val="FFFFFF"/>
      <w:szCs w:val="24"/>
    </w:rPr>
  </w:style>
  <w:style w:type="paragraph" w:customStyle="1" w:styleId="aff8">
    <w:name w:val="其他标准标志"/>
    <w:basedOn w:val="a2"/>
    <w:qFormat/>
    <w:pPr>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f9">
    <w:name w:val="其他实施日期"/>
    <w:basedOn w:val="a2"/>
    <w:qFormat/>
    <w:pPr>
      <w:widowControl/>
      <w:jc w:val="right"/>
    </w:pPr>
    <w:rPr>
      <w:rFonts w:ascii="Times New Roman" w:eastAsia="黑体" w:hAnsi="Times New Roman" w:cs="Times New Roman"/>
      <w:kern w:val="0"/>
      <w:sz w:val="28"/>
      <w:szCs w:val="20"/>
    </w:rPr>
  </w:style>
  <w:style w:type="paragraph" w:customStyle="1" w:styleId="affa">
    <w:name w:val="目次、标准名称标题"/>
    <w:basedOn w:val="a2"/>
    <w:next w:val="af4"/>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b">
    <w:name w:val="其他标准称谓"/>
    <w:next w:val="a2"/>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1Char">
    <w:name w:val="标题 1 Char"/>
    <w:basedOn w:val="a3"/>
    <w:link w:val="1"/>
    <w:uiPriority w:val="9"/>
    <w:qFormat/>
    <w:rPr>
      <w:b/>
      <w:bCs/>
      <w:kern w:val="44"/>
      <w:sz w:val="44"/>
      <w:szCs w:val="44"/>
    </w:rPr>
  </w:style>
  <w:style w:type="character" w:customStyle="1" w:styleId="2Char">
    <w:name w:val="标题 2 Char"/>
    <w:basedOn w:val="a3"/>
    <w:link w:val="2"/>
    <w:uiPriority w:val="9"/>
    <w:qFormat/>
    <w:rPr>
      <w:rFonts w:ascii="Cambria" w:eastAsia="宋体" w:hAnsi="Cambria" w:cs="宋体"/>
      <w:b/>
      <w:bCs/>
      <w:sz w:val="32"/>
      <w:szCs w:val="32"/>
    </w:rPr>
  </w:style>
  <w:style w:type="paragraph" w:customStyle="1" w:styleId="TOC1">
    <w:name w:val="TOC 标题1"/>
    <w:basedOn w:val="1"/>
    <w:next w:val="a2"/>
    <w:uiPriority w:val="39"/>
    <w:qFormat/>
    <w:pPr>
      <w:widowControl/>
      <w:spacing w:before="480" w:after="0" w:line="276" w:lineRule="auto"/>
      <w:jc w:val="left"/>
      <w:outlineLvl w:val="9"/>
    </w:pPr>
    <w:rPr>
      <w:rFonts w:ascii="Cambria" w:hAnsi="Cambria"/>
      <w:color w:val="376092"/>
      <w:kern w:val="0"/>
      <w:sz w:val="28"/>
      <w:szCs w:val="28"/>
    </w:rPr>
  </w:style>
  <w:style w:type="character" w:customStyle="1" w:styleId="Char2">
    <w:name w:val="批注框文本 Char"/>
    <w:basedOn w:val="a3"/>
    <w:link w:val="a9"/>
    <w:uiPriority w:val="99"/>
    <w:qFormat/>
    <w:rPr>
      <w:sz w:val="18"/>
      <w:szCs w:val="18"/>
    </w:rPr>
  </w:style>
  <w:style w:type="paragraph" w:styleId="affc">
    <w:name w:val="List Paragraph"/>
    <w:basedOn w:val="a2"/>
    <w:uiPriority w:val="99"/>
    <w:qFormat/>
    <w:pPr>
      <w:ind w:firstLineChars="200" w:firstLine="420"/>
    </w:pPr>
  </w:style>
  <w:style w:type="character" w:customStyle="1" w:styleId="3Char">
    <w:name w:val="标题 3 Char"/>
    <w:basedOn w:val="a3"/>
    <w:link w:val="3"/>
    <w:uiPriority w:val="9"/>
    <w:qFormat/>
    <w:rPr>
      <w:b/>
      <w:bCs/>
      <w:sz w:val="32"/>
      <w:szCs w:val="32"/>
    </w:rPr>
  </w:style>
  <w:style w:type="character" w:customStyle="1" w:styleId="Char0">
    <w:name w:val="正文文本 Char"/>
    <w:basedOn w:val="a3"/>
    <w:link w:val="a7"/>
    <w:uiPriority w:val="1"/>
    <w:qFormat/>
    <w:rPr>
      <w:rFonts w:ascii="宋体" w:eastAsia="宋体" w:hAnsi="宋体"/>
      <w:kern w:val="0"/>
      <w:szCs w:val="21"/>
      <w:lang w:eastAsia="en-US"/>
    </w:rPr>
  </w:style>
  <w:style w:type="paragraph" w:customStyle="1" w:styleId="affd">
    <w:name w:val="标准书眉_偶数页"/>
    <w:basedOn w:val="afc"/>
    <w:next w:val="a2"/>
    <w:qFormat/>
    <w:pPr>
      <w:jc w:val="left"/>
    </w:pPr>
  </w:style>
  <w:style w:type="character" w:customStyle="1" w:styleId="Char1">
    <w:name w:val="日期 Char"/>
    <w:basedOn w:val="a3"/>
    <w:link w:val="a8"/>
    <w:uiPriority w:val="99"/>
    <w:qFormat/>
  </w:style>
  <w:style w:type="paragraph" w:customStyle="1" w:styleId="affe">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
    <w:name w:val="发布日期"/>
    <w:qFormat/>
    <w:pPr>
      <w:framePr w:w="4000" w:h="473" w:hRule="exact" w:hSpace="180" w:vSpace="180" w:wrap="around" w:hAnchor="margin" w:y="13511" w:anchorLock="1"/>
    </w:pPr>
    <w:rPr>
      <w:rFonts w:eastAsia="黑体"/>
      <w:sz w:val="28"/>
    </w:rPr>
  </w:style>
  <w:style w:type="character" w:customStyle="1" w:styleId="Char">
    <w:name w:val="批注文字 Char"/>
    <w:basedOn w:val="a3"/>
    <w:link w:val="a6"/>
    <w:qFormat/>
  </w:style>
  <w:style w:type="character" w:customStyle="1" w:styleId="Char5">
    <w:name w:val="批注主题 Char"/>
    <w:basedOn w:val="Char"/>
    <w:link w:val="ad"/>
    <w:uiPriority w:val="99"/>
    <w:qFormat/>
    <w:rPr>
      <w:b/>
      <w:bCs/>
    </w:rPr>
  </w:style>
  <w:style w:type="paragraph" w:customStyle="1" w:styleId="22">
    <w:name w:val="条2"/>
    <w:basedOn w:val="a2"/>
    <w:next w:val="af4"/>
    <w:qFormat/>
    <w:pPr>
      <w:spacing w:beforeLines="50" w:afterLines="50"/>
      <w:outlineLvl w:val="1"/>
    </w:pPr>
    <w:rPr>
      <w:rFonts w:ascii="黑体" w:eastAsia="黑体" w:hAnsi="Times New Roman" w:cs="Times New Roman"/>
      <w:kern w:val="21"/>
      <w:szCs w:val="20"/>
    </w:rPr>
  </w:style>
  <w:style w:type="paragraph" w:customStyle="1" w:styleId="11">
    <w:name w:val="修订1"/>
    <w:uiPriority w:val="99"/>
    <w:qFormat/>
    <w:rPr>
      <w:rFonts w:ascii="Calibri" w:hAnsi="Calibri" w:cs="宋体"/>
      <w:kern w:val="2"/>
      <w:sz w:val="21"/>
      <w:szCs w:val="22"/>
    </w:rPr>
  </w:style>
  <w:style w:type="character" w:customStyle="1" w:styleId="fontstyle01">
    <w:name w:val="fontstyle01"/>
    <w:basedOn w:val="a3"/>
    <w:qFormat/>
    <w:rPr>
      <w:rFonts w:ascii="宋体" w:eastAsia="宋体" w:hAnsi="宋体" w:hint="eastAsia"/>
      <w:color w:val="000000"/>
      <w:sz w:val="42"/>
      <w:szCs w:val="42"/>
    </w:rPr>
  </w:style>
  <w:style w:type="paragraph" w:customStyle="1" w:styleId="afff0">
    <w:name w:val="三级条标题"/>
    <w:basedOn w:val="af7"/>
    <w:next w:val="a2"/>
    <w:qFormat/>
    <w:pPr>
      <w:numPr>
        <w:ilvl w:val="0"/>
      </w:numPr>
      <w:outlineLvl w:val="4"/>
    </w:pPr>
  </w:style>
  <w:style w:type="paragraph" w:customStyle="1" w:styleId="afff1">
    <w:name w:val="四级条标题"/>
    <w:basedOn w:val="afff0"/>
    <w:next w:val="a2"/>
    <w:qFormat/>
    <w:pPr>
      <w:outlineLvl w:val="5"/>
    </w:pPr>
  </w:style>
  <w:style w:type="paragraph" w:customStyle="1" w:styleId="afff2">
    <w:name w:val="五级条标题"/>
    <w:basedOn w:val="afff1"/>
    <w:next w:val="a2"/>
    <w:qFormat/>
    <w:pPr>
      <w:outlineLvl w:val="6"/>
    </w:pPr>
  </w:style>
  <w:style w:type="paragraph" w:customStyle="1" w:styleId="TableParagraph">
    <w:name w:val="Table Paragraph"/>
    <w:basedOn w:val="a2"/>
    <w:uiPriority w:val="1"/>
    <w:qFormat/>
    <w:pPr>
      <w:spacing w:line="300" w:lineRule="auto"/>
      <w:jc w:val="left"/>
    </w:pPr>
    <w:rPr>
      <w:kern w:val="0"/>
      <w:sz w:val="22"/>
      <w:lang w:eastAsia="en-US"/>
    </w:rPr>
  </w:style>
  <w:style w:type="character" w:customStyle="1" w:styleId="Char7">
    <w:name w:val="章标题 Char"/>
    <w:link w:val="a"/>
    <w:qFormat/>
    <w:rPr>
      <w:rFonts w:ascii="黑体" w:eastAsia="黑体" w:hAnsi="Times New Roman" w:cs="Times New Roman"/>
      <w:kern w:val="0"/>
      <w:szCs w:val="20"/>
    </w:rPr>
  </w:style>
  <w:style w:type="paragraph" w:customStyle="1" w:styleId="a1">
    <w:name w:val="二级无"/>
    <w:basedOn w:val="a2"/>
    <w:qFormat/>
    <w:pPr>
      <w:widowControl/>
      <w:numPr>
        <w:ilvl w:val="2"/>
        <w:numId w:val="2"/>
      </w:numPr>
      <w:jc w:val="left"/>
      <w:outlineLvl w:val="3"/>
    </w:pPr>
    <w:rPr>
      <w:rFonts w:ascii="宋体" w:hAnsi="Times New Roman" w:cs="Times New Roman"/>
      <w:kern w:val="0"/>
      <w:szCs w:val="21"/>
    </w:rPr>
  </w:style>
  <w:style w:type="table" w:customStyle="1" w:styleId="12">
    <w:name w:val="网格型1"/>
    <w:basedOn w:val="a4"/>
    <w:uiPriority w:val="99"/>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修订2"/>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7B1A7-0077-42C7-BA6C-7615BE30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2560</Words>
  <Characters>1517</Characters>
  <Application>Microsoft Office Word</Application>
  <DocSecurity>0</DocSecurity>
  <Lines>12</Lines>
  <Paragraphs>8</Paragraphs>
  <ScaleCrop>false</ScaleCrop>
  <Company>P R C</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psg</cp:lastModifiedBy>
  <cp:revision>655</cp:revision>
  <cp:lastPrinted>2019-02-12T09:03:00Z</cp:lastPrinted>
  <dcterms:created xsi:type="dcterms:W3CDTF">2021-08-02T09:52:00Z</dcterms:created>
  <dcterms:modified xsi:type="dcterms:W3CDTF">2024-04-26T06:14:00Z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405690375F644FA59BE78A2EC8E43487_13</vt:lpwstr>
  </property>
</Properties>
</file>