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A0E" w:rsidRDefault="00000000">
      <w:pPr>
        <w:pStyle w:val="affffffd"/>
        <w:framePr w:wrap="around"/>
        <w:rPr>
          <w:rFonts w:ascii="Times New Roman" w:cs="Times New Roman"/>
        </w:rPr>
      </w:pPr>
      <w:r>
        <w:rPr>
          <w:rFonts w:ascii="Times New Roman" w:cs="Times New Roman"/>
        </w:rPr>
        <w:t>ICS 77.140.75</w:t>
      </w:r>
    </w:p>
    <w:p w:rsidR="00FD4A0E" w:rsidRDefault="00000000">
      <w:pPr>
        <w:pStyle w:val="affffffd"/>
        <w:framePr w:wrap="around"/>
        <w:rPr>
          <w:rFonts w:ascii="Times New Roman" w:cs="Times New Roman"/>
        </w:rPr>
      </w:pPr>
      <w:r>
        <w:rPr>
          <w:rFonts w:ascii="Times New Roman" w:cs="Times New Roman"/>
        </w:rPr>
        <w:t>H 48</w:t>
      </w:r>
    </w:p>
    <w:p w:rsidR="00FD4A0E" w:rsidRDefault="00000000">
      <w:pPr>
        <w:pStyle w:val="affff7"/>
        <w:framePr w:w="0" w:hRule="auto" w:wrap="around" w:x="1368" w:y="2365"/>
        <w:rPr>
          <w:rFonts w:ascii="Times New Roman" w:cs="Times New Roman"/>
        </w:rPr>
      </w:pPr>
      <w:r>
        <w:rPr>
          <w:rFonts w:ascii="Times New Roman" w:cs="Times New Roman"/>
        </w:rPr>
        <w:t>团体标准</w:t>
      </w:r>
    </w:p>
    <w:p w:rsidR="00FD4A0E" w:rsidRDefault="00FD4A0E">
      <w:pPr>
        <w:pStyle w:val="20"/>
        <w:framePr w:h="1689" w:hRule="exact" w:wrap="around" w:x="1802" w:y="2866"/>
        <w:rPr>
          <w:rFonts w:ascii="Times New Roman" w:cs="Times New Roman"/>
        </w:rPr>
      </w:pP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FD4A0E">
        <w:tc>
          <w:tcPr>
            <w:tcW w:w="9140" w:type="dxa"/>
            <w:tcBorders>
              <w:top w:val="nil"/>
              <w:left w:val="nil"/>
              <w:bottom w:val="nil"/>
              <w:right w:val="nil"/>
            </w:tcBorders>
          </w:tcPr>
          <w:p w:rsidR="00FD4A0E" w:rsidRDefault="00FD4A0E">
            <w:pPr>
              <w:pStyle w:val="afffff0"/>
              <w:framePr w:h="1689" w:hRule="exact" w:wrap="around" w:x="1802" w:y="2866"/>
              <w:rPr>
                <w:rFonts w:ascii="Times New Roman" w:cs="Times New Roman"/>
                <w:kern w:val="2"/>
              </w:rPr>
            </w:pPr>
          </w:p>
        </w:tc>
      </w:tr>
    </w:tbl>
    <w:p w:rsidR="00FD4A0E" w:rsidRDefault="00000000">
      <w:pPr>
        <w:pStyle w:val="affffff4"/>
        <w:framePr w:w="9140" w:h="1689" w:hRule="exact" w:hSpace="284" w:vSpace="0" w:wrap="around" w:x="1802" w:y="2866"/>
        <w:jc w:val="right"/>
        <w:rPr>
          <w:rFonts w:ascii="Times New Roman" w:cs="Times New Roman"/>
          <w:spacing w:val="0"/>
          <w:w w:val="100"/>
        </w:rPr>
      </w:pPr>
      <w:r>
        <w:rPr>
          <w:rFonts w:ascii="Times New Roman" w:cs="Times New Roman"/>
          <w:spacing w:val="0"/>
          <w:w w:val="100"/>
        </w:rPr>
        <w:t>T/SSEA XXXX—202</w:t>
      </w:r>
      <w:r>
        <w:rPr>
          <w:rFonts w:ascii="Times New Roman" w:cs="Times New Roman" w:hint="eastAsia"/>
          <w:spacing w:val="0"/>
          <w:w w:val="100"/>
        </w:rPr>
        <w:t>3</w:t>
      </w:r>
    </w:p>
    <w:p w:rsidR="00FD4A0E" w:rsidRDefault="00FD4A0E">
      <w:pPr>
        <w:pStyle w:val="20"/>
        <w:framePr w:h="1689" w:hRule="exact" w:wrap="around" w:x="1802" w:y="2866"/>
        <w:rPr>
          <w:rFonts w:ascii="Times New Roman" w:cs="Times New Roman"/>
        </w:rPr>
      </w:pPr>
    </w:p>
    <w:p w:rsidR="00FD4A0E" w:rsidRDefault="00FD4A0E">
      <w:pPr>
        <w:pStyle w:val="20"/>
        <w:framePr w:h="1689" w:hRule="exact" w:wrap="around" w:x="1802" w:y="2866"/>
        <w:rPr>
          <w:rFonts w:ascii="Times New Roman" w:cs="Times New Roman"/>
        </w:rPr>
      </w:pPr>
    </w:p>
    <w:p w:rsidR="00FD4A0E" w:rsidRDefault="00000000">
      <w:pPr>
        <w:pStyle w:val="afffff1"/>
        <w:framePr w:wrap="around" w:x="1351" w:y="7456"/>
        <w:rPr>
          <w:rFonts w:ascii="Times New Roman" w:cs="Times New Roman"/>
        </w:rPr>
      </w:pPr>
      <w:r>
        <w:rPr>
          <w:rFonts w:ascii="Times New Roman" w:cs="Times New Roman"/>
          <w:szCs w:val="20"/>
        </w:rPr>
        <w:t>深海油气</w:t>
      </w:r>
      <w:r>
        <w:rPr>
          <w:rFonts w:ascii="Times New Roman" w:cs="Times New Roman" w:hint="eastAsia"/>
          <w:szCs w:val="20"/>
        </w:rPr>
        <w:t>输送</w:t>
      </w:r>
      <w:r>
        <w:rPr>
          <w:rFonts w:ascii="Times New Roman" w:cs="Times New Roman"/>
          <w:szCs w:val="20"/>
        </w:rPr>
        <w:t>用无缝钢管</w:t>
      </w:r>
    </w:p>
    <w:p w:rsidR="00FD4A0E" w:rsidRDefault="00000000">
      <w:pPr>
        <w:pStyle w:val="afffff1"/>
        <w:framePr w:wrap="around" w:x="1351" w:y="7456"/>
        <w:rPr>
          <w:rFonts w:ascii="Times New Roman" w:cs="Times New Roman"/>
          <w:sz w:val="28"/>
          <w:szCs w:val="28"/>
        </w:rPr>
      </w:pPr>
      <w:r>
        <w:rPr>
          <w:rFonts w:ascii="Times New Roman" w:cs="Times New Roman" w:hint="eastAsia"/>
          <w:sz w:val="28"/>
          <w:szCs w:val="28"/>
        </w:rPr>
        <w:t>S</w:t>
      </w:r>
      <w:r>
        <w:rPr>
          <w:rFonts w:ascii="Times New Roman" w:cs="Times New Roman"/>
          <w:sz w:val="28"/>
          <w:szCs w:val="28"/>
        </w:rPr>
        <w:t xml:space="preserve">eamless </w:t>
      </w:r>
      <w:proofErr w:type="gramStart"/>
      <w:r>
        <w:rPr>
          <w:rFonts w:ascii="Times New Roman" w:cs="Times New Roman" w:hint="eastAsia"/>
          <w:sz w:val="28"/>
          <w:szCs w:val="28"/>
        </w:rPr>
        <w:t xml:space="preserve">line </w:t>
      </w:r>
      <w:r>
        <w:rPr>
          <w:rFonts w:ascii="Times New Roman" w:cs="Times New Roman"/>
          <w:sz w:val="28"/>
          <w:szCs w:val="28"/>
        </w:rPr>
        <w:t xml:space="preserve"> pipe</w:t>
      </w:r>
      <w:proofErr w:type="gramEnd"/>
      <w:r>
        <w:rPr>
          <w:rFonts w:ascii="Times New Roman" w:cs="Times New Roman"/>
          <w:sz w:val="28"/>
          <w:szCs w:val="28"/>
        </w:rPr>
        <w:t xml:space="preserve"> for </w:t>
      </w:r>
      <w:r>
        <w:rPr>
          <w:rFonts w:ascii="Times New Roman" w:cs="Times New Roman" w:hint="eastAsia"/>
          <w:sz w:val="28"/>
          <w:szCs w:val="28"/>
        </w:rPr>
        <w:t xml:space="preserve"> Deep sea oil and gas</w:t>
      </w:r>
      <w:r>
        <w:rPr>
          <w:rFonts w:ascii="Times New Roman" w:cs="Times New Roman"/>
          <w:sz w:val="28"/>
          <w:szCs w:val="28"/>
        </w:rPr>
        <w:t xml:space="preserve"> transportation systems</w:t>
      </w:r>
    </w:p>
    <w:p w:rsidR="00FD4A0E" w:rsidRDefault="00FD4A0E">
      <w:pPr>
        <w:pStyle w:val="afffff1"/>
        <w:framePr w:wrap="around" w:x="1351" w:y="7456"/>
        <w:rPr>
          <w:rFonts w:ascii="Times New Roman" w:eastAsia="宋体" w:cs="Times New Roman"/>
          <w:sz w:val="28"/>
          <w:szCs w:val="28"/>
        </w:rPr>
      </w:pPr>
    </w:p>
    <w:p w:rsidR="00FD4A0E" w:rsidRDefault="00FD4A0E">
      <w:pPr>
        <w:pStyle w:val="afffff3"/>
        <w:framePr w:wrap="around" w:x="1351" w:y="7456"/>
        <w:rPr>
          <w:rFonts w:ascii="Times New Roman" w:cs="Times New Roman"/>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D4A0E">
        <w:tc>
          <w:tcPr>
            <w:tcW w:w="9639" w:type="dxa"/>
            <w:tcBorders>
              <w:top w:val="nil"/>
              <w:left w:val="nil"/>
              <w:bottom w:val="nil"/>
              <w:right w:val="nil"/>
            </w:tcBorders>
          </w:tcPr>
          <w:p w:rsidR="00FD4A0E" w:rsidRDefault="00FD4A0E">
            <w:pPr>
              <w:pStyle w:val="afffff4"/>
              <w:framePr w:wrap="around" w:x="1351" w:y="7456"/>
              <w:rPr>
                <w:rFonts w:ascii="Times New Roman" w:cs="Times New Roman"/>
              </w:rPr>
            </w:pPr>
          </w:p>
        </w:tc>
      </w:tr>
      <w:tr w:rsidR="00FD4A0E">
        <w:tc>
          <w:tcPr>
            <w:tcW w:w="9639" w:type="dxa"/>
            <w:tcBorders>
              <w:top w:val="nil"/>
              <w:left w:val="nil"/>
              <w:bottom w:val="nil"/>
              <w:right w:val="nil"/>
            </w:tcBorders>
          </w:tcPr>
          <w:p w:rsidR="00FD4A0E" w:rsidRDefault="00FD4A0E">
            <w:pPr>
              <w:pStyle w:val="afffff5"/>
              <w:framePr w:wrap="around" w:x="1351" w:y="7456"/>
              <w:rPr>
                <w:rFonts w:ascii="Times New Roman" w:cs="Times New Roman"/>
              </w:rPr>
            </w:pPr>
          </w:p>
        </w:tc>
      </w:tr>
    </w:tbl>
    <w:p w:rsidR="00FD4A0E" w:rsidRDefault="00000000">
      <w:pPr>
        <w:pStyle w:val="afffffff2"/>
        <w:framePr w:wrap="around" w:hAnchor="page" w:x="1486" w:y="14041"/>
      </w:pPr>
      <w:r>
        <w:t>XXXX - XX- XX</w:t>
      </w:r>
      <w:r>
        <w:t>发布</w:t>
      </w:r>
      <w:r>
        <w:rPr>
          <w:noProof/>
        </w:rPr>
        <mc:AlternateContent>
          <mc:Choice Requires="wps">
            <w:drawing>
              <wp:anchor distT="0" distB="0" distL="114300" distR="114300" simplePos="0" relativeHeight="251659264" behindDoc="0" locked="1" layoutInCell="1" allowOverlap="1">
                <wp:simplePos x="0" y="0"/>
                <wp:positionH relativeFrom="column">
                  <wp:posOffset>-43815</wp:posOffset>
                </wp:positionH>
                <wp:positionV relativeFrom="page">
                  <wp:posOffset>9251950</wp:posOffset>
                </wp:positionV>
                <wp:extent cx="6120130" cy="0"/>
                <wp:effectExtent l="0" t="4445" r="0" b="508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77F3EA87" id="Line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3.45pt,728.5pt" to="478.4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">
                <w10:wrap anchory="page"/>
                <w10:anchorlock/>
              </v:line>
            </w:pict>
          </mc:Fallback>
        </mc:AlternateContent>
      </w:r>
    </w:p>
    <w:p w:rsidR="00FD4A0E" w:rsidRDefault="00000000">
      <w:pPr>
        <w:pStyle w:val="afffffff3"/>
        <w:framePr w:wrap="around" w:hAnchor="page" w:x="7201" w:y="14026"/>
      </w:pPr>
      <w:r>
        <w:t>XXXX -XX - XX</w:t>
      </w:r>
      <w:r>
        <w:t>实施</w:t>
      </w:r>
    </w:p>
    <w:p w:rsidR="00FD4A0E" w:rsidRDefault="00000000">
      <w:pPr>
        <w:pStyle w:val="affffe"/>
        <w:framePr w:wrap="around" w:y="15310"/>
        <w:rPr>
          <w:rFonts w:ascii="Times New Roman" w:cs="Times New Roman"/>
        </w:rPr>
      </w:pPr>
      <w:r>
        <w:rPr>
          <w:rFonts w:ascii="Times New Roman" w:cs="Times New Roman"/>
          <w:sz w:val="36"/>
          <w:szCs w:val="36"/>
        </w:rPr>
        <w:t>中国特钢企业协会</w:t>
      </w:r>
      <w:r>
        <w:rPr>
          <w:rFonts w:ascii="Times New Roman" w:eastAsia="黑体" w:cs="Times New Roman"/>
        </w:rPr>
        <w:t>发布</w:t>
      </w:r>
    </w:p>
    <w:p w:rsidR="00FD4A0E" w:rsidRDefault="00FD4A0E">
      <w:pPr>
        <w:pStyle w:val="affffff4"/>
        <w:framePr w:wrap="around"/>
        <w:jc w:val="both"/>
        <w:rPr>
          <w:rFonts w:ascii="Times New Roman" w:cs="Times New Roman"/>
        </w:rPr>
      </w:pPr>
    </w:p>
    <w:p w:rsidR="00FD4A0E" w:rsidRDefault="00000000">
      <w:pPr>
        <w:pStyle w:val="afff4"/>
        <w:rPr>
          <w:rFonts w:ascii="Times New Roman" w:cs="Times New Roman"/>
        </w:rPr>
        <w:sectPr w:rsidR="00FD4A0E" w:rsidSect="00A51B62">
          <w:pgSz w:w="11906" w:h="16838"/>
          <w:pgMar w:top="567" w:right="1134" w:bottom="1134" w:left="1417" w:header="0" w:footer="0" w:gutter="0"/>
          <w:pgNumType w:start="1"/>
          <w:cols w:space="425"/>
          <w:docGrid w:type="lines" w:linePitch="312"/>
        </w:sectPr>
      </w:pPr>
      <w:r>
        <w:rPr>
          <w:rFonts w:ascii="Times New Roman" w:cs="Times New Roman"/>
          <w:noProof/>
        </w:rPr>
        <mc:AlternateContent>
          <mc:Choice Requires="wps">
            <w:drawing>
              <wp:anchor distT="0" distB="0" distL="114300" distR="114300" simplePos="0" relativeHeight="251660288" behindDoc="0" locked="1" layoutInCell="1" allowOverlap="1">
                <wp:simplePos x="0" y="0"/>
                <wp:positionH relativeFrom="column">
                  <wp:posOffset>-87630</wp:posOffset>
                </wp:positionH>
                <wp:positionV relativeFrom="paragraph">
                  <wp:posOffset>2535555</wp:posOffset>
                </wp:positionV>
                <wp:extent cx="6120130" cy="0"/>
                <wp:effectExtent l="0" t="4445" r="0"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2EDBE3FD" id="Line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9pt,199.65pt" to="47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">
                <w10:anchorlock/>
              </v:line>
            </w:pict>
          </mc:Fallback>
        </mc:AlternateContent>
      </w:r>
    </w:p>
    <w:p w:rsidR="00FD4A0E" w:rsidRDefault="00FD4A0E">
      <w:pPr>
        <w:keepNext/>
        <w:pageBreakBefore/>
        <w:widowControl/>
        <w:shd w:val="clear" w:color="FFFFFF" w:fill="FFFFFF"/>
        <w:spacing w:before="640" w:after="560"/>
        <w:jc w:val="center"/>
        <w:outlineLvl w:val="0"/>
        <w:rPr>
          <w:rFonts w:eastAsia="黑体"/>
          <w:kern w:val="0"/>
          <w:sz w:val="32"/>
          <w:szCs w:val="20"/>
        </w:rPr>
      </w:pPr>
      <w:bookmarkStart w:id="0" w:name="_Toc534127476"/>
      <w:bookmarkStart w:id="1" w:name="_Toc40475545"/>
      <w:bookmarkStart w:id="2" w:name="_Toc1337"/>
      <w:bookmarkStart w:id="3" w:name="_Toc26452183"/>
      <w:bookmarkStart w:id="4" w:name="_Toc40476791"/>
      <w:bookmarkStart w:id="5" w:name="_Toc499733965"/>
      <w:bookmarkStart w:id="6" w:name="_Toc499735461"/>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FD4A0E">
      <w:pPr>
        <w:widowControl/>
        <w:tabs>
          <w:tab w:val="center" w:pos="4201"/>
          <w:tab w:val="right" w:leader="dot" w:pos="9298"/>
        </w:tabs>
        <w:autoSpaceDE w:val="0"/>
        <w:autoSpaceDN w:val="0"/>
        <w:ind w:firstLineChars="200" w:firstLine="400"/>
        <w:rPr>
          <w:kern w:val="0"/>
          <w:sz w:val="20"/>
          <w:szCs w:val="20"/>
        </w:rPr>
      </w:pPr>
    </w:p>
    <w:p w:rsidR="00FD4A0E" w:rsidRDefault="00000000">
      <w:r>
        <w:rPr>
          <w:noProof/>
        </w:rPr>
        <w:drawing>
          <wp:inline distT="0" distB="0" distL="0" distR="0">
            <wp:extent cx="810895" cy="763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0895" cy="763270"/>
                    </a:xfrm>
                    <a:prstGeom prst="rect">
                      <a:avLst/>
                    </a:prstGeom>
                    <a:noFill/>
                    <a:ln>
                      <a:noFill/>
                    </a:ln>
                  </pic:spPr>
                </pic:pic>
              </a:graphicData>
            </a:graphic>
          </wp:inline>
        </w:drawing>
      </w:r>
      <w:r>
        <w:t>版权保护文件</w:t>
      </w:r>
    </w:p>
    <w:p w:rsidR="00FD4A0E" w:rsidRDefault="00000000">
      <w:pPr>
        <w:spacing w:beforeLines="50" w:before="156" w:afterLines="50" w:after="156"/>
        <w:sectPr w:rsidR="00FD4A0E" w:rsidSect="00A51B62">
          <w:headerReference w:type="default" r:id="rId10"/>
          <w:footerReference w:type="default" r:id="rId11"/>
          <w:pgSz w:w="11906" w:h="16838"/>
          <w:pgMar w:top="1440" w:right="1466" w:bottom="1440" w:left="1620" w:header="851" w:footer="992" w:gutter="0"/>
          <w:pgNumType w:fmt="upperRoman" w:start="1"/>
          <w:cols w:space="425"/>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rsidR="00FD4A0E" w:rsidRDefault="00000000">
      <w:pPr>
        <w:pStyle w:val="affff2"/>
        <w:rPr>
          <w:rFonts w:ascii="Times New Roman" w:cs="Times New Roman"/>
          <w:szCs w:val="20"/>
        </w:rPr>
      </w:pPr>
      <w:bookmarkStart w:id="7" w:name="_Toc79503705"/>
      <w:r>
        <w:rPr>
          <w:rFonts w:ascii="Times New Roman" w:cs="Times New Roman"/>
          <w:szCs w:val="20"/>
        </w:rPr>
        <w:lastRenderedPageBreak/>
        <w:t>目</w:t>
      </w:r>
      <w:bookmarkStart w:id="8" w:name="BKML"/>
      <w:r>
        <w:rPr>
          <w:rFonts w:ascii="Times New Roman" w:cs="Times New Roman"/>
          <w:szCs w:val="20"/>
        </w:rPr>
        <w:t>  </w:t>
      </w:r>
      <w:r>
        <w:rPr>
          <w:rFonts w:ascii="Times New Roman" w:cs="Times New Roman"/>
          <w:szCs w:val="20"/>
        </w:rPr>
        <w:t>次</w:t>
      </w:r>
      <w:bookmarkEnd w:id="0"/>
      <w:bookmarkEnd w:id="1"/>
      <w:bookmarkEnd w:id="2"/>
      <w:bookmarkEnd w:id="3"/>
      <w:bookmarkEnd w:id="4"/>
      <w:bookmarkEnd w:id="7"/>
      <w:bookmarkEnd w:id="8"/>
    </w:p>
    <w:p w:rsidR="00FD4A0E" w:rsidRDefault="00000000">
      <w:pPr>
        <w:pStyle w:val="TOC1"/>
        <w:spacing w:before="78" w:after="78"/>
        <w:rPr>
          <w:rFonts w:ascii="Times New Roman" w:eastAsiaTheme="minorEastAsia" w:cs="Times New Roman"/>
          <w:szCs w:val="22"/>
        </w:rPr>
      </w:pPr>
      <w:r>
        <w:rPr>
          <w:rFonts w:ascii="Times New Roman" w:cs="Times New Roman"/>
        </w:rPr>
        <w:fldChar w:fldCharType="begin"/>
      </w:r>
      <w:r>
        <w:rPr>
          <w:rFonts w:ascii="Times New Roman" w:cs="Times New Roman"/>
        </w:rPr>
        <w:instrText xml:space="preserve"> TOC \o "1-2" \h \z \u </w:instrText>
      </w:r>
      <w:r>
        <w:rPr>
          <w:rFonts w:ascii="Times New Roman" w:cs="Times New Roman"/>
        </w:rPr>
        <w:fldChar w:fldCharType="separate"/>
      </w:r>
      <w:hyperlink w:anchor="_Toc79503706" w:history="1">
        <w:r>
          <w:rPr>
            <w:rStyle w:val="afffd"/>
            <w:rFonts w:ascii="Times New Roman"/>
          </w:rPr>
          <w:t>前</w:t>
        </w:r>
        <w:r>
          <w:rPr>
            <w:rStyle w:val="afffd"/>
            <w:rFonts w:ascii="Times New Roman"/>
          </w:rPr>
          <w:t>  </w:t>
        </w:r>
        <w:r>
          <w:rPr>
            <w:rStyle w:val="afffd"/>
            <w:rFonts w:ascii="Times New Roman"/>
          </w:rPr>
          <w:t>言</w:t>
        </w:r>
        <w:r>
          <w:rPr>
            <w:rFonts w:ascii="Times New Roman" w:cs="Times New Roman"/>
          </w:rPr>
          <w:tab/>
        </w:r>
        <w:r>
          <w:rPr>
            <w:rFonts w:ascii="Times New Roman" w:cs="Times New Roman"/>
          </w:rPr>
          <w:fldChar w:fldCharType="begin"/>
        </w:r>
        <w:r>
          <w:rPr>
            <w:rFonts w:ascii="Times New Roman" w:cs="Times New Roman"/>
          </w:rPr>
          <w:instrText xml:space="preserve"> PAGEREF _Toc79503706 \h </w:instrText>
        </w:r>
        <w:r>
          <w:rPr>
            <w:rFonts w:ascii="Times New Roman" w:cs="Times New Roman"/>
          </w:rPr>
        </w:r>
        <w:r>
          <w:rPr>
            <w:rFonts w:ascii="Times New Roman" w:cs="Times New Roman"/>
          </w:rPr>
          <w:fldChar w:fldCharType="separate"/>
        </w:r>
        <w:r>
          <w:rPr>
            <w:rFonts w:ascii="Times New Roman" w:cs="Times New Roman"/>
          </w:rPr>
          <w:t>II</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07" w:history="1">
        <w:r>
          <w:rPr>
            <w:rStyle w:val="afffd"/>
            <w:rFonts w:ascii="Times New Roman"/>
          </w:rPr>
          <w:t xml:space="preserve">1 </w:t>
        </w:r>
        <w:r>
          <w:rPr>
            <w:rStyle w:val="afffd"/>
            <w:rFonts w:ascii="Times New Roman"/>
          </w:rPr>
          <w:t>范围</w:t>
        </w:r>
        <w:r>
          <w:rPr>
            <w:rFonts w:ascii="Times New Roman" w:cs="Times New Roman"/>
          </w:rPr>
          <w:tab/>
        </w:r>
        <w:r>
          <w:rPr>
            <w:rFonts w:ascii="Times New Roman" w:cs="Times New Roman"/>
          </w:rPr>
          <w:fldChar w:fldCharType="begin"/>
        </w:r>
        <w:r>
          <w:rPr>
            <w:rFonts w:ascii="Times New Roman" w:cs="Times New Roman"/>
          </w:rPr>
          <w:instrText xml:space="preserve"> PAGEREF _Toc79503707 \h </w:instrText>
        </w:r>
        <w:r>
          <w:rPr>
            <w:rFonts w:ascii="Times New Roman" w:cs="Times New Roman"/>
          </w:rPr>
        </w:r>
        <w:r>
          <w:rPr>
            <w:rFonts w:ascii="Times New Roman" w:cs="Times New Roman"/>
          </w:rPr>
          <w:fldChar w:fldCharType="separate"/>
        </w:r>
        <w:r>
          <w:rPr>
            <w:rFonts w:ascii="Times New Roman" w:cs="Times New Roman"/>
          </w:rPr>
          <w:t>1</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08" w:history="1">
        <w:r>
          <w:rPr>
            <w:rStyle w:val="afffd"/>
            <w:rFonts w:ascii="Times New Roman"/>
          </w:rPr>
          <w:t xml:space="preserve">2 </w:t>
        </w:r>
        <w:r>
          <w:rPr>
            <w:rStyle w:val="afffd"/>
            <w:rFonts w:ascii="Times New Roman"/>
          </w:rPr>
          <w:t>规范性引用文件</w:t>
        </w:r>
        <w:r>
          <w:rPr>
            <w:rFonts w:ascii="Times New Roman" w:cs="Times New Roman"/>
          </w:rPr>
          <w:tab/>
        </w:r>
        <w:r>
          <w:rPr>
            <w:rFonts w:ascii="Times New Roman" w:cs="Times New Roman"/>
          </w:rPr>
          <w:fldChar w:fldCharType="begin"/>
        </w:r>
        <w:r>
          <w:rPr>
            <w:rFonts w:ascii="Times New Roman" w:cs="Times New Roman"/>
          </w:rPr>
          <w:instrText xml:space="preserve"> PAGEREF _Toc79503708 \h </w:instrText>
        </w:r>
        <w:r>
          <w:rPr>
            <w:rFonts w:ascii="Times New Roman" w:cs="Times New Roman"/>
          </w:rPr>
        </w:r>
        <w:r>
          <w:rPr>
            <w:rFonts w:ascii="Times New Roman" w:cs="Times New Roman"/>
          </w:rPr>
          <w:fldChar w:fldCharType="separate"/>
        </w:r>
        <w:r>
          <w:rPr>
            <w:rFonts w:ascii="Times New Roman" w:cs="Times New Roman"/>
          </w:rPr>
          <w:t>1</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09" w:history="1">
        <w:r>
          <w:rPr>
            <w:rStyle w:val="afffd"/>
            <w:rFonts w:ascii="Times New Roman"/>
          </w:rPr>
          <w:t xml:space="preserve">3 </w:t>
        </w:r>
        <w:r>
          <w:rPr>
            <w:rStyle w:val="afffd"/>
            <w:rFonts w:ascii="Times New Roman"/>
          </w:rPr>
          <w:t>术语和定义</w:t>
        </w:r>
        <w:r>
          <w:rPr>
            <w:rFonts w:ascii="Times New Roman" w:cs="Times New Roman"/>
          </w:rPr>
          <w:tab/>
        </w:r>
        <w:r>
          <w:rPr>
            <w:rFonts w:ascii="Times New Roman" w:cs="Times New Roman"/>
          </w:rPr>
          <w:fldChar w:fldCharType="begin"/>
        </w:r>
        <w:r>
          <w:rPr>
            <w:rFonts w:ascii="Times New Roman" w:cs="Times New Roman"/>
          </w:rPr>
          <w:instrText xml:space="preserve"> PAGEREF _Toc79503709 \h </w:instrText>
        </w:r>
        <w:r>
          <w:rPr>
            <w:rFonts w:ascii="Times New Roman" w:cs="Times New Roman"/>
          </w:rPr>
        </w:r>
        <w:r>
          <w:rPr>
            <w:rFonts w:ascii="Times New Roman" w:cs="Times New Roman"/>
          </w:rPr>
          <w:fldChar w:fldCharType="separate"/>
        </w:r>
        <w:r>
          <w:rPr>
            <w:rFonts w:ascii="Times New Roman" w:cs="Times New Roman"/>
          </w:rPr>
          <w:t>2</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0" w:history="1">
        <w:r>
          <w:rPr>
            <w:rStyle w:val="afffd"/>
            <w:rFonts w:ascii="Times New Roman"/>
          </w:rPr>
          <w:t xml:space="preserve">4 </w:t>
        </w:r>
        <w:r>
          <w:rPr>
            <w:rStyle w:val="afffd"/>
            <w:rFonts w:ascii="Times New Roman"/>
          </w:rPr>
          <w:t>订货内容</w:t>
        </w:r>
        <w:r>
          <w:rPr>
            <w:rFonts w:ascii="Times New Roman" w:cs="Times New Roman"/>
          </w:rPr>
          <w:tab/>
        </w:r>
        <w:r>
          <w:rPr>
            <w:rFonts w:ascii="Times New Roman" w:cs="Times New Roman"/>
          </w:rPr>
          <w:fldChar w:fldCharType="begin"/>
        </w:r>
        <w:r>
          <w:rPr>
            <w:rFonts w:ascii="Times New Roman" w:cs="Times New Roman"/>
          </w:rPr>
          <w:instrText xml:space="preserve"> PAGEREF _Toc79503710 \h </w:instrText>
        </w:r>
        <w:r>
          <w:rPr>
            <w:rFonts w:ascii="Times New Roman" w:cs="Times New Roman"/>
          </w:rPr>
        </w:r>
        <w:r>
          <w:rPr>
            <w:rFonts w:ascii="Times New Roman" w:cs="Times New Roman"/>
          </w:rPr>
          <w:fldChar w:fldCharType="separate"/>
        </w:r>
        <w:r>
          <w:rPr>
            <w:rFonts w:ascii="Times New Roman" w:cs="Times New Roman"/>
          </w:rPr>
          <w:t>2</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1" w:history="1">
        <w:r>
          <w:rPr>
            <w:rStyle w:val="afffd"/>
            <w:rFonts w:ascii="Times New Roman"/>
          </w:rPr>
          <w:t xml:space="preserve">5 </w:t>
        </w:r>
        <w:r>
          <w:rPr>
            <w:rStyle w:val="afffd"/>
            <w:rFonts w:ascii="Times New Roman"/>
          </w:rPr>
          <w:t>尺寸、外形、重量</w:t>
        </w:r>
        <w:r>
          <w:rPr>
            <w:rFonts w:ascii="Times New Roman" w:cs="Times New Roman"/>
          </w:rPr>
          <w:tab/>
        </w:r>
        <w:r>
          <w:rPr>
            <w:rFonts w:ascii="Times New Roman" w:cs="Times New Roman"/>
          </w:rPr>
          <w:fldChar w:fldCharType="begin"/>
        </w:r>
        <w:r>
          <w:rPr>
            <w:rFonts w:ascii="Times New Roman" w:cs="Times New Roman"/>
          </w:rPr>
          <w:instrText xml:space="preserve"> PAGEREF _Toc79503711 \h </w:instrText>
        </w:r>
        <w:r>
          <w:rPr>
            <w:rFonts w:ascii="Times New Roman" w:cs="Times New Roman"/>
          </w:rPr>
        </w:r>
        <w:r>
          <w:rPr>
            <w:rFonts w:ascii="Times New Roman" w:cs="Times New Roman"/>
          </w:rPr>
          <w:fldChar w:fldCharType="separate"/>
        </w:r>
        <w:r>
          <w:rPr>
            <w:rFonts w:ascii="Times New Roman" w:cs="Times New Roman"/>
          </w:rPr>
          <w:t>2</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2" w:history="1">
        <w:r>
          <w:rPr>
            <w:rStyle w:val="afffd"/>
            <w:rFonts w:ascii="Times New Roman"/>
          </w:rPr>
          <w:t xml:space="preserve">6 </w:t>
        </w:r>
        <w:r>
          <w:rPr>
            <w:rStyle w:val="afffd"/>
            <w:rFonts w:ascii="Times New Roman"/>
          </w:rPr>
          <w:t>技术要求</w:t>
        </w:r>
        <w:r>
          <w:rPr>
            <w:rFonts w:ascii="Times New Roman" w:cs="Times New Roman"/>
          </w:rPr>
          <w:tab/>
        </w:r>
        <w:r>
          <w:rPr>
            <w:rFonts w:ascii="Times New Roman" w:cs="Times New Roman"/>
          </w:rPr>
          <w:fldChar w:fldCharType="begin"/>
        </w:r>
        <w:r>
          <w:rPr>
            <w:rFonts w:ascii="Times New Roman" w:cs="Times New Roman"/>
          </w:rPr>
          <w:instrText xml:space="preserve"> PAGEREF _Toc79503712 \h </w:instrText>
        </w:r>
        <w:r>
          <w:rPr>
            <w:rFonts w:ascii="Times New Roman" w:cs="Times New Roman"/>
          </w:rPr>
        </w:r>
        <w:r>
          <w:rPr>
            <w:rFonts w:ascii="Times New Roman" w:cs="Times New Roman"/>
          </w:rPr>
          <w:fldChar w:fldCharType="separate"/>
        </w:r>
        <w:r>
          <w:rPr>
            <w:rFonts w:ascii="Times New Roman" w:cs="Times New Roman"/>
          </w:rPr>
          <w:t>3</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3" w:history="1">
        <w:r>
          <w:rPr>
            <w:rStyle w:val="afffd"/>
            <w:rFonts w:ascii="Times New Roman"/>
          </w:rPr>
          <w:t xml:space="preserve">7 </w:t>
        </w:r>
        <w:r>
          <w:rPr>
            <w:rStyle w:val="afffd"/>
            <w:rFonts w:ascii="Times New Roman"/>
          </w:rPr>
          <w:t>试验方法</w:t>
        </w:r>
        <w:r>
          <w:rPr>
            <w:rFonts w:ascii="Times New Roman" w:cs="Times New Roman"/>
          </w:rPr>
          <w:tab/>
        </w:r>
        <w:r>
          <w:rPr>
            <w:rFonts w:ascii="Times New Roman" w:cs="Times New Roman"/>
          </w:rPr>
          <w:fldChar w:fldCharType="begin"/>
        </w:r>
        <w:r>
          <w:rPr>
            <w:rFonts w:ascii="Times New Roman" w:cs="Times New Roman"/>
          </w:rPr>
          <w:instrText xml:space="preserve"> PAGEREF _Toc79503713 \h </w:instrText>
        </w:r>
        <w:r>
          <w:rPr>
            <w:rFonts w:ascii="Times New Roman" w:cs="Times New Roman"/>
          </w:rPr>
        </w:r>
        <w:r>
          <w:rPr>
            <w:rFonts w:ascii="Times New Roman" w:cs="Times New Roman"/>
          </w:rPr>
          <w:fldChar w:fldCharType="separate"/>
        </w:r>
        <w:r>
          <w:rPr>
            <w:rFonts w:ascii="Times New Roman" w:cs="Times New Roman"/>
          </w:rPr>
          <w:t>7</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4" w:history="1">
        <w:r>
          <w:rPr>
            <w:rStyle w:val="afffd"/>
            <w:rFonts w:ascii="Times New Roman"/>
          </w:rPr>
          <w:t xml:space="preserve">8 </w:t>
        </w:r>
        <w:r>
          <w:rPr>
            <w:rStyle w:val="afffd"/>
            <w:rFonts w:ascii="Times New Roman"/>
          </w:rPr>
          <w:t>检验规则</w:t>
        </w:r>
        <w:r>
          <w:rPr>
            <w:rFonts w:ascii="Times New Roman" w:cs="Times New Roman"/>
          </w:rPr>
          <w:tab/>
        </w:r>
        <w:r>
          <w:rPr>
            <w:rFonts w:ascii="Times New Roman" w:cs="Times New Roman"/>
          </w:rPr>
          <w:fldChar w:fldCharType="begin"/>
        </w:r>
        <w:r>
          <w:rPr>
            <w:rFonts w:ascii="Times New Roman" w:cs="Times New Roman"/>
          </w:rPr>
          <w:instrText xml:space="preserve"> PAGEREF _Toc79503714 \h </w:instrText>
        </w:r>
        <w:r>
          <w:rPr>
            <w:rFonts w:ascii="Times New Roman" w:cs="Times New Roman"/>
          </w:rPr>
        </w:r>
        <w:r>
          <w:rPr>
            <w:rFonts w:ascii="Times New Roman" w:cs="Times New Roman"/>
          </w:rPr>
          <w:fldChar w:fldCharType="separate"/>
        </w:r>
        <w:r>
          <w:rPr>
            <w:rFonts w:ascii="Times New Roman" w:cs="Times New Roman"/>
          </w:rPr>
          <w:t>7</w:t>
        </w:r>
        <w:r>
          <w:rPr>
            <w:rFonts w:ascii="Times New Roman" w:cs="Times New Roman"/>
          </w:rPr>
          <w:fldChar w:fldCharType="end"/>
        </w:r>
      </w:hyperlink>
    </w:p>
    <w:p w:rsidR="00FD4A0E" w:rsidRDefault="00000000">
      <w:pPr>
        <w:pStyle w:val="TOC2"/>
        <w:rPr>
          <w:rFonts w:ascii="Times New Roman" w:eastAsiaTheme="minorEastAsia" w:cs="Times New Roman"/>
          <w:szCs w:val="22"/>
        </w:rPr>
      </w:pPr>
      <w:hyperlink w:anchor="_Toc79503715" w:history="1">
        <w:r>
          <w:rPr>
            <w:rStyle w:val="afffd"/>
            <w:rFonts w:ascii="Times New Roman"/>
          </w:rPr>
          <w:t xml:space="preserve">9 </w:t>
        </w:r>
        <w:r>
          <w:rPr>
            <w:rStyle w:val="afffd"/>
            <w:rFonts w:ascii="Times New Roman"/>
          </w:rPr>
          <w:t>包装、标志和质量证明书</w:t>
        </w:r>
        <w:r>
          <w:rPr>
            <w:rFonts w:ascii="Times New Roman" w:cs="Times New Roman"/>
          </w:rPr>
          <w:tab/>
        </w:r>
        <w:r>
          <w:rPr>
            <w:rFonts w:ascii="Times New Roman" w:cs="Times New Roman"/>
          </w:rPr>
          <w:fldChar w:fldCharType="begin"/>
        </w:r>
        <w:r>
          <w:rPr>
            <w:rFonts w:ascii="Times New Roman" w:cs="Times New Roman"/>
          </w:rPr>
          <w:instrText xml:space="preserve"> PAGEREF _Toc79503715 \h </w:instrText>
        </w:r>
        <w:r>
          <w:rPr>
            <w:rFonts w:ascii="Times New Roman" w:cs="Times New Roman"/>
          </w:rPr>
        </w:r>
        <w:r>
          <w:rPr>
            <w:rFonts w:ascii="Times New Roman" w:cs="Times New Roman"/>
          </w:rPr>
          <w:fldChar w:fldCharType="separate"/>
        </w:r>
        <w:r>
          <w:rPr>
            <w:rFonts w:ascii="Times New Roman" w:cs="Times New Roman"/>
          </w:rPr>
          <w:t>8</w:t>
        </w:r>
        <w:r>
          <w:rPr>
            <w:rFonts w:ascii="Times New Roman" w:cs="Times New Roman"/>
          </w:rPr>
          <w:fldChar w:fldCharType="end"/>
        </w:r>
      </w:hyperlink>
    </w:p>
    <w:p w:rsidR="00FD4A0E" w:rsidRDefault="00000000">
      <w:pPr>
        <w:pStyle w:val="afff4"/>
        <w:ind w:firstLineChars="0" w:firstLine="0"/>
        <w:rPr>
          <w:rFonts w:ascii="Times New Roman" w:cs="Times New Roman"/>
        </w:rPr>
      </w:pPr>
      <w:r>
        <w:rPr>
          <w:rFonts w:ascii="Times New Roman" w:cs="Times New Roman"/>
        </w:rPr>
        <w:fldChar w:fldCharType="end"/>
      </w:r>
    </w:p>
    <w:p w:rsidR="00FD4A0E" w:rsidRDefault="00FD4A0E"/>
    <w:p w:rsidR="00FD4A0E" w:rsidRDefault="00000000">
      <w:pPr>
        <w:pStyle w:val="affffff5"/>
        <w:rPr>
          <w:rFonts w:ascii="Times New Roman" w:cs="Times New Roman"/>
        </w:rPr>
      </w:pPr>
      <w:bookmarkStart w:id="9" w:name="_Toc512093858"/>
      <w:bookmarkStart w:id="10" w:name="_Toc79503706"/>
      <w:r>
        <w:rPr>
          <w:rFonts w:ascii="Times New Roman" w:cs="Times New Roman"/>
        </w:rPr>
        <w:lastRenderedPageBreak/>
        <w:t>前</w:t>
      </w:r>
      <w:bookmarkStart w:id="11" w:name="BKQY"/>
      <w:r>
        <w:rPr>
          <w:rFonts w:ascii="Times New Roman" w:cs="Times New Roman"/>
        </w:rPr>
        <w:t>  </w:t>
      </w:r>
      <w:r>
        <w:rPr>
          <w:rFonts w:ascii="Times New Roman" w:cs="Times New Roman"/>
        </w:rPr>
        <w:t>言</w:t>
      </w:r>
      <w:bookmarkEnd w:id="5"/>
      <w:bookmarkEnd w:id="6"/>
      <w:bookmarkEnd w:id="9"/>
      <w:bookmarkEnd w:id="10"/>
      <w:bookmarkEnd w:id="11"/>
    </w:p>
    <w:p w:rsidR="00FD4A0E" w:rsidRDefault="00000000">
      <w:pPr>
        <w:ind w:firstLineChars="200" w:firstLine="420"/>
      </w:pPr>
      <w:r>
        <w:t>本文件按照</w:t>
      </w:r>
      <w:r>
        <w:t>GB/T 1.1-2020</w:t>
      </w:r>
      <w:r>
        <w:t>《标准化工作导则第</w:t>
      </w:r>
      <w:r>
        <w:t>1</w:t>
      </w:r>
      <w:r>
        <w:t>部分：标准化文件的结构和起草规则》给出的规则起草。</w:t>
      </w:r>
    </w:p>
    <w:p w:rsidR="00FD4A0E" w:rsidRDefault="00000000">
      <w:pPr>
        <w:ind w:firstLineChars="200" w:firstLine="420"/>
      </w:pPr>
      <w:r>
        <w:t>请注意本文件的某些内容可能涉及专利。本文件的发布机构不承担识别专利的责任。</w:t>
      </w:r>
    </w:p>
    <w:p w:rsidR="00FD4A0E" w:rsidRDefault="00000000">
      <w:pPr>
        <w:ind w:firstLineChars="200" w:firstLine="420"/>
      </w:pPr>
      <w:r>
        <w:t>本文件由中国特钢企业协会团体标准化工作委员会提出并归口。</w:t>
      </w:r>
    </w:p>
    <w:p w:rsidR="00FD4A0E" w:rsidRDefault="00000000">
      <w:pPr>
        <w:ind w:firstLineChars="200" w:firstLine="420"/>
      </w:pPr>
      <w:r>
        <w:t>本文件起草单位：</w:t>
      </w:r>
    </w:p>
    <w:p w:rsidR="00FD4A0E" w:rsidRDefault="00000000">
      <w:pPr>
        <w:ind w:firstLineChars="200" w:firstLine="420"/>
      </w:pPr>
      <w:r>
        <w:t>本文件主要起草人：</w:t>
      </w:r>
    </w:p>
    <w:p w:rsidR="00FD4A0E" w:rsidRDefault="00FD4A0E">
      <w:pPr>
        <w:pStyle w:val="afff4"/>
        <w:rPr>
          <w:rFonts w:ascii="Times New Roman" w:cs="Times New Roman"/>
        </w:rPr>
      </w:pPr>
    </w:p>
    <w:p w:rsidR="00FD4A0E" w:rsidRDefault="00FD4A0E">
      <w:pPr>
        <w:pStyle w:val="afff4"/>
        <w:rPr>
          <w:rFonts w:ascii="Times New Roman" w:cs="Times New Roman"/>
        </w:rPr>
      </w:pPr>
    </w:p>
    <w:p w:rsidR="00FD4A0E" w:rsidRDefault="00FD4A0E">
      <w:pPr>
        <w:pStyle w:val="afff4"/>
        <w:rPr>
          <w:rFonts w:ascii="Times New Roman" w:cs="Times New Roman"/>
        </w:rPr>
      </w:pPr>
    </w:p>
    <w:p w:rsidR="00FD4A0E" w:rsidRDefault="00FD4A0E">
      <w:pPr>
        <w:pStyle w:val="afff4"/>
        <w:rPr>
          <w:rFonts w:ascii="Times New Roman" w:cs="Times New Roman"/>
        </w:rPr>
        <w:sectPr w:rsidR="00FD4A0E" w:rsidSect="00A51B62">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p>
    <w:p w:rsidR="00FD4A0E" w:rsidRDefault="00000000">
      <w:pPr>
        <w:pStyle w:val="affff2"/>
        <w:outlineLvl w:val="9"/>
        <w:rPr>
          <w:rFonts w:ascii="Times New Roman" w:cs="Times New Roman"/>
        </w:rPr>
      </w:pPr>
      <w:r>
        <w:rPr>
          <w:rFonts w:ascii="Times New Roman" w:cs="Times New Roman"/>
          <w:szCs w:val="20"/>
        </w:rPr>
        <w:lastRenderedPageBreak/>
        <w:t>深海油气</w:t>
      </w:r>
      <w:r>
        <w:rPr>
          <w:rFonts w:ascii="Times New Roman" w:cs="Times New Roman" w:hint="eastAsia"/>
          <w:szCs w:val="20"/>
        </w:rPr>
        <w:t>输送</w:t>
      </w:r>
      <w:r>
        <w:rPr>
          <w:rFonts w:ascii="Times New Roman" w:cs="Times New Roman"/>
          <w:szCs w:val="20"/>
        </w:rPr>
        <w:t>用无缝钢管</w:t>
      </w:r>
    </w:p>
    <w:p w:rsidR="00FD4A0E" w:rsidRDefault="00000000">
      <w:pPr>
        <w:pStyle w:val="a4"/>
        <w:spacing w:before="312" w:after="312"/>
        <w:rPr>
          <w:rFonts w:ascii="Times New Roman"/>
        </w:rPr>
      </w:pPr>
      <w:bookmarkStart w:id="12" w:name="_Toc79503707"/>
      <w:r>
        <w:rPr>
          <w:rFonts w:ascii="Times New Roman"/>
        </w:rPr>
        <w:t>范围</w:t>
      </w:r>
      <w:bookmarkEnd w:id="12"/>
    </w:p>
    <w:p w:rsidR="00FD4A0E" w:rsidRDefault="00000000">
      <w:pPr>
        <w:pStyle w:val="afff4"/>
        <w:rPr>
          <w:rFonts w:ascii="Times New Roman" w:cs="Times New Roman"/>
        </w:rPr>
      </w:pPr>
      <w:r>
        <w:rPr>
          <w:rFonts w:ascii="Times New Roman" w:cs="Times New Roman"/>
        </w:rPr>
        <w:t>本文件规定了</w:t>
      </w:r>
      <w:r>
        <w:rPr>
          <w:rFonts w:ascii="Times New Roman" w:cs="Times New Roman"/>
          <w:szCs w:val="20"/>
        </w:rPr>
        <w:t>深海油气</w:t>
      </w:r>
      <w:r>
        <w:rPr>
          <w:rFonts w:ascii="Times New Roman" w:cs="Times New Roman" w:hint="eastAsia"/>
          <w:szCs w:val="20"/>
        </w:rPr>
        <w:t>输送</w:t>
      </w:r>
      <w:r>
        <w:rPr>
          <w:rFonts w:ascii="Times New Roman" w:cs="Times New Roman"/>
          <w:szCs w:val="20"/>
        </w:rPr>
        <w:t>用无缝钢管</w:t>
      </w:r>
      <w:r>
        <w:rPr>
          <w:rFonts w:ascii="Times New Roman" w:cs="Times New Roman"/>
        </w:rPr>
        <w:t>的术语和定义、订货内容、尺寸、外形、重量及允许偏差、技术要求、试验方法、检验规则、包装、标志和质量证明书。</w:t>
      </w:r>
    </w:p>
    <w:p w:rsidR="00FD4A0E" w:rsidRDefault="00000000">
      <w:pPr>
        <w:pStyle w:val="afff4"/>
        <w:rPr>
          <w:rFonts w:ascii="Times New Roman" w:cs="Times New Roman"/>
        </w:rPr>
      </w:pPr>
      <w:r>
        <w:rPr>
          <w:rFonts w:ascii="Times New Roman" w:cs="Times New Roman"/>
        </w:rPr>
        <w:t>本文件适用于</w:t>
      </w:r>
      <w:r>
        <w:rPr>
          <w:rFonts w:ascii="Times New Roman" w:cs="Times New Roman"/>
          <w:szCs w:val="20"/>
        </w:rPr>
        <w:t>深海油气</w:t>
      </w:r>
      <w:r>
        <w:rPr>
          <w:rFonts w:ascii="Times New Roman" w:cs="Times New Roman" w:hint="eastAsia"/>
          <w:szCs w:val="20"/>
        </w:rPr>
        <w:t>输送</w:t>
      </w:r>
      <w:r>
        <w:rPr>
          <w:rFonts w:ascii="Times New Roman" w:cs="Times New Roman"/>
          <w:szCs w:val="20"/>
        </w:rPr>
        <w:t>用无缝钢管</w:t>
      </w:r>
      <w:r>
        <w:rPr>
          <w:rFonts w:ascii="Times New Roman" w:cs="Times New Roman"/>
        </w:rPr>
        <w:t>，</w:t>
      </w:r>
      <w:r>
        <w:rPr>
          <w:rFonts w:ascii="Times New Roman" w:cs="Times New Roman" w:hint="eastAsia"/>
        </w:rPr>
        <w:t>外径范围</w:t>
      </w:r>
      <w:r>
        <w:rPr>
          <w:rFonts w:ascii="Times New Roman" w:cs="Times New Roman" w:hint="eastAsia"/>
        </w:rPr>
        <w:t>60.3</w:t>
      </w:r>
      <w:r>
        <w:rPr>
          <w:rFonts w:ascii="微软雅黑" w:eastAsia="微软雅黑" w:hAnsi="微软雅黑" w:cs="微软雅黑" w:hint="eastAsia"/>
        </w:rPr>
        <w:t>~</w:t>
      </w:r>
      <w:r>
        <w:rPr>
          <w:rFonts w:ascii="Times New Roman" w:cs="Times New Roman" w:hint="eastAsia"/>
        </w:rPr>
        <w:t>711</w:t>
      </w:r>
      <w:r>
        <w:rPr>
          <w:rFonts w:ascii="Times New Roman" w:cs="Times New Roman"/>
        </w:rPr>
        <w:t>mm</w:t>
      </w:r>
      <w:r>
        <w:rPr>
          <w:rFonts w:ascii="Times New Roman" w:cs="Times New Roman"/>
        </w:rPr>
        <w:t>，壁厚</w:t>
      </w:r>
      <w:r>
        <w:rPr>
          <w:rFonts w:ascii="Times New Roman" w:cs="Times New Roman" w:hint="eastAsia"/>
        </w:rPr>
        <w:t>范围</w:t>
      </w:r>
      <w:r>
        <w:rPr>
          <w:rFonts w:ascii="Times New Roman" w:cs="Times New Roman" w:hint="eastAsia"/>
        </w:rPr>
        <w:t>4mm</w:t>
      </w:r>
      <w:r>
        <w:rPr>
          <w:rFonts w:ascii="微软雅黑" w:eastAsia="微软雅黑" w:hAnsi="微软雅黑" w:cs="微软雅黑" w:hint="eastAsia"/>
        </w:rPr>
        <w:t>~</w:t>
      </w:r>
      <w:r>
        <w:rPr>
          <w:rFonts w:ascii="Times New Roman" w:cs="Times New Roman" w:hint="eastAsia"/>
        </w:rPr>
        <w:t>50</w:t>
      </w:r>
      <w:r>
        <w:rPr>
          <w:rFonts w:ascii="Times New Roman" w:cs="Times New Roman"/>
        </w:rPr>
        <w:t>mm</w:t>
      </w:r>
      <w:r>
        <w:rPr>
          <w:rFonts w:ascii="Times New Roman" w:cs="Times New Roman"/>
        </w:rPr>
        <w:t>，输送石油、天然气的无缝钢管（以下简称钢管）。</w:t>
      </w:r>
    </w:p>
    <w:p w:rsidR="00FD4A0E" w:rsidRDefault="00000000">
      <w:pPr>
        <w:pStyle w:val="afff4"/>
        <w:rPr>
          <w:rFonts w:ascii="Times New Roman" w:cs="Times New Roman"/>
        </w:rPr>
      </w:pPr>
      <w:r>
        <w:rPr>
          <w:rFonts w:ascii="Times New Roman" w:cs="Times New Roman"/>
        </w:rPr>
        <w:t>本文件不适用于不锈钢管、镍基合金管和双金属复合管。</w:t>
      </w:r>
    </w:p>
    <w:p w:rsidR="00FD4A0E" w:rsidRDefault="00000000">
      <w:pPr>
        <w:pStyle w:val="a4"/>
        <w:spacing w:before="312" w:after="312"/>
        <w:rPr>
          <w:rFonts w:ascii="Times New Roman"/>
        </w:rPr>
      </w:pPr>
      <w:bookmarkStart w:id="13" w:name="_Toc79503708"/>
      <w:bookmarkStart w:id="14" w:name="_Toc499735463"/>
      <w:bookmarkStart w:id="15" w:name="_Toc499733967"/>
      <w:bookmarkStart w:id="16" w:name="_Toc512093860"/>
      <w:bookmarkStart w:id="17" w:name="_Toc499730569"/>
      <w:r>
        <w:rPr>
          <w:rFonts w:ascii="Times New Roman"/>
        </w:rPr>
        <w:t>规范性引用文件</w:t>
      </w:r>
      <w:bookmarkEnd w:id="13"/>
      <w:bookmarkEnd w:id="14"/>
      <w:bookmarkEnd w:id="15"/>
      <w:bookmarkEnd w:id="16"/>
      <w:bookmarkEnd w:id="17"/>
    </w:p>
    <w:p w:rsidR="00FD4A0E" w:rsidRDefault="00000000">
      <w:pPr>
        <w:pStyle w:val="afff4"/>
        <w:rPr>
          <w:rFonts w:ascii="Times New Roman" w:cs="Times New Roman"/>
        </w:rPr>
      </w:pPr>
      <w:r>
        <w:rPr>
          <w:rFonts w:ascii="Times New Roman" w:cs="Times New Roman"/>
        </w:rPr>
        <w:t>下列文件中的内容通过文中的规范性引用而成为本文件必不可少的条款。其中，注日期的引用文件，仅该日期对应的版本适用于本文件；不注日期的引用文件，其最新版本（包括所有的修改单）适用于本文件。</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223.11  </w:t>
      </w:r>
      <w:r>
        <w:rPr>
          <w:rFonts w:ascii="Times New Roman" w:eastAsiaTheme="minorEastAsia" w:cs="Times New Roman"/>
        </w:rPr>
        <w:t>钢铁及合金</w:t>
      </w:r>
      <w:proofErr w:type="gramStart"/>
      <w:r>
        <w:rPr>
          <w:rFonts w:ascii="Times New Roman" w:eastAsiaTheme="minorEastAsia" w:cs="Times New Roman"/>
        </w:rPr>
        <w:t>铬</w:t>
      </w:r>
      <w:proofErr w:type="gramEnd"/>
      <w:r>
        <w:rPr>
          <w:rFonts w:ascii="Times New Roman" w:eastAsiaTheme="minorEastAsia" w:cs="Times New Roman"/>
        </w:rPr>
        <w:t>含量的测定可视滴定或电位滴定法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223.19  </w:t>
      </w:r>
      <w:r>
        <w:rPr>
          <w:rFonts w:ascii="Times New Roman" w:eastAsiaTheme="minorEastAsia" w:cs="Times New Roman"/>
        </w:rPr>
        <w:t>钢铁及合金化学分析方法新</w:t>
      </w:r>
      <w:proofErr w:type="gramStart"/>
      <w:r>
        <w:rPr>
          <w:rFonts w:ascii="Times New Roman" w:eastAsiaTheme="minorEastAsia" w:cs="Times New Roman"/>
        </w:rPr>
        <w:t>亚铜灵</w:t>
      </w:r>
      <w:proofErr w:type="gramEnd"/>
      <w:r>
        <w:rPr>
          <w:rFonts w:ascii="Times New Roman" w:eastAsiaTheme="minorEastAsia" w:cs="Times New Roman"/>
        </w:rPr>
        <w:t>-</w:t>
      </w:r>
      <w:r>
        <w:rPr>
          <w:rFonts w:ascii="Times New Roman" w:eastAsiaTheme="minorEastAsia" w:cs="Times New Roman"/>
        </w:rPr>
        <w:t>三氯甲烷萃取光度法测定铜量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223.23  </w:t>
      </w:r>
      <w:r>
        <w:rPr>
          <w:rFonts w:ascii="Times New Roman" w:eastAsiaTheme="minorEastAsia" w:cs="Times New Roman"/>
        </w:rPr>
        <w:t>钢铁及合金镍含量的测定丁二酮肟分光光度法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223.26  </w:t>
      </w:r>
      <w:r>
        <w:rPr>
          <w:rFonts w:ascii="Times New Roman" w:eastAsiaTheme="minorEastAsia" w:cs="Times New Roman"/>
        </w:rPr>
        <w:t>钢铁及合金</w:t>
      </w:r>
      <w:proofErr w:type="gramStart"/>
      <w:r>
        <w:rPr>
          <w:rFonts w:ascii="Times New Roman" w:eastAsiaTheme="minorEastAsia" w:cs="Times New Roman"/>
        </w:rPr>
        <w:t>钼</w:t>
      </w:r>
      <w:proofErr w:type="gramEnd"/>
      <w:r>
        <w:rPr>
          <w:rFonts w:ascii="Times New Roman" w:eastAsiaTheme="minorEastAsia" w:cs="Times New Roman"/>
        </w:rPr>
        <w:t>含量的测定硫氰酸盐分光光度法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223.37  </w:t>
      </w:r>
      <w:r>
        <w:rPr>
          <w:rFonts w:ascii="Times New Roman" w:eastAsiaTheme="minorEastAsia" w:cs="Times New Roman"/>
        </w:rPr>
        <w:t>钢铁及合金化学分析方法蒸馏分离</w:t>
      </w:r>
      <w:r>
        <w:rPr>
          <w:rFonts w:ascii="Times New Roman" w:eastAsiaTheme="minorEastAsia" w:cs="Times New Roman"/>
        </w:rPr>
        <w:t>-</w:t>
      </w:r>
      <w:proofErr w:type="gramStart"/>
      <w:r>
        <w:rPr>
          <w:rFonts w:ascii="Times New Roman" w:eastAsiaTheme="minorEastAsia" w:cs="Times New Roman"/>
        </w:rPr>
        <w:t>靛酚</w:t>
      </w:r>
      <w:proofErr w:type="gramEnd"/>
      <w:r>
        <w:rPr>
          <w:rFonts w:ascii="Times New Roman" w:eastAsiaTheme="minorEastAsia" w:cs="Times New Roman"/>
        </w:rPr>
        <w:t>蓝光度法测定氮量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223.40  </w:t>
      </w:r>
      <w:r>
        <w:rPr>
          <w:rFonts w:ascii="Times New Roman" w:eastAsiaTheme="minorEastAsia" w:cs="Times New Roman"/>
        </w:rPr>
        <w:t>钢铁及合金</w:t>
      </w:r>
      <w:proofErr w:type="gramStart"/>
      <w:r>
        <w:rPr>
          <w:rFonts w:ascii="Times New Roman" w:eastAsiaTheme="minorEastAsia" w:cs="Times New Roman"/>
        </w:rPr>
        <w:t>铌</w:t>
      </w:r>
      <w:proofErr w:type="gramEnd"/>
      <w:r>
        <w:rPr>
          <w:rFonts w:ascii="Times New Roman" w:eastAsiaTheme="minorEastAsia" w:cs="Times New Roman"/>
        </w:rPr>
        <w:t>含量的测定氯</w:t>
      </w:r>
      <w:proofErr w:type="gramStart"/>
      <w:r>
        <w:rPr>
          <w:rFonts w:ascii="Times New Roman" w:eastAsiaTheme="minorEastAsia" w:cs="Times New Roman"/>
        </w:rPr>
        <w:t>磺酚</w:t>
      </w:r>
      <w:proofErr w:type="gramEnd"/>
      <w:r>
        <w:rPr>
          <w:rFonts w:ascii="Times New Roman" w:eastAsiaTheme="minorEastAsia" w:cs="Times New Roman"/>
        </w:rPr>
        <w:t>S</w:t>
      </w:r>
      <w:r>
        <w:rPr>
          <w:rFonts w:ascii="Times New Roman" w:eastAsiaTheme="minorEastAsia" w:cs="Times New Roman"/>
        </w:rPr>
        <w:t>分光光度法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223.62  </w:t>
      </w:r>
      <w:r>
        <w:rPr>
          <w:rFonts w:ascii="Times New Roman" w:eastAsiaTheme="minorEastAsia" w:cs="Times New Roman"/>
        </w:rPr>
        <w:t>钢铁及合金化学分析方法乙酸丁酯萃取光度法测定磷量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223.63  </w:t>
      </w:r>
      <w:r>
        <w:rPr>
          <w:rFonts w:ascii="Times New Roman" w:eastAsiaTheme="minorEastAsia" w:cs="Times New Roman"/>
        </w:rPr>
        <w:t>钢铁及合金化学分析方法高碘酸钠</w:t>
      </w:r>
      <w:r>
        <w:rPr>
          <w:rFonts w:ascii="Times New Roman" w:eastAsiaTheme="minorEastAsia" w:cs="Times New Roman"/>
        </w:rPr>
        <w:t>(</w:t>
      </w:r>
      <w:r>
        <w:rPr>
          <w:rFonts w:ascii="Times New Roman" w:eastAsiaTheme="minorEastAsia" w:cs="Times New Roman"/>
        </w:rPr>
        <w:t>钾</w:t>
      </w:r>
      <w:r>
        <w:rPr>
          <w:rFonts w:ascii="Times New Roman" w:eastAsiaTheme="minorEastAsia" w:cs="Times New Roman"/>
        </w:rPr>
        <w:t>)</w:t>
      </w:r>
      <w:r>
        <w:rPr>
          <w:rFonts w:ascii="Times New Roman" w:eastAsiaTheme="minorEastAsia" w:cs="Times New Roman"/>
        </w:rPr>
        <w:t>光度法测定锰量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223.69  </w:t>
      </w:r>
      <w:r>
        <w:rPr>
          <w:rFonts w:ascii="Times New Roman" w:eastAsiaTheme="minorEastAsia" w:cs="Times New Roman"/>
        </w:rPr>
        <w:t>钢铁及合金碳含量的测定管式炉内燃烧后气体容量法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223.72  </w:t>
      </w:r>
      <w:r>
        <w:rPr>
          <w:rFonts w:ascii="Times New Roman" w:eastAsiaTheme="minorEastAsia" w:cs="Times New Roman"/>
        </w:rPr>
        <w:t>钢铁及合金硫含量的测定重量法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223.76  </w:t>
      </w:r>
      <w:r>
        <w:rPr>
          <w:rFonts w:ascii="Times New Roman" w:eastAsiaTheme="minorEastAsia" w:cs="Times New Roman"/>
        </w:rPr>
        <w:t>钢铁及合金化学分析方法火焰原子吸收光谱法测定钒量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223.77  </w:t>
      </w:r>
      <w:r>
        <w:rPr>
          <w:rFonts w:ascii="Times New Roman" w:eastAsiaTheme="minorEastAsia" w:cs="Times New Roman"/>
        </w:rPr>
        <w:t>钢铁及合金化学分析方法火焰原子吸收光谱法测定钙量</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223.81  </w:t>
      </w:r>
      <w:r>
        <w:rPr>
          <w:rFonts w:ascii="Times New Roman" w:eastAsiaTheme="minorEastAsia" w:cs="Times New Roman"/>
        </w:rPr>
        <w:t>钢铁及</w:t>
      </w:r>
      <w:proofErr w:type="gramStart"/>
      <w:r>
        <w:rPr>
          <w:rFonts w:ascii="Times New Roman" w:eastAsiaTheme="minorEastAsia" w:cs="Times New Roman"/>
        </w:rPr>
        <w:t>合金总铝和</w:t>
      </w:r>
      <w:proofErr w:type="gramEnd"/>
      <w:r>
        <w:rPr>
          <w:rFonts w:ascii="Times New Roman" w:eastAsiaTheme="minorEastAsia" w:cs="Times New Roman"/>
        </w:rPr>
        <w:t>总硼含量的测定微波消解</w:t>
      </w:r>
      <w:r>
        <w:rPr>
          <w:rFonts w:ascii="Times New Roman" w:eastAsiaTheme="minorEastAsia" w:cs="Times New Roman"/>
        </w:rPr>
        <w:t>-</w:t>
      </w:r>
      <w:r>
        <w:rPr>
          <w:rFonts w:ascii="Times New Roman" w:eastAsiaTheme="minorEastAsia" w:cs="Times New Roman"/>
        </w:rPr>
        <w:t>电感耦合等离子体质谱法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223.84  </w:t>
      </w:r>
      <w:r>
        <w:rPr>
          <w:rFonts w:ascii="Times New Roman" w:eastAsiaTheme="minorEastAsia" w:cs="Times New Roman"/>
        </w:rPr>
        <w:t>钢铁及合金钛含量的测定二安替比林甲烷分光光度法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228.1  </w:t>
      </w:r>
      <w:r>
        <w:rPr>
          <w:rFonts w:ascii="Times New Roman" w:eastAsiaTheme="minorEastAsia" w:cs="Times New Roman"/>
        </w:rPr>
        <w:t>金属材料拉伸试验第</w:t>
      </w:r>
      <w:r>
        <w:rPr>
          <w:rFonts w:ascii="Times New Roman" w:eastAsiaTheme="minorEastAsia" w:cs="Times New Roman"/>
        </w:rPr>
        <w:t>1</w:t>
      </w:r>
      <w:r>
        <w:rPr>
          <w:rFonts w:ascii="Times New Roman" w:eastAsiaTheme="minorEastAsia" w:cs="Times New Roman"/>
        </w:rPr>
        <w:t>部分：室温试验方法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2975  </w:t>
      </w:r>
      <w:proofErr w:type="gramStart"/>
      <w:r>
        <w:rPr>
          <w:rFonts w:ascii="Times New Roman" w:eastAsiaTheme="minorEastAsia" w:cs="Times New Roman"/>
        </w:rPr>
        <w:t>钢及钢产品</w:t>
      </w:r>
      <w:proofErr w:type="gramEnd"/>
      <w:r>
        <w:rPr>
          <w:rFonts w:ascii="Times New Roman" w:eastAsiaTheme="minorEastAsia" w:cs="Times New Roman"/>
        </w:rPr>
        <w:t>力学性能试验取样位置及试样制备</w:t>
      </w:r>
    </w:p>
    <w:p w:rsidR="00FD4A0E" w:rsidRDefault="00000000">
      <w:pPr>
        <w:pStyle w:val="afff4"/>
        <w:rPr>
          <w:rFonts w:ascii="Times New Roman" w:eastAsiaTheme="minorEastAsia" w:cs="Times New Roman"/>
        </w:rPr>
      </w:pPr>
      <w:r>
        <w:rPr>
          <w:rFonts w:ascii="Times New Roman" w:eastAsiaTheme="minorEastAsia" w:cs="Times New Roman"/>
        </w:rPr>
        <w:t xml:space="preserve">GB/T 4336  </w:t>
      </w:r>
      <w:r>
        <w:rPr>
          <w:rFonts w:ascii="Times New Roman" w:eastAsiaTheme="minorEastAsia" w:cs="Times New Roman"/>
        </w:rPr>
        <w:t>碳素钢和中低合金钢多元素含量的测定火花放电原子发射光谱法（常规法）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6394  </w:t>
      </w:r>
      <w:r>
        <w:rPr>
          <w:rFonts w:ascii="Times New Roman" w:eastAsiaTheme="minorEastAsia" w:cs="Times New Roman"/>
        </w:rPr>
        <w:t>金属平均晶粒度测定方法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8650  </w:t>
      </w:r>
      <w:r>
        <w:rPr>
          <w:rFonts w:ascii="Times New Roman" w:eastAsiaTheme="minorEastAsia" w:cs="Times New Roman"/>
        </w:rPr>
        <w:t>管线钢和压力</w:t>
      </w:r>
      <w:proofErr w:type="gramStart"/>
      <w:r>
        <w:rPr>
          <w:rFonts w:ascii="Times New Roman" w:eastAsiaTheme="minorEastAsia" w:cs="Times New Roman"/>
        </w:rPr>
        <w:t>容器钢抗轻质</w:t>
      </w:r>
      <w:proofErr w:type="gramEnd"/>
      <w:r>
        <w:rPr>
          <w:rFonts w:ascii="Times New Roman" w:eastAsiaTheme="minorEastAsia" w:cs="Times New Roman"/>
        </w:rPr>
        <w:t>开裂评定方法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4157  </w:t>
      </w:r>
      <w:r>
        <w:rPr>
          <w:rFonts w:ascii="Times New Roman" w:eastAsiaTheme="minorEastAsia" w:cs="Times New Roman"/>
        </w:rPr>
        <w:t>金属在硫化氢环境中抗硫化氢应力开裂和清理腐蚀开裂的实验室试验方法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8170  </w:t>
      </w:r>
      <w:r>
        <w:rPr>
          <w:rFonts w:ascii="Times New Roman" w:eastAsiaTheme="minorEastAsia" w:cs="Times New Roman"/>
        </w:rPr>
        <w:t>数值</w:t>
      </w:r>
      <w:proofErr w:type="gramStart"/>
      <w:r>
        <w:rPr>
          <w:rFonts w:ascii="Times New Roman" w:eastAsiaTheme="minorEastAsia" w:cs="Times New Roman"/>
        </w:rPr>
        <w:t>修约规则</w:t>
      </w:r>
      <w:proofErr w:type="gramEnd"/>
      <w:r>
        <w:rPr>
          <w:rFonts w:ascii="Times New Roman" w:eastAsiaTheme="minorEastAsia" w:cs="Times New Roman"/>
        </w:rPr>
        <w:t>与极限数值的表示和判定</w:t>
      </w:r>
    </w:p>
    <w:p w:rsidR="00FD4A0E" w:rsidRDefault="00000000">
      <w:pPr>
        <w:pStyle w:val="afff4"/>
        <w:rPr>
          <w:rFonts w:ascii="Times New Roman" w:eastAsiaTheme="minorEastAsia" w:cs="Times New Roman"/>
        </w:rPr>
      </w:pPr>
      <w:r>
        <w:rPr>
          <w:rFonts w:ascii="Times New Roman" w:eastAsiaTheme="minorEastAsia" w:cs="Times New Roman"/>
        </w:rPr>
        <w:t>GB/T 9711-2017</w:t>
      </w:r>
      <w:r w:rsidR="0000078F">
        <w:rPr>
          <w:rFonts w:ascii="Times New Roman" w:eastAsiaTheme="minorEastAsia" w:cs="Times New Roman" w:hint="eastAsia"/>
        </w:rPr>
        <w:t xml:space="preserve"> </w:t>
      </w:r>
      <w:r>
        <w:rPr>
          <w:rFonts w:ascii="Times New Roman" w:eastAsiaTheme="minorEastAsia" w:cs="Times New Roman"/>
        </w:rPr>
        <w:t>石油天然气工业管线输送系统用钢管</w:t>
      </w:r>
    </w:p>
    <w:p w:rsidR="00FD4A0E" w:rsidRDefault="00000000">
      <w:pPr>
        <w:pStyle w:val="afff4"/>
        <w:rPr>
          <w:rFonts w:ascii="Times New Roman" w:eastAsiaTheme="minorEastAsia" w:cs="Times New Roman"/>
        </w:rPr>
      </w:pPr>
      <w:r>
        <w:rPr>
          <w:rFonts w:ascii="Times New Roman" w:eastAsiaTheme="minorEastAsia" w:cs="Times New Roman"/>
        </w:rPr>
        <w:t>GB/T 10561-2005</w:t>
      </w:r>
      <w:r w:rsidR="0000078F">
        <w:rPr>
          <w:rFonts w:ascii="Times New Roman" w:eastAsiaTheme="minorEastAsia" w:cs="Times New Roman" w:hint="eastAsia"/>
        </w:rPr>
        <w:t xml:space="preserve"> </w:t>
      </w:r>
      <w:r>
        <w:rPr>
          <w:rFonts w:ascii="Times New Roman" w:eastAsiaTheme="minorEastAsia" w:cs="Times New Roman"/>
        </w:rPr>
        <w:t>钢中非金属夹杂物含量的测定标准评级图显微检验法</w:t>
      </w:r>
    </w:p>
    <w:p w:rsidR="00FD4A0E" w:rsidRDefault="00000000">
      <w:pPr>
        <w:pStyle w:val="afff4"/>
        <w:rPr>
          <w:rFonts w:ascii="Times New Roman" w:eastAsiaTheme="minorEastAsia" w:cs="Times New Roman"/>
        </w:rPr>
      </w:pPr>
      <w:r>
        <w:rPr>
          <w:rFonts w:ascii="Times New Roman" w:eastAsiaTheme="minorEastAsia" w:cs="Times New Roman"/>
        </w:rPr>
        <w:t xml:space="preserve">GB/T 20066  </w:t>
      </w:r>
      <w:r>
        <w:rPr>
          <w:rFonts w:ascii="Times New Roman" w:eastAsiaTheme="minorEastAsia" w:cs="Times New Roman"/>
        </w:rPr>
        <w:t>钢和铁化学成分测定用试样的取样和制样方法</w:t>
      </w:r>
    </w:p>
    <w:p w:rsidR="00FD4A0E" w:rsidRDefault="00000000">
      <w:pPr>
        <w:pStyle w:val="afff4"/>
        <w:rPr>
          <w:rFonts w:ascii="Times New Roman" w:eastAsiaTheme="minorEastAsia" w:cs="Times New Roman"/>
        </w:rPr>
      </w:pPr>
      <w:r>
        <w:rPr>
          <w:rFonts w:ascii="Times New Roman" w:eastAsiaTheme="minorEastAsia" w:cs="Times New Roman"/>
        </w:rPr>
        <w:lastRenderedPageBreak/>
        <w:t xml:space="preserve">GB/T 20123  </w:t>
      </w:r>
      <w:r>
        <w:rPr>
          <w:rFonts w:ascii="Times New Roman" w:eastAsiaTheme="minorEastAsia" w:cs="Times New Roman"/>
        </w:rPr>
        <w:t>钢铁</w:t>
      </w:r>
      <w:proofErr w:type="gramStart"/>
      <w:r>
        <w:rPr>
          <w:rFonts w:ascii="Times New Roman" w:eastAsiaTheme="minorEastAsia" w:cs="Times New Roman"/>
        </w:rPr>
        <w:t>总碳硫</w:t>
      </w:r>
      <w:proofErr w:type="gramEnd"/>
      <w:r>
        <w:rPr>
          <w:rFonts w:ascii="Times New Roman" w:eastAsiaTheme="minorEastAsia" w:cs="Times New Roman"/>
        </w:rPr>
        <w:t>含量的测定高频感应炉燃烧后红外吸收法</w:t>
      </w:r>
      <w:r>
        <w:rPr>
          <w:rFonts w:ascii="Times New Roman" w:eastAsiaTheme="minorEastAsia" w:cs="Times New Roman"/>
        </w:rPr>
        <w:t>(</w:t>
      </w:r>
      <w:r>
        <w:rPr>
          <w:rFonts w:ascii="Times New Roman" w:eastAsiaTheme="minorEastAsia" w:cs="Times New Roman"/>
        </w:rPr>
        <w:t>常规方法</w:t>
      </w:r>
      <w:r>
        <w:rPr>
          <w:rFonts w:ascii="Times New Roman" w:eastAsiaTheme="minorEastAsia" w:cs="Times New Roman"/>
        </w:rPr>
        <w:t>)</w:t>
      </w:r>
    </w:p>
    <w:p w:rsidR="00FD4A0E" w:rsidRDefault="00000000">
      <w:pPr>
        <w:pStyle w:val="afff4"/>
        <w:rPr>
          <w:rFonts w:ascii="Times New Roman" w:eastAsiaTheme="minorEastAsia" w:cs="Times New Roman"/>
        </w:rPr>
      </w:pPr>
      <w:r>
        <w:rPr>
          <w:rFonts w:ascii="Times New Roman" w:eastAsiaTheme="minorEastAsia" w:cs="Times New Roman"/>
        </w:rPr>
        <w:t xml:space="preserve">GB/T 20124  </w:t>
      </w:r>
      <w:r>
        <w:rPr>
          <w:rFonts w:ascii="Times New Roman" w:eastAsiaTheme="minorEastAsia" w:cs="Times New Roman"/>
        </w:rPr>
        <w:t>钢铁氮含量的测定惰性气体熔融热导法</w:t>
      </w:r>
      <w:r>
        <w:rPr>
          <w:rFonts w:ascii="Times New Roman" w:eastAsiaTheme="minorEastAsia" w:cs="Times New Roman"/>
        </w:rPr>
        <w:t>(</w:t>
      </w:r>
      <w:r>
        <w:rPr>
          <w:rFonts w:ascii="Times New Roman" w:eastAsiaTheme="minorEastAsia" w:cs="Times New Roman"/>
        </w:rPr>
        <w:t>常规方法</w:t>
      </w:r>
      <w:r>
        <w:rPr>
          <w:rFonts w:ascii="Times New Roman" w:eastAsiaTheme="minorEastAsia" w:cs="Times New Roman"/>
        </w:rPr>
        <w:t>)</w:t>
      </w:r>
    </w:p>
    <w:p w:rsidR="00FD4A0E" w:rsidRDefault="00000000">
      <w:pPr>
        <w:pStyle w:val="afff4"/>
        <w:rPr>
          <w:rFonts w:ascii="Times New Roman" w:eastAsiaTheme="minorEastAsia" w:cs="Times New Roman"/>
        </w:rPr>
      </w:pPr>
      <w:r>
        <w:rPr>
          <w:rFonts w:ascii="Times New Roman" w:eastAsiaTheme="minorEastAsia" w:cs="Times New Roman"/>
        </w:rPr>
        <w:t xml:space="preserve">GB/T 20125  </w:t>
      </w:r>
      <w:r>
        <w:rPr>
          <w:rFonts w:ascii="Times New Roman" w:eastAsiaTheme="minorEastAsia" w:cs="Times New Roman"/>
        </w:rPr>
        <w:t>低合金钢多元素含量的测定电感耦合等离子体原子发射光谱法</w:t>
      </w:r>
    </w:p>
    <w:p w:rsidR="00FD4A0E" w:rsidRDefault="00000000">
      <w:pPr>
        <w:pStyle w:val="afff4"/>
        <w:rPr>
          <w:rFonts w:ascii="Times New Roman" w:eastAsiaTheme="minorEastAsia" w:cs="Times New Roman"/>
        </w:rPr>
      </w:pPr>
      <w:r>
        <w:rPr>
          <w:rFonts w:ascii="Times New Roman" w:eastAsiaTheme="minorEastAsia" w:cs="Times New Roman"/>
        </w:rPr>
        <w:t>ISO 8501-1:2007</w:t>
      </w:r>
      <w:r>
        <w:rPr>
          <w:rFonts w:ascii="Times New Roman" w:eastAsiaTheme="minorEastAsia" w:cs="Times New Roman" w:hint="eastAsia"/>
        </w:rPr>
        <w:t>涂层和相关产品</w:t>
      </w:r>
      <w:proofErr w:type="gramStart"/>
      <w:r>
        <w:rPr>
          <w:rFonts w:ascii="Times New Roman" w:eastAsiaTheme="minorEastAsia" w:cs="Times New Roman" w:hint="eastAsia"/>
        </w:rPr>
        <w:t>应用前钢基底</w:t>
      </w:r>
      <w:proofErr w:type="gramEnd"/>
      <w:r>
        <w:rPr>
          <w:rFonts w:ascii="Times New Roman" w:eastAsiaTheme="minorEastAsia" w:cs="Times New Roman" w:hint="eastAsia"/>
        </w:rPr>
        <w:t>的预处理表面清洁度的目视评定第</w:t>
      </w:r>
      <w:r>
        <w:rPr>
          <w:rFonts w:ascii="Times New Roman" w:eastAsiaTheme="minorEastAsia" w:cs="Times New Roman" w:hint="eastAsia"/>
        </w:rPr>
        <w:t>1</w:t>
      </w:r>
      <w:r>
        <w:rPr>
          <w:rFonts w:ascii="Times New Roman" w:eastAsiaTheme="minorEastAsia" w:cs="Times New Roman" w:hint="eastAsia"/>
        </w:rPr>
        <w:t>部分：未涂装</w:t>
      </w:r>
      <w:r>
        <w:rPr>
          <w:rFonts w:ascii="Times New Roman" w:eastAsiaTheme="minorEastAsia" w:cs="Times New Roman"/>
        </w:rPr>
        <w:t>钢材</w:t>
      </w:r>
      <w:r>
        <w:rPr>
          <w:rFonts w:ascii="Times New Roman" w:eastAsiaTheme="minorEastAsia" w:cs="Times New Roman" w:hint="eastAsia"/>
        </w:rPr>
        <w:t>和全部清除已有</w:t>
      </w:r>
      <w:proofErr w:type="gramStart"/>
      <w:r>
        <w:rPr>
          <w:rFonts w:ascii="Times New Roman" w:eastAsiaTheme="minorEastAsia" w:cs="Times New Roman" w:hint="eastAsia"/>
        </w:rPr>
        <w:t>涂层后钢基底</w:t>
      </w:r>
      <w:proofErr w:type="gramEnd"/>
      <w:r>
        <w:rPr>
          <w:rFonts w:ascii="Times New Roman" w:eastAsiaTheme="minorEastAsia" w:cs="Times New Roman" w:hint="eastAsia"/>
        </w:rPr>
        <w:t>的锈蚀等级和预处理等级</w:t>
      </w:r>
    </w:p>
    <w:p w:rsidR="00FD4A0E" w:rsidRDefault="00000000">
      <w:pPr>
        <w:pStyle w:val="a4"/>
        <w:spacing w:before="312" w:after="312"/>
        <w:rPr>
          <w:rFonts w:ascii="Times New Roman"/>
        </w:rPr>
      </w:pPr>
      <w:bookmarkStart w:id="18" w:name="_Toc499730570"/>
      <w:bookmarkStart w:id="19" w:name="_Toc79503709"/>
      <w:bookmarkEnd w:id="18"/>
      <w:r>
        <w:rPr>
          <w:rFonts w:ascii="Times New Roman"/>
        </w:rPr>
        <w:t>术语和定义</w:t>
      </w:r>
      <w:bookmarkEnd w:id="19"/>
    </w:p>
    <w:p w:rsidR="00FD4A0E" w:rsidRDefault="00FD4A0E">
      <w:pPr>
        <w:pStyle w:val="a5"/>
        <w:spacing w:before="156" w:after="156"/>
        <w:rPr>
          <w:rFonts w:ascii="Times New Roman"/>
        </w:rPr>
      </w:pPr>
    </w:p>
    <w:p w:rsidR="00FD4A0E" w:rsidRDefault="00000000">
      <w:pPr>
        <w:pStyle w:val="afff4"/>
        <w:rPr>
          <w:rFonts w:ascii="Times New Roman" w:eastAsia="黑体" w:cs="Times New Roman"/>
          <w:szCs w:val="20"/>
        </w:rPr>
      </w:pPr>
      <w:r>
        <w:rPr>
          <w:rFonts w:ascii="Times New Roman" w:eastAsia="黑体" w:cs="Times New Roman"/>
          <w:szCs w:val="20"/>
        </w:rPr>
        <w:t>管体</w:t>
      </w:r>
      <w:r>
        <w:rPr>
          <w:rFonts w:ascii="Times New Roman" w:eastAsia="黑体" w:cs="Times New Roman"/>
          <w:szCs w:val="20"/>
        </w:rPr>
        <w:t xml:space="preserve"> pipe body</w:t>
      </w:r>
    </w:p>
    <w:p w:rsidR="00FD4A0E" w:rsidRDefault="00000000">
      <w:pPr>
        <w:pStyle w:val="afff4"/>
        <w:rPr>
          <w:rFonts w:ascii="Times New Roman" w:cs="Times New Roman"/>
        </w:rPr>
      </w:pPr>
      <w:r>
        <w:rPr>
          <w:rFonts w:ascii="Times New Roman" w:cs="Times New Roman"/>
        </w:rPr>
        <w:t>对于无缝管，指整根钢管。</w:t>
      </w:r>
    </w:p>
    <w:p w:rsidR="00FD4A0E" w:rsidRDefault="00000000">
      <w:pPr>
        <w:pStyle w:val="afff4"/>
        <w:rPr>
          <w:rFonts w:ascii="Times New Roman" w:cs="Times New Roman"/>
        </w:rPr>
      </w:pPr>
      <w:r>
        <w:rPr>
          <w:rFonts w:ascii="Times New Roman" w:cs="Times New Roman"/>
        </w:rPr>
        <w:t>[</w:t>
      </w:r>
      <w:r>
        <w:rPr>
          <w:rFonts w:ascii="Times New Roman" w:cs="Times New Roman"/>
        </w:rPr>
        <w:t>来源：</w:t>
      </w:r>
      <w:r>
        <w:rPr>
          <w:rFonts w:ascii="Times New Roman" w:cs="Times New Roman"/>
        </w:rPr>
        <w:t>GB/T 9711-2017</w:t>
      </w:r>
      <w:r>
        <w:rPr>
          <w:rFonts w:ascii="Times New Roman" w:cs="Times New Roman"/>
        </w:rPr>
        <w:t>，</w:t>
      </w:r>
      <w:r>
        <w:rPr>
          <w:rFonts w:ascii="Times New Roman" w:cs="Times New Roman"/>
        </w:rPr>
        <w:t>4.43]</w:t>
      </w:r>
    </w:p>
    <w:p w:rsidR="00FD4A0E" w:rsidRDefault="00FD4A0E">
      <w:pPr>
        <w:pStyle w:val="a5"/>
        <w:spacing w:before="156" w:after="156"/>
        <w:rPr>
          <w:rFonts w:ascii="Times New Roman"/>
          <w:b/>
        </w:rPr>
      </w:pPr>
    </w:p>
    <w:p w:rsidR="00FD4A0E" w:rsidRDefault="00000000">
      <w:pPr>
        <w:pStyle w:val="afff4"/>
        <w:rPr>
          <w:rFonts w:ascii="Times New Roman" w:eastAsia="黑体" w:cs="Times New Roman"/>
          <w:szCs w:val="20"/>
        </w:rPr>
      </w:pPr>
      <w:r>
        <w:rPr>
          <w:rFonts w:ascii="Times New Roman" w:eastAsia="黑体" w:cs="Times New Roman"/>
          <w:szCs w:val="20"/>
        </w:rPr>
        <w:t>钢管等级</w:t>
      </w:r>
      <w:r>
        <w:rPr>
          <w:rFonts w:ascii="Times New Roman" w:eastAsia="黑体" w:cs="Times New Roman"/>
          <w:szCs w:val="20"/>
        </w:rPr>
        <w:t xml:space="preserve"> pipe grade</w:t>
      </w:r>
    </w:p>
    <w:p w:rsidR="00FD4A0E" w:rsidRDefault="00000000">
      <w:pPr>
        <w:pStyle w:val="afff4"/>
        <w:rPr>
          <w:rFonts w:ascii="Times New Roman" w:cs="Times New Roman"/>
        </w:rPr>
      </w:pPr>
      <w:r>
        <w:rPr>
          <w:rFonts w:ascii="Times New Roman" w:cs="Times New Roman"/>
        </w:rPr>
        <w:t>表明钢管强度水平的名称。</w:t>
      </w:r>
    </w:p>
    <w:p w:rsidR="00FD4A0E" w:rsidRDefault="00000000">
      <w:pPr>
        <w:pStyle w:val="afff4"/>
        <w:rPr>
          <w:rFonts w:ascii="Times New Roman" w:cs="Times New Roman"/>
        </w:rPr>
      </w:pPr>
      <w:r>
        <w:rPr>
          <w:rFonts w:ascii="Times New Roman" w:cs="Times New Roman"/>
        </w:rPr>
        <w:t>注：同一等级的钢管可能具有不同的额化学成分和</w:t>
      </w:r>
      <w:proofErr w:type="gramStart"/>
      <w:r>
        <w:rPr>
          <w:rFonts w:ascii="Times New Roman" w:cs="Times New Roman"/>
        </w:rPr>
        <w:t>或</w:t>
      </w:r>
      <w:proofErr w:type="gramEnd"/>
      <w:r>
        <w:rPr>
          <w:rFonts w:ascii="Times New Roman" w:cs="Times New Roman"/>
        </w:rPr>
        <w:t>不同的热处理状态。</w:t>
      </w:r>
    </w:p>
    <w:p w:rsidR="00FD4A0E" w:rsidRDefault="00000000">
      <w:pPr>
        <w:pStyle w:val="afff4"/>
        <w:rPr>
          <w:rFonts w:ascii="Times New Roman" w:cs="Times New Roman"/>
        </w:rPr>
      </w:pPr>
      <w:r>
        <w:rPr>
          <w:rFonts w:ascii="Times New Roman" w:cs="Times New Roman"/>
        </w:rPr>
        <w:t>[</w:t>
      </w:r>
      <w:r>
        <w:rPr>
          <w:rFonts w:ascii="Times New Roman" w:cs="Times New Roman"/>
        </w:rPr>
        <w:t>来源：</w:t>
      </w:r>
      <w:r>
        <w:rPr>
          <w:rFonts w:ascii="Times New Roman" w:cs="Times New Roman"/>
        </w:rPr>
        <w:t>GB/T 9711-2017</w:t>
      </w:r>
      <w:r>
        <w:rPr>
          <w:rFonts w:ascii="Times New Roman" w:cs="Times New Roman"/>
        </w:rPr>
        <w:t>，</w:t>
      </w:r>
      <w:r>
        <w:rPr>
          <w:rFonts w:ascii="Times New Roman" w:cs="Times New Roman"/>
        </w:rPr>
        <w:t>4.45]</w:t>
      </w:r>
    </w:p>
    <w:p w:rsidR="00FD4A0E" w:rsidRDefault="00FD4A0E">
      <w:pPr>
        <w:pStyle w:val="a5"/>
        <w:spacing w:before="156" w:after="156"/>
        <w:rPr>
          <w:rFonts w:ascii="Times New Roman"/>
          <w:b/>
        </w:rPr>
      </w:pPr>
    </w:p>
    <w:p w:rsidR="00FD4A0E" w:rsidRDefault="00000000">
      <w:pPr>
        <w:pStyle w:val="afff4"/>
        <w:rPr>
          <w:rFonts w:ascii="Times New Roman" w:eastAsia="黑体" w:cs="Times New Roman"/>
          <w:szCs w:val="20"/>
        </w:rPr>
      </w:pPr>
      <w:r>
        <w:rPr>
          <w:rFonts w:ascii="Times New Roman" w:eastAsia="黑体" w:cs="Times New Roman"/>
          <w:szCs w:val="20"/>
        </w:rPr>
        <w:t>试块</w:t>
      </w:r>
      <w:r>
        <w:rPr>
          <w:rFonts w:ascii="Times New Roman" w:eastAsia="黑体" w:cs="Times New Roman"/>
          <w:szCs w:val="20"/>
        </w:rPr>
        <w:t xml:space="preserve"> sample</w:t>
      </w:r>
    </w:p>
    <w:p w:rsidR="00FD4A0E" w:rsidRDefault="00000000">
      <w:pPr>
        <w:pStyle w:val="afff4"/>
        <w:rPr>
          <w:rFonts w:ascii="Times New Roman" w:cs="Times New Roman"/>
        </w:rPr>
      </w:pPr>
      <w:r>
        <w:rPr>
          <w:rFonts w:ascii="Times New Roman" w:cs="Times New Roman"/>
        </w:rPr>
        <w:t>为制取一个或多个试样，从待检测产品上街区的足够数量的材料。</w:t>
      </w:r>
    </w:p>
    <w:p w:rsidR="00FD4A0E" w:rsidRDefault="00000000">
      <w:pPr>
        <w:pStyle w:val="afff4"/>
        <w:rPr>
          <w:rFonts w:ascii="Times New Roman" w:cs="Times New Roman"/>
        </w:rPr>
      </w:pPr>
      <w:r>
        <w:rPr>
          <w:rFonts w:ascii="Times New Roman" w:cs="Times New Roman"/>
        </w:rPr>
        <w:t>[</w:t>
      </w:r>
      <w:r>
        <w:rPr>
          <w:rFonts w:ascii="Times New Roman" w:cs="Times New Roman"/>
        </w:rPr>
        <w:t>来源：</w:t>
      </w:r>
      <w:r>
        <w:rPr>
          <w:rFonts w:ascii="Times New Roman" w:cs="Times New Roman"/>
        </w:rPr>
        <w:t>GB/T 9711-2017</w:t>
      </w:r>
      <w:r>
        <w:rPr>
          <w:rFonts w:ascii="Times New Roman" w:cs="Times New Roman"/>
        </w:rPr>
        <w:t>，</w:t>
      </w:r>
      <w:r>
        <w:rPr>
          <w:rFonts w:ascii="Times New Roman" w:cs="Times New Roman"/>
        </w:rPr>
        <w:t>4.51]</w:t>
      </w:r>
    </w:p>
    <w:p w:rsidR="00FD4A0E" w:rsidRDefault="00FD4A0E">
      <w:pPr>
        <w:pStyle w:val="a5"/>
        <w:spacing w:before="156" w:after="156"/>
        <w:rPr>
          <w:rFonts w:ascii="Times New Roman"/>
          <w:b/>
        </w:rPr>
      </w:pPr>
    </w:p>
    <w:p w:rsidR="00FD4A0E" w:rsidRDefault="00000000">
      <w:pPr>
        <w:pStyle w:val="afff4"/>
        <w:rPr>
          <w:rFonts w:ascii="Times New Roman" w:eastAsia="黑体" w:cs="Times New Roman"/>
          <w:szCs w:val="20"/>
        </w:rPr>
      </w:pPr>
      <w:r>
        <w:rPr>
          <w:rFonts w:ascii="Times New Roman" w:eastAsia="黑体" w:cs="Times New Roman"/>
          <w:szCs w:val="20"/>
        </w:rPr>
        <w:t>试样</w:t>
      </w:r>
      <w:r>
        <w:rPr>
          <w:rFonts w:ascii="Times New Roman" w:eastAsia="黑体" w:cs="Times New Roman"/>
          <w:szCs w:val="20"/>
        </w:rPr>
        <w:t xml:space="preserve"> test piece</w:t>
      </w:r>
    </w:p>
    <w:p w:rsidR="00FD4A0E" w:rsidRDefault="00000000">
      <w:pPr>
        <w:pStyle w:val="afff4"/>
        <w:rPr>
          <w:rFonts w:ascii="Times New Roman" w:cs="Times New Roman"/>
        </w:rPr>
      </w:pPr>
      <w:r>
        <w:rPr>
          <w:rFonts w:ascii="Times New Roman" w:cs="Times New Roman"/>
        </w:rPr>
        <w:t>具有规定尺寸的试块的一部分，经机加工或非机加工方法，使其满足试验所要求的条件。</w:t>
      </w:r>
    </w:p>
    <w:p w:rsidR="00FD4A0E" w:rsidRDefault="00000000">
      <w:pPr>
        <w:pStyle w:val="afff4"/>
        <w:rPr>
          <w:rFonts w:ascii="Times New Roman" w:cs="Times New Roman"/>
        </w:rPr>
      </w:pPr>
      <w:r>
        <w:rPr>
          <w:rFonts w:ascii="Times New Roman" w:cs="Times New Roman"/>
        </w:rPr>
        <w:t>[</w:t>
      </w:r>
      <w:r>
        <w:rPr>
          <w:rFonts w:ascii="Times New Roman" w:cs="Times New Roman"/>
        </w:rPr>
        <w:t>来源：</w:t>
      </w:r>
      <w:r>
        <w:rPr>
          <w:rFonts w:ascii="Times New Roman" w:cs="Times New Roman"/>
        </w:rPr>
        <w:t>GB/T 9711-2017</w:t>
      </w:r>
      <w:r>
        <w:rPr>
          <w:rFonts w:ascii="Times New Roman" w:cs="Times New Roman"/>
        </w:rPr>
        <w:t>，</w:t>
      </w:r>
      <w:r>
        <w:rPr>
          <w:rFonts w:ascii="Times New Roman" w:cs="Times New Roman"/>
        </w:rPr>
        <w:t>4.61]</w:t>
      </w:r>
    </w:p>
    <w:p w:rsidR="00FD4A0E" w:rsidRDefault="00FD4A0E">
      <w:pPr>
        <w:pStyle w:val="a5"/>
        <w:spacing w:before="156" w:after="156"/>
        <w:rPr>
          <w:rFonts w:ascii="Times New Roman"/>
          <w:b/>
        </w:rPr>
      </w:pPr>
    </w:p>
    <w:p w:rsidR="00FD4A0E" w:rsidRDefault="00000000">
      <w:pPr>
        <w:pStyle w:val="afff4"/>
        <w:rPr>
          <w:rFonts w:ascii="Times New Roman" w:eastAsia="黑体" w:cs="Times New Roman"/>
          <w:szCs w:val="20"/>
        </w:rPr>
      </w:pPr>
      <w:r>
        <w:rPr>
          <w:rFonts w:ascii="Times New Roman" w:eastAsia="黑体" w:cs="Times New Roman"/>
          <w:szCs w:val="20"/>
        </w:rPr>
        <w:t>除另有协议外</w:t>
      </w:r>
      <w:r>
        <w:rPr>
          <w:rFonts w:ascii="Times New Roman" w:eastAsia="黑体" w:cs="Times New Roman"/>
          <w:szCs w:val="20"/>
        </w:rPr>
        <w:t xml:space="preserve"> unless otherwise agreed</w:t>
      </w:r>
    </w:p>
    <w:p w:rsidR="00FD4A0E" w:rsidRDefault="00000000">
      <w:pPr>
        <w:pStyle w:val="afff4"/>
        <w:rPr>
          <w:rFonts w:ascii="Times New Roman" w:cs="Times New Roman"/>
        </w:rPr>
      </w:pPr>
      <w:r>
        <w:rPr>
          <w:rFonts w:ascii="Times New Roman" w:cs="Times New Roman"/>
        </w:rPr>
        <w:t>使用的要求，除制造商和购方双方协商有替代要求并在订货合同中规定外。</w:t>
      </w:r>
    </w:p>
    <w:p w:rsidR="00FD4A0E" w:rsidRDefault="00000000">
      <w:pPr>
        <w:pStyle w:val="afff4"/>
        <w:rPr>
          <w:rFonts w:ascii="Times New Roman" w:cs="Times New Roman"/>
        </w:rPr>
      </w:pPr>
      <w:r>
        <w:rPr>
          <w:rFonts w:ascii="Times New Roman" w:cs="Times New Roman"/>
        </w:rPr>
        <w:t>[</w:t>
      </w:r>
      <w:r>
        <w:rPr>
          <w:rFonts w:ascii="Times New Roman" w:cs="Times New Roman"/>
        </w:rPr>
        <w:t>来源：</w:t>
      </w:r>
      <w:r>
        <w:rPr>
          <w:rFonts w:ascii="Times New Roman" w:cs="Times New Roman"/>
        </w:rPr>
        <w:t>GB/T 9711-2017</w:t>
      </w:r>
      <w:r>
        <w:rPr>
          <w:rFonts w:ascii="Times New Roman" w:cs="Times New Roman"/>
        </w:rPr>
        <w:t>，</w:t>
      </w:r>
      <w:r>
        <w:rPr>
          <w:rFonts w:ascii="Times New Roman" w:cs="Times New Roman"/>
        </w:rPr>
        <w:t>4.66]</w:t>
      </w:r>
    </w:p>
    <w:p w:rsidR="00FD4A0E" w:rsidRDefault="00000000">
      <w:pPr>
        <w:pStyle w:val="a4"/>
        <w:spacing w:before="312" w:after="312"/>
        <w:rPr>
          <w:rFonts w:ascii="Times New Roman"/>
        </w:rPr>
      </w:pPr>
      <w:bookmarkStart w:id="20" w:name="_Toc79503710"/>
      <w:r>
        <w:rPr>
          <w:rFonts w:ascii="Times New Roman"/>
        </w:rPr>
        <w:t>订货内容</w:t>
      </w:r>
      <w:bookmarkEnd w:id="20"/>
    </w:p>
    <w:p w:rsidR="00FD4A0E" w:rsidRDefault="00000000">
      <w:pPr>
        <w:pStyle w:val="afff4"/>
        <w:rPr>
          <w:rFonts w:ascii="Times New Roman" w:cs="Times New Roman"/>
        </w:rPr>
      </w:pPr>
      <w:r>
        <w:rPr>
          <w:rFonts w:ascii="Times New Roman" w:cs="Times New Roman"/>
        </w:rPr>
        <w:t>按本文件订货的合同或订单应包括下列内容：</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产品名称；</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本文件编号；</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钢级；</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尺寸外形；</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重量（或数量）；</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t>交货状态；</w:t>
      </w:r>
    </w:p>
    <w:p w:rsidR="00FD4A0E" w:rsidRDefault="00000000">
      <w:pPr>
        <w:pStyle w:val="af"/>
        <w:numPr>
          <w:ilvl w:val="0"/>
          <w:numId w:val="18"/>
        </w:numPr>
        <w:rPr>
          <w:rFonts w:ascii="Times New Roman" w:eastAsiaTheme="minorEastAsia" w:cs="Times New Roman"/>
          <w:szCs w:val="20"/>
        </w:rPr>
      </w:pPr>
      <w:r>
        <w:rPr>
          <w:rFonts w:ascii="Times New Roman" w:eastAsiaTheme="minorEastAsia" w:cs="Times New Roman"/>
          <w:szCs w:val="20"/>
        </w:rPr>
        <w:lastRenderedPageBreak/>
        <w:t>特殊要求。</w:t>
      </w:r>
    </w:p>
    <w:p w:rsidR="00FD4A0E" w:rsidRDefault="00000000">
      <w:pPr>
        <w:pStyle w:val="a4"/>
        <w:spacing w:before="312" w:after="312"/>
        <w:rPr>
          <w:rFonts w:ascii="Times New Roman"/>
        </w:rPr>
      </w:pPr>
      <w:bookmarkStart w:id="21" w:name="_Toc512093863"/>
      <w:bookmarkStart w:id="22" w:name="_Toc499735466"/>
      <w:bookmarkStart w:id="23" w:name="_Toc496267158"/>
      <w:bookmarkStart w:id="24" w:name="_Toc79503711"/>
      <w:bookmarkStart w:id="25" w:name="_Toc499733970"/>
      <w:r>
        <w:rPr>
          <w:rFonts w:ascii="Times New Roman"/>
        </w:rPr>
        <w:t>尺寸、外形、重量</w:t>
      </w:r>
      <w:bookmarkEnd w:id="21"/>
      <w:bookmarkEnd w:id="22"/>
      <w:bookmarkEnd w:id="23"/>
      <w:bookmarkEnd w:id="24"/>
      <w:bookmarkEnd w:id="25"/>
    </w:p>
    <w:p w:rsidR="00FD4A0E" w:rsidRDefault="00000000">
      <w:pPr>
        <w:pStyle w:val="a5"/>
        <w:spacing w:before="156" w:after="156"/>
        <w:rPr>
          <w:rFonts w:ascii="Times New Roman" w:eastAsia="宋体"/>
        </w:rPr>
      </w:pPr>
      <w:bookmarkStart w:id="26" w:name="_Hlk5804893"/>
      <w:r>
        <w:rPr>
          <w:rFonts w:ascii="Times New Roman" w:eastAsia="宋体"/>
        </w:rPr>
        <w:t>钢管的外径和</w:t>
      </w:r>
      <w:proofErr w:type="gramStart"/>
      <w:r>
        <w:rPr>
          <w:rFonts w:ascii="Times New Roman" w:eastAsia="宋体"/>
        </w:rPr>
        <w:t>不</w:t>
      </w:r>
      <w:proofErr w:type="gramEnd"/>
      <w:r>
        <w:rPr>
          <w:rFonts w:ascii="Times New Roman" w:eastAsia="宋体"/>
        </w:rPr>
        <w:t>圆度应符合表</w:t>
      </w:r>
      <w:r>
        <w:rPr>
          <w:rFonts w:ascii="Times New Roman" w:eastAsia="宋体"/>
        </w:rPr>
        <w:t>1</w:t>
      </w:r>
      <w:r>
        <w:rPr>
          <w:rFonts w:ascii="Times New Roman" w:eastAsia="宋体"/>
        </w:rPr>
        <w:t>的规定。</w:t>
      </w:r>
    </w:p>
    <w:p w:rsidR="00FD4A0E" w:rsidRDefault="00000000">
      <w:pPr>
        <w:pStyle w:val="af7"/>
        <w:spacing w:before="156" w:after="156"/>
        <w:ind w:left="0"/>
        <w:rPr>
          <w:rFonts w:ascii="Times New Roman" w:cs="Times New Roman"/>
        </w:rPr>
      </w:pPr>
      <w:r>
        <w:rPr>
          <w:rFonts w:ascii="Times New Roman" w:cs="Times New Roman"/>
        </w:rPr>
        <w:t>外径和</w:t>
      </w:r>
      <w:proofErr w:type="gramStart"/>
      <w:r>
        <w:rPr>
          <w:rFonts w:ascii="Times New Roman" w:cs="Times New Roman"/>
        </w:rPr>
        <w:t>不</w:t>
      </w:r>
      <w:proofErr w:type="gramEnd"/>
      <w:r>
        <w:rPr>
          <w:rFonts w:ascii="Times New Roman" w:cs="Times New Roman"/>
        </w:rPr>
        <w:t>圆度偏差</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2059"/>
        <w:gridCol w:w="2398"/>
        <w:gridCol w:w="1974"/>
        <w:gridCol w:w="1939"/>
      </w:tblGrid>
      <w:tr w:rsidR="00FD4A0E">
        <w:trPr>
          <w:trHeight w:val="300"/>
        </w:trPr>
        <w:tc>
          <w:tcPr>
            <w:tcW w:w="1433" w:type="dxa"/>
            <w:vMerge w:val="restart"/>
            <w:vAlign w:val="center"/>
          </w:tcPr>
          <w:p w:rsidR="00FD4A0E" w:rsidRDefault="00000000">
            <w:pPr>
              <w:spacing w:line="320" w:lineRule="exact"/>
              <w:jc w:val="center"/>
            </w:pPr>
            <w:r>
              <w:t>规定外径</w:t>
            </w:r>
            <w:r>
              <w:t>D</w:t>
            </w:r>
          </w:p>
          <w:p w:rsidR="00FD4A0E" w:rsidRDefault="00000000">
            <w:pPr>
              <w:spacing w:line="320" w:lineRule="exact"/>
              <w:jc w:val="center"/>
            </w:pPr>
            <w:r>
              <w:t>mm</w:t>
            </w:r>
          </w:p>
        </w:tc>
        <w:tc>
          <w:tcPr>
            <w:tcW w:w="4457" w:type="dxa"/>
            <w:gridSpan w:val="2"/>
            <w:vAlign w:val="center"/>
          </w:tcPr>
          <w:p w:rsidR="00FD4A0E" w:rsidRDefault="00000000">
            <w:pPr>
              <w:jc w:val="center"/>
            </w:pPr>
            <w:r>
              <w:t>外径偏差</w:t>
            </w:r>
            <w:r>
              <w:rPr>
                <w:rFonts w:hint="eastAsia"/>
              </w:rPr>
              <w:t>（</w:t>
            </w:r>
            <w:r>
              <w:rPr>
                <w:rFonts w:hint="eastAsia"/>
              </w:rPr>
              <w:t>mm</w:t>
            </w:r>
            <w:r>
              <w:rPr>
                <w:rFonts w:hint="eastAsia"/>
              </w:rPr>
              <w:t>）</w:t>
            </w:r>
          </w:p>
        </w:tc>
        <w:tc>
          <w:tcPr>
            <w:tcW w:w="3913" w:type="dxa"/>
            <w:gridSpan w:val="2"/>
            <w:vAlign w:val="center"/>
          </w:tcPr>
          <w:p w:rsidR="00FD4A0E" w:rsidRDefault="00000000">
            <w:pPr>
              <w:jc w:val="center"/>
              <w:rPr>
                <w:vertAlign w:val="superscript"/>
              </w:rPr>
            </w:pPr>
            <w:proofErr w:type="gramStart"/>
            <w:r>
              <w:t>不</w:t>
            </w:r>
            <w:proofErr w:type="gramEnd"/>
            <w:r>
              <w:t>圆度偏差</w:t>
            </w:r>
            <w:r>
              <w:rPr>
                <w:vertAlign w:val="superscript"/>
              </w:rPr>
              <w:t>c</w:t>
            </w:r>
          </w:p>
        </w:tc>
      </w:tr>
      <w:tr w:rsidR="00FD4A0E">
        <w:trPr>
          <w:trHeight w:val="120"/>
        </w:trPr>
        <w:tc>
          <w:tcPr>
            <w:tcW w:w="1433" w:type="dxa"/>
            <w:vMerge/>
            <w:vAlign w:val="center"/>
          </w:tcPr>
          <w:p w:rsidR="00FD4A0E" w:rsidRDefault="00FD4A0E">
            <w:pPr>
              <w:spacing w:line="320" w:lineRule="exact"/>
              <w:jc w:val="center"/>
            </w:pPr>
          </w:p>
        </w:tc>
        <w:tc>
          <w:tcPr>
            <w:tcW w:w="2059" w:type="dxa"/>
            <w:vAlign w:val="center"/>
          </w:tcPr>
          <w:p w:rsidR="00FD4A0E" w:rsidRDefault="00000000">
            <w:pPr>
              <w:jc w:val="center"/>
            </w:pPr>
            <w:r>
              <w:t>除管端外</w:t>
            </w:r>
            <w:r>
              <w:rPr>
                <w:vertAlign w:val="superscript"/>
              </w:rPr>
              <w:t>a</w:t>
            </w:r>
          </w:p>
        </w:tc>
        <w:tc>
          <w:tcPr>
            <w:tcW w:w="2398" w:type="dxa"/>
            <w:vAlign w:val="center"/>
          </w:tcPr>
          <w:p w:rsidR="00FD4A0E" w:rsidRDefault="00000000">
            <w:pPr>
              <w:jc w:val="center"/>
            </w:pPr>
            <w:r>
              <w:t>管端</w:t>
            </w:r>
            <w:proofErr w:type="spellStart"/>
            <w:r>
              <w:rPr>
                <w:vertAlign w:val="superscript"/>
              </w:rPr>
              <w:t>a,b,d</w:t>
            </w:r>
            <w:proofErr w:type="spellEnd"/>
          </w:p>
        </w:tc>
        <w:tc>
          <w:tcPr>
            <w:tcW w:w="1974" w:type="dxa"/>
            <w:vAlign w:val="center"/>
          </w:tcPr>
          <w:p w:rsidR="00FD4A0E" w:rsidRDefault="00000000">
            <w:pPr>
              <w:jc w:val="center"/>
            </w:pPr>
            <w:r>
              <w:t>除管端外</w:t>
            </w:r>
            <w:r>
              <w:rPr>
                <w:vertAlign w:val="superscript"/>
              </w:rPr>
              <w:t>a</w:t>
            </w:r>
          </w:p>
        </w:tc>
        <w:tc>
          <w:tcPr>
            <w:tcW w:w="1939" w:type="dxa"/>
            <w:vAlign w:val="center"/>
          </w:tcPr>
          <w:p w:rsidR="00FD4A0E" w:rsidRDefault="00000000">
            <w:pPr>
              <w:jc w:val="center"/>
            </w:pPr>
            <w:r>
              <w:t>管端</w:t>
            </w:r>
            <w:proofErr w:type="spellStart"/>
            <w:r>
              <w:rPr>
                <w:vertAlign w:val="superscript"/>
              </w:rPr>
              <w:t>a,b,d</w:t>
            </w:r>
            <w:proofErr w:type="spellEnd"/>
          </w:p>
        </w:tc>
      </w:tr>
      <w:tr w:rsidR="00FD4A0E">
        <w:trPr>
          <w:trHeight w:val="442"/>
        </w:trPr>
        <w:tc>
          <w:tcPr>
            <w:tcW w:w="1433" w:type="dxa"/>
            <w:vAlign w:val="center"/>
          </w:tcPr>
          <w:p w:rsidR="00FD4A0E" w:rsidRDefault="00000000">
            <w:pPr>
              <w:spacing w:line="320" w:lineRule="exact"/>
              <w:jc w:val="center"/>
            </w:pPr>
            <w:r>
              <w:t>≥60.3</w:t>
            </w:r>
          </w:p>
          <w:p w:rsidR="00FD4A0E" w:rsidRDefault="00000000">
            <w:pPr>
              <w:spacing w:line="320" w:lineRule="exact"/>
              <w:jc w:val="center"/>
            </w:pPr>
            <w:r>
              <w:t>至</w:t>
            </w:r>
            <w:r>
              <w:t>≤</w:t>
            </w:r>
            <w:r>
              <w:rPr>
                <w:rFonts w:hint="eastAsia"/>
              </w:rPr>
              <w:t>610</w:t>
            </w:r>
          </w:p>
        </w:tc>
        <w:tc>
          <w:tcPr>
            <w:tcW w:w="2059" w:type="dxa"/>
            <w:vAlign w:val="center"/>
          </w:tcPr>
          <w:p w:rsidR="00FD4A0E" w:rsidRDefault="00000000">
            <w:pPr>
              <w:jc w:val="center"/>
            </w:pPr>
            <w:r>
              <w:t>±</w:t>
            </w:r>
            <w:r>
              <w:rPr>
                <w:rFonts w:hint="eastAsia"/>
              </w:rPr>
              <w:t>0.5</w:t>
            </w:r>
            <w:r>
              <w:rPr>
                <w:rFonts w:hint="eastAsia"/>
              </w:rPr>
              <w:t>或</w:t>
            </w:r>
            <w:r>
              <w:t>±0.0075D</w:t>
            </w:r>
            <w:r>
              <w:rPr>
                <w:rFonts w:hint="eastAsia"/>
              </w:rPr>
              <w:t>取最大者</w:t>
            </w:r>
          </w:p>
        </w:tc>
        <w:tc>
          <w:tcPr>
            <w:tcW w:w="2398" w:type="dxa"/>
            <w:vAlign w:val="center"/>
          </w:tcPr>
          <w:p w:rsidR="00FD4A0E" w:rsidRDefault="00000000">
            <w:pPr>
              <w:jc w:val="center"/>
            </w:pPr>
            <w:r>
              <w:t>±</w:t>
            </w:r>
            <w:r>
              <w:rPr>
                <w:rFonts w:hint="eastAsia"/>
              </w:rPr>
              <w:t>0.5mm</w:t>
            </w:r>
            <w:r>
              <w:rPr>
                <w:rFonts w:hint="eastAsia"/>
              </w:rPr>
              <w:t>或</w:t>
            </w:r>
            <w:r>
              <w:t>±</w:t>
            </w:r>
            <w:r>
              <w:rPr>
                <w:rFonts w:hint="eastAsia"/>
              </w:rPr>
              <w:t>,0.005D</w:t>
            </w:r>
            <w:r>
              <w:rPr>
                <w:rFonts w:hint="eastAsia"/>
              </w:rPr>
              <w:t>取最大值</w:t>
            </w:r>
            <w:r>
              <w:rPr>
                <w:rFonts w:hint="eastAsia"/>
              </w:rPr>
              <w:t>,</w:t>
            </w:r>
            <w:r>
              <w:rPr>
                <w:rFonts w:hint="eastAsia"/>
              </w:rPr>
              <w:t>但最大值为</w:t>
            </w:r>
            <w:r>
              <w:t>±1.</w:t>
            </w:r>
            <w:r>
              <w:rPr>
                <w:rFonts w:hint="eastAsia"/>
              </w:rPr>
              <w:t>0</w:t>
            </w:r>
            <w:r>
              <w:t>mm</w:t>
            </w:r>
            <w:r>
              <w:rPr>
                <w:rFonts w:hint="eastAsia"/>
              </w:rPr>
              <w:t>，</w:t>
            </w:r>
          </w:p>
        </w:tc>
        <w:tc>
          <w:tcPr>
            <w:tcW w:w="1974" w:type="dxa"/>
            <w:vMerge w:val="restart"/>
            <w:vAlign w:val="center"/>
          </w:tcPr>
          <w:p w:rsidR="00FD4A0E" w:rsidRDefault="00000000">
            <w:pPr>
              <w:jc w:val="center"/>
            </w:pPr>
            <w:r>
              <w:t>0.015D</w:t>
            </w:r>
          </w:p>
        </w:tc>
        <w:tc>
          <w:tcPr>
            <w:tcW w:w="1939" w:type="dxa"/>
            <w:vMerge w:val="restart"/>
            <w:vAlign w:val="center"/>
          </w:tcPr>
          <w:p w:rsidR="00FD4A0E" w:rsidRDefault="00000000">
            <w:pPr>
              <w:jc w:val="center"/>
            </w:pPr>
            <w:r>
              <w:t>0.01</w:t>
            </w:r>
            <w:r>
              <w:rPr>
                <w:rFonts w:hint="eastAsia"/>
              </w:rPr>
              <w:t>0</w:t>
            </w:r>
            <w:r>
              <w:t>D</w:t>
            </w:r>
          </w:p>
        </w:tc>
      </w:tr>
      <w:tr w:rsidR="00FD4A0E">
        <w:trPr>
          <w:trHeight w:val="366"/>
        </w:trPr>
        <w:tc>
          <w:tcPr>
            <w:tcW w:w="1433" w:type="dxa"/>
            <w:vAlign w:val="center"/>
          </w:tcPr>
          <w:p w:rsidR="00FD4A0E" w:rsidRDefault="00000000">
            <w:pPr>
              <w:spacing w:line="320" w:lineRule="exact"/>
              <w:jc w:val="center"/>
            </w:pPr>
            <w:r>
              <w:t>＞</w:t>
            </w:r>
            <w:r>
              <w:rPr>
                <w:rFonts w:hint="eastAsia"/>
              </w:rPr>
              <w:t>610</w:t>
            </w:r>
            <w:r>
              <w:t>至</w:t>
            </w:r>
          </w:p>
          <w:p w:rsidR="00FD4A0E" w:rsidRDefault="00000000">
            <w:pPr>
              <w:spacing w:line="320" w:lineRule="exact"/>
              <w:jc w:val="center"/>
            </w:pPr>
            <w:r>
              <w:t>≤</w:t>
            </w:r>
            <w:r>
              <w:rPr>
                <w:rFonts w:hint="eastAsia"/>
              </w:rPr>
              <w:t>711</w:t>
            </w:r>
          </w:p>
        </w:tc>
        <w:tc>
          <w:tcPr>
            <w:tcW w:w="2059" w:type="dxa"/>
            <w:vAlign w:val="center"/>
          </w:tcPr>
          <w:p w:rsidR="00FD4A0E" w:rsidRDefault="00000000">
            <w:pPr>
              <w:jc w:val="center"/>
            </w:pPr>
            <w:r>
              <w:t>±0.0075D</w:t>
            </w:r>
          </w:p>
        </w:tc>
        <w:tc>
          <w:tcPr>
            <w:tcW w:w="2398" w:type="dxa"/>
            <w:vAlign w:val="center"/>
          </w:tcPr>
          <w:p w:rsidR="00FD4A0E" w:rsidRDefault="00000000">
            <w:pPr>
              <w:jc w:val="center"/>
            </w:pPr>
            <w:r>
              <w:t>±</w:t>
            </w:r>
            <w:r>
              <w:rPr>
                <w:rFonts w:hint="eastAsia"/>
              </w:rPr>
              <w:t>2.0</w:t>
            </w:r>
            <w:r>
              <w:t>mm</w:t>
            </w:r>
          </w:p>
        </w:tc>
        <w:tc>
          <w:tcPr>
            <w:tcW w:w="1974" w:type="dxa"/>
            <w:vMerge/>
            <w:vAlign w:val="center"/>
          </w:tcPr>
          <w:p w:rsidR="00FD4A0E" w:rsidRDefault="00FD4A0E">
            <w:pPr>
              <w:jc w:val="center"/>
            </w:pPr>
          </w:p>
        </w:tc>
        <w:tc>
          <w:tcPr>
            <w:tcW w:w="1939" w:type="dxa"/>
            <w:vMerge/>
            <w:vAlign w:val="center"/>
          </w:tcPr>
          <w:p w:rsidR="00FD4A0E" w:rsidRDefault="00FD4A0E">
            <w:pPr>
              <w:jc w:val="center"/>
            </w:pPr>
          </w:p>
        </w:tc>
      </w:tr>
      <w:tr w:rsidR="00FD4A0E">
        <w:trPr>
          <w:trHeight w:val="744"/>
        </w:trPr>
        <w:tc>
          <w:tcPr>
            <w:tcW w:w="9803" w:type="dxa"/>
            <w:gridSpan w:val="5"/>
          </w:tcPr>
          <w:p w:rsidR="00FD4A0E" w:rsidRDefault="00000000">
            <w:pPr>
              <w:spacing w:line="320" w:lineRule="exact"/>
            </w:pPr>
            <w:r>
              <w:t xml:space="preserve">a </w:t>
            </w:r>
            <w:r>
              <w:t>管</w:t>
            </w:r>
            <w:proofErr w:type="gramStart"/>
            <w:r>
              <w:t>端包括</w:t>
            </w:r>
            <w:proofErr w:type="gramEnd"/>
            <w:r>
              <w:t>钢管每个端头</w:t>
            </w:r>
            <w:r>
              <w:t>100mm</w:t>
            </w:r>
            <w:r>
              <w:t>长度范围内的钢管。</w:t>
            </w:r>
          </w:p>
          <w:p w:rsidR="00FD4A0E" w:rsidRDefault="00000000">
            <w:pPr>
              <w:spacing w:line="320" w:lineRule="exact"/>
            </w:pPr>
            <w:r>
              <w:t xml:space="preserve">b </w:t>
            </w:r>
            <w:r>
              <w:rPr>
                <w:rFonts w:hint="eastAsia"/>
              </w:rPr>
              <w:t>此偏差适用于壁厚≤</w:t>
            </w:r>
            <w:r>
              <w:rPr>
                <w:rFonts w:hint="eastAsia"/>
              </w:rPr>
              <w:t>25mm</w:t>
            </w:r>
            <w:r>
              <w:rPr>
                <w:rFonts w:hint="eastAsia"/>
              </w:rPr>
              <w:t>的钢管，针对于壁厚</w:t>
            </w:r>
            <w:r>
              <w:t>t</w:t>
            </w:r>
            <w:r>
              <w:t>＞</w:t>
            </w:r>
            <w:r>
              <w:t>25.0mm</w:t>
            </w:r>
            <w:r>
              <w:t>的偏差应依照供需双方的协议。</w:t>
            </w:r>
          </w:p>
          <w:p w:rsidR="00FD4A0E" w:rsidRDefault="00000000">
            <w:r>
              <w:t xml:space="preserve">c </w:t>
            </w:r>
            <w:r>
              <w:rPr>
                <w:rFonts w:hint="eastAsia"/>
              </w:rPr>
              <w:t>管端直径为内径，内径可以为名义内径或者采用测量内径确定。</w:t>
            </w:r>
          </w:p>
          <w:p w:rsidR="00FD4A0E" w:rsidRDefault="00000000">
            <w:pPr>
              <w:spacing w:line="320" w:lineRule="exact"/>
            </w:pPr>
            <w:r>
              <w:t xml:space="preserve">d </w:t>
            </w:r>
            <w:r>
              <w:t>管端直径偏差及</w:t>
            </w:r>
            <w:proofErr w:type="gramStart"/>
            <w:r>
              <w:t>不</w:t>
            </w:r>
            <w:proofErr w:type="gramEnd"/>
            <w:r>
              <w:t>圆度，应以测量内径（规定外径减去两倍的规定壁厚）为准。</w:t>
            </w:r>
          </w:p>
        </w:tc>
      </w:tr>
    </w:tbl>
    <w:p w:rsidR="00FD4A0E" w:rsidRDefault="00000000">
      <w:pPr>
        <w:pStyle w:val="a5"/>
        <w:spacing w:before="156" w:after="156"/>
        <w:rPr>
          <w:rFonts w:ascii="Times New Roman" w:eastAsia="宋体"/>
        </w:rPr>
      </w:pPr>
      <w:r>
        <w:rPr>
          <w:rFonts w:ascii="Times New Roman" w:eastAsia="宋体"/>
        </w:rPr>
        <w:t>钢管的壁厚允许偏差应符合表</w:t>
      </w:r>
      <w:r>
        <w:rPr>
          <w:rFonts w:ascii="Times New Roman" w:eastAsia="宋体"/>
        </w:rPr>
        <w:t>2</w:t>
      </w:r>
      <w:r>
        <w:rPr>
          <w:rFonts w:ascii="Times New Roman" w:eastAsia="宋体"/>
        </w:rPr>
        <w:t>的规定。</w:t>
      </w:r>
    </w:p>
    <w:p w:rsidR="00FD4A0E" w:rsidRDefault="00000000">
      <w:pPr>
        <w:pStyle w:val="af7"/>
        <w:spacing w:before="156" w:after="156"/>
        <w:ind w:left="0"/>
        <w:rPr>
          <w:rFonts w:ascii="Times New Roman" w:cs="Times New Roman"/>
        </w:rPr>
      </w:pPr>
      <w:r>
        <w:rPr>
          <w:rFonts w:ascii="Times New Roman" w:cs="Times New Roman"/>
        </w:rPr>
        <w:t>壁厚偏差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358"/>
        <w:gridCol w:w="3118"/>
      </w:tblGrid>
      <w:tr w:rsidR="00FD4A0E" w:rsidTr="0000078F">
        <w:tc>
          <w:tcPr>
            <w:tcW w:w="1617" w:type="pct"/>
            <w:vAlign w:val="center"/>
          </w:tcPr>
          <w:p w:rsidR="00FD4A0E" w:rsidRDefault="00000000">
            <w:pPr>
              <w:jc w:val="center"/>
            </w:pPr>
            <w:r>
              <w:t>钢管公称</w:t>
            </w:r>
            <w:r>
              <w:rPr>
                <w:rFonts w:hint="eastAsia"/>
              </w:rPr>
              <w:t>壁厚</w:t>
            </w:r>
          </w:p>
        </w:tc>
        <w:tc>
          <w:tcPr>
            <w:tcW w:w="1754" w:type="pct"/>
            <w:vAlign w:val="center"/>
          </w:tcPr>
          <w:p w:rsidR="00FD4A0E" w:rsidRDefault="00000000">
            <w:pPr>
              <w:jc w:val="center"/>
            </w:pPr>
            <w:r>
              <w:t>允许偏差</w:t>
            </w:r>
          </w:p>
        </w:tc>
        <w:tc>
          <w:tcPr>
            <w:tcW w:w="1629" w:type="pct"/>
          </w:tcPr>
          <w:p w:rsidR="00FD4A0E" w:rsidRDefault="00000000">
            <w:pPr>
              <w:jc w:val="center"/>
            </w:pPr>
            <w:r>
              <w:t>壁厚不均度</w:t>
            </w:r>
          </w:p>
        </w:tc>
      </w:tr>
      <w:tr w:rsidR="00FD4A0E" w:rsidTr="00F33C39">
        <w:tc>
          <w:tcPr>
            <w:tcW w:w="1617" w:type="pct"/>
            <w:vAlign w:val="center"/>
          </w:tcPr>
          <w:p w:rsidR="00FD4A0E" w:rsidRDefault="00000000">
            <w:pPr>
              <w:jc w:val="center"/>
            </w:pPr>
            <w:r>
              <w:rPr>
                <w:rFonts w:hint="eastAsia"/>
              </w:rPr>
              <w:t>4</w:t>
            </w:r>
            <w:r>
              <w:rPr>
                <w:rFonts w:ascii="微软雅黑" w:eastAsia="微软雅黑" w:hAnsi="微软雅黑" w:cs="微软雅黑" w:hint="eastAsia"/>
              </w:rPr>
              <w:t>&lt;</w:t>
            </w:r>
            <w:r>
              <w:rPr>
                <w:rFonts w:hint="eastAsia"/>
              </w:rPr>
              <w:t>t</w:t>
            </w:r>
            <w:r>
              <w:rPr>
                <w:rFonts w:ascii="Arial" w:hAnsi="Arial" w:cs="Arial"/>
              </w:rPr>
              <w:t>≤</w:t>
            </w:r>
            <w:r>
              <w:rPr>
                <w:rFonts w:hint="eastAsia"/>
              </w:rPr>
              <w:t>15</w:t>
            </w:r>
          </w:p>
        </w:tc>
        <w:tc>
          <w:tcPr>
            <w:tcW w:w="1754" w:type="pct"/>
            <w:vAlign w:val="center"/>
          </w:tcPr>
          <w:p w:rsidR="00FD4A0E" w:rsidRDefault="00000000">
            <w:pPr>
              <w:jc w:val="center"/>
            </w:pPr>
            <w:r>
              <w:t>±12.5%t</w:t>
            </w:r>
          </w:p>
        </w:tc>
        <w:tc>
          <w:tcPr>
            <w:tcW w:w="1629" w:type="pct"/>
            <w:vAlign w:val="center"/>
          </w:tcPr>
          <w:p w:rsidR="00FD4A0E" w:rsidRDefault="00000000">
            <w:pPr>
              <w:jc w:val="center"/>
            </w:pPr>
            <w:r>
              <w:t>≤</w:t>
            </w:r>
            <w:r>
              <w:t>壁厚公差的</w:t>
            </w:r>
            <w:r>
              <w:t>80%</w:t>
            </w:r>
          </w:p>
        </w:tc>
      </w:tr>
      <w:tr w:rsidR="00FD4A0E" w:rsidTr="00F33C39">
        <w:tc>
          <w:tcPr>
            <w:tcW w:w="1617" w:type="pct"/>
            <w:vAlign w:val="center"/>
          </w:tcPr>
          <w:p w:rsidR="00FD4A0E" w:rsidRDefault="00000000">
            <w:pPr>
              <w:jc w:val="center"/>
            </w:pPr>
            <w:r>
              <w:rPr>
                <w:rFonts w:ascii="微软雅黑" w:eastAsia="微软雅黑" w:hAnsi="微软雅黑" w:cs="微软雅黑" w:hint="eastAsia"/>
              </w:rPr>
              <w:t>15&lt;</w:t>
            </w:r>
            <w:r>
              <w:rPr>
                <w:rFonts w:hint="eastAsia"/>
              </w:rPr>
              <w:t>t</w:t>
            </w:r>
            <w:r>
              <w:rPr>
                <w:rFonts w:ascii="微软雅黑" w:eastAsia="微软雅黑" w:hAnsi="微软雅黑" w:cs="微软雅黑" w:hint="eastAsia"/>
              </w:rPr>
              <w:t>&lt;</w:t>
            </w:r>
            <w:r>
              <w:rPr>
                <w:rFonts w:hint="eastAsia"/>
              </w:rPr>
              <w:t>25</w:t>
            </w:r>
          </w:p>
        </w:tc>
        <w:tc>
          <w:tcPr>
            <w:tcW w:w="1754" w:type="pct"/>
            <w:vAlign w:val="center"/>
          </w:tcPr>
          <w:p w:rsidR="00FD4A0E" w:rsidRDefault="00000000">
            <w:pPr>
              <w:jc w:val="center"/>
            </w:pPr>
            <w:r>
              <w:t>±1</w:t>
            </w:r>
            <w:r>
              <w:rPr>
                <w:rFonts w:hint="eastAsia"/>
              </w:rPr>
              <w:t>0</w:t>
            </w:r>
            <w:r>
              <w:t>%t</w:t>
            </w:r>
          </w:p>
        </w:tc>
        <w:tc>
          <w:tcPr>
            <w:tcW w:w="1629" w:type="pct"/>
            <w:vAlign w:val="center"/>
          </w:tcPr>
          <w:p w:rsidR="00FD4A0E" w:rsidRDefault="00000000">
            <w:pPr>
              <w:jc w:val="center"/>
            </w:pPr>
            <w:r>
              <w:t>≤</w:t>
            </w:r>
            <w:r>
              <w:t>壁厚公差的</w:t>
            </w:r>
            <w:r>
              <w:t>80%</w:t>
            </w:r>
          </w:p>
        </w:tc>
      </w:tr>
      <w:tr w:rsidR="00FD4A0E" w:rsidTr="00F33C39">
        <w:tc>
          <w:tcPr>
            <w:tcW w:w="1617" w:type="pct"/>
            <w:vAlign w:val="center"/>
          </w:tcPr>
          <w:p w:rsidR="00FD4A0E" w:rsidRPr="00F33C39" w:rsidRDefault="00000000">
            <w:pPr>
              <w:jc w:val="center"/>
              <w:rPr>
                <w:rFonts w:eastAsia="微软雅黑"/>
              </w:rPr>
            </w:pPr>
            <w:r w:rsidRPr="00F33C39">
              <w:rPr>
                <w:rFonts w:eastAsia="微软雅黑"/>
              </w:rPr>
              <w:t>t≥25</w:t>
            </w:r>
          </w:p>
        </w:tc>
        <w:tc>
          <w:tcPr>
            <w:tcW w:w="1754" w:type="pct"/>
            <w:vAlign w:val="center"/>
          </w:tcPr>
          <w:p w:rsidR="00FD4A0E" w:rsidRPr="00F33C39" w:rsidRDefault="00000000">
            <w:pPr>
              <w:jc w:val="center"/>
            </w:pPr>
            <w:r w:rsidRPr="00F33C39">
              <w:t>-3.0</w:t>
            </w:r>
            <w:r w:rsidRPr="00F33C39">
              <w:rPr>
                <w:rFonts w:eastAsia="微软雅黑"/>
              </w:rPr>
              <w:t>~</w:t>
            </w:r>
            <w:r w:rsidRPr="00F33C39">
              <w:t>+3.7</w:t>
            </w:r>
          </w:p>
        </w:tc>
        <w:tc>
          <w:tcPr>
            <w:tcW w:w="1629" w:type="pct"/>
            <w:vAlign w:val="center"/>
          </w:tcPr>
          <w:p w:rsidR="00FD4A0E" w:rsidRDefault="00000000">
            <w:pPr>
              <w:jc w:val="center"/>
            </w:pPr>
            <w:r>
              <w:t>≤</w:t>
            </w:r>
            <w:r>
              <w:t>壁厚公差的</w:t>
            </w:r>
            <w:r>
              <w:t>80%</w:t>
            </w:r>
          </w:p>
        </w:tc>
      </w:tr>
    </w:tbl>
    <w:p w:rsidR="00FD4A0E" w:rsidRDefault="00000000">
      <w:pPr>
        <w:pStyle w:val="a5"/>
        <w:spacing w:before="156" w:after="156"/>
        <w:rPr>
          <w:rFonts w:ascii="Times New Roman" w:eastAsia="宋体"/>
        </w:rPr>
      </w:pPr>
      <w:r>
        <w:rPr>
          <w:rFonts w:ascii="Times New Roman" w:eastAsia="宋体"/>
        </w:rPr>
        <w:t>钢管的其他尺寸、外形、重量应符合</w:t>
      </w:r>
      <w:r>
        <w:rPr>
          <w:rFonts w:ascii="Times New Roman" w:eastAsia="宋体"/>
        </w:rPr>
        <w:t>GB/T 9711</w:t>
      </w:r>
      <w:r>
        <w:rPr>
          <w:rFonts w:ascii="Times New Roman" w:eastAsia="宋体" w:hint="eastAsia"/>
        </w:rPr>
        <w:t>附录</w:t>
      </w:r>
      <w:r>
        <w:rPr>
          <w:rFonts w:ascii="Times New Roman" w:eastAsia="宋体" w:hint="eastAsia"/>
        </w:rPr>
        <w:t>J</w:t>
      </w:r>
      <w:r>
        <w:rPr>
          <w:rFonts w:ascii="Times New Roman" w:eastAsia="宋体"/>
        </w:rPr>
        <w:t>的规定。</w:t>
      </w:r>
    </w:p>
    <w:p w:rsidR="00FD4A0E" w:rsidRDefault="00000000">
      <w:pPr>
        <w:pStyle w:val="a5"/>
        <w:spacing w:before="156" w:after="156"/>
        <w:rPr>
          <w:rFonts w:ascii="Times New Roman" w:eastAsia="宋体"/>
        </w:rPr>
      </w:pPr>
      <w:r>
        <w:rPr>
          <w:rFonts w:ascii="Times New Roman" w:eastAsia="宋体"/>
        </w:rPr>
        <w:t>根据需方要求，经供需双方协商，也可提供其他尺寸、外形、重量要求的钢管。</w:t>
      </w:r>
    </w:p>
    <w:p w:rsidR="00FD4A0E" w:rsidRDefault="00000000">
      <w:pPr>
        <w:pStyle w:val="a4"/>
        <w:spacing w:before="312" w:after="312"/>
        <w:rPr>
          <w:rFonts w:ascii="Times New Roman"/>
          <w:szCs w:val="22"/>
        </w:rPr>
      </w:pPr>
      <w:bookmarkStart w:id="27" w:name="_Toc79503712"/>
      <w:bookmarkStart w:id="28" w:name="_Toc499735467"/>
      <w:bookmarkStart w:id="29" w:name="_Toc499733971"/>
      <w:bookmarkStart w:id="30" w:name="_Toc512093864"/>
      <w:bookmarkStart w:id="31" w:name="_Toc496267159"/>
      <w:bookmarkEnd w:id="26"/>
      <w:r>
        <w:rPr>
          <w:rFonts w:ascii="Times New Roman"/>
          <w:szCs w:val="22"/>
        </w:rPr>
        <w:t>技术要求</w:t>
      </w:r>
      <w:bookmarkEnd w:id="27"/>
      <w:bookmarkEnd w:id="28"/>
      <w:bookmarkEnd w:id="29"/>
      <w:bookmarkEnd w:id="30"/>
      <w:bookmarkEnd w:id="31"/>
    </w:p>
    <w:p w:rsidR="00FD4A0E" w:rsidRDefault="00000000">
      <w:pPr>
        <w:pStyle w:val="a5"/>
        <w:spacing w:before="156" w:after="156"/>
        <w:rPr>
          <w:rFonts w:ascii="Times New Roman"/>
        </w:rPr>
      </w:pPr>
      <w:bookmarkStart w:id="32" w:name="_Hlk5804976"/>
      <w:proofErr w:type="gramStart"/>
      <w:r>
        <w:rPr>
          <w:rFonts w:ascii="Times New Roman"/>
        </w:rPr>
        <w:t>钢级和</w:t>
      </w:r>
      <w:proofErr w:type="gramEnd"/>
      <w:r>
        <w:rPr>
          <w:rFonts w:ascii="Times New Roman"/>
        </w:rPr>
        <w:t>化学成分</w:t>
      </w:r>
    </w:p>
    <w:bookmarkEnd w:id="32"/>
    <w:p w:rsidR="00FD4A0E" w:rsidRDefault="00000000">
      <w:pPr>
        <w:pStyle w:val="a6"/>
        <w:spacing w:beforeLines="0" w:afterLines="0"/>
        <w:rPr>
          <w:rFonts w:ascii="Times New Roman" w:eastAsiaTheme="minorEastAsia"/>
        </w:rPr>
      </w:pPr>
      <w:r>
        <w:rPr>
          <w:rFonts w:ascii="Times New Roman" w:eastAsiaTheme="minorEastAsia"/>
        </w:rPr>
        <w:t>钢的化学成分熔炼分析和成品分析应符合表</w:t>
      </w:r>
      <w:r>
        <w:rPr>
          <w:rFonts w:ascii="Times New Roman" w:eastAsiaTheme="minorEastAsia"/>
        </w:rPr>
        <w:t>3</w:t>
      </w:r>
      <w:r>
        <w:rPr>
          <w:rFonts w:ascii="Times New Roman" w:eastAsiaTheme="minorEastAsia"/>
        </w:rPr>
        <w:t>的规定。经供需双方协商，并在合同中注明，可以供应</w:t>
      </w:r>
      <w:proofErr w:type="gramStart"/>
      <w:r>
        <w:rPr>
          <w:rFonts w:ascii="Times New Roman" w:eastAsiaTheme="minorEastAsia"/>
        </w:rPr>
        <w:t>其他钢级和</w:t>
      </w:r>
      <w:proofErr w:type="gramEnd"/>
      <w:r>
        <w:rPr>
          <w:rFonts w:ascii="Times New Roman" w:eastAsiaTheme="minorEastAsia"/>
        </w:rPr>
        <w:t>化学成分的钢管。</w:t>
      </w:r>
    </w:p>
    <w:p w:rsidR="00FD4A0E" w:rsidRDefault="00000000">
      <w:pPr>
        <w:pStyle w:val="af7"/>
        <w:spacing w:before="156" w:after="156"/>
        <w:ind w:left="0"/>
        <w:rPr>
          <w:rFonts w:ascii="Times New Roman" w:cs="Times New Roman"/>
        </w:rPr>
      </w:pPr>
      <w:proofErr w:type="gramStart"/>
      <w:r>
        <w:rPr>
          <w:rFonts w:ascii="Times New Roman" w:cs="Times New Roman"/>
        </w:rPr>
        <w:t>钢级和</w:t>
      </w:r>
      <w:proofErr w:type="gramEnd"/>
      <w:r>
        <w:rPr>
          <w:rFonts w:ascii="Times New Roman" w:cs="Times New Roman"/>
        </w:rPr>
        <w:t>化学成分</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763"/>
        <w:gridCol w:w="631"/>
        <w:gridCol w:w="623"/>
        <w:gridCol w:w="737"/>
        <w:gridCol w:w="774"/>
        <w:gridCol w:w="697"/>
        <w:gridCol w:w="697"/>
        <w:gridCol w:w="697"/>
        <w:gridCol w:w="810"/>
        <w:gridCol w:w="696"/>
        <w:gridCol w:w="759"/>
      </w:tblGrid>
      <w:tr w:rsidR="00FD4A0E">
        <w:trPr>
          <w:cantSplit/>
          <w:trHeight w:val="20"/>
          <w:jc w:val="center"/>
        </w:trPr>
        <w:tc>
          <w:tcPr>
            <w:tcW w:w="1857" w:type="dxa"/>
            <w:vMerge w:val="restart"/>
            <w:vAlign w:val="center"/>
          </w:tcPr>
          <w:p w:rsidR="00FD4A0E" w:rsidRDefault="00000000">
            <w:pPr>
              <w:spacing w:line="440" w:lineRule="exact"/>
              <w:jc w:val="center"/>
            </w:pPr>
            <w:proofErr w:type="gramStart"/>
            <w:r>
              <w:t>钢级</w:t>
            </w:r>
            <w:proofErr w:type="gramEnd"/>
          </w:p>
        </w:tc>
        <w:tc>
          <w:tcPr>
            <w:tcW w:w="6429" w:type="dxa"/>
            <w:gridSpan w:val="9"/>
            <w:vAlign w:val="center"/>
          </w:tcPr>
          <w:p w:rsidR="00FD4A0E" w:rsidRDefault="00000000">
            <w:pPr>
              <w:spacing w:line="440" w:lineRule="exact"/>
              <w:jc w:val="center"/>
            </w:pPr>
            <w:r>
              <w:t>化学成分（质量分数）</w:t>
            </w:r>
            <w:r>
              <w:t>/%</w:t>
            </w:r>
            <w:r>
              <w:t>，最大</w:t>
            </w:r>
          </w:p>
        </w:tc>
        <w:tc>
          <w:tcPr>
            <w:tcW w:w="1455" w:type="dxa"/>
            <w:gridSpan w:val="2"/>
            <w:vAlign w:val="center"/>
          </w:tcPr>
          <w:p w:rsidR="00FD4A0E" w:rsidRDefault="00000000">
            <w:pPr>
              <w:widowControl/>
              <w:spacing w:line="320" w:lineRule="exact"/>
              <w:jc w:val="center"/>
            </w:pPr>
            <w:r>
              <w:t>碳当量</w:t>
            </w:r>
            <w:r>
              <w:rPr>
                <w:sz w:val="24"/>
                <w:vertAlign w:val="superscript"/>
              </w:rPr>
              <w:t>a</w:t>
            </w:r>
            <w:r>
              <w:t>，</w:t>
            </w:r>
          </w:p>
          <w:p w:rsidR="00FD4A0E" w:rsidRDefault="00000000">
            <w:pPr>
              <w:widowControl/>
              <w:spacing w:line="320" w:lineRule="exact"/>
              <w:jc w:val="center"/>
            </w:pPr>
            <w:r>
              <w:t>最大值</w:t>
            </w:r>
            <w:r>
              <w:t xml:space="preserve"> %</w:t>
            </w:r>
          </w:p>
        </w:tc>
      </w:tr>
      <w:tr w:rsidR="00FD4A0E">
        <w:trPr>
          <w:cantSplit/>
          <w:trHeight w:val="20"/>
          <w:jc w:val="center"/>
        </w:trPr>
        <w:tc>
          <w:tcPr>
            <w:tcW w:w="1857" w:type="dxa"/>
            <w:vMerge/>
            <w:vAlign w:val="center"/>
          </w:tcPr>
          <w:p w:rsidR="00FD4A0E" w:rsidRDefault="00FD4A0E">
            <w:pPr>
              <w:spacing w:line="440" w:lineRule="exact"/>
              <w:jc w:val="center"/>
            </w:pPr>
          </w:p>
        </w:tc>
        <w:tc>
          <w:tcPr>
            <w:tcW w:w="763" w:type="dxa"/>
            <w:vAlign w:val="center"/>
          </w:tcPr>
          <w:p w:rsidR="00FD4A0E" w:rsidRDefault="00000000">
            <w:pPr>
              <w:spacing w:line="440" w:lineRule="exact"/>
              <w:jc w:val="center"/>
            </w:pPr>
            <w:proofErr w:type="spellStart"/>
            <w:r>
              <w:t>C</w:t>
            </w:r>
            <w:r>
              <w:rPr>
                <w:sz w:val="24"/>
                <w:vertAlign w:val="superscript"/>
              </w:rPr>
              <w:t>b</w:t>
            </w:r>
            <w:proofErr w:type="spellEnd"/>
          </w:p>
        </w:tc>
        <w:tc>
          <w:tcPr>
            <w:tcW w:w="631" w:type="dxa"/>
            <w:vAlign w:val="center"/>
          </w:tcPr>
          <w:p w:rsidR="00FD4A0E" w:rsidRDefault="00000000">
            <w:pPr>
              <w:spacing w:line="440" w:lineRule="exact"/>
              <w:jc w:val="center"/>
            </w:pPr>
            <w:r>
              <w:t>Si</w:t>
            </w:r>
          </w:p>
        </w:tc>
        <w:tc>
          <w:tcPr>
            <w:tcW w:w="623" w:type="dxa"/>
            <w:vAlign w:val="center"/>
          </w:tcPr>
          <w:p w:rsidR="00FD4A0E" w:rsidRDefault="00000000">
            <w:pPr>
              <w:spacing w:line="440" w:lineRule="exact"/>
              <w:jc w:val="center"/>
            </w:pPr>
            <w:proofErr w:type="spellStart"/>
            <w:r>
              <w:t>Mn</w:t>
            </w:r>
            <w:r>
              <w:rPr>
                <w:sz w:val="24"/>
                <w:vertAlign w:val="superscript"/>
              </w:rPr>
              <w:t>b</w:t>
            </w:r>
            <w:proofErr w:type="spellEnd"/>
          </w:p>
        </w:tc>
        <w:tc>
          <w:tcPr>
            <w:tcW w:w="737" w:type="dxa"/>
            <w:vAlign w:val="center"/>
          </w:tcPr>
          <w:p w:rsidR="00FD4A0E" w:rsidRDefault="00000000">
            <w:pPr>
              <w:spacing w:line="440" w:lineRule="exact"/>
              <w:jc w:val="center"/>
            </w:pPr>
            <w:r>
              <w:t>P</w:t>
            </w:r>
          </w:p>
        </w:tc>
        <w:tc>
          <w:tcPr>
            <w:tcW w:w="774" w:type="dxa"/>
            <w:vAlign w:val="center"/>
          </w:tcPr>
          <w:p w:rsidR="00FD4A0E" w:rsidRDefault="00000000">
            <w:pPr>
              <w:spacing w:line="440" w:lineRule="exact"/>
              <w:jc w:val="center"/>
            </w:pPr>
            <w:r>
              <w:t>S</w:t>
            </w:r>
          </w:p>
        </w:tc>
        <w:tc>
          <w:tcPr>
            <w:tcW w:w="697" w:type="dxa"/>
            <w:vAlign w:val="center"/>
          </w:tcPr>
          <w:p w:rsidR="00FD4A0E" w:rsidRDefault="00000000">
            <w:pPr>
              <w:spacing w:line="440" w:lineRule="exact"/>
              <w:jc w:val="center"/>
            </w:pPr>
            <w:r>
              <w:t>V</w:t>
            </w:r>
          </w:p>
        </w:tc>
        <w:tc>
          <w:tcPr>
            <w:tcW w:w="697" w:type="dxa"/>
            <w:vAlign w:val="center"/>
          </w:tcPr>
          <w:p w:rsidR="00FD4A0E" w:rsidRDefault="00000000">
            <w:pPr>
              <w:spacing w:line="440" w:lineRule="exact"/>
              <w:jc w:val="center"/>
            </w:pPr>
            <w:r>
              <w:t>Nb</w:t>
            </w:r>
          </w:p>
        </w:tc>
        <w:tc>
          <w:tcPr>
            <w:tcW w:w="697" w:type="dxa"/>
            <w:vAlign w:val="center"/>
          </w:tcPr>
          <w:p w:rsidR="00FD4A0E" w:rsidRDefault="00000000">
            <w:pPr>
              <w:spacing w:line="440" w:lineRule="exact"/>
              <w:jc w:val="center"/>
            </w:pPr>
            <w:r>
              <w:t>Ti</w:t>
            </w:r>
          </w:p>
        </w:tc>
        <w:tc>
          <w:tcPr>
            <w:tcW w:w="810" w:type="dxa"/>
            <w:vAlign w:val="center"/>
          </w:tcPr>
          <w:p w:rsidR="00FD4A0E" w:rsidRDefault="00000000">
            <w:pPr>
              <w:spacing w:line="440" w:lineRule="exact"/>
              <w:jc w:val="center"/>
            </w:pPr>
            <w:r>
              <w:t>其他</w:t>
            </w:r>
            <w:proofErr w:type="spellStart"/>
            <w:r>
              <w:rPr>
                <w:sz w:val="24"/>
                <w:vertAlign w:val="superscript"/>
              </w:rPr>
              <w:t>c,d</w:t>
            </w:r>
            <w:proofErr w:type="spellEnd"/>
          </w:p>
        </w:tc>
        <w:tc>
          <w:tcPr>
            <w:tcW w:w="696" w:type="dxa"/>
            <w:vAlign w:val="center"/>
          </w:tcPr>
          <w:p w:rsidR="00FD4A0E" w:rsidRDefault="00000000">
            <w:pPr>
              <w:spacing w:line="440" w:lineRule="exact"/>
              <w:jc w:val="center"/>
            </w:pPr>
            <w:r>
              <w:t>CE</w:t>
            </w:r>
            <w:r>
              <w:rPr>
                <w:sz w:val="24"/>
                <w:vertAlign w:val="subscript"/>
              </w:rPr>
              <w:t>IIW</w:t>
            </w:r>
          </w:p>
        </w:tc>
        <w:tc>
          <w:tcPr>
            <w:tcW w:w="759" w:type="dxa"/>
            <w:vAlign w:val="center"/>
          </w:tcPr>
          <w:p w:rsidR="00FD4A0E" w:rsidRDefault="00000000">
            <w:pPr>
              <w:spacing w:line="440" w:lineRule="exact"/>
              <w:jc w:val="center"/>
            </w:pPr>
            <w:r>
              <w:t>CE</w:t>
            </w:r>
            <w:r>
              <w:rPr>
                <w:sz w:val="24"/>
                <w:vertAlign w:val="subscript"/>
              </w:rPr>
              <w:t>PCM</w:t>
            </w:r>
          </w:p>
        </w:tc>
      </w:tr>
      <w:tr w:rsidR="00FD4A0E">
        <w:trPr>
          <w:cantSplit/>
          <w:jc w:val="center"/>
        </w:trPr>
        <w:tc>
          <w:tcPr>
            <w:tcW w:w="1857" w:type="dxa"/>
            <w:vAlign w:val="center"/>
          </w:tcPr>
          <w:p w:rsidR="00FD4A0E" w:rsidRDefault="00000000">
            <w:pPr>
              <w:spacing w:line="440" w:lineRule="exact"/>
              <w:jc w:val="center"/>
            </w:pPr>
            <w:r>
              <w:t>L245N</w:t>
            </w:r>
            <w:r>
              <w:rPr>
                <w:rFonts w:hint="eastAsia"/>
              </w:rPr>
              <w:t>O</w:t>
            </w:r>
            <w:r>
              <w:t>/BN</w:t>
            </w:r>
            <w:r>
              <w:rPr>
                <w:rFonts w:hint="eastAsia"/>
              </w:rPr>
              <w:t>O</w:t>
            </w:r>
          </w:p>
        </w:tc>
        <w:tc>
          <w:tcPr>
            <w:tcW w:w="763" w:type="dxa"/>
            <w:vAlign w:val="center"/>
          </w:tcPr>
          <w:p w:rsidR="00FD4A0E" w:rsidRDefault="00000000">
            <w:pPr>
              <w:spacing w:line="440" w:lineRule="exact"/>
              <w:jc w:val="center"/>
            </w:pPr>
            <w:r>
              <w:t>0.14</w:t>
            </w:r>
          </w:p>
        </w:tc>
        <w:tc>
          <w:tcPr>
            <w:tcW w:w="631" w:type="dxa"/>
            <w:vAlign w:val="center"/>
          </w:tcPr>
          <w:p w:rsidR="00FD4A0E" w:rsidRDefault="00000000">
            <w:pPr>
              <w:spacing w:line="440" w:lineRule="exact"/>
              <w:jc w:val="center"/>
            </w:pPr>
            <w:r>
              <w:t>0.40</w:t>
            </w:r>
          </w:p>
        </w:tc>
        <w:tc>
          <w:tcPr>
            <w:tcW w:w="623" w:type="dxa"/>
            <w:vAlign w:val="center"/>
          </w:tcPr>
          <w:p w:rsidR="00FD4A0E" w:rsidRDefault="00000000">
            <w:pPr>
              <w:spacing w:line="440" w:lineRule="exact"/>
              <w:jc w:val="center"/>
            </w:pPr>
            <w:r>
              <w:t>1.35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rPr>
                <w:sz w:val="24"/>
                <w:vertAlign w:val="superscript"/>
              </w:rPr>
            </w:pPr>
            <w:r>
              <w:rPr>
                <w:sz w:val="24"/>
                <w:vertAlign w:val="superscript"/>
              </w:rPr>
              <w:t>e</w:t>
            </w:r>
          </w:p>
        </w:tc>
        <w:tc>
          <w:tcPr>
            <w:tcW w:w="697" w:type="dxa"/>
            <w:vAlign w:val="center"/>
          </w:tcPr>
          <w:p w:rsidR="00FD4A0E" w:rsidRDefault="00000000">
            <w:pPr>
              <w:widowControl/>
              <w:spacing w:line="440" w:lineRule="exact"/>
              <w:jc w:val="center"/>
              <w:rPr>
                <w:sz w:val="24"/>
                <w:vertAlign w:val="superscript"/>
              </w:rPr>
            </w:pPr>
            <w:r>
              <w:rPr>
                <w:sz w:val="24"/>
                <w:vertAlign w:val="superscript"/>
              </w:rPr>
              <w:t>e</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r>
              <w:rPr>
                <w:sz w:val="24"/>
                <w:vertAlign w:val="superscript"/>
              </w:rPr>
              <w:t>f</w:t>
            </w:r>
          </w:p>
        </w:tc>
        <w:tc>
          <w:tcPr>
            <w:tcW w:w="696" w:type="dxa"/>
            <w:vAlign w:val="center"/>
          </w:tcPr>
          <w:p w:rsidR="00FD4A0E" w:rsidRDefault="00000000">
            <w:pPr>
              <w:widowControl/>
              <w:spacing w:line="440" w:lineRule="exact"/>
              <w:jc w:val="center"/>
            </w:pPr>
            <w:r>
              <w:t>0.36</w:t>
            </w:r>
          </w:p>
        </w:tc>
        <w:tc>
          <w:tcPr>
            <w:tcW w:w="759" w:type="dxa"/>
            <w:vAlign w:val="center"/>
          </w:tcPr>
          <w:p w:rsidR="00FD4A0E" w:rsidRDefault="00000000">
            <w:pPr>
              <w:widowControl/>
              <w:spacing w:line="440" w:lineRule="exact"/>
              <w:jc w:val="center"/>
              <w:rPr>
                <w:vertAlign w:val="superscript"/>
              </w:rPr>
            </w:pPr>
            <w:r>
              <w:t>0.22</w:t>
            </w:r>
          </w:p>
        </w:tc>
      </w:tr>
      <w:tr w:rsidR="00FD4A0E">
        <w:trPr>
          <w:cantSplit/>
          <w:jc w:val="center"/>
        </w:trPr>
        <w:tc>
          <w:tcPr>
            <w:tcW w:w="1857" w:type="dxa"/>
            <w:vAlign w:val="center"/>
          </w:tcPr>
          <w:p w:rsidR="00FD4A0E" w:rsidRDefault="00000000">
            <w:pPr>
              <w:spacing w:line="440" w:lineRule="exact"/>
              <w:jc w:val="center"/>
            </w:pPr>
            <w:r>
              <w:t>L245Q</w:t>
            </w:r>
            <w:r>
              <w:rPr>
                <w:rFonts w:hint="eastAsia"/>
              </w:rPr>
              <w:t>O</w:t>
            </w:r>
            <w:r>
              <w:t>/BQ</w:t>
            </w:r>
            <w:r>
              <w:rPr>
                <w:rFonts w:hint="eastAsia"/>
              </w:rPr>
              <w:t>O</w:t>
            </w:r>
          </w:p>
        </w:tc>
        <w:tc>
          <w:tcPr>
            <w:tcW w:w="763" w:type="dxa"/>
            <w:vAlign w:val="center"/>
          </w:tcPr>
          <w:p w:rsidR="00FD4A0E" w:rsidRDefault="00000000">
            <w:pPr>
              <w:spacing w:line="440" w:lineRule="exact"/>
              <w:jc w:val="center"/>
            </w:pPr>
            <w:r>
              <w:t>0.14</w:t>
            </w:r>
          </w:p>
        </w:tc>
        <w:tc>
          <w:tcPr>
            <w:tcW w:w="631" w:type="dxa"/>
            <w:vAlign w:val="center"/>
          </w:tcPr>
          <w:p w:rsidR="00FD4A0E" w:rsidRDefault="00000000">
            <w:pPr>
              <w:spacing w:line="440" w:lineRule="exact"/>
              <w:jc w:val="center"/>
            </w:pPr>
            <w:r>
              <w:t>0.40</w:t>
            </w:r>
          </w:p>
        </w:tc>
        <w:tc>
          <w:tcPr>
            <w:tcW w:w="623" w:type="dxa"/>
            <w:vAlign w:val="center"/>
          </w:tcPr>
          <w:p w:rsidR="00FD4A0E" w:rsidRDefault="00000000">
            <w:pPr>
              <w:spacing w:line="440" w:lineRule="exact"/>
              <w:jc w:val="center"/>
            </w:pPr>
            <w:r>
              <w:t>1.35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0.04</w:t>
            </w:r>
          </w:p>
        </w:tc>
        <w:tc>
          <w:tcPr>
            <w:tcW w:w="697" w:type="dxa"/>
            <w:vAlign w:val="center"/>
          </w:tcPr>
          <w:p w:rsidR="00FD4A0E" w:rsidRDefault="00000000">
            <w:pPr>
              <w:widowControl/>
              <w:spacing w:line="440" w:lineRule="exact"/>
              <w:jc w:val="center"/>
            </w:pPr>
            <w:r>
              <w:t>0.04</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pPr>
            <w:r>
              <w:t>—</w:t>
            </w:r>
          </w:p>
        </w:tc>
        <w:tc>
          <w:tcPr>
            <w:tcW w:w="696" w:type="dxa"/>
            <w:vAlign w:val="center"/>
          </w:tcPr>
          <w:p w:rsidR="00FD4A0E" w:rsidRDefault="00000000">
            <w:pPr>
              <w:widowControl/>
              <w:spacing w:line="440" w:lineRule="exact"/>
              <w:jc w:val="center"/>
            </w:pPr>
            <w:r>
              <w:t>0.34</w:t>
            </w:r>
          </w:p>
        </w:tc>
        <w:tc>
          <w:tcPr>
            <w:tcW w:w="759" w:type="dxa"/>
            <w:vAlign w:val="center"/>
          </w:tcPr>
          <w:p w:rsidR="00FD4A0E" w:rsidRDefault="00000000">
            <w:pPr>
              <w:widowControl/>
              <w:spacing w:line="440" w:lineRule="exact"/>
              <w:jc w:val="center"/>
              <w:rPr>
                <w:vertAlign w:val="superscript"/>
              </w:rPr>
            </w:pPr>
            <w:r>
              <w:t>0.22</w:t>
            </w:r>
          </w:p>
        </w:tc>
      </w:tr>
      <w:tr w:rsidR="00FD4A0E">
        <w:trPr>
          <w:cantSplit/>
          <w:jc w:val="center"/>
        </w:trPr>
        <w:tc>
          <w:tcPr>
            <w:tcW w:w="1857" w:type="dxa"/>
            <w:vAlign w:val="center"/>
          </w:tcPr>
          <w:p w:rsidR="00FD4A0E" w:rsidRDefault="00000000">
            <w:pPr>
              <w:spacing w:line="440" w:lineRule="exact"/>
              <w:jc w:val="center"/>
            </w:pPr>
            <w:r>
              <w:t>L290N</w:t>
            </w:r>
            <w:r>
              <w:rPr>
                <w:rFonts w:hint="eastAsia"/>
              </w:rPr>
              <w:t>O</w:t>
            </w:r>
            <w:r>
              <w:t>/X42N</w:t>
            </w:r>
            <w:r>
              <w:rPr>
                <w:rFonts w:hint="eastAsia"/>
              </w:rPr>
              <w:t>O</w:t>
            </w:r>
          </w:p>
        </w:tc>
        <w:tc>
          <w:tcPr>
            <w:tcW w:w="763" w:type="dxa"/>
            <w:vAlign w:val="center"/>
          </w:tcPr>
          <w:p w:rsidR="00FD4A0E" w:rsidRDefault="00000000">
            <w:pPr>
              <w:spacing w:line="440" w:lineRule="exact"/>
              <w:jc w:val="center"/>
            </w:pPr>
            <w:r>
              <w:t>0.14</w:t>
            </w:r>
          </w:p>
        </w:tc>
        <w:tc>
          <w:tcPr>
            <w:tcW w:w="631" w:type="dxa"/>
            <w:vAlign w:val="center"/>
          </w:tcPr>
          <w:p w:rsidR="00FD4A0E" w:rsidRDefault="00000000">
            <w:pPr>
              <w:spacing w:line="440" w:lineRule="exact"/>
              <w:jc w:val="center"/>
            </w:pPr>
            <w:r>
              <w:t>0.40</w:t>
            </w:r>
          </w:p>
        </w:tc>
        <w:tc>
          <w:tcPr>
            <w:tcW w:w="623" w:type="dxa"/>
            <w:vAlign w:val="center"/>
          </w:tcPr>
          <w:p w:rsidR="00FD4A0E" w:rsidRDefault="00000000">
            <w:pPr>
              <w:spacing w:line="440" w:lineRule="exact"/>
              <w:jc w:val="center"/>
            </w:pPr>
            <w:r>
              <w:t>1.35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pPr>
            <w:r>
              <w:t>—</w:t>
            </w:r>
          </w:p>
        </w:tc>
        <w:tc>
          <w:tcPr>
            <w:tcW w:w="696" w:type="dxa"/>
            <w:vAlign w:val="center"/>
          </w:tcPr>
          <w:p w:rsidR="00FD4A0E" w:rsidRDefault="00000000">
            <w:pPr>
              <w:widowControl/>
              <w:spacing w:line="440" w:lineRule="exact"/>
              <w:jc w:val="center"/>
            </w:pPr>
            <w:r>
              <w:t>0.36</w:t>
            </w:r>
          </w:p>
        </w:tc>
        <w:tc>
          <w:tcPr>
            <w:tcW w:w="759" w:type="dxa"/>
            <w:vAlign w:val="center"/>
          </w:tcPr>
          <w:p w:rsidR="00FD4A0E" w:rsidRDefault="00000000">
            <w:pPr>
              <w:widowControl/>
              <w:spacing w:line="440" w:lineRule="exact"/>
              <w:jc w:val="center"/>
              <w:rPr>
                <w:vertAlign w:val="superscript"/>
              </w:rPr>
            </w:pPr>
            <w:r>
              <w:t>0.22</w:t>
            </w:r>
          </w:p>
        </w:tc>
      </w:tr>
      <w:tr w:rsidR="00FD4A0E">
        <w:trPr>
          <w:cantSplit/>
          <w:jc w:val="center"/>
        </w:trPr>
        <w:tc>
          <w:tcPr>
            <w:tcW w:w="1857" w:type="dxa"/>
            <w:vAlign w:val="center"/>
          </w:tcPr>
          <w:p w:rsidR="00FD4A0E" w:rsidRDefault="00000000">
            <w:pPr>
              <w:spacing w:line="440" w:lineRule="exact"/>
              <w:jc w:val="center"/>
            </w:pPr>
            <w:r>
              <w:t>L290Q</w:t>
            </w:r>
            <w:r>
              <w:rPr>
                <w:rFonts w:hint="eastAsia"/>
              </w:rPr>
              <w:t>O</w:t>
            </w:r>
            <w:r>
              <w:t>/ X42Q</w:t>
            </w:r>
            <w:r>
              <w:rPr>
                <w:rFonts w:hint="eastAsia"/>
              </w:rPr>
              <w:t>O</w:t>
            </w:r>
          </w:p>
        </w:tc>
        <w:tc>
          <w:tcPr>
            <w:tcW w:w="763" w:type="dxa"/>
            <w:vAlign w:val="center"/>
          </w:tcPr>
          <w:p w:rsidR="00FD4A0E" w:rsidRDefault="00000000">
            <w:pPr>
              <w:spacing w:line="440" w:lineRule="exact"/>
              <w:jc w:val="center"/>
            </w:pPr>
            <w:r>
              <w:t>0.14</w:t>
            </w:r>
          </w:p>
        </w:tc>
        <w:tc>
          <w:tcPr>
            <w:tcW w:w="631" w:type="dxa"/>
            <w:vAlign w:val="center"/>
          </w:tcPr>
          <w:p w:rsidR="00FD4A0E" w:rsidRDefault="00000000">
            <w:pPr>
              <w:spacing w:line="440" w:lineRule="exact"/>
              <w:jc w:val="center"/>
            </w:pPr>
            <w:r>
              <w:t>0.40</w:t>
            </w:r>
          </w:p>
        </w:tc>
        <w:tc>
          <w:tcPr>
            <w:tcW w:w="623" w:type="dxa"/>
            <w:vAlign w:val="center"/>
          </w:tcPr>
          <w:p w:rsidR="00FD4A0E" w:rsidRDefault="00000000">
            <w:pPr>
              <w:spacing w:line="440" w:lineRule="exact"/>
              <w:jc w:val="center"/>
            </w:pPr>
            <w:r>
              <w:t>1.35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0.04</w:t>
            </w:r>
          </w:p>
        </w:tc>
        <w:tc>
          <w:tcPr>
            <w:tcW w:w="697" w:type="dxa"/>
            <w:vAlign w:val="center"/>
          </w:tcPr>
          <w:p w:rsidR="00FD4A0E" w:rsidRDefault="00000000">
            <w:pPr>
              <w:widowControl/>
              <w:spacing w:line="440" w:lineRule="exact"/>
              <w:jc w:val="center"/>
            </w:pPr>
            <w:r>
              <w:t>0.04</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pPr>
            <w:r>
              <w:t>—</w:t>
            </w:r>
          </w:p>
        </w:tc>
        <w:tc>
          <w:tcPr>
            <w:tcW w:w="696" w:type="dxa"/>
            <w:vAlign w:val="center"/>
          </w:tcPr>
          <w:p w:rsidR="00FD4A0E" w:rsidRDefault="00000000">
            <w:pPr>
              <w:widowControl/>
              <w:spacing w:line="440" w:lineRule="exact"/>
              <w:jc w:val="center"/>
            </w:pPr>
            <w:r>
              <w:t>0.34</w:t>
            </w:r>
          </w:p>
        </w:tc>
        <w:tc>
          <w:tcPr>
            <w:tcW w:w="759" w:type="dxa"/>
            <w:vAlign w:val="center"/>
          </w:tcPr>
          <w:p w:rsidR="00FD4A0E" w:rsidRDefault="00000000">
            <w:pPr>
              <w:widowControl/>
              <w:spacing w:line="440" w:lineRule="exact"/>
              <w:jc w:val="center"/>
              <w:rPr>
                <w:vertAlign w:val="superscript"/>
              </w:rPr>
            </w:pPr>
            <w:r>
              <w:t>0.22</w:t>
            </w:r>
          </w:p>
        </w:tc>
      </w:tr>
      <w:tr w:rsidR="00FD4A0E">
        <w:trPr>
          <w:cantSplit/>
          <w:jc w:val="center"/>
        </w:trPr>
        <w:tc>
          <w:tcPr>
            <w:tcW w:w="1857" w:type="dxa"/>
            <w:vAlign w:val="center"/>
          </w:tcPr>
          <w:p w:rsidR="00FD4A0E" w:rsidRDefault="00000000">
            <w:pPr>
              <w:spacing w:line="440" w:lineRule="exact"/>
              <w:jc w:val="center"/>
            </w:pPr>
            <w:r>
              <w:t>L320N</w:t>
            </w:r>
            <w:r>
              <w:rPr>
                <w:rFonts w:hint="eastAsia"/>
              </w:rPr>
              <w:t>O</w:t>
            </w:r>
            <w:r>
              <w:t>/X46N</w:t>
            </w:r>
            <w:r>
              <w:rPr>
                <w:rFonts w:hint="eastAsia"/>
              </w:rPr>
              <w:t>O</w:t>
            </w:r>
          </w:p>
        </w:tc>
        <w:tc>
          <w:tcPr>
            <w:tcW w:w="763" w:type="dxa"/>
            <w:vAlign w:val="center"/>
          </w:tcPr>
          <w:p w:rsidR="00FD4A0E" w:rsidRDefault="00000000">
            <w:pPr>
              <w:spacing w:line="440" w:lineRule="exact"/>
              <w:jc w:val="center"/>
            </w:pPr>
            <w:r>
              <w:t>0.14</w:t>
            </w:r>
          </w:p>
        </w:tc>
        <w:tc>
          <w:tcPr>
            <w:tcW w:w="631" w:type="dxa"/>
            <w:vAlign w:val="center"/>
          </w:tcPr>
          <w:p w:rsidR="00FD4A0E" w:rsidRDefault="00000000">
            <w:pPr>
              <w:spacing w:line="440" w:lineRule="exact"/>
              <w:jc w:val="center"/>
            </w:pPr>
            <w:r>
              <w:t>0.40</w:t>
            </w:r>
          </w:p>
        </w:tc>
        <w:tc>
          <w:tcPr>
            <w:tcW w:w="623" w:type="dxa"/>
            <w:vAlign w:val="center"/>
          </w:tcPr>
          <w:p w:rsidR="00FD4A0E" w:rsidRDefault="00000000">
            <w:pPr>
              <w:spacing w:line="440" w:lineRule="exact"/>
              <w:jc w:val="center"/>
            </w:pPr>
            <w:r>
              <w:t>1.40</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0.07</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r>
              <w:rPr>
                <w:sz w:val="24"/>
                <w:vertAlign w:val="superscript"/>
              </w:rPr>
              <w:t>f</w:t>
            </w:r>
          </w:p>
        </w:tc>
        <w:tc>
          <w:tcPr>
            <w:tcW w:w="696" w:type="dxa"/>
            <w:vAlign w:val="center"/>
          </w:tcPr>
          <w:p w:rsidR="00FD4A0E" w:rsidRDefault="00000000">
            <w:pPr>
              <w:widowControl/>
              <w:spacing w:line="440" w:lineRule="exact"/>
              <w:jc w:val="center"/>
            </w:pPr>
            <w:r>
              <w:t>0.38</w:t>
            </w:r>
          </w:p>
        </w:tc>
        <w:tc>
          <w:tcPr>
            <w:tcW w:w="759" w:type="dxa"/>
            <w:vAlign w:val="center"/>
          </w:tcPr>
          <w:p w:rsidR="00FD4A0E" w:rsidRDefault="00000000">
            <w:pPr>
              <w:widowControl/>
              <w:spacing w:line="440" w:lineRule="exact"/>
              <w:jc w:val="center"/>
              <w:rPr>
                <w:vertAlign w:val="superscript"/>
              </w:rPr>
            </w:pPr>
            <w:r>
              <w:t>0.23</w:t>
            </w:r>
          </w:p>
        </w:tc>
      </w:tr>
      <w:tr w:rsidR="00FD4A0E">
        <w:trPr>
          <w:cantSplit/>
          <w:jc w:val="center"/>
        </w:trPr>
        <w:tc>
          <w:tcPr>
            <w:tcW w:w="1857" w:type="dxa"/>
            <w:vAlign w:val="center"/>
          </w:tcPr>
          <w:p w:rsidR="00FD4A0E" w:rsidRDefault="00000000">
            <w:pPr>
              <w:spacing w:line="440" w:lineRule="exact"/>
              <w:jc w:val="center"/>
            </w:pPr>
            <w:r>
              <w:t>L320Q</w:t>
            </w:r>
            <w:r>
              <w:rPr>
                <w:rFonts w:hint="eastAsia"/>
              </w:rPr>
              <w:t>O</w:t>
            </w:r>
            <w:r>
              <w:t>/X46Q</w:t>
            </w:r>
            <w:r>
              <w:rPr>
                <w:rFonts w:hint="eastAsia"/>
              </w:rPr>
              <w:t>O</w:t>
            </w:r>
          </w:p>
        </w:tc>
        <w:tc>
          <w:tcPr>
            <w:tcW w:w="763" w:type="dxa"/>
            <w:vAlign w:val="center"/>
          </w:tcPr>
          <w:p w:rsidR="00FD4A0E" w:rsidRDefault="00000000">
            <w:pPr>
              <w:spacing w:line="440" w:lineRule="exact"/>
              <w:jc w:val="center"/>
            </w:pPr>
            <w:r>
              <w:t>0.15</w:t>
            </w:r>
          </w:p>
        </w:tc>
        <w:tc>
          <w:tcPr>
            <w:tcW w:w="631" w:type="dxa"/>
            <w:vAlign w:val="center"/>
          </w:tcPr>
          <w:p w:rsidR="00FD4A0E" w:rsidRDefault="00000000">
            <w:pPr>
              <w:spacing w:line="440" w:lineRule="exact"/>
              <w:jc w:val="center"/>
            </w:pPr>
            <w:r>
              <w:t>0.45</w:t>
            </w:r>
          </w:p>
        </w:tc>
        <w:tc>
          <w:tcPr>
            <w:tcW w:w="623" w:type="dxa"/>
            <w:vAlign w:val="center"/>
          </w:tcPr>
          <w:p w:rsidR="00FD4A0E" w:rsidRDefault="00000000">
            <w:pPr>
              <w:spacing w:line="440" w:lineRule="exact"/>
              <w:jc w:val="center"/>
            </w:pPr>
            <w:r>
              <w:t>1.40</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pPr>
            <w:r>
              <w:t>—</w:t>
            </w:r>
          </w:p>
        </w:tc>
        <w:tc>
          <w:tcPr>
            <w:tcW w:w="696" w:type="dxa"/>
            <w:vAlign w:val="center"/>
          </w:tcPr>
          <w:p w:rsidR="00FD4A0E" w:rsidRDefault="00000000">
            <w:pPr>
              <w:widowControl/>
              <w:spacing w:line="440" w:lineRule="exact"/>
              <w:jc w:val="center"/>
            </w:pPr>
            <w:r>
              <w:t>0.36</w:t>
            </w:r>
          </w:p>
        </w:tc>
        <w:tc>
          <w:tcPr>
            <w:tcW w:w="759" w:type="dxa"/>
            <w:vAlign w:val="center"/>
          </w:tcPr>
          <w:p w:rsidR="00FD4A0E" w:rsidRDefault="00000000">
            <w:pPr>
              <w:widowControl/>
              <w:spacing w:line="440" w:lineRule="exact"/>
              <w:jc w:val="center"/>
              <w:rPr>
                <w:vertAlign w:val="superscript"/>
              </w:rPr>
            </w:pPr>
            <w:r>
              <w:t>0.23</w:t>
            </w:r>
          </w:p>
        </w:tc>
      </w:tr>
      <w:tr w:rsidR="00FD4A0E">
        <w:trPr>
          <w:cantSplit/>
          <w:jc w:val="center"/>
        </w:trPr>
        <w:tc>
          <w:tcPr>
            <w:tcW w:w="1857" w:type="dxa"/>
            <w:vAlign w:val="center"/>
          </w:tcPr>
          <w:p w:rsidR="00FD4A0E" w:rsidRDefault="00000000">
            <w:pPr>
              <w:spacing w:line="440" w:lineRule="exact"/>
              <w:jc w:val="center"/>
            </w:pPr>
            <w:r>
              <w:t>L360NS</w:t>
            </w:r>
            <w:r>
              <w:rPr>
                <w:rFonts w:hint="eastAsia"/>
              </w:rPr>
              <w:t>O</w:t>
            </w:r>
            <w:r>
              <w:t>/X52N</w:t>
            </w:r>
            <w:r>
              <w:rPr>
                <w:rFonts w:hint="eastAsia"/>
              </w:rPr>
              <w:t>O</w:t>
            </w:r>
          </w:p>
        </w:tc>
        <w:tc>
          <w:tcPr>
            <w:tcW w:w="763" w:type="dxa"/>
            <w:vAlign w:val="center"/>
          </w:tcPr>
          <w:p w:rsidR="00FD4A0E" w:rsidRDefault="00000000">
            <w:pPr>
              <w:spacing w:line="440" w:lineRule="exact"/>
              <w:jc w:val="center"/>
            </w:pPr>
            <w:r>
              <w:t>0.16</w:t>
            </w:r>
          </w:p>
        </w:tc>
        <w:tc>
          <w:tcPr>
            <w:tcW w:w="631" w:type="dxa"/>
            <w:vAlign w:val="center"/>
          </w:tcPr>
          <w:p w:rsidR="00FD4A0E" w:rsidRDefault="00000000">
            <w:pPr>
              <w:spacing w:line="440" w:lineRule="exact"/>
              <w:jc w:val="center"/>
            </w:pPr>
            <w:r>
              <w:t>0.45</w:t>
            </w:r>
          </w:p>
        </w:tc>
        <w:tc>
          <w:tcPr>
            <w:tcW w:w="623" w:type="dxa"/>
            <w:vAlign w:val="center"/>
          </w:tcPr>
          <w:p w:rsidR="00FD4A0E" w:rsidRDefault="00000000">
            <w:pPr>
              <w:spacing w:line="440" w:lineRule="exact"/>
              <w:jc w:val="center"/>
            </w:pPr>
            <w:r>
              <w:t>1.65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0.10</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r>
              <w:rPr>
                <w:sz w:val="24"/>
                <w:vertAlign w:val="superscript"/>
              </w:rPr>
              <w:t>f</w:t>
            </w:r>
          </w:p>
        </w:tc>
        <w:tc>
          <w:tcPr>
            <w:tcW w:w="696" w:type="dxa"/>
            <w:vAlign w:val="center"/>
          </w:tcPr>
          <w:p w:rsidR="00FD4A0E" w:rsidRDefault="00000000">
            <w:pPr>
              <w:widowControl/>
              <w:spacing w:line="440" w:lineRule="exact"/>
              <w:jc w:val="center"/>
            </w:pPr>
            <w:r>
              <w:t>0.43</w:t>
            </w:r>
          </w:p>
        </w:tc>
        <w:tc>
          <w:tcPr>
            <w:tcW w:w="759" w:type="dxa"/>
            <w:vAlign w:val="center"/>
          </w:tcPr>
          <w:p w:rsidR="00FD4A0E" w:rsidRDefault="00000000">
            <w:pPr>
              <w:widowControl/>
              <w:spacing w:line="440" w:lineRule="exact"/>
              <w:jc w:val="center"/>
              <w:rPr>
                <w:vertAlign w:val="superscript"/>
              </w:rPr>
            </w:pPr>
            <w:r>
              <w:t>0.25</w:t>
            </w:r>
          </w:p>
        </w:tc>
      </w:tr>
      <w:tr w:rsidR="00FD4A0E">
        <w:trPr>
          <w:cantSplit/>
          <w:jc w:val="center"/>
        </w:trPr>
        <w:tc>
          <w:tcPr>
            <w:tcW w:w="1857" w:type="dxa"/>
            <w:vAlign w:val="center"/>
          </w:tcPr>
          <w:p w:rsidR="00FD4A0E" w:rsidRDefault="00000000">
            <w:pPr>
              <w:spacing w:line="440" w:lineRule="exact"/>
              <w:jc w:val="center"/>
              <w:rPr>
                <w:vertAlign w:val="subscript"/>
              </w:rPr>
            </w:pPr>
            <w:r>
              <w:t>L360Q</w:t>
            </w:r>
            <w:r>
              <w:rPr>
                <w:rFonts w:hint="eastAsia"/>
              </w:rPr>
              <w:t>O</w:t>
            </w:r>
            <w:r>
              <w:t>/X52Q</w:t>
            </w:r>
            <w:r>
              <w:rPr>
                <w:rFonts w:hint="eastAsia"/>
              </w:rPr>
              <w:t>O</w:t>
            </w:r>
          </w:p>
        </w:tc>
        <w:tc>
          <w:tcPr>
            <w:tcW w:w="763" w:type="dxa"/>
            <w:vAlign w:val="center"/>
          </w:tcPr>
          <w:p w:rsidR="00FD4A0E" w:rsidRDefault="00000000">
            <w:pPr>
              <w:spacing w:line="440" w:lineRule="exact"/>
              <w:jc w:val="center"/>
            </w:pPr>
            <w:r>
              <w:t>0.1</w:t>
            </w:r>
            <w:r>
              <w:rPr>
                <w:rFonts w:hint="eastAsia"/>
              </w:rPr>
              <w:t>4</w:t>
            </w:r>
          </w:p>
        </w:tc>
        <w:tc>
          <w:tcPr>
            <w:tcW w:w="631" w:type="dxa"/>
            <w:vAlign w:val="center"/>
          </w:tcPr>
          <w:p w:rsidR="00FD4A0E" w:rsidRDefault="00000000">
            <w:pPr>
              <w:spacing w:line="440" w:lineRule="exact"/>
              <w:jc w:val="center"/>
            </w:pPr>
            <w:r>
              <w:t>0.45</w:t>
            </w:r>
          </w:p>
        </w:tc>
        <w:tc>
          <w:tcPr>
            <w:tcW w:w="623" w:type="dxa"/>
            <w:vAlign w:val="center"/>
          </w:tcPr>
          <w:p w:rsidR="00FD4A0E" w:rsidRDefault="00000000">
            <w:pPr>
              <w:spacing w:line="440" w:lineRule="exact"/>
              <w:jc w:val="center"/>
            </w:pPr>
            <w:r>
              <w:t>1.65</w:t>
            </w:r>
          </w:p>
        </w:tc>
        <w:tc>
          <w:tcPr>
            <w:tcW w:w="737" w:type="dxa"/>
            <w:vAlign w:val="center"/>
          </w:tcPr>
          <w:p w:rsidR="00FD4A0E" w:rsidRDefault="00000000">
            <w:pPr>
              <w:spacing w:line="440" w:lineRule="exact"/>
              <w:jc w:val="center"/>
            </w:pPr>
            <w:r>
              <w:t>0.020</w:t>
            </w:r>
          </w:p>
        </w:tc>
        <w:tc>
          <w:tcPr>
            <w:tcW w:w="774" w:type="dxa"/>
            <w:tcBorders>
              <w:left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0.07</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r>
              <w:rPr>
                <w:sz w:val="24"/>
                <w:vertAlign w:val="superscript"/>
              </w:rPr>
              <w:t>f</w:t>
            </w:r>
          </w:p>
        </w:tc>
        <w:tc>
          <w:tcPr>
            <w:tcW w:w="696" w:type="dxa"/>
            <w:vAlign w:val="center"/>
          </w:tcPr>
          <w:p w:rsidR="00FD4A0E" w:rsidRDefault="00000000">
            <w:pPr>
              <w:widowControl/>
              <w:spacing w:line="440" w:lineRule="exact"/>
              <w:jc w:val="center"/>
            </w:pPr>
            <w:r>
              <w:t>0.39</w:t>
            </w:r>
          </w:p>
        </w:tc>
        <w:tc>
          <w:tcPr>
            <w:tcW w:w="759" w:type="dxa"/>
            <w:vAlign w:val="center"/>
          </w:tcPr>
          <w:p w:rsidR="00FD4A0E" w:rsidRDefault="00000000">
            <w:pPr>
              <w:widowControl/>
              <w:spacing w:line="440" w:lineRule="exact"/>
              <w:jc w:val="center"/>
              <w:rPr>
                <w:vertAlign w:val="superscript"/>
              </w:rPr>
            </w:pPr>
            <w:r>
              <w:t>0.23</w:t>
            </w:r>
          </w:p>
        </w:tc>
      </w:tr>
      <w:tr w:rsidR="00FD4A0E">
        <w:trPr>
          <w:cantSplit/>
          <w:jc w:val="center"/>
        </w:trPr>
        <w:tc>
          <w:tcPr>
            <w:tcW w:w="1857" w:type="dxa"/>
            <w:tcBorders>
              <w:top w:val="single" w:sz="2" w:space="0" w:color="auto"/>
              <w:bottom w:val="single" w:sz="4" w:space="0" w:color="auto"/>
            </w:tcBorders>
            <w:vAlign w:val="center"/>
          </w:tcPr>
          <w:p w:rsidR="00FD4A0E" w:rsidRDefault="00000000">
            <w:pPr>
              <w:spacing w:line="440" w:lineRule="exact"/>
              <w:jc w:val="center"/>
              <w:rPr>
                <w:vertAlign w:val="subscript"/>
              </w:rPr>
            </w:pPr>
            <w:r>
              <w:t>L390Q</w:t>
            </w:r>
            <w:r>
              <w:rPr>
                <w:rFonts w:hint="eastAsia"/>
              </w:rPr>
              <w:t>O</w:t>
            </w:r>
            <w:r>
              <w:t>/X56QS</w:t>
            </w:r>
            <w:r>
              <w:rPr>
                <w:rFonts w:hint="eastAsia"/>
              </w:rPr>
              <w:t>O</w:t>
            </w:r>
          </w:p>
        </w:tc>
        <w:tc>
          <w:tcPr>
            <w:tcW w:w="763" w:type="dxa"/>
            <w:tcBorders>
              <w:top w:val="single" w:sz="2" w:space="0" w:color="auto"/>
              <w:bottom w:val="single" w:sz="4" w:space="0" w:color="auto"/>
            </w:tcBorders>
            <w:vAlign w:val="center"/>
          </w:tcPr>
          <w:p w:rsidR="00FD4A0E" w:rsidRDefault="00000000">
            <w:pPr>
              <w:spacing w:line="440" w:lineRule="exact"/>
              <w:jc w:val="center"/>
            </w:pPr>
            <w:r>
              <w:t>0.1</w:t>
            </w:r>
            <w:r>
              <w:rPr>
                <w:rFonts w:hint="eastAsia"/>
              </w:rPr>
              <w:t>4</w:t>
            </w:r>
          </w:p>
        </w:tc>
        <w:tc>
          <w:tcPr>
            <w:tcW w:w="631" w:type="dxa"/>
            <w:tcBorders>
              <w:top w:val="single" w:sz="2" w:space="0" w:color="auto"/>
              <w:bottom w:val="single" w:sz="4" w:space="0" w:color="auto"/>
            </w:tcBorders>
            <w:vAlign w:val="center"/>
          </w:tcPr>
          <w:p w:rsidR="00FD4A0E" w:rsidRDefault="00000000">
            <w:pPr>
              <w:spacing w:line="440" w:lineRule="exact"/>
              <w:jc w:val="center"/>
            </w:pPr>
            <w:r>
              <w:t>0.45</w:t>
            </w:r>
          </w:p>
        </w:tc>
        <w:tc>
          <w:tcPr>
            <w:tcW w:w="623" w:type="dxa"/>
            <w:tcBorders>
              <w:top w:val="single" w:sz="2" w:space="0" w:color="auto"/>
              <w:bottom w:val="single" w:sz="4" w:space="0" w:color="auto"/>
            </w:tcBorders>
            <w:vAlign w:val="center"/>
          </w:tcPr>
          <w:p w:rsidR="00FD4A0E" w:rsidRDefault="00000000">
            <w:pPr>
              <w:spacing w:line="440" w:lineRule="exact"/>
              <w:jc w:val="center"/>
            </w:pPr>
            <w:r>
              <w:t>1.65</w:t>
            </w:r>
          </w:p>
        </w:tc>
        <w:tc>
          <w:tcPr>
            <w:tcW w:w="737" w:type="dxa"/>
            <w:tcBorders>
              <w:top w:val="single" w:sz="2" w:space="0" w:color="auto"/>
              <w:bottom w:val="single" w:sz="4"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0.07</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r>
              <w:rPr>
                <w:sz w:val="24"/>
                <w:vertAlign w:val="superscript"/>
              </w:rPr>
              <w:t>f</w:t>
            </w:r>
          </w:p>
        </w:tc>
        <w:tc>
          <w:tcPr>
            <w:tcW w:w="696" w:type="dxa"/>
            <w:vAlign w:val="center"/>
          </w:tcPr>
          <w:p w:rsidR="00FD4A0E" w:rsidRDefault="00000000">
            <w:pPr>
              <w:widowControl/>
              <w:spacing w:line="440" w:lineRule="exact"/>
              <w:jc w:val="center"/>
            </w:pPr>
            <w:r>
              <w:t>0.40</w:t>
            </w:r>
          </w:p>
        </w:tc>
        <w:tc>
          <w:tcPr>
            <w:tcW w:w="759" w:type="dxa"/>
            <w:vAlign w:val="center"/>
          </w:tcPr>
          <w:p w:rsidR="00FD4A0E" w:rsidRDefault="00000000">
            <w:pPr>
              <w:widowControl/>
              <w:spacing w:line="440" w:lineRule="exact"/>
              <w:jc w:val="center"/>
              <w:rPr>
                <w:vertAlign w:val="superscript"/>
              </w:rPr>
            </w:pPr>
            <w:r>
              <w:t>0.24</w:t>
            </w:r>
          </w:p>
        </w:tc>
      </w:tr>
      <w:tr w:rsidR="00FD4A0E">
        <w:trPr>
          <w:cantSplit/>
          <w:jc w:val="center"/>
        </w:trPr>
        <w:tc>
          <w:tcPr>
            <w:tcW w:w="1857" w:type="dxa"/>
            <w:tcBorders>
              <w:top w:val="single" w:sz="2" w:space="0" w:color="auto"/>
              <w:bottom w:val="single" w:sz="4" w:space="0" w:color="auto"/>
            </w:tcBorders>
            <w:vAlign w:val="center"/>
          </w:tcPr>
          <w:p w:rsidR="00FD4A0E" w:rsidRDefault="00000000">
            <w:pPr>
              <w:spacing w:line="440" w:lineRule="exact"/>
              <w:jc w:val="center"/>
              <w:rPr>
                <w:vertAlign w:val="subscript"/>
              </w:rPr>
            </w:pPr>
            <w:r>
              <w:t>L415Q</w:t>
            </w:r>
            <w:r>
              <w:rPr>
                <w:rFonts w:hint="eastAsia"/>
              </w:rPr>
              <w:t>O</w:t>
            </w:r>
            <w:r>
              <w:t>/X60Q</w:t>
            </w:r>
            <w:r>
              <w:rPr>
                <w:rFonts w:hint="eastAsia"/>
              </w:rPr>
              <w:t>O</w:t>
            </w:r>
          </w:p>
        </w:tc>
        <w:tc>
          <w:tcPr>
            <w:tcW w:w="763" w:type="dxa"/>
            <w:tcBorders>
              <w:top w:val="single" w:sz="2" w:space="0" w:color="auto"/>
              <w:bottom w:val="single" w:sz="4" w:space="0" w:color="auto"/>
            </w:tcBorders>
            <w:vAlign w:val="center"/>
          </w:tcPr>
          <w:p w:rsidR="00FD4A0E" w:rsidRDefault="00000000">
            <w:pPr>
              <w:spacing w:line="440" w:lineRule="exact"/>
              <w:jc w:val="center"/>
            </w:pPr>
            <w:r>
              <w:t>0.1</w:t>
            </w:r>
            <w:r>
              <w:rPr>
                <w:rFonts w:hint="eastAsia"/>
              </w:rPr>
              <w:t>4</w:t>
            </w:r>
          </w:p>
        </w:tc>
        <w:tc>
          <w:tcPr>
            <w:tcW w:w="631" w:type="dxa"/>
            <w:tcBorders>
              <w:top w:val="single" w:sz="2" w:space="0" w:color="auto"/>
              <w:bottom w:val="single" w:sz="4" w:space="0" w:color="auto"/>
            </w:tcBorders>
            <w:vAlign w:val="center"/>
          </w:tcPr>
          <w:p w:rsidR="00FD4A0E" w:rsidRDefault="00000000">
            <w:pPr>
              <w:spacing w:line="440" w:lineRule="exact"/>
              <w:jc w:val="center"/>
            </w:pPr>
            <w:r>
              <w:t>0.45</w:t>
            </w:r>
          </w:p>
        </w:tc>
        <w:tc>
          <w:tcPr>
            <w:tcW w:w="623" w:type="dxa"/>
            <w:tcBorders>
              <w:top w:val="single" w:sz="2" w:space="0" w:color="auto"/>
              <w:bottom w:val="single" w:sz="4" w:space="0" w:color="auto"/>
            </w:tcBorders>
            <w:vAlign w:val="center"/>
          </w:tcPr>
          <w:p w:rsidR="00FD4A0E" w:rsidRDefault="00000000">
            <w:pPr>
              <w:spacing w:line="440" w:lineRule="exact"/>
              <w:jc w:val="center"/>
            </w:pPr>
            <w:r>
              <w:t>1.65</w:t>
            </w:r>
          </w:p>
        </w:tc>
        <w:tc>
          <w:tcPr>
            <w:tcW w:w="737" w:type="dxa"/>
            <w:tcBorders>
              <w:top w:val="single" w:sz="2" w:space="0" w:color="auto"/>
              <w:bottom w:val="single" w:sz="4"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0.08</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0.41</w:t>
            </w:r>
          </w:p>
        </w:tc>
        <w:tc>
          <w:tcPr>
            <w:tcW w:w="759" w:type="dxa"/>
            <w:vAlign w:val="center"/>
          </w:tcPr>
          <w:p w:rsidR="00FD4A0E" w:rsidRDefault="00000000">
            <w:pPr>
              <w:widowControl/>
              <w:spacing w:line="440" w:lineRule="exact"/>
              <w:jc w:val="center"/>
              <w:rPr>
                <w:vertAlign w:val="superscript"/>
              </w:rPr>
            </w:pPr>
            <w:r>
              <w:t>0.25</w:t>
            </w:r>
          </w:p>
        </w:tc>
      </w:tr>
      <w:tr w:rsidR="00FD4A0E">
        <w:trPr>
          <w:cantSplit/>
          <w:jc w:val="center"/>
        </w:trPr>
        <w:tc>
          <w:tcPr>
            <w:tcW w:w="1857" w:type="dxa"/>
            <w:tcBorders>
              <w:top w:val="single" w:sz="2" w:space="0" w:color="auto"/>
              <w:bottom w:val="single" w:sz="4" w:space="0" w:color="auto"/>
            </w:tcBorders>
            <w:vAlign w:val="center"/>
          </w:tcPr>
          <w:p w:rsidR="00FD4A0E" w:rsidRDefault="00000000">
            <w:pPr>
              <w:spacing w:line="440" w:lineRule="exact"/>
              <w:jc w:val="center"/>
            </w:pPr>
            <w:r>
              <w:t>L450Q</w:t>
            </w:r>
            <w:r>
              <w:rPr>
                <w:rFonts w:hint="eastAsia"/>
              </w:rPr>
              <w:t>O</w:t>
            </w:r>
            <w:r>
              <w:t>/X65Q</w:t>
            </w:r>
            <w:r>
              <w:rPr>
                <w:rFonts w:hint="eastAsia"/>
              </w:rPr>
              <w:t>O</w:t>
            </w:r>
          </w:p>
        </w:tc>
        <w:tc>
          <w:tcPr>
            <w:tcW w:w="763" w:type="dxa"/>
            <w:tcBorders>
              <w:top w:val="single" w:sz="2" w:space="0" w:color="auto"/>
              <w:bottom w:val="single" w:sz="4" w:space="0" w:color="auto"/>
            </w:tcBorders>
            <w:vAlign w:val="center"/>
          </w:tcPr>
          <w:p w:rsidR="00FD4A0E" w:rsidRDefault="00000000">
            <w:pPr>
              <w:spacing w:line="440" w:lineRule="exact"/>
              <w:jc w:val="center"/>
            </w:pPr>
            <w:r>
              <w:t>0.1</w:t>
            </w:r>
            <w:r>
              <w:rPr>
                <w:rFonts w:hint="eastAsia"/>
              </w:rPr>
              <w:t>4</w:t>
            </w:r>
          </w:p>
        </w:tc>
        <w:tc>
          <w:tcPr>
            <w:tcW w:w="631" w:type="dxa"/>
            <w:tcBorders>
              <w:top w:val="single" w:sz="2" w:space="0" w:color="auto"/>
              <w:bottom w:val="single" w:sz="4" w:space="0" w:color="auto"/>
            </w:tcBorders>
            <w:vAlign w:val="center"/>
          </w:tcPr>
          <w:p w:rsidR="00FD4A0E" w:rsidRDefault="00000000">
            <w:pPr>
              <w:spacing w:line="440" w:lineRule="exact"/>
              <w:jc w:val="center"/>
            </w:pPr>
            <w:r>
              <w:t>0.45</w:t>
            </w:r>
          </w:p>
        </w:tc>
        <w:tc>
          <w:tcPr>
            <w:tcW w:w="623" w:type="dxa"/>
            <w:tcBorders>
              <w:top w:val="single" w:sz="2" w:space="0" w:color="auto"/>
              <w:bottom w:val="single" w:sz="4" w:space="0" w:color="auto"/>
            </w:tcBorders>
            <w:vAlign w:val="center"/>
          </w:tcPr>
          <w:p w:rsidR="00FD4A0E" w:rsidRDefault="00000000">
            <w:pPr>
              <w:spacing w:line="440" w:lineRule="exact"/>
              <w:jc w:val="center"/>
            </w:pPr>
            <w:r>
              <w:t>1.65</w:t>
            </w:r>
          </w:p>
        </w:tc>
        <w:tc>
          <w:tcPr>
            <w:tcW w:w="737" w:type="dxa"/>
            <w:tcBorders>
              <w:top w:val="single" w:sz="2" w:space="0" w:color="auto"/>
              <w:bottom w:val="single" w:sz="4"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4"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0.09</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w:t>
            </w:r>
            <w:r>
              <w:rPr>
                <w:rFonts w:hint="eastAsia"/>
              </w:rPr>
              <w:t>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0.42</w:t>
            </w:r>
          </w:p>
        </w:tc>
        <w:tc>
          <w:tcPr>
            <w:tcW w:w="759" w:type="dxa"/>
            <w:vAlign w:val="center"/>
          </w:tcPr>
          <w:p w:rsidR="00FD4A0E" w:rsidRDefault="00000000">
            <w:pPr>
              <w:widowControl/>
              <w:spacing w:line="440" w:lineRule="exact"/>
              <w:jc w:val="center"/>
              <w:rPr>
                <w:vertAlign w:val="superscript"/>
              </w:rPr>
            </w:pPr>
            <w:r>
              <w:t>0.25</w:t>
            </w:r>
          </w:p>
        </w:tc>
      </w:tr>
      <w:tr w:rsidR="00FD4A0E">
        <w:trPr>
          <w:cantSplit/>
          <w:jc w:val="center"/>
        </w:trPr>
        <w:tc>
          <w:tcPr>
            <w:tcW w:w="1857" w:type="dxa"/>
            <w:tcBorders>
              <w:top w:val="single" w:sz="2" w:space="0" w:color="auto"/>
              <w:bottom w:val="single" w:sz="2" w:space="0" w:color="auto"/>
            </w:tcBorders>
            <w:vAlign w:val="center"/>
          </w:tcPr>
          <w:p w:rsidR="00FD4A0E" w:rsidRDefault="00000000">
            <w:pPr>
              <w:spacing w:line="440" w:lineRule="exact"/>
              <w:jc w:val="center"/>
            </w:pPr>
            <w:r>
              <w:t>L485Q</w:t>
            </w:r>
            <w:r>
              <w:rPr>
                <w:rFonts w:hint="eastAsia"/>
              </w:rPr>
              <w:t>O</w:t>
            </w:r>
            <w:r>
              <w:t>/X70Q</w:t>
            </w:r>
            <w:r>
              <w:rPr>
                <w:rFonts w:hint="eastAsia"/>
              </w:rPr>
              <w:t>O</w:t>
            </w:r>
          </w:p>
        </w:tc>
        <w:tc>
          <w:tcPr>
            <w:tcW w:w="763" w:type="dxa"/>
            <w:tcBorders>
              <w:top w:val="single" w:sz="2" w:space="0" w:color="auto"/>
              <w:bottom w:val="single" w:sz="2" w:space="0" w:color="auto"/>
            </w:tcBorders>
            <w:vAlign w:val="center"/>
          </w:tcPr>
          <w:p w:rsidR="00FD4A0E" w:rsidRDefault="00000000">
            <w:pPr>
              <w:spacing w:line="440" w:lineRule="exact"/>
              <w:jc w:val="center"/>
            </w:pPr>
            <w:r>
              <w:t>0.1</w:t>
            </w:r>
            <w:r>
              <w:rPr>
                <w:rFonts w:hint="eastAsia"/>
              </w:rPr>
              <w:t>6</w:t>
            </w:r>
          </w:p>
        </w:tc>
        <w:tc>
          <w:tcPr>
            <w:tcW w:w="631" w:type="dxa"/>
            <w:tcBorders>
              <w:top w:val="single" w:sz="2" w:space="0" w:color="auto"/>
              <w:bottom w:val="single" w:sz="2" w:space="0" w:color="auto"/>
            </w:tcBorders>
            <w:vAlign w:val="center"/>
          </w:tcPr>
          <w:p w:rsidR="00FD4A0E" w:rsidRDefault="00000000">
            <w:pPr>
              <w:spacing w:line="440" w:lineRule="exact"/>
              <w:jc w:val="center"/>
            </w:pPr>
            <w:r>
              <w:t>0.45</w:t>
            </w:r>
          </w:p>
        </w:tc>
        <w:tc>
          <w:tcPr>
            <w:tcW w:w="623" w:type="dxa"/>
            <w:tcBorders>
              <w:top w:val="single" w:sz="2" w:space="0" w:color="auto"/>
              <w:bottom w:val="single" w:sz="2" w:space="0" w:color="auto"/>
            </w:tcBorders>
            <w:vAlign w:val="center"/>
          </w:tcPr>
          <w:p w:rsidR="00FD4A0E" w:rsidRDefault="00000000">
            <w:pPr>
              <w:spacing w:line="440" w:lineRule="exact"/>
              <w:jc w:val="center"/>
            </w:pPr>
            <w:r>
              <w:t>1.65</w:t>
            </w:r>
          </w:p>
        </w:tc>
        <w:tc>
          <w:tcPr>
            <w:tcW w:w="737" w:type="dxa"/>
            <w:tcBorders>
              <w:top w:val="single" w:sz="2" w:space="0" w:color="auto"/>
              <w:bottom w:val="single" w:sz="2"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2" w:space="0" w:color="auto"/>
              <w:right w:val="nil"/>
            </w:tcBorders>
            <w:vAlign w:val="center"/>
          </w:tcPr>
          <w:p w:rsidR="00FD4A0E" w:rsidRDefault="00000000">
            <w:pPr>
              <w:spacing w:line="440" w:lineRule="exact"/>
              <w:jc w:val="center"/>
              <w:rPr>
                <w:vertAlign w:val="superscript"/>
              </w:rPr>
            </w:pPr>
            <w:r>
              <w:t>0.00</w:t>
            </w:r>
            <w:r>
              <w:rPr>
                <w:rFonts w:hint="eastAsia"/>
              </w:rPr>
              <w:t>8</w:t>
            </w:r>
          </w:p>
        </w:tc>
        <w:tc>
          <w:tcPr>
            <w:tcW w:w="697" w:type="dxa"/>
            <w:vAlign w:val="center"/>
          </w:tcPr>
          <w:p w:rsidR="00FD4A0E" w:rsidRDefault="00000000">
            <w:pPr>
              <w:widowControl/>
              <w:spacing w:line="440" w:lineRule="exact"/>
              <w:jc w:val="center"/>
            </w:pPr>
            <w:r>
              <w:t>0.09</w:t>
            </w:r>
          </w:p>
        </w:tc>
        <w:tc>
          <w:tcPr>
            <w:tcW w:w="697" w:type="dxa"/>
            <w:vAlign w:val="center"/>
          </w:tcPr>
          <w:p w:rsidR="00FD4A0E" w:rsidRDefault="00000000">
            <w:pPr>
              <w:widowControl/>
              <w:spacing w:line="440" w:lineRule="exact"/>
              <w:jc w:val="center"/>
            </w:pPr>
            <w:r>
              <w:t>0.05</w:t>
            </w:r>
          </w:p>
        </w:tc>
        <w:tc>
          <w:tcPr>
            <w:tcW w:w="697" w:type="dxa"/>
            <w:vAlign w:val="center"/>
          </w:tcPr>
          <w:p w:rsidR="00FD4A0E" w:rsidRDefault="00000000">
            <w:pPr>
              <w:widowControl/>
              <w:spacing w:line="440" w:lineRule="exact"/>
              <w:jc w:val="center"/>
            </w:pPr>
            <w:r>
              <w:t>0.0</w:t>
            </w:r>
            <w:r>
              <w:rPr>
                <w:rFonts w:hint="eastAsia"/>
              </w:rPr>
              <w:t>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0.42</w:t>
            </w:r>
          </w:p>
        </w:tc>
        <w:tc>
          <w:tcPr>
            <w:tcW w:w="759" w:type="dxa"/>
            <w:vAlign w:val="center"/>
          </w:tcPr>
          <w:p w:rsidR="00FD4A0E" w:rsidRDefault="00000000">
            <w:pPr>
              <w:widowControl/>
              <w:spacing w:line="440" w:lineRule="exact"/>
              <w:jc w:val="center"/>
              <w:rPr>
                <w:vertAlign w:val="superscript"/>
              </w:rPr>
            </w:pPr>
            <w:r>
              <w:t>0.25</w:t>
            </w:r>
          </w:p>
        </w:tc>
      </w:tr>
      <w:tr w:rsidR="00FD4A0E">
        <w:trPr>
          <w:cantSplit/>
          <w:jc w:val="center"/>
        </w:trPr>
        <w:tc>
          <w:tcPr>
            <w:tcW w:w="1857" w:type="dxa"/>
            <w:tcBorders>
              <w:top w:val="single" w:sz="2" w:space="0" w:color="auto"/>
              <w:bottom w:val="single" w:sz="2" w:space="0" w:color="auto"/>
            </w:tcBorders>
            <w:vAlign w:val="center"/>
          </w:tcPr>
          <w:p w:rsidR="00FD4A0E" w:rsidRDefault="00000000">
            <w:pPr>
              <w:spacing w:line="440" w:lineRule="exact"/>
              <w:jc w:val="center"/>
            </w:pPr>
            <w:r>
              <w:t>L</w:t>
            </w:r>
            <w:r>
              <w:rPr>
                <w:rFonts w:hint="eastAsia"/>
              </w:rPr>
              <w:t>555</w:t>
            </w:r>
            <w:r>
              <w:t>Q</w:t>
            </w:r>
            <w:r>
              <w:rPr>
                <w:rFonts w:hint="eastAsia"/>
              </w:rPr>
              <w:t>O</w:t>
            </w:r>
            <w:r>
              <w:t>/X</w:t>
            </w:r>
            <w:r>
              <w:rPr>
                <w:rFonts w:hint="eastAsia"/>
              </w:rPr>
              <w:t>8</w:t>
            </w:r>
            <w:r>
              <w:t>0Q</w:t>
            </w:r>
            <w:r>
              <w:rPr>
                <w:rFonts w:hint="eastAsia"/>
              </w:rPr>
              <w:t>O</w:t>
            </w:r>
          </w:p>
        </w:tc>
        <w:tc>
          <w:tcPr>
            <w:tcW w:w="763" w:type="dxa"/>
            <w:tcBorders>
              <w:top w:val="single" w:sz="2" w:space="0" w:color="auto"/>
              <w:bottom w:val="single" w:sz="2" w:space="0" w:color="auto"/>
            </w:tcBorders>
            <w:vAlign w:val="center"/>
          </w:tcPr>
          <w:p w:rsidR="00FD4A0E" w:rsidRDefault="00000000">
            <w:pPr>
              <w:spacing w:line="440" w:lineRule="exact"/>
              <w:jc w:val="center"/>
            </w:pPr>
            <w:r>
              <w:t>0.1</w:t>
            </w:r>
            <w:r>
              <w:rPr>
                <w:rFonts w:hint="eastAsia"/>
              </w:rPr>
              <w:t>6</w:t>
            </w:r>
          </w:p>
        </w:tc>
        <w:tc>
          <w:tcPr>
            <w:tcW w:w="631" w:type="dxa"/>
            <w:tcBorders>
              <w:top w:val="single" w:sz="2" w:space="0" w:color="auto"/>
              <w:bottom w:val="single" w:sz="2" w:space="0" w:color="auto"/>
            </w:tcBorders>
            <w:vAlign w:val="center"/>
          </w:tcPr>
          <w:p w:rsidR="00FD4A0E" w:rsidRDefault="00000000">
            <w:pPr>
              <w:spacing w:line="440" w:lineRule="exact"/>
              <w:jc w:val="center"/>
            </w:pPr>
            <w:r>
              <w:t>0.45</w:t>
            </w:r>
          </w:p>
        </w:tc>
        <w:tc>
          <w:tcPr>
            <w:tcW w:w="623" w:type="dxa"/>
            <w:tcBorders>
              <w:top w:val="single" w:sz="2" w:space="0" w:color="auto"/>
              <w:bottom w:val="single" w:sz="2" w:space="0" w:color="auto"/>
            </w:tcBorders>
            <w:vAlign w:val="center"/>
          </w:tcPr>
          <w:p w:rsidR="00FD4A0E" w:rsidRDefault="00000000">
            <w:pPr>
              <w:spacing w:line="440" w:lineRule="exact"/>
              <w:jc w:val="center"/>
            </w:pPr>
            <w:r>
              <w:t>1.65</w:t>
            </w:r>
          </w:p>
        </w:tc>
        <w:tc>
          <w:tcPr>
            <w:tcW w:w="737" w:type="dxa"/>
            <w:tcBorders>
              <w:top w:val="single" w:sz="2" w:space="0" w:color="auto"/>
              <w:bottom w:val="single" w:sz="2"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2" w:space="0" w:color="auto"/>
              <w:right w:val="nil"/>
            </w:tcBorders>
            <w:vAlign w:val="center"/>
          </w:tcPr>
          <w:p w:rsidR="00FD4A0E" w:rsidRDefault="00000000">
            <w:pPr>
              <w:spacing w:line="440" w:lineRule="exact"/>
              <w:jc w:val="center"/>
            </w:pPr>
            <w:r>
              <w:t>0.00</w:t>
            </w:r>
            <w:r>
              <w:rPr>
                <w:rFonts w:hint="eastAsia"/>
              </w:rPr>
              <w:t>8</w:t>
            </w:r>
          </w:p>
        </w:tc>
        <w:tc>
          <w:tcPr>
            <w:tcW w:w="697" w:type="dxa"/>
            <w:vAlign w:val="center"/>
          </w:tcPr>
          <w:p w:rsidR="00FD4A0E" w:rsidRDefault="00000000">
            <w:pPr>
              <w:widowControl/>
              <w:spacing w:line="440" w:lineRule="exact"/>
              <w:jc w:val="center"/>
            </w:pPr>
            <w:r>
              <w:t>0.</w:t>
            </w:r>
            <w:r>
              <w:rPr>
                <w:rFonts w:hint="eastAsia"/>
              </w:rPr>
              <w:t>10</w:t>
            </w:r>
          </w:p>
        </w:tc>
        <w:tc>
          <w:tcPr>
            <w:tcW w:w="697" w:type="dxa"/>
            <w:vAlign w:val="center"/>
          </w:tcPr>
          <w:p w:rsidR="00FD4A0E" w:rsidRDefault="00000000">
            <w:pPr>
              <w:widowControl/>
              <w:spacing w:line="440" w:lineRule="exact"/>
              <w:jc w:val="center"/>
            </w:pPr>
            <w:r>
              <w:t>0.0</w:t>
            </w:r>
            <w:r>
              <w:rPr>
                <w:rFonts w:hint="eastAsia"/>
              </w:rPr>
              <w:t>6</w:t>
            </w:r>
          </w:p>
        </w:tc>
        <w:tc>
          <w:tcPr>
            <w:tcW w:w="697" w:type="dxa"/>
            <w:vAlign w:val="center"/>
          </w:tcPr>
          <w:p w:rsidR="00FD4A0E" w:rsidRDefault="00000000">
            <w:pPr>
              <w:widowControl/>
              <w:spacing w:line="440" w:lineRule="exact"/>
              <w:jc w:val="center"/>
            </w:pPr>
            <w:r>
              <w:t>0.0</w:t>
            </w:r>
            <w:r>
              <w:rPr>
                <w:rFonts w:hint="eastAsia"/>
              </w:rPr>
              <w:t>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w:t>
            </w:r>
            <w:r>
              <w:rPr>
                <w:rFonts w:hint="eastAsia"/>
              </w:rPr>
              <w:t>48</w:t>
            </w:r>
          </w:p>
        </w:tc>
        <w:tc>
          <w:tcPr>
            <w:tcW w:w="759" w:type="dxa"/>
            <w:vAlign w:val="center"/>
          </w:tcPr>
          <w:p w:rsidR="00FD4A0E" w:rsidRDefault="00000000">
            <w:pPr>
              <w:widowControl/>
              <w:spacing w:line="440" w:lineRule="exact"/>
              <w:jc w:val="center"/>
            </w:pPr>
            <w:r>
              <w:t>0.2</w:t>
            </w:r>
            <w:r>
              <w:rPr>
                <w:rFonts w:hint="eastAsia"/>
              </w:rPr>
              <w:t>8</w:t>
            </w:r>
          </w:p>
        </w:tc>
      </w:tr>
      <w:tr w:rsidR="00FD4A0E">
        <w:trPr>
          <w:cantSplit/>
          <w:jc w:val="center"/>
        </w:trPr>
        <w:tc>
          <w:tcPr>
            <w:tcW w:w="1857" w:type="dxa"/>
            <w:tcBorders>
              <w:top w:val="single" w:sz="2" w:space="0" w:color="auto"/>
              <w:bottom w:val="single" w:sz="2" w:space="0" w:color="auto"/>
            </w:tcBorders>
            <w:vAlign w:val="center"/>
          </w:tcPr>
          <w:p w:rsidR="00FD4A0E" w:rsidRDefault="00000000">
            <w:pPr>
              <w:spacing w:line="440" w:lineRule="exact"/>
              <w:jc w:val="center"/>
            </w:pPr>
            <w:r>
              <w:t>L</w:t>
            </w:r>
            <w:r>
              <w:rPr>
                <w:rFonts w:hint="eastAsia"/>
              </w:rPr>
              <w:t>625</w:t>
            </w:r>
            <w:r>
              <w:t>Q</w:t>
            </w:r>
            <w:r>
              <w:rPr>
                <w:rFonts w:hint="eastAsia"/>
              </w:rPr>
              <w:t>O</w:t>
            </w:r>
            <w:r>
              <w:t>/X</w:t>
            </w:r>
            <w:r>
              <w:rPr>
                <w:rFonts w:hint="eastAsia"/>
              </w:rPr>
              <w:t>90</w:t>
            </w:r>
            <w:r>
              <w:t>Q</w:t>
            </w:r>
            <w:r>
              <w:rPr>
                <w:rFonts w:hint="eastAsia"/>
              </w:rPr>
              <w:t>O</w:t>
            </w:r>
          </w:p>
        </w:tc>
        <w:tc>
          <w:tcPr>
            <w:tcW w:w="763" w:type="dxa"/>
            <w:tcBorders>
              <w:top w:val="single" w:sz="2" w:space="0" w:color="auto"/>
              <w:bottom w:val="single" w:sz="2" w:space="0" w:color="auto"/>
            </w:tcBorders>
            <w:vAlign w:val="center"/>
          </w:tcPr>
          <w:p w:rsidR="00FD4A0E" w:rsidRDefault="00000000">
            <w:pPr>
              <w:spacing w:line="440" w:lineRule="exact"/>
              <w:jc w:val="center"/>
            </w:pPr>
            <w:r>
              <w:t>0.1</w:t>
            </w:r>
            <w:r>
              <w:rPr>
                <w:rFonts w:hint="eastAsia"/>
              </w:rPr>
              <w:t>4</w:t>
            </w:r>
          </w:p>
        </w:tc>
        <w:tc>
          <w:tcPr>
            <w:tcW w:w="631" w:type="dxa"/>
            <w:tcBorders>
              <w:top w:val="single" w:sz="2" w:space="0" w:color="auto"/>
              <w:bottom w:val="single" w:sz="2" w:space="0" w:color="auto"/>
            </w:tcBorders>
            <w:vAlign w:val="center"/>
          </w:tcPr>
          <w:p w:rsidR="00FD4A0E" w:rsidRDefault="00000000">
            <w:pPr>
              <w:spacing w:line="440" w:lineRule="exact"/>
              <w:jc w:val="center"/>
            </w:pPr>
            <w:r>
              <w:t>0.45</w:t>
            </w:r>
          </w:p>
        </w:tc>
        <w:tc>
          <w:tcPr>
            <w:tcW w:w="623" w:type="dxa"/>
            <w:tcBorders>
              <w:top w:val="single" w:sz="2" w:space="0" w:color="auto"/>
              <w:bottom w:val="single" w:sz="2" w:space="0" w:color="auto"/>
            </w:tcBorders>
            <w:vAlign w:val="center"/>
          </w:tcPr>
          <w:p w:rsidR="00FD4A0E" w:rsidRDefault="00000000">
            <w:pPr>
              <w:spacing w:line="440" w:lineRule="exact"/>
              <w:jc w:val="center"/>
            </w:pPr>
            <w:r>
              <w:t>1.65</w:t>
            </w:r>
          </w:p>
        </w:tc>
        <w:tc>
          <w:tcPr>
            <w:tcW w:w="737" w:type="dxa"/>
            <w:tcBorders>
              <w:top w:val="single" w:sz="2" w:space="0" w:color="auto"/>
              <w:bottom w:val="single" w:sz="2"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2" w:space="0" w:color="auto"/>
              <w:right w:val="nil"/>
            </w:tcBorders>
            <w:vAlign w:val="center"/>
          </w:tcPr>
          <w:p w:rsidR="00FD4A0E" w:rsidRDefault="00000000">
            <w:pPr>
              <w:spacing w:line="440" w:lineRule="exact"/>
              <w:jc w:val="center"/>
            </w:pPr>
            <w:r>
              <w:t>0.00</w:t>
            </w:r>
            <w:r>
              <w:rPr>
                <w:rFonts w:hint="eastAsia"/>
              </w:rPr>
              <w:t>8</w:t>
            </w:r>
          </w:p>
        </w:tc>
        <w:tc>
          <w:tcPr>
            <w:tcW w:w="697" w:type="dxa"/>
            <w:vAlign w:val="center"/>
          </w:tcPr>
          <w:p w:rsidR="00FD4A0E" w:rsidRDefault="00000000">
            <w:pPr>
              <w:widowControl/>
              <w:spacing w:line="440" w:lineRule="exact"/>
              <w:jc w:val="center"/>
            </w:pPr>
            <w:r>
              <w:t>0.</w:t>
            </w:r>
            <w:r>
              <w:rPr>
                <w:rFonts w:hint="eastAsia"/>
              </w:rPr>
              <w:t>10</w:t>
            </w:r>
          </w:p>
        </w:tc>
        <w:tc>
          <w:tcPr>
            <w:tcW w:w="697" w:type="dxa"/>
            <w:vAlign w:val="center"/>
          </w:tcPr>
          <w:p w:rsidR="00FD4A0E" w:rsidRDefault="00000000">
            <w:pPr>
              <w:widowControl/>
              <w:spacing w:line="440" w:lineRule="exact"/>
              <w:jc w:val="center"/>
            </w:pPr>
            <w:r>
              <w:t>0.0</w:t>
            </w:r>
            <w:r>
              <w:rPr>
                <w:rFonts w:hint="eastAsia"/>
              </w:rPr>
              <w:t>6</w:t>
            </w:r>
          </w:p>
        </w:tc>
        <w:tc>
          <w:tcPr>
            <w:tcW w:w="697" w:type="dxa"/>
            <w:vAlign w:val="center"/>
          </w:tcPr>
          <w:p w:rsidR="00FD4A0E" w:rsidRDefault="00000000">
            <w:pPr>
              <w:widowControl/>
              <w:spacing w:line="440" w:lineRule="exact"/>
              <w:jc w:val="center"/>
            </w:pPr>
            <w:r>
              <w:t>0.0</w:t>
            </w:r>
            <w:r>
              <w:rPr>
                <w:rFonts w:hint="eastAsia"/>
              </w:rPr>
              <w:t>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w:t>
            </w:r>
            <w:r>
              <w:rPr>
                <w:rFonts w:hint="eastAsia"/>
              </w:rPr>
              <w:t>55</w:t>
            </w:r>
          </w:p>
        </w:tc>
        <w:tc>
          <w:tcPr>
            <w:tcW w:w="759" w:type="dxa"/>
            <w:vAlign w:val="center"/>
          </w:tcPr>
          <w:p w:rsidR="00FD4A0E" w:rsidRDefault="00000000">
            <w:pPr>
              <w:widowControl/>
              <w:spacing w:line="440" w:lineRule="exact"/>
              <w:jc w:val="center"/>
            </w:pPr>
            <w:r>
              <w:t>0.</w:t>
            </w:r>
            <w:r>
              <w:rPr>
                <w:rFonts w:hint="eastAsia"/>
              </w:rPr>
              <w:t>32</w:t>
            </w:r>
          </w:p>
        </w:tc>
      </w:tr>
      <w:tr w:rsidR="00FD4A0E">
        <w:trPr>
          <w:cantSplit/>
          <w:jc w:val="center"/>
        </w:trPr>
        <w:tc>
          <w:tcPr>
            <w:tcW w:w="1857" w:type="dxa"/>
            <w:tcBorders>
              <w:top w:val="single" w:sz="2" w:space="0" w:color="auto"/>
              <w:bottom w:val="single" w:sz="2" w:space="0" w:color="auto"/>
            </w:tcBorders>
            <w:vAlign w:val="center"/>
          </w:tcPr>
          <w:p w:rsidR="00FD4A0E" w:rsidRDefault="00000000">
            <w:pPr>
              <w:spacing w:line="440" w:lineRule="exact"/>
              <w:jc w:val="center"/>
            </w:pPr>
            <w:r>
              <w:t>L</w:t>
            </w:r>
            <w:r>
              <w:rPr>
                <w:rFonts w:hint="eastAsia"/>
              </w:rPr>
              <w:t>690</w:t>
            </w:r>
            <w:r>
              <w:t>Q</w:t>
            </w:r>
            <w:r>
              <w:rPr>
                <w:rFonts w:hint="eastAsia"/>
              </w:rPr>
              <w:t>O</w:t>
            </w:r>
            <w:r>
              <w:t>/X</w:t>
            </w:r>
            <w:r>
              <w:rPr>
                <w:rFonts w:hint="eastAsia"/>
              </w:rPr>
              <w:t>100</w:t>
            </w:r>
            <w:r>
              <w:t>Q</w:t>
            </w:r>
            <w:r>
              <w:rPr>
                <w:rFonts w:hint="eastAsia"/>
              </w:rPr>
              <w:t>O</w:t>
            </w:r>
          </w:p>
        </w:tc>
        <w:tc>
          <w:tcPr>
            <w:tcW w:w="763" w:type="dxa"/>
            <w:tcBorders>
              <w:top w:val="single" w:sz="2" w:space="0" w:color="auto"/>
              <w:bottom w:val="single" w:sz="2" w:space="0" w:color="auto"/>
            </w:tcBorders>
            <w:vAlign w:val="center"/>
          </w:tcPr>
          <w:p w:rsidR="00FD4A0E" w:rsidRDefault="00000000">
            <w:pPr>
              <w:spacing w:line="440" w:lineRule="exact"/>
              <w:jc w:val="center"/>
            </w:pPr>
            <w:r>
              <w:t>0.1</w:t>
            </w:r>
            <w:r>
              <w:rPr>
                <w:rFonts w:hint="eastAsia"/>
              </w:rPr>
              <w:t>4</w:t>
            </w:r>
          </w:p>
        </w:tc>
        <w:tc>
          <w:tcPr>
            <w:tcW w:w="631" w:type="dxa"/>
            <w:tcBorders>
              <w:top w:val="single" w:sz="2" w:space="0" w:color="auto"/>
              <w:bottom w:val="single" w:sz="2" w:space="0" w:color="auto"/>
            </w:tcBorders>
            <w:vAlign w:val="center"/>
          </w:tcPr>
          <w:p w:rsidR="00FD4A0E" w:rsidRDefault="00000000">
            <w:pPr>
              <w:spacing w:line="440" w:lineRule="exact"/>
              <w:jc w:val="center"/>
            </w:pPr>
            <w:r>
              <w:t>0.45</w:t>
            </w:r>
          </w:p>
        </w:tc>
        <w:tc>
          <w:tcPr>
            <w:tcW w:w="623" w:type="dxa"/>
            <w:tcBorders>
              <w:top w:val="single" w:sz="2" w:space="0" w:color="auto"/>
              <w:bottom w:val="single" w:sz="2" w:space="0" w:color="auto"/>
            </w:tcBorders>
            <w:vAlign w:val="center"/>
          </w:tcPr>
          <w:p w:rsidR="00FD4A0E" w:rsidRDefault="00000000">
            <w:pPr>
              <w:spacing w:line="440" w:lineRule="exact"/>
              <w:jc w:val="center"/>
            </w:pPr>
            <w:r>
              <w:t>1.65</w:t>
            </w:r>
          </w:p>
        </w:tc>
        <w:tc>
          <w:tcPr>
            <w:tcW w:w="737" w:type="dxa"/>
            <w:tcBorders>
              <w:top w:val="single" w:sz="2" w:space="0" w:color="auto"/>
              <w:bottom w:val="single" w:sz="2" w:space="0" w:color="auto"/>
            </w:tcBorders>
            <w:vAlign w:val="center"/>
          </w:tcPr>
          <w:p w:rsidR="00FD4A0E" w:rsidRDefault="00000000">
            <w:pPr>
              <w:spacing w:line="440" w:lineRule="exact"/>
              <w:jc w:val="center"/>
            </w:pPr>
            <w:r>
              <w:t>0.020</w:t>
            </w:r>
          </w:p>
        </w:tc>
        <w:tc>
          <w:tcPr>
            <w:tcW w:w="774" w:type="dxa"/>
            <w:tcBorders>
              <w:top w:val="single" w:sz="2" w:space="0" w:color="auto"/>
              <w:left w:val="single" w:sz="4" w:space="0" w:color="auto"/>
              <w:bottom w:val="single" w:sz="2" w:space="0" w:color="auto"/>
              <w:right w:val="nil"/>
            </w:tcBorders>
            <w:vAlign w:val="center"/>
          </w:tcPr>
          <w:p w:rsidR="00FD4A0E" w:rsidRDefault="00000000">
            <w:pPr>
              <w:spacing w:line="440" w:lineRule="exact"/>
              <w:jc w:val="center"/>
            </w:pPr>
            <w:r>
              <w:t>0.00</w:t>
            </w:r>
            <w:r>
              <w:rPr>
                <w:rFonts w:hint="eastAsia"/>
              </w:rPr>
              <w:t>8</w:t>
            </w:r>
          </w:p>
        </w:tc>
        <w:tc>
          <w:tcPr>
            <w:tcW w:w="697" w:type="dxa"/>
            <w:vAlign w:val="center"/>
          </w:tcPr>
          <w:p w:rsidR="00FD4A0E" w:rsidRDefault="00000000">
            <w:pPr>
              <w:widowControl/>
              <w:spacing w:line="440" w:lineRule="exact"/>
              <w:jc w:val="center"/>
            </w:pPr>
            <w:r>
              <w:t>0.</w:t>
            </w:r>
            <w:r>
              <w:rPr>
                <w:rFonts w:hint="eastAsia"/>
              </w:rPr>
              <w:t>10</w:t>
            </w:r>
          </w:p>
        </w:tc>
        <w:tc>
          <w:tcPr>
            <w:tcW w:w="697" w:type="dxa"/>
            <w:vAlign w:val="center"/>
          </w:tcPr>
          <w:p w:rsidR="00FD4A0E" w:rsidRDefault="00000000">
            <w:pPr>
              <w:widowControl/>
              <w:spacing w:line="440" w:lineRule="exact"/>
              <w:jc w:val="center"/>
            </w:pPr>
            <w:r>
              <w:t>0.0</w:t>
            </w:r>
            <w:r>
              <w:rPr>
                <w:rFonts w:hint="eastAsia"/>
              </w:rPr>
              <w:t>6</w:t>
            </w:r>
          </w:p>
        </w:tc>
        <w:tc>
          <w:tcPr>
            <w:tcW w:w="697" w:type="dxa"/>
            <w:vAlign w:val="center"/>
          </w:tcPr>
          <w:p w:rsidR="00FD4A0E" w:rsidRDefault="00000000">
            <w:pPr>
              <w:widowControl/>
              <w:spacing w:line="440" w:lineRule="exact"/>
              <w:jc w:val="center"/>
            </w:pPr>
            <w:r>
              <w:t>0.0</w:t>
            </w:r>
            <w:r>
              <w:rPr>
                <w:rFonts w:hint="eastAsia"/>
              </w:rPr>
              <w:t>4</w:t>
            </w:r>
          </w:p>
        </w:tc>
        <w:tc>
          <w:tcPr>
            <w:tcW w:w="810" w:type="dxa"/>
            <w:vAlign w:val="center"/>
          </w:tcPr>
          <w:p w:rsidR="00FD4A0E" w:rsidRDefault="00000000">
            <w:pPr>
              <w:widowControl/>
              <w:spacing w:line="440" w:lineRule="exact"/>
              <w:jc w:val="center"/>
              <w:rPr>
                <w:sz w:val="24"/>
                <w:vertAlign w:val="superscript"/>
              </w:rPr>
            </w:pPr>
            <w:proofErr w:type="spellStart"/>
            <w:proofErr w:type="gramStart"/>
            <w:r>
              <w:rPr>
                <w:sz w:val="24"/>
                <w:vertAlign w:val="superscript"/>
              </w:rPr>
              <w:t>f;g</w:t>
            </w:r>
            <w:proofErr w:type="gramEnd"/>
            <w:r>
              <w:rPr>
                <w:sz w:val="24"/>
                <w:vertAlign w:val="superscript"/>
              </w:rPr>
              <w:t>;h</w:t>
            </w:r>
            <w:proofErr w:type="spellEnd"/>
          </w:p>
        </w:tc>
        <w:tc>
          <w:tcPr>
            <w:tcW w:w="696" w:type="dxa"/>
            <w:vAlign w:val="center"/>
          </w:tcPr>
          <w:p w:rsidR="00FD4A0E" w:rsidRDefault="00000000">
            <w:pPr>
              <w:widowControl/>
              <w:spacing w:line="440" w:lineRule="exact"/>
              <w:jc w:val="center"/>
            </w:pPr>
            <w:r>
              <w:t>0.</w:t>
            </w:r>
            <w:r>
              <w:rPr>
                <w:rFonts w:hint="eastAsia"/>
              </w:rPr>
              <w:t>68</w:t>
            </w:r>
          </w:p>
        </w:tc>
        <w:tc>
          <w:tcPr>
            <w:tcW w:w="759" w:type="dxa"/>
            <w:vAlign w:val="center"/>
          </w:tcPr>
          <w:p w:rsidR="00FD4A0E" w:rsidRDefault="00000000">
            <w:pPr>
              <w:widowControl/>
              <w:spacing w:line="440" w:lineRule="exact"/>
              <w:jc w:val="center"/>
            </w:pPr>
            <w:r>
              <w:t>0.</w:t>
            </w:r>
            <w:r>
              <w:rPr>
                <w:rFonts w:hint="eastAsia"/>
              </w:rPr>
              <w:t>34</w:t>
            </w:r>
          </w:p>
        </w:tc>
      </w:tr>
      <w:tr w:rsidR="00FD4A0E">
        <w:trPr>
          <w:cantSplit/>
          <w:jc w:val="center"/>
        </w:trPr>
        <w:tc>
          <w:tcPr>
            <w:tcW w:w="9741" w:type="dxa"/>
            <w:gridSpan w:val="12"/>
            <w:tcBorders>
              <w:top w:val="single" w:sz="2" w:space="0" w:color="auto"/>
              <w:bottom w:val="single" w:sz="4" w:space="0" w:color="auto"/>
            </w:tcBorders>
            <w:vAlign w:val="center"/>
          </w:tcPr>
          <w:p w:rsidR="00FD4A0E" w:rsidRDefault="00000000">
            <w:pPr>
              <w:numPr>
                <w:ilvl w:val="0"/>
                <w:numId w:val="19"/>
              </w:numPr>
              <w:spacing w:line="440" w:lineRule="exact"/>
              <w:jc w:val="left"/>
              <w:rPr>
                <w:sz w:val="18"/>
                <w:szCs w:val="18"/>
              </w:rPr>
            </w:pPr>
            <w:r>
              <w:rPr>
                <w:sz w:val="18"/>
                <w:szCs w:val="18"/>
              </w:rPr>
              <w:t>依据成品分析结果，碳含量大于</w:t>
            </w:r>
            <w:r>
              <w:rPr>
                <w:sz w:val="18"/>
                <w:szCs w:val="18"/>
              </w:rPr>
              <w:t>0.12%</w:t>
            </w:r>
            <w:r>
              <w:rPr>
                <w:sz w:val="18"/>
                <w:szCs w:val="18"/>
              </w:rPr>
              <w:t>使用</w:t>
            </w:r>
            <w:r>
              <w:rPr>
                <w:sz w:val="18"/>
                <w:szCs w:val="18"/>
              </w:rPr>
              <w:t>CE</w:t>
            </w:r>
            <w:r>
              <w:rPr>
                <w:sz w:val="18"/>
                <w:szCs w:val="18"/>
                <w:vertAlign w:val="subscript"/>
              </w:rPr>
              <w:t>IIW</w:t>
            </w:r>
            <w:r>
              <w:rPr>
                <w:sz w:val="18"/>
                <w:szCs w:val="18"/>
              </w:rPr>
              <w:t>，碳含量小于等于</w:t>
            </w:r>
            <w:r>
              <w:rPr>
                <w:sz w:val="18"/>
                <w:szCs w:val="18"/>
              </w:rPr>
              <w:t>0.12%</w:t>
            </w:r>
            <w:r>
              <w:rPr>
                <w:sz w:val="18"/>
                <w:szCs w:val="18"/>
              </w:rPr>
              <w:t>使用</w:t>
            </w:r>
            <w:r>
              <w:rPr>
                <w:sz w:val="18"/>
                <w:szCs w:val="18"/>
              </w:rPr>
              <w:t>CE</w:t>
            </w:r>
            <w:r>
              <w:rPr>
                <w:sz w:val="18"/>
                <w:szCs w:val="18"/>
                <w:vertAlign w:val="subscript"/>
              </w:rPr>
              <w:t xml:space="preserve">PCM </w:t>
            </w:r>
            <w:r>
              <w:rPr>
                <w:sz w:val="18"/>
                <w:szCs w:val="18"/>
              </w:rPr>
              <w:t>。</w:t>
            </w:r>
          </w:p>
          <w:p w:rsidR="00FD4A0E" w:rsidRDefault="00000000">
            <w:pPr>
              <w:numPr>
                <w:ilvl w:val="0"/>
                <w:numId w:val="19"/>
              </w:numPr>
              <w:spacing w:line="440" w:lineRule="exact"/>
              <w:jc w:val="left"/>
              <w:rPr>
                <w:sz w:val="18"/>
                <w:szCs w:val="18"/>
              </w:rPr>
            </w:pPr>
            <w:r>
              <w:rPr>
                <w:sz w:val="18"/>
                <w:szCs w:val="18"/>
              </w:rPr>
              <w:t>碳含量不规定最大碳含量每减低</w:t>
            </w:r>
            <w:r>
              <w:rPr>
                <w:sz w:val="18"/>
                <w:szCs w:val="18"/>
              </w:rPr>
              <w:t>0.01%</w:t>
            </w:r>
            <w:r>
              <w:rPr>
                <w:sz w:val="18"/>
                <w:szCs w:val="18"/>
              </w:rPr>
              <w:t>，则允许锰含量比规定最大锰含量提高</w:t>
            </w:r>
            <w:r>
              <w:rPr>
                <w:sz w:val="18"/>
                <w:szCs w:val="18"/>
              </w:rPr>
              <w:t>0.05%</w:t>
            </w:r>
            <w:r>
              <w:rPr>
                <w:sz w:val="18"/>
                <w:szCs w:val="18"/>
              </w:rPr>
              <w:t>，最大增加</w:t>
            </w:r>
            <w:r>
              <w:rPr>
                <w:sz w:val="18"/>
                <w:szCs w:val="18"/>
              </w:rPr>
              <w:t>0.20%</w:t>
            </w:r>
            <w:r>
              <w:rPr>
                <w:sz w:val="18"/>
                <w:szCs w:val="18"/>
              </w:rPr>
              <w:t>。</w:t>
            </w:r>
          </w:p>
          <w:p w:rsidR="00FD4A0E" w:rsidRDefault="00000000">
            <w:pPr>
              <w:numPr>
                <w:ilvl w:val="0"/>
                <w:numId w:val="19"/>
              </w:numPr>
              <w:spacing w:line="440" w:lineRule="exact"/>
              <w:jc w:val="left"/>
              <w:rPr>
                <w:sz w:val="18"/>
                <w:szCs w:val="18"/>
              </w:rPr>
            </w:pPr>
            <w:r>
              <w:rPr>
                <w:sz w:val="18"/>
                <w:szCs w:val="18"/>
              </w:rPr>
              <w:t>Al</w:t>
            </w:r>
            <w:r>
              <w:rPr>
                <w:sz w:val="18"/>
                <w:szCs w:val="18"/>
                <w:vertAlign w:val="subscript"/>
              </w:rPr>
              <w:t>total</w:t>
            </w:r>
            <w:r>
              <w:rPr>
                <w:sz w:val="18"/>
                <w:szCs w:val="18"/>
              </w:rPr>
              <w:t>≤0.060%;N≤0.012%;Al/N≥2:1</w:t>
            </w:r>
            <w:r>
              <w:rPr>
                <w:sz w:val="18"/>
                <w:szCs w:val="18"/>
              </w:rPr>
              <w:t>（不适用钛镇静钢</w:t>
            </w:r>
            <w:proofErr w:type="gramStart"/>
            <w:r>
              <w:rPr>
                <w:sz w:val="18"/>
                <w:szCs w:val="18"/>
              </w:rPr>
              <w:t>或钛处理钢</w:t>
            </w:r>
            <w:proofErr w:type="gramEnd"/>
            <w:r>
              <w:rPr>
                <w:sz w:val="18"/>
                <w:szCs w:val="18"/>
              </w:rPr>
              <w:t>）；</w:t>
            </w:r>
            <w:r>
              <w:rPr>
                <w:sz w:val="18"/>
                <w:szCs w:val="18"/>
              </w:rPr>
              <w:t>Cu≤0.35%(</w:t>
            </w:r>
            <w:r>
              <w:rPr>
                <w:sz w:val="18"/>
                <w:szCs w:val="18"/>
              </w:rPr>
              <w:t>如果有协议，</w:t>
            </w:r>
            <w:r>
              <w:rPr>
                <w:sz w:val="18"/>
                <w:szCs w:val="18"/>
              </w:rPr>
              <w:t>Cu≤0.10%);Ni≤0.30%;Cr≤0.30%;Mo≤0.15%;B≤0.0005%</w:t>
            </w:r>
            <w:r>
              <w:rPr>
                <w:sz w:val="18"/>
                <w:szCs w:val="18"/>
              </w:rPr>
              <w:t>。</w:t>
            </w:r>
          </w:p>
          <w:p w:rsidR="00FD4A0E" w:rsidRDefault="00000000">
            <w:pPr>
              <w:numPr>
                <w:ilvl w:val="0"/>
                <w:numId w:val="19"/>
              </w:numPr>
              <w:spacing w:line="440" w:lineRule="exact"/>
              <w:jc w:val="left"/>
              <w:rPr>
                <w:sz w:val="18"/>
                <w:szCs w:val="18"/>
              </w:rPr>
            </w:pPr>
            <w:r>
              <w:rPr>
                <w:sz w:val="18"/>
                <w:szCs w:val="18"/>
              </w:rPr>
              <w:t>钙含量应</w:t>
            </w:r>
            <w:r>
              <w:rPr>
                <w:sz w:val="18"/>
                <w:szCs w:val="18"/>
              </w:rPr>
              <w:t>≤0.006%</w:t>
            </w:r>
            <w:r>
              <w:rPr>
                <w:sz w:val="18"/>
                <w:szCs w:val="18"/>
              </w:rPr>
              <w:t>。</w:t>
            </w:r>
          </w:p>
          <w:p w:rsidR="00FD4A0E" w:rsidRDefault="00000000">
            <w:pPr>
              <w:numPr>
                <w:ilvl w:val="0"/>
                <w:numId w:val="19"/>
              </w:numPr>
              <w:spacing w:line="440" w:lineRule="exact"/>
              <w:jc w:val="left"/>
              <w:rPr>
                <w:sz w:val="18"/>
                <w:szCs w:val="18"/>
              </w:rPr>
            </w:pPr>
            <w:r>
              <w:rPr>
                <w:sz w:val="18"/>
                <w:szCs w:val="18"/>
              </w:rPr>
              <w:t>除另有协议外，</w:t>
            </w:r>
            <w:r>
              <w:rPr>
                <w:sz w:val="18"/>
                <w:szCs w:val="18"/>
              </w:rPr>
              <w:t>.Nb+V≤0.06%</w:t>
            </w:r>
            <w:r>
              <w:rPr>
                <w:sz w:val="18"/>
                <w:szCs w:val="18"/>
              </w:rPr>
              <w:t>。</w:t>
            </w:r>
          </w:p>
          <w:p w:rsidR="00FD4A0E" w:rsidRDefault="00000000">
            <w:pPr>
              <w:numPr>
                <w:ilvl w:val="0"/>
                <w:numId w:val="19"/>
              </w:numPr>
              <w:spacing w:line="440" w:lineRule="exact"/>
              <w:jc w:val="left"/>
              <w:rPr>
                <w:sz w:val="18"/>
                <w:szCs w:val="18"/>
              </w:rPr>
            </w:pPr>
            <w:r>
              <w:rPr>
                <w:sz w:val="18"/>
                <w:szCs w:val="18"/>
              </w:rPr>
              <w:t>Nb+V+Ti≤0.15%</w:t>
            </w:r>
            <w:r>
              <w:rPr>
                <w:sz w:val="18"/>
                <w:szCs w:val="18"/>
              </w:rPr>
              <w:t>。</w:t>
            </w:r>
          </w:p>
          <w:p w:rsidR="00FD4A0E" w:rsidRDefault="00000000">
            <w:pPr>
              <w:numPr>
                <w:ilvl w:val="0"/>
                <w:numId w:val="19"/>
              </w:numPr>
              <w:spacing w:line="440" w:lineRule="exact"/>
              <w:jc w:val="left"/>
              <w:rPr>
                <w:sz w:val="18"/>
                <w:szCs w:val="18"/>
              </w:rPr>
            </w:pPr>
            <w:r>
              <w:rPr>
                <w:sz w:val="18"/>
                <w:szCs w:val="18"/>
              </w:rPr>
              <w:t>如果有协议，</w:t>
            </w:r>
            <w:proofErr w:type="gramStart"/>
            <w:r>
              <w:rPr>
                <w:sz w:val="18"/>
                <w:szCs w:val="18"/>
              </w:rPr>
              <w:t>钼</w:t>
            </w:r>
            <w:proofErr w:type="gramEnd"/>
            <w:r>
              <w:rPr>
                <w:sz w:val="18"/>
                <w:szCs w:val="18"/>
              </w:rPr>
              <w:t>含量应</w:t>
            </w:r>
            <w:r>
              <w:rPr>
                <w:sz w:val="18"/>
                <w:szCs w:val="18"/>
              </w:rPr>
              <w:t>≤0.35%</w:t>
            </w:r>
          </w:p>
          <w:p w:rsidR="00FD4A0E" w:rsidRDefault="00000000">
            <w:pPr>
              <w:numPr>
                <w:ilvl w:val="0"/>
                <w:numId w:val="19"/>
              </w:numPr>
              <w:spacing w:line="440" w:lineRule="exact"/>
              <w:jc w:val="left"/>
              <w:rPr>
                <w:sz w:val="18"/>
                <w:szCs w:val="18"/>
              </w:rPr>
            </w:pPr>
            <w:r>
              <w:rPr>
                <w:sz w:val="18"/>
                <w:szCs w:val="18"/>
              </w:rPr>
              <w:t>如果有协议，铬含量应</w:t>
            </w:r>
            <w:r>
              <w:rPr>
                <w:sz w:val="18"/>
                <w:szCs w:val="18"/>
              </w:rPr>
              <w:t>≤0.45%</w:t>
            </w:r>
            <w:proofErr w:type="gramStart"/>
            <w:r>
              <w:rPr>
                <w:sz w:val="18"/>
                <w:szCs w:val="18"/>
              </w:rPr>
              <w:t>且镍含量</w:t>
            </w:r>
            <w:proofErr w:type="gramEnd"/>
            <w:r>
              <w:rPr>
                <w:sz w:val="18"/>
                <w:szCs w:val="18"/>
              </w:rPr>
              <w:t>应</w:t>
            </w:r>
            <w:r>
              <w:rPr>
                <w:sz w:val="18"/>
                <w:szCs w:val="18"/>
              </w:rPr>
              <w:t>≤0.50%</w:t>
            </w:r>
          </w:p>
        </w:tc>
      </w:tr>
    </w:tbl>
    <w:p w:rsidR="00FD4A0E" w:rsidRDefault="00000000">
      <w:pPr>
        <w:pStyle w:val="a5"/>
        <w:spacing w:before="156" w:after="156"/>
        <w:rPr>
          <w:rFonts w:ascii="Times New Roman"/>
        </w:rPr>
      </w:pPr>
      <w:r>
        <w:rPr>
          <w:rFonts w:ascii="Times New Roman"/>
        </w:rPr>
        <w:t>制造方法</w:t>
      </w:r>
    </w:p>
    <w:p w:rsidR="00FD4A0E" w:rsidRDefault="00000000">
      <w:pPr>
        <w:pStyle w:val="a6"/>
        <w:spacing w:before="156" w:after="156"/>
        <w:rPr>
          <w:rFonts w:ascii="Times New Roman" w:eastAsiaTheme="minorEastAsia"/>
        </w:rPr>
      </w:pPr>
      <w:proofErr w:type="gramStart"/>
      <w:r>
        <w:rPr>
          <w:rFonts w:ascii="Times New Roman" w:eastAsiaTheme="minorEastAsia"/>
        </w:rPr>
        <w:t>钢采用</w:t>
      </w:r>
      <w:proofErr w:type="gramEnd"/>
      <w:r>
        <w:rPr>
          <w:rFonts w:ascii="Times New Roman" w:eastAsiaTheme="minorEastAsia"/>
        </w:rPr>
        <w:t>转炉或电炉冶炼，并经炉外精炼和真空脱气。</w:t>
      </w:r>
    </w:p>
    <w:p w:rsidR="00FD4A0E" w:rsidRDefault="00000000">
      <w:pPr>
        <w:pStyle w:val="a6"/>
        <w:spacing w:before="156" w:after="156"/>
        <w:rPr>
          <w:rFonts w:ascii="Times New Roman" w:eastAsiaTheme="minorEastAsia"/>
        </w:rPr>
      </w:pPr>
      <w:r>
        <w:rPr>
          <w:rFonts w:ascii="Times New Roman" w:eastAsiaTheme="minorEastAsia"/>
        </w:rPr>
        <w:t>管</w:t>
      </w:r>
      <w:proofErr w:type="gramStart"/>
      <w:r>
        <w:rPr>
          <w:rFonts w:ascii="Times New Roman" w:eastAsiaTheme="minorEastAsia"/>
        </w:rPr>
        <w:t>坯采用</w:t>
      </w:r>
      <w:proofErr w:type="gramEnd"/>
      <w:r>
        <w:rPr>
          <w:rFonts w:ascii="Times New Roman" w:eastAsiaTheme="minorEastAsia"/>
        </w:rPr>
        <w:t>连铸或热轧（锻）方法制造。</w:t>
      </w:r>
    </w:p>
    <w:p w:rsidR="00FD4A0E" w:rsidRDefault="00000000">
      <w:pPr>
        <w:pStyle w:val="a6"/>
        <w:spacing w:before="156" w:after="156"/>
        <w:rPr>
          <w:rFonts w:ascii="Times New Roman" w:eastAsiaTheme="minorEastAsia"/>
        </w:rPr>
      </w:pPr>
      <w:r>
        <w:rPr>
          <w:rFonts w:ascii="Times New Roman" w:eastAsiaTheme="minorEastAsia"/>
        </w:rPr>
        <w:t>钢管应采用热轧（挤压、扩）或冷拔（轧）无缝方法制造。</w:t>
      </w:r>
    </w:p>
    <w:p w:rsidR="00FD4A0E" w:rsidRDefault="00000000">
      <w:pPr>
        <w:pStyle w:val="a6"/>
        <w:spacing w:before="156" w:after="156"/>
        <w:rPr>
          <w:rFonts w:ascii="Times New Roman" w:eastAsiaTheme="minorEastAsia"/>
        </w:rPr>
      </w:pPr>
      <w:r>
        <w:rPr>
          <w:rFonts w:ascii="Times New Roman" w:eastAsiaTheme="minorEastAsia"/>
        </w:rPr>
        <w:lastRenderedPageBreak/>
        <w:t>需方指定某</w:t>
      </w:r>
      <w:proofErr w:type="gramStart"/>
      <w:r>
        <w:rPr>
          <w:rFonts w:ascii="Times New Roman" w:eastAsiaTheme="minorEastAsia"/>
        </w:rPr>
        <w:t>一制造</w:t>
      </w:r>
      <w:proofErr w:type="gramEnd"/>
      <w:r>
        <w:rPr>
          <w:rFonts w:ascii="Times New Roman" w:eastAsiaTheme="minorEastAsia"/>
        </w:rPr>
        <w:t>方法时，应在合同中注明。</w:t>
      </w:r>
    </w:p>
    <w:p w:rsidR="00FD4A0E" w:rsidRDefault="00000000">
      <w:pPr>
        <w:pStyle w:val="a5"/>
        <w:spacing w:before="156" w:after="156"/>
        <w:rPr>
          <w:rFonts w:ascii="Times New Roman"/>
        </w:rPr>
      </w:pPr>
      <w:r>
        <w:rPr>
          <w:rFonts w:ascii="Times New Roman"/>
        </w:rPr>
        <w:t>交货状态</w:t>
      </w:r>
    </w:p>
    <w:p w:rsidR="00FD4A0E" w:rsidRDefault="00000000">
      <w:pPr>
        <w:pStyle w:val="afff4"/>
        <w:rPr>
          <w:rFonts w:ascii="Times New Roman" w:cs="Times New Roman"/>
        </w:rPr>
      </w:pPr>
      <w:r>
        <w:rPr>
          <w:rFonts w:ascii="Times New Roman" w:cs="Times New Roman"/>
        </w:rPr>
        <w:t>钢管应以正火或调质状态交货。对于调质状态交货的，回火温度应不低于</w:t>
      </w:r>
      <w:r>
        <w:rPr>
          <w:rFonts w:ascii="Times New Roman" w:cs="Times New Roman"/>
        </w:rPr>
        <w:t>630</w:t>
      </w:r>
      <w:r>
        <w:rPr>
          <w:rFonts w:hAnsi="宋体" w:hint="eastAsia"/>
        </w:rPr>
        <w:t>℃</w:t>
      </w:r>
      <w:r>
        <w:rPr>
          <w:rFonts w:ascii="Times New Roman" w:cs="Times New Roman"/>
        </w:rPr>
        <w:t>。</w:t>
      </w:r>
    </w:p>
    <w:p w:rsidR="00FD4A0E" w:rsidRDefault="00000000">
      <w:pPr>
        <w:pStyle w:val="a5"/>
        <w:spacing w:before="156" w:after="156"/>
        <w:rPr>
          <w:rFonts w:ascii="Times New Roman"/>
        </w:rPr>
      </w:pPr>
      <w:r>
        <w:rPr>
          <w:rFonts w:ascii="Times New Roman"/>
        </w:rPr>
        <w:t>力学性能</w:t>
      </w:r>
    </w:p>
    <w:p w:rsidR="00FD4A0E" w:rsidRDefault="00000000">
      <w:pPr>
        <w:pStyle w:val="afff4"/>
        <w:rPr>
          <w:rFonts w:ascii="Times New Roman" w:cs="Times New Roman"/>
        </w:rPr>
      </w:pPr>
      <w:r>
        <w:rPr>
          <w:rFonts w:ascii="Times New Roman" w:cs="Times New Roman"/>
        </w:rPr>
        <w:t>钢管的力学性能应符合表</w:t>
      </w:r>
      <w:r>
        <w:rPr>
          <w:rFonts w:ascii="Times New Roman" w:cs="Times New Roman"/>
        </w:rPr>
        <w:t>4</w:t>
      </w:r>
      <w:r>
        <w:rPr>
          <w:rFonts w:ascii="Times New Roman" w:cs="Times New Roman"/>
        </w:rPr>
        <w:t>的规定。</w:t>
      </w:r>
    </w:p>
    <w:p w:rsidR="00FD4A0E" w:rsidRDefault="00000000">
      <w:pPr>
        <w:pStyle w:val="af7"/>
        <w:spacing w:before="156" w:after="156"/>
        <w:ind w:left="0"/>
        <w:rPr>
          <w:rFonts w:ascii="Times New Roman" w:cs="Times New Roman"/>
        </w:rPr>
      </w:pPr>
      <w:r>
        <w:rPr>
          <w:rFonts w:ascii="Times New Roman" w:cs="Times New Roman"/>
        </w:rPr>
        <w:t>力学性能</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01"/>
        <w:gridCol w:w="719"/>
        <w:gridCol w:w="793"/>
        <w:gridCol w:w="813"/>
        <w:gridCol w:w="1082"/>
        <w:gridCol w:w="969"/>
        <w:gridCol w:w="1580"/>
        <w:gridCol w:w="1148"/>
        <w:gridCol w:w="1148"/>
      </w:tblGrid>
      <w:tr w:rsidR="00FD4A0E">
        <w:trPr>
          <w:trHeight w:val="421"/>
          <w:jc w:val="center"/>
        </w:trPr>
        <w:tc>
          <w:tcPr>
            <w:tcW w:w="1839" w:type="dxa"/>
            <w:vMerge w:val="restart"/>
            <w:vAlign w:val="center"/>
          </w:tcPr>
          <w:p w:rsidR="00FD4A0E" w:rsidRDefault="00000000">
            <w:pPr>
              <w:spacing w:line="240" w:lineRule="exact"/>
              <w:jc w:val="center"/>
            </w:pPr>
            <w:proofErr w:type="gramStart"/>
            <w:r>
              <w:t>钢级</w:t>
            </w:r>
            <w:proofErr w:type="gramEnd"/>
          </w:p>
        </w:tc>
        <w:tc>
          <w:tcPr>
            <w:tcW w:w="1420" w:type="dxa"/>
            <w:gridSpan w:val="2"/>
            <w:vAlign w:val="center"/>
          </w:tcPr>
          <w:p w:rsidR="00FD4A0E" w:rsidRDefault="00000000">
            <w:pPr>
              <w:spacing w:line="240" w:lineRule="exact"/>
              <w:jc w:val="center"/>
              <w:rPr>
                <w:kern w:val="0"/>
              </w:rPr>
            </w:pPr>
            <w:r>
              <w:rPr>
                <w:kern w:val="0"/>
              </w:rPr>
              <w:t>屈服强度</w:t>
            </w:r>
          </w:p>
          <w:p w:rsidR="00FD4A0E" w:rsidRDefault="00000000">
            <w:pPr>
              <w:spacing w:line="240" w:lineRule="exact"/>
              <w:jc w:val="center"/>
            </w:pPr>
            <w:r>
              <w:rPr>
                <w:kern w:val="0"/>
              </w:rPr>
              <w:t>R</w:t>
            </w:r>
            <w:r>
              <w:rPr>
                <w:kern w:val="0"/>
                <w:vertAlign w:val="subscript"/>
              </w:rPr>
              <w:t>t0.5</w:t>
            </w:r>
            <w:r>
              <w:t xml:space="preserve"> MPa</w:t>
            </w:r>
          </w:p>
        </w:tc>
        <w:tc>
          <w:tcPr>
            <w:tcW w:w="1606" w:type="dxa"/>
            <w:gridSpan w:val="2"/>
            <w:vAlign w:val="center"/>
          </w:tcPr>
          <w:p w:rsidR="00FD4A0E" w:rsidRDefault="00000000">
            <w:pPr>
              <w:spacing w:line="240" w:lineRule="exact"/>
              <w:jc w:val="center"/>
            </w:pPr>
            <w:r>
              <w:t>抗拉强度</w:t>
            </w:r>
          </w:p>
          <w:p w:rsidR="00FD4A0E" w:rsidRDefault="00000000">
            <w:pPr>
              <w:spacing w:line="240" w:lineRule="exact"/>
              <w:jc w:val="center"/>
            </w:pPr>
            <w:r>
              <w:t>R</w:t>
            </w:r>
            <w:r>
              <w:rPr>
                <w:vertAlign w:val="subscript"/>
              </w:rPr>
              <w:t>m</w:t>
            </w:r>
            <w:r>
              <w:t xml:space="preserve"> MPa</w:t>
            </w:r>
          </w:p>
        </w:tc>
        <w:tc>
          <w:tcPr>
            <w:tcW w:w="1082" w:type="dxa"/>
            <w:vMerge w:val="restart"/>
            <w:vAlign w:val="center"/>
          </w:tcPr>
          <w:p w:rsidR="00FD4A0E" w:rsidRDefault="00000000">
            <w:pPr>
              <w:spacing w:line="240" w:lineRule="exact"/>
              <w:jc w:val="center"/>
            </w:pPr>
            <w:proofErr w:type="gramStart"/>
            <w:r>
              <w:t>屈强比</w:t>
            </w:r>
            <w:proofErr w:type="gramEnd"/>
            <w:r>
              <w:t>R</w:t>
            </w:r>
            <w:r>
              <w:rPr>
                <w:vertAlign w:val="subscript"/>
              </w:rPr>
              <w:t>t0.5</w:t>
            </w:r>
            <w:r>
              <w:t>/Rm</w:t>
            </w:r>
            <w:r>
              <w:t>最大</w:t>
            </w:r>
          </w:p>
        </w:tc>
        <w:tc>
          <w:tcPr>
            <w:tcW w:w="969" w:type="dxa"/>
            <w:vMerge w:val="restart"/>
            <w:vAlign w:val="center"/>
          </w:tcPr>
          <w:p w:rsidR="00FD4A0E" w:rsidRDefault="00000000">
            <w:pPr>
              <w:spacing w:line="240" w:lineRule="exact"/>
              <w:jc w:val="center"/>
            </w:pPr>
            <w:r>
              <w:t>伸长率</w:t>
            </w:r>
            <w:proofErr w:type="spellStart"/>
            <w:r>
              <w:t>A</w:t>
            </w:r>
            <w:r>
              <w:rPr>
                <w:vertAlign w:val="subscript"/>
              </w:rPr>
              <w:t>f</w:t>
            </w:r>
            <w:proofErr w:type="spellEnd"/>
            <w:r>
              <w:rPr>
                <w:vertAlign w:val="subscript"/>
              </w:rPr>
              <w:t xml:space="preserve"> </w:t>
            </w:r>
            <w:r>
              <w:t>%</w:t>
            </w:r>
          </w:p>
          <w:p w:rsidR="00FD4A0E" w:rsidRDefault="00000000">
            <w:pPr>
              <w:spacing w:line="240" w:lineRule="exact"/>
              <w:jc w:val="center"/>
            </w:pPr>
            <w:r>
              <w:t>最小</w:t>
            </w:r>
          </w:p>
        </w:tc>
        <w:tc>
          <w:tcPr>
            <w:tcW w:w="1580" w:type="dxa"/>
            <w:vMerge w:val="restart"/>
            <w:vAlign w:val="center"/>
          </w:tcPr>
          <w:p w:rsidR="00FD4A0E" w:rsidRDefault="00000000">
            <w:pPr>
              <w:spacing w:line="240" w:lineRule="exact"/>
              <w:jc w:val="center"/>
            </w:pPr>
            <w:r>
              <w:t>全尺寸</w:t>
            </w:r>
            <w:r>
              <w:t>CVN</w:t>
            </w:r>
            <w:r>
              <w:t>吸收能，</w:t>
            </w:r>
            <w:r>
              <w:t>0</w:t>
            </w:r>
            <w:r>
              <w:rPr>
                <w:rFonts w:ascii="宋体" w:hAnsi="宋体" w:cs="宋体" w:hint="eastAsia"/>
              </w:rPr>
              <w:t>℃</w:t>
            </w:r>
          </w:p>
          <w:p w:rsidR="00FD4A0E" w:rsidRDefault="00000000">
            <w:pPr>
              <w:spacing w:line="240" w:lineRule="exact"/>
              <w:jc w:val="center"/>
            </w:pPr>
            <w:r>
              <w:t>最小值</w:t>
            </w:r>
            <w:r>
              <w:t xml:space="preserve"> J </w:t>
            </w:r>
          </w:p>
        </w:tc>
        <w:tc>
          <w:tcPr>
            <w:tcW w:w="1148" w:type="dxa"/>
            <w:vMerge w:val="restart"/>
          </w:tcPr>
          <w:p w:rsidR="00FD4A0E" w:rsidRDefault="00000000">
            <w:pPr>
              <w:spacing w:line="240" w:lineRule="exact"/>
              <w:jc w:val="center"/>
            </w:pPr>
            <w:proofErr w:type="gramStart"/>
            <w:r>
              <w:t>夏比冲击</w:t>
            </w:r>
            <w:proofErr w:type="gramEnd"/>
            <w:r>
              <w:t>平均剪切面积，</w:t>
            </w:r>
            <w:r>
              <w:t>%</w:t>
            </w:r>
          </w:p>
        </w:tc>
        <w:tc>
          <w:tcPr>
            <w:tcW w:w="1148" w:type="dxa"/>
            <w:vMerge w:val="restart"/>
            <w:vAlign w:val="center"/>
          </w:tcPr>
          <w:p w:rsidR="00FD4A0E" w:rsidRDefault="00000000">
            <w:pPr>
              <w:spacing w:line="240" w:lineRule="exact"/>
              <w:jc w:val="center"/>
            </w:pPr>
            <w:r>
              <w:t>硬度</w:t>
            </w:r>
          </w:p>
          <w:p w:rsidR="00FD4A0E" w:rsidRDefault="00000000">
            <w:pPr>
              <w:spacing w:line="240" w:lineRule="exact"/>
              <w:jc w:val="center"/>
            </w:pPr>
            <w:r>
              <w:t>最大</w:t>
            </w:r>
          </w:p>
        </w:tc>
      </w:tr>
      <w:tr w:rsidR="00FD4A0E">
        <w:trPr>
          <w:trHeight w:val="320"/>
          <w:jc w:val="center"/>
        </w:trPr>
        <w:tc>
          <w:tcPr>
            <w:tcW w:w="1839" w:type="dxa"/>
            <w:vMerge/>
            <w:vAlign w:val="center"/>
          </w:tcPr>
          <w:p w:rsidR="00FD4A0E" w:rsidRDefault="00FD4A0E">
            <w:pPr>
              <w:spacing w:line="240" w:lineRule="exact"/>
              <w:jc w:val="center"/>
            </w:pPr>
          </w:p>
        </w:tc>
        <w:tc>
          <w:tcPr>
            <w:tcW w:w="701" w:type="dxa"/>
            <w:vAlign w:val="center"/>
          </w:tcPr>
          <w:p w:rsidR="00FD4A0E" w:rsidRDefault="00000000">
            <w:pPr>
              <w:spacing w:line="240" w:lineRule="exact"/>
              <w:jc w:val="center"/>
              <w:rPr>
                <w:kern w:val="0"/>
              </w:rPr>
            </w:pPr>
            <w:r>
              <w:rPr>
                <w:kern w:val="0"/>
              </w:rPr>
              <w:t>最小</w:t>
            </w:r>
          </w:p>
        </w:tc>
        <w:tc>
          <w:tcPr>
            <w:tcW w:w="719" w:type="dxa"/>
            <w:vAlign w:val="center"/>
          </w:tcPr>
          <w:p w:rsidR="00FD4A0E" w:rsidRDefault="00000000">
            <w:pPr>
              <w:spacing w:line="240" w:lineRule="exact"/>
              <w:jc w:val="center"/>
            </w:pPr>
            <w:r>
              <w:t>最大</w:t>
            </w:r>
          </w:p>
        </w:tc>
        <w:tc>
          <w:tcPr>
            <w:tcW w:w="793" w:type="dxa"/>
            <w:vAlign w:val="center"/>
          </w:tcPr>
          <w:p w:rsidR="00FD4A0E" w:rsidRDefault="00000000">
            <w:pPr>
              <w:spacing w:line="240" w:lineRule="exact"/>
              <w:jc w:val="center"/>
            </w:pPr>
            <w:r>
              <w:t>最小</w:t>
            </w:r>
          </w:p>
        </w:tc>
        <w:tc>
          <w:tcPr>
            <w:tcW w:w="813" w:type="dxa"/>
            <w:vAlign w:val="center"/>
          </w:tcPr>
          <w:p w:rsidR="00FD4A0E" w:rsidRDefault="00000000">
            <w:pPr>
              <w:spacing w:line="240" w:lineRule="exact"/>
              <w:jc w:val="center"/>
            </w:pPr>
            <w:r>
              <w:t>最大</w:t>
            </w:r>
          </w:p>
        </w:tc>
        <w:tc>
          <w:tcPr>
            <w:tcW w:w="1082" w:type="dxa"/>
            <w:vMerge/>
            <w:vAlign w:val="center"/>
          </w:tcPr>
          <w:p w:rsidR="00FD4A0E" w:rsidRDefault="00FD4A0E">
            <w:pPr>
              <w:spacing w:line="240" w:lineRule="exact"/>
              <w:jc w:val="center"/>
            </w:pPr>
          </w:p>
        </w:tc>
        <w:tc>
          <w:tcPr>
            <w:tcW w:w="969" w:type="dxa"/>
            <w:vMerge/>
            <w:vAlign w:val="center"/>
          </w:tcPr>
          <w:p w:rsidR="00FD4A0E" w:rsidRDefault="00FD4A0E">
            <w:pPr>
              <w:spacing w:line="240" w:lineRule="exact"/>
              <w:jc w:val="center"/>
            </w:pPr>
          </w:p>
        </w:tc>
        <w:tc>
          <w:tcPr>
            <w:tcW w:w="1580" w:type="dxa"/>
            <w:vMerge/>
            <w:vAlign w:val="center"/>
          </w:tcPr>
          <w:p w:rsidR="00FD4A0E" w:rsidRDefault="00FD4A0E">
            <w:pPr>
              <w:spacing w:line="240" w:lineRule="exact"/>
              <w:jc w:val="center"/>
            </w:pPr>
          </w:p>
        </w:tc>
        <w:tc>
          <w:tcPr>
            <w:tcW w:w="1148" w:type="dxa"/>
            <w:vMerge/>
          </w:tcPr>
          <w:p w:rsidR="00FD4A0E" w:rsidRDefault="00FD4A0E">
            <w:pPr>
              <w:spacing w:line="240" w:lineRule="exact"/>
              <w:jc w:val="center"/>
            </w:pPr>
          </w:p>
        </w:tc>
        <w:tc>
          <w:tcPr>
            <w:tcW w:w="1148" w:type="dxa"/>
            <w:vMerge/>
            <w:vAlign w:val="center"/>
          </w:tcPr>
          <w:p w:rsidR="00FD4A0E" w:rsidRDefault="00FD4A0E">
            <w:pPr>
              <w:spacing w:line="240" w:lineRule="exact"/>
              <w:jc w:val="center"/>
            </w:pPr>
          </w:p>
        </w:tc>
      </w:tr>
      <w:tr w:rsidR="00FD4A0E">
        <w:trPr>
          <w:trHeight w:val="202"/>
          <w:jc w:val="center"/>
        </w:trPr>
        <w:tc>
          <w:tcPr>
            <w:tcW w:w="1839" w:type="dxa"/>
            <w:vAlign w:val="center"/>
          </w:tcPr>
          <w:p w:rsidR="00FD4A0E" w:rsidRDefault="00000000">
            <w:pPr>
              <w:spacing w:line="240" w:lineRule="exact"/>
              <w:jc w:val="center"/>
              <w:rPr>
                <w:kern w:val="0"/>
              </w:rPr>
            </w:pPr>
            <w:r>
              <w:rPr>
                <w:kern w:val="0"/>
              </w:rPr>
              <w:t>L245N</w:t>
            </w:r>
            <w:r>
              <w:rPr>
                <w:rFonts w:hint="eastAsia"/>
                <w:kern w:val="0"/>
              </w:rPr>
              <w:t>O</w:t>
            </w:r>
            <w:r>
              <w:rPr>
                <w:kern w:val="0"/>
              </w:rPr>
              <w:t>/BN</w:t>
            </w:r>
            <w:r>
              <w:rPr>
                <w:rFonts w:hint="eastAsia"/>
                <w:kern w:val="0"/>
              </w:rPr>
              <w:t>O</w:t>
            </w:r>
          </w:p>
          <w:p w:rsidR="00FD4A0E" w:rsidRDefault="00000000">
            <w:pPr>
              <w:spacing w:line="240" w:lineRule="exact"/>
              <w:jc w:val="center"/>
              <w:rPr>
                <w:kern w:val="0"/>
              </w:rPr>
            </w:pPr>
            <w:r>
              <w:rPr>
                <w:kern w:val="0"/>
              </w:rPr>
              <w:t>L245Q</w:t>
            </w:r>
            <w:r>
              <w:rPr>
                <w:rFonts w:hint="eastAsia"/>
                <w:kern w:val="0"/>
              </w:rPr>
              <w:t>O</w:t>
            </w:r>
            <w:r>
              <w:rPr>
                <w:kern w:val="0"/>
              </w:rPr>
              <w:t>/BQ</w:t>
            </w:r>
            <w:r>
              <w:rPr>
                <w:rFonts w:hint="eastAsia"/>
                <w:kern w:val="0"/>
              </w:rPr>
              <w:t>O</w:t>
            </w:r>
          </w:p>
        </w:tc>
        <w:tc>
          <w:tcPr>
            <w:tcW w:w="701" w:type="dxa"/>
            <w:vAlign w:val="center"/>
          </w:tcPr>
          <w:p w:rsidR="00FD4A0E" w:rsidRDefault="00000000">
            <w:pPr>
              <w:spacing w:line="240" w:lineRule="exact"/>
              <w:jc w:val="center"/>
            </w:pPr>
            <w:r>
              <w:t>245</w:t>
            </w:r>
          </w:p>
        </w:tc>
        <w:tc>
          <w:tcPr>
            <w:tcW w:w="719" w:type="dxa"/>
            <w:vAlign w:val="center"/>
          </w:tcPr>
          <w:p w:rsidR="00FD4A0E" w:rsidRDefault="00000000">
            <w:pPr>
              <w:spacing w:line="240" w:lineRule="exact"/>
              <w:jc w:val="center"/>
            </w:pPr>
            <w:r>
              <w:t>450</w:t>
            </w:r>
          </w:p>
        </w:tc>
        <w:tc>
          <w:tcPr>
            <w:tcW w:w="793" w:type="dxa"/>
            <w:vAlign w:val="center"/>
          </w:tcPr>
          <w:p w:rsidR="00FD4A0E" w:rsidRDefault="00000000">
            <w:pPr>
              <w:spacing w:line="240" w:lineRule="exact"/>
              <w:jc w:val="center"/>
            </w:pPr>
            <w:r>
              <w:t>415</w:t>
            </w:r>
          </w:p>
        </w:tc>
        <w:tc>
          <w:tcPr>
            <w:tcW w:w="813" w:type="dxa"/>
            <w:vAlign w:val="center"/>
          </w:tcPr>
          <w:p w:rsidR="00FD4A0E" w:rsidRDefault="00000000">
            <w:pPr>
              <w:spacing w:line="240" w:lineRule="exact"/>
              <w:jc w:val="center"/>
            </w:pPr>
            <w:r>
              <w:t>655</w:t>
            </w:r>
          </w:p>
        </w:tc>
        <w:tc>
          <w:tcPr>
            <w:tcW w:w="1082" w:type="dxa"/>
            <w:vAlign w:val="center"/>
          </w:tcPr>
          <w:p w:rsidR="00FD4A0E" w:rsidRDefault="00000000">
            <w:pPr>
              <w:spacing w:line="240" w:lineRule="exact"/>
              <w:jc w:val="center"/>
            </w:pPr>
            <w:r>
              <w:t>0.90</w:t>
            </w:r>
          </w:p>
        </w:tc>
        <w:tc>
          <w:tcPr>
            <w:tcW w:w="969" w:type="dxa"/>
            <w:vMerge w:val="restart"/>
            <w:vAlign w:val="center"/>
          </w:tcPr>
          <w:p w:rsidR="00FD4A0E" w:rsidRDefault="00000000">
            <w:pPr>
              <w:spacing w:line="240" w:lineRule="exact"/>
              <w:jc w:val="center"/>
            </w:pPr>
            <w:r>
              <w:t>20</w:t>
            </w:r>
          </w:p>
        </w:tc>
        <w:tc>
          <w:tcPr>
            <w:tcW w:w="1580" w:type="dxa"/>
            <w:vAlign w:val="center"/>
          </w:tcPr>
          <w:p w:rsidR="00FD4A0E" w:rsidRDefault="00000000">
            <w:pPr>
              <w:spacing w:line="240" w:lineRule="exact"/>
              <w:jc w:val="center"/>
            </w:pPr>
            <w:r>
              <w:t>27</w:t>
            </w:r>
          </w:p>
        </w:tc>
        <w:tc>
          <w:tcPr>
            <w:tcW w:w="1148" w:type="dxa"/>
            <w:vAlign w:val="center"/>
          </w:tcPr>
          <w:p w:rsidR="00FD4A0E" w:rsidRDefault="00000000">
            <w:pPr>
              <w:spacing w:line="240" w:lineRule="exact"/>
              <w:jc w:val="center"/>
            </w:pPr>
            <w:r>
              <w:t>/</w:t>
            </w:r>
          </w:p>
        </w:tc>
        <w:tc>
          <w:tcPr>
            <w:tcW w:w="1148" w:type="dxa"/>
            <w:vMerge w:val="restart"/>
            <w:vAlign w:val="center"/>
          </w:tcPr>
          <w:p w:rsidR="00FD4A0E" w:rsidRDefault="00000000">
            <w:pPr>
              <w:spacing w:line="240" w:lineRule="exact"/>
              <w:jc w:val="center"/>
            </w:pPr>
            <w:r>
              <w:t>2</w:t>
            </w:r>
            <w:r>
              <w:rPr>
                <w:rFonts w:hint="eastAsia"/>
              </w:rPr>
              <w:t>7</w:t>
            </w:r>
            <w:r>
              <w:t>0HV10</w:t>
            </w:r>
          </w:p>
          <w:p w:rsidR="00FD4A0E" w:rsidRDefault="00000000">
            <w:pPr>
              <w:spacing w:line="240" w:lineRule="exact"/>
              <w:jc w:val="center"/>
            </w:pPr>
            <w:r>
              <w:t>或</w:t>
            </w:r>
          </w:p>
          <w:p w:rsidR="00FD4A0E" w:rsidRDefault="00000000">
            <w:pPr>
              <w:spacing w:line="240" w:lineRule="exact"/>
              <w:jc w:val="center"/>
            </w:pPr>
            <w:r>
              <w:t>2</w:t>
            </w:r>
            <w:r>
              <w:rPr>
                <w:rFonts w:hint="eastAsia"/>
              </w:rPr>
              <w:t>5</w:t>
            </w:r>
            <w:r>
              <w:t>HRC</w:t>
            </w:r>
          </w:p>
        </w:tc>
      </w:tr>
      <w:tr w:rsidR="00FD4A0E">
        <w:trPr>
          <w:trHeight w:val="212"/>
          <w:jc w:val="center"/>
        </w:trPr>
        <w:tc>
          <w:tcPr>
            <w:tcW w:w="1839" w:type="dxa"/>
            <w:vAlign w:val="center"/>
          </w:tcPr>
          <w:p w:rsidR="00FD4A0E" w:rsidRDefault="00000000">
            <w:pPr>
              <w:spacing w:line="240" w:lineRule="exact"/>
              <w:jc w:val="center"/>
              <w:rPr>
                <w:kern w:val="0"/>
              </w:rPr>
            </w:pPr>
            <w:r>
              <w:rPr>
                <w:kern w:val="0"/>
              </w:rPr>
              <w:t>L290N</w:t>
            </w:r>
            <w:r>
              <w:rPr>
                <w:rFonts w:hint="eastAsia"/>
                <w:kern w:val="0"/>
              </w:rPr>
              <w:t>O</w:t>
            </w:r>
            <w:r>
              <w:rPr>
                <w:kern w:val="0"/>
              </w:rPr>
              <w:t>/X42N</w:t>
            </w:r>
            <w:r>
              <w:rPr>
                <w:rFonts w:hint="eastAsia"/>
                <w:kern w:val="0"/>
              </w:rPr>
              <w:t>O</w:t>
            </w:r>
          </w:p>
          <w:p w:rsidR="00FD4A0E" w:rsidRDefault="00000000">
            <w:pPr>
              <w:spacing w:line="240" w:lineRule="exact"/>
              <w:jc w:val="center"/>
            </w:pPr>
            <w:r>
              <w:rPr>
                <w:kern w:val="0"/>
              </w:rPr>
              <w:t>L290Q</w:t>
            </w:r>
            <w:r>
              <w:rPr>
                <w:rFonts w:hint="eastAsia"/>
                <w:kern w:val="0"/>
              </w:rPr>
              <w:t>O</w:t>
            </w:r>
            <w:r>
              <w:rPr>
                <w:kern w:val="0"/>
              </w:rPr>
              <w:t>/X42Q</w:t>
            </w:r>
            <w:r>
              <w:rPr>
                <w:rFonts w:hint="eastAsia"/>
                <w:kern w:val="0"/>
              </w:rPr>
              <w:t>O</w:t>
            </w:r>
          </w:p>
        </w:tc>
        <w:tc>
          <w:tcPr>
            <w:tcW w:w="701" w:type="dxa"/>
            <w:vAlign w:val="center"/>
          </w:tcPr>
          <w:p w:rsidR="00FD4A0E" w:rsidRDefault="00000000">
            <w:pPr>
              <w:spacing w:line="240" w:lineRule="exact"/>
              <w:jc w:val="center"/>
            </w:pPr>
            <w:r>
              <w:t>290</w:t>
            </w:r>
          </w:p>
        </w:tc>
        <w:tc>
          <w:tcPr>
            <w:tcW w:w="719" w:type="dxa"/>
            <w:vAlign w:val="center"/>
          </w:tcPr>
          <w:p w:rsidR="00FD4A0E" w:rsidRDefault="00000000">
            <w:pPr>
              <w:spacing w:line="240" w:lineRule="exact"/>
              <w:jc w:val="center"/>
            </w:pPr>
            <w:r>
              <w:t>495</w:t>
            </w:r>
          </w:p>
        </w:tc>
        <w:tc>
          <w:tcPr>
            <w:tcW w:w="793" w:type="dxa"/>
            <w:vAlign w:val="center"/>
          </w:tcPr>
          <w:p w:rsidR="00FD4A0E" w:rsidRDefault="00000000">
            <w:pPr>
              <w:spacing w:line="240" w:lineRule="exact"/>
              <w:jc w:val="center"/>
            </w:pPr>
            <w:r>
              <w:t>415</w:t>
            </w:r>
          </w:p>
        </w:tc>
        <w:tc>
          <w:tcPr>
            <w:tcW w:w="813" w:type="dxa"/>
            <w:vAlign w:val="center"/>
          </w:tcPr>
          <w:p w:rsidR="00FD4A0E" w:rsidRDefault="00000000">
            <w:pPr>
              <w:spacing w:line="240" w:lineRule="exact"/>
              <w:jc w:val="center"/>
            </w:pPr>
            <w:r>
              <w:t>655</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27</w:t>
            </w:r>
          </w:p>
        </w:tc>
        <w:tc>
          <w:tcPr>
            <w:tcW w:w="1148" w:type="dxa"/>
            <w:vAlign w:val="center"/>
          </w:tcPr>
          <w:p w:rsidR="00FD4A0E" w:rsidRDefault="00000000">
            <w:pPr>
              <w:spacing w:line="240" w:lineRule="exact"/>
              <w:jc w:val="center"/>
            </w:pPr>
            <w:r>
              <w:t>/</w:t>
            </w:r>
          </w:p>
        </w:tc>
        <w:tc>
          <w:tcPr>
            <w:tcW w:w="1148" w:type="dxa"/>
            <w:vMerge/>
            <w:vAlign w:val="center"/>
          </w:tcPr>
          <w:p w:rsidR="00FD4A0E" w:rsidRDefault="00FD4A0E">
            <w:pPr>
              <w:spacing w:line="240" w:lineRule="exact"/>
              <w:jc w:val="center"/>
            </w:pPr>
          </w:p>
        </w:tc>
      </w:tr>
      <w:tr w:rsidR="00FD4A0E">
        <w:trPr>
          <w:trHeight w:val="212"/>
          <w:jc w:val="center"/>
        </w:trPr>
        <w:tc>
          <w:tcPr>
            <w:tcW w:w="1839" w:type="dxa"/>
            <w:vAlign w:val="center"/>
          </w:tcPr>
          <w:p w:rsidR="00FD4A0E" w:rsidRDefault="00000000">
            <w:pPr>
              <w:spacing w:line="240" w:lineRule="exact"/>
              <w:jc w:val="center"/>
              <w:rPr>
                <w:kern w:val="0"/>
              </w:rPr>
            </w:pPr>
            <w:r>
              <w:rPr>
                <w:kern w:val="0"/>
              </w:rPr>
              <w:t>L320N</w:t>
            </w:r>
            <w:r>
              <w:rPr>
                <w:rFonts w:hint="eastAsia"/>
                <w:kern w:val="0"/>
              </w:rPr>
              <w:t>O</w:t>
            </w:r>
            <w:r>
              <w:rPr>
                <w:kern w:val="0"/>
              </w:rPr>
              <w:t>/X46N</w:t>
            </w:r>
            <w:r>
              <w:rPr>
                <w:rFonts w:hint="eastAsia"/>
                <w:kern w:val="0"/>
              </w:rPr>
              <w:t>O</w:t>
            </w:r>
          </w:p>
          <w:p w:rsidR="00FD4A0E" w:rsidRDefault="00000000">
            <w:pPr>
              <w:spacing w:line="240" w:lineRule="exact"/>
              <w:jc w:val="center"/>
              <w:rPr>
                <w:kern w:val="0"/>
              </w:rPr>
            </w:pPr>
            <w:r>
              <w:rPr>
                <w:kern w:val="0"/>
              </w:rPr>
              <w:t>L320Q</w:t>
            </w:r>
            <w:r>
              <w:rPr>
                <w:rFonts w:hint="eastAsia"/>
                <w:kern w:val="0"/>
              </w:rPr>
              <w:t>O</w:t>
            </w:r>
            <w:r>
              <w:rPr>
                <w:kern w:val="0"/>
              </w:rPr>
              <w:t>/X46Q</w:t>
            </w:r>
            <w:r>
              <w:rPr>
                <w:rFonts w:hint="eastAsia"/>
                <w:kern w:val="0"/>
              </w:rPr>
              <w:t>O</w:t>
            </w:r>
          </w:p>
        </w:tc>
        <w:tc>
          <w:tcPr>
            <w:tcW w:w="701" w:type="dxa"/>
            <w:vAlign w:val="center"/>
          </w:tcPr>
          <w:p w:rsidR="00FD4A0E" w:rsidRDefault="00000000">
            <w:pPr>
              <w:spacing w:line="240" w:lineRule="exact"/>
              <w:jc w:val="center"/>
            </w:pPr>
            <w:r>
              <w:t>320</w:t>
            </w:r>
          </w:p>
        </w:tc>
        <w:tc>
          <w:tcPr>
            <w:tcW w:w="719" w:type="dxa"/>
            <w:vAlign w:val="center"/>
          </w:tcPr>
          <w:p w:rsidR="00FD4A0E" w:rsidRDefault="00000000">
            <w:pPr>
              <w:spacing w:line="240" w:lineRule="exact"/>
              <w:jc w:val="center"/>
            </w:pPr>
            <w:r>
              <w:t>525</w:t>
            </w:r>
          </w:p>
        </w:tc>
        <w:tc>
          <w:tcPr>
            <w:tcW w:w="793" w:type="dxa"/>
            <w:vAlign w:val="center"/>
          </w:tcPr>
          <w:p w:rsidR="00FD4A0E" w:rsidRDefault="00000000">
            <w:pPr>
              <w:spacing w:line="240" w:lineRule="exact"/>
              <w:jc w:val="center"/>
            </w:pPr>
            <w:r>
              <w:t>435</w:t>
            </w:r>
          </w:p>
        </w:tc>
        <w:tc>
          <w:tcPr>
            <w:tcW w:w="813" w:type="dxa"/>
            <w:vAlign w:val="center"/>
          </w:tcPr>
          <w:p w:rsidR="00FD4A0E" w:rsidRDefault="00000000">
            <w:pPr>
              <w:spacing w:line="240" w:lineRule="exact"/>
              <w:jc w:val="center"/>
            </w:pPr>
            <w:r>
              <w:t>655</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27</w:t>
            </w:r>
          </w:p>
        </w:tc>
        <w:tc>
          <w:tcPr>
            <w:tcW w:w="1148" w:type="dxa"/>
            <w:vAlign w:val="center"/>
          </w:tcPr>
          <w:p w:rsidR="00FD4A0E" w:rsidRDefault="00000000">
            <w:pPr>
              <w:spacing w:line="240" w:lineRule="exact"/>
              <w:jc w:val="center"/>
            </w:pPr>
            <w:r>
              <w:t>/</w:t>
            </w:r>
          </w:p>
        </w:tc>
        <w:tc>
          <w:tcPr>
            <w:tcW w:w="1148" w:type="dxa"/>
            <w:vMerge/>
            <w:vAlign w:val="center"/>
          </w:tcPr>
          <w:p w:rsidR="00FD4A0E" w:rsidRDefault="00FD4A0E">
            <w:pPr>
              <w:spacing w:line="240" w:lineRule="exact"/>
              <w:jc w:val="center"/>
            </w:pPr>
          </w:p>
        </w:tc>
      </w:tr>
      <w:tr w:rsidR="00FD4A0E">
        <w:trPr>
          <w:trHeight w:val="212"/>
          <w:jc w:val="center"/>
        </w:trPr>
        <w:tc>
          <w:tcPr>
            <w:tcW w:w="1839" w:type="dxa"/>
            <w:vAlign w:val="center"/>
          </w:tcPr>
          <w:p w:rsidR="00FD4A0E" w:rsidRDefault="00000000">
            <w:pPr>
              <w:spacing w:line="240" w:lineRule="exact"/>
              <w:jc w:val="center"/>
              <w:rPr>
                <w:kern w:val="0"/>
              </w:rPr>
            </w:pPr>
            <w:r>
              <w:rPr>
                <w:kern w:val="0"/>
              </w:rPr>
              <w:t>L360N</w:t>
            </w:r>
            <w:r>
              <w:rPr>
                <w:rFonts w:hint="eastAsia"/>
                <w:kern w:val="0"/>
              </w:rPr>
              <w:t>O</w:t>
            </w:r>
            <w:r>
              <w:rPr>
                <w:kern w:val="0"/>
              </w:rPr>
              <w:t>/X52N</w:t>
            </w:r>
            <w:r>
              <w:rPr>
                <w:rFonts w:hint="eastAsia"/>
                <w:kern w:val="0"/>
              </w:rPr>
              <w:t>O</w:t>
            </w:r>
          </w:p>
          <w:p w:rsidR="00FD4A0E" w:rsidRDefault="00000000">
            <w:pPr>
              <w:spacing w:line="240" w:lineRule="exact"/>
              <w:jc w:val="center"/>
              <w:rPr>
                <w:kern w:val="0"/>
              </w:rPr>
            </w:pPr>
            <w:r>
              <w:rPr>
                <w:kern w:val="0"/>
              </w:rPr>
              <w:t>L360Q</w:t>
            </w:r>
            <w:r>
              <w:rPr>
                <w:rFonts w:hint="eastAsia"/>
                <w:kern w:val="0"/>
              </w:rPr>
              <w:t>O</w:t>
            </w:r>
            <w:r>
              <w:rPr>
                <w:kern w:val="0"/>
              </w:rPr>
              <w:t>/X52Q</w:t>
            </w:r>
            <w:r>
              <w:rPr>
                <w:rFonts w:hint="eastAsia"/>
                <w:kern w:val="0"/>
              </w:rPr>
              <w:t>O</w:t>
            </w:r>
          </w:p>
        </w:tc>
        <w:tc>
          <w:tcPr>
            <w:tcW w:w="701" w:type="dxa"/>
            <w:vAlign w:val="center"/>
          </w:tcPr>
          <w:p w:rsidR="00FD4A0E" w:rsidRDefault="00000000">
            <w:pPr>
              <w:spacing w:line="240" w:lineRule="exact"/>
              <w:jc w:val="center"/>
            </w:pPr>
            <w:r>
              <w:t>360</w:t>
            </w:r>
          </w:p>
        </w:tc>
        <w:tc>
          <w:tcPr>
            <w:tcW w:w="719" w:type="dxa"/>
            <w:vAlign w:val="center"/>
          </w:tcPr>
          <w:p w:rsidR="00FD4A0E" w:rsidRDefault="00000000">
            <w:pPr>
              <w:spacing w:line="240" w:lineRule="exact"/>
              <w:jc w:val="center"/>
            </w:pPr>
            <w:r>
              <w:t>530</w:t>
            </w:r>
          </w:p>
        </w:tc>
        <w:tc>
          <w:tcPr>
            <w:tcW w:w="793" w:type="dxa"/>
            <w:vAlign w:val="center"/>
          </w:tcPr>
          <w:p w:rsidR="00FD4A0E" w:rsidRDefault="00000000">
            <w:pPr>
              <w:spacing w:line="240" w:lineRule="exact"/>
              <w:jc w:val="center"/>
            </w:pPr>
            <w:r>
              <w:t>460</w:t>
            </w:r>
          </w:p>
        </w:tc>
        <w:tc>
          <w:tcPr>
            <w:tcW w:w="813" w:type="dxa"/>
            <w:vAlign w:val="center"/>
          </w:tcPr>
          <w:p w:rsidR="00FD4A0E" w:rsidRDefault="00000000">
            <w:pPr>
              <w:spacing w:line="240" w:lineRule="exact"/>
              <w:jc w:val="center"/>
            </w:pPr>
            <w:r>
              <w:t>760</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27</w:t>
            </w:r>
          </w:p>
        </w:tc>
        <w:tc>
          <w:tcPr>
            <w:tcW w:w="1148" w:type="dxa"/>
            <w:vAlign w:val="center"/>
          </w:tcPr>
          <w:p w:rsidR="00FD4A0E" w:rsidRDefault="00000000">
            <w:pPr>
              <w:spacing w:line="240" w:lineRule="exact"/>
              <w:jc w:val="center"/>
            </w:pPr>
            <w:r>
              <w:t>/</w:t>
            </w:r>
          </w:p>
        </w:tc>
        <w:tc>
          <w:tcPr>
            <w:tcW w:w="1148" w:type="dxa"/>
            <w:vMerge/>
            <w:vAlign w:val="center"/>
          </w:tcPr>
          <w:p w:rsidR="00FD4A0E" w:rsidRDefault="00FD4A0E">
            <w:pPr>
              <w:spacing w:line="240" w:lineRule="exact"/>
              <w:jc w:val="center"/>
            </w:pPr>
          </w:p>
        </w:tc>
      </w:tr>
      <w:tr w:rsidR="00FD4A0E">
        <w:trPr>
          <w:trHeight w:val="454"/>
          <w:jc w:val="center"/>
        </w:trPr>
        <w:tc>
          <w:tcPr>
            <w:tcW w:w="1839" w:type="dxa"/>
            <w:vAlign w:val="center"/>
          </w:tcPr>
          <w:p w:rsidR="00FD4A0E" w:rsidRDefault="00000000">
            <w:pPr>
              <w:spacing w:line="240" w:lineRule="exact"/>
              <w:jc w:val="center"/>
              <w:rPr>
                <w:kern w:val="0"/>
              </w:rPr>
            </w:pPr>
            <w:r>
              <w:rPr>
                <w:kern w:val="0"/>
              </w:rPr>
              <w:t>L390Q</w:t>
            </w:r>
            <w:r>
              <w:rPr>
                <w:rFonts w:hint="eastAsia"/>
                <w:kern w:val="0"/>
              </w:rPr>
              <w:t>O</w:t>
            </w:r>
            <w:r>
              <w:rPr>
                <w:kern w:val="0"/>
              </w:rPr>
              <w:t>/X56Q</w:t>
            </w:r>
            <w:r>
              <w:rPr>
                <w:rFonts w:hint="eastAsia"/>
                <w:kern w:val="0"/>
              </w:rPr>
              <w:t>O</w:t>
            </w:r>
          </w:p>
        </w:tc>
        <w:tc>
          <w:tcPr>
            <w:tcW w:w="701" w:type="dxa"/>
            <w:vAlign w:val="center"/>
          </w:tcPr>
          <w:p w:rsidR="00FD4A0E" w:rsidRDefault="00000000">
            <w:pPr>
              <w:spacing w:line="240" w:lineRule="exact"/>
              <w:jc w:val="center"/>
            </w:pPr>
            <w:r>
              <w:t>390</w:t>
            </w:r>
          </w:p>
        </w:tc>
        <w:tc>
          <w:tcPr>
            <w:tcW w:w="719" w:type="dxa"/>
            <w:vAlign w:val="center"/>
          </w:tcPr>
          <w:p w:rsidR="00FD4A0E" w:rsidRDefault="00000000">
            <w:pPr>
              <w:spacing w:line="240" w:lineRule="exact"/>
              <w:jc w:val="center"/>
            </w:pPr>
            <w:r>
              <w:t>545</w:t>
            </w:r>
          </w:p>
        </w:tc>
        <w:tc>
          <w:tcPr>
            <w:tcW w:w="793" w:type="dxa"/>
            <w:vAlign w:val="center"/>
          </w:tcPr>
          <w:p w:rsidR="00FD4A0E" w:rsidRDefault="00000000">
            <w:pPr>
              <w:spacing w:line="240" w:lineRule="exact"/>
              <w:jc w:val="center"/>
            </w:pPr>
            <w:r>
              <w:t>490</w:t>
            </w:r>
          </w:p>
        </w:tc>
        <w:tc>
          <w:tcPr>
            <w:tcW w:w="813" w:type="dxa"/>
            <w:vAlign w:val="center"/>
          </w:tcPr>
          <w:p w:rsidR="00FD4A0E" w:rsidRDefault="00000000">
            <w:pPr>
              <w:spacing w:line="240" w:lineRule="exact"/>
              <w:jc w:val="center"/>
            </w:pPr>
            <w:r>
              <w:t>760</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48</w:t>
            </w:r>
          </w:p>
        </w:tc>
        <w:tc>
          <w:tcPr>
            <w:tcW w:w="1148" w:type="dxa"/>
            <w:vAlign w:val="center"/>
          </w:tcPr>
          <w:p w:rsidR="00FD4A0E" w:rsidRDefault="00000000">
            <w:pPr>
              <w:spacing w:line="240" w:lineRule="exact"/>
              <w:jc w:val="center"/>
            </w:pPr>
            <w:r>
              <w:t>≥85</w:t>
            </w:r>
          </w:p>
        </w:tc>
        <w:tc>
          <w:tcPr>
            <w:tcW w:w="1148" w:type="dxa"/>
            <w:vMerge/>
            <w:vAlign w:val="center"/>
          </w:tcPr>
          <w:p w:rsidR="00FD4A0E" w:rsidRDefault="00FD4A0E">
            <w:pPr>
              <w:spacing w:line="240" w:lineRule="exact"/>
              <w:jc w:val="center"/>
            </w:pPr>
          </w:p>
        </w:tc>
      </w:tr>
      <w:tr w:rsidR="00FD4A0E">
        <w:trPr>
          <w:trHeight w:val="454"/>
          <w:jc w:val="center"/>
        </w:trPr>
        <w:tc>
          <w:tcPr>
            <w:tcW w:w="1839" w:type="dxa"/>
            <w:vAlign w:val="center"/>
          </w:tcPr>
          <w:p w:rsidR="00FD4A0E" w:rsidRDefault="00000000">
            <w:pPr>
              <w:spacing w:line="240" w:lineRule="exact"/>
              <w:jc w:val="center"/>
              <w:rPr>
                <w:kern w:val="0"/>
              </w:rPr>
            </w:pPr>
            <w:r>
              <w:rPr>
                <w:kern w:val="0"/>
              </w:rPr>
              <w:t>L415Q</w:t>
            </w:r>
            <w:r>
              <w:rPr>
                <w:rFonts w:hint="eastAsia"/>
                <w:kern w:val="0"/>
              </w:rPr>
              <w:t>O</w:t>
            </w:r>
            <w:r>
              <w:rPr>
                <w:kern w:val="0"/>
              </w:rPr>
              <w:t>/X60Q</w:t>
            </w:r>
            <w:r>
              <w:rPr>
                <w:rFonts w:hint="eastAsia"/>
                <w:kern w:val="0"/>
              </w:rPr>
              <w:t>O</w:t>
            </w:r>
          </w:p>
        </w:tc>
        <w:tc>
          <w:tcPr>
            <w:tcW w:w="701" w:type="dxa"/>
            <w:vAlign w:val="center"/>
          </w:tcPr>
          <w:p w:rsidR="00FD4A0E" w:rsidRDefault="00000000">
            <w:pPr>
              <w:spacing w:line="240" w:lineRule="exact"/>
              <w:jc w:val="center"/>
            </w:pPr>
            <w:r>
              <w:t>415</w:t>
            </w:r>
          </w:p>
        </w:tc>
        <w:tc>
          <w:tcPr>
            <w:tcW w:w="719" w:type="dxa"/>
            <w:vAlign w:val="center"/>
          </w:tcPr>
          <w:p w:rsidR="00FD4A0E" w:rsidRDefault="00000000">
            <w:pPr>
              <w:spacing w:line="240" w:lineRule="exact"/>
              <w:jc w:val="center"/>
            </w:pPr>
            <w:r>
              <w:t>565</w:t>
            </w:r>
          </w:p>
        </w:tc>
        <w:tc>
          <w:tcPr>
            <w:tcW w:w="793" w:type="dxa"/>
            <w:vAlign w:val="center"/>
          </w:tcPr>
          <w:p w:rsidR="00FD4A0E" w:rsidRDefault="00000000">
            <w:pPr>
              <w:spacing w:line="240" w:lineRule="exact"/>
              <w:jc w:val="center"/>
            </w:pPr>
            <w:r>
              <w:t>520</w:t>
            </w:r>
          </w:p>
        </w:tc>
        <w:tc>
          <w:tcPr>
            <w:tcW w:w="813" w:type="dxa"/>
            <w:vAlign w:val="center"/>
          </w:tcPr>
          <w:p w:rsidR="00FD4A0E" w:rsidRDefault="00000000">
            <w:pPr>
              <w:spacing w:line="240" w:lineRule="exact"/>
              <w:jc w:val="center"/>
            </w:pPr>
            <w:r>
              <w:t>760</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48</w:t>
            </w:r>
          </w:p>
        </w:tc>
        <w:tc>
          <w:tcPr>
            <w:tcW w:w="1148" w:type="dxa"/>
            <w:vAlign w:val="center"/>
          </w:tcPr>
          <w:p w:rsidR="00FD4A0E" w:rsidRDefault="00000000">
            <w:pPr>
              <w:spacing w:line="240" w:lineRule="exact"/>
              <w:jc w:val="center"/>
            </w:pPr>
            <w:r>
              <w:t>≥85</w:t>
            </w:r>
          </w:p>
        </w:tc>
        <w:tc>
          <w:tcPr>
            <w:tcW w:w="1148" w:type="dxa"/>
            <w:vMerge/>
            <w:vAlign w:val="center"/>
          </w:tcPr>
          <w:p w:rsidR="00FD4A0E" w:rsidRDefault="00FD4A0E">
            <w:pPr>
              <w:spacing w:line="240" w:lineRule="exact"/>
              <w:jc w:val="center"/>
            </w:pPr>
          </w:p>
        </w:tc>
      </w:tr>
      <w:tr w:rsidR="00FD4A0E">
        <w:trPr>
          <w:trHeight w:val="454"/>
          <w:jc w:val="center"/>
        </w:trPr>
        <w:tc>
          <w:tcPr>
            <w:tcW w:w="1839" w:type="dxa"/>
            <w:vAlign w:val="center"/>
          </w:tcPr>
          <w:p w:rsidR="00FD4A0E" w:rsidRDefault="00000000">
            <w:pPr>
              <w:spacing w:line="240" w:lineRule="exact"/>
              <w:jc w:val="center"/>
              <w:rPr>
                <w:kern w:val="0"/>
              </w:rPr>
            </w:pPr>
            <w:r>
              <w:rPr>
                <w:kern w:val="0"/>
              </w:rPr>
              <w:t>L450Q</w:t>
            </w:r>
            <w:r>
              <w:rPr>
                <w:rFonts w:hint="eastAsia"/>
                <w:kern w:val="0"/>
              </w:rPr>
              <w:t>O</w:t>
            </w:r>
            <w:r>
              <w:rPr>
                <w:kern w:val="0"/>
              </w:rPr>
              <w:t>/X65Q</w:t>
            </w:r>
            <w:r>
              <w:rPr>
                <w:rFonts w:hint="eastAsia"/>
                <w:kern w:val="0"/>
              </w:rPr>
              <w:t>O</w:t>
            </w:r>
          </w:p>
        </w:tc>
        <w:tc>
          <w:tcPr>
            <w:tcW w:w="701" w:type="dxa"/>
            <w:vAlign w:val="center"/>
          </w:tcPr>
          <w:p w:rsidR="00FD4A0E" w:rsidRDefault="00000000">
            <w:pPr>
              <w:spacing w:line="240" w:lineRule="exact"/>
              <w:jc w:val="center"/>
            </w:pPr>
            <w:r>
              <w:t>450</w:t>
            </w:r>
          </w:p>
        </w:tc>
        <w:tc>
          <w:tcPr>
            <w:tcW w:w="719" w:type="dxa"/>
            <w:vAlign w:val="center"/>
          </w:tcPr>
          <w:p w:rsidR="00FD4A0E" w:rsidRDefault="00000000">
            <w:pPr>
              <w:spacing w:line="240" w:lineRule="exact"/>
              <w:jc w:val="center"/>
            </w:pPr>
            <w:r>
              <w:t>600</w:t>
            </w:r>
          </w:p>
        </w:tc>
        <w:tc>
          <w:tcPr>
            <w:tcW w:w="793" w:type="dxa"/>
            <w:vAlign w:val="center"/>
          </w:tcPr>
          <w:p w:rsidR="00FD4A0E" w:rsidRDefault="00000000">
            <w:pPr>
              <w:spacing w:line="240" w:lineRule="exact"/>
              <w:jc w:val="center"/>
            </w:pPr>
            <w:r>
              <w:t>535</w:t>
            </w:r>
          </w:p>
        </w:tc>
        <w:tc>
          <w:tcPr>
            <w:tcW w:w="813" w:type="dxa"/>
            <w:vAlign w:val="center"/>
          </w:tcPr>
          <w:p w:rsidR="00FD4A0E" w:rsidRDefault="00000000">
            <w:pPr>
              <w:spacing w:line="240" w:lineRule="exact"/>
              <w:jc w:val="center"/>
            </w:pPr>
            <w:r>
              <w:t>760</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48</w:t>
            </w:r>
          </w:p>
        </w:tc>
        <w:tc>
          <w:tcPr>
            <w:tcW w:w="1148" w:type="dxa"/>
            <w:vAlign w:val="center"/>
          </w:tcPr>
          <w:p w:rsidR="00FD4A0E" w:rsidRDefault="00000000">
            <w:pPr>
              <w:spacing w:line="240" w:lineRule="exact"/>
              <w:jc w:val="center"/>
            </w:pPr>
            <w:r>
              <w:t>≥85</w:t>
            </w:r>
          </w:p>
        </w:tc>
        <w:tc>
          <w:tcPr>
            <w:tcW w:w="1148" w:type="dxa"/>
            <w:vMerge/>
            <w:vAlign w:val="center"/>
          </w:tcPr>
          <w:p w:rsidR="00FD4A0E" w:rsidRDefault="00FD4A0E">
            <w:pPr>
              <w:spacing w:line="240" w:lineRule="exact"/>
              <w:jc w:val="center"/>
            </w:pPr>
          </w:p>
        </w:tc>
      </w:tr>
      <w:tr w:rsidR="00FD4A0E">
        <w:trPr>
          <w:trHeight w:val="454"/>
          <w:jc w:val="center"/>
        </w:trPr>
        <w:tc>
          <w:tcPr>
            <w:tcW w:w="1839" w:type="dxa"/>
            <w:vAlign w:val="center"/>
          </w:tcPr>
          <w:p w:rsidR="00FD4A0E" w:rsidRDefault="00000000">
            <w:pPr>
              <w:spacing w:line="240" w:lineRule="exact"/>
              <w:jc w:val="center"/>
            </w:pPr>
            <w:r>
              <w:rPr>
                <w:kern w:val="0"/>
              </w:rPr>
              <w:t>L485Q</w:t>
            </w:r>
            <w:r>
              <w:rPr>
                <w:rFonts w:hint="eastAsia"/>
                <w:kern w:val="0"/>
              </w:rPr>
              <w:t>O</w:t>
            </w:r>
            <w:r>
              <w:rPr>
                <w:kern w:val="0"/>
              </w:rPr>
              <w:t>/X70Q</w:t>
            </w:r>
            <w:r>
              <w:rPr>
                <w:rFonts w:hint="eastAsia"/>
                <w:kern w:val="0"/>
              </w:rPr>
              <w:t>O</w:t>
            </w:r>
          </w:p>
        </w:tc>
        <w:tc>
          <w:tcPr>
            <w:tcW w:w="701" w:type="dxa"/>
            <w:vAlign w:val="center"/>
          </w:tcPr>
          <w:p w:rsidR="00FD4A0E" w:rsidRDefault="00000000">
            <w:pPr>
              <w:spacing w:line="240" w:lineRule="exact"/>
              <w:jc w:val="center"/>
            </w:pPr>
            <w:r>
              <w:t>485</w:t>
            </w:r>
          </w:p>
        </w:tc>
        <w:tc>
          <w:tcPr>
            <w:tcW w:w="719" w:type="dxa"/>
            <w:vAlign w:val="center"/>
          </w:tcPr>
          <w:p w:rsidR="00FD4A0E" w:rsidRDefault="00000000">
            <w:pPr>
              <w:spacing w:line="240" w:lineRule="exact"/>
              <w:jc w:val="center"/>
            </w:pPr>
            <w:r>
              <w:t>635</w:t>
            </w:r>
          </w:p>
        </w:tc>
        <w:tc>
          <w:tcPr>
            <w:tcW w:w="793" w:type="dxa"/>
            <w:vAlign w:val="center"/>
          </w:tcPr>
          <w:p w:rsidR="00FD4A0E" w:rsidRDefault="00000000">
            <w:pPr>
              <w:spacing w:line="240" w:lineRule="exact"/>
              <w:jc w:val="center"/>
            </w:pPr>
            <w:r>
              <w:t>570</w:t>
            </w:r>
          </w:p>
        </w:tc>
        <w:tc>
          <w:tcPr>
            <w:tcW w:w="813" w:type="dxa"/>
            <w:vAlign w:val="center"/>
          </w:tcPr>
          <w:p w:rsidR="00FD4A0E" w:rsidRDefault="00000000">
            <w:pPr>
              <w:spacing w:line="240" w:lineRule="exact"/>
              <w:jc w:val="center"/>
            </w:pPr>
            <w:r>
              <w:t>760</w:t>
            </w:r>
          </w:p>
        </w:tc>
        <w:tc>
          <w:tcPr>
            <w:tcW w:w="1082" w:type="dxa"/>
            <w:vAlign w:val="center"/>
          </w:tcPr>
          <w:p w:rsidR="00FD4A0E" w:rsidRDefault="00000000">
            <w:pPr>
              <w:spacing w:line="240" w:lineRule="exact"/>
              <w:jc w:val="center"/>
            </w:pPr>
            <w:r>
              <w:t>0.90</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t>48</w:t>
            </w:r>
          </w:p>
        </w:tc>
        <w:tc>
          <w:tcPr>
            <w:tcW w:w="1148" w:type="dxa"/>
            <w:vAlign w:val="center"/>
          </w:tcPr>
          <w:p w:rsidR="00FD4A0E" w:rsidRDefault="00000000">
            <w:pPr>
              <w:spacing w:line="240" w:lineRule="exact"/>
              <w:jc w:val="center"/>
            </w:pPr>
            <w:r>
              <w:t>≥85</w:t>
            </w:r>
          </w:p>
        </w:tc>
        <w:tc>
          <w:tcPr>
            <w:tcW w:w="1148" w:type="dxa"/>
            <w:vMerge/>
            <w:vAlign w:val="center"/>
          </w:tcPr>
          <w:p w:rsidR="00FD4A0E" w:rsidRDefault="00FD4A0E">
            <w:pPr>
              <w:spacing w:line="240" w:lineRule="exact"/>
              <w:jc w:val="center"/>
            </w:pPr>
          </w:p>
        </w:tc>
      </w:tr>
      <w:tr w:rsidR="00FD4A0E">
        <w:trPr>
          <w:trHeight w:val="454"/>
          <w:jc w:val="center"/>
        </w:trPr>
        <w:tc>
          <w:tcPr>
            <w:tcW w:w="1839" w:type="dxa"/>
            <w:vAlign w:val="center"/>
          </w:tcPr>
          <w:p w:rsidR="00FD4A0E" w:rsidRDefault="00000000">
            <w:pPr>
              <w:spacing w:line="440" w:lineRule="exact"/>
              <w:jc w:val="center"/>
              <w:rPr>
                <w:kern w:val="0"/>
              </w:rPr>
            </w:pPr>
            <w:r>
              <w:t>L</w:t>
            </w:r>
            <w:r>
              <w:rPr>
                <w:rFonts w:hint="eastAsia"/>
              </w:rPr>
              <w:t>555</w:t>
            </w:r>
            <w:r>
              <w:t>Q</w:t>
            </w:r>
            <w:r>
              <w:rPr>
                <w:rFonts w:hint="eastAsia"/>
              </w:rPr>
              <w:t>O</w:t>
            </w:r>
            <w:r>
              <w:t>/X</w:t>
            </w:r>
            <w:r>
              <w:rPr>
                <w:rFonts w:hint="eastAsia"/>
              </w:rPr>
              <w:t>8</w:t>
            </w:r>
            <w:r>
              <w:t>0Q</w:t>
            </w:r>
            <w:r>
              <w:rPr>
                <w:rFonts w:hint="eastAsia"/>
              </w:rPr>
              <w:t>O</w:t>
            </w:r>
          </w:p>
        </w:tc>
        <w:tc>
          <w:tcPr>
            <w:tcW w:w="701" w:type="dxa"/>
            <w:vAlign w:val="center"/>
          </w:tcPr>
          <w:p w:rsidR="00FD4A0E" w:rsidRDefault="00000000">
            <w:pPr>
              <w:spacing w:line="240" w:lineRule="exact"/>
              <w:jc w:val="center"/>
            </w:pPr>
            <w:r>
              <w:rPr>
                <w:rFonts w:hint="eastAsia"/>
              </w:rPr>
              <w:t>555</w:t>
            </w:r>
          </w:p>
        </w:tc>
        <w:tc>
          <w:tcPr>
            <w:tcW w:w="719" w:type="dxa"/>
            <w:vAlign w:val="center"/>
          </w:tcPr>
          <w:p w:rsidR="00FD4A0E" w:rsidRDefault="00000000">
            <w:pPr>
              <w:spacing w:line="240" w:lineRule="exact"/>
              <w:jc w:val="center"/>
            </w:pPr>
            <w:r>
              <w:rPr>
                <w:rFonts w:hint="eastAsia"/>
              </w:rPr>
              <w:t>675</w:t>
            </w:r>
          </w:p>
        </w:tc>
        <w:tc>
          <w:tcPr>
            <w:tcW w:w="793" w:type="dxa"/>
            <w:vAlign w:val="center"/>
          </w:tcPr>
          <w:p w:rsidR="00FD4A0E" w:rsidRDefault="00000000">
            <w:pPr>
              <w:spacing w:line="240" w:lineRule="exact"/>
              <w:jc w:val="center"/>
            </w:pPr>
            <w:r>
              <w:rPr>
                <w:rFonts w:hint="eastAsia"/>
              </w:rPr>
              <w:t>625</w:t>
            </w:r>
          </w:p>
        </w:tc>
        <w:tc>
          <w:tcPr>
            <w:tcW w:w="813" w:type="dxa"/>
            <w:vAlign w:val="center"/>
          </w:tcPr>
          <w:p w:rsidR="00FD4A0E" w:rsidRDefault="00000000">
            <w:pPr>
              <w:spacing w:line="240" w:lineRule="exact"/>
              <w:jc w:val="center"/>
            </w:pPr>
            <w:r>
              <w:rPr>
                <w:rFonts w:hint="eastAsia"/>
              </w:rPr>
              <w:t>825</w:t>
            </w:r>
          </w:p>
        </w:tc>
        <w:tc>
          <w:tcPr>
            <w:tcW w:w="1082" w:type="dxa"/>
            <w:vAlign w:val="center"/>
          </w:tcPr>
          <w:p w:rsidR="00FD4A0E" w:rsidRDefault="00000000">
            <w:pPr>
              <w:spacing w:line="240" w:lineRule="exact"/>
              <w:jc w:val="center"/>
            </w:pPr>
            <w:r>
              <w:rPr>
                <w:rFonts w:hint="eastAsia"/>
              </w:rPr>
              <w:t>0.93</w:t>
            </w:r>
          </w:p>
        </w:tc>
        <w:tc>
          <w:tcPr>
            <w:tcW w:w="969" w:type="dxa"/>
            <w:vMerge w:val="restart"/>
            <w:vAlign w:val="center"/>
          </w:tcPr>
          <w:p w:rsidR="00FD4A0E" w:rsidRDefault="00000000">
            <w:pPr>
              <w:spacing w:line="240" w:lineRule="exact"/>
              <w:jc w:val="center"/>
            </w:pPr>
            <w:r>
              <w:rPr>
                <w:rFonts w:hint="eastAsia"/>
              </w:rPr>
              <w:t>15</w:t>
            </w:r>
          </w:p>
        </w:tc>
        <w:tc>
          <w:tcPr>
            <w:tcW w:w="1580" w:type="dxa"/>
            <w:vAlign w:val="center"/>
          </w:tcPr>
          <w:p w:rsidR="00FD4A0E" w:rsidRDefault="00000000">
            <w:pPr>
              <w:spacing w:line="240" w:lineRule="exact"/>
              <w:jc w:val="center"/>
            </w:pPr>
            <w:r>
              <w:rPr>
                <w:rFonts w:hint="eastAsia"/>
              </w:rPr>
              <w:t>55</w:t>
            </w:r>
          </w:p>
        </w:tc>
        <w:tc>
          <w:tcPr>
            <w:tcW w:w="1148" w:type="dxa"/>
            <w:vAlign w:val="center"/>
          </w:tcPr>
          <w:p w:rsidR="00FD4A0E" w:rsidRDefault="00000000">
            <w:pPr>
              <w:spacing w:line="240" w:lineRule="exact"/>
              <w:jc w:val="center"/>
            </w:pPr>
            <w:r>
              <w:t>≥85</w:t>
            </w:r>
          </w:p>
        </w:tc>
        <w:tc>
          <w:tcPr>
            <w:tcW w:w="1148" w:type="dxa"/>
            <w:vAlign w:val="center"/>
          </w:tcPr>
          <w:p w:rsidR="00FD4A0E" w:rsidRDefault="00000000">
            <w:pPr>
              <w:spacing w:line="240" w:lineRule="exact"/>
              <w:jc w:val="center"/>
            </w:pPr>
            <w:r>
              <w:rPr>
                <w:rFonts w:hint="eastAsia"/>
              </w:rPr>
              <w:t>300</w:t>
            </w:r>
            <w:r>
              <w:t>HV10</w:t>
            </w:r>
          </w:p>
          <w:p w:rsidR="00FD4A0E" w:rsidRDefault="00000000">
            <w:pPr>
              <w:spacing w:line="240" w:lineRule="exact"/>
              <w:jc w:val="center"/>
            </w:pPr>
            <w:r>
              <w:t>或</w:t>
            </w:r>
          </w:p>
          <w:p w:rsidR="00FD4A0E" w:rsidRDefault="00000000">
            <w:pPr>
              <w:spacing w:line="240" w:lineRule="exact"/>
              <w:jc w:val="center"/>
            </w:pPr>
            <w:r>
              <w:rPr>
                <w:rFonts w:hint="eastAsia"/>
              </w:rPr>
              <w:t>30</w:t>
            </w:r>
            <w:r>
              <w:t>HRC</w:t>
            </w:r>
          </w:p>
        </w:tc>
      </w:tr>
      <w:tr w:rsidR="00FD4A0E">
        <w:trPr>
          <w:trHeight w:val="454"/>
          <w:jc w:val="center"/>
        </w:trPr>
        <w:tc>
          <w:tcPr>
            <w:tcW w:w="1839" w:type="dxa"/>
            <w:vAlign w:val="center"/>
          </w:tcPr>
          <w:p w:rsidR="00FD4A0E" w:rsidRDefault="00000000">
            <w:pPr>
              <w:spacing w:line="440" w:lineRule="exact"/>
              <w:jc w:val="center"/>
              <w:rPr>
                <w:kern w:val="0"/>
              </w:rPr>
            </w:pPr>
            <w:r>
              <w:t>L</w:t>
            </w:r>
            <w:r>
              <w:rPr>
                <w:rFonts w:hint="eastAsia"/>
              </w:rPr>
              <w:t>625</w:t>
            </w:r>
            <w:r>
              <w:t>Q</w:t>
            </w:r>
            <w:r>
              <w:rPr>
                <w:rFonts w:hint="eastAsia"/>
              </w:rPr>
              <w:t>O</w:t>
            </w:r>
            <w:r>
              <w:t>/X</w:t>
            </w:r>
            <w:r>
              <w:rPr>
                <w:rFonts w:hint="eastAsia"/>
              </w:rPr>
              <w:t>90</w:t>
            </w:r>
            <w:r>
              <w:t>Q</w:t>
            </w:r>
            <w:r>
              <w:rPr>
                <w:rFonts w:hint="eastAsia"/>
              </w:rPr>
              <w:t>O</w:t>
            </w:r>
          </w:p>
        </w:tc>
        <w:tc>
          <w:tcPr>
            <w:tcW w:w="701" w:type="dxa"/>
            <w:vAlign w:val="center"/>
          </w:tcPr>
          <w:p w:rsidR="00FD4A0E" w:rsidRDefault="00000000">
            <w:pPr>
              <w:spacing w:line="240" w:lineRule="exact"/>
              <w:jc w:val="center"/>
            </w:pPr>
            <w:r>
              <w:rPr>
                <w:rFonts w:hint="eastAsia"/>
              </w:rPr>
              <w:t>625</w:t>
            </w:r>
          </w:p>
        </w:tc>
        <w:tc>
          <w:tcPr>
            <w:tcW w:w="719" w:type="dxa"/>
            <w:vAlign w:val="center"/>
          </w:tcPr>
          <w:p w:rsidR="00FD4A0E" w:rsidRDefault="00000000">
            <w:pPr>
              <w:spacing w:line="240" w:lineRule="exact"/>
              <w:jc w:val="center"/>
            </w:pPr>
            <w:r>
              <w:rPr>
                <w:rFonts w:hint="eastAsia"/>
              </w:rPr>
              <w:t>745</w:t>
            </w:r>
          </w:p>
        </w:tc>
        <w:tc>
          <w:tcPr>
            <w:tcW w:w="793" w:type="dxa"/>
            <w:vAlign w:val="center"/>
          </w:tcPr>
          <w:p w:rsidR="00FD4A0E" w:rsidRDefault="00000000">
            <w:pPr>
              <w:spacing w:line="240" w:lineRule="exact"/>
              <w:jc w:val="center"/>
            </w:pPr>
            <w:r>
              <w:rPr>
                <w:rFonts w:hint="eastAsia"/>
              </w:rPr>
              <w:t>695</w:t>
            </w:r>
          </w:p>
        </w:tc>
        <w:tc>
          <w:tcPr>
            <w:tcW w:w="813" w:type="dxa"/>
            <w:vAlign w:val="center"/>
          </w:tcPr>
          <w:p w:rsidR="00FD4A0E" w:rsidRDefault="00000000">
            <w:pPr>
              <w:spacing w:line="240" w:lineRule="exact"/>
              <w:jc w:val="center"/>
            </w:pPr>
            <w:r>
              <w:rPr>
                <w:rFonts w:hint="eastAsia"/>
              </w:rPr>
              <w:t>895</w:t>
            </w:r>
          </w:p>
        </w:tc>
        <w:tc>
          <w:tcPr>
            <w:tcW w:w="1082" w:type="dxa"/>
            <w:vAlign w:val="center"/>
          </w:tcPr>
          <w:p w:rsidR="00FD4A0E" w:rsidRDefault="00000000">
            <w:pPr>
              <w:spacing w:line="240" w:lineRule="exact"/>
              <w:jc w:val="center"/>
            </w:pPr>
            <w:r>
              <w:rPr>
                <w:rFonts w:hint="eastAsia"/>
              </w:rPr>
              <w:t>0.97</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rPr>
                <w:rFonts w:hint="eastAsia"/>
              </w:rPr>
              <w:t>63</w:t>
            </w:r>
          </w:p>
        </w:tc>
        <w:tc>
          <w:tcPr>
            <w:tcW w:w="1148" w:type="dxa"/>
            <w:vAlign w:val="center"/>
          </w:tcPr>
          <w:p w:rsidR="00FD4A0E" w:rsidRDefault="00000000">
            <w:pPr>
              <w:spacing w:line="240" w:lineRule="exact"/>
              <w:jc w:val="center"/>
            </w:pPr>
            <w:r>
              <w:t>≥85</w:t>
            </w:r>
          </w:p>
        </w:tc>
        <w:tc>
          <w:tcPr>
            <w:tcW w:w="1148" w:type="dxa"/>
            <w:vMerge w:val="restart"/>
            <w:vAlign w:val="center"/>
          </w:tcPr>
          <w:p w:rsidR="00FD4A0E" w:rsidRDefault="00000000">
            <w:pPr>
              <w:spacing w:line="240" w:lineRule="exact"/>
              <w:jc w:val="center"/>
            </w:pPr>
            <w:r>
              <w:rPr>
                <w:rFonts w:hint="eastAsia"/>
              </w:rPr>
              <w:t>325</w:t>
            </w:r>
            <w:r>
              <w:t>HV10</w:t>
            </w:r>
          </w:p>
          <w:p w:rsidR="00FD4A0E" w:rsidRDefault="00000000">
            <w:pPr>
              <w:spacing w:line="240" w:lineRule="exact"/>
              <w:jc w:val="center"/>
            </w:pPr>
            <w:r>
              <w:t>或</w:t>
            </w:r>
          </w:p>
          <w:p w:rsidR="00FD4A0E" w:rsidRDefault="00000000">
            <w:pPr>
              <w:spacing w:line="240" w:lineRule="exact"/>
              <w:jc w:val="center"/>
            </w:pPr>
            <w:r>
              <w:rPr>
                <w:rFonts w:hint="eastAsia"/>
              </w:rPr>
              <w:t>33</w:t>
            </w:r>
            <w:r>
              <w:t>HRC</w:t>
            </w:r>
          </w:p>
        </w:tc>
      </w:tr>
      <w:tr w:rsidR="00FD4A0E">
        <w:trPr>
          <w:trHeight w:val="454"/>
          <w:jc w:val="center"/>
        </w:trPr>
        <w:tc>
          <w:tcPr>
            <w:tcW w:w="1839" w:type="dxa"/>
            <w:vAlign w:val="center"/>
          </w:tcPr>
          <w:p w:rsidR="00FD4A0E" w:rsidRDefault="00000000">
            <w:pPr>
              <w:spacing w:line="440" w:lineRule="exact"/>
              <w:jc w:val="center"/>
              <w:rPr>
                <w:kern w:val="0"/>
              </w:rPr>
            </w:pPr>
            <w:r>
              <w:t>L</w:t>
            </w:r>
            <w:r>
              <w:rPr>
                <w:rFonts w:hint="eastAsia"/>
              </w:rPr>
              <w:t>690</w:t>
            </w:r>
            <w:r>
              <w:t>Q</w:t>
            </w:r>
            <w:r>
              <w:rPr>
                <w:rFonts w:hint="eastAsia"/>
              </w:rPr>
              <w:t>O</w:t>
            </w:r>
            <w:r>
              <w:t>/X</w:t>
            </w:r>
            <w:r>
              <w:rPr>
                <w:rFonts w:hint="eastAsia"/>
              </w:rPr>
              <w:t>100</w:t>
            </w:r>
            <w:r>
              <w:t>Q</w:t>
            </w:r>
            <w:r>
              <w:rPr>
                <w:rFonts w:hint="eastAsia"/>
              </w:rPr>
              <w:t>O</w:t>
            </w:r>
          </w:p>
        </w:tc>
        <w:tc>
          <w:tcPr>
            <w:tcW w:w="701" w:type="dxa"/>
            <w:vAlign w:val="center"/>
          </w:tcPr>
          <w:p w:rsidR="00FD4A0E" w:rsidRDefault="00000000">
            <w:pPr>
              <w:spacing w:line="240" w:lineRule="exact"/>
              <w:jc w:val="center"/>
            </w:pPr>
            <w:r>
              <w:rPr>
                <w:rFonts w:hint="eastAsia"/>
              </w:rPr>
              <w:t>690</w:t>
            </w:r>
          </w:p>
        </w:tc>
        <w:tc>
          <w:tcPr>
            <w:tcW w:w="719" w:type="dxa"/>
            <w:vAlign w:val="center"/>
          </w:tcPr>
          <w:p w:rsidR="00FD4A0E" w:rsidRDefault="00000000">
            <w:pPr>
              <w:spacing w:line="240" w:lineRule="exact"/>
              <w:jc w:val="center"/>
            </w:pPr>
            <w:r>
              <w:rPr>
                <w:rFonts w:hint="eastAsia"/>
              </w:rPr>
              <w:t>810</w:t>
            </w:r>
          </w:p>
        </w:tc>
        <w:tc>
          <w:tcPr>
            <w:tcW w:w="793" w:type="dxa"/>
            <w:vAlign w:val="center"/>
          </w:tcPr>
          <w:p w:rsidR="00FD4A0E" w:rsidRDefault="00000000">
            <w:pPr>
              <w:spacing w:line="240" w:lineRule="exact"/>
              <w:jc w:val="center"/>
            </w:pPr>
            <w:r>
              <w:rPr>
                <w:rFonts w:hint="eastAsia"/>
              </w:rPr>
              <w:t>760</w:t>
            </w:r>
          </w:p>
        </w:tc>
        <w:tc>
          <w:tcPr>
            <w:tcW w:w="813" w:type="dxa"/>
            <w:vAlign w:val="center"/>
          </w:tcPr>
          <w:p w:rsidR="00FD4A0E" w:rsidRDefault="00000000">
            <w:pPr>
              <w:spacing w:line="240" w:lineRule="exact"/>
              <w:jc w:val="center"/>
            </w:pPr>
            <w:r>
              <w:rPr>
                <w:rFonts w:hint="eastAsia"/>
              </w:rPr>
              <w:t>960</w:t>
            </w:r>
          </w:p>
        </w:tc>
        <w:tc>
          <w:tcPr>
            <w:tcW w:w="1082" w:type="dxa"/>
            <w:vAlign w:val="center"/>
          </w:tcPr>
          <w:p w:rsidR="00FD4A0E" w:rsidRDefault="00000000">
            <w:pPr>
              <w:spacing w:line="240" w:lineRule="exact"/>
              <w:jc w:val="center"/>
            </w:pPr>
            <w:r>
              <w:rPr>
                <w:rFonts w:hint="eastAsia"/>
              </w:rPr>
              <w:t>0.97</w:t>
            </w:r>
          </w:p>
        </w:tc>
        <w:tc>
          <w:tcPr>
            <w:tcW w:w="969" w:type="dxa"/>
            <w:vMerge/>
            <w:vAlign w:val="center"/>
          </w:tcPr>
          <w:p w:rsidR="00FD4A0E" w:rsidRDefault="00FD4A0E">
            <w:pPr>
              <w:spacing w:line="240" w:lineRule="exact"/>
              <w:jc w:val="center"/>
            </w:pPr>
          </w:p>
        </w:tc>
        <w:tc>
          <w:tcPr>
            <w:tcW w:w="1580" w:type="dxa"/>
            <w:vAlign w:val="center"/>
          </w:tcPr>
          <w:p w:rsidR="00FD4A0E" w:rsidRDefault="00000000">
            <w:pPr>
              <w:spacing w:line="240" w:lineRule="exact"/>
              <w:jc w:val="center"/>
            </w:pPr>
            <w:r>
              <w:rPr>
                <w:rFonts w:hint="eastAsia"/>
              </w:rPr>
              <w:t>69</w:t>
            </w:r>
          </w:p>
        </w:tc>
        <w:tc>
          <w:tcPr>
            <w:tcW w:w="1148" w:type="dxa"/>
            <w:vAlign w:val="center"/>
          </w:tcPr>
          <w:p w:rsidR="00FD4A0E" w:rsidRDefault="00000000">
            <w:pPr>
              <w:spacing w:line="240" w:lineRule="exact"/>
              <w:jc w:val="center"/>
            </w:pPr>
            <w:r>
              <w:t>≥85</w:t>
            </w:r>
          </w:p>
        </w:tc>
        <w:tc>
          <w:tcPr>
            <w:tcW w:w="1148" w:type="dxa"/>
            <w:vMerge/>
            <w:vAlign w:val="center"/>
          </w:tcPr>
          <w:p w:rsidR="00FD4A0E" w:rsidRDefault="00FD4A0E">
            <w:pPr>
              <w:spacing w:line="240" w:lineRule="exact"/>
              <w:jc w:val="center"/>
            </w:pPr>
          </w:p>
        </w:tc>
      </w:tr>
      <w:tr w:rsidR="00FD4A0E">
        <w:trPr>
          <w:trHeight w:val="454"/>
          <w:jc w:val="center"/>
        </w:trPr>
        <w:tc>
          <w:tcPr>
            <w:tcW w:w="10792" w:type="dxa"/>
            <w:gridSpan w:val="10"/>
            <w:vAlign w:val="center"/>
          </w:tcPr>
          <w:p w:rsidR="00FD4A0E" w:rsidRDefault="00000000">
            <w:pPr>
              <w:tabs>
                <w:tab w:val="left" w:pos="5173"/>
              </w:tabs>
              <w:spacing w:line="240" w:lineRule="exact"/>
              <w:jc w:val="left"/>
            </w:pPr>
            <w:r>
              <w:t>注：</w:t>
            </w:r>
            <w:r>
              <w:t>1</w:t>
            </w:r>
            <w:r>
              <w:t>、钢管的拉伸性能取样为纵向样；冲击性能取样为优先横向，优先全尺寸，若无法取横向则取纵向，纵向的冲击吸收能为横向的</w:t>
            </w:r>
            <w:r>
              <w:t>1.5</w:t>
            </w:r>
            <w:r>
              <w:t>倍；</w:t>
            </w:r>
          </w:p>
          <w:p w:rsidR="00FD4A0E" w:rsidRDefault="00000000">
            <w:pPr>
              <w:spacing w:line="240" w:lineRule="exact"/>
              <w:jc w:val="left"/>
            </w:pPr>
            <w:r>
              <w:t xml:space="preserve">    2</w:t>
            </w:r>
            <w:r>
              <w:t>、单个冲击吸收能及剪切面积应不低于平均值的</w:t>
            </w:r>
            <w:r>
              <w:t>80%</w:t>
            </w:r>
            <w:r>
              <w:t>；</w:t>
            </w:r>
          </w:p>
        </w:tc>
      </w:tr>
    </w:tbl>
    <w:p w:rsidR="00FD4A0E" w:rsidRDefault="00000000">
      <w:pPr>
        <w:pStyle w:val="a5"/>
        <w:spacing w:before="156" w:after="156"/>
        <w:rPr>
          <w:rFonts w:ascii="Times New Roman"/>
        </w:rPr>
      </w:pPr>
      <w:r>
        <w:rPr>
          <w:rFonts w:ascii="Times New Roman"/>
        </w:rPr>
        <w:t>腐蚀试验</w:t>
      </w:r>
    </w:p>
    <w:p w:rsidR="00FD4A0E" w:rsidRDefault="00000000">
      <w:pPr>
        <w:pStyle w:val="afff4"/>
        <w:rPr>
          <w:rFonts w:ascii="Times New Roman" w:cs="Times New Roman"/>
        </w:rPr>
      </w:pPr>
      <w:r>
        <w:rPr>
          <w:rFonts w:ascii="Times New Roman" w:cs="Times New Roman" w:hint="eastAsia"/>
        </w:rPr>
        <w:t>如若要考虑酸性环境，</w:t>
      </w:r>
      <w:r>
        <w:rPr>
          <w:rFonts w:ascii="Times New Roman" w:cs="Times New Roman"/>
        </w:rPr>
        <w:t>钢管应按</w:t>
      </w:r>
      <w:r>
        <w:rPr>
          <w:rFonts w:ascii="Times New Roman" w:cs="Times New Roman"/>
        </w:rPr>
        <w:t>GB/T 9711</w:t>
      </w:r>
      <w:r>
        <w:rPr>
          <w:rFonts w:ascii="Times New Roman" w:cs="Times New Roman"/>
        </w:rPr>
        <w:t>的规定进行腐蚀试验，腐蚀性能应符合表</w:t>
      </w:r>
      <w:r>
        <w:rPr>
          <w:rFonts w:ascii="Times New Roman" w:cs="Times New Roman"/>
        </w:rPr>
        <w:t>5</w:t>
      </w:r>
      <w:r>
        <w:rPr>
          <w:rFonts w:ascii="Times New Roman" w:cs="Times New Roman"/>
        </w:rPr>
        <w:t>的规定。</w:t>
      </w:r>
    </w:p>
    <w:p w:rsidR="00FD4A0E" w:rsidRDefault="00000000">
      <w:pPr>
        <w:pStyle w:val="af7"/>
        <w:spacing w:before="156" w:after="156"/>
        <w:ind w:left="0"/>
        <w:rPr>
          <w:rFonts w:ascii="Times New Roman" w:cs="Times New Roman"/>
        </w:rPr>
      </w:pPr>
      <w:r>
        <w:rPr>
          <w:rFonts w:ascii="Times New Roman" w:cs="Times New Roman"/>
        </w:rPr>
        <w:t>钢管的腐蚀性能要求</w:t>
      </w:r>
    </w:p>
    <w:tbl>
      <w:tblPr>
        <w:tblW w:w="9225"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64"/>
        <w:gridCol w:w="8161"/>
      </w:tblGrid>
      <w:tr w:rsidR="00FD4A0E">
        <w:trPr>
          <w:cantSplit/>
          <w:trHeight w:val="385"/>
        </w:trPr>
        <w:tc>
          <w:tcPr>
            <w:tcW w:w="1064" w:type="dxa"/>
            <w:tcBorders>
              <w:top w:val="single" w:sz="4" w:space="0" w:color="auto"/>
              <w:left w:val="single" w:sz="4" w:space="0" w:color="auto"/>
              <w:bottom w:val="single" w:sz="4" w:space="0" w:color="auto"/>
              <w:right w:val="single" w:sz="4" w:space="0" w:color="auto"/>
            </w:tcBorders>
            <w:vAlign w:val="center"/>
          </w:tcPr>
          <w:p w:rsidR="00FD4A0E" w:rsidRDefault="00000000">
            <w:pPr>
              <w:autoSpaceDE w:val="0"/>
              <w:autoSpaceDN w:val="0"/>
              <w:spacing w:line="340" w:lineRule="exact"/>
              <w:contextualSpacing/>
              <w:jc w:val="center"/>
              <w:rPr>
                <w:kern w:val="0"/>
              </w:rPr>
            </w:pPr>
            <w:r>
              <w:rPr>
                <w:kern w:val="0"/>
              </w:rPr>
              <w:lastRenderedPageBreak/>
              <w:t>抗氢致开裂试验（</w:t>
            </w:r>
            <w:r>
              <w:rPr>
                <w:kern w:val="0"/>
              </w:rPr>
              <w:t>HIC</w:t>
            </w:r>
            <w:r>
              <w:rPr>
                <w:kern w:val="0"/>
              </w:rPr>
              <w:t>）</w:t>
            </w:r>
          </w:p>
        </w:tc>
        <w:tc>
          <w:tcPr>
            <w:tcW w:w="8161" w:type="dxa"/>
            <w:tcBorders>
              <w:top w:val="single" w:sz="4" w:space="0" w:color="auto"/>
              <w:left w:val="single" w:sz="4" w:space="0" w:color="auto"/>
              <w:bottom w:val="single" w:sz="4" w:space="0" w:color="auto"/>
              <w:right w:val="single" w:sz="4" w:space="0" w:color="auto"/>
            </w:tcBorders>
            <w:vAlign w:val="center"/>
          </w:tcPr>
          <w:p w:rsidR="00FD4A0E" w:rsidRDefault="00000000">
            <w:pPr>
              <w:autoSpaceDE w:val="0"/>
              <w:autoSpaceDN w:val="0"/>
              <w:spacing w:line="340" w:lineRule="exact"/>
              <w:contextualSpacing/>
              <w:rPr>
                <w:kern w:val="0"/>
              </w:rPr>
            </w:pPr>
            <w:r>
              <w:rPr>
                <w:kern w:val="0"/>
              </w:rPr>
              <w:t>试验标准：</w:t>
            </w:r>
            <w:r>
              <w:rPr>
                <w:kern w:val="0"/>
              </w:rPr>
              <w:t>GB/T 8650</w:t>
            </w:r>
            <w:r>
              <w:rPr>
                <w:kern w:val="0"/>
              </w:rPr>
              <w:t>；</w:t>
            </w:r>
          </w:p>
          <w:p w:rsidR="00FD4A0E" w:rsidRDefault="00000000">
            <w:pPr>
              <w:autoSpaceDE w:val="0"/>
              <w:autoSpaceDN w:val="0"/>
              <w:spacing w:line="340" w:lineRule="exact"/>
              <w:contextualSpacing/>
              <w:rPr>
                <w:kern w:val="0"/>
              </w:rPr>
            </w:pPr>
            <w:r>
              <w:rPr>
                <w:kern w:val="0"/>
              </w:rPr>
              <w:t>试验溶液：</w:t>
            </w:r>
            <w:r>
              <w:rPr>
                <w:kern w:val="0"/>
              </w:rPr>
              <w:t xml:space="preserve">A </w:t>
            </w:r>
            <w:r>
              <w:rPr>
                <w:kern w:val="0"/>
              </w:rPr>
              <w:t>溶液；</w:t>
            </w:r>
          </w:p>
          <w:p w:rsidR="00FD4A0E" w:rsidRDefault="00000000">
            <w:pPr>
              <w:autoSpaceDE w:val="0"/>
              <w:autoSpaceDN w:val="0"/>
              <w:spacing w:line="340" w:lineRule="exact"/>
              <w:contextualSpacing/>
              <w:rPr>
                <w:kern w:val="0"/>
              </w:rPr>
            </w:pPr>
            <w:r>
              <w:rPr>
                <w:kern w:val="0"/>
              </w:rPr>
              <w:t>试验温度：</w:t>
            </w:r>
            <w:r>
              <w:rPr>
                <w:kern w:val="0"/>
              </w:rPr>
              <w:t>25±3</w:t>
            </w:r>
            <w:r>
              <w:rPr>
                <w:rFonts w:ascii="宋体" w:hAnsi="宋体" w:cs="宋体" w:hint="eastAsia"/>
                <w:kern w:val="0"/>
              </w:rPr>
              <w:t>℃</w:t>
            </w:r>
            <w:r>
              <w:rPr>
                <w:kern w:val="0"/>
              </w:rPr>
              <w:t>；</w:t>
            </w:r>
          </w:p>
          <w:p w:rsidR="00FD4A0E" w:rsidRDefault="00000000">
            <w:pPr>
              <w:autoSpaceDE w:val="0"/>
              <w:autoSpaceDN w:val="0"/>
              <w:spacing w:line="340" w:lineRule="exact"/>
              <w:contextualSpacing/>
              <w:rPr>
                <w:kern w:val="0"/>
              </w:rPr>
            </w:pPr>
            <w:r>
              <w:rPr>
                <w:kern w:val="0"/>
              </w:rPr>
              <w:t>试验持续时间：</w:t>
            </w:r>
            <w:r>
              <w:rPr>
                <w:kern w:val="0"/>
              </w:rPr>
              <w:t xml:space="preserve">96 </w:t>
            </w:r>
            <w:r>
              <w:rPr>
                <w:kern w:val="0"/>
              </w:rPr>
              <w:t>小时；</w:t>
            </w:r>
          </w:p>
          <w:p w:rsidR="00FD4A0E" w:rsidRDefault="00000000">
            <w:pPr>
              <w:autoSpaceDE w:val="0"/>
              <w:autoSpaceDN w:val="0"/>
              <w:spacing w:line="340" w:lineRule="exact"/>
              <w:contextualSpacing/>
              <w:rPr>
                <w:kern w:val="0"/>
              </w:rPr>
            </w:pPr>
            <w:r>
              <w:rPr>
                <w:kern w:val="0"/>
              </w:rPr>
              <w:t>试验频次：前三炉每炉取一组试样，后</w:t>
            </w:r>
            <w:proofErr w:type="gramStart"/>
            <w:r>
              <w:rPr>
                <w:kern w:val="0"/>
              </w:rPr>
              <w:t>十炉取一组</w:t>
            </w:r>
            <w:proofErr w:type="gramEnd"/>
            <w:r>
              <w:rPr>
                <w:kern w:val="0"/>
              </w:rPr>
              <w:t>试样；</w:t>
            </w:r>
          </w:p>
          <w:p w:rsidR="00FD4A0E" w:rsidRDefault="00000000">
            <w:pPr>
              <w:autoSpaceDE w:val="0"/>
              <w:autoSpaceDN w:val="0"/>
              <w:spacing w:line="340" w:lineRule="exact"/>
              <w:contextualSpacing/>
              <w:rPr>
                <w:kern w:val="0"/>
              </w:rPr>
            </w:pPr>
            <w:r>
              <w:rPr>
                <w:kern w:val="0"/>
              </w:rPr>
              <w:t>验收标准：</w:t>
            </w:r>
            <w:r>
              <w:rPr>
                <w:kern w:val="0"/>
              </w:rPr>
              <w:t>CLR≤5%</w:t>
            </w:r>
            <w:r>
              <w:rPr>
                <w:kern w:val="0"/>
              </w:rPr>
              <w:t>，</w:t>
            </w:r>
            <w:r>
              <w:rPr>
                <w:kern w:val="0"/>
              </w:rPr>
              <w:t>CTR≤1.5%</w:t>
            </w:r>
            <w:r>
              <w:rPr>
                <w:kern w:val="0"/>
              </w:rPr>
              <w:t>，</w:t>
            </w:r>
            <w:r>
              <w:rPr>
                <w:kern w:val="0"/>
              </w:rPr>
              <w:t>CSR≤0.5%</w:t>
            </w:r>
            <w:r>
              <w:rPr>
                <w:kern w:val="0"/>
              </w:rPr>
              <w:t>；</w:t>
            </w:r>
          </w:p>
          <w:p w:rsidR="00FD4A0E" w:rsidRDefault="00000000">
            <w:pPr>
              <w:autoSpaceDE w:val="0"/>
              <w:autoSpaceDN w:val="0"/>
              <w:spacing w:line="340" w:lineRule="exact"/>
              <w:contextualSpacing/>
              <w:rPr>
                <w:kern w:val="0"/>
              </w:rPr>
            </w:pPr>
            <w:r>
              <w:rPr>
                <w:kern w:val="0"/>
              </w:rPr>
              <w:t>试验报告：试验报告中应注明试验前后溶液的</w:t>
            </w:r>
            <w:r>
              <w:rPr>
                <w:kern w:val="0"/>
              </w:rPr>
              <w:t xml:space="preserve"> PH </w:t>
            </w:r>
            <w:r>
              <w:rPr>
                <w:kern w:val="0"/>
              </w:rPr>
              <w:t>值，试验开始时和结束时的硫化氢浓度，如在轻腐蚀</w:t>
            </w:r>
            <w:r>
              <w:rPr>
                <w:kern w:val="0"/>
              </w:rPr>
              <w:t>200</w:t>
            </w:r>
            <w:r>
              <w:rPr>
                <w:kern w:val="0"/>
              </w:rPr>
              <w:t>倍放大金相显微观察发现</w:t>
            </w:r>
            <w:r>
              <w:rPr>
                <w:kern w:val="0"/>
              </w:rPr>
              <w:t xml:space="preserve">HIC </w:t>
            </w:r>
            <w:r>
              <w:rPr>
                <w:kern w:val="0"/>
              </w:rPr>
              <w:t>裂纹应提供金相照片。</w:t>
            </w:r>
          </w:p>
        </w:tc>
      </w:tr>
      <w:tr w:rsidR="00FD4A0E">
        <w:trPr>
          <w:cantSplit/>
          <w:trHeight w:val="385"/>
        </w:trPr>
        <w:tc>
          <w:tcPr>
            <w:tcW w:w="1064" w:type="dxa"/>
            <w:tcBorders>
              <w:top w:val="single" w:sz="4" w:space="0" w:color="auto"/>
              <w:left w:val="single" w:sz="4" w:space="0" w:color="auto"/>
              <w:bottom w:val="single" w:sz="4" w:space="0" w:color="auto"/>
              <w:right w:val="single" w:sz="4" w:space="0" w:color="auto"/>
            </w:tcBorders>
            <w:vAlign w:val="center"/>
          </w:tcPr>
          <w:p w:rsidR="00FD4A0E" w:rsidRDefault="00000000">
            <w:pPr>
              <w:autoSpaceDE w:val="0"/>
              <w:autoSpaceDN w:val="0"/>
              <w:spacing w:line="340" w:lineRule="exact"/>
              <w:contextualSpacing/>
              <w:jc w:val="center"/>
              <w:rPr>
                <w:kern w:val="0"/>
              </w:rPr>
            </w:pPr>
            <w:r>
              <w:rPr>
                <w:kern w:val="0"/>
              </w:rPr>
              <w:t>硫化物应力开裂试验（</w:t>
            </w:r>
            <w:r>
              <w:rPr>
                <w:kern w:val="0"/>
              </w:rPr>
              <w:t>SSC</w:t>
            </w:r>
            <w:r>
              <w:rPr>
                <w:kern w:val="0"/>
              </w:rPr>
              <w:t>）</w:t>
            </w:r>
          </w:p>
        </w:tc>
        <w:tc>
          <w:tcPr>
            <w:tcW w:w="8161" w:type="dxa"/>
            <w:tcBorders>
              <w:top w:val="single" w:sz="4" w:space="0" w:color="auto"/>
              <w:left w:val="single" w:sz="4" w:space="0" w:color="auto"/>
              <w:bottom w:val="single" w:sz="4" w:space="0" w:color="auto"/>
              <w:right w:val="single" w:sz="4" w:space="0" w:color="auto"/>
            </w:tcBorders>
            <w:vAlign w:val="center"/>
          </w:tcPr>
          <w:p w:rsidR="00FD4A0E" w:rsidRDefault="00000000">
            <w:pPr>
              <w:autoSpaceDE w:val="0"/>
              <w:autoSpaceDN w:val="0"/>
              <w:spacing w:line="340" w:lineRule="exact"/>
              <w:contextualSpacing/>
              <w:rPr>
                <w:kern w:val="0"/>
              </w:rPr>
            </w:pPr>
            <w:r>
              <w:rPr>
                <w:kern w:val="0"/>
              </w:rPr>
              <w:t>SSC</w:t>
            </w:r>
            <w:r>
              <w:rPr>
                <w:kern w:val="0"/>
              </w:rPr>
              <w:t>试验应按照</w:t>
            </w:r>
            <w:r>
              <w:rPr>
                <w:kern w:val="0"/>
              </w:rPr>
              <w:t xml:space="preserve">GB/T 4157 </w:t>
            </w:r>
            <w:r>
              <w:rPr>
                <w:kern w:val="0"/>
              </w:rPr>
              <w:t>使用</w:t>
            </w:r>
            <w:r>
              <w:rPr>
                <w:kern w:val="0"/>
              </w:rPr>
              <w:t>A</w:t>
            </w:r>
            <w:r>
              <w:rPr>
                <w:kern w:val="0"/>
              </w:rPr>
              <w:t>溶液进行试验。按</w:t>
            </w:r>
            <w:r>
              <w:rPr>
                <w:kern w:val="0"/>
              </w:rPr>
              <w:t>GB/T 9711</w:t>
            </w:r>
            <w:r>
              <w:rPr>
                <w:kern w:val="0"/>
              </w:rPr>
              <w:t>规定的四点弯曲试样，试验时间应为</w:t>
            </w:r>
            <w:r>
              <w:rPr>
                <w:kern w:val="0"/>
              </w:rPr>
              <w:t>720</w:t>
            </w:r>
            <w:r>
              <w:rPr>
                <w:kern w:val="0"/>
              </w:rPr>
              <w:t>小时。试样加载应力为规定最小屈服强度的</w:t>
            </w:r>
            <w:r>
              <w:rPr>
                <w:kern w:val="0"/>
              </w:rPr>
              <w:t>80%</w:t>
            </w:r>
            <w:r>
              <w:rPr>
                <w:kern w:val="0"/>
              </w:rPr>
              <w:t>或</w:t>
            </w:r>
            <w:r>
              <w:t>由购方与制造商协商确定</w:t>
            </w:r>
            <w:r>
              <w:rPr>
                <w:kern w:val="0"/>
              </w:rPr>
              <w:t>。如取不出</w:t>
            </w:r>
            <w:r>
              <w:rPr>
                <w:kern w:val="0"/>
              </w:rPr>
              <w:t>115.0</w:t>
            </w:r>
            <w:r>
              <w:rPr>
                <w:kern w:val="0"/>
              </w:rPr>
              <w:t>（</w:t>
            </w:r>
            <w:r>
              <w:rPr>
                <w:kern w:val="0"/>
              </w:rPr>
              <w:t>±1.3mm</w:t>
            </w:r>
            <w:r>
              <w:rPr>
                <w:kern w:val="0"/>
              </w:rPr>
              <w:t>）</w:t>
            </w:r>
            <w:r>
              <w:rPr>
                <w:kern w:val="0"/>
              </w:rPr>
              <w:t>×15.0</w:t>
            </w:r>
            <w:r>
              <w:rPr>
                <w:kern w:val="0"/>
              </w:rPr>
              <w:t>（</w:t>
            </w:r>
            <w:r>
              <w:rPr>
                <w:kern w:val="0"/>
              </w:rPr>
              <w:t>±0.13mm</w:t>
            </w:r>
            <w:r>
              <w:rPr>
                <w:kern w:val="0"/>
              </w:rPr>
              <w:t>）</w:t>
            </w:r>
            <w:r>
              <w:rPr>
                <w:kern w:val="0"/>
              </w:rPr>
              <w:t>×5.0</w:t>
            </w:r>
            <w:r>
              <w:rPr>
                <w:kern w:val="0"/>
              </w:rPr>
              <w:t>（</w:t>
            </w:r>
            <w:r>
              <w:rPr>
                <w:kern w:val="0"/>
              </w:rPr>
              <w:t>±0.13mm</w:t>
            </w:r>
            <w:r>
              <w:rPr>
                <w:kern w:val="0"/>
              </w:rPr>
              <w:t>）试样，可以采用</w:t>
            </w:r>
            <w:r>
              <w:rPr>
                <w:kern w:val="0"/>
              </w:rPr>
              <w:t>67.3</w:t>
            </w:r>
            <w:r>
              <w:rPr>
                <w:kern w:val="0"/>
              </w:rPr>
              <w:t>（</w:t>
            </w:r>
            <w:r>
              <w:rPr>
                <w:kern w:val="0"/>
              </w:rPr>
              <w:t>±1.3mm</w:t>
            </w:r>
            <w:r>
              <w:rPr>
                <w:kern w:val="0"/>
              </w:rPr>
              <w:t>）</w:t>
            </w:r>
            <w:r>
              <w:rPr>
                <w:kern w:val="0"/>
              </w:rPr>
              <w:t>×4.57</w:t>
            </w:r>
            <w:r>
              <w:rPr>
                <w:kern w:val="0"/>
              </w:rPr>
              <w:t>（</w:t>
            </w:r>
            <w:r>
              <w:rPr>
                <w:kern w:val="0"/>
              </w:rPr>
              <w:t>±0.13mm</w:t>
            </w:r>
            <w:r>
              <w:rPr>
                <w:kern w:val="0"/>
              </w:rPr>
              <w:t>）</w:t>
            </w:r>
            <w:r>
              <w:rPr>
                <w:kern w:val="0"/>
              </w:rPr>
              <w:t>×1.52</w:t>
            </w:r>
            <w:r>
              <w:rPr>
                <w:kern w:val="0"/>
              </w:rPr>
              <w:t>（</w:t>
            </w:r>
            <w:r>
              <w:rPr>
                <w:kern w:val="0"/>
              </w:rPr>
              <w:t>±0.13mm</w:t>
            </w:r>
            <w:r>
              <w:rPr>
                <w:kern w:val="0"/>
              </w:rPr>
              <w:t>）小试样</w:t>
            </w:r>
            <w:r>
              <w:rPr>
                <w:rFonts w:hint="eastAsia"/>
                <w:kern w:val="0"/>
              </w:rPr>
              <w:t>，</w:t>
            </w:r>
            <w:r>
              <w:rPr>
                <w:kern w:val="0"/>
              </w:rPr>
              <w:t>加载应力为规定最小屈服强度的</w:t>
            </w:r>
            <w:r>
              <w:rPr>
                <w:kern w:val="0"/>
              </w:rPr>
              <w:t>72%</w:t>
            </w:r>
            <w:r>
              <w:rPr>
                <w:kern w:val="0"/>
              </w:rPr>
              <w:t>或</w:t>
            </w:r>
            <w:r>
              <w:t>由购方与制造商协商确定</w:t>
            </w:r>
            <w:r>
              <w:rPr>
                <w:kern w:val="0"/>
              </w:rPr>
              <w:t>；</w:t>
            </w:r>
          </w:p>
          <w:p w:rsidR="00FD4A0E" w:rsidRDefault="00000000">
            <w:pPr>
              <w:autoSpaceDE w:val="0"/>
              <w:autoSpaceDN w:val="0"/>
              <w:spacing w:line="340" w:lineRule="exact"/>
              <w:contextualSpacing/>
              <w:rPr>
                <w:kern w:val="0"/>
              </w:rPr>
            </w:pPr>
            <w:r>
              <w:rPr>
                <w:kern w:val="0"/>
              </w:rPr>
              <w:t>试验频次：用于制造工艺评定时一组；</w:t>
            </w:r>
          </w:p>
          <w:p w:rsidR="00FD4A0E" w:rsidRDefault="00000000">
            <w:pPr>
              <w:autoSpaceDE w:val="0"/>
              <w:autoSpaceDN w:val="0"/>
              <w:spacing w:line="340" w:lineRule="exact"/>
              <w:contextualSpacing/>
              <w:rPr>
                <w:kern w:val="0"/>
              </w:rPr>
            </w:pPr>
            <w:r>
              <w:rPr>
                <w:kern w:val="0"/>
              </w:rPr>
              <w:t>应在</w:t>
            </w:r>
            <w:r>
              <w:rPr>
                <w:kern w:val="0"/>
              </w:rPr>
              <w:t>×10</w:t>
            </w:r>
            <w:r>
              <w:rPr>
                <w:kern w:val="0"/>
              </w:rPr>
              <w:t>放大倍数的低倍显微镜下对试样的拉伸面进行检查。拉伸表面上出现任何表面开裂或裂纹的试样应为不合格试样，能证明这些开裂或裂纹不是由硫化物应力开裂引起的除外。</w:t>
            </w:r>
          </w:p>
        </w:tc>
      </w:tr>
    </w:tbl>
    <w:p w:rsidR="00FD4A0E" w:rsidRDefault="00000000">
      <w:pPr>
        <w:pStyle w:val="a5"/>
        <w:spacing w:before="156" w:after="156"/>
        <w:rPr>
          <w:rFonts w:ascii="Times New Roman"/>
        </w:rPr>
      </w:pPr>
      <w:r>
        <w:rPr>
          <w:rFonts w:ascii="Times New Roman"/>
        </w:rPr>
        <w:t>晶粒度</w:t>
      </w:r>
    </w:p>
    <w:p w:rsidR="00FD4A0E" w:rsidRDefault="00000000">
      <w:pPr>
        <w:pStyle w:val="afff4"/>
        <w:rPr>
          <w:rFonts w:ascii="Times New Roman" w:cs="Times New Roman"/>
        </w:rPr>
      </w:pPr>
      <w:r>
        <w:rPr>
          <w:rFonts w:ascii="Times New Roman" w:cs="Times New Roman"/>
        </w:rPr>
        <w:t>钢管应按</w:t>
      </w:r>
      <w:r>
        <w:rPr>
          <w:rFonts w:ascii="Times New Roman" w:cs="Times New Roman"/>
        </w:rPr>
        <w:t>GB/T 6394</w:t>
      </w:r>
      <w:r>
        <w:rPr>
          <w:rFonts w:ascii="Times New Roman" w:cs="Times New Roman"/>
        </w:rPr>
        <w:t>的规定检验奥氏体晶粒度</w:t>
      </w:r>
      <w:r>
        <w:rPr>
          <w:rFonts w:ascii="Times New Roman" w:cs="Times New Roman" w:hint="eastAsia"/>
        </w:rPr>
        <w:t>或者实际晶粒度</w:t>
      </w:r>
      <w:r>
        <w:rPr>
          <w:rFonts w:ascii="Times New Roman" w:cs="Times New Roman"/>
        </w:rPr>
        <w:t>，其合格级别应为</w:t>
      </w:r>
      <w:r>
        <w:rPr>
          <w:rFonts w:ascii="Times New Roman" w:cs="Times New Roman"/>
        </w:rPr>
        <w:t>7</w:t>
      </w:r>
      <w:r>
        <w:rPr>
          <w:rFonts w:ascii="Times New Roman" w:cs="Times New Roman"/>
        </w:rPr>
        <w:t>级或更细。</w:t>
      </w:r>
    </w:p>
    <w:p w:rsidR="00FD4A0E" w:rsidRDefault="00000000">
      <w:pPr>
        <w:pStyle w:val="a5"/>
        <w:spacing w:before="156" w:after="156"/>
        <w:rPr>
          <w:rFonts w:ascii="Times New Roman"/>
        </w:rPr>
      </w:pPr>
      <w:r>
        <w:rPr>
          <w:rFonts w:ascii="Times New Roman"/>
        </w:rPr>
        <w:t>非金属夹杂物</w:t>
      </w:r>
    </w:p>
    <w:p w:rsidR="00FD4A0E" w:rsidRDefault="00000000">
      <w:pPr>
        <w:pStyle w:val="afff4"/>
        <w:rPr>
          <w:rFonts w:ascii="Times New Roman" w:cs="Times New Roman"/>
        </w:rPr>
      </w:pPr>
      <w:r>
        <w:rPr>
          <w:rFonts w:ascii="Times New Roman" w:cs="Times New Roman"/>
        </w:rPr>
        <w:t>钢管应按</w:t>
      </w:r>
      <w:r>
        <w:rPr>
          <w:rFonts w:ascii="Times New Roman" w:cs="Times New Roman"/>
        </w:rPr>
        <w:t>GB/T 10561-2005</w:t>
      </w:r>
      <w:r>
        <w:rPr>
          <w:rFonts w:ascii="Times New Roman" w:cs="Times New Roman"/>
        </w:rPr>
        <w:t>中</w:t>
      </w:r>
      <w:r>
        <w:rPr>
          <w:rFonts w:ascii="Times New Roman" w:cs="Times New Roman"/>
        </w:rPr>
        <w:t>A</w:t>
      </w:r>
      <w:r>
        <w:rPr>
          <w:rFonts w:ascii="Times New Roman" w:cs="Times New Roman"/>
        </w:rPr>
        <w:t>法检验非金属夹杂物，其合格级别应符合表</w:t>
      </w:r>
      <w:r>
        <w:rPr>
          <w:rFonts w:ascii="Times New Roman" w:cs="Times New Roman"/>
        </w:rPr>
        <w:t>6</w:t>
      </w:r>
      <w:r>
        <w:rPr>
          <w:rFonts w:ascii="Times New Roman" w:cs="Times New Roman"/>
        </w:rPr>
        <w:t>的规定。</w:t>
      </w:r>
    </w:p>
    <w:p w:rsidR="00FD4A0E" w:rsidRDefault="00000000">
      <w:pPr>
        <w:pStyle w:val="af7"/>
        <w:spacing w:before="156" w:after="156"/>
        <w:ind w:left="0"/>
        <w:rPr>
          <w:rFonts w:ascii="Times New Roman" w:cs="Times New Roman"/>
        </w:rPr>
      </w:pPr>
      <w:r>
        <w:rPr>
          <w:rFonts w:ascii="Times New Roman" w:cs="Times New Roman"/>
        </w:rPr>
        <w:t>非金属夹杂物合格级别</w:t>
      </w:r>
    </w:p>
    <w:tbl>
      <w:tblPr>
        <w:tblStyle w:val="afff8"/>
        <w:tblW w:w="0" w:type="auto"/>
        <w:tblLook w:val="04A0" w:firstRow="1" w:lastRow="0" w:firstColumn="1" w:lastColumn="0" w:noHBand="0" w:noVBand="1"/>
      </w:tblPr>
      <w:tblGrid>
        <w:gridCol w:w="1384"/>
        <w:gridCol w:w="1023"/>
        <w:gridCol w:w="1023"/>
        <w:gridCol w:w="1024"/>
        <w:gridCol w:w="1023"/>
        <w:gridCol w:w="1023"/>
        <w:gridCol w:w="1024"/>
        <w:gridCol w:w="1023"/>
        <w:gridCol w:w="1024"/>
      </w:tblGrid>
      <w:tr w:rsidR="00FD4A0E">
        <w:tc>
          <w:tcPr>
            <w:tcW w:w="1384" w:type="dxa"/>
            <w:vMerge w:val="restart"/>
            <w:vAlign w:val="center"/>
          </w:tcPr>
          <w:p w:rsidR="00FD4A0E" w:rsidRDefault="00000000">
            <w:pPr>
              <w:pStyle w:val="afff4"/>
              <w:ind w:firstLineChars="0" w:firstLine="0"/>
              <w:jc w:val="center"/>
              <w:rPr>
                <w:rFonts w:ascii="Times New Roman" w:cs="Times New Roman"/>
              </w:rPr>
            </w:pPr>
            <w:r>
              <w:rPr>
                <w:rFonts w:ascii="Times New Roman" w:cs="Times New Roman"/>
              </w:rPr>
              <w:t>夹杂</w:t>
            </w:r>
            <w:proofErr w:type="gramStart"/>
            <w:r>
              <w:rPr>
                <w:rFonts w:ascii="Times New Roman" w:cs="Times New Roman"/>
              </w:rPr>
              <w:t>物类型</w:t>
            </w:r>
            <w:proofErr w:type="gramEnd"/>
          </w:p>
        </w:tc>
        <w:tc>
          <w:tcPr>
            <w:tcW w:w="2046" w:type="dxa"/>
            <w:gridSpan w:val="2"/>
            <w:vAlign w:val="center"/>
          </w:tcPr>
          <w:p w:rsidR="00FD4A0E" w:rsidRDefault="00000000">
            <w:pPr>
              <w:pStyle w:val="afff4"/>
              <w:ind w:firstLineChars="0" w:firstLine="0"/>
              <w:jc w:val="center"/>
              <w:rPr>
                <w:rFonts w:ascii="Times New Roman" w:cs="Times New Roman"/>
              </w:rPr>
            </w:pPr>
            <w:r>
              <w:rPr>
                <w:rFonts w:ascii="Times New Roman" w:cs="Times New Roman"/>
              </w:rPr>
              <w:t>A</w:t>
            </w:r>
          </w:p>
        </w:tc>
        <w:tc>
          <w:tcPr>
            <w:tcW w:w="2047" w:type="dxa"/>
            <w:gridSpan w:val="2"/>
            <w:vAlign w:val="center"/>
          </w:tcPr>
          <w:p w:rsidR="00FD4A0E" w:rsidRDefault="00000000">
            <w:pPr>
              <w:pStyle w:val="afff4"/>
              <w:ind w:firstLineChars="0" w:firstLine="0"/>
              <w:jc w:val="center"/>
              <w:rPr>
                <w:rFonts w:ascii="Times New Roman" w:cs="Times New Roman"/>
              </w:rPr>
            </w:pPr>
            <w:r>
              <w:rPr>
                <w:rFonts w:ascii="Times New Roman" w:cs="Times New Roman"/>
              </w:rPr>
              <w:t>B</w:t>
            </w:r>
          </w:p>
        </w:tc>
        <w:tc>
          <w:tcPr>
            <w:tcW w:w="2047" w:type="dxa"/>
            <w:gridSpan w:val="2"/>
            <w:vAlign w:val="center"/>
          </w:tcPr>
          <w:p w:rsidR="00FD4A0E" w:rsidRDefault="00000000">
            <w:pPr>
              <w:pStyle w:val="afff4"/>
              <w:ind w:firstLineChars="0" w:firstLine="0"/>
              <w:jc w:val="center"/>
              <w:rPr>
                <w:rFonts w:ascii="Times New Roman" w:cs="Times New Roman"/>
              </w:rPr>
            </w:pPr>
            <w:r>
              <w:rPr>
                <w:rFonts w:ascii="Times New Roman" w:cs="Times New Roman"/>
              </w:rPr>
              <w:t>C</w:t>
            </w:r>
          </w:p>
        </w:tc>
        <w:tc>
          <w:tcPr>
            <w:tcW w:w="2047" w:type="dxa"/>
            <w:gridSpan w:val="2"/>
            <w:vAlign w:val="center"/>
          </w:tcPr>
          <w:p w:rsidR="00FD4A0E" w:rsidRDefault="00000000">
            <w:pPr>
              <w:pStyle w:val="afff4"/>
              <w:ind w:firstLineChars="0" w:firstLine="0"/>
              <w:jc w:val="center"/>
              <w:rPr>
                <w:rFonts w:ascii="Times New Roman" w:cs="Times New Roman"/>
              </w:rPr>
            </w:pPr>
            <w:r>
              <w:rPr>
                <w:rFonts w:ascii="Times New Roman" w:cs="Times New Roman"/>
              </w:rPr>
              <w:t>D</w:t>
            </w:r>
          </w:p>
        </w:tc>
      </w:tr>
      <w:tr w:rsidR="00FD4A0E">
        <w:tc>
          <w:tcPr>
            <w:tcW w:w="1384" w:type="dxa"/>
            <w:vMerge/>
          </w:tcPr>
          <w:p w:rsidR="00FD4A0E" w:rsidRDefault="00FD4A0E">
            <w:pPr>
              <w:pStyle w:val="afff4"/>
              <w:ind w:firstLineChars="0" w:firstLine="0"/>
              <w:jc w:val="center"/>
              <w:rPr>
                <w:rFonts w:ascii="Times New Roman" w:cs="Times New Roman"/>
              </w:rPr>
            </w:pPr>
          </w:p>
        </w:tc>
        <w:tc>
          <w:tcPr>
            <w:tcW w:w="1023"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细系</w:t>
            </w:r>
            <w:proofErr w:type="gramEnd"/>
          </w:p>
        </w:tc>
        <w:tc>
          <w:tcPr>
            <w:tcW w:w="1023"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粗系</w:t>
            </w:r>
            <w:proofErr w:type="gramEnd"/>
          </w:p>
        </w:tc>
        <w:tc>
          <w:tcPr>
            <w:tcW w:w="1024"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细系</w:t>
            </w:r>
            <w:proofErr w:type="gramEnd"/>
          </w:p>
        </w:tc>
        <w:tc>
          <w:tcPr>
            <w:tcW w:w="1023"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粗系</w:t>
            </w:r>
            <w:proofErr w:type="gramEnd"/>
          </w:p>
        </w:tc>
        <w:tc>
          <w:tcPr>
            <w:tcW w:w="1023"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细系</w:t>
            </w:r>
            <w:proofErr w:type="gramEnd"/>
          </w:p>
        </w:tc>
        <w:tc>
          <w:tcPr>
            <w:tcW w:w="1024"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粗系</w:t>
            </w:r>
            <w:proofErr w:type="gramEnd"/>
          </w:p>
        </w:tc>
        <w:tc>
          <w:tcPr>
            <w:tcW w:w="1023"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细系</w:t>
            </w:r>
            <w:proofErr w:type="gramEnd"/>
          </w:p>
        </w:tc>
        <w:tc>
          <w:tcPr>
            <w:tcW w:w="1024" w:type="dxa"/>
            <w:vAlign w:val="center"/>
          </w:tcPr>
          <w:p w:rsidR="00FD4A0E" w:rsidRDefault="00000000">
            <w:pPr>
              <w:pStyle w:val="afff4"/>
              <w:ind w:firstLineChars="0" w:firstLine="0"/>
              <w:jc w:val="center"/>
              <w:rPr>
                <w:rFonts w:ascii="Times New Roman" w:cs="Times New Roman"/>
              </w:rPr>
            </w:pPr>
            <w:proofErr w:type="gramStart"/>
            <w:r>
              <w:rPr>
                <w:rFonts w:ascii="Times New Roman" w:cs="Times New Roman"/>
              </w:rPr>
              <w:t>粗系</w:t>
            </w:r>
            <w:proofErr w:type="gramEnd"/>
          </w:p>
        </w:tc>
      </w:tr>
      <w:tr w:rsidR="00FD4A0E">
        <w:tc>
          <w:tcPr>
            <w:tcW w:w="1384" w:type="dxa"/>
          </w:tcPr>
          <w:p w:rsidR="00FD4A0E" w:rsidRDefault="00000000">
            <w:pPr>
              <w:pStyle w:val="afff4"/>
              <w:ind w:firstLineChars="0" w:firstLine="0"/>
              <w:jc w:val="center"/>
              <w:rPr>
                <w:rFonts w:ascii="Times New Roman" w:cs="Times New Roman"/>
              </w:rPr>
            </w:pPr>
            <w:r>
              <w:rPr>
                <w:rFonts w:ascii="Times New Roman" w:cs="Times New Roman"/>
              </w:rPr>
              <w:t>合格级别</w:t>
            </w:r>
          </w:p>
          <w:p w:rsidR="00FD4A0E" w:rsidRDefault="00000000">
            <w:pPr>
              <w:pStyle w:val="afff4"/>
              <w:ind w:firstLineChars="0" w:firstLine="0"/>
              <w:jc w:val="center"/>
              <w:rPr>
                <w:rFonts w:ascii="Times New Roman" w:cs="Times New Roman"/>
              </w:rPr>
            </w:pPr>
            <w:r>
              <w:rPr>
                <w:rFonts w:ascii="Times New Roman" w:cs="Times New Roman"/>
              </w:rPr>
              <w:t>（不大于）</w:t>
            </w:r>
          </w:p>
        </w:tc>
        <w:tc>
          <w:tcPr>
            <w:tcW w:w="1023"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3"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4"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3"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3"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4"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3"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c>
          <w:tcPr>
            <w:tcW w:w="1024" w:type="dxa"/>
            <w:vAlign w:val="center"/>
          </w:tcPr>
          <w:p w:rsidR="00FD4A0E" w:rsidRDefault="00000000">
            <w:pPr>
              <w:pStyle w:val="afff4"/>
              <w:ind w:firstLineChars="0" w:firstLine="0"/>
              <w:jc w:val="center"/>
              <w:rPr>
                <w:rFonts w:ascii="Times New Roman" w:cs="Times New Roman"/>
              </w:rPr>
            </w:pPr>
            <w:r>
              <w:rPr>
                <w:rFonts w:ascii="Times New Roman" w:cs="Times New Roman"/>
              </w:rPr>
              <w:t>1.5</w:t>
            </w:r>
          </w:p>
        </w:tc>
      </w:tr>
    </w:tbl>
    <w:p w:rsidR="00FD4A0E" w:rsidRDefault="00000000">
      <w:pPr>
        <w:pStyle w:val="a5"/>
        <w:spacing w:before="156" w:after="156"/>
        <w:rPr>
          <w:rFonts w:ascii="Times New Roman"/>
        </w:rPr>
      </w:pPr>
      <w:r>
        <w:rPr>
          <w:rFonts w:ascii="Times New Roman"/>
        </w:rPr>
        <w:t>钢管焊接性</w:t>
      </w:r>
    </w:p>
    <w:p w:rsidR="00FD4A0E" w:rsidRDefault="00000000">
      <w:pPr>
        <w:pStyle w:val="afff4"/>
        <w:rPr>
          <w:rFonts w:ascii="Times New Roman" w:cs="Times New Roman"/>
        </w:rPr>
      </w:pPr>
      <w:r>
        <w:rPr>
          <w:rFonts w:ascii="Times New Roman" w:cs="Times New Roman"/>
        </w:rPr>
        <w:t>根据需方要求，制造商应提供钢的焊接性数据，否则应进行焊接性评价试验，因此，订货合同中应规定焊接性试验的细节和验收极限。</w:t>
      </w:r>
    </w:p>
    <w:p w:rsidR="00FD4A0E" w:rsidRDefault="00000000">
      <w:pPr>
        <w:pStyle w:val="a5"/>
        <w:spacing w:before="156" w:after="156"/>
        <w:rPr>
          <w:rFonts w:ascii="Times New Roman"/>
        </w:rPr>
      </w:pPr>
      <w:r>
        <w:rPr>
          <w:rFonts w:ascii="Times New Roman"/>
        </w:rPr>
        <w:t>静水压试验</w:t>
      </w:r>
    </w:p>
    <w:p w:rsidR="00FD4A0E" w:rsidRDefault="00000000">
      <w:pPr>
        <w:pStyle w:val="afff4"/>
        <w:rPr>
          <w:rFonts w:ascii="Times New Roman" w:cs="Times New Roman"/>
        </w:rPr>
      </w:pPr>
      <w:r>
        <w:rPr>
          <w:rFonts w:ascii="Times New Roman" w:cs="Times New Roman"/>
        </w:rPr>
        <w:t>钢管应按</w:t>
      </w:r>
      <w:r>
        <w:rPr>
          <w:rFonts w:ascii="Times New Roman" w:cs="Times New Roman"/>
        </w:rPr>
        <w:t>GB/T 9711-2017</w:t>
      </w:r>
      <w:r>
        <w:rPr>
          <w:rFonts w:ascii="Times New Roman" w:cs="Times New Roman"/>
        </w:rPr>
        <w:t>中</w:t>
      </w:r>
      <w:r>
        <w:rPr>
          <w:rFonts w:ascii="Times New Roman" w:cs="Times New Roman"/>
        </w:rPr>
        <w:t>10.2.6</w:t>
      </w:r>
      <w:r>
        <w:rPr>
          <w:rFonts w:ascii="Times New Roman" w:cs="Times New Roman"/>
        </w:rPr>
        <w:t>的规定进行静水压试验，不应出现渗漏。</w:t>
      </w:r>
    </w:p>
    <w:p w:rsidR="00FD4A0E" w:rsidRDefault="00000000">
      <w:pPr>
        <w:pStyle w:val="a5"/>
        <w:spacing w:before="156" w:after="156"/>
        <w:rPr>
          <w:rFonts w:ascii="Times New Roman"/>
        </w:rPr>
      </w:pPr>
      <w:r>
        <w:rPr>
          <w:rFonts w:ascii="Times New Roman"/>
        </w:rPr>
        <w:t>无损检测</w:t>
      </w:r>
    </w:p>
    <w:p w:rsidR="00FD4A0E" w:rsidRDefault="00000000">
      <w:pPr>
        <w:pStyle w:val="afff4"/>
        <w:rPr>
          <w:rFonts w:ascii="Times New Roman" w:cs="Times New Roman"/>
        </w:rPr>
      </w:pPr>
      <w:r>
        <w:rPr>
          <w:rFonts w:ascii="Times New Roman" w:cs="Times New Roman"/>
        </w:rPr>
        <w:t>钢管在热处理后应按</w:t>
      </w:r>
      <w:r>
        <w:rPr>
          <w:rFonts w:ascii="Times New Roman" w:cs="Times New Roman"/>
        </w:rPr>
        <w:t>GB/T 9711-2017</w:t>
      </w:r>
      <w:r>
        <w:rPr>
          <w:rFonts w:ascii="Times New Roman" w:cs="Times New Roman"/>
        </w:rPr>
        <w:t>附录</w:t>
      </w:r>
      <w:r>
        <w:rPr>
          <w:rFonts w:ascii="Times New Roman" w:cs="Times New Roman"/>
        </w:rPr>
        <w:t>K.3</w:t>
      </w:r>
      <w:r>
        <w:rPr>
          <w:rFonts w:ascii="Times New Roman" w:cs="Times New Roman"/>
        </w:rPr>
        <w:t>的规定进行无损检测，管体分层缺欠检验、厚度超声检验的覆盖面均应达到钢管表面的</w:t>
      </w:r>
      <w:r>
        <w:rPr>
          <w:rFonts w:ascii="Times New Roman" w:cs="Times New Roman"/>
        </w:rPr>
        <w:t>100%</w:t>
      </w:r>
      <w:r>
        <w:rPr>
          <w:rFonts w:ascii="Times New Roman" w:cs="Times New Roman"/>
        </w:rPr>
        <w:t>。</w:t>
      </w:r>
    </w:p>
    <w:p w:rsidR="00FD4A0E" w:rsidRDefault="00000000">
      <w:pPr>
        <w:pStyle w:val="a5"/>
        <w:spacing w:before="156" w:after="156"/>
        <w:rPr>
          <w:rFonts w:ascii="Times New Roman"/>
        </w:rPr>
      </w:pPr>
      <w:r>
        <w:rPr>
          <w:rFonts w:ascii="Times New Roman"/>
        </w:rPr>
        <w:t>表面质量</w:t>
      </w:r>
    </w:p>
    <w:p w:rsidR="00FD4A0E" w:rsidRDefault="00000000">
      <w:pPr>
        <w:pStyle w:val="afff4"/>
        <w:rPr>
          <w:rFonts w:ascii="Times New Roman" w:cs="Times New Roman"/>
        </w:rPr>
      </w:pPr>
      <w:bookmarkStart w:id="33" w:name="_Hlk6857923"/>
      <w:r>
        <w:rPr>
          <w:rFonts w:ascii="Times New Roman" w:cs="Times New Roman"/>
        </w:rPr>
        <w:lastRenderedPageBreak/>
        <w:t>钢管的内外表面不允许有目视可见的裂纹、折叠、结疤、</w:t>
      </w:r>
      <w:proofErr w:type="gramStart"/>
      <w:r>
        <w:rPr>
          <w:rFonts w:ascii="Times New Roman" w:cs="Times New Roman"/>
        </w:rPr>
        <w:t>轧折和</w:t>
      </w:r>
      <w:proofErr w:type="gramEnd"/>
      <w:r>
        <w:rPr>
          <w:rFonts w:ascii="Times New Roman" w:cs="Times New Roman"/>
        </w:rPr>
        <w:t>离层。如有以上缺陷应完全清除，清除深度应不超过公称壁厚的负偏差，清理处的实际壁厚应不小于壁厚偏差允许的最小值。</w:t>
      </w:r>
    </w:p>
    <w:bookmarkEnd w:id="33"/>
    <w:p w:rsidR="00FD4A0E" w:rsidRDefault="00000000">
      <w:pPr>
        <w:pStyle w:val="a5"/>
        <w:spacing w:before="156" w:after="156"/>
        <w:rPr>
          <w:rFonts w:ascii="Times New Roman"/>
        </w:rPr>
      </w:pPr>
      <w:r>
        <w:rPr>
          <w:rFonts w:ascii="Times New Roman"/>
        </w:rPr>
        <w:t>特殊要求</w:t>
      </w:r>
    </w:p>
    <w:p w:rsidR="00FD4A0E" w:rsidRDefault="00000000">
      <w:pPr>
        <w:pStyle w:val="afff4"/>
        <w:rPr>
          <w:rFonts w:ascii="Times New Roman" w:cs="Times New Roman"/>
        </w:rPr>
      </w:pPr>
      <w:r>
        <w:rPr>
          <w:rFonts w:ascii="Times New Roman" w:cs="Times New Roman"/>
        </w:rPr>
        <w:t>根据需方要求，经供需双方协议，可对钢管提出其他特殊要求。</w:t>
      </w:r>
    </w:p>
    <w:p w:rsidR="00FD4A0E" w:rsidRDefault="00000000">
      <w:pPr>
        <w:pStyle w:val="a4"/>
        <w:spacing w:before="312" w:after="312"/>
        <w:rPr>
          <w:rFonts w:ascii="Times New Roman"/>
        </w:rPr>
      </w:pPr>
      <w:bookmarkStart w:id="34" w:name="_Toc79503713"/>
      <w:r>
        <w:rPr>
          <w:rFonts w:ascii="Times New Roman"/>
        </w:rPr>
        <w:t>试验方法</w:t>
      </w:r>
      <w:bookmarkEnd w:id="34"/>
    </w:p>
    <w:p w:rsidR="00FD4A0E" w:rsidRDefault="00000000">
      <w:pPr>
        <w:pStyle w:val="a5"/>
        <w:spacing w:before="156" w:after="156"/>
        <w:jc w:val="both"/>
        <w:rPr>
          <w:rFonts w:ascii="Times New Roman" w:eastAsia="宋体"/>
        </w:rPr>
      </w:pPr>
      <w:r>
        <w:rPr>
          <w:rFonts w:ascii="Times New Roman" w:eastAsia="宋体"/>
        </w:rPr>
        <w:t>钢的化学成分试验方法应按</w:t>
      </w:r>
      <w:r>
        <w:rPr>
          <w:rFonts w:ascii="Times New Roman" w:eastAsia="宋体"/>
        </w:rPr>
        <w:t>GB/T 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GB/T 20124</w:t>
      </w:r>
      <w:r>
        <w:rPr>
          <w:rFonts w:ascii="Times New Roman" w:eastAsia="宋体"/>
        </w:rPr>
        <w:t>、</w:t>
      </w:r>
      <w:r>
        <w:rPr>
          <w:rFonts w:ascii="Times New Roman" w:eastAsia="宋体"/>
        </w:rPr>
        <w:t>GB/T 20125</w:t>
      </w:r>
      <w:r>
        <w:rPr>
          <w:rFonts w:ascii="Times New Roman" w:eastAsia="宋体"/>
        </w:rPr>
        <w:t>或通用方法的规定进行，但仲裁时应按</w:t>
      </w:r>
      <w:r>
        <w:rPr>
          <w:rFonts w:ascii="Times New Roman" w:eastAsia="宋体"/>
        </w:rPr>
        <w:t>GB/T 223.11</w:t>
      </w:r>
      <w:r>
        <w:rPr>
          <w:rFonts w:ascii="Times New Roman" w:eastAsia="宋体"/>
        </w:rPr>
        <w:t>、</w:t>
      </w:r>
      <w:r>
        <w:rPr>
          <w:rFonts w:ascii="Times New Roman" w:eastAsia="宋体"/>
        </w:rPr>
        <w:t>GB/T 223.19</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223.37</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223.62</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223.69</w:t>
      </w:r>
      <w:r>
        <w:rPr>
          <w:rFonts w:ascii="Times New Roman" w:eastAsia="宋体"/>
        </w:rPr>
        <w:t>、</w:t>
      </w:r>
      <w:r>
        <w:rPr>
          <w:rFonts w:ascii="Times New Roman" w:eastAsia="宋体"/>
        </w:rPr>
        <w:t>GB/T 223.72</w:t>
      </w:r>
      <w:r>
        <w:rPr>
          <w:rFonts w:ascii="Times New Roman" w:eastAsia="宋体"/>
        </w:rPr>
        <w:t>、</w:t>
      </w:r>
      <w:r>
        <w:rPr>
          <w:rFonts w:ascii="Times New Roman" w:eastAsia="宋体"/>
        </w:rPr>
        <w:t>GB/T 223.76</w:t>
      </w:r>
      <w:r>
        <w:rPr>
          <w:rFonts w:ascii="Times New Roman" w:eastAsia="宋体"/>
        </w:rPr>
        <w:t>、</w:t>
      </w:r>
      <w:r>
        <w:rPr>
          <w:rFonts w:ascii="Times New Roman" w:eastAsia="宋体"/>
        </w:rPr>
        <w:t>GB/T 223.77</w:t>
      </w:r>
      <w:r>
        <w:rPr>
          <w:rFonts w:ascii="Times New Roman" w:eastAsia="宋体"/>
        </w:rPr>
        <w:t>、</w:t>
      </w:r>
      <w:r>
        <w:rPr>
          <w:rFonts w:ascii="Times New Roman" w:eastAsia="宋体"/>
        </w:rPr>
        <w:t>GB/T 223.81</w:t>
      </w:r>
      <w:r>
        <w:rPr>
          <w:rFonts w:ascii="Times New Roman" w:eastAsia="宋体"/>
        </w:rPr>
        <w:t>、</w:t>
      </w:r>
      <w:r>
        <w:rPr>
          <w:rFonts w:ascii="Times New Roman" w:eastAsia="宋体"/>
        </w:rPr>
        <w:t>GB/T 223.84</w:t>
      </w:r>
      <w:r>
        <w:rPr>
          <w:rFonts w:ascii="Times New Roman" w:eastAsia="宋体"/>
        </w:rPr>
        <w:t>的规定进行。</w:t>
      </w:r>
    </w:p>
    <w:p w:rsidR="00FD4A0E" w:rsidRDefault="00000000">
      <w:pPr>
        <w:pStyle w:val="a5"/>
        <w:spacing w:before="156" w:after="156"/>
        <w:jc w:val="both"/>
        <w:rPr>
          <w:rFonts w:ascii="Times New Roman" w:eastAsia="宋体"/>
        </w:rPr>
      </w:pPr>
      <w:r>
        <w:rPr>
          <w:rFonts w:ascii="Times New Roman" w:eastAsia="宋体"/>
        </w:rPr>
        <w:t>钢管的检验项目、取样数量、取样方法、试验方法应符合表</w:t>
      </w:r>
      <w:r>
        <w:rPr>
          <w:rFonts w:ascii="Times New Roman" w:eastAsia="宋体"/>
        </w:rPr>
        <w:t>7</w:t>
      </w:r>
      <w:r>
        <w:rPr>
          <w:rFonts w:ascii="Times New Roman" w:eastAsia="宋体"/>
        </w:rPr>
        <w:t>的规定。</w:t>
      </w:r>
    </w:p>
    <w:p w:rsidR="00FD4A0E" w:rsidRDefault="00000000">
      <w:pPr>
        <w:pStyle w:val="af7"/>
        <w:numPr>
          <w:ilvl w:val="0"/>
          <w:numId w:val="0"/>
        </w:numPr>
        <w:spacing w:before="156" w:after="156"/>
        <w:rPr>
          <w:rFonts w:ascii="Times New Roman" w:cs="Times New Roman"/>
        </w:rPr>
      </w:pPr>
      <w:r>
        <w:rPr>
          <w:rFonts w:ascii="Times New Roman" w:cs="Times New Roman"/>
        </w:rPr>
        <w:t>表</w:t>
      </w:r>
      <w:r>
        <w:rPr>
          <w:rFonts w:ascii="Times New Roman" w:cs="Times New Roman"/>
        </w:rPr>
        <w:t xml:space="preserve">7 </w:t>
      </w:r>
      <w:r>
        <w:rPr>
          <w:rFonts w:ascii="Times New Roman" w:cs="Times New Roman"/>
        </w:rPr>
        <w:t>检验项目、取样数量、取样方法和试验方法</w:t>
      </w: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249"/>
        <w:gridCol w:w="2853"/>
        <w:gridCol w:w="2270"/>
        <w:gridCol w:w="1780"/>
      </w:tblGrid>
      <w:tr w:rsidR="00FD4A0E">
        <w:trPr>
          <w:trHeight w:val="203"/>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序号</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检验项目</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取样数量</w:t>
            </w:r>
          </w:p>
        </w:tc>
        <w:tc>
          <w:tcPr>
            <w:tcW w:w="1158"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取样方法</w:t>
            </w:r>
          </w:p>
        </w:tc>
        <w:tc>
          <w:tcPr>
            <w:tcW w:w="908"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试验方法</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1</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化学成分</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2</w:t>
            </w:r>
            <w:r>
              <w:rPr>
                <w:rFonts w:eastAsiaTheme="minorEastAsia"/>
                <w:sz w:val="18"/>
                <w:szCs w:val="18"/>
              </w:rPr>
              <w:t>个</w:t>
            </w:r>
            <w:r>
              <w:rPr>
                <w:rFonts w:eastAsiaTheme="minorEastAsia"/>
                <w:sz w:val="18"/>
                <w:szCs w:val="18"/>
              </w:rPr>
              <w:t>/</w:t>
            </w:r>
            <w:r>
              <w:rPr>
                <w:rFonts w:eastAsiaTheme="minorEastAsia"/>
                <w:sz w:val="18"/>
                <w:szCs w:val="18"/>
              </w:rPr>
              <w:t>批</w:t>
            </w:r>
          </w:p>
        </w:tc>
        <w:tc>
          <w:tcPr>
            <w:tcW w:w="1158" w:type="pct"/>
            <w:tcBorders>
              <w:top w:val="single" w:sz="4" w:space="0" w:color="auto"/>
              <w:left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20066</w:t>
            </w:r>
          </w:p>
        </w:tc>
        <w:tc>
          <w:tcPr>
            <w:tcW w:w="908" w:type="pct"/>
            <w:tcBorders>
              <w:top w:val="single" w:sz="4" w:space="0" w:color="auto"/>
              <w:left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见</w:t>
            </w:r>
            <w:r>
              <w:rPr>
                <w:rFonts w:eastAsiaTheme="minorEastAsia"/>
                <w:sz w:val="18"/>
                <w:szCs w:val="18"/>
              </w:rPr>
              <w:t>7.1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2</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拉伸试验</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r>
              <w:rPr>
                <w:rFonts w:eastAsiaTheme="minorEastAsia"/>
                <w:sz w:val="18"/>
                <w:szCs w:val="18"/>
              </w:rPr>
              <w:t>GB/T 2975</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228.1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3</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冲击试验</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r>
              <w:rPr>
                <w:rFonts w:eastAsiaTheme="minorEastAsia"/>
                <w:sz w:val="18"/>
                <w:szCs w:val="18"/>
              </w:rPr>
              <w:t>GB/T 2975</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9711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4</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Pr="00BF6237" w:rsidRDefault="00000000">
            <w:pPr>
              <w:jc w:val="center"/>
              <w:rPr>
                <w:rFonts w:eastAsiaTheme="minorEastAsia"/>
                <w:sz w:val="18"/>
                <w:szCs w:val="18"/>
              </w:rPr>
            </w:pPr>
            <w:r w:rsidRPr="00BF6237">
              <w:rPr>
                <w:rFonts w:eastAsiaTheme="minorEastAsia"/>
                <w:sz w:val="18"/>
                <w:szCs w:val="18"/>
              </w:rPr>
              <w:t>抗氢致开裂试验</w:t>
            </w:r>
          </w:p>
          <w:p w:rsidR="00FD4A0E" w:rsidRPr="00BF6237" w:rsidRDefault="00000000">
            <w:pPr>
              <w:jc w:val="center"/>
              <w:rPr>
                <w:rFonts w:eastAsiaTheme="minorEastAsia"/>
                <w:sz w:val="18"/>
                <w:szCs w:val="18"/>
              </w:rPr>
            </w:pPr>
            <w:r w:rsidRPr="00BF6237">
              <w:rPr>
                <w:rFonts w:eastAsiaTheme="minorEastAsia"/>
                <w:sz w:val="18"/>
                <w:szCs w:val="18"/>
              </w:rPr>
              <w:t>（</w:t>
            </w:r>
            <w:r w:rsidRPr="00BF6237">
              <w:rPr>
                <w:rFonts w:eastAsiaTheme="minorEastAsia"/>
                <w:sz w:val="18"/>
                <w:szCs w:val="18"/>
              </w:rPr>
              <w:t>HIC</w:t>
            </w:r>
            <w:r w:rsidRPr="00BF6237">
              <w:rPr>
                <w:rFonts w:eastAsiaTheme="minorEastAsia"/>
                <w:sz w:val="18"/>
                <w:szCs w:val="18"/>
              </w:rPr>
              <w:t>）</w:t>
            </w:r>
            <w:r w:rsidRPr="00BF6237">
              <w:rPr>
                <w:rFonts w:eastAsiaTheme="minorEastAsia" w:hint="eastAsia"/>
                <w:sz w:val="18"/>
                <w:szCs w:val="18"/>
              </w:rPr>
              <w:t>（如适用）</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sidRPr="00BF6237">
              <w:rPr>
                <w:rFonts w:eastAsiaTheme="minorEastAsia"/>
                <w:sz w:val="18"/>
                <w:szCs w:val="18"/>
              </w:rPr>
              <w:t>前三炉每炉取一组试样，后</w:t>
            </w:r>
            <w:proofErr w:type="gramStart"/>
            <w:r w:rsidRPr="00BF6237">
              <w:rPr>
                <w:rFonts w:eastAsiaTheme="minorEastAsia"/>
                <w:sz w:val="18"/>
                <w:szCs w:val="18"/>
              </w:rPr>
              <w:t>十炉取一组</w:t>
            </w:r>
            <w:proofErr w:type="gramEnd"/>
            <w:r w:rsidRPr="00BF6237">
              <w:rPr>
                <w:rFonts w:eastAsiaTheme="minorEastAsia"/>
                <w:sz w:val="18"/>
                <w:szCs w:val="18"/>
              </w:rPr>
              <w:t>试样</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8650</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5</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sidRPr="00BF6237">
              <w:rPr>
                <w:rFonts w:eastAsiaTheme="minorEastAsia"/>
                <w:sz w:val="18"/>
                <w:szCs w:val="18"/>
              </w:rPr>
              <w:t>硫化物应力开裂试验</w:t>
            </w:r>
            <w:r>
              <w:rPr>
                <w:rFonts w:eastAsiaTheme="minorEastAsia"/>
                <w:sz w:val="18"/>
                <w:szCs w:val="18"/>
              </w:rPr>
              <w:t>（</w:t>
            </w:r>
            <w:r>
              <w:rPr>
                <w:rFonts w:eastAsiaTheme="minorEastAsia"/>
                <w:sz w:val="18"/>
                <w:szCs w:val="18"/>
              </w:rPr>
              <w:t>SSC</w:t>
            </w:r>
            <w:r>
              <w:rPr>
                <w:rFonts w:eastAsiaTheme="minorEastAsia"/>
                <w:sz w:val="18"/>
                <w:szCs w:val="18"/>
              </w:rPr>
              <w:t>）</w:t>
            </w:r>
            <w:r w:rsidRPr="00BF6237">
              <w:rPr>
                <w:rFonts w:eastAsiaTheme="minorEastAsia" w:hint="eastAsia"/>
                <w:sz w:val="18"/>
                <w:szCs w:val="18"/>
              </w:rPr>
              <w:t>（如适用）</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sidRPr="00BF6237">
              <w:rPr>
                <w:rFonts w:eastAsiaTheme="minorEastAsia"/>
                <w:sz w:val="18"/>
                <w:szCs w:val="18"/>
              </w:rPr>
              <w:t>用于制造工艺评定时一组</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4157</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6</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Pr="00BF6237" w:rsidRDefault="00000000">
            <w:pPr>
              <w:jc w:val="center"/>
              <w:rPr>
                <w:rFonts w:eastAsiaTheme="minorEastAsia"/>
                <w:sz w:val="18"/>
                <w:szCs w:val="18"/>
              </w:rPr>
            </w:pPr>
            <w:r w:rsidRPr="00BF6237">
              <w:rPr>
                <w:rFonts w:eastAsiaTheme="minorEastAsia"/>
                <w:sz w:val="18"/>
                <w:szCs w:val="18"/>
              </w:rPr>
              <w:t>晶粒度</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Pr="00BF6237" w:rsidRDefault="00000000">
            <w:pPr>
              <w:jc w:val="center"/>
              <w:rPr>
                <w:rFonts w:eastAsiaTheme="minorEastAsia"/>
                <w:sz w:val="18"/>
                <w:szCs w:val="18"/>
              </w:rPr>
            </w:pPr>
            <w:r w:rsidRPr="00BF6237">
              <w:rPr>
                <w:rFonts w:eastAsiaTheme="minorEastAsia"/>
                <w:sz w:val="18"/>
                <w:szCs w:val="18"/>
              </w:rPr>
              <w:t>每一生产流程或热处理作业</w:t>
            </w:r>
            <w:r w:rsidRPr="00BF6237">
              <w:rPr>
                <w:rFonts w:eastAsiaTheme="minorEastAsia"/>
                <w:sz w:val="18"/>
                <w:szCs w:val="18"/>
              </w:rPr>
              <w:t>1</w:t>
            </w:r>
            <w:r w:rsidRPr="00BF6237">
              <w:rPr>
                <w:rFonts w:eastAsiaTheme="minorEastAsia"/>
                <w:sz w:val="18"/>
                <w:szCs w:val="18"/>
              </w:rPr>
              <w:t>个试样</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6394</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7</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kern w:val="0"/>
              </w:rPr>
            </w:pPr>
            <w:r>
              <w:rPr>
                <w:kern w:val="0"/>
              </w:rPr>
              <w:t>非金属夹杂物</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kern w:val="0"/>
              </w:rPr>
            </w:pPr>
            <w:r>
              <w:rPr>
                <w:kern w:val="0"/>
              </w:rPr>
              <w:t>1</w:t>
            </w:r>
            <w:r>
              <w:rPr>
                <w:kern w:val="0"/>
              </w:rPr>
              <w:t>个</w:t>
            </w:r>
            <w:r>
              <w:rPr>
                <w:kern w:val="0"/>
              </w:rPr>
              <w:t>/</w:t>
            </w:r>
            <w:r>
              <w:rPr>
                <w:kern w:val="0"/>
              </w:rPr>
              <w:t>炉</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任一根钢管</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10561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8</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静水压试验</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逐根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9711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9</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无损检测</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逐根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GB/T 9711</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10</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表面质量</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逐根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目视</w:t>
            </w:r>
          </w:p>
        </w:tc>
      </w:tr>
      <w:tr w:rsidR="00FD4A0E">
        <w:trPr>
          <w:trHeight w:val="321"/>
          <w:jc w:val="center"/>
        </w:trPr>
        <w:tc>
          <w:tcPr>
            <w:tcW w:w="332"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11</w:t>
            </w:r>
          </w:p>
        </w:tc>
        <w:tc>
          <w:tcPr>
            <w:tcW w:w="1147"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尺寸外形</w:t>
            </w:r>
          </w:p>
        </w:tc>
        <w:tc>
          <w:tcPr>
            <w:tcW w:w="1455" w:type="pct"/>
            <w:tcBorders>
              <w:top w:val="single" w:sz="4" w:space="0" w:color="auto"/>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逐根</w:t>
            </w:r>
          </w:p>
        </w:tc>
        <w:tc>
          <w:tcPr>
            <w:tcW w:w="115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w:t>
            </w:r>
          </w:p>
        </w:tc>
        <w:tc>
          <w:tcPr>
            <w:tcW w:w="908" w:type="pct"/>
            <w:tcBorders>
              <w:left w:val="single" w:sz="4" w:space="0" w:color="auto"/>
              <w:bottom w:val="single" w:sz="4" w:space="0" w:color="auto"/>
              <w:right w:val="single" w:sz="4" w:space="0" w:color="auto"/>
            </w:tcBorders>
            <w:vAlign w:val="center"/>
          </w:tcPr>
          <w:p w:rsidR="00FD4A0E" w:rsidRDefault="00000000">
            <w:pPr>
              <w:jc w:val="center"/>
              <w:rPr>
                <w:rFonts w:eastAsiaTheme="minorEastAsia"/>
                <w:sz w:val="18"/>
                <w:szCs w:val="18"/>
              </w:rPr>
            </w:pPr>
            <w:r>
              <w:rPr>
                <w:rFonts w:eastAsiaTheme="minorEastAsia"/>
                <w:sz w:val="18"/>
                <w:szCs w:val="18"/>
              </w:rPr>
              <w:t>合适的量具</w:t>
            </w:r>
          </w:p>
        </w:tc>
      </w:tr>
    </w:tbl>
    <w:p w:rsidR="00FD4A0E" w:rsidRDefault="00000000">
      <w:pPr>
        <w:pStyle w:val="a4"/>
        <w:spacing w:before="312" w:after="312"/>
        <w:rPr>
          <w:rFonts w:ascii="Times New Roman"/>
        </w:rPr>
      </w:pPr>
      <w:bookmarkStart w:id="35" w:name="_Toc79503714"/>
      <w:r>
        <w:rPr>
          <w:rFonts w:ascii="Times New Roman"/>
        </w:rPr>
        <w:t>检验规则</w:t>
      </w:r>
      <w:bookmarkEnd w:id="35"/>
    </w:p>
    <w:p w:rsidR="00FD4A0E" w:rsidRDefault="00000000">
      <w:pPr>
        <w:pStyle w:val="a5"/>
        <w:spacing w:before="156" w:after="156"/>
        <w:rPr>
          <w:rFonts w:ascii="Times New Roman"/>
        </w:rPr>
      </w:pPr>
      <w:r>
        <w:rPr>
          <w:rFonts w:ascii="Times New Roman"/>
        </w:rPr>
        <w:t>检查和验收</w:t>
      </w:r>
    </w:p>
    <w:p w:rsidR="00FD4A0E" w:rsidRDefault="00000000">
      <w:pPr>
        <w:ind w:firstLineChars="200" w:firstLine="420"/>
      </w:pPr>
      <w:r>
        <w:t>钢管的检查和验收由供方质量技术监督部门进行。需方有权对本标准或合同中所规定的任一检验项目进行检查和验收。</w:t>
      </w:r>
    </w:p>
    <w:p w:rsidR="00FD4A0E" w:rsidRDefault="00000000">
      <w:pPr>
        <w:pStyle w:val="a5"/>
        <w:spacing w:before="156" w:after="156"/>
        <w:rPr>
          <w:rFonts w:ascii="Times New Roman"/>
        </w:rPr>
      </w:pPr>
      <w:proofErr w:type="gramStart"/>
      <w:r>
        <w:rPr>
          <w:rFonts w:ascii="Times New Roman"/>
        </w:rPr>
        <w:t>组批规则</w:t>
      </w:r>
      <w:proofErr w:type="gramEnd"/>
    </w:p>
    <w:p w:rsidR="00FD4A0E" w:rsidRDefault="00000000">
      <w:pPr>
        <w:ind w:firstLineChars="200" w:firstLine="420"/>
      </w:pPr>
      <w:r>
        <w:t>钢管应成批验收。每批由同一炉号、同一钢级、同一规格、同一交货状态、同一</w:t>
      </w:r>
      <w:proofErr w:type="gramStart"/>
      <w:r>
        <w:t>热处理炉批的</w:t>
      </w:r>
      <w:proofErr w:type="gramEnd"/>
      <w:r>
        <w:t>钢管组成。</w:t>
      </w:r>
    </w:p>
    <w:p w:rsidR="00FD4A0E" w:rsidRDefault="00000000">
      <w:pPr>
        <w:pStyle w:val="a5"/>
        <w:spacing w:before="156" w:after="156"/>
        <w:rPr>
          <w:rFonts w:ascii="Times New Roman"/>
        </w:rPr>
      </w:pPr>
      <w:r>
        <w:rPr>
          <w:rFonts w:ascii="Times New Roman"/>
        </w:rPr>
        <w:t>复验和判定规则</w:t>
      </w:r>
    </w:p>
    <w:p w:rsidR="00FD4A0E" w:rsidRDefault="00000000">
      <w:pPr>
        <w:pStyle w:val="afff4"/>
        <w:rPr>
          <w:rFonts w:ascii="Times New Roman" w:eastAsiaTheme="minorEastAsia" w:cs="Times New Roman"/>
        </w:rPr>
      </w:pPr>
      <w:r>
        <w:rPr>
          <w:rFonts w:ascii="Times New Roman" w:eastAsiaTheme="minorEastAsia" w:cs="Times New Roman"/>
        </w:rPr>
        <w:lastRenderedPageBreak/>
        <w:t>钢管的复验和判定符合</w:t>
      </w:r>
      <w:r>
        <w:rPr>
          <w:rFonts w:ascii="Times New Roman" w:eastAsiaTheme="minorEastAsia" w:cs="Times New Roman"/>
        </w:rPr>
        <w:t>GB/T 9711</w:t>
      </w:r>
      <w:r>
        <w:rPr>
          <w:rFonts w:ascii="Times New Roman" w:eastAsiaTheme="minorEastAsia" w:cs="Times New Roman"/>
        </w:rPr>
        <w:t>的规定。</w:t>
      </w:r>
    </w:p>
    <w:p w:rsidR="00FD4A0E" w:rsidRDefault="00000000">
      <w:pPr>
        <w:pStyle w:val="a5"/>
        <w:spacing w:before="156" w:after="156"/>
        <w:rPr>
          <w:rFonts w:ascii="Times New Roman"/>
        </w:rPr>
      </w:pPr>
      <w:r>
        <w:rPr>
          <w:rFonts w:ascii="Times New Roman"/>
        </w:rPr>
        <w:t>数值修约</w:t>
      </w:r>
    </w:p>
    <w:p w:rsidR="00FD4A0E" w:rsidRDefault="00000000">
      <w:pPr>
        <w:pStyle w:val="afff4"/>
        <w:rPr>
          <w:rFonts w:ascii="Times New Roman" w:eastAsiaTheme="minorEastAsia" w:cs="Times New Roman"/>
        </w:rPr>
      </w:pPr>
      <w:r>
        <w:rPr>
          <w:rFonts w:ascii="Times New Roman" w:eastAsiaTheme="minorEastAsia" w:cs="Times New Roman"/>
        </w:rPr>
        <w:t>钢管各项检验结果应采用修约值比较法进行修约，</w:t>
      </w:r>
      <w:proofErr w:type="gramStart"/>
      <w:r>
        <w:rPr>
          <w:rFonts w:ascii="Times New Roman" w:eastAsiaTheme="minorEastAsia" w:cs="Times New Roman"/>
        </w:rPr>
        <w:t>修约规则</w:t>
      </w:r>
      <w:proofErr w:type="gramEnd"/>
      <w:r>
        <w:rPr>
          <w:rFonts w:ascii="Times New Roman" w:eastAsiaTheme="minorEastAsia" w:cs="Times New Roman"/>
        </w:rPr>
        <w:t>按</w:t>
      </w:r>
      <w:r>
        <w:rPr>
          <w:rFonts w:ascii="Times New Roman" w:eastAsiaTheme="minorEastAsia" w:cs="Times New Roman"/>
        </w:rPr>
        <w:t>GB/T 8170</w:t>
      </w:r>
      <w:r>
        <w:rPr>
          <w:rFonts w:ascii="Times New Roman" w:eastAsiaTheme="minorEastAsia" w:cs="Times New Roman"/>
        </w:rPr>
        <w:t>的规定。</w:t>
      </w:r>
    </w:p>
    <w:p w:rsidR="00FD4A0E" w:rsidRDefault="00000000">
      <w:pPr>
        <w:pStyle w:val="a4"/>
        <w:spacing w:before="312" w:after="312"/>
        <w:rPr>
          <w:rFonts w:ascii="Times New Roman"/>
        </w:rPr>
      </w:pPr>
      <w:bookmarkStart w:id="36" w:name="_Toc79503715"/>
      <w:r>
        <w:rPr>
          <w:rFonts w:ascii="Times New Roman"/>
        </w:rPr>
        <w:t>包装、标志和质量证明书</w:t>
      </w:r>
      <w:bookmarkEnd w:id="36"/>
    </w:p>
    <w:p w:rsidR="00FD4A0E" w:rsidRDefault="00000000">
      <w:pPr>
        <w:pStyle w:val="afff4"/>
        <w:rPr>
          <w:rFonts w:ascii="Times New Roman" w:eastAsiaTheme="minorEastAsia" w:cs="Times New Roman"/>
        </w:rPr>
      </w:pPr>
      <w:r>
        <w:rPr>
          <w:rFonts w:ascii="Times New Roman" w:eastAsiaTheme="minorEastAsia" w:cs="Times New Roman"/>
        </w:rPr>
        <w:t>钢管的包装、标志和质量证明书应符合</w:t>
      </w:r>
      <w:r>
        <w:rPr>
          <w:rFonts w:ascii="Times New Roman" w:eastAsiaTheme="minorEastAsia" w:cs="Times New Roman"/>
        </w:rPr>
        <w:t>GB/T 9711</w:t>
      </w:r>
      <w:r>
        <w:rPr>
          <w:rFonts w:ascii="Times New Roman" w:eastAsiaTheme="minorEastAsia" w:cs="Times New Roman"/>
        </w:rPr>
        <w:t>的规定。</w:t>
      </w:r>
    </w:p>
    <w:p w:rsidR="00FD4A0E" w:rsidRDefault="00000000">
      <w:pPr>
        <w:pStyle w:val="afff4"/>
        <w:rPr>
          <w:rFonts w:ascii="Times New Roman" w:eastAsiaTheme="minorEastAsia" w:cs="Times New Roman"/>
        </w:rPr>
      </w:pPr>
      <w:r>
        <w:rPr>
          <w:rFonts w:ascii="Times New Roman" w:eastAsiaTheme="minorEastAsia" w:cs="Times New Roman"/>
          <w:noProof/>
        </w:rPr>
        <mc:AlternateContent>
          <mc:Choice Requires="wps">
            <w:drawing>
              <wp:anchor distT="0" distB="0" distL="114300" distR="114300" simplePos="0" relativeHeight="251661312" behindDoc="0" locked="0" layoutInCell="1" allowOverlap="1">
                <wp:simplePos x="0" y="0"/>
                <wp:positionH relativeFrom="column">
                  <wp:posOffset>2124710</wp:posOffset>
                </wp:positionH>
                <wp:positionV relativeFrom="paragraph">
                  <wp:posOffset>600075</wp:posOffset>
                </wp:positionV>
                <wp:extent cx="1624330" cy="0"/>
                <wp:effectExtent l="0" t="4445" r="0"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ln>
                        <a:effectLst/>
                      </wps:spPr>
                      <wps:bodyPr/>
                    </wps:wsp>
                  </a:graphicData>
                </a:graphic>
              </wp:anchor>
            </w:drawing>
          </mc:Choice>
          <mc:Fallback>
            <w:pict>
              <v:shapetype w14:anchorId="48C5C04C" id="_x0000_t32" coordsize="21600,21600" o:spt="32" o:oned="t" path="m,l21600,21600e" filled="f">
                <v:path arrowok="t" fillok="f" o:connecttype="none"/>
                <o:lock v:ext="edit" shapetype="t"/>
              </v:shapetype>
              <v:shape id="AutoShape 6" o:spid="_x0000_s1026" type="#_x0000_t32" style="position:absolute;left:0;text-align:left;margin-left:167.3pt;margin-top:47.25pt;width:127.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"/>
            </w:pict>
          </mc:Fallback>
        </mc:AlternateContent>
      </w:r>
    </w:p>
    <w:sectPr w:rsidR="00FD4A0E">
      <w:footerReference w:type="default" r:id="rId14"/>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B62" w:rsidRDefault="00A51B62">
      <w:r>
        <w:separator/>
      </w:r>
    </w:p>
  </w:endnote>
  <w:endnote w:type="continuationSeparator" w:id="0">
    <w:p w:rsidR="00A51B62" w:rsidRDefault="00A5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A0E" w:rsidRDefault="00FD4A0E">
    <w:pPr>
      <w:pStyle w:val="aff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A0E" w:rsidRDefault="00000000">
    <w:pPr>
      <w:pStyle w:val="affff0"/>
      <w:rPr>
        <w:rFonts w:cs="Times New Roman"/>
      </w:rPr>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A0E" w:rsidRDefault="00000000">
    <w:pPr>
      <w:pStyle w:val="affff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8</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B62" w:rsidRDefault="00A51B62">
      <w:r>
        <w:separator/>
      </w:r>
    </w:p>
  </w:footnote>
  <w:footnote w:type="continuationSeparator" w:id="0">
    <w:p w:rsidR="00A51B62" w:rsidRDefault="00A5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A0E" w:rsidRDefault="00FD4A0E">
    <w:pPr>
      <w:pStyle w:val="a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A0E" w:rsidRDefault="00000000">
    <w:pPr>
      <w:pStyle w:val="afff1"/>
      <w:jc w:val="right"/>
      <w:rPr>
        <w:rFonts w:eastAsia="黑体"/>
      </w:rPr>
    </w:pPr>
    <w:r>
      <w:rPr>
        <w:rFonts w:ascii="黑体" w:eastAsia="黑体" w:cs="黑体"/>
        <w:b/>
        <w:bCs/>
        <w:sz w:val="21"/>
        <w:szCs w:val="21"/>
      </w:rPr>
      <w:t>T/SSEA</w:t>
    </w:r>
    <w:r>
      <w:rPr>
        <w:rFonts w:ascii="黑体" w:cs="黑体"/>
        <w:b/>
        <w:bCs/>
        <w:sz w:val="21"/>
        <w:szCs w:val="21"/>
      </w:rPr>
      <w:t xml:space="preserve"> XXXX</w:t>
    </w:r>
    <w:r>
      <w:rPr>
        <w:rFonts w:ascii="黑体" w:eastAsia="黑体" w:cs="黑体"/>
        <w:b/>
        <w:bCs/>
        <w:sz w:val="21"/>
        <w:szCs w:val="21"/>
      </w:rPr>
      <w:t>-202</w:t>
    </w:r>
    <w:r>
      <w:rPr>
        <w:rFonts w:ascii="黑体" w:eastAsia="黑体" w:cs="黑体" w:hint="eastAsia"/>
        <w:b/>
        <w:bCs/>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bCs w:val="0"/>
        <w:i w:val="0"/>
        <w:iCs w:val="0"/>
        <w:sz w:val="18"/>
        <w:szCs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szCs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bCs w:val="0"/>
        <w:i w:val="0"/>
        <w:iCs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4" w15:restartNumberingAfterBreak="0">
    <w:nsid w:val="132885FD"/>
    <w:multiLevelType w:val="multilevel"/>
    <w:tmpl w:val="132885FD"/>
    <w:lvl w:ilvl="0">
      <w:start w:val="1"/>
      <w:numFmt w:val="lowerLetter"/>
      <w:pStyle w:val="a2"/>
      <w:suff w:val="nothing"/>
      <w:lvlText w:val="%1   "/>
      <w:lvlJc w:val="left"/>
      <w:pPr>
        <w:tabs>
          <w:tab w:val="left" w:pos="0"/>
        </w:tabs>
        <w:ind w:left="465" w:hanging="181"/>
      </w:pPr>
      <w:rPr>
        <w:rFonts w:ascii="宋体" w:eastAsia="宋体" w:cs="Times New Roman" w:hint="default"/>
        <w:b w:val="0"/>
        <w:bCs w:val="0"/>
        <w:i w:val="0"/>
        <w:iCs w:val="0"/>
        <w:sz w:val="18"/>
        <w:szCs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5"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6" w15:restartNumberingAfterBreak="0">
    <w:nsid w:val="1DBF583A"/>
    <w:multiLevelType w:val="multilevel"/>
    <w:tmpl w:val="1DBF583A"/>
    <w:lvl w:ilvl="0">
      <w:start w:val="1"/>
      <w:numFmt w:val="decimal"/>
      <w:pStyle w:val="a3"/>
      <w:suff w:val="nothing"/>
      <w:lvlText w:val="注%1："/>
      <w:lvlJc w:val="left"/>
      <w:pPr>
        <w:ind w:left="1016" w:hanging="448"/>
      </w:pPr>
      <w:rPr>
        <w:rFonts w:ascii="黑体" w:eastAsia="黑体" w:cs="Times New Roman" w:hint="eastAsia"/>
        <w:b w:val="0"/>
        <w:bCs w:val="0"/>
        <w:i w:val="0"/>
        <w:iCs w:val="0"/>
        <w:sz w:val="18"/>
        <w:szCs w:val="18"/>
        <w:vertAlign w:val="baseline"/>
      </w:rPr>
    </w:lvl>
    <w:lvl w:ilvl="1">
      <w:start w:val="1"/>
      <w:numFmt w:val="lowerLetter"/>
      <w:lvlText w:val="%2)"/>
      <w:lvlJc w:val="left"/>
      <w:pPr>
        <w:tabs>
          <w:tab w:val="left" w:pos="385"/>
        </w:tabs>
        <w:ind w:left="1377" w:hanging="629"/>
      </w:pPr>
      <w:rPr>
        <w:rFonts w:cs="Times New Roman" w:hint="eastAsia"/>
        <w:vertAlign w:val="baseline"/>
      </w:rPr>
    </w:lvl>
    <w:lvl w:ilvl="2">
      <w:start w:val="1"/>
      <w:numFmt w:val="lowerRoman"/>
      <w:lvlText w:val="%3."/>
      <w:lvlJc w:val="right"/>
      <w:pPr>
        <w:tabs>
          <w:tab w:val="left" w:pos="385"/>
        </w:tabs>
        <w:ind w:left="1377" w:hanging="629"/>
      </w:pPr>
      <w:rPr>
        <w:rFonts w:cs="Times New Roman" w:hint="eastAsia"/>
        <w:vertAlign w:val="baseline"/>
      </w:rPr>
    </w:lvl>
    <w:lvl w:ilvl="3">
      <w:start w:val="1"/>
      <w:numFmt w:val="decimal"/>
      <w:lvlText w:val="%4."/>
      <w:lvlJc w:val="left"/>
      <w:pPr>
        <w:tabs>
          <w:tab w:val="left" w:pos="385"/>
        </w:tabs>
        <w:ind w:left="1377" w:hanging="629"/>
      </w:pPr>
      <w:rPr>
        <w:rFonts w:cs="Times New Roman" w:hint="eastAsia"/>
        <w:vertAlign w:val="baseline"/>
      </w:rPr>
    </w:lvl>
    <w:lvl w:ilvl="4">
      <w:start w:val="1"/>
      <w:numFmt w:val="lowerLetter"/>
      <w:lvlText w:val="%5)"/>
      <w:lvlJc w:val="left"/>
      <w:pPr>
        <w:tabs>
          <w:tab w:val="left" w:pos="385"/>
        </w:tabs>
        <w:ind w:left="1377" w:hanging="629"/>
      </w:pPr>
      <w:rPr>
        <w:rFonts w:cs="Times New Roman" w:hint="eastAsia"/>
        <w:vertAlign w:val="baseline"/>
      </w:rPr>
    </w:lvl>
    <w:lvl w:ilvl="5">
      <w:start w:val="1"/>
      <w:numFmt w:val="lowerRoman"/>
      <w:lvlText w:val="%6."/>
      <w:lvlJc w:val="right"/>
      <w:pPr>
        <w:tabs>
          <w:tab w:val="left" w:pos="385"/>
        </w:tabs>
        <w:ind w:left="1377" w:hanging="629"/>
      </w:pPr>
      <w:rPr>
        <w:rFonts w:cs="Times New Roman" w:hint="eastAsia"/>
        <w:vertAlign w:val="baseline"/>
      </w:rPr>
    </w:lvl>
    <w:lvl w:ilvl="6">
      <w:start w:val="1"/>
      <w:numFmt w:val="decimal"/>
      <w:lvlText w:val="%7."/>
      <w:lvlJc w:val="left"/>
      <w:pPr>
        <w:tabs>
          <w:tab w:val="left" w:pos="385"/>
        </w:tabs>
        <w:ind w:left="1377" w:hanging="629"/>
      </w:pPr>
      <w:rPr>
        <w:rFonts w:cs="Times New Roman" w:hint="eastAsia"/>
        <w:vertAlign w:val="baseline"/>
      </w:rPr>
    </w:lvl>
    <w:lvl w:ilvl="7">
      <w:start w:val="1"/>
      <w:numFmt w:val="lowerLetter"/>
      <w:lvlText w:val="%8)"/>
      <w:lvlJc w:val="left"/>
      <w:pPr>
        <w:tabs>
          <w:tab w:val="left" w:pos="385"/>
        </w:tabs>
        <w:ind w:left="1377" w:hanging="629"/>
      </w:pPr>
      <w:rPr>
        <w:rFonts w:cs="Times New Roman" w:hint="eastAsia"/>
        <w:vertAlign w:val="baseline"/>
      </w:rPr>
    </w:lvl>
    <w:lvl w:ilvl="8">
      <w:start w:val="1"/>
      <w:numFmt w:val="lowerRoman"/>
      <w:lvlText w:val="%9."/>
      <w:lvlJc w:val="right"/>
      <w:pPr>
        <w:tabs>
          <w:tab w:val="left" w:pos="385"/>
        </w:tabs>
        <w:ind w:left="1377" w:hanging="629"/>
      </w:pPr>
      <w:rPr>
        <w:rFonts w:cs="Times New Roman"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cs="Times New Roman" w:hint="eastAsia"/>
        <w:b w:val="0"/>
        <w:bCs w:val="0"/>
        <w:i w:val="0"/>
        <w:iCs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sz w:val="21"/>
        <w:szCs w:val="21"/>
      </w:rPr>
    </w:lvl>
    <w:lvl w:ilvl="3">
      <w:start w:val="1"/>
      <w:numFmt w:val="decimal"/>
      <w:pStyle w:val="a7"/>
      <w:suff w:val="nothing"/>
      <w:lvlText w:val="%1.%2.%3.%4　"/>
      <w:lvlJc w:val="left"/>
      <w:pPr>
        <w:ind w:left="0" w:firstLine="0"/>
      </w:pPr>
      <w:rPr>
        <w:rFonts w:ascii="黑体" w:eastAsia="黑体" w:hAnsi="Times New Roman" w:cs="Times New Roman" w:hint="eastAsia"/>
        <w:b w:val="0"/>
        <w:bCs w:val="0"/>
        <w:i w:val="0"/>
        <w:iCs w:val="0"/>
        <w:sz w:val="21"/>
        <w:szCs w:val="21"/>
      </w:rPr>
    </w:lvl>
    <w:lvl w:ilvl="4">
      <w:start w:val="1"/>
      <w:numFmt w:val="decimal"/>
      <w:pStyle w:val="a8"/>
      <w:suff w:val="nothing"/>
      <w:lvlText w:val="%1.%2.%3.%4.%5　"/>
      <w:lvlJc w:val="left"/>
      <w:pPr>
        <w:ind w:left="0" w:firstLine="0"/>
      </w:pPr>
      <w:rPr>
        <w:rFonts w:ascii="黑体" w:eastAsia="黑体" w:hAnsi="Times New Roman" w:cs="Times New Roman" w:hint="eastAsia"/>
        <w:b w:val="0"/>
        <w:bCs w:val="0"/>
        <w:i w:val="0"/>
        <w:iCs w:val="0"/>
        <w:sz w:val="21"/>
        <w:szCs w:val="21"/>
      </w:rPr>
    </w:lvl>
    <w:lvl w:ilvl="5">
      <w:start w:val="1"/>
      <w:numFmt w:val="decimal"/>
      <w:pStyle w:val="a9"/>
      <w:suff w:val="nothing"/>
      <w:lvlText w:val="%1.%2.%3.%4.%5.%6　"/>
      <w:lvlJc w:val="left"/>
      <w:pPr>
        <w:ind w:left="0" w:firstLine="0"/>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0" w15:restartNumberingAfterBreak="0">
    <w:nsid w:val="38BE18DA"/>
    <w:multiLevelType w:val="multilevel"/>
    <w:tmpl w:val="38BE18DA"/>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3D733618"/>
    <w:multiLevelType w:val="multilevel"/>
    <w:tmpl w:val="3D733618"/>
    <w:lvl w:ilvl="0">
      <w:start w:val="1"/>
      <w:numFmt w:val="decimal"/>
      <w:pStyle w:val="af2"/>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cs="Times New Roman" w:hint="eastAsia"/>
        <w:b w:val="0"/>
        <w:bCs w:val="0"/>
        <w:i w:val="0"/>
        <w:iCs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3" w15:restartNumberingAfterBreak="0">
    <w:nsid w:val="557C2AF5"/>
    <w:multiLevelType w:val="multilevel"/>
    <w:tmpl w:val="557C2AF5"/>
    <w:lvl w:ilvl="0">
      <w:start w:val="1"/>
      <w:numFmt w:val="decimal"/>
      <w:pStyle w:val="af4"/>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5387"/>
      </w:pPr>
      <w:rPr>
        <w:rFonts w:ascii="黑体" w:eastAsia="黑体" w:hAnsi="Times New Roman" w:cs="Times New Roman" w:hint="eastAsia"/>
        <w:b w:val="0"/>
        <w:bCs w:val="0"/>
        <w:i w:val="0"/>
        <w:iCs w:val="0"/>
        <w:sz w:val="21"/>
        <w:szCs w:val="21"/>
        <w:lang w:val="en-US"/>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rPr>
        <w:rFonts w:ascii="黑体" w:eastAsia="黑体" w:hAnsi="Times New Roman" w:cs="Times New Roman" w:hint="eastAsia"/>
        <w:b w:val="0"/>
        <w:bCs w:val="0"/>
        <w:i w:val="0"/>
        <w:iCs w:val="0"/>
        <w:spacing w:val="0"/>
        <w:w w:val="100"/>
        <w:sz w:val="21"/>
        <w:szCs w:val="21"/>
      </w:rPr>
    </w:lvl>
    <w:lvl w:ilvl="1">
      <w:start w:val="1"/>
      <w:numFmt w:val="decimal"/>
      <w:pStyle w:val="af9"/>
      <w:suff w:val="nothing"/>
      <w:lvlText w:val="%1.%2　"/>
      <w:lvlJc w:val="left"/>
      <w:rPr>
        <w:rFonts w:ascii="黑体" w:eastAsia="黑体" w:hAnsi="Times New Roman" w:cs="Times New Roman" w:hint="eastAsia"/>
        <w:b w:val="0"/>
        <w:bCs w:val="0"/>
        <w:i w:val="0"/>
        <w:iCs w:val="0"/>
        <w:snapToGrid/>
        <w:spacing w:val="0"/>
        <w:w w:val="100"/>
        <w:kern w:val="21"/>
        <w:sz w:val="21"/>
        <w:szCs w:val="21"/>
      </w:rPr>
    </w:lvl>
    <w:lvl w:ilvl="2">
      <w:start w:val="1"/>
      <w:numFmt w:val="decimal"/>
      <w:pStyle w:val="afa"/>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fb"/>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fc"/>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fd"/>
      <w:suff w:val="nothing"/>
      <w:lvlText w:val="%1.%2.%3.%4.%5.%6　"/>
      <w:lvlJc w:val="left"/>
      <w:rPr>
        <w:rFonts w:ascii="黑体" w:eastAsia="黑体" w:hAnsi="Times New Roman" w:cs="Times New Roman" w:hint="eastAsia"/>
        <w:b w:val="0"/>
        <w:bCs w:val="0"/>
        <w:i w:val="0"/>
        <w:iCs w:val="0"/>
        <w:sz w:val="21"/>
        <w:szCs w:val="21"/>
      </w:rPr>
    </w:lvl>
    <w:lvl w:ilvl="6">
      <w:start w:val="1"/>
      <w:numFmt w:val="decimal"/>
      <w:pStyle w:val="afe"/>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cs="Times New Roman" w:hint="eastAsia"/>
        <w:b w:val="0"/>
        <w:bCs w:val="0"/>
        <w:i w:val="0"/>
        <w:iCs w:val="0"/>
        <w:sz w:val="21"/>
        <w:szCs w:val="21"/>
      </w:rPr>
    </w:lvl>
    <w:lvl w:ilvl="1">
      <w:start w:val="1"/>
      <w:numFmt w:val="decimal"/>
      <w:pStyle w:val="aff0"/>
      <w:lvlText w:val="%2)"/>
      <w:lvlJc w:val="left"/>
      <w:pPr>
        <w:tabs>
          <w:tab w:val="left" w:pos="840"/>
        </w:tabs>
        <w:ind w:left="839" w:hanging="419"/>
      </w:pPr>
      <w:rPr>
        <w:rFonts w:ascii="宋体" w:eastAsia="宋体" w:cs="Times New Roman" w:hint="eastAsia"/>
        <w:b w:val="0"/>
        <w:bCs w:val="0"/>
        <w:i w:val="0"/>
        <w:iCs w:val="0"/>
        <w:sz w:val="21"/>
        <w:szCs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cs="Times New Roman" w:hint="eastAsia"/>
        <w:b w:val="0"/>
        <w:bCs w:val="0"/>
        <w:i w:val="0"/>
        <w:iCs w:val="0"/>
        <w:sz w:val="18"/>
        <w:szCs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16cid:durableId="1855342287">
    <w:abstractNumId w:val="11"/>
  </w:num>
  <w:num w:numId="2" w16cid:durableId="1448506684">
    <w:abstractNumId w:val="7"/>
  </w:num>
  <w:num w:numId="3" w16cid:durableId="1478574604">
    <w:abstractNumId w:val="9"/>
  </w:num>
  <w:num w:numId="4" w16cid:durableId="578447862">
    <w:abstractNumId w:val="3"/>
  </w:num>
  <w:num w:numId="5" w16cid:durableId="900210212">
    <w:abstractNumId w:val="10"/>
  </w:num>
  <w:num w:numId="6" w16cid:durableId="427238204">
    <w:abstractNumId w:val="18"/>
  </w:num>
  <w:num w:numId="7" w16cid:durableId="897518243">
    <w:abstractNumId w:val="1"/>
  </w:num>
  <w:num w:numId="8" w16cid:durableId="1860503084">
    <w:abstractNumId w:val="12"/>
  </w:num>
  <w:num w:numId="9" w16cid:durableId="1736858273">
    <w:abstractNumId w:val="6"/>
  </w:num>
  <w:num w:numId="10" w16cid:durableId="1021588364">
    <w:abstractNumId w:val="16"/>
  </w:num>
  <w:num w:numId="11" w16cid:durableId="34431193">
    <w:abstractNumId w:val="14"/>
  </w:num>
  <w:num w:numId="12" w16cid:durableId="156269096">
    <w:abstractNumId w:val="17"/>
  </w:num>
  <w:num w:numId="13" w16cid:durableId="1189876050">
    <w:abstractNumId w:val="8"/>
  </w:num>
  <w:num w:numId="14" w16cid:durableId="715935619">
    <w:abstractNumId w:val="2"/>
  </w:num>
  <w:num w:numId="15" w16cid:durableId="1830099158">
    <w:abstractNumId w:val="4"/>
  </w:num>
  <w:num w:numId="16" w16cid:durableId="1384139374">
    <w:abstractNumId w:val="15"/>
  </w:num>
  <w:num w:numId="17" w16cid:durableId="1346057343">
    <w:abstractNumId w:val="13"/>
  </w:num>
  <w:num w:numId="18" w16cid:durableId="1732117945">
    <w:abstractNumId w:val="5"/>
  </w:num>
  <w:num w:numId="19" w16cid:durableId="14621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forms" w:enforcement="0"/>
  <w:defaultTabStop w:val="420"/>
  <w:doNotHyphenateCaps/>
  <w:drawingGridHorizontalSpacing w:val="210"/>
  <w:drawingGridVerticalSpacing w:val="161"/>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hNzg4YjE1OWQzOGNjOTMyYWVlOTA3MThiZWNjMjMifQ=="/>
  </w:docVars>
  <w:rsids>
    <w:rsidRoot w:val="0005092F"/>
    <w:rsid w:val="0000078F"/>
    <w:rsid w:val="00040DA8"/>
    <w:rsid w:val="0005092F"/>
    <w:rsid w:val="00057701"/>
    <w:rsid w:val="00087F94"/>
    <w:rsid w:val="000B2AD9"/>
    <w:rsid w:val="000F4F39"/>
    <w:rsid w:val="00104B46"/>
    <w:rsid w:val="00150B05"/>
    <w:rsid w:val="00165497"/>
    <w:rsid w:val="00172765"/>
    <w:rsid w:val="001920AF"/>
    <w:rsid w:val="001D10D4"/>
    <w:rsid w:val="001D5453"/>
    <w:rsid w:val="00214F50"/>
    <w:rsid w:val="0022313E"/>
    <w:rsid w:val="0022387E"/>
    <w:rsid w:val="00237755"/>
    <w:rsid w:val="00266023"/>
    <w:rsid w:val="00277A75"/>
    <w:rsid w:val="002825F7"/>
    <w:rsid w:val="00290C1B"/>
    <w:rsid w:val="002D257C"/>
    <w:rsid w:val="002E40CC"/>
    <w:rsid w:val="003401F1"/>
    <w:rsid w:val="00354785"/>
    <w:rsid w:val="003F66D1"/>
    <w:rsid w:val="004039BC"/>
    <w:rsid w:val="004149DD"/>
    <w:rsid w:val="00454604"/>
    <w:rsid w:val="004941C8"/>
    <w:rsid w:val="004A0BCD"/>
    <w:rsid w:val="004D10F3"/>
    <w:rsid w:val="00514CB5"/>
    <w:rsid w:val="0052189C"/>
    <w:rsid w:val="00532F5A"/>
    <w:rsid w:val="00541039"/>
    <w:rsid w:val="00575B04"/>
    <w:rsid w:val="005F322C"/>
    <w:rsid w:val="005F3A5B"/>
    <w:rsid w:val="005F662A"/>
    <w:rsid w:val="00606DDE"/>
    <w:rsid w:val="0060788F"/>
    <w:rsid w:val="00617C14"/>
    <w:rsid w:val="00636979"/>
    <w:rsid w:val="006431C5"/>
    <w:rsid w:val="006515A0"/>
    <w:rsid w:val="00681444"/>
    <w:rsid w:val="0068331A"/>
    <w:rsid w:val="006E28E8"/>
    <w:rsid w:val="006E3146"/>
    <w:rsid w:val="00706589"/>
    <w:rsid w:val="00783E4E"/>
    <w:rsid w:val="00791117"/>
    <w:rsid w:val="00791D10"/>
    <w:rsid w:val="007B0C07"/>
    <w:rsid w:val="007D02A4"/>
    <w:rsid w:val="007F6870"/>
    <w:rsid w:val="008056C1"/>
    <w:rsid w:val="00841783"/>
    <w:rsid w:val="00841D25"/>
    <w:rsid w:val="00853863"/>
    <w:rsid w:val="008549F8"/>
    <w:rsid w:val="008A3658"/>
    <w:rsid w:val="008B4E45"/>
    <w:rsid w:val="008D3CB9"/>
    <w:rsid w:val="008E1EF3"/>
    <w:rsid w:val="008E6799"/>
    <w:rsid w:val="0092636E"/>
    <w:rsid w:val="00943A7F"/>
    <w:rsid w:val="009B5C13"/>
    <w:rsid w:val="00A421BE"/>
    <w:rsid w:val="00A51B62"/>
    <w:rsid w:val="00A673FA"/>
    <w:rsid w:val="00A73903"/>
    <w:rsid w:val="00AA415B"/>
    <w:rsid w:val="00AF3458"/>
    <w:rsid w:val="00AF4B6A"/>
    <w:rsid w:val="00B35AFA"/>
    <w:rsid w:val="00B37AF1"/>
    <w:rsid w:val="00B50A92"/>
    <w:rsid w:val="00B52FB5"/>
    <w:rsid w:val="00B530BA"/>
    <w:rsid w:val="00B62EC2"/>
    <w:rsid w:val="00B905E7"/>
    <w:rsid w:val="00B91AD0"/>
    <w:rsid w:val="00BC3961"/>
    <w:rsid w:val="00BC4E28"/>
    <w:rsid w:val="00BF22FC"/>
    <w:rsid w:val="00BF6237"/>
    <w:rsid w:val="00C128CB"/>
    <w:rsid w:val="00C1424A"/>
    <w:rsid w:val="00C34FF0"/>
    <w:rsid w:val="00C96C1A"/>
    <w:rsid w:val="00CA356D"/>
    <w:rsid w:val="00CD13C7"/>
    <w:rsid w:val="00CD5D30"/>
    <w:rsid w:val="00CE749C"/>
    <w:rsid w:val="00D05DA0"/>
    <w:rsid w:val="00D25E8F"/>
    <w:rsid w:val="00D406DA"/>
    <w:rsid w:val="00DE73C6"/>
    <w:rsid w:val="00E24EED"/>
    <w:rsid w:val="00E45BE1"/>
    <w:rsid w:val="00E90F0D"/>
    <w:rsid w:val="00E95DD7"/>
    <w:rsid w:val="00ED42E6"/>
    <w:rsid w:val="00ED4D3D"/>
    <w:rsid w:val="00ED542B"/>
    <w:rsid w:val="00EE493D"/>
    <w:rsid w:val="00EF6068"/>
    <w:rsid w:val="00F33C39"/>
    <w:rsid w:val="00F36058"/>
    <w:rsid w:val="00F36D0F"/>
    <w:rsid w:val="00F473F0"/>
    <w:rsid w:val="00F57AAF"/>
    <w:rsid w:val="00F7100A"/>
    <w:rsid w:val="00F82912"/>
    <w:rsid w:val="00FB59CA"/>
    <w:rsid w:val="00FC1D75"/>
    <w:rsid w:val="00FD4A0E"/>
    <w:rsid w:val="00FE5C16"/>
    <w:rsid w:val="03306A14"/>
    <w:rsid w:val="131C29E9"/>
    <w:rsid w:val="65B30B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69F333BB"/>
  <w15:docId w15:val="{4D152254-6999-4170-8AF0-FF654AB1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nhideWhenUsed="1"/>
    <w:lsdException w:name="List 2" w:locked="1" w:semiHidden="1" w:unhideWhenUsed="1"/>
    <w:lsdException w:name="List 3" w:locked="1" w:semiHidden="1" w:unhideWhenUsed="1"/>
    <w:lsdException w:name="List 4" w:locked="1" w:unhideWhenUsed="1"/>
    <w:lsdException w:name="List 5" w:locked="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unhideWhenUsed="1"/>
    <w:lsdException w:name="Date" w:locked="1" w:unhideWhenUsed="1"/>
    <w:lsdException w:name="Body Text First Indent" w:locked="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qFormat="1"/>
    <w:lsdException w:name="Strong" w:locked="1" w:qFormat="1"/>
    <w:lsdException w:name="Emphasis" w:locked="1" w:qFormat="1"/>
    <w:lsdException w:name="Document Map" w:semiHidden="1" w:qFormat="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cs="宋体"/>
    </w:rPr>
  </w:style>
  <w:style w:type="paragraph" w:styleId="8">
    <w:name w:val="index 8"/>
    <w:basedOn w:val="aff2"/>
    <w:next w:val="aff2"/>
    <w:semiHidden/>
    <w:qFormat/>
    <w:pPr>
      <w:ind w:left="1680" w:hanging="210"/>
      <w:jc w:val="left"/>
    </w:pPr>
    <w:rPr>
      <w:rFonts w:ascii="Calibri" w:hAnsi="Calibri" w:cs="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semiHidden/>
    <w:qFormat/>
    <w:pPr>
      <w:ind w:left="1050" w:hanging="210"/>
      <w:jc w:val="left"/>
    </w:pPr>
    <w:rPr>
      <w:rFonts w:ascii="Calibri" w:hAnsi="Calibri" w:cs="Calibri"/>
      <w:sz w:val="20"/>
      <w:szCs w:val="20"/>
    </w:rPr>
  </w:style>
  <w:style w:type="paragraph" w:styleId="aff7">
    <w:name w:val="Document Map"/>
    <w:basedOn w:val="aff2"/>
    <w:link w:val="aff8"/>
    <w:semiHidden/>
    <w:qFormat/>
    <w:pPr>
      <w:shd w:val="clear" w:color="auto" w:fill="000080"/>
    </w:pPr>
  </w:style>
  <w:style w:type="paragraph" w:styleId="aff9">
    <w:name w:val="annotation text"/>
    <w:basedOn w:val="aff2"/>
    <w:link w:val="affa"/>
    <w:semiHidden/>
    <w:qFormat/>
    <w:pPr>
      <w:jc w:val="left"/>
    </w:pPr>
  </w:style>
  <w:style w:type="paragraph" w:styleId="6">
    <w:name w:val="index 6"/>
    <w:basedOn w:val="aff2"/>
    <w:next w:val="aff2"/>
    <w:semiHidden/>
    <w:qFormat/>
    <w:pPr>
      <w:ind w:left="1260" w:hanging="210"/>
      <w:jc w:val="left"/>
    </w:pPr>
    <w:rPr>
      <w:rFonts w:ascii="Calibri" w:hAnsi="Calibri" w:cs="Calibri"/>
      <w:sz w:val="20"/>
      <w:szCs w:val="20"/>
    </w:rPr>
  </w:style>
  <w:style w:type="paragraph" w:styleId="4">
    <w:name w:val="index 4"/>
    <w:basedOn w:val="aff2"/>
    <w:next w:val="aff2"/>
    <w:semiHidden/>
    <w:qFormat/>
    <w:pPr>
      <w:ind w:left="840" w:hanging="210"/>
      <w:jc w:val="left"/>
    </w:pPr>
    <w:rPr>
      <w:rFonts w:ascii="Calibri" w:hAnsi="Calibri" w:cs="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cs="宋体"/>
    </w:rPr>
  </w:style>
  <w:style w:type="paragraph" w:styleId="TOC3">
    <w:name w:val="toc 3"/>
    <w:basedOn w:val="aff2"/>
    <w:next w:val="aff2"/>
    <w:uiPriority w:val="39"/>
    <w:qFormat/>
    <w:pPr>
      <w:tabs>
        <w:tab w:val="right" w:leader="dot" w:pos="9241"/>
      </w:tabs>
      <w:ind w:firstLineChars="100" w:firstLine="102"/>
      <w:jc w:val="left"/>
    </w:pPr>
    <w:rPr>
      <w:rFonts w:ascii="宋体" w:cs="宋体"/>
    </w:rPr>
  </w:style>
  <w:style w:type="paragraph" w:styleId="TOC8">
    <w:name w:val="toc 8"/>
    <w:basedOn w:val="aff2"/>
    <w:next w:val="aff2"/>
    <w:semiHidden/>
    <w:qFormat/>
    <w:pPr>
      <w:tabs>
        <w:tab w:val="right" w:leader="dot" w:pos="9241"/>
      </w:tabs>
      <w:ind w:firstLineChars="600" w:firstLine="607"/>
      <w:jc w:val="left"/>
    </w:pPr>
    <w:rPr>
      <w:rFonts w:ascii="宋体" w:cs="宋体"/>
    </w:rPr>
  </w:style>
  <w:style w:type="paragraph" w:styleId="3">
    <w:name w:val="index 3"/>
    <w:basedOn w:val="aff2"/>
    <w:next w:val="aff2"/>
    <w:semiHidden/>
    <w:qFormat/>
    <w:pPr>
      <w:ind w:left="630" w:hanging="210"/>
      <w:jc w:val="left"/>
    </w:pPr>
    <w:rPr>
      <w:rFonts w:ascii="Calibri" w:hAnsi="Calibri" w:cs="Calibri"/>
      <w:sz w:val="20"/>
      <w:szCs w:val="20"/>
    </w:rPr>
  </w:style>
  <w:style w:type="paragraph" w:styleId="affb">
    <w:name w:val="endnote text"/>
    <w:basedOn w:val="aff2"/>
    <w:link w:val="affc"/>
    <w:semiHidden/>
    <w:qFormat/>
    <w:pPr>
      <w:snapToGrid w:val="0"/>
      <w:jc w:val="left"/>
    </w:pPr>
  </w:style>
  <w:style w:type="paragraph" w:styleId="affd">
    <w:name w:val="Balloon Text"/>
    <w:basedOn w:val="aff2"/>
    <w:link w:val="affe"/>
    <w:semiHidden/>
    <w:qFormat/>
    <w:rPr>
      <w:sz w:val="18"/>
      <w:szCs w:val="18"/>
    </w:rPr>
  </w:style>
  <w:style w:type="paragraph" w:styleId="afff">
    <w:name w:val="footer"/>
    <w:basedOn w:val="aff2"/>
    <w:link w:val="afff0"/>
    <w:uiPriority w:val="99"/>
    <w:qFormat/>
    <w:pPr>
      <w:snapToGrid w:val="0"/>
      <w:ind w:rightChars="100" w:right="210"/>
      <w:jc w:val="right"/>
    </w:pPr>
    <w:rPr>
      <w:sz w:val="18"/>
      <w:szCs w:val="18"/>
    </w:rPr>
  </w:style>
  <w:style w:type="paragraph" w:styleId="afff1">
    <w:name w:val="header"/>
    <w:basedOn w:val="aff2"/>
    <w:link w:val="afff2"/>
    <w:uiPriority w:val="99"/>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cs="宋体"/>
    </w:rPr>
  </w:style>
  <w:style w:type="paragraph" w:styleId="TOC4">
    <w:name w:val="toc 4"/>
    <w:basedOn w:val="aff2"/>
    <w:next w:val="aff2"/>
    <w:semiHidden/>
    <w:qFormat/>
    <w:pPr>
      <w:tabs>
        <w:tab w:val="right" w:leader="dot" w:pos="9241"/>
      </w:tabs>
      <w:ind w:firstLineChars="200" w:firstLine="198"/>
      <w:jc w:val="left"/>
    </w:pPr>
    <w:rPr>
      <w:rFonts w:ascii="宋体" w:cs="宋体"/>
    </w:rPr>
  </w:style>
  <w:style w:type="paragraph" w:styleId="afff3">
    <w:name w:val="index heading"/>
    <w:basedOn w:val="aff2"/>
    <w:next w:val="1"/>
    <w:semiHidden/>
    <w:qFormat/>
    <w:pPr>
      <w:spacing w:before="120" w:after="120"/>
      <w:jc w:val="center"/>
    </w:pPr>
    <w:rPr>
      <w:rFonts w:ascii="Calibri" w:hAnsi="Calibri" w:cs="Calibri"/>
      <w:b/>
      <w:bCs/>
    </w:rPr>
  </w:style>
  <w:style w:type="paragraph" w:styleId="1">
    <w:name w:val="index 1"/>
    <w:basedOn w:val="aff2"/>
    <w:next w:val="afff4"/>
    <w:semiHidden/>
    <w:qFormat/>
    <w:pPr>
      <w:tabs>
        <w:tab w:val="right" w:leader="dot" w:pos="9299"/>
      </w:tabs>
      <w:jc w:val="left"/>
    </w:pPr>
    <w:rPr>
      <w:rFonts w:ascii="宋体" w:cs="宋体"/>
    </w:rPr>
  </w:style>
  <w:style w:type="paragraph" w:customStyle="1" w:styleId="afff4">
    <w:name w:val="段"/>
    <w:link w:val="Char"/>
    <w:qFormat/>
    <w:pPr>
      <w:tabs>
        <w:tab w:val="center" w:pos="4201"/>
        <w:tab w:val="right" w:leader="dot" w:pos="9298"/>
      </w:tabs>
      <w:autoSpaceDE w:val="0"/>
      <w:autoSpaceDN w:val="0"/>
      <w:ind w:firstLineChars="200" w:firstLine="420"/>
      <w:jc w:val="both"/>
    </w:pPr>
    <w:rPr>
      <w:rFonts w:ascii="宋体" w:cs="宋体"/>
      <w:sz w:val="21"/>
      <w:szCs w:val="21"/>
    </w:rPr>
  </w:style>
  <w:style w:type="paragraph" w:styleId="af2">
    <w:name w:val="footnote text"/>
    <w:basedOn w:val="aff2"/>
    <w:link w:val="afff5"/>
    <w:semiHidden/>
    <w:qFormat/>
    <w:pPr>
      <w:numPr>
        <w:numId w:val="1"/>
      </w:numPr>
      <w:snapToGrid w:val="0"/>
      <w:jc w:val="left"/>
    </w:pPr>
    <w:rPr>
      <w:rFonts w:ascii="宋体" w:cs="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cs="宋体"/>
    </w:rPr>
  </w:style>
  <w:style w:type="paragraph" w:styleId="7">
    <w:name w:val="index 7"/>
    <w:basedOn w:val="aff2"/>
    <w:next w:val="aff2"/>
    <w:semiHidden/>
    <w:qFormat/>
    <w:pPr>
      <w:ind w:left="1470" w:hanging="210"/>
      <w:jc w:val="left"/>
    </w:pPr>
    <w:rPr>
      <w:rFonts w:ascii="Calibri" w:hAnsi="Calibri" w:cs="Calibri"/>
      <w:sz w:val="20"/>
      <w:szCs w:val="20"/>
    </w:rPr>
  </w:style>
  <w:style w:type="paragraph" w:styleId="9">
    <w:name w:val="index 9"/>
    <w:basedOn w:val="aff2"/>
    <w:next w:val="aff2"/>
    <w:semiHidden/>
    <w:qFormat/>
    <w:pPr>
      <w:ind w:left="1890" w:hanging="210"/>
      <w:jc w:val="left"/>
    </w:pPr>
    <w:rPr>
      <w:rFonts w:ascii="Calibri" w:hAnsi="Calibri" w:cs="Calibri"/>
      <w:sz w:val="20"/>
      <w:szCs w:val="20"/>
    </w:rPr>
  </w:style>
  <w:style w:type="paragraph" w:styleId="TOC2">
    <w:name w:val="toc 2"/>
    <w:basedOn w:val="aff2"/>
    <w:next w:val="aff2"/>
    <w:uiPriority w:val="39"/>
    <w:qFormat/>
    <w:pPr>
      <w:tabs>
        <w:tab w:val="right" w:leader="dot" w:pos="9241"/>
      </w:tabs>
    </w:pPr>
    <w:rPr>
      <w:rFonts w:ascii="宋体" w:cs="宋体"/>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semiHidden/>
    <w:qFormat/>
    <w:pPr>
      <w:ind w:left="420" w:hanging="210"/>
      <w:jc w:val="left"/>
    </w:pPr>
    <w:rPr>
      <w:rFonts w:ascii="Calibri" w:hAnsi="Calibri" w:cs="Calibri"/>
      <w:sz w:val="20"/>
      <w:szCs w:val="20"/>
    </w:rPr>
  </w:style>
  <w:style w:type="paragraph" w:styleId="afff6">
    <w:name w:val="annotation subject"/>
    <w:basedOn w:val="aff9"/>
    <w:next w:val="aff9"/>
    <w:link w:val="afff7"/>
    <w:semiHidden/>
    <w:qFormat/>
    <w:rPr>
      <w:b/>
      <w:bCs/>
    </w:rPr>
  </w:style>
  <w:style w:type="table" w:styleId="afff8">
    <w:name w:val="Table Grid"/>
    <w:basedOn w:val="aff4"/>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Strong"/>
    <w:basedOn w:val="aff3"/>
    <w:qFormat/>
    <w:locked/>
    <w:rPr>
      <w:b/>
    </w:rPr>
  </w:style>
  <w:style w:type="character" w:styleId="afffa">
    <w:name w:val="endnote reference"/>
    <w:basedOn w:val="aff3"/>
    <w:semiHidden/>
    <w:qFormat/>
    <w:rPr>
      <w:rFonts w:cs="Times New Roman"/>
      <w:vertAlign w:val="superscript"/>
    </w:rPr>
  </w:style>
  <w:style w:type="character" w:styleId="afffb">
    <w:name w:val="page number"/>
    <w:basedOn w:val="aff3"/>
    <w:qFormat/>
    <w:rPr>
      <w:rFonts w:ascii="Times New Roman" w:eastAsia="宋体" w:hAnsi="Times New Roman" w:cs="Times New Roman"/>
      <w:sz w:val="18"/>
      <w:szCs w:val="18"/>
    </w:rPr>
  </w:style>
  <w:style w:type="character" w:styleId="afffc">
    <w:name w:val="FollowedHyperlink"/>
    <w:basedOn w:val="aff3"/>
    <w:qFormat/>
    <w:rPr>
      <w:rFonts w:cs="Times New Roman"/>
      <w:color w:val="800080"/>
      <w:u w:val="single"/>
    </w:rPr>
  </w:style>
  <w:style w:type="character" w:styleId="afffd">
    <w:name w:val="Hyperlink"/>
    <w:basedOn w:val="aff3"/>
    <w:uiPriority w:val="99"/>
    <w:qFormat/>
    <w:rPr>
      <w:rFonts w:cs="Times New Roman"/>
      <w:color w:val="0000FF"/>
      <w:spacing w:val="0"/>
      <w:w w:val="100"/>
      <w:sz w:val="21"/>
      <w:szCs w:val="21"/>
      <w:u w:val="single"/>
    </w:rPr>
  </w:style>
  <w:style w:type="character" w:styleId="afffe">
    <w:name w:val="annotation reference"/>
    <w:basedOn w:val="aff3"/>
    <w:semiHidden/>
    <w:qFormat/>
    <w:rPr>
      <w:rFonts w:cs="Times New Roman"/>
      <w:sz w:val="21"/>
      <w:szCs w:val="21"/>
    </w:rPr>
  </w:style>
  <w:style w:type="character" w:styleId="affff">
    <w:name w:val="footnote reference"/>
    <w:basedOn w:val="aff3"/>
    <w:semiHidden/>
    <w:qFormat/>
    <w:rPr>
      <w:rFonts w:cs="Times New Roman"/>
      <w:vertAlign w:val="superscript"/>
    </w:rPr>
  </w:style>
  <w:style w:type="character" w:customStyle="1" w:styleId="affa">
    <w:name w:val="批注文字 字符"/>
    <w:basedOn w:val="aff3"/>
    <w:link w:val="aff9"/>
    <w:semiHidden/>
    <w:qFormat/>
    <w:locked/>
    <w:rPr>
      <w:rFonts w:cs="Times New Roman"/>
      <w:kern w:val="2"/>
      <w:sz w:val="24"/>
      <w:szCs w:val="24"/>
    </w:rPr>
  </w:style>
  <w:style w:type="character" w:customStyle="1" w:styleId="afff7">
    <w:name w:val="批注主题 字符"/>
    <w:basedOn w:val="affa"/>
    <w:link w:val="afff6"/>
    <w:semiHidden/>
    <w:qFormat/>
    <w:locked/>
    <w:rPr>
      <w:rFonts w:cs="Times New Roman"/>
      <w:b/>
      <w:bCs/>
      <w:kern w:val="2"/>
      <w:sz w:val="24"/>
      <w:szCs w:val="24"/>
    </w:rPr>
  </w:style>
  <w:style w:type="character" w:customStyle="1" w:styleId="aff8">
    <w:name w:val="文档结构图 字符"/>
    <w:basedOn w:val="aff3"/>
    <w:link w:val="aff7"/>
    <w:semiHidden/>
    <w:qFormat/>
    <w:locked/>
    <w:rPr>
      <w:rFonts w:cs="Times New Roman"/>
      <w:sz w:val="2"/>
      <w:szCs w:val="2"/>
    </w:rPr>
  </w:style>
  <w:style w:type="character" w:customStyle="1" w:styleId="affc">
    <w:name w:val="尾注文本 字符"/>
    <w:basedOn w:val="aff3"/>
    <w:link w:val="affb"/>
    <w:semiHidden/>
    <w:qFormat/>
    <w:locked/>
    <w:rPr>
      <w:rFonts w:cs="Times New Roman"/>
      <w:sz w:val="21"/>
      <w:szCs w:val="21"/>
    </w:rPr>
  </w:style>
  <w:style w:type="character" w:customStyle="1" w:styleId="affe">
    <w:name w:val="批注框文本 字符"/>
    <w:basedOn w:val="aff3"/>
    <w:link w:val="affd"/>
    <w:qFormat/>
    <w:locked/>
    <w:rPr>
      <w:rFonts w:cs="Times New Roman"/>
      <w:kern w:val="2"/>
      <w:sz w:val="18"/>
      <w:szCs w:val="18"/>
    </w:rPr>
  </w:style>
  <w:style w:type="character" w:customStyle="1" w:styleId="afff0">
    <w:name w:val="页脚 字符"/>
    <w:basedOn w:val="aff3"/>
    <w:link w:val="afff"/>
    <w:uiPriority w:val="99"/>
    <w:qFormat/>
    <w:locked/>
    <w:rPr>
      <w:rFonts w:cs="Times New Roman"/>
      <w:kern w:val="2"/>
      <w:sz w:val="18"/>
      <w:szCs w:val="18"/>
    </w:rPr>
  </w:style>
  <w:style w:type="character" w:customStyle="1" w:styleId="afff2">
    <w:name w:val="页眉 字符"/>
    <w:basedOn w:val="aff3"/>
    <w:link w:val="afff1"/>
    <w:uiPriority w:val="99"/>
    <w:qFormat/>
    <w:locked/>
    <w:rPr>
      <w:rFonts w:cs="Times New Roman"/>
      <w:sz w:val="18"/>
      <w:szCs w:val="18"/>
    </w:rPr>
  </w:style>
  <w:style w:type="character" w:customStyle="1" w:styleId="afff5">
    <w:name w:val="脚注文本 字符"/>
    <w:basedOn w:val="aff3"/>
    <w:link w:val="af2"/>
    <w:semiHidden/>
    <w:qFormat/>
    <w:locked/>
    <w:rPr>
      <w:rFonts w:ascii="宋体" w:cs="宋体"/>
      <w:kern w:val="2"/>
      <w:sz w:val="18"/>
      <w:szCs w:val="18"/>
    </w:rPr>
  </w:style>
  <w:style w:type="character" w:customStyle="1" w:styleId="Char">
    <w:name w:val="段 Char"/>
    <w:basedOn w:val="aff3"/>
    <w:link w:val="afff4"/>
    <w:qFormat/>
    <w:locked/>
    <w:rPr>
      <w:rFonts w:ascii="宋体" w:cs="宋体"/>
      <w:sz w:val="21"/>
      <w:szCs w:val="21"/>
      <w:lang w:val="en-US" w:eastAsia="zh-CN" w:bidi="ar-SA"/>
    </w:rPr>
  </w:style>
  <w:style w:type="paragraph" w:customStyle="1" w:styleId="a5">
    <w:name w:val="一级条标题"/>
    <w:next w:val="afff4"/>
    <w:link w:val="Char0"/>
    <w:qFormat/>
    <w:pPr>
      <w:numPr>
        <w:ilvl w:val="1"/>
        <w:numId w:val="2"/>
      </w:numPr>
      <w:spacing w:beforeLines="50" w:afterLines="50"/>
      <w:outlineLvl w:val="2"/>
    </w:pPr>
    <w:rPr>
      <w:rFonts w:ascii="黑体" w:eastAsia="黑体"/>
      <w:sz w:val="21"/>
    </w:rPr>
  </w:style>
  <w:style w:type="paragraph" w:customStyle="1" w:styleId="affff0">
    <w:name w:val="标准书脚_奇数页"/>
    <w:qFormat/>
    <w:pPr>
      <w:spacing w:before="120"/>
      <w:ind w:right="198"/>
      <w:jc w:val="right"/>
    </w:pPr>
    <w:rPr>
      <w:rFonts w:ascii="宋体" w:cs="宋体"/>
      <w:sz w:val="18"/>
      <w:szCs w:val="18"/>
    </w:rPr>
  </w:style>
  <w:style w:type="paragraph" w:customStyle="1" w:styleId="affff1">
    <w:name w:val="标准书眉_奇数页"/>
    <w:next w:val="aff2"/>
    <w:qFormat/>
    <w:pPr>
      <w:tabs>
        <w:tab w:val="center" w:pos="4154"/>
        <w:tab w:val="right" w:pos="8306"/>
      </w:tabs>
      <w:spacing w:after="220"/>
      <w:jc w:val="right"/>
    </w:pPr>
    <w:rPr>
      <w:rFonts w:ascii="黑体" w:eastAsia="黑体" w:cs="黑体"/>
      <w:sz w:val="21"/>
      <w:szCs w:val="21"/>
    </w:rPr>
  </w:style>
  <w:style w:type="paragraph" w:customStyle="1" w:styleId="a4">
    <w:name w:val="章标题"/>
    <w:next w:val="afff4"/>
    <w:link w:val="Char1"/>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4"/>
    <w:link w:val="Char2"/>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c">
    <w:name w:val="列项——（一级）"/>
    <w:qFormat/>
    <w:pPr>
      <w:widowControl w:val="0"/>
      <w:numPr>
        <w:numId w:val="3"/>
      </w:numPr>
      <w:jc w:val="both"/>
    </w:pPr>
    <w:rPr>
      <w:rFonts w:ascii="宋体" w:cs="宋体"/>
      <w:sz w:val="21"/>
      <w:szCs w:val="21"/>
    </w:rPr>
  </w:style>
  <w:style w:type="paragraph" w:customStyle="1" w:styleId="ad">
    <w:name w:val="列项●（二级）"/>
    <w:qFormat/>
    <w:pPr>
      <w:numPr>
        <w:ilvl w:val="1"/>
        <w:numId w:val="3"/>
      </w:numPr>
      <w:tabs>
        <w:tab w:val="left" w:pos="840"/>
      </w:tabs>
      <w:jc w:val="both"/>
    </w:pPr>
    <w:rPr>
      <w:rFonts w:ascii="宋体" w:cs="宋体"/>
      <w:sz w:val="21"/>
      <w:szCs w:val="21"/>
    </w:rPr>
  </w:style>
  <w:style w:type="paragraph" w:customStyle="1" w:styleId="affff2">
    <w:name w:val="目次、标准名称标题"/>
    <w:basedOn w:val="aff2"/>
    <w:next w:val="afff4"/>
    <w:qFormat/>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7">
    <w:name w:val="三级条标题"/>
    <w:basedOn w:val="a6"/>
    <w:next w:val="afff4"/>
    <w:qFormat/>
    <w:pPr>
      <w:numPr>
        <w:ilvl w:val="3"/>
      </w:numPr>
      <w:outlineLvl w:val="4"/>
    </w:pPr>
  </w:style>
  <w:style w:type="paragraph" w:customStyle="1" w:styleId="a1">
    <w:name w:val="示例"/>
    <w:next w:val="affff3"/>
    <w:qFormat/>
    <w:pPr>
      <w:widowControl w:val="0"/>
      <w:numPr>
        <w:numId w:val="4"/>
      </w:numPr>
      <w:jc w:val="both"/>
    </w:pPr>
    <w:rPr>
      <w:rFonts w:ascii="宋体" w:cs="宋体"/>
      <w:sz w:val="18"/>
      <w:szCs w:val="18"/>
    </w:rPr>
  </w:style>
  <w:style w:type="paragraph" w:customStyle="1" w:styleId="affff3">
    <w:name w:val="示例内容"/>
    <w:qFormat/>
    <w:pPr>
      <w:ind w:firstLineChars="200" w:firstLine="200"/>
    </w:pPr>
    <w:rPr>
      <w:rFonts w:ascii="宋体" w:cs="宋体"/>
      <w:sz w:val="18"/>
      <w:szCs w:val="18"/>
    </w:rPr>
  </w:style>
  <w:style w:type="paragraph" w:customStyle="1" w:styleId="af0">
    <w:name w:val="数字编号列项（二级）"/>
    <w:qFormat/>
    <w:pPr>
      <w:numPr>
        <w:ilvl w:val="1"/>
        <w:numId w:val="5"/>
      </w:numPr>
      <w:jc w:val="both"/>
    </w:pPr>
    <w:rPr>
      <w:rFonts w:ascii="宋体" w:cs="宋体"/>
      <w:sz w:val="21"/>
      <w:szCs w:val="21"/>
    </w:rPr>
  </w:style>
  <w:style w:type="paragraph" w:customStyle="1" w:styleId="a8">
    <w:name w:val="四级条标题"/>
    <w:basedOn w:val="a7"/>
    <w:next w:val="afff4"/>
    <w:qFormat/>
    <w:pPr>
      <w:numPr>
        <w:ilvl w:val="4"/>
      </w:numPr>
      <w:outlineLvl w:val="5"/>
    </w:pPr>
  </w:style>
  <w:style w:type="paragraph" w:customStyle="1" w:styleId="a9">
    <w:name w:val="五级条标题"/>
    <w:basedOn w:val="a8"/>
    <w:next w:val="afff4"/>
    <w:qFormat/>
    <w:pPr>
      <w:numPr>
        <w:ilvl w:val="5"/>
      </w:numPr>
      <w:outlineLvl w:val="6"/>
    </w:pPr>
  </w:style>
  <w:style w:type="paragraph" w:customStyle="1" w:styleId="aff1">
    <w:name w:val="注："/>
    <w:next w:val="afff4"/>
    <w:qFormat/>
    <w:pPr>
      <w:widowControl w:val="0"/>
      <w:numPr>
        <w:numId w:val="6"/>
      </w:numPr>
      <w:autoSpaceDE w:val="0"/>
      <w:autoSpaceDN w:val="0"/>
      <w:jc w:val="both"/>
    </w:pPr>
    <w:rPr>
      <w:rFonts w:ascii="宋体" w:cs="宋体"/>
      <w:sz w:val="18"/>
      <w:szCs w:val="18"/>
    </w:rPr>
  </w:style>
  <w:style w:type="paragraph" w:customStyle="1" w:styleId="a">
    <w:name w:val="注×："/>
    <w:qFormat/>
    <w:pPr>
      <w:widowControl w:val="0"/>
      <w:numPr>
        <w:numId w:val="7"/>
      </w:numPr>
      <w:autoSpaceDE w:val="0"/>
      <w:autoSpaceDN w:val="0"/>
      <w:jc w:val="both"/>
    </w:pPr>
    <w:rPr>
      <w:rFonts w:ascii="宋体" w:cs="宋体"/>
      <w:sz w:val="18"/>
      <w:szCs w:val="18"/>
    </w:rPr>
  </w:style>
  <w:style w:type="paragraph" w:customStyle="1" w:styleId="af">
    <w:name w:val="字母编号列项（一级）"/>
    <w:qFormat/>
    <w:pPr>
      <w:numPr>
        <w:numId w:val="5"/>
      </w:numPr>
      <w:jc w:val="both"/>
    </w:pPr>
    <w:rPr>
      <w:rFonts w:ascii="宋体" w:cs="宋体"/>
      <w:sz w:val="21"/>
      <w:szCs w:val="21"/>
    </w:rPr>
  </w:style>
  <w:style w:type="paragraph" w:customStyle="1" w:styleId="ae">
    <w:name w:val="列项◆（三级）"/>
    <w:basedOn w:val="aff2"/>
    <w:qFormat/>
    <w:pPr>
      <w:numPr>
        <w:ilvl w:val="2"/>
        <w:numId w:val="3"/>
      </w:numPr>
    </w:pPr>
    <w:rPr>
      <w:rFonts w:ascii="宋体" w:cs="宋体"/>
    </w:rPr>
  </w:style>
  <w:style w:type="paragraph" w:customStyle="1" w:styleId="af1">
    <w:name w:val="编号列项（三级）"/>
    <w:qFormat/>
    <w:pPr>
      <w:numPr>
        <w:ilvl w:val="2"/>
        <w:numId w:val="5"/>
      </w:numPr>
    </w:pPr>
    <w:rPr>
      <w:rFonts w:ascii="宋体" w:cs="宋体"/>
      <w:sz w:val="21"/>
      <w:szCs w:val="21"/>
    </w:rPr>
  </w:style>
  <w:style w:type="paragraph" w:customStyle="1" w:styleId="af3">
    <w:name w:val="示例×："/>
    <w:basedOn w:val="a4"/>
    <w:qFormat/>
    <w:pPr>
      <w:numPr>
        <w:numId w:val="8"/>
      </w:numPr>
      <w:spacing w:beforeLines="0" w:afterLines="0"/>
      <w:outlineLvl w:val="9"/>
    </w:pPr>
    <w:rPr>
      <w:rFonts w:ascii="宋体" w:eastAsia="宋体" w:cs="宋体"/>
      <w:sz w:val="18"/>
      <w:szCs w:val="18"/>
    </w:rPr>
  </w:style>
  <w:style w:type="paragraph" w:customStyle="1" w:styleId="affff4">
    <w:name w:val="二级无"/>
    <w:basedOn w:val="a6"/>
    <w:qFormat/>
    <w:pPr>
      <w:spacing w:beforeLines="0" w:afterLines="0"/>
    </w:pPr>
    <w:rPr>
      <w:rFonts w:ascii="宋体" w:eastAsia="宋体" w:cs="宋体"/>
    </w:rPr>
  </w:style>
  <w:style w:type="paragraph" w:customStyle="1" w:styleId="affff5">
    <w:name w:val="注：（正文）"/>
    <w:basedOn w:val="aff1"/>
    <w:next w:val="afff4"/>
    <w:qFormat/>
  </w:style>
  <w:style w:type="paragraph" w:customStyle="1" w:styleId="a3">
    <w:name w:val="注×：（正文）"/>
    <w:qFormat/>
    <w:pPr>
      <w:numPr>
        <w:numId w:val="9"/>
      </w:numPr>
      <w:ind w:left="811"/>
      <w:jc w:val="both"/>
    </w:pPr>
    <w:rPr>
      <w:rFonts w:ascii="宋体" w:cs="宋体"/>
      <w:sz w:val="18"/>
      <w:szCs w:val="18"/>
    </w:rPr>
  </w:style>
  <w:style w:type="paragraph" w:customStyle="1" w:styleId="affff6">
    <w:name w:val="标准标志"/>
    <w:next w:val="aff2"/>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f7">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8">
    <w:name w:val="标准书脚_偶数页"/>
    <w:qFormat/>
    <w:pPr>
      <w:spacing w:before="120"/>
      <w:ind w:left="221"/>
    </w:pPr>
    <w:rPr>
      <w:rFonts w:ascii="宋体" w:cs="宋体"/>
      <w:sz w:val="18"/>
      <w:szCs w:val="18"/>
    </w:rPr>
  </w:style>
  <w:style w:type="paragraph" w:customStyle="1" w:styleId="affff9">
    <w:name w:val="标准书眉_偶数页"/>
    <w:basedOn w:val="affff1"/>
    <w:next w:val="aff2"/>
    <w:qFormat/>
    <w:pPr>
      <w:jc w:val="left"/>
    </w:pPr>
  </w:style>
  <w:style w:type="paragraph" w:customStyle="1" w:styleId="affffa">
    <w:name w:val="标准书眉一"/>
    <w:qFormat/>
    <w:pPr>
      <w:jc w:val="both"/>
    </w:pPr>
  </w:style>
  <w:style w:type="paragraph" w:customStyle="1" w:styleId="affffb">
    <w:name w:val="参考文献"/>
    <w:basedOn w:val="aff2"/>
    <w:next w:val="afff4"/>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c">
    <w:name w:val="参考文献、索引标题"/>
    <w:basedOn w:val="aff2"/>
    <w:next w:val="afff4"/>
    <w:qFormat/>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d">
    <w:name w:val="发布"/>
    <w:basedOn w:val="aff3"/>
    <w:qFormat/>
    <w:rPr>
      <w:rFonts w:ascii="黑体" w:eastAsia="黑体" w:cs="黑体"/>
      <w:spacing w:val="85"/>
      <w:w w:val="100"/>
      <w:position w:val="3"/>
      <w:sz w:val="28"/>
      <w:szCs w:val="28"/>
    </w:rPr>
  </w:style>
  <w:style w:type="paragraph" w:customStyle="1" w:styleId="affffe">
    <w:name w:val="发布部门"/>
    <w:next w:val="afff4"/>
    <w:qFormat/>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f">
    <w:name w:val="发布日期"/>
    <w:qFormat/>
    <w:pPr>
      <w:framePr w:w="3997" w:h="471" w:hRule="exact" w:vSpace="181" w:wrap="around" w:hAnchor="page" w:x="7089" w:y="14097" w:anchorLock="1"/>
    </w:pPr>
    <w:rPr>
      <w:rFonts w:eastAsia="黑体"/>
      <w:sz w:val="28"/>
      <w:szCs w:val="28"/>
    </w:rPr>
  </w:style>
  <w:style w:type="paragraph" w:customStyle="1" w:styleId="afffff0">
    <w:name w:val="封面标准代替信息"/>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a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f2">
    <w:name w:val="封面标准英文名称"/>
    <w:basedOn w:val="afffff1"/>
    <w:qFormat/>
    <w:pPr>
      <w:framePr w:wrap="around"/>
      <w:spacing w:before="370" w:line="400" w:lineRule="exact"/>
    </w:pPr>
    <w:rPr>
      <w:rFonts w:ascii="Times New Roman" w:cs="Times New Roman"/>
      <w:sz w:val="28"/>
      <w:szCs w:val="28"/>
    </w:rPr>
  </w:style>
  <w:style w:type="paragraph" w:customStyle="1" w:styleId="afffff3">
    <w:name w:val="封面一致性程度标识"/>
    <w:basedOn w:val="afffff2"/>
    <w:qFormat/>
    <w:pPr>
      <w:framePr w:wrap="around"/>
      <w:spacing w:before="440"/>
    </w:pPr>
    <w:rPr>
      <w:rFonts w:ascii="宋体" w:eastAsia="宋体" w:cs="宋体"/>
    </w:rPr>
  </w:style>
  <w:style w:type="paragraph" w:customStyle="1" w:styleId="afffff4">
    <w:name w:val="封面标准文稿类别"/>
    <w:basedOn w:val="afffff3"/>
    <w:qFormat/>
    <w:pPr>
      <w:framePr w:wrap="around"/>
      <w:spacing w:after="160" w:line="240" w:lineRule="auto"/>
    </w:pPr>
    <w:rPr>
      <w:sz w:val="24"/>
      <w:szCs w:val="24"/>
    </w:rPr>
  </w:style>
  <w:style w:type="paragraph" w:customStyle="1" w:styleId="afffff5">
    <w:name w:val="封面标准文稿编辑信息"/>
    <w:basedOn w:val="afffff4"/>
    <w:qFormat/>
    <w:pPr>
      <w:framePr w:wrap="around"/>
      <w:spacing w:before="180" w:line="180" w:lineRule="exact"/>
    </w:pPr>
    <w:rPr>
      <w:sz w:val="21"/>
      <w:szCs w:val="21"/>
    </w:rPr>
  </w:style>
  <w:style w:type="paragraph" w:customStyle="1" w:styleId="afffff6">
    <w:name w:val="封面正文"/>
    <w:qFormat/>
    <w:pPr>
      <w:jc w:val="both"/>
    </w:pPr>
  </w:style>
  <w:style w:type="paragraph" w:customStyle="1" w:styleId="af8">
    <w:name w:val="附录标识"/>
    <w:basedOn w:val="aff2"/>
    <w:next w:val="afff4"/>
    <w:qFormat/>
    <w:pPr>
      <w:keepNext/>
      <w:widowControl/>
      <w:numPr>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7">
    <w:name w:val="附录标题"/>
    <w:basedOn w:val="afff4"/>
    <w:next w:val="afff4"/>
    <w:qFormat/>
    <w:pPr>
      <w:ind w:firstLineChars="0" w:firstLine="0"/>
      <w:jc w:val="center"/>
    </w:pPr>
    <w:rPr>
      <w:rFonts w:ascii="黑体" w:eastAsia="黑体" w:cs="黑体"/>
    </w:rPr>
  </w:style>
  <w:style w:type="paragraph" w:customStyle="1" w:styleId="af5">
    <w:name w:val="附录表标号"/>
    <w:basedOn w:val="aff2"/>
    <w:next w:val="afff4"/>
    <w:qFormat/>
    <w:pPr>
      <w:numPr>
        <w:numId w:val="11"/>
      </w:numPr>
      <w:spacing w:line="14" w:lineRule="exact"/>
      <w:ind w:left="811" w:hanging="448"/>
      <w:jc w:val="center"/>
      <w:outlineLvl w:val="0"/>
    </w:pPr>
    <w:rPr>
      <w:color w:val="FFFFFF"/>
    </w:rPr>
  </w:style>
  <w:style w:type="paragraph" w:customStyle="1" w:styleId="af6">
    <w:name w:val="附录表标题"/>
    <w:basedOn w:val="aff2"/>
    <w:next w:val="afff4"/>
    <w:qFormat/>
    <w:pPr>
      <w:numPr>
        <w:ilvl w:val="1"/>
        <w:numId w:val="11"/>
      </w:numPr>
      <w:tabs>
        <w:tab w:val="left" w:pos="180"/>
      </w:tabs>
      <w:spacing w:beforeLines="50" w:afterLines="50"/>
      <w:jc w:val="center"/>
    </w:pPr>
    <w:rPr>
      <w:rFonts w:ascii="黑体" w:eastAsia="黑体" w:cs="黑体"/>
    </w:rPr>
  </w:style>
  <w:style w:type="paragraph" w:customStyle="1" w:styleId="afb">
    <w:name w:val="附录二级条标题"/>
    <w:basedOn w:val="aff2"/>
    <w:next w:val="afff4"/>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8">
    <w:name w:val="附录二级无"/>
    <w:basedOn w:val="afb"/>
    <w:qFormat/>
    <w:pPr>
      <w:tabs>
        <w:tab w:val="clear" w:pos="360"/>
      </w:tabs>
      <w:spacing w:beforeLines="0" w:afterLines="0"/>
    </w:pPr>
    <w:rPr>
      <w:rFonts w:ascii="宋体" w:eastAsia="宋体" w:cs="宋体"/>
    </w:rPr>
  </w:style>
  <w:style w:type="paragraph" w:customStyle="1" w:styleId="afffff9">
    <w:name w:val="附录公式"/>
    <w:basedOn w:val="afff4"/>
    <w:next w:val="afff4"/>
    <w:link w:val="Char3"/>
    <w:qFormat/>
  </w:style>
  <w:style w:type="character" w:customStyle="1" w:styleId="Char3">
    <w:name w:val="附录公式 Char"/>
    <w:basedOn w:val="Char"/>
    <w:link w:val="afffff9"/>
    <w:qFormat/>
    <w:locked/>
    <w:rPr>
      <w:rFonts w:ascii="宋体" w:cs="宋体"/>
      <w:sz w:val="21"/>
      <w:szCs w:val="21"/>
      <w:lang w:val="en-US" w:eastAsia="zh-CN" w:bidi="ar-SA"/>
    </w:rPr>
  </w:style>
  <w:style w:type="paragraph" w:customStyle="1" w:styleId="afffffa">
    <w:name w:val="附录公式编号制表符"/>
    <w:basedOn w:val="aff2"/>
    <w:next w:val="afff4"/>
    <w:qFormat/>
    <w:pPr>
      <w:widowControl/>
      <w:tabs>
        <w:tab w:val="center" w:pos="4201"/>
        <w:tab w:val="right" w:leader="dot" w:pos="9298"/>
      </w:tabs>
      <w:autoSpaceDE w:val="0"/>
      <w:autoSpaceDN w:val="0"/>
    </w:pPr>
    <w:rPr>
      <w:rFonts w:ascii="宋体" w:cs="宋体"/>
      <w:kern w:val="0"/>
    </w:rPr>
  </w:style>
  <w:style w:type="paragraph" w:customStyle="1" w:styleId="afc">
    <w:name w:val="附录三级条标题"/>
    <w:basedOn w:val="afb"/>
    <w:next w:val="afff4"/>
    <w:qFormat/>
    <w:pPr>
      <w:numPr>
        <w:ilvl w:val="4"/>
      </w:numPr>
      <w:outlineLvl w:val="4"/>
    </w:pPr>
  </w:style>
  <w:style w:type="paragraph" w:customStyle="1" w:styleId="afffffb">
    <w:name w:val="附录三级无"/>
    <w:basedOn w:val="afc"/>
    <w:qFormat/>
    <w:pPr>
      <w:tabs>
        <w:tab w:val="clear" w:pos="360"/>
      </w:tabs>
      <w:spacing w:beforeLines="0" w:afterLines="0"/>
    </w:pPr>
    <w:rPr>
      <w:rFonts w:ascii="宋体" w:eastAsia="宋体" w:cs="宋体"/>
    </w:rPr>
  </w:style>
  <w:style w:type="paragraph" w:customStyle="1" w:styleId="aff0">
    <w:name w:val="附录数字编号列项（二级）"/>
    <w:qFormat/>
    <w:pPr>
      <w:numPr>
        <w:ilvl w:val="1"/>
        <w:numId w:val="12"/>
      </w:numPr>
    </w:pPr>
    <w:rPr>
      <w:rFonts w:ascii="宋体" w:cs="宋体"/>
      <w:sz w:val="21"/>
      <w:szCs w:val="21"/>
    </w:rPr>
  </w:style>
  <w:style w:type="paragraph" w:customStyle="1" w:styleId="afd">
    <w:name w:val="附录四级条标题"/>
    <w:basedOn w:val="afc"/>
    <w:next w:val="afff4"/>
    <w:qFormat/>
    <w:pPr>
      <w:numPr>
        <w:ilvl w:val="5"/>
      </w:numPr>
      <w:outlineLvl w:val="5"/>
    </w:pPr>
  </w:style>
  <w:style w:type="paragraph" w:customStyle="1" w:styleId="afffffc">
    <w:name w:val="附录四级无"/>
    <w:basedOn w:val="afd"/>
    <w:qFormat/>
    <w:pPr>
      <w:tabs>
        <w:tab w:val="clear" w:pos="360"/>
      </w:tabs>
      <w:spacing w:beforeLines="0" w:afterLines="0"/>
    </w:pPr>
    <w:rPr>
      <w:rFonts w:ascii="宋体" w:eastAsia="宋体" w:cs="宋体"/>
    </w:rPr>
  </w:style>
  <w:style w:type="paragraph" w:customStyle="1" w:styleId="aa">
    <w:name w:val="附录图标号"/>
    <w:basedOn w:val="aff2"/>
    <w:qFormat/>
    <w:pPr>
      <w:keepNext/>
      <w:pageBreakBefore/>
      <w:widowControl/>
      <w:numPr>
        <w:numId w:val="13"/>
      </w:numPr>
      <w:spacing w:line="14" w:lineRule="exact"/>
      <w:ind w:firstLine="363"/>
      <w:jc w:val="center"/>
      <w:outlineLvl w:val="0"/>
    </w:pPr>
    <w:rPr>
      <w:color w:val="FFFFFF"/>
    </w:rPr>
  </w:style>
  <w:style w:type="paragraph" w:customStyle="1" w:styleId="ab">
    <w:name w:val="附录图标题"/>
    <w:basedOn w:val="aff2"/>
    <w:next w:val="afff4"/>
    <w:qFormat/>
    <w:pPr>
      <w:numPr>
        <w:ilvl w:val="1"/>
        <w:numId w:val="13"/>
      </w:numPr>
      <w:tabs>
        <w:tab w:val="left" w:pos="363"/>
      </w:tabs>
      <w:spacing w:beforeLines="50" w:afterLines="50"/>
      <w:jc w:val="center"/>
    </w:pPr>
    <w:rPr>
      <w:rFonts w:ascii="黑体" w:eastAsia="黑体" w:cs="黑体"/>
    </w:rPr>
  </w:style>
  <w:style w:type="paragraph" w:customStyle="1" w:styleId="afe">
    <w:name w:val="附录五级条标题"/>
    <w:basedOn w:val="afd"/>
    <w:next w:val="afff4"/>
    <w:qFormat/>
    <w:pPr>
      <w:numPr>
        <w:ilvl w:val="6"/>
      </w:numPr>
      <w:outlineLvl w:val="6"/>
    </w:pPr>
  </w:style>
  <w:style w:type="paragraph" w:customStyle="1" w:styleId="afffffd">
    <w:name w:val="附录五级无"/>
    <w:basedOn w:val="afe"/>
    <w:qFormat/>
    <w:pPr>
      <w:tabs>
        <w:tab w:val="clear" w:pos="360"/>
      </w:tabs>
      <w:spacing w:beforeLines="0" w:afterLines="0"/>
    </w:pPr>
    <w:rPr>
      <w:rFonts w:ascii="宋体" w:eastAsia="宋体" w:cs="宋体"/>
    </w:rPr>
  </w:style>
  <w:style w:type="paragraph" w:customStyle="1" w:styleId="af9">
    <w:name w:val="附录章标题"/>
    <w:next w:val="afff4"/>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a">
    <w:name w:val="附录一级条标题"/>
    <w:basedOn w:val="af9"/>
    <w:next w:val="afff4"/>
    <w:qFormat/>
    <w:pPr>
      <w:numPr>
        <w:ilvl w:val="2"/>
      </w:numPr>
      <w:autoSpaceDN w:val="0"/>
      <w:spacing w:beforeLines="50" w:afterLines="50"/>
      <w:outlineLvl w:val="2"/>
    </w:pPr>
  </w:style>
  <w:style w:type="paragraph" w:customStyle="1" w:styleId="afffffe">
    <w:name w:val="附录一级无"/>
    <w:basedOn w:val="afa"/>
    <w:qFormat/>
    <w:pPr>
      <w:tabs>
        <w:tab w:val="clear" w:pos="360"/>
      </w:tabs>
      <w:spacing w:beforeLines="0" w:afterLines="0"/>
    </w:pPr>
    <w:rPr>
      <w:rFonts w:ascii="宋体" w:eastAsia="宋体" w:cs="宋体"/>
    </w:rPr>
  </w:style>
  <w:style w:type="paragraph" w:customStyle="1" w:styleId="aff">
    <w:name w:val="附录字母编号列项（一级）"/>
    <w:qFormat/>
    <w:pPr>
      <w:numPr>
        <w:numId w:val="12"/>
      </w:numPr>
    </w:pPr>
    <w:rPr>
      <w:rFonts w:ascii="宋体" w:cs="宋体"/>
      <w:sz w:val="21"/>
      <w:szCs w:val="21"/>
    </w:rPr>
  </w:style>
  <w:style w:type="paragraph" w:customStyle="1" w:styleId="affffff">
    <w:name w:val="列项说明"/>
    <w:basedOn w:val="aff2"/>
    <w:qFormat/>
    <w:pPr>
      <w:adjustRightInd w:val="0"/>
      <w:spacing w:line="320" w:lineRule="exact"/>
      <w:ind w:leftChars="200" w:left="400" w:hangingChars="200" w:hanging="200"/>
      <w:jc w:val="left"/>
      <w:textAlignment w:val="baseline"/>
    </w:pPr>
    <w:rPr>
      <w:rFonts w:ascii="宋体" w:cs="宋体"/>
      <w:kern w:val="0"/>
    </w:rPr>
  </w:style>
  <w:style w:type="paragraph" w:customStyle="1" w:styleId="affffff0">
    <w:name w:val="列项说明数字编号"/>
    <w:qFormat/>
    <w:pPr>
      <w:ind w:leftChars="400" w:left="600" w:hangingChars="200" w:hanging="200"/>
    </w:pPr>
    <w:rPr>
      <w:rFonts w:ascii="宋体" w:cs="宋体"/>
      <w:sz w:val="21"/>
      <w:szCs w:val="21"/>
    </w:rPr>
  </w:style>
  <w:style w:type="paragraph" w:customStyle="1" w:styleId="affffff1">
    <w:name w:val="目次、索引正文"/>
    <w:qFormat/>
    <w:pPr>
      <w:spacing w:line="320" w:lineRule="exact"/>
      <w:jc w:val="both"/>
    </w:pPr>
    <w:rPr>
      <w:rFonts w:ascii="宋体" w:cs="宋体"/>
      <w:sz w:val="21"/>
      <w:szCs w:val="21"/>
    </w:rPr>
  </w:style>
  <w:style w:type="paragraph" w:customStyle="1" w:styleId="affffff2">
    <w:name w:val="其他标准标志"/>
    <w:basedOn w:val="affff6"/>
    <w:qFormat/>
    <w:pPr>
      <w:framePr w:w="6101" w:wrap="around" w:vAnchor="page" w:hAnchor="page" w:x="4673" w:y="942"/>
    </w:pPr>
    <w:rPr>
      <w:w w:val="130"/>
    </w:rPr>
  </w:style>
  <w:style w:type="paragraph" w:customStyle="1" w:styleId="affffff3">
    <w:name w:val="其他标准称谓"/>
    <w:next w:val="aff2"/>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f4">
    <w:name w:val="其他发布部门"/>
    <w:basedOn w:val="affffe"/>
    <w:qFormat/>
    <w:pPr>
      <w:framePr w:wrap="around" w:y="15310"/>
      <w:spacing w:line="240" w:lineRule="atLeast"/>
    </w:pPr>
    <w:rPr>
      <w:rFonts w:ascii="黑体" w:eastAsia="黑体" w:cs="黑体"/>
      <w:b w:val="0"/>
      <w:bCs w:val="0"/>
    </w:rPr>
  </w:style>
  <w:style w:type="paragraph" w:customStyle="1" w:styleId="affffff5">
    <w:name w:val="前言、引言标题"/>
    <w:next w:val="afff4"/>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ffff6">
    <w:name w:val="三级无"/>
    <w:basedOn w:val="a7"/>
    <w:qFormat/>
    <w:pPr>
      <w:spacing w:beforeLines="0" w:afterLines="0"/>
    </w:pPr>
    <w:rPr>
      <w:rFonts w:ascii="宋体" w:eastAsia="宋体" w:cs="宋体"/>
    </w:rPr>
  </w:style>
  <w:style w:type="paragraph" w:customStyle="1" w:styleId="affffff7">
    <w:name w:val="实施日期"/>
    <w:basedOn w:val="afffff"/>
    <w:qFormat/>
    <w:pPr>
      <w:framePr w:wrap="around" w:vAnchor="page" w:hAnchor="text"/>
      <w:jc w:val="right"/>
    </w:pPr>
  </w:style>
  <w:style w:type="paragraph" w:customStyle="1" w:styleId="affffff8">
    <w:name w:val="示例后文字"/>
    <w:basedOn w:val="afff4"/>
    <w:next w:val="afff4"/>
    <w:qFormat/>
    <w:pPr>
      <w:ind w:firstLine="360"/>
    </w:pPr>
    <w:rPr>
      <w:sz w:val="18"/>
      <w:szCs w:val="18"/>
    </w:rPr>
  </w:style>
  <w:style w:type="paragraph" w:customStyle="1" w:styleId="a0">
    <w:name w:val="首示例"/>
    <w:next w:val="afff4"/>
    <w:link w:val="Char4"/>
    <w:qFormat/>
    <w:pPr>
      <w:numPr>
        <w:numId w:val="14"/>
      </w:numPr>
      <w:tabs>
        <w:tab w:val="left" w:pos="360"/>
      </w:tabs>
    </w:pPr>
    <w:rPr>
      <w:rFonts w:ascii="宋体" w:hAnsi="宋体" w:cs="宋体"/>
      <w:kern w:val="2"/>
      <w:sz w:val="18"/>
      <w:szCs w:val="18"/>
    </w:rPr>
  </w:style>
  <w:style w:type="character" w:customStyle="1" w:styleId="Char4">
    <w:name w:val="首示例 Char"/>
    <w:basedOn w:val="aff3"/>
    <w:link w:val="a0"/>
    <w:qFormat/>
    <w:locked/>
    <w:rPr>
      <w:rFonts w:ascii="宋体" w:hAnsi="宋体" w:cs="宋体"/>
      <w:kern w:val="2"/>
      <w:sz w:val="18"/>
      <w:szCs w:val="18"/>
    </w:rPr>
  </w:style>
  <w:style w:type="paragraph" w:customStyle="1" w:styleId="affffff9">
    <w:name w:val="四级无"/>
    <w:basedOn w:val="a8"/>
    <w:qFormat/>
    <w:pPr>
      <w:spacing w:beforeLines="0" w:afterLines="0"/>
    </w:pPr>
    <w:rPr>
      <w:rFonts w:ascii="宋体" w:eastAsia="宋体" w:cs="宋体"/>
    </w:rPr>
  </w:style>
  <w:style w:type="paragraph" w:customStyle="1" w:styleId="affffffa">
    <w:name w:val="条文脚注"/>
    <w:basedOn w:val="af2"/>
    <w:qFormat/>
    <w:pPr>
      <w:numPr>
        <w:numId w:val="0"/>
      </w:numPr>
      <w:jc w:val="both"/>
    </w:pPr>
  </w:style>
  <w:style w:type="paragraph" w:customStyle="1" w:styleId="affffffb">
    <w:name w:val="图标脚注说明"/>
    <w:basedOn w:val="afff4"/>
    <w:qFormat/>
    <w:pPr>
      <w:ind w:left="840" w:firstLineChars="0" w:hanging="420"/>
    </w:pPr>
    <w:rPr>
      <w:sz w:val="18"/>
      <w:szCs w:val="18"/>
    </w:rPr>
  </w:style>
  <w:style w:type="paragraph" w:customStyle="1" w:styleId="a2">
    <w:name w:val="图表脚注说明"/>
    <w:basedOn w:val="aff2"/>
    <w:qFormat/>
    <w:pPr>
      <w:numPr>
        <w:numId w:val="15"/>
      </w:numPr>
    </w:pPr>
    <w:rPr>
      <w:rFonts w:ascii="宋体" w:cs="宋体"/>
      <w:sz w:val="18"/>
      <w:szCs w:val="18"/>
    </w:rPr>
  </w:style>
  <w:style w:type="paragraph" w:customStyle="1" w:styleId="affffffc">
    <w:name w:val="图的脚注"/>
    <w:next w:val="afff4"/>
    <w:qFormat/>
    <w:pPr>
      <w:widowControl w:val="0"/>
      <w:ind w:leftChars="200" w:left="840" w:hangingChars="200" w:hanging="420"/>
      <w:jc w:val="both"/>
    </w:pPr>
    <w:rPr>
      <w:rFonts w:ascii="宋体" w:cs="宋体"/>
      <w:sz w:val="18"/>
      <w:szCs w:val="18"/>
    </w:rPr>
  </w:style>
  <w:style w:type="paragraph" w:customStyle="1" w:styleId="affffffd">
    <w:name w:val="文献分类号"/>
    <w:qFormat/>
    <w:pPr>
      <w:framePr w:hSpace="180" w:vSpace="180" w:wrap="around" w:hAnchor="margin" w:y="1" w:anchorLock="1"/>
      <w:widowControl w:val="0"/>
      <w:textAlignment w:val="center"/>
    </w:pPr>
    <w:rPr>
      <w:rFonts w:ascii="黑体" w:eastAsia="黑体" w:cs="黑体"/>
      <w:sz w:val="21"/>
      <w:szCs w:val="21"/>
    </w:rPr>
  </w:style>
  <w:style w:type="paragraph" w:customStyle="1" w:styleId="affffffe">
    <w:name w:val="五级无"/>
    <w:basedOn w:val="a9"/>
    <w:qFormat/>
    <w:pPr>
      <w:spacing w:beforeLines="0" w:afterLines="0"/>
    </w:pPr>
    <w:rPr>
      <w:rFonts w:ascii="宋体" w:eastAsia="宋体" w:cs="宋体"/>
    </w:rPr>
  </w:style>
  <w:style w:type="paragraph" w:customStyle="1" w:styleId="afffffff">
    <w:name w:val="一级无"/>
    <w:basedOn w:val="a5"/>
    <w:qFormat/>
    <w:pPr>
      <w:spacing w:beforeLines="0" w:afterLines="0"/>
    </w:pPr>
    <w:rPr>
      <w:rFonts w:ascii="宋体" w:eastAsia="宋体" w:cs="宋体"/>
    </w:rPr>
  </w:style>
  <w:style w:type="paragraph" w:customStyle="1" w:styleId="af7">
    <w:name w:val="正文表标题"/>
    <w:next w:val="afff4"/>
    <w:qFormat/>
    <w:pPr>
      <w:numPr>
        <w:numId w:val="16"/>
      </w:numPr>
      <w:tabs>
        <w:tab w:val="left" w:pos="360"/>
      </w:tabs>
      <w:spacing w:beforeLines="50" w:afterLines="50"/>
      <w:jc w:val="center"/>
    </w:pPr>
    <w:rPr>
      <w:rFonts w:ascii="黑体" w:eastAsia="黑体" w:cs="黑体"/>
      <w:sz w:val="21"/>
      <w:szCs w:val="21"/>
    </w:rPr>
  </w:style>
  <w:style w:type="paragraph" w:customStyle="1" w:styleId="afffffff0">
    <w:name w:val="正文公式编号制表符"/>
    <w:basedOn w:val="afff4"/>
    <w:next w:val="afff4"/>
    <w:qFormat/>
    <w:pPr>
      <w:ind w:firstLineChars="0" w:firstLine="0"/>
    </w:pPr>
  </w:style>
  <w:style w:type="paragraph" w:customStyle="1" w:styleId="af4">
    <w:name w:val="正文图标题"/>
    <w:next w:val="afff4"/>
    <w:qFormat/>
    <w:pPr>
      <w:numPr>
        <w:numId w:val="17"/>
      </w:numPr>
      <w:tabs>
        <w:tab w:val="left" w:pos="360"/>
      </w:tabs>
      <w:spacing w:beforeLines="50" w:afterLines="50"/>
      <w:jc w:val="center"/>
    </w:pPr>
    <w:rPr>
      <w:rFonts w:ascii="黑体" w:eastAsia="黑体" w:cs="黑体"/>
      <w:sz w:val="21"/>
      <w:szCs w:val="21"/>
    </w:rPr>
  </w:style>
  <w:style w:type="paragraph" w:customStyle="1" w:styleId="afffffff1">
    <w:name w:val="终结线"/>
    <w:basedOn w:val="aff2"/>
    <w:qFormat/>
    <w:pPr>
      <w:framePr w:hSpace="181" w:vSpace="181" w:wrap="around" w:vAnchor="text" w:hAnchor="margin" w:xAlign="center" w:y="285"/>
    </w:pPr>
  </w:style>
  <w:style w:type="paragraph" w:customStyle="1" w:styleId="afffffff2">
    <w:name w:val="其他发布日期"/>
    <w:basedOn w:val="afffff"/>
    <w:qFormat/>
    <w:pPr>
      <w:framePr w:wrap="around" w:vAnchor="page" w:hAnchor="text" w:x="1419"/>
    </w:pPr>
  </w:style>
  <w:style w:type="paragraph" w:customStyle="1" w:styleId="afffffff3">
    <w:name w:val="其他实施日期"/>
    <w:basedOn w:val="affffff7"/>
    <w:qFormat/>
    <w:pPr>
      <w:framePr w:wrap="around"/>
    </w:pPr>
  </w:style>
  <w:style w:type="paragraph" w:customStyle="1" w:styleId="21">
    <w:name w:val="封面标准名称2"/>
    <w:basedOn w:val="afffff1"/>
    <w:qFormat/>
    <w:pPr>
      <w:framePr w:wrap="around" w:y="4469"/>
      <w:spacing w:beforeLines="630"/>
    </w:pPr>
  </w:style>
  <w:style w:type="paragraph" w:customStyle="1" w:styleId="22">
    <w:name w:val="封面标准英文名称2"/>
    <w:basedOn w:val="afffff2"/>
    <w:qFormat/>
    <w:pPr>
      <w:framePr w:wrap="around" w:y="4469"/>
    </w:pPr>
  </w:style>
  <w:style w:type="paragraph" w:customStyle="1" w:styleId="23">
    <w:name w:val="封面一致性程度标识2"/>
    <w:basedOn w:val="afffff3"/>
    <w:qFormat/>
    <w:pPr>
      <w:framePr w:wrap="around" w:y="4469"/>
    </w:pPr>
  </w:style>
  <w:style w:type="paragraph" w:customStyle="1" w:styleId="24">
    <w:name w:val="封面标准文稿类别2"/>
    <w:basedOn w:val="afffff4"/>
    <w:qFormat/>
    <w:pPr>
      <w:framePr w:wrap="around" w:y="4469"/>
    </w:pPr>
  </w:style>
  <w:style w:type="paragraph" w:customStyle="1" w:styleId="25">
    <w:name w:val="封面标准文稿编辑信息2"/>
    <w:basedOn w:val="afffff5"/>
    <w:qFormat/>
    <w:pPr>
      <w:framePr w:wrap="around" w:y="4469"/>
    </w:pPr>
  </w:style>
  <w:style w:type="character" w:customStyle="1" w:styleId="Char1">
    <w:name w:val="章标题 Char"/>
    <w:link w:val="a4"/>
    <w:qFormat/>
    <w:locked/>
    <w:rPr>
      <w:rFonts w:ascii="黑体" w:eastAsia="黑体"/>
      <w:sz w:val="21"/>
    </w:rPr>
  </w:style>
  <w:style w:type="character" w:customStyle="1" w:styleId="Char0">
    <w:name w:val="一级条标题 Char"/>
    <w:link w:val="a5"/>
    <w:qFormat/>
    <w:locked/>
    <w:rPr>
      <w:rFonts w:ascii="黑体" w:eastAsia="黑体"/>
      <w:sz w:val="21"/>
    </w:rPr>
  </w:style>
  <w:style w:type="character" w:customStyle="1" w:styleId="Char2">
    <w:name w:val="二级条标题 Char"/>
    <w:basedOn w:val="Char0"/>
    <w:link w:val="a6"/>
    <w:qFormat/>
    <w:locked/>
    <w:rPr>
      <w:rFonts w:ascii="黑体" w:eastAsia="黑体"/>
      <w:sz w:val="21"/>
    </w:rPr>
  </w:style>
  <w:style w:type="table" w:customStyle="1" w:styleId="11">
    <w:name w:val="网格型1"/>
    <w:basedOn w:val="a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A606DCD-F8F2-42D6-A613-20E15D8C1E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1200</Words>
  <Characters>6842</Characters>
  <Application>Microsoft Office Word</Application>
  <DocSecurity>0</DocSecurity>
  <Lines>57</Lines>
  <Paragraphs>16</Paragraphs>
  <ScaleCrop>false</ScaleCrop>
  <Company>Microsoft</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廖 冲</cp:lastModifiedBy>
  <cp:revision>6</cp:revision>
  <cp:lastPrinted>2020-02-24T05:49:00Z</cp:lastPrinted>
  <dcterms:created xsi:type="dcterms:W3CDTF">2021-08-16T02:02:00Z</dcterms:created>
  <dcterms:modified xsi:type="dcterms:W3CDTF">2024-04-14T12:51:00Z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7A1D04065AD942B2A1B4051BD40C0041_13</vt:lpwstr>
  </property>
</Properties>
</file>