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7F7B7" w14:textId="77777777" w:rsidR="00D97DB6" w:rsidRPr="004F11BC" w:rsidRDefault="002952CE">
      <w:pPr>
        <w:pStyle w:val="affff3"/>
        <w:framePr w:w="0" w:hRule="auto" w:wrap="around" w:x="1590" w:y="2356"/>
        <w:rPr>
          <w:rFonts w:ascii="Times New Roman"/>
          <w:color w:val="000000"/>
          <w:szCs w:val="48"/>
        </w:rPr>
      </w:pPr>
      <w:r w:rsidRPr="004F11BC">
        <w:rPr>
          <w:rFonts w:ascii="Times New Roman"/>
          <w:color w:val="000000"/>
        </w:rPr>
        <w:t>团体标准</w:t>
      </w:r>
    </w:p>
    <w:p w14:paraId="3A46EA8B" w14:textId="77777777" w:rsidR="00D97DB6" w:rsidRPr="004F11BC" w:rsidRDefault="002952CE">
      <w:pPr>
        <w:pStyle w:val="21"/>
        <w:framePr w:wrap="around"/>
        <w:pBdr>
          <w:bottom w:val="single" w:sz="4" w:space="1" w:color="auto"/>
        </w:pBdr>
        <w:wordWrap w:val="0"/>
        <w:rPr>
          <w:rFonts w:ascii="Times New Roman" w:eastAsia="宋体"/>
        </w:rPr>
      </w:pPr>
      <w:r w:rsidRPr="004F11BC">
        <w:rPr>
          <w:rFonts w:ascii="Times New Roman" w:eastAsia="宋体"/>
        </w:rPr>
        <w:t>T/SSEA XXXX—XXXX</w:t>
      </w:r>
    </w:p>
    <w:p w14:paraId="4DA09FC7" w14:textId="77777777" w:rsidR="00D97DB6" w:rsidRPr="004F11BC" w:rsidRDefault="00D97DB6">
      <w:pPr>
        <w:pStyle w:val="21"/>
        <w:framePr w:wrap="around"/>
        <w:rPr>
          <w:rFonts w:ascii="Times New Roman" w:eastAsia="宋体"/>
        </w:rPr>
      </w:pPr>
    </w:p>
    <w:p w14:paraId="261E617F" w14:textId="77777777" w:rsidR="00D97DB6" w:rsidRPr="004F11BC" w:rsidRDefault="00D97DB6">
      <w:pPr>
        <w:pStyle w:val="21"/>
        <w:framePr w:wrap="around"/>
        <w:rPr>
          <w:rFonts w:ascii="Times New Roman" w:eastAsia="宋体"/>
        </w:rPr>
      </w:pPr>
    </w:p>
    <w:p w14:paraId="6A14A077" w14:textId="071392FD" w:rsidR="00D97DB6" w:rsidRPr="004F11BC" w:rsidRDefault="00EB2612" w:rsidP="00A132FB">
      <w:pPr>
        <w:pStyle w:val="aff8"/>
        <w:framePr w:wrap="around"/>
        <w:rPr>
          <w:rFonts w:ascii="Times New Roman"/>
        </w:rPr>
      </w:pPr>
      <w:r w:rsidRPr="00EB2612">
        <w:rPr>
          <w:rFonts w:ascii="Times New Roman" w:hint="eastAsia"/>
        </w:rPr>
        <w:t>建筑结构用钢板</w:t>
      </w:r>
      <w:r w:rsidR="00A132FB" w:rsidRPr="00A132FB">
        <w:rPr>
          <w:rFonts w:ascii="Times New Roman" w:hint="eastAsia"/>
        </w:rPr>
        <w:t>产品质量分级和评价方法</w:t>
      </w:r>
    </w:p>
    <w:p w14:paraId="345CF270" w14:textId="4C543DDD" w:rsidR="00D97DB6" w:rsidRPr="004F11BC" w:rsidRDefault="00B2575F">
      <w:pPr>
        <w:pStyle w:val="aff7"/>
        <w:framePr w:wrap="around"/>
      </w:pPr>
      <w:r w:rsidRPr="004F11BC">
        <w:t xml:space="preserve">Quality gradation and evaluation for </w:t>
      </w:r>
      <w:r w:rsidR="000069FA">
        <w:t>steel plate</w:t>
      </w:r>
      <w:r w:rsidR="006802C6">
        <w:t xml:space="preserve"> for</w:t>
      </w:r>
      <w:r w:rsidR="000069FA">
        <w:t xml:space="preserve"> </w:t>
      </w:r>
      <w:r w:rsidR="00E655A7" w:rsidRPr="00E655A7">
        <w:t>buildin</w:t>
      </w:r>
      <w:r w:rsidR="00E655A7">
        <w:t>g</w:t>
      </w:r>
      <w:r w:rsidR="00EB2612">
        <w:t xml:space="preserve"> structure</w:t>
      </w:r>
    </w:p>
    <w:p w14:paraId="6CCD7A2B" w14:textId="77777777" w:rsidR="00D97DB6" w:rsidRPr="004F11BC" w:rsidRDefault="00D97DB6">
      <w:pPr>
        <w:pStyle w:val="aff6"/>
        <w:framePr w:wrap="around"/>
        <w:spacing w:before="156" w:after="156"/>
        <w:rPr>
          <w:rFonts w:ascii="Times New Roman"/>
        </w:rPr>
      </w:pPr>
    </w:p>
    <w:p w14:paraId="21D4A867" w14:textId="77777777" w:rsidR="00D97DB6" w:rsidRPr="004F11BC" w:rsidRDefault="002952CE">
      <w:pPr>
        <w:pStyle w:val="affffe"/>
        <w:framePr w:wrap="around" w:hAnchor="page" w:x="1175" w:y="14086"/>
        <w:rPr>
          <w:rFonts w:eastAsia="宋体"/>
        </w:rPr>
      </w:pPr>
      <w:bookmarkStart w:id="0" w:name="FM"/>
      <w:r w:rsidRPr="004F11BC">
        <w:rPr>
          <w:rFonts w:eastAsia="宋体"/>
        </w:rPr>
        <w:t>XXXX-</w:t>
      </w:r>
      <w:bookmarkEnd w:id="0"/>
      <w:r w:rsidRPr="004F11BC">
        <w:rPr>
          <w:rFonts w:eastAsia="宋体"/>
        </w:rPr>
        <w:t>XX-XX</w:t>
      </w:r>
      <w:r w:rsidRPr="004F11BC">
        <w:t>发布</w:t>
      </w:r>
    </w:p>
    <w:p w14:paraId="764D36BB" w14:textId="77777777" w:rsidR="00D97DB6" w:rsidRPr="004F11BC" w:rsidRDefault="002952CE">
      <w:pPr>
        <w:pStyle w:val="affffffa"/>
        <w:framePr w:wrap="around" w:hAnchor="page" w:x="6661" w:y="14041"/>
      </w:pPr>
      <w:r w:rsidRPr="004F11BC">
        <w:rPr>
          <w:rFonts w:eastAsia="宋体"/>
        </w:rPr>
        <w:t>XXXX-XX-XX</w:t>
      </w:r>
      <w:r w:rsidRPr="004F11BC">
        <w:t>实施</w:t>
      </w:r>
    </w:p>
    <w:p w14:paraId="0B39906F" w14:textId="77777777" w:rsidR="00D97DB6" w:rsidRPr="004F11BC" w:rsidRDefault="002952CE">
      <w:pPr>
        <w:pStyle w:val="affffff3"/>
        <w:framePr w:wrap="around" w:x="2156" w:y="15196"/>
        <w:rPr>
          <w:rFonts w:ascii="Times New Roman"/>
        </w:rPr>
      </w:pPr>
      <w:r w:rsidRPr="004F11BC">
        <w:rPr>
          <w:rFonts w:ascii="Times New Roman"/>
          <w:sz w:val="36"/>
          <w:szCs w:val="36"/>
        </w:rPr>
        <w:t>中国特钢企业协会</w:t>
      </w:r>
      <w:r w:rsidRPr="004F11BC">
        <w:rPr>
          <w:rFonts w:ascii="Times New Roman"/>
        </w:rPr>
        <w:t>发布</w:t>
      </w:r>
    </w:p>
    <w:p w14:paraId="3A66A666" w14:textId="4FC12543" w:rsidR="00D97DB6" w:rsidRPr="004F11BC" w:rsidRDefault="002952CE">
      <w:pPr>
        <w:pStyle w:val="ae"/>
        <w:spacing w:line="340" w:lineRule="exact"/>
        <w:rPr>
          <w:rFonts w:ascii="Times New Roman"/>
          <w:kern w:val="2"/>
          <w:sz w:val="22"/>
          <w:szCs w:val="22"/>
        </w:rPr>
      </w:pPr>
      <w:r w:rsidRPr="004F11BC">
        <w:rPr>
          <w:rFonts w:ascii="Times New Roman"/>
        </w:rPr>
        <w:t>ICS</w:t>
      </w:r>
      <w:r w:rsidR="00383618">
        <w:rPr>
          <w:rFonts w:ascii="Times New Roman"/>
          <w:kern w:val="2"/>
          <w:sz w:val="22"/>
          <w:szCs w:val="22"/>
        </w:rPr>
        <w:t xml:space="preserve"> 77.140.</w:t>
      </w:r>
      <w:r w:rsidR="000069FA">
        <w:rPr>
          <w:rFonts w:ascii="Times New Roman"/>
          <w:kern w:val="2"/>
          <w:sz w:val="22"/>
          <w:szCs w:val="22"/>
        </w:rPr>
        <w:t>50</w:t>
      </w:r>
    </w:p>
    <w:p w14:paraId="0F0A7A1D" w14:textId="2A92731E" w:rsidR="00D97DB6" w:rsidRPr="004F11BC" w:rsidRDefault="002952CE">
      <w:pPr>
        <w:pStyle w:val="ae"/>
        <w:spacing w:line="340" w:lineRule="exact"/>
        <w:rPr>
          <w:rFonts w:ascii="Times New Roman"/>
        </w:rPr>
      </w:pPr>
      <w:r w:rsidRPr="004F11BC">
        <w:rPr>
          <w:rFonts w:ascii="Times New Roman"/>
        </w:rPr>
        <w:t>CCS H 4</w:t>
      </w:r>
      <w:r w:rsidR="000069FA">
        <w:rPr>
          <w:rFonts w:ascii="Times New Roman"/>
        </w:rPr>
        <w:t>6</w:t>
      </w:r>
    </w:p>
    <w:p w14:paraId="1FFB62F5" w14:textId="77777777" w:rsidR="00D97DB6" w:rsidRPr="004F11BC" w:rsidRDefault="00D97DB6">
      <w:pPr>
        <w:pStyle w:val="ae"/>
        <w:spacing w:line="340" w:lineRule="exact"/>
        <w:rPr>
          <w:rFonts w:ascii="Times New Roman"/>
        </w:rPr>
      </w:pPr>
    </w:p>
    <w:p w14:paraId="0A10223B" w14:textId="77777777" w:rsidR="00D97DB6" w:rsidRPr="004F11BC" w:rsidRDefault="00D97DB6">
      <w:pPr>
        <w:jc w:val="center"/>
        <w:rPr>
          <w:spacing w:val="20"/>
          <w:sz w:val="28"/>
          <w:szCs w:val="28"/>
        </w:rPr>
      </w:pPr>
    </w:p>
    <w:p w14:paraId="27FDE104" w14:textId="77777777" w:rsidR="00D97DB6" w:rsidRPr="004F11BC" w:rsidRDefault="00D97DB6">
      <w:pPr>
        <w:jc w:val="center"/>
        <w:rPr>
          <w:spacing w:val="20"/>
          <w:sz w:val="28"/>
          <w:szCs w:val="28"/>
        </w:rPr>
      </w:pPr>
    </w:p>
    <w:p w14:paraId="51AE170A" w14:textId="69337BE0" w:rsidR="00D97DB6" w:rsidRPr="004F11BC" w:rsidRDefault="000B4D28">
      <w:pPr>
        <w:jc w:val="center"/>
        <w:rPr>
          <w:spacing w:val="20"/>
          <w:sz w:val="28"/>
          <w:szCs w:val="28"/>
        </w:rPr>
      </w:pPr>
      <w:r w:rsidRPr="004F11BC">
        <w:rPr>
          <w:noProof/>
        </w:rPr>
        <mc:AlternateContent>
          <mc:Choice Requires="wps">
            <w:drawing>
              <wp:anchor distT="4294967295" distB="4294967295" distL="114300" distR="114300" simplePos="0" relativeHeight="251659264" behindDoc="1" locked="0" layoutInCell="1" allowOverlap="1" wp14:anchorId="75451916" wp14:editId="51E56A7F">
                <wp:simplePos x="0" y="0"/>
                <wp:positionH relativeFrom="column">
                  <wp:posOffset>-142875</wp:posOffset>
                </wp:positionH>
                <wp:positionV relativeFrom="paragraph">
                  <wp:posOffset>5877559</wp:posOffset>
                </wp:positionV>
                <wp:extent cx="5948680" cy="0"/>
                <wp:effectExtent l="0" t="0" r="33020" b="19050"/>
                <wp:wrapTight wrapText="bothSides">
                  <wp:wrapPolygon edited="0">
                    <wp:start x="0" y="-1"/>
                    <wp:lineTo x="0" y="-1"/>
                    <wp:lineTo x="21651" y="-1"/>
                    <wp:lineTo x="21651" y="-1"/>
                    <wp:lineTo x="0" y="-1"/>
                  </wp:wrapPolygon>
                </wp:wrapTight>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F332A51" id="Line 8"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5pt,462.8pt" to="457.15pt,4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VetQEAAFEDAAAOAAAAZHJzL2Uyb0RvYy54bWysU01vGyEQvVfqf0Dc67WtOnJWXufgKL24&#10;raWkPwADu4sKDBqwd/3vO+CPpO0tyh7QDjPzeO8NrB5GZ9lRYzTgGz6bTDnTXoIyvmv4r5enL0vO&#10;YhJeCQteN/ykI39Yf/60GkKt59CDVRoZgfhYD6HhfUqhrqooe+1EnEDQnpItoBOJQuwqhWIgdGer&#10;+XR6Vw2AKiBIHSPtPp6TfF3w21bL9LNto07MNpy4pbJiWfd5rdYrUXcoQm/khYZ4BwsnjKdDb1CP&#10;Igl2QPMflDMSIUKbJhJcBW1rpC4aSM1s+o+a514EXbSQOTHcbIofByt/HHfIjGr4gjMvHI1oa7xm&#10;y+zMEGJNBRu/w6xNjv45bEH+jszDphe+04XhyylQ2yx3VH+15CAGwt8P30FRjTgkKDaNLboMSQaw&#10;sUzjdJuGHhOTtLm4/7q8W9LQ5DVXifraGDCmbxocyz8Nt8S5AIvjNqZMRNTXknyOhydjbRm29Wxo&#10;+P1ivigNEaxROZnLInb7jUV2FPm6lK+ooszbMoSDV+dDrL+IzjrPju1BnXZ4NYPmVthc7li+GG/j&#10;0v36EtZ/AAAA//8DAFBLAwQUAAYACAAAACEAtyulW98AAAALAQAADwAAAGRycy9kb3ducmV2Lnht&#10;bEyPwU7CQBCG7ya+w2ZMvBDYsgiR0i0xam9eRI3XoTu2Dd3Z0l2g+vSuiQkcZ+bLP9+frQfbiiP1&#10;vnGsYTpJQBCXzjRcaXh/K8b3IHxANtg6Jg3f5GGdX19lmBp34lc6bkIlYgj7FDXUIXSplL6syaKf&#10;uI443r5cbzHEsa+k6fEUw20rVZIspMWG44caO3qsqdxtDlaDLz5oX/yMylHyOascqf3TyzNqfXsz&#10;PKxABBrCGYY//agOeXTaugMbL1oNY6XmEdWwVPMFiEgsp3czENv/jcwzedkh/wUAAP//AwBQSwEC&#10;LQAUAAYACAAAACEAtoM4kv4AAADhAQAAEwAAAAAAAAAAAAAAAAAAAAAAW0NvbnRlbnRfVHlwZXNd&#10;LnhtbFBLAQItABQABgAIAAAAIQA4/SH/1gAAAJQBAAALAAAAAAAAAAAAAAAAAC8BAABfcmVscy8u&#10;cmVsc1BLAQItABQABgAIAAAAIQByimVetQEAAFEDAAAOAAAAAAAAAAAAAAAAAC4CAABkcnMvZTJv&#10;RG9jLnhtbFBLAQItABQABgAIAAAAIQC3K6Vb3wAAAAsBAAAPAAAAAAAAAAAAAAAAAA8EAABkcnMv&#10;ZG93bnJldi54bWxQSwUGAAAAAAQABADzAAAAGwUAAAAA&#10;">
                <w10:wrap type="tight"/>
              </v:line>
            </w:pict>
          </mc:Fallback>
        </mc:AlternateContent>
      </w:r>
    </w:p>
    <w:p w14:paraId="1EB6CA81" w14:textId="77777777" w:rsidR="00D97DB6" w:rsidRPr="004F11BC" w:rsidRDefault="00D97DB6">
      <w:pPr>
        <w:jc w:val="center"/>
        <w:rPr>
          <w:b/>
          <w:sz w:val="32"/>
        </w:rPr>
        <w:sectPr w:rsidR="00D97DB6" w:rsidRPr="004F11BC">
          <w:headerReference w:type="default" r:id="rId10"/>
          <w:pgSz w:w="11906" w:h="16838"/>
          <w:pgMar w:top="1134" w:right="1134" w:bottom="1134" w:left="1418" w:header="851" w:footer="992" w:gutter="0"/>
          <w:pgNumType w:start="0"/>
          <w:cols w:space="720"/>
          <w:docGrid w:type="lines" w:linePitch="312"/>
        </w:sectPr>
      </w:pPr>
    </w:p>
    <w:p w14:paraId="6C4C0B74" w14:textId="77777777" w:rsidR="00DE5E0F" w:rsidRPr="004F11BC" w:rsidRDefault="00DE5E0F" w:rsidP="00DE5E0F">
      <w:pPr>
        <w:keepNext/>
        <w:pageBreakBefore/>
        <w:widowControl/>
        <w:shd w:val="clear" w:color="FFFFFF" w:fill="FFFFFF"/>
        <w:spacing w:before="640" w:after="560"/>
        <w:jc w:val="center"/>
        <w:outlineLvl w:val="0"/>
        <w:rPr>
          <w:rFonts w:eastAsia="黑体"/>
          <w:kern w:val="0"/>
          <w:sz w:val="32"/>
          <w:szCs w:val="20"/>
        </w:rPr>
      </w:pPr>
      <w:bookmarkStart w:id="1" w:name="_Toc520380389"/>
    </w:p>
    <w:p w14:paraId="3C605894"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5732EDEC"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57DE4D80"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06500E61"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484461C6"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0267CE29"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635CBD94"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77E1C9EE"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2C0CA746"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7C79ECFC"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6C858777"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59AACD40"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0890F52F"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3C1AB2E3"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674D8BC0"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24F72410"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382F2F16"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052E3E74"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5A1EAB5A"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65A072E9"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57653EF7"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622D8044"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069E982F"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0D40F0A2"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0F5C3B1D"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60548D38" w14:textId="77777777" w:rsidR="00DE5E0F" w:rsidRPr="004F11BC" w:rsidRDefault="00DE5E0F" w:rsidP="00DE5E0F">
      <w:pPr>
        <w:widowControl/>
        <w:tabs>
          <w:tab w:val="center" w:pos="4201"/>
          <w:tab w:val="right" w:leader="dot" w:pos="9298"/>
        </w:tabs>
        <w:autoSpaceDE w:val="0"/>
        <w:autoSpaceDN w:val="0"/>
        <w:ind w:firstLineChars="200" w:firstLine="400"/>
        <w:rPr>
          <w:kern w:val="0"/>
          <w:sz w:val="20"/>
          <w:szCs w:val="20"/>
        </w:rPr>
      </w:pPr>
    </w:p>
    <w:p w14:paraId="26BA7456" w14:textId="77777777" w:rsidR="00DE5E0F" w:rsidRPr="004F11BC" w:rsidRDefault="00DE5E0F" w:rsidP="00DE5E0F">
      <w:pPr>
        <w:rPr>
          <w:szCs w:val="21"/>
        </w:rPr>
      </w:pPr>
      <w:r w:rsidRPr="004F11BC">
        <w:rPr>
          <w:noProof/>
          <w:szCs w:val="21"/>
        </w:rPr>
        <w:drawing>
          <wp:inline distT="0" distB="0" distL="114300" distR="114300" wp14:anchorId="60D71BEE" wp14:editId="37575FD0">
            <wp:extent cx="808990" cy="765175"/>
            <wp:effectExtent l="0" t="0" r="1016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808990" cy="765175"/>
                    </a:xfrm>
                    <a:prstGeom prst="rect">
                      <a:avLst/>
                    </a:prstGeom>
                    <a:noFill/>
                    <a:ln>
                      <a:noFill/>
                    </a:ln>
                  </pic:spPr>
                </pic:pic>
              </a:graphicData>
            </a:graphic>
          </wp:inline>
        </w:drawing>
      </w:r>
      <w:r w:rsidRPr="004F11BC">
        <w:rPr>
          <w:szCs w:val="21"/>
        </w:rPr>
        <w:t xml:space="preserve"> </w:t>
      </w:r>
      <w:r w:rsidRPr="004F11BC">
        <w:rPr>
          <w:szCs w:val="21"/>
        </w:rPr>
        <w:t>版权保护文件</w:t>
      </w:r>
    </w:p>
    <w:p w14:paraId="5A0DDCA9" w14:textId="77777777" w:rsidR="00DE5E0F" w:rsidRPr="004F11BC" w:rsidRDefault="00DE5E0F" w:rsidP="00DE5E0F">
      <w:pPr>
        <w:spacing w:beforeLines="50" w:before="156" w:afterLines="50" w:after="156"/>
        <w:rPr>
          <w:szCs w:val="21"/>
        </w:rPr>
        <w:sectPr w:rsidR="00DE5E0F" w:rsidRPr="004F11BC">
          <w:headerReference w:type="default" r:id="rId12"/>
          <w:footerReference w:type="default" r:id="rId13"/>
          <w:pgSz w:w="11906" w:h="16838"/>
          <w:pgMar w:top="1440" w:right="1466" w:bottom="1440" w:left="1620" w:header="851" w:footer="992" w:gutter="0"/>
          <w:pgNumType w:fmt="upperRoman" w:start="1"/>
          <w:cols w:space="425"/>
          <w:docGrid w:type="lines" w:linePitch="312"/>
        </w:sectPr>
      </w:pPr>
      <w:r w:rsidRPr="004F11BC">
        <w:rPr>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6583719B" w14:textId="77777777" w:rsidR="00D97DB6" w:rsidRPr="004F11BC" w:rsidRDefault="002952CE">
      <w:pPr>
        <w:pStyle w:val="afff3"/>
        <w:rPr>
          <w:rFonts w:ascii="Times New Roman"/>
        </w:rPr>
      </w:pPr>
      <w:r w:rsidRPr="004F11BC">
        <w:rPr>
          <w:rFonts w:ascii="Times New Roman"/>
        </w:rPr>
        <w:lastRenderedPageBreak/>
        <w:t>前言</w:t>
      </w:r>
      <w:bookmarkEnd w:id="1"/>
    </w:p>
    <w:p w14:paraId="7EAA30BB" w14:textId="61D7CF61" w:rsidR="00D97DB6" w:rsidRPr="00146E19" w:rsidRDefault="002952CE">
      <w:pPr>
        <w:pStyle w:val="ae"/>
        <w:rPr>
          <w:rFonts w:ascii="Times New Roman"/>
        </w:rPr>
      </w:pPr>
      <w:r w:rsidRPr="004F11BC">
        <w:rPr>
          <w:rFonts w:ascii="Times New Roman"/>
        </w:rPr>
        <w:t>本文件按照</w:t>
      </w:r>
      <w:r w:rsidRPr="004F11BC">
        <w:rPr>
          <w:rFonts w:ascii="Times New Roman"/>
        </w:rPr>
        <w:t>GB/T 1.1-2020</w:t>
      </w:r>
      <w:r w:rsidRPr="004F11BC">
        <w:rPr>
          <w:rFonts w:ascii="Times New Roman"/>
        </w:rPr>
        <w:t>《标准化工作导则</w:t>
      </w:r>
      <w:r w:rsidR="00173E6C" w:rsidRPr="004F11BC">
        <w:rPr>
          <w:rFonts w:ascii="Times New Roman"/>
        </w:rPr>
        <w:t xml:space="preserve">  </w:t>
      </w:r>
      <w:r w:rsidRPr="004F11BC">
        <w:rPr>
          <w:rFonts w:ascii="Times New Roman"/>
        </w:rPr>
        <w:t>第</w:t>
      </w:r>
      <w:r w:rsidRPr="004F11BC">
        <w:rPr>
          <w:rFonts w:ascii="Times New Roman"/>
        </w:rPr>
        <w:t>1</w:t>
      </w:r>
      <w:r w:rsidRPr="004F11BC">
        <w:rPr>
          <w:rFonts w:ascii="Times New Roman"/>
        </w:rPr>
        <w:t>部分：标准化文件的结构和起草规则</w:t>
      </w:r>
      <w:r w:rsidRPr="00146E19">
        <w:rPr>
          <w:rFonts w:ascii="Times New Roman"/>
        </w:rPr>
        <w:t>》</w:t>
      </w:r>
      <w:r w:rsidR="001B2C9E" w:rsidRPr="00146E19">
        <w:rPr>
          <w:rFonts w:ascii="Times New Roman"/>
        </w:rPr>
        <w:t>的规定</w:t>
      </w:r>
      <w:r w:rsidRPr="00146E19">
        <w:rPr>
          <w:rFonts w:ascii="Times New Roman"/>
        </w:rPr>
        <w:t>起草。</w:t>
      </w:r>
    </w:p>
    <w:p w14:paraId="08EA519A" w14:textId="77777777" w:rsidR="00DE5E0F" w:rsidRPr="00146E19" w:rsidRDefault="00DE5E0F">
      <w:pPr>
        <w:pStyle w:val="ae"/>
        <w:rPr>
          <w:rFonts w:ascii="Times New Roman"/>
        </w:rPr>
      </w:pPr>
      <w:r w:rsidRPr="00146E19">
        <w:rPr>
          <w:rFonts w:ascii="Times New Roman"/>
        </w:rPr>
        <w:t>请注意本文件的某些内容可能涉及专利。本文件的发布机构不承担识别专利的责任。</w:t>
      </w:r>
    </w:p>
    <w:p w14:paraId="621C6593" w14:textId="2049254A" w:rsidR="00D97DB6" w:rsidRPr="00146E19" w:rsidRDefault="002952CE">
      <w:pPr>
        <w:pStyle w:val="ae"/>
        <w:rPr>
          <w:rFonts w:ascii="Times New Roman"/>
        </w:rPr>
      </w:pPr>
      <w:r w:rsidRPr="00146E19">
        <w:rPr>
          <w:rFonts w:ascii="Times New Roman"/>
        </w:rPr>
        <w:t>本文件由中国特钢企业协会团体标准化工作委员会提出并归口。</w:t>
      </w:r>
    </w:p>
    <w:p w14:paraId="7671AB1D" w14:textId="77777777" w:rsidR="00D97DB6" w:rsidRPr="00146E19" w:rsidRDefault="002952CE">
      <w:pPr>
        <w:pStyle w:val="ae"/>
        <w:rPr>
          <w:rFonts w:ascii="Times New Roman"/>
        </w:rPr>
      </w:pPr>
      <w:r w:rsidRPr="00146E19">
        <w:rPr>
          <w:rFonts w:ascii="Times New Roman"/>
        </w:rPr>
        <w:t>本文件起草单位：</w:t>
      </w:r>
    </w:p>
    <w:p w14:paraId="01BE7B43" w14:textId="77777777" w:rsidR="00D97DB6" w:rsidRPr="004F11BC" w:rsidRDefault="002952CE">
      <w:pPr>
        <w:pStyle w:val="ae"/>
        <w:rPr>
          <w:rFonts w:ascii="Times New Roman"/>
        </w:rPr>
      </w:pPr>
      <w:r w:rsidRPr="00146E19">
        <w:rPr>
          <w:rFonts w:ascii="Times New Roman"/>
        </w:rPr>
        <w:t>本文件主要起草人：</w:t>
      </w:r>
    </w:p>
    <w:p w14:paraId="5450BADD" w14:textId="31283F08" w:rsidR="00FA6963" w:rsidRPr="004F11BC" w:rsidRDefault="00FA6963">
      <w:pPr>
        <w:pStyle w:val="ae"/>
        <w:rPr>
          <w:rFonts w:ascii="Times New Roman"/>
        </w:rPr>
      </w:pPr>
    </w:p>
    <w:p w14:paraId="18BD49E0" w14:textId="77777777" w:rsidR="00D97DB6" w:rsidRPr="004F11BC" w:rsidRDefault="00D97DB6">
      <w:pPr>
        <w:pStyle w:val="ae"/>
        <w:rPr>
          <w:rFonts w:ascii="Times New Roman"/>
        </w:rPr>
      </w:pPr>
    </w:p>
    <w:p w14:paraId="30C7DE99" w14:textId="77777777" w:rsidR="00D97DB6" w:rsidRPr="004F11BC" w:rsidRDefault="00D97DB6">
      <w:pPr>
        <w:ind w:firstLineChars="200" w:firstLine="420"/>
        <w:sectPr w:rsidR="00D97DB6" w:rsidRPr="004F11BC">
          <w:headerReference w:type="even" r:id="rId14"/>
          <w:headerReference w:type="default" r:id="rId15"/>
          <w:footerReference w:type="even" r:id="rId16"/>
          <w:footerReference w:type="default" r:id="rId17"/>
          <w:headerReference w:type="first" r:id="rId18"/>
          <w:footerReference w:type="first" r:id="rId19"/>
          <w:pgSz w:w="11906" w:h="16838"/>
          <w:pgMar w:top="567" w:right="1134" w:bottom="1134" w:left="1418" w:header="1418" w:footer="1134" w:gutter="0"/>
          <w:pgNumType w:fmt="upperRoman" w:start="1"/>
          <w:cols w:space="720"/>
          <w:formProt w:val="0"/>
          <w:docGrid w:type="lines" w:linePitch="312"/>
        </w:sectPr>
      </w:pPr>
    </w:p>
    <w:p w14:paraId="7EB36211" w14:textId="0A04751B" w:rsidR="00D97DB6" w:rsidRPr="004F11BC" w:rsidRDefault="002836DE" w:rsidP="00186A56">
      <w:pPr>
        <w:pStyle w:val="afe"/>
        <w:spacing w:afterLines="200" w:after="624"/>
        <w:rPr>
          <w:rFonts w:ascii="Times New Roman"/>
        </w:rPr>
      </w:pPr>
      <w:r>
        <w:rPr>
          <w:rFonts w:ascii="Times New Roman"/>
        </w:rPr>
        <w:lastRenderedPageBreak/>
        <w:t>建筑结构用钢板</w:t>
      </w:r>
      <w:r w:rsidR="002A0C9E">
        <w:rPr>
          <w:rFonts w:ascii="Times New Roman"/>
        </w:rPr>
        <w:t>产品质量分级和评价方法</w:t>
      </w:r>
    </w:p>
    <w:p w14:paraId="42C61D80" w14:textId="77777777" w:rsidR="00893E37" w:rsidRPr="004F11BC" w:rsidRDefault="00893E37" w:rsidP="00893E37">
      <w:pPr>
        <w:pStyle w:val="af8"/>
        <w:numPr>
          <w:ilvl w:val="0"/>
          <w:numId w:val="2"/>
        </w:numPr>
        <w:spacing w:before="312" w:after="312"/>
        <w:rPr>
          <w:rFonts w:ascii="Times New Roman"/>
        </w:rPr>
      </w:pPr>
      <w:bookmarkStart w:id="2" w:name="_Toc512093859"/>
      <w:bookmarkStart w:id="3" w:name="_Toc499733966"/>
      <w:bookmarkStart w:id="4" w:name="_Toc499735462"/>
      <w:bookmarkStart w:id="5" w:name="_Toc499730568"/>
      <w:bookmarkStart w:id="6" w:name="_Toc63427522"/>
      <w:r w:rsidRPr="004F11BC">
        <w:rPr>
          <w:rFonts w:ascii="Times New Roman"/>
        </w:rPr>
        <w:t>范围</w:t>
      </w:r>
      <w:bookmarkEnd w:id="2"/>
      <w:bookmarkEnd w:id="3"/>
      <w:bookmarkEnd w:id="4"/>
      <w:bookmarkEnd w:id="5"/>
      <w:bookmarkEnd w:id="6"/>
    </w:p>
    <w:p w14:paraId="45668859" w14:textId="61538C13" w:rsidR="00893E37" w:rsidRPr="004F11BC" w:rsidRDefault="00893E37" w:rsidP="00893E37">
      <w:pPr>
        <w:pStyle w:val="ae"/>
        <w:rPr>
          <w:rFonts w:ascii="Times New Roman"/>
        </w:rPr>
      </w:pPr>
      <w:r w:rsidRPr="004F11BC">
        <w:rPr>
          <w:rFonts w:ascii="Times New Roman"/>
        </w:rPr>
        <w:t>本文件规定了</w:t>
      </w:r>
      <w:r w:rsidR="002836DE">
        <w:rPr>
          <w:rFonts w:ascii="Times New Roman" w:hint="eastAsia"/>
        </w:rPr>
        <w:t>建筑结构用钢板</w:t>
      </w:r>
      <w:r w:rsidRPr="004F11BC">
        <w:rPr>
          <w:rFonts w:ascii="Times New Roman"/>
        </w:rPr>
        <w:t>产品质量分级</w:t>
      </w:r>
      <w:r w:rsidR="004F63FD" w:rsidRPr="004F11BC">
        <w:rPr>
          <w:rFonts w:ascii="Times New Roman"/>
        </w:rPr>
        <w:t>评价的的评价指标体系、评价方法以及等级标识</w:t>
      </w:r>
      <w:r w:rsidRPr="004F11BC">
        <w:rPr>
          <w:rFonts w:ascii="Times New Roman"/>
        </w:rPr>
        <w:t>。</w:t>
      </w:r>
    </w:p>
    <w:p w14:paraId="098997CD" w14:textId="54CD17B3" w:rsidR="00893E37" w:rsidRPr="004F11BC" w:rsidRDefault="00893E37" w:rsidP="00893E37">
      <w:pPr>
        <w:pStyle w:val="ae"/>
        <w:rPr>
          <w:rFonts w:ascii="Times New Roman"/>
        </w:rPr>
      </w:pPr>
      <w:r w:rsidRPr="004F11BC">
        <w:rPr>
          <w:rFonts w:ascii="Times New Roman"/>
        </w:rPr>
        <w:t>本文件适用于</w:t>
      </w:r>
      <w:r w:rsidR="002836DE">
        <w:rPr>
          <w:rFonts w:ascii="Times New Roman" w:hint="eastAsia"/>
        </w:rPr>
        <w:t>建筑结构用钢板</w:t>
      </w:r>
      <w:r w:rsidRPr="004F11BC">
        <w:rPr>
          <w:rFonts w:ascii="Times New Roman"/>
        </w:rPr>
        <w:t>（以下简称</w:t>
      </w:r>
      <w:r w:rsidR="00E610C3">
        <w:rPr>
          <w:rFonts w:ascii="Times New Roman" w:hint="eastAsia"/>
        </w:rPr>
        <w:t>钢板</w:t>
      </w:r>
      <w:r w:rsidRPr="004F11BC">
        <w:rPr>
          <w:rFonts w:ascii="Times New Roman"/>
        </w:rPr>
        <w:t>）产品的质量分级和评价。</w:t>
      </w:r>
    </w:p>
    <w:p w14:paraId="7E91424D" w14:textId="77777777" w:rsidR="00893E37" w:rsidRPr="004F11BC" w:rsidRDefault="00893E37" w:rsidP="00893E37">
      <w:pPr>
        <w:pStyle w:val="af8"/>
        <w:numPr>
          <w:ilvl w:val="0"/>
          <w:numId w:val="2"/>
        </w:numPr>
        <w:spacing w:before="312" w:after="312"/>
        <w:rPr>
          <w:rFonts w:ascii="Times New Roman"/>
        </w:rPr>
      </w:pPr>
      <w:bookmarkStart w:id="7" w:name="_Toc499735463"/>
      <w:bookmarkStart w:id="8" w:name="_Toc512093860"/>
      <w:bookmarkStart w:id="9" w:name="_Toc499733967"/>
      <w:bookmarkStart w:id="10" w:name="_Toc499730569"/>
      <w:bookmarkStart w:id="11" w:name="_Toc63427523"/>
      <w:r w:rsidRPr="004F11BC">
        <w:rPr>
          <w:rFonts w:ascii="Times New Roman"/>
        </w:rPr>
        <w:t>规范性引用文件</w:t>
      </w:r>
      <w:bookmarkEnd w:id="7"/>
      <w:bookmarkEnd w:id="8"/>
      <w:bookmarkEnd w:id="9"/>
      <w:bookmarkEnd w:id="10"/>
      <w:bookmarkEnd w:id="11"/>
    </w:p>
    <w:p w14:paraId="25A971F8" w14:textId="220842A9" w:rsidR="00893E37" w:rsidRPr="004F11BC" w:rsidRDefault="00893E37" w:rsidP="00893E37">
      <w:pPr>
        <w:pStyle w:val="ae"/>
        <w:rPr>
          <w:rFonts w:ascii="Times New Roman"/>
          <w:color w:val="FF0000"/>
        </w:rPr>
      </w:pPr>
      <w:r w:rsidRPr="004F11BC">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51477B3" w14:textId="78917907" w:rsidR="00B820F0" w:rsidRDefault="00B820F0" w:rsidP="00186A56">
      <w:pPr>
        <w:ind w:firstLineChars="200" w:firstLine="420"/>
        <w:rPr>
          <w:rFonts w:eastAsiaTheme="minorEastAsia"/>
          <w:color w:val="000000"/>
        </w:rPr>
      </w:pPr>
      <w:r>
        <w:rPr>
          <w:rFonts w:eastAsiaTheme="minorEastAsia"/>
          <w:color w:val="000000"/>
        </w:rPr>
        <w:t xml:space="preserve">GB/T 709-2019  </w:t>
      </w:r>
      <w:r>
        <w:rPr>
          <w:rFonts w:eastAsiaTheme="minorEastAsia" w:hint="eastAsia"/>
          <w:color w:val="000000"/>
        </w:rPr>
        <w:t>热轧钢板</w:t>
      </w:r>
      <w:r>
        <w:rPr>
          <w:rFonts w:eastAsiaTheme="minorEastAsia"/>
          <w:color w:val="000000"/>
        </w:rPr>
        <w:t>和钢带</w:t>
      </w:r>
      <w:r>
        <w:rPr>
          <w:rFonts w:eastAsiaTheme="minorEastAsia" w:hint="eastAsia"/>
          <w:color w:val="000000"/>
        </w:rPr>
        <w:t>的</w:t>
      </w:r>
      <w:r>
        <w:rPr>
          <w:rFonts w:eastAsiaTheme="minorEastAsia"/>
          <w:color w:val="000000"/>
        </w:rPr>
        <w:t>尺寸、外形、</w:t>
      </w:r>
      <w:r>
        <w:rPr>
          <w:rFonts w:eastAsiaTheme="minorEastAsia" w:hint="eastAsia"/>
          <w:color w:val="000000"/>
        </w:rPr>
        <w:t>重量</w:t>
      </w:r>
    </w:p>
    <w:p w14:paraId="0477AB46" w14:textId="77777777" w:rsidR="006711A4" w:rsidRDefault="00B42210" w:rsidP="006711A4">
      <w:pPr>
        <w:ind w:firstLineChars="200" w:firstLine="420"/>
      </w:pPr>
      <w:r w:rsidRPr="004F11BC">
        <w:t xml:space="preserve">GB/T 19001  </w:t>
      </w:r>
      <w:r w:rsidRPr="004F11BC">
        <w:t>质量管理体系要求</w:t>
      </w:r>
    </w:p>
    <w:p w14:paraId="0DA81699" w14:textId="7DF25F0A" w:rsidR="006711A4" w:rsidRDefault="006711A4" w:rsidP="006711A4">
      <w:pPr>
        <w:ind w:firstLineChars="200" w:firstLine="420"/>
        <w:rPr>
          <w:rFonts w:eastAsiaTheme="minorEastAsia"/>
          <w:color w:val="000000"/>
        </w:rPr>
      </w:pPr>
      <w:r>
        <w:rPr>
          <w:rFonts w:eastAsiaTheme="minorEastAsia" w:hint="eastAsia"/>
          <w:color w:val="000000"/>
        </w:rPr>
        <w:t>GB/</w:t>
      </w:r>
      <w:r>
        <w:rPr>
          <w:rFonts w:eastAsiaTheme="minorEastAsia"/>
          <w:color w:val="000000"/>
        </w:rPr>
        <w:t xml:space="preserve">T 19879  </w:t>
      </w:r>
      <w:r>
        <w:rPr>
          <w:rFonts w:eastAsiaTheme="minorEastAsia" w:hint="eastAsia"/>
          <w:color w:val="000000"/>
        </w:rPr>
        <w:t>建筑</w:t>
      </w:r>
      <w:r>
        <w:rPr>
          <w:rFonts w:eastAsiaTheme="minorEastAsia"/>
          <w:color w:val="000000"/>
        </w:rPr>
        <w:t>结构用钢板</w:t>
      </w:r>
    </w:p>
    <w:p w14:paraId="2150C483" w14:textId="77777777" w:rsidR="00893E37" w:rsidRPr="004F11BC" w:rsidRDefault="00893E37" w:rsidP="00893E37">
      <w:pPr>
        <w:pStyle w:val="af8"/>
        <w:numPr>
          <w:ilvl w:val="0"/>
          <w:numId w:val="2"/>
        </w:numPr>
        <w:spacing w:before="312" w:after="312"/>
        <w:rPr>
          <w:rFonts w:ascii="Times New Roman"/>
        </w:rPr>
      </w:pPr>
      <w:bookmarkStart w:id="12" w:name="_Toc499730570"/>
      <w:bookmarkStart w:id="13" w:name="_Toc63427524"/>
      <w:bookmarkEnd w:id="12"/>
      <w:r w:rsidRPr="004F11BC">
        <w:rPr>
          <w:rFonts w:ascii="Times New Roman"/>
        </w:rPr>
        <w:t>术语和定义</w:t>
      </w:r>
      <w:bookmarkEnd w:id="13"/>
    </w:p>
    <w:p w14:paraId="328FA397" w14:textId="77777777" w:rsidR="00893E37" w:rsidRPr="004F11BC" w:rsidRDefault="00893E37" w:rsidP="00893E37">
      <w:pPr>
        <w:pStyle w:val="ae"/>
        <w:rPr>
          <w:rFonts w:ascii="Times New Roman"/>
        </w:rPr>
      </w:pPr>
      <w:r w:rsidRPr="004F11BC">
        <w:rPr>
          <w:rFonts w:ascii="Times New Roman"/>
        </w:rPr>
        <w:t>本文件没有需要界定的术语和定义。</w:t>
      </w:r>
    </w:p>
    <w:p w14:paraId="4B83B511" w14:textId="5DEA729A" w:rsidR="00893E37" w:rsidRPr="004F11BC" w:rsidRDefault="004F63FD" w:rsidP="004F63FD">
      <w:pPr>
        <w:pStyle w:val="af8"/>
        <w:numPr>
          <w:ilvl w:val="0"/>
          <w:numId w:val="2"/>
        </w:numPr>
        <w:spacing w:before="312" w:after="312"/>
        <w:rPr>
          <w:rFonts w:ascii="Times New Roman"/>
        </w:rPr>
      </w:pPr>
      <w:r w:rsidRPr="004F11BC">
        <w:rPr>
          <w:rFonts w:ascii="Times New Roman"/>
        </w:rPr>
        <w:t>评价指标体系</w:t>
      </w:r>
    </w:p>
    <w:p w14:paraId="0741D8CB" w14:textId="77777777" w:rsidR="004F63FD" w:rsidRPr="004F11BC" w:rsidRDefault="004F63FD" w:rsidP="004F63FD">
      <w:pPr>
        <w:pStyle w:val="a"/>
        <w:spacing w:before="156" w:after="156"/>
        <w:ind w:left="0"/>
        <w:jc w:val="both"/>
        <w:rPr>
          <w:rFonts w:ascii="Times New Roman"/>
        </w:rPr>
      </w:pPr>
      <w:bookmarkStart w:id="14" w:name="_Toc499733970"/>
      <w:bookmarkStart w:id="15" w:name="_Toc499735466"/>
      <w:bookmarkStart w:id="16" w:name="_Toc496267158"/>
      <w:bookmarkStart w:id="17" w:name="_Toc512093863"/>
      <w:r w:rsidRPr="004F11BC">
        <w:rPr>
          <w:rFonts w:ascii="Times New Roman"/>
        </w:rPr>
        <w:t>基本要求</w:t>
      </w:r>
    </w:p>
    <w:p w14:paraId="0274CAEF" w14:textId="7100B7B2" w:rsidR="004F63FD" w:rsidRPr="004F11BC" w:rsidRDefault="00E610C3" w:rsidP="004F63FD">
      <w:pPr>
        <w:pStyle w:val="a0"/>
        <w:spacing w:before="156" w:after="156"/>
        <w:rPr>
          <w:rFonts w:ascii="Times New Roman" w:eastAsia="宋体"/>
        </w:rPr>
      </w:pPr>
      <w:r>
        <w:rPr>
          <w:rFonts w:ascii="Times New Roman" w:eastAsia="宋体"/>
        </w:rPr>
        <w:t>钢板</w:t>
      </w:r>
      <w:r w:rsidR="004F63FD" w:rsidRPr="004F11BC">
        <w:rPr>
          <w:rFonts w:ascii="Times New Roman" w:eastAsia="宋体"/>
        </w:rPr>
        <w:t>生产企业生产产品应至少满两年。</w:t>
      </w:r>
      <w:r>
        <w:rPr>
          <w:rFonts w:ascii="Times New Roman" w:eastAsia="宋体"/>
        </w:rPr>
        <w:t>钢板</w:t>
      </w:r>
      <w:r w:rsidR="004F63FD" w:rsidRPr="004F11BC">
        <w:rPr>
          <w:rFonts w:ascii="Times New Roman" w:eastAsia="宋体"/>
        </w:rPr>
        <w:t>产品质量应满足</w:t>
      </w:r>
      <w:r w:rsidR="00F20F5F">
        <w:rPr>
          <w:rFonts w:ascii="Times New Roman" w:eastAsia="宋体"/>
        </w:rPr>
        <w:t>GB/T 19879</w:t>
      </w:r>
      <w:r w:rsidR="00F20F5F">
        <w:rPr>
          <w:rFonts w:ascii="Times New Roman" w:eastAsia="宋体" w:hint="eastAsia"/>
        </w:rPr>
        <w:t>的</w:t>
      </w:r>
      <w:r w:rsidR="004F63FD" w:rsidRPr="004F11BC">
        <w:rPr>
          <w:rFonts w:ascii="Times New Roman" w:eastAsia="宋体"/>
        </w:rPr>
        <w:t>要求。</w:t>
      </w:r>
    </w:p>
    <w:p w14:paraId="5599F13D" w14:textId="38FD8A11" w:rsidR="004F63FD" w:rsidRPr="004F11BC" w:rsidRDefault="00E610C3" w:rsidP="004F63FD">
      <w:pPr>
        <w:pStyle w:val="a0"/>
        <w:spacing w:before="156" w:after="156"/>
        <w:rPr>
          <w:rFonts w:ascii="Times New Roman" w:eastAsia="宋体"/>
        </w:rPr>
      </w:pPr>
      <w:r>
        <w:rPr>
          <w:rFonts w:ascii="Times New Roman" w:eastAsia="宋体"/>
        </w:rPr>
        <w:t>钢板</w:t>
      </w:r>
      <w:r w:rsidR="004F63FD" w:rsidRPr="004F11BC">
        <w:rPr>
          <w:rFonts w:ascii="Times New Roman" w:eastAsia="宋体"/>
        </w:rPr>
        <w:t>生产企业开展评价前两年内未发生重大产品质量事故。</w:t>
      </w:r>
    </w:p>
    <w:p w14:paraId="0DC896C5" w14:textId="1E6BFFBA" w:rsidR="004F63FD" w:rsidRPr="004F11BC" w:rsidRDefault="00E610C3" w:rsidP="004F63FD">
      <w:pPr>
        <w:pStyle w:val="a0"/>
        <w:spacing w:before="156" w:after="156"/>
        <w:rPr>
          <w:rFonts w:ascii="Times New Roman" w:eastAsia="宋体"/>
        </w:rPr>
      </w:pPr>
      <w:r>
        <w:rPr>
          <w:rFonts w:ascii="Times New Roman" w:eastAsia="宋体"/>
        </w:rPr>
        <w:t>钢板</w:t>
      </w:r>
      <w:r w:rsidR="004F63FD" w:rsidRPr="004F11BC">
        <w:rPr>
          <w:rFonts w:ascii="Times New Roman" w:eastAsia="宋体"/>
        </w:rPr>
        <w:t>生产企业应未列入国家信用信息严重失信主体相关名录。</w:t>
      </w:r>
    </w:p>
    <w:p w14:paraId="634CB35E" w14:textId="31C1E433" w:rsidR="004F63FD" w:rsidRPr="004F11BC" w:rsidRDefault="00E610C3" w:rsidP="004F63FD">
      <w:pPr>
        <w:pStyle w:val="a0"/>
        <w:spacing w:before="156" w:after="156"/>
        <w:rPr>
          <w:rFonts w:ascii="Times New Roman" w:eastAsia="宋体"/>
        </w:rPr>
      </w:pPr>
      <w:r>
        <w:rPr>
          <w:rFonts w:ascii="Times New Roman" w:eastAsia="宋体"/>
        </w:rPr>
        <w:t>钢板</w:t>
      </w:r>
      <w:r w:rsidR="004F63FD" w:rsidRPr="004F11BC">
        <w:rPr>
          <w:rFonts w:ascii="Times New Roman" w:eastAsia="宋体"/>
        </w:rPr>
        <w:t>生产企业应根据</w:t>
      </w:r>
      <w:r w:rsidR="004F63FD" w:rsidRPr="004F11BC">
        <w:rPr>
          <w:rFonts w:ascii="Times New Roman" w:eastAsia="宋体"/>
        </w:rPr>
        <w:t>GB/T 19001</w:t>
      </w:r>
      <w:r w:rsidR="004F63FD" w:rsidRPr="004F11BC">
        <w:rPr>
          <w:rFonts w:ascii="Times New Roman" w:eastAsia="宋体"/>
        </w:rPr>
        <w:t>建立并运行相应质量管理体系。</w:t>
      </w:r>
      <w:r>
        <w:rPr>
          <w:rFonts w:ascii="Times New Roman" w:eastAsia="宋体"/>
        </w:rPr>
        <w:t>钢板</w:t>
      </w:r>
      <w:r w:rsidR="004F63FD" w:rsidRPr="004F11BC">
        <w:rPr>
          <w:rFonts w:ascii="Times New Roman" w:eastAsia="宋体"/>
        </w:rPr>
        <w:t>生产企业应具有</w:t>
      </w:r>
      <w:r>
        <w:rPr>
          <w:rFonts w:ascii="Times New Roman" w:eastAsia="宋体"/>
        </w:rPr>
        <w:t>钢板</w:t>
      </w:r>
      <w:r w:rsidR="004F63FD" w:rsidRPr="004F11BC">
        <w:rPr>
          <w:rFonts w:ascii="Times New Roman" w:eastAsia="宋体"/>
        </w:rPr>
        <w:t>产品过程监控体系，具有相应的化学成分、力学性能及相关检化验设备设施。</w:t>
      </w:r>
    </w:p>
    <w:p w14:paraId="60F618DB" w14:textId="7FD996E4" w:rsidR="004F63FD" w:rsidRPr="004F11BC" w:rsidRDefault="004F63FD" w:rsidP="004F63FD">
      <w:pPr>
        <w:pStyle w:val="a"/>
        <w:spacing w:before="156" w:after="156"/>
        <w:ind w:left="0"/>
        <w:jc w:val="both"/>
        <w:rPr>
          <w:rFonts w:ascii="Times New Roman"/>
        </w:rPr>
      </w:pPr>
      <w:r w:rsidRPr="004F11BC">
        <w:rPr>
          <w:rFonts w:ascii="Times New Roman"/>
        </w:rPr>
        <w:t>评价指标分类及要求</w:t>
      </w:r>
    </w:p>
    <w:p w14:paraId="051D19FA" w14:textId="3CFCEA0E" w:rsidR="00033C7F" w:rsidRDefault="00E610C3" w:rsidP="00893E37">
      <w:pPr>
        <w:pStyle w:val="ae"/>
        <w:rPr>
          <w:rFonts w:ascii="Times New Roman"/>
        </w:rPr>
      </w:pPr>
      <w:r>
        <w:rPr>
          <w:rFonts w:ascii="Times New Roman"/>
        </w:rPr>
        <w:t>钢板</w:t>
      </w:r>
      <w:r w:rsidR="00893E37" w:rsidRPr="004F11BC">
        <w:rPr>
          <w:rFonts w:ascii="Times New Roman"/>
        </w:rPr>
        <w:t>质量等级根</w:t>
      </w:r>
      <w:r w:rsidR="00121FE9" w:rsidRPr="004F11BC">
        <w:rPr>
          <w:rFonts w:ascii="Times New Roman"/>
        </w:rPr>
        <w:t>据</w:t>
      </w:r>
      <w:r w:rsidR="00BD7601">
        <w:rPr>
          <w:rFonts w:ascii="Times New Roman" w:hint="eastAsia"/>
        </w:rPr>
        <w:t>尺寸</w:t>
      </w:r>
      <w:r w:rsidR="00BD7601">
        <w:rPr>
          <w:rFonts w:ascii="Times New Roman"/>
        </w:rPr>
        <w:t>外形、</w:t>
      </w:r>
      <w:r w:rsidR="00BD7601">
        <w:rPr>
          <w:rFonts w:ascii="Times New Roman" w:hint="eastAsia"/>
        </w:rPr>
        <w:t>化学成分</w:t>
      </w:r>
      <w:r w:rsidR="00BD7601">
        <w:rPr>
          <w:rFonts w:ascii="Times New Roman"/>
        </w:rPr>
        <w:t>、</w:t>
      </w:r>
      <w:r w:rsidR="00BD7601">
        <w:rPr>
          <w:rFonts w:ascii="Times New Roman" w:hint="eastAsia"/>
        </w:rPr>
        <w:t>力学性能</w:t>
      </w:r>
      <w:r w:rsidR="00BD7601">
        <w:rPr>
          <w:rFonts w:ascii="Times New Roman"/>
        </w:rPr>
        <w:t>、</w:t>
      </w:r>
      <w:r w:rsidR="008B6B06">
        <w:rPr>
          <w:rFonts w:ascii="Times New Roman" w:hint="eastAsia"/>
        </w:rPr>
        <w:t>超声检测</w:t>
      </w:r>
      <w:r w:rsidR="00893E37" w:rsidRPr="004F11BC">
        <w:rPr>
          <w:rFonts w:ascii="Times New Roman"/>
        </w:rPr>
        <w:t>分为特优级、优质级、</w:t>
      </w:r>
      <w:r w:rsidR="004F63FD" w:rsidRPr="004F11BC">
        <w:rPr>
          <w:rFonts w:ascii="Times New Roman"/>
        </w:rPr>
        <w:t>一般级</w:t>
      </w:r>
      <w:r w:rsidR="00893E37" w:rsidRPr="004F11BC">
        <w:rPr>
          <w:rFonts w:ascii="Times New Roman"/>
        </w:rPr>
        <w:t>。</w:t>
      </w:r>
      <w:r>
        <w:rPr>
          <w:rFonts w:ascii="Times New Roman"/>
        </w:rPr>
        <w:t>钢板</w:t>
      </w:r>
      <w:r w:rsidR="00893E37" w:rsidRPr="004F11BC">
        <w:rPr>
          <w:rFonts w:ascii="Times New Roman"/>
        </w:rPr>
        <w:t>产品质量分级见表</w:t>
      </w:r>
      <w:r w:rsidR="00893E37" w:rsidRPr="004F11BC">
        <w:rPr>
          <w:rFonts w:ascii="Times New Roman"/>
        </w:rPr>
        <w:t>1</w:t>
      </w:r>
      <w:r w:rsidR="00893E37" w:rsidRPr="004F11BC">
        <w:rPr>
          <w:rFonts w:ascii="Times New Roman"/>
        </w:rPr>
        <w:t>。</w:t>
      </w:r>
    </w:p>
    <w:p w14:paraId="4A9A18B6" w14:textId="1331154D" w:rsidR="00893E37" w:rsidRPr="004F11BC" w:rsidRDefault="00E610C3" w:rsidP="00893E37">
      <w:pPr>
        <w:pStyle w:val="a1"/>
        <w:spacing w:before="156" w:after="156"/>
        <w:ind w:left="0"/>
        <w:rPr>
          <w:rFonts w:ascii="Times New Roman"/>
        </w:rPr>
      </w:pPr>
      <w:r>
        <w:rPr>
          <w:rFonts w:ascii="Times New Roman"/>
        </w:rPr>
        <w:t>钢板</w:t>
      </w:r>
      <w:r w:rsidR="00893E37" w:rsidRPr="004F11BC">
        <w:rPr>
          <w:rFonts w:ascii="Times New Roman"/>
        </w:rPr>
        <w:t>产品质量分级</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72"/>
        <w:gridCol w:w="1991"/>
        <w:gridCol w:w="1844"/>
        <w:gridCol w:w="1749"/>
        <w:gridCol w:w="2340"/>
      </w:tblGrid>
      <w:tr w:rsidR="00FA344F" w:rsidRPr="002641EE" w14:paraId="10762691" w14:textId="77777777" w:rsidTr="00FA344F">
        <w:trPr>
          <w:trHeight w:val="20"/>
          <w:jc w:val="center"/>
        </w:trPr>
        <w:tc>
          <w:tcPr>
            <w:tcW w:w="1821" w:type="pct"/>
            <w:gridSpan w:val="3"/>
            <w:vMerge w:val="restart"/>
            <w:tcBorders>
              <w:tl2br w:val="nil"/>
              <w:tr2bl w:val="nil"/>
            </w:tcBorders>
            <w:shd w:val="clear" w:color="auto" w:fill="auto"/>
            <w:vAlign w:val="center"/>
          </w:tcPr>
          <w:p w14:paraId="3AE17E70" w14:textId="77777777" w:rsidR="002836DE" w:rsidRPr="002641EE" w:rsidRDefault="002836DE" w:rsidP="00500BE4">
            <w:pPr>
              <w:adjustRightInd w:val="0"/>
              <w:snapToGrid w:val="0"/>
              <w:jc w:val="center"/>
              <w:rPr>
                <w:sz w:val="18"/>
                <w:szCs w:val="18"/>
              </w:rPr>
            </w:pPr>
            <w:bookmarkStart w:id="18" w:name="_Toc63427526"/>
            <w:r w:rsidRPr="002641EE">
              <w:rPr>
                <w:sz w:val="18"/>
                <w:szCs w:val="18"/>
              </w:rPr>
              <w:t>质量要求</w:t>
            </w:r>
          </w:p>
        </w:tc>
        <w:tc>
          <w:tcPr>
            <w:tcW w:w="3179" w:type="pct"/>
            <w:gridSpan w:val="3"/>
            <w:tcBorders>
              <w:tl2br w:val="nil"/>
              <w:tr2bl w:val="nil"/>
            </w:tcBorders>
            <w:shd w:val="clear" w:color="auto" w:fill="auto"/>
            <w:vAlign w:val="center"/>
          </w:tcPr>
          <w:p w14:paraId="77BC5E2F" w14:textId="77777777" w:rsidR="002836DE" w:rsidRPr="002641EE" w:rsidRDefault="002836DE" w:rsidP="00500BE4">
            <w:pPr>
              <w:adjustRightInd w:val="0"/>
              <w:snapToGrid w:val="0"/>
              <w:jc w:val="center"/>
              <w:rPr>
                <w:sz w:val="18"/>
                <w:szCs w:val="18"/>
              </w:rPr>
            </w:pPr>
            <w:r w:rsidRPr="002641EE">
              <w:rPr>
                <w:sz w:val="18"/>
                <w:szCs w:val="18"/>
              </w:rPr>
              <w:t>质量等级</w:t>
            </w:r>
          </w:p>
        </w:tc>
      </w:tr>
      <w:tr w:rsidR="002836DE" w:rsidRPr="002641EE" w14:paraId="7B1A581C" w14:textId="77777777" w:rsidTr="00FA344F">
        <w:trPr>
          <w:trHeight w:val="20"/>
          <w:jc w:val="center"/>
        </w:trPr>
        <w:tc>
          <w:tcPr>
            <w:tcW w:w="1821" w:type="pct"/>
            <w:gridSpan w:val="3"/>
            <w:vMerge/>
            <w:tcBorders>
              <w:tl2br w:val="nil"/>
              <w:tr2bl w:val="nil"/>
            </w:tcBorders>
            <w:shd w:val="clear" w:color="auto" w:fill="auto"/>
            <w:vAlign w:val="center"/>
          </w:tcPr>
          <w:p w14:paraId="1FB234F6" w14:textId="77777777" w:rsidR="002836DE" w:rsidRPr="002641EE" w:rsidRDefault="002836DE" w:rsidP="00500BE4">
            <w:pPr>
              <w:adjustRightInd w:val="0"/>
              <w:snapToGrid w:val="0"/>
              <w:jc w:val="center"/>
              <w:rPr>
                <w:sz w:val="18"/>
                <w:szCs w:val="18"/>
              </w:rPr>
            </w:pPr>
          </w:p>
        </w:tc>
        <w:tc>
          <w:tcPr>
            <w:tcW w:w="988" w:type="pct"/>
            <w:tcBorders>
              <w:tl2br w:val="nil"/>
              <w:tr2bl w:val="nil"/>
            </w:tcBorders>
            <w:shd w:val="clear" w:color="auto" w:fill="auto"/>
            <w:vAlign w:val="center"/>
          </w:tcPr>
          <w:p w14:paraId="12A68242" w14:textId="77777777" w:rsidR="002836DE" w:rsidRPr="002641EE" w:rsidRDefault="002836DE" w:rsidP="00500BE4">
            <w:pPr>
              <w:adjustRightInd w:val="0"/>
              <w:snapToGrid w:val="0"/>
              <w:jc w:val="center"/>
              <w:rPr>
                <w:sz w:val="18"/>
                <w:szCs w:val="18"/>
              </w:rPr>
            </w:pPr>
            <w:r w:rsidRPr="002641EE">
              <w:rPr>
                <w:sz w:val="18"/>
                <w:szCs w:val="18"/>
              </w:rPr>
              <w:t>特优级</w:t>
            </w:r>
          </w:p>
        </w:tc>
        <w:tc>
          <w:tcPr>
            <w:tcW w:w="937" w:type="pct"/>
            <w:tcBorders>
              <w:tl2br w:val="nil"/>
              <w:tr2bl w:val="nil"/>
            </w:tcBorders>
            <w:shd w:val="clear" w:color="auto" w:fill="auto"/>
            <w:vAlign w:val="center"/>
          </w:tcPr>
          <w:p w14:paraId="18DFDCFE" w14:textId="77777777" w:rsidR="002836DE" w:rsidRPr="002641EE" w:rsidRDefault="002836DE" w:rsidP="00500BE4">
            <w:pPr>
              <w:adjustRightInd w:val="0"/>
              <w:snapToGrid w:val="0"/>
              <w:jc w:val="center"/>
              <w:rPr>
                <w:sz w:val="18"/>
                <w:szCs w:val="18"/>
              </w:rPr>
            </w:pPr>
            <w:r w:rsidRPr="002641EE">
              <w:rPr>
                <w:sz w:val="18"/>
                <w:szCs w:val="18"/>
              </w:rPr>
              <w:t>优质级</w:t>
            </w:r>
          </w:p>
        </w:tc>
        <w:tc>
          <w:tcPr>
            <w:tcW w:w="1254" w:type="pct"/>
            <w:tcBorders>
              <w:tl2br w:val="nil"/>
              <w:tr2bl w:val="nil"/>
            </w:tcBorders>
            <w:shd w:val="clear" w:color="auto" w:fill="auto"/>
            <w:vAlign w:val="center"/>
          </w:tcPr>
          <w:p w14:paraId="5F2DCCE5" w14:textId="77777777" w:rsidR="002836DE" w:rsidRPr="002641EE" w:rsidRDefault="002836DE" w:rsidP="00500BE4">
            <w:pPr>
              <w:adjustRightInd w:val="0"/>
              <w:snapToGrid w:val="0"/>
              <w:jc w:val="center"/>
              <w:rPr>
                <w:sz w:val="18"/>
                <w:szCs w:val="18"/>
              </w:rPr>
            </w:pPr>
            <w:r w:rsidRPr="002641EE">
              <w:rPr>
                <w:sz w:val="18"/>
                <w:szCs w:val="18"/>
              </w:rPr>
              <w:t>一般级</w:t>
            </w:r>
          </w:p>
        </w:tc>
      </w:tr>
      <w:tr w:rsidR="002836DE" w:rsidRPr="002641EE" w14:paraId="7DFF49FA" w14:textId="77777777" w:rsidTr="00FA344F">
        <w:trPr>
          <w:trHeight w:val="20"/>
          <w:jc w:val="center"/>
        </w:trPr>
        <w:tc>
          <w:tcPr>
            <w:tcW w:w="287" w:type="pct"/>
            <w:vMerge w:val="restart"/>
            <w:tcBorders>
              <w:tl2br w:val="nil"/>
              <w:tr2bl w:val="nil"/>
            </w:tcBorders>
            <w:shd w:val="clear" w:color="auto" w:fill="auto"/>
            <w:vAlign w:val="center"/>
          </w:tcPr>
          <w:p w14:paraId="3CB33218" w14:textId="77777777" w:rsidR="002836DE" w:rsidRPr="002641EE" w:rsidRDefault="002836DE" w:rsidP="00500BE4">
            <w:pPr>
              <w:adjustRightInd w:val="0"/>
              <w:snapToGrid w:val="0"/>
              <w:jc w:val="center"/>
              <w:rPr>
                <w:sz w:val="18"/>
                <w:szCs w:val="18"/>
              </w:rPr>
            </w:pPr>
            <w:r w:rsidRPr="002641EE">
              <w:rPr>
                <w:rFonts w:hint="eastAsia"/>
                <w:sz w:val="18"/>
                <w:szCs w:val="18"/>
              </w:rPr>
              <w:t>尺寸</w:t>
            </w:r>
            <w:r w:rsidRPr="002641EE">
              <w:rPr>
                <w:sz w:val="18"/>
                <w:szCs w:val="18"/>
              </w:rPr>
              <w:lastRenderedPageBreak/>
              <w:t>外形</w:t>
            </w:r>
          </w:p>
        </w:tc>
        <w:tc>
          <w:tcPr>
            <w:tcW w:w="1534" w:type="pct"/>
            <w:gridSpan w:val="2"/>
            <w:tcBorders>
              <w:tl2br w:val="nil"/>
              <w:tr2bl w:val="nil"/>
            </w:tcBorders>
            <w:shd w:val="clear" w:color="auto" w:fill="auto"/>
            <w:vAlign w:val="center"/>
          </w:tcPr>
          <w:p w14:paraId="41958960" w14:textId="77777777" w:rsidR="002836DE" w:rsidRPr="002641EE" w:rsidRDefault="002836DE" w:rsidP="00500BE4">
            <w:pPr>
              <w:adjustRightInd w:val="0"/>
              <w:snapToGrid w:val="0"/>
              <w:jc w:val="center"/>
              <w:rPr>
                <w:sz w:val="18"/>
                <w:szCs w:val="18"/>
              </w:rPr>
            </w:pPr>
            <w:r w:rsidRPr="002641EE">
              <w:rPr>
                <w:rFonts w:hint="eastAsia"/>
                <w:sz w:val="18"/>
                <w:szCs w:val="18"/>
              </w:rPr>
              <w:lastRenderedPageBreak/>
              <w:t>厚度</w:t>
            </w:r>
            <w:r w:rsidRPr="002641EE">
              <w:rPr>
                <w:sz w:val="18"/>
                <w:szCs w:val="18"/>
              </w:rPr>
              <w:t>允许偏差</w:t>
            </w:r>
          </w:p>
        </w:tc>
        <w:tc>
          <w:tcPr>
            <w:tcW w:w="1925" w:type="pct"/>
            <w:gridSpan w:val="2"/>
            <w:tcBorders>
              <w:tl2br w:val="nil"/>
              <w:tr2bl w:val="nil"/>
            </w:tcBorders>
            <w:shd w:val="clear" w:color="auto" w:fill="auto"/>
            <w:vAlign w:val="center"/>
          </w:tcPr>
          <w:p w14:paraId="1C292825" w14:textId="2CF5702A" w:rsidR="002836DE" w:rsidRPr="002641EE" w:rsidRDefault="002836DE" w:rsidP="00500BE4">
            <w:pPr>
              <w:adjustRightInd w:val="0"/>
              <w:snapToGrid w:val="0"/>
              <w:jc w:val="center"/>
              <w:rPr>
                <w:sz w:val="18"/>
                <w:szCs w:val="18"/>
              </w:rPr>
            </w:pPr>
            <w:r w:rsidRPr="002641EE">
              <w:rPr>
                <w:rFonts w:hint="eastAsia"/>
                <w:sz w:val="18"/>
                <w:szCs w:val="18"/>
              </w:rPr>
              <w:t>符合</w:t>
            </w:r>
            <w:r w:rsidRPr="002641EE">
              <w:rPr>
                <w:sz w:val="18"/>
                <w:szCs w:val="18"/>
              </w:rPr>
              <w:t>GB/T 709-2019</w:t>
            </w:r>
            <w:r w:rsidRPr="002641EE">
              <w:rPr>
                <w:rFonts w:hint="eastAsia"/>
                <w:sz w:val="18"/>
                <w:szCs w:val="18"/>
              </w:rPr>
              <w:t>中</w:t>
            </w:r>
            <w:r>
              <w:rPr>
                <w:sz w:val="18"/>
                <w:szCs w:val="18"/>
              </w:rPr>
              <w:t>C</w:t>
            </w:r>
            <w:r w:rsidRPr="002641EE">
              <w:rPr>
                <w:sz w:val="18"/>
                <w:szCs w:val="18"/>
              </w:rPr>
              <w:t>类的规定</w:t>
            </w:r>
          </w:p>
        </w:tc>
        <w:tc>
          <w:tcPr>
            <w:tcW w:w="1254" w:type="pct"/>
            <w:tcBorders>
              <w:tl2br w:val="nil"/>
              <w:tr2bl w:val="nil"/>
            </w:tcBorders>
            <w:shd w:val="clear" w:color="auto" w:fill="auto"/>
            <w:vAlign w:val="center"/>
          </w:tcPr>
          <w:p w14:paraId="71F5CE7B" w14:textId="4CFF297D" w:rsidR="002836DE" w:rsidRPr="002641EE" w:rsidRDefault="002836DE" w:rsidP="002836DE">
            <w:pPr>
              <w:adjustRightInd w:val="0"/>
              <w:snapToGrid w:val="0"/>
              <w:jc w:val="center"/>
              <w:rPr>
                <w:sz w:val="18"/>
                <w:szCs w:val="18"/>
              </w:rPr>
            </w:pPr>
            <w:r w:rsidRPr="002641EE">
              <w:rPr>
                <w:rFonts w:hint="eastAsia"/>
                <w:sz w:val="18"/>
                <w:szCs w:val="18"/>
              </w:rPr>
              <w:t>符合</w:t>
            </w:r>
            <w:r w:rsidRPr="002641EE">
              <w:rPr>
                <w:sz w:val="18"/>
                <w:szCs w:val="18"/>
              </w:rPr>
              <w:t>GB/T 709-2019</w:t>
            </w:r>
            <w:r w:rsidRPr="002641EE">
              <w:rPr>
                <w:rFonts w:hint="eastAsia"/>
                <w:sz w:val="18"/>
                <w:szCs w:val="18"/>
              </w:rPr>
              <w:t>中</w:t>
            </w:r>
            <w:r>
              <w:rPr>
                <w:sz w:val="18"/>
                <w:szCs w:val="18"/>
              </w:rPr>
              <w:t>B</w:t>
            </w:r>
            <w:r w:rsidRPr="002641EE">
              <w:rPr>
                <w:sz w:val="18"/>
                <w:szCs w:val="18"/>
              </w:rPr>
              <w:t>类的规定</w:t>
            </w:r>
          </w:p>
        </w:tc>
      </w:tr>
      <w:tr w:rsidR="00FA344F" w:rsidRPr="002641EE" w14:paraId="33A65C71" w14:textId="77777777" w:rsidTr="00FA344F">
        <w:trPr>
          <w:trHeight w:val="20"/>
          <w:jc w:val="center"/>
        </w:trPr>
        <w:tc>
          <w:tcPr>
            <w:tcW w:w="287" w:type="pct"/>
            <w:vMerge/>
            <w:tcBorders>
              <w:tl2br w:val="nil"/>
              <w:tr2bl w:val="nil"/>
            </w:tcBorders>
            <w:shd w:val="clear" w:color="auto" w:fill="auto"/>
            <w:vAlign w:val="center"/>
          </w:tcPr>
          <w:p w14:paraId="45C6016B" w14:textId="77777777" w:rsidR="002836DE" w:rsidRPr="002641EE" w:rsidRDefault="002836DE" w:rsidP="00500BE4">
            <w:pPr>
              <w:adjustRightInd w:val="0"/>
              <w:snapToGrid w:val="0"/>
              <w:jc w:val="center"/>
              <w:rPr>
                <w:sz w:val="18"/>
                <w:szCs w:val="18"/>
              </w:rPr>
            </w:pPr>
          </w:p>
        </w:tc>
        <w:tc>
          <w:tcPr>
            <w:tcW w:w="1534" w:type="pct"/>
            <w:gridSpan w:val="2"/>
            <w:tcBorders>
              <w:tl2br w:val="nil"/>
              <w:tr2bl w:val="nil"/>
            </w:tcBorders>
            <w:shd w:val="clear" w:color="auto" w:fill="auto"/>
            <w:vAlign w:val="center"/>
          </w:tcPr>
          <w:p w14:paraId="58313A9D" w14:textId="77777777" w:rsidR="002836DE" w:rsidRPr="002641EE" w:rsidRDefault="002836DE" w:rsidP="00500BE4">
            <w:pPr>
              <w:adjustRightInd w:val="0"/>
              <w:snapToGrid w:val="0"/>
              <w:jc w:val="center"/>
              <w:rPr>
                <w:sz w:val="18"/>
                <w:szCs w:val="18"/>
              </w:rPr>
            </w:pPr>
            <w:r w:rsidRPr="002641EE">
              <w:rPr>
                <w:rFonts w:hint="eastAsia"/>
                <w:sz w:val="18"/>
                <w:szCs w:val="18"/>
              </w:rPr>
              <w:t>不平度</w:t>
            </w:r>
          </w:p>
        </w:tc>
        <w:tc>
          <w:tcPr>
            <w:tcW w:w="1925" w:type="pct"/>
            <w:gridSpan w:val="2"/>
            <w:tcBorders>
              <w:tl2br w:val="nil"/>
              <w:tr2bl w:val="nil"/>
            </w:tcBorders>
            <w:shd w:val="clear" w:color="auto" w:fill="auto"/>
            <w:vAlign w:val="center"/>
          </w:tcPr>
          <w:p w14:paraId="73A28395" w14:textId="75369BD2" w:rsidR="002836DE" w:rsidRPr="002641EE" w:rsidRDefault="002836DE" w:rsidP="00FD717A">
            <w:pPr>
              <w:adjustRightInd w:val="0"/>
              <w:snapToGrid w:val="0"/>
              <w:jc w:val="center"/>
              <w:rPr>
                <w:sz w:val="18"/>
                <w:szCs w:val="18"/>
              </w:rPr>
            </w:pPr>
            <w:r w:rsidRPr="002641EE">
              <w:rPr>
                <w:rFonts w:hint="eastAsia"/>
                <w:sz w:val="18"/>
                <w:szCs w:val="18"/>
              </w:rPr>
              <w:t>符合</w:t>
            </w:r>
            <w:r w:rsidRPr="002641EE">
              <w:rPr>
                <w:sz w:val="18"/>
                <w:szCs w:val="18"/>
              </w:rPr>
              <w:t>GB/T 709-2019</w:t>
            </w:r>
            <w:r w:rsidRPr="002641EE">
              <w:rPr>
                <w:rFonts w:hint="eastAsia"/>
                <w:sz w:val="18"/>
                <w:szCs w:val="18"/>
              </w:rPr>
              <w:t>较高不平度精度</w:t>
            </w:r>
            <w:r w:rsidRPr="002641EE">
              <w:rPr>
                <w:sz w:val="18"/>
                <w:szCs w:val="18"/>
              </w:rPr>
              <w:t>（</w:t>
            </w:r>
            <w:r w:rsidRPr="002641EE">
              <w:rPr>
                <w:rFonts w:hint="eastAsia"/>
                <w:sz w:val="18"/>
                <w:szCs w:val="18"/>
              </w:rPr>
              <w:t>PF.</w:t>
            </w:r>
            <w:r w:rsidRPr="002641EE">
              <w:rPr>
                <w:sz w:val="18"/>
                <w:szCs w:val="18"/>
              </w:rPr>
              <w:t>B</w:t>
            </w:r>
            <w:r w:rsidRPr="002641EE">
              <w:rPr>
                <w:sz w:val="18"/>
                <w:szCs w:val="18"/>
              </w:rPr>
              <w:t>）</w:t>
            </w:r>
            <w:r w:rsidRPr="002641EE">
              <w:rPr>
                <w:rFonts w:hint="eastAsia"/>
                <w:sz w:val="18"/>
                <w:szCs w:val="18"/>
              </w:rPr>
              <w:t>的规定</w:t>
            </w:r>
          </w:p>
        </w:tc>
        <w:tc>
          <w:tcPr>
            <w:tcW w:w="1254" w:type="pct"/>
            <w:tcBorders>
              <w:tl2br w:val="nil"/>
              <w:tr2bl w:val="nil"/>
            </w:tcBorders>
            <w:shd w:val="clear" w:color="auto" w:fill="auto"/>
            <w:vAlign w:val="center"/>
          </w:tcPr>
          <w:p w14:paraId="3C9ED035" w14:textId="4B04C29F" w:rsidR="002836DE" w:rsidRPr="002641EE" w:rsidRDefault="002836DE" w:rsidP="00FD717A">
            <w:pPr>
              <w:adjustRightInd w:val="0"/>
              <w:snapToGrid w:val="0"/>
              <w:jc w:val="center"/>
              <w:rPr>
                <w:sz w:val="18"/>
                <w:szCs w:val="18"/>
              </w:rPr>
            </w:pPr>
            <w:r w:rsidRPr="002641EE">
              <w:rPr>
                <w:rFonts w:hint="eastAsia"/>
                <w:sz w:val="18"/>
                <w:szCs w:val="18"/>
              </w:rPr>
              <w:t>符合</w:t>
            </w:r>
            <w:r w:rsidRPr="002641EE">
              <w:rPr>
                <w:sz w:val="18"/>
                <w:szCs w:val="18"/>
              </w:rPr>
              <w:t>GB/T 709-2019</w:t>
            </w:r>
            <w:r w:rsidRPr="002641EE">
              <w:rPr>
                <w:rFonts w:hint="eastAsia"/>
                <w:sz w:val="18"/>
                <w:szCs w:val="18"/>
              </w:rPr>
              <w:t>普通不平度精度</w:t>
            </w:r>
            <w:r w:rsidRPr="002641EE">
              <w:rPr>
                <w:sz w:val="18"/>
                <w:szCs w:val="18"/>
              </w:rPr>
              <w:t>（</w:t>
            </w:r>
            <w:r w:rsidRPr="002641EE">
              <w:rPr>
                <w:rFonts w:hint="eastAsia"/>
                <w:sz w:val="18"/>
                <w:szCs w:val="18"/>
              </w:rPr>
              <w:t>PF.A</w:t>
            </w:r>
            <w:r w:rsidRPr="002641EE">
              <w:rPr>
                <w:sz w:val="18"/>
                <w:szCs w:val="18"/>
              </w:rPr>
              <w:t>）</w:t>
            </w:r>
            <w:r w:rsidRPr="002641EE">
              <w:rPr>
                <w:rFonts w:hint="eastAsia"/>
                <w:sz w:val="18"/>
                <w:szCs w:val="18"/>
              </w:rPr>
              <w:t>的规定</w:t>
            </w:r>
          </w:p>
        </w:tc>
      </w:tr>
      <w:tr w:rsidR="00D81217" w:rsidRPr="002641EE" w14:paraId="7C02F05E" w14:textId="77777777" w:rsidTr="00FA344F">
        <w:trPr>
          <w:trHeight w:val="20"/>
          <w:jc w:val="center"/>
        </w:trPr>
        <w:tc>
          <w:tcPr>
            <w:tcW w:w="287" w:type="pct"/>
            <w:tcBorders>
              <w:tl2br w:val="nil"/>
              <w:tr2bl w:val="nil"/>
            </w:tcBorders>
            <w:shd w:val="clear" w:color="auto" w:fill="auto"/>
            <w:vAlign w:val="center"/>
          </w:tcPr>
          <w:p w14:paraId="10353711" w14:textId="6A794195" w:rsidR="00D81217" w:rsidRPr="002641EE" w:rsidRDefault="00D81217" w:rsidP="00D81217">
            <w:pPr>
              <w:adjustRightInd w:val="0"/>
              <w:snapToGrid w:val="0"/>
              <w:jc w:val="center"/>
              <w:rPr>
                <w:sz w:val="18"/>
                <w:szCs w:val="18"/>
              </w:rPr>
            </w:pPr>
            <w:r>
              <w:rPr>
                <w:rFonts w:hint="eastAsia"/>
                <w:sz w:val="18"/>
                <w:szCs w:val="18"/>
              </w:rPr>
              <w:lastRenderedPageBreak/>
              <w:t>焊接性能</w:t>
            </w:r>
          </w:p>
        </w:tc>
        <w:tc>
          <w:tcPr>
            <w:tcW w:w="1534" w:type="pct"/>
            <w:gridSpan w:val="2"/>
            <w:tcBorders>
              <w:tl2br w:val="nil"/>
              <w:tr2bl w:val="nil"/>
            </w:tcBorders>
            <w:shd w:val="clear" w:color="auto" w:fill="auto"/>
            <w:vAlign w:val="center"/>
          </w:tcPr>
          <w:p w14:paraId="648E3CBF" w14:textId="000BFC14" w:rsidR="00D81217" w:rsidRPr="002641EE" w:rsidRDefault="00D81217" w:rsidP="00D81217">
            <w:pPr>
              <w:adjustRightInd w:val="0"/>
              <w:snapToGrid w:val="0"/>
              <w:jc w:val="center"/>
              <w:rPr>
                <w:sz w:val="18"/>
                <w:szCs w:val="18"/>
              </w:rPr>
            </w:pPr>
            <w:r w:rsidRPr="002641EE">
              <w:rPr>
                <w:rFonts w:hint="eastAsia"/>
                <w:sz w:val="18"/>
                <w:szCs w:val="18"/>
              </w:rPr>
              <w:t>碳当量</w:t>
            </w:r>
            <w:r w:rsidRPr="002641EE">
              <w:rPr>
                <w:rFonts w:hint="eastAsia"/>
                <w:sz w:val="18"/>
                <w:szCs w:val="18"/>
              </w:rPr>
              <w:t>CEV</w:t>
            </w:r>
          </w:p>
        </w:tc>
        <w:tc>
          <w:tcPr>
            <w:tcW w:w="988" w:type="pct"/>
            <w:tcBorders>
              <w:tl2br w:val="nil"/>
              <w:tr2bl w:val="nil"/>
            </w:tcBorders>
            <w:shd w:val="clear" w:color="auto" w:fill="auto"/>
            <w:vAlign w:val="center"/>
          </w:tcPr>
          <w:p w14:paraId="3FBD66B8" w14:textId="0C5B7C16" w:rsidR="00D81217" w:rsidRPr="002641EE" w:rsidRDefault="00EC25C3" w:rsidP="001E739A">
            <w:pPr>
              <w:adjustRightInd w:val="0"/>
              <w:snapToGrid w:val="0"/>
              <w:jc w:val="center"/>
              <w:rPr>
                <w:sz w:val="18"/>
                <w:szCs w:val="18"/>
              </w:rPr>
            </w:pPr>
            <w:r w:rsidRPr="00EC25C3">
              <w:rPr>
                <w:rFonts w:hint="eastAsia"/>
                <w:sz w:val="18"/>
                <w:szCs w:val="18"/>
              </w:rPr>
              <w:t>比</w:t>
            </w:r>
            <w:r>
              <w:rPr>
                <w:rFonts w:hint="eastAsia"/>
                <w:sz w:val="18"/>
                <w:szCs w:val="18"/>
              </w:rPr>
              <w:t>GB/T</w:t>
            </w:r>
            <w:r>
              <w:rPr>
                <w:sz w:val="18"/>
                <w:szCs w:val="18"/>
              </w:rPr>
              <w:t xml:space="preserve"> 19879</w:t>
            </w:r>
            <w:r w:rsidRPr="00EC25C3">
              <w:rPr>
                <w:rFonts w:hint="eastAsia"/>
                <w:sz w:val="18"/>
                <w:szCs w:val="18"/>
              </w:rPr>
              <w:t>的规定降低</w:t>
            </w:r>
            <w:r w:rsidRPr="00EC25C3">
              <w:rPr>
                <w:rFonts w:hint="eastAsia"/>
                <w:sz w:val="18"/>
                <w:szCs w:val="18"/>
              </w:rPr>
              <w:t>0.0</w:t>
            </w:r>
            <w:r w:rsidR="001E739A">
              <w:rPr>
                <w:sz w:val="18"/>
                <w:szCs w:val="18"/>
              </w:rPr>
              <w:t>4</w:t>
            </w:r>
            <w:r w:rsidRPr="00EC25C3">
              <w:rPr>
                <w:rFonts w:hint="eastAsia"/>
                <w:sz w:val="18"/>
                <w:szCs w:val="18"/>
              </w:rPr>
              <w:t>%</w:t>
            </w:r>
          </w:p>
        </w:tc>
        <w:tc>
          <w:tcPr>
            <w:tcW w:w="937" w:type="pct"/>
            <w:tcBorders>
              <w:tl2br w:val="nil"/>
              <w:tr2bl w:val="nil"/>
            </w:tcBorders>
            <w:shd w:val="clear" w:color="auto" w:fill="auto"/>
            <w:vAlign w:val="center"/>
          </w:tcPr>
          <w:p w14:paraId="601A79EF" w14:textId="2C020208" w:rsidR="00D81217" w:rsidRPr="002641EE" w:rsidRDefault="00EC25C3" w:rsidP="001E739A">
            <w:pPr>
              <w:adjustRightInd w:val="0"/>
              <w:snapToGrid w:val="0"/>
              <w:jc w:val="center"/>
              <w:rPr>
                <w:sz w:val="18"/>
                <w:szCs w:val="18"/>
              </w:rPr>
            </w:pPr>
            <w:r w:rsidRPr="00EC25C3">
              <w:rPr>
                <w:rFonts w:hint="eastAsia"/>
                <w:sz w:val="18"/>
                <w:szCs w:val="18"/>
              </w:rPr>
              <w:t>比</w:t>
            </w:r>
            <w:r>
              <w:rPr>
                <w:rFonts w:hint="eastAsia"/>
                <w:sz w:val="18"/>
                <w:szCs w:val="18"/>
              </w:rPr>
              <w:t>GB/T</w:t>
            </w:r>
            <w:r>
              <w:rPr>
                <w:sz w:val="18"/>
                <w:szCs w:val="18"/>
              </w:rPr>
              <w:t xml:space="preserve"> 19879</w:t>
            </w:r>
            <w:r w:rsidRPr="00EC25C3">
              <w:rPr>
                <w:rFonts w:hint="eastAsia"/>
                <w:sz w:val="18"/>
                <w:szCs w:val="18"/>
              </w:rPr>
              <w:t>的规定降低</w:t>
            </w:r>
            <w:r w:rsidRPr="00EC25C3">
              <w:rPr>
                <w:rFonts w:hint="eastAsia"/>
                <w:sz w:val="18"/>
                <w:szCs w:val="18"/>
              </w:rPr>
              <w:t>0.0</w:t>
            </w:r>
            <w:r w:rsidR="001E739A">
              <w:rPr>
                <w:sz w:val="18"/>
                <w:szCs w:val="18"/>
              </w:rPr>
              <w:t>2</w:t>
            </w:r>
            <w:r w:rsidRPr="00EC25C3">
              <w:rPr>
                <w:rFonts w:hint="eastAsia"/>
                <w:sz w:val="18"/>
                <w:szCs w:val="18"/>
              </w:rPr>
              <w:t>%</w:t>
            </w:r>
          </w:p>
        </w:tc>
        <w:tc>
          <w:tcPr>
            <w:tcW w:w="1254" w:type="pct"/>
            <w:tcBorders>
              <w:tl2br w:val="nil"/>
              <w:tr2bl w:val="nil"/>
            </w:tcBorders>
            <w:shd w:val="clear" w:color="auto" w:fill="auto"/>
            <w:vAlign w:val="center"/>
          </w:tcPr>
          <w:p w14:paraId="72C49E89" w14:textId="2D91D24F" w:rsidR="00D81217" w:rsidRPr="002641EE" w:rsidRDefault="006711A4" w:rsidP="00D81217">
            <w:pPr>
              <w:adjustRightInd w:val="0"/>
              <w:snapToGrid w:val="0"/>
              <w:jc w:val="center"/>
              <w:rPr>
                <w:rFonts w:hint="eastAsia"/>
                <w:sz w:val="18"/>
                <w:szCs w:val="18"/>
              </w:rPr>
            </w:pPr>
            <w:r>
              <w:rPr>
                <w:rFonts w:hint="eastAsia"/>
                <w:sz w:val="18"/>
                <w:szCs w:val="18"/>
              </w:rPr>
              <w:t>符合</w:t>
            </w:r>
            <w:r>
              <w:rPr>
                <w:rFonts w:hint="eastAsia"/>
                <w:sz w:val="18"/>
                <w:szCs w:val="18"/>
              </w:rPr>
              <w:t>GB/T</w:t>
            </w:r>
            <w:r>
              <w:rPr>
                <w:sz w:val="18"/>
                <w:szCs w:val="18"/>
              </w:rPr>
              <w:t xml:space="preserve"> 19879</w:t>
            </w:r>
            <w:r>
              <w:rPr>
                <w:rFonts w:hint="eastAsia"/>
                <w:sz w:val="18"/>
                <w:szCs w:val="18"/>
              </w:rPr>
              <w:t>的</w:t>
            </w:r>
            <w:r>
              <w:rPr>
                <w:sz w:val="18"/>
                <w:szCs w:val="18"/>
              </w:rPr>
              <w:t>规定</w:t>
            </w:r>
          </w:p>
        </w:tc>
      </w:tr>
      <w:tr w:rsidR="00FA344F" w:rsidRPr="002641EE" w14:paraId="3A1852C2" w14:textId="77777777" w:rsidTr="00FA344F">
        <w:trPr>
          <w:trHeight w:val="651"/>
          <w:jc w:val="center"/>
        </w:trPr>
        <w:tc>
          <w:tcPr>
            <w:tcW w:w="287" w:type="pct"/>
            <w:vMerge w:val="restart"/>
            <w:tcBorders>
              <w:tl2br w:val="nil"/>
              <w:tr2bl w:val="nil"/>
            </w:tcBorders>
            <w:shd w:val="clear" w:color="auto" w:fill="auto"/>
            <w:vAlign w:val="center"/>
          </w:tcPr>
          <w:p w14:paraId="0E3F3D4E" w14:textId="41BEFEAF" w:rsidR="00FA344F" w:rsidRDefault="00FA344F" w:rsidP="00D81217">
            <w:pPr>
              <w:adjustRightInd w:val="0"/>
              <w:snapToGrid w:val="0"/>
              <w:jc w:val="center"/>
              <w:rPr>
                <w:rFonts w:hint="eastAsia"/>
                <w:sz w:val="18"/>
                <w:szCs w:val="18"/>
              </w:rPr>
            </w:pPr>
            <w:r>
              <w:rPr>
                <w:rFonts w:hint="eastAsia"/>
                <w:sz w:val="18"/>
                <w:szCs w:val="18"/>
              </w:rPr>
              <w:t>力学</w:t>
            </w:r>
            <w:r>
              <w:rPr>
                <w:sz w:val="18"/>
                <w:szCs w:val="18"/>
              </w:rPr>
              <w:t>性能</w:t>
            </w:r>
          </w:p>
        </w:tc>
        <w:tc>
          <w:tcPr>
            <w:tcW w:w="467" w:type="pct"/>
            <w:vMerge w:val="restart"/>
            <w:tcBorders>
              <w:tl2br w:val="nil"/>
              <w:tr2bl w:val="nil"/>
            </w:tcBorders>
            <w:shd w:val="clear" w:color="auto" w:fill="auto"/>
            <w:vAlign w:val="center"/>
          </w:tcPr>
          <w:p w14:paraId="0BD0F653" w14:textId="77777777" w:rsidR="00FA344F" w:rsidRDefault="00FA344F" w:rsidP="00D81217">
            <w:pPr>
              <w:adjustRightInd w:val="0"/>
              <w:snapToGrid w:val="0"/>
              <w:jc w:val="center"/>
              <w:rPr>
                <w:sz w:val="18"/>
                <w:szCs w:val="18"/>
              </w:rPr>
            </w:pPr>
            <w:r>
              <w:rPr>
                <w:rFonts w:hint="eastAsia"/>
                <w:sz w:val="18"/>
                <w:szCs w:val="18"/>
              </w:rPr>
              <w:t>屈强比</w:t>
            </w:r>
          </w:p>
          <w:p w14:paraId="2B1F949B" w14:textId="6A868572" w:rsidR="00FA344F" w:rsidRPr="002641EE" w:rsidRDefault="00FA344F" w:rsidP="00D81217">
            <w:pPr>
              <w:adjustRightInd w:val="0"/>
              <w:snapToGrid w:val="0"/>
              <w:jc w:val="center"/>
              <w:rPr>
                <w:rFonts w:hint="eastAsia"/>
                <w:sz w:val="18"/>
                <w:szCs w:val="18"/>
              </w:rPr>
            </w:pPr>
            <w:proofErr w:type="spellStart"/>
            <w:r>
              <w:rPr>
                <w:rFonts w:hint="eastAsia"/>
                <w:sz w:val="18"/>
                <w:szCs w:val="18"/>
              </w:rPr>
              <w:t>R</w:t>
            </w:r>
            <w:r w:rsidRPr="00C5005D">
              <w:rPr>
                <w:rFonts w:hint="eastAsia"/>
                <w:sz w:val="18"/>
                <w:szCs w:val="18"/>
                <w:vertAlign w:val="subscript"/>
              </w:rPr>
              <w:t>eH</w:t>
            </w:r>
            <w:proofErr w:type="spellEnd"/>
            <w:r>
              <w:rPr>
                <w:sz w:val="18"/>
                <w:szCs w:val="18"/>
              </w:rPr>
              <w:t>/</w:t>
            </w:r>
            <w:proofErr w:type="spellStart"/>
            <w:r>
              <w:rPr>
                <w:sz w:val="18"/>
                <w:szCs w:val="18"/>
              </w:rPr>
              <w:t>R</w:t>
            </w:r>
            <w:r w:rsidRPr="00C5005D">
              <w:rPr>
                <w:sz w:val="18"/>
                <w:szCs w:val="18"/>
                <w:vertAlign w:val="subscript"/>
              </w:rPr>
              <w:t>m</w:t>
            </w:r>
            <w:proofErr w:type="spellEnd"/>
          </w:p>
        </w:tc>
        <w:tc>
          <w:tcPr>
            <w:tcW w:w="1067" w:type="pct"/>
            <w:tcBorders>
              <w:tl2br w:val="nil"/>
              <w:tr2bl w:val="nil"/>
            </w:tcBorders>
            <w:shd w:val="clear" w:color="auto" w:fill="auto"/>
            <w:vAlign w:val="center"/>
          </w:tcPr>
          <w:p w14:paraId="5690A707" w14:textId="691A18B5" w:rsidR="00FA344F" w:rsidRPr="002641EE" w:rsidRDefault="00FA344F" w:rsidP="00FA344F">
            <w:pPr>
              <w:adjustRightInd w:val="0"/>
              <w:snapToGrid w:val="0"/>
              <w:jc w:val="center"/>
              <w:rPr>
                <w:rFonts w:hint="eastAsia"/>
                <w:sz w:val="18"/>
                <w:szCs w:val="18"/>
              </w:rPr>
            </w:pPr>
            <w:r>
              <w:rPr>
                <w:rFonts w:hint="eastAsia"/>
                <w:sz w:val="18"/>
                <w:szCs w:val="18"/>
              </w:rPr>
              <w:t>Q235GJ</w:t>
            </w:r>
            <w:r>
              <w:rPr>
                <w:sz w:val="18"/>
                <w:szCs w:val="18"/>
              </w:rPr>
              <w:t>、</w:t>
            </w:r>
            <w:r>
              <w:rPr>
                <w:sz w:val="18"/>
                <w:szCs w:val="18"/>
              </w:rPr>
              <w:t>Q355GJ</w:t>
            </w:r>
            <w:r>
              <w:rPr>
                <w:sz w:val="18"/>
                <w:szCs w:val="18"/>
              </w:rPr>
              <w:t>、</w:t>
            </w:r>
            <w:r>
              <w:rPr>
                <w:sz w:val="18"/>
                <w:szCs w:val="18"/>
              </w:rPr>
              <w:t>Q390GJ</w:t>
            </w:r>
            <w:r>
              <w:rPr>
                <w:sz w:val="18"/>
                <w:szCs w:val="18"/>
              </w:rPr>
              <w:t>、</w:t>
            </w:r>
            <w:r>
              <w:rPr>
                <w:sz w:val="18"/>
                <w:szCs w:val="18"/>
              </w:rPr>
              <w:t>Q420GJ</w:t>
            </w:r>
            <w:r>
              <w:rPr>
                <w:sz w:val="18"/>
                <w:szCs w:val="18"/>
              </w:rPr>
              <w:t>、</w:t>
            </w:r>
            <w:r>
              <w:rPr>
                <w:sz w:val="18"/>
                <w:szCs w:val="18"/>
              </w:rPr>
              <w:t>Q460GJ</w:t>
            </w:r>
          </w:p>
        </w:tc>
        <w:tc>
          <w:tcPr>
            <w:tcW w:w="988" w:type="pct"/>
            <w:tcBorders>
              <w:tl2br w:val="nil"/>
              <w:tr2bl w:val="nil"/>
            </w:tcBorders>
            <w:shd w:val="clear" w:color="auto" w:fill="auto"/>
            <w:vAlign w:val="center"/>
          </w:tcPr>
          <w:p w14:paraId="7594CBC8" w14:textId="2213A107" w:rsidR="00FA344F" w:rsidRPr="002641EE" w:rsidRDefault="00FA344F" w:rsidP="00EE475E">
            <w:pPr>
              <w:adjustRightInd w:val="0"/>
              <w:snapToGrid w:val="0"/>
              <w:jc w:val="center"/>
              <w:rPr>
                <w:rFonts w:hint="eastAsia"/>
                <w:sz w:val="18"/>
                <w:szCs w:val="18"/>
              </w:rPr>
            </w:pPr>
            <w:r w:rsidRPr="00EC25C3">
              <w:rPr>
                <w:rFonts w:hint="eastAsia"/>
                <w:sz w:val="18"/>
                <w:szCs w:val="18"/>
              </w:rPr>
              <w:t>比</w:t>
            </w:r>
            <w:r>
              <w:rPr>
                <w:rFonts w:hint="eastAsia"/>
                <w:sz w:val="18"/>
                <w:szCs w:val="18"/>
              </w:rPr>
              <w:t>GB/T</w:t>
            </w:r>
            <w:r>
              <w:rPr>
                <w:sz w:val="18"/>
                <w:szCs w:val="18"/>
              </w:rPr>
              <w:t xml:space="preserve"> 19879</w:t>
            </w:r>
            <w:r w:rsidRPr="00EC25C3">
              <w:rPr>
                <w:rFonts w:hint="eastAsia"/>
                <w:sz w:val="18"/>
                <w:szCs w:val="18"/>
              </w:rPr>
              <w:t>的规定</w:t>
            </w:r>
            <w:r>
              <w:rPr>
                <w:rFonts w:hint="eastAsia"/>
                <w:sz w:val="18"/>
                <w:szCs w:val="18"/>
              </w:rPr>
              <w:t>降低</w:t>
            </w:r>
            <w:r>
              <w:rPr>
                <w:rFonts w:hint="eastAsia"/>
                <w:sz w:val="18"/>
                <w:szCs w:val="18"/>
              </w:rPr>
              <w:t>0.0</w:t>
            </w:r>
            <w:r w:rsidR="00EE475E">
              <w:rPr>
                <w:sz w:val="18"/>
                <w:szCs w:val="18"/>
              </w:rPr>
              <w:t>4</w:t>
            </w:r>
          </w:p>
        </w:tc>
        <w:tc>
          <w:tcPr>
            <w:tcW w:w="937" w:type="pct"/>
            <w:tcBorders>
              <w:tl2br w:val="nil"/>
              <w:tr2bl w:val="nil"/>
            </w:tcBorders>
            <w:shd w:val="clear" w:color="auto" w:fill="auto"/>
            <w:vAlign w:val="center"/>
          </w:tcPr>
          <w:p w14:paraId="685AB0D0" w14:textId="184CB8EC" w:rsidR="00FA344F" w:rsidRPr="002641EE" w:rsidRDefault="00FA344F" w:rsidP="00EE475E">
            <w:pPr>
              <w:adjustRightInd w:val="0"/>
              <w:snapToGrid w:val="0"/>
              <w:jc w:val="center"/>
              <w:rPr>
                <w:rFonts w:hint="eastAsia"/>
                <w:sz w:val="18"/>
                <w:szCs w:val="18"/>
              </w:rPr>
            </w:pPr>
            <w:r w:rsidRPr="00EC25C3">
              <w:rPr>
                <w:rFonts w:hint="eastAsia"/>
                <w:sz w:val="18"/>
                <w:szCs w:val="18"/>
              </w:rPr>
              <w:t>比</w:t>
            </w:r>
            <w:r>
              <w:rPr>
                <w:rFonts w:hint="eastAsia"/>
                <w:sz w:val="18"/>
                <w:szCs w:val="18"/>
              </w:rPr>
              <w:t>GB/T</w:t>
            </w:r>
            <w:r>
              <w:rPr>
                <w:sz w:val="18"/>
                <w:szCs w:val="18"/>
              </w:rPr>
              <w:t xml:space="preserve"> 19879</w:t>
            </w:r>
            <w:r w:rsidRPr="00EC25C3">
              <w:rPr>
                <w:rFonts w:hint="eastAsia"/>
                <w:sz w:val="18"/>
                <w:szCs w:val="18"/>
              </w:rPr>
              <w:t>的规定</w:t>
            </w:r>
            <w:r>
              <w:rPr>
                <w:rFonts w:hint="eastAsia"/>
                <w:sz w:val="18"/>
                <w:szCs w:val="18"/>
              </w:rPr>
              <w:t>降低</w:t>
            </w:r>
            <w:r>
              <w:rPr>
                <w:rFonts w:hint="eastAsia"/>
                <w:sz w:val="18"/>
                <w:szCs w:val="18"/>
              </w:rPr>
              <w:t>0.0</w:t>
            </w:r>
            <w:r w:rsidR="00EE475E">
              <w:rPr>
                <w:sz w:val="18"/>
                <w:szCs w:val="18"/>
              </w:rPr>
              <w:t>2</w:t>
            </w:r>
          </w:p>
        </w:tc>
        <w:tc>
          <w:tcPr>
            <w:tcW w:w="1254" w:type="pct"/>
            <w:vMerge w:val="restart"/>
            <w:tcBorders>
              <w:tl2br w:val="nil"/>
              <w:tr2bl w:val="nil"/>
            </w:tcBorders>
            <w:shd w:val="clear" w:color="auto" w:fill="auto"/>
            <w:vAlign w:val="center"/>
          </w:tcPr>
          <w:p w14:paraId="7A3E10D2" w14:textId="144047F9" w:rsidR="00FA344F" w:rsidRPr="002641EE" w:rsidRDefault="00FA344F" w:rsidP="00D81217">
            <w:pPr>
              <w:adjustRightInd w:val="0"/>
              <w:snapToGrid w:val="0"/>
              <w:jc w:val="center"/>
              <w:rPr>
                <w:rFonts w:hint="eastAsia"/>
                <w:sz w:val="18"/>
                <w:szCs w:val="18"/>
              </w:rPr>
            </w:pPr>
            <w:r>
              <w:rPr>
                <w:rFonts w:hint="eastAsia"/>
                <w:sz w:val="18"/>
                <w:szCs w:val="18"/>
              </w:rPr>
              <w:t>符合</w:t>
            </w:r>
            <w:r>
              <w:rPr>
                <w:rFonts w:hint="eastAsia"/>
                <w:sz w:val="18"/>
                <w:szCs w:val="18"/>
              </w:rPr>
              <w:t>GB/T</w:t>
            </w:r>
            <w:r>
              <w:rPr>
                <w:sz w:val="18"/>
                <w:szCs w:val="18"/>
              </w:rPr>
              <w:t xml:space="preserve"> 19879</w:t>
            </w:r>
            <w:r>
              <w:rPr>
                <w:rFonts w:hint="eastAsia"/>
                <w:sz w:val="18"/>
                <w:szCs w:val="18"/>
              </w:rPr>
              <w:t>的</w:t>
            </w:r>
            <w:r>
              <w:rPr>
                <w:sz w:val="18"/>
                <w:szCs w:val="18"/>
              </w:rPr>
              <w:t>规定</w:t>
            </w:r>
          </w:p>
        </w:tc>
      </w:tr>
      <w:tr w:rsidR="00FA344F" w:rsidRPr="002641EE" w14:paraId="406B5EFD" w14:textId="77777777" w:rsidTr="00FA344F">
        <w:trPr>
          <w:trHeight w:val="275"/>
          <w:jc w:val="center"/>
        </w:trPr>
        <w:tc>
          <w:tcPr>
            <w:tcW w:w="287" w:type="pct"/>
            <w:vMerge/>
            <w:tcBorders>
              <w:tl2br w:val="nil"/>
              <w:tr2bl w:val="nil"/>
            </w:tcBorders>
            <w:shd w:val="clear" w:color="auto" w:fill="auto"/>
            <w:vAlign w:val="center"/>
          </w:tcPr>
          <w:p w14:paraId="72178B3A" w14:textId="77777777" w:rsidR="00FA344F" w:rsidRDefault="00FA344F" w:rsidP="00D81217">
            <w:pPr>
              <w:adjustRightInd w:val="0"/>
              <w:snapToGrid w:val="0"/>
              <w:jc w:val="center"/>
              <w:rPr>
                <w:rFonts w:hint="eastAsia"/>
                <w:sz w:val="18"/>
                <w:szCs w:val="18"/>
              </w:rPr>
            </w:pPr>
          </w:p>
        </w:tc>
        <w:tc>
          <w:tcPr>
            <w:tcW w:w="467" w:type="pct"/>
            <w:vMerge/>
            <w:tcBorders>
              <w:tl2br w:val="nil"/>
              <w:tr2bl w:val="nil"/>
            </w:tcBorders>
            <w:shd w:val="clear" w:color="auto" w:fill="auto"/>
            <w:vAlign w:val="center"/>
          </w:tcPr>
          <w:p w14:paraId="0C452077" w14:textId="77777777" w:rsidR="00FA344F" w:rsidRDefault="00FA344F" w:rsidP="00D81217">
            <w:pPr>
              <w:adjustRightInd w:val="0"/>
              <w:snapToGrid w:val="0"/>
              <w:jc w:val="center"/>
              <w:rPr>
                <w:rFonts w:hint="eastAsia"/>
                <w:sz w:val="18"/>
                <w:szCs w:val="18"/>
              </w:rPr>
            </w:pPr>
          </w:p>
        </w:tc>
        <w:tc>
          <w:tcPr>
            <w:tcW w:w="1067" w:type="pct"/>
            <w:tcBorders>
              <w:tl2br w:val="nil"/>
              <w:tr2bl w:val="nil"/>
            </w:tcBorders>
            <w:shd w:val="clear" w:color="auto" w:fill="auto"/>
            <w:vAlign w:val="center"/>
          </w:tcPr>
          <w:p w14:paraId="0437ED5E" w14:textId="4DD2C207" w:rsidR="00FA344F" w:rsidRDefault="00FA344F" w:rsidP="00D81217">
            <w:pPr>
              <w:adjustRightInd w:val="0"/>
              <w:snapToGrid w:val="0"/>
              <w:jc w:val="center"/>
              <w:rPr>
                <w:rFonts w:hint="eastAsia"/>
                <w:sz w:val="18"/>
                <w:szCs w:val="18"/>
              </w:rPr>
            </w:pPr>
            <w:r>
              <w:rPr>
                <w:rFonts w:hint="eastAsia"/>
                <w:sz w:val="18"/>
                <w:szCs w:val="18"/>
              </w:rPr>
              <w:t>Q</w:t>
            </w:r>
            <w:r>
              <w:rPr>
                <w:sz w:val="18"/>
                <w:szCs w:val="18"/>
              </w:rPr>
              <w:t>500GJ</w:t>
            </w:r>
            <w:r>
              <w:rPr>
                <w:sz w:val="18"/>
                <w:szCs w:val="18"/>
              </w:rPr>
              <w:t>、</w:t>
            </w:r>
            <w:r>
              <w:rPr>
                <w:sz w:val="18"/>
                <w:szCs w:val="18"/>
              </w:rPr>
              <w:t>Q550GJ</w:t>
            </w:r>
            <w:r>
              <w:rPr>
                <w:sz w:val="18"/>
                <w:szCs w:val="18"/>
              </w:rPr>
              <w:t>、</w:t>
            </w:r>
            <w:r>
              <w:rPr>
                <w:sz w:val="18"/>
                <w:szCs w:val="18"/>
              </w:rPr>
              <w:t>Q620GJ</w:t>
            </w:r>
            <w:r>
              <w:rPr>
                <w:sz w:val="18"/>
                <w:szCs w:val="18"/>
              </w:rPr>
              <w:t>、</w:t>
            </w:r>
            <w:r>
              <w:rPr>
                <w:sz w:val="18"/>
                <w:szCs w:val="18"/>
              </w:rPr>
              <w:t>Q690GJ</w:t>
            </w:r>
          </w:p>
        </w:tc>
        <w:tc>
          <w:tcPr>
            <w:tcW w:w="988" w:type="pct"/>
            <w:tcBorders>
              <w:tl2br w:val="nil"/>
              <w:tr2bl w:val="nil"/>
            </w:tcBorders>
            <w:shd w:val="clear" w:color="auto" w:fill="auto"/>
            <w:vAlign w:val="center"/>
          </w:tcPr>
          <w:p w14:paraId="52FB3A63" w14:textId="55E70370" w:rsidR="00FA344F" w:rsidRDefault="00FA344F" w:rsidP="00EE475E">
            <w:pPr>
              <w:adjustRightInd w:val="0"/>
              <w:snapToGrid w:val="0"/>
              <w:jc w:val="center"/>
              <w:rPr>
                <w:rFonts w:hint="eastAsia"/>
                <w:sz w:val="18"/>
                <w:szCs w:val="18"/>
              </w:rPr>
            </w:pPr>
            <w:r>
              <w:rPr>
                <w:rFonts w:hint="eastAsia"/>
                <w:sz w:val="18"/>
                <w:szCs w:val="18"/>
              </w:rPr>
              <w:t>≤</w:t>
            </w:r>
            <w:r>
              <w:rPr>
                <w:rFonts w:hint="eastAsia"/>
                <w:sz w:val="18"/>
                <w:szCs w:val="18"/>
              </w:rPr>
              <w:t>0.8</w:t>
            </w:r>
            <w:r w:rsidR="00EE475E">
              <w:rPr>
                <w:sz w:val="18"/>
                <w:szCs w:val="18"/>
              </w:rPr>
              <w:t>6</w:t>
            </w:r>
          </w:p>
        </w:tc>
        <w:tc>
          <w:tcPr>
            <w:tcW w:w="937" w:type="pct"/>
            <w:tcBorders>
              <w:tl2br w:val="nil"/>
              <w:tr2bl w:val="nil"/>
            </w:tcBorders>
            <w:shd w:val="clear" w:color="auto" w:fill="auto"/>
            <w:vAlign w:val="center"/>
          </w:tcPr>
          <w:p w14:paraId="0AFBDAE9" w14:textId="013D3E47" w:rsidR="00FA344F" w:rsidRPr="00FA344F" w:rsidRDefault="00FA344F" w:rsidP="00326146">
            <w:pPr>
              <w:adjustRightInd w:val="0"/>
              <w:snapToGrid w:val="0"/>
              <w:jc w:val="center"/>
              <w:rPr>
                <w:rFonts w:hint="eastAsia"/>
                <w:sz w:val="18"/>
                <w:szCs w:val="18"/>
              </w:rPr>
            </w:pPr>
            <w:r>
              <w:rPr>
                <w:rFonts w:hint="eastAsia"/>
                <w:sz w:val="18"/>
                <w:szCs w:val="18"/>
              </w:rPr>
              <w:t>≤</w:t>
            </w:r>
            <w:r>
              <w:rPr>
                <w:rFonts w:hint="eastAsia"/>
                <w:sz w:val="18"/>
                <w:szCs w:val="18"/>
              </w:rPr>
              <w:t>0.8</w:t>
            </w:r>
            <w:r w:rsidR="00326146">
              <w:rPr>
                <w:sz w:val="18"/>
                <w:szCs w:val="18"/>
              </w:rPr>
              <w:t>8</w:t>
            </w:r>
          </w:p>
        </w:tc>
        <w:tc>
          <w:tcPr>
            <w:tcW w:w="1254" w:type="pct"/>
            <w:vMerge/>
            <w:tcBorders>
              <w:tl2br w:val="nil"/>
              <w:tr2bl w:val="nil"/>
            </w:tcBorders>
            <w:shd w:val="clear" w:color="auto" w:fill="auto"/>
            <w:vAlign w:val="center"/>
          </w:tcPr>
          <w:p w14:paraId="7B09C22E" w14:textId="77777777" w:rsidR="00FA344F" w:rsidRDefault="00FA344F" w:rsidP="00D81217">
            <w:pPr>
              <w:adjustRightInd w:val="0"/>
              <w:snapToGrid w:val="0"/>
              <w:jc w:val="center"/>
              <w:rPr>
                <w:rFonts w:hint="eastAsia"/>
                <w:sz w:val="18"/>
                <w:szCs w:val="18"/>
              </w:rPr>
            </w:pPr>
          </w:p>
        </w:tc>
      </w:tr>
      <w:tr w:rsidR="00C5005D" w:rsidRPr="002641EE" w14:paraId="6BD6A19F" w14:textId="77777777" w:rsidTr="00FA344F">
        <w:trPr>
          <w:trHeight w:val="20"/>
          <w:jc w:val="center"/>
        </w:trPr>
        <w:tc>
          <w:tcPr>
            <w:tcW w:w="287" w:type="pct"/>
            <w:vMerge/>
            <w:tcBorders>
              <w:tl2br w:val="nil"/>
              <w:tr2bl w:val="nil"/>
            </w:tcBorders>
            <w:shd w:val="clear" w:color="auto" w:fill="auto"/>
            <w:vAlign w:val="center"/>
          </w:tcPr>
          <w:p w14:paraId="4601E3E5" w14:textId="77777777" w:rsidR="00C5005D" w:rsidRDefault="00C5005D" w:rsidP="00D81217">
            <w:pPr>
              <w:adjustRightInd w:val="0"/>
              <w:snapToGrid w:val="0"/>
              <w:jc w:val="center"/>
              <w:rPr>
                <w:rFonts w:hint="eastAsia"/>
                <w:sz w:val="18"/>
                <w:szCs w:val="18"/>
              </w:rPr>
            </w:pPr>
          </w:p>
        </w:tc>
        <w:tc>
          <w:tcPr>
            <w:tcW w:w="1534" w:type="pct"/>
            <w:gridSpan w:val="2"/>
            <w:tcBorders>
              <w:tl2br w:val="nil"/>
              <w:tr2bl w:val="nil"/>
            </w:tcBorders>
            <w:shd w:val="clear" w:color="auto" w:fill="auto"/>
            <w:vAlign w:val="center"/>
          </w:tcPr>
          <w:p w14:paraId="519090A5" w14:textId="122062F0" w:rsidR="00C5005D" w:rsidRPr="002641EE" w:rsidRDefault="00C5005D" w:rsidP="00D81217">
            <w:pPr>
              <w:adjustRightInd w:val="0"/>
              <w:snapToGrid w:val="0"/>
              <w:jc w:val="center"/>
              <w:rPr>
                <w:rFonts w:hint="eastAsia"/>
                <w:sz w:val="18"/>
                <w:szCs w:val="18"/>
              </w:rPr>
            </w:pPr>
            <w:r>
              <w:rPr>
                <w:rFonts w:hint="eastAsia"/>
                <w:sz w:val="18"/>
                <w:szCs w:val="18"/>
              </w:rPr>
              <w:t>冲击吸收能量</w:t>
            </w:r>
          </w:p>
        </w:tc>
        <w:tc>
          <w:tcPr>
            <w:tcW w:w="988" w:type="pct"/>
            <w:tcBorders>
              <w:tl2br w:val="nil"/>
              <w:tr2bl w:val="nil"/>
            </w:tcBorders>
            <w:shd w:val="clear" w:color="auto" w:fill="auto"/>
            <w:vAlign w:val="center"/>
          </w:tcPr>
          <w:p w14:paraId="3209FC95" w14:textId="2F9B4C56" w:rsidR="00C5005D" w:rsidRPr="002641EE" w:rsidRDefault="00383D0B" w:rsidP="00383D0B">
            <w:pPr>
              <w:adjustRightInd w:val="0"/>
              <w:snapToGrid w:val="0"/>
              <w:jc w:val="center"/>
              <w:rPr>
                <w:rFonts w:hint="eastAsia"/>
                <w:sz w:val="18"/>
                <w:szCs w:val="18"/>
              </w:rPr>
            </w:pPr>
            <w:r w:rsidRPr="00EC25C3">
              <w:rPr>
                <w:rFonts w:hint="eastAsia"/>
                <w:sz w:val="18"/>
                <w:szCs w:val="18"/>
              </w:rPr>
              <w:t>比</w:t>
            </w:r>
            <w:r>
              <w:rPr>
                <w:rFonts w:hint="eastAsia"/>
                <w:sz w:val="18"/>
                <w:szCs w:val="18"/>
              </w:rPr>
              <w:t>GB/T</w:t>
            </w:r>
            <w:r>
              <w:rPr>
                <w:sz w:val="18"/>
                <w:szCs w:val="18"/>
              </w:rPr>
              <w:t xml:space="preserve"> 19879</w:t>
            </w:r>
            <w:r w:rsidRPr="00EC25C3">
              <w:rPr>
                <w:rFonts w:hint="eastAsia"/>
                <w:sz w:val="18"/>
                <w:szCs w:val="18"/>
              </w:rPr>
              <w:t>的</w:t>
            </w:r>
            <w:r>
              <w:rPr>
                <w:rFonts w:hint="eastAsia"/>
                <w:sz w:val="18"/>
                <w:szCs w:val="18"/>
              </w:rPr>
              <w:t>规定</w:t>
            </w:r>
            <w:r>
              <w:rPr>
                <w:sz w:val="18"/>
                <w:szCs w:val="18"/>
              </w:rPr>
              <w:t>提升</w:t>
            </w:r>
            <w:r>
              <w:rPr>
                <w:sz w:val="18"/>
                <w:szCs w:val="18"/>
              </w:rPr>
              <w:t>10</w:t>
            </w:r>
            <w:r>
              <w:rPr>
                <w:sz w:val="18"/>
                <w:szCs w:val="18"/>
              </w:rPr>
              <w:t>J</w:t>
            </w:r>
          </w:p>
        </w:tc>
        <w:tc>
          <w:tcPr>
            <w:tcW w:w="937" w:type="pct"/>
            <w:tcBorders>
              <w:tl2br w:val="nil"/>
              <w:tr2bl w:val="nil"/>
            </w:tcBorders>
            <w:shd w:val="clear" w:color="auto" w:fill="auto"/>
            <w:vAlign w:val="center"/>
          </w:tcPr>
          <w:p w14:paraId="442BB685" w14:textId="584E9C6F" w:rsidR="00C5005D" w:rsidRPr="002641EE" w:rsidRDefault="00383D0B" w:rsidP="00D81217">
            <w:pPr>
              <w:adjustRightInd w:val="0"/>
              <w:snapToGrid w:val="0"/>
              <w:jc w:val="center"/>
              <w:rPr>
                <w:rFonts w:hint="eastAsia"/>
                <w:sz w:val="18"/>
                <w:szCs w:val="18"/>
              </w:rPr>
            </w:pPr>
            <w:r w:rsidRPr="00EC25C3">
              <w:rPr>
                <w:rFonts w:hint="eastAsia"/>
                <w:sz w:val="18"/>
                <w:szCs w:val="18"/>
              </w:rPr>
              <w:t>比</w:t>
            </w:r>
            <w:r>
              <w:rPr>
                <w:rFonts w:hint="eastAsia"/>
                <w:sz w:val="18"/>
                <w:szCs w:val="18"/>
              </w:rPr>
              <w:t>GB/T</w:t>
            </w:r>
            <w:r>
              <w:rPr>
                <w:sz w:val="18"/>
                <w:szCs w:val="18"/>
              </w:rPr>
              <w:t xml:space="preserve"> 19879</w:t>
            </w:r>
            <w:r w:rsidRPr="00EC25C3">
              <w:rPr>
                <w:rFonts w:hint="eastAsia"/>
                <w:sz w:val="18"/>
                <w:szCs w:val="18"/>
              </w:rPr>
              <w:t>的</w:t>
            </w:r>
            <w:r>
              <w:rPr>
                <w:rFonts w:hint="eastAsia"/>
                <w:sz w:val="18"/>
                <w:szCs w:val="18"/>
              </w:rPr>
              <w:t>规定</w:t>
            </w:r>
            <w:r>
              <w:rPr>
                <w:sz w:val="18"/>
                <w:szCs w:val="18"/>
              </w:rPr>
              <w:t>提升</w:t>
            </w:r>
            <w:r>
              <w:rPr>
                <w:rFonts w:hint="eastAsia"/>
                <w:sz w:val="18"/>
                <w:szCs w:val="18"/>
              </w:rPr>
              <w:t>5</w:t>
            </w:r>
            <w:r>
              <w:rPr>
                <w:sz w:val="18"/>
                <w:szCs w:val="18"/>
              </w:rPr>
              <w:t>J</w:t>
            </w:r>
          </w:p>
        </w:tc>
        <w:tc>
          <w:tcPr>
            <w:tcW w:w="1254" w:type="pct"/>
            <w:tcBorders>
              <w:tl2br w:val="nil"/>
              <w:tr2bl w:val="nil"/>
            </w:tcBorders>
            <w:shd w:val="clear" w:color="auto" w:fill="auto"/>
            <w:vAlign w:val="center"/>
          </w:tcPr>
          <w:p w14:paraId="5C05F6B7" w14:textId="463CACEC" w:rsidR="00C5005D" w:rsidRPr="002641EE" w:rsidRDefault="00383D0B" w:rsidP="00D81217">
            <w:pPr>
              <w:adjustRightInd w:val="0"/>
              <w:snapToGrid w:val="0"/>
              <w:jc w:val="center"/>
              <w:rPr>
                <w:rFonts w:hint="eastAsia"/>
                <w:sz w:val="18"/>
                <w:szCs w:val="18"/>
              </w:rPr>
            </w:pPr>
            <w:r>
              <w:rPr>
                <w:rFonts w:hint="eastAsia"/>
                <w:sz w:val="18"/>
                <w:szCs w:val="18"/>
              </w:rPr>
              <w:t>符合</w:t>
            </w:r>
            <w:r>
              <w:rPr>
                <w:rFonts w:hint="eastAsia"/>
                <w:sz w:val="18"/>
                <w:szCs w:val="18"/>
              </w:rPr>
              <w:t>GB/T</w:t>
            </w:r>
            <w:r>
              <w:rPr>
                <w:sz w:val="18"/>
                <w:szCs w:val="18"/>
              </w:rPr>
              <w:t xml:space="preserve"> 19879</w:t>
            </w:r>
            <w:r>
              <w:rPr>
                <w:rFonts w:hint="eastAsia"/>
                <w:sz w:val="18"/>
                <w:szCs w:val="18"/>
              </w:rPr>
              <w:t>的</w:t>
            </w:r>
            <w:r>
              <w:rPr>
                <w:sz w:val="18"/>
                <w:szCs w:val="18"/>
              </w:rPr>
              <w:t>规定</w:t>
            </w:r>
          </w:p>
        </w:tc>
      </w:tr>
    </w:tbl>
    <w:p w14:paraId="691F2EB9" w14:textId="77777777" w:rsidR="00893E37" w:rsidRPr="004F11BC" w:rsidRDefault="00FD1AD2" w:rsidP="00893E37">
      <w:pPr>
        <w:pStyle w:val="af8"/>
        <w:numPr>
          <w:ilvl w:val="0"/>
          <w:numId w:val="2"/>
        </w:numPr>
        <w:spacing w:before="312" w:after="312"/>
        <w:rPr>
          <w:rFonts w:ascii="Times New Roman"/>
          <w:szCs w:val="22"/>
        </w:rPr>
      </w:pPr>
      <w:bookmarkStart w:id="19" w:name="_GoBack"/>
      <w:bookmarkEnd w:id="19"/>
      <w:r w:rsidRPr="004F11BC">
        <w:rPr>
          <w:rFonts w:ascii="Times New Roman"/>
        </w:rPr>
        <w:t>评价方法</w:t>
      </w:r>
      <w:bookmarkEnd w:id="18"/>
    </w:p>
    <w:p w14:paraId="6C504F56" w14:textId="742B65D1" w:rsidR="00893E37" w:rsidRPr="004F11BC" w:rsidRDefault="004F11BC" w:rsidP="00893E37">
      <w:pPr>
        <w:pStyle w:val="a"/>
        <w:spacing w:before="156" w:after="156"/>
        <w:ind w:left="0"/>
        <w:jc w:val="both"/>
        <w:rPr>
          <w:rFonts w:ascii="Times New Roman"/>
        </w:rPr>
      </w:pPr>
      <w:r w:rsidRPr="004F11BC">
        <w:rPr>
          <w:rFonts w:ascii="Times New Roman"/>
        </w:rPr>
        <w:t>试验方法</w:t>
      </w:r>
    </w:p>
    <w:p w14:paraId="6000982B" w14:textId="7BFDB836" w:rsidR="00893E37" w:rsidRPr="004F11BC" w:rsidRDefault="00E610C3" w:rsidP="00893E37">
      <w:pPr>
        <w:pStyle w:val="ae"/>
        <w:rPr>
          <w:rFonts w:ascii="Times New Roman"/>
        </w:rPr>
      </w:pPr>
      <w:r>
        <w:rPr>
          <w:rFonts w:ascii="Times New Roman"/>
        </w:rPr>
        <w:t>钢板</w:t>
      </w:r>
      <w:r w:rsidR="004F11BC" w:rsidRPr="004F11BC">
        <w:rPr>
          <w:rFonts w:ascii="Times New Roman"/>
        </w:rPr>
        <w:t>质量分级的检验项目、取样数量、取样方法及试验方法应符合</w:t>
      </w:r>
      <w:r w:rsidR="00465F5D" w:rsidRPr="004F11BC">
        <w:rPr>
          <w:rFonts w:ascii="Times New Roman"/>
        </w:rPr>
        <w:t xml:space="preserve">GB/T </w:t>
      </w:r>
      <w:r w:rsidR="00465F5D">
        <w:rPr>
          <w:rFonts w:ascii="Times New Roman"/>
        </w:rPr>
        <w:t>19879</w:t>
      </w:r>
      <w:r w:rsidR="004F11BC" w:rsidRPr="004F11BC">
        <w:rPr>
          <w:rFonts w:ascii="Times New Roman"/>
        </w:rPr>
        <w:t>的规定</w:t>
      </w:r>
      <w:r w:rsidR="00AE35E5">
        <w:rPr>
          <w:rFonts w:ascii="Times New Roman" w:hint="eastAsia"/>
        </w:rPr>
        <w:t>。</w:t>
      </w:r>
    </w:p>
    <w:p w14:paraId="13A2F9AA" w14:textId="5E115C80" w:rsidR="00893E37" w:rsidRPr="004F11BC" w:rsidRDefault="004F11BC" w:rsidP="00893E37">
      <w:pPr>
        <w:pStyle w:val="a"/>
        <w:spacing w:before="156" w:after="156"/>
        <w:ind w:left="0"/>
        <w:jc w:val="both"/>
        <w:rPr>
          <w:rFonts w:ascii="Times New Roman"/>
        </w:rPr>
      </w:pPr>
      <w:r w:rsidRPr="004F11BC">
        <w:rPr>
          <w:rFonts w:ascii="Times New Roman"/>
        </w:rPr>
        <w:t>评价要求</w:t>
      </w:r>
    </w:p>
    <w:p w14:paraId="66F0A54F" w14:textId="64C82217" w:rsidR="004F11BC" w:rsidRPr="004F11BC" w:rsidRDefault="00E610C3" w:rsidP="00C67E04">
      <w:pPr>
        <w:pStyle w:val="a0"/>
        <w:spacing w:before="156" w:after="156"/>
        <w:jc w:val="both"/>
        <w:rPr>
          <w:rFonts w:ascii="Times New Roman" w:eastAsia="宋体"/>
        </w:rPr>
      </w:pPr>
      <w:r>
        <w:rPr>
          <w:rFonts w:ascii="Times New Roman" w:eastAsia="宋体"/>
        </w:rPr>
        <w:t>钢板</w:t>
      </w:r>
      <w:r w:rsidR="004F11BC" w:rsidRPr="004F11BC">
        <w:rPr>
          <w:rFonts w:ascii="Times New Roman" w:eastAsia="宋体"/>
        </w:rPr>
        <w:t>产品分级评价应建立规范的评价工作流程，包括评价准备、组建评价工作组、制定评价方案、现场评价、编制评价报告、技术评审等。</w:t>
      </w:r>
    </w:p>
    <w:p w14:paraId="3902AC54" w14:textId="4F90F9B6" w:rsidR="004F11BC" w:rsidRPr="004F11BC" w:rsidRDefault="00E610C3" w:rsidP="00C67E04">
      <w:pPr>
        <w:pStyle w:val="a0"/>
        <w:spacing w:before="156" w:after="156"/>
        <w:jc w:val="both"/>
        <w:rPr>
          <w:rFonts w:ascii="Times New Roman" w:eastAsia="宋体"/>
        </w:rPr>
      </w:pPr>
      <w:bookmarkStart w:id="20" w:name="5.3.2__方矩管按批进行质量分级和评价，组批规则应符合GB/T_6725的规"/>
      <w:bookmarkEnd w:id="20"/>
      <w:r>
        <w:rPr>
          <w:rFonts w:ascii="Times New Roman" w:eastAsia="宋体"/>
        </w:rPr>
        <w:t>钢板</w:t>
      </w:r>
      <w:r w:rsidR="004F11BC" w:rsidRPr="004F11BC">
        <w:rPr>
          <w:rFonts w:ascii="Times New Roman" w:eastAsia="宋体"/>
        </w:rPr>
        <w:t>按批进行质量分级和评价，组批规则应符合</w:t>
      </w:r>
      <w:r w:rsidR="00465F5D">
        <w:rPr>
          <w:rFonts w:ascii="Times New Roman" w:eastAsia="宋体"/>
        </w:rPr>
        <w:t>GB/T 19879</w:t>
      </w:r>
      <w:r w:rsidR="004F11BC" w:rsidRPr="004F11BC">
        <w:rPr>
          <w:rFonts w:ascii="Times New Roman" w:eastAsia="宋体"/>
        </w:rPr>
        <w:t>的规定。</w:t>
      </w:r>
    </w:p>
    <w:p w14:paraId="3699EA2F" w14:textId="50550995" w:rsidR="004F11BC" w:rsidRPr="004F11BC" w:rsidRDefault="00E610C3" w:rsidP="00C67E04">
      <w:pPr>
        <w:pStyle w:val="a0"/>
        <w:spacing w:before="156" w:after="156"/>
        <w:jc w:val="both"/>
        <w:rPr>
          <w:rFonts w:ascii="Times New Roman" w:eastAsia="宋体"/>
        </w:rPr>
      </w:pPr>
      <w:bookmarkStart w:id="21" w:name="5.3.3__方矩管按5.2进行检验，检验项目全部达到表1某一等级要求时，该批产"/>
      <w:bookmarkEnd w:id="21"/>
      <w:r>
        <w:rPr>
          <w:rFonts w:ascii="Times New Roman" w:eastAsia="宋体"/>
        </w:rPr>
        <w:t>钢板</w:t>
      </w:r>
      <w:r w:rsidR="004F11BC" w:rsidRPr="004F11BC">
        <w:rPr>
          <w:rFonts w:ascii="Times New Roman" w:eastAsia="宋体"/>
        </w:rPr>
        <w:t>按</w:t>
      </w:r>
      <w:r w:rsidR="004F11BC" w:rsidRPr="004F11BC">
        <w:rPr>
          <w:rFonts w:ascii="Times New Roman" w:eastAsia="宋体"/>
        </w:rPr>
        <w:t>5.1</w:t>
      </w:r>
      <w:r w:rsidR="004F11BC" w:rsidRPr="004F11BC">
        <w:rPr>
          <w:rFonts w:ascii="Times New Roman" w:eastAsia="宋体"/>
        </w:rPr>
        <w:t>进行检验，检验项目全部达到表</w:t>
      </w:r>
      <w:r w:rsidR="004F11BC" w:rsidRPr="004F11BC">
        <w:rPr>
          <w:rFonts w:ascii="Times New Roman" w:eastAsia="宋体"/>
        </w:rPr>
        <w:t>1</w:t>
      </w:r>
      <w:r w:rsidR="004F11BC" w:rsidRPr="004F11BC">
        <w:rPr>
          <w:rFonts w:ascii="Times New Roman" w:eastAsia="宋体"/>
        </w:rPr>
        <w:t>某一等级要求时，该批产品可评价为该等级。</w:t>
      </w:r>
    </w:p>
    <w:p w14:paraId="7A7D31D1" w14:textId="44A7423D" w:rsidR="00893E37" w:rsidRPr="004F11BC" w:rsidRDefault="00893E37" w:rsidP="00C67E04">
      <w:pPr>
        <w:pStyle w:val="af8"/>
        <w:numPr>
          <w:ilvl w:val="0"/>
          <w:numId w:val="2"/>
        </w:numPr>
        <w:spacing w:before="312" w:after="312"/>
        <w:rPr>
          <w:rFonts w:ascii="Times New Roman"/>
        </w:rPr>
      </w:pPr>
      <w:bookmarkStart w:id="22" w:name="_Toc63427527"/>
      <w:bookmarkEnd w:id="14"/>
      <w:bookmarkEnd w:id="15"/>
      <w:bookmarkEnd w:id="16"/>
      <w:bookmarkEnd w:id="17"/>
      <w:r w:rsidRPr="004F11BC">
        <w:rPr>
          <w:rFonts w:ascii="Times New Roman"/>
        </w:rPr>
        <w:t>等级标识</w:t>
      </w:r>
      <w:bookmarkEnd w:id="22"/>
    </w:p>
    <w:p w14:paraId="2FED1B75" w14:textId="6853B943" w:rsidR="00893E37" w:rsidRPr="004F11BC" w:rsidRDefault="00E610C3" w:rsidP="004F63FD">
      <w:pPr>
        <w:pStyle w:val="a"/>
        <w:spacing w:before="156" w:after="156"/>
        <w:ind w:left="0"/>
        <w:rPr>
          <w:rFonts w:ascii="Times New Roman" w:eastAsia="宋体"/>
        </w:rPr>
      </w:pPr>
      <w:r>
        <w:rPr>
          <w:rFonts w:ascii="Times New Roman" w:eastAsia="宋体"/>
        </w:rPr>
        <w:t>钢板</w:t>
      </w:r>
      <w:r w:rsidR="00893E37" w:rsidRPr="004F11BC">
        <w:rPr>
          <w:rFonts w:ascii="Times New Roman" w:eastAsia="宋体"/>
        </w:rPr>
        <w:t>的质量等级标识</w:t>
      </w:r>
      <w:r w:rsidR="00E766A1" w:rsidRPr="004F11BC">
        <w:rPr>
          <w:rFonts w:ascii="Times New Roman" w:eastAsia="宋体"/>
        </w:rPr>
        <w:t>由供方标注于外包装及质量证明书上</w:t>
      </w:r>
      <w:r w:rsidR="00893E37" w:rsidRPr="004F11BC">
        <w:rPr>
          <w:rFonts w:ascii="Times New Roman" w:eastAsia="宋体"/>
        </w:rPr>
        <w:t>。</w:t>
      </w:r>
    </w:p>
    <w:p w14:paraId="4A27D5E2" w14:textId="74E21365" w:rsidR="00CA6444" w:rsidRPr="004F11BC" w:rsidRDefault="004F63FD" w:rsidP="004F63FD">
      <w:pPr>
        <w:pStyle w:val="a"/>
        <w:spacing w:before="156" w:after="156"/>
        <w:ind w:left="0"/>
        <w:rPr>
          <w:rFonts w:ascii="Times New Roman" w:eastAsia="宋体"/>
        </w:rPr>
      </w:pPr>
      <w:r w:rsidRPr="004F11BC">
        <w:rPr>
          <w:rFonts w:ascii="Times New Roman" w:eastAsia="宋体"/>
        </w:rPr>
        <w:t>一般级可标注</w:t>
      </w:r>
      <w:r w:rsidR="00146E19">
        <w:rPr>
          <w:rFonts w:ascii="Times New Roman" w:eastAsia="宋体" w:hint="eastAsia"/>
        </w:rPr>
        <w:t>“</w:t>
      </w:r>
      <w:r w:rsidR="00465F5D">
        <w:rPr>
          <w:rFonts w:ascii="Times New Roman" w:eastAsia="宋体" w:hint="eastAsia"/>
        </w:rPr>
        <w:t>AA</w:t>
      </w:r>
      <w:r w:rsidR="00146E19" w:rsidRPr="004F11BC">
        <w:rPr>
          <w:rFonts w:ascii="Times New Roman" w:eastAsia="宋体"/>
        </w:rPr>
        <w:t>A</w:t>
      </w:r>
      <w:r w:rsidR="00146E19" w:rsidRPr="004F11BC">
        <w:rPr>
          <w:rFonts w:ascii="Times New Roman" w:eastAsia="宋体"/>
        </w:rPr>
        <w:t>级</w:t>
      </w:r>
      <w:r w:rsidR="00146E19">
        <w:rPr>
          <w:rFonts w:ascii="Times New Roman" w:eastAsia="宋体" w:hint="eastAsia"/>
        </w:rPr>
        <w:t>”</w:t>
      </w:r>
      <w:r w:rsidRPr="004F11BC">
        <w:rPr>
          <w:rFonts w:ascii="Times New Roman" w:eastAsia="宋体"/>
        </w:rPr>
        <w:t>，优质级可标注</w:t>
      </w:r>
      <w:r w:rsidR="00146E19">
        <w:rPr>
          <w:rFonts w:ascii="Times New Roman" w:eastAsia="宋体" w:hint="eastAsia"/>
        </w:rPr>
        <w:t>“</w:t>
      </w:r>
      <w:r w:rsidR="00465F5D">
        <w:rPr>
          <w:rFonts w:ascii="Times New Roman" w:eastAsia="宋体" w:hint="eastAsia"/>
        </w:rPr>
        <w:t>AA</w:t>
      </w:r>
      <w:r w:rsidR="00146E19" w:rsidRPr="004F11BC">
        <w:rPr>
          <w:rFonts w:ascii="Times New Roman" w:eastAsia="宋体"/>
        </w:rPr>
        <w:t>AA</w:t>
      </w:r>
      <w:r w:rsidR="00146E19" w:rsidRPr="004F11BC">
        <w:rPr>
          <w:rFonts w:ascii="Times New Roman" w:eastAsia="宋体"/>
        </w:rPr>
        <w:t>级</w:t>
      </w:r>
      <w:r w:rsidR="00146E19">
        <w:rPr>
          <w:rFonts w:ascii="Times New Roman" w:eastAsia="宋体" w:hint="eastAsia"/>
        </w:rPr>
        <w:t>”</w:t>
      </w:r>
      <w:r w:rsidRPr="004F11BC">
        <w:rPr>
          <w:rFonts w:ascii="Times New Roman" w:eastAsia="宋体"/>
        </w:rPr>
        <w:t>，特优级可标注</w:t>
      </w:r>
      <w:r w:rsidR="00146E19">
        <w:rPr>
          <w:rFonts w:ascii="Times New Roman" w:eastAsia="宋体" w:hint="eastAsia"/>
        </w:rPr>
        <w:t>“</w:t>
      </w:r>
      <w:r w:rsidR="00465F5D">
        <w:rPr>
          <w:rFonts w:ascii="Times New Roman" w:eastAsia="宋体" w:hint="eastAsia"/>
        </w:rPr>
        <w:t>AA</w:t>
      </w:r>
      <w:r w:rsidR="00146E19" w:rsidRPr="004F11BC">
        <w:rPr>
          <w:rFonts w:ascii="Times New Roman" w:eastAsia="宋体"/>
        </w:rPr>
        <w:t>AAA</w:t>
      </w:r>
      <w:r w:rsidR="00146E19" w:rsidRPr="004F11BC">
        <w:rPr>
          <w:rFonts w:ascii="Times New Roman" w:eastAsia="宋体"/>
        </w:rPr>
        <w:t>级</w:t>
      </w:r>
      <w:r w:rsidR="00146E19">
        <w:rPr>
          <w:rFonts w:ascii="Times New Roman" w:eastAsia="宋体" w:hint="eastAsia"/>
        </w:rPr>
        <w:t>”。</w:t>
      </w:r>
      <w:r w:rsidR="000B4D28" w:rsidRPr="004F11BC">
        <w:rPr>
          <w:rFonts w:ascii="Times New Roman" w:eastAsia="宋体"/>
          <w:noProof/>
        </w:rPr>
        <mc:AlternateContent>
          <mc:Choice Requires="wps">
            <w:drawing>
              <wp:anchor distT="4294967295" distB="4294967295" distL="114300" distR="114300" simplePos="0" relativeHeight="251661312" behindDoc="0" locked="0" layoutInCell="1" allowOverlap="1" wp14:anchorId="76E066F6" wp14:editId="2B3B749B">
                <wp:simplePos x="0" y="0"/>
                <wp:positionH relativeFrom="column">
                  <wp:posOffset>2124710</wp:posOffset>
                </wp:positionH>
                <wp:positionV relativeFrom="paragraph">
                  <wp:posOffset>466089</wp:posOffset>
                </wp:positionV>
                <wp:extent cx="1624330" cy="0"/>
                <wp:effectExtent l="0" t="0" r="33020" b="1905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86791D0" id="_x0000_t32" coordsize="21600,21600" o:spt="32" o:oned="t" path="m,l21600,21600e" filled="f">
                <v:path arrowok="t" fillok="f" o:connecttype="none"/>
                <o:lock v:ext="edit" shapetype="t"/>
              </v:shapetype>
              <v:shape id="直接箭头连接符 6" o:spid="_x0000_s1026" type="#_x0000_t32" style="position:absolute;left:0;text-align:left;margin-left:167.3pt;margin-top:36.7pt;width:127.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ZU6wEAAIgDAAAOAAAAZHJzL2Uyb0RvYy54bWysU81uEzEQviPxDpbvZJOURrDKpoeUcikQ&#10;qeUBJrZ318LrscZONnkJXgCJE3AqnHrnaaA8BrbzQ4EbYg/WjMffNzPfzE7PNp1ha0Veo634aDDk&#10;TFmBUtum4q+vLx494cwHsBIMWlXxrfL8bPbwwbR3pRpji0YqYpHE+rJ3FW9DcGVReNGqDvwAnbIx&#10;WCN1EKJLTSEJ+sjemWI8HE6KHkk6QqG8j7fnuyCfZf66ViK8qmuvAjMVj7WFfFI+l+ksZlMoGwLX&#10;arEvA/6hig60jUmPVOcQgK1I/0XVaUHosQ4DgV2Bda2Fyj3EbkbDP7q5asGp3EsUx7ujTP7/0YqX&#10;6wUxLSs+4cxCF0d09+72+9uPd18+f/tw++Pr+2TffGKTJFXvfBkRc7ug1KzY2Ct3ieKNZxbnLdhG&#10;5ZKvty7yjBKi+A2SHO9iwmX/AmV8A6uAWbdNTV2ijIqwTR7P9jgetQlMxMvRZPz45CROURxiBZQH&#10;oCMfnivsWDIq7gOBbtowR2vjEiCNchpYX/qQyoLyAEhZLV5oY/IuGMv6ij89HZ9mgEejZQqmZ56a&#10;5dwQW0PapvzlHmPk/jPClZWZrFUgn+3tANrs7Jjc2L00SY2drkuU2wUdJIvjzlXuVzPt030/o3/9&#10;QLOfAAAA//8DAFBLAwQUAAYACAAAACEAAIm8V94AAAAJAQAADwAAAGRycy9kb3ducmV2LnhtbEyP&#10;TU/CQBCG7yb+h82YeDGyCwWE2i0hJh48CiRel+7QVruzTXdLK7/eMR7wNh9P3nkm24yuEWfsQu1J&#10;w3SiQCAV3tZUajjsXx9XIEI0ZE3jCTV8Y4BNfnuTmdT6gd7xvIul4BAKqdFQxdimUoaiQmfCxLdI&#10;vDv5zpnIbVdK25mBw10jZ0otpTM18YXKtPhSYfG1650GDP1iqrZrVx7eLsPDx+zyObR7re/vxu0z&#10;iIhjvMLwq8/qkLPT0fdkg2g0JMl8yaiGp2QOgoHFWnFx/BvIPJP/P8h/AAAA//8DAFBLAQItABQA&#10;BgAIAAAAIQC2gziS/gAAAOEBAAATAAAAAAAAAAAAAAAAAAAAAABbQ29udGVudF9UeXBlc10ueG1s&#10;UEsBAi0AFAAGAAgAAAAhADj9If/WAAAAlAEAAAsAAAAAAAAAAAAAAAAALwEAAF9yZWxzLy5yZWxz&#10;UEsBAi0AFAAGAAgAAAAhANkYtlTrAQAAiAMAAA4AAAAAAAAAAAAAAAAALgIAAGRycy9lMm9Eb2Mu&#10;eG1sUEsBAi0AFAAGAAgAAAAhAACJvFfeAAAACQEAAA8AAAAAAAAAAAAAAAAARQQAAGRycy9kb3du&#10;cmV2LnhtbFBLBQYAAAAABAAEAPMAAABQBQAAAAA=&#10;"/>
            </w:pict>
          </mc:Fallback>
        </mc:AlternateContent>
      </w:r>
    </w:p>
    <w:sectPr w:rsidR="00CA6444" w:rsidRPr="004F11BC" w:rsidSect="007E5982">
      <w:headerReference w:type="default" r:id="rId20"/>
      <w:footerReference w:type="default" r:id="rId21"/>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99074" w14:textId="77777777" w:rsidR="00D8583D" w:rsidRDefault="00D8583D">
      <w:r>
        <w:separator/>
      </w:r>
    </w:p>
  </w:endnote>
  <w:endnote w:type="continuationSeparator" w:id="0">
    <w:p w14:paraId="1293AF9D" w14:textId="77777777" w:rsidR="00D8583D" w:rsidRDefault="00D8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555F8" w14:textId="77777777" w:rsidR="00DE5E0F" w:rsidRDefault="00DE5E0F" w:rsidP="00D61313">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861434"/>
      <w:docPartObj>
        <w:docPartGallery w:val="AutoText"/>
      </w:docPartObj>
    </w:sdtPr>
    <w:sdtEndPr/>
    <w:sdtContent>
      <w:p w14:paraId="1108907C" w14:textId="564BED81" w:rsidR="00D97DB6" w:rsidRDefault="00B1209E">
        <w:pPr>
          <w:pStyle w:val="ab"/>
          <w:jc w:val="left"/>
        </w:pPr>
        <w:r>
          <w:fldChar w:fldCharType="begin"/>
        </w:r>
        <w:r w:rsidR="002952CE">
          <w:instrText>PAGE   \* MERGEFORMAT</w:instrText>
        </w:r>
        <w:r>
          <w:fldChar w:fldCharType="separate"/>
        </w:r>
        <w:r w:rsidR="00C23E4F" w:rsidRPr="00C23E4F">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16C9" w14:textId="20102CBF" w:rsidR="00D97DB6" w:rsidRDefault="00B1209E">
    <w:pPr>
      <w:pStyle w:val="afffe"/>
    </w:pPr>
    <w:r>
      <w:fldChar w:fldCharType="begin"/>
    </w:r>
    <w:r w:rsidR="002952CE">
      <w:instrText xml:space="preserve"> PAGE  \* MERGEFORMAT </w:instrText>
    </w:r>
    <w:r>
      <w:fldChar w:fldCharType="separate"/>
    </w:r>
    <w:r w:rsidR="00C23E4F">
      <w:rPr>
        <w:noProof/>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8F6BB" w14:textId="77777777" w:rsidR="00D97DB6" w:rsidRDefault="00D97DB6">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26943" w14:textId="56904C3F" w:rsidR="00D97DB6" w:rsidRDefault="00B1209E">
    <w:pPr>
      <w:pStyle w:val="afffe"/>
    </w:pPr>
    <w:r>
      <w:fldChar w:fldCharType="begin"/>
    </w:r>
    <w:r w:rsidR="002952CE">
      <w:instrText xml:space="preserve"> PAGE  \* MERGEFORMAT </w:instrText>
    </w:r>
    <w:r>
      <w:fldChar w:fldCharType="separate"/>
    </w:r>
    <w:r w:rsidR="00C23E4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237F4" w14:textId="77777777" w:rsidR="00D8583D" w:rsidRDefault="00D8583D">
      <w:r>
        <w:separator/>
      </w:r>
    </w:p>
  </w:footnote>
  <w:footnote w:type="continuationSeparator" w:id="0">
    <w:p w14:paraId="62EA8DFE" w14:textId="77777777" w:rsidR="00D8583D" w:rsidRDefault="00D85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05153" w14:textId="77777777" w:rsidR="00D97DB6" w:rsidRDefault="002952CE">
    <w:pPr>
      <w:pStyle w:val="ac"/>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8D0C" w14:textId="77777777" w:rsidR="00DE5E0F" w:rsidRPr="00ED442C" w:rsidRDefault="00DE5E0F" w:rsidP="00ED442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B469" w14:textId="77777777" w:rsidR="00D97DB6" w:rsidRDefault="002952CE">
    <w:pPr>
      <w:pStyle w:val="ac"/>
      <w:rPr>
        <w:rFonts w:ascii="黑体" w:eastAsia="黑体" w:cs="黑体"/>
        <w:b/>
        <w:bCs/>
        <w:sz w:val="21"/>
        <w:szCs w:val="21"/>
      </w:rPr>
    </w:pPr>
    <w:r>
      <w:rPr>
        <w:rFonts w:ascii="黑体" w:eastAsia="黑体" w:cs="黑体" w:hint="eastAsia"/>
        <w:b/>
        <w:bCs/>
        <w:sz w:val="21"/>
        <w:szCs w:val="21"/>
      </w:rPr>
      <w:t>T/SSEA</w:t>
    </w:r>
    <w:r>
      <w:rPr>
        <w:rFonts w:ascii="黑体" w:cs="黑体" w:hint="eastAsia"/>
        <w:b/>
        <w:bCs/>
        <w:sz w:val="21"/>
        <w:szCs w:val="21"/>
      </w:rPr>
      <w:t xml:space="preserve"> XXXX</w:t>
    </w:r>
    <w:r>
      <w:rPr>
        <w:rFonts w:ascii="黑体" w:eastAsia="黑体" w:cs="黑体" w:hint="eastAsia"/>
        <w:b/>
        <w:bCs/>
        <w:sz w:val="21"/>
        <w:szCs w:val="21"/>
      </w:rPr>
      <w:t>-</w:t>
    </w:r>
    <w:r>
      <w:rPr>
        <w:rFonts w:ascii="黑体" w:eastAsia="黑体" w:cs="黑体"/>
        <w:b/>
        <w:bCs/>
        <w:sz w:val="21"/>
        <w:szCs w:val="21"/>
      </w:rPr>
      <w:t>XXXX</w:t>
    </w:r>
  </w:p>
  <w:p w14:paraId="0ED1F770" w14:textId="77777777" w:rsidR="00D97DB6" w:rsidRDefault="00D97DB6">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ACF73" w14:textId="77777777" w:rsidR="00D97DB6" w:rsidRDefault="002952CE">
    <w:pPr>
      <w:pStyle w:val="ac"/>
      <w:rPr>
        <w:rFonts w:ascii="黑体" w:eastAsia="黑体" w:cs="黑体"/>
        <w:b/>
        <w:bCs/>
        <w:sz w:val="21"/>
        <w:szCs w:val="21"/>
      </w:rPr>
    </w:pPr>
    <w:r>
      <w:rPr>
        <w:rFonts w:ascii="黑体" w:eastAsia="黑体" w:cs="黑体" w:hint="eastAsia"/>
        <w:b/>
        <w:bCs/>
        <w:sz w:val="21"/>
        <w:szCs w:val="21"/>
      </w:rPr>
      <w:t>T/SSEA</w:t>
    </w:r>
    <w:r>
      <w:rPr>
        <w:rFonts w:ascii="黑体" w:cs="黑体" w:hint="eastAsia"/>
        <w:b/>
        <w:bCs/>
        <w:sz w:val="21"/>
        <w:szCs w:val="21"/>
      </w:rPr>
      <w:t xml:space="preserve"> XXXX</w:t>
    </w:r>
    <w:r>
      <w:rPr>
        <w:rFonts w:ascii="黑体" w:eastAsia="黑体" w:cs="黑体" w:hint="eastAsia"/>
        <w:b/>
        <w:bCs/>
        <w:sz w:val="21"/>
        <w:szCs w:val="21"/>
      </w:rPr>
      <w:t>-XXXX</w:t>
    </w:r>
  </w:p>
  <w:p w14:paraId="162556A1" w14:textId="77777777" w:rsidR="00D97DB6" w:rsidRDefault="00D97DB6">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B34FD" w14:textId="77777777" w:rsidR="00D97DB6" w:rsidRDefault="00D97DB6">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3262" w14:textId="77777777" w:rsidR="00D97DB6" w:rsidRDefault="002952CE">
    <w:pPr>
      <w:pStyle w:val="ac"/>
      <w:jc w:val="right"/>
      <w:rPr>
        <w:rFonts w:ascii="黑体" w:eastAsia="黑体" w:cs="黑体"/>
        <w:b/>
        <w:bCs/>
        <w:sz w:val="21"/>
        <w:szCs w:val="21"/>
      </w:rPr>
    </w:pPr>
    <w:r>
      <w:rPr>
        <w:rFonts w:ascii="黑体" w:eastAsia="黑体" w:cs="黑体" w:hint="eastAsia"/>
        <w:b/>
        <w:bCs/>
        <w:sz w:val="21"/>
        <w:szCs w:val="21"/>
      </w:rPr>
      <w:t>T/SSEA</w:t>
    </w:r>
    <w:r>
      <w:rPr>
        <w:rFonts w:ascii="黑体" w:cs="黑体" w:hint="eastAsia"/>
        <w:b/>
        <w:bCs/>
        <w:sz w:val="21"/>
        <w:szCs w:val="21"/>
      </w:rPr>
      <w:t xml:space="preserve"> XXXX</w:t>
    </w:r>
    <w:r>
      <w:rPr>
        <w:rFonts w:ascii="黑体" w:eastAsia="黑体" w:cs="黑体" w:hint="eastAsia"/>
        <w:b/>
        <w:bCs/>
        <w:sz w:val="21"/>
        <w:szCs w:val="21"/>
      </w:rPr>
      <w:t>-</w:t>
    </w:r>
    <w:r>
      <w:rPr>
        <w:rFonts w:ascii="黑体" w:eastAsia="黑体" w:cs="黑体"/>
        <w:b/>
        <w:bCs/>
        <w:sz w:val="21"/>
        <w:szCs w:val="21"/>
      </w:rPr>
      <w:t>XXXX</w:t>
    </w:r>
  </w:p>
  <w:p w14:paraId="6D49D767" w14:textId="77777777" w:rsidR="00D97DB6" w:rsidRDefault="00D97DB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7"/>
    <w:lvl w:ilvl="0">
      <w:start w:val="1"/>
      <w:numFmt w:val="decimal"/>
      <w:suff w:val="nothing"/>
      <w:lvlText w:val="表%1　"/>
      <w:lvlJc w:val="left"/>
      <w:pPr>
        <w:ind w:left="5954"/>
      </w:pPr>
      <w:rPr>
        <w:rFonts w:ascii="黑体" w:eastAsia="黑体" w:hAnsi="Times New Roman" w:cs="Times New Roman" w:hint="eastAsia"/>
        <w:b w:val="0"/>
        <w:bCs w:val="0"/>
        <w:i w:val="0"/>
        <w:iCs w:val="0"/>
        <w:sz w:val="21"/>
        <w:szCs w:val="21"/>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
    <w:nsid w:val="14943371"/>
    <w:multiLevelType w:val="multilevel"/>
    <w:tmpl w:val="14943371"/>
    <w:lvl w:ilvl="0">
      <w:start w:val="1"/>
      <w:numFmt w:val="lowerLetter"/>
      <w:lvlText w:val="%1)"/>
      <w:lvlJc w:val="left"/>
      <w:pPr>
        <w:tabs>
          <w:tab w:val="left" w:pos="839"/>
        </w:tabs>
        <w:ind w:left="839" w:hanging="419"/>
      </w:pPr>
      <w:rPr>
        <w:rFonts w:ascii="宋体" w:eastAsia="宋体" w:hAnsi="宋体" w:cs="Times New Roman" w:hint="eastAsia"/>
        <w:b w:val="0"/>
        <w:bCs w:val="0"/>
        <w:i w:val="0"/>
        <w:iCs w:val="0"/>
        <w:sz w:val="21"/>
        <w:szCs w:val="21"/>
      </w:rPr>
    </w:lvl>
    <w:lvl w:ilvl="1">
      <w:start w:val="1"/>
      <w:numFmt w:val="decimal"/>
      <w:lvlText w:val="%2)"/>
      <w:lvlJc w:val="left"/>
      <w:pPr>
        <w:tabs>
          <w:tab w:val="left" w:pos="1259"/>
        </w:tabs>
        <w:ind w:left="1259" w:hanging="420"/>
      </w:pPr>
      <w:rPr>
        <w:rFonts w:ascii="宋体" w:eastAsia="宋体" w:hAnsi="宋体" w:cs="Times New Roman" w:hint="eastAsia"/>
        <w:b w:val="0"/>
        <w:bCs w:val="0"/>
        <w:i w:val="0"/>
        <w:iCs w:val="0"/>
        <w:sz w:val="20"/>
        <w:szCs w:val="20"/>
      </w:rPr>
    </w:lvl>
    <w:lvl w:ilvl="2">
      <w:start w:val="1"/>
      <w:numFmt w:val="decimal"/>
      <w:lvlText w:val="(%3)"/>
      <w:lvlJc w:val="left"/>
      <w:pPr>
        <w:tabs>
          <w:tab w:val="left" w:pos="0"/>
        </w:tabs>
        <w:ind w:left="1678" w:hanging="419"/>
      </w:pPr>
      <w:rPr>
        <w:rFonts w:ascii="宋体" w:eastAsia="宋体" w:hAnsi="宋体" w:cs="Times New Roman" w:hint="eastAsia"/>
        <w:b w:val="0"/>
        <w:bCs w:val="0"/>
        <w:i w:val="0"/>
        <w:iCs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2">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2E953DEE"/>
    <w:multiLevelType w:val="hybridMultilevel"/>
    <w:tmpl w:val="15ACE518"/>
    <w:lvl w:ilvl="0" w:tplc="72B4E7F8">
      <w:start w:val="1"/>
      <w:numFmt w:val="decimal"/>
      <w:lvlText w:val="图%1"/>
      <w:lvlJc w:val="center"/>
      <w:pPr>
        <w:ind w:left="840" w:hanging="420"/>
      </w:pPr>
      <w:rPr>
        <w:rFonts w:hint="eastAsia"/>
      </w:rPr>
    </w:lvl>
    <w:lvl w:ilvl="1" w:tplc="72B4E7F8">
      <w:start w:val="1"/>
      <w:numFmt w:val="decimal"/>
      <w:lvlText w:val="图%2"/>
      <w:lvlJc w:val="center"/>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B20630"/>
    <w:multiLevelType w:val="multilevel"/>
    <w:tmpl w:val="34B20630"/>
    <w:lvl w:ilvl="0">
      <w:start w:val="4"/>
      <w:numFmt w:val="decimal"/>
      <w:suff w:val="nothing"/>
      <w:lvlText w:val="%1　"/>
      <w:lvlJc w:val="left"/>
      <w:pPr>
        <w:tabs>
          <w:tab w:val="left" w:pos="0"/>
        </w:tabs>
        <w:ind w:left="0" w:firstLine="0"/>
      </w:pPr>
      <w:rPr>
        <w:rFonts w:ascii="宋体" w:eastAsia="宋体" w:hAnsi="宋体" w:cs="宋体" w:hint="default"/>
        <w:b w:val="0"/>
        <w:i w:val="0"/>
        <w:sz w:val="21"/>
        <w:szCs w:val="21"/>
      </w:rPr>
    </w:lvl>
    <w:lvl w:ilvl="1">
      <w:start w:val="1"/>
      <w:numFmt w:val="decimal"/>
      <w:suff w:val="nothing"/>
      <w:lvlText w:val="%1.%2　"/>
      <w:lvlJc w:val="left"/>
      <w:pPr>
        <w:tabs>
          <w:tab w:val="left" w:pos="0"/>
        </w:tabs>
      </w:pPr>
      <w:rPr>
        <w:rFonts w:ascii="宋体" w:eastAsia="宋体" w:hAnsi="宋体" w:cs="宋体" w:hint="default"/>
        <w:b w:val="0"/>
        <w:bCs w:val="0"/>
        <w:i w:val="0"/>
        <w:iCs w:val="0"/>
        <w:caps w:val="0"/>
        <w:strike w:val="0"/>
        <w:dstrike w:val="0"/>
        <w:vanish w:val="0"/>
        <w:color w:val="000000"/>
        <w:spacing w:val="0"/>
        <w:kern w:val="0"/>
        <w:position w:val="0"/>
        <w:sz w:val="21"/>
        <w:szCs w:val="21"/>
        <w:u w:val="none"/>
        <w:vertAlign w:val="baseline"/>
      </w:rPr>
    </w:lvl>
    <w:lvl w:ilvl="2">
      <w:start w:val="1"/>
      <w:numFmt w:val="none"/>
      <w:suff w:val="nothing"/>
      <w:lvlText w:val="%1.%2"/>
      <w:lvlJc w:val="left"/>
      <w:pPr>
        <w:tabs>
          <w:tab w:val="left" w:pos="0"/>
        </w:tabs>
        <w:ind w:left="0" w:firstLine="0"/>
      </w:pPr>
      <w:rPr>
        <w:rFonts w:ascii="宋体" w:eastAsia="宋体" w:hAnsi="宋体" w:cs="宋体" w:hint="default"/>
        <w:b w:val="0"/>
        <w:i w:val="0"/>
        <w:sz w:val="21"/>
      </w:rPr>
    </w:lvl>
    <w:lvl w:ilvl="3">
      <w:numFmt w:val="none"/>
      <w:suff w:val="nothing"/>
      <w:lvlText w:val="%1.%2.%3"/>
      <w:lvlJc w:val="left"/>
      <w:pPr>
        <w:tabs>
          <w:tab w:val="left" w:pos="0"/>
        </w:tabs>
        <w:ind w:left="0" w:firstLine="0"/>
      </w:pPr>
      <w:rPr>
        <w:rFonts w:ascii="宋体" w:eastAsia="宋体" w:hAnsi="宋体" w:cs="宋体" w:hint="default"/>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51F86B6E"/>
    <w:multiLevelType w:val="hybridMultilevel"/>
    <w:tmpl w:val="6540D7AE"/>
    <w:lvl w:ilvl="0" w:tplc="72B4E7F8">
      <w:start w:val="1"/>
      <w:numFmt w:val="decimal"/>
      <w:lvlText w:val="图%1"/>
      <w:lvlJc w:val="center"/>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6260FA"/>
    <w:multiLevelType w:val="multilevel"/>
    <w:tmpl w:val="646260FA"/>
    <w:lvl w:ilvl="0">
      <w:start w:val="1"/>
      <w:numFmt w:val="decimal"/>
      <w:pStyle w:val="a1"/>
      <w:suff w:val="nothing"/>
      <w:lvlText w:val="表%1　"/>
      <w:lvlJc w:val="left"/>
      <w:pPr>
        <w:ind w:left="4111"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nsid w:val="66F21F56"/>
    <w:multiLevelType w:val="multilevel"/>
    <w:tmpl w:val="66F21F5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7"/>
  </w:num>
  <w:num w:numId="2">
    <w:abstractNumId w:val="2"/>
  </w:num>
  <w:num w:numId="3">
    <w:abstractNumId w:val="6"/>
  </w:num>
  <w:num w:numId="4">
    <w:abstractNumId w:val="1"/>
  </w:num>
  <w:num w:numId="5">
    <w:abstractNumId w:val="2"/>
  </w:num>
  <w:num w:numId="6">
    <w:abstractNumId w:val="5"/>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0"/>
  </w:num>
  <w:num w:numId="16">
    <w:abstractNumId w:val="6"/>
  </w:num>
  <w:num w:numId="17">
    <w:abstractNumId w:val="2"/>
  </w:num>
  <w:num w:numId="18">
    <w:abstractNumId w:val="2"/>
  </w:num>
  <w:num w:numId="19">
    <w:abstractNumId w:val="2"/>
  </w:num>
  <w:num w:numId="20">
    <w:abstractNumId w:val="2"/>
  </w:num>
  <w:num w:numId="21">
    <w:abstractNumId w:val="4"/>
  </w:num>
  <w:num w:numId="22">
    <w:abstractNumId w:val="2"/>
  </w:num>
  <w:num w:numId="23">
    <w:abstractNumId w:val="2"/>
  </w:num>
  <w:num w:numId="24">
    <w:abstractNumId w:val="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097"/>
    <w:rsid w:val="00000244"/>
    <w:rsid w:val="00000CD3"/>
    <w:rsid w:val="0000185F"/>
    <w:rsid w:val="0000586F"/>
    <w:rsid w:val="00005D79"/>
    <w:rsid w:val="000069FA"/>
    <w:rsid w:val="00007340"/>
    <w:rsid w:val="00013D86"/>
    <w:rsid w:val="00013E02"/>
    <w:rsid w:val="00017E7B"/>
    <w:rsid w:val="00020414"/>
    <w:rsid w:val="0002143C"/>
    <w:rsid w:val="00022016"/>
    <w:rsid w:val="000238EC"/>
    <w:rsid w:val="00025A65"/>
    <w:rsid w:val="000267B2"/>
    <w:rsid w:val="00026C31"/>
    <w:rsid w:val="00027280"/>
    <w:rsid w:val="000306E3"/>
    <w:rsid w:val="000320A7"/>
    <w:rsid w:val="00033C7F"/>
    <w:rsid w:val="00035925"/>
    <w:rsid w:val="000366F4"/>
    <w:rsid w:val="00037DAC"/>
    <w:rsid w:val="00041127"/>
    <w:rsid w:val="00045C9B"/>
    <w:rsid w:val="000466F7"/>
    <w:rsid w:val="00054B4A"/>
    <w:rsid w:val="000639E9"/>
    <w:rsid w:val="00063E76"/>
    <w:rsid w:val="00067CDF"/>
    <w:rsid w:val="00074FBE"/>
    <w:rsid w:val="000772BB"/>
    <w:rsid w:val="00077E45"/>
    <w:rsid w:val="000818DD"/>
    <w:rsid w:val="00083A09"/>
    <w:rsid w:val="0009005E"/>
    <w:rsid w:val="00090E08"/>
    <w:rsid w:val="00092857"/>
    <w:rsid w:val="00094BD2"/>
    <w:rsid w:val="000A20A9"/>
    <w:rsid w:val="000A48B1"/>
    <w:rsid w:val="000A4DFA"/>
    <w:rsid w:val="000A5495"/>
    <w:rsid w:val="000B06B6"/>
    <w:rsid w:val="000B3143"/>
    <w:rsid w:val="000B4D28"/>
    <w:rsid w:val="000C30C7"/>
    <w:rsid w:val="000C6B05"/>
    <w:rsid w:val="000C6DD6"/>
    <w:rsid w:val="000C73D4"/>
    <w:rsid w:val="000D03F1"/>
    <w:rsid w:val="000D114F"/>
    <w:rsid w:val="000D3D4C"/>
    <w:rsid w:val="000D4406"/>
    <w:rsid w:val="000D4505"/>
    <w:rsid w:val="000D4F51"/>
    <w:rsid w:val="000D718B"/>
    <w:rsid w:val="000E0C46"/>
    <w:rsid w:val="000E2645"/>
    <w:rsid w:val="000E3EC7"/>
    <w:rsid w:val="000F030C"/>
    <w:rsid w:val="000F04B4"/>
    <w:rsid w:val="000F129C"/>
    <w:rsid w:val="000F31BB"/>
    <w:rsid w:val="001056DE"/>
    <w:rsid w:val="00111863"/>
    <w:rsid w:val="001124C0"/>
    <w:rsid w:val="00120F44"/>
    <w:rsid w:val="00121FE9"/>
    <w:rsid w:val="001241EE"/>
    <w:rsid w:val="00125108"/>
    <w:rsid w:val="001278EF"/>
    <w:rsid w:val="0013175F"/>
    <w:rsid w:val="00132E58"/>
    <w:rsid w:val="00134999"/>
    <w:rsid w:val="00141BF1"/>
    <w:rsid w:val="00143F81"/>
    <w:rsid w:val="00146E19"/>
    <w:rsid w:val="001512B4"/>
    <w:rsid w:val="00152179"/>
    <w:rsid w:val="00154746"/>
    <w:rsid w:val="00154A8E"/>
    <w:rsid w:val="00156D41"/>
    <w:rsid w:val="00160652"/>
    <w:rsid w:val="001620A5"/>
    <w:rsid w:val="00164E53"/>
    <w:rsid w:val="0016699D"/>
    <w:rsid w:val="001701E9"/>
    <w:rsid w:val="0017259F"/>
    <w:rsid w:val="00172C54"/>
    <w:rsid w:val="00173E6C"/>
    <w:rsid w:val="00175159"/>
    <w:rsid w:val="0017527F"/>
    <w:rsid w:val="00176208"/>
    <w:rsid w:val="00176D4A"/>
    <w:rsid w:val="0017711B"/>
    <w:rsid w:val="0018211B"/>
    <w:rsid w:val="001840D3"/>
    <w:rsid w:val="00186A56"/>
    <w:rsid w:val="00187A9A"/>
    <w:rsid w:val="001900F8"/>
    <w:rsid w:val="0019112B"/>
    <w:rsid w:val="00191258"/>
    <w:rsid w:val="00192680"/>
    <w:rsid w:val="00193037"/>
    <w:rsid w:val="00193A2C"/>
    <w:rsid w:val="00197D88"/>
    <w:rsid w:val="001A01D4"/>
    <w:rsid w:val="001A22BF"/>
    <w:rsid w:val="001A288E"/>
    <w:rsid w:val="001A32EE"/>
    <w:rsid w:val="001B0469"/>
    <w:rsid w:val="001B2C9E"/>
    <w:rsid w:val="001B5E5F"/>
    <w:rsid w:val="001B617C"/>
    <w:rsid w:val="001B6DC2"/>
    <w:rsid w:val="001C149C"/>
    <w:rsid w:val="001C21AC"/>
    <w:rsid w:val="001C47BA"/>
    <w:rsid w:val="001C59EA"/>
    <w:rsid w:val="001D406C"/>
    <w:rsid w:val="001D41EE"/>
    <w:rsid w:val="001D4EC2"/>
    <w:rsid w:val="001D7CB7"/>
    <w:rsid w:val="001E0380"/>
    <w:rsid w:val="001E13B1"/>
    <w:rsid w:val="001E24EA"/>
    <w:rsid w:val="001E55B7"/>
    <w:rsid w:val="001E69DB"/>
    <w:rsid w:val="001E739A"/>
    <w:rsid w:val="001F3A19"/>
    <w:rsid w:val="001F3FBF"/>
    <w:rsid w:val="001F7242"/>
    <w:rsid w:val="002002E4"/>
    <w:rsid w:val="002040EA"/>
    <w:rsid w:val="002046F0"/>
    <w:rsid w:val="00207392"/>
    <w:rsid w:val="0022046A"/>
    <w:rsid w:val="002242CD"/>
    <w:rsid w:val="00231142"/>
    <w:rsid w:val="00231970"/>
    <w:rsid w:val="00234467"/>
    <w:rsid w:val="00237D8D"/>
    <w:rsid w:val="00240622"/>
    <w:rsid w:val="00240FE6"/>
    <w:rsid w:val="00241DA2"/>
    <w:rsid w:val="00245B95"/>
    <w:rsid w:val="00247FEE"/>
    <w:rsid w:val="00250E7D"/>
    <w:rsid w:val="002543BB"/>
    <w:rsid w:val="002549B0"/>
    <w:rsid w:val="002565D5"/>
    <w:rsid w:val="00257415"/>
    <w:rsid w:val="00257C39"/>
    <w:rsid w:val="002622C0"/>
    <w:rsid w:val="00262D2E"/>
    <w:rsid w:val="00264F9B"/>
    <w:rsid w:val="002759BB"/>
    <w:rsid w:val="00276B08"/>
    <w:rsid w:val="002778AE"/>
    <w:rsid w:val="0028022A"/>
    <w:rsid w:val="00281919"/>
    <w:rsid w:val="002824CB"/>
    <w:rsid w:val="0028269A"/>
    <w:rsid w:val="00283590"/>
    <w:rsid w:val="002836DE"/>
    <w:rsid w:val="00286973"/>
    <w:rsid w:val="00287EDD"/>
    <w:rsid w:val="002904AF"/>
    <w:rsid w:val="00294E70"/>
    <w:rsid w:val="002952CE"/>
    <w:rsid w:val="00296FB8"/>
    <w:rsid w:val="002A06B3"/>
    <w:rsid w:val="002A0C9E"/>
    <w:rsid w:val="002A1924"/>
    <w:rsid w:val="002A390B"/>
    <w:rsid w:val="002A7420"/>
    <w:rsid w:val="002B0F12"/>
    <w:rsid w:val="002B1308"/>
    <w:rsid w:val="002B4449"/>
    <w:rsid w:val="002B4554"/>
    <w:rsid w:val="002B4FE3"/>
    <w:rsid w:val="002C2696"/>
    <w:rsid w:val="002C72D8"/>
    <w:rsid w:val="002D11FA"/>
    <w:rsid w:val="002D545A"/>
    <w:rsid w:val="002E0DDF"/>
    <w:rsid w:val="002E2906"/>
    <w:rsid w:val="002E5635"/>
    <w:rsid w:val="002E59CE"/>
    <w:rsid w:val="002E64C3"/>
    <w:rsid w:val="002E6A2C"/>
    <w:rsid w:val="002F1D8C"/>
    <w:rsid w:val="002F21DA"/>
    <w:rsid w:val="002F31F1"/>
    <w:rsid w:val="002F3F0D"/>
    <w:rsid w:val="002F42E2"/>
    <w:rsid w:val="002F4512"/>
    <w:rsid w:val="002F57F3"/>
    <w:rsid w:val="00301F39"/>
    <w:rsid w:val="00305812"/>
    <w:rsid w:val="003073E0"/>
    <w:rsid w:val="00310478"/>
    <w:rsid w:val="00317A37"/>
    <w:rsid w:val="0032071A"/>
    <w:rsid w:val="00325926"/>
    <w:rsid w:val="00326146"/>
    <w:rsid w:val="00326BCE"/>
    <w:rsid w:val="00327A8A"/>
    <w:rsid w:val="00336610"/>
    <w:rsid w:val="00343F73"/>
    <w:rsid w:val="00345060"/>
    <w:rsid w:val="00350BC9"/>
    <w:rsid w:val="0035323B"/>
    <w:rsid w:val="00356876"/>
    <w:rsid w:val="00356951"/>
    <w:rsid w:val="003609D2"/>
    <w:rsid w:val="00363F22"/>
    <w:rsid w:val="003650D5"/>
    <w:rsid w:val="003659A4"/>
    <w:rsid w:val="003732A9"/>
    <w:rsid w:val="0037473D"/>
    <w:rsid w:val="00375564"/>
    <w:rsid w:val="0037662F"/>
    <w:rsid w:val="003768C0"/>
    <w:rsid w:val="00383191"/>
    <w:rsid w:val="00383618"/>
    <w:rsid w:val="003839CA"/>
    <w:rsid w:val="00383D0B"/>
    <w:rsid w:val="003852DB"/>
    <w:rsid w:val="00385B77"/>
    <w:rsid w:val="00386DED"/>
    <w:rsid w:val="003912E7"/>
    <w:rsid w:val="0039140F"/>
    <w:rsid w:val="00393947"/>
    <w:rsid w:val="003A1F65"/>
    <w:rsid w:val="003A2275"/>
    <w:rsid w:val="003A3F2D"/>
    <w:rsid w:val="003A48CA"/>
    <w:rsid w:val="003A5141"/>
    <w:rsid w:val="003A6A4F"/>
    <w:rsid w:val="003A7088"/>
    <w:rsid w:val="003B00DF"/>
    <w:rsid w:val="003B1275"/>
    <w:rsid w:val="003B1778"/>
    <w:rsid w:val="003B217D"/>
    <w:rsid w:val="003B70DD"/>
    <w:rsid w:val="003B7AC1"/>
    <w:rsid w:val="003C11CB"/>
    <w:rsid w:val="003C5654"/>
    <w:rsid w:val="003C75F3"/>
    <w:rsid w:val="003C78A3"/>
    <w:rsid w:val="003D0240"/>
    <w:rsid w:val="003D721E"/>
    <w:rsid w:val="003E0318"/>
    <w:rsid w:val="003E0D6C"/>
    <w:rsid w:val="003E1867"/>
    <w:rsid w:val="003E5000"/>
    <w:rsid w:val="003E5729"/>
    <w:rsid w:val="003E5A57"/>
    <w:rsid w:val="003F4EE0"/>
    <w:rsid w:val="00400C28"/>
    <w:rsid w:val="00402153"/>
    <w:rsid w:val="00402FC1"/>
    <w:rsid w:val="004134DD"/>
    <w:rsid w:val="004145B9"/>
    <w:rsid w:val="004166CD"/>
    <w:rsid w:val="0041793A"/>
    <w:rsid w:val="00423779"/>
    <w:rsid w:val="00423DBC"/>
    <w:rsid w:val="00425082"/>
    <w:rsid w:val="00431DEB"/>
    <w:rsid w:val="00433284"/>
    <w:rsid w:val="00446B29"/>
    <w:rsid w:val="004509E6"/>
    <w:rsid w:val="00453F9A"/>
    <w:rsid w:val="004552EA"/>
    <w:rsid w:val="0045659F"/>
    <w:rsid w:val="00462705"/>
    <w:rsid w:val="00463F41"/>
    <w:rsid w:val="004643CB"/>
    <w:rsid w:val="00465F5D"/>
    <w:rsid w:val="00471E91"/>
    <w:rsid w:val="00472AF6"/>
    <w:rsid w:val="00472C6E"/>
    <w:rsid w:val="00474675"/>
    <w:rsid w:val="0047470C"/>
    <w:rsid w:val="0047745F"/>
    <w:rsid w:val="0048526D"/>
    <w:rsid w:val="00485828"/>
    <w:rsid w:val="00490762"/>
    <w:rsid w:val="0049326C"/>
    <w:rsid w:val="004A029F"/>
    <w:rsid w:val="004A0900"/>
    <w:rsid w:val="004A24EB"/>
    <w:rsid w:val="004A2EB0"/>
    <w:rsid w:val="004A35F9"/>
    <w:rsid w:val="004B0452"/>
    <w:rsid w:val="004B1107"/>
    <w:rsid w:val="004B1EA1"/>
    <w:rsid w:val="004B24C1"/>
    <w:rsid w:val="004B3527"/>
    <w:rsid w:val="004B4141"/>
    <w:rsid w:val="004B421B"/>
    <w:rsid w:val="004B6567"/>
    <w:rsid w:val="004B7A61"/>
    <w:rsid w:val="004C0DE4"/>
    <w:rsid w:val="004C15CE"/>
    <w:rsid w:val="004C292F"/>
    <w:rsid w:val="004C52B4"/>
    <w:rsid w:val="004C6D21"/>
    <w:rsid w:val="004D197C"/>
    <w:rsid w:val="004E4034"/>
    <w:rsid w:val="004E504F"/>
    <w:rsid w:val="004E7695"/>
    <w:rsid w:val="004F10FB"/>
    <w:rsid w:val="004F11BC"/>
    <w:rsid w:val="004F11CA"/>
    <w:rsid w:val="004F63FD"/>
    <w:rsid w:val="00500A34"/>
    <w:rsid w:val="00510280"/>
    <w:rsid w:val="005107C9"/>
    <w:rsid w:val="00513480"/>
    <w:rsid w:val="00513D73"/>
    <w:rsid w:val="00514A43"/>
    <w:rsid w:val="005174E5"/>
    <w:rsid w:val="00522393"/>
    <w:rsid w:val="00522620"/>
    <w:rsid w:val="00522F9A"/>
    <w:rsid w:val="00525656"/>
    <w:rsid w:val="00526AEC"/>
    <w:rsid w:val="00534C02"/>
    <w:rsid w:val="00534D29"/>
    <w:rsid w:val="00534EC9"/>
    <w:rsid w:val="0054264B"/>
    <w:rsid w:val="00543786"/>
    <w:rsid w:val="00550AC2"/>
    <w:rsid w:val="005533D7"/>
    <w:rsid w:val="00560E0C"/>
    <w:rsid w:val="005703DE"/>
    <w:rsid w:val="00571C63"/>
    <w:rsid w:val="00575169"/>
    <w:rsid w:val="00580B6B"/>
    <w:rsid w:val="005828EB"/>
    <w:rsid w:val="00582AD4"/>
    <w:rsid w:val="0058464E"/>
    <w:rsid w:val="00587FD0"/>
    <w:rsid w:val="00592092"/>
    <w:rsid w:val="00592C13"/>
    <w:rsid w:val="005A01CB"/>
    <w:rsid w:val="005A58FF"/>
    <w:rsid w:val="005A5BD3"/>
    <w:rsid w:val="005A5EAF"/>
    <w:rsid w:val="005A64C0"/>
    <w:rsid w:val="005B1AD6"/>
    <w:rsid w:val="005B3747"/>
    <w:rsid w:val="005B3C11"/>
    <w:rsid w:val="005B3CB5"/>
    <w:rsid w:val="005B3ECB"/>
    <w:rsid w:val="005B73B1"/>
    <w:rsid w:val="005C1190"/>
    <w:rsid w:val="005C1C28"/>
    <w:rsid w:val="005C3767"/>
    <w:rsid w:val="005C40BF"/>
    <w:rsid w:val="005C6DB5"/>
    <w:rsid w:val="005C7E1D"/>
    <w:rsid w:val="005D347A"/>
    <w:rsid w:val="005D4E43"/>
    <w:rsid w:val="005E0135"/>
    <w:rsid w:val="005E015A"/>
    <w:rsid w:val="005E19E7"/>
    <w:rsid w:val="005E6290"/>
    <w:rsid w:val="005E6661"/>
    <w:rsid w:val="005E71F4"/>
    <w:rsid w:val="005E7A66"/>
    <w:rsid w:val="005F1878"/>
    <w:rsid w:val="005F1913"/>
    <w:rsid w:val="005F2504"/>
    <w:rsid w:val="005F7EFC"/>
    <w:rsid w:val="00602123"/>
    <w:rsid w:val="00603CAD"/>
    <w:rsid w:val="006123BE"/>
    <w:rsid w:val="0061716C"/>
    <w:rsid w:val="0062170B"/>
    <w:rsid w:val="006243A1"/>
    <w:rsid w:val="0062654B"/>
    <w:rsid w:val="006268F1"/>
    <w:rsid w:val="006274A6"/>
    <w:rsid w:val="00627580"/>
    <w:rsid w:val="0063111E"/>
    <w:rsid w:val="00632E56"/>
    <w:rsid w:val="00635CBA"/>
    <w:rsid w:val="00635CD4"/>
    <w:rsid w:val="00640D79"/>
    <w:rsid w:val="00641C62"/>
    <w:rsid w:val="006423A6"/>
    <w:rsid w:val="0064338B"/>
    <w:rsid w:val="00646542"/>
    <w:rsid w:val="00646A44"/>
    <w:rsid w:val="00646A5E"/>
    <w:rsid w:val="006504F4"/>
    <w:rsid w:val="00651D37"/>
    <w:rsid w:val="00652A8E"/>
    <w:rsid w:val="00653CBB"/>
    <w:rsid w:val="00654BC9"/>
    <w:rsid w:val="006552FD"/>
    <w:rsid w:val="006554A5"/>
    <w:rsid w:val="00662954"/>
    <w:rsid w:val="00662AFC"/>
    <w:rsid w:val="00663AF3"/>
    <w:rsid w:val="00666B6C"/>
    <w:rsid w:val="006711A4"/>
    <w:rsid w:val="00676D9C"/>
    <w:rsid w:val="006802C6"/>
    <w:rsid w:val="00682682"/>
    <w:rsid w:val="00682702"/>
    <w:rsid w:val="006833B0"/>
    <w:rsid w:val="00684205"/>
    <w:rsid w:val="006862EB"/>
    <w:rsid w:val="00686BDE"/>
    <w:rsid w:val="006915B7"/>
    <w:rsid w:val="006916B9"/>
    <w:rsid w:val="00692368"/>
    <w:rsid w:val="00692DB1"/>
    <w:rsid w:val="00692EAF"/>
    <w:rsid w:val="006A2EBC"/>
    <w:rsid w:val="006A5EA0"/>
    <w:rsid w:val="006A61D0"/>
    <w:rsid w:val="006A783B"/>
    <w:rsid w:val="006A7AEB"/>
    <w:rsid w:val="006A7B33"/>
    <w:rsid w:val="006B0009"/>
    <w:rsid w:val="006B3B7D"/>
    <w:rsid w:val="006B47BB"/>
    <w:rsid w:val="006B4972"/>
    <w:rsid w:val="006B4E13"/>
    <w:rsid w:val="006B75DD"/>
    <w:rsid w:val="006C3EC4"/>
    <w:rsid w:val="006C5EC8"/>
    <w:rsid w:val="006C67E0"/>
    <w:rsid w:val="006C7ABA"/>
    <w:rsid w:val="006D0D60"/>
    <w:rsid w:val="006D1122"/>
    <w:rsid w:val="006D3A7D"/>
    <w:rsid w:val="006D3C00"/>
    <w:rsid w:val="006E3675"/>
    <w:rsid w:val="006E4A7F"/>
    <w:rsid w:val="006E5E69"/>
    <w:rsid w:val="006E5F94"/>
    <w:rsid w:val="006F2AB3"/>
    <w:rsid w:val="00702335"/>
    <w:rsid w:val="00704DF6"/>
    <w:rsid w:val="0070651C"/>
    <w:rsid w:val="00707D93"/>
    <w:rsid w:val="00710179"/>
    <w:rsid w:val="0071145F"/>
    <w:rsid w:val="00711B5A"/>
    <w:rsid w:val="007132A3"/>
    <w:rsid w:val="00716421"/>
    <w:rsid w:val="00717250"/>
    <w:rsid w:val="00717651"/>
    <w:rsid w:val="00722D17"/>
    <w:rsid w:val="00724EFB"/>
    <w:rsid w:val="00727559"/>
    <w:rsid w:val="00727B0D"/>
    <w:rsid w:val="0073132D"/>
    <w:rsid w:val="00732949"/>
    <w:rsid w:val="00733E7A"/>
    <w:rsid w:val="007419C3"/>
    <w:rsid w:val="00743192"/>
    <w:rsid w:val="00743B4A"/>
    <w:rsid w:val="00744823"/>
    <w:rsid w:val="007467A7"/>
    <w:rsid w:val="007469DD"/>
    <w:rsid w:val="00747275"/>
    <w:rsid w:val="0074741B"/>
    <w:rsid w:val="0074759E"/>
    <w:rsid w:val="007478EA"/>
    <w:rsid w:val="00753E0E"/>
    <w:rsid w:val="0075415C"/>
    <w:rsid w:val="00756956"/>
    <w:rsid w:val="00763424"/>
    <w:rsid w:val="00763502"/>
    <w:rsid w:val="00765463"/>
    <w:rsid w:val="00765465"/>
    <w:rsid w:val="00767D83"/>
    <w:rsid w:val="00771B48"/>
    <w:rsid w:val="00772FB2"/>
    <w:rsid w:val="00774E9B"/>
    <w:rsid w:val="007760D4"/>
    <w:rsid w:val="007762FF"/>
    <w:rsid w:val="00782C2D"/>
    <w:rsid w:val="007848C5"/>
    <w:rsid w:val="00784DB9"/>
    <w:rsid w:val="007913AB"/>
    <w:rsid w:val="007914F7"/>
    <w:rsid w:val="00797015"/>
    <w:rsid w:val="007B0C68"/>
    <w:rsid w:val="007B1625"/>
    <w:rsid w:val="007B2AA6"/>
    <w:rsid w:val="007B706E"/>
    <w:rsid w:val="007B71EB"/>
    <w:rsid w:val="007B7F4D"/>
    <w:rsid w:val="007C0A15"/>
    <w:rsid w:val="007C0B4B"/>
    <w:rsid w:val="007C2D77"/>
    <w:rsid w:val="007C31CC"/>
    <w:rsid w:val="007C44C3"/>
    <w:rsid w:val="007C487E"/>
    <w:rsid w:val="007C6205"/>
    <w:rsid w:val="007C686A"/>
    <w:rsid w:val="007C728E"/>
    <w:rsid w:val="007C7D7C"/>
    <w:rsid w:val="007D12D6"/>
    <w:rsid w:val="007D2C53"/>
    <w:rsid w:val="007D3D60"/>
    <w:rsid w:val="007D58A1"/>
    <w:rsid w:val="007E1980"/>
    <w:rsid w:val="007E4B76"/>
    <w:rsid w:val="007E4C8A"/>
    <w:rsid w:val="007E5982"/>
    <w:rsid w:val="007E5EA8"/>
    <w:rsid w:val="007F0949"/>
    <w:rsid w:val="007F0CF1"/>
    <w:rsid w:val="007F12A5"/>
    <w:rsid w:val="007F2D6D"/>
    <w:rsid w:val="007F3B0B"/>
    <w:rsid w:val="007F4CF1"/>
    <w:rsid w:val="007F758D"/>
    <w:rsid w:val="007F7D52"/>
    <w:rsid w:val="00802398"/>
    <w:rsid w:val="0080654C"/>
    <w:rsid w:val="008071C6"/>
    <w:rsid w:val="008109D6"/>
    <w:rsid w:val="00811750"/>
    <w:rsid w:val="00815237"/>
    <w:rsid w:val="00817A00"/>
    <w:rsid w:val="00821C5F"/>
    <w:rsid w:val="008278AA"/>
    <w:rsid w:val="0083084A"/>
    <w:rsid w:val="00832776"/>
    <w:rsid w:val="00834B6C"/>
    <w:rsid w:val="00835DB3"/>
    <w:rsid w:val="0083617B"/>
    <w:rsid w:val="008371BD"/>
    <w:rsid w:val="008504A8"/>
    <w:rsid w:val="0085282E"/>
    <w:rsid w:val="008533B6"/>
    <w:rsid w:val="00857A3C"/>
    <w:rsid w:val="00862151"/>
    <w:rsid w:val="00864FB4"/>
    <w:rsid w:val="0087198C"/>
    <w:rsid w:val="00872896"/>
    <w:rsid w:val="00872C1F"/>
    <w:rsid w:val="00873B42"/>
    <w:rsid w:val="008743BC"/>
    <w:rsid w:val="00874A40"/>
    <w:rsid w:val="0087620B"/>
    <w:rsid w:val="008770F5"/>
    <w:rsid w:val="00877177"/>
    <w:rsid w:val="0087773E"/>
    <w:rsid w:val="00880B73"/>
    <w:rsid w:val="0088194D"/>
    <w:rsid w:val="00882D2B"/>
    <w:rsid w:val="00885289"/>
    <w:rsid w:val="008856D8"/>
    <w:rsid w:val="00892E82"/>
    <w:rsid w:val="00893E37"/>
    <w:rsid w:val="00894FC6"/>
    <w:rsid w:val="008B0A77"/>
    <w:rsid w:val="008B6B06"/>
    <w:rsid w:val="008C0D91"/>
    <w:rsid w:val="008C1B46"/>
    <w:rsid w:val="008C1B58"/>
    <w:rsid w:val="008C38FE"/>
    <w:rsid w:val="008C39AE"/>
    <w:rsid w:val="008C3DCD"/>
    <w:rsid w:val="008C590D"/>
    <w:rsid w:val="008C786F"/>
    <w:rsid w:val="008D009D"/>
    <w:rsid w:val="008D250B"/>
    <w:rsid w:val="008D4EA9"/>
    <w:rsid w:val="008E031B"/>
    <w:rsid w:val="008E0EEA"/>
    <w:rsid w:val="008E2388"/>
    <w:rsid w:val="008E4014"/>
    <w:rsid w:val="008E60E2"/>
    <w:rsid w:val="008E620C"/>
    <w:rsid w:val="008E7029"/>
    <w:rsid w:val="008E7EF6"/>
    <w:rsid w:val="008F04D6"/>
    <w:rsid w:val="008F1F98"/>
    <w:rsid w:val="008F5765"/>
    <w:rsid w:val="008F6758"/>
    <w:rsid w:val="00900900"/>
    <w:rsid w:val="00902A08"/>
    <w:rsid w:val="0090326F"/>
    <w:rsid w:val="009040DD"/>
    <w:rsid w:val="00905B47"/>
    <w:rsid w:val="00906F0A"/>
    <w:rsid w:val="0090711E"/>
    <w:rsid w:val="0091331C"/>
    <w:rsid w:val="0091457E"/>
    <w:rsid w:val="00916945"/>
    <w:rsid w:val="009236CF"/>
    <w:rsid w:val="009240E8"/>
    <w:rsid w:val="00924BA0"/>
    <w:rsid w:val="009279DE"/>
    <w:rsid w:val="00930116"/>
    <w:rsid w:val="00933DC7"/>
    <w:rsid w:val="00935676"/>
    <w:rsid w:val="009363F2"/>
    <w:rsid w:val="0093742D"/>
    <w:rsid w:val="009375C7"/>
    <w:rsid w:val="00940FAC"/>
    <w:rsid w:val="00941421"/>
    <w:rsid w:val="0094212C"/>
    <w:rsid w:val="009421BE"/>
    <w:rsid w:val="00944733"/>
    <w:rsid w:val="00946042"/>
    <w:rsid w:val="009475C8"/>
    <w:rsid w:val="009504BC"/>
    <w:rsid w:val="009507F6"/>
    <w:rsid w:val="00951D89"/>
    <w:rsid w:val="009520CA"/>
    <w:rsid w:val="00953278"/>
    <w:rsid w:val="00954689"/>
    <w:rsid w:val="009562D4"/>
    <w:rsid w:val="009602EB"/>
    <w:rsid w:val="009617C9"/>
    <w:rsid w:val="00961C93"/>
    <w:rsid w:val="00963087"/>
    <w:rsid w:val="00965324"/>
    <w:rsid w:val="0097091E"/>
    <w:rsid w:val="0097312C"/>
    <w:rsid w:val="009760D3"/>
    <w:rsid w:val="00977132"/>
    <w:rsid w:val="00980089"/>
    <w:rsid w:val="00981A4B"/>
    <w:rsid w:val="0098238C"/>
    <w:rsid w:val="00982501"/>
    <w:rsid w:val="0098485C"/>
    <w:rsid w:val="00985D50"/>
    <w:rsid w:val="00987386"/>
    <w:rsid w:val="009877D3"/>
    <w:rsid w:val="00994AD9"/>
    <w:rsid w:val="00994E8F"/>
    <w:rsid w:val="009951DC"/>
    <w:rsid w:val="009959BB"/>
    <w:rsid w:val="00996669"/>
    <w:rsid w:val="00997158"/>
    <w:rsid w:val="009A01D6"/>
    <w:rsid w:val="009A3753"/>
    <w:rsid w:val="009A3A7C"/>
    <w:rsid w:val="009B2ADB"/>
    <w:rsid w:val="009B603A"/>
    <w:rsid w:val="009B6E06"/>
    <w:rsid w:val="009C0F68"/>
    <w:rsid w:val="009C2D0E"/>
    <w:rsid w:val="009C3DAC"/>
    <w:rsid w:val="009C42E0"/>
    <w:rsid w:val="009C4EEC"/>
    <w:rsid w:val="009C5BD2"/>
    <w:rsid w:val="009C7913"/>
    <w:rsid w:val="009C7DCB"/>
    <w:rsid w:val="009D28B6"/>
    <w:rsid w:val="009D2B49"/>
    <w:rsid w:val="009D5362"/>
    <w:rsid w:val="009E09B4"/>
    <w:rsid w:val="009E1415"/>
    <w:rsid w:val="009E4174"/>
    <w:rsid w:val="009E4E89"/>
    <w:rsid w:val="009E5238"/>
    <w:rsid w:val="009E5754"/>
    <w:rsid w:val="009E6116"/>
    <w:rsid w:val="009E6A1B"/>
    <w:rsid w:val="009F11B8"/>
    <w:rsid w:val="009F1B15"/>
    <w:rsid w:val="009F2170"/>
    <w:rsid w:val="009F4C79"/>
    <w:rsid w:val="009F51BD"/>
    <w:rsid w:val="009F73D8"/>
    <w:rsid w:val="00A00B9D"/>
    <w:rsid w:val="00A0112A"/>
    <w:rsid w:val="00A02E43"/>
    <w:rsid w:val="00A065F9"/>
    <w:rsid w:val="00A07F34"/>
    <w:rsid w:val="00A132FB"/>
    <w:rsid w:val="00A15157"/>
    <w:rsid w:val="00A22154"/>
    <w:rsid w:val="00A24393"/>
    <w:rsid w:val="00A25C38"/>
    <w:rsid w:val="00A26308"/>
    <w:rsid w:val="00A26A96"/>
    <w:rsid w:val="00A27B20"/>
    <w:rsid w:val="00A31B85"/>
    <w:rsid w:val="00A34775"/>
    <w:rsid w:val="00A34D69"/>
    <w:rsid w:val="00A368A7"/>
    <w:rsid w:val="00A36BBE"/>
    <w:rsid w:val="00A41191"/>
    <w:rsid w:val="00A4307A"/>
    <w:rsid w:val="00A43097"/>
    <w:rsid w:val="00A47EBB"/>
    <w:rsid w:val="00A50675"/>
    <w:rsid w:val="00A51CDD"/>
    <w:rsid w:val="00A577E8"/>
    <w:rsid w:val="00A57CC7"/>
    <w:rsid w:val="00A6107E"/>
    <w:rsid w:val="00A6394B"/>
    <w:rsid w:val="00A6730D"/>
    <w:rsid w:val="00A6746D"/>
    <w:rsid w:val="00A711A2"/>
    <w:rsid w:val="00A71625"/>
    <w:rsid w:val="00A71B9B"/>
    <w:rsid w:val="00A74F83"/>
    <w:rsid w:val="00A751C7"/>
    <w:rsid w:val="00A828DE"/>
    <w:rsid w:val="00A828EA"/>
    <w:rsid w:val="00A87844"/>
    <w:rsid w:val="00A924A5"/>
    <w:rsid w:val="00A92ADF"/>
    <w:rsid w:val="00A94C41"/>
    <w:rsid w:val="00A97D1F"/>
    <w:rsid w:val="00AA038C"/>
    <w:rsid w:val="00AA1737"/>
    <w:rsid w:val="00AA7A09"/>
    <w:rsid w:val="00AA7AD2"/>
    <w:rsid w:val="00AB2D90"/>
    <w:rsid w:val="00AB3B50"/>
    <w:rsid w:val="00AB3C6A"/>
    <w:rsid w:val="00AC05B1"/>
    <w:rsid w:val="00AC6F5A"/>
    <w:rsid w:val="00AD28AD"/>
    <w:rsid w:val="00AD2DFC"/>
    <w:rsid w:val="00AD356C"/>
    <w:rsid w:val="00AE2914"/>
    <w:rsid w:val="00AE35E5"/>
    <w:rsid w:val="00AE42A9"/>
    <w:rsid w:val="00AE6D15"/>
    <w:rsid w:val="00AE7BBA"/>
    <w:rsid w:val="00AF40A2"/>
    <w:rsid w:val="00AF4D12"/>
    <w:rsid w:val="00AF5E42"/>
    <w:rsid w:val="00B01D5B"/>
    <w:rsid w:val="00B01FF6"/>
    <w:rsid w:val="00B04182"/>
    <w:rsid w:val="00B07AE3"/>
    <w:rsid w:val="00B10F4F"/>
    <w:rsid w:val="00B11430"/>
    <w:rsid w:val="00B1209E"/>
    <w:rsid w:val="00B12D55"/>
    <w:rsid w:val="00B174A5"/>
    <w:rsid w:val="00B243D1"/>
    <w:rsid w:val="00B2575F"/>
    <w:rsid w:val="00B25987"/>
    <w:rsid w:val="00B3352A"/>
    <w:rsid w:val="00B34078"/>
    <w:rsid w:val="00B34238"/>
    <w:rsid w:val="00B34A96"/>
    <w:rsid w:val="00B353EB"/>
    <w:rsid w:val="00B42210"/>
    <w:rsid w:val="00B439C4"/>
    <w:rsid w:val="00B4535E"/>
    <w:rsid w:val="00B462D4"/>
    <w:rsid w:val="00B50D6E"/>
    <w:rsid w:val="00B52A8C"/>
    <w:rsid w:val="00B53C7E"/>
    <w:rsid w:val="00B54165"/>
    <w:rsid w:val="00B60A4D"/>
    <w:rsid w:val="00B61939"/>
    <w:rsid w:val="00B6239F"/>
    <w:rsid w:val="00B636A8"/>
    <w:rsid w:val="00B65085"/>
    <w:rsid w:val="00B651BB"/>
    <w:rsid w:val="00B665C6"/>
    <w:rsid w:val="00B66FA5"/>
    <w:rsid w:val="00B679EE"/>
    <w:rsid w:val="00B74AFC"/>
    <w:rsid w:val="00B74EB5"/>
    <w:rsid w:val="00B805AF"/>
    <w:rsid w:val="00B820F0"/>
    <w:rsid w:val="00B869EC"/>
    <w:rsid w:val="00B86D7D"/>
    <w:rsid w:val="00B9076F"/>
    <w:rsid w:val="00B9397A"/>
    <w:rsid w:val="00B95E90"/>
    <w:rsid w:val="00B9633D"/>
    <w:rsid w:val="00BA2EBE"/>
    <w:rsid w:val="00BA5F3B"/>
    <w:rsid w:val="00BA6E1A"/>
    <w:rsid w:val="00BA78BF"/>
    <w:rsid w:val="00BB0F28"/>
    <w:rsid w:val="00BB0F47"/>
    <w:rsid w:val="00BB41EA"/>
    <w:rsid w:val="00BB458A"/>
    <w:rsid w:val="00BC18E2"/>
    <w:rsid w:val="00BD00D3"/>
    <w:rsid w:val="00BD1659"/>
    <w:rsid w:val="00BD3AA9"/>
    <w:rsid w:val="00BD4A18"/>
    <w:rsid w:val="00BD6DB2"/>
    <w:rsid w:val="00BD7601"/>
    <w:rsid w:val="00BE042B"/>
    <w:rsid w:val="00BE11CF"/>
    <w:rsid w:val="00BE21AB"/>
    <w:rsid w:val="00BE2E40"/>
    <w:rsid w:val="00BE4E0E"/>
    <w:rsid w:val="00BE55CB"/>
    <w:rsid w:val="00BF356A"/>
    <w:rsid w:val="00BF617A"/>
    <w:rsid w:val="00C0216D"/>
    <w:rsid w:val="00C0379D"/>
    <w:rsid w:val="00C03931"/>
    <w:rsid w:val="00C05FE3"/>
    <w:rsid w:val="00C13D45"/>
    <w:rsid w:val="00C14A56"/>
    <w:rsid w:val="00C174F4"/>
    <w:rsid w:val="00C2136D"/>
    <w:rsid w:val="00C214EE"/>
    <w:rsid w:val="00C22A06"/>
    <w:rsid w:val="00C2314B"/>
    <w:rsid w:val="00C233BE"/>
    <w:rsid w:val="00C23E4F"/>
    <w:rsid w:val="00C23EAB"/>
    <w:rsid w:val="00C24971"/>
    <w:rsid w:val="00C26BE5"/>
    <w:rsid w:val="00C26E4D"/>
    <w:rsid w:val="00C27909"/>
    <w:rsid w:val="00C27B03"/>
    <w:rsid w:val="00C3025F"/>
    <w:rsid w:val="00C314E1"/>
    <w:rsid w:val="00C31A79"/>
    <w:rsid w:val="00C32DD9"/>
    <w:rsid w:val="00C33EB7"/>
    <w:rsid w:val="00C3431D"/>
    <w:rsid w:val="00C34397"/>
    <w:rsid w:val="00C4095D"/>
    <w:rsid w:val="00C458E9"/>
    <w:rsid w:val="00C5005D"/>
    <w:rsid w:val="00C543C0"/>
    <w:rsid w:val="00C54EA9"/>
    <w:rsid w:val="00C55F2B"/>
    <w:rsid w:val="00C5655B"/>
    <w:rsid w:val="00C56DF0"/>
    <w:rsid w:val="00C601D2"/>
    <w:rsid w:val="00C613DE"/>
    <w:rsid w:val="00C61CA0"/>
    <w:rsid w:val="00C61E58"/>
    <w:rsid w:val="00C636F9"/>
    <w:rsid w:val="00C64E94"/>
    <w:rsid w:val="00C657AB"/>
    <w:rsid w:val="00C65BCC"/>
    <w:rsid w:val="00C66970"/>
    <w:rsid w:val="00C67E04"/>
    <w:rsid w:val="00C73757"/>
    <w:rsid w:val="00C73BC7"/>
    <w:rsid w:val="00C74BF3"/>
    <w:rsid w:val="00C778A9"/>
    <w:rsid w:val="00C77B57"/>
    <w:rsid w:val="00C80C16"/>
    <w:rsid w:val="00C8585D"/>
    <w:rsid w:val="00C8691C"/>
    <w:rsid w:val="00C86A9E"/>
    <w:rsid w:val="00C90606"/>
    <w:rsid w:val="00C95B40"/>
    <w:rsid w:val="00C966B8"/>
    <w:rsid w:val="00CA0E56"/>
    <w:rsid w:val="00CA168A"/>
    <w:rsid w:val="00CA357E"/>
    <w:rsid w:val="00CA3C12"/>
    <w:rsid w:val="00CA44F9"/>
    <w:rsid w:val="00CA4A69"/>
    <w:rsid w:val="00CA6444"/>
    <w:rsid w:val="00CB2D67"/>
    <w:rsid w:val="00CB40FD"/>
    <w:rsid w:val="00CC3E0C"/>
    <w:rsid w:val="00CC58D3"/>
    <w:rsid w:val="00CC784D"/>
    <w:rsid w:val="00CD2F47"/>
    <w:rsid w:val="00CD3B5B"/>
    <w:rsid w:val="00CE2006"/>
    <w:rsid w:val="00CE4C0A"/>
    <w:rsid w:val="00CE51F7"/>
    <w:rsid w:val="00CF15CF"/>
    <w:rsid w:val="00D0337B"/>
    <w:rsid w:val="00D04F64"/>
    <w:rsid w:val="00D05B87"/>
    <w:rsid w:val="00D079B2"/>
    <w:rsid w:val="00D114E9"/>
    <w:rsid w:val="00D11A67"/>
    <w:rsid w:val="00D11FDA"/>
    <w:rsid w:val="00D12894"/>
    <w:rsid w:val="00D221F1"/>
    <w:rsid w:val="00D2393C"/>
    <w:rsid w:val="00D242F8"/>
    <w:rsid w:val="00D32C52"/>
    <w:rsid w:val="00D34245"/>
    <w:rsid w:val="00D34E6B"/>
    <w:rsid w:val="00D37A4C"/>
    <w:rsid w:val="00D414A3"/>
    <w:rsid w:val="00D41BB5"/>
    <w:rsid w:val="00D421DF"/>
    <w:rsid w:val="00D429C6"/>
    <w:rsid w:val="00D47748"/>
    <w:rsid w:val="00D51EBB"/>
    <w:rsid w:val="00D54CC3"/>
    <w:rsid w:val="00D567B0"/>
    <w:rsid w:val="00D6041A"/>
    <w:rsid w:val="00D633EB"/>
    <w:rsid w:val="00D71C2B"/>
    <w:rsid w:val="00D72991"/>
    <w:rsid w:val="00D72B18"/>
    <w:rsid w:val="00D76DDA"/>
    <w:rsid w:val="00D77237"/>
    <w:rsid w:val="00D81217"/>
    <w:rsid w:val="00D82FF7"/>
    <w:rsid w:val="00D83842"/>
    <w:rsid w:val="00D842DC"/>
    <w:rsid w:val="00D847FE"/>
    <w:rsid w:val="00D8583D"/>
    <w:rsid w:val="00D85F8E"/>
    <w:rsid w:val="00D86EC2"/>
    <w:rsid w:val="00D9561C"/>
    <w:rsid w:val="00D964EA"/>
    <w:rsid w:val="00D966D0"/>
    <w:rsid w:val="00D97DB6"/>
    <w:rsid w:val="00DA0C59"/>
    <w:rsid w:val="00DA3991"/>
    <w:rsid w:val="00DA43C3"/>
    <w:rsid w:val="00DA6358"/>
    <w:rsid w:val="00DB12DE"/>
    <w:rsid w:val="00DB5F1D"/>
    <w:rsid w:val="00DB72FF"/>
    <w:rsid w:val="00DB7566"/>
    <w:rsid w:val="00DB7E6C"/>
    <w:rsid w:val="00DC1267"/>
    <w:rsid w:val="00DC3B61"/>
    <w:rsid w:val="00DC6D7E"/>
    <w:rsid w:val="00DD09D2"/>
    <w:rsid w:val="00DD5A29"/>
    <w:rsid w:val="00DD5D9D"/>
    <w:rsid w:val="00DE0570"/>
    <w:rsid w:val="00DE1E8C"/>
    <w:rsid w:val="00DE35CB"/>
    <w:rsid w:val="00DE54C0"/>
    <w:rsid w:val="00DE5E0F"/>
    <w:rsid w:val="00DE611F"/>
    <w:rsid w:val="00DE6E45"/>
    <w:rsid w:val="00DF21E9"/>
    <w:rsid w:val="00DF3746"/>
    <w:rsid w:val="00DF3835"/>
    <w:rsid w:val="00DF45C6"/>
    <w:rsid w:val="00DF4689"/>
    <w:rsid w:val="00DF5466"/>
    <w:rsid w:val="00E00F14"/>
    <w:rsid w:val="00E014DB"/>
    <w:rsid w:val="00E01E2C"/>
    <w:rsid w:val="00E06386"/>
    <w:rsid w:val="00E06724"/>
    <w:rsid w:val="00E06A22"/>
    <w:rsid w:val="00E1006D"/>
    <w:rsid w:val="00E14DD6"/>
    <w:rsid w:val="00E24EB4"/>
    <w:rsid w:val="00E320ED"/>
    <w:rsid w:val="00E32DF6"/>
    <w:rsid w:val="00E33AFB"/>
    <w:rsid w:val="00E34218"/>
    <w:rsid w:val="00E36B6A"/>
    <w:rsid w:val="00E427A5"/>
    <w:rsid w:val="00E42989"/>
    <w:rsid w:val="00E46282"/>
    <w:rsid w:val="00E47E10"/>
    <w:rsid w:val="00E51468"/>
    <w:rsid w:val="00E5216E"/>
    <w:rsid w:val="00E55461"/>
    <w:rsid w:val="00E57BBB"/>
    <w:rsid w:val="00E608D9"/>
    <w:rsid w:val="00E60B84"/>
    <w:rsid w:val="00E610C3"/>
    <w:rsid w:val="00E655A7"/>
    <w:rsid w:val="00E664FF"/>
    <w:rsid w:val="00E67760"/>
    <w:rsid w:val="00E70631"/>
    <w:rsid w:val="00E72A9E"/>
    <w:rsid w:val="00E74BE1"/>
    <w:rsid w:val="00E766A1"/>
    <w:rsid w:val="00E76C52"/>
    <w:rsid w:val="00E82344"/>
    <w:rsid w:val="00E84C82"/>
    <w:rsid w:val="00E84D64"/>
    <w:rsid w:val="00E86AF7"/>
    <w:rsid w:val="00E87408"/>
    <w:rsid w:val="00E914C4"/>
    <w:rsid w:val="00E934F5"/>
    <w:rsid w:val="00E96961"/>
    <w:rsid w:val="00EA72EC"/>
    <w:rsid w:val="00EB04E1"/>
    <w:rsid w:val="00EB11CB"/>
    <w:rsid w:val="00EB2612"/>
    <w:rsid w:val="00EB275A"/>
    <w:rsid w:val="00EB3E99"/>
    <w:rsid w:val="00EB786A"/>
    <w:rsid w:val="00EC1578"/>
    <w:rsid w:val="00EC1C72"/>
    <w:rsid w:val="00EC25C3"/>
    <w:rsid w:val="00EC2945"/>
    <w:rsid w:val="00EC3CC9"/>
    <w:rsid w:val="00EC55A5"/>
    <w:rsid w:val="00EC680A"/>
    <w:rsid w:val="00ED0130"/>
    <w:rsid w:val="00ED1196"/>
    <w:rsid w:val="00ED3BD7"/>
    <w:rsid w:val="00ED7AEE"/>
    <w:rsid w:val="00EE1BF1"/>
    <w:rsid w:val="00EE205B"/>
    <w:rsid w:val="00EE2BED"/>
    <w:rsid w:val="00EE3414"/>
    <w:rsid w:val="00EE374B"/>
    <w:rsid w:val="00EE475E"/>
    <w:rsid w:val="00EE4805"/>
    <w:rsid w:val="00EE59FB"/>
    <w:rsid w:val="00EF10F8"/>
    <w:rsid w:val="00EF58BA"/>
    <w:rsid w:val="00EF7629"/>
    <w:rsid w:val="00F01332"/>
    <w:rsid w:val="00F11BB5"/>
    <w:rsid w:val="00F1417B"/>
    <w:rsid w:val="00F1787C"/>
    <w:rsid w:val="00F20AA8"/>
    <w:rsid w:val="00F20F5F"/>
    <w:rsid w:val="00F3390A"/>
    <w:rsid w:val="00F34B99"/>
    <w:rsid w:val="00F363FC"/>
    <w:rsid w:val="00F37A7F"/>
    <w:rsid w:val="00F37F10"/>
    <w:rsid w:val="00F420F2"/>
    <w:rsid w:val="00F44F85"/>
    <w:rsid w:val="00F510E6"/>
    <w:rsid w:val="00F52DAB"/>
    <w:rsid w:val="00F53443"/>
    <w:rsid w:val="00F54196"/>
    <w:rsid w:val="00F543F0"/>
    <w:rsid w:val="00F55827"/>
    <w:rsid w:val="00F575F3"/>
    <w:rsid w:val="00F6373D"/>
    <w:rsid w:val="00F64C3D"/>
    <w:rsid w:val="00F7074B"/>
    <w:rsid w:val="00F72314"/>
    <w:rsid w:val="00F737AD"/>
    <w:rsid w:val="00F75807"/>
    <w:rsid w:val="00F81158"/>
    <w:rsid w:val="00F81D29"/>
    <w:rsid w:val="00F81D61"/>
    <w:rsid w:val="00F81DC8"/>
    <w:rsid w:val="00F90061"/>
    <w:rsid w:val="00F91C4D"/>
    <w:rsid w:val="00F91E00"/>
    <w:rsid w:val="00F92FD9"/>
    <w:rsid w:val="00F96BC5"/>
    <w:rsid w:val="00F976AD"/>
    <w:rsid w:val="00FA1947"/>
    <w:rsid w:val="00FA2541"/>
    <w:rsid w:val="00FA344F"/>
    <w:rsid w:val="00FA42EF"/>
    <w:rsid w:val="00FA4EF5"/>
    <w:rsid w:val="00FA6470"/>
    <w:rsid w:val="00FA6684"/>
    <w:rsid w:val="00FA6963"/>
    <w:rsid w:val="00FA705E"/>
    <w:rsid w:val="00FA731E"/>
    <w:rsid w:val="00FB0B66"/>
    <w:rsid w:val="00FB1366"/>
    <w:rsid w:val="00FB2B38"/>
    <w:rsid w:val="00FB3791"/>
    <w:rsid w:val="00FB653E"/>
    <w:rsid w:val="00FC6358"/>
    <w:rsid w:val="00FC6C90"/>
    <w:rsid w:val="00FD04BB"/>
    <w:rsid w:val="00FD066A"/>
    <w:rsid w:val="00FD1AD2"/>
    <w:rsid w:val="00FD320D"/>
    <w:rsid w:val="00FD570D"/>
    <w:rsid w:val="00FD717A"/>
    <w:rsid w:val="00FE05C6"/>
    <w:rsid w:val="00FE1498"/>
    <w:rsid w:val="00FE23DE"/>
    <w:rsid w:val="0A842761"/>
    <w:rsid w:val="0C68411F"/>
    <w:rsid w:val="0DD7773F"/>
    <w:rsid w:val="0E8D76BF"/>
    <w:rsid w:val="128A1009"/>
    <w:rsid w:val="1F3E57F5"/>
    <w:rsid w:val="215C14F1"/>
    <w:rsid w:val="24642242"/>
    <w:rsid w:val="2E1C1A4E"/>
    <w:rsid w:val="4DC024C2"/>
    <w:rsid w:val="51C508AC"/>
    <w:rsid w:val="5AE12A2F"/>
    <w:rsid w:val="5F7B5377"/>
    <w:rsid w:val="6568477B"/>
    <w:rsid w:val="674B0307"/>
    <w:rsid w:val="68D52A0C"/>
    <w:rsid w:val="6E906FA7"/>
    <w:rsid w:val="799C7E72"/>
    <w:rsid w:val="7F122F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B3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5982"/>
    <w:pPr>
      <w:widowControl w:val="0"/>
      <w:jc w:val="both"/>
    </w:pPr>
    <w:rPr>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
    <w:name w:val="toc 7"/>
    <w:basedOn w:val="a2"/>
    <w:next w:val="a2"/>
    <w:semiHidden/>
    <w:rsid w:val="007E5982"/>
    <w:pPr>
      <w:tabs>
        <w:tab w:val="right" w:leader="dot" w:pos="9241"/>
      </w:tabs>
      <w:ind w:firstLineChars="500" w:firstLine="500"/>
      <w:jc w:val="left"/>
    </w:pPr>
    <w:rPr>
      <w:rFonts w:ascii="宋体"/>
      <w:szCs w:val="21"/>
    </w:rPr>
  </w:style>
  <w:style w:type="paragraph" w:styleId="8">
    <w:name w:val="index 8"/>
    <w:basedOn w:val="a2"/>
    <w:next w:val="a2"/>
    <w:rsid w:val="007E5982"/>
    <w:pPr>
      <w:ind w:left="1680" w:hanging="210"/>
      <w:jc w:val="left"/>
    </w:pPr>
    <w:rPr>
      <w:rFonts w:ascii="Calibri" w:hAnsi="Calibri"/>
      <w:sz w:val="20"/>
      <w:szCs w:val="20"/>
    </w:rPr>
  </w:style>
  <w:style w:type="paragraph" w:styleId="a6">
    <w:name w:val="caption"/>
    <w:basedOn w:val="a2"/>
    <w:next w:val="a2"/>
    <w:qFormat/>
    <w:rsid w:val="007E5982"/>
    <w:pPr>
      <w:spacing w:before="152" w:after="160"/>
    </w:pPr>
    <w:rPr>
      <w:rFonts w:ascii="Arial" w:eastAsia="黑体" w:hAnsi="Arial" w:cs="Arial"/>
      <w:sz w:val="20"/>
      <w:szCs w:val="20"/>
    </w:rPr>
  </w:style>
  <w:style w:type="paragraph" w:styleId="5">
    <w:name w:val="index 5"/>
    <w:basedOn w:val="a2"/>
    <w:next w:val="a2"/>
    <w:rsid w:val="007E5982"/>
    <w:pPr>
      <w:ind w:left="1050" w:hanging="210"/>
      <w:jc w:val="left"/>
    </w:pPr>
    <w:rPr>
      <w:rFonts w:ascii="Calibri" w:hAnsi="Calibri"/>
      <w:sz w:val="20"/>
      <w:szCs w:val="20"/>
    </w:rPr>
  </w:style>
  <w:style w:type="paragraph" w:styleId="a7">
    <w:name w:val="Document Map"/>
    <w:basedOn w:val="a2"/>
    <w:semiHidden/>
    <w:rsid w:val="007E5982"/>
    <w:pPr>
      <w:shd w:val="clear" w:color="auto" w:fill="000080"/>
    </w:pPr>
  </w:style>
  <w:style w:type="paragraph" w:styleId="a8">
    <w:name w:val="annotation text"/>
    <w:basedOn w:val="a2"/>
    <w:link w:val="Char"/>
    <w:semiHidden/>
    <w:unhideWhenUsed/>
    <w:rsid w:val="007E5982"/>
    <w:pPr>
      <w:jc w:val="left"/>
    </w:pPr>
  </w:style>
  <w:style w:type="paragraph" w:styleId="6">
    <w:name w:val="index 6"/>
    <w:basedOn w:val="a2"/>
    <w:next w:val="a2"/>
    <w:qFormat/>
    <w:rsid w:val="007E5982"/>
    <w:pPr>
      <w:ind w:left="1260" w:hanging="210"/>
      <w:jc w:val="left"/>
    </w:pPr>
    <w:rPr>
      <w:rFonts w:ascii="Calibri" w:hAnsi="Calibri"/>
      <w:sz w:val="20"/>
      <w:szCs w:val="20"/>
    </w:rPr>
  </w:style>
  <w:style w:type="paragraph" w:styleId="4">
    <w:name w:val="index 4"/>
    <w:basedOn w:val="a2"/>
    <w:next w:val="a2"/>
    <w:rsid w:val="007E5982"/>
    <w:pPr>
      <w:ind w:left="840" w:hanging="210"/>
      <w:jc w:val="left"/>
    </w:pPr>
    <w:rPr>
      <w:rFonts w:ascii="Calibri" w:hAnsi="Calibri"/>
      <w:sz w:val="20"/>
      <w:szCs w:val="20"/>
    </w:rPr>
  </w:style>
  <w:style w:type="paragraph" w:styleId="50">
    <w:name w:val="toc 5"/>
    <w:basedOn w:val="a2"/>
    <w:next w:val="a2"/>
    <w:semiHidden/>
    <w:rsid w:val="007E5982"/>
    <w:pPr>
      <w:tabs>
        <w:tab w:val="right" w:leader="dot" w:pos="9241"/>
      </w:tabs>
      <w:ind w:firstLineChars="300" w:firstLine="300"/>
      <w:jc w:val="left"/>
    </w:pPr>
    <w:rPr>
      <w:rFonts w:ascii="宋体"/>
      <w:szCs w:val="21"/>
    </w:rPr>
  </w:style>
  <w:style w:type="paragraph" w:styleId="3">
    <w:name w:val="toc 3"/>
    <w:basedOn w:val="a2"/>
    <w:next w:val="a2"/>
    <w:semiHidden/>
    <w:rsid w:val="007E5982"/>
    <w:pPr>
      <w:tabs>
        <w:tab w:val="right" w:leader="dot" w:pos="9241"/>
      </w:tabs>
      <w:ind w:firstLineChars="100" w:firstLine="100"/>
      <w:jc w:val="left"/>
    </w:pPr>
    <w:rPr>
      <w:rFonts w:ascii="宋体"/>
      <w:szCs w:val="21"/>
    </w:rPr>
  </w:style>
  <w:style w:type="paragraph" w:styleId="80">
    <w:name w:val="toc 8"/>
    <w:basedOn w:val="a2"/>
    <w:next w:val="a2"/>
    <w:semiHidden/>
    <w:rsid w:val="007E5982"/>
    <w:pPr>
      <w:tabs>
        <w:tab w:val="right" w:leader="dot" w:pos="9241"/>
      </w:tabs>
      <w:ind w:firstLineChars="600" w:firstLine="607"/>
      <w:jc w:val="left"/>
    </w:pPr>
    <w:rPr>
      <w:rFonts w:ascii="宋体"/>
      <w:szCs w:val="21"/>
    </w:rPr>
  </w:style>
  <w:style w:type="paragraph" w:styleId="30">
    <w:name w:val="index 3"/>
    <w:basedOn w:val="a2"/>
    <w:next w:val="a2"/>
    <w:qFormat/>
    <w:rsid w:val="007E5982"/>
    <w:pPr>
      <w:ind w:left="630" w:hanging="210"/>
      <w:jc w:val="left"/>
    </w:pPr>
    <w:rPr>
      <w:rFonts w:ascii="Calibri" w:hAnsi="Calibri"/>
      <w:sz w:val="20"/>
      <w:szCs w:val="20"/>
    </w:rPr>
  </w:style>
  <w:style w:type="paragraph" w:styleId="a9">
    <w:name w:val="endnote text"/>
    <w:basedOn w:val="a2"/>
    <w:semiHidden/>
    <w:rsid w:val="007E5982"/>
    <w:pPr>
      <w:snapToGrid w:val="0"/>
      <w:jc w:val="left"/>
    </w:pPr>
  </w:style>
  <w:style w:type="paragraph" w:styleId="aa">
    <w:name w:val="Balloon Text"/>
    <w:basedOn w:val="a2"/>
    <w:link w:val="Char0"/>
    <w:rsid w:val="007E5982"/>
    <w:rPr>
      <w:sz w:val="18"/>
      <w:szCs w:val="18"/>
    </w:rPr>
  </w:style>
  <w:style w:type="paragraph" w:styleId="ab">
    <w:name w:val="footer"/>
    <w:basedOn w:val="a2"/>
    <w:link w:val="Char1"/>
    <w:uiPriority w:val="99"/>
    <w:qFormat/>
    <w:rsid w:val="007E5982"/>
    <w:pPr>
      <w:snapToGrid w:val="0"/>
      <w:ind w:rightChars="100" w:right="210"/>
      <w:jc w:val="right"/>
    </w:pPr>
    <w:rPr>
      <w:sz w:val="18"/>
      <w:szCs w:val="18"/>
    </w:rPr>
  </w:style>
  <w:style w:type="paragraph" w:styleId="ac">
    <w:name w:val="header"/>
    <w:basedOn w:val="a2"/>
    <w:link w:val="Char2"/>
    <w:uiPriority w:val="99"/>
    <w:qFormat/>
    <w:rsid w:val="007E5982"/>
    <w:pPr>
      <w:snapToGrid w:val="0"/>
      <w:jc w:val="left"/>
    </w:pPr>
    <w:rPr>
      <w:sz w:val="18"/>
      <w:szCs w:val="18"/>
    </w:rPr>
  </w:style>
  <w:style w:type="paragraph" w:styleId="1">
    <w:name w:val="toc 1"/>
    <w:basedOn w:val="a2"/>
    <w:next w:val="a2"/>
    <w:semiHidden/>
    <w:rsid w:val="007E5982"/>
    <w:pPr>
      <w:tabs>
        <w:tab w:val="right" w:leader="dot" w:pos="9242"/>
      </w:tabs>
      <w:spacing w:beforeLines="25" w:afterLines="25"/>
      <w:jc w:val="left"/>
    </w:pPr>
    <w:rPr>
      <w:rFonts w:ascii="宋体"/>
      <w:szCs w:val="21"/>
    </w:rPr>
  </w:style>
  <w:style w:type="paragraph" w:styleId="40">
    <w:name w:val="toc 4"/>
    <w:basedOn w:val="a2"/>
    <w:next w:val="a2"/>
    <w:semiHidden/>
    <w:qFormat/>
    <w:rsid w:val="007E5982"/>
    <w:pPr>
      <w:tabs>
        <w:tab w:val="right" w:leader="dot" w:pos="9241"/>
      </w:tabs>
      <w:ind w:firstLineChars="200" w:firstLine="200"/>
      <w:jc w:val="left"/>
    </w:pPr>
    <w:rPr>
      <w:rFonts w:ascii="宋体"/>
      <w:szCs w:val="21"/>
    </w:rPr>
  </w:style>
  <w:style w:type="paragraph" w:styleId="ad">
    <w:name w:val="index heading"/>
    <w:basedOn w:val="a2"/>
    <w:next w:val="10"/>
    <w:rsid w:val="007E5982"/>
    <w:pPr>
      <w:spacing w:before="120" w:after="120"/>
      <w:jc w:val="center"/>
    </w:pPr>
    <w:rPr>
      <w:rFonts w:ascii="Calibri" w:hAnsi="Calibri"/>
      <w:b/>
      <w:bCs/>
      <w:iCs/>
      <w:szCs w:val="20"/>
    </w:rPr>
  </w:style>
  <w:style w:type="paragraph" w:styleId="10">
    <w:name w:val="index 1"/>
    <w:basedOn w:val="a2"/>
    <w:next w:val="ae"/>
    <w:rsid w:val="007E5982"/>
    <w:pPr>
      <w:tabs>
        <w:tab w:val="right" w:leader="dot" w:pos="9299"/>
      </w:tabs>
      <w:jc w:val="left"/>
    </w:pPr>
    <w:rPr>
      <w:rFonts w:ascii="宋体"/>
      <w:szCs w:val="21"/>
    </w:rPr>
  </w:style>
  <w:style w:type="paragraph" w:customStyle="1" w:styleId="ae">
    <w:name w:val="段"/>
    <w:link w:val="Char3"/>
    <w:qFormat/>
    <w:rsid w:val="007E5982"/>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2"/>
    <w:rsid w:val="007E5982"/>
    <w:pPr>
      <w:tabs>
        <w:tab w:val="left" w:pos="0"/>
      </w:tabs>
      <w:snapToGrid w:val="0"/>
      <w:ind w:left="720" w:hanging="357"/>
      <w:jc w:val="left"/>
    </w:pPr>
    <w:rPr>
      <w:rFonts w:ascii="宋体"/>
      <w:sz w:val="18"/>
      <w:szCs w:val="18"/>
    </w:rPr>
  </w:style>
  <w:style w:type="paragraph" w:styleId="60">
    <w:name w:val="toc 6"/>
    <w:basedOn w:val="a2"/>
    <w:next w:val="a2"/>
    <w:semiHidden/>
    <w:rsid w:val="007E5982"/>
    <w:pPr>
      <w:tabs>
        <w:tab w:val="right" w:leader="dot" w:pos="9241"/>
      </w:tabs>
      <w:ind w:firstLineChars="400" w:firstLine="400"/>
      <w:jc w:val="left"/>
    </w:pPr>
    <w:rPr>
      <w:rFonts w:ascii="宋体"/>
      <w:szCs w:val="21"/>
    </w:rPr>
  </w:style>
  <w:style w:type="paragraph" w:styleId="70">
    <w:name w:val="index 7"/>
    <w:basedOn w:val="a2"/>
    <w:next w:val="a2"/>
    <w:rsid w:val="007E5982"/>
    <w:pPr>
      <w:ind w:left="1470" w:hanging="210"/>
      <w:jc w:val="left"/>
    </w:pPr>
    <w:rPr>
      <w:rFonts w:ascii="Calibri" w:hAnsi="Calibri"/>
      <w:sz w:val="20"/>
      <w:szCs w:val="20"/>
    </w:rPr>
  </w:style>
  <w:style w:type="paragraph" w:styleId="9">
    <w:name w:val="index 9"/>
    <w:basedOn w:val="a2"/>
    <w:next w:val="a2"/>
    <w:rsid w:val="007E5982"/>
    <w:pPr>
      <w:ind w:left="1890" w:hanging="210"/>
      <w:jc w:val="left"/>
    </w:pPr>
    <w:rPr>
      <w:rFonts w:ascii="Calibri" w:hAnsi="Calibri"/>
      <w:sz w:val="20"/>
      <w:szCs w:val="20"/>
    </w:rPr>
  </w:style>
  <w:style w:type="paragraph" w:styleId="2">
    <w:name w:val="toc 2"/>
    <w:basedOn w:val="a2"/>
    <w:next w:val="a2"/>
    <w:semiHidden/>
    <w:rsid w:val="007E5982"/>
    <w:pPr>
      <w:tabs>
        <w:tab w:val="right" w:leader="dot" w:pos="9242"/>
      </w:tabs>
    </w:pPr>
    <w:rPr>
      <w:rFonts w:ascii="宋体"/>
      <w:szCs w:val="21"/>
    </w:rPr>
  </w:style>
  <w:style w:type="paragraph" w:styleId="90">
    <w:name w:val="toc 9"/>
    <w:basedOn w:val="a2"/>
    <w:next w:val="a2"/>
    <w:semiHidden/>
    <w:rsid w:val="007E5982"/>
    <w:pPr>
      <w:ind w:left="1470"/>
      <w:jc w:val="left"/>
    </w:pPr>
    <w:rPr>
      <w:sz w:val="20"/>
      <w:szCs w:val="20"/>
    </w:rPr>
  </w:style>
  <w:style w:type="paragraph" w:styleId="20">
    <w:name w:val="index 2"/>
    <w:basedOn w:val="a2"/>
    <w:next w:val="a2"/>
    <w:rsid w:val="007E5982"/>
    <w:pPr>
      <w:ind w:left="420" w:hanging="210"/>
      <w:jc w:val="left"/>
    </w:pPr>
    <w:rPr>
      <w:rFonts w:ascii="Calibri" w:hAnsi="Calibri"/>
      <w:sz w:val="20"/>
      <w:szCs w:val="20"/>
    </w:rPr>
  </w:style>
  <w:style w:type="paragraph" w:styleId="af0">
    <w:name w:val="annotation subject"/>
    <w:basedOn w:val="a8"/>
    <w:next w:val="a8"/>
    <w:link w:val="Char4"/>
    <w:semiHidden/>
    <w:unhideWhenUsed/>
    <w:rsid w:val="007E5982"/>
    <w:rPr>
      <w:b/>
      <w:bCs/>
    </w:rPr>
  </w:style>
  <w:style w:type="table" w:styleId="af1">
    <w:name w:val="Table Grid"/>
    <w:basedOn w:val="a4"/>
    <w:uiPriority w:val="59"/>
    <w:qFormat/>
    <w:rsid w:val="007E5982"/>
    <w:pPr>
      <w:numPr>
        <w:numId w:val="1"/>
      </w:numPr>
      <w:ind w:left="544" w:hanging="181"/>
    </w:pPr>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semiHidden/>
    <w:rsid w:val="007E5982"/>
    <w:rPr>
      <w:vertAlign w:val="superscript"/>
    </w:rPr>
  </w:style>
  <w:style w:type="character" w:styleId="af3">
    <w:name w:val="page number"/>
    <w:rsid w:val="007E5982"/>
    <w:rPr>
      <w:rFonts w:ascii="Times New Roman" w:eastAsia="宋体" w:hAnsi="Times New Roman"/>
      <w:sz w:val="18"/>
    </w:rPr>
  </w:style>
  <w:style w:type="character" w:styleId="af4">
    <w:name w:val="Hyperlink"/>
    <w:rsid w:val="007E5982"/>
    <w:rPr>
      <w:color w:val="0000FF"/>
      <w:spacing w:val="0"/>
      <w:w w:val="100"/>
      <w:szCs w:val="21"/>
      <w:u w:val="single"/>
      <w:lang w:val="en-US" w:eastAsia="zh-CN"/>
    </w:rPr>
  </w:style>
  <w:style w:type="character" w:styleId="af5">
    <w:name w:val="annotation reference"/>
    <w:basedOn w:val="a3"/>
    <w:semiHidden/>
    <w:unhideWhenUsed/>
    <w:rsid w:val="007E5982"/>
    <w:rPr>
      <w:sz w:val="21"/>
      <w:szCs w:val="21"/>
    </w:rPr>
  </w:style>
  <w:style w:type="character" w:styleId="af6">
    <w:name w:val="footnote reference"/>
    <w:semiHidden/>
    <w:rsid w:val="007E5982"/>
    <w:rPr>
      <w:vertAlign w:val="superscript"/>
    </w:rPr>
  </w:style>
  <w:style w:type="character" w:customStyle="1" w:styleId="Char3">
    <w:name w:val="段 Char"/>
    <w:link w:val="ae"/>
    <w:qFormat/>
    <w:rsid w:val="007E5982"/>
    <w:rPr>
      <w:rFonts w:ascii="宋体"/>
      <w:sz w:val="21"/>
      <w:lang w:val="en-US" w:eastAsia="zh-CN" w:bidi="ar-SA"/>
    </w:rPr>
  </w:style>
  <w:style w:type="character" w:customStyle="1" w:styleId="11">
    <w:name w:val="访问过的超链接1"/>
    <w:rsid w:val="007E5982"/>
    <w:rPr>
      <w:color w:val="800080"/>
      <w:u w:val="single"/>
    </w:rPr>
  </w:style>
  <w:style w:type="character" w:customStyle="1" w:styleId="Char2">
    <w:name w:val="页眉 Char"/>
    <w:link w:val="ac"/>
    <w:uiPriority w:val="99"/>
    <w:qFormat/>
    <w:locked/>
    <w:rsid w:val="007E5982"/>
    <w:rPr>
      <w:kern w:val="2"/>
      <w:sz w:val="18"/>
      <w:szCs w:val="18"/>
    </w:rPr>
  </w:style>
  <w:style w:type="character" w:customStyle="1" w:styleId="Char0">
    <w:name w:val="批注框文本 Char"/>
    <w:link w:val="aa"/>
    <w:rsid w:val="007E5982"/>
    <w:rPr>
      <w:kern w:val="2"/>
      <w:sz w:val="18"/>
      <w:szCs w:val="18"/>
    </w:rPr>
  </w:style>
  <w:style w:type="character" w:customStyle="1" w:styleId="af7">
    <w:name w:val="发布"/>
    <w:rsid w:val="007E5982"/>
    <w:rPr>
      <w:rFonts w:ascii="黑体" w:eastAsia="黑体"/>
      <w:spacing w:val="85"/>
      <w:w w:val="100"/>
      <w:position w:val="3"/>
      <w:sz w:val="28"/>
      <w:szCs w:val="28"/>
    </w:rPr>
  </w:style>
  <w:style w:type="character" w:customStyle="1" w:styleId="Char5">
    <w:name w:val="章标题 Char"/>
    <w:link w:val="af8"/>
    <w:qFormat/>
    <w:locked/>
    <w:rsid w:val="007E5982"/>
    <w:rPr>
      <w:rFonts w:ascii="黑体" w:eastAsia="黑体"/>
      <w:sz w:val="21"/>
    </w:rPr>
  </w:style>
  <w:style w:type="paragraph" w:customStyle="1" w:styleId="af8">
    <w:name w:val="章标题"/>
    <w:next w:val="ae"/>
    <w:link w:val="Char5"/>
    <w:qFormat/>
    <w:rsid w:val="007E5982"/>
    <w:pPr>
      <w:spacing w:beforeLines="100" w:afterLines="100"/>
      <w:jc w:val="both"/>
      <w:outlineLvl w:val="1"/>
    </w:pPr>
    <w:rPr>
      <w:rFonts w:ascii="黑体" w:eastAsia="黑体"/>
      <w:sz w:val="21"/>
    </w:rPr>
  </w:style>
  <w:style w:type="character" w:customStyle="1" w:styleId="Char6">
    <w:name w:val="一级条标题 Char"/>
    <w:link w:val="a"/>
    <w:qFormat/>
    <w:locked/>
    <w:rsid w:val="007E5982"/>
    <w:rPr>
      <w:rFonts w:ascii="黑体" w:eastAsia="黑体"/>
      <w:sz w:val="21"/>
      <w:szCs w:val="21"/>
    </w:rPr>
  </w:style>
  <w:style w:type="paragraph" w:customStyle="1" w:styleId="a">
    <w:name w:val="一级条标题"/>
    <w:next w:val="ae"/>
    <w:link w:val="Char6"/>
    <w:qFormat/>
    <w:rsid w:val="007E5982"/>
    <w:pPr>
      <w:numPr>
        <w:ilvl w:val="1"/>
        <w:numId w:val="2"/>
      </w:numPr>
      <w:spacing w:beforeLines="50" w:afterLines="50"/>
      <w:outlineLvl w:val="2"/>
    </w:pPr>
    <w:rPr>
      <w:rFonts w:ascii="黑体" w:eastAsia="黑体"/>
      <w:sz w:val="21"/>
      <w:szCs w:val="21"/>
    </w:rPr>
  </w:style>
  <w:style w:type="character" w:customStyle="1" w:styleId="Char7">
    <w:name w:val="二级无 Char"/>
    <w:link w:val="af9"/>
    <w:qFormat/>
    <w:locked/>
    <w:rsid w:val="007E5982"/>
    <w:rPr>
      <w:rFonts w:ascii="宋体"/>
      <w:sz w:val="21"/>
      <w:szCs w:val="21"/>
    </w:rPr>
  </w:style>
  <w:style w:type="paragraph" w:customStyle="1" w:styleId="af9">
    <w:name w:val="二级无"/>
    <w:basedOn w:val="a0"/>
    <w:link w:val="Char7"/>
    <w:qFormat/>
    <w:rsid w:val="007E5982"/>
    <w:pPr>
      <w:spacing w:beforeLines="0" w:afterLines="0"/>
    </w:pPr>
    <w:rPr>
      <w:rFonts w:ascii="宋体" w:eastAsia="宋体"/>
    </w:rPr>
  </w:style>
  <w:style w:type="paragraph" w:customStyle="1" w:styleId="a0">
    <w:name w:val="二级条标题"/>
    <w:basedOn w:val="a"/>
    <w:next w:val="ae"/>
    <w:link w:val="Char8"/>
    <w:qFormat/>
    <w:rsid w:val="007E5982"/>
    <w:pPr>
      <w:numPr>
        <w:ilvl w:val="2"/>
      </w:numPr>
      <w:spacing w:before="50" w:after="50"/>
      <w:outlineLvl w:val="3"/>
    </w:pPr>
  </w:style>
  <w:style w:type="character" w:customStyle="1" w:styleId="Char9">
    <w:name w:val="附录公式 Char"/>
    <w:basedOn w:val="Char3"/>
    <w:link w:val="afa"/>
    <w:rsid w:val="007E5982"/>
    <w:rPr>
      <w:rFonts w:ascii="宋体"/>
      <w:sz w:val="21"/>
      <w:lang w:val="en-US" w:eastAsia="zh-CN" w:bidi="ar-SA"/>
    </w:rPr>
  </w:style>
  <w:style w:type="paragraph" w:customStyle="1" w:styleId="afa">
    <w:name w:val="附录公式"/>
    <w:basedOn w:val="ae"/>
    <w:next w:val="ae"/>
    <w:link w:val="Char9"/>
    <w:qFormat/>
    <w:rsid w:val="007E5982"/>
  </w:style>
  <w:style w:type="character" w:customStyle="1" w:styleId="Char1">
    <w:name w:val="页脚 Char"/>
    <w:link w:val="ab"/>
    <w:uiPriority w:val="99"/>
    <w:qFormat/>
    <w:locked/>
    <w:rsid w:val="007E5982"/>
    <w:rPr>
      <w:kern w:val="2"/>
      <w:sz w:val="18"/>
      <w:szCs w:val="18"/>
    </w:rPr>
  </w:style>
  <w:style w:type="character" w:customStyle="1" w:styleId="Chara">
    <w:name w:val="首示例 Char"/>
    <w:link w:val="afb"/>
    <w:rsid w:val="007E5982"/>
    <w:rPr>
      <w:rFonts w:ascii="宋体" w:hAnsi="宋体"/>
      <w:kern w:val="2"/>
      <w:sz w:val="18"/>
      <w:szCs w:val="18"/>
    </w:rPr>
  </w:style>
  <w:style w:type="paragraph" w:customStyle="1" w:styleId="afb">
    <w:name w:val="首示例"/>
    <w:next w:val="ae"/>
    <w:link w:val="Chara"/>
    <w:qFormat/>
    <w:rsid w:val="007E5982"/>
    <w:pPr>
      <w:tabs>
        <w:tab w:val="left" w:pos="360"/>
      </w:tabs>
    </w:pPr>
    <w:rPr>
      <w:rFonts w:ascii="宋体" w:hAnsi="宋体"/>
      <w:kern w:val="2"/>
      <w:sz w:val="18"/>
      <w:szCs w:val="18"/>
    </w:rPr>
  </w:style>
  <w:style w:type="paragraph" w:customStyle="1" w:styleId="afc">
    <w:name w:val="标准文件_附录一级条标题"/>
    <w:basedOn w:val="a2"/>
    <w:next w:val="a2"/>
    <w:rsid w:val="007E5982"/>
    <w:pPr>
      <w:widowControl/>
      <w:wordWrap w:val="0"/>
      <w:overflowPunct w:val="0"/>
      <w:autoSpaceDE w:val="0"/>
      <w:autoSpaceDN w:val="0"/>
      <w:ind w:leftChars="-50" w:left="-50" w:rightChars="-50" w:right="-50"/>
      <w:textAlignment w:val="baseline"/>
      <w:outlineLvl w:val="2"/>
    </w:pPr>
    <w:rPr>
      <w:rFonts w:ascii="黑体" w:eastAsia="黑体"/>
      <w:spacing w:val="2"/>
      <w:kern w:val="21"/>
      <w:szCs w:val="20"/>
    </w:rPr>
  </w:style>
  <w:style w:type="paragraph" w:customStyle="1" w:styleId="afd">
    <w:name w:val="发布日期"/>
    <w:rsid w:val="007E5982"/>
    <w:pPr>
      <w:framePr w:w="3997" w:h="471" w:hRule="exact" w:vSpace="181" w:wrap="around" w:hAnchor="page" w:x="7089" w:y="14097" w:anchorLock="1"/>
    </w:pPr>
    <w:rPr>
      <w:rFonts w:eastAsia="黑体"/>
      <w:sz w:val="28"/>
    </w:rPr>
  </w:style>
  <w:style w:type="paragraph" w:customStyle="1" w:styleId="afe">
    <w:name w:val="目次、标准名称标题"/>
    <w:basedOn w:val="a2"/>
    <w:next w:val="ae"/>
    <w:uiPriority w:val="99"/>
    <w:qFormat/>
    <w:rsid w:val="007E598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
    <w:name w:val="正文图标题"/>
    <w:next w:val="ae"/>
    <w:uiPriority w:val="99"/>
    <w:qFormat/>
    <w:rsid w:val="007E5982"/>
    <w:pPr>
      <w:tabs>
        <w:tab w:val="left" w:pos="360"/>
      </w:tabs>
      <w:spacing w:beforeLines="50" w:afterLines="50"/>
      <w:jc w:val="center"/>
    </w:pPr>
    <w:rPr>
      <w:rFonts w:ascii="黑体" w:eastAsia="黑体"/>
      <w:sz w:val="21"/>
    </w:rPr>
  </w:style>
  <w:style w:type="paragraph" w:customStyle="1" w:styleId="aff0">
    <w:name w:val="参考文献"/>
    <w:basedOn w:val="a2"/>
    <w:next w:val="ae"/>
    <w:rsid w:val="007E598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1">
    <w:name w:val="示例后文字"/>
    <w:basedOn w:val="ae"/>
    <w:next w:val="ae"/>
    <w:qFormat/>
    <w:rsid w:val="007E5982"/>
    <w:pPr>
      <w:ind w:firstLine="360"/>
    </w:pPr>
    <w:rPr>
      <w:sz w:val="18"/>
    </w:rPr>
  </w:style>
  <w:style w:type="paragraph" w:customStyle="1" w:styleId="aff2">
    <w:name w:val="文献分类号"/>
    <w:rsid w:val="007E5982"/>
    <w:pPr>
      <w:framePr w:hSpace="180" w:vSpace="180" w:wrap="around" w:hAnchor="margin" w:y="1" w:anchorLock="1"/>
      <w:widowControl w:val="0"/>
      <w:textAlignment w:val="center"/>
    </w:pPr>
    <w:rPr>
      <w:rFonts w:ascii="黑体" w:eastAsia="黑体"/>
      <w:sz w:val="21"/>
      <w:szCs w:val="21"/>
    </w:rPr>
  </w:style>
  <w:style w:type="paragraph" w:customStyle="1" w:styleId="aff3">
    <w:name w:val="标准书眉一"/>
    <w:rsid w:val="007E5982"/>
    <w:pPr>
      <w:jc w:val="both"/>
    </w:pPr>
  </w:style>
  <w:style w:type="paragraph" w:customStyle="1" w:styleId="aff4">
    <w:name w:val="附录表标号"/>
    <w:basedOn w:val="a2"/>
    <w:next w:val="ae"/>
    <w:rsid w:val="007E5982"/>
    <w:pPr>
      <w:spacing w:line="14" w:lineRule="exact"/>
      <w:ind w:left="811" w:hanging="448"/>
      <w:jc w:val="center"/>
      <w:outlineLvl w:val="0"/>
    </w:pPr>
    <w:rPr>
      <w:color w:val="FFFFFF"/>
    </w:rPr>
  </w:style>
  <w:style w:type="paragraph" w:customStyle="1" w:styleId="aff5">
    <w:name w:val="附录二级条标题"/>
    <w:basedOn w:val="a2"/>
    <w:next w:val="ae"/>
    <w:rsid w:val="007E5982"/>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6">
    <w:name w:val="封面一致性程度标识"/>
    <w:basedOn w:val="aff7"/>
    <w:uiPriority w:val="99"/>
    <w:qFormat/>
    <w:rsid w:val="007E5982"/>
    <w:pPr>
      <w:framePr w:wrap="around"/>
      <w:spacing w:before="440"/>
    </w:pPr>
    <w:rPr>
      <w:rFonts w:ascii="宋体" w:eastAsia="宋体"/>
    </w:rPr>
  </w:style>
  <w:style w:type="paragraph" w:customStyle="1" w:styleId="aff7">
    <w:name w:val="封面标准英文名称"/>
    <w:basedOn w:val="aff8"/>
    <w:rsid w:val="007E5982"/>
    <w:pPr>
      <w:framePr w:wrap="around"/>
      <w:spacing w:before="370" w:line="400" w:lineRule="exact"/>
    </w:pPr>
    <w:rPr>
      <w:rFonts w:ascii="Times New Roman"/>
      <w:sz w:val="28"/>
      <w:szCs w:val="28"/>
    </w:rPr>
  </w:style>
  <w:style w:type="paragraph" w:customStyle="1" w:styleId="aff8">
    <w:name w:val="封面标准名称"/>
    <w:qFormat/>
    <w:rsid w:val="007E5982"/>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9">
    <w:name w:val="附录二级无"/>
    <w:basedOn w:val="aff5"/>
    <w:rsid w:val="007E5982"/>
    <w:pPr>
      <w:tabs>
        <w:tab w:val="clear" w:pos="360"/>
      </w:tabs>
      <w:spacing w:beforeLines="0" w:afterLines="0"/>
    </w:pPr>
    <w:rPr>
      <w:rFonts w:ascii="宋体" w:eastAsia="宋体"/>
      <w:szCs w:val="21"/>
    </w:rPr>
  </w:style>
  <w:style w:type="paragraph" w:customStyle="1" w:styleId="affa">
    <w:name w:val="一级无"/>
    <w:basedOn w:val="a"/>
    <w:rsid w:val="007E5982"/>
    <w:pPr>
      <w:spacing w:beforeLines="0" w:afterLines="0"/>
    </w:pPr>
    <w:rPr>
      <w:rFonts w:ascii="宋体" w:eastAsia="宋体"/>
    </w:rPr>
  </w:style>
  <w:style w:type="paragraph" w:customStyle="1" w:styleId="affb">
    <w:name w:val="实施日期"/>
    <w:basedOn w:val="afd"/>
    <w:rsid w:val="007E5982"/>
    <w:pPr>
      <w:framePr w:wrap="around" w:vAnchor="page" w:hAnchor="text"/>
      <w:jc w:val="right"/>
    </w:pPr>
  </w:style>
  <w:style w:type="paragraph" w:customStyle="1" w:styleId="affc">
    <w:name w:val="四级无"/>
    <w:basedOn w:val="affd"/>
    <w:rsid w:val="007E5982"/>
    <w:pPr>
      <w:spacing w:beforeLines="0" w:afterLines="0"/>
    </w:pPr>
    <w:rPr>
      <w:rFonts w:ascii="宋体" w:eastAsia="宋体"/>
    </w:rPr>
  </w:style>
  <w:style w:type="paragraph" w:customStyle="1" w:styleId="affd">
    <w:name w:val="四级条标题"/>
    <w:basedOn w:val="affe"/>
    <w:next w:val="ae"/>
    <w:qFormat/>
    <w:rsid w:val="007E5982"/>
    <w:pPr>
      <w:outlineLvl w:val="5"/>
    </w:pPr>
  </w:style>
  <w:style w:type="paragraph" w:customStyle="1" w:styleId="affe">
    <w:name w:val="三级条标题"/>
    <w:basedOn w:val="a0"/>
    <w:next w:val="ae"/>
    <w:qFormat/>
    <w:rsid w:val="007E5982"/>
    <w:pPr>
      <w:numPr>
        <w:ilvl w:val="0"/>
        <w:numId w:val="0"/>
      </w:numPr>
      <w:outlineLvl w:val="4"/>
    </w:pPr>
  </w:style>
  <w:style w:type="paragraph" w:customStyle="1" w:styleId="afff">
    <w:name w:val="注×：（正文）"/>
    <w:rsid w:val="007E5982"/>
    <w:pPr>
      <w:ind w:left="811" w:hanging="448"/>
      <w:jc w:val="both"/>
    </w:pPr>
    <w:rPr>
      <w:rFonts w:ascii="宋体"/>
      <w:sz w:val="18"/>
      <w:szCs w:val="18"/>
    </w:rPr>
  </w:style>
  <w:style w:type="paragraph" w:customStyle="1" w:styleId="afff0">
    <w:name w:val="列项——（一级）"/>
    <w:rsid w:val="007E5982"/>
    <w:pPr>
      <w:widowControl w:val="0"/>
      <w:ind w:left="833" w:hanging="408"/>
      <w:jc w:val="both"/>
    </w:pPr>
    <w:rPr>
      <w:rFonts w:ascii="宋体"/>
      <w:sz w:val="21"/>
    </w:rPr>
  </w:style>
  <w:style w:type="paragraph" w:customStyle="1" w:styleId="a1">
    <w:name w:val="正文表标题"/>
    <w:next w:val="ae"/>
    <w:qFormat/>
    <w:rsid w:val="007E5982"/>
    <w:pPr>
      <w:numPr>
        <w:numId w:val="3"/>
      </w:numPr>
      <w:tabs>
        <w:tab w:val="left" w:pos="360"/>
      </w:tabs>
      <w:spacing w:beforeLines="50" w:afterLines="50"/>
      <w:jc w:val="center"/>
    </w:pPr>
    <w:rPr>
      <w:rFonts w:ascii="黑体" w:eastAsia="黑体"/>
      <w:sz w:val="21"/>
    </w:rPr>
  </w:style>
  <w:style w:type="paragraph" w:customStyle="1" w:styleId="21">
    <w:name w:val="封面标准号2"/>
    <w:uiPriority w:val="99"/>
    <w:qFormat/>
    <w:rsid w:val="007E598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1">
    <w:name w:val="图标脚注说明"/>
    <w:basedOn w:val="ae"/>
    <w:rsid w:val="007E5982"/>
    <w:pPr>
      <w:ind w:left="840" w:firstLineChars="0" w:hanging="420"/>
    </w:pPr>
    <w:rPr>
      <w:sz w:val="18"/>
      <w:szCs w:val="18"/>
    </w:rPr>
  </w:style>
  <w:style w:type="paragraph" w:customStyle="1" w:styleId="afff2">
    <w:name w:val="列项◆（三级）"/>
    <w:basedOn w:val="a2"/>
    <w:rsid w:val="007E5982"/>
    <w:pPr>
      <w:tabs>
        <w:tab w:val="left" w:pos="1678"/>
      </w:tabs>
      <w:ind w:left="1678" w:hanging="414"/>
    </w:pPr>
    <w:rPr>
      <w:rFonts w:ascii="宋体"/>
      <w:szCs w:val="21"/>
    </w:rPr>
  </w:style>
  <w:style w:type="paragraph" w:customStyle="1" w:styleId="afff3">
    <w:name w:val="前言、引言标题"/>
    <w:next w:val="ae"/>
    <w:qFormat/>
    <w:rsid w:val="007E5982"/>
    <w:pPr>
      <w:keepNext/>
      <w:pageBreakBefore/>
      <w:shd w:val="clear" w:color="FFFFFF" w:fill="FFFFFF"/>
      <w:spacing w:before="640" w:after="560"/>
      <w:jc w:val="center"/>
      <w:outlineLvl w:val="0"/>
    </w:pPr>
    <w:rPr>
      <w:rFonts w:ascii="黑体" w:eastAsia="黑体"/>
      <w:sz w:val="32"/>
    </w:rPr>
  </w:style>
  <w:style w:type="paragraph" w:customStyle="1" w:styleId="afff4">
    <w:name w:val="附录三级条标题"/>
    <w:basedOn w:val="aff5"/>
    <w:next w:val="ae"/>
    <w:rsid w:val="007E5982"/>
    <w:pPr>
      <w:outlineLvl w:val="4"/>
    </w:pPr>
  </w:style>
  <w:style w:type="paragraph" w:customStyle="1" w:styleId="afff5">
    <w:name w:val="标准书眉_奇数页"/>
    <w:next w:val="a2"/>
    <w:rsid w:val="007E5982"/>
    <w:pPr>
      <w:tabs>
        <w:tab w:val="center" w:pos="4154"/>
        <w:tab w:val="right" w:pos="8306"/>
      </w:tabs>
      <w:spacing w:after="220"/>
      <w:jc w:val="right"/>
    </w:pPr>
    <w:rPr>
      <w:rFonts w:ascii="黑体" w:eastAsia="黑体"/>
      <w:sz w:val="21"/>
      <w:szCs w:val="21"/>
    </w:rPr>
  </w:style>
  <w:style w:type="paragraph" w:customStyle="1" w:styleId="afff6">
    <w:name w:val="附录五级无"/>
    <w:basedOn w:val="afff7"/>
    <w:rsid w:val="007E5982"/>
    <w:pPr>
      <w:spacing w:beforeLines="0" w:afterLines="0"/>
    </w:pPr>
    <w:rPr>
      <w:rFonts w:ascii="宋体" w:eastAsia="宋体"/>
      <w:szCs w:val="21"/>
    </w:rPr>
  </w:style>
  <w:style w:type="paragraph" w:customStyle="1" w:styleId="afff7">
    <w:name w:val="附录五级条标题"/>
    <w:basedOn w:val="afff8"/>
    <w:next w:val="ae"/>
    <w:qFormat/>
    <w:rsid w:val="007E5982"/>
    <w:pPr>
      <w:outlineLvl w:val="6"/>
    </w:pPr>
  </w:style>
  <w:style w:type="paragraph" w:customStyle="1" w:styleId="afff8">
    <w:name w:val="附录四级条标题"/>
    <w:basedOn w:val="afff4"/>
    <w:next w:val="ae"/>
    <w:qFormat/>
    <w:rsid w:val="007E5982"/>
    <w:pPr>
      <w:outlineLvl w:val="5"/>
    </w:pPr>
  </w:style>
  <w:style w:type="paragraph" w:customStyle="1" w:styleId="afff9">
    <w:name w:val="标准书脚_偶数页"/>
    <w:rsid w:val="007E5982"/>
    <w:pPr>
      <w:spacing w:before="120"/>
      <w:ind w:left="221"/>
    </w:pPr>
    <w:rPr>
      <w:rFonts w:ascii="宋体"/>
      <w:sz w:val="18"/>
      <w:szCs w:val="18"/>
    </w:rPr>
  </w:style>
  <w:style w:type="paragraph" w:customStyle="1" w:styleId="afffa">
    <w:name w:val="附录一级无"/>
    <w:basedOn w:val="afffb"/>
    <w:rsid w:val="007E5982"/>
    <w:pPr>
      <w:spacing w:beforeLines="0" w:afterLines="0"/>
    </w:pPr>
    <w:rPr>
      <w:rFonts w:ascii="宋体" w:eastAsia="宋体"/>
      <w:szCs w:val="21"/>
    </w:rPr>
  </w:style>
  <w:style w:type="paragraph" w:customStyle="1" w:styleId="afffb">
    <w:name w:val="附录一级条标题"/>
    <w:basedOn w:val="afffc"/>
    <w:next w:val="ae"/>
    <w:rsid w:val="007E5982"/>
    <w:pPr>
      <w:autoSpaceDN w:val="0"/>
      <w:spacing w:beforeLines="50" w:afterLines="50"/>
      <w:outlineLvl w:val="2"/>
    </w:pPr>
  </w:style>
  <w:style w:type="paragraph" w:customStyle="1" w:styleId="afffc">
    <w:name w:val="附录章标题"/>
    <w:next w:val="ae"/>
    <w:rsid w:val="007E5982"/>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d">
    <w:name w:val="目次、索引正文"/>
    <w:rsid w:val="007E5982"/>
    <w:pPr>
      <w:spacing w:line="320" w:lineRule="exact"/>
      <w:jc w:val="both"/>
    </w:pPr>
    <w:rPr>
      <w:rFonts w:ascii="宋体"/>
      <w:sz w:val="21"/>
    </w:rPr>
  </w:style>
  <w:style w:type="paragraph" w:customStyle="1" w:styleId="afffe">
    <w:name w:val="标准书脚_奇数页"/>
    <w:rsid w:val="007E5982"/>
    <w:pPr>
      <w:spacing w:before="120"/>
      <w:ind w:right="198"/>
      <w:jc w:val="right"/>
    </w:pPr>
    <w:rPr>
      <w:rFonts w:ascii="宋体"/>
      <w:sz w:val="18"/>
      <w:szCs w:val="18"/>
    </w:rPr>
  </w:style>
  <w:style w:type="paragraph" w:customStyle="1" w:styleId="affff">
    <w:name w:val="附录公式编号制表符"/>
    <w:basedOn w:val="a2"/>
    <w:next w:val="ae"/>
    <w:qFormat/>
    <w:rsid w:val="007E5982"/>
    <w:pPr>
      <w:widowControl/>
      <w:tabs>
        <w:tab w:val="center" w:pos="4201"/>
        <w:tab w:val="right" w:leader="dot" w:pos="9298"/>
      </w:tabs>
      <w:autoSpaceDE w:val="0"/>
      <w:autoSpaceDN w:val="0"/>
    </w:pPr>
    <w:rPr>
      <w:rFonts w:ascii="宋体"/>
      <w:kern w:val="0"/>
      <w:szCs w:val="20"/>
    </w:rPr>
  </w:style>
  <w:style w:type="paragraph" w:customStyle="1" w:styleId="affff0">
    <w:name w:val="附录图标题"/>
    <w:basedOn w:val="a2"/>
    <w:next w:val="ae"/>
    <w:rsid w:val="007E5982"/>
    <w:pPr>
      <w:tabs>
        <w:tab w:val="left" w:pos="363"/>
      </w:tabs>
      <w:spacing w:beforeLines="50" w:afterLines="50"/>
      <w:jc w:val="center"/>
    </w:pPr>
    <w:rPr>
      <w:rFonts w:ascii="黑体" w:eastAsia="黑体"/>
      <w:szCs w:val="21"/>
    </w:rPr>
  </w:style>
  <w:style w:type="paragraph" w:customStyle="1" w:styleId="affff1">
    <w:name w:val="注×："/>
    <w:uiPriority w:val="99"/>
    <w:qFormat/>
    <w:rsid w:val="007E5982"/>
    <w:pPr>
      <w:widowControl w:val="0"/>
      <w:autoSpaceDE w:val="0"/>
      <w:autoSpaceDN w:val="0"/>
      <w:ind w:left="811" w:hanging="448"/>
      <w:jc w:val="both"/>
    </w:pPr>
    <w:rPr>
      <w:rFonts w:ascii="宋体"/>
      <w:sz w:val="18"/>
      <w:szCs w:val="18"/>
    </w:rPr>
  </w:style>
  <w:style w:type="paragraph" w:customStyle="1" w:styleId="affff2">
    <w:name w:val="参考文献、索引标题"/>
    <w:basedOn w:val="a2"/>
    <w:next w:val="ae"/>
    <w:rsid w:val="007E598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标准称谓"/>
    <w:next w:val="a2"/>
    <w:qFormat/>
    <w:rsid w:val="007E598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4">
    <w:name w:val="图的脚注"/>
    <w:next w:val="ae"/>
    <w:qFormat/>
    <w:rsid w:val="007E5982"/>
    <w:pPr>
      <w:widowControl w:val="0"/>
      <w:ind w:leftChars="200" w:left="840" w:hangingChars="200" w:hanging="420"/>
      <w:jc w:val="both"/>
    </w:pPr>
    <w:rPr>
      <w:rFonts w:ascii="宋体"/>
      <w:sz w:val="18"/>
    </w:rPr>
  </w:style>
  <w:style w:type="paragraph" w:customStyle="1" w:styleId="affff5">
    <w:name w:val="数字编号列项（二级）"/>
    <w:qFormat/>
    <w:rsid w:val="007E5982"/>
    <w:pPr>
      <w:tabs>
        <w:tab w:val="left" w:pos="1260"/>
      </w:tabs>
      <w:ind w:left="1259" w:hanging="419"/>
      <w:jc w:val="both"/>
    </w:pPr>
    <w:rPr>
      <w:rFonts w:ascii="宋体"/>
      <w:sz w:val="21"/>
    </w:rPr>
  </w:style>
  <w:style w:type="paragraph" w:customStyle="1" w:styleId="affff6">
    <w:name w:val="条文脚注"/>
    <w:basedOn w:val="af"/>
    <w:rsid w:val="007E5982"/>
    <w:pPr>
      <w:ind w:left="0" w:firstLine="0"/>
      <w:jc w:val="both"/>
    </w:pPr>
  </w:style>
  <w:style w:type="paragraph" w:customStyle="1" w:styleId="affff7">
    <w:name w:val="标准标志"/>
    <w:next w:val="a2"/>
    <w:rsid w:val="007E598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8">
    <w:name w:val="字母编号列项（一级）"/>
    <w:qFormat/>
    <w:rsid w:val="007E5982"/>
    <w:pPr>
      <w:tabs>
        <w:tab w:val="left" w:pos="840"/>
      </w:tabs>
      <w:ind w:left="839" w:hanging="419"/>
      <w:jc w:val="both"/>
    </w:pPr>
    <w:rPr>
      <w:rFonts w:ascii="宋体"/>
      <w:sz w:val="21"/>
    </w:rPr>
  </w:style>
  <w:style w:type="paragraph" w:customStyle="1" w:styleId="affff9">
    <w:name w:val="示例"/>
    <w:next w:val="affffa"/>
    <w:qFormat/>
    <w:rsid w:val="007E5982"/>
    <w:pPr>
      <w:widowControl w:val="0"/>
      <w:ind w:firstLine="363"/>
      <w:jc w:val="both"/>
    </w:pPr>
    <w:rPr>
      <w:rFonts w:ascii="宋体"/>
      <w:sz w:val="18"/>
      <w:szCs w:val="18"/>
    </w:rPr>
  </w:style>
  <w:style w:type="paragraph" w:customStyle="1" w:styleId="affffa">
    <w:name w:val="示例内容"/>
    <w:rsid w:val="007E5982"/>
    <w:pPr>
      <w:ind w:firstLineChars="200" w:firstLine="200"/>
    </w:pPr>
    <w:rPr>
      <w:rFonts w:ascii="宋体"/>
      <w:sz w:val="18"/>
      <w:szCs w:val="18"/>
    </w:rPr>
  </w:style>
  <w:style w:type="paragraph" w:customStyle="1" w:styleId="affffb">
    <w:name w:val="附录图标号"/>
    <w:basedOn w:val="a2"/>
    <w:qFormat/>
    <w:rsid w:val="007E5982"/>
    <w:pPr>
      <w:keepNext/>
      <w:pageBreakBefore/>
      <w:widowControl/>
      <w:spacing w:line="14" w:lineRule="exact"/>
      <w:ind w:firstLine="363"/>
      <w:jc w:val="center"/>
      <w:outlineLvl w:val="0"/>
    </w:pPr>
    <w:rPr>
      <w:color w:val="FFFFFF"/>
    </w:rPr>
  </w:style>
  <w:style w:type="paragraph" w:customStyle="1" w:styleId="22">
    <w:name w:val="封面一致性程度标识2"/>
    <w:basedOn w:val="aff6"/>
    <w:rsid w:val="007E5982"/>
    <w:pPr>
      <w:framePr w:wrap="around" w:y="4469"/>
    </w:pPr>
  </w:style>
  <w:style w:type="paragraph" w:customStyle="1" w:styleId="affffc">
    <w:name w:val="附录字母编号列项（一级）"/>
    <w:qFormat/>
    <w:rsid w:val="007E5982"/>
    <w:pPr>
      <w:tabs>
        <w:tab w:val="left" w:pos="839"/>
      </w:tabs>
      <w:ind w:left="839" w:hanging="419"/>
    </w:pPr>
    <w:rPr>
      <w:rFonts w:ascii="宋体"/>
      <w:sz w:val="21"/>
    </w:rPr>
  </w:style>
  <w:style w:type="paragraph" w:customStyle="1" w:styleId="affffd">
    <w:name w:val="附录三级无"/>
    <w:basedOn w:val="afff4"/>
    <w:rsid w:val="007E5982"/>
    <w:pPr>
      <w:tabs>
        <w:tab w:val="clear" w:pos="360"/>
      </w:tabs>
      <w:spacing w:beforeLines="0" w:afterLines="0"/>
    </w:pPr>
    <w:rPr>
      <w:rFonts w:ascii="宋体" w:eastAsia="宋体"/>
      <w:szCs w:val="21"/>
    </w:rPr>
  </w:style>
  <w:style w:type="paragraph" w:customStyle="1" w:styleId="affffe">
    <w:name w:val="其他发布日期"/>
    <w:basedOn w:val="afd"/>
    <w:uiPriority w:val="99"/>
    <w:qFormat/>
    <w:rsid w:val="007E5982"/>
    <w:pPr>
      <w:framePr w:wrap="around" w:vAnchor="page" w:hAnchor="text" w:x="1419"/>
    </w:pPr>
  </w:style>
  <w:style w:type="paragraph" w:customStyle="1" w:styleId="afffff">
    <w:name w:val="附录数字编号列项（二级）"/>
    <w:qFormat/>
    <w:rsid w:val="007E5982"/>
    <w:pPr>
      <w:tabs>
        <w:tab w:val="left" w:pos="840"/>
      </w:tabs>
      <w:ind w:left="839" w:hanging="419"/>
    </w:pPr>
    <w:rPr>
      <w:rFonts w:ascii="宋体"/>
      <w:sz w:val="21"/>
    </w:rPr>
  </w:style>
  <w:style w:type="paragraph" w:customStyle="1" w:styleId="afffff0">
    <w:name w:val="其他标准标志"/>
    <w:basedOn w:val="affff7"/>
    <w:qFormat/>
    <w:rsid w:val="007E5982"/>
    <w:pPr>
      <w:framePr w:w="6101" w:wrap="around" w:vAnchor="page" w:hAnchor="page" w:x="4673" w:y="942"/>
    </w:pPr>
    <w:rPr>
      <w:w w:val="130"/>
    </w:rPr>
  </w:style>
  <w:style w:type="paragraph" w:customStyle="1" w:styleId="afffff1">
    <w:name w:val="其他标准称谓"/>
    <w:next w:val="a2"/>
    <w:qFormat/>
    <w:rsid w:val="007E598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2">
    <w:name w:val="图表脚注说明"/>
    <w:basedOn w:val="a2"/>
    <w:qFormat/>
    <w:rsid w:val="007E5982"/>
    <w:pPr>
      <w:ind w:left="544" w:hanging="181"/>
    </w:pPr>
    <w:rPr>
      <w:rFonts w:ascii="宋体"/>
      <w:sz w:val="18"/>
      <w:szCs w:val="18"/>
    </w:rPr>
  </w:style>
  <w:style w:type="paragraph" w:customStyle="1" w:styleId="afffff3">
    <w:name w:val="五级条标题"/>
    <w:basedOn w:val="affd"/>
    <w:next w:val="ae"/>
    <w:qFormat/>
    <w:rsid w:val="007E5982"/>
    <w:pPr>
      <w:numPr>
        <w:ilvl w:val="5"/>
      </w:numPr>
      <w:outlineLvl w:val="6"/>
    </w:pPr>
  </w:style>
  <w:style w:type="paragraph" w:customStyle="1" w:styleId="afffff4">
    <w:name w:val="封面标准文稿类别"/>
    <w:basedOn w:val="aff6"/>
    <w:qFormat/>
    <w:rsid w:val="007E5982"/>
    <w:pPr>
      <w:framePr w:wrap="around"/>
      <w:spacing w:after="160" w:line="240" w:lineRule="auto"/>
    </w:pPr>
    <w:rPr>
      <w:sz w:val="24"/>
    </w:rPr>
  </w:style>
  <w:style w:type="paragraph" w:customStyle="1" w:styleId="afffff5">
    <w:name w:val="封面标准代替信息"/>
    <w:qFormat/>
    <w:rsid w:val="007E59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6">
    <w:name w:val="示例×："/>
    <w:basedOn w:val="af8"/>
    <w:qFormat/>
    <w:rsid w:val="007E5982"/>
    <w:pPr>
      <w:spacing w:beforeLines="0" w:afterLines="0"/>
      <w:ind w:firstLine="363"/>
      <w:outlineLvl w:val="9"/>
    </w:pPr>
    <w:rPr>
      <w:rFonts w:ascii="宋体" w:eastAsia="宋体"/>
      <w:sz w:val="18"/>
      <w:szCs w:val="18"/>
    </w:rPr>
  </w:style>
  <w:style w:type="paragraph" w:customStyle="1" w:styleId="12">
    <w:name w:val="封面标准号1"/>
    <w:qFormat/>
    <w:rsid w:val="007E5982"/>
    <w:pPr>
      <w:widowControl w:val="0"/>
      <w:kinsoku w:val="0"/>
      <w:overflowPunct w:val="0"/>
      <w:autoSpaceDE w:val="0"/>
      <w:autoSpaceDN w:val="0"/>
      <w:spacing w:before="308"/>
      <w:jc w:val="right"/>
      <w:textAlignment w:val="center"/>
    </w:pPr>
    <w:rPr>
      <w:sz w:val="28"/>
    </w:rPr>
  </w:style>
  <w:style w:type="paragraph" w:customStyle="1" w:styleId="afffff7">
    <w:name w:val="列项●（二级）"/>
    <w:qFormat/>
    <w:rsid w:val="007E5982"/>
    <w:pPr>
      <w:tabs>
        <w:tab w:val="left" w:pos="760"/>
        <w:tab w:val="left" w:pos="840"/>
      </w:tabs>
      <w:ind w:left="1264" w:hanging="413"/>
      <w:jc w:val="both"/>
    </w:pPr>
    <w:rPr>
      <w:rFonts w:ascii="宋体"/>
      <w:sz w:val="21"/>
    </w:rPr>
  </w:style>
  <w:style w:type="paragraph" w:customStyle="1" w:styleId="afffff8">
    <w:name w:val="附录标识"/>
    <w:basedOn w:val="a2"/>
    <w:next w:val="ae"/>
    <w:qFormat/>
    <w:rsid w:val="007E5982"/>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9">
    <w:name w:val="标准书眉_偶数页"/>
    <w:basedOn w:val="afff5"/>
    <w:next w:val="a2"/>
    <w:qFormat/>
    <w:rsid w:val="007E5982"/>
    <w:pPr>
      <w:jc w:val="left"/>
    </w:pPr>
  </w:style>
  <w:style w:type="paragraph" w:customStyle="1" w:styleId="afffffa">
    <w:name w:val="封面标准文稿编辑信息"/>
    <w:basedOn w:val="afffff4"/>
    <w:rsid w:val="007E5982"/>
    <w:pPr>
      <w:framePr w:wrap="around"/>
      <w:spacing w:before="180" w:line="180" w:lineRule="exact"/>
    </w:pPr>
    <w:rPr>
      <w:sz w:val="21"/>
    </w:rPr>
  </w:style>
  <w:style w:type="paragraph" w:customStyle="1" w:styleId="afffffb">
    <w:name w:val="附录表标题"/>
    <w:basedOn w:val="a2"/>
    <w:next w:val="ae"/>
    <w:qFormat/>
    <w:rsid w:val="007E5982"/>
    <w:pPr>
      <w:tabs>
        <w:tab w:val="left" w:pos="180"/>
      </w:tabs>
      <w:spacing w:beforeLines="50" w:afterLines="50"/>
      <w:jc w:val="center"/>
    </w:pPr>
    <w:rPr>
      <w:rFonts w:ascii="黑体" w:eastAsia="黑体"/>
      <w:szCs w:val="21"/>
    </w:rPr>
  </w:style>
  <w:style w:type="paragraph" w:customStyle="1" w:styleId="afffffc">
    <w:name w:val="注："/>
    <w:next w:val="ae"/>
    <w:rsid w:val="007E5982"/>
    <w:pPr>
      <w:widowControl w:val="0"/>
      <w:autoSpaceDE w:val="0"/>
      <w:autoSpaceDN w:val="0"/>
      <w:ind w:left="726" w:hanging="363"/>
      <w:jc w:val="both"/>
    </w:pPr>
    <w:rPr>
      <w:rFonts w:ascii="宋体"/>
      <w:sz w:val="18"/>
      <w:szCs w:val="18"/>
    </w:rPr>
  </w:style>
  <w:style w:type="paragraph" w:customStyle="1" w:styleId="afffffd">
    <w:name w:val="注：（正文）"/>
    <w:basedOn w:val="afffffc"/>
    <w:next w:val="ae"/>
    <w:qFormat/>
    <w:rsid w:val="007E5982"/>
  </w:style>
  <w:style w:type="paragraph" w:customStyle="1" w:styleId="afffffe">
    <w:name w:val="封面正文"/>
    <w:qFormat/>
    <w:rsid w:val="007E5982"/>
    <w:pPr>
      <w:jc w:val="both"/>
    </w:pPr>
  </w:style>
  <w:style w:type="paragraph" w:customStyle="1" w:styleId="affffff">
    <w:name w:val="编号列项（三级）"/>
    <w:qFormat/>
    <w:rsid w:val="007E5982"/>
    <w:pPr>
      <w:tabs>
        <w:tab w:val="left" w:pos="0"/>
      </w:tabs>
      <w:ind w:left="1679" w:hanging="420"/>
    </w:pPr>
    <w:rPr>
      <w:rFonts w:ascii="宋体"/>
      <w:sz w:val="21"/>
    </w:rPr>
  </w:style>
  <w:style w:type="paragraph" w:customStyle="1" w:styleId="affffff0">
    <w:name w:val="列项说明数字编号"/>
    <w:qFormat/>
    <w:rsid w:val="007E5982"/>
    <w:pPr>
      <w:ind w:leftChars="400" w:left="600" w:hangingChars="200" w:hanging="200"/>
    </w:pPr>
    <w:rPr>
      <w:rFonts w:ascii="宋体"/>
      <w:sz w:val="21"/>
    </w:rPr>
  </w:style>
  <w:style w:type="paragraph" w:customStyle="1" w:styleId="affffff1">
    <w:name w:val="附录标题"/>
    <w:basedOn w:val="ae"/>
    <w:next w:val="ae"/>
    <w:qFormat/>
    <w:rsid w:val="007E5982"/>
    <w:pPr>
      <w:ind w:firstLineChars="0" w:firstLine="0"/>
      <w:jc w:val="center"/>
    </w:pPr>
    <w:rPr>
      <w:rFonts w:ascii="黑体" w:eastAsia="黑体"/>
    </w:rPr>
  </w:style>
  <w:style w:type="paragraph" w:customStyle="1" w:styleId="affffff2">
    <w:name w:val="列项说明"/>
    <w:basedOn w:val="a2"/>
    <w:rsid w:val="007E5982"/>
    <w:pPr>
      <w:adjustRightInd w:val="0"/>
      <w:spacing w:line="320" w:lineRule="exact"/>
      <w:ind w:leftChars="200" w:left="400" w:hangingChars="200" w:hanging="200"/>
      <w:jc w:val="left"/>
      <w:textAlignment w:val="baseline"/>
    </w:pPr>
    <w:rPr>
      <w:rFonts w:ascii="宋体"/>
      <w:kern w:val="0"/>
      <w:szCs w:val="20"/>
    </w:rPr>
  </w:style>
  <w:style w:type="paragraph" w:customStyle="1" w:styleId="23">
    <w:name w:val="封面标准名称2"/>
    <w:basedOn w:val="aff8"/>
    <w:qFormat/>
    <w:rsid w:val="007E5982"/>
    <w:pPr>
      <w:framePr w:wrap="around" w:y="4469"/>
      <w:spacing w:beforeLines="630"/>
    </w:pPr>
  </w:style>
  <w:style w:type="paragraph" w:customStyle="1" w:styleId="affffff3">
    <w:name w:val="发布部门"/>
    <w:next w:val="ae"/>
    <w:uiPriority w:val="99"/>
    <w:qFormat/>
    <w:rsid w:val="007E5982"/>
    <w:pPr>
      <w:framePr w:w="7938" w:h="1134" w:hRule="exact" w:hSpace="125" w:vSpace="181" w:wrap="around" w:vAnchor="page" w:hAnchor="page" w:x="2150" w:y="14630" w:anchorLock="1"/>
      <w:jc w:val="center"/>
    </w:pPr>
    <w:rPr>
      <w:rFonts w:ascii="宋体"/>
      <w:b/>
      <w:spacing w:val="20"/>
      <w:w w:val="135"/>
      <w:sz w:val="28"/>
    </w:rPr>
  </w:style>
  <w:style w:type="paragraph" w:customStyle="1" w:styleId="24">
    <w:name w:val="封面标准文稿编辑信息2"/>
    <w:basedOn w:val="afffffa"/>
    <w:qFormat/>
    <w:rsid w:val="007E5982"/>
    <w:pPr>
      <w:framePr w:wrap="around" w:y="4469"/>
    </w:pPr>
  </w:style>
  <w:style w:type="paragraph" w:customStyle="1" w:styleId="affffff4">
    <w:name w:val="其他发布部门"/>
    <w:basedOn w:val="affffff3"/>
    <w:rsid w:val="007E5982"/>
    <w:pPr>
      <w:framePr w:wrap="around" w:y="15310"/>
      <w:spacing w:line="0" w:lineRule="atLeast"/>
    </w:pPr>
    <w:rPr>
      <w:rFonts w:ascii="黑体" w:eastAsia="黑体"/>
      <w:b w:val="0"/>
    </w:rPr>
  </w:style>
  <w:style w:type="paragraph" w:customStyle="1" w:styleId="affffff5">
    <w:name w:val="附录四级无"/>
    <w:basedOn w:val="afff8"/>
    <w:rsid w:val="007E5982"/>
    <w:pPr>
      <w:tabs>
        <w:tab w:val="clear" w:pos="360"/>
      </w:tabs>
      <w:spacing w:beforeLines="0" w:afterLines="0"/>
    </w:pPr>
    <w:rPr>
      <w:rFonts w:ascii="宋体" w:eastAsia="宋体"/>
      <w:szCs w:val="21"/>
    </w:rPr>
  </w:style>
  <w:style w:type="paragraph" w:customStyle="1" w:styleId="affffff6">
    <w:name w:val="三级无"/>
    <w:basedOn w:val="affe"/>
    <w:rsid w:val="007E5982"/>
    <w:pPr>
      <w:spacing w:beforeLines="0" w:afterLines="0"/>
    </w:pPr>
    <w:rPr>
      <w:rFonts w:ascii="宋体" w:eastAsia="宋体"/>
    </w:rPr>
  </w:style>
  <w:style w:type="paragraph" w:customStyle="1" w:styleId="affffff7">
    <w:name w:val="五级无"/>
    <w:basedOn w:val="afffff3"/>
    <w:rsid w:val="007E5982"/>
    <w:pPr>
      <w:spacing w:beforeLines="0" w:afterLines="0"/>
    </w:pPr>
    <w:rPr>
      <w:rFonts w:ascii="宋体" w:eastAsia="宋体"/>
    </w:rPr>
  </w:style>
  <w:style w:type="paragraph" w:customStyle="1" w:styleId="affffff8">
    <w:name w:val="正文公式编号制表符"/>
    <w:basedOn w:val="ae"/>
    <w:next w:val="ae"/>
    <w:qFormat/>
    <w:rsid w:val="007E5982"/>
    <w:pPr>
      <w:ind w:firstLineChars="0" w:firstLine="0"/>
    </w:pPr>
  </w:style>
  <w:style w:type="paragraph" w:customStyle="1" w:styleId="affffff9">
    <w:name w:val="终结线"/>
    <w:basedOn w:val="a2"/>
    <w:rsid w:val="007E5982"/>
    <w:pPr>
      <w:framePr w:hSpace="181" w:vSpace="181" w:wrap="around" w:vAnchor="text" w:hAnchor="margin" w:xAlign="center" w:y="285"/>
    </w:pPr>
  </w:style>
  <w:style w:type="paragraph" w:customStyle="1" w:styleId="affffffa">
    <w:name w:val="其他实施日期"/>
    <w:basedOn w:val="affb"/>
    <w:uiPriority w:val="99"/>
    <w:qFormat/>
    <w:rsid w:val="007E5982"/>
    <w:pPr>
      <w:framePr w:wrap="around"/>
    </w:pPr>
  </w:style>
  <w:style w:type="paragraph" w:customStyle="1" w:styleId="25">
    <w:name w:val="封面标准英文名称2"/>
    <w:basedOn w:val="aff7"/>
    <w:rsid w:val="007E5982"/>
    <w:pPr>
      <w:framePr w:wrap="around" w:y="4469"/>
    </w:pPr>
  </w:style>
  <w:style w:type="paragraph" w:customStyle="1" w:styleId="26">
    <w:name w:val="封面标准文稿类别2"/>
    <w:basedOn w:val="afffff4"/>
    <w:qFormat/>
    <w:rsid w:val="007E5982"/>
    <w:pPr>
      <w:framePr w:wrap="around" w:y="4469"/>
    </w:pPr>
  </w:style>
  <w:style w:type="paragraph" w:styleId="affffffb">
    <w:name w:val="List Paragraph"/>
    <w:basedOn w:val="a2"/>
    <w:uiPriority w:val="34"/>
    <w:qFormat/>
    <w:rsid w:val="007E5982"/>
    <w:pPr>
      <w:ind w:firstLineChars="200" w:firstLine="420"/>
    </w:pPr>
    <w:rPr>
      <w:rFonts w:ascii="Calibri" w:hAnsi="Calibri"/>
      <w:szCs w:val="22"/>
    </w:rPr>
  </w:style>
  <w:style w:type="paragraph" w:customStyle="1" w:styleId="CharCharCharChar">
    <w:name w:val="Char Char Char Char"/>
    <w:basedOn w:val="a2"/>
    <w:rsid w:val="007E5982"/>
    <w:pPr>
      <w:adjustRightInd w:val="0"/>
      <w:spacing w:line="360" w:lineRule="auto"/>
    </w:pPr>
    <w:rPr>
      <w:kern w:val="0"/>
      <w:sz w:val="24"/>
      <w:szCs w:val="20"/>
    </w:rPr>
  </w:style>
  <w:style w:type="character" w:customStyle="1" w:styleId="Char8">
    <w:name w:val="二级条标题 Char"/>
    <w:link w:val="a0"/>
    <w:qFormat/>
    <w:locked/>
    <w:rsid w:val="007E5982"/>
    <w:rPr>
      <w:rFonts w:ascii="黑体" w:eastAsia="黑体"/>
      <w:sz w:val="21"/>
      <w:szCs w:val="21"/>
    </w:rPr>
  </w:style>
  <w:style w:type="character" w:customStyle="1" w:styleId="Char">
    <w:name w:val="批注文字 Char"/>
    <w:basedOn w:val="a3"/>
    <w:link w:val="a8"/>
    <w:semiHidden/>
    <w:rsid w:val="007E5982"/>
    <w:rPr>
      <w:kern w:val="2"/>
      <w:sz w:val="21"/>
      <w:szCs w:val="24"/>
    </w:rPr>
  </w:style>
  <w:style w:type="character" w:customStyle="1" w:styleId="Char4">
    <w:name w:val="批注主题 Char"/>
    <w:basedOn w:val="Char"/>
    <w:link w:val="af0"/>
    <w:semiHidden/>
    <w:qFormat/>
    <w:rsid w:val="007E59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19D69-025A-4CCC-9A87-6C46B46B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Words>
  <Characters>1477</Characters>
  <Application>Microsoft Office Word</Application>
  <DocSecurity>0</DocSecurity>
  <Lines>12</Lines>
  <Paragraphs>3</Paragraphs>
  <ScaleCrop>false</ScaleCrop>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2021-08-05T06:03:00Z</dcterms:created>
  <dcterms:modified xsi:type="dcterms:W3CDTF">2024-04-26T02:41:00Z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