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880" w:rsidRPr="00E33E8A" w:rsidRDefault="0033023A">
      <w:pPr>
        <w:pStyle w:val="afff2"/>
        <w:framePr w:w="0" w:wrap="around" w:x="1590" w:y="2356"/>
        <w:rPr>
          <w:rFonts w:ascii="Times New Roman"/>
        </w:rPr>
      </w:pPr>
      <w:bookmarkStart w:id="0" w:name="_GoBack"/>
      <w:r w:rsidRPr="00E33E8A">
        <w:rPr>
          <w:rFonts w:ascii="Times New Roman"/>
        </w:rPr>
        <w:t>团体标准</w:t>
      </w:r>
    </w:p>
    <w:p w:rsidR="00147880" w:rsidRPr="00E33E8A" w:rsidRDefault="0033023A">
      <w:pPr>
        <w:pStyle w:val="20"/>
        <w:framePr w:wrap="around"/>
        <w:pBdr>
          <w:bottom w:val="single" w:sz="4" w:space="1" w:color="000000"/>
        </w:pBdr>
        <w:wordWrap w:val="0"/>
        <w:rPr>
          <w:rFonts w:ascii="Times New Roman" w:eastAsia="宋体"/>
        </w:rPr>
      </w:pPr>
      <w:r w:rsidRPr="00E33E8A">
        <w:rPr>
          <w:rFonts w:ascii="Times New Roman" w:eastAsia="宋体"/>
        </w:rPr>
        <w:t>T/SSEA XXXX—XXXX</w:t>
      </w:r>
    </w:p>
    <w:p w:rsidR="00147880" w:rsidRPr="00E33E8A" w:rsidRDefault="00147880">
      <w:pPr>
        <w:pStyle w:val="20"/>
        <w:framePr w:wrap="around"/>
        <w:rPr>
          <w:rFonts w:ascii="Times New Roman" w:eastAsia="宋体"/>
        </w:rPr>
      </w:pPr>
    </w:p>
    <w:p w:rsidR="00147880" w:rsidRPr="00E33E8A" w:rsidRDefault="00147880">
      <w:pPr>
        <w:pStyle w:val="20"/>
        <w:framePr w:wrap="around"/>
        <w:rPr>
          <w:rFonts w:ascii="Times New Roman" w:eastAsia="宋体"/>
        </w:rPr>
      </w:pPr>
    </w:p>
    <w:p w:rsidR="00147880" w:rsidRPr="00E33E8A" w:rsidRDefault="0033023A">
      <w:pPr>
        <w:pStyle w:val="af5"/>
        <w:framePr w:wrap="around" w:x="1156" w:y="6301"/>
        <w:rPr>
          <w:rFonts w:ascii="Times New Roman"/>
        </w:rPr>
      </w:pPr>
      <w:r w:rsidRPr="00E33E8A">
        <w:rPr>
          <w:rFonts w:ascii="Times New Roman"/>
        </w:rPr>
        <w:t>承插式波纹增强螺旋钢管</w:t>
      </w:r>
    </w:p>
    <w:p w:rsidR="00147880" w:rsidRPr="00E33E8A" w:rsidRDefault="0033023A">
      <w:pPr>
        <w:pStyle w:val="af6"/>
        <w:framePr w:wrap="around" w:x="1156" w:y="6301"/>
      </w:pPr>
      <w:r w:rsidRPr="00E33E8A">
        <w:t>Ball and socket joint type spiral</w:t>
      </w:r>
      <w:r w:rsidRPr="00E33E8A">
        <w:rPr>
          <w:rFonts w:hint="eastAsia"/>
        </w:rPr>
        <w:t xml:space="preserve"> </w:t>
      </w:r>
      <w:r w:rsidRPr="00E33E8A">
        <w:t>steel pipes with corrugated reinforcement</w:t>
      </w:r>
    </w:p>
    <w:p w:rsidR="00147880" w:rsidRPr="00E33E8A" w:rsidRDefault="00147880">
      <w:pPr>
        <w:pStyle w:val="af7"/>
        <w:framePr w:wrap="around" w:x="1156" w:y="6301"/>
        <w:spacing w:before="156" w:after="156"/>
        <w:rPr>
          <w:rFonts w:ascii="Times New Roman"/>
        </w:rPr>
      </w:pPr>
    </w:p>
    <w:p w:rsidR="00147880" w:rsidRPr="00E33E8A" w:rsidRDefault="0033023A">
      <w:pPr>
        <w:pStyle w:val="afffd"/>
        <w:framePr w:wrap="around" w:vAnchor="page" w:hAnchor="page" w:x="1175" w:y="14086"/>
        <w:rPr>
          <w:rFonts w:eastAsia="宋体"/>
        </w:rPr>
      </w:pPr>
      <w:bookmarkStart w:id="1" w:name="FM"/>
      <w:bookmarkEnd w:id="1"/>
      <w:r w:rsidRPr="00E33E8A">
        <w:rPr>
          <w:rFonts w:eastAsia="宋体"/>
        </w:rPr>
        <w:t>XXXX-XX-XX</w:t>
      </w:r>
      <w:r w:rsidRPr="00E33E8A">
        <w:t>发布</w:t>
      </w:r>
    </w:p>
    <w:p w:rsidR="00147880" w:rsidRPr="00E33E8A" w:rsidRDefault="0033023A">
      <w:pPr>
        <w:pStyle w:val="afffff9"/>
        <w:framePr w:wrap="around" w:vAnchor="page" w:hAnchor="page" w:x="6661" w:y="14041"/>
        <w:rPr>
          <w:rFonts w:eastAsia="宋体"/>
        </w:rPr>
      </w:pPr>
      <w:r w:rsidRPr="00E33E8A">
        <w:rPr>
          <w:rFonts w:eastAsia="宋体"/>
        </w:rPr>
        <w:t>XXXX-XX-XX</w:t>
      </w:r>
      <w:r w:rsidRPr="00E33E8A">
        <w:t>实施</w:t>
      </w:r>
    </w:p>
    <w:p w:rsidR="00147880" w:rsidRPr="00E33E8A" w:rsidRDefault="0033023A">
      <w:pPr>
        <w:pStyle w:val="afffff2"/>
        <w:framePr w:wrap="around" w:x="2156" w:y="15196"/>
        <w:rPr>
          <w:rFonts w:ascii="Times New Roman"/>
          <w:sz w:val="36"/>
          <w:szCs w:val="36"/>
        </w:rPr>
      </w:pPr>
      <w:r w:rsidRPr="00E33E8A">
        <w:rPr>
          <w:rFonts w:ascii="Times New Roman"/>
          <w:sz w:val="36"/>
          <w:szCs w:val="36"/>
        </w:rPr>
        <w:t>中国特钢企业协会</w:t>
      </w:r>
      <w:r w:rsidRPr="00E33E8A">
        <w:rPr>
          <w:rFonts w:ascii="Times New Roman"/>
        </w:rPr>
        <w:t>发布</w:t>
      </w:r>
    </w:p>
    <w:p w:rsidR="00147880" w:rsidRPr="00E33E8A" w:rsidRDefault="0033023A">
      <w:pPr>
        <w:pStyle w:val="a6"/>
        <w:tabs>
          <w:tab w:val="clear" w:pos="4201"/>
          <w:tab w:val="clear" w:pos="9298"/>
        </w:tabs>
        <w:spacing w:line="340" w:lineRule="exact"/>
        <w:ind w:firstLineChars="0" w:firstLine="0"/>
        <w:rPr>
          <w:rFonts w:ascii="Times New Roman"/>
        </w:rPr>
      </w:pPr>
      <w:r w:rsidRPr="00E33E8A">
        <w:rPr>
          <w:rFonts w:ascii="Times New Roman"/>
        </w:rPr>
        <w:t>ICS</w:t>
      </w:r>
      <w:r w:rsidRPr="00E33E8A">
        <w:rPr>
          <w:rFonts w:ascii="Times New Roman"/>
          <w:kern w:val="2"/>
          <w:sz w:val="22"/>
          <w:szCs w:val="22"/>
        </w:rPr>
        <w:t xml:space="preserve"> 77.140.75</w:t>
      </w:r>
    </w:p>
    <w:p w:rsidR="00147880" w:rsidRPr="00E33E8A" w:rsidRDefault="0033023A">
      <w:pPr>
        <w:pStyle w:val="a6"/>
        <w:tabs>
          <w:tab w:val="clear" w:pos="4201"/>
          <w:tab w:val="clear" w:pos="9298"/>
        </w:tabs>
        <w:spacing w:line="340" w:lineRule="exact"/>
        <w:ind w:firstLineChars="0" w:firstLine="0"/>
        <w:rPr>
          <w:rFonts w:ascii="Times New Roman"/>
        </w:rPr>
      </w:pPr>
      <w:r w:rsidRPr="00E33E8A">
        <w:rPr>
          <w:rFonts w:ascii="Times New Roman"/>
        </w:rPr>
        <w:t>CCS H 48</w:t>
      </w:r>
    </w:p>
    <w:p w:rsidR="00147880" w:rsidRPr="00E33E8A" w:rsidRDefault="00147880">
      <w:pPr>
        <w:pStyle w:val="a6"/>
        <w:tabs>
          <w:tab w:val="clear" w:pos="4201"/>
          <w:tab w:val="clear" w:pos="9298"/>
        </w:tabs>
        <w:spacing w:line="340" w:lineRule="exact"/>
        <w:ind w:firstLine="420"/>
        <w:rPr>
          <w:rFonts w:ascii="Times New Roman"/>
        </w:rPr>
      </w:pPr>
    </w:p>
    <w:p w:rsidR="00147880" w:rsidRPr="00E33E8A" w:rsidRDefault="00147880">
      <w:pPr>
        <w:jc w:val="center"/>
        <w:rPr>
          <w:spacing w:val="20"/>
          <w:sz w:val="28"/>
          <w:szCs w:val="28"/>
        </w:rPr>
      </w:pPr>
    </w:p>
    <w:p w:rsidR="00147880" w:rsidRPr="00E33E8A" w:rsidRDefault="00147880">
      <w:pPr>
        <w:jc w:val="center"/>
        <w:rPr>
          <w:spacing w:val="20"/>
          <w:sz w:val="28"/>
          <w:szCs w:val="28"/>
        </w:rPr>
      </w:pPr>
    </w:p>
    <w:p w:rsidR="00147880" w:rsidRPr="00E33E8A" w:rsidRDefault="00147880">
      <w:pPr>
        <w:jc w:val="center"/>
      </w:pPr>
    </w:p>
    <w:p w:rsidR="00147880" w:rsidRPr="00E33E8A" w:rsidRDefault="00147880">
      <w:pPr>
        <w:jc w:val="center"/>
        <w:rPr>
          <w:b/>
          <w:sz w:val="32"/>
        </w:rPr>
        <w:sectPr w:rsidR="00147880" w:rsidRPr="00E33E8A">
          <w:headerReference w:type="default" r:id="rId7"/>
          <w:headerReference w:type="first" r:id="rId8"/>
          <w:footerReference w:type="first" r:id="rId9"/>
          <w:pgSz w:w="11906" w:h="16838"/>
          <w:pgMar w:top="1134" w:right="1134" w:bottom="1134" w:left="1418" w:header="851" w:footer="992" w:gutter="0"/>
          <w:cols w:space="720"/>
          <w:docGrid w:type="lines" w:linePitch="312"/>
        </w:sectPr>
      </w:pPr>
    </w:p>
    <w:p w:rsidR="00147880" w:rsidRPr="00E33E8A" w:rsidRDefault="00147880">
      <w:pPr>
        <w:keepNext/>
        <w:pageBreakBefore/>
        <w:widowControl/>
        <w:shd w:val="clear" w:color="FFFFFF" w:fill="FFFFFF"/>
        <w:spacing w:before="640" w:after="560"/>
        <w:jc w:val="center"/>
        <w:outlineLvl w:val="0"/>
        <w:rPr>
          <w:rFonts w:eastAsia="黑体"/>
          <w:kern w:val="0"/>
          <w:sz w:val="32"/>
          <w:szCs w:val="20"/>
        </w:rPr>
      </w:pPr>
    </w:p>
    <w:p w:rsidR="00147880" w:rsidRPr="00E33E8A" w:rsidRDefault="00147880">
      <w:pPr>
        <w:widowControl/>
        <w:tabs>
          <w:tab w:val="center" w:pos="4201"/>
          <w:tab w:val="right" w:leader="dot" w:pos="9298"/>
        </w:tabs>
        <w:autoSpaceDE w:val="0"/>
        <w:autoSpaceDN w:val="0"/>
        <w:ind w:firstLineChars="200" w:firstLine="400"/>
        <w:rPr>
          <w:kern w:val="0"/>
          <w:sz w:val="20"/>
          <w:szCs w:val="20"/>
        </w:rPr>
      </w:pPr>
    </w:p>
    <w:p w:rsidR="00147880" w:rsidRPr="00E33E8A" w:rsidRDefault="00147880">
      <w:pPr>
        <w:widowControl/>
        <w:tabs>
          <w:tab w:val="center" w:pos="4201"/>
          <w:tab w:val="right" w:leader="dot" w:pos="9298"/>
        </w:tabs>
        <w:autoSpaceDE w:val="0"/>
        <w:autoSpaceDN w:val="0"/>
        <w:ind w:firstLineChars="200" w:firstLine="400"/>
        <w:rPr>
          <w:kern w:val="0"/>
          <w:sz w:val="20"/>
          <w:szCs w:val="20"/>
        </w:rPr>
      </w:pPr>
    </w:p>
    <w:p w:rsidR="00147880" w:rsidRPr="00E33E8A" w:rsidRDefault="00147880">
      <w:pPr>
        <w:widowControl/>
        <w:tabs>
          <w:tab w:val="center" w:pos="4201"/>
          <w:tab w:val="right" w:leader="dot" w:pos="9298"/>
        </w:tabs>
        <w:autoSpaceDE w:val="0"/>
        <w:autoSpaceDN w:val="0"/>
        <w:ind w:firstLineChars="200" w:firstLine="400"/>
        <w:rPr>
          <w:kern w:val="0"/>
          <w:sz w:val="20"/>
          <w:szCs w:val="20"/>
        </w:rPr>
      </w:pPr>
    </w:p>
    <w:p w:rsidR="00147880" w:rsidRPr="00E33E8A" w:rsidRDefault="00147880">
      <w:pPr>
        <w:widowControl/>
        <w:tabs>
          <w:tab w:val="center" w:pos="4201"/>
          <w:tab w:val="right" w:leader="dot" w:pos="9298"/>
        </w:tabs>
        <w:autoSpaceDE w:val="0"/>
        <w:autoSpaceDN w:val="0"/>
        <w:ind w:firstLineChars="200" w:firstLine="400"/>
        <w:rPr>
          <w:kern w:val="0"/>
          <w:sz w:val="20"/>
          <w:szCs w:val="20"/>
        </w:rPr>
      </w:pPr>
    </w:p>
    <w:p w:rsidR="00147880" w:rsidRPr="00E33E8A" w:rsidRDefault="00147880">
      <w:pPr>
        <w:widowControl/>
        <w:tabs>
          <w:tab w:val="center" w:pos="4201"/>
          <w:tab w:val="right" w:leader="dot" w:pos="9298"/>
        </w:tabs>
        <w:autoSpaceDE w:val="0"/>
        <w:autoSpaceDN w:val="0"/>
        <w:ind w:firstLineChars="200" w:firstLine="400"/>
        <w:rPr>
          <w:kern w:val="0"/>
          <w:sz w:val="20"/>
          <w:szCs w:val="20"/>
        </w:rPr>
      </w:pPr>
    </w:p>
    <w:p w:rsidR="00147880" w:rsidRPr="00E33E8A" w:rsidRDefault="00147880">
      <w:pPr>
        <w:widowControl/>
        <w:tabs>
          <w:tab w:val="center" w:pos="4201"/>
          <w:tab w:val="right" w:leader="dot" w:pos="9298"/>
        </w:tabs>
        <w:autoSpaceDE w:val="0"/>
        <w:autoSpaceDN w:val="0"/>
        <w:ind w:firstLineChars="200" w:firstLine="400"/>
        <w:rPr>
          <w:kern w:val="0"/>
          <w:sz w:val="20"/>
          <w:szCs w:val="20"/>
        </w:rPr>
      </w:pPr>
    </w:p>
    <w:p w:rsidR="00147880" w:rsidRPr="00E33E8A" w:rsidRDefault="00147880">
      <w:pPr>
        <w:widowControl/>
        <w:tabs>
          <w:tab w:val="center" w:pos="4201"/>
          <w:tab w:val="right" w:leader="dot" w:pos="9298"/>
        </w:tabs>
        <w:autoSpaceDE w:val="0"/>
        <w:autoSpaceDN w:val="0"/>
        <w:ind w:firstLineChars="200" w:firstLine="400"/>
        <w:rPr>
          <w:kern w:val="0"/>
          <w:sz w:val="20"/>
          <w:szCs w:val="20"/>
        </w:rPr>
      </w:pPr>
    </w:p>
    <w:p w:rsidR="00147880" w:rsidRPr="00E33E8A" w:rsidRDefault="00147880">
      <w:pPr>
        <w:widowControl/>
        <w:tabs>
          <w:tab w:val="center" w:pos="4201"/>
          <w:tab w:val="right" w:leader="dot" w:pos="9298"/>
        </w:tabs>
        <w:autoSpaceDE w:val="0"/>
        <w:autoSpaceDN w:val="0"/>
        <w:ind w:firstLineChars="200" w:firstLine="400"/>
        <w:rPr>
          <w:kern w:val="0"/>
          <w:sz w:val="20"/>
          <w:szCs w:val="20"/>
        </w:rPr>
      </w:pPr>
    </w:p>
    <w:p w:rsidR="00147880" w:rsidRPr="00E33E8A" w:rsidRDefault="00147880">
      <w:pPr>
        <w:widowControl/>
        <w:tabs>
          <w:tab w:val="center" w:pos="4201"/>
          <w:tab w:val="right" w:leader="dot" w:pos="9298"/>
        </w:tabs>
        <w:autoSpaceDE w:val="0"/>
        <w:autoSpaceDN w:val="0"/>
        <w:ind w:firstLineChars="200" w:firstLine="400"/>
        <w:rPr>
          <w:kern w:val="0"/>
          <w:sz w:val="20"/>
          <w:szCs w:val="20"/>
        </w:rPr>
      </w:pPr>
    </w:p>
    <w:p w:rsidR="00147880" w:rsidRPr="00E33E8A" w:rsidRDefault="00147880">
      <w:pPr>
        <w:widowControl/>
        <w:tabs>
          <w:tab w:val="center" w:pos="4201"/>
          <w:tab w:val="right" w:leader="dot" w:pos="9298"/>
        </w:tabs>
        <w:autoSpaceDE w:val="0"/>
        <w:autoSpaceDN w:val="0"/>
        <w:ind w:firstLineChars="200" w:firstLine="400"/>
        <w:rPr>
          <w:kern w:val="0"/>
          <w:sz w:val="20"/>
          <w:szCs w:val="20"/>
        </w:rPr>
      </w:pPr>
    </w:p>
    <w:p w:rsidR="00147880" w:rsidRPr="00E33E8A" w:rsidRDefault="00147880">
      <w:pPr>
        <w:widowControl/>
        <w:tabs>
          <w:tab w:val="center" w:pos="4201"/>
          <w:tab w:val="right" w:leader="dot" w:pos="9298"/>
        </w:tabs>
        <w:autoSpaceDE w:val="0"/>
        <w:autoSpaceDN w:val="0"/>
        <w:ind w:firstLineChars="200" w:firstLine="400"/>
        <w:rPr>
          <w:kern w:val="0"/>
          <w:sz w:val="20"/>
          <w:szCs w:val="20"/>
        </w:rPr>
      </w:pPr>
    </w:p>
    <w:p w:rsidR="00147880" w:rsidRPr="00E33E8A" w:rsidRDefault="00147880">
      <w:pPr>
        <w:widowControl/>
        <w:tabs>
          <w:tab w:val="center" w:pos="4201"/>
          <w:tab w:val="right" w:leader="dot" w:pos="9298"/>
        </w:tabs>
        <w:autoSpaceDE w:val="0"/>
        <w:autoSpaceDN w:val="0"/>
        <w:ind w:firstLineChars="200" w:firstLine="400"/>
        <w:rPr>
          <w:kern w:val="0"/>
          <w:sz w:val="20"/>
          <w:szCs w:val="20"/>
        </w:rPr>
      </w:pPr>
    </w:p>
    <w:p w:rsidR="00147880" w:rsidRPr="00E33E8A" w:rsidRDefault="00147880">
      <w:pPr>
        <w:widowControl/>
        <w:tabs>
          <w:tab w:val="center" w:pos="4201"/>
          <w:tab w:val="right" w:leader="dot" w:pos="9298"/>
        </w:tabs>
        <w:autoSpaceDE w:val="0"/>
        <w:autoSpaceDN w:val="0"/>
        <w:ind w:firstLineChars="200" w:firstLine="400"/>
        <w:rPr>
          <w:kern w:val="0"/>
          <w:sz w:val="20"/>
          <w:szCs w:val="20"/>
        </w:rPr>
      </w:pPr>
    </w:p>
    <w:p w:rsidR="00147880" w:rsidRPr="00E33E8A" w:rsidRDefault="00147880">
      <w:pPr>
        <w:widowControl/>
        <w:tabs>
          <w:tab w:val="center" w:pos="4201"/>
          <w:tab w:val="right" w:leader="dot" w:pos="9298"/>
        </w:tabs>
        <w:autoSpaceDE w:val="0"/>
        <w:autoSpaceDN w:val="0"/>
        <w:ind w:firstLineChars="200" w:firstLine="400"/>
        <w:rPr>
          <w:kern w:val="0"/>
          <w:sz w:val="20"/>
          <w:szCs w:val="20"/>
        </w:rPr>
      </w:pPr>
    </w:p>
    <w:p w:rsidR="00147880" w:rsidRPr="00E33E8A" w:rsidRDefault="00147880">
      <w:pPr>
        <w:widowControl/>
        <w:tabs>
          <w:tab w:val="center" w:pos="4201"/>
          <w:tab w:val="right" w:leader="dot" w:pos="9298"/>
        </w:tabs>
        <w:autoSpaceDE w:val="0"/>
        <w:autoSpaceDN w:val="0"/>
        <w:ind w:firstLineChars="200" w:firstLine="400"/>
        <w:rPr>
          <w:kern w:val="0"/>
          <w:sz w:val="20"/>
          <w:szCs w:val="20"/>
        </w:rPr>
      </w:pPr>
    </w:p>
    <w:p w:rsidR="00147880" w:rsidRPr="00E33E8A" w:rsidRDefault="00147880">
      <w:pPr>
        <w:widowControl/>
        <w:tabs>
          <w:tab w:val="center" w:pos="4201"/>
          <w:tab w:val="right" w:leader="dot" w:pos="9298"/>
        </w:tabs>
        <w:autoSpaceDE w:val="0"/>
        <w:autoSpaceDN w:val="0"/>
        <w:ind w:firstLineChars="200" w:firstLine="400"/>
        <w:rPr>
          <w:kern w:val="0"/>
          <w:sz w:val="20"/>
          <w:szCs w:val="20"/>
        </w:rPr>
      </w:pPr>
    </w:p>
    <w:p w:rsidR="00147880" w:rsidRPr="00E33E8A" w:rsidRDefault="00147880">
      <w:pPr>
        <w:widowControl/>
        <w:tabs>
          <w:tab w:val="center" w:pos="4201"/>
          <w:tab w:val="right" w:leader="dot" w:pos="9298"/>
        </w:tabs>
        <w:autoSpaceDE w:val="0"/>
        <w:autoSpaceDN w:val="0"/>
        <w:ind w:firstLineChars="200" w:firstLine="400"/>
        <w:rPr>
          <w:kern w:val="0"/>
          <w:sz w:val="20"/>
          <w:szCs w:val="20"/>
        </w:rPr>
      </w:pPr>
    </w:p>
    <w:p w:rsidR="00147880" w:rsidRPr="00E33E8A" w:rsidRDefault="00147880">
      <w:pPr>
        <w:widowControl/>
        <w:tabs>
          <w:tab w:val="center" w:pos="4201"/>
          <w:tab w:val="right" w:leader="dot" w:pos="9298"/>
        </w:tabs>
        <w:autoSpaceDE w:val="0"/>
        <w:autoSpaceDN w:val="0"/>
        <w:ind w:firstLineChars="200" w:firstLine="400"/>
        <w:rPr>
          <w:kern w:val="0"/>
          <w:sz w:val="20"/>
          <w:szCs w:val="20"/>
        </w:rPr>
      </w:pPr>
    </w:p>
    <w:p w:rsidR="00147880" w:rsidRPr="00E33E8A" w:rsidRDefault="00147880">
      <w:pPr>
        <w:widowControl/>
        <w:tabs>
          <w:tab w:val="center" w:pos="4201"/>
          <w:tab w:val="right" w:leader="dot" w:pos="9298"/>
        </w:tabs>
        <w:autoSpaceDE w:val="0"/>
        <w:autoSpaceDN w:val="0"/>
        <w:ind w:firstLineChars="200" w:firstLine="400"/>
        <w:rPr>
          <w:kern w:val="0"/>
          <w:sz w:val="20"/>
          <w:szCs w:val="20"/>
        </w:rPr>
      </w:pPr>
    </w:p>
    <w:p w:rsidR="00147880" w:rsidRPr="00E33E8A" w:rsidRDefault="00147880">
      <w:pPr>
        <w:widowControl/>
        <w:tabs>
          <w:tab w:val="center" w:pos="4201"/>
          <w:tab w:val="right" w:leader="dot" w:pos="9298"/>
        </w:tabs>
        <w:autoSpaceDE w:val="0"/>
        <w:autoSpaceDN w:val="0"/>
        <w:ind w:firstLineChars="200" w:firstLine="400"/>
        <w:rPr>
          <w:kern w:val="0"/>
          <w:sz w:val="20"/>
          <w:szCs w:val="20"/>
        </w:rPr>
      </w:pPr>
    </w:p>
    <w:p w:rsidR="00147880" w:rsidRPr="00E33E8A" w:rsidRDefault="00147880">
      <w:pPr>
        <w:widowControl/>
        <w:tabs>
          <w:tab w:val="center" w:pos="4201"/>
          <w:tab w:val="right" w:leader="dot" w:pos="9298"/>
        </w:tabs>
        <w:autoSpaceDE w:val="0"/>
        <w:autoSpaceDN w:val="0"/>
        <w:ind w:firstLineChars="200" w:firstLine="400"/>
        <w:rPr>
          <w:kern w:val="0"/>
          <w:sz w:val="20"/>
          <w:szCs w:val="20"/>
        </w:rPr>
      </w:pPr>
    </w:p>
    <w:p w:rsidR="00147880" w:rsidRPr="00E33E8A" w:rsidRDefault="00147880">
      <w:pPr>
        <w:widowControl/>
        <w:tabs>
          <w:tab w:val="center" w:pos="4201"/>
          <w:tab w:val="right" w:leader="dot" w:pos="9298"/>
        </w:tabs>
        <w:autoSpaceDE w:val="0"/>
        <w:autoSpaceDN w:val="0"/>
        <w:ind w:firstLineChars="200" w:firstLine="400"/>
        <w:rPr>
          <w:kern w:val="0"/>
          <w:sz w:val="20"/>
          <w:szCs w:val="20"/>
        </w:rPr>
      </w:pPr>
    </w:p>
    <w:p w:rsidR="00147880" w:rsidRPr="00E33E8A" w:rsidRDefault="00147880">
      <w:pPr>
        <w:widowControl/>
        <w:tabs>
          <w:tab w:val="center" w:pos="4201"/>
          <w:tab w:val="right" w:leader="dot" w:pos="9298"/>
        </w:tabs>
        <w:autoSpaceDE w:val="0"/>
        <w:autoSpaceDN w:val="0"/>
        <w:ind w:firstLineChars="200" w:firstLine="400"/>
        <w:rPr>
          <w:kern w:val="0"/>
          <w:sz w:val="20"/>
          <w:szCs w:val="20"/>
        </w:rPr>
      </w:pPr>
    </w:p>
    <w:p w:rsidR="00147880" w:rsidRPr="00E33E8A" w:rsidRDefault="00147880">
      <w:pPr>
        <w:widowControl/>
        <w:tabs>
          <w:tab w:val="center" w:pos="4201"/>
          <w:tab w:val="right" w:leader="dot" w:pos="9298"/>
        </w:tabs>
        <w:autoSpaceDE w:val="0"/>
        <w:autoSpaceDN w:val="0"/>
        <w:ind w:firstLineChars="200" w:firstLine="400"/>
        <w:rPr>
          <w:kern w:val="0"/>
          <w:sz w:val="20"/>
          <w:szCs w:val="20"/>
        </w:rPr>
      </w:pPr>
    </w:p>
    <w:p w:rsidR="00147880" w:rsidRPr="00E33E8A" w:rsidRDefault="00147880">
      <w:pPr>
        <w:widowControl/>
        <w:tabs>
          <w:tab w:val="center" w:pos="4201"/>
          <w:tab w:val="right" w:leader="dot" w:pos="9298"/>
        </w:tabs>
        <w:autoSpaceDE w:val="0"/>
        <w:autoSpaceDN w:val="0"/>
        <w:ind w:firstLineChars="200" w:firstLine="400"/>
        <w:rPr>
          <w:kern w:val="0"/>
          <w:sz w:val="20"/>
          <w:szCs w:val="20"/>
        </w:rPr>
      </w:pPr>
    </w:p>
    <w:p w:rsidR="00147880" w:rsidRPr="00E33E8A" w:rsidRDefault="00147880">
      <w:pPr>
        <w:widowControl/>
        <w:tabs>
          <w:tab w:val="center" w:pos="4201"/>
          <w:tab w:val="right" w:leader="dot" w:pos="9298"/>
        </w:tabs>
        <w:autoSpaceDE w:val="0"/>
        <w:autoSpaceDN w:val="0"/>
        <w:ind w:firstLineChars="200" w:firstLine="400"/>
        <w:rPr>
          <w:kern w:val="0"/>
          <w:sz w:val="20"/>
          <w:szCs w:val="20"/>
        </w:rPr>
      </w:pPr>
    </w:p>
    <w:p w:rsidR="00147880" w:rsidRPr="00E33E8A" w:rsidRDefault="0033023A">
      <w:pPr>
        <w:rPr>
          <w:szCs w:val="21"/>
        </w:rPr>
      </w:pPr>
      <w:r w:rsidRPr="00E33E8A">
        <w:rPr>
          <w:noProof/>
          <w:szCs w:val="21"/>
        </w:rPr>
        <w:drawing>
          <wp:inline distT="0" distB="0" distL="0" distR="0" wp14:anchorId="5BD93B5C" wp14:editId="37C7176F">
            <wp:extent cx="808990" cy="76517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0"/>
                    <a:stretch>
                      <a:fillRect/>
                    </a:stretch>
                  </pic:blipFill>
                  <pic:spPr>
                    <a:xfrm>
                      <a:off x="0" y="0"/>
                      <a:ext cx="808990" cy="765175"/>
                    </a:xfrm>
                    <a:prstGeom prst="rect">
                      <a:avLst/>
                    </a:prstGeom>
                    <a:noFill/>
                    <a:ln w="12700" cap="flat" cmpd="sng">
                      <a:noFill/>
                      <a:prstDash val="solid"/>
                      <a:miter/>
                    </a:ln>
                  </pic:spPr>
                </pic:pic>
              </a:graphicData>
            </a:graphic>
          </wp:inline>
        </w:drawing>
      </w:r>
      <w:r w:rsidRPr="00E33E8A">
        <w:rPr>
          <w:szCs w:val="21"/>
        </w:rPr>
        <w:t xml:space="preserve"> </w:t>
      </w:r>
      <w:r w:rsidRPr="00E33E8A">
        <w:rPr>
          <w:szCs w:val="21"/>
        </w:rPr>
        <w:t>版权保护文件</w:t>
      </w:r>
    </w:p>
    <w:p w:rsidR="00147880" w:rsidRPr="00E33E8A" w:rsidRDefault="0033023A">
      <w:pPr>
        <w:spacing w:before="156" w:after="156"/>
        <w:rPr>
          <w:szCs w:val="21"/>
        </w:rPr>
        <w:sectPr w:rsidR="00147880" w:rsidRPr="00E33E8A">
          <w:headerReference w:type="default" r:id="rId11"/>
          <w:footerReference w:type="default" r:id="rId12"/>
          <w:pgSz w:w="11906" w:h="16838"/>
          <w:pgMar w:top="1440" w:right="1466" w:bottom="1440" w:left="1620" w:header="851" w:footer="992" w:gutter="0"/>
          <w:pgNumType w:fmt="upperRoman" w:start="1"/>
          <w:cols w:space="720"/>
          <w:docGrid w:type="lines" w:linePitch="312"/>
        </w:sectPr>
      </w:pPr>
      <w:r w:rsidRPr="00E33E8A">
        <w:rPr>
          <w:szCs w:val="21"/>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rsidR="00147880" w:rsidRPr="00E33E8A" w:rsidRDefault="0033023A">
      <w:pPr>
        <w:keepNext/>
        <w:pageBreakBefore/>
        <w:widowControl/>
        <w:shd w:val="clear" w:color="FFFFFF" w:fill="FFFFFF"/>
        <w:spacing w:before="640" w:after="560" w:line="460" w:lineRule="exact"/>
        <w:jc w:val="center"/>
        <w:outlineLvl w:val="0"/>
        <w:rPr>
          <w:rFonts w:eastAsia="黑体"/>
          <w:kern w:val="0"/>
          <w:sz w:val="32"/>
          <w:szCs w:val="20"/>
        </w:rPr>
      </w:pPr>
      <w:bookmarkStart w:id="2" w:name="BKML"/>
      <w:bookmarkStart w:id="3" w:name="_Toc100827985"/>
      <w:bookmarkStart w:id="4" w:name="_Toc100906794"/>
      <w:bookmarkStart w:id="5" w:name="_Toc104975685"/>
      <w:bookmarkEnd w:id="2"/>
      <w:bookmarkEnd w:id="3"/>
      <w:bookmarkEnd w:id="4"/>
      <w:bookmarkEnd w:id="5"/>
      <w:r w:rsidRPr="00E33E8A">
        <w:rPr>
          <w:rFonts w:eastAsia="黑体"/>
          <w:kern w:val="0"/>
          <w:sz w:val="32"/>
          <w:szCs w:val="20"/>
        </w:rPr>
        <w:lastRenderedPageBreak/>
        <w:t>目</w:t>
      </w:r>
      <w:r w:rsidRPr="00E33E8A">
        <w:rPr>
          <w:rFonts w:eastAsia="黑体"/>
          <w:kern w:val="0"/>
          <w:sz w:val="32"/>
          <w:szCs w:val="20"/>
        </w:rPr>
        <w:t>  </w:t>
      </w:r>
      <w:r w:rsidRPr="00E33E8A">
        <w:rPr>
          <w:rFonts w:eastAsia="黑体"/>
          <w:kern w:val="0"/>
          <w:sz w:val="32"/>
          <w:szCs w:val="20"/>
        </w:rPr>
        <w:t>次</w:t>
      </w:r>
    </w:p>
    <w:p w:rsidR="00147880" w:rsidRPr="00E33E8A" w:rsidRDefault="0033023A">
      <w:pPr>
        <w:pStyle w:val="110"/>
        <w:tabs>
          <w:tab w:val="clear" w:pos="9242"/>
        </w:tabs>
        <w:spacing w:before="78" w:after="78"/>
        <w:rPr>
          <w:rFonts w:ascii="Times New Roman"/>
        </w:rPr>
      </w:pPr>
      <w:r w:rsidRPr="00E33E8A">
        <w:rPr>
          <w:rFonts w:ascii="Times New Roman"/>
        </w:rPr>
        <w:fldChar w:fldCharType="begin"/>
      </w:r>
      <w:r w:rsidRPr="00E33E8A">
        <w:rPr>
          <w:rFonts w:ascii="Times New Roman"/>
        </w:rPr>
        <w:instrText xml:space="preserve"> TOC \o "1-2" \h \z \u </w:instrText>
      </w:r>
      <w:r w:rsidRPr="00E33E8A">
        <w:rPr>
          <w:rFonts w:ascii="Times New Roman"/>
        </w:rPr>
        <w:fldChar w:fldCharType="separate"/>
      </w:r>
      <w:hyperlink w:anchor="_Toc104975686" w:history="1">
        <w:r w:rsidRPr="00E33E8A">
          <w:rPr>
            <w:rFonts w:ascii="Times New Roman"/>
          </w:rPr>
          <w:t>前言</w:t>
        </w:r>
        <w:r w:rsidRPr="00E33E8A">
          <w:rPr>
            <w:rFonts w:ascii="Times New Roman"/>
          </w:rPr>
          <w:tab/>
        </w:r>
        <w:r w:rsidRPr="00E33E8A">
          <w:rPr>
            <w:rFonts w:ascii="Times New Roman"/>
          </w:rPr>
          <w:fldChar w:fldCharType="begin"/>
        </w:r>
        <w:r w:rsidRPr="00E33E8A">
          <w:rPr>
            <w:rFonts w:ascii="Times New Roman"/>
          </w:rPr>
          <w:instrText xml:space="preserve"> PAGEREF _Toc104975686 \h </w:instrText>
        </w:r>
        <w:r w:rsidRPr="00E33E8A">
          <w:rPr>
            <w:rFonts w:ascii="Times New Roman"/>
          </w:rPr>
        </w:r>
        <w:r w:rsidRPr="00E33E8A">
          <w:rPr>
            <w:rFonts w:ascii="Times New Roman"/>
          </w:rPr>
          <w:fldChar w:fldCharType="separate"/>
        </w:r>
        <w:r w:rsidRPr="00E33E8A">
          <w:rPr>
            <w:rFonts w:ascii="Times New Roman"/>
          </w:rPr>
          <w:t>II</w:t>
        </w:r>
        <w:r w:rsidRPr="00E33E8A">
          <w:rPr>
            <w:rFonts w:ascii="Times New Roman"/>
          </w:rPr>
          <w:fldChar w:fldCharType="end"/>
        </w:r>
      </w:hyperlink>
    </w:p>
    <w:p w:rsidR="00147880" w:rsidRPr="00E33E8A" w:rsidRDefault="0033023A">
      <w:pPr>
        <w:pStyle w:val="21"/>
        <w:tabs>
          <w:tab w:val="clear" w:pos="9242"/>
        </w:tabs>
        <w:rPr>
          <w:rFonts w:ascii="Times New Roman"/>
        </w:rPr>
      </w:pPr>
      <w:hyperlink w:anchor="_Toc104975688" w:history="1">
        <w:r w:rsidRPr="00E33E8A">
          <w:rPr>
            <w:rFonts w:ascii="Times New Roman"/>
          </w:rPr>
          <w:t xml:space="preserve">1 </w:t>
        </w:r>
        <w:r w:rsidRPr="00E33E8A">
          <w:rPr>
            <w:rFonts w:ascii="Times New Roman"/>
          </w:rPr>
          <w:t>范围</w:t>
        </w:r>
        <w:r w:rsidRPr="00E33E8A">
          <w:rPr>
            <w:rFonts w:ascii="Times New Roman"/>
          </w:rPr>
          <w:tab/>
        </w:r>
        <w:r w:rsidRPr="00E33E8A">
          <w:rPr>
            <w:rFonts w:ascii="Times New Roman"/>
          </w:rPr>
          <w:fldChar w:fldCharType="begin"/>
        </w:r>
        <w:r w:rsidRPr="00E33E8A">
          <w:rPr>
            <w:rFonts w:ascii="Times New Roman"/>
          </w:rPr>
          <w:instrText xml:space="preserve"> PAGEREF _Toc104975688 \h </w:instrText>
        </w:r>
        <w:r w:rsidRPr="00E33E8A">
          <w:rPr>
            <w:rFonts w:ascii="Times New Roman"/>
          </w:rPr>
        </w:r>
        <w:r w:rsidRPr="00E33E8A">
          <w:rPr>
            <w:rFonts w:ascii="Times New Roman"/>
          </w:rPr>
          <w:fldChar w:fldCharType="separate"/>
        </w:r>
        <w:r w:rsidRPr="00E33E8A">
          <w:rPr>
            <w:rFonts w:ascii="Times New Roman"/>
          </w:rPr>
          <w:t>1</w:t>
        </w:r>
        <w:r w:rsidRPr="00E33E8A">
          <w:rPr>
            <w:rFonts w:ascii="Times New Roman"/>
          </w:rPr>
          <w:fldChar w:fldCharType="end"/>
        </w:r>
      </w:hyperlink>
    </w:p>
    <w:p w:rsidR="00147880" w:rsidRPr="00E33E8A" w:rsidRDefault="0033023A">
      <w:pPr>
        <w:pStyle w:val="21"/>
        <w:tabs>
          <w:tab w:val="clear" w:pos="9242"/>
        </w:tabs>
        <w:rPr>
          <w:rFonts w:ascii="Times New Roman"/>
        </w:rPr>
      </w:pPr>
      <w:hyperlink w:anchor="_Toc104975689" w:history="1">
        <w:r w:rsidRPr="00E33E8A">
          <w:rPr>
            <w:rFonts w:ascii="Times New Roman"/>
          </w:rPr>
          <w:t xml:space="preserve">2 </w:t>
        </w:r>
        <w:r w:rsidRPr="00E33E8A">
          <w:rPr>
            <w:rFonts w:ascii="Times New Roman"/>
          </w:rPr>
          <w:t>规范性引用文件</w:t>
        </w:r>
        <w:r w:rsidRPr="00E33E8A">
          <w:rPr>
            <w:rFonts w:ascii="Times New Roman"/>
          </w:rPr>
          <w:tab/>
        </w:r>
        <w:r w:rsidRPr="00E33E8A">
          <w:rPr>
            <w:rFonts w:ascii="Times New Roman"/>
          </w:rPr>
          <w:fldChar w:fldCharType="begin"/>
        </w:r>
        <w:r w:rsidRPr="00E33E8A">
          <w:rPr>
            <w:rFonts w:ascii="Times New Roman"/>
          </w:rPr>
          <w:instrText xml:space="preserve"> PAGEREF _Toc104975689 \h </w:instrText>
        </w:r>
        <w:r w:rsidRPr="00E33E8A">
          <w:rPr>
            <w:rFonts w:ascii="Times New Roman"/>
          </w:rPr>
        </w:r>
        <w:r w:rsidRPr="00E33E8A">
          <w:rPr>
            <w:rFonts w:ascii="Times New Roman"/>
          </w:rPr>
          <w:fldChar w:fldCharType="separate"/>
        </w:r>
        <w:r w:rsidRPr="00E33E8A">
          <w:rPr>
            <w:rFonts w:ascii="Times New Roman"/>
          </w:rPr>
          <w:t>1</w:t>
        </w:r>
        <w:r w:rsidRPr="00E33E8A">
          <w:rPr>
            <w:rFonts w:ascii="Times New Roman"/>
          </w:rPr>
          <w:fldChar w:fldCharType="end"/>
        </w:r>
      </w:hyperlink>
    </w:p>
    <w:p w:rsidR="00147880" w:rsidRPr="00E33E8A" w:rsidRDefault="0033023A">
      <w:pPr>
        <w:pStyle w:val="21"/>
        <w:tabs>
          <w:tab w:val="clear" w:pos="9242"/>
        </w:tabs>
        <w:rPr>
          <w:rFonts w:ascii="Times New Roman"/>
        </w:rPr>
      </w:pPr>
      <w:hyperlink w:anchor="_Toc104975690" w:history="1">
        <w:r w:rsidRPr="00E33E8A">
          <w:rPr>
            <w:rFonts w:ascii="Times New Roman"/>
          </w:rPr>
          <w:t xml:space="preserve">3 </w:t>
        </w:r>
        <w:r w:rsidRPr="00E33E8A">
          <w:rPr>
            <w:rFonts w:ascii="Times New Roman"/>
          </w:rPr>
          <w:t>术语和定义</w:t>
        </w:r>
        <w:r w:rsidRPr="00E33E8A">
          <w:rPr>
            <w:rFonts w:ascii="Times New Roman"/>
          </w:rPr>
          <w:tab/>
        </w:r>
        <w:r w:rsidRPr="00E33E8A">
          <w:rPr>
            <w:rFonts w:ascii="Times New Roman"/>
          </w:rPr>
          <w:fldChar w:fldCharType="begin"/>
        </w:r>
        <w:r w:rsidRPr="00E33E8A">
          <w:rPr>
            <w:rFonts w:ascii="Times New Roman"/>
          </w:rPr>
          <w:instrText xml:space="preserve"> PAGEREF _Toc104975690 \h </w:instrText>
        </w:r>
        <w:r w:rsidRPr="00E33E8A">
          <w:rPr>
            <w:rFonts w:ascii="Times New Roman"/>
          </w:rPr>
        </w:r>
        <w:r w:rsidRPr="00E33E8A">
          <w:rPr>
            <w:rFonts w:ascii="Times New Roman"/>
          </w:rPr>
          <w:fldChar w:fldCharType="separate"/>
        </w:r>
        <w:r w:rsidRPr="00E33E8A">
          <w:rPr>
            <w:rFonts w:ascii="Times New Roman"/>
          </w:rPr>
          <w:t>2</w:t>
        </w:r>
        <w:r w:rsidRPr="00E33E8A">
          <w:rPr>
            <w:rFonts w:ascii="Times New Roman"/>
          </w:rPr>
          <w:fldChar w:fldCharType="end"/>
        </w:r>
      </w:hyperlink>
    </w:p>
    <w:p w:rsidR="00147880" w:rsidRPr="00E33E8A" w:rsidRDefault="0033023A">
      <w:pPr>
        <w:pStyle w:val="21"/>
        <w:tabs>
          <w:tab w:val="clear" w:pos="9242"/>
        </w:tabs>
        <w:rPr>
          <w:rFonts w:ascii="Times New Roman"/>
        </w:rPr>
      </w:pPr>
      <w:hyperlink w:anchor="_Toc104975691" w:history="1">
        <w:r w:rsidRPr="00E33E8A">
          <w:rPr>
            <w:rFonts w:ascii="Times New Roman"/>
          </w:rPr>
          <w:t xml:space="preserve">4 </w:t>
        </w:r>
        <w:r w:rsidRPr="00E33E8A">
          <w:rPr>
            <w:rFonts w:ascii="Times New Roman"/>
          </w:rPr>
          <w:t>订货内容</w:t>
        </w:r>
        <w:r w:rsidRPr="00E33E8A">
          <w:rPr>
            <w:rFonts w:ascii="Times New Roman"/>
          </w:rPr>
          <w:tab/>
        </w:r>
        <w:r w:rsidRPr="00E33E8A">
          <w:rPr>
            <w:rFonts w:ascii="Times New Roman"/>
          </w:rPr>
          <w:fldChar w:fldCharType="begin"/>
        </w:r>
        <w:r w:rsidRPr="00E33E8A">
          <w:rPr>
            <w:rFonts w:ascii="Times New Roman"/>
          </w:rPr>
          <w:instrText xml:space="preserve"> PAGEREF _Toc104975691 \h </w:instrText>
        </w:r>
        <w:r w:rsidRPr="00E33E8A">
          <w:rPr>
            <w:rFonts w:ascii="Times New Roman"/>
          </w:rPr>
        </w:r>
        <w:r w:rsidRPr="00E33E8A">
          <w:rPr>
            <w:rFonts w:ascii="Times New Roman"/>
          </w:rPr>
          <w:fldChar w:fldCharType="separate"/>
        </w:r>
        <w:r w:rsidRPr="00E33E8A">
          <w:rPr>
            <w:rFonts w:ascii="Times New Roman"/>
          </w:rPr>
          <w:t>2</w:t>
        </w:r>
        <w:r w:rsidRPr="00E33E8A">
          <w:rPr>
            <w:rFonts w:ascii="Times New Roman"/>
          </w:rPr>
          <w:fldChar w:fldCharType="end"/>
        </w:r>
      </w:hyperlink>
    </w:p>
    <w:p w:rsidR="00147880" w:rsidRPr="00E33E8A" w:rsidRDefault="0033023A">
      <w:pPr>
        <w:pStyle w:val="21"/>
        <w:tabs>
          <w:tab w:val="clear" w:pos="9242"/>
        </w:tabs>
        <w:rPr>
          <w:rFonts w:ascii="Times New Roman"/>
        </w:rPr>
      </w:pPr>
      <w:hyperlink w:anchor="_Toc104975692" w:history="1">
        <w:r w:rsidRPr="00E33E8A">
          <w:rPr>
            <w:rFonts w:ascii="Times New Roman"/>
          </w:rPr>
          <w:t xml:space="preserve">5 </w:t>
        </w:r>
        <w:r w:rsidRPr="00E33E8A">
          <w:rPr>
            <w:rFonts w:ascii="Times New Roman"/>
          </w:rPr>
          <w:t>尺寸、外形、重量</w:t>
        </w:r>
        <w:r w:rsidRPr="00E33E8A">
          <w:rPr>
            <w:rFonts w:ascii="Times New Roman"/>
          </w:rPr>
          <w:tab/>
        </w:r>
        <w:r w:rsidRPr="00E33E8A">
          <w:rPr>
            <w:rFonts w:ascii="Times New Roman"/>
          </w:rPr>
          <w:fldChar w:fldCharType="begin"/>
        </w:r>
        <w:r w:rsidRPr="00E33E8A">
          <w:rPr>
            <w:rFonts w:ascii="Times New Roman"/>
          </w:rPr>
          <w:instrText xml:space="preserve"> PAGEREF _Toc104975692 \h </w:instrText>
        </w:r>
        <w:r w:rsidRPr="00E33E8A">
          <w:rPr>
            <w:rFonts w:ascii="Times New Roman"/>
          </w:rPr>
        </w:r>
        <w:r w:rsidRPr="00E33E8A">
          <w:rPr>
            <w:rFonts w:ascii="Times New Roman"/>
          </w:rPr>
          <w:fldChar w:fldCharType="separate"/>
        </w:r>
        <w:r w:rsidRPr="00E33E8A">
          <w:rPr>
            <w:rFonts w:ascii="Times New Roman"/>
          </w:rPr>
          <w:t>2</w:t>
        </w:r>
        <w:r w:rsidRPr="00E33E8A">
          <w:rPr>
            <w:rFonts w:ascii="Times New Roman"/>
          </w:rPr>
          <w:fldChar w:fldCharType="end"/>
        </w:r>
      </w:hyperlink>
    </w:p>
    <w:p w:rsidR="00147880" w:rsidRPr="00E33E8A" w:rsidRDefault="0033023A">
      <w:pPr>
        <w:pStyle w:val="21"/>
        <w:tabs>
          <w:tab w:val="clear" w:pos="9242"/>
        </w:tabs>
        <w:rPr>
          <w:rFonts w:ascii="Times New Roman"/>
        </w:rPr>
      </w:pPr>
      <w:hyperlink w:anchor="_Toc104975693" w:history="1">
        <w:r w:rsidRPr="00E33E8A">
          <w:rPr>
            <w:rFonts w:ascii="Times New Roman"/>
          </w:rPr>
          <w:t xml:space="preserve">6 </w:t>
        </w:r>
        <w:r w:rsidRPr="00E33E8A">
          <w:rPr>
            <w:rFonts w:ascii="Times New Roman"/>
          </w:rPr>
          <w:t>技术要求</w:t>
        </w:r>
        <w:r w:rsidRPr="00E33E8A">
          <w:rPr>
            <w:rFonts w:ascii="Times New Roman"/>
          </w:rPr>
          <w:tab/>
        </w:r>
        <w:r w:rsidRPr="00E33E8A">
          <w:rPr>
            <w:rFonts w:ascii="Times New Roman"/>
          </w:rPr>
          <w:fldChar w:fldCharType="begin"/>
        </w:r>
        <w:r w:rsidRPr="00E33E8A">
          <w:rPr>
            <w:rFonts w:ascii="Times New Roman"/>
          </w:rPr>
          <w:instrText xml:space="preserve"> PAGEREF _Toc104975693 \h </w:instrText>
        </w:r>
        <w:r w:rsidRPr="00E33E8A">
          <w:rPr>
            <w:rFonts w:ascii="Times New Roman"/>
          </w:rPr>
        </w:r>
        <w:r w:rsidRPr="00E33E8A">
          <w:rPr>
            <w:rFonts w:ascii="Times New Roman"/>
          </w:rPr>
          <w:fldChar w:fldCharType="separate"/>
        </w:r>
        <w:r w:rsidRPr="00E33E8A">
          <w:rPr>
            <w:rFonts w:ascii="Times New Roman"/>
          </w:rPr>
          <w:t>2</w:t>
        </w:r>
        <w:r w:rsidRPr="00E33E8A">
          <w:rPr>
            <w:rFonts w:ascii="Times New Roman"/>
          </w:rPr>
          <w:fldChar w:fldCharType="end"/>
        </w:r>
      </w:hyperlink>
    </w:p>
    <w:p w:rsidR="00147880" w:rsidRPr="00E33E8A" w:rsidRDefault="0033023A">
      <w:pPr>
        <w:pStyle w:val="21"/>
        <w:tabs>
          <w:tab w:val="clear" w:pos="9242"/>
        </w:tabs>
        <w:rPr>
          <w:rFonts w:ascii="Times New Roman"/>
        </w:rPr>
      </w:pPr>
      <w:hyperlink w:anchor="_Toc104975694" w:history="1">
        <w:r w:rsidRPr="00E33E8A">
          <w:rPr>
            <w:rFonts w:ascii="Times New Roman"/>
          </w:rPr>
          <w:t xml:space="preserve">7 </w:t>
        </w:r>
        <w:r w:rsidRPr="00E33E8A">
          <w:rPr>
            <w:rFonts w:ascii="Times New Roman"/>
          </w:rPr>
          <w:t>试验方法</w:t>
        </w:r>
        <w:r w:rsidRPr="00E33E8A">
          <w:rPr>
            <w:rFonts w:ascii="Times New Roman"/>
          </w:rPr>
          <w:tab/>
        </w:r>
        <w:r w:rsidRPr="00E33E8A">
          <w:rPr>
            <w:rFonts w:ascii="Times New Roman"/>
          </w:rPr>
          <w:fldChar w:fldCharType="begin"/>
        </w:r>
        <w:r w:rsidRPr="00E33E8A">
          <w:rPr>
            <w:rFonts w:ascii="Times New Roman"/>
          </w:rPr>
          <w:instrText xml:space="preserve"> PAGEREF _Toc104975694 \h </w:instrText>
        </w:r>
        <w:r w:rsidRPr="00E33E8A">
          <w:rPr>
            <w:rFonts w:ascii="Times New Roman"/>
          </w:rPr>
        </w:r>
        <w:r w:rsidRPr="00E33E8A">
          <w:rPr>
            <w:rFonts w:ascii="Times New Roman"/>
          </w:rPr>
          <w:fldChar w:fldCharType="separate"/>
        </w:r>
        <w:r w:rsidRPr="00E33E8A">
          <w:rPr>
            <w:rFonts w:ascii="Times New Roman"/>
          </w:rPr>
          <w:t>3</w:t>
        </w:r>
        <w:r w:rsidRPr="00E33E8A">
          <w:rPr>
            <w:rFonts w:ascii="Times New Roman"/>
          </w:rPr>
          <w:fldChar w:fldCharType="end"/>
        </w:r>
      </w:hyperlink>
    </w:p>
    <w:p w:rsidR="00147880" w:rsidRPr="00E33E8A" w:rsidRDefault="0033023A">
      <w:pPr>
        <w:pStyle w:val="21"/>
        <w:tabs>
          <w:tab w:val="clear" w:pos="9242"/>
        </w:tabs>
        <w:rPr>
          <w:rFonts w:ascii="Times New Roman"/>
        </w:rPr>
      </w:pPr>
      <w:hyperlink w:anchor="_Toc104975695" w:history="1">
        <w:r w:rsidRPr="00E33E8A">
          <w:rPr>
            <w:rFonts w:ascii="Times New Roman"/>
          </w:rPr>
          <w:t xml:space="preserve">8 </w:t>
        </w:r>
        <w:r w:rsidRPr="00E33E8A">
          <w:rPr>
            <w:rFonts w:ascii="Times New Roman"/>
          </w:rPr>
          <w:t>检验规则</w:t>
        </w:r>
        <w:r w:rsidRPr="00E33E8A">
          <w:rPr>
            <w:rFonts w:ascii="Times New Roman"/>
          </w:rPr>
          <w:tab/>
        </w:r>
        <w:r w:rsidRPr="00E33E8A">
          <w:rPr>
            <w:rFonts w:ascii="Times New Roman"/>
          </w:rPr>
          <w:fldChar w:fldCharType="begin"/>
        </w:r>
        <w:r w:rsidRPr="00E33E8A">
          <w:rPr>
            <w:rFonts w:ascii="Times New Roman"/>
          </w:rPr>
          <w:instrText xml:space="preserve"> PAGEREF _Toc104975695 \h </w:instrText>
        </w:r>
        <w:r w:rsidRPr="00E33E8A">
          <w:rPr>
            <w:rFonts w:ascii="Times New Roman"/>
          </w:rPr>
        </w:r>
        <w:r w:rsidRPr="00E33E8A">
          <w:rPr>
            <w:rFonts w:ascii="Times New Roman"/>
          </w:rPr>
          <w:fldChar w:fldCharType="separate"/>
        </w:r>
        <w:r w:rsidRPr="00E33E8A">
          <w:rPr>
            <w:rFonts w:ascii="Times New Roman"/>
          </w:rPr>
          <w:t>3</w:t>
        </w:r>
        <w:r w:rsidRPr="00E33E8A">
          <w:rPr>
            <w:rFonts w:ascii="Times New Roman"/>
          </w:rPr>
          <w:fldChar w:fldCharType="end"/>
        </w:r>
      </w:hyperlink>
    </w:p>
    <w:p w:rsidR="00147880" w:rsidRPr="00E33E8A" w:rsidRDefault="0033023A">
      <w:pPr>
        <w:pStyle w:val="21"/>
        <w:tabs>
          <w:tab w:val="clear" w:pos="9242"/>
        </w:tabs>
        <w:rPr>
          <w:rFonts w:ascii="Times New Roman"/>
        </w:rPr>
      </w:pPr>
      <w:hyperlink w:anchor="_Toc104975696" w:history="1">
        <w:r w:rsidRPr="00E33E8A">
          <w:rPr>
            <w:rFonts w:ascii="Times New Roman"/>
          </w:rPr>
          <w:t xml:space="preserve">9 </w:t>
        </w:r>
        <w:r w:rsidRPr="00E33E8A">
          <w:rPr>
            <w:rFonts w:ascii="Times New Roman"/>
          </w:rPr>
          <w:t>包装、标志和质量证明书</w:t>
        </w:r>
        <w:r w:rsidRPr="00E33E8A">
          <w:rPr>
            <w:rFonts w:ascii="Times New Roman"/>
          </w:rPr>
          <w:tab/>
        </w:r>
        <w:r w:rsidRPr="00E33E8A">
          <w:rPr>
            <w:rFonts w:ascii="Times New Roman"/>
          </w:rPr>
          <w:fldChar w:fldCharType="begin"/>
        </w:r>
        <w:r w:rsidRPr="00E33E8A">
          <w:rPr>
            <w:rFonts w:ascii="Times New Roman"/>
          </w:rPr>
          <w:instrText xml:space="preserve"> PAGEREF _Toc104975696 \h </w:instrText>
        </w:r>
        <w:r w:rsidRPr="00E33E8A">
          <w:rPr>
            <w:rFonts w:ascii="Times New Roman"/>
          </w:rPr>
        </w:r>
        <w:r w:rsidRPr="00E33E8A">
          <w:rPr>
            <w:rFonts w:ascii="Times New Roman"/>
          </w:rPr>
          <w:fldChar w:fldCharType="separate"/>
        </w:r>
        <w:r w:rsidRPr="00E33E8A">
          <w:rPr>
            <w:rFonts w:ascii="Times New Roman"/>
          </w:rPr>
          <w:t>4</w:t>
        </w:r>
        <w:r w:rsidRPr="00E33E8A">
          <w:rPr>
            <w:rFonts w:ascii="Times New Roman"/>
          </w:rPr>
          <w:fldChar w:fldCharType="end"/>
        </w:r>
      </w:hyperlink>
    </w:p>
    <w:p w:rsidR="00147880" w:rsidRPr="00E33E8A" w:rsidRDefault="0033023A">
      <w:pPr>
        <w:widowControl/>
        <w:tabs>
          <w:tab w:val="center" w:pos="4201"/>
          <w:tab w:val="right" w:leader="dot" w:pos="9298"/>
        </w:tabs>
        <w:autoSpaceDE w:val="0"/>
        <w:autoSpaceDN w:val="0"/>
        <w:ind w:firstLineChars="200" w:firstLine="420"/>
        <w:rPr>
          <w:kern w:val="0"/>
          <w:szCs w:val="21"/>
        </w:rPr>
      </w:pPr>
      <w:r w:rsidRPr="00E33E8A">
        <w:rPr>
          <w:kern w:val="0"/>
          <w:szCs w:val="21"/>
        </w:rPr>
        <w:fldChar w:fldCharType="end"/>
      </w:r>
    </w:p>
    <w:p w:rsidR="00147880" w:rsidRPr="00E33E8A" w:rsidRDefault="0033023A">
      <w:pPr>
        <w:pStyle w:val="aff2"/>
        <w:ind w:firstLineChars="1200" w:firstLine="3840"/>
        <w:jc w:val="both"/>
        <w:rPr>
          <w:rFonts w:ascii="Times New Roman"/>
        </w:rPr>
      </w:pPr>
      <w:bookmarkStart w:id="6" w:name="_Toc104975686"/>
      <w:bookmarkEnd w:id="6"/>
      <w:r w:rsidRPr="00E33E8A">
        <w:rPr>
          <w:rFonts w:ascii="Times New Roman"/>
        </w:rPr>
        <w:lastRenderedPageBreak/>
        <w:t>前言</w:t>
      </w:r>
    </w:p>
    <w:p w:rsidR="00147880" w:rsidRPr="00E33E8A" w:rsidRDefault="0033023A">
      <w:pPr>
        <w:pStyle w:val="a6"/>
        <w:tabs>
          <w:tab w:val="clear" w:pos="4201"/>
          <w:tab w:val="clear" w:pos="9298"/>
        </w:tabs>
        <w:ind w:firstLine="420"/>
        <w:rPr>
          <w:rFonts w:ascii="Times New Roman"/>
        </w:rPr>
      </w:pPr>
      <w:r w:rsidRPr="00E33E8A">
        <w:rPr>
          <w:rFonts w:ascii="Times New Roman"/>
        </w:rPr>
        <w:t>本文件按照</w:t>
      </w:r>
      <w:r w:rsidRPr="00E33E8A">
        <w:rPr>
          <w:rFonts w:ascii="Times New Roman"/>
        </w:rPr>
        <w:t>GB/T 1.1-2020</w:t>
      </w:r>
      <w:r w:rsidRPr="00E33E8A">
        <w:rPr>
          <w:rFonts w:ascii="Times New Roman"/>
        </w:rPr>
        <w:t>《标准化工作导则</w:t>
      </w:r>
      <w:r w:rsidRPr="00E33E8A">
        <w:rPr>
          <w:rFonts w:ascii="Times New Roman"/>
        </w:rPr>
        <w:t xml:space="preserve"> </w:t>
      </w:r>
      <w:r w:rsidRPr="00E33E8A">
        <w:rPr>
          <w:rFonts w:ascii="Times New Roman"/>
        </w:rPr>
        <w:t>第</w:t>
      </w:r>
      <w:r w:rsidRPr="00E33E8A">
        <w:rPr>
          <w:rFonts w:ascii="Times New Roman"/>
        </w:rPr>
        <w:t>1</w:t>
      </w:r>
      <w:r w:rsidRPr="00E33E8A">
        <w:rPr>
          <w:rFonts w:ascii="Times New Roman"/>
        </w:rPr>
        <w:t>部分：标准化文件的结构和起草规则》的规定起草。</w:t>
      </w:r>
    </w:p>
    <w:p w:rsidR="00147880" w:rsidRPr="00E33E8A" w:rsidRDefault="0033023A">
      <w:pPr>
        <w:ind w:firstLineChars="200" w:firstLine="420"/>
      </w:pPr>
      <w:r w:rsidRPr="00E33E8A">
        <w:t>请注意本文件的某些内容可能涉及专利。本文件的发布机构不承担识别专利的责任。</w:t>
      </w:r>
    </w:p>
    <w:p w:rsidR="00147880" w:rsidRPr="00E33E8A" w:rsidRDefault="0033023A">
      <w:pPr>
        <w:pStyle w:val="a6"/>
        <w:tabs>
          <w:tab w:val="clear" w:pos="4201"/>
          <w:tab w:val="clear" w:pos="9298"/>
        </w:tabs>
        <w:ind w:firstLine="420"/>
        <w:rPr>
          <w:rFonts w:ascii="Times New Roman"/>
        </w:rPr>
      </w:pPr>
      <w:r w:rsidRPr="00E33E8A">
        <w:rPr>
          <w:rFonts w:ascii="Times New Roman"/>
        </w:rPr>
        <w:t>本文件由中国特钢企业协会团体标准化工作委员会提出并归口。</w:t>
      </w:r>
    </w:p>
    <w:p w:rsidR="00147880" w:rsidRPr="00E33E8A" w:rsidRDefault="0033023A">
      <w:pPr>
        <w:pStyle w:val="a6"/>
        <w:tabs>
          <w:tab w:val="clear" w:pos="4201"/>
          <w:tab w:val="clear" w:pos="9298"/>
        </w:tabs>
        <w:ind w:firstLine="420"/>
        <w:rPr>
          <w:rFonts w:ascii="Times New Roman"/>
        </w:rPr>
      </w:pPr>
      <w:r w:rsidRPr="00E33E8A">
        <w:rPr>
          <w:rFonts w:ascii="Times New Roman"/>
        </w:rPr>
        <w:t>本文件起草单位：</w:t>
      </w:r>
      <w:r w:rsidRPr="00E33E8A">
        <w:rPr>
          <w:rFonts w:ascii="Times New Roman" w:hint="eastAsia"/>
        </w:rPr>
        <w:t>成都金元钢管有限公司、吉林钰翎珑钢管钢构制造有限公司、吉林市胜丰大型钢管有限责任公司、新疆裕邦钢管有限公司、吉林联化管业有限公司。</w:t>
      </w:r>
    </w:p>
    <w:p w:rsidR="00147880" w:rsidRPr="00E33E8A" w:rsidRDefault="0033023A">
      <w:pPr>
        <w:pStyle w:val="a6"/>
        <w:tabs>
          <w:tab w:val="clear" w:pos="4201"/>
          <w:tab w:val="clear" w:pos="9298"/>
        </w:tabs>
        <w:ind w:firstLine="420"/>
        <w:rPr>
          <w:rFonts w:ascii="Times New Roman"/>
        </w:rPr>
      </w:pPr>
      <w:r w:rsidRPr="00E33E8A">
        <w:rPr>
          <w:rFonts w:ascii="Times New Roman"/>
        </w:rPr>
        <w:t>本文件主要起草人：</w:t>
      </w:r>
      <w:r w:rsidRPr="00E33E8A">
        <w:rPr>
          <w:rFonts w:ascii="Times New Roman" w:hint="eastAsia"/>
        </w:rPr>
        <w:t>费敏建、王权义、徐龙杰、刘长生、段鹏选、毕君、张吉海、史万利、赵文博、李富春、费政融、李肃波。</w:t>
      </w:r>
    </w:p>
    <w:p w:rsidR="00147880" w:rsidRPr="00E33E8A" w:rsidRDefault="00147880">
      <w:pPr>
        <w:pStyle w:val="a6"/>
        <w:tabs>
          <w:tab w:val="clear" w:pos="4201"/>
          <w:tab w:val="clear" w:pos="9298"/>
        </w:tabs>
        <w:ind w:firstLine="420"/>
        <w:rPr>
          <w:rFonts w:ascii="Times New Roman"/>
        </w:rPr>
      </w:pPr>
    </w:p>
    <w:p w:rsidR="00147880" w:rsidRPr="00E33E8A" w:rsidRDefault="00147880">
      <w:pPr>
        <w:pStyle w:val="a6"/>
        <w:tabs>
          <w:tab w:val="clear" w:pos="4201"/>
          <w:tab w:val="clear" w:pos="9298"/>
        </w:tabs>
        <w:ind w:firstLine="420"/>
        <w:rPr>
          <w:rFonts w:ascii="Times New Roman"/>
        </w:rPr>
      </w:pPr>
    </w:p>
    <w:p w:rsidR="00147880" w:rsidRPr="00E33E8A" w:rsidRDefault="00147880">
      <w:pPr>
        <w:ind w:firstLineChars="200" w:firstLine="420"/>
        <w:sectPr w:rsidR="00147880" w:rsidRPr="00E33E8A">
          <w:headerReference w:type="even" r:id="rId13"/>
          <w:headerReference w:type="default" r:id="rId14"/>
          <w:footerReference w:type="even" r:id="rId15"/>
          <w:footerReference w:type="default" r:id="rId16"/>
          <w:headerReference w:type="first" r:id="rId17"/>
          <w:footerReference w:type="first" r:id="rId18"/>
          <w:pgSz w:w="11906" w:h="16838"/>
          <w:pgMar w:top="567" w:right="1134" w:bottom="1134" w:left="1418" w:header="1418" w:footer="1134" w:gutter="0"/>
          <w:pgNumType w:fmt="upperRoman" w:start="1"/>
          <w:cols w:space="720"/>
          <w:docGrid w:type="lines" w:linePitch="312"/>
        </w:sectPr>
      </w:pPr>
    </w:p>
    <w:p w:rsidR="00147880" w:rsidRPr="00E33E8A" w:rsidRDefault="0033023A">
      <w:pPr>
        <w:pStyle w:val="ad"/>
        <w:spacing w:after="624"/>
        <w:rPr>
          <w:rFonts w:ascii="Times New Roman"/>
        </w:rPr>
      </w:pPr>
      <w:r w:rsidRPr="00E33E8A">
        <w:rPr>
          <w:rFonts w:ascii="Times New Roman"/>
        </w:rPr>
        <w:lastRenderedPageBreak/>
        <w:t>承插式波纹增强螺旋钢管</w:t>
      </w:r>
    </w:p>
    <w:p w:rsidR="00147880" w:rsidRPr="00E33E8A" w:rsidRDefault="0033023A">
      <w:pPr>
        <w:pStyle w:val="a7"/>
        <w:numPr>
          <w:ilvl w:val="0"/>
          <w:numId w:val="1"/>
        </w:numPr>
        <w:spacing w:before="312" w:after="312"/>
        <w:rPr>
          <w:rFonts w:ascii="Times New Roman"/>
        </w:rPr>
      </w:pPr>
      <w:bookmarkStart w:id="7" w:name="_Toc520380391"/>
      <w:bookmarkStart w:id="8" w:name="_Toc104975688"/>
      <w:bookmarkEnd w:id="7"/>
      <w:bookmarkEnd w:id="8"/>
      <w:r w:rsidRPr="00E33E8A">
        <w:rPr>
          <w:rFonts w:ascii="Times New Roman"/>
        </w:rPr>
        <w:t>范围</w:t>
      </w:r>
    </w:p>
    <w:p w:rsidR="00147880" w:rsidRPr="00E33E8A" w:rsidRDefault="0033023A">
      <w:pPr>
        <w:pStyle w:val="a6"/>
        <w:tabs>
          <w:tab w:val="clear" w:pos="4201"/>
          <w:tab w:val="clear" w:pos="9298"/>
        </w:tabs>
        <w:ind w:firstLine="420"/>
        <w:rPr>
          <w:rFonts w:ascii="Times New Roman"/>
        </w:rPr>
      </w:pPr>
      <w:r w:rsidRPr="00E33E8A">
        <w:rPr>
          <w:rFonts w:ascii="Times New Roman"/>
        </w:rPr>
        <w:t>本文件规定了承插式波纹增强螺旋钢管的订货内容、尺寸、外形、重量、技术要求、试验方法、检验规则、包装、标志和质量证明书。</w:t>
      </w:r>
    </w:p>
    <w:p w:rsidR="00147880" w:rsidRPr="00E33E8A" w:rsidRDefault="0033023A">
      <w:pPr>
        <w:pStyle w:val="a6"/>
        <w:tabs>
          <w:tab w:val="clear" w:pos="4201"/>
          <w:tab w:val="clear" w:pos="9298"/>
        </w:tabs>
        <w:ind w:firstLine="420"/>
        <w:rPr>
          <w:rFonts w:ascii="Times New Roman"/>
        </w:rPr>
      </w:pPr>
      <w:r w:rsidRPr="00E33E8A">
        <w:rPr>
          <w:rFonts w:ascii="Times New Roman"/>
        </w:rPr>
        <w:t>本文件适用于建筑给排水、市政给排水、水利工程、热力管网用承插式波纹增强螺旋钢管</w:t>
      </w:r>
      <w:r w:rsidRPr="00E33E8A">
        <w:rPr>
          <w:rFonts w:ascii="Times New Roman"/>
        </w:rPr>
        <w:t>(</w:t>
      </w:r>
      <w:r w:rsidRPr="00E33E8A">
        <w:rPr>
          <w:rFonts w:ascii="Times New Roman"/>
        </w:rPr>
        <w:t>以下简称钢管）。</w:t>
      </w:r>
    </w:p>
    <w:p w:rsidR="00147880" w:rsidRPr="00E33E8A" w:rsidRDefault="0033023A">
      <w:pPr>
        <w:pStyle w:val="a7"/>
        <w:numPr>
          <w:ilvl w:val="0"/>
          <w:numId w:val="1"/>
        </w:numPr>
        <w:spacing w:before="312" w:after="312"/>
        <w:rPr>
          <w:rFonts w:ascii="Times New Roman"/>
        </w:rPr>
      </w:pPr>
      <w:bookmarkStart w:id="9" w:name="_Toc104975689"/>
      <w:bookmarkEnd w:id="9"/>
      <w:r w:rsidRPr="00E33E8A">
        <w:rPr>
          <w:rFonts w:ascii="Times New Roman"/>
        </w:rPr>
        <w:t>规范性引用文件</w:t>
      </w:r>
    </w:p>
    <w:p w:rsidR="00147880" w:rsidRPr="00E33E8A" w:rsidRDefault="0033023A">
      <w:pPr>
        <w:ind w:firstLineChars="200" w:firstLine="420"/>
      </w:pPr>
      <w:r w:rsidRPr="00E33E8A">
        <w:t>下列文件中的内容通过文中的规范性引用而成为本文件必不可少的条款。其中，注日期的引用文件，仅该日期对应的版本适用于本文件；不注日期的引用文件，其最新版本（包括所有的修改单）适用于本文件。</w:t>
      </w:r>
    </w:p>
    <w:p w:rsidR="00147880" w:rsidRPr="00E33E8A" w:rsidRDefault="0033023A">
      <w:pPr>
        <w:ind w:firstLineChars="200" w:firstLine="420"/>
      </w:pPr>
      <w:r w:rsidRPr="00E33E8A">
        <w:t xml:space="preserve">GB/T 223.9 </w:t>
      </w:r>
      <w:r w:rsidRPr="00E33E8A">
        <w:t>钢铁及合金</w:t>
      </w:r>
      <w:r w:rsidRPr="00E33E8A">
        <w:t xml:space="preserve"> </w:t>
      </w:r>
      <w:r w:rsidRPr="00E33E8A">
        <w:t>铝含量的测定铬天青</w:t>
      </w:r>
      <w:r w:rsidRPr="00E33E8A">
        <w:t xml:space="preserve"> S</w:t>
      </w:r>
      <w:r w:rsidRPr="00E33E8A">
        <w:t>分光光度法</w:t>
      </w:r>
    </w:p>
    <w:p w:rsidR="00147880" w:rsidRPr="00E33E8A" w:rsidRDefault="0033023A">
      <w:pPr>
        <w:ind w:firstLineChars="200" w:firstLine="420"/>
      </w:pPr>
      <w:r w:rsidRPr="00E33E8A">
        <w:t xml:space="preserve">GB/T 223.12 </w:t>
      </w:r>
      <w:r w:rsidRPr="00E33E8A">
        <w:t>钢铁及合金化学分析方法</w:t>
      </w:r>
      <w:r w:rsidRPr="00E33E8A">
        <w:t xml:space="preserve"> </w:t>
      </w:r>
      <w:r w:rsidRPr="00E33E8A">
        <w:t>碳酸钠分离</w:t>
      </w:r>
      <w:r w:rsidRPr="00E33E8A">
        <w:t>-</w:t>
      </w:r>
      <w:r w:rsidRPr="00E33E8A">
        <w:t>二苯碳酰二肼光度法测定铬量</w:t>
      </w:r>
    </w:p>
    <w:p w:rsidR="00147880" w:rsidRPr="00E33E8A" w:rsidRDefault="0033023A">
      <w:pPr>
        <w:ind w:firstLineChars="200" w:firstLine="420"/>
      </w:pPr>
      <w:r w:rsidRPr="00E33E8A">
        <w:t xml:space="preserve">GB/T 223.17 </w:t>
      </w:r>
      <w:r w:rsidRPr="00E33E8A">
        <w:t>钢铁及合金化学分析方法</w:t>
      </w:r>
      <w:r w:rsidRPr="00E33E8A">
        <w:t xml:space="preserve">  </w:t>
      </w:r>
      <w:r w:rsidRPr="00E33E8A">
        <w:t>二安替比林甲烷光度法测定钛量</w:t>
      </w:r>
    </w:p>
    <w:p w:rsidR="00147880" w:rsidRPr="00E33E8A" w:rsidRDefault="0033023A">
      <w:pPr>
        <w:ind w:firstLineChars="200" w:firstLine="420"/>
      </w:pPr>
      <w:r w:rsidRPr="00E33E8A">
        <w:t xml:space="preserve">GB/T 223.19 </w:t>
      </w:r>
      <w:r w:rsidRPr="00E33E8A">
        <w:t>钢铁及</w:t>
      </w:r>
      <w:r w:rsidRPr="00E33E8A">
        <w:t xml:space="preserve"> </w:t>
      </w:r>
      <w:r w:rsidRPr="00E33E8A">
        <w:t>合金化学分析</w:t>
      </w:r>
      <w:r w:rsidRPr="00E33E8A">
        <w:t xml:space="preserve"> </w:t>
      </w:r>
      <w:r w:rsidRPr="00E33E8A">
        <w:t>方法</w:t>
      </w:r>
      <w:r w:rsidRPr="00E33E8A">
        <w:t xml:space="preserve"> </w:t>
      </w:r>
      <w:r w:rsidRPr="00E33E8A">
        <w:t>新亚铜灵</w:t>
      </w:r>
      <w:r w:rsidRPr="00E33E8A">
        <w:t>-</w:t>
      </w:r>
      <w:r w:rsidRPr="00E33E8A">
        <w:t>三氯甲</w:t>
      </w:r>
      <w:r w:rsidRPr="00E33E8A">
        <w:t xml:space="preserve"> </w:t>
      </w:r>
      <w:r w:rsidRPr="00E33E8A">
        <w:t>烷萃取光度</w:t>
      </w:r>
      <w:r w:rsidRPr="00E33E8A">
        <w:t xml:space="preserve"> </w:t>
      </w:r>
      <w:r w:rsidRPr="00E33E8A">
        <w:t>法测定铜量</w:t>
      </w:r>
    </w:p>
    <w:p w:rsidR="00147880" w:rsidRPr="00E33E8A" w:rsidRDefault="0033023A">
      <w:pPr>
        <w:ind w:firstLineChars="200" w:firstLine="420"/>
      </w:pPr>
      <w:r w:rsidRPr="00E33E8A">
        <w:t xml:space="preserve">GB/T 223.23 </w:t>
      </w:r>
      <w:r w:rsidRPr="00E33E8A">
        <w:t>钢铁及合金</w:t>
      </w:r>
      <w:r w:rsidRPr="00E33E8A">
        <w:t xml:space="preserve"> </w:t>
      </w:r>
      <w:r w:rsidRPr="00E33E8A">
        <w:t>镍含量</w:t>
      </w:r>
      <w:r w:rsidRPr="00E33E8A">
        <w:t xml:space="preserve"> </w:t>
      </w:r>
      <w:r w:rsidRPr="00E33E8A">
        <w:t>的测定</w:t>
      </w:r>
      <w:r w:rsidRPr="00E33E8A">
        <w:t xml:space="preserve"> </w:t>
      </w:r>
      <w:r w:rsidRPr="00E33E8A">
        <w:t>丁二酮肟分光光度法</w:t>
      </w:r>
    </w:p>
    <w:p w:rsidR="00147880" w:rsidRPr="00E33E8A" w:rsidRDefault="0033023A">
      <w:pPr>
        <w:ind w:firstLineChars="200" w:firstLine="420"/>
      </w:pPr>
      <w:r w:rsidRPr="00E33E8A">
        <w:t xml:space="preserve">GB/T 223.26 </w:t>
      </w:r>
      <w:r w:rsidRPr="00E33E8A">
        <w:t>钢铁及合金</w:t>
      </w:r>
      <w:r w:rsidRPr="00E33E8A">
        <w:t xml:space="preserve">  </w:t>
      </w:r>
      <w:r w:rsidRPr="00E33E8A">
        <w:t>钼含量的</w:t>
      </w:r>
      <w:r w:rsidRPr="00E33E8A">
        <w:t xml:space="preserve"> </w:t>
      </w:r>
      <w:r w:rsidRPr="00E33E8A">
        <w:t>测定</w:t>
      </w:r>
      <w:r w:rsidRPr="00E33E8A">
        <w:t xml:space="preserve"> </w:t>
      </w:r>
      <w:r w:rsidRPr="00E33E8A">
        <w:t>硫</w:t>
      </w:r>
      <w:r w:rsidRPr="00E33E8A">
        <w:t xml:space="preserve"> </w:t>
      </w:r>
      <w:r w:rsidRPr="00E33E8A">
        <w:t>氰酸</w:t>
      </w:r>
      <w:r w:rsidRPr="00E33E8A">
        <w:t xml:space="preserve"> </w:t>
      </w:r>
      <w:r w:rsidRPr="00E33E8A">
        <w:t>盐分光光度法</w:t>
      </w:r>
    </w:p>
    <w:p w:rsidR="00147880" w:rsidRPr="00E33E8A" w:rsidRDefault="0033023A">
      <w:pPr>
        <w:ind w:firstLineChars="200" w:firstLine="420"/>
      </w:pPr>
      <w:r w:rsidRPr="00E33E8A">
        <w:t xml:space="preserve">GB/T 223.40 </w:t>
      </w:r>
      <w:r w:rsidRPr="00E33E8A">
        <w:t>钢铁及合金铌含量的测定</w:t>
      </w:r>
      <w:r w:rsidRPr="00E33E8A">
        <w:t xml:space="preserve"> </w:t>
      </w:r>
      <w:r w:rsidRPr="00E33E8A">
        <w:t>氯磺酚</w:t>
      </w:r>
      <w:r w:rsidRPr="00E33E8A">
        <w:t xml:space="preserve"> S </w:t>
      </w:r>
      <w:r w:rsidRPr="00E33E8A">
        <w:t>分光光度法</w:t>
      </w:r>
    </w:p>
    <w:p w:rsidR="00147880" w:rsidRPr="00E33E8A" w:rsidRDefault="0033023A">
      <w:pPr>
        <w:ind w:firstLineChars="200" w:firstLine="420"/>
      </w:pPr>
      <w:r w:rsidRPr="00E33E8A">
        <w:t xml:space="preserve">GB/T 223.59 </w:t>
      </w:r>
      <w:r w:rsidRPr="00E33E8A">
        <w:t>钢铁及合金</w:t>
      </w:r>
      <w:r w:rsidRPr="00E33E8A">
        <w:t xml:space="preserve"> </w:t>
      </w:r>
      <w:r w:rsidRPr="00E33E8A">
        <w:t>磷含量</w:t>
      </w:r>
      <w:r w:rsidRPr="00E33E8A">
        <w:t xml:space="preserve"> </w:t>
      </w:r>
      <w:r w:rsidRPr="00E33E8A">
        <w:t>的测定铋磷钼蓝分光</w:t>
      </w:r>
      <w:r w:rsidRPr="00E33E8A">
        <w:t xml:space="preserve"> </w:t>
      </w:r>
      <w:r w:rsidRPr="00E33E8A">
        <w:t>光度法和锑磷钼蓝分光光度法</w:t>
      </w:r>
    </w:p>
    <w:p w:rsidR="00147880" w:rsidRPr="00E33E8A" w:rsidRDefault="0033023A">
      <w:pPr>
        <w:ind w:firstLineChars="200" w:firstLine="420"/>
      </w:pPr>
      <w:r w:rsidRPr="00E33E8A">
        <w:t xml:space="preserve">GB/T 223.60 </w:t>
      </w:r>
      <w:r w:rsidRPr="00E33E8A">
        <w:t>钢铁及合金化学分析方法高氯酸脱水重量法测定硅含量</w:t>
      </w:r>
    </w:p>
    <w:p w:rsidR="00147880" w:rsidRPr="00E33E8A" w:rsidRDefault="0033023A">
      <w:pPr>
        <w:ind w:firstLineChars="200" w:firstLine="420"/>
      </w:pPr>
      <w:r w:rsidRPr="00E33E8A">
        <w:t xml:space="preserve">GB/T 223.63 </w:t>
      </w:r>
      <w:r w:rsidRPr="00E33E8A">
        <w:t>钢铁及合金</w:t>
      </w:r>
      <w:r w:rsidRPr="00E33E8A">
        <w:t xml:space="preserve"> </w:t>
      </w:r>
      <w:r w:rsidRPr="00E33E8A">
        <w:t>锰含量的测定</w:t>
      </w:r>
      <w:r w:rsidRPr="00E33E8A">
        <w:t xml:space="preserve"> </w:t>
      </w:r>
      <w:r w:rsidRPr="00E33E8A">
        <w:t>高碘酸钠</w:t>
      </w:r>
      <w:r w:rsidRPr="00E33E8A">
        <w:t>(</w:t>
      </w:r>
      <w:r w:rsidRPr="00E33E8A">
        <w:t>钾</w:t>
      </w:r>
      <w:r w:rsidRPr="00E33E8A">
        <w:t>)</w:t>
      </w:r>
      <w:r w:rsidRPr="00E33E8A">
        <w:t>分光光度法</w:t>
      </w:r>
    </w:p>
    <w:p w:rsidR="00147880" w:rsidRPr="00E33E8A" w:rsidRDefault="0033023A">
      <w:pPr>
        <w:ind w:firstLineChars="200" w:firstLine="420"/>
      </w:pPr>
      <w:r w:rsidRPr="00E33E8A">
        <w:t xml:space="preserve">GB/T 223.76 </w:t>
      </w:r>
      <w:r w:rsidRPr="00E33E8A">
        <w:t>钢铁及合金化学分析方法</w:t>
      </w:r>
      <w:r w:rsidRPr="00E33E8A">
        <w:t xml:space="preserve"> </w:t>
      </w:r>
      <w:r w:rsidRPr="00E33E8A">
        <w:t>火焰原子吸收光谱法测定钒量</w:t>
      </w:r>
    </w:p>
    <w:p w:rsidR="00147880" w:rsidRPr="00E33E8A" w:rsidRDefault="0033023A">
      <w:pPr>
        <w:ind w:firstLineChars="200" w:firstLine="420"/>
      </w:pPr>
      <w:r w:rsidRPr="00E33E8A">
        <w:t xml:space="preserve">GB/T 223.78 </w:t>
      </w:r>
      <w:r w:rsidRPr="00E33E8A">
        <w:t>钢铁及合金化学分析方法</w:t>
      </w:r>
      <w:r w:rsidRPr="00E33E8A">
        <w:t xml:space="preserve"> </w:t>
      </w:r>
      <w:r w:rsidRPr="00E33E8A">
        <w:t>姜黄素直接光度法测定硼含量</w:t>
      </w:r>
    </w:p>
    <w:p w:rsidR="00147880" w:rsidRPr="00E33E8A" w:rsidRDefault="0033023A">
      <w:pPr>
        <w:ind w:firstLineChars="200" w:firstLine="420"/>
      </w:pPr>
      <w:r w:rsidRPr="00E33E8A">
        <w:t xml:space="preserve">GB/T 223.85 </w:t>
      </w:r>
      <w:r w:rsidRPr="00E33E8A">
        <w:t>钢铁及合金</w:t>
      </w:r>
      <w:r w:rsidRPr="00E33E8A">
        <w:t xml:space="preserve"> </w:t>
      </w:r>
      <w:r w:rsidRPr="00E33E8A">
        <w:t>硫含量的测定</w:t>
      </w:r>
      <w:r w:rsidRPr="00E33E8A">
        <w:t xml:space="preserve"> </w:t>
      </w:r>
      <w:r w:rsidRPr="00E33E8A">
        <w:t>感应炉燃烧后红外吸收法</w:t>
      </w:r>
    </w:p>
    <w:p w:rsidR="00147880" w:rsidRPr="00E33E8A" w:rsidRDefault="0033023A">
      <w:pPr>
        <w:ind w:firstLineChars="200" w:firstLine="420"/>
      </w:pPr>
      <w:r w:rsidRPr="00E33E8A">
        <w:t xml:space="preserve">GB/T 223.86 </w:t>
      </w:r>
      <w:r w:rsidRPr="00E33E8A">
        <w:t>钢铁及合金</w:t>
      </w:r>
      <w:r w:rsidRPr="00E33E8A">
        <w:t xml:space="preserve"> </w:t>
      </w:r>
      <w:r w:rsidRPr="00E33E8A">
        <w:t>总碳含量的测定</w:t>
      </w:r>
      <w:r w:rsidRPr="00E33E8A">
        <w:t xml:space="preserve"> </w:t>
      </w:r>
      <w:r w:rsidRPr="00E33E8A">
        <w:t>感应炉燃烧后红外吸收法</w:t>
      </w:r>
    </w:p>
    <w:p w:rsidR="00147880" w:rsidRPr="00E33E8A" w:rsidRDefault="0033023A">
      <w:pPr>
        <w:ind w:firstLineChars="200" w:firstLine="420"/>
      </w:pPr>
      <w:r w:rsidRPr="00E33E8A">
        <w:t xml:space="preserve">GB/T 241 </w:t>
      </w:r>
      <w:r w:rsidRPr="00E33E8A">
        <w:t>金属管</w:t>
      </w:r>
      <w:r w:rsidRPr="00E33E8A">
        <w:t xml:space="preserve"> </w:t>
      </w:r>
      <w:r w:rsidRPr="00E33E8A">
        <w:t>液压试验方法</w:t>
      </w:r>
    </w:p>
    <w:p w:rsidR="00147880" w:rsidRPr="00E33E8A" w:rsidRDefault="0033023A">
      <w:pPr>
        <w:ind w:firstLineChars="200" w:firstLine="420"/>
      </w:pPr>
      <w:r w:rsidRPr="00E33E8A">
        <w:t xml:space="preserve">GB/T 700 </w:t>
      </w:r>
      <w:r w:rsidRPr="00E33E8A">
        <w:t>碳素结构钢</w:t>
      </w:r>
    </w:p>
    <w:p w:rsidR="00147880" w:rsidRPr="00E33E8A" w:rsidRDefault="0033023A">
      <w:pPr>
        <w:ind w:firstLineChars="200" w:firstLine="420"/>
      </w:pPr>
      <w:r w:rsidRPr="00E33E8A">
        <w:t xml:space="preserve">GB/T 2102 </w:t>
      </w:r>
      <w:r w:rsidRPr="00E33E8A">
        <w:t>钢管的验收、包装、标志和质量证明书</w:t>
      </w:r>
    </w:p>
    <w:p w:rsidR="00147880" w:rsidRPr="00E33E8A" w:rsidRDefault="0033023A">
      <w:pPr>
        <w:ind w:firstLineChars="200" w:firstLine="420"/>
      </w:pPr>
      <w:r w:rsidRPr="00E33E8A">
        <w:t xml:space="preserve">GB/T 2651 </w:t>
      </w:r>
      <w:r w:rsidRPr="00E33E8A">
        <w:t>金属材料焊缝破坏性试验</w:t>
      </w:r>
      <w:r w:rsidRPr="00E33E8A">
        <w:t xml:space="preserve"> </w:t>
      </w:r>
      <w:r w:rsidRPr="00E33E8A">
        <w:t>横向拉伸试验</w:t>
      </w:r>
    </w:p>
    <w:p w:rsidR="00147880" w:rsidRPr="00E33E8A" w:rsidRDefault="0033023A">
      <w:pPr>
        <w:ind w:firstLineChars="200" w:firstLine="420"/>
      </w:pPr>
      <w:r w:rsidRPr="00E33E8A">
        <w:t xml:space="preserve">GB/T 3274 </w:t>
      </w:r>
      <w:r w:rsidRPr="00E33E8A">
        <w:t>碳素结构钢和低合金结构钢热轧钢板和钢带</w:t>
      </w:r>
    </w:p>
    <w:p w:rsidR="00147880" w:rsidRPr="00E33E8A" w:rsidRDefault="0033023A">
      <w:pPr>
        <w:ind w:firstLineChars="200" w:firstLine="420"/>
      </w:pPr>
      <w:r w:rsidRPr="00E33E8A">
        <w:t xml:space="preserve">GB/T 4336  </w:t>
      </w:r>
      <w:r w:rsidRPr="00E33E8A">
        <w:t>碳素钢和中低合金钢</w:t>
      </w:r>
      <w:r w:rsidRPr="00E33E8A">
        <w:t xml:space="preserve"> </w:t>
      </w:r>
      <w:r w:rsidRPr="00E33E8A">
        <w:t>多元素含量的测定</w:t>
      </w:r>
      <w:r w:rsidRPr="00E33E8A">
        <w:t xml:space="preserve"> </w:t>
      </w:r>
      <w:r w:rsidRPr="00E33E8A">
        <w:t>火花放电原子发射光谱法</w:t>
      </w:r>
      <w:r w:rsidRPr="00E33E8A">
        <w:t>(</w:t>
      </w:r>
      <w:r w:rsidRPr="00E33E8A">
        <w:t>常规法</w:t>
      </w:r>
      <w:r w:rsidRPr="00E33E8A">
        <w:t>)</w:t>
      </w:r>
    </w:p>
    <w:p w:rsidR="00147880" w:rsidRPr="00E33E8A" w:rsidRDefault="0033023A">
      <w:pPr>
        <w:ind w:firstLineChars="200" w:firstLine="420"/>
      </w:pPr>
      <w:r w:rsidRPr="00E33E8A">
        <w:t xml:space="preserve">GB/T 9711 </w:t>
      </w:r>
      <w:r w:rsidRPr="00E33E8A">
        <w:t>石油天然气工业</w:t>
      </w:r>
      <w:r w:rsidRPr="00E33E8A">
        <w:t xml:space="preserve"> </w:t>
      </w:r>
      <w:r w:rsidRPr="00E33E8A">
        <w:t>管线输送系统用钢管</w:t>
      </w:r>
    </w:p>
    <w:p w:rsidR="00147880" w:rsidRPr="00E33E8A" w:rsidRDefault="0033023A">
      <w:pPr>
        <w:ind w:firstLineChars="200" w:firstLine="420"/>
      </w:pPr>
      <w:r w:rsidRPr="00E33E8A">
        <w:t xml:space="preserve">GB/T 20066 </w:t>
      </w:r>
      <w:r w:rsidRPr="00E33E8A">
        <w:t>钢和铁</w:t>
      </w:r>
      <w:r w:rsidRPr="00E33E8A">
        <w:t xml:space="preserve"> </w:t>
      </w:r>
      <w:r w:rsidRPr="00E33E8A">
        <w:t>化学成分测定用试样的取样和制样方法</w:t>
      </w:r>
    </w:p>
    <w:p w:rsidR="00147880" w:rsidRPr="00E33E8A" w:rsidRDefault="0033023A">
      <w:pPr>
        <w:ind w:firstLineChars="200" w:firstLine="420"/>
      </w:pPr>
      <w:r w:rsidRPr="00E33E8A">
        <w:t xml:space="preserve">GB/T 20123 </w:t>
      </w:r>
      <w:r w:rsidRPr="00E33E8A">
        <w:t>钢铁</w:t>
      </w:r>
      <w:r w:rsidRPr="00E33E8A">
        <w:t xml:space="preserve"> </w:t>
      </w:r>
      <w:r w:rsidRPr="00E33E8A">
        <w:t>总碳硫含量的测定</w:t>
      </w:r>
      <w:r w:rsidRPr="00E33E8A">
        <w:t xml:space="preserve"> </w:t>
      </w:r>
      <w:r w:rsidRPr="00E33E8A">
        <w:t>高频感应炉燃烧后红外吸收法</w:t>
      </w:r>
      <w:r w:rsidRPr="00E33E8A">
        <w:t>(</w:t>
      </w:r>
      <w:r w:rsidRPr="00E33E8A">
        <w:t>常规方法</w:t>
      </w:r>
      <w:r w:rsidRPr="00E33E8A">
        <w:t>)</w:t>
      </w:r>
    </w:p>
    <w:p w:rsidR="00147880" w:rsidRPr="00E33E8A" w:rsidRDefault="0033023A">
      <w:pPr>
        <w:ind w:firstLineChars="200" w:firstLine="420"/>
      </w:pPr>
      <w:r w:rsidRPr="00E33E8A">
        <w:t xml:space="preserve">GB/T 20125 </w:t>
      </w:r>
      <w:r w:rsidRPr="00E33E8A">
        <w:t>低合金钢</w:t>
      </w:r>
      <w:r w:rsidRPr="00E33E8A">
        <w:t xml:space="preserve"> </w:t>
      </w:r>
      <w:r w:rsidRPr="00E33E8A">
        <w:t>多元素的测定</w:t>
      </w:r>
      <w:r w:rsidRPr="00E33E8A">
        <w:t xml:space="preserve"> </w:t>
      </w:r>
      <w:r w:rsidRPr="00E33E8A">
        <w:t>电感耦合等离子体发射光谱法</w:t>
      </w:r>
    </w:p>
    <w:p w:rsidR="00147880" w:rsidRPr="00E33E8A" w:rsidRDefault="0033023A">
      <w:pPr>
        <w:ind w:firstLineChars="200" w:firstLine="420"/>
      </w:pPr>
      <w:r w:rsidRPr="00E33E8A">
        <w:t xml:space="preserve">GB/T 30062 </w:t>
      </w:r>
      <w:r w:rsidRPr="00E33E8A">
        <w:t>钢管术语</w:t>
      </w:r>
    </w:p>
    <w:p w:rsidR="00147880" w:rsidRPr="00E33E8A" w:rsidRDefault="0033023A">
      <w:pPr>
        <w:pStyle w:val="a7"/>
        <w:numPr>
          <w:ilvl w:val="0"/>
          <w:numId w:val="1"/>
        </w:numPr>
        <w:spacing w:before="312" w:after="312"/>
        <w:rPr>
          <w:rFonts w:ascii="Times New Roman"/>
        </w:rPr>
      </w:pPr>
      <w:bookmarkStart w:id="10" w:name="_Toc104975690"/>
      <w:bookmarkEnd w:id="10"/>
      <w:r w:rsidRPr="00E33E8A">
        <w:rPr>
          <w:rFonts w:ascii="Times New Roman"/>
        </w:rPr>
        <w:lastRenderedPageBreak/>
        <w:t>术语和定义</w:t>
      </w:r>
    </w:p>
    <w:p w:rsidR="00147880" w:rsidRPr="00E33E8A" w:rsidRDefault="0033023A">
      <w:pPr>
        <w:ind w:firstLineChars="200" w:firstLine="420"/>
      </w:pPr>
      <w:r w:rsidRPr="00E33E8A">
        <w:rPr>
          <w:rFonts w:hint="eastAsia"/>
        </w:rPr>
        <w:t xml:space="preserve">GB/T 30062 </w:t>
      </w:r>
      <w:r w:rsidRPr="00E33E8A">
        <w:rPr>
          <w:rFonts w:hint="eastAsia"/>
        </w:rPr>
        <w:t>界定的术语和定义适用于本文件</w:t>
      </w:r>
      <w:r w:rsidRPr="00E33E8A">
        <w:t>。</w:t>
      </w:r>
    </w:p>
    <w:p w:rsidR="00147880" w:rsidRPr="00E33E8A" w:rsidRDefault="0033023A">
      <w:pPr>
        <w:pStyle w:val="a7"/>
        <w:numPr>
          <w:ilvl w:val="0"/>
          <w:numId w:val="1"/>
        </w:numPr>
        <w:spacing w:before="312" w:after="312"/>
        <w:rPr>
          <w:rFonts w:ascii="Times New Roman"/>
        </w:rPr>
      </w:pPr>
      <w:bookmarkStart w:id="11" w:name="_Toc104975691"/>
      <w:bookmarkEnd w:id="11"/>
      <w:r w:rsidRPr="00E33E8A">
        <w:rPr>
          <w:rFonts w:ascii="Times New Roman"/>
        </w:rPr>
        <w:t>订货内容</w:t>
      </w:r>
    </w:p>
    <w:p w:rsidR="00147880" w:rsidRPr="00E33E8A" w:rsidRDefault="0033023A">
      <w:pPr>
        <w:pStyle w:val="a6"/>
        <w:tabs>
          <w:tab w:val="clear" w:pos="4201"/>
          <w:tab w:val="clear" w:pos="9298"/>
        </w:tabs>
        <w:ind w:firstLine="420"/>
        <w:rPr>
          <w:rFonts w:ascii="Times New Roman"/>
        </w:rPr>
      </w:pPr>
      <w:r w:rsidRPr="00E33E8A">
        <w:rPr>
          <w:rFonts w:ascii="Times New Roman"/>
        </w:rPr>
        <w:t>按本文件订货的合同或订单应包括下列内容：</w:t>
      </w:r>
    </w:p>
    <w:p w:rsidR="00147880" w:rsidRPr="00E33E8A" w:rsidRDefault="0033023A">
      <w:pPr>
        <w:pStyle w:val="afff7"/>
        <w:numPr>
          <w:ilvl w:val="0"/>
          <w:numId w:val="3"/>
        </w:numPr>
        <w:tabs>
          <w:tab w:val="clear" w:pos="840"/>
        </w:tabs>
        <w:rPr>
          <w:rFonts w:ascii="Times New Roman"/>
        </w:rPr>
      </w:pPr>
      <w:r w:rsidRPr="00E33E8A">
        <w:rPr>
          <w:rFonts w:ascii="Times New Roman"/>
        </w:rPr>
        <w:t>产品名称；</w:t>
      </w:r>
    </w:p>
    <w:p w:rsidR="00147880" w:rsidRPr="00E33E8A" w:rsidRDefault="0033023A">
      <w:pPr>
        <w:pStyle w:val="afff7"/>
        <w:numPr>
          <w:ilvl w:val="0"/>
          <w:numId w:val="3"/>
        </w:numPr>
        <w:tabs>
          <w:tab w:val="clear" w:pos="840"/>
        </w:tabs>
        <w:rPr>
          <w:rFonts w:ascii="Times New Roman"/>
        </w:rPr>
      </w:pPr>
      <w:r w:rsidRPr="00E33E8A">
        <w:rPr>
          <w:rFonts w:ascii="Times New Roman"/>
        </w:rPr>
        <w:t>本文件编号；</w:t>
      </w:r>
    </w:p>
    <w:p w:rsidR="00147880" w:rsidRPr="00E33E8A" w:rsidRDefault="0033023A">
      <w:pPr>
        <w:pStyle w:val="afff7"/>
        <w:numPr>
          <w:ilvl w:val="0"/>
          <w:numId w:val="3"/>
        </w:numPr>
        <w:tabs>
          <w:tab w:val="clear" w:pos="840"/>
        </w:tabs>
        <w:rPr>
          <w:rFonts w:ascii="Times New Roman"/>
        </w:rPr>
      </w:pPr>
      <w:r w:rsidRPr="00E33E8A">
        <w:rPr>
          <w:rFonts w:ascii="Times New Roman" w:hint="eastAsia"/>
        </w:rPr>
        <w:t>钢</w:t>
      </w:r>
      <w:r w:rsidRPr="00E33E8A">
        <w:rPr>
          <w:rFonts w:ascii="Times New Roman"/>
        </w:rPr>
        <w:t>的牌号；</w:t>
      </w:r>
    </w:p>
    <w:p w:rsidR="00147880" w:rsidRPr="00E33E8A" w:rsidRDefault="0033023A">
      <w:pPr>
        <w:pStyle w:val="afff7"/>
        <w:numPr>
          <w:ilvl w:val="0"/>
          <w:numId w:val="3"/>
        </w:numPr>
        <w:tabs>
          <w:tab w:val="clear" w:pos="840"/>
        </w:tabs>
        <w:rPr>
          <w:rFonts w:ascii="Times New Roman"/>
        </w:rPr>
      </w:pPr>
      <w:r w:rsidRPr="00E33E8A">
        <w:rPr>
          <w:rFonts w:ascii="Times New Roman" w:hint="eastAsia"/>
        </w:rPr>
        <w:t>尺寸规格（公称外径×公称壁厚，单位为毫米）</w:t>
      </w:r>
      <w:r w:rsidRPr="00E33E8A">
        <w:rPr>
          <w:rFonts w:ascii="Times New Roman"/>
        </w:rPr>
        <w:t>；</w:t>
      </w:r>
    </w:p>
    <w:p w:rsidR="00147880" w:rsidRPr="00E33E8A" w:rsidRDefault="0033023A">
      <w:pPr>
        <w:pStyle w:val="afff7"/>
        <w:numPr>
          <w:ilvl w:val="0"/>
          <w:numId w:val="3"/>
        </w:numPr>
        <w:tabs>
          <w:tab w:val="clear" w:pos="840"/>
        </w:tabs>
        <w:rPr>
          <w:rFonts w:ascii="Times New Roman"/>
        </w:rPr>
      </w:pPr>
      <w:r w:rsidRPr="00E33E8A">
        <w:rPr>
          <w:rFonts w:ascii="Times New Roman" w:hint="eastAsia"/>
        </w:rPr>
        <w:t>波纹形式；</w:t>
      </w:r>
    </w:p>
    <w:p w:rsidR="00147880" w:rsidRPr="00E33E8A" w:rsidRDefault="0033023A">
      <w:pPr>
        <w:pStyle w:val="afff7"/>
        <w:numPr>
          <w:ilvl w:val="0"/>
          <w:numId w:val="3"/>
        </w:numPr>
        <w:tabs>
          <w:tab w:val="clear" w:pos="840"/>
        </w:tabs>
        <w:rPr>
          <w:rFonts w:ascii="Times New Roman"/>
        </w:rPr>
      </w:pPr>
      <w:r w:rsidRPr="00E33E8A">
        <w:rPr>
          <w:rFonts w:ascii="Times New Roman" w:hint="eastAsia"/>
        </w:rPr>
        <w:t>长度（通常长度、范围长度或定尺、倍尺长度）</w:t>
      </w:r>
      <w:r w:rsidRPr="00E33E8A">
        <w:rPr>
          <w:rFonts w:ascii="Times New Roman"/>
        </w:rPr>
        <w:t>；</w:t>
      </w:r>
    </w:p>
    <w:p w:rsidR="00147880" w:rsidRPr="00E33E8A" w:rsidRDefault="0033023A">
      <w:pPr>
        <w:pStyle w:val="afff7"/>
        <w:numPr>
          <w:ilvl w:val="0"/>
          <w:numId w:val="3"/>
        </w:numPr>
        <w:tabs>
          <w:tab w:val="clear" w:pos="840"/>
        </w:tabs>
        <w:rPr>
          <w:rFonts w:ascii="Times New Roman"/>
        </w:rPr>
      </w:pPr>
      <w:r w:rsidRPr="00E33E8A">
        <w:rPr>
          <w:rFonts w:ascii="Times New Roman" w:hint="eastAsia"/>
        </w:rPr>
        <w:t>订购的数量（总重量或总长度）</w:t>
      </w:r>
      <w:r w:rsidRPr="00E33E8A">
        <w:rPr>
          <w:rFonts w:ascii="Times New Roman"/>
        </w:rPr>
        <w:t>；</w:t>
      </w:r>
    </w:p>
    <w:p w:rsidR="00147880" w:rsidRPr="00E33E8A" w:rsidRDefault="0033023A">
      <w:pPr>
        <w:pStyle w:val="afff7"/>
        <w:numPr>
          <w:ilvl w:val="0"/>
          <w:numId w:val="3"/>
        </w:numPr>
        <w:tabs>
          <w:tab w:val="clear" w:pos="840"/>
        </w:tabs>
        <w:rPr>
          <w:rFonts w:ascii="Times New Roman"/>
        </w:rPr>
      </w:pPr>
      <w:r w:rsidRPr="00E33E8A">
        <w:rPr>
          <w:rFonts w:ascii="Times New Roman"/>
        </w:rPr>
        <w:t>特殊要求。</w:t>
      </w:r>
    </w:p>
    <w:p w:rsidR="00147880" w:rsidRPr="00E33E8A" w:rsidRDefault="0033023A">
      <w:pPr>
        <w:pStyle w:val="a7"/>
        <w:numPr>
          <w:ilvl w:val="0"/>
          <w:numId w:val="1"/>
        </w:numPr>
        <w:spacing w:before="312" w:after="312"/>
        <w:rPr>
          <w:rFonts w:ascii="Times New Roman"/>
        </w:rPr>
      </w:pPr>
      <w:bookmarkStart w:id="12" w:name="_Toc104975692"/>
      <w:bookmarkEnd w:id="12"/>
      <w:r w:rsidRPr="00E33E8A">
        <w:rPr>
          <w:rFonts w:ascii="Times New Roman"/>
        </w:rPr>
        <w:t>尺寸、外形、重量</w:t>
      </w:r>
    </w:p>
    <w:p w:rsidR="00147880" w:rsidRPr="00E33E8A" w:rsidRDefault="0033023A">
      <w:pPr>
        <w:pStyle w:val="a"/>
        <w:spacing w:before="156" w:after="156"/>
        <w:rPr>
          <w:rFonts w:ascii="Times New Roman"/>
        </w:rPr>
      </w:pPr>
      <w:r w:rsidRPr="00E33E8A">
        <w:rPr>
          <w:rFonts w:ascii="Times New Roman" w:hint="eastAsia"/>
        </w:rPr>
        <w:t>结构型式和尺寸</w:t>
      </w:r>
    </w:p>
    <w:p w:rsidR="00147880" w:rsidRPr="00E33E8A" w:rsidRDefault="0033023A">
      <w:pPr>
        <w:pStyle w:val="a0"/>
        <w:spacing w:before="156" w:after="156"/>
        <w:jc w:val="both"/>
        <w:rPr>
          <w:rFonts w:ascii="Times New Roman" w:eastAsia="宋体"/>
        </w:rPr>
      </w:pPr>
      <w:r w:rsidRPr="00E33E8A">
        <w:rPr>
          <w:rFonts w:ascii="Times New Roman" w:eastAsia="宋体" w:hint="eastAsia"/>
        </w:rPr>
        <w:t>承插式波纹增强螺旋钢管波纹型式分为</w:t>
      </w:r>
      <w:r w:rsidRPr="00E33E8A">
        <w:rPr>
          <w:rFonts w:ascii="Times New Roman" w:eastAsia="宋体" w:hint="eastAsia"/>
        </w:rPr>
        <w:t>U</w:t>
      </w:r>
      <w:r w:rsidRPr="00E33E8A">
        <w:rPr>
          <w:rFonts w:ascii="Times New Roman" w:eastAsia="宋体" w:hint="eastAsia"/>
        </w:rPr>
        <w:t>形、双</w:t>
      </w:r>
      <w:r w:rsidRPr="00E33E8A">
        <w:rPr>
          <w:rFonts w:ascii="Times New Roman" w:eastAsia="宋体" w:hint="eastAsia"/>
        </w:rPr>
        <w:t>U</w:t>
      </w:r>
      <w:r w:rsidRPr="00E33E8A">
        <w:rPr>
          <w:rFonts w:ascii="Times New Roman" w:eastAsia="宋体" w:hint="eastAsia"/>
        </w:rPr>
        <w:t>形，其示意图见图</w:t>
      </w:r>
      <w:r w:rsidRPr="00E33E8A">
        <w:rPr>
          <w:rFonts w:ascii="Times New Roman" w:eastAsia="宋体" w:hint="eastAsia"/>
        </w:rPr>
        <w:t>1</w:t>
      </w:r>
      <w:r w:rsidRPr="00E33E8A">
        <w:rPr>
          <w:rFonts w:ascii="Times New Roman" w:eastAsia="宋体" w:hint="eastAsia"/>
        </w:rPr>
        <w:t>。钢管的公称通径</w:t>
      </w:r>
      <w:r w:rsidRPr="00E33E8A">
        <w:rPr>
          <w:rFonts w:ascii="Times New Roman" w:eastAsia="宋体" w:hint="eastAsia"/>
        </w:rPr>
        <w:t>(DN)</w:t>
      </w:r>
      <w:r w:rsidRPr="00E33E8A">
        <w:rPr>
          <w:rFonts w:ascii="Times New Roman" w:eastAsia="宋体" w:hint="eastAsia"/>
        </w:rPr>
        <w:t>、公称壁厚</w:t>
      </w:r>
      <w:r w:rsidRPr="00E33E8A">
        <w:rPr>
          <w:rFonts w:ascii="Times New Roman" w:eastAsia="宋体" w:hint="eastAsia"/>
        </w:rPr>
        <w:t>(S)</w:t>
      </w:r>
      <w:r w:rsidRPr="00E33E8A">
        <w:rPr>
          <w:rFonts w:ascii="Times New Roman" w:eastAsia="宋体" w:hint="eastAsia"/>
        </w:rPr>
        <w:t>和波纹参数应符合表</w:t>
      </w:r>
      <w:r w:rsidRPr="00E33E8A">
        <w:rPr>
          <w:rFonts w:ascii="Times New Roman" w:eastAsia="宋体" w:hint="eastAsia"/>
        </w:rPr>
        <w:t>1</w:t>
      </w:r>
      <w:r w:rsidRPr="00E33E8A">
        <w:rPr>
          <w:rFonts w:ascii="Times New Roman" w:eastAsia="宋体" w:hint="eastAsia"/>
        </w:rPr>
        <w:t>的规定。根据需方要求，经供需双方协商，并在合同中注明，可供应表</w:t>
      </w:r>
      <w:r w:rsidRPr="00E33E8A">
        <w:rPr>
          <w:rFonts w:ascii="Times New Roman" w:eastAsia="宋体" w:hint="eastAsia"/>
        </w:rPr>
        <w:t>1</w:t>
      </w:r>
      <w:r w:rsidRPr="00E33E8A">
        <w:rPr>
          <w:rFonts w:ascii="Times New Roman" w:eastAsia="宋体" w:hint="eastAsia"/>
        </w:rPr>
        <w:t>规定以外的其他外径和壁厚钢管。</w:t>
      </w:r>
    </w:p>
    <w:p w:rsidR="00147880" w:rsidRPr="00E33E8A" w:rsidRDefault="0033023A">
      <w:pPr>
        <w:pStyle w:val="a6"/>
        <w:tabs>
          <w:tab w:val="clear" w:pos="4201"/>
          <w:tab w:val="clear" w:pos="9298"/>
        </w:tabs>
        <w:ind w:firstLineChars="0" w:firstLine="0"/>
        <w:jc w:val="center"/>
        <w:rPr>
          <w:rFonts w:ascii="黑体" w:eastAsia="黑体"/>
        </w:rPr>
      </w:pPr>
      <w:r w:rsidRPr="00E33E8A">
        <w:rPr>
          <w:rFonts w:ascii="黑体" w:eastAsia="黑体"/>
          <w:noProof/>
        </w:rPr>
        <w:drawing>
          <wp:inline distT="0" distB="0" distL="0" distR="0" wp14:anchorId="6BDABD16" wp14:editId="4194E4EF">
            <wp:extent cx="2313940" cy="1291590"/>
            <wp:effectExtent l="0" t="0" r="0" b="3810"/>
            <wp:docPr id="4" name="图片 4" descr="/Users/lucky/Desktop/001.jp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sers/lucky/Desktop/001.jpg001"/>
                    <pic:cNvPicPr>
                      <a:picLocks noChangeAspect="1"/>
                    </pic:cNvPicPr>
                  </pic:nvPicPr>
                  <pic:blipFill>
                    <a:blip r:embed="rId19">
                      <a:extLst>
                        <a:ext uri="{28A0092B-C50C-407E-A947-70E740481C1C}">
                          <a14:useLocalDpi xmlns:a14="http://schemas.microsoft.com/office/drawing/2010/main" val="0"/>
                        </a:ext>
                      </a:extLst>
                    </a:blip>
                    <a:srcRect l="8342" t="7088" r="10055" b="28522"/>
                    <a:stretch>
                      <a:fillRect/>
                    </a:stretch>
                  </pic:blipFill>
                  <pic:spPr>
                    <a:xfrm>
                      <a:off x="0" y="0"/>
                      <a:ext cx="2313940" cy="1291590"/>
                    </a:xfrm>
                    <a:prstGeom prst="rect">
                      <a:avLst/>
                    </a:prstGeom>
                    <a:noFill/>
                    <a:ln w="12700" cap="flat" cmpd="sng">
                      <a:noFill/>
                      <a:prstDash val="solid"/>
                      <a:miter/>
                    </a:ln>
                  </pic:spPr>
                </pic:pic>
              </a:graphicData>
            </a:graphic>
          </wp:inline>
        </w:drawing>
      </w:r>
      <w:r w:rsidRPr="00E33E8A">
        <w:rPr>
          <w:rFonts w:ascii="黑体" w:eastAsia="黑体" w:hint="eastAsia"/>
        </w:rPr>
        <w:t xml:space="preserve"> </w:t>
      </w:r>
      <w:r w:rsidRPr="00E33E8A">
        <w:rPr>
          <w:noProof/>
        </w:rPr>
        <w:drawing>
          <wp:inline distT="0" distB="0" distL="0" distR="0" wp14:anchorId="081F8D0E" wp14:editId="3D72F899">
            <wp:extent cx="1263472" cy="1294765"/>
            <wp:effectExtent l="0" t="0" r="0"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rotWithShape="1">
                    <a:blip r:embed="rId20" cstate="print">
                      <a:extLst>
                        <a:ext uri="{28A0092B-C50C-407E-A947-70E740481C1C}">
                          <a14:useLocalDpi xmlns:a14="http://schemas.microsoft.com/office/drawing/2010/main" val="0"/>
                        </a:ext>
                      </a:extLst>
                    </a:blip>
                    <a:srcRect t="11594" r="9803"/>
                    <a:stretch/>
                  </pic:blipFill>
                  <pic:spPr bwMode="auto">
                    <a:xfrm>
                      <a:off x="0" y="0"/>
                      <a:ext cx="1269174" cy="1300608"/>
                    </a:xfrm>
                    <a:prstGeom prst="rect">
                      <a:avLst/>
                    </a:prstGeom>
                    <a:noFill/>
                    <a:ln>
                      <a:noFill/>
                    </a:ln>
                    <a:extLst>
                      <a:ext uri="{53640926-AAD7-44D8-BBD7-CCE9431645EC}">
                        <a14:shadowObscured xmlns:a14="http://schemas.microsoft.com/office/drawing/2010/main"/>
                      </a:ext>
                    </a:extLst>
                  </pic:spPr>
                </pic:pic>
              </a:graphicData>
            </a:graphic>
          </wp:inline>
        </w:drawing>
      </w:r>
    </w:p>
    <w:p w:rsidR="00147880" w:rsidRPr="00E33E8A" w:rsidRDefault="0033023A">
      <w:pPr>
        <w:pStyle w:val="a6"/>
        <w:tabs>
          <w:tab w:val="clear" w:pos="4201"/>
          <w:tab w:val="clear" w:pos="9298"/>
        </w:tabs>
        <w:ind w:firstLineChars="0" w:firstLine="0"/>
        <w:jc w:val="center"/>
        <w:rPr>
          <w:rFonts w:ascii="黑体" w:eastAsia="黑体"/>
        </w:rPr>
      </w:pPr>
      <w:r w:rsidRPr="00E33E8A">
        <w:rPr>
          <w:rFonts w:ascii="黑体" w:eastAsia="黑体"/>
        </w:rPr>
        <w:t>a</w:t>
      </w:r>
      <w:r w:rsidRPr="00E33E8A">
        <w:rPr>
          <w:rFonts w:ascii="黑体" w:eastAsia="黑体" w:hint="eastAsia"/>
        </w:rPr>
        <w:t>）</w:t>
      </w:r>
      <w:r w:rsidRPr="00E33E8A">
        <w:rPr>
          <w:rFonts w:ascii="黑体" w:eastAsia="黑体"/>
        </w:rPr>
        <w:t>U 形</w:t>
      </w:r>
    </w:p>
    <w:p w:rsidR="00147880" w:rsidRPr="00E33E8A" w:rsidRDefault="0033023A">
      <w:pPr>
        <w:pStyle w:val="a6"/>
        <w:tabs>
          <w:tab w:val="clear" w:pos="4201"/>
          <w:tab w:val="clear" w:pos="9298"/>
        </w:tabs>
        <w:ind w:firstLineChars="0" w:firstLine="0"/>
        <w:jc w:val="center"/>
        <w:rPr>
          <w:rFonts w:ascii="黑体" w:eastAsia="黑体"/>
        </w:rPr>
      </w:pPr>
      <w:r w:rsidRPr="00E33E8A">
        <w:rPr>
          <w:rFonts w:ascii="黑体" w:eastAsia="黑体"/>
          <w:noProof/>
        </w:rPr>
        <w:drawing>
          <wp:inline distT="0" distB="0" distL="114300" distR="114300" wp14:anchorId="7EB7ED5B" wp14:editId="7119ABD9">
            <wp:extent cx="2853055" cy="1518285"/>
            <wp:effectExtent l="0" t="0" r="17145" b="5715"/>
            <wp:docPr id="10" name="图片 10" descr="/Users/lucky/Desktop/002.jpg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sers/lucky/Desktop/002.jpg002"/>
                    <pic:cNvPicPr>
                      <a:picLocks noChangeAspect="1"/>
                    </pic:cNvPicPr>
                  </pic:nvPicPr>
                  <pic:blipFill>
                    <a:blip r:embed="rId21"/>
                    <a:srcRect t="12364" b="12364"/>
                    <a:stretch>
                      <a:fillRect/>
                    </a:stretch>
                  </pic:blipFill>
                  <pic:spPr>
                    <a:xfrm>
                      <a:off x="0" y="0"/>
                      <a:ext cx="2853055" cy="1518285"/>
                    </a:xfrm>
                    <a:prstGeom prst="rect">
                      <a:avLst/>
                    </a:prstGeom>
                    <a:noFill/>
                    <a:ln w="12700" cap="flat" cmpd="sng">
                      <a:noFill/>
                      <a:prstDash val="solid"/>
                      <a:miter/>
                    </a:ln>
                  </pic:spPr>
                </pic:pic>
              </a:graphicData>
            </a:graphic>
          </wp:inline>
        </w:drawing>
      </w:r>
      <w:r w:rsidRPr="00E33E8A">
        <w:rPr>
          <w:rFonts w:ascii="黑体" w:eastAsia="黑体" w:hint="eastAsia"/>
        </w:rPr>
        <w:t xml:space="preserve"> </w:t>
      </w:r>
      <w:r w:rsidRPr="00E33E8A">
        <w:rPr>
          <w:rFonts w:ascii="黑体" w:eastAsia="黑体"/>
          <w:noProof/>
        </w:rPr>
        <w:drawing>
          <wp:inline distT="0" distB="0" distL="0" distR="0" wp14:anchorId="00E2A457" wp14:editId="11C73E81">
            <wp:extent cx="1219200" cy="1505585"/>
            <wp:effectExtent l="0" t="0" r="0" b="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22"/>
                    <a:stretch>
                      <a:fillRect/>
                    </a:stretch>
                  </pic:blipFill>
                  <pic:spPr>
                    <a:xfrm>
                      <a:off x="0" y="0"/>
                      <a:ext cx="1219200" cy="1505585"/>
                    </a:xfrm>
                    <a:prstGeom prst="rect">
                      <a:avLst/>
                    </a:prstGeom>
                    <a:noFill/>
                    <a:ln w="12700" cap="flat" cmpd="sng">
                      <a:noFill/>
                      <a:prstDash val="solid"/>
                      <a:miter/>
                    </a:ln>
                  </pic:spPr>
                </pic:pic>
              </a:graphicData>
            </a:graphic>
          </wp:inline>
        </w:drawing>
      </w:r>
    </w:p>
    <w:p w:rsidR="00147880" w:rsidRPr="00E33E8A" w:rsidRDefault="0033023A">
      <w:pPr>
        <w:pStyle w:val="a6"/>
        <w:tabs>
          <w:tab w:val="clear" w:pos="4201"/>
          <w:tab w:val="clear" w:pos="9298"/>
        </w:tabs>
        <w:ind w:firstLineChars="0" w:firstLine="0"/>
        <w:jc w:val="center"/>
        <w:rPr>
          <w:rFonts w:ascii="黑体" w:eastAsia="黑体"/>
        </w:rPr>
      </w:pPr>
      <w:r w:rsidRPr="00E33E8A">
        <w:rPr>
          <w:rFonts w:ascii="黑体" w:eastAsia="黑体"/>
        </w:rPr>
        <w:t>b</w:t>
      </w:r>
      <w:r w:rsidRPr="00E33E8A">
        <w:rPr>
          <w:rFonts w:ascii="黑体" w:eastAsia="黑体" w:hint="eastAsia"/>
        </w:rPr>
        <w:t>）</w:t>
      </w:r>
      <w:r w:rsidRPr="00E33E8A">
        <w:rPr>
          <w:rFonts w:ascii="黑体" w:eastAsia="黑体"/>
        </w:rPr>
        <w:t>双U形</w:t>
      </w:r>
    </w:p>
    <w:p w:rsidR="00147880" w:rsidRPr="00E33E8A" w:rsidRDefault="0033023A">
      <w:pPr>
        <w:pStyle w:val="a6"/>
        <w:tabs>
          <w:tab w:val="clear" w:pos="4201"/>
          <w:tab w:val="clear" w:pos="9298"/>
        </w:tabs>
        <w:ind w:firstLine="420"/>
        <w:rPr>
          <w:rFonts w:ascii="Times New Roman"/>
        </w:rPr>
      </w:pPr>
      <w:r w:rsidRPr="00E33E8A">
        <w:rPr>
          <w:rFonts w:ascii="Times New Roman"/>
        </w:rPr>
        <w:t>标引符号说明：</w:t>
      </w:r>
    </w:p>
    <w:p w:rsidR="00147880" w:rsidRPr="00E33E8A" w:rsidRDefault="0033023A">
      <w:pPr>
        <w:pStyle w:val="a6"/>
        <w:tabs>
          <w:tab w:val="clear" w:pos="4201"/>
          <w:tab w:val="clear" w:pos="9298"/>
        </w:tabs>
        <w:ind w:firstLine="420"/>
        <w:rPr>
          <w:rFonts w:ascii="Times New Roman"/>
        </w:rPr>
      </w:pPr>
      <w:r w:rsidRPr="00E33E8A">
        <w:rPr>
          <w:rFonts w:ascii="Times New Roman"/>
        </w:rPr>
        <w:t xml:space="preserve">DN—— </w:t>
      </w:r>
      <w:r w:rsidRPr="00E33E8A">
        <w:rPr>
          <w:rFonts w:ascii="Times New Roman"/>
        </w:rPr>
        <w:t>钢管的公称</w:t>
      </w:r>
      <w:r w:rsidRPr="00E33E8A">
        <w:rPr>
          <w:rFonts w:ascii="Times New Roman" w:hint="eastAsia"/>
        </w:rPr>
        <w:t>通</w:t>
      </w:r>
      <w:r w:rsidRPr="00E33E8A">
        <w:rPr>
          <w:rFonts w:ascii="Times New Roman"/>
        </w:rPr>
        <w:t>径，单位为毫米</w:t>
      </w:r>
      <w:r w:rsidRPr="00E33E8A">
        <w:rPr>
          <w:rFonts w:ascii="Times New Roman"/>
        </w:rPr>
        <w:t>(mm)</w:t>
      </w:r>
      <w:r w:rsidRPr="00E33E8A">
        <w:rPr>
          <w:rFonts w:ascii="Times New Roman" w:hint="eastAsia"/>
        </w:rPr>
        <w:t>；</w:t>
      </w:r>
    </w:p>
    <w:p w:rsidR="00147880" w:rsidRPr="00E33E8A" w:rsidRDefault="0033023A">
      <w:pPr>
        <w:pStyle w:val="a6"/>
        <w:tabs>
          <w:tab w:val="clear" w:pos="4201"/>
          <w:tab w:val="clear" w:pos="9298"/>
        </w:tabs>
        <w:ind w:firstLine="420"/>
        <w:rPr>
          <w:rFonts w:ascii="Times New Roman"/>
        </w:rPr>
      </w:pPr>
      <w:r w:rsidRPr="00E33E8A">
        <w:rPr>
          <w:rFonts w:ascii="Times New Roman"/>
        </w:rPr>
        <w:lastRenderedPageBreak/>
        <w:t xml:space="preserve">S —— </w:t>
      </w:r>
      <w:r w:rsidRPr="00E33E8A">
        <w:rPr>
          <w:rFonts w:ascii="Times New Roman"/>
        </w:rPr>
        <w:t>钢管的公称壁厚，单位为毫米</w:t>
      </w:r>
      <w:r w:rsidRPr="00E33E8A">
        <w:rPr>
          <w:rFonts w:ascii="Times New Roman"/>
        </w:rPr>
        <w:t>(mm)</w:t>
      </w:r>
      <w:r w:rsidRPr="00E33E8A">
        <w:rPr>
          <w:rFonts w:ascii="Times New Roman" w:hint="eastAsia"/>
        </w:rPr>
        <w:t>；</w:t>
      </w:r>
    </w:p>
    <w:p w:rsidR="00147880" w:rsidRPr="00E33E8A" w:rsidRDefault="0033023A">
      <w:pPr>
        <w:pStyle w:val="a6"/>
        <w:tabs>
          <w:tab w:val="clear" w:pos="4201"/>
          <w:tab w:val="clear" w:pos="9298"/>
        </w:tabs>
        <w:ind w:firstLine="420"/>
        <w:rPr>
          <w:rFonts w:ascii="Times New Roman"/>
        </w:rPr>
      </w:pPr>
      <w:r w:rsidRPr="00E33E8A">
        <w:rPr>
          <w:rFonts w:ascii="Times New Roman"/>
        </w:rPr>
        <w:t xml:space="preserve">D —— </w:t>
      </w:r>
      <w:r w:rsidRPr="00E33E8A">
        <w:rPr>
          <w:rFonts w:ascii="Times New Roman" w:hint="eastAsia"/>
        </w:rPr>
        <w:t>公称外径</w:t>
      </w:r>
      <w:r w:rsidRPr="00E33E8A">
        <w:rPr>
          <w:rFonts w:ascii="Times New Roman"/>
        </w:rPr>
        <w:t>，单位为毫米</w:t>
      </w:r>
      <w:r w:rsidRPr="00E33E8A">
        <w:rPr>
          <w:rFonts w:ascii="Times New Roman"/>
        </w:rPr>
        <w:t>(mm)</w:t>
      </w:r>
      <w:r w:rsidRPr="00E33E8A">
        <w:rPr>
          <w:rFonts w:ascii="Times New Roman" w:hint="eastAsia"/>
        </w:rPr>
        <w:t>；</w:t>
      </w:r>
    </w:p>
    <w:p w:rsidR="00147880" w:rsidRPr="00E33E8A" w:rsidRDefault="0033023A">
      <w:pPr>
        <w:pStyle w:val="a6"/>
        <w:tabs>
          <w:tab w:val="clear" w:pos="4201"/>
          <w:tab w:val="clear" w:pos="9298"/>
        </w:tabs>
        <w:ind w:firstLine="420"/>
        <w:rPr>
          <w:rFonts w:ascii="Times New Roman"/>
        </w:rPr>
      </w:pPr>
      <w:r w:rsidRPr="00E33E8A">
        <w:rPr>
          <w:rFonts w:ascii="Times New Roman" w:hint="eastAsia"/>
        </w:rPr>
        <w:t>h</w:t>
      </w:r>
      <w:r w:rsidRPr="00E33E8A">
        <w:rPr>
          <w:rFonts w:ascii="Times New Roman"/>
        </w:rPr>
        <w:t xml:space="preserve"> ——</w:t>
      </w:r>
      <w:r w:rsidRPr="00E33E8A">
        <w:rPr>
          <w:rFonts w:ascii="Times New Roman" w:hint="eastAsia"/>
        </w:rPr>
        <w:t>波纹高度</w:t>
      </w:r>
      <w:r w:rsidRPr="00E33E8A">
        <w:rPr>
          <w:rFonts w:ascii="Times New Roman"/>
        </w:rPr>
        <w:t>，单位为毫米</w:t>
      </w:r>
      <w:r w:rsidRPr="00E33E8A">
        <w:rPr>
          <w:rFonts w:ascii="Times New Roman"/>
        </w:rPr>
        <w:t>(mm)</w:t>
      </w:r>
      <w:r w:rsidRPr="00E33E8A">
        <w:rPr>
          <w:rFonts w:ascii="Times New Roman" w:hint="eastAsia"/>
        </w:rPr>
        <w:t>；</w:t>
      </w:r>
    </w:p>
    <w:p w:rsidR="00147880" w:rsidRPr="00E33E8A" w:rsidRDefault="0033023A">
      <w:pPr>
        <w:pStyle w:val="a1"/>
        <w:numPr>
          <w:ilvl w:val="0"/>
          <w:numId w:val="0"/>
        </w:numPr>
        <w:tabs>
          <w:tab w:val="clear" w:pos="360"/>
        </w:tabs>
        <w:spacing w:before="156" w:after="156"/>
        <w:rPr>
          <w:rFonts w:ascii="Times New Roman"/>
        </w:rPr>
      </w:pPr>
      <w:r w:rsidRPr="00E33E8A">
        <w:rPr>
          <w:rFonts w:ascii="Times New Roman"/>
        </w:rPr>
        <w:t>图</w:t>
      </w:r>
      <w:r w:rsidRPr="00E33E8A">
        <w:rPr>
          <w:rFonts w:ascii="Times New Roman"/>
        </w:rPr>
        <w:t xml:space="preserve">1 </w:t>
      </w:r>
      <w:r w:rsidRPr="00E33E8A">
        <w:rPr>
          <w:rFonts w:ascii="Times New Roman"/>
        </w:rPr>
        <w:t>钢管波纹型式示意图</w:t>
      </w:r>
    </w:p>
    <w:p w:rsidR="00147880" w:rsidRPr="00E33E8A" w:rsidRDefault="00147880">
      <w:pPr>
        <w:pStyle w:val="a6"/>
        <w:tabs>
          <w:tab w:val="clear" w:pos="4201"/>
          <w:tab w:val="clear" w:pos="9298"/>
        </w:tabs>
        <w:ind w:firstLine="420"/>
      </w:pPr>
    </w:p>
    <w:p w:rsidR="00147880" w:rsidRPr="00E33E8A" w:rsidRDefault="0033023A" w:rsidP="0033023A">
      <w:pPr>
        <w:pStyle w:val="a1"/>
        <w:tabs>
          <w:tab w:val="clear" w:pos="360"/>
        </w:tabs>
        <w:wordWrap w:val="0"/>
        <w:spacing w:before="156" w:after="156"/>
        <w:ind w:left="0"/>
        <w:jc w:val="right"/>
        <w:rPr>
          <w:rFonts w:ascii="Times New Roman"/>
        </w:rPr>
      </w:pPr>
      <w:r w:rsidRPr="00E33E8A">
        <w:rPr>
          <w:rFonts w:ascii="Times New Roman" w:hint="eastAsia"/>
        </w:rPr>
        <w:t>钢管尺寸规格和外形参数</w:t>
      </w:r>
      <w:r w:rsidRPr="00E33E8A">
        <w:rPr>
          <w:rFonts w:ascii="Times New Roman"/>
        </w:rPr>
        <w:t xml:space="preserve">                    </w:t>
      </w:r>
      <w:r w:rsidRPr="00E33E8A">
        <w:rPr>
          <w:rFonts w:ascii="Times New Roman" w:hint="eastAsia"/>
        </w:rPr>
        <w:t xml:space="preserve">  </w:t>
      </w:r>
      <w:r w:rsidRPr="00E33E8A">
        <w:rPr>
          <w:rFonts w:ascii="Times New Roman" w:hint="eastAsia"/>
        </w:rPr>
        <w:t>单位</w:t>
      </w:r>
      <w:r w:rsidRPr="00E33E8A">
        <w:rPr>
          <w:rFonts w:ascii="Times New Roman"/>
        </w:rPr>
        <w:t>为毫米</w:t>
      </w:r>
    </w:p>
    <w:tbl>
      <w:tblPr>
        <w:tblW w:w="9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8"/>
        <w:gridCol w:w="1800"/>
        <w:gridCol w:w="1820"/>
        <w:gridCol w:w="1791"/>
        <w:gridCol w:w="1404"/>
        <w:gridCol w:w="1280"/>
      </w:tblGrid>
      <w:tr w:rsidR="00E33E8A" w:rsidRPr="00E33E8A">
        <w:trPr>
          <w:trHeight w:val="20"/>
        </w:trPr>
        <w:tc>
          <w:tcPr>
            <w:tcW w:w="1278" w:type="dxa"/>
            <w:vAlign w:val="center"/>
          </w:tcPr>
          <w:p w:rsidR="00147880" w:rsidRPr="00E33E8A" w:rsidRDefault="0033023A">
            <w:pPr>
              <w:widowControl/>
              <w:autoSpaceDE w:val="0"/>
              <w:autoSpaceDN w:val="0"/>
              <w:jc w:val="center"/>
              <w:rPr>
                <w:kern w:val="0"/>
                <w:szCs w:val="21"/>
              </w:rPr>
            </w:pPr>
            <w:r w:rsidRPr="00E33E8A">
              <w:rPr>
                <w:kern w:val="0"/>
                <w:szCs w:val="21"/>
              </w:rPr>
              <w:t>序号</w:t>
            </w:r>
          </w:p>
        </w:tc>
        <w:tc>
          <w:tcPr>
            <w:tcW w:w="1800" w:type="dxa"/>
            <w:vAlign w:val="center"/>
          </w:tcPr>
          <w:p w:rsidR="00147880" w:rsidRPr="00E33E8A" w:rsidRDefault="0033023A">
            <w:pPr>
              <w:widowControl/>
              <w:autoSpaceDE w:val="0"/>
              <w:autoSpaceDN w:val="0"/>
              <w:jc w:val="center"/>
              <w:rPr>
                <w:kern w:val="0"/>
                <w:szCs w:val="21"/>
              </w:rPr>
            </w:pPr>
            <w:r w:rsidRPr="00E33E8A">
              <w:rPr>
                <w:kern w:val="0"/>
                <w:szCs w:val="21"/>
              </w:rPr>
              <w:t>公称</w:t>
            </w:r>
            <w:r w:rsidRPr="00E33E8A">
              <w:rPr>
                <w:rFonts w:hint="eastAsia"/>
                <w:kern w:val="0"/>
                <w:szCs w:val="21"/>
              </w:rPr>
              <w:t>通</w:t>
            </w:r>
            <w:r w:rsidRPr="00E33E8A">
              <w:rPr>
                <w:kern w:val="0"/>
                <w:szCs w:val="21"/>
              </w:rPr>
              <w:t>径</w:t>
            </w:r>
          </w:p>
          <w:p w:rsidR="00147880" w:rsidRPr="00E33E8A" w:rsidRDefault="0033023A">
            <w:pPr>
              <w:widowControl/>
              <w:autoSpaceDE w:val="0"/>
              <w:autoSpaceDN w:val="0"/>
              <w:jc w:val="center"/>
              <w:rPr>
                <w:kern w:val="0"/>
                <w:szCs w:val="21"/>
              </w:rPr>
            </w:pPr>
            <w:r w:rsidRPr="00E33E8A">
              <w:rPr>
                <w:kern w:val="0"/>
                <w:szCs w:val="21"/>
              </w:rPr>
              <w:t>(D</w:t>
            </w:r>
            <w:r w:rsidRPr="00E33E8A">
              <w:rPr>
                <w:rFonts w:hint="eastAsia"/>
                <w:kern w:val="0"/>
                <w:szCs w:val="21"/>
              </w:rPr>
              <w:t>N</w:t>
            </w:r>
            <w:r w:rsidRPr="00E33E8A">
              <w:rPr>
                <w:kern w:val="0"/>
                <w:szCs w:val="21"/>
              </w:rPr>
              <w:t>)</w:t>
            </w:r>
          </w:p>
        </w:tc>
        <w:tc>
          <w:tcPr>
            <w:tcW w:w="1820" w:type="dxa"/>
            <w:vAlign w:val="center"/>
          </w:tcPr>
          <w:p w:rsidR="00147880" w:rsidRPr="00E33E8A" w:rsidRDefault="0033023A">
            <w:pPr>
              <w:widowControl/>
              <w:autoSpaceDE w:val="0"/>
              <w:autoSpaceDN w:val="0"/>
              <w:jc w:val="center"/>
              <w:rPr>
                <w:kern w:val="0"/>
                <w:szCs w:val="21"/>
              </w:rPr>
            </w:pPr>
            <w:r w:rsidRPr="00E33E8A">
              <w:rPr>
                <w:kern w:val="0"/>
                <w:szCs w:val="21"/>
              </w:rPr>
              <w:t>最小公称壁厚</w:t>
            </w:r>
          </w:p>
          <w:p w:rsidR="00147880" w:rsidRPr="00E33E8A" w:rsidRDefault="0033023A">
            <w:pPr>
              <w:widowControl/>
              <w:autoSpaceDE w:val="0"/>
              <w:autoSpaceDN w:val="0"/>
              <w:jc w:val="center"/>
              <w:rPr>
                <w:kern w:val="0"/>
                <w:szCs w:val="21"/>
              </w:rPr>
            </w:pPr>
            <w:r w:rsidRPr="00E33E8A">
              <w:rPr>
                <w:kern w:val="0"/>
                <w:szCs w:val="21"/>
              </w:rPr>
              <w:t>(S)</w:t>
            </w:r>
          </w:p>
        </w:tc>
        <w:tc>
          <w:tcPr>
            <w:tcW w:w="1791" w:type="dxa"/>
            <w:vAlign w:val="center"/>
          </w:tcPr>
          <w:p w:rsidR="00147880" w:rsidRPr="00E33E8A" w:rsidRDefault="0033023A">
            <w:pPr>
              <w:widowControl/>
              <w:autoSpaceDE w:val="0"/>
              <w:autoSpaceDN w:val="0"/>
              <w:jc w:val="center"/>
            </w:pPr>
            <w:r w:rsidRPr="00E33E8A">
              <w:rPr>
                <w:rFonts w:hint="eastAsia"/>
              </w:rPr>
              <w:t>波纹高度</w:t>
            </w:r>
          </w:p>
          <w:p w:rsidR="00147880" w:rsidRPr="00E33E8A" w:rsidRDefault="0033023A">
            <w:pPr>
              <w:widowControl/>
              <w:autoSpaceDE w:val="0"/>
              <w:autoSpaceDN w:val="0"/>
              <w:jc w:val="center"/>
              <w:rPr>
                <w:kern w:val="0"/>
                <w:szCs w:val="21"/>
              </w:rPr>
            </w:pPr>
            <w:r w:rsidRPr="00E33E8A">
              <w:rPr>
                <w:rFonts w:hint="eastAsia"/>
                <w:kern w:val="0"/>
                <w:szCs w:val="21"/>
              </w:rPr>
              <w:t>（</w:t>
            </w:r>
            <w:r w:rsidRPr="00E33E8A">
              <w:rPr>
                <w:rFonts w:hint="eastAsia"/>
                <w:kern w:val="0"/>
                <w:szCs w:val="21"/>
              </w:rPr>
              <w:t>h</w:t>
            </w:r>
            <w:r w:rsidRPr="00E33E8A">
              <w:rPr>
                <w:rFonts w:hint="eastAsia"/>
                <w:kern w:val="0"/>
                <w:szCs w:val="21"/>
              </w:rPr>
              <w:t>）</w:t>
            </w:r>
          </w:p>
        </w:tc>
        <w:tc>
          <w:tcPr>
            <w:tcW w:w="1404" w:type="dxa"/>
            <w:vAlign w:val="center"/>
          </w:tcPr>
          <w:p w:rsidR="00147880" w:rsidRPr="00E33E8A" w:rsidRDefault="0033023A">
            <w:pPr>
              <w:widowControl/>
              <w:autoSpaceDE w:val="0"/>
              <w:autoSpaceDN w:val="0"/>
              <w:jc w:val="center"/>
              <w:rPr>
                <w:kern w:val="0"/>
                <w:szCs w:val="21"/>
              </w:rPr>
            </w:pPr>
            <w:r w:rsidRPr="00E33E8A">
              <w:rPr>
                <w:kern w:val="0"/>
                <w:szCs w:val="21"/>
              </w:rPr>
              <w:t>波纹</w:t>
            </w:r>
            <w:r w:rsidRPr="00E33E8A">
              <w:rPr>
                <w:rFonts w:hint="eastAsia"/>
                <w:kern w:val="0"/>
                <w:szCs w:val="21"/>
              </w:rPr>
              <w:t>型式</w:t>
            </w:r>
          </w:p>
        </w:tc>
        <w:tc>
          <w:tcPr>
            <w:tcW w:w="1280" w:type="dxa"/>
            <w:vAlign w:val="center"/>
          </w:tcPr>
          <w:p w:rsidR="00147880" w:rsidRPr="00E33E8A" w:rsidRDefault="0033023A">
            <w:pPr>
              <w:widowControl/>
              <w:autoSpaceDE w:val="0"/>
              <w:autoSpaceDN w:val="0"/>
              <w:jc w:val="center"/>
              <w:rPr>
                <w:rFonts w:ascii="Arial" w:hAnsi="Arial"/>
                <w:kern w:val="0"/>
                <w:szCs w:val="21"/>
              </w:rPr>
            </w:pPr>
            <w:r w:rsidRPr="00E33E8A">
              <w:rPr>
                <w:rFonts w:ascii="Arial" w:hAnsi="Arial" w:hint="eastAsia"/>
                <w:kern w:val="0"/>
                <w:szCs w:val="21"/>
              </w:rPr>
              <w:t>用途</w:t>
            </w:r>
          </w:p>
        </w:tc>
      </w:tr>
      <w:tr w:rsidR="00E33E8A" w:rsidRPr="00E33E8A">
        <w:trPr>
          <w:trHeight w:val="20"/>
        </w:trPr>
        <w:tc>
          <w:tcPr>
            <w:tcW w:w="1278" w:type="dxa"/>
            <w:vAlign w:val="center"/>
          </w:tcPr>
          <w:p w:rsidR="00147880" w:rsidRPr="00E33E8A" w:rsidRDefault="0033023A">
            <w:pPr>
              <w:widowControl/>
              <w:autoSpaceDE w:val="0"/>
              <w:autoSpaceDN w:val="0"/>
              <w:jc w:val="center"/>
              <w:rPr>
                <w:kern w:val="0"/>
                <w:szCs w:val="21"/>
              </w:rPr>
            </w:pPr>
            <w:r w:rsidRPr="00E33E8A">
              <w:rPr>
                <w:kern w:val="0"/>
                <w:szCs w:val="21"/>
              </w:rPr>
              <w:t>1</w:t>
            </w:r>
          </w:p>
        </w:tc>
        <w:tc>
          <w:tcPr>
            <w:tcW w:w="1800" w:type="dxa"/>
            <w:vAlign w:val="center"/>
          </w:tcPr>
          <w:p w:rsidR="00147880" w:rsidRPr="00E33E8A" w:rsidRDefault="0033023A">
            <w:pPr>
              <w:widowControl/>
              <w:autoSpaceDE w:val="0"/>
              <w:autoSpaceDN w:val="0"/>
              <w:jc w:val="center"/>
              <w:rPr>
                <w:kern w:val="0"/>
                <w:szCs w:val="21"/>
              </w:rPr>
            </w:pPr>
            <w:r w:rsidRPr="00E33E8A">
              <w:rPr>
                <w:kern w:val="0"/>
                <w:szCs w:val="21"/>
              </w:rPr>
              <w:t>200</w:t>
            </w:r>
          </w:p>
        </w:tc>
        <w:tc>
          <w:tcPr>
            <w:tcW w:w="1820" w:type="dxa"/>
            <w:vAlign w:val="center"/>
          </w:tcPr>
          <w:p w:rsidR="00147880" w:rsidRPr="00E33E8A" w:rsidRDefault="0033023A">
            <w:pPr>
              <w:widowControl/>
              <w:autoSpaceDE w:val="0"/>
              <w:autoSpaceDN w:val="0"/>
              <w:jc w:val="center"/>
              <w:rPr>
                <w:kern w:val="0"/>
                <w:szCs w:val="21"/>
              </w:rPr>
            </w:pPr>
            <w:r w:rsidRPr="00E33E8A">
              <w:rPr>
                <w:kern w:val="0"/>
                <w:szCs w:val="21"/>
              </w:rPr>
              <w:t>2.0</w:t>
            </w:r>
          </w:p>
        </w:tc>
        <w:tc>
          <w:tcPr>
            <w:tcW w:w="1791" w:type="dxa"/>
            <w:vAlign w:val="center"/>
          </w:tcPr>
          <w:p w:rsidR="00147880" w:rsidRPr="00E33E8A" w:rsidRDefault="0033023A">
            <w:pPr>
              <w:widowControl/>
              <w:autoSpaceDE w:val="0"/>
              <w:autoSpaceDN w:val="0"/>
              <w:jc w:val="center"/>
              <w:rPr>
                <w:kern w:val="0"/>
                <w:szCs w:val="21"/>
              </w:rPr>
            </w:pPr>
            <w:r w:rsidRPr="00E33E8A">
              <w:rPr>
                <w:rFonts w:hint="eastAsia"/>
                <w:kern w:val="0"/>
                <w:szCs w:val="21"/>
              </w:rPr>
              <w:t>6</w:t>
            </w:r>
            <w:r w:rsidRPr="00E33E8A">
              <w:rPr>
                <w:kern w:val="0"/>
                <w:szCs w:val="21"/>
              </w:rPr>
              <w:t>±1</w:t>
            </w:r>
          </w:p>
        </w:tc>
        <w:tc>
          <w:tcPr>
            <w:tcW w:w="1404" w:type="dxa"/>
            <w:vMerge w:val="restart"/>
            <w:vAlign w:val="center"/>
          </w:tcPr>
          <w:p w:rsidR="00147880" w:rsidRPr="00E33E8A" w:rsidRDefault="0033023A">
            <w:pPr>
              <w:widowControl/>
              <w:autoSpaceDE w:val="0"/>
              <w:autoSpaceDN w:val="0"/>
              <w:jc w:val="center"/>
              <w:rPr>
                <w:kern w:val="0"/>
                <w:szCs w:val="21"/>
              </w:rPr>
            </w:pPr>
            <w:r w:rsidRPr="00E33E8A">
              <w:rPr>
                <w:rFonts w:hint="eastAsia"/>
                <w:kern w:val="0"/>
                <w:szCs w:val="21"/>
              </w:rPr>
              <w:t>U</w:t>
            </w:r>
            <w:r w:rsidRPr="00E33E8A">
              <w:rPr>
                <w:rFonts w:hint="eastAsia"/>
                <w:kern w:val="0"/>
                <w:szCs w:val="21"/>
              </w:rPr>
              <w:t>形、双</w:t>
            </w:r>
            <w:r w:rsidRPr="00E33E8A">
              <w:rPr>
                <w:rFonts w:hint="eastAsia"/>
                <w:kern w:val="0"/>
                <w:szCs w:val="21"/>
              </w:rPr>
              <w:t>U</w:t>
            </w:r>
            <w:r w:rsidRPr="00E33E8A">
              <w:rPr>
                <w:rFonts w:hint="eastAsia"/>
                <w:kern w:val="0"/>
                <w:szCs w:val="21"/>
              </w:rPr>
              <w:t>形</w:t>
            </w:r>
          </w:p>
        </w:tc>
        <w:tc>
          <w:tcPr>
            <w:tcW w:w="1280" w:type="dxa"/>
            <w:vMerge w:val="restart"/>
            <w:vAlign w:val="center"/>
          </w:tcPr>
          <w:p w:rsidR="00147880" w:rsidRPr="00E33E8A" w:rsidRDefault="0033023A">
            <w:pPr>
              <w:widowControl/>
              <w:autoSpaceDE w:val="0"/>
              <w:autoSpaceDN w:val="0"/>
              <w:jc w:val="center"/>
              <w:rPr>
                <w:szCs w:val="21"/>
              </w:rPr>
            </w:pPr>
            <w:r w:rsidRPr="00E33E8A">
              <w:rPr>
                <w:rFonts w:hint="eastAsia"/>
              </w:rPr>
              <w:t>I</w:t>
            </w:r>
            <w:r w:rsidRPr="00E33E8A">
              <w:rPr>
                <w:rFonts w:hint="eastAsia"/>
              </w:rPr>
              <w:t>型</w:t>
            </w:r>
            <w:r w:rsidRPr="00E33E8A">
              <w:rPr>
                <w:rFonts w:hint="eastAsia"/>
                <w:szCs w:val="21"/>
              </w:rPr>
              <w:t>给水</w:t>
            </w:r>
          </w:p>
        </w:tc>
      </w:tr>
      <w:tr w:rsidR="00E33E8A" w:rsidRPr="00E33E8A">
        <w:trPr>
          <w:trHeight w:val="20"/>
        </w:trPr>
        <w:tc>
          <w:tcPr>
            <w:tcW w:w="1278" w:type="dxa"/>
            <w:vAlign w:val="center"/>
          </w:tcPr>
          <w:p w:rsidR="00147880" w:rsidRPr="00E33E8A" w:rsidRDefault="0033023A">
            <w:pPr>
              <w:widowControl/>
              <w:autoSpaceDE w:val="0"/>
              <w:autoSpaceDN w:val="0"/>
              <w:jc w:val="center"/>
              <w:rPr>
                <w:kern w:val="0"/>
                <w:szCs w:val="21"/>
              </w:rPr>
            </w:pPr>
            <w:r w:rsidRPr="00E33E8A">
              <w:rPr>
                <w:kern w:val="0"/>
                <w:szCs w:val="21"/>
              </w:rPr>
              <w:t>2</w:t>
            </w:r>
          </w:p>
        </w:tc>
        <w:tc>
          <w:tcPr>
            <w:tcW w:w="1800" w:type="dxa"/>
            <w:vAlign w:val="center"/>
          </w:tcPr>
          <w:p w:rsidR="00147880" w:rsidRPr="00E33E8A" w:rsidRDefault="0033023A">
            <w:pPr>
              <w:widowControl/>
              <w:autoSpaceDE w:val="0"/>
              <w:autoSpaceDN w:val="0"/>
              <w:jc w:val="center"/>
              <w:rPr>
                <w:kern w:val="0"/>
                <w:szCs w:val="21"/>
              </w:rPr>
            </w:pPr>
            <w:r w:rsidRPr="00E33E8A">
              <w:rPr>
                <w:kern w:val="0"/>
                <w:szCs w:val="21"/>
              </w:rPr>
              <w:t>250</w:t>
            </w:r>
          </w:p>
        </w:tc>
        <w:tc>
          <w:tcPr>
            <w:tcW w:w="1820" w:type="dxa"/>
            <w:vAlign w:val="center"/>
          </w:tcPr>
          <w:p w:rsidR="00147880" w:rsidRPr="00E33E8A" w:rsidRDefault="0033023A">
            <w:pPr>
              <w:widowControl/>
              <w:autoSpaceDE w:val="0"/>
              <w:autoSpaceDN w:val="0"/>
              <w:jc w:val="center"/>
              <w:rPr>
                <w:kern w:val="0"/>
                <w:szCs w:val="21"/>
              </w:rPr>
            </w:pPr>
            <w:r w:rsidRPr="00E33E8A">
              <w:rPr>
                <w:kern w:val="0"/>
                <w:szCs w:val="21"/>
              </w:rPr>
              <w:t>2.2</w:t>
            </w:r>
          </w:p>
        </w:tc>
        <w:tc>
          <w:tcPr>
            <w:tcW w:w="1791" w:type="dxa"/>
            <w:vAlign w:val="center"/>
          </w:tcPr>
          <w:p w:rsidR="00147880" w:rsidRPr="00E33E8A" w:rsidRDefault="0033023A">
            <w:pPr>
              <w:widowControl/>
              <w:autoSpaceDE w:val="0"/>
              <w:autoSpaceDN w:val="0"/>
              <w:jc w:val="center"/>
              <w:rPr>
                <w:kern w:val="0"/>
                <w:szCs w:val="21"/>
              </w:rPr>
            </w:pPr>
            <w:r w:rsidRPr="00E33E8A">
              <w:rPr>
                <w:rFonts w:hint="eastAsia"/>
                <w:kern w:val="0"/>
                <w:szCs w:val="21"/>
              </w:rPr>
              <w:t>6</w:t>
            </w:r>
            <w:r w:rsidRPr="00E33E8A">
              <w:rPr>
                <w:kern w:val="0"/>
                <w:szCs w:val="21"/>
              </w:rPr>
              <w:t>±1</w:t>
            </w:r>
          </w:p>
        </w:tc>
        <w:tc>
          <w:tcPr>
            <w:tcW w:w="1404" w:type="dxa"/>
            <w:vMerge/>
            <w:vAlign w:val="center"/>
          </w:tcPr>
          <w:p w:rsidR="00147880" w:rsidRPr="00E33E8A" w:rsidRDefault="00147880"/>
        </w:tc>
        <w:tc>
          <w:tcPr>
            <w:tcW w:w="1280" w:type="dxa"/>
            <w:vMerge/>
            <w:vAlign w:val="center"/>
          </w:tcPr>
          <w:p w:rsidR="00147880" w:rsidRPr="00E33E8A" w:rsidRDefault="00147880"/>
        </w:tc>
      </w:tr>
      <w:tr w:rsidR="00E33E8A" w:rsidRPr="00E33E8A">
        <w:trPr>
          <w:trHeight w:val="20"/>
        </w:trPr>
        <w:tc>
          <w:tcPr>
            <w:tcW w:w="1278" w:type="dxa"/>
            <w:vAlign w:val="center"/>
          </w:tcPr>
          <w:p w:rsidR="00147880" w:rsidRPr="00E33E8A" w:rsidRDefault="0033023A">
            <w:pPr>
              <w:widowControl/>
              <w:autoSpaceDE w:val="0"/>
              <w:autoSpaceDN w:val="0"/>
              <w:jc w:val="center"/>
              <w:rPr>
                <w:kern w:val="0"/>
                <w:szCs w:val="21"/>
              </w:rPr>
            </w:pPr>
            <w:r w:rsidRPr="00E33E8A">
              <w:rPr>
                <w:kern w:val="0"/>
                <w:szCs w:val="21"/>
              </w:rPr>
              <w:t>3</w:t>
            </w:r>
          </w:p>
        </w:tc>
        <w:tc>
          <w:tcPr>
            <w:tcW w:w="1800" w:type="dxa"/>
            <w:vAlign w:val="center"/>
          </w:tcPr>
          <w:p w:rsidR="00147880" w:rsidRPr="00E33E8A" w:rsidRDefault="0033023A">
            <w:pPr>
              <w:widowControl/>
              <w:autoSpaceDE w:val="0"/>
              <w:autoSpaceDN w:val="0"/>
              <w:jc w:val="center"/>
              <w:rPr>
                <w:kern w:val="0"/>
                <w:szCs w:val="21"/>
              </w:rPr>
            </w:pPr>
            <w:r w:rsidRPr="00E33E8A">
              <w:rPr>
                <w:kern w:val="0"/>
                <w:szCs w:val="21"/>
              </w:rPr>
              <w:t>300</w:t>
            </w:r>
          </w:p>
        </w:tc>
        <w:tc>
          <w:tcPr>
            <w:tcW w:w="1820" w:type="dxa"/>
            <w:vAlign w:val="center"/>
          </w:tcPr>
          <w:p w:rsidR="00147880" w:rsidRPr="00E33E8A" w:rsidRDefault="0033023A">
            <w:pPr>
              <w:widowControl/>
              <w:autoSpaceDE w:val="0"/>
              <w:autoSpaceDN w:val="0"/>
              <w:jc w:val="center"/>
              <w:rPr>
                <w:kern w:val="0"/>
                <w:szCs w:val="21"/>
              </w:rPr>
            </w:pPr>
            <w:r w:rsidRPr="00E33E8A">
              <w:rPr>
                <w:kern w:val="0"/>
                <w:szCs w:val="21"/>
              </w:rPr>
              <w:t>2.5</w:t>
            </w:r>
          </w:p>
        </w:tc>
        <w:tc>
          <w:tcPr>
            <w:tcW w:w="1791" w:type="dxa"/>
            <w:vAlign w:val="center"/>
          </w:tcPr>
          <w:p w:rsidR="00147880" w:rsidRPr="00E33E8A" w:rsidRDefault="0033023A">
            <w:pPr>
              <w:widowControl/>
              <w:autoSpaceDE w:val="0"/>
              <w:autoSpaceDN w:val="0"/>
              <w:jc w:val="center"/>
              <w:rPr>
                <w:kern w:val="0"/>
                <w:szCs w:val="21"/>
              </w:rPr>
            </w:pPr>
            <w:r w:rsidRPr="00E33E8A">
              <w:rPr>
                <w:rFonts w:hint="eastAsia"/>
                <w:kern w:val="0"/>
                <w:szCs w:val="21"/>
              </w:rPr>
              <w:t>6</w:t>
            </w:r>
            <w:r w:rsidRPr="00E33E8A">
              <w:rPr>
                <w:kern w:val="0"/>
                <w:szCs w:val="21"/>
              </w:rPr>
              <w:t>±1</w:t>
            </w:r>
          </w:p>
        </w:tc>
        <w:tc>
          <w:tcPr>
            <w:tcW w:w="1404" w:type="dxa"/>
            <w:vMerge/>
            <w:vAlign w:val="center"/>
          </w:tcPr>
          <w:p w:rsidR="00147880" w:rsidRPr="00E33E8A" w:rsidRDefault="00147880"/>
        </w:tc>
        <w:tc>
          <w:tcPr>
            <w:tcW w:w="1280" w:type="dxa"/>
            <w:vMerge/>
            <w:vAlign w:val="center"/>
          </w:tcPr>
          <w:p w:rsidR="00147880" w:rsidRPr="00E33E8A" w:rsidRDefault="00147880"/>
        </w:tc>
      </w:tr>
      <w:tr w:rsidR="00E33E8A" w:rsidRPr="00E33E8A">
        <w:trPr>
          <w:trHeight w:val="20"/>
        </w:trPr>
        <w:tc>
          <w:tcPr>
            <w:tcW w:w="1278" w:type="dxa"/>
            <w:vAlign w:val="center"/>
          </w:tcPr>
          <w:p w:rsidR="00147880" w:rsidRPr="00E33E8A" w:rsidRDefault="0033023A">
            <w:pPr>
              <w:widowControl/>
              <w:autoSpaceDE w:val="0"/>
              <w:autoSpaceDN w:val="0"/>
              <w:jc w:val="center"/>
              <w:rPr>
                <w:kern w:val="0"/>
                <w:szCs w:val="21"/>
              </w:rPr>
            </w:pPr>
            <w:r w:rsidRPr="00E33E8A">
              <w:rPr>
                <w:kern w:val="0"/>
                <w:szCs w:val="21"/>
              </w:rPr>
              <w:t>4</w:t>
            </w:r>
          </w:p>
        </w:tc>
        <w:tc>
          <w:tcPr>
            <w:tcW w:w="1800" w:type="dxa"/>
            <w:vAlign w:val="center"/>
          </w:tcPr>
          <w:p w:rsidR="00147880" w:rsidRPr="00E33E8A" w:rsidRDefault="0033023A">
            <w:pPr>
              <w:widowControl/>
              <w:autoSpaceDE w:val="0"/>
              <w:autoSpaceDN w:val="0"/>
              <w:jc w:val="center"/>
              <w:rPr>
                <w:kern w:val="0"/>
                <w:szCs w:val="21"/>
              </w:rPr>
            </w:pPr>
            <w:r w:rsidRPr="00E33E8A">
              <w:rPr>
                <w:kern w:val="0"/>
                <w:szCs w:val="21"/>
              </w:rPr>
              <w:t>400</w:t>
            </w:r>
          </w:p>
        </w:tc>
        <w:tc>
          <w:tcPr>
            <w:tcW w:w="1820" w:type="dxa"/>
            <w:vAlign w:val="center"/>
          </w:tcPr>
          <w:p w:rsidR="00147880" w:rsidRPr="00E33E8A" w:rsidRDefault="0033023A">
            <w:pPr>
              <w:widowControl/>
              <w:autoSpaceDE w:val="0"/>
              <w:autoSpaceDN w:val="0"/>
              <w:jc w:val="center"/>
              <w:rPr>
                <w:kern w:val="0"/>
                <w:szCs w:val="21"/>
              </w:rPr>
            </w:pPr>
            <w:r w:rsidRPr="00E33E8A">
              <w:rPr>
                <w:kern w:val="0"/>
                <w:szCs w:val="21"/>
              </w:rPr>
              <w:t>2.75</w:t>
            </w:r>
          </w:p>
        </w:tc>
        <w:tc>
          <w:tcPr>
            <w:tcW w:w="1791" w:type="dxa"/>
            <w:vAlign w:val="center"/>
          </w:tcPr>
          <w:p w:rsidR="00147880" w:rsidRPr="00E33E8A" w:rsidRDefault="0033023A">
            <w:pPr>
              <w:widowControl/>
              <w:autoSpaceDE w:val="0"/>
              <w:autoSpaceDN w:val="0"/>
              <w:jc w:val="center"/>
              <w:rPr>
                <w:kern w:val="0"/>
                <w:szCs w:val="21"/>
              </w:rPr>
            </w:pPr>
            <w:r w:rsidRPr="00E33E8A">
              <w:rPr>
                <w:rFonts w:hint="eastAsia"/>
                <w:kern w:val="0"/>
                <w:szCs w:val="21"/>
              </w:rPr>
              <w:t>8</w:t>
            </w:r>
            <w:r w:rsidRPr="00E33E8A">
              <w:rPr>
                <w:kern w:val="0"/>
                <w:szCs w:val="21"/>
              </w:rPr>
              <w:t>±1</w:t>
            </w:r>
          </w:p>
        </w:tc>
        <w:tc>
          <w:tcPr>
            <w:tcW w:w="1404" w:type="dxa"/>
            <w:vMerge/>
            <w:vAlign w:val="center"/>
          </w:tcPr>
          <w:p w:rsidR="00147880" w:rsidRPr="00E33E8A" w:rsidRDefault="00147880"/>
        </w:tc>
        <w:tc>
          <w:tcPr>
            <w:tcW w:w="1280" w:type="dxa"/>
            <w:vMerge/>
            <w:vAlign w:val="center"/>
          </w:tcPr>
          <w:p w:rsidR="00147880" w:rsidRPr="00E33E8A" w:rsidRDefault="00147880"/>
        </w:tc>
      </w:tr>
      <w:tr w:rsidR="00E33E8A" w:rsidRPr="00E33E8A">
        <w:trPr>
          <w:trHeight w:val="20"/>
        </w:trPr>
        <w:tc>
          <w:tcPr>
            <w:tcW w:w="1278" w:type="dxa"/>
            <w:vAlign w:val="center"/>
          </w:tcPr>
          <w:p w:rsidR="00147880" w:rsidRPr="00E33E8A" w:rsidRDefault="0033023A">
            <w:pPr>
              <w:widowControl/>
              <w:autoSpaceDE w:val="0"/>
              <w:autoSpaceDN w:val="0"/>
              <w:jc w:val="center"/>
              <w:rPr>
                <w:kern w:val="0"/>
                <w:szCs w:val="21"/>
              </w:rPr>
            </w:pPr>
            <w:r w:rsidRPr="00E33E8A">
              <w:rPr>
                <w:kern w:val="0"/>
                <w:szCs w:val="21"/>
              </w:rPr>
              <w:t>5</w:t>
            </w:r>
          </w:p>
        </w:tc>
        <w:tc>
          <w:tcPr>
            <w:tcW w:w="1800" w:type="dxa"/>
            <w:vAlign w:val="center"/>
          </w:tcPr>
          <w:p w:rsidR="00147880" w:rsidRPr="00E33E8A" w:rsidRDefault="0033023A">
            <w:pPr>
              <w:widowControl/>
              <w:autoSpaceDE w:val="0"/>
              <w:autoSpaceDN w:val="0"/>
              <w:jc w:val="center"/>
              <w:rPr>
                <w:kern w:val="0"/>
                <w:szCs w:val="21"/>
              </w:rPr>
            </w:pPr>
            <w:r w:rsidRPr="00E33E8A">
              <w:rPr>
                <w:kern w:val="0"/>
                <w:szCs w:val="21"/>
              </w:rPr>
              <w:t>500</w:t>
            </w:r>
          </w:p>
        </w:tc>
        <w:tc>
          <w:tcPr>
            <w:tcW w:w="1820" w:type="dxa"/>
            <w:vAlign w:val="center"/>
          </w:tcPr>
          <w:p w:rsidR="00147880" w:rsidRPr="00E33E8A" w:rsidRDefault="0033023A">
            <w:pPr>
              <w:widowControl/>
              <w:autoSpaceDE w:val="0"/>
              <w:autoSpaceDN w:val="0"/>
              <w:jc w:val="center"/>
              <w:rPr>
                <w:kern w:val="0"/>
                <w:szCs w:val="21"/>
              </w:rPr>
            </w:pPr>
            <w:r w:rsidRPr="00E33E8A">
              <w:rPr>
                <w:kern w:val="0"/>
                <w:szCs w:val="21"/>
              </w:rPr>
              <w:t>3.0</w:t>
            </w:r>
          </w:p>
        </w:tc>
        <w:tc>
          <w:tcPr>
            <w:tcW w:w="1791" w:type="dxa"/>
            <w:vAlign w:val="center"/>
          </w:tcPr>
          <w:p w:rsidR="00147880" w:rsidRPr="00E33E8A" w:rsidRDefault="0033023A">
            <w:pPr>
              <w:widowControl/>
              <w:autoSpaceDE w:val="0"/>
              <w:autoSpaceDN w:val="0"/>
              <w:jc w:val="center"/>
              <w:rPr>
                <w:kern w:val="0"/>
                <w:szCs w:val="21"/>
              </w:rPr>
            </w:pPr>
            <w:r w:rsidRPr="00E33E8A">
              <w:rPr>
                <w:rFonts w:hint="eastAsia"/>
                <w:kern w:val="0"/>
                <w:szCs w:val="21"/>
              </w:rPr>
              <w:t>9</w:t>
            </w:r>
            <w:r w:rsidRPr="00E33E8A">
              <w:rPr>
                <w:kern w:val="0"/>
                <w:szCs w:val="21"/>
              </w:rPr>
              <w:t>±1</w:t>
            </w:r>
          </w:p>
        </w:tc>
        <w:tc>
          <w:tcPr>
            <w:tcW w:w="1404" w:type="dxa"/>
            <w:vMerge/>
            <w:vAlign w:val="center"/>
          </w:tcPr>
          <w:p w:rsidR="00147880" w:rsidRPr="00E33E8A" w:rsidRDefault="00147880"/>
        </w:tc>
        <w:tc>
          <w:tcPr>
            <w:tcW w:w="1280" w:type="dxa"/>
            <w:vMerge/>
            <w:vAlign w:val="center"/>
          </w:tcPr>
          <w:p w:rsidR="00147880" w:rsidRPr="00E33E8A" w:rsidRDefault="00147880"/>
        </w:tc>
      </w:tr>
      <w:tr w:rsidR="00E33E8A" w:rsidRPr="00E33E8A">
        <w:trPr>
          <w:trHeight w:val="20"/>
        </w:trPr>
        <w:tc>
          <w:tcPr>
            <w:tcW w:w="1278" w:type="dxa"/>
            <w:vAlign w:val="center"/>
          </w:tcPr>
          <w:p w:rsidR="00147880" w:rsidRPr="00E33E8A" w:rsidRDefault="0033023A">
            <w:pPr>
              <w:widowControl/>
              <w:autoSpaceDE w:val="0"/>
              <w:autoSpaceDN w:val="0"/>
              <w:jc w:val="center"/>
              <w:rPr>
                <w:kern w:val="0"/>
                <w:szCs w:val="21"/>
              </w:rPr>
            </w:pPr>
            <w:r w:rsidRPr="00E33E8A">
              <w:rPr>
                <w:kern w:val="0"/>
                <w:szCs w:val="21"/>
              </w:rPr>
              <w:t>6</w:t>
            </w:r>
          </w:p>
        </w:tc>
        <w:tc>
          <w:tcPr>
            <w:tcW w:w="1800" w:type="dxa"/>
            <w:vAlign w:val="center"/>
          </w:tcPr>
          <w:p w:rsidR="00147880" w:rsidRPr="00E33E8A" w:rsidRDefault="0033023A">
            <w:pPr>
              <w:widowControl/>
              <w:autoSpaceDE w:val="0"/>
              <w:autoSpaceDN w:val="0"/>
              <w:jc w:val="center"/>
              <w:rPr>
                <w:kern w:val="0"/>
                <w:szCs w:val="21"/>
              </w:rPr>
            </w:pPr>
            <w:r w:rsidRPr="00E33E8A">
              <w:rPr>
                <w:kern w:val="0"/>
                <w:szCs w:val="21"/>
              </w:rPr>
              <w:t>600</w:t>
            </w:r>
          </w:p>
        </w:tc>
        <w:tc>
          <w:tcPr>
            <w:tcW w:w="1820" w:type="dxa"/>
            <w:vAlign w:val="center"/>
          </w:tcPr>
          <w:p w:rsidR="00147880" w:rsidRPr="00E33E8A" w:rsidRDefault="0033023A">
            <w:pPr>
              <w:widowControl/>
              <w:autoSpaceDE w:val="0"/>
              <w:autoSpaceDN w:val="0"/>
              <w:jc w:val="center"/>
              <w:rPr>
                <w:kern w:val="0"/>
                <w:szCs w:val="21"/>
              </w:rPr>
            </w:pPr>
            <w:r w:rsidRPr="00E33E8A">
              <w:rPr>
                <w:kern w:val="0"/>
                <w:szCs w:val="21"/>
              </w:rPr>
              <w:t>3.2</w:t>
            </w:r>
          </w:p>
        </w:tc>
        <w:tc>
          <w:tcPr>
            <w:tcW w:w="1791" w:type="dxa"/>
            <w:vAlign w:val="center"/>
          </w:tcPr>
          <w:p w:rsidR="00147880" w:rsidRPr="00E33E8A" w:rsidRDefault="0033023A">
            <w:pPr>
              <w:widowControl/>
              <w:autoSpaceDE w:val="0"/>
              <w:autoSpaceDN w:val="0"/>
              <w:jc w:val="center"/>
              <w:rPr>
                <w:kern w:val="0"/>
                <w:szCs w:val="21"/>
              </w:rPr>
            </w:pPr>
            <w:r w:rsidRPr="00E33E8A">
              <w:rPr>
                <w:rFonts w:hint="eastAsia"/>
                <w:kern w:val="0"/>
                <w:szCs w:val="21"/>
              </w:rPr>
              <w:t>9</w:t>
            </w:r>
            <w:r w:rsidRPr="00E33E8A">
              <w:rPr>
                <w:kern w:val="0"/>
                <w:szCs w:val="21"/>
              </w:rPr>
              <w:t>±1</w:t>
            </w:r>
          </w:p>
        </w:tc>
        <w:tc>
          <w:tcPr>
            <w:tcW w:w="1404" w:type="dxa"/>
            <w:vMerge/>
            <w:vAlign w:val="center"/>
          </w:tcPr>
          <w:p w:rsidR="00147880" w:rsidRPr="00E33E8A" w:rsidRDefault="00147880"/>
        </w:tc>
        <w:tc>
          <w:tcPr>
            <w:tcW w:w="1280" w:type="dxa"/>
            <w:vMerge/>
            <w:vAlign w:val="center"/>
          </w:tcPr>
          <w:p w:rsidR="00147880" w:rsidRPr="00E33E8A" w:rsidRDefault="00147880"/>
        </w:tc>
      </w:tr>
      <w:tr w:rsidR="00E33E8A" w:rsidRPr="00E33E8A">
        <w:trPr>
          <w:trHeight w:val="20"/>
        </w:trPr>
        <w:tc>
          <w:tcPr>
            <w:tcW w:w="1278" w:type="dxa"/>
            <w:vAlign w:val="center"/>
          </w:tcPr>
          <w:p w:rsidR="00147880" w:rsidRPr="00E33E8A" w:rsidRDefault="0033023A">
            <w:pPr>
              <w:widowControl/>
              <w:autoSpaceDE w:val="0"/>
              <w:autoSpaceDN w:val="0"/>
              <w:jc w:val="center"/>
              <w:rPr>
                <w:kern w:val="0"/>
                <w:szCs w:val="21"/>
              </w:rPr>
            </w:pPr>
            <w:r w:rsidRPr="00E33E8A">
              <w:rPr>
                <w:kern w:val="0"/>
                <w:szCs w:val="21"/>
              </w:rPr>
              <w:t>7</w:t>
            </w:r>
          </w:p>
        </w:tc>
        <w:tc>
          <w:tcPr>
            <w:tcW w:w="1800" w:type="dxa"/>
            <w:vAlign w:val="center"/>
          </w:tcPr>
          <w:p w:rsidR="00147880" w:rsidRPr="00E33E8A" w:rsidRDefault="0033023A">
            <w:pPr>
              <w:widowControl/>
              <w:autoSpaceDE w:val="0"/>
              <w:autoSpaceDN w:val="0"/>
              <w:jc w:val="center"/>
              <w:rPr>
                <w:kern w:val="0"/>
                <w:szCs w:val="21"/>
              </w:rPr>
            </w:pPr>
            <w:r w:rsidRPr="00E33E8A">
              <w:rPr>
                <w:kern w:val="0"/>
                <w:szCs w:val="21"/>
              </w:rPr>
              <w:t>700</w:t>
            </w:r>
          </w:p>
        </w:tc>
        <w:tc>
          <w:tcPr>
            <w:tcW w:w="1820" w:type="dxa"/>
            <w:vAlign w:val="center"/>
          </w:tcPr>
          <w:p w:rsidR="00147880" w:rsidRPr="00E33E8A" w:rsidRDefault="0033023A">
            <w:pPr>
              <w:widowControl/>
              <w:autoSpaceDE w:val="0"/>
              <w:autoSpaceDN w:val="0"/>
              <w:jc w:val="center"/>
              <w:rPr>
                <w:kern w:val="0"/>
                <w:szCs w:val="21"/>
              </w:rPr>
            </w:pPr>
            <w:r w:rsidRPr="00E33E8A">
              <w:rPr>
                <w:kern w:val="0"/>
                <w:szCs w:val="21"/>
              </w:rPr>
              <w:t>3.5</w:t>
            </w:r>
          </w:p>
        </w:tc>
        <w:tc>
          <w:tcPr>
            <w:tcW w:w="1791" w:type="dxa"/>
            <w:vAlign w:val="center"/>
          </w:tcPr>
          <w:p w:rsidR="00147880" w:rsidRPr="00E33E8A" w:rsidRDefault="0033023A">
            <w:pPr>
              <w:widowControl/>
              <w:autoSpaceDE w:val="0"/>
              <w:autoSpaceDN w:val="0"/>
              <w:jc w:val="center"/>
              <w:rPr>
                <w:kern w:val="0"/>
                <w:szCs w:val="21"/>
              </w:rPr>
            </w:pPr>
            <w:r w:rsidRPr="00E33E8A">
              <w:rPr>
                <w:rFonts w:hint="eastAsia"/>
                <w:kern w:val="0"/>
                <w:szCs w:val="21"/>
              </w:rPr>
              <w:t>9</w:t>
            </w:r>
            <w:r w:rsidRPr="00E33E8A">
              <w:rPr>
                <w:kern w:val="0"/>
                <w:szCs w:val="21"/>
              </w:rPr>
              <w:t>±1</w:t>
            </w:r>
          </w:p>
        </w:tc>
        <w:tc>
          <w:tcPr>
            <w:tcW w:w="1404" w:type="dxa"/>
            <w:vMerge/>
            <w:vAlign w:val="center"/>
          </w:tcPr>
          <w:p w:rsidR="00147880" w:rsidRPr="00E33E8A" w:rsidRDefault="00147880"/>
        </w:tc>
        <w:tc>
          <w:tcPr>
            <w:tcW w:w="1280" w:type="dxa"/>
            <w:vMerge/>
            <w:vAlign w:val="center"/>
          </w:tcPr>
          <w:p w:rsidR="00147880" w:rsidRPr="00E33E8A" w:rsidRDefault="00147880"/>
        </w:tc>
      </w:tr>
      <w:tr w:rsidR="00E33E8A" w:rsidRPr="00E33E8A">
        <w:trPr>
          <w:trHeight w:val="20"/>
        </w:trPr>
        <w:tc>
          <w:tcPr>
            <w:tcW w:w="1278" w:type="dxa"/>
            <w:vAlign w:val="center"/>
          </w:tcPr>
          <w:p w:rsidR="00147880" w:rsidRPr="00E33E8A" w:rsidRDefault="0033023A">
            <w:pPr>
              <w:widowControl/>
              <w:autoSpaceDE w:val="0"/>
              <w:autoSpaceDN w:val="0"/>
              <w:jc w:val="center"/>
              <w:rPr>
                <w:kern w:val="0"/>
                <w:szCs w:val="21"/>
              </w:rPr>
            </w:pPr>
            <w:r w:rsidRPr="00E33E8A">
              <w:rPr>
                <w:kern w:val="0"/>
                <w:szCs w:val="21"/>
              </w:rPr>
              <w:t>8</w:t>
            </w:r>
          </w:p>
        </w:tc>
        <w:tc>
          <w:tcPr>
            <w:tcW w:w="1800" w:type="dxa"/>
            <w:vAlign w:val="center"/>
          </w:tcPr>
          <w:p w:rsidR="00147880" w:rsidRPr="00E33E8A" w:rsidRDefault="0033023A">
            <w:pPr>
              <w:widowControl/>
              <w:autoSpaceDE w:val="0"/>
              <w:autoSpaceDN w:val="0"/>
              <w:jc w:val="center"/>
              <w:rPr>
                <w:kern w:val="0"/>
                <w:szCs w:val="21"/>
              </w:rPr>
            </w:pPr>
            <w:r w:rsidRPr="00E33E8A">
              <w:rPr>
                <w:kern w:val="0"/>
                <w:szCs w:val="21"/>
              </w:rPr>
              <w:t>800</w:t>
            </w:r>
          </w:p>
        </w:tc>
        <w:tc>
          <w:tcPr>
            <w:tcW w:w="1820" w:type="dxa"/>
            <w:vAlign w:val="center"/>
          </w:tcPr>
          <w:p w:rsidR="00147880" w:rsidRPr="00E33E8A" w:rsidRDefault="0033023A">
            <w:pPr>
              <w:widowControl/>
              <w:autoSpaceDE w:val="0"/>
              <w:autoSpaceDN w:val="0"/>
              <w:jc w:val="center"/>
              <w:rPr>
                <w:kern w:val="0"/>
                <w:szCs w:val="21"/>
              </w:rPr>
            </w:pPr>
            <w:r w:rsidRPr="00E33E8A">
              <w:rPr>
                <w:kern w:val="0"/>
                <w:szCs w:val="21"/>
              </w:rPr>
              <w:t>4.0</w:t>
            </w:r>
          </w:p>
        </w:tc>
        <w:tc>
          <w:tcPr>
            <w:tcW w:w="1791" w:type="dxa"/>
            <w:vAlign w:val="center"/>
          </w:tcPr>
          <w:p w:rsidR="00147880" w:rsidRPr="00E33E8A" w:rsidRDefault="0033023A">
            <w:pPr>
              <w:widowControl/>
              <w:autoSpaceDE w:val="0"/>
              <w:autoSpaceDN w:val="0"/>
              <w:jc w:val="center"/>
              <w:rPr>
                <w:kern w:val="0"/>
                <w:szCs w:val="21"/>
              </w:rPr>
            </w:pPr>
            <w:r w:rsidRPr="00E33E8A">
              <w:rPr>
                <w:rFonts w:hint="eastAsia"/>
                <w:kern w:val="0"/>
                <w:szCs w:val="21"/>
              </w:rPr>
              <w:t>9</w:t>
            </w:r>
            <w:r w:rsidRPr="00E33E8A">
              <w:rPr>
                <w:kern w:val="0"/>
                <w:szCs w:val="21"/>
              </w:rPr>
              <w:t>±1</w:t>
            </w:r>
          </w:p>
        </w:tc>
        <w:tc>
          <w:tcPr>
            <w:tcW w:w="1404" w:type="dxa"/>
            <w:vMerge/>
            <w:vAlign w:val="center"/>
          </w:tcPr>
          <w:p w:rsidR="00147880" w:rsidRPr="00E33E8A" w:rsidRDefault="00147880"/>
        </w:tc>
        <w:tc>
          <w:tcPr>
            <w:tcW w:w="1280" w:type="dxa"/>
            <w:vMerge/>
            <w:vAlign w:val="center"/>
          </w:tcPr>
          <w:p w:rsidR="00147880" w:rsidRPr="00E33E8A" w:rsidRDefault="00147880"/>
        </w:tc>
      </w:tr>
      <w:tr w:rsidR="00E33E8A" w:rsidRPr="00E33E8A">
        <w:trPr>
          <w:trHeight w:val="20"/>
        </w:trPr>
        <w:tc>
          <w:tcPr>
            <w:tcW w:w="1278" w:type="dxa"/>
            <w:vAlign w:val="center"/>
          </w:tcPr>
          <w:p w:rsidR="00147880" w:rsidRPr="00E33E8A" w:rsidRDefault="0033023A">
            <w:pPr>
              <w:widowControl/>
              <w:autoSpaceDE w:val="0"/>
              <w:autoSpaceDN w:val="0"/>
              <w:jc w:val="center"/>
              <w:rPr>
                <w:kern w:val="0"/>
                <w:szCs w:val="21"/>
              </w:rPr>
            </w:pPr>
            <w:r w:rsidRPr="00E33E8A">
              <w:rPr>
                <w:kern w:val="0"/>
                <w:szCs w:val="21"/>
              </w:rPr>
              <w:t>9</w:t>
            </w:r>
          </w:p>
        </w:tc>
        <w:tc>
          <w:tcPr>
            <w:tcW w:w="1800" w:type="dxa"/>
            <w:vAlign w:val="center"/>
          </w:tcPr>
          <w:p w:rsidR="00147880" w:rsidRPr="00E33E8A" w:rsidRDefault="0033023A">
            <w:pPr>
              <w:widowControl/>
              <w:autoSpaceDE w:val="0"/>
              <w:autoSpaceDN w:val="0"/>
              <w:jc w:val="center"/>
              <w:rPr>
                <w:kern w:val="0"/>
                <w:szCs w:val="21"/>
              </w:rPr>
            </w:pPr>
            <w:r w:rsidRPr="00E33E8A">
              <w:rPr>
                <w:kern w:val="0"/>
                <w:szCs w:val="21"/>
              </w:rPr>
              <w:t>900</w:t>
            </w:r>
          </w:p>
        </w:tc>
        <w:tc>
          <w:tcPr>
            <w:tcW w:w="1820" w:type="dxa"/>
            <w:vAlign w:val="center"/>
          </w:tcPr>
          <w:p w:rsidR="00147880" w:rsidRPr="00E33E8A" w:rsidRDefault="0033023A">
            <w:pPr>
              <w:widowControl/>
              <w:autoSpaceDE w:val="0"/>
              <w:autoSpaceDN w:val="0"/>
              <w:jc w:val="center"/>
              <w:rPr>
                <w:kern w:val="0"/>
                <w:szCs w:val="21"/>
              </w:rPr>
            </w:pPr>
            <w:r w:rsidRPr="00E33E8A">
              <w:rPr>
                <w:kern w:val="0"/>
                <w:szCs w:val="21"/>
              </w:rPr>
              <w:t>4.5</w:t>
            </w:r>
          </w:p>
        </w:tc>
        <w:tc>
          <w:tcPr>
            <w:tcW w:w="1791" w:type="dxa"/>
            <w:vAlign w:val="center"/>
          </w:tcPr>
          <w:p w:rsidR="00147880" w:rsidRPr="00E33E8A" w:rsidRDefault="0033023A">
            <w:pPr>
              <w:widowControl/>
              <w:autoSpaceDE w:val="0"/>
              <w:autoSpaceDN w:val="0"/>
              <w:jc w:val="center"/>
              <w:rPr>
                <w:kern w:val="0"/>
                <w:szCs w:val="21"/>
              </w:rPr>
            </w:pPr>
            <w:r w:rsidRPr="00E33E8A">
              <w:rPr>
                <w:rFonts w:hint="eastAsia"/>
                <w:kern w:val="0"/>
                <w:szCs w:val="21"/>
              </w:rPr>
              <w:t>10</w:t>
            </w:r>
            <w:r w:rsidRPr="00E33E8A">
              <w:rPr>
                <w:kern w:val="0"/>
                <w:szCs w:val="21"/>
              </w:rPr>
              <w:t>±2</w:t>
            </w:r>
          </w:p>
        </w:tc>
        <w:tc>
          <w:tcPr>
            <w:tcW w:w="1404" w:type="dxa"/>
            <w:vMerge/>
            <w:vAlign w:val="center"/>
          </w:tcPr>
          <w:p w:rsidR="00147880" w:rsidRPr="00E33E8A" w:rsidRDefault="00147880"/>
        </w:tc>
        <w:tc>
          <w:tcPr>
            <w:tcW w:w="1280" w:type="dxa"/>
            <w:vMerge/>
            <w:vAlign w:val="center"/>
          </w:tcPr>
          <w:p w:rsidR="00147880" w:rsidRPr="00E33E8A" w:rsidRDefault="00147880"/>
        </w:tc>
      </w:tr>
      <w:tr w:rsidR="00E33E8A" w:rsidRPr="00E33E8A">
        <w:trPr>
          <w:trHeight w:val="20"/>
        </w:trPr>
        <w:tc>
          <w:tcPr>
            <w:tcW w:w="1278" w:type="dxa"/>
            <w:vAlign w:val="center"/>
          </w:tcPr>
          <w:p w:rsidR="00147880" w:rsidRPr="00E33E8A" w:rsidRDefault="0033023A">
            <w:pPr>
              <w:widowControl/>
              <w:autoSpaceDE w:val="0"/>
              <w:autoSpaceDN w:val="0"/>
              <w:jc w:val="center"/>
              <w:rPr>
                <w:kern w:val="0"/>
                <w:szCs w:val="21"/>
              </w:rPr>
            </w:pPr>
            <w:r w:rsidRPr="00E33E8A">
              <w:rPr>
                <w:kern w:val="0"/>
                <w:szCs w:val="21"/>
              </w:rPr>
              <w:t>10</w:t>
            </w:r>
          </w:p>
        </w:tc>
        <w:tc>
          <w:tcPr>
            <w:tcW w:w="1800" w:type="dxa"/>
            <w:vAlign w:val="center"/>
          </w:tcPr>
          <w:p w:rsidR="00147880" w:rsidRPr="00E33E8A" w:rsidRDefault="0033023A">
            <w:pPr>
              <w:widowControl/>
              <w:autoSpaceDE w:val="0"/>
              <w:autoSpaceDN w:val="0"/>
              <w:jc w:val="center"/>
              <w:rPr>
                <w:kern w:val="0"/>
                <w:szCs w:val="21"/>
              </w:rPr>
            </w:pPr>
            <w:r w:rsidRPr="00E33E8A">
              <w:rPr>
                <w:kern w:val="0"/>
                <w:szCs w:val="21"/>
              </w:rPr>
              <w:t>1000</w:t>
            </w:r>
          </w:p>
        </w:tc>
        <w:tc>
          <w:tcPr>
            <w:tcW w:w="1820" w:type="dxa"/>
            <w:vAlign w:val="center"/>
          </w:tcPr>
          <w:p w:rsidR="00147880" w:rsidRPr="00E33E8A" w:rsidRDefault="0033023A">
            <w:pPr>
              <w:widowControl/>
              <w:autoSpaceDE w:val="0"/>
              <w:autoSpaceDN w:val="0"/>
              <w:jc w:val="center"/>
              <w:rPr>
                <w:kern w:val="0"/>
                <w:szCs w:val="21"/>
              </w:rPr>
            </w:pPr>
            <w:r w:rsidRPr="00E33E8A">
              <w:rPr>
                <w:kern w:val="0"/>
                <w:szCs w:val="21"/>
              </w:rPr>
              <w:t>5.0</w:t>
            </w:r>
          </w:p>
        </w:tc>
        <w:tc>
          <w:tcPr>
            <w:tcW w:w="1791" w:type="dxa"/>
            <w:vAlign w:val="center"/>
          </w:tcPr>
          <w:p w:rsidR="00147880" w:rsidRPr="00E33E8A" w:rsidRDefault="0033023A">
            <w:pPr>
              <w:widowControl/>
              <w:autoSpaceDE w:val="0"/>
              <w:autoSpaceDN w:val="0"/>
              <w:jc w:val="center"/>
              <w:rPr>
                <w:kern w:val="0"/>
                <w:szCs w:val="21"/>
              </w:rPr>
            </w:pPr>
            <w:r w:rsidRPr="00E33E8A">
              <w:rPr>
                <w:rFonts w:hint="eastAsia"/>
                <w:kern w:val="0"/>
                <w:szCs w:val="21"/>
              </w:rPr>
              <w:t>10</w:t>
            </w:r>
            <w:r w:rsidRPr="00E33E8A">
              <w:rPr>
                <w:kern w:val="0"/>
                <w:szCs w:val="21"/>
              </w:rPr>
              <w:t>±2</w:t>
            </w:r>
          </w:p>
        </w:tc>
        <w:tc>
          <w:tcPr>
            <w:tcW w:w="1404" w:type="dxa"/>
            <w:vMerge/>
            <w:vAlign w:val="center"/>
          </w:tcPr>
          <w:p w:rsidR="00147880" w:rsidRPr="00E33E8A" w:rsidRDefault="00147880"/>
        </w:tc>
        <w:tc>
          <w:tcPr>
            <w:tcW w:w="1280" w:type="dxa"/>
            <w:vMerge/>
            <w:vAlign w:val="center"/>
          </w:tcPr>
          <w:p w:rsidR="00147880" w:rsidRPr="00E33E8A" w:rsidRDefault="00147880"/>
        </w:tc>
      </w:tr>
      <w:tr w:rsidR="00E33E8A" w:rsidRPr="00E33E8A">
        <w:trPr>
          <w:trHeight w:val="20"/>
        </w:trPr>
        <w:tc>
          <w:tcPr>
            <w:tcW w:w="1278" w:type="dxa"/>
            <w:vAlign w:val="center"/>
          </w:tcPr>
          <w:p w:rsidR="00147880" w:rsidRPr="00E33E8A" w:rsidRDefault="0033023A">
            <w:pPr>
              <w:widowControl/>
              <w:autoSpaceDE w:val="0"/>
              <w:autoSpaceDN w:val="0"/>
              <w:jc w:val="center"/>
              <w:rPr>
                <w:kern w:val="0"/>
                <w:szCs w:val="21"/>
              </w:rPr>
            </w:pPr>
            <w:r w:rsidRPr="00E33E8A">
              <w:rPr>
                <w:kern w:val="0"/>
                <w:szCs w:val="21"/>
              </w:rPr>
              <w:t>11</w:t>
            </w:r>
          </w:p>
        </w:tc>
        <w:tc>
          <w:tcPr>
            <w:tcW w:w="1800" w:type="dxa"/>
            <w:vAlign w:val="center"/>
          </w:tcPr>
          <w:p w:rsidR="00147880" w:rsidRPr="00E33E8A" w:rsidRDefault="0033023A">
            <w:pPr>
              <w:widowControl/>
              <w:autoSpaceDE w:val="0"/>
              <w:autoSpaceDN w:val="0"/>
              <w:jc w:val="center"/>
              <w:rPr>
                <w:kern w:val="0"/>
                <w:szCs w:val="21"/>
              </w:rPr>
            </w:pPr>
            <w:r w:rsidRPr="00E33E8A">
              <w:rPr>
                <w:kern w:val="0"/>
                <w:szCs w:val="21"/>
              </w:rPr>
              <w:t>1200</w:t>
            </w:r>
          </w:p>
        </w:tc>
        <w:tc>
          <w:tcPr>
            <w:tcW w:w="1820" w:type="dxa"/>
            <w:vAlign w:val="center"/>
          </w:tcPr>
          <w:p w:rsidR="00147880" w:rsidRPr="00E33E8A" w:rsidRDefault="0033023A">
            <w:pPr>
              <w:widowControl/>
              <w:autoSpaceDE w:val="0"/>
              <w:autoSpaceDN w:val="0"/>
              <w:jc w:val="center"/>
              <w:rPr>
                <w:kern w:val="0"/>
                <w:szCs w:val="21"/>
              </w:rPr>
            </w:pPr>
            <w:r w:rsidRPr="00E33E8A">
              <w:rPr>
                <w:kern w:val="0"/>
                <w:szCs w:val="21"/>
              </w:rPr>
              <w:t>6.0</w:t>
            </w:r>
          </w:p>
        </w:tc>
        <w:tc>
          <w:tcPr>
            <w:tcW w:w="1791" w:type="dxa"/>
            <w:vAlign w:val="center"/>
          </w:tcPr>
          <w:p w:rsidR="00147880" w:rsidRPr="00E33E8A" w:rsidRDefault="0033023A">
            <w:pPr>
              <w:widowControl/>
              <w:autoSpaceDE w:val="0"/>
              <w:autoSpaceDN w:val="0"/>
              <w:jc w:val="center"/>
              <w:rPr>
                <w:kern w:val="0"/>
                <w:szCs w:val="21"/>
              </w:rPr>
            </w:pPr>
            <w:r w:rsidRPr="00E33E8A">
              <w:rPr>
                <w:rFonts w:hint="eastAsia"/>
                <w:kern w:val="0"/>
                <w:szCs w:val="21"/>
              </w:rPr>
              <w:t>10</w:t>
            </w:r>
            <w:r w:rsidRPr="00E33E8A">
              <w:rPr>
                <w:kern w:val="0"/>
                <w:szCs w:val="21"/>
              </w:rPr>
              <w:t>±2</w:t>
            </w:r>
          </w:p>
        </w:tc>
        <w:tc>
          <w:tcPr>
            <w:tcW w:w="1404" w:type="dxa"/>
            <w:vMerge/>
            <w:vAlign w:val="center"/>
          </w:tcPr>
          <w:p w:rsidR="00147880" w:rsidRPr="00E33E8A" w:rsidRDefault="00147880"/>
        </w:tc>
        <w:tc>
          <w:tcPr>
            <w:tcW w:w="1280" w:type="dxa"/>
            <w:vMerge/>
            <w:vAlign w:val="center"/>
          </w:tcPr>
          <w:p w:rsidR="00147880" w:rsidRPr="00E33E8A" w:rsidRDefault="00147880"/>
        </w:tc>
      </w:tr>
      <w:tr w:rsidR="00E33E8A" w:rsidRPr="00E33E8A">
        <w:trPr>
          <w:trHeight w:val="20"/>
        </w:trPr>
        <w:tc>
          <w:tcPr>
            <w:tcW w:w="1278" w:type="dxa"/>
            <w:vAlign w:val="center"/>
          </w:tcPr>
          <w:p w:rsidR="00147880" w:rsidRPr="00E33E8A" w:rsidRDefault="0033023A">
            <w:pPr>
              <w:widowControl/>
              <w:autoSpaceDE w:val="0"/>
              <w:autoSpaceDN w:val="0"/>
              <w:jc w:val="center"/>
              <w:rPr>
                <w:kern w:val="0"/>
                <w:szCs w:val="21"/>
              </w:rPr>
            </w:pPr>
            <w:r w:rsidRPr="00E33E8A">
              <w:rPr>
                <w:kern w:val="0"/>
                <w:szCs w:val="21"/>
              </w:rPr>
              <w:t>12</w:t>
            </w:r>
          </w:p>
        </w:tc>
        <w:tc>
          <w:tcPr>
            <w:tcW w:w="1800" w:type="dxa"/>
            <w:vAlign w:val="center"/>
          </w:tcPr>
          <w:p w:rsidR="00147880" w:rsidRPr="00E33E8A" w:rsidRDefault="0033023A">
            <w:pPr>
              <w:widowControl/>
              <w:autoSpaceDE w:val="0"/>
              <w:autoSpaceDN w:val="0"/>
              <w:jc w:val="center"/>
              <w:rPr>
                <w:kern w:val="0"/>
                <w:szCs w:val="21"/>
              </w:rPr>
            </w:pPr>
            <w:r w:rsidRPr="00E33E8A">
              <w:rPr>
                <w:kern w:val="0"/>
                <w:szCs w:val="21"/>
              </w:rPr>
              <w:t>1400</w:t>
            </w:r>
          </w:p>
        </w:tc>
        <w:tc>
          <w:tcPr>
            <w:tcW w:w="1820" w:type="dxa"/>
            <w:vAlign w:val="center"/>
          </w:tcPr>
          <w:p w:rsidR="00147880" w:rsidRPr="00E33E8A" w:rsidRDefault="0033023A">
            <w:pPr>
              <w:widowControl/>
              <w:autoSpaceDE w:val="0"/>
              <w:autoSpaceDN w:val="0"/>
              <w:jc w:val="center"/>
              <w:rPr>
                <w:kern w:val="0"/>
                <w:szCs w:val="21"/>
              </w:rPr>
            </w:pPr>
            <w:r w:rsidRPr="00E33E8A">
              <w:rPr>
                <w:kern w:val="0"/>
                <w:szCs w:val="21"/>
              </w:rPr>
              <w:t>7.0</w:t>
            </w:r>
          </w:p>
        </w:tc>
        <w:tc>
          <w:tcPr>
            <w:tcW w:w="1791" w:type="dxa"/>
            <w:vAlign w:val="center"/>
          </w:tcPr>
          <w:p w:rsidR="00147880" w:rsidRPr="00E33E8A" w:rsidRDefault="0033023A">
            <w:pPr>
              <w:widowControl/>
              <w:autoSpaceDE w:val="0"/>
              <w:autoSpaceDN w:val="0"/>
              <w:jc w:val="center"/>
              <w:rPr>
                <w:kern w:val="0"/>
                <w:szCs w:val="21"/>
              </w:rPr>
            </w:pPr>
            <w:r w:rsidRPr="00E33E8A">
              <w:rPr>
                <w:rFonts w:hint="eastAsia"/>
                <w:kern w:val="0"/>
                <w:szCs w:val="21"/>
              </w:rPr>
              <w:t>10</w:t>
            </w:r>
            <w:r w:rsidRPr="00E33E8A">
              <w:rPr>
                <w:kern w:val="0"/>
                <w:szCs w:val="21"/>
              </w:rPr>
              <w:t>±2</w:t>
            </w:r>
          </w:p>
        </w:tc>
        <w:tc>
          <w:tcPr>
            <w:tcW w:w="1404" w:type="dxa"/>
            <w:vMerge/>
            <w:vAlign w:val="center"/>
          </w:tcPr>
          <w:p w:rsidR="00147880" w:rsidRPr="00E33E8A" w:rsidRDefault="00147880"/>
        </w:tc>
        <w:tc>
          <w:tcPr>
            <w:tcW w:w="1280" w:type="dxa"/>
            <w:vMerge/>
            <w:vAlign w:val="center"/>
          </w:tcPr>
          <w:p w:rsidR="00147880" w:rsidRPr="00E33E8A" w:rsidRDefault="00147880"/>
        </w:tc>
      </w:tr>
      <w:tr w:rsidR="00E33E8A" w:rsidRPr="00E33E8A">
        <w:trPr>
          <w:trHeight w:val="20"/>
        </w:trPr>
        <w:tc>
          <w:tcPr>
            <w:tcW w:w="1278" w:type="dxa"/>
            <w:vAlign w:val="center"/>
          </w:tcPr>
          <w:p w:rsidR="00147880" w:rsidRPr="00E33E8A" w:rsidRDefault="0033023A">
            <w:pPr>
              <w:widowControl/>
              <w:autoSpaceDE w:val="0"/>
              <w:autoSpaceDN w:val="0"/>
              <w:jc w:val="center"/>
              <w:rPr>
                <w:kern w:val="0"/>
                <w:szCs w:val="21"/>
              </w:rPr>
            </w:pPr>
            <w:r w:rsidRPr="00E33E8A">
              <w:rPr>
                <w:kern w:val="0"/>
                <w:szCs w:val="21"/>
              </w:rPr>
              <w:t>13</w:t>
            </w:r>
          </w:p>
        </w:tc>
        <w:tc>
          <w:tcPr>
            <w:tcW w:w="1800" w:type="dxa"/>
            <w:vAlign w:val="center"/>
          </w:tcPr>
          <w:p w:rsidR="00147880" w:rsidRPr="00E33E8A" w:rsidRDefault="0033023A">
            <w:pPr>
              <w:widowControl/>
              <w:autoSpaceDE w:val="0"/>
              <w:autoSpaceDN w:val="0"/>
              <w:jc w:val="center"/>
              <w:rPr>
                <w:kern w:val="0"/>
                <w:szCs w:val="21"/>
              </w:rPr>
            </w:pPr>
            <w:r w:rsidRPr="00E33E8A">
              <w:rPr>
                <w:kern w:val="0"/>
                <w:szCs w:val="21"/>
              </w:rPr>
              <w:t>1500</w:t>
            </w:r>
          </w:p>
        </w:tc>
        <w:tc>
          <w:tcPr>
            <w:tcW w:w="1820" w:type="dxa"/>
            <w:vAlign w:val="center"/>
          </w:tcPr>
          <w:p w:rsidR="00147880" w:rsidRPr="00E33E8A" w:rsidRDefault="0033023A">
            <w:pPr>
              <w:widowControl/>
              <w:autoSpaceDE w:val="0"/>
              <w:autoSpaceDN w:val="0"/>
              <w:jc w:val="center"/>
              <w:rPr>
                <w:kern w:val="0"/>
                <w:szCs w:val="21"/>
              </w:rPr>
            </w:pPr>
            <w:r w:rsidRPr="00E33E8A">
              <w:rPr>
                <w:kern w:val="0"/>
                <w:szCs w:val="21"/>
              </w:rPr>
              <w:t>7.5</w:t>
            </w:r>
          </w:p>
        </w:tc>
        <w:tc>
          <w:tcPr>
            <w:tcW w:w="1791" w:type="dxa"/>
            <w:vAlign w:val="center"/>
          </w:tcPr>
          <w:p w:rsidR="00147880" w:rsidRPr="00E33E8A" w:rsidRDefault="0033023A">
            <w:pPr>
              <w:widowControl/>
              <w:autoSpaceDE w:val="0"/>
              <w:autoSpaceDN w:val="0"/>
              <w:jc w:val="center"/>
              <w:rPr>
                <w:kern w:val="0"/>
                <w:szCs w:val="21"/>
              </w:rPr>
            </w:pPr>
            <w:r w:rsidRPr="00E33E8A">
              <w:rPr>
                <w:rFonts w:hint="eastAsia"/>
                <w:kern w:val="0"/>
                <w:szCs w:val="21"/>
              </w:rPr>
              <w:t>10</w:t>
            </w:r>
            <w:r w:rsidRPr="00E33E8A">
              <w:rPr>
                <w:kern w:val="0"/>
                <w:szCs w:val="21"/>
              </w:rPr>
              <w:t>±2</w:t>
            </w:r>
          </w:p>
        </w:tc>
        <w:tc>
          <w:tcPr>
            <w:tcW w:w="1404" w:type="dxa"/>
            <w:vMerge/>
            <w:vAlign w:val="center"/>
          </w:tcPr>
          <w:p w:rsidR="00147880" w:rsidRPr="00E33E8A" w:rsidRDefault="00147880"/>
        </w:tc>
        <w:tc>
          <w:tcPr>
            <w:tcW w:w="1280" w:type="dxa"/>
            <w:vMerge/>
            <w:vAlign w:val="center"/>
          </w:tcPr>
          <w:p w:rsidR="00147880" w:rsidRPr="00E33E8A" w:rsidRDefault="00147880"/>
        </w:tc>
      </w:tr>
      <w:tr w:rsidR="00E33E8A" w:rsidRPr="00E33E8A">
        <w:trPr>
          <w:trHeight w:val="20"/>
        </w:trPr>
        <w:tc>
          <w:tcPr>
            <w:tcW w:w="1278" w:type="dxa"/>
            <w:vAlign w:val="center"/>
          </w:tcPr>
          <w:p w:rsidR="00147880" w:rsidRPr="00E33E8A" w:rsidRDefault="0033023A">
            <w:pPr>
              <w:widowControl/>
              <w:autoSpaceDE w:val="0"/>
              <w:autoSpaceDN w:val="0"/>
              <w:jc w:val="center"/>
              <w:rPr>
                <w:kern w:val="0"/>
                <w:szCs w:val="21"/>
              </w:rPr>
            </w:pPr>
            <w:r w:rsidRPr="00E33E8A">
              <w:rPr>
                <w:kern w:val="0"/>
                <w:szCs w:val="21"/>
              </w:rPr>
              <w:t>14</w:t>
            </w:r>
          </w:p>
        </w:tc>
        <w:tc>
          <w:tcPr>
            <w:tcW w:w="1800" w:type="dxa"/>
            <w:vAlign w:val="center"/>
          </w:tcPr>
          <w:p w:rsidR="00147880" w:rsidRPr="00E33E8A" w:rsidRDefault="0033023A">
            <w:pPr>
              <w:widowControl/>
              <w:autoSpaceDE w:val="0"/>
              <w:autoSpaceDN w:val="0"/>
              <w:jc w:val="center"/>
              <w:rPr>
                <w:kern w:val="0"/>
                <w:szCs w:val="21"/>
              </w:rPr>
            </w:pPr>
            <w:r w:rsidRPr="00E33E8A">
              <w:rPr>
                <w:kern w:val="0"/>
                <w:szCs w:val="21"/>
              </w:rPr>
              <w:t>1600</w:t>
            </w:r>
          </w:p>
        </w:tc>
        <w:tc>
          <w:tcPr>
            <w:tcW w:w="1820" w:type="dxa"/>
            <w:vAlign w:val="center"/>
          </w:tcPr>
          <w:p w:rsidR="00147880" w:rsidRPr="00E33E8A" w:rsidRDefault="0033023A">
            <w:pPr>
              <w:widowControl/>
              <w:autoSpaceDE w:val="0"/>
              <w:autoSpaceDN w:val="0"/>
              <w:jc w:val="center"/>
              <w:rPr>
                <w:kern w:val="0"/>
                <w:szCs w:val="21"/>
              </w:rPr>
            </w:pPr>
            <w:r w:rsidRPr="00E33E8A">
              <w:rPr>
                <w:kern w:val="0"/>
                <w:szCs w:val="21"/>
              </w:rPr>
              <w:t>8.0</w:t>
            </w:r>
          </w:p>
        </w:tc>
        <w:tc>
          <w:tcPr>
            <w:tcW w:w="1791" w:type="dxa"/>
            <w:vAlign w:val="center"/>
          </w:tcPr>
          <w:p w:rsidR="00147880" w:rsidRPr="00E33E8A" w:rsidRDefault="0033023A">
            <w:pPr>
              <w:widowControl/>
              <w:autoSpaceDE w:val="0"/>
              <w:autoSpaceDN w:val="0"/>
              <w:jc w:val="center"/>
              <w:rPr>
                <w:kern w:val="0"/>
                <w:szCs w:val="21"/>
              </w:rPr>
            </w:pPr>
            <w:r w:rsidRPr="00E33E8A">
              <w:rPr>
                <w:rFonts w:hint="eastAsia"/>
                <w:kern w:val="0"/>
                <w:szCs w:val="21"/>
              </w:rPr>
              <w:t>10</w:t>
            </w:r>
            <w:r w:rsidRPr="00E33E8A">
              <w:rPr>
                <w:kern w:val="0"/>
                <w:szCs w:val="21"/>
              </w:rPr>
              <w:t>±2</w:t>
            </w:r>
          </w:p>
        </w:tc>
        <w:tc>
          <w:tcPr>
            <w:tcW w:w="1404" w:type="dxa"/>
            <w:vMerge/>
            <w:vAlign w:val="center"/>
          </w:tcPr>
          <w:p w:rsidR="00147880" w:rsidRPr="00E33E8A" w:rsidRDefault="00147880"/>
        </w:tc>
        <w:tc>
          <w:tcPr>
            <w:tcW w:w="1280" w:type="dxa"/>
            <w:vMerge/>
            <w:vAlign w:val="center"/>
          </w:tcPr>
          <w:p w:rsidR="00147880" w:rsidRPr="00E33E8A" w:rsidRDefault="00147880"/>
        </w:tc>
      </w:tr>
      <w:tr w:rsidR="00E33E8A" w:rsidRPr="00E33E8A">
        <w:trPr>
          <w:trHeight w:val="20"/>
        </w:trPr>
        <w:tc>
          <w:tcPr>
            <w:tcW w:w="1278" w:type="dxa"/>
            <w:vAlign w:val="center"/>
          </w:tcPr>
          <w:p w:rsidR="00147880" w:rsidRPr="00E33E8A" w:rsidRDefault="0033023A">
            <w:pPr>
              <w:widowControl/>
              <w:autoSpaceDE w:val="0"/>
              <w:autoSpaceDN w:val="0"/>
              <w:jc w:val="center"/>
              <w:rPr>
                <w:kern w:val="0"/>
                <w:szCs w:val="21"/>
              </w:rPr>
            </w:pPr>
            <w:r w:rsidRPr="00E33E8A">
              <w:rPr>
                <w:kern w:val="0"/>
                <w:szCs w:val="21"/>
              </w:rPr>
              <w:t>15</w:t>
            </w:r>
          </w:p>
        </w:tc>
        <w:tc>
          <w:tcPr>
            <w:tcW w:w="1800" w:type="dxa"/>
          </w:tcPr>
          <w:p w:rsidR="00147880" w:rsidRPr="00E33E8A" w:rsidRDefault="0033023A">
            <w:pPr>
              <w:widowControl/>
              <w:autoSpaceDE w:val="0"/>
              <w:autoSpaceDN w:val="0"/>
              <w:jc w:val="center"/>
              <w:rPr>
                <w:kern w:val="0"/>
                <w:szCs w:val="21"/>
              </w:rPr>
            </w:pPr>
            <w:r w:rsidRPr="00E33E8A">
              <w:rPr>
                <w:kern w:val="0"/>
                <w:szCs w:val="21"/>
              </w:rPr>
              <w:t>300</w:t>
            </w:r>
          </w:p>
        </w:tc>
        <w:tc>
          <w:tcPr>
            <w:tcW w:w="1820" w:type="dxa"/>
          </w:tcPr>
          <w:p w:rsidR="00147880" w:rsidRPr="00E33E8A" w:rsidRDefault="0033023A">
            <w:pPr>
              <w:widowControl/>
              <w:autoSpaceDE w:val="0"/>
              <w:autoSpaceDN w:val="0"/>
              <w:jc w:val="center"/>
              <w:rPr>
                <w:kern w:val="0"/>
                <w:szCs w:val="21"/>
              </w:rPr>
            </w:pPr>
            <w:r w:rsidRPr="00E33E8A">
              <w:rPr>
                <w:kern w:val="0"/>
                <w:szCs w:val="21"/>
              </w:rPr>
              <w:t>1.2</w:t>
            </w:r>
          </w:p>
        </w:tc>
        <w:tc>
          <w:tcPr>
            <w:tcW w:w="1791" w:type="dxa"/>
          </w:tcPr>
          <w:p w:rsidR="00147880" w:rsidRPr="00E33E8A" w:rsidRDefault="0033023A">
            <w:pPr>
              <w:widowControl/>
              <w:autoSpaceDE w:val="0"/>
              <w:autoSpaceDN w:val="0"/>
              <w:jc w:val="center"/>
              <w:rPr>
                <w:kern w:val="0"/>
                <w:szCs w:val="21"/>
              </w:rPr>
            </w:pPr>
            <w:r w:rsidRPr="00E33E8A">
              <w:rPr>
                <w:rFonts w:hint="eastAsia"/>
                <w:kern w:val="0"/>
                <w:szCs w:val="21"/>
              </w:rPr>
              <w:t>6</w:t>
            </w:r>
            <w:r w:rsidRPr="00E33E8A">
              <w:rPr>
                <w:kern w:val="0"/>
                <w:szCs w:val="21"/>
              </w:rPr>
              <w:t>±1</w:t>
            </w:r>
          </w:p>
        </w:tc>
        <w:tc>
          <w:tcPr>
            <w:tcW w:w="1404" w:type="dxa"/>
            <w:vMerge w:val="restart"/>
            <w:vAlign w:val="center"/>
          </w:tcPr>
          <w:p w:rsidR="00147880" w:rsidRPr="00E33E8A" w:rsidRDefault="0033023A">
            <w:pPr>
              <w:widowControl/>
              <w:autoSpaceDE w:val="0"/>
              <w:autoSpaceDN w:val="0"/>
              <w:jc w:val="center"/>
              <w:rPr>
                <w:rFonts w:ascii="Arial" w:hAnsi="Arial"/>
                <w:kern w:val="0"/>
                <w:szCs w:val="21"/>
              </w:rPr>
            </w:pPr>
            <w:r w:rsidRPr="00E33E8A">
              <w:rPr>
                <w:rFonts w:ascii="Arial" w:hAnsi="Arial" w:hint="eastAsia"/>
                <w:kern w:val="0"/>
                <w:szCs w:val="21"/>
              </w:rPr>
              <w:t>U</w:t>
            </w:r>
            <w:r w:rsidRPr="00E33E8A">
              <w:rPr>
                <w:rFonts w:ascii="Arial" w:hAnsi="Arial" w:hint="eastAsia"/>
                <w:kern w:val="0"/>
                <w:szCs w:val="21"/>
              </w:rPr>
              <w:t>形、双</w:t>
            </w:r>
            <w:r w:rsidRPr="00E33E8A">
              <w:rPr>
                <w:rFonts w:ascii="Arial" w:hAnsi="Arial" w:hint="eastAsia"/>
                <w:kern w:val="0"/>
                <w:szCs w:val="21"/>
              </w:rPr>
              <w:t>U</w:t>
            </w:r>
            <w:r w:rsidRPr="00E33E8A">
              <w:rPr>
                <w:rFonts w:ascii="Arial" w:hAnsi="Arial" w:hint="eastAsia"/>
                <w:kern w:val="0"/>
                <w:szCs w:val="21"/>
              </w:rPr>
              <w:t>形</w:t>
            </w:r>
          </w:p>
        </w:tc>
        <w:tc>
          <w:tcPr>
            <w:tcW w:w="1280" w:type="dxa"/>
            <w:vMerge w:val="restart"/>
            <w:vAlign w:val="center"/>
          </w:tcPr>
          <w:p w:rsidR="00147880" w:rsidRPr="00E33E8A" w:rsidRDefault="0033023A">
            <w:pPr>
              <w:widowControl/>
              <w:autoSpaceDE w:val="0"/>
              <w:autoSpaceDN w:val="0"/>
              <w:jc w:val="center"/>
              <w:rPr>
                <w:rFonts w:ascii="Arial" w:hAnsi="Arial"/>
              </w:rPr>
            </w:pPr>
            <w:r w:rsidRPr="00E33E8A">
              <w:rPr>
                <w:rFonts w:hint="eastAsia"/>
              </w:rPr>
              <w:t>II</w:t>
            </w:r>
            <w:r w:rsidRPr="00E33E8A">
              <w:rPr>
                <w:rFonts w:ascii="Arial" w:hAnsi="Arial" w:hint="eastAsia"/>
              </w:rPr>
              <w:t>型给水</w:t>
            </w:r>
          </w:p>
        </w:tc>
      </w:tr>
      <w:tr w:rsidR="00E33E8A" w:rsidRPr="00E33E8A">
        <w:trPr>
          <w:trHeight w:val="20"/>
        </w:trPr>
        <w:tc>
          <w:tcPr>
            <w:tcW w:w="1278" w:type="dxa"/>
            <w:vAlign w:val="center"/>
          </w:tcPr>
          <w:p w:rsidR="00147880" w:rsidRPr="00E33E8A" w:rsidRDefault="0033023A">
            <w:pPr>
              <w:widowControl/>
              <w:autoSpaceDE w:val="0"/>
              <w:autoSpaceDN w:val="0"/>
              <w:jc w:val="center"/>
              <w:rPr>
                <w:kern w:val="0"/>
                <w:szCs w:val="21"/>
              </w:rPr>
            </w:pPr>
            <w:r w:rsidRPr="00E33E8A">
              <w:rPr>
                <w:kern w:val="0"/>
                <w:szCs w:val="21"/>
              </w:rPr>
              <w:t>16</w:t>
            </w:r>
          </w:p>
        </w:tc>
        <w:tc>
          <w:tcPr>
            <w:tcW w:w="1800" w:type="dxa"/>
          </w:tcPr>
          <w:p w:rsidR="00147880" w:rsidRPr="00E33E8A" w:rsidRDefault="0033023A">
            <w:pPr>
              <w:widowControl/>
              <w:autoSpaceDE w:val="0"/>
              <w:autoSpaceDN w:val="0"/>
              <w:jc w:val="center"/>
              <w:rPr>
                <w:kern w:val="0"/>
                <w:szCs w:val="21"/>
              </w:rPr>
            </w:pPr>
            <w:r w:rsidRPr="00E33E8A">
              <w:rPr>
                <w:kern w:val="0"/>
                <w:szCs w:val="21"/>
              </w:rPr>
              <w:t>400</w:t>
            </w:r>
          </w:p>
        </w:tc>
        <w:tc>
          <w:tcPr>
            <w:tcW w:w="1820" w:type="dxa"/>
          </w:tcPr>
          <w:p w:rsidR="00147880" w:rsidRPr="00E33E8A" w:rsidRDefault="0033023A">
            <w:pPr>
              <w:widowControl/>
              <w:autoSpaceDE w:val="0"/>
              <w:autoSpaceDN w:val="0"/>
              <w:jc w:val="center"/>
              <w:rPr>
                <w:kern w:val="0"/>
                <w:szCs w:val="21"/>
              </w:rPr>
            </w:pPr>
            <w:r w:rsidRPr="00E33E8A">
              <w:rPr>
                <w:kern w:val="0"/>
                <w:szCs w:val="21"/>
              </w:rPr>
              <w:t>1.4</w:t>
            </w:r>
          </w:p>
        </w:tc>
        <w:tc>
          <w:tcPr>
            <w:tcW w:w="1791" w:type="dxa"/>
          </w:tcPr>
          <w:p w:rsidR="00147880" w:rsidRPr="00E33E8A" w:rsidRDefault="0033023A">
            <w:pPr>
              <w:widowControl/>
              <w:autoSpaceDE w:val="0"/>
              <w:autoSpaceDN w:val="0"/>
              <w:jc w:val="center"/>
              <w:rPr>
                <w:kern w:val="0"/>
                <w:szCs w:val="21"/>
              </w:rPr>
            </w:pPr>
            <w:r w:rsidRPr="00E33E8A">
              <w:rPr>
                <w:rFonts w:hint="eastAsia"/>
                <w:kern w:val="0"/>
                <w:szCs w:val="21"/>
              </w:rPr>
              <w:t>8</w:t>
            </w:r>
            <w:r w:rsidRPr="00E33E8A">
              <w:rPr>
                <w:kern w:val="0"/>
                <w:szCs w:val="21"/>
              </w:rPr>
              <w:t>±1</w:t>
            </w:r>
          </w:p>
        </w:tc>
        <w:tc>
          <w:tcPr>
            <w:tcW w:w="1404" w:type="dxa"/>
            <w:vMerge/>
            <w:vAlign w:val="center"/>
          </w:tcPr>
          <w:p w:rsidR="00147880" w:rsidRPr="00E33E8A" w:rsidRDefault="00147880"/>
        </w:tc>
        <w:tc>
          <w:tcPr>
            <w:tcW w:w="1280" w:type="dxa"/>
            <w:vMerge/>
            <w:vAlign w:val="center"/>
          </w:tcPr>
          <w:p w:rsidR="00147880" w:rsidRPr="00E33E8A" w:rsidRDefault="00147880"/>
        </w:tc>
      </w:tr>
      <w:tr w:rsidR="00E33E8A" w:rsidRPr="00E33E8A">
        <w:trPr>
          <w:trHeight w:val="20"/>
        </w:trPr>
        <w:tc>
          <w:tcPr>
            <w:tcW w:w="1278" w:type="dxa"/>
            <w:vAlign w:val="center"/>
          </w:tcPr>
          <w:p w:rsidR="00147880" w:rsidRPr="00E33E8A" w:rsidRDefault="0033023A">
            <w:pPr>
              <w:widowControl/>
              <w:autoSpaceDE w:val="0"/>
              <w:autoSpaceDN w:val="0"/>
              <w:jc w:val="center"/>
              <w:rPr>
                <w:kern w:val="0"/>
                <w:szCs w:val="21"/>
              </w:rPr>
            </w:pPr>
            <w:r w:rsidRPr="00E33E8A">
              <w:rPr>
                <w:kern w:val="0"/>
                <w:szCs w:val="21"/>
              </w:rPr>
              <w:t>17</w:t>
            </w:r>
          </w:p>
        </w:tc>
        <w:tc>
          <w:tcPr>
            <w:tcW w:w="1800" w:type="dxa"/>
          </w:tcPr>
          <w:p w:rsidR="00147880" w:rsidRPr="00E33E8A" w:rsidRDefault="0033023A">
            <w:pPr>
              <w:widowControl/>
              <w:autoSpaceDE w:val="0"/>
              <w:autoSpaceDN w:val="0"/>
              <w:jc w:val="center"/>
              <w:rPr>
                <w:kern w:val="0"/>
                <w:szCs w:val="21"/>
              </w:rPr>
            </w:pPr>
            <w:r w:rsidRPr="00E33E8A">
              <w:rPr>
                <w:kern w:val="0"/>
                <w:szCs w:val="21"/>
              </w:rPr>
              <w:t>500</w:t>
            </w:r>
          </w:p>
        </w:tc>
        <w:tc>
          <w:tcPr>
            <w:tcW w:w="1820" w:type="dxa"/>
          </w:tcPr>
          <w:p w:rsidR="00147880" w:rsidRPr="00E33E8A" w:rsidRDefault="0033023A">
            <w:pPr>
              <w:widowControl/>
              <w:autoSpaceDE w:val="0"/>
              <w:autoSpaceDN w:val="0"/>
              <w:jc w:val="center"/>
              <w:rPr>
                <w:kern w:val="0"/>
                <w:szCs w:val="21"/>
              </w:rPr>
            </w:pPr>
            <w:r w:rsidRPr="00E33E8A">
              <w:rPr>
                <w:kern w:val="0"/>
                <w:szCs w:val="21"/>
              </w:rPr>
              <w:t>1.5</w:t>
            </w:r>
          </w:p>
        </w:tc>
        <w:tc>
          <w:tcPr>
            <w:tcW w:w="1791" w:type="dxa"/>
          </w:tcPr>
          <w:p w:rsidR="00147880" w:rsidRPr="00E33E8A" w:rsidRDefault="0033023A">
            <w:pPr>
              <w:widowControl/>
              <w:autoSpaceDE w:val="0"/>
              <w:autoSpaceDN w:val="0"/>
              <w:jc w:val="center"/>
              <w:rPr>
                <w:kern w:val="0"/>
                <w:szCs w:val="21"/>
              </w:rPr>
            </w:pPr>
            <w:r w:rsidRPr="00E33E8A">
              <w:rPr>
                <w:rFonts w:hint="eastAsia"/>
                <w:kern w:val="0"/>
                <w:szCs w:val="21"/>
              </w:rPr>
              <w:t>9</w:t>
            </w:r>
            <w:r w:rsidRPr="00E33E8A">
              <w:rPr>
                <w:kern w:val="0"/>
                <w:szCs w:val="21"/>
              </w:rPr>
              <w:t>±1</w:t>
            </w:r>
          </w:p>
        </w:tc>
        <w:tc>
          <w:tcPr>
            <w:tcW w:w="1404" w:type="dxa"/>
            <w:vMerge/>
            <w:vAlign w:val="center"/>
          </w:tcPr>
          <w:p w:rsidR="00147880" w:rsidRPr="00E33E8A" w:rsidRDefault="00147880"/>
        </w:tc>
        <w:tc>
          <w:tcPr>
            <w:tcW w:w="1280" w:type="dxa"/>
            <w:vMerge/>
            <w:vAlign w:val="center"/>
          </w:tcPr>
          <w:p w:rsidR="00147880" w:rsidRPr="00E33E8A" w:rsidRDefault="00147880"/>
        </w:tc>
      </w:tr>
      <w:tr w:rsidR="00E33E8A" w:rsidRPr="00E33E8A">
        <w:trPr>
          <w:trHeight w:val="20"/>
        </w:trPr>
        <w:tc>
          <w:tcPr>
            <w:tcW w:w="1278" w:type="dxa"/>
            <w:vAlign w:val="center"/>
          </w:tcPr>
          <w:p w:rsidR="00147880" w:rsidRPr="00E33E8A" w:rsidRDefault="0033023A">
            <w:pPr>
              <w:widowControl/>
              <w:autoSpaceDE w:val="0"/>
              <w:autoSpaceDN w:val="0"/>
              <w:jc w:val="center"/>
              <w:rPr>
                <w:kern w:val="0"/>
                <w:szCs w:val="21"/>
              </w:rPr>
            </w:pPr>
            <w:r w:rsidRPr="00E33E8A">
              <w:rPr>
                <w:kern w:val="0"/>
                <w:szCs w:val="21"/>
              </w:rPr>
              <w:t>18</w:t>
            </w:r>
          </w:p>
        </w:tc>
        <w:tc>
          <w:tcPr>
            <w:tcW w:w="1800" w:type="dxa"/>
          </w:tcPr>
          <w:p w:rsidR="00147880" w:rsidRPr="00E33E8A" w:rsidRDefault="0033023A">
            <w:pPr>
              <w:widowControl/>
              <w:autoSpaceDE w:val="0"/>
              <w:autoSpaceDN w:val="0"/>
              <w:jc w:val="center"/>
              <w:rPr>
                <w:kern w:val="0"/>
                <w:szCs w:val="21"/>
              </w:rPr>
            </w:pPr>
            <w:r w:rsidRPr="00E33E8A">
              <w:rPr>
                <w:kern w:val="0"/>
                <w:szCs w:val="21"/>
              </w:rPr>
              <w:t>600</w:t>
            </w:r>
          </w:p>
        </w:tc>
        <w:tc>
          <w:tcPr>
            <w:tcW w:w="1820" w:type="dxa"/>
          </w:tcPr>
          <w:p w:rsidR="00147880" w:rsidRPr="00E33E8A" w:rsidRDefault="0033023A">
            <w:pPr>
              <w:widowControl/>
              <w:autoSpaceDE w:val="0"/>
              <w:autoSpaceDN w:val="0"/>
              <w:jc w:val="center"/>
              <w:rPr>
                <w:kern w:val="0"/>
                <w:szCs w:val="21"/>
              </w:rPr>
            </w:pPr>
            <w:r w:rsidRPr="00E33E8A">
              <w:rPr>
                <w:kern w:val="0"/>
                <w:szCs w:val="21"/>
              </w:rPr>
              <w:t>1.5</w:t>
            </w:r>
          </w:p>
        </w:tc>
        <w:tc>
          <w:tcPr>
            <w:tcW w:w="1791" w:type="dxa"/>
          </w:tcPr>
          <w:p w:rsidR="00147880" w:rsidRPr="00E33E8A" w:rsidRDefault="0033023A">
            <w:pPr>
              <w:widowControl/>
              <w:autoSpaceDE w:val="0"/>
              <w:autoSpaceDN w:val="0"/>
              <w:jc w:val="center"/>
              <w:rPr>
                <w:kern w:val="0"/>
                <w:szCs w:val="21"/>
              </w:rPr>
            </w:pPr>
            <w:r w:rsidRPr="00E33E8A">
              <w:rPr>
                <w:rFonts w:hint="eastAsia"/>
                <w:kern w:val="0"/>
                <w:szCs w:val="21"/>
              </w:rPr>
              <w:t>9</w:t>
            </w:r>
            <w:r w:rsidRPr="00E33E8A">
              <w:rPr>
                <w:kern w:val="0"/>
                <w:szCs w:val="21"/>
              </w:rPr>
              <w:t>±1</w:t>
            </w:r>
          </w:p>
        </w:tc>
        <w:tc>
          <w:tcPr>
            <w:tcW w:w="1404" w:type="dxa"/>
            <w:vMerge/>
            <w:vAlign w:val="center"/>
          </w:tcPr>
          <w:p w:rsidR="00147880" w:rsidRPr="00E33E8A" w:rsidRDefault="00147880"/>
        </w:tc>
        <w:tc>
          <w:tcPr>
            <w:tcW w:w="1280" w:type="dxa"/>
            <w:vMerge/>
            <w:vAlign w:val="center"/>
          </w:tcPr>
          <w:p w:rsidR="00147880" w:rsidRPr="00E33E8A" w:rsidRDefault="00147880"/>
        </w:tc>
      </w:tr>
      <w:tr w:rsidR="00E33E8A" w:rsidRPr="00E33E8A">
        <w:trPr>
          <w:trHeight w:val="20"/>
        </w:trPr>
        <w:tc>
          <w:tcPr>
            <w:tcW w:w="1278" w:type="dxa"/>
            <w:vAlign w:val="center"/>
          </w:tcPr>
          <w:p w:rsidR="00147880" w:rsidRPr="00E33E8A" w:rsidRDefault="0033023A">
            <w:pPr>
              <w:widowControl/>
              <w:autoSpaceDE w:val="0"/>
              <w:autoSpaceDN w:val="0"/>
              <w:jc w:val="center"/>
              <w:rPr>
                <w:kern w:val="0"/>
                <w:szCs w:val="21"/>
              </w:rPr>
            </w:pPr>
            <w:r w:rsidRPr="00E33E8A">
              <w:rPr>
                <w:kern w:val="0"/>
                <w:szCs w:val="21"/>
              </w:rPr>
              <w:t>19</w:t>
            </w:r>
          </w:p>
        </w:tc>
        <w:tc>
          <w:tcPr>
            <w:tcW w:w="1800" w:type="dxa"/>
          </w:tcPr>
          <w:p w:rsidR="00147880" w:rsidRPr="00E33E8A" w:rsidRDefault="0033023A">
            <w:pPr>
              <w:widowControl/>
              <w:autoSpaceDE w:val="0"/>
              <w:autoSpaceDN w:val="0"/>
              <w:jc w:val="center"/>
              <w:rPr>
                <w:kern w:val="0"/>
                <w:szCs w:val="21"/>
              </w:rPr>
            </w:pPr>
            <w:r w:rsidRPr="00E33E8A">
              <w:rPr>
                <w:kern w:val="0"/>
                <w:szCs w:val="21"/>
              </w:rPr>
              <w:t>700</w:t>
            </w:r>
          </w:p>
        </w:tc>
        <w:tc>
          <w:tcPr>
            <w:tcW w:w="1820" w:type="dxa"/>
          </w:tcPr>
          <w:p w:rsidR="00147880" w:rsidRPr="00E33E8A" w:rsidRDefault="0033023A">
            <w:pPr>
              <w:widowControl/>
              <w:autoSpaceDE w:val="0"/>
              <w:autoSpaceDN w:val="0"/>
              <w:jc w:val="center"/>
              <w:rPr>
                <w:kern w:val="0"/>
                <w:szCs w:val="21"/>
              </w:rPr>
            </w:pPr>
            <w:r w:rsidRPr="00E33E8A">
              <w:rPr>
                <w:kern w:val="0"/>
                <w:szCs w:val="21"/>
              </w:rPr>
              <w:t>1.8</w:t>
            </w:r>
          </w:p>
        </w:tc>
        <w:tc>
          <w:tcPr>
            <w:tcW w:w="1791" w:type="dxa"/>
          </w:tcPr>
          <w:p w:rsidR="00147880" w:rsidRPr="00E33E8A" w:rsidRDefault="0033023A">
            <w:pPr>
              <w:widowControl/>
              <w:autoSpaceDE w:val="0"/>
              <w:autoSpaceDN w:val="0"/>
              <w:jc w:val="center"/>
              <w:rPr>
                <w:kern w:val="0"/>
                <w:szCs w:val="21"/>
              </w:rPr>
            </w:pPr>
            <w:r w:rsidRPr="00E33E8A">
              <w:rPr>
                <w:rFonts w:hint="eastAsia"/>
                <w:kern w:val="0"/>
                <w:szCs w:val="21"/>
              </w:rPr>
              <w:t>9</w:t>
            </w:r>
            <w:r w:rsidRPr="00E33E8A">
              <w:rPr>
                <w:kern w:val="0"/>
                <w:szCs w:val="21"/>
              </w:rPr>
              <w:t>±1</w:t>
            </w:r>
          </w:p>
        </w:tc>
        <w:tc>
          <w:tcPr>
            <w:tcW w:w="1404" w:type="dxa"/>
            <w:vMerge/>
            <w:vAlign w:val="center"/>
          </w:tcPr>
          <w:p w:rsidR="00147880" w:rsidRPr="00E33E8A" w:rsidRDefault="00147880"/>
        </w:tc>
        <w:tc>
          <w:tcPr>
            <w:tcW w:w="1280" w:type="dxa"/>
            <w:vMerge/>
            <w:vAlign w:val="center"/>
          </w:tcPr>
          <w:p w:rsidR="00147880" w:rsidRPr="00E33E8A" w:rsidRDefault="00147880"/>
        </w:tc>
      </w:tr>
      <w:tr w:rsidR="00E33E8A" w:rsidRPr="00E33E8A">
        <w:trPr>
          <w:trHeight w:val="20"/>
        </w:trPr>
        <w:tc>
          <w:tcPr>
            <w:tcW w:w="1278" w:type="dxa"/>
            <w:vAlign w:val="center"/>
          </w:tcPr>
          <w:p w:rsidR="00147880" w:rsidRPr="00E33E8A" w:rsidRDefault="0033023A">
            <w:pPr>
              <w:widowControl/>
              <w:autoSpaceDE w:val="0"/>
              <w:autoSpaceDN w:val="0"/>
              <w:jc w:val="center"/>
              <w:rPr>
                <w:kern w:val="0"/>
                <w:szCs w:val="21"/>
              </w:rPr>
            </w:pPr>
            <w:r w:rsidRPr="00E33E8A">
              <w:rPr>
                <w:kern w:val="0"/>
                <w:szCs w:val="21"/>
              </w:rPr>
              <w:t>20</w:t>
            </w:r>
          </w:p>
        </w:tc>
        <w:tc>
          <w:tcPr>
            <w:tcW w:w="1800" w:type="dxa"/>
          </w:tcPr>
          <w:p w:rsidR="00147880" w:rsidRPr="00E33E8A" w:rsidRDefault="0033023A">
            <w:pPr>
              <w:widowControl/>
              <w:autoSpaceDE w:val="0"/>
              <w:autoSpaceDN w:val="0"/>
              <w:jc w:val="center"/>
              <w:rPr>
                <w:kern w:val="0"/>
                <w:szCs w:val="21"/>
              </w:rPr>
            </w:pPr>
            <w:r w:rsidRPr="00E33E8A">
              <w:rPr>
                <w:kern w:val="0"/>
                <w:szCs w:val="21"/>
              </w:rPr>
              <w:t>800</w:t>
            </w:r>
          </w:p>
        </w:tc>
        <w:tc>
          <w:tcPr>
            <w:tcW w:w="1820" w:type="dxa"/>
          </w:tcPr>
          <w:p w:rsidR="00147880" w:rsidRPr="00E33E8A" w:rsidRDefault="0033023A">
            <w:pPr>
              <w:widowControl/>
              <w:autoSpaceDE w:val="0"/>
              <w:autoSpaceDN w:val="0"/>
              <w:jc w:val="center"/>
              <w:rPr>
                <w:kern w:val="0"/>
                <w:szCs w:val="21"/>
              </w:rPr>
            </w:pPr>
            <w:r w:rsidRPr="00E33E8A">
              <w:rPr>
                <w:kern w:val="0"/>
                <w:szCs w:val="21"/>
              </w:rPr>
              <w:t>2.0</w:t>
            </w:r>
          </w:p>
        </w:tc>
        <w:tc>
          <w:tcPr>
            <w:tcW w:w="1791" w:type="dxa"/>
          </w:tcPr>
          <w:p w:rsidR="00147880" w:rsidRPr="00E33E8A" w:rsidRDefault="0033023A">
            <w:pPr>
              <w:widowControl/>
              <w:autoSpaceDE w:val="0"/>
              <w:autoSpaceDN w:val="0"/>
              <w:jc w:val="center"/>
              <w:rPr>
                <w:kern w:val="0"/>
                <w:szCs w:val="21"/>
              </w:rPr>
            </w:pPr>
            <w:r w:rsidRPr="00E33E8A">
              <w:rPr>
                <w:rFonts w:hint="eastAsia"/>
                <w:kern w:val="0"/>
                <w:szCs w:val="21"/>
              </w:rPr>
              <w:t>9</w:t>
            </w:r>
            <w:r w:rsidRPr="00E33E8A">
              <w:rPr>
                <w:kern w:val="0"/>
                <w:szCs w:val="21"/>
              </w:rPr>
              <w:t>±1</w:t>
            </w:r>
          </w:p>
        </w:tc>
        <w:tc>
          <w:tcPr>
            <w:tcW w:w="1404" w:type="dxa"/>
            <w:vMerge/>
            <w:vAlign w:val="center"/>
          </w:tcPr>
          <w:p w:rsidR="00147880" w:rsidRPr="00E33E8A" w:rsidRDefault="00147880"/>
        </w:tc>
        <w:tc>
          <w:tcPr>
            <w:tcW w:w="1280" w:type="dxa"/>
            <w:vMerge/>
            <w:vAlign w:val="center"/>
          </w:tcPr>
          <w:p w:rsidR="00147880" w:rsidRPr="00E33E8A" w:rsidRDefault="00147880"/>
        </w:tc>
      </w:tr>
      <w:tr w:rsidR="00E33E8A" w:rsidRPr="00E33E8A">
        <w:trPr>
          <w:trHeight w:val="20"/>
        </w:trPr>
        <w:tc>
          <w:tcPr>
            <w:tcW w:w="1278" w:type="dxa"/>
            <w:vAlign w:val="center"/>
          </w:tcPr>
          <w:p w:rsidR="00147880" w:rsidRPr="00E33E8A" w:rsidRDefault="0033023A">
            <w:pPr>
              <w:widowControl/>
              <w:autoSpaceDE w:val="0"/>
              <w:autoSpaceDN w:val="0"/>
              <w:jc w:val="center"/>
              <w:rPr>
                <w:kern w:val="0"/>
                <w:szCs w:val="21"/>
              </w:rPr>
            </w:pPr>
            <w:r w:rsidRPr="00E33E8A">
              <w:rPr>
                <w:kern w:val="0"/>
                <w:szCs w:val="21"/>
              </w:rPr>
              <w:t>21</w:t>
            </w:r>
          </w:p>
        </w:tc>
        <w:tc>
          <w:tcPr>
            <w:tcW w:w="1800" w:type="dxa"/>
          </w:tcPr>
          <w:p w:rsidR="00147880" w:rsidRPr="00E33E8A" w:rsidRDefault="0033023A">
            <w:pPr>
              <w:widowControl/>
              <w:autoSpaceDE w:val="0"/>
              <w:autoSpaceDN w:val="0"/>
              <w:jc w:val="center"/>
              <w:rPr>
                <w:kern w:val="0"/>
                <w:szCs w:val="21"/>
              </w:rPr>
            </w:pPr>
            <w:r w:rsidRPr="00E33E8A">
              <w:rPr>
                <w:kern w:val="0"/>
                <w:szCs w:val="21"/>
              </w:rPr>
              <w:t>900</w:t>
            </w:r>
          </w:p>
        </w:tc>
        <w:tc>
          <w:tcPr>
            <w:tcW w:w="1820" w:type="dxa"/>
          </w:tcPr>
          <w:p w:rsidR="00147880" w:rsidRPr="00E33E8A" w:rsidRDefault="0033023A">
            <w:pPr>
              <w:widowControl/>
              <w:autoSpaceDE w:val="0"/>
              <w:autoSpaceDN w:val="0"/>
              <w:jc w:val="center"/>
              <w:rPr>
                <w:kern w:val="0"/>
                <w:szCs w:val="21"/>
              </w:rPr>
            </w:pPr>
            <w:r w:rsidRPr="00E33E8A">
              <w:rPr>
                <w:kern w:val="0"/>
                <w:szCs w:val="21"/>
              </w:rPr>
              <w:t>2.2</w:t>
            </w:r>
          </w:p>
        </w:tc>
        <w:tc>
          <w:tcPr>
            <w:tcW w:w="1791" w:type="dxa"/>
          </w:tcPr>
          <w:p w:rsidR="00147880" w:rsidRPr="00E33E8A" w:rsidRDefault="0033023A">
            <w:pPr>
              <w:widowControl/>
              <w:autoSpaceDE w:val="0"/>
              <w:autoSpaceDN w:val="0"/>
              <w:jc w:val="center"/>
              <w:rPr>
                <w:kern w:val="0"/>
                <w:szCs w:val="21"/>
              </w:rPr>
            </w:pPr>
            <w:r w:rsidRPr="00E33E8A">
              <w:rPr>
                <w:rFonts w:hint="eastAsia"/>
                <w:kern w:val="0"/>
                <w:szCs w:val="21"/>
              </w:rPr>
              <w:t>1</w:t>
            </w:r>
            <w:r w:rsidRPr="00E33E8A">
              <w:rPr>
                <w:kern w:val="0"/>
                <w:szCs w:val="21"/>
              </w:rPr>
              <w:t>0±2</w:t>
            </w:r>
          </w:p>
        </w:tc>
        <w:tc>
          <w:tcPr>
            <w:tcW w:w="1404" w:type="dxa"/>
            <w:vMerge/>
            <w:vAlign w:val="center"/>
          </w:tcPr>
          <w:p w:rsidR="00147880" w:rsidRPr="00E33E8A" w:rsidRDefault="00147880"/>
        </w:tc>
        <w:tc>
          <w:tcPr>
            <w:tcW w:w="1280" w:type="dxa"/>
            <w:vMerge/>
            <w:vAlign w:val="center"/>
          </w:tcPr>
          <w:p w:rsidR="00147880" w:rsidRPr="00E33E8A" w:rsidRDefault="00147880"/>
        </w:tc>
      </w:tr>
      <w:tr w:rsidR="00E33E8A" w:rsidRPr="00E33E8A">
        <w:trPr>
          <w:trHeight w:val="20"/>
        </w:trPr>
        <w:tc>
          <w:tcPr>
            <w:tcW w:w="1278" w:type="dxa"/>
            <w:vAlign w:val="center"/>
          </w:tcPr>
          <w:p w:rsidR="00147880" w:rsidRPr="00E33E8A" w:rsidRDefault="0033023A">
            <w:pPr>
              <w:widowControl/>
              <w:autoSpaceDE w:val="0"/>
              <w:autoSpaceDN w:val="0"/>
              <w:jc w:val="center"/>
              <w:rPr>
                <w:kern w:val="0"/>
                <w:szCs w:val="21"/>
              </w:rPr>
            </w:pPr>
            <w:r w:rsidRPr="00E33E8A">
              <w:rPr>
                <w:kern w:val="0"/>
                <w:szCs w:val="21"/>
              </w:rPr>
              <w:t>22</w:t>
            </w:r>
          </w:p>
        </w:tc>
        <w:tc>
          <w:tcPr>
            <w:tcW w:w="1800" w:type="dxa"/>
          </w:tcPr>
          <w:p w:rsidR="00147880" w:rsidRPr="00E33E8A" w:rsidRDefault="0033023A">
            <w:pPr>
              <w:widowControl/>
              <w:autoSpaceDE w:val="0"/>
              <w:autoSpaceDN w:val="0"/>
              <w:jc w:val="center"/>
              <w:rPr>
                <w:kern w:val="0"/>
                <w:szCs w:val="21"/>
              </w:rPr>
            </w:pPr>
            <w:r w:rsidRPr="00E33E8A">
              <w:rPr>
                <w:kern w:val="0"/>
                <w:szCs w:val="21"/>
              </w:rPr>
              <w:t>1000</w:t>
            </w:r>
          </w:p>
        </w:tc>
        <w:tc>
          <w:tcPr>
            <w:tcW w:w="1820" w:type="dxa"/>
          </w:tcPr>
          <w:p w:rsidR="00147880" w:rsidRPr="00E33E8A" w:rsidRDefault="0033023A">
            <w:pPr>
              <w:widowControl/>
              <w:autoSpaceDE w:val="0"/>
              <w:autoSpaceDN w:val="0"/>
              <w:jc w:val="center"/>
              <w:rPr>
                <w:kern w:val="0"/>
                <w:szCs w:val="21"/>
              </w:rPr>
            </w:pPr>
            <w:r w:rsidRPr="00E33E8A">
              <w:rPr>
                <w:kern w:val="0"/>
                <w:szCs w:val="21"/>
              </w:rPr>
              <w:t>2.5</w:t>
            </w:r>
          </w:p>
        </w:tc>
        <w:tc>
          <w:tcPr>
            <w:tcW w:w="1791" w:type="dxa"/>
          </w:tcPr>
          <w:p w:rsidR="00147880" w:rsidRPr="00E33E8A" w:rsidRDefault="0033023A">
            <w:pPr>
              <w:widowControl/>
              <w:autoSpaceDE w:val="0"/>
              <w:autoSpaceDN w:val="0"/>
              <w:jc w:val="center"/>
              <w:rPr>
                <w:kern w:val="0"/>
                <w:szCs w:val="21"/>
              </w:rPr>
            </w:pPr>
            <w:r w:rsidRPr="00E33E8A">
              <w:rPr>
                <w:rFonts w:hint="eastAsia"/>
                <w:kern w:val="0"/>
                <w:szCs w:val="21"/>
              </w:rPr>
              <w:t>10</w:t>
            </w:r>
            <w:r w:rsidRPr="00E33E8A">
              <w:rPr>
                <w:kern w:val="0"/>
                <w:szCs w:val="21"/>
              </w:rPr>
              <w:t>±2</w:t>
            </w:r>
          </w:p>
        </w:tc>
        <w:tc>
          <w:tcPr>
            <w:tcW w:w="1404" w:type="dxa"/>
            <w:vMerge/>
            <w:vAlign w:val="center"/>
          </w:tcPr>
          <w:p w:rsidR="00147880" w:rsidRPr="00E33E8A" w:rsidRDefault="00147880"/>
        </w:tc>
        <w:tc>
          <w:tcPr>
            <w:tcW w:w="1280" w:type="dxa"/>
            <w:vMerge/>
            <w:vAlign w:val="center"/>
          </w:tcPr>
          <w:p w:rsidR="00147880" w:rsidRPr="00E33E8A" w:rsidRDefault="00147880"/>
        </w:tc>
      </w:tr>
      <w:tr w:rsidR="00E33E8A" w:rsidRPr="00E33E8A">
        <w:trPr>
          <w:trHeight w:val="20"/>
        </w:trPr>
        <w:tc>
          <w:tcPr>
            <w:tcW w:w="1278" w:type="dxa"/>
            <w:vAlign w:val="center"/>
          </w:tcPr>
          <w:p w:rsidR="00147880" w:rsidRPr="00E33E8A" w:rsidRDefault="0033023A">
            <w:pPr>
              <w:widowControl/>
              <w:autoSpaceDE w:val="0"/>
              <w:autoSpaceDN w:val="0"/>
              <w:jc w:val="center"/>
              <w:rPr>
                <w:kern w:val="0"/>
                <w:szCs w:val="21"/>
              </w:rPr>
            </w:pPr>
            <w:r w:rsidRPr="00E33E8A">
              <w:rPr>
                <w:kern w:val="0"/>
                <w:szCs w:val="21"/>
              </w:rPr>
              <w:t>23</w:t>
            </w:r>
          </w:p>
        </w:tc>
        <w:tc>
          <w:tcPr>
            <w:tcW w:w="1800" w:type="dxa"/>
          </w:tcPr>
          <w:p w:rsidR="00147880" w:rsidRPr="00E33E8A" w:rsidRDefault="0033023A">
            <w:pPr>
              <w:widowControl/>
              <w:autoSpaceDE w:val="0"/>
              <w:autoSpaceDN w:val="0"/>
              <w:jc w:val="center"/>
              <w:rPr>
                <w:kern w:val="0"/>
                <w:szCs w:val="21"/>
              </w:rPr>
            </w:pPr>
            <w:r w:rsidRPr="00E33E8A">
              <w:rPr>
                <w:kern w:val="0"/>
                <w:szCs w:val="21"/>
              </w:rPr>
              <w:t>1200</w:t>
            </w:r>
          </w:p>
        </w:tc>
        <w:tc>
          <w:tcPr>
            <w:tcW w:w="1820" w:type="dxa"/>
          </w:tcPr>
          <w:p w:rsidR="00147880" w:rsidRPr="00E33E8A" w:rsidRDefault="0033023A">
            <w:pPr>
              <w:widowControl/>
              <w:autoSpaceDE w:val="0"/>
              <w:autoSpaceDN w:val="0"/>
              <w:jc w:val="center"/>
              <w:rPr>
                <w:kern w:val="0"/>
                <w:szCs w:val="21"/>
              </w:rPr>
            </w:pPr>
            <w:r w:rsidRPr="00E33E8A">
              <w:rPr>
                <w:kern w:val="0"/>
                <w:szCs w:val="21"/>
              </w:rPr>
              <w:t>3.0</w:t>
            </w:r>
          </w:p>
        </w:tc>
        <w:tc>
          <w:tcPr>
            <w:tcW w:w="1791" w:type="dxa"/>
          </w:tcPr>
          <w:p w:rsidR="00147880" w:rsidRPr="00E33E8A" w:rsidRDefault="0033023A">
            <w:pPr>
              <w:widowControl/>
              <w:autoSpaceDE w:val="0"/>
              <w:autoSpaceDN w:val="0"/>
              <w:jc w:val="center"/>
              <w:rPr>
                <w:kern w:val="0"/>
                <w:szCs w:val="21"/>
              </w:rPr>
            </w:pPr>
            <w:r w:rsidRPr="00E33E8A">
              <w:rPr>
                <w:rFonts w:hint="eastAsia"/>
                <w:kern w:val="0"/>
                <w:szCs w:val="21"/>
              </w:rPr>
              <w:t>1</w:t>
            </w:r>
            <w:r w:rsidRPr="00E33E8A">
              <w:rPr>
                <w:kern w:val="0"/>
                <w:szCs w:val="21"/>
              </w:rPr>
              <w:t>0±2</w:t>
            </w:r>
          </w:p>
        </w:tc>
        <w:tc>
          <w:tcPr>
            <w:tcW w:w="1404" w:type="dxa"/>
            <w:vMerge/>
            <w:vAlign w:val="center"/>
          </w:tcPr>
          <w:p w:rsidR="00147880" w:rsidRPr="00E33E8A" w:rsidRDefault="00147880"/>
        </w:tc>
        <w:tc>
          <w:tcPr>
            <w:tcW w:w="1280" w:type="dxa"/>
            <w:vMerge/>
            <w:vAlign w:val="center"/>
          </w:tcPr>
          <w:p w:rsidR="00147880" w:rsidRPr="00E33E8A" w:rsidRDefault="00147880"/>
        </w:tc>
      </w:tr>
      <w:tr w:rsidR="00E33E8A" w:rsidRPr="00E33E8A">
        <w:trPr>
          <w:trHeight w:val="20"/>
        </w:trPr>
        <w:tc>
          <w:tcPr>
            <w:tcW w:w="1278" w:type="dxa"/>
            <w:vAlign w:val="center"/>
          </w:tcPr>
          <w:p w:rsidR="00147880" w:rsidRPr="00E33E8A" w:rsidRDefault="0033023A">
            <w:pPr>
              <w:widowControl/>
              <w:autoSpaceDE w:val="0"/>
              <w:autoSpaceDN w:val="0"/>
              <w:jc w:val="center"/>
              <w:rPr>
                <w:kern w:val="0"/>
                <w:szCs w:val="21"/>
              </w:rPr>
            </w:pPr>
            <w:r w:rsidRPr="00E33E8A">
              <w:rPr>
                <w:kern w:val="0"/>
                <w:szCs w:val="21"/>
              </w:rPr>
              <w:t>24</w:t>
            </w:r>
          </w:p>
        </w:tc>
        <w:tc>
          <w:tcPr>
            <w:tcW w:w="1800" w:type="dxa"/>
          </w:tcPr>
          <w:p w:rsidR="00147880" w:rsidRPr="00E33E8A" w:rsidRDefault="0033023A">
            <w:pPr>
              <w:widowControl/>
              <w:autoSpaceDE w:val="0"/>
              <w:autoSpaceDN w:val="0"/>
              <w:jc w:val="center"/>
              <w:rPr>
                <w:kern w:val="0"/>
                <w:szCs w:val="21"/>
              </w:rPr>
            </w:pPr>
            <w:r w:rsidRPr="00E33E8A">
              <w:rPr>
                <w:kern w:val="0"/>
                <w:szCs w:val="21"/>
              </w:rPr>
              <w:t>1400</w:t>
            </w:r>
          </w:p>
        </w:tc>
        <w:tc>
          <w:tcPr>
            <w:tcW w:w="1820" w:type="dxa"/>
          </w:tcPr>
          <w:p w:rsidR="00147880" w:rsidRPr="00E33E8A" w:rsidRDefault="0033023A">
            <w:pPr>
              <w:widowControl/>
              <w:autoSpaceDE w:val="0"/>
              <w:autoSpaceDN w:val="0"/>
              <w:jc w:val="center"/>
              <w:rPr>
                <w:kern w:val="0"/>
                <w:szCs w:val="21"/>
              </w:rPr>
            </w:pPr>
            <w:r w:rsidRPr="00E33E8A">
              <w:rPr>
                <w:kern w:val="0"/>
                <w:szCs w:val="21"/>
              </w:rPr>
              <w:t>3.5</w:t>
            </w:r>
          </w:p>
        </w:tc>
        <w:tc>
          <w:tcPr>
            <w:tcW w:w="1791" w:type="dxa"/>
          </w:tcPr>
          <w:p w:rsidR="00147880" w:rsidRPr="00E33E8A" w:rsidRDefault="0033023A">
            <w:pPr>
              <w:widowControl/>
              <w:autoSpaceDE w:val="0"/>
              <w:autoSpaceDN w:val="0"/>
              <w:jc w:val="center"/>
              <w:rPr>
                <w:kern w:val="0"/>
                <w:szCs w:val="21"/>
              </w:rPr>
            </w:pPr>
            <w:r w:rsidRPr="00E33E8A">
              <w:rPr>
                <w:rFonts w:hint="eastAsia"/>
                <w:kern w:val="0"/>
                <w:szCs w:val="21"/>
              </w:rPr>
              <w:t>1</w:t>
            </w:r>
            <w:r w:rsidRPr="00E33E8A">
              <w:rPr>
                <w:kern w:val="0"/>
                <w:szCs w:val="21"/>
              </w:rPr>
              <w:t>0±2</w:t>
            </w:r>
          </w:p>
        </w:tc>
        <w:tc>
          <w:tcPr>
            <w:tcW w:w="1404" w:type="dxa"/>
            <w:vMerge/>
            <w:vAlign w:val="center"/>
          </w:tcPr>
          <w:p w:rsidR="00147880" w:rsidRPr="00E33E8A" w:rsidRDefault="00147880"/>
        </w:tc>
        <w:tc>
          <w:tcPr>
            <w:tcW w:w="1280" w:type="dxa"/>
            <w:vMerge/>
            <w:vAlign w:val="center"/>
          </w:tcPr>
          <w:p w:rsidR="00147880" w:rsidRPr="00E33E8A" w:rsidRDefault="00147880"/>
        </w:tc>
      </w:tr>
      <w:tr w:rsidR="00E33E8A" w:rsidRPr="00E33E8A">
        <w:trPr>
          <w:trHeight w:val="20"/>
        </w:trPr>
        <w:tc>
          <w:tcPr>
            <w:tcW w:w="1278" w:type="dxa"/>
            <w:vAlign w:val="center"/>
          </w:tcPr>
          <w:p w:rsidR="00147880" w:rsidRPr="00E33E8A" w:rsidRDefault="0033023A">
            <w:pPr>
              <w:widowControl/>
              <w:autoSpaceDE w:val="0"/>
              <w:autoSpaceDN w:val="0"/>
              <w:jc w:val="center"/>
              <w:rPr>
                <w:kern w:val="0"/>
                <w:szCs w:val="21"/>
              </w:rPr>
            </w:pPr>
            <w:r w:rsidRPr="00E33E8A">
              <w:rPr>
                <w:kern w:val="0"/>
                <w:szCs w:val="21"/>
              </w:rPr>
              <w:t>25</w:t>
            </w:r>
          </w:p>
        </w:tc>
        <w:tc>
          <w:tcPr>
            <w:tcW w:w="1800" w:type="dxa"/>
          </w:tcPr>
          <w:p w:rsidR="00147880" w:rsidRPr="00E33E8A" w:rsidRDefault="0033023A">
            <w:pPr>
              <w:widowControl/>
              <w:autoSpaceDE w:val="0"/>
              <w:autoSpaceDN w:val="0"/>
              <w:jc w:val="center"/>
              <w:rPr>
                <w:kern w:val="0"/>
                <w:szCs w:val="21"/>
              </w:rPr>
            </w:pPr>
            <w:r w:rsidRPr="00E33E8A">
              <w:rPr>
                <w:kern w:val="0"/>
                <w:szCs w:val="21"/>
              </w:rPr>
              <w:t>1500</w:t>
            </w:r>
          </w:p>
        </w:tc>
        <w:tc>
          <w:tcPr>
            <w:tcW w:w="1820" w:type="dxa"/>
          </w:tcPr>
          <w:p w:rsidR="00147880" w:rsidRPr="00E33E8A" w:rsidRDefault="0033023A">
            <w:pPr>
              <w:widowControl/>
              <w:autoSpaceDE w:val="0"/>
              <w:autoSpaceDN w:val="0"/>
              <w:jc w:val="center"/>
              <w:rPr>
                <w:kern w:val="0"/>
                <w:szCs w:val="21"/>
              </w:rPr>
            </w:pPr>
            <w:r w:rsidRPr="00E33E8A">
              <w:rPr>
                <w:kern w:val="0"/>
                <w:szCs w:val="21"/>
              </w:rPr>
              <w:t>4.0</w:t>
            </w:r>
          </w:p>
        </w:tc>
        <w:tc>
          <w:tcPr>
            <w:tcW w:w="1791" w:type="dxa"/>
          </w:tcPr>
          <w:p w:rsidR="00147880" w:rsidRPr="00E33E8A" w:rsidRDefault="0033023A">
            <w:pPr>
              <w:widowControl/>
              <w:autoSpaceDE w:val="0"/>
              <w:autoSpaceDN w:val="0"/>
              <w:jc w:val="center"/>
              <w:rPr>
                <w:kern w:val="0"/>
                <w:szCs w:val="21"/>
              </w:rPr>
            </w:pPr>
            <w:r w:rsidRPr="00E33E8A">
              <w:rPr>
                <w:rFonts w:hint="eastAsia"/>
                <w:kern w:val="0"/>
                <w:szCs w:val="21"/>
              </w:rPr>
              <w:t>1</w:t>
            </w:r>
            <w:r w:rsidRPr="00E33E8A">
              <w:rPr>
                <w:kern w:val="0"/>
                <w:szCs w:val="21"/>
              </w:rPr>
              <w:t>0±2</w:t>
            </w:r>
          </w:p>
        </w:tc>
        <w:tc>
          <w:tcPr>
            <w:tcW w:w="1404" w:type="dxa"/>
            <w:vMerge/>
            <w:vAlign w:val="center"/>
          </w:tcPr>
          <w:p w:rsidR="00147880" w:rsidRPr="00E33E8A" w:rsidRDefault="00147880"/>
        </w:tc>
        <w:tc>
          <w:tcPr>
            <w:tcW w:w="1280" w:type="dxa"/>
            <w:vMerge/>
            <w:vAlign w:val="center"/>
          </w:tcPr>
          <w:p w:rsidR="00147880" w:rsidRPr="00E33E8A" w:rsidRDefault="00147880"/>
        </w:tc>
      </w:tr>
      <w:tr w:rsidR="00E33E8A" w:rsidRPr="00E33E8A">
        <w:trPr>
          <w:trHeight w:val="20"/>
        </w:trPr>
        <w:tc>
          <w:tcPr>
            <w:tcW w:w="1278" w:type="dxa"/>
            <w:vAlign w:val="center"/>
          </w:tcPr>
          <w:p w:rsidR="00147880" w:rsidRPr="00E33E8A" w:rsidRDefault="0033023A">
            <w:pPr>
              <w:widowControl/>
              <w:autoSpaceDE w:val="0"/>
              <w:autoSpaceDN w:val="0"/>
              <w:jc w:val="center"/>
              <w:rPr>
                <w:kern w:val="0"/>
                <w:szCs w:val="21"/>
              </w:rPr>
            </w:pPr>
            <w:r w:rsidRPr="00E33E8A">
              <w:rPr>
                <w:kern w:val="0"/>
                <w:szCs w:val="21"/>
              </w:rPr>
              <w:t>26</w:t>
            </w:r>
          </w:p>
        </w:tc>
        <w:tc>
          <w:tcPr>
            <w:tcW w:w="1800" w:type="dxa"/>
          </w:tcPr>
          <w:p w:rsidR="00147880" w:rsidRPr="00E33E8A" w:rsidRDefault="0033023A">
            <w:pPr>
              <w:widowControl/>
              <w:autoSpaceDE w:val="0"/>
              <w:autoSpaceDN w:val="0"/>
              <w:jc w:val="center"/>
              <w:rPr>
                <w:kern w:val="0"/>
                <w:szCs w:val="21"/>
              </w:rPr>
            </w:pPr>
            <w:r w:rsidRPr="00E33E8A">
              <w:rPr>
                <w:kern w:val="0"/>
                <w:szCs w:val="21"/>
              </w:rPr>
              <w:t>1600</w:t>
            </w:r>
          </w:p>
        </w:tc>
        <w:tc>
          <w:tcPr>
            <w:tcW w:w="1820" w:type="dxa"/>
          </w:tcPr>
          <w:p w:rsidR="00147880" w:rsidRPr="00E33E8A" w:rsidRDefault="0033023A">
            <w:pPr>
              <w:widowControl/>
              <w:autoSpaceDE w:val="0"/>
              <w:autoSpaceDN w:val="0"/>
              <w:jc w:val="center"/>
              <w:rPr>
                <w:kern w:val="0"/>
                <w:szCs w:val="21"/>
              </w:rPr>
            </w:pPr>
            <w:r w:rsidRPr="00E33E8A">
              <w:rPr>
                <w:kern w:val="0"/>
                <w:szCs w:val="21"/>
              </w:rPr>
              <w:t>4.0</w:t>
            </w:r>
          </w:p>
        </w:tc>
        <w:tc>
          <w:tcPr>
            <w:tcW w:w="1791" w:type="dxa"/>
          </w:tcPr>
          <w:p w:rsidR="00147880" w:rsidRPr="00E33E8A" w:rsidRDefault="0033023A">
            <w:pPr>
              <w:widowControl/>
              <w:autoSpaceDE w:val="0"/>
              <w:autoSpaceDN w:val="0"/>
              <w:jc w:val="center"/>
              <w:rPr>
                <w:kern w:val="0"/>
                <w:szCs w:val="21"/>
              </w:rPr>
            </w:pPr>
            <w:r w:rsidRPr="00E33E8A">
              <w:rPr>
                <w:rFonts w:hint="eastAsia"/>
                <w:kern w:val="0"/>
                <w:szCs w:val="21"/>
              </w:rPr>
              <w:t>1</w:t>
            </w:r>
            <w:r w:rsidRPr="00E33E8A">
              <w:rPr>
                <w:kern w:val="0"/>
                <w:szCs w:val="21"/>
              </w:rPr>
              <w:t>0±2</w:t>
            </w:r>
          </w:p>
        </w:tc>
        <w:tc>
          <w:tcPr>
            <w:tcW w:w="1404" w:type="dxa"/>
            <w:vMerge/>
            <w:vAlign w:val="center"/>
          </w:tcPr>
          <w:p w:rsidR="00147880" w:rsidRPr="00E33E8A" w:rsidRDefault="00147880"/>
        </w:tc>
        <w:tc>
          <w:tcPr>
            <w:tcW w:w="1280" w:type="dxa"/>
            <w:vMerge/>
            <w:vAlign w:val="center"/>
          </w:tcPr>
          <w:p w:rsidR="00147880" w:rsidRPr="00E33E8A" w:rsidRDefault="00147880"/>
        </w:tc>
      </w:tr>
    </w:tbl>
    <w:p w:rsidR="00147880" w:rsidRPr="00E33E8A" w:rsidRDefault="0033023A">
      <w:pPr>
        <w:pStyle w:val="a0"/>
        <w:spacing w:before="156" w:after="156"/>
        <w:jc w:val="both"/>
        <w:rPr>
          <w:rFonts w:ascii="Times New Roman" w:eastAsia="宋体"/>
        </w:rPr>
      </w:pPr>
      <w:r w:rsidRPr="00E33E8A">
        <w:rPr>
          <w:rFonts w:ascii="Times New Roman" w:eastAsia="宋体" w:hint="eastAsia"/>
        </w:rPr>
        <w:t>制造钢管的钢带上波纹条数应符合表</w:t>
      </w:r>
      <w:r w:rsidRPr="00E33E8A">
        <w:rPr>
          <w:rFonts w:ascii="Times New Roman" w:eastAsia="宋体" w:hint="eastAsia"/>
        </w:rPr>
        <w:t>2</w:t>
      </w:r>
      <w:r w:rsidRPr="00E33E8A">
        <w:rPr>
          <w:rFonts w:ascii="Times New Roman" w:eastAsia="宋体" w:hint="eastAsia"/>
        </w:rPr>
        <w:t>的规定</w:t>
      </w:r>
      <w:r w:rsidRPr="00E33E8A">
        <w:rPr>
          <w:rFonts w:ascii="Times New Roman" w:eastAsia="宋体"/>
        </w:rPr>
        <w:t>。</w:t>
      </w:r>
    </w:p>
    <w:p w:rsidR="00147880" w:rsidRPr="00E33E8A" w:rsidRDefault="0033023A">
      <w:pPr>
        <w:pStyle w:val="a1"/>
        <w:tabs>
          <w:tab w:val="clear" w:pos="360"/>
        </w:tabs>
        <w:spacing w:before="156" w:after="156"/>
        <w:ind w:left="0"/>
        <w:rPr>
          <w:rFonts w:ascii="Times New Roman"/>
        </w:rPr>
      </w:pPr>
      <w:r w:rsidRPr="00E33E8A">
        <w:rPr>
          <w:rFonts w:ascii="Times New Roman" w:hint="eastAsia"/>
        </w:rPr>
        <w:t>钢带上波纹条数</w:t>
      </w:r>
    </w:p>
    <w:tbl>
      <w:tblPr>
        <w:tblW w:w="9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72"/>
        <w:gridCol w:w="3566"/>
        <w:gridCol w:w="3001"/>
      </w:tblGrid>
      <w:tr w:rsidR="00E33E8A" w:rsidRPr="00E33E8A">
        <w:trPr>
          <w:trHeight w:val="20"/>
        </w:trPr>
        <w:tc>
          <w:tcPr>
            <w:tcW w:w="2672" w:type="dxa"/>
            <w:vAlign w:val="center"/>
          </w:tcPr>
          <w:p w:rsidR="00147880" w:rsidRPr="00E33E8A" w:rsidRDefault="0033023A">
            <w:pPr>
              <w:widowControl/>
              <w:autoSpaceDE w:val="0"/>
              <w:autoSpaceDN w:val="0"/>
              <w:jc w:val="center"/>
              <w:rPr>
                <w:kern w:val="0"/>
                <w:szCs w:val="21"/>
              </w:rPr>
            </w:pPr>
            <w:r w:rsidRPr="00E33E8A">
              <w:rPr>
                <w:kern w:val="0"/>
                <w:szCs w:val="21"/>
              </w:rPr>
              <w:t>序号</w:t>
            </w:r>
          </w:p>
        </w:tc>
        <w:tc>
          <w:tcPr>
            <w:tcW w:w="3566" w:type="dxa"/>
            <w:vAlign w:val="center"/>
          </w:tcPr>
          <w:p w:rsidR="00147880" w:rsidRPr="00E33E8A" w:rsidRDefault="0033023A">
            <w:pPr>
              <w:widowControl/>
              <w:autoSpaceDE w:val="0"/>
              <w:autoSpaceDN w:val="0"/>
              <w:jc w:val="center"/>
              <w:rPr>
                <w:kern w:val="0"/>
                <w:szCs w:val="21"/>
              </w:rPr>
            </w:pPr>
            <w:r w:rsidRPr="00E33E8A">
              <w:rPr>
                <w:kern w:val="0"/>
                <w:szCs w:val="21"/>
              </w:rPr>
              <w:t>钢带宽度</w:t>
            </w:r>
            <w:r w:rsidRPr="00E33E8A">
              <w:rPr>
                <w:kern w:val="0"/>
                <w:szCs w:val="21"/>
              </w:rPr>
              <w:t>(B)mm</w:t>
            </w:r>
          </w:p>
        </w:tc>
        <w:tc>
          <w:tcPr>
            <w:tcW w:w="3001" w:type="dxa"/>
            <w:vAlign w:val="center"/>
          </w:tcPr>
          <w:p w:rsidR="00147880" w:rsidRPr="00E33E8A" w:rsidRDefault="0033023A">
            <w:pPr>
              <w:widowControl/>
              <w:autoSpaceDE w:val="0"/>
              <w:autoSpaceDN w:val="0"/>
              <w:jc w:val="center"/>
              <w:rPr>
                <w:kern w:val="0"/>
                <w:szCs w:val="21"/>
              </w:rPr>
            </w:pPr>
            <w:r w:rsidRPr="00E33E8A">
              <w:rPr>
                <w:kern w:val="0"/>
                <w:szCs w:val="21"/>
              </w:rPr>
              <w:t>波纹条数</w:t>
            </w:r>
          </w:p>
        </w:tc>
      </w:tr>
      <w:tr w:rsidR="00E33E8A" w:rsidRPr="00E33E8A">
        <w:trPr>
          <w:trHeight w:val="20"/>
        </w:trPr>
        <w:tc>
          <w:tcPr>
            <w:tcW w:w="2672" w:type="dxa"/>
            <w:vAlign w:val="center"/>
          </w:tcPr>
          <w:p w:rsidR="00147880" w:rsidRPr="00E33E8A" w:rsidRDefault="0033023A">
            <w:pPr>
              <w:widowControl/>
              <w:kinsoku w:val="0"/>
              <w:autoSpaceDE w:val="0"/>
              <w:autoSpaceDN w:val="0"/>
              <w:snapToGrid w:val="0"/>
              <w:jc w:val="center"/>
              <w:rPr>
                <w:kern w:val="0"/>
                <w:szCs w:val="21"/>
                <w:lang w:eastAsia="en-US"/>
              </w:rPr>
            </w:pPr>
            <w:r w:rsidRPr="00E33E8A">
              <w:rPr>
                <w:kern w:val="0"/>
                <w:szCs w:val="21"/>
                <w:lang w:eastAsia="en-US"/>
              </w:rPr>
              <w:t>1</w:t>
            </w:r>
          </w:p>
        </w:tc>
        <w:tc>
          <w:tcPr>
            <w:tcW w:w="3566" w:type="dxa"/>
            <w:vAlign w:val="center"/>
          </w:tcPr>
          <w:p w:rsidR="00147880" w:rsidRPr="00E33E8A" w:rsidRDefault="0033023A">
            <w:pPr>
              <w:widowControl/>
              <w:kinsoku w:val="0"/>
              <w:autoSpaceDE w:val="0"/>
              <w:autoSpaceDN w:val="0"/>
              <w:snapToGrid w:val="0"/>
              <w:jc w:val="center"/>
              <w:rPr>
                <w:spacing w:val="-5"/>
                <w:kern w:val="0"/>
                <w:szCs w:val="21"/>
                <w:lang w:eastAsia="en-US"/>
              </w:rPr>
            </w:pPr>
            <w:r w:rsidRPr="00E33E8A">
              <w:rPr>
                <w:spacing w:val="-5"/>
                <w:kern w:val="0"/>
                <w:szCs w:val="21"/>
                <w:lang w:eastAsia="en-US"/>
              </w:rPr>
              <w:t>≤500</w:t>
            </w:r>
          </w:p>
        </w:tc>
        <w:tc>
          <w:tcPr>
            <w:tcW w:w="3001" w:type="dxa"/>
            <w:vAlign w:val="center"/>
          </w:tcPr>
          <w:p w:rsidR="00147880" w:rsidRPr="00E33E8A" w:rsidRDefault="0033023A">
            <w:pPr>
              <w:widowControl/>
              <w:kinsoku w:val="0"/>
              <w:autoSpaceDE w:val="0"/>
              <w:autoSpaceDN w:val="0"/>
              <w:snapToGrid w:val="0"/>
              <w:jc w:val="center"/>
              <w:rPr>
                <w:spacing w:val="-9"/>
                <w:kern w:val="0"/>
                <w:szCs w:val="21"/>
                <w:lang w:eastAsia="en-US"/>
              </w:rPr>
            </w:pPr>
            <w:r w:rsidRPr="00E33E8A">
              <w:rPr>
                <w:spacing w:val="-9"/>
                <w:kern w:val="0"/>
                <w:szCs w:val="21"/>
                <w:lang w:eastAsia="en-US"/>
              </w:rPr>
              <w:t>≥2</w:t>
            </w:r>
          </w:p>
        </w:tc>
      </w:tr>
      <w:tr w:rsidR="00E33E8A" w:rsidRPr="00E33E8A">
        <w:trPr>
          <w:trHeight w:val="20"/>
        </w:trPr>
        <w:tc>
          <w:tcPr>
            <w:tcW w:w="2672" w:type="dxa"/>
            <w:vAlign w:val="center"/>
          </w:tcPr>
          <w:p w:rsidR="00147880" w:rsidRPr="00E33E8A" w:rsidRDefault="0033023A">
            <w:pPr>
              <w:widowControl/>
              <w:kinsoku w:val="0"/>
              <w:autoSpaceDE w:val="0"/>
              <w:autoSpaceDN w:val="0"/>
              <w:snapToGrid w:val="0"/>
              <w:jc w:val="center"/>
              <w:rPr>
                <w:kern w:val="0"/>
                <w:szCs w:val="21"/>
                <w:lang w:eastAsia="en-US"/>
              </w:rPr>
            </w:pPr>
            <w:r w:rsidRPr="00E33E8A">
              <w:rPr>
                <w:kern w:val="0"/>
                <w:szCs w:val="21"/>
                <w:lang w:eastAsia="en-US"/>
              </w:rPr>
              <w:lastRenderedPageBreak/>
              <w:t>2</w:t>
            </w:r>
          </w:p>
        </w:tc>
        <w:tc>
          <w:tcPr>
            <w:tcW w:w="3566" w:type="dxa"/>
            <w:vAlign w:val="center"/>
          </w:tcPr>
          <w:p w:rsidR="00147880" w:rsidRPr="00E33E8A" w:rsidRDefault="0033023A">
            <w:pPr>
              <w:widowControl/>
              <w:kinsoku w:val="0"/>
              <w:autoSpaceDE w:val="0"/>
              <w:autoSpaceDN w:val="0"/>
              <w:snapToGrid w:val="0"/>
              <w:jc w:val="center"/>
              <w:rPr>
                <w:spacing w:val="-2"/>
                <w:kern w:val="0"/>
                <w:szCs w:val="21"/>
                <w:lang w:eastAsia="en-US"/>
              </w:rPr>
            </w:pPr>
            <w:r w:rsidRPr="00E33E8A">
              <w:rPr>
                <w:spacing w:val="-2"/>
                <w:kern w:val="0"/>
                <w:szCs w:val="21"/>
                <w:lang w:eastAsia="en-US"/>
              </w:rPr>
              <w:t>&gt;500</w:t>
            </w:r>
            <w:r w:rsidRPr="00E33E8A">
              <w:rPr>
                <w:spacing w:val="-2"/>
                <w:kern w:val="0"/>
                <w:szCs w:val="21"/>
                <w:lang w:eastAsia="en-US"/>
              </w:rPr>
              <w:t>～</w:t>
            </w:r>
            <w:r w:rsidRPr="00E33E8A">
              <w:rPr>
                <w:spacing w:val="-2"/>
                <w:kern w:val="0"/>
                <w:szCs w:val="21"/>
                <w:lang w:eastAsia="en-US"/>
              </w:rPr>
              <w:t>750</w:t>
            </w:r>
          </w:p>
        </w:tc>
        <w:tc>
          <w:tcPr>
            <w:tcW w:w="3001" w:type="dxa"/>
            <w:vAlign w:val="center"/>
          </w:tcPr>
          <w:p w:rsidR="00147880" w:rsidRPr="00E33E8A" w:rsidRDefault="0033023A">
            <w:pPr>
              <w:widowControl/>
              <w:kinsoku w:val="0"/>
              <w:autoSpaceDE w:val="0"/>
              <w:autoSpaceDN w:val="0"/>
              <w:snapToGrid w:val="0"/>
              <w:jc w:val="center"/>
              <w:rPr>
                <w:spacing w:val="-9"/>
                <w:kern w:val="0"/>
                <w:szCs w:val="21"/>
                <w:lang w:eastAsia="en-US"/>
              </w:rPr>
            </w:pPr>
            <w:r w:rsidRPr="00E33E8A">
              <w:rPr>
                <w:spacing w:val="-9"/>
                <w:kern w:val="0"/>
                <w:szCs w:val="21"/>
                <w:lang w:eastAsia="en-US"/>
              </w:rPr>
              <w:t>≥3</w:t>
            </w:r>
          </w:p>
        </w:tc>
      </w:tr>
      <w:tr w:rsidR="00E33E8A" w:rsidRPr="00E33E8A">
        <w:trPr>
          <w:trHeight w:val="20"/>
        </w:trPr>
        <w:tc>
          <w:tcPr>
            <w:tcW w:w="2672" w:type="dxa"/>
            <w:vAlign w:val="center"/>
          </w:tcPr>
          <w:p w:rsidR="00147880" w:rsidRPr="00E33E8A" w:rsidRDefault="0033023A">
            <w:pPr>
              <w:widowControl/>
              <w:kinsoku w:val="0"/>
              <w:autoSpaceDE w:val="0"/>
              <w:autoSpaceDN w:val="0"/>
              <w:snapToGrid w:val="0"/>
              <w:jc w:val="center"/>
              <w:rPr>
                <w:kern w:val="0"/>
                <w:szCs w:val="21"/>
                <w:lang w:eastAsia="en-US"/>
              </w:rPr>
            </w:pPr>
            <w:r w:rsidRPr="00E33E8A">
              <w:rPr>
                <w:kern w:val="0"/>
                <w:szCs w:val="21"/>
                <w:lang w:eastAsia="en-US"/>
              </w:rPr>
              <w:t>3</w:t>
            </w:r>
          </w:p>
        </w:tc>
        <w:tc>
          <w:tcPr>
            <w:tcW w:w="3566" w:type="dxa"/>
            <w:vAlign w:val="center"/>
          </w:tcPr>
          <w:p w:rsidR="00147880" w:rsidRPr="00E33E8A" w:rsidRDefault="0033023A">
            <w:pPr>
              <w:widowControl/>
              <w:kinsoku w:val="0"/>
              <w:autoSpaceDE w:val="0"/>
              <w:autoSpaceDN w:val="0"/>
              <w:snapToGrid w:val="0"/>
              <w:jc w:val="center"/>
              <w:rPr>
                <w:spacing w:val="-2"/>
                <w:kern w:val="0"/>
                <w:szCs w:val="21"/>
                <w:lang w:eastAsia="en-US"/>
              </w:rPr>
            </w:pPr>
            <w:r w:rsidRPr="00E33E8A">
              <w:rPr>
                <w:spacing w:val="-2"/>
                <w:kern w:val="0"/>
                <w:szCs w:val="21"/>
                <w:lang w:eastAsia="en-US"/>
              </w:rPr>
              <w:t>&gt;750</w:t>
            </w:r>
            <w:r w:rsidRPr="00E33E8A">
              <w:rPr>
                <w:spacing w:val="-2"/>
                <w:kern w:val="0"/>
                <w:szCs w:val="21"/>
                <w:lang w:eastAsia="en-US"/>
              </w:rPr>
              <w:t>～</w:t>
            </w:r>
            <w:r w:rsidRPr="00E33E8A">
              <w:rPr>
                <w:spacing w:val="-2"/>
                <w:kern w:val="0"/>
                <w:szCs w:val="21"/>
                <w:lang w:eastAsia="en-US"/>
              </w:rPr>
              <w:t>1000</w:t>
            </w:r>
          </w:p>
        </w:tc>
        <w:tc>
          <w:tcPr>
            <w:tcW w:w="3001" w:type="dxa"/>
            <w:vAlign w:val="center"/>
          </w:tcPr>
          <w:p w:rsidR="00147880" w:rsidRPr="00E33E8A" w:rsidRDefault="0033023A">
            <w:pPr>
              <w:widowControl/>
              <w:kinsoku w:val="0"/>
              <w:autoSpaceDE w:val="0"/>
              <w:autoSpaceDN w:val="0"/>
              <w:snapToGrid w:val="0"/>
              <w:jc w:val="center"/>
              <w:rPr>
                <w:spacing w:val="-9"/>
                <w:kern w:val="0"/>
                <w:szCs w:val="21"/>
                <w:lang w:eastAsia="en-US"/>
              </w:rPr>
            </w:pPr>
            <w:r w:rsidRPr="00E33E8A">
              <w:rPr>
                <w:spacing w:val="-9"/>
                <w:kern w:val="0"/>
                <w:szCs w:val="21"/>
                <w:lang w:eastAsia="en-US"/>
              </w:rPr>
              <w:t>≥4</w:t>
            </w:r>
          </w:p>
        </w:tc>
      </w:tr>
      <w:tr w:rsidR="00E33E8A" w:rsidRPr="00E33E8A">
        <w:trPr>
          <w:trHeight w:val="20"/>
        </w:trPr>
        <w:tc>
          <w:tcPr>
            <w:tcW w:w="2672" w:type="dxa"/>
            <w:vAlign w:val="center"/>
          </w:tcPr>
          <w:p w:rsidR="00147880" w:rsidRPr="00E33E8A" w:rsidRDefault="0033023A">
            <w:pPr>
              <w:widowControl/>
              <w:kinsoku w:val="0"/>
              <w:autoSpaceDE w:val="0"/>
              <w:autoSpaceDN w:val="0"/>
              <w:snapToGrid w:val="0"/>
              <w:jc w:val="center"/>
              <w:rPr>
                <w:kern w:val="0"/>
                <w:szCs w:val="21"/>
                <w:lang w:eastAsia="en-US"/>
              </w:rPr>
            </w:pPr>
            <w:r w:rsidRPr="00E33E8A">
              <w:rPr>
                <w:kern w:val="0"/>
                <w:szCs w:val="21"/>
                <w:lang w:eastAsia="en-US"/>
              </w:rPr>
              <w:t>4</w:t>
            </w:r>
          </w:p>
        </w:tc>
        <w:tc>
          <w:tcPr>
            <w:tcW w:w="3566" w:type="dxa"/>
            <w:vAlign w:val="center"/>
          </w:tcPr>
          <w:p w:rsidR="00147880" w:rsidRPr="00E33E8A" w:rsidRDefault="0033023A">
            <w:pPr>
              <w:widowControl/>
              <w:kinsoku w:val="0"/>
              <w:autoSpaceDE w:val="0"/>
              <w:autoSpaceDN w:val="0"/>
              <w:snapToGrid w:val="0"/>
              <w:jc w:val="center"/>
              <w:rPr>
                <w:spacing w:val="-2"/>
                <w:kern w:val="0"/>
                <w:szCs w:val="21"/>
                <w:lang w:eastAsia="en-US"/>
              </w:rPr>
            </w:pPr>
            <w:r w:rsidRPr="00E33E8A">
              <w:rPr>
                <w:spacing w:val="-2"/>
                <w:kern w:val="0"/>
                <w:szCs w:val="21"/>
                <w:lang w:eastAsia="en-US"/>
              </w:rPr>
              <w:t>&gt;1000</w:t>
            </w:r>
            <w:r w:rsidRPr="00E33E8A">
              <w:rPr>
                <w:spacing w:val="-2"/>
                <w:kern w:val="0"/>
                <w:szCs w:val="21"/>
                <w:lang w:eastAsia="en-US"/>
              </w:rPr>
              <w:t>～</w:t>
            </w:r>
            <w:r w:rsidRPr="00E33E8A">
              <w:rPr>
                <w:spacing w:val="-2"/>
                <w:kern w:val="0"/>
                <w:szCs w:val="21"/>
                <w:lang w:eastAsia="en-US"/>
              </w:rPr>
              <w:t>1250</w:t>
            </w:r>
          </w:p>
        </w:tc>
        <w:tc>
          <w:tcPr>
            <w:tcW w:w="3001" w:type="dxa"/>
            <w:vAlign w:val="center"/>
          </w:tcPr>
          <w:p w:rsidR="00147880" w:rsidRPr="00E33E8A" w:rsidRDefault="0033023A">
            <w:pPr>
              <w:widowControl/>
              <w:kinsoku w:val="0"/>
              <w:autoSpaceDE w:val="0"/>
              <w:autoSpaceDN w:val="0"/>
              <w:snapToGrid w:val="0"/>
              <w:jc w:val="center"/>
              <w:rPr>
                <w:spacing w:val="-9"/>
                <w:kern w:val="0"/>
                <w:szCs w:val="21"/>
                <w:lang w:eastAsia="en-US"/>
              </w:rPr>
            </w:pPr>
            <w:r w:rsidRPr="00E33E8A">
              <w:rPr>
                <w:spacing w:val="-9"/>
                <w:kern w:val="0"/>
                <w:szCs w:val="21"/>
                <w:lang w:eastAsia="en-US"/>
              </w:rPr>
              <w:t>≥5</w:t>
            </w:r>
          </w:p>
        </w:tc>
      </w:tr>
      <w:tr w:rsidR="00E33E8A" w:rsidRPr="00E33E8A">
        <w:trPr>
          <w:trHeight w:val="20"/>
        </w:trPr>
        <w:tc>
          <w:tcPr>
            <w:tcW w:w="2672" w:type="dxa"/>
            <w:vAlign w:val="center"/>
          </w:tcPr>
          <w:p w:rsidR="00147880" w:rsidRPr="00E33E8A" w:rsidRDefault="0033023A">
            <w:pPr>
              <w:widowControl/>
              <w:kinsoku w:val="0"/>
              <w:autoSpaceDE w:val="0"/>
              <w:autoSpaceDN w:val="0"/>
              <w:snapToGrid w:val="0"/>
              <w:jc w:val="center"/>
              <w:rPr>
                <w:kern w:val="0"/>
                <w:szCs w:val="21"/>
                <w:lang w:eastAsia="en-US"/>
              </w:rPr>
            </w:pPr>
            <w:r w:rsidRPr="00E33E8A">
              <w:rPr>
                <w:kern w:val="0"/>
                <w:szCs w:val="21"/>
                <w:lang w:eastAsia="en-US"/>
              </w:rPr>
              <w:t>5</w:t>
            </w:r>
          </w:p>
        </w:tc>
        <w:tc>
          <w:tcPr>
            <w:tcW w:w="3566" w:type="dxa"/>
            <w:vAlign w:val="center"/>
          </w:tcPr>
          <w:p w:rsidR="00147880" w:rsidRPr="00E33E8A" w:rsidRDefault="0033023A">
            <w:pPr>
              <w:widowControl/>
              <w:kinsoku w:val="0"/>
              <w:autoSpaceDE w:val="0"/>
              <w:autoSpaceDN w:val="0"/>
              <w:snapToGrid w:val="0"/>
              <w:jc w:val="center"/>
              <w:rPr>
                <w:spacing w:val="-2"/>
                <w:kern w:val="0"/>
                <w:szCs w:val="21"/>
                <w:lang w:eastAsia="en-US"/>
              </w:rPr>
            </w:pPr>
            <w:r w:rsidRPr="00E33E8A">
              <w:rPr>
                <w:spacing w:val="-2"/>
                <w:kern w:val="0"/>
                <w:szCs w:val="21"/>
                <w:lang w:eastAsia="en-US"/>
              </w:rPr>
              <w:t>&gt;1250</w:t>
            </w:r>
            <w:r w:rsidRPr="00E33E8A">
              <w:rPr>
                <w:spacing w:val="-2"/>
                <w:kern w:val="0"/>
                <w:szCs w:val="21"/>
                <w:lang w:eastAsia="en-US"/>
              </w:rPr>
              <w:t>～</w:t>
            </w:r>
            <w:r w:rsidRPr="00E33E8A">
              <w:rPr>
                <w:spacing w:val="-2"/>
                <w:kern w:val="0"/>
                <w:szCs w:val="21"/>
                <w:lang w:eastAsia="en-US"/>
              </w:rPr>
              <w:t>1500</w:t>
            </w:r>
          </w:p>
        </w:tc>
        <w:tc>
          <w:tcPr>
            <w:tcW w:w="3001" w:type="dxa"/>
            <w:vAlign w:val="center"/>
          </w:tcPr>
          <w:p w:rsidR="00147880" w:rsidRPr="00E33E8A" w:rsidRDefault="0033023A">
            <w:pPr>
              <w:widowControl/>
              <w:kinsoku w:val="0"/>
              <w:autoSpaceDE w:val="0"/>
              <w:autoSpaceDN w:val="0"/>
              <w:snapToGrid w:val="0"/>
              <w:jc w:val="center"/>
              <w:rPr>
                <w:spacing w:val="-9"/>
                <w:kern w:val="0"/>
                <w:szCs w:val="21"/>
                <w:lang w:eastAsia="en-US"/>
              </w:rPr>
            </w:pPr>
            <w:r w:rsidRPr="00E33E8A">
              <w:rPr>
                <w:spacing w:val="-9"/>
                <w:kern w:val="0"/>
                <w:szCs w:val="21"/>
                <w:lang w:eastAsia="en-US"/>
              </w:rPr>
              <w:t>≥6</w:t>
            </w:r>
          </w:p>
        </w:tc>
      </w:tr>
      <w:tr w:rsidR="00E33E8A" w:rsidRPr="00E33E8A">
        <w:trPr>
          <w:trHeight w:val="20"/>
        </w:trPr>
        <w:tc>
          <w:tcPr>
            <w:tcW w:w="2672" w:type="dxa"/>
            <w:vAlign w:val="center"/>
          </w:tcPr>
          <w:p w:rsidR="00147880" w:rsidRPr="00E33E8A" w:rsidRDefault="0033023A">
            <w:pPr>
              <w:widowControl/>
              <w:kinsoku w:val="0"/>
              <w:autoSpaceDE w:val="0"/>
              <w:autoSpaceDN w:val="0"/>
              <w:snapToGrid w:val="0"/>
              <w:jc w:val="center"/>
              <w:rPr>
                <w:kern w:val="0"/>
                <w:szCs w:val="21"/>
                <w:lang w:eastAsia="en-US"/>
              </w:rPr>
            </w:pPr>
            <w:r w:rsidRPr="00E33E8A">
              <w:rPr>
                <w:kern w:val="0"/>
                <w:szCs w:val="21"/>
                <w:lang w:eastAsia="en-US"/>
              </w:rPr>
              <w:t>6</w:t>
            </w:r>
          </w:p>
        </w:tc>
        <w:tc>
          <w:tcPr>
            <w:tcW w:w="3566" w:type="dxa"/>
            <w:vAlign w:val="center"/>
          </w:tcPr>
          <w:p w:rsidR="00147880" w:rsidRPr="00E33E8A" w:rsidRDefault="0033023A">
            <w:pPr>
              <w:widowControl/>
              <w:kinsoku w:val="0"/>
              <w:autoSpaceDE w:val="0"/>
              <w:autoSpaceDN w:val="0"/>
              <w:snapToGrid w:val="0"/>
              <w:jc w:val="center"/>
              <w:rPr>
                <w:spacing w:val="-2"/>
                <w:kern w:val="0"/>
                <w:szCs w:val="21"/>
                <w:lang w:eastAsia="en-US"/>
              </w:rPr>
            </w:pPr>
            <w:r w:rsidRPr="00E33E8A">
              <w:rPr>
                <w:spacing w:val="-2"/>
                <w:kern w:val="0"/>
                <w:szCs w:val="21"/>
                <w:lang w:eastAsia="en-US"/>
              </w:rPr>
              <w:t>&gt;1500</w:t>
            </w:r>
            <w:r w:rsidRPr="00E33E8A">
              <w:rPr>
                <w:spacing w:val="-2"/>
                <w:kern w:val="0"/>
                <w:szCs w:val="21"/>
                <w:lang w:eastAsia="en-US"/>
              </w:rPr>
              <w:t>～</w:t>
            </w:r>
            <w:r w:rsidRPr="00E33E8A">
              <w:rPr>
                <w:spacing w:val="-2"/>
                <w:kern w:val="0"/>
                <w:szCs w:val="21"/>
                <w:lang w:eastAsia="en-US"/>
              </w:rPr>
              <w:t>1750</w:t>
            </w:r>
          </w:p>
        </w:tc>
        <w:tc>
          <w:tcPr>
            <w:tcW w:w="3001" w:type="dxa"/>
            <w:vAlign w:val="center"/>
          </w:tcPr>
          <w:p w:rsidR="00147880" w:rsidRPr="00E33E8A" w:rsidRDefault="0033023A">
            <w:pPr>
              <w:widowControl/>
              <w:kinsoku w:val="0"/>
              <w:autoSpaceDE w:val="0"/>
              <w:autoSpaceDN w:val="0"/>
              <w:snapToGrid w:val="0"/>
              <w:jc w:val="center"/>
              <w:rPr>
                <w:spacing w:val="-9"/>
                <w:kern w:val="0"/>
                <w:szCs w:val="21"/>
                <w:lang w:eastAsia="en-US"/>
              </w:rPr>
            </w:pPr>
            <w:r w:rsidRPr="00E33E8A">
              <w:rPr>
                <w:spacing w:val="-9"/>
                <w:kern w:val="0"/>
                <w:szCs w:val="21"/>
                <w:lang w:eastAsia="en-US"/>
              </w:rPr>
              <w:t>≥7</w:t>
            </w:r>
          </w:p>
        </w:tc>
      </w:tr>
      <w:tr w:rsidR="00E33E8A" w:rsidRPr="00E33E8A">
        <w:trPr>
          <w:trHeight w:val="20"/>
        </w:trPr>
        <w:tc>
          <w:tcPr>
            <w:tcW w:w="2672" w:type="dxa"/>
            <w:vAlign w:val="center"/>
          </w:tcPr>
          <w:p w:rsidR="00147880" w:rsidRPr="00E33E8A" w:rsidRDefault="0033023A">
            <w:pPr>
              <w:widowControl/>
              <w:kinsoku w:val="0"/>
              <w:autoSpaceDE w:val="0"/>
              <w:autoSpaceDN w:val="0"/>
              <w:snapToGrid w:val="0"/>
              <w:jc w:val="center"/>
              <w:rPr>
                <w:kern w:val="0"/>
                <w:szCs w:val="21"/>
                <w:lang w:eastAsia="en-US"/>
              </w:rPr>
            </w:pPr>
            <w:r w:rsidRPr="00E33E8A">
              <w:rPr>
                <w:kern w:val="0"/>
                <w:szCs w:val="21"/>
                <w:lang w:eastAsia="en-US"/>
              </w:rPr>
              <w:t>7</w:t>
            </w:r>
          </w:p>
        </w:tc>
        <w:tc>
          <w:tcPr>
            <w:tcW w:w="3566" w:type="dxa"/>
            <w:vAlign w:val="center"/>
          </w:tcPr>
          <w:p w:rsidR="00147880" w:rsidRPr="00E33E8A" w:rsidRDefault="0033023A">
            <w:pPr>
              <w:widowControl/>
              <w:kinsoku w:val="0"/>
              <w:autoSpaceDE w:val="0"/>
              <w:autoSpaceDN w:val="0"/>
              <w:snapToGrid w:val="0"/>
              <w:jc w:val="center"/>
              <w:rPr>
                <w:spacing w:val="-2"/>
                <w:kern w:val="0"/>
                <w:szCs w:val="21"/>
                <w:lang w:eastAsia="en-US"/>
              </w:rPr>
            </w:pPr>
            <w:r w:rsidRPr="00E33E8A">
              <w:rPr>
                <w:spacing w:val="-2"/>
                <w:kern w:val="0"/>
                <w:szCs w:val="21"/>
                <w:lang w:eastAsia="en-US"/>
              </w:rPr>
              <w:t>&gt;1750</w:t>
            </w:r>
            <w:r w:rsidRPr="00E33E8A">
              <w:rPr>
                <w:spacing w:val="-2"/>
                <w:kern w:val="0"/>
                <w:szCs w:val="21"/>
                <w:lang w:eastAsia="en-US"/>
              </w:rPr>
              <w:t>～</w:t>
            </w:r>
            <w:r w:rsidRPr="00E33E8A">
              <w:rPr>
                <w:spacing w:val="-2"/>
                <w:kern w:val="0"/>
                <w:szCs w:val="21"/>
                <w:lang w:eastAsia="en-US"/>
              </w:rPr>
              <w:t>2000</w:t>
            </w:r>
          </w:p>
        </w:tc>
        <w:tc>
          <w:tcPr>
            <w:tcW w:w="3001" w:type="dxa"/>
            <w:vAlign w:val="center"/>
          </w:tcPr>
          <w:p w:rsidR="00147880" w:rsidRPr="00E33E8A" w:rsidRDefault="0033023A">
            <w:pPr>
              <w:widowControl/>
              <w:kinsoku w:val="0"/>
              <w:autoSpaceDE w:val="0"/>
              <w:autoSpaceDN w:val="0"/>
              <w:snapToGrid w:val="0"/>
              <w:jc w:val="center"/>
              <w:rPr>
                <w:spacing w:val="-9"/>
                <w:kern w:val="0"/>
                <w:szCs w:val="21"/>
                <w:lang w:eastAsia="en-US"/>
              </w:rPr>
            </w:pPr>
            <w:r w:rsidRPr="00E33E8A">
              <w:rPr>
                <w:spacing w:val="-9"/>
                <w:kern w:val="0"/>
                <w:szCs w:val="21"/>
                <w:lang w:eastAsia="en-US"/>
              </w:rPr>
              <w:t>≥8</w:t>
            </w:r>
          </w:p>
        </w:tc>
      </w:tr>
    </w:tbl>
    <w:p w:rsidR="00147880" w:rsidRPr="00E33E8A" w:rsidRDefault="0033023A">
      <w:pPr>
        <w:pStyle w:val="a"/>
        <w:spacing w:before="156" w:after="156"/>
        <w:rPr>
          <w:rFonts w:ascii="Times New Roman"/>
        </w:rPr>
      </w:pPr>
      <w:r w:rsidRPr="00E33E8A">
        <w:rPr>
          <w:rFonts w:ascii="Times New Roman"/>
        </w:rPr>
        <w:t>外径和壁厚允许偏差</w:t>
      </w:r>
    </w:p>
    <w:p w:rsidR="00147880" w:rsidRPr="00E33E8A" w:rsidRDefault="0033023A">
      <w:pPr>
        <w:pStyle w:val="a0"/>
        <w:rPr>
          <w:rFonts w:ascii="Times New Roman" w:eastAsia="宋体"/>
        </w:rPr>
      </w:pPr>
      <w:r w:rsidRPr="00E33E8A">
        <w:rPr>
          <w:rFonts w:ascii="Times New Roman" w:eastAsia="宋体"/>
        </w:rPr>
        <w:t>钢管的公称外径允许偏差应符合表</w:t>
      </w:r>
      <w:r w:rsidRPr="00E33E8A">
        <w:rPr>
          <w:rFonts w:ascii="Times New Roman" w:eastAsia="宋体"/>
        </w:rPr>
        <w:t>3</w:t>
      </w:r>
      <w:r w:rsidRPr="00E33E8A">
        <w:rPr>
          <w:rFonts w:ascii="Times New Roman" w:eastAsia="宋体"/>
        </w:rPr>
        <w:t>的规定。根据需方要求，经供需双方协商，并在合同中注</w:t>
      </w:r>
      <w:r w:rsidRPr="00E33E8A">
        <w:rPr>
          <w:rFonts w:ascii="Times New Roman" w:eastAsia="宋体"/>
        </w:rPr>
        <w:t xml:space="preserve"> </w:t>
      </w:r>
      <w:r w:rsidRPr="00E33E8A">
        <w:rPr>
          <w:rFonts w:ascii="Times New Roman" w:eastAsia="宋体"/>
        </w:rPr>
        <w:t>明，可供应表</w:t>
      </w:r>
      <w:r w:rsidRPr="00E33E8A">
        <w:rPr>
          <w:rFonts w:ascii="Times New Roman" w:eastAsia="宋体"/>
        </w:rPr>
        <w:t>3</w:t>
      </w:r>
      <w:r w:rsidRPr="00E33E8A">
        <w:rPr>
          <w:rFonts w:ascii="Times New Roman" w:eastAsia="宋体"/>
        </w:rPr>
        <w:t>规定以外允许偏差的钢管。</w:t>
      </w:r>
    </w:p>
    <w:p w:rsidR="00147880" w:rsidRPr="00E33E8A" w:rsidRDefault="0033023A">
      <w:pPr>
        <w:pStyle w:val="a1"/>
        <w:tabs>
          <w:tab w:val="clear" w:pos="360"/>
        </w:tabs>
        <w:wordWrap w:val="0"/>
        <w:spacing w:before="156" w:after="156"/>
        <w:ind w:left="0"/>
        <w:jc w:val="right"/>
        <w:rPr>
          <w:rFonts w:ascii="Times New Roman"/>
        </w:rPr>
      </w:pPr>
      <w:r w:rsidRPr="00E33E8A">
        <w:rPr>
          <w:rFonts w:ascii="Times New Roman" w:hint="eastAsia"/>
        </w:rPr>
        <w:t>钢管公称外径允许偏差</w:t>
      </w:r>
      <w:r w:rsidRPr="00E33E8A">
        <w:rPr>
          <w:rFonts w:ascii="Times New Roman" w:hint="eastAsia"/>
        </w:rPr>
        <w:t xml:space="preserve"> </w:t>
      </w:r>
      <w:r w:rsidRPr="00E33E8A">
        <w:rPr>
          <w:rFonts w:ascii="Times New Roman"/>
        </w:rPr>
        <w:t xml:space="preserve">                 </w:t>
      </w:r>
      <w:r w:rsidRPr="00E33E8A">
        <w:rPr>
          <w:rFonts w:ascii="Times New Roman" w:hint="eastAsia"/>
        </w:rPr>
        <w:t xml:space="preserve"> </w:t>
      </w:r>
      <w:r w:rsidRPr="00E33E8A">
        <w:rPr>
          <w:rFonts w:ascii="Times New Roman" w:hint="eastAsia"/>
        </w:rPr>
        <w:t>单位</w:t>
      </w:r>
      <w:r w:rsidRPr="00E33E8A">
        <w:rPr>
          <w:rFonts w:ascii="Times New Roman"/>
        </w:rPr>
        <w:t>为毫米</w:t>
      </w:r>
    </w:p>
    <w:tbl>
      <w:tblPr>
        <w:tblW w:w="92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42"/>
        <w:gridCol w:w="3046"/>
        <w:gridCol w:w="3181"/>
      </w:tblGrid>
      <w:tr w:rsidR="00E33E8A" w:rsidRPr="00E33E8A">
        <w:trPr>
          <w:trHeight w:val="353"/>
          <w:jc w:val="center"/>
        </w:trPr>
        <w:tc>
          <w:tcPr>
            <w:tcW w:w="3042" w:type="dxa"/>
            <w:vMerge w:val="restart"/>
            <w:vAlign w:val="center"/>
          </w:tcPr>
          <w:p w:rsidR="00147880" w:rsidRPr="00E33E8A" w:rsidRDefault="0033023A">
            <w:pPr>
              <w:widowControl/>
              <w:kinsoku w:val="0"/>
              <w:autoSpaceDE w:val="0"/>
              <w:autoSpaceDN w:val="0"/>
              <w:snapToGrid w:val="0"/>
              <w:jc w:val="center"/>
              <w:rPr>
                <w:spacing w:val="6"/>
                <w:kern w:val="0"/>
                <w:szCs w:val="21"/>
                <w:lang w:eastAsia="en-US"/>
              </w:rPr>
            </w:pPr>
            <w:proofErr w:type="spellStart"/>
            <w:r w:rsidRPr="00E33E8A">
              <w:rPr>
                <w:spacing w:val="6"/>
                <w:kern w:val="0"/>
                <w:szCs w:val="21"/>
                <w:lang w:eastAsia="en-US"/>
              </w:rPr>
              <w:t>公称外径</w:t>
            </w:r>
            <w:proofErr w:type="spellEnd"/>
            <w:r w:rsidRPr="00E33E8A">
              <w:rPr>
                <w:spacing w:val="6"/>
                <w:kern w:val="0"/>
                <w:szCs w:val="21"/>
                <w:lang w:eastAsia="en-US"/>
              </w:rPr>
              <w:t>(D)</w:t>
            </w:r>
          </w:p>
        </w:tc>
        <w:tc>
          <w:tcPr>
            <w:tcW w:w="6227" w:type="dxa"/>
            <w:gridSpan w:val="2"/>
            <w:vAlign w:val="center"/>
          </w:tcPr>
          <w:p w:rsidR="00147880" w:rsidRPr="00E33E8A" w:rsidRDefault="0033023A">
            <w:pPr>
              <w:widowControl/>
              <w:kinsoku w:val="0"/>
              <w:autoSpaceDE w:val="0"/>
              <w:autoSpaceDN w:val="0"/>
              <w:snapToGrid w:val="0"/>
              <w:jc w:val="center"/>
              <w:rPr>
                <w:spacing w:val="-8"/>
                <w:kern w:val="0"/>
                <w:szCs w:val="21"/>
                <w:lang w:eastAsia="en-US"/>
              </w:rPr>
            </w:pPr>
            <w:proofErr w:type="spellStart"/>
            <w:r w:rsidRPr="00E33E8A">
              <w:rPr>
                <w:spacing w:val="-8"/>
                <w:kern w:val="0"/>
                <w:szCs w:val="21"/>
                <w:lang w:eastAsia="en-US"/>
              </w:rPr>
              <w:t>允许偏差</w:t>
            </w:r>
            <w:proofErr w:type="spellEnd"/>
          </w:p>
        </w:tc>
      </w:tr>
      <w:tr w:rsidR="00E33E8A" w:rsidRPr="00E33E8A">
        <w:trPr>
          <w:trHeight w:val="338"/>
          <w:jc w:val="center"/>
        </w:trPr>
        <w:tc>
          <w:tcPr>
            <w:tcW w:w="3042" w:type="dxa"/>
            <w:vMerge/>
            <w:vAlign w:val="center"/>
          </w:tcPr>
          <w:p w:rsidR="00147880" w:rsidRPr="00E33E8A" w:rsidRDefault="00147880"/>
        </w:tc>
        <w:tc>
          <w:tcPr>
            <w:tcW w:w="3046" w:type="dxa"/>
            <w:vAlign w:val="center"/>
          </w:tcPr>
          <w:p w:rsidR="00147880" w:rsidRPr="00E33E8A" w:rsidRDefault="0033023A">
            <w:pPr>
              <w:widowControl/>
              <w:kinsoku w:val="0"/>
              <w:autoSpaceDE w:val="0"/>
              <w:autoSpaceDN w:val="0"/>
              <w:snapToGrid w:val="0"/>
              <w:jc w:val="center"/>
              <w:rPr>
                <w:spacing w:val="4"/>
                <w:kern w:val="0"/>
                <w:szCs w:val="21"/>
                <w:lang w:eastAsia="en-US"/>
              </w:rPr>
            </w:pPr>
            <w:proofErr w:type="spellStart"/>
            <w:r w:rsidRPr="00E33E8A">
              <w:rPr>
                <w:spacing w:val="4"/>
                <w:kern w:val="0"/>
                <w:szCs w:val="21"/>
                <w:lang w:eastAsia="en-US"/>
              </w:rPr>
              <w:t>管体</w:t>
            </w:r>
            <w:proofErr w:type="spellEnd"/>
          </w:p>
        </w:tc>
        <w:tc>
          <w:tcPr>
            <w:tcW w:w="3181" w:type="dxa"/>
            <w:vAlign w:val="center"/>
          </w:tcPr>
          <w:p w:rsidR="00147880" w:rsidRPr="00E33E8A" w:rsidRDefault="0033023A">
            <w:pPr>
              <w:widowControl/>
              <w:kinsoku w:val="0"/>
              <w:autoSpaceDE w:val="0"/>
              <w:autoSpaceDN w:val="0"/>
              <w:snapToGrid w:val="0"/>
              <w:jc w:val="center"/>
              <w:rPr>
                <w:spacing w:val="4"/>
                <w:kern w:val="0"/>
                <w:szCs w:val="21"/>
                <w:lang w:eastAsia="en-US"/>
              </w:rPr>
            </w:pPr>
            <w:proofErr w:type="spellStart"/>
            <w:r w:rsidRPr="00E33E8A">
              <w:rPr>
                <w:spacing w:val="4"/>
                <w:kern w:val="0"/>
                <w:szCs w:val="21"/>
                <w:lang w:eastAsia="en-US"/>
              </w:rPr>
              <w:t>管端</w:t>
            </w:r>
            <w:proofErr w:type="spellEnd"/>
          </w:p>
        </w:tc>
      </w:tr>
      <w:tr w:rsidR="00E33E8A" w:rsidRPr="00E33E8A">
        <w:trPr>
          <w:trHeight w:val="348"/>
          <w:jc w:val="center"/>
        </w:trPr>
        <w:tc>
          <w:tcPr>
            <w:tcW w:w="3042" w:type="dxa"/>
            <w:vAlign w:val="center"/>
          </w:tcPr>
          <w:p w:rsidR="00147880" w:rsidRPr="00E33E8A" w:rsidRDefault="0033023A">
            <w:pPr>
              <w:widowControl/>
              <w:kinsoku w:val="0"/>
              <w:autoSpaceDE w:val="0"/>
              <w:autoSpaceDN w:val="0"/>
              <w:snapToGrid w:val="0"/>
              <w:jc w:val="center"/>
              <w:rPr>
                <w:spacing w:val="-3"/>
                <w:kern w:val="0"/>
                <w:szCs w:val="21"/>
                <w:lang w:eastAsia="en-US"/>
              </w:rPr>
            </w:pPr>
            <w:r w:rsidRPr="00E33E8A">
              <w:rPr>
                <w:spacing w:val="-3"/>
                <w:kern w:val="0"/>
                <w:szCs w:val="21"/>
                <w:lang w:eastAsia="en-US"/>
              </w:rPr>
              <w:t>&lt;508</w:t>
            </w:r>
          </w:p>
        </w:tc>
        <w:tc>
          <w:tcPr>
            <w:tcW w:w="3046" w:type="dxa"/>
            <w:vAlign w:val="center"/>
          </w:tcPr>
          <w:p w:rsidR="00147880" w:rsidRPr="00E33E8A" w:rsidRDefault="0033023A">
            <w:pPr>
              <w:widowControl/>
              <w:kinsoku w:val="0"/>
              <w:autoSpaceDE w:val="0"/>
              <w:autoSpaceDN w:val="0"/>
              <w:snapToGrid w:val="0"/>
              <w:jc w:val="center"/>
              <w:rPr>
                <w:spacing w:val="-5"/>
                <w:kern w:val="0"/>
                <w:szCs w:val="21"/>
                <w:lang w:eastAsia="en-US"/>
              </w:rPr>
            </w:pPr>
            <w:r w:rsidRPr="00E33E8A">
              <w:rPr>
                <w:spacing w:val="-5"/>
                <w:kern w:val="0"/>
                <w:szCs w:val="21"/>
                <w:lang w:eastAsia="en-US"/>
              </w:rPr>
              <w:t>±0.75%D</w:t>
            </w:r>
          </w:p>
        </w:tc>
        <w:tc>
          <w:tcPr>
            <w:tcW w:w="3181" w:type="dxa"/>
            <w:vAlign w:val="center"/>
          </w:tcPr>
          <w:p w:rsidR="00147880" w:rsidRPr="00E33E8A" w:rsidRDefault="0033023A">
            <w:pPr>
              <w:widowControl/>
              <w:kinsoku w:val="0"/>
              <w:autoSpaceDE w:val="0"/>
              <w:autoSpaceDN w:val="0"/>
              <w:snapToGrid w:val="0"/>
              <w:jc w:val="center"/>
              <w:rPr>
                <w:kern w:val="0"/>
                <w:szCs w:val="21"/>
                <w:lang w:eastAsia="en-US"/>
              </w:rPr>
            </w:pPr>
            <w:r w:rsidRPr="00E33E8A">
              <w:rPr>
                <w:kern w:val="0"/>
                <w:szCs w:val="21"/>
                <w:lang w:eastAsia="en-US"/>
              </w:rPr>
              <w:t>±0.75%D</w:t>
            </w:r>
            <w:r w:rsidRPr="00E33E8A">
              <w:rPr>
                <w:kern w:val="0"/>
                <w:szCs w:val="21"/>
                <w:lang w:eastAsia="en-US"/>
              </w:rPr>
              <w:t>或</w:t>
            </w:r>
            <w:r w:rsidRPr="00E33E8A">
              <w:rPr>
                <w:rFonts w:hint="eastAsia"/>
                <w:kern w:val="0"/>
                <w:szCs w:val="21"/>
              </w:rPr>
              <w:t>±</w:t>
            </w:r>
            <w:r w:rsidRPr="00E33E8A">
              <w:rPr>
                <w:kern w:val="0"/>
                <w:szCs w:val="21"/>
                <w:lang w:eastAsia="en-US"/>
              </w:rPr>
              <w:t>2.5</w:t>
            </w:r>
            <w:r w:rsidRPr="00E33E8A">
              <w:rPr>
                <w:rFonts w:hint="eastAsia"/>
                <w:kern w:val="0"/>
                <w:szCs w:val="21"/>
              </w:rPr>
              <w:t>，</w:t>
            </w:r>
            <w:proofErr w:type="spellStart"/>
            <w:r w:rsidRPr="00E33E8A">
              <w:rPr>
                <w:kern w:val="0"/>
                <w:szCs w:val="21"/>
                <w:lang w:eastAsia="en-US"/>
              </w:rPr>
              <w:t>取较小值</w:t>
            </w:r>
            <w:proofErr w:type="spellEnd"/>
          </w:p>
        </w:tc>
      </w:tr>
      <w:tr w:rsidR="00E33E8A" w:rsidRPr="00E33E8A">
        <w:trPr>
          <w:trHeight w:val="348"/>
          <w:jc w:val="center"/>
        </w:trPr>
        <w:tc>
          <w:tcPr>
            <w:tcW w:w="3042" w:type="dxa"/>
            <w:vAlign w:val="center"/>
          </w:tcPr>
          <w:p w:rsidR="00147880" w:rsidRPr="00E33E8A" w:rsidRDefault="0033023A">
            <w:pPr>
              <w:widowControl/>
              <w:kinsoku w:val="0"/>
              <w:autoSpaceDE w:val="0"/>
              <w:autoSpaceDN w:val="0"/>
              <w:snapToGrid w:val="0"/>
              <w:jc w:val="center"/>
              <w:rPr>
                <w:spacing w:val="-6"/>
                <w:kern w:val="0"/>
                <w:szCs w:val="21"/>
                <w:lang w:eastAsia="en-US"/>
              </w:rPr>
            </w:pPr>
            <w:r w:rsidRPr="00E33E8A">
              <w:rPr>
                <w:spacing w:val="-6"/>
                <w:kern w:val="0"/>
                <w:szCs w:val="21"/>
                <w:lang w:eastAsia="en-US"/>
              </w:rPr>
              <w:t>≥508</w:t>
            </w:r>
          </w:p>
        </w:tc>
        <w:tc>
          <w:tcPr>
            <w:tcW w:w="3046" w:type="dxa"/>
            <w:vAlign w:val="center"/>
          </w:tcPr>
          <w:p w:rsidR="00147880" w:rsidRPr="00E33E8A" w:rsidRDefault="0033023A">
            <w:pPr>
              <w:widowControl/>
              <w:kinsoku w:val="0"/>
              <w:autoSpaceDE w:val="0"/>
              <w:autoSpaceDN w:val="0"/>
              <w:snapToGrid w:val="0"/>
              <w:jc w:val="center"/>
              <w:rPr>
                <w:spacing w:val="-6"/>
                <w:kern w:val="0"/>
                <w:szCs w:val="21"/>
                <w:lang w:eastAsia="en-US"/>
              </w:rPr>
            </w:pPr>
            <w:r w:rsidRPr="00E33E8A">
              <w:rPr>
                <w:spacing w:val="-6"/>
                <w:kern w:val="0"/>
                <w:szCs w:val="21"/>
                <w:lang w:eastAsia="en-US"/>
              </w:rPr>
              <w:t>±1%D</w:t>
            </w:r>
          </w:p>
        </w:tc>
        <w:tc>
          <w:tcPr>
            <w:tcW w:w="3181" w:type="dxa"/>
            <w:vAlign w:val="center"/>
          </w:tcPr>
          <w:p w:rsidR="00147880" w:rsidRPr="00E33E8A" w:rsidRDefault="0033023A">
            <w:pPr>
              <w:widowControl/>
              <w:kinsoku w:val="0"/>
              <w:autoSpaceDE w:val="0"/>
              <w:autoSpaceDN w:val="0"/>
              <w:snapToGrid w:val="0"/>
              <w:jc w:val="center"/>
              <w:rPr>
                <w:kern w:val="0"/>
                <w:szCs w:val="21"/>
              </w:rPr>
            </w:pPr>
            <w:r w:rsidRPr="00E33E8A">
              <w:rPr>
                <w:rFonts w:hint="eastAsia"/>
                <w:kern w:val="0"/>
                <w:szCs w:val="21"/>
              </w:rPr>
              <w:t>±</w:t>
            </w:r>
            <w:r w:rsidRPr="00E33E8A">
              <w:rPr>
                <w:kern w:val="0"/>
                <w:szCs w:val="21"/>
                <w:lang w:eastAsia="en-US"/>
              </w:rPr>
              <w:t>0.5%D</w:t>
            </w:r>
            <w:r w:rsidRPr="00E33E8A">
              <w:t xml:space="preserve"> </w:t>
            </w:r>
            <w:r w:rsidRPr="00E33E8A">
              <w:rPr>
                <w:kern w:val="0"/>
                <w:szCs w:val="21"/>
                <w:lang w:eastAsia="en-US"/>
              </w:rPr>
              <w:t>或</w:t>
            </w:r>
            <w:r w:rsidRPr="00E33E8A">
              <w:rPr>
                <w:rFonts w:hint="eastAsia"/>
                <w:kern w:val="0"/>
                <w:szCs w:val="21"/>
              </w:rPr>
              <w:t>±</w:t>
            </w:r>
            <w:r w:rsidRPr="00E33E8A">
              <w:rPr>
                <w:kern w:val="0"/>
                <w:szCs w:val="21"/>
                <w:lang w:eastAsia="en-US"/>
              </w:rPr>
              <w:t>4.5</w:t>
            </w:r>
            <w:r w:rsidRPr="00E33E8A">
              <w:rPr>
                <w:rFonts w:hint="eastAsia"/>
                <w:kern w:val="0"/>
                <w:szCs w:val="21"/>
              </w:rPr>
              <w:t>，</w:t>
            </w:r>
            <w:proofErr w:type="spellStart"/>
            <w:r w:rsidRPr="00E33E8A">
              <w:rPr>
                <w:kern w:val="0"/>
                <w:szCs w:val="21"/>
                <w:lang w:eastAsia="en-US"/>
              </w:rPr>
              <w:t>取较小值</w:t>
            </w:r>
            <w:proofErr w:type="spellEnd"/>
          </w:p>
        </w:tc>
      </w:tr>
      <w:tr w:rsidR="00E33E8A" w:rsidRPr="00E33E8A">
        <w:trPr>
          <w:trHeight w:val="363"/>
          <w:jc w:val="center"/>
        </w:trPr>
        <w:tc>
          <w:tcPr>
            <w:tcW w:w="9269" w:type="dxa"/>
            <w:gridSpan w:val="3"/>
            <w:vAlign w:val="center"/>
          </w:tcPr>
          <w:p w:rsidR="00147880" w:rsidRPr="00E33E8A" w:rsidRDefault="0033023A">
            <w:pPr>
              <w:widowControl/>
              <w:kinsoku w:val="0"/>
              <w:autoSpaceDE w:val="0"/>
              <w:autoSpaceDN w:val="0"/>
              <w:snapToGrid w:val="0"/>
              <w:rPr>
                <w:spacing w:val="-1"/>
                <w:kern w:val="0"/>
                <w:szCs w:val="21"/>
              </w:rPr>
            </w:pPr>
            <w:r w:rsidRPr="00E33E8A">
              <w:rPr>
                <w:rFonts w:hint="eastAsia"/>
                <w:spacing w:val="-1"/>
                <w:kern w:val="0"/>
                <w:szCs w:val="21"/>
              </w:rPr>
              <w:t>注：</w:t>
            </w:r>
            <w:r w:rsidRPr="00E33E8A">
              <w:rPr>
                <w:spacing w:val="-1"/>
                <w:kern w:val="0"/>
                <w:szCs w:val="21"/>
              </w:rPr>
              <w:t>管端为距钢管两端端面</w:t>
            </w:r>
            <w:r w:rsidRPr="00E33E8A">
              <w:rPr>
                <w:spacing w:val="-1"/>
                <w:kern w:val="0"/>
                <w:szCs w:val="21"/>
              </w:rPr>
              <w:t>100mm</w:t>
            </w:r>
            <w:r w:rsidRPr="00E33E8A">
              <w:rPr>
                <w:spacing w:val="-1"/>
                <w:kern w:val="0"/>
                <w:szCs w:val="21"/>
              </w:rPr>
              <w:t>的长度范围。</w:t>
            </w:r>
          </w:p>
        </w:tc>
      </w:tr>
    </w:tbl>
    <w:p w:rsidR="00147880" w:rsidRPr="00E33E8A" w:rsidRDefault="0033023A">
      <w:pPr>
        <w:pStyle w:val="a0"/>
        <w:rPr>
          <w:rFonts w:ascii="Times New Roman" w:eastAsia="宋体"/>
        </w:rPr>
      </w:pPr>
      <w:r w:rsidRPr="00E33E8A">
        <w:rPr>
          <w:rFonts w:ascii="Times New Roman" w:eastAsia="宋体" w:hint="eastAsia"/>
        </w:rPr>
        <w:t>钢管的壁厚允许偏差为±</w:t>
      </w:r>
      <w:r w:rsidRPr="00E33E8A">
        <w:rPr>
          <w:rFonts w:ascii="Times New Roman" w:eastAsia="宋体" w:hint="eastAsia"/>
        </w:rPr>
        <w:t>6%S</w:t>
      </w:r>
      <w:r w:rsidRPr="00E33E8A">
        <w:rPr>
          <w:rFonts w:ascii="Times New Roman" w:eastAsia="宋体" w:hint="eastAsia"/>
        </w:rPr>
        <w:t>。根据需方要求，经供需双方协商，并在合同中注明，可供应其他</w:t>
      </w:r>
      <w:r w:rsidRPr="00E33E8A">
        <w:rPr>
          <w:rFonts w:ascii="Times New Roman" w:eastAsia="宋体" w:hint="eastAsia"/>
        </w:rPr>
        <w:t xml:space="preserve"> </w:t>
      </w:r>
      <w:r w:rsidRPr="00E33E8A">
        <w:rPr>
          <w:rFonts w:ascii="Times New Roman" w:eastAsia="宋体" w:hint="eastAsia"/>
        </w:rPr>
        <w:t>壁厚允许偏差的钢管</w:t>
      </w:r>
      <w:r w:rsidRPr="00E33E8A">
        <w:rPr>
          <w:rFonts w:ascii="Times New Roman" w:eastAsia="宋体"/>
        </w:rPr>
        <w:t>。</w:t>
      </w:r>
    </w:p>
    <w:p w:rsidR="00147880" w:rsidRPr="00E33E8A" w:rsidRDefault="0033023A">
      <w:pPr>
        <w:pStyle w:val="a"/>
        <w:spacing w:before="156" w:after="156"/>
        <w:rPr>
          <w:rFonts w:ascii="Times New Roman"/>
        </w:rPr>
      </w:pPr>
      <w:r w:rsidRPr="00E33E8A">
        <w:rPr>
          <w:rFonts w:ascii="Times New Roman" w:hint="eastAsia"/>
        </w:rPr>
        <w:t>长度</w:t>
      </w:r>
    </w:p>
    <w:p w:rsidR="00147880" w:rsidRPr="00E33E8A" w:rsidRDefault="0033023A">
      <w:pPr>
        <w:pStyle w:val="a0"/>
        <w:rPr>
          <w:rFonts w:ascii="Times New Roman" w:eastAsia="宋体"/>
        </w:rPr>
      </w:pPr>
      <w:r w:rsidRPr="00E33E8A">
        <w:rPr>
          <w:rFonts w:ascii="Times New Roman" w:eastAsia="宋体" w:hint="eastAsia"/>
        </w:rPr>
        <w:t>通</w:t>
      </w:r>
      <w:r w:rsidRPr="00E33E8A">
        <w:rPr>
          <w:rFonts w:ascii="Times New Roman" w:eastAsia="宋体"/>
        </w:rPr>
        <w:t>常长度</w:t>
      </w:r>
    </w:p>
    <w:p w:rsidR="00147880" w:rsidRPr="00E33E8A" w:rsidRDefault="0033023A">
      <w:pPr>
        <w:pStyle w:val="a6"/>
        <w:tabs>
          <w:tab w:val="clear" w:pos="4201"/>
          <w:tab w:val="clear" w:pos="9298"/>
        </w:tabs>
        <w:ind w:firstLine="420"/>
        <w:rPr>
          <w:rFonts w:ascii="Times New Roman"/>
        </w:rPr>
      </w:pPr>
      <w:r w:rsidRPr="00E33E8A">
        <w:rPr>
          <w:rFonts w:ascii="Times New Roman"/>
        </w:rPr>
        <w:t>钢管的通常长度为</w:t>
      </w:r>
      <w:r w:rsidRPr="00E33E8A">
        <w:rPr>
          <w:rFonts w:ascii="Times New Roman"/>
        </w:rPr>
        <w:t>6000mm</w:t>
      </w:r>
      <w:r w:rsidRPr="00E33E8A">
        <w:rPr>
          <w:rFonts w:ascii="Times New Roman"/>
        </w:rPr>
        <w:t>～</w:t>
      </w:r>
      <w:r w:rsidRPr="00E33E8A">
        <w:rPr>
          <w:rFonts w:ascii="Times New Roman"/>
        </w:rPr>
        <w:t>12000mm</w:t>
      </w:r>
      <w:r w:rsidRPr="00E33E8A">
        <w:rPr>
          <w:rFonts w:ascii="Times New Roman"/>
        </w:rPr>
        <w:t>。根据需方要求，经供需双方协商，并在合同中注明，可供应其他长度的钢管。</w:t>
      </w:r>
    </w:p>
    <w:p w:rsidR="00147880" w:rsidRPr="00E33E8A" w:rsidRDefault="0033023A">
      <w:pPr>
        <w:pStyle w:val="a0"/>
        <w:rPr>
          <w:rFonts w:ascii="Times New Roman" w:eastAsia="宋体"/>
        </w:rPr>
      </w:pPr>
      <w:r w:rsidRPr="00E33E8A">
        <w:rPr>
          <w:rFonts w:ascii="Times New Roman" w:eastAsia="宋体" w:hint="eastAsia"/>
        </w:rPr>
        <w:t>范围</w:t>
      </w:r>
      <w:r w:rsidRPr="00E33E8A">
        <w:rPr>
          <w:rFonts w:ascii="Times New Roman" w:eastAsia="宋体"/>
        </w:rPr>
        <w:t>长度</w:t>
      </w:r>
    </w:p>
    <w:p w:rsidR="00147880" w:rsidRPr="00E33E8A" w:rsidRDefault="0033023A">
      <w:pPr>
        <w:pStyle w:val="a6"/>
        <w:tabs>
          <w:tab w:val="clear" w:pos="4201"/>
          <w:tab w:val="clear" w:pos="9298"/>
        </w:tabs>
        <w:ind w:firstLine="420"/>
        <w:rPr>
          <w:rFonts w:ascii="Times New Roman"/>
        </w:rPr>
      </w:pPr>
      <w:r w:rsidRPr="00E33E8A">
        <w:rPr>
          <w:rFonts w:ascii="Times New Roman"/>
        </w:rPr>
        <w:t>根据需方要求，经供需双方协商，并在合同中注明，钢管可按范围长度交货。范围长度应在通常长度范围内。</w:t>
      </w:r>
    </w:p>
    <w:p w:rsidR="00147880" w:rsidRPr="00E33E8A" w:rsidRDefault="0033023A">
      <w:pPr>
        <w:pStyle w:val="a0"/>
        <w:rPr>
          <w:rFonts w:ascii="Times New Roman" w:eastAsia="宋体"/>
        </w:rPr>
      </w:pPr>
      <w:r w:rsidRPr="00E33E8A">
        <w:rPr>
          <w:rFonts w:ascii="Times New Roman" w:eastAsia="宋体"/>
        </w:rPr>
        <w:t>定尺和倍尺长度</w:t>
      </w:r>
    </w:p>
    <w:p w:rsidR="00147880" w:rsidRPr="00E33E8A" w:rsidRDefault="0033023A">
      <w:pPr>
        <w:pStyle w:val="a6"/>
        <w:tabs>
          <w:tab w:val="clear" w:pos="4201"/>
          <w:tab w:val="clear" w:pos="9298"/>
        </w:tabs>
        <w:ind w:firstLine="420"/>
        <w:rPr>
          <w:rFonts w:ascii="Times New Roman"/>
        </w:rPr>
      </w:pPr>
      <w:r w:rsidRPr="00E33E8A">
        <w:rPr>
          <w:rFonts w:ascii="Times New Roman"/>
        </w:rPr>
        <w:t>根据需方要求，经供需双方协商，并在合同中注明，钢管可按定尺长度或倍尺长度交货。钢管的定尺长度应在通常长度范围内。</w:t>
      </w:r>
    </w:p>
    <w:p w:rsidR="00147880" w:rsidRPr="00E33E8A" w:rsidRDefault="0033023A">
      <w:pPr>
        <w:pStyle w:val="a6"/>
        <w:tabs>
          <w:tab w:val="clear" w:pos="4201"/>
          <w:tab w:val="clear" w:pos="9298"/>
        </w:tabs>
        <w:ind w:firstLine="420"/>
        <w:rPr>
          <w:rFonts w:ascii="Times New Roman"/>
        </w:rPr>
      </w:pPr>
      <w:r w:rsidRPr="00E33E8A">
        <w:rPr>
          <w:rFonts w:ascii="Times New Roman"/>
        </w:rPr>
        <w:t>定尺长度不大于</w:t>
      </w:r>
      <w:r w:rsidRPr="00E33E8A">
        <w:rPr>
          <w:rFonts w:ascii="Times New Roman"/>
        </w:rPr>
        <w:t>6000mm</w:t>
      </w:r>
      <w:r w:rsidRPr="00E33E8A">
        <w:rPr>
          <w:rFonts w:ascii="Times New Roman"/>
        </w:rPr>
        <w:t>的钢管，定尺长度允许偏差为</w:t>
      </w:r>
      <w:r w:rsidRPr="00E33E8A">
        <w:rPr>
          <w:rFonts w:ascii="Times New Roman"/>
        </w:rPr>
        <w:t>0~+30mm</w:t>
      </w:r>
      <w:r w:rsidRPr="00E33E8A">
        <w:rPr>
          <w:rFonts w:ascii="Times New Roman"/>
        </w:rPr>
        <w:t>；定尺长度大于</w:t>
      </w:r>
      <w:r w:rsidRPr="00E33E8A">
        <w:rPr>
          <w:rFonts w:ascii="Times New Roman"/>
        </w:rPr>
        <w:t>6000mm</w:t>
      </w:r>
      <w:r w:rsidRPr="00E33E8A">
        <w:rPr>
          <w:rFonts w:ascii="Times New Roman"/>
        </w:rPr>
        <w:t>的钢管，定尺长度允许偏差为</w:t>
      </w:r>
      <w:r w:rsidRPr="00E33E8A">
        <w:rPr>
          <w:rFonts w:ascii="Times New Roman"/>
        </w:rPr>
        <w:t>0~+50mm</w:t>
      </w:r>
      <w:r w:rsidRPr="00E33E8A">
        <w:rPr>
          <w:rFonts w:ascii="Times New Roman"/>
        </w:rPr>
        <w:t>。</w:t>
      </w:r>
    </w:p>
    <w:p w:rsidR="00147880" w:rsidRPr="00E33E8A" w:rsidRDefault="0033023A">
      <w:pPr>
        <w:pStyle w:val="a6"/>
        <w:tabs>
          <w:tab w:val="clear" w:pos="4201"/>
          <w:tab w:val="clear" w:pos="9298"/>
        </w:tabs>
        <w:ind w:firstLine="420"/>
      </w:pPr>
      <w:r w:rsidRPr="00E33E8A">
        <w:rPr>
          <w:rFonts w:ascii="Times New Roman"/>
        </w:rPr>
        <w:t>倍尺长度每个切口应留余量</w:t>
      </w:r>
      <w:r w:rsidRPr="00E33E8A">
        <w:rPr>
          <w:rFonts w:ascii="Times New Roman"/>
        </w:rPr>
        <w:t>5mm</w:t>
      </w:r>
      <w:r w:rsidRPr="00E33E8A">
        <w:rPr>
          <w:rFonts w:ascii="Times New Roman" w:hint="eastAsia"/>
        </w:rPr>
        <w:t>~</w:t>
      </w:r>
      <w:r w:rsidRPr="00E33E8A">
        <w:rPr>
          <w:rFonts w:ascii="Times New Roman"/>
        </w:rPr>
        <w:t>15mm</w:t>
      </w:r>
      <w:r w:rsidRPr="00E33E8A">
        <w:rPr>
          <w:rFonts w:ascii="Times New Roman"/>
        </w:rPr>
        <w:t>。</w:t>
      </w:r>
    </w:p>
    <w:p w:rsidR="00147880" w:rsidRPr="00E33E8A" w:rsidRDefault="0033023A">
      <w:pPr>
        <w:pStyle w:val="a"/>
        <w:spacing w:before="156" w:after="156"/>
        <w:rPr>
          <w:rFonts w:ascii="Times New Roman"/>
        </w:rPr>
      </w:pPr>
      <w:r w:rsidRPr="00E33E8A">
        <w:rPr>
          <w:rFonts w:ascii="Times New Roman" w:hint="eastAsia"/>
        </w:rPr>
        <w:t>不圆度</w:t>
      </w:r>
    </w:p>
    <w:p w:rsidR="00147880" w:rsidRPr="00E33E8A" w:rsidRDefault="0033023A">
      <w:pPr>
        <w:pStyle w:val="a6"/>
        <w:tabs>
          <w:tab w:val="clear" w:pos="4201"/>
          <w:tab w:val="clear" w:pos="9298"/>
        </w:tabs>
        <w:ind w:firstLine="420"/>
        <w:rPr>
          <w:rFonts w:ascii="Times New Roman"/>
        </w:rPr>
      </w:pPr>
      <w:r w:rsidRPr="00E33E8A">
        <w:rPr>
          <w:rFonts w:ascii="Times New Roman" w:hint="eastAsia"/>
        </w:rPr>
        <w:t>钢管管端不圆度应不超过钢管外径公差</w:t>
      </w:r>
      <w:r w:rsidRPr="00E33E8A">
        <w:rPr>
          <w:rFonts w:ascii="Times New Roman"/>
        </w:rPr>
        <w:t>。</w:t>
      </w:r>
    </w:p>
    <w:p w:rsidR="00147880" w:rsidRPr="00E33E8A" w:rsidRDefault="0033023A">
      <w:pPr>
        <w:pStyle w:val="a"/>
        <w:spacing w:before="156" w:after="156"/>
        <w:rPr>
          <w:rFonts w:ascii="Times New Roman"/>
        </w:rPr>
      </w:pPr>
      <w:r w:rsidRPr="00E33E8A">
        <w:rPr>
          <w:rFonts w:ascii="Times New Roman" w:hint="eastAsia"/>
        </w:rPr>
        <w:t>直度</w:t>
      </w:r>
    </w:p>
    <w:p w:rsidR="00147880" w:rsidRPr="00E33E8A" w:rsidRDefault="0033023A">
      <w:pPr>
        <w:pStyle w:val="a6"/>
        <w:tabs>
          <w:tab w:val="clear" w:pos="4201"/>
          <w:tab w:val="clear" w:pos="9298"/>
        </w:tabs>
        <w:ind w:firstLine="420"/>
        <w:rPr>
          <w:rFonts w:ascii="Times New Roman"/>
        </w:rPr>
      </w:pPr>
      <w:r w:rsidRPr="00E33E8A">
        <w:rPr>
          <w:rFonts w:ascii="Times New Roman" w:hint="eastAsia"/>
        </w:rPr>
        <w:t>钢管应具有满足使用要求的合理直度</w:t>
      </w:r>
      <w:r w:rsidRPr="00E33E8A">
        <w:rPr>
          <w:rFonts w:ascii="Times New Roman"/>
        </w:rPr>
        <w:t>。</w:t>
      </w:r>
    </w:p>
    <w:p w:rsidR="00147880" w:rsidRPr="00E33E8A" w:rsidRDefault="0033023A">
      <w:pPr>
        <w:pStyle w:val="a"/>
        <w:spacing w:before="156" w:after="156"/>
        <w:rPr>
          <w:rFonts w:ascii="Times New Roman"/>
        </w:rPr>
      </w:pPr>
      <w:r w:rsidRPr="00E33E8A">
        <w:rPr>
          <w:rFonts w:ascii="Times New Roman" w:hint="eastAsia"/>
        </w:rPr>
        <w:t>重量</w:t>
      </w:r>
    </w:p>
    <w:p w:rsidR="00147880" w:rsidRPr="00E33E8A" w:rsidRDefault="0033023A">
      <w:pPr>
        <w:pStyle w:val="a6"/>
        <w:tabs>
          <w:tab w:val="clear" w:pos="4201"/>
          <w:tab w:val="clear" w:pos="9298"/>
        </w:tabs>
        <w:ind w:firstLine="420"/>
        <w:rPr>
          <w:rFonts w:ascii="Times New Roman"/>
        </w:rPr>
      </w:pPr>
      <w:r w:rsidRPr="00E33E8A">
        <w:rPr>
          <w:rFonts w:ascii="Times New Roman" w:hint="eastAsia"/>
        </w:rPr>
        <w:lastRenderedPageBreak/>
        <w:t>钢管按实际重量交货</w:t>
      </w:r>
      <w:r w:rsidRPr="00E33E8A">
        <w:rPr>
          <w:rFonts w:ascii="Times New Roman"/>
        </w:rPr>
        <w:t>。</w:t>
      </w:r>
      <w:r w:rsidRPr="00E33E8A">
        <w:rPr>
          <w:rFonts w:ascii="Times New Roman" w:hint="eastAsia"/>
        </w:rPr>
        <w:t xml:space="preserve"> </w:t>
      </w:r>
    </w:p>
    <w:p w:rsidR="00147880" w:rsidRPr="00E33E8A" w:rsidRDefault="0033023A">
      <w:pPr>
        <w:pStyle w:val="a"/>
      </w:pPr>
      <w:r w:rsidRPr="00E33E8A">
        <w:rPr>
          <w:rFonts w:hint="eastAsia"/>
        </w:rPr>
        <w:t>管道、管件法兰标准</w:t>
      </w:r>
    </w:p>
    <w:p w:rsidR="0033023A" w:rsidRPr="00E33E8A" w:rsidRDefault="0033023A" w:rsidP="0033023A">
      <w:pPr>
        <w:pStyle w:val="a6"/>
        <w:tabs>
          <w:tab w:val="clear" w:pos="4201"/>
          <w:tab w:val="clear" w:pos="9298"/>
        </w:tabs>
        <w:ind w:firstLine="420"/>
        <w:rPr>
          <w:rFonts w:ascii="Times New Roman"/>
        </w:rPr>
      </w:pPr>
      <w:r w:rsidRPr="00E33E8A">
        <w:rPr>
          <w:rFonts w:ascii="Times New Roman" w:hint="eastAsia"/>
        </w:rPr>
        <w:t>管道</w:t>
      </w:r>
      <w:r w:rsidRPr="00E33E8A">
        <w:rPr>
          <w:rFonts w:ascii="Times New Roman"/>
        </w:rPr>
        <w:t>、</w:t>
      </w:r>
      <w:r w:rsidRPr="00E33E8A">
        <w:rPr>
          <w:rFonts w:ascii="Times New Roman" w:hint="eastAsia"/>
        </w:rPr>
        <w:t>管件连接用</w:t>
      </w:r>
      <w:r w:rsidRPr="00E33E8A">
        <w:rPr>
          <w:rFonts w:ascii="Times New Roman"/>
        </w:rPr>
        <w:t>法兰应符合表</w:t>
      </w:r>
      <w:r w:rsidRPr="00E33E8A">
        <w:rPr>
          <w:rFonts w:ascii="Times New Roman" w:hint="eastAsia"/>
        </w:rPr>
        <w:t>4</w:t>
      </w:r>
      <w:r w:rsidRPr="00E33E8A">
        <w:rPr>
          <w:rFonts w:ascii="Times New Roman" w:hint="eastAsia"/>
        </w:rPr>
        <w:t>的</w:t>
      </w:r>
      <w:r w:rsidRPr="00E33E8A">
        <w:rPr>
          <w:rFonts w:ascii="Times New Roman"/>
        </w:rPr>
        <w:t>规定。</w:t>
      </w:r>
    </w:p>
    <w:p w:rsidR="0033023A" w:rsidRPr="00E33E8A" w:rsidRDefault="0033023A" w:rsidP="0033023A">
      <w:pPr>
        <w:pStyle w:val="a1"/>
        <w:tabs>
          <w:tab w:val="clear" w:pos="0"/>
          <w:tab w:val="clear" w:pos="360"/>
        </w:tabs>
        <w:spacing w:before="156" w:after="156"/>
        <w:ind w:left="0"/>
        <w:rPr>
          <w:rFonts w:ascii="Times New Roman"/>
        </w:rPr>
      </w:pPr>
      <w:r w:rsidRPr="00E33E8A">
        <w:rPr>
          <w:rFonts w:ascii="Times New Roman" w:hint="eastAsia"/>
        </w:rPr>
        <w:t>管道、管件法兰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9"/>
        <w:gridCol w:w="1716"/>
        <w:gridCol w:w="1792"/>
        <w:gridCol w:w="1830"/>
        <w:gridCol w:w="1867"/>
        <w:gridCol w:w="1340"/>
      </w:tblGrid>
      <w:tr w:rsidR="00E33E8A" w:rsidRPr="00E33E8A" w:rsidTr="0033023A">
        <w:tc>
          <w:tcPr>
            <w:tcW w:w="428" w:type="pct"/>
          </w:tcPr>
          <w:p w:rsidR="0033023A" w:rsidRPr="00E33E8A" w:rsidRDefault="0033023A" w:rsidP="0033023A">
            <w:pPr>
              <w:tabs>
                <w:tab w:val="left" w:pos="0"/>
              </w:tabs>
              <w:jc w:val="center"/>
              <w:outlineLvl w:val="2"/>
              <w:rPr>
                <w:kern w:val="0"/>
                <w:szCs w:val="21"/>
              </w:rPr>
            </w:pPr>
            <w:r w:rsidRPr="00E33E8A">
              <w:rPr>
                <w:kern w:val="0"/>
                <w:szCs w:val="21"/>
              </w:rPr>
              <w:t>序号</w:t>
            </w:r>
          </w:p>
        </w:tc>
        <w:tc>
          <w:tcPr>
            <w:tcW w:w="918" w:type="pct"/>
          </w:tcPr>
          <w:p w:rsidR="0033023A" w:rsidRPr="00E33E8A" w:rsidRDefault="0033023A" w:rsidP="0033023A">
            <w:pPr>
              <w:tabs>
                <w:tab w:val="left" w:pos="0"/>
              </w:tabs>
              <w:jc w:val="center"/>
              <w:outlineLvl w:val="2"/>
              <w:rPr>
                <w:kern w:val="0"/>
                <w:szCs w:val="21"/>
              </w:rPr>
            </w:pPr>
            <w:r w:rsidRPr="00E33E8A">
              <w:rPr>
                <w:kern w:val="0"/>
                <w:szCs w:val="21"/>
              </w:rPr>
              <w:t>管径</w:t>
            </w:r>
          </w:p>
        </w:tc>
        <w:tc>
          <w:tcPr>
            <w:tcW w:w="959" w:type="pct"/>
          </w:tcPr>
          <w:p w:rsidR="0033023A" w:rsidRPr="00E33E8A" w:rsidRDefault="0033023A" w:rsidP="0033023A">
            <w:pPr>
              <w:tabs>
                <w:tab w:val="left" w:pos="0"/>
              </w:tabs>
              <w:jc w:val="center"/>
              <w:outlineLvl w:val="2"/>
              <w:rPr>
                <w:kern w:val="0"/>
                <w:szCs w:val="21"/>
              </w:rPr>
            </w:pPr>
            <w:r w:rsidRPr="00E33E8A">
              <w:rPr>
                <w:kern w:val="0"/>
                <w:szCs w:val="21"/>
              </w:rPr>
              <w:t>法兰厚度</w:t>
            </w:r>
          </w:p>
        </w:tc>
        <w:tc>
          <w:tcPr>
            <w:tcW w:w="979" w:type="pct"/>
          </w:tcPr>
          <w:p w:rsidR="0033023A" w:rsidRPr="00E33E8A" w:rsidRDefault="0033023A" w:rsidP="0033023A">
            <w:pPr>
              <w:tabs>
                <w:tab w:val="left" w:pos="0"/>
              </w:tabs>
              <w:jc w:val="center"/>
              <w:outlineLvl w:val="2"/>
              <w:rPr>
                <w:kern w:val="0"/>
                <w:szCs w:val="21"/>
              </w:rPr>
            </w:pPr>
            <w:r w:rsidRPr="00E33E8A">
              <w:rPr>
                <w:kern w:val="0"/>
                <w:szCs w:val="21"/>
              </w:rPr>
              <w:t>法兰孔数</w:t>
            </w:r>
          </w:p>
        </w:tc>
        <w:tc>
          <w:tcPr>
            <w:tcW w:w="999" w:type="pct"/>
          </w:tcPr>
          <w:p w:rsidR="0033023A" w:rsidRPr="00E33E8A" w:rsidRDefault="0033023A" w:rsidP="0033023A">
            <w:pPr>
              <w:tabs>
                <w:tab w:val="left" w:pos="0"/>
              </w:tabs>
              <w:jc w:val="center"/>
              <w:outlineLvl w:val="2"/>
              <w:rPr>
                <w:kern w:val="0"/>
                <w:szCs w:val="21"/>
              </w:rPr>
            </w:pPr>
            <w:r w:rsidRPr="00E33E8A">
              <w:rPr>
                <w:kern w:val="0"/>
                <w:szCs w:val="21"/>
              </w:rPr>
              <w:t>法兰宽度</w:t>
            </w:r>
          </w:p>
        </w:tc>
        <w:tc>
          <w:tcPr>
            <w:tcW w:w="716" w:type="pct"/>
          </w:tcPr>
          <w:p w:rsidR="0033023A" w:rsidRPr="00E33E8A" w:rsidRDefault="0033023A" w:rsidP="0033023A">
            <w:pPr>
              <w:tabs>
                <w:tab w:val="left" w:pos="0"/>
              </w:tabs>
              <w:jc w:val="center"/>
              <w:outlineLvl w:val="2"/>
              <w:rPr>
                <w:kern w:val="0"/>
                <w:szCs w:val="21"/>
              </w:rPr>
            </w:pPr>
            <w:r w:rsidRPr="00E33E8A">
              <w:rPr>
                <w:kern w:val="0"/>
                <w:szCs w:val="21"/>
              </w:rPr>
              <w:t>螺栓直径</w:t>
            </w:r>
          </w:p>
        </w:tc>
      </w:tr>
      <w:tr w:rsidR="00E33E8A" w:rsidRPr="00E33E8A" w:rsidTr="0033023A">
        <w:tc>
          <w:tcPr>
            <w:tcW w:w="428" w:type="pct"/>
          </w:tcPr>
          <w:p w:rsidR="0033023A" w:rsidRPr="00E33E8A" w:rsidRDefault="0033023A" w:rsidP="0033023A">
            <w:pPr>
              <w:tabs>
                <w:tab w:val="left" w:pos="0"/>
              </w:tabs>
              <w:jc w:val="center"/>
              <w:outlineLvl w:val="2"/>
              <w:rPr>
                <w:kern w:val="0"/>
                <w:szCs w:val="21"/>
              </w:rPr>
            </w:pPr>
            <w:r w:rsidRPr="00E33E8A">
              <w:rPr>
                <w:kern w:val="0"/>
                <w:szCs w:val="21"/>
              </w:rPr>
              <w:t>1</w:t>
            </w:r>
          </w:p>
        </w:tc>
        <w:tc>
          <w:tcPr>
            <w:tcW w:w="918" w:type="pct"/>
          </w:tcPr>
          <w:p w:rsidR="0033023A" w:rsidRPr="00E33E8A" w:rsidRDefault="0033023A" w:rsidP="0033023A">
            <w:pPr>
              <w:tabs>
                <w:tab w:val="left" w:pos="0"/>
              </w:tabs>
              <w:jc w:val="center"/>
              <w:outlineLvl w:val="2"/>
              <w:rPr>
                <w:kern w:val="0"/>
                <w:szCs w:val="21"/>
              </w:rPr>
            </w:pPr>
            <w:r w:rsidRPr="00E33E8A">
              <w:rPr>
                <w:kern w:val="0"/>
                <w:szCs w:val="21"/>
              </w:rPr>
              <w:t>219-426</w:t>
            </w:r>
          </w:p>
        </w:tc>
        <w:tc>
          <w:tcPr>
            <w:tcW w:w="959" w:type="pct"/>
          </w:tcPr>
          <w:p w:rsidR="0033023A" w:rsidRPr="00E33E8A" w:rsidRDefault="0033023A" w:rsidP="0033023A">
            <w:pPr>
              <w:tabs>
                <w:tab w:val="left" w:pos="0"/>
              </w:tabs>
              <w:jc w:val="center"/>
              <w:outlineLvl w:val="2"/>
              <w:rPr>
                <w:kern w:val="0"/>
                <w:szCs w:val="21"/>
              </w:rPr>
            </w:pPr>
            <w:r w:rsidRPr="00E33E8A">
              <w:rPr>
                <w:kern w:val="0"/>
                <w:szCs w:val="21"/>
              </w:rPr>
              <w:t>16mm</w:t>
            </w:r>
          </w:p>
        </w:tc>
        <w:tc>
          <w:tcPr>
            <w:tcW w:w="979" w:type="pct"/>
          </w:tcPr>
          <w:p w:rsidR="0033023A" w:rsidRPr="00E33E8A" w:rsidRDefault="0033023A" w:rsidP="0033023A">
            <w:pPr>
              <w:tabs>
                <w:tab w:val="left" w:pos="0"/>
              </w:tabs>
              <w:jc w:val="center"/>
              <w:outlineLvl w:val="2"/>
              <w:rPr>
                <w:kern w:val="0"/>
                <w:szCs w:val="21"/>
              </w:rPr>
            </w:pPr>
            <w:r w:rsidRPr="00E33E8A">
              <w:rPr>
                <w:kern w:val="0"/>
                <w:szCs w:val="21"/>
              </w:rPr>
              <w:t>(4-6)Φ18</w:t>
            </w:r>
          </w:p>
        </w:tc>
        <w:tc>
          <w:tcPr>
            <w:tcW w:w="999" w:type="pct"/>
          </w:tcPr>
          <w:p w:rsidR="0033023A" w:rsidRPr="00E33E8A" w:rsidRDefault="0033023A" w:rsidP="0033023A">
            <w:pPr>
              <w:tabs>
                <w:tab w:val="left" w:pos="0"/>
              </w:tabs>
              <w:jc w:val="center"/>
              <w:outlineLvl w:val="2"/>
              <w:rPr>
                <w:kern w:val="0"/>
                <w:szCs w:val="21"/>
              </w:rPr>
            </w:pPr>
            <w:r w:rsidRPr="00E33E8A">
              <w:rPr>
                <w:kern w:val="0"/>
                <w:szCs w:val="21"/>
              </w:rPr>
              <w:t>50mm</w:t>
            </w:r>
          </w:p>
        </w:tc>
        <w:tc>
          <w:tcPr>
            <w:tcW w:w="716" w:type="pct"/>
          </w:tcPr>
          <w:p w:rsidR="0033023A" w:rsidRPr="00E33E8A" w:rsidRDefault="0033023A" w:rsidP="0033023A">
            <w:pPr>
              <w:tabs>
                <w:tab w:val="left" w:pos="0"/>
              </w:tabs>
              <w:jc w:val="center"/>
              <w:outlineLvl w:val="2"/>
              <w:rPr>
                <w:kern w:val="0"/>
                <w:szCs w:val="21"/>
              </w:rPr>
            </w:pPr>
            <w:r w:rsidRPr="00E33E8A">
              <w:rPr>
                <w:kern w:val="0"/>
                <w:szCs w:val="21"/>
              </w:rPr>
              <w:t>M16</w:t>
            </w:r>
          </w:p>
        </w:tc>
      </w:tr>
      <w:tr w:rsidR="00E33E8A" w:rsidRPr="00E33E8A" w:rsidTr="0033023A">
        <w:tc>
          <w:tcPr>
            <w:tcW w:w="428" w:type="pct"/>
          </w:tcPr>
          <w:p w:rsidR="0033023A" w:rsidRPr="00E33E8A" w:rsidRDefault="0033023A" w:rsidP="0033023A">
            <w:pPr>
              <w:tabs>
                <w:tab w:val="left" w:pos="0"/>
              </w:tabs>
              <w:jc w:val="center"/>
              <w:outlineLvl w:val="2"/>
              <w:rPr>
                <w:kern w:val="0"/>
                <w:szCs w:val="21"/>
              </w:rPr>
            </w:pPr>
            <w:r w:rsidRPr="00E33E8A">
              <w:rPr>
                <w:kern w:val="0"/>
                <w:szCs w:val="21"/>
              </w:rPr>
              <w:t>2</w:t>
            </w:r>
          </w:p>
        </w:tc>
        <w:tc>
          <w:tcPr>
            <w:tcW w:w="918" w:type="pct"/>
          </w:tcPr>
          <w:p w:rsidR="0033023A" w:rsidRPr="00E33E8A" w:rsidRDefault="0033023A" w:rsidP="0033023A">
            <w:pPr>
              <w:tabs>
                <w:tab w:val="left" w:pos="0"/>
              </w:tabs>
              <w:jc w:val="center"/>
              <w:outlineLvl w:val="2"/>
              <w:rPr>
                <w:kern w:val="0"/>
                <w:szCs w:val="21"/>
              </w:rPr>
            </w:pPr>
            <w:r w:rsidRPr="00E33E8A">
              <w:rPr>
                <w:kern w:val="0"/>
                <w:szCs w:val="21"/>
              </w:rPr>
              <w:t>529-820</w:t>
            </w:r>
          </w:p>
        </w:tc>
        <w:tc>
          <w:tcPr>
            <w:tcW w:w="959" w:type="pct"/>
          </w:tcPr>
          <w:p w:rsidR="0033023A" w:rsidRPr="00E33E8A" w:rsidRDefault="0033023A" w:rsidP="0033023A">
            <w:pPr>
              <w:tabs>
                <w:tab w:val="left" w:pos="0"/>
              </w:tabs>
              <w:jc w:val="center"/>
              <w:outlineLvl w:val="2"/>
              <w:rPr>
                <w:kern w:val="0"/>
                <w:szCs w:val="21"/>
              </w:rPr>
            </w:pPr>
            <w:r w:rsidRPr="00E33E8A">
              <w:rPr>
                <w:kern w:val="0"/>
                <w:szCs w:val="21"/>
              </w:rPr>
              <w:t>20mm</w:t>
            </w:r>
          </w:p>
        </w:tc>
        <w:tc>
          <w:tcPr>
            <w:tcW w:w="979" w:type="pct"/>
          </w:tcPr>
          <w:p w:rsidR="0033023A" w:rsidRPr="00E33E8A" w:rsidRDefault="0033023A" w:rsidP="0033023A">
            <w:pPr>
              <w:tabs>
                <w:tab w:val="left" w:pos="0"/>
              </w:tabs>
              <w:jc w:val="center"/>
              <w:outlineLvl w:val="2"/>
              <w:rPr>
                <w:kern w:val="0"/>
                <w:szCs w:val="21"/>
              </w:rPr>
            </w:pPr>
            <w:r w:rsidRPr="00E33E8A">
              <w:rPr>
                <w:kern w:val="0"/>
                <w:szCs w:val="21"/>
              </w:rPr>
              <w:t>(6-8)Φ21</w:t>
            </w:r>
          </w:p>
        </w:tc>
        <w:tc>
          <w:tcPr>
            <w:tcW w:w="999" w:type="pct"/>
          </w:tcPr>
          <w:p w:rsidR="0033023A" w:rsidRPr="00E33E8A" w:rsidRDefault="0033023A" w:rsidP="0033023A">
            <w:pPr>
              <w:tabs>
                <w:tab w:val="left" w:pos="0"/>
              </w:tabs>
              <w:jc w:val="center"/>
              <w:outlineLvl w:val="2"/>
              <w:rPr>
                <w:kern w:val="0"/>
                <w:szCs w:val="21"/>
              </w:rPr>
            </w:pPr>
            <w:r w:rsidRPr="00E33E8A">
              <w:rPr>
                <w:kern w:val="0"/>
                <w:szCs w:val="21"/>
              </w:rPr>
              <w:t>55mm</w:t>
            </w:r>
          </w:p>
        </w:tc>
        <w:tc>
          <w:tcPr>
            <w:tcW w:w="716" w:type="pct"/>
          </w:tcPr>
          <w:p w:rsidR="0033023A" w:rsidRPr="00E33E8A" w:rsidRDefault="0033023A" w:rsidP="0033023A">
            <w:pPr>
              <w:tabs>
                <w:tab w:val="left" w:pos="0"/>
              </w:tabs>
              <w:jc w:val="center"/>
              <w:outlineLvl w:val="2"/>
              <w:rPr>
                <w:kern w:val="0"/>
                <w:szCs w:val="21"/>
              </w:rPr>
            </w:pPr>
            <w:r w:rsidRPr="00E33E8A">
              <w:rPr>
                <w:kern w:val="0"/>
                <w:szCs w:val="21"/>
              </w:rPr>
              <w:t>M18</w:t>
            </w:r>
          </w:p>
        </w:tc>
      </w:tr>
      <w:tr w:rsidR="00E33E8A" w:rsidRPr="00E33E8A" w:rsidTr="0033023A">
        <w:tc>
          <w:tcPr>
            <w:tcW w:w="428" w:type="pct"/>
          </w:tcPr>
          <w:p w:rsidR="0033023A" w:rsidRPr="00E33E8A" w:rsidRDefault="0033023A" w:rsidP="0033023A">
            <w:pPr>
              <w:tabs>
                <w:tab w:val="left" w:pos="0"/>
              </w:tabs>
              <w:jc w:val="center"/>
              <w:outlineLvl w:val="2"/>
              <w:rPr>
                <w:kern w:val="0"/>
                <w:szCs w:val="21"/>
              </w:rPr>
            </w:pPr>
            <w:r w:rsidRPr="00E33E8A">
              <w:rPr>
                <w:kern w:val="0"/>
                <w:szCs w:val="21"/>
              </w:rPr>
              <w:t>3</w:t>
            </w:r>
          </w:p>
        </w:tc>
        <w:tc>
          <w:tcPr>
            <w:tcW w:w="918" w:type="pct"/>
          </w:tcPr>
          <w:p w:rsidR="0033023A" w:rsidRPr="00E33E8A" w:rsidRDefault="0033023A" w:rsidP="0033023A">
            <w:pPr>
              <w:tabs>
                <w:tab w:val="left" w:pos="0"/>
              </w:tabs>
              <w:jc w:val="center"/>
              <w:outlineLvl w:val="2"/>
              <w:rPr>
                <w:kern w:val="0"/>
                <w:szCs w:val="21"/>
              </w:rPr>
            </w:pPr>
            <w:r w:rsidRPr="00E33E8A">
              <w:rPr>
                <w:kern w:val="0"/>
                <w:szCs w:val="21"/>
              </w:rPr>
              <w:t>920-1220</w:t>
            </w:r>
          </w:p>
        </w:tc>
        <w:tc>
          <w:tcPr>
            <w:tcW w:w="959" w:type="pct"/>
          </w:tcPr>
          <w:p w:rsidR="0033023A" w:rsidRPr="00E33E8A" w:rsidRDefault="0033023A" w:rsidP="0033023A">
            <w:pPr>
              <w:tabs>
                <w:tab w:val="left" w:pos="0"/>
              </w:tabs>
              <w:jc w:val="center"/>
              <w:outlineLvl w:val="2"/>
              <w:rPr>
                <w:kern w:val="0"/>
                <w:szCs w:val="21"/>
              </w:rPr>
            </w:pPr>
            <w:r w:rsidRPr="00E33E8A">
              <w:rPr>
                <w:kern w:val="0"/>
                <w:szCs w:val="21"/>
              </w:rPr>
              <w:t>25mm</w:t>
            </w:r>
          </w:p>
        </w:tc>
        <w:tc>
          <w:tcPr>
            <w:tcW w:w="979" w:type="pct"/>
          </w:tcPr>
          <w:p w:rsidR="0033023A" w:rsidRPr="00E33E8A" w:rsidRDefault="0033023A" w:rsidP="0033023A">
            <w:pPr>
              <w:tabs>
                <w:tab w:val="left" w:pos="0"/>
              </w:tabs>
              <w:jc w:val="center"/>
              <w:outlineLvl w:val="2"/>
              <w:rPr>
                <w:kern w:val="0"/>
                <w:szCs w:val="21"/>
              </w:rPr>
            </w:pPr>
            <w:r w:rsidRPr="00E33E8A">
              <w:rPr>
                <w:kern w:val="0"/>
                <w:szCs w:val="21"/>
              </w:rPr>
              <w:t>(8-10)Φ24</w:t>
            </w:r>
          </w:p>
        </w:tc>
        <w:tc>
          <w:tcPr>
            <w:tcW w:w="999" w:type="pct"/>
          </w:tcPr>
          <w:p w:rsidR="0033023A" w:rsidRPr="00E33E8A" w:rsidRDefault="0033023A" w:rsidP="0033023A">
            <w:pPr>
              <w:tabs>
                <w:tab w:val="left" w:pos="0"/>
              </w:tabs>
              <w:jc w:val="center"/>
              <w:outlineLvl w:val="2"/>
              <w:rPr>
                <w:kern w:val="0"/>
                <w:szCs w:val="21"/>
              </w:rPr>
            </w:pPr>
            <w:r w:rsidRPr="00E33E8A">
              <w:rPr>
                <w:kern w:val="0"/>
                <w:szCs w:val="21"/>
              </w:rPr>
              <w:t>60mm</w:t>
            </w:r>
          </w:p>
        </w:tc>
        <w:tc>
          <w:tcPr>
            <w:tcW w:w="716" w:type="pct"/>
          </w:tcPr>
          <w:p w:rsidR="0033023A" w:rsidRPr="00E33E8A" w:rsidRDefault="0033023A" w:rsidP="0033023A">
            <w:pPr>
              <w:tabs>
                <w:tab w:val="left" w:pos="0"/>
              </w:tabs>
              <w:jc w:val="center"/>
              <w:outlineLvl w:val="2"/>
              <w:rPr>
                <w:kern w:val="0"/>
                <w:szCs w:val="21"/>
              </w:rPr>
            </w:pPr>
            <w:r w:rsidRPr="00E33E8A">
              <w:rPr>
                <w:kern w:val="0"/>
                <w:szCs w:val="21"/>
              </w:rPr>
              <w:t>M20</w:t>
            </w:r>
          </w:p>
        </w:tc>
      </w:tr>
      <w:tr w:rsidR="00E33E8A" w:rsidRPr="00E33E8A" w:rsidTr="0033023A">
        <w:tc>
          <w:tcPr>
            <w:tcW w:w="428" w:type="pct"/>
          </w:tcPr>
          <w:p w:rsidR="0033023A" w:rsidRPr="00E33E8A" w:rsidRDefault="0033023A" w:rsidP="0033023A">
            <w:pPr>
              <w:tabs>
                <w:tab w:val="left" w:pos="0"/>
              </w:tabs>
              <w:jc w:val="center"/>
              <w:outlineLvl w:val="2"/>
              <w:rPr>
                <w:kern w:val="0"/>
                <w:szCs w:val="21"/>
              </w:rPr>
            </w:pPr>
            <w:r w:rsidRPr="00E33E8A">
              <w:rPr>
                <w:kern w:val="0"/>
                <w:szCs w:val="21"/>
              </w:rPr>
              <w:t>4</w:t>
            </w:r>
          </w:p>
        </w:tc>
        <w:tc>
          <w:tcPr>
            <w:tcW w:w="918" w:type="pct"/>
          </w:tcPr>
          <w:p w:rsidR="0033023A" w:rsidRPr="00E33E8A" w:rsidRDefault="0033023A" w:rsidP="0033023A">
            <w:pPr>
              <w:tabs>
                <w:tab w:val="left" w:pos="0"/>
              </w:tabs>
              <w:jc w:val="center"/>
              <w:outlineLvl w:val="2"/>
              <w:rPr>
                <w:kern w:val="0"/>
                <w:szCs w:val="21"/>
              </w:rPr>
            </w:pPr>
            <w:r w:rsidRPr="00E33E8A">
              <w:rPr>
                <w:kern w:val="0"/>
                <w:szCs w:val="21"/>
              </w:rPr>
              <w:t>1420-1620</w:t>
            </w:r>
          </w:p>
        </w:tc>
        <w:tc>
          <w:tcPr>
            <w:tcW w:w="959" w:type="pct"/>
          </w:tcPr>
          <w:p w:rsidR="0033023A" w:rsidRPr="00E33E8A" w:rsidRDefault="0033023A" w:rsidP="0033023A">
            <w:pPr>
              <w:tabs>
                <w:tab w:val="left" w:pos="0"/>
              </w:tabs>
              <w:jc w:val="center"/>
              <w:outlineLvl w:val="2"/>
              <w:rPr>
                <w:kern w:val="0"/>
                <w:szCs w:val="21"/>
              </w:rPr>
            </w:pPr>
            <w:r w:rsidRPr="00E33E8A">
              <w:rPr>
                <w:kern w:val="0"/>
                <w:szCs w:val="21"/>
              </w:rPr>
              <w:t>30mm</w:t>
            </w:r>
          </w:p>
        </w:tc>
        <w:tc>
          <w:tcPr>
            <w:tcW w:w="979" w:type="pct"/>
          </w:tcPr>
          <w:p w:rsidR="0033023A" w:rsidRPr="00E33E8A" w:rsidRDefault="0033023A" w:rsidP="0033023A">
            <w:pPr>
              <w:tabs>
                <w:tab w:val="left" w:pos="0"/>
              </w:tabs>
              <w:jc w:val="center"/>
              <w:outlineLvl w:val="2"/>
              <w:rPr>
                <w:kern w:val="0"/>
                <w:szCs w:val="21"/>
              </w:rPr>
            </w:pPr>
            <w:r w:rsidRPr="00E33E8A">
              <w:rPr>
                <w:kern w:val="0"/>
                <w:szCs w:val="21"/>
              </w:rPr>
              <w:t>(10-12)Φ27</w:t>
            </w:r>
          </w:p>
        </w:tc>
        <w:tc>
          <w:tcPr>
            <w:tcW w:w="999" w:type="pct"/>
          </w:tcPr>
          <w:p w:rsidR="0033023A" w:rsidRPr="00E33E8A" w:rsidRDefault="0033023A" w:rsidP="0033023A">
            <w:pPr>
              <w:tabs>
                <w:tab w:val="left" w:pos="0"/>
              </w:tabs>
              <w:jc w:val="center"/>
              <w:outlineLvl w:val="2"/>
              <w:rPr>
                <w:kern w:val="0"/>
                <w:szCs w:val="21"/>
              </w:rPr>
            </w:pPr>
            <w:r w:rsidRPr="00E33E8A">
              <w:rPr>
                <w:kern w:val="0"/>
                <w:szCs w:val="21"/>
              </w:rPr>
              <w:t>70mm</w:t>
            </w:r>
          </w:p>
        </w:tc>
        <w:tc>
          <w:tcPr>
            <w:tcW w:w="716" w:type="pct"/>
          </w:tcPr>
          <w:p w:rsidR="0033023A" w:rsidRPr="00E33E8A" w:rsidRDefault="0033023A" w:rsidP="0033023A">
            <w:pPr>
              <w:tabs>
                <w:tab w:val="left" w:pos="0"/>
              </w:tabs>
              <w:jc w:val="center"/>
              <w:outlineLvl w:val="2"/>
              <w:rPr>
                <w:kern w:val="0"/>
                <w:szCs w:val="21"/>
              </w:rPr>
            </w:pPr>
            <w:r w:rsidRPr="00E33E8A">
              <w:rPr>
                <w:kern w:val="0"/>
                <w:szCs w:val="21"/>
              </w:rPr>
              <w:t>M24</w:t>
            </w:r>
          </w:p>
        </w:tc>
      </w:tr>
      <w:tr w:rsidR="00E33E8A" w:rsidRPr="00E33E8A" w:rsidTr="0033023A">
        <w:tc>
          <w:tcPr>
            <w:tcW w:w="5000" w:type="pct"/>
            <w:gridSpan w:val="6"/>
            <w:vAlign w:val="center"/>
          </w:tcPr>
          <w:p w:rsidR="0033023A" w:rsidRPr="00E33E8A" w:rsidRDefault="0033023A" w:rsidP="0033023A">
            <w:pPr>
              <w:pStyle w:val="a6"/>
              <w:tabs>
                <w:tab w:val="clear" w:pos="4201"/>
                <w:tab w:val="clear" w:pos="9298"/>
              </w:tabs>
              <w:ind w:firstLineChars="50" w:firstLine="105"/>
              <w:rPr>
                <w:rFonts w:ascii="Times New Roman"/>
                <w:szCs w:val="21"/>
              </w:rPr>
            </w:pPr>
            <w:r w:rsidRPr="00E33E8A">
              <w:rPr>
                <w:rFonts w:ascii="Times New Roman"/>
              </w:rPr>
              <w:t>注：承口法兰与插口法兰外径相同，法兰起到固定作用。</w:t>
            </w:r>
          </w:p>
        </w:tc>
      </w:tr>
    </w:tbl>
    <w:p w:rsidR="00147880" w:rsidRPr="00E33E8A" w:rsidRDefault="0033023A">
      <w:pPr>
        <w:pStyle w:val="a"/>
        <w:spacing w:before="156" w:after="156"/>
        <w:rPr>
          <w:rFonts w:ascii="Times New Roman"/>
        </w:rPr>
      </w:pPr>
      <w:r w:rsidRPr="00E33E8A">
        <w:rPr>
          <w:rFonts w:ascii="Times New Roman" w:hint="eastAsia"/>
        </w:rPr>
        <w:t>承插口</w:t>
      </w:r>
    </w:p>
    <w:p w:rsidR="00147880" w:rsidRPr="00E33E8A" w:rsidRDefault="0033023A">
      <w:pPr>
        <w:pStyle w:val="a6"/>
        <w:tabs>
          <w:tab w:val="clear" w:pos="4201"/>
          <w:tab w:val="clear" w:pos="9298"/>
        </w:tabs>
        <w:ind w:firstLine="420"/>
        <w:rPr>
          <w:rFonts w:ascii="Times New Roman"/>
        </w:rPr>
      </w:pPr>
      <w:r w:rsidRPr="00E33E8A">
        <w:rPr>
          <w:rFonts w:ascii="Times New Roman" w:hint="eastAsia"/>
        </w:rPr>
        <w:t>承插口的制作采用专用设备辊压成型，承插口椭圆度根据</w:t>
      </w:r>
      <w:r w:rsidRPr="00E33E8A">
        <w:rPr>
          <w:rFonts w:ascii="Times New Roman" w:hint="eastAsia"/>
        </w:rPr>
        <w:t>5.2.1</w:t>
      </w:r>
      <w:r w:rsidRPr="00E33E8A">
        <w:rPr>
          <w:rFonts w:ascii="Times New Roman" w:hint="eastAsia"/>
        </w:rPr>
        <w:t>表</w:t>
      </w:r>
      <w:r w:rsidRPr="00E33E8A">
        <w:rPr>
          <w:rFonts w:ascii="Times New Roman" w:hint="eastAsia"/>
        </w:rPr>
        <w:t>3</w:t>
      </w:r>
      <w:r w:rsidRPr="00E33E8A">
        <w:rPr>
          <w:rFonts w:ascii="Times New Roman" w:hint="eastAsia"/>
        </w:rPr>
        <w:t>执行。承插口配合间隙应符合</w:t>
      </w:r>
      <w:r w:rsidR="00CF2195" w:rsidRPr="00E33E8A">
        <w:rPr>
          <w:rFonts w:ascii="Times New Roman" w:hint="eastAsia"/>
        </w:rPr>
        <w:t>表</w:t>
      </w:r>
      <w:r w:rsidR="00CF2195" w:rsidRPr="00E33E8A">
        <w:rPr>
          <w:rFonts w:ascii="Times New Roman" w:hint="eastAsia"/>
        </w:rPr>
        <w:t>5</w:t>
      </w:r>
      <w:r w:rsidR="00CF2195" w:rsidRPr="00E33E8A">
        <w:rPr>
          <w:rFonts w:ascii="Times New Roman" w:hint="eastAsia"/>
        </w:rPr>
        <w:t>的</w:t>
      </w:r>
      <w:r w:rsidR="00CF2195" w:rsidRPr="00E33E8A">
        <w:rPr>
          <w:rFonts w:ascii="Times New Roman"/>
        </w:rPr>
        <w:t>规定</w:t>
      </w:r>
      <w:r w:rsidRPr="00E33E8A">
        <w:rPr>
          <w:rFonts w:ascii="Times New Roman" w:hint="eastAsia"/>
        </w:rPr>
        <w:t>，承插口厚度应符合</w:t>
      </w:r>
      <w:r w:rsidRPr="00E33E8A">
        <w:rPr>
          <w:rFonts w:ascii="Times New Roman"/>
        </w:rPr>
        <w:t xml:space="preserve">GB/T </w:t>
      </w:r>
      <w:r w:rsidRPr="00E33E8A">
        <w:rPr>
          <w:rFonts w:ascii="Times New Roman" w:hint="eastAsia"/>
        </w:rPr>
        <w:t>28897-2021</w:t>
      </w:r>
      <w:r w:rsidRPr="00E33E8A">
        <w:rPr>
          <w:rFonts w:ascii="Times New Roman" w:hint="eastAsia"/>
        </w:rPr>
        <w:t>对</w:t>
      </w:r>
      <w:r w:rsidRPr="00E33E8A">
        <w:rPr>
          <w:rFonts w:ascii="Times New Roman"/>
        </w:rPr>
        <w:t>钢管厚度</w:t>
      </w:r>
      <w:r w:rsidRPr="00E33E8A">
        <w:rPr>
          <w:rFonts w:ascii="Times New Roman" w:hint="eastAsia"/>
        </w:rPr>
        <w:t>的</w:t>
      </w:r>
      <w:r w:rsidRPr="00E33E8A">
        <w:rPr>
          <w:rFonts w:ascii="Times New Roman"/>
        </w:rPr>
        <w:t>规定。</w:t>
      </w:r>
    </w:p>
    <w:p w:rsidR="00CF2195" w:rsidRPr="00E33E8A" w:rsidRDefault="00CF2195" w:rsidP="00CF2195">
      <w:pPr>
        <w:pStyle w:val="a1"/>
        <w:tabs>
          <w:tab w:val="clear" w:pos="0"/>
          <w:tab w:val="clear" w:pos="360"/>
        </w:tabs>
        <w:spacing w:before="156" w:after="156"/>
        <w:ind w:left="0"/>
        <w:rPr>
          <w:rFonts w:ascii="Times New Roman"/>
        </w:rPr>
      </w:pPr>
      <w:r w:rsidRPr="00E33E8A">
        <w:rPr>
          <w:rFonts w:ascii="Times New Roman" w:hint="eastAsia"/>
        </w:rPr>
        <w:t>承插口间隙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41"/>
        <w:gridCol w:w="4161"/>
        <w:gridCol w:w="3242"/>
      </w:tblGrid>
      <w:tr w:rsidR="00E33E8A" w:rsidRPr="00E33E8A" w:rsidTr="00CF2195">
        <w:tc>
          <w:tcPr>
            <w:tcW w:w="1038" w:type="pct"/>
          </w:tcPr>
          <w:p w:rsidR="00147880" w:rsidRPr="00E33E8A" w:rsidRDefault="0033023A">
            <w:pPr>
              <w:pStyle w:val="a"/>
              <w:widowControl w:val="0"/>
              <w:numPr>
                <w:ilvl w:val="0"/>
                <w:numId w:val="0"/>
              </w:numPr>
              <w:jc w:val="center"/>
              <w:rPr>
                <w:rFonts w:ascii="Times New Roman" w:eastAsia="宋体"/>
              </w:rPr>
            </w:pPr>
            <w:r w:rsidRPr="00E33E8A">
              <w:rPr>
                <w:rFonts w:ascii="Times New Roman" w:eastAsia="宋体"/>
              </w:rPr>
              <w:t>序号</w:t>
            </w:r>
          </w:p>
        </w:tc>
        <w:tc>
          <w:tcPr>
            <w:tcW w:w="2226" w:type="pct"/>
          </w:tcPr>
          <w:p w:rsidR="00147880" w:rsidRPr="00E33E8A" w:rsidRDefault="0033023A">
            <w:pPr>
              <w:pStyle w:val="a"/>
              <w:widowControl w:val="0"/>
              <w:numPr>
                <w:ilvl w:val="0"/>
                <w:numId w:val="0"/>
              </w:numPr>
              <w:jc w:val="center"/>
              <w:rPr>
                <w:rFonts w:ascii="Times New Roman" w:eastAsia="宋体"/>
              </w:rPr>
            </w:pPr>
            <w:r w:rsidRPr="00E33E8A">
              <w:rPr>
                <w:rFonts w:ascii="Times New Roman" w:eastAsia="宋体"/>
              </w:rPr>
              <w:t>公称通经</w:t>
            </w:r>
          </w:p>
        </w:tc>
        <w:tc>
          <w:tcPr>
            <w:tcW w:w="1735" w:type="pct"/>
          </w:tcPr>
          <w:p w:rsidR="00147880" w:rsidRPr="00E33E8A" w:rsidRDefault="0033023A">
            <w:pPr>
              <w:pStyle w:val="a"/>
              <w:widowControl w:val="0"/>
              <w:numPr>
                <w:ilvl w:val="0"/>
                <w:numId w:val="0"/>
              </w:numPr>
              <w:jc w:val="center"/>
              <w:rPr>
                <w:rFonts w:ascii="Times New Roman" w:eastAsia="宋体"/>
              </w:rPr>
            </w:pPr>
            <w:r w:rsidRPr="00E33E8A">
              <w:rPr>
                <w:rFonts w:ascii="Times New Roman" w:eastAsia="宋体"/>
              </w:rPr>
              <w:t>承插口间隙</w:t>
            </w:r>
          </w:p>
        </w:tc>
      </w:tr>
      <w:tr w:rsidR="00E33E8A" w:rsidRPr="00E33E8A" w:rsidTr="00CF2195">
        <w:tc>
          <w:tcPr>
            <w:tcW w:w="1038" w:type="pct"/>
          </w:tcPr>
          <w:p w:rsidR="00147880" w:rsidRPr="00E33E8A" w:rsidRDefault="0033023A">
            <w:pPr>
              <w:pStyle w:val="a"/>
              <w:widowControl w:val="0"/>
              <w:numPr>
                <w:ilvl w:val="0"/>
                <w:numId w:val="0"/>
              </w:numPr>
              <w:jc w:val="center"/>
              <w:rPr>
                <w:rFonts w:ascii="Times New Roman" w:eastAsia="宋体"/>
              </w:rPr>
            </w:pPr>
            <w:r w:rsidRPr="00E33E8A">
              <w:rPr>
                <w:rFonts w:ascii="Times New Roman" w:eastAsia="宋体"/>
              </w:rPr>
              <w:t>1</w:t>
            </w:r>
          </w:p>
        </w:tc>
        <w:tc>
          <w:tcPr>
            <w:tcW w:w="2226" w:type="pct"/>
            <w:vAlign w:val="center"/>
          </w:tcPr>
          <w:p w:rsidR="00147880" w:rsidRPr="00E33E8A" w:rsidRDefault="0033023A">
            <w:pPr>
              <w:widowControl/>
              <w:autoSpaceDE w:val="0"/>
              <w:autoSpaceDN w:val="0"/>
              <w:jc w:val="center"/>
            </w:pPr>
            <w:r w:rsidRPr="00E33E8A">
              <w:rPr>
                <w:kern w:val="0"/>
                <w:szCs w:val="21"/>
              </w:rPr>
              <w:t>200</w:t>
            </w:r>
          </w:p>
        </w:tc>
        <w:tc>
          <w:tcPr>
            <w:tcW w:w="1735" w:type="pct"/>
          </w:tcPr>
          <w:p w:rsidR="00147880" w:rsidRPr="00E33E8A" w:rsidRDefault="00CF2195">
            <w:pPr>
              <w:pStyle w:val="a"/>
              <w:widowControl w:val="0"/>
              <w:numPr>
                <w:ilvl w:val="0"/>
                <w:numId w:val="0"/>
              </w:numPr>
              <w:jc w:val="center"/>
              <w:rPr>
                <w:rFonts w:ascii="Times New Roman" w:eastAsia="宋体"/>
              </w:rPr>
            </w:pPr>
            <w:r w:rsidRPr="00E33E8A">
              <w:rPr>
                <w:rFonts w:ascii="Times New Roman" w:eastAsia="宋体"/>
              </w:rPr>
              <w:t>≤</w:t>
            </w:r>
            <w:r w:rsidR="0033023A" w:rsidRPr="00E33E8A">
              <w:rPr>
                <w:rFonts w:ascii="Times New Roman" w:eastAsia="宋体"/>
              </w:rPr>
              <w:t>2mm</w:t>
            </w:r>
          </w:p>
        </w:tc>
      </w:tr>
      <w:tr w:rsidR="00E33E8A" w:rsidRPr="00E33E8A" w:rsidTr="00CF2195">
        <w:tc>
          <w:tcPr>
            <w:tcW w:w="1038" w:type="pct"/>
          </w:tcPr>
          <w:p w:rsidR="00147880" w:rsidRPr="00E33E8A" w:rsidRDefault="0033023A">
            <w:pPr>
              <w:pStyle w:val="a"/>
              <w:widowControl w:val="0"/>
              <w:numPr>
                <w:ilvl w:val="0"/>
                <w:numId w:val="0"/>
              </w:numPr>
              <w:jc w:val="center"/>
              <w:rPr>
                <w:rFonts w:ascii="Times New Roman" w:eastAsia="宋体"/>
              </w:rPr>
            </w:pPr>
            <w:r w:rsidRPr="00E33E8A">
              <w:rPr>
                <w:rFonts w:ascii="Times New Roman" w:eastAsia="宋体"/>
              </w:rPr>
              <w:t>2</w:t>
            </w:r>
          </w:p>
        </w:tc>
        <w:tc>
          <w:tcPr>
            <w:tcW w:w="2226" w:type="pct"/>
            <w:vAlign w:val="center"/>
          </w:tcPr>
          <w:p w:rsidR="00147880" w:rsidRPr="00E33E8A" w:rsidRDefault="0033023A">
            <w:pPr>
              <w:widowControl/>
              <w:autoSpaceDE w:val="0"/>
              <w:autoSpaceDN w:val="0"/>
              <w:jc w:val="center"/>
            </w:pPr>
            <w:r w:rsidRPr="00E33E8A">
              <w:rPr>
                <w:kern w:val="0"/>
                <w:szCs w:val="21"/>
              </w:rPr>
              <w:t>250</w:t>
            </w:r>
          </w:p>
        </w:tc>
        <w:tc>
          <w:tcPr>
            <w:tcW w:w="1735" w:type="pct"/>
          </w:tcPr>
          <w:p w:rsidR="00147880" w:rsidRPr="00E33E8A" w:rsidRDefault="00CF2195">
            <w:pPr>
              <w:pStyle w:val="a"/>
              <w:widowControl w:val="0"/>
              <w:numPr>
                <w:ilvl w:val="0"/>
                <w:numId w:val="0"/>
              </w:numPr>
              <w:jc w:val="center"/>
              <w:rPr>
                <w:rFonts w:ascii="Times New Roman" w:eastAsia="宋体"/>
              </w:rPr>
            </w:pPr>
            <w:r w:rsidRPr="00E33E8A">
              <w:rPr>
                <w:rFonts w:ascii="Times New Roman" w:eastAsia="宋体"/>
              </w:rPr>
              <w:t>≤</w:t>
            </w:r>
            <w:r w:rsidR="0033023A" w:rsidRPr="00E33E8A">
              <w:rPr>
                <w:rFonts w:ascii="Times New Roman" w:eastAsia="宋体"/>
              </w:rPr>
              <w:t>2mm</w:t>
            </w:r>
          </w:p>
        </w:tc>
      </w:tr>
      <w:tr w:rsidR="00E33E8A" w:rsidRPr="00E33E8A" w:rsidTr="00CF2195">
        <w:tc>
          <w:tcPr>
            <w:tcW w:w="1038" w:type="pct"/>
          </w:tcPr>
          <w:p w:rsidR="00147880" w:rsidRPr="00E33E8A" w:rsidRDefault="0033023A">
            <w:pPr>
              <w:pStyle w:val="a"/>
              <w:widowControl w:val="0"/>
              <w:numPr>
                <w:ilvl w:val="0"/>
                <w:numId w:val="0"/>
              </w:numPr>
              <w:jc w:val="center"/>
              <w:rPr>
                <w:rFonts w:ascii="Times New Roman" w:eastAsia="宋体"/>
              </w:rPr>
            </w:pPr>
            <w:r w:rsidRPr="00E33E8A">
              <w:rPr>
                <w:rFonts w:ascii="Times New Roman" w:eastAsia="宋体"/>
              </w:rPr>
              <w:t>3</w:t>
            </w:r>
          </w:p>
        </w:tc>
        <w:tc>
          <w:tcPr>
            <w:tcW w:w="2226" w:type="pct"/>
            <w:vAlign w:val="center"/>
          </w:tcPr>
          <w:p w:rsidR="00147880" w:rsidRPr="00E33E8A" w:rsidRDefault="0033023A">
            <w:pPr>
              <w:widowControl/>
              <w:autoSpaceDE w:val="0"/>
              <w:autoSpaceDN w:val="0"/>
              <w:jc w:val="center"/>
            </w:pPr>
            <w:r w:rsidRPr="00E33E8A">
              <w:rPr>
                <w:kern w:val="0"/>
                <w:szCs w:val="21"/>
              </w:rPr>
              <w:t>300</w:t>
            </w:r>
          </w:p>
        </w:tc>
        <w:tc>
          <w:tcPr>
            <w:tcW w:w="1735" w:type="pct"/>
          </w:tcPr>
          <w:p w:rsidR="00147880" w:rsidRPr="00E33E8A" w:rsidRDefault="00CF2195">
            <w:pPr>
              <w:pStyle w:val="a"/>
              <w:widowControl w:val="0"/>
              <w:numPr>
                <w:ilvl w:val="0"/>
                <w:numId w:val="0"/>
              </w:numPr>
              <w:jc w:val="center"/>
              <w:rPr>
                <w:rFonts w:ascii="Times New Roman" w:eastAsia="宋体"/>
              </w:rPr>
            </w:pPr>
            <w:r w:rsidRPr="00E33E8A">
              <w:rPr>
                <w:rFonts w:ascii="Times New Roman" w:eastAsia="宋体"/>
              </w:rPr>
              <w:t>≤</w:t>
            </w:r>
            <w:r w:rsidR="0033023A" w:rsidRPr="00E33E8A">
              <w:rPr>
                <w:rFonts w:ascii="Times New Roman" w:eastAsia="宋体"/>
              </w:rPr>
              <w:t>2mm</w:t>
            </w:r>
          </w:p>
        </w:tc>
      </w:tr>
      <w:tr w:rsidR="00E33E8A" w:rsidRPr="00E33E8A" w:rsidTr="00CF2195">
        <w:tc>
          <w:tcPr>
            <w:tcW w:w="1038" w:type="pct"/>
          </w:tcPr>
          <w:p w:rsidR="00147880" w:rsidRPr="00E33E8A" w:rsidRDefault="0033023A">
            <w:pPr>
              <w:pStyle w:val="a"/>
              <w:widowControl w:val="0"/>
              <w:numPr>
                <w:ilvl w:val="0"/>
                <w:numId w:val="0"/>
              </w:numPr>
              <w:jc w:val="center"/>
              <w:rPr>
                <w:rFonts w:ascii="Times New Roman" w:eastAsia="宋体"/>
              </w:rPr>
            </w:pPr>
            <w:r w:rsidRPr="00E33E8A">
              <w:rPr>
                <w:rFonts w:ascii="Times New Roman" w:eastAsia="宋体"/>
              </w:rPr>
              <w:t>4</w:t>
            </w:r>
          </w:p>
        </w:tc>
        <w:tc>
          <w:tcPr>
            <w:tcW w:w="2226" w:type="pct"/>
            <w:vAlign w:val="center"/>
          </w:tcPr>
          <w:p w:rsidR="00147880" w:rsidRPr="00E33E8A" w:rsidRDefault="0033023A">
            <w:pPr>
              <w:widowControl/>
              <w:autoSpaceDE w:val="0"/>
              <w:autoSpaceDN w:val="0"/>
              <w:jc w:val="center"/>
            </w:pPr>
            <w:r w:rsidRPr="00E33E8A">
              <w:rPr>
                <w:kern w:val="0"/>
                <w:szCs w:val="21"/>
              </w:rPr>
              <w:t>400</w:t>
            </w:r>
          </w:p>
        </w:tc>
        <w:tc>
          <w:tcPr>
            <w:tcW w:w="1735" w:type="pct"/>
          </w:tcPr>
          <w:p w:rsidR="00147880" w:rsidRPr="00E33E8A" w:rsidRDefault="00CF2195">
            <w:pPr>
              <w:pStyle w:val="a"/>
              <w:widowControl w:val="0"/>
              <w:numPr>
                <w:ilvl w:val="0"/>
                <w:numId w:val="0"/>
              </w:numPr>
              <w:jc w:val="center"/>
              <w:rPr>
                <w:rFonts w:ascii="Times New Roman" w:eastAsia="宋体"/>
              </w:rPr>
            </w:pPr>
            <w:r w:rsidRPr="00E33E8A">
              <w:rPr>
                <w:rFonts w:ascii="Times New Roman" w:eastAsia="宋体"/>
              </w:rPr>
              <w:t>≤</w:t>
            </w:r>
            <w:r w:rsidR="0033023A" w:rsidRPr="00E33E8A">
              <w:rPr>
                <w:rFonts w:ascii="Times New Roman" w:eastAsia="宋体"/>
              </w:rPr>
              <w:t>2mm</w:t>
            </w:r>
          </w:p>
        </w:tc>
      </w:tr>
      <w:tr w:rsidR="00E33E8A" w:rsidRPr="00E33E8A" w:rsidTr="00CF2195">
        <w:tc>
          <w:tcPr>
            <w:tcW w:w="1038" w:type="pct"/>
          </w:tcPr>
          <w:p w:rsidR="00147880" w:rsidRPr="00E33E8A" w:rsidRDefault="0033023A">
            <w:pPr>
              <w:pStyle w:val="a"/>
              <w:widowControl w:val="0"/>
              <w:numPr>
                <w:ilvl w:val="0"/>
                <w:numId w:val="0"/>
              </w:numPr>
              <w:jc w:val="center"/>
              <w:rPr>
                <w:rFonts w:ascii="Times New Roman" w:eastAsia="宋体"/>
              </w:rPr>
            </w:pPr>
            <w:r w:rsidRPr="00E33E8A">
              <w:rPr>
                <w:rFonts w:ascii="Times New Roman" w:eastAsia="宋体"/>
              </w:rPr>
              <w:t>5</w:t>
            </w:r>
          </w:p>
        </w:tc>
        <w:tc>
          <w:tcPr>
            <w:tcW w:w="2226" w:type="pct"/>
            <w:vAlign w:val="center"/>
          </w:tcPr>
          <w:p w:rsidR="00147880" w:rsidRPr="00E33E8A" w:rsidRDefault="0033023A">
            <w:pPr>
              <w:widowControl/>
              <w:autoSpaceDE w:val="0"/>
              <w:autoSpaceDN w:val="0"/>
              <w:jc w:val="center"/>
            </w:pPr>
            <w:r w:rsidRPr="00E33E8A">
              <w:rPr>
                <w:kern w:val="0"/>
                <w:szCs w:val="21"/>
              </w:rPr>
              <w:t>500</w:t>
            </w:r>
          </w:p>
        </w:tc>
        <w:tc>
          <w:tcPr>
            <w:tcW w:w="1735" w:type="pct"/>
          </w:tcPr>
          <w:p w:rsidR="00147880" w:rsidRPr="00E33E8A" w:rsidRDefault="00CF2195">
            <w:pPr>
              <w:pStyle w:val="a"/>
              <w:widowControl w:val="0"/>
              <w:numPr>
                <w:ilvl w:val="0"/>
                <w:numId w:val="0"/>
              </w:numPr>
              <w:jc w:val="center"/>
              <w:rPr>
                <w:rFonts w:ascii="Times New Roman" w:eastAsia="宋体"/>
              </w:rPr>
            </w:pPr>
            <w:r w:rsidRPr="00E33E8A">
              <w:rPr>
                <w:rFonts w:ascii="Times New Roman" w:eastAsia="宋体"/>
              </w:rPr>
              <w:t>≤</w:t>
            </w:r>
            <w:r w:rsidR="0033023A" w:rsidRPr="00E33E8A">
              <w:rPr>
                <w:rFonts w:ascii="Times New Roman" w:eastAsia="宋体"/>
              </w:rPr>
              <w:t>3mm</w:t>
            </w:r>
          </w:p>
        </w:tc>
      </w:tr>
      <w:tr w:rsidR="00E33E8A" w:rsidRPr="00E33E8A" w:rsidTr="00CF2195">
        <w:tc>
          <w:tcPr>
            <w:tcW w:w="1038" w:type="pct"/>
          </w:tcPr>
          <w:p w:rsidR="00147880" w:rsidRPr="00E33E8A" w:rsidRDefault="0033023A">
            <w:pPr>
              <w:pStyle w:val="a"/>
              <w:widowControl w:val="0"/>
              <w:numPr>
                <w:ilvl w:val="0"/>
                <w:numId w:val="0"/>
              </w:numPr>
              <w:jc w:val="center"/>
              <w:rPr>
                <w:rFonts w:ascii="Times New Roman" w:eastAsia="宋体"/>
              </w:rPr>
            </w:pPr>
            <w:r w:rsidRPr="00E33E8A">
              <w:rPr>
                <w:rFonts w:ascii="Times New Roman" w:eastAsia="宋体"/>
              </w:rPr>
              <w:t>6</w:t>
            </w:r>
          </w:p>
        </w:tc>
        <w:tc>
          <w:tcPr>
            <w:tcW w:w="2226" w:type="pct"/>
            <w:vAlign w:val="center"/>
          </w:tcPr>
          <w:p w:rsidR="00147880" w:rsidRPr="00E33E8A" w:rsidRDefault="0033023A">
            <w:pPr>
              <w:widowControl/>
              <w:autoSpaceDE w:val="0"/>
              <w:autoSpaceDN w:val="0"/>
              <w:jc w:val="center"/>
            </w:pPr>
            <w:r w:rsidRPr="00E33E8A">
              <w:rPr>
                <w:kern w:val="0"/>
                <w:szCs w:val="21"/>
              </w:rPr>
              <w:t>600</w:t>
            </w:r>
          </w:p>
        </w:tc>
        <w:tc>
          <w:tcPr>
            <w:tcW w:w="1735" w:type="pct"/>
          </w:tcPr>
          <w:p w:rsidR="00147880" w:rsidRPr="00E33E8A" w:rsidRDefault="00CF2195">
            <w:pPr>
              <w:pStyle w:val="a"/>
              <w:widowControl w:val="0"/>
              <w:numPr>
                <w:ilvl w:val="0"/>
                <w:numId w:val="0"/>
              </w:numPr>
              <w:jc w:val="center"/>
              <w:rPr>
                <w:rFonts w:ascii="Times New Roman" w:eastAsia="宋体"/>
              </w:rPr>
            </w:pPr>
            <w:r w:rsidRPr="00E33E8A">
              <w:rPr>
                <w:rFonts w:ascii="Times New Roman" w:eastAsia="宋体"/>
              </w:rPr>
              <w:t>≤</w:t>
            </w:r>
            <w:r w:rsidR="0033023A" w:rsidRPr="00E33E8A">
              <w:rPr>
                <w:rFonts w:ascii="Times New Roman" w:eastAsia="宋体"/>
              </w:rPr>
              <w:t>3mm</w:t>
            </w:r>
          </w:p>
        </w:tc>
      </w:tr>
      <w:tr w:rsidR="00E33E8A" w:rsidRPr="00E33E8A" w:rsidTr="00CF2195">
        <w:tc>
          <w:tcPr>
            <w:tcW w:w="1038" w:type="pct"/>
          </w:tcPr>
          <w:p w:rsidR="00147880" w:rsidRPr="00E33E8A" w:rsidRDefault="0033023A">
            <w:pPr>
              <w:pStyle w:val="a"/>
              <w:widowControl w:val="0"/>
              <w:numPr>
                <w:ilvl w:val="0"/>
                <w:numId w:val="0"/>
              </w:numPr>
              <w:jc w:val="center"/>
              <w:rPr>
                <w:rFonts w:ascii="Times New Roman" w:eastAsia="宋体"/>
              </w:rPr>
            </w:pPr>
            <w:r w:rsidRPr="00E33E8A">
              <w:rPr>
                <w:rFonts w:ascii="Times New Roman" w:eastAsia="宋体"/>
              </w:rPr>
              <w:t>7</w:t>
            </w:r>
          </w:p>
        </w:tc>
        <w:tc>
          <w:tcPr>
            <w:tcW w:w="2226" w:type="pct"/>
            <w:vAlign w:val="center"/>
          </w:tcPr>
          <w:p w:rsidR="00147880" w:rsidRPr="00E33E8A" w:rsidRDefault="0033023A">
            <w:pPr>
              <w:widowControl/>
              <w:autoSpaceDE w:val="0"/>
              <w:autoSpaceDN w:val="0"/>
              <w:jc w:val="center"/>
            </w:pPr>
            <w:r w:rsidRPr="00E33E8A">
              <w:rPr>
                <w:kern w:val="0"/>
                <w:szCs w:val="21"/>
              </w:rPr>
              <w:t>700</w:t>
            </w:r>
          </w:p>
        </w:tc>
        <w:tc>
          <w:tcPr>
            <w:tcW w:w="1735" w:type="pct"/>
          </w:tcPr>
          <w:p w:rsidR="00147880" w:rsidRPr="00E33E8A" w:rsidRDefault="00CF2195">
            <w:pPr>
              <w:pStyle w:val="a"/>
              <w:widowControl w:val="0"/>
              <w:numPr>
                <w:ilvl w:val="0"/>
                <w:numId w:val="0"/>
              </w:numPr>
              <w:jc w:val="center"/>
              <w:rPr>
                <w:rFonts w:ascii="Times New Roman" w:eastAsia="宋体"/>
              </w:rPr>
            </w:pPr>
            <w:r w:rsidRPr="00E33E8A">
              <w:rPr>
                <w:rFonts w:ascii="Times New Roman" w:eastAsia="宋体"/>
              </w:rPr>
              <w:t>≤</w:t>
            </w:r>
            <w:r w:rsidR="0033023A" w:rsidRPr="00E33E8A">
              <w:rPr>
                <w:rFonts w:ascii="Times New Roman" w:eastAsia="宋体"/>
              </w:rPr>
              <w:t>3mm</w:t>
            </w:r>
          </w:p>
        </w:tc>
      </w:tr>
      <w:tr w:rsidR="00E33E8A" w:rsidRPr="00E33E8A" w:rsidTr="00CF2195">
        <w:tc>
          <w:tcPr>
            <w:tcW w:w="1038" w:type="pct"/>
          </w:tcPr>
          <w:p w:rsidR="00147880" w:rsidRPr="00E33E8A" w:rsidRDefault="0033023A">
            <w:pPr>
              <w:pStyle w:val="a"/>
              <w:widowControl w:val="0"/>
              <w:numPr>
                <w:ilvl w:val="0"/>
                <w:numId w:val="0"/>
              </w:numPr>
              <w:jc w:val="center"/>
              <w:rPr>
                <w:rFonts w:ascii="Times New Roman" w:eastAsia="宋体"/>
              </w:rPr>
            </w:pPr>
            <w:r w:rsidRPr="00E33E8A">
              <w:rPr>
                <w:rFonts w:ascii="Times New Roman" w:eastAsia="宋体"/>
              </w:rPr>
              <w:t>8</w:t>
            </w:r>
          </w:p>
        </w:tc>
        <w:tc>
          <w:tcPr>
            <w:tcW w:w="2226" w:type="pct"/>
            <w:vAlign w:val="center"/>
          </w:tcPr>
          <w:p w:rsidR="00147880" w:rsidRPr="00E33E8A" w:rsidRDefault="0033023A">
            <w:pPr>
              <w:widowControl/>
              <w:autoSpaceDE w:val="0"/>
              <w:autoSpaceDN w:val="0"/>
              <w:jc w:val="center"/>
            </w:pPr>
            <w:r w:rsidRPr="00E33E8A">
              <w:rPr>
                <w:kern w:val="0"/>
                <w:szCs w:val="21"/>
              </w:rPr>
              <w:t>800</w:t>
            </w:r>
          </w:p>
        </w:tc>
        <w:tc>
          <w:tcPr>
            <w:tcW w:w="1735" w:type="pct"/>
          </w:tcPr>
          <w:p w:rsidR="00147880" w:rsidRPr="00E33E8A" w:rsidRDefault="00CF2195">
            <w:pPr>
              <w:pStyle w:val="a"/>
              <w:widowControl w:val="0"/>
              <w:numPr>
                <w:ilvl w:val="0"/>
                <w:numId w:val="0"/>
              </w:numPr>
              <w:jc w:val="center"/>
              <w:rPr>
                <w:rFonts w:ascii="Times New Roman" w:eastAsia="宋体"/>
              </w:rPr>
            </w:pPr>
            <w:r w:rsidRPr="00E33E8A">
              <w:rPr>
                <w:rFonts w:ascii="Times New Roman" w:eastAsia="宋体"/>
              </w:rPr>
              <w:t>≤</w:t>
            </w:r>
            <w:r w:rsidR="0033023A" w:rsidRPr="00E33E8A">
              <w:rPr>
                <w:rFonts w:ascii="Times New Roman" w:eastAsia="宋体"/>
              </w:rPr>
              <w:t>3mm</w:t>
            </w:r>
          </w:p>
        </w:tc>
      </w:tr>
      <w:tr w:rsidR="00E33E8A" w:rsidRPr="00E33E8A" w:rsidTr="00CF2195">
        <w:tc>
          <w:tcPr>
            <w:tcW w:w="1038" w:type="pct"/>
          </w:tcPr>
          <w:p w:rsidR="00147880" w:rsidRPr="00E33E8A" w:rsidRDefault="0033023A">
            <w:pPr>
              <w:pStyle w:val="a"/>
              <w:widowControl w:val="0"/>
              <w:numPr>
                <w:ilvl w:val="0"/>
                <w:numId w:val="0"/>
              </w:numPr>
              <w:jc w:val="center"/>
              <w:rPr>
                <w:rFonts w:ascii="Times New Roman" w:eastAsia="宋体"/>
              </w:rPr>
            </w:pPr>
            <w:r w:rsidRPr="00E33E8A">
              <w:rPr>
                <w:rFonts w:ascii="Times New Roman" w:eastAsia="宋体"/>
              </w:rPr>
              <w:t>9</w:t>
            </w:r>
          </w:p>
        </w:tc>
        <w:tc>
          <w:tcPr>
            <w:tcW w:w="2226" w:type="pct"/>
            <w:vAlign w:val="center"/>
          </w:tcPr>
          <w:p w:rsidR="00147880" w:rsidRPr="00E33E8A" w:rsidRDefault="0033023A">
            <w:pPr>
              <w:widowControl/>
              <w:autoSpaceDE w:val="0"/>
              <w:autoSpaceDN w:val="0"/>
              <w:jc w:val="center"/>
            </w:pPr>
            <w:r w:rsidRPr="00E33E8A">
              <w:rPr>
                <w:kern w:val="0"/>
                <w:szCs w:val="21"/>
              </w:rPr>
              <w:t>900</w:t>
            </w:r>
          </w:p>
        </w:tc>
        <w:tc>
          <w:tcPr>
            <w:tcW w:w="1735" w:type="pct"/>
          </w:tcPr>
          <w:p w:rsidR="00147880" w:rsidRPr="00E33E8A" w:rsidRDefault="00CF2195">
            <w:pPr>
              <w:pStyle w:val="a"/>
              <w:widowControl w:val="0"/>
              <w:numPr>
                <w:ilvl w:val="0"/>
                <w:numId w:val="0"/>
              </w:numPr>
              <w:jc w:val="center"/>
              <w:rPr>
                <w:rFonts w:ascii="Times New Roman" w:eastAsia="宋体"/>
              </w:rPr>
            </w:pPr>
            <w:r w:rsidRPr="00E33E8A">
              <w:rPr>
                <w:rFonts w:ascii="Times New Roman" w:eastAsia="宋体"/>
              </w:rPr>
              <w:t>≤</w:t>
            </w:r>
            <w:r w:rsidR="0033023A" w:rsidRPr="00E33E8A">
              <w:rPr>
                <w:rFonts w:ascii="Times New Roman" w:eastAsia="宋体"/>
              </w:rPr>
              <w:t>4mm</w:t>
            </w:r>
          </w:p>
        </w:tc>
      </w:tr>
      <w:tr w:rsidR="00E33E8A" w:rsidRPr="00E33E8A" w:rsidTr="00CF2195">
        <w:tc>
          <w:tcPr>
            <w:tcW w:w="1038" w:type="pct"/>
          </w:tcPr>
          <w:p w:rsidR="00147880" w:rsidRPr="00E33E8A" w:rsidRDefault="0033023A">
            <w:pPr>
              <w:pStyle w:val="a"/>
              <w:widowControl w:val="0"/>
              <w:numPr>
                <w:ilvl w:val="0"/>
                <w:numId w:val="0"/>
              </w:numPr>
              <w:jc w:val="center"/>
              <w:rPr>
                <w:rFonts w:ascii="Times New Roman" w:eastAsia="宋体"/>
              </w:rPr>
            </w:pPr>
            <w:r w:rsidRPr="00E33E8A">
              <w:rPr>
                <w:rFonts w:ascii="Times New Roman" w:eastAsia="宋体"/>
              </w:rPr>
              <w:t>10</w:t>
            </w:r>
          </w:p>
        </w:tc>
        <w:tc>
          <w:tcPr>
            <w:tcW w:w="2226" w:type="pct"/>
            <w:vAlign w:val="center"/>
          </w:tcPr>
          <w:p w:rsidR="00147880" w:rsidRPr="00E33E8A" w:rsidRDefault="0033023A">
            <w:pPr>
              <w:widowControl/>
              <w:autoSpaceDE w:val="0"/>
              <w:autoSpaceDN w:val="0"/>
              <w:jc w:val="center"/>
            </w:pPr>
            <w:r w:rsidRPr="00E33E8A">
              <w:rPr>
                <w:kern w:val="0"/>
                <w:szCs w:val="21"/>
              </w:rPr>
              <w:t>1000</w:t>
            </w:r>
          </w:p>
        </w:tc>
        <w:tc>
          <w:tcPr>
            <w:tcW w:w="1735" w:type="pct"/>
          </w:tcPr>
          <w:p w:rsidR="00147880" w:rsidRPr="00E33E8A" w:rsidRDefault="00CF2195">
            <w:pPr>
              <w:pStyle w:val="a"/>
              <w:widowControl w:val="0"/>
              <w:numPr>
                <w:ilvl w:val="0"/>
                <w:numId w:val="0"/>
              </w:numPr>
              <w:jc w:val="center"/>
              <w:rPr>
                <w:rFonts w:ascii="Times New Roman" w:eastAsia="宋体"/>
              </w:rPr>
            </w:pPr>
            <w:r w:rsidRPr="00E33E8A">
              <w:rPr>
                <w:rFonts w:ascii="Times New Roman" w:eastAsia="宋体"/>
              </w:rPr>
              <w:t>≤</w:t>
            </w:r>
            <w:r w:rsidR="0033023A" w:rsidRPr="00E33E8A">
              <w:rPr>
                <w:rFonts w:ascii="Times New Roman" w:eastAsia="宋体"/>
              </w:rPr>
              <w:t>4mm</w:t>
            </w:r>
          </w:p>
        </w:tc>
      </w:tr>
      <w:tr w:rsidR="00E33E8A" w:rsidRPr="00E33E8A" w:rsidTr="00CF2195">
        <w:tc>
          <w:tcPr>
            <w:tcW w:w="1038" w:type="pct"/>
          </w:tcPr>
          <w:p w:rsidR="00147880" w:rsidRPr="00E33E8A" w:rsidRDefault="0033023A">
            <w:pPr>
              <w:pStyle w:val="a"/>
              <w:widowControl w:val="0"/>
              <w:numPr>
                <w:ilvl w:val="0"/>
                <w:numId w:val="0"/>
              </w:numPr>
              <w:jc w:val="center"/>
              <w:rPr>
                <w:rFonts w:ascii="Times New Roman" w:eastAsia="宋体"/>
              </w:rPr>
            </w:pPr>
            <w:r w:rsidRPr="00E33E8A">
              <w:rPr>
                <w:rFonts w:ascii="Times New Roman" w:eastAsia="宋体"/>
              </w:rPr>
              <w:t>11</w:t>
            </w:r>
          </w:p>
        </w:tc>
        <w:tc>
          <w:tcPr>
            <w:tcW w:w="2226" w:type="pct"/>
            <w:vAlign w:val="center"/>
          </w:tcPr>
          <w:p w:rsidR="00147880" w:rsidRPr="00E33E8A" w:rsidRDefault="0033023A">
            <w:pPr>
              <w:widowControl/>
              <w:autoSpaceDE w:val="0"/>
              <w:autoSpaceDN w:val="0"/>
              <w:jc w:val="center"/>
            </w:pPr>
            <w:r w:rsidRPr="00E33E8A">
              <w:rPr>
                <w:kern w:val="0"/>
                <w:szCs w:val="21"/>
              </w:rPr>
              <w:t>1200</w:t>
            </w:r>
          </w:p>
        </w:tc>
        <w:tc>
          <w:tcPr>
            <w:tcW w:w="1735" w:type="pct"/>
          </w:tcPr>
          <w:p w:rsidR="00147880" w:rsidRPr="00E33E8A" w:rsidRDefault="00CF2195">
            <w:pPr>
              <w:pStyle w:val="a"/>
              <w:widowControl w:val="0"/>
              <w:numPr>
                <w:ilvl w:val="0"/>
                <w:numId w:val="0"/>
              </w:numPr>
              <w:jc w:val="center"/>
              <w:rPr>
                <w:rFonts w:ascii="Times New Roman" w:eastAsia="宋体"/>
              </w:rPr>
            </w:pPr>
            <w:r w:rsidRPr="00E33E8A">
              <w:rPr>
                <w:rFonts w:ascii="Times New Roman" w:eastAsia="宋体"/>
              </w:rPr>
              <w:t>≤</w:t>
            </w:r>
            <w:r w:rsidR="0033023A" w:rsidRPr="00E33E8A">
              <w:rPr>
                <w:rFonts w:ascii="Times New Roman" w:eastAsia="宋体"/>
              </w:rPr>
              <w:t>4mm</w:t>
            </w:r>
          </w:p>
        </w:tc>
      </w:tr>
      <w:tr w:rsidR="00E33E8A" w:rsidRPr="00E33E8A" w:rsidTr="00CF2195">
        <w:tc>
          <w:tcPr>
            <w:tcW w:w="1038" w:type="pct"/>
          </w:tcPr>
          <w:p w:rsidR="00147880" w:rsidRPr="00E33E8A" w:rsidRDefault="0033023A">
            <w:pPr>
              <w:pStyle w:val="a"/>
              <w:widowControl w:val="0"/>
              <w:numPr>
                <w:ilvl w:val="0"/>
                <w:numId w:val="0"/>
              </w:numPr>
              <w:jc w:val="center"/>
              <w:rPr>
                <w:rFonts w:ascii="Times New Roman" w:eastAsia="宋体"/>
              </w:rPr>
            </w:pPr>
            <w:r w:rsidRPr="00E33E8A">
              <w:rPr>
                <w:rFonts w:ascii="Times New Roman" w:eastAsia="宋体"/>
              </w:rPr>
              <w:t>12</w:t>
            </w:r>
          </w:p>
        </w:tc>
        <w:tc>
          <w:tcPr>
            <w:tcW w:w="2226" w:type="pct"/>
            <w:vAlign w:val="center"/>
          </w:tcPr>
          <w:p w:rsidR="00147880" w:rsidRPr="00E33E8A" w:rsidRDefault="0033023A">
            <w:pPr>
              <w:widowControl/>
              <w:autoSpaceDE w:val="0"/>
              <w:autoSpaceDN w:val="0"/>
              <w:jc w:val="center"/>
            </w:pPr>
            <w:r w:rsidRPr="00E33E8A">
              <w:rPr>
                <w:kern w:val="0"/>
                <w:szCs w:val="21"/>
              </w:rPr>
              <w:t>1400</w:t>
            </w:r>
          </w:p>
        </w:tc>
        <w:tc>
          <w:tcPr>
            <w:tcW w:w="1735" w:type="pct"/>
          </w:tcPr>
          <w:p w:rsidR="00147880" w:rsidRPr="00E33E8A" w:rsidRDefault="00CF2195">
            <w:pPr>
              <w:pStyle w:val="a"/>
              <w:widowControl w:val="0"/>
              <w:numPr>
                <w:ilvl w:val="0"/>
                <w:numId w:val="0"/>
              </w:numPr>
              <w:jc w:val="center"/>
              <w:rPr>
                <w:rFonts w:ascii="Times New Roman" w:eastAsia="宋体"/>
              </w:rPr>
            </w:pPr>
            <w:r w:rsidRPr="00E33E8A">
              <w:rPr>
                <w:rFonts w:ascii="Times New Roman" w:eastAsia="宋体"/>
              </w:rPr>
              <w:t>≤</w:t>
            </w:r>
            <w:r w:rsidR="0033023A" w:rsidRPr="00E33E8A">
              <w:rPr>
                <w:rFonts w:ascii="Times New Roman" w:eastAsia="宋体"/>
              </w:rPr>
              <w:t>5mm</w:t>
            </w:r>
          </w:p>
        </w:tc>
      </w:tr>
      <w:tr w:rsidR="00E33E8A" w:rsidRPr="00E33E8A" w:rsidTr="00CF2195">
        <w:tc>
          <w:tcPr>
            <w:tcW w:w="1038" w:type="pct"/>
          </w:tcPr>
          <w:p w:rsidR="00147880" w:rsidRPr="00E33E8A" w:rsidRDefault="0033023A">
            <w:pPr>
              <w:pStyle w:val="a"/>
              <w:widowControl w:val="0"/>
              <w:numPr>
                <w:ilvl w:val="0"/>
                <w:numId w:val="0"/>
              </w:numPr>
              <w:jc w:val="center"/>
              <w:rPr>
                <w:rFonts w:ascii="Times New Roman" w:eastAsia="宋体"/>
              </w:rPr>
            </w:pPr>
            <w:r w:rsidRPr="00E33E8A">
              <w:rPr>
                <w:rFonts w:ascii="Times New Roman" w:eastAsia="宋体"/>
              </w:rPr>
              <w:t>13</w:t>
            </w:r>
          </w:p>
        </w:tc>
        <w:tc>
          <w:tcPr>
            <w:tcW w:w="2226" w:type="pct"/>
            <w:vAlign w:val="center"/>
          </w:tcPr>
          <w:p w:rsidR="00147880" w:rsidRPr="00E33E8A" w:rsidRDefault="0033023A">
            <w:pPr>
              <w:widowControl/>
              <w:autoSpaceDE w:val="0"/>
              <w:autoSpaceDN w:val="0"/>
              <w:jc w:val="center"/>
            </w:pPr>
            <w:r w:rsidRPr="00E33E8A">
              <w:rPr>
                <w:kern w:val="0"/>
                <w:szCs w:val="21"/>
              </w:rPr>
              <w:t>1500</w:t>
            </w:r>
          </w:p>
        </w:tc>
        <w:tc>
          <w:tcPr>
            <w:tcW w:w="1735" w:type="pct"/>
          </w:tcPr>
          <w:p w:rsidR="00147880" w:rsidRPr="00E33E8A" w:rsidRDefault="00CF2195">
            <w:pPr>
              <w:pStyle w:val="a"/>
              <w:widowControl w:val="0"/>
              <w:numPr>
                <w:ilvl w:val="0"/>
                <w:numId w:val="0"/>
              </w:numPr>
              <w:jc w:val="center"/>
              <w:rPr>
                <w:rFonts w:ascii="Times New Roman" w:eastAsia="宋体"/>
              </w:rPr>
            </w:pPr>
            <w:r w:rsidRPr="00E33E8A">
              <w:rPr>
                <w:rFonts w:ascii="Times New Roman" w:eastAsia="宋体"/>
              </w:rPr>
              <w:t>≤</w:t>
            </w:r>
            <w:r w:rsidR="0033023A" w:rsidRPr="00E33E8A">
              <w:rPr>
                <w:rFonts w:ascii="Times New Roman" w:eastAsia="宋体"/>
              </w:rPr>
              <w:t>5mm</w:t>
            </w:r>
          </w:p>
        </w:tc>
      </w:tr>
      <w:tr w:rsidR="00E33E8A" w:rsidRPr="00E33E8A" w:rsidTr="00CF2195">
        <w:tc>
          <w:tcPr>
            <w:tcW w:w="1038" w:type="pct"/>
          </w:tcPr>
          <w:p w:rsidR="00147880" w:rsidRPr="00E33E8A" w:rsidRDefault="0033023A">
            <w:pPr>
              <w:pStyle w:val="a"/>
              <w:widowControl w:val="0"/>
              <w:numPr>
                <w:ilvl w:val="0"/>
                <w:numId w:val="0"/>
              </w:numPr>
              <w:jc w:val="center"/>
              <w:rPr>
                <w:rFonts w:ascii="Times New Roman" w:eastAsia="宋体"/>
              </w:rPr>
            </w:pPr>
            <w:r w:rsidRPr="00E33E8A">
              <w:rPr>
                <w:rFonts w:ascii="Times New Roman" w:eastAsia="宋体"/>
              </w:rPr>
              <w:t>14</w:t>
            </w:r>
          </w:p>
        </w:tc>
        <w:tc>
          <w:tcPr>
            <w:tcW w:w="2226" w:type="pct"/>
            <w:vAlign w:val="center"/>
          </w:tcPr>
          <w:p w:rsidR="00147880" w:rsidRPr="00E33E8A" w:rsidRDefault="0033023A">
            <w:pPr>
              <w:widowControl/>
              <w:autoSpaceDE w:val="0"/>
              <w:autoSpaceDN w:val="0"/>
              <w:jc w:val="center"/>
            </w:pPr>
            <w:r w:rsidRPr="00E33E8A">
              <w:rPr>
                <w:kern w:val="0"/>
                <w:szCs w:val="21"/>
              </w:rPr>
              <w:t>1600</w:t>
            </w:r>
          </w:p>
        </w:tc>
        <w:tc>
          <w:tcPr>
            <w:tcW w:w="1735" w:type="pct"/>
          </w:tcPr>
          <w:p w:rsidR="00147880" w:rsidRPr="00E33E8A" w:rsidRDefault="00CF2195">
            <w:pPr>
              <w:pStyle w:val="a"/>
              <w:widowControl w:val="0"/>
              <w:numPr>
                <w:ilvl w:val="0"/>
                <w:numId w:val="0"/>
              </w:numPr>
              <w:jc w:val="center"/>
              <w:rPr>
                <w:rFonts w:ascii="Times New Roman" w:eastAsia="宋体"/>
              </w:rPr>
            </w:pPr>
            <w:r w:rsidRPr="00E33E8A">
              <w:rPr>
                <w:rFonts w:ascii="Times New Roman" w:eastAsia="宋体"/>
              </w:rPr>
              <w:t>≤</w:t>
            </w:r>
            <w:r w:rsidR="0033023A" w:rsidRPr="00E33E8A">
              <w:rPr>
                <w:rFonts w:ascii="Times New Roman" w:eastAsia="宋体"/>
              </w:rPr>
              <w:t>5mm</w:t>
            </w:r>
          </w:p>
        </w:tc>
      </w:tr>
    </w:tbl>
    <w:p w:rsidR="00147880" w:rsidRPr="00E33E8A" w:rsidRDefault="0033023A">
      <w:pPr>
        <w:pStyle w:val="a7"/>
        <w:numPr>
          <w:ilvl w:val="0"/>
          <w:numId w:val="1"/>
        </w:numPr>
        <w:spacing w:before="312" w:after="312"/>
        <w:rPr>
          <w:rFonts w:ascii="Times New Roman"/>
        </w:rPr>
      </w:pPr>
      <w:r w:rsidRPr="00E33E8A">
        <w:rPr>
          <w:rFonts w:ascii="Times New Roman" w:hint="eastAsia"/>
        </w:rPr>
        <w:t>技术要求</w:t>
      </w:r>
    </w:p>
    <w:p w:rsidR="00147880" w:rsidRPr="00E33E8A" w:rsidRDefault="0033023A">
      <w:pPr>
        <w:pStyle w:val="a"/>
        <w:spacing w:before="156" w:after="156"/>
        <w:rPr>
          <w:rFonts w:ascii="Times New Roman"/>
        </w:rPr>
      </w:pPr>
      <w:r w:rsidRPr="00E33E8A">
        <w:rPr>
          <w:rFonts w:ascii="Times New Roman" w:hint="eastAsia"/>
        </w:rPr>
        <w:t>钢的</w:t>
      </w:r>
      <w:r w:rsidRPr="00E33E8A">
        <w:rPr>
          <w:rFonts w:ascii="Times New Roman"/>
        </w:rPr>
        <w:t>牌号和化学成分</w:t>
      </w:r>
    </w:p>
    <w:p w:rsidR="00147880" w:rsidRPr="00E33E8A" w:rsidRDefault="0033023A">
      <w:pPr>
        <w:pStyle w:val="a6"/>
        <w:tabs>
          <w:tab w:val="clear" w:pos="4201"/>
          <w:tab w:val="clear" w:pos="9298"/>
        </w:tabs>
        <w:ind w:firstLine="420"/>
        <w:rPr>
          <w:rFonts w:ascii="Times New Roman"/>
        </w:rPr>
      </w:pPr>
      <w:r w:rsidRPr="00E33E8A">
        <w:rPr>
          <w:rFonts w:ascii="Times New Roman"/>
        </w:rPr>
        <w:t>钢的牌号和化学成分应符合</w:t>
      </w:r>
      <w:r w:rsidRPr="00E33E8A">
        <w:rPr>
          <w:rFonts w:ascii="Times New Roman"/>
        </w:rPr>
        <w:t xml:space="preserve"> GB/T 700</w:t>
      </w:r>
      <w:r w:rsidRPr="00E33E8A">
        <w:rPr>
          <w:rFonts w:ascii="Times New Roman"/>
        </w:rPr>
        <w:t>中</w:t>
      </w:r>
      <w:r w:rsidRPr="00E33E8A">
        <w:rPr>
          <w:rFonts w:ascii="Times New Roman"/>
        </w:rPr>
        <w:t>Q195</w:t>
      </w:r>
      <w:r w:rsidRPr="00E33E8A">
        <w:rPr>
          <w:rFonts w:ascii="Times New Roman"/>
        </w:rPr>
        <w:t>、</w:t>
      </w:r>
      <w:r w:rsidRPr="00E33E8A">
        <w:rPr>
          <w:rFonts w:ascii="Times New Roman"/>
        </w:rPr>
        <w:t>Q235B</w:t>
      </w:r>
      <w:r w:rsidRPr="00E33E8A">
        <w:rPr>
          <w:rFonts w:ascii="Times New Roman"/>
        </w:rPr>
        <w:t>或</w:t>
      </w:r>
      <w:r w:rsidRPr="00E33E8A">
        <w:rPr>
          <w:rFonts w:ascii="Times New Roman"/>
        </w:rPr>
        <w:t>GB/T 9711</w:t>
      </w:r>
      <w:r w:rsidRPr="00E33E8A">
        <w:rPr>
          <w:rFonts w:ascii="Times New Roman"/>
        </w:rPr>
        <w:t>中</w:t>
      </w:r>
      <w:r w:rsidRPr="00E33E8A">
        <w:rPr>
          <w:rFonts w:ascii="Times New Roman"/>
        </w:rPr>
        <w:t>L245</w:t>
      </w:r>
      <w:r w:rsidRPr="00E33E8A">
        <w:rPr>
          <w:rFonts w:ascii="Times New Roman"/>
        </w:rPr>
        <w:t>、</w:t>
      </w:r>
      <w:r w:rsidRPr="00E33E8A">
        <w:rPr>
          <w:rFonts w:ascii="Times New Roman"/>
        </w:rPr>
        <w:t>L290</w:t>
      </w:r>
      <w:r w:rsidRPr="00E33E8A">
        <w:rPr>
          <w:rFonts w:ascii="Times New Roman"/>
        </w:rPr>
        <w:t>、</w:t>
      </w:r>
      <w:r w:rsidRPr="00E33E8A">
        <w:rPr>
          <w:rFonts w:ascii="Times New Roman"/>
        </w:rPr>
        <w:t>L360</w:t>
      </w:r>
      <w:r w:rsidRPr="00E33E8A">
        <w:rPr>
          <w:rFonts w:ascii="Times New Roman"/>
        </w:rPr>
        <w:t>、</w:t>
      </w:r>
      <w:r w:rsidRPr="00E33E8A">
        <w:rPr>
          <w:rFonts w:ascii="Times New Roman"/>
        </w:rPr>
        <w:t>L415</w:t>
      </w:r>
      <w:r w:rsidRPr="00E33E8A">
        <w:rPr>
          <w:rFonts w:ascii="Times New Roman"/>
        </w:rPr>
        <w:t>等牌号的规定。经供需双方协商，并在合同中注明，也可采用其他焊接性能良好的牌号</w:t>
      </w:r>
    </w:p>
    <w:p w:rsidR="00147880" w:rsidRPr="00E33E8A" w:rsidRDefault="0033023A">
      <w:pPr>
        <w:pStyle w:val="a"/>
        <w:spacing w:before="156" w:after="156"/>
        <w:rPr>
          <w:rFonts w:ascii="Times New Roman"/>
        </w:rPr>
      </w:pPr>
      <w:r w:rsidRPr="00E33E8A">
        <w:rPr>
          <w:rFonts w:ascii="Times New Roman" w:hint="eastAsia"/>
        </w:rPr>
        <w:t>制管用</w:t>
      </w:r>
      <w:r w:rsidRPr="00E33E8A">
        <w:rPr>
          <w:rFonts w:ascii="Times New Roman"/>
        </w:rPr>
        <w:t>钢</w:t>
      </w:r>
      <w:r w:rsidRPr="00E33E8A">
        <w:rPr>
          <w:rFonts w:ascii="Times New Roman" w:hint="eastAsia"/>
        </w:rPr>
        <w:t>带</w:t>
      </w:r>
    </w:p>
    <w:p w:rsidR="00147880" w:rsidRPr="00E33E8A" w:rsidRDefault="0033023A">
      <w:pPr>
        <w:pStyle w:val="a6"/>
        <w:tabs>
          <w:tab w:val="clear" w:pos="4201"/>
          <w:tab w:val="clear" w:pos="9298"/>
        </w:tabs>
        <w:ind w:firstLine="420"/>
        <w:rPr>
          <w:rFonts w:ascii="Times New Roman"/>
        </w:rPr>
      </w:pPr>
      <w:r w:rsidRPr="00E33E8A">
        <w:rPr>
          <w:rFonts w:ascii="Times New Roman" w:hint="eastAsia"/>
        </w:rPr>
        <w:t>制造钢管的钢带应符合</w:t>
      </w:r>
      <w:r w:rsidRPr="00E33E8A">
        <w:rPr>
          <w:rFonts w:ascii="Times New Roman" w:hint="eastAsia"/>
        </w:rPr>
        <w:t>GB/T 3274</w:t>
      </w:r>
      <w:r w:rsidRPr="00E33E8A">
        <w:rPr>
          <w:rFonts w:ascii="Times New Roman" w:hint="eastAsia"/>
        </w:rPr>
        <w:t>的规定。</w:t>
      </w:r>
    </w:p>
    <w:p w:rsidR="00147880" w:rsidRPr="00E33E8A" w:rsidRDefault="0033023A">
      <w:pPr>
        <w:pStyle w:val="a"/>
        <w:spacing w:before="156" w:after="156"/>
        <w:rPr>
          <w:rFonts w:ascii="Times New Roman"/>
        </w:rPr>
      </w:pPr>
      <w:r w:rsidRPr="00E33E8A">
        <w:rPr>
          <w:rFonts w:ascii="Times New Roman" w:hint="eastAsia"/>
        </w:rPr>
        <w:lastRenderedPageBreak/>
        <w:t>制造方法</w:t>
      </w:r>
    </w:p>
    <w:p w:rsidR="00147880" w:rsidRPr="00E33E8A" w:rsidRDefault="0033023A">
      <w:pPr>
        <w:pStyle w:val="a6"/>
        <w:tabs>
          <w:tab w:val="clear" w:pos="4201"/>
          <w:tab w:val="clear" w:pos="9298"/>
        </w:tabs>
        <w:ind w:firstLine="420"/>
        <w:rPr>
          <w:rFonts w:ascii="Times New Roman"/>
        </w:rPr>
      </w:pPr>
      <w:r w:rsidRPr="00E33E8A">
        <w:rPr>
          <w:rFonts w:ascii="Times New Roman" w:hint="eastAsia"/>
        </w:rPr>
        <w:t>钢管应采用压制波纹的钢带经螺旋成型后，以自动氩弧焊、二氧化碳气体保护焊或自动埋弧焊的焊接方法制造。</w:t>
      </w:r>
    </w:p>
    <w:p w:rsidR="00147880" w:rsidRPr="00E33E8A" w:rsidRDefault="0033023A">
      <w:pPr>
        <w:pStyle w:val="a"/>
        <w:spacing w:before="156" w:after="156"/>
        <w:rPr>
          <w:rFonts w:ascii="Times New Roman"/>
        </w:rPr>
      </w:pPr>
      <w:r w:rsidRPr="00E33E8A">
        <w:rPr>
          <w:rFonts w:ascii="Times New Roman" w:hint="eastAsia"/>
        </w:rPr>
        <w:t>交货状态</w:t>
      </w:r>
    </w:p>
    <w:p w:rsidR="00147880" w:rsidRPr="00E33E8A" w:rsidRDefault="0033023A">
      <w:pPr>
        <w:pStyle w:val="a6"/>
        <w:tabs>
          <w:tab w:val="clear" w:pos="4201"/>
          <w:tab w:val="clear" w:pos="9298"/>
        </w:tabs>
        <w:ind w:firstLine="420"/>
        <w:rPr>
          <w:rFonts w:ascii="Times New Roman"/>
        </w:rPr>
      </w:pPr>
      <w:r w:rsidRPr="00E33E8A">
        <w:rPr>
          <w:rFonts w:ascii="Times New Roman" w:hint="eastAsia"/>
        </w:rPr>
        <w:t>钢管应以承插式形式交货。</w:t>
      </w:r>
    </w:p>
    <w:p w:rsidR="00147880" w:rsidRPr="00E33E8A" w:rsidRDefault="0033023A">
      <w:pPr>
        <w:pStyle w:val="a"/>
        <w:spacing w:before="156" w:after="156"/>
        <w:rPr>
          <w:rFonts w:ascii="Times New Roman"/>
        </w:rPr>
      </w:pPr>
      <w:r w:rsidRPr="00E33E8A">
        <w:rPr>
          <w:rFonts w:ascii="Times New Roman" w:hint="eastAsia"/>
        </w:rPr>
        <w:t>焊缝拉伸</w:t>
      </w:r>
    </w:p>
    <w:p w:rsidR="00147880" w:rsidRPr="00E33E8A" w:rsidRDefault="0033023A">
      <w:pPr>
        <w:pStyle w:val="a0"/>
        <w:rPr>
          <w:rFonts w:ascii="Times New Roman" w:eastAsia="宋体"/>
        </w:rPr>
      </w:pPr>
      <w:r w:rsidRPr="00E33E8A">
        <w:rPr>
          <w:rFonts w:ascii="Times New Roman" w:eastAsia="宋体" w:hint="eastAsia"/>
        </w:rPr>
        <w:t>钢管应进行焊缝室温横向拉伸试验。拉伸试样应在钢管上垂直于焊缝截取，且焊缝位于试样中间。焊缝拉伸试验只测定抗拉强度，其值应符合表</w:t>
      </w:r>
      <w:r w:rsidR="00FE32B1" w:rsidRPr="00E33E8A">
        <w:rPr>
          <w:rFonts w:ascii="Times New Roman" w:eastAsia="宋体"/>
        </w:rPr>
        <w:t>6</w:t>
      </w:r>
      <w:r w:rsidRPr="00E33E8A">
        <w:rPr>
          <w:rFonts w:ascii="Times New Roman" w:eastAsia="宋体" w:hint="eastAsia"/>
        </w:rPr>
        <w:t>的规定。</w:t>
      </w:r>
    </w:p>
    <w:p w:rsidR="00147880" w:rsidRPr="00E33E8A" w:rsidRDefault="0033023A">
      <w:pPr>
        <w:pStyle w:val="a0"/>
        <w:rPr>
          <w:rFonts w:ascii="Times New Roman" w:eastAsia="宋体"/>
        </w:rPr>
      </w:pPr>
      <w:r w:rsidRPr="00E33E8A">
        <w:rPr>
          <w:rFonts w:ascii="Times New Roman" w:eastAsia="宋体" w:hint="eastAsia"/>
        </w:rPr>
        <w:t>钢带对接焊缝应进行焊缝室温横向拉伸试验，焊缝拉伸试验只测定抗拉强度，其值应不低于表</w:t>
      </w:r>
      <w:r w:rsidR="00FE32B1" w:rsidRPr="00E33E8A">
        <w:rPr>
          <w:rFonts w:ascii="Times New Roman" w:eastAsia="宋体"/>
        </w:rPr>
        <w:t>6</w:t>
      </w:r>
      <w:r w:rsidRPr="00E33E8A">
        <w:rPr>
          <w:rFonts w:ascii="Times New Roman" w:eastAsia="宋体" w:hint="eastAsia"/>
        </w:rPr>
        <w:t>中规定的室温抗拉强度最小值。</w:t>
      </w:r>
    </w:p>
    <w:p w:rsidR="00147880" w:rsidRPr="00E33E8A" w:rsidRDefault="0033023A">
      <w:pPr>
        <w:pStyle w:val="a1"/>
        <w:tabs>
          <w:tab w:val="clear" w:pos="360"/>
        </w:tabs>
        <w:spacing w:before="156" w:after="156"/>
        <w:ind w:left="0"/>
        <w:rPr>
          <w:rFonts w:ascii="Times New Roman"/>
        </w:rPr>
      </w:pPr>
      <w:r w:rsidRPr="00E33E8A">
        <w:rPr>
          <w:rFonts w:ascii="Times New Roman"/>
        </w:rPr>
        <w:t>钢管焊缝拉伸试验抗拉强度</w:t>
      </w:r>
    </w:p>
    <w:tbl>
      <w:tblPr>
        <w:tblW w:w="9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460"/>
        <w:gridCol w:w="4789"/>
      </w:tblGrid>
      <w:tr w:rsidR="00E33E8A" w:rsidRPr="00E33E8A">
        <w:trPr>
          <w:trHeight w:val="20"/>
        </w:trPr>
        <w:tc>
          <w:tcPr>
            <w:tcW w:w="4460" w:type="dxa"/>
            <w:vAlign w:val="center"/>
          </w:tcPr>
          <w:p w:rsidR="00147880" w:rsidRPr="00E33E8A" w:rsidRDefault="0033023A">
            <w:pPr>
              <w:widowControl/>
              <w:kinsoku w:val="0"/>
              <w:autoSpaceDE w:val="0"/>
              <w:autoSpaceDN w:val="0"/>
              <w:snapToGrid w:val="0"/>
              <w:jc w:val="center"/>
              <w:rPr>
                <w:spacing w:val="-4"/>
                <w:kern w:val="0"/>
                <w:szCs w:val="21"/>
                <w:lang w:eastAsia="en-US"/>
              </w:rPr>
            </w:pPr>
            <w:proofErr w:type="spellStart"/>
            <w:r w:rsidRPr="00E33E8A">
              <w:rPr>
                <w:spacing w:val="-4"/>
                <w:kern w:val="0"/>
                <w:szCs w:val="21"/>
                <w:lang w:eastAsia="en-US"/>
              </w:rPr>
              <w:t>牌号</w:t>
            </w:r>
            <w:proofErr w:type="spellEnd"/>
          </w:p>
        </w:tc>
        <w:tc>
          <w:tcPr>
            <w:tcW w:w="4789" w:type="dxa"/>
            <w:vAlign w:val="center"/>
          </w:tcPr>
          <w:p w:rsidR="00147880" w:rsidRPr="00E33E8A" w:rsidRDefault="0033023A">
            <w:pPr>
              <w:widowControl/>
              <w:kinsoku w:val="0"/>
              <w:autoSpaceDE w:val="0"/>
              <w:autoSpaceDN w:val="0"/>
              <w:snapToGrid w:val="0"/>
              <w:jc w:val="center"/>
              <w:rPr>
                <w:spacing w:val="-4"/>
                <w:kern w:val="0"/>
                <w:szCs w:val="21"/>
                <w:lang w:eastAsia="en-US"/>
              </w:rPr>
            </w:pPr>
            <w:proofErr w:type="spellStart"/>
            <w:r w:rsidRPr="00E33E8A">
              <w:rPr>
                <w:spacing w:val="-4"/>
                <w:kern w:val="0"/>
                <w:szCs w:val="21"/>
                <w:lang w:eastAsia="en-US"/>
              </w:rPr>
              <w:t>抗拉强度</w:t>
            </w:r>
            <w:proofErr w:type="spellEnd"/>
            <w:r w:rsidRPr="00E33E8A">
              <w:rPr>
                <w:rFonts w:hint="eastAsia"/>
                <w:spacing w:val="-4"/>
                <w:kern w:val="0"/>
                <w:szCs w:val="21"/>
              </w:rPr>
              <w:t>（</w:t>
            </w:r>
            <w:proofErr w:type="spellStart"/>
            <w:r w:rsidRPr="00E33E8A">
              <w:rPr>
                <w:spacing w:val="-4"/>
                <w:kern w:val="0"/>
                <w:szCs w:val="21"/>
                <w:lang w:eastAsia="en-US"/>
              </w:rPr>
              <w:t>R</w:t>
            </w:r>
            <w:r w:rsidRPr="00E33E8A">
              <w:rPr>
                <w:spacing w:val="-4"/>
                <w:kern w:val="0"/>
                <w:szCs w:val="21"/>
                <w:vertAlign w:val="subscript"/>
                <w:lang w:eastAsia="en-US"/>
              </w:rPr>
              <w:t>m</w:t>
            </w:r>
            <w:proofErr w:type="spellEnd"/>
            <w:r w:rsidRPr="00E33E8A">
              <w:rPr>
                <w:rFonts w:hint="eastAsia"/>
                <w:spacing w:val="-4"/>
                <w:kern w:val="0"/>
                <w:szCs w:val="21"/>
              </w:rPr>
              <w:t>）</w:t>
            </w:r>
            <w:proofErr w:type="spellStart"/>
            <w:r w:rsidRPr="00E33E8A">
              <w:rPr>
                <w:spacing w:val="-4"/>
                <w:kern w:val="0"/>
                <w:szCs w:val="21"/>
                <w:lang w:eastAsia="en-US"/>
              </w:rPr>
              <w:t>MPa</w:t>
            </w:r>
            <w:proofErr w:type="spellEnd"/>
          </w:p>
        </w:tc>
      </w:tr>
      <w:tr w:rsidR="00E33E8A" w:rsidRPr="00E33E8A">
        <w:trPr>
          <w:trHeight w:val="20"/>
        </w:trPr>
        <w:tc>
          <w:tcPr>
            <w:tcW w:w="4460" w:type="dxa"/>
            <w:vAlign w:val="center"/>
          </w:tcPr>
          <w:p w:rsidR="00147880" w:rsidRPr="00E33E8A" w:rsidRDefault="0033023A">
            <w:pPr>
              <w:widowControl/>
              <w:kinsoku w:val="0"/>
              <w:autoSpaceDE w:val="0"/>
              <w:autoSpaceDN w:val="0"/>
              <w:snapToGrid w:val="0"/>
              <w:jc w:val="center"/>
              <w:rPr>
                <w:spacing w:val="-2"/>
                <w:kern w:val="0"/>
                <w:szCs w:val="21"/>
                <w:lang w:eastAsia="en-US"/>
              </w:rPr>
            </w:pPr>
            <w:r w:rsidRPr="00E33E8A">
              <w:rPr>
                <w:spacing w:val="-2"/>
                <w:kern w:val="0"/>
                <w:szCs w:val="21"/>
                <w:lang w:eastAsia="en-US"/>
              </w:rPr>
              <w:t>Q195</w:t>
            </w:r>
          </w:p>
        </w:tc>
        <w:tc>
          <w:tcPr>
            <w:tcW w:w="4789" w:type="dxa"/>
            <w:vAlign w:val="center"/>
          </w:tcPr>
          <w:p w:rsidR="00147880" w:rsidRPr="00E33E8A" w:rsidRDefault="0033023A">
            <w:pPr>
              <w:widowControl/>
              <w:kinsoku w:val="0"/>
              <w:autoSpaceDE w:val="0"/>
              <w:autoSpaceDN w:val="0"/>
              <w:snapToGrid w:val="0"/>
              <w:jc w:val="center"/>
              <w:rPr>
                <w:spacing w:val="-5"/>
                <w:kern w:val="0"/>
                <w:szCs w:val="21"/>
                <w:lang w:eastAsia="en-US"/>
              </w:rPr>
            </w:pPr>
            <w:r w:rsidRPr="00E33E8A">
              <w:rPr>
                <w:spacing w:val="-5"/>
                <w:kern w:val="0"/>
                <w:szCs w:val="21"/>
                <w:lang w:eastAsia="en-US"/>
              </w:rPr>
              <w:t>≥315</w:t>
            </w:r>
          </w:p>
        </w:tc>
      </w:tr>
      <w:tr w:rsidR="00E33E8A" w:rsidRPr="00E33E8A">
        <w:trPr>
          <w:trHeight w:val="20"/>
        </w:trPr>
        <w:tc>
          <w:tcPr>
            <w:tcW w:w="4460" w:type="dxa"/>
            <w:vAlign w:val="center"/>
          </w:tcPr>
          <w:p w:rsidR="00147880" w:rsidRPr="00E33E8A" w:rsidRDefault="0033023A">
            <w:pPr>
              <w:widowControl/>
              <w:kinsoku w:val="0"/>
              <w:autoSpaceDE w:val="0"/>
              <w:autoSpaceDN w:val="0"/>
              <w:snapToGrid w:val="0"/>
              <w:jc w:val="center"/>
              <w:rPr>
                <w:spacing w:val="-1"/>
                <w:kern w:val="0"/>
                <w:szCs w:val="21"/>
                <w:lang w:eastAsia="en-US"/>
              </w:rPr>
            </w:pPr>
            <w:r w:rsidRPr="00E33E8A">
              <w:rPr>
                <w:spacing w:val="-1"/>
                <w:kern w:val="0"/>
                <w:szCs w:val="21"/>
                <w:lang w:eastAsia="en-US"/>
              </w:rPr>
              <w:t>Q235B</w:t>
            </w:r>
          </w:p>
        </w:tc>
        <w:tc>
          <w:tcPr>
            <w:tcW w:w="4789" w:type="dxa"/>
            <w:vAlign w:val="center"/>
          </w:tcPr>
          <w:p w:rsidR="00147880" w:rsidRPr="00E33E8A" w:rsidRDefault="0033023A">
            <w:pPr>
              <w:widowControl/>
              <w:kinsoku w:val="0"/>
              <w:autoSpaceDE w:val="0"/>
              <w:autoSpaceDN w:val="0"/>
              <w:snapToGrid w:val="0"/>
              <w:jc w:val="center"/>
              <w:rPr>
                <w:spacing w:val="-5"/>
                <w:kern w:val="0"/>
                <w:szCs w:val="21"/>
                <w:lang w:eastAsia="en-US"/>
              </w:rPr>
            </w:pPr>
            <w:r w:rsidRPr="00E33E8A">
              <w:rPr>
                <w:spacing w:val="-5"/>
                <w:kern w:val="0"/>
                <w:szCs w:val="21"/>
                <w:lang w:eastAsia="en-US"/>
              </w:rPr>
              <w:t>≥370</w:t>
            </w:r>
          </w:p>
        </w:tc>
      </w:tr>
      <w:tr w:rsidR="00E33E8A" w:rsidRPr="00E33E8A">
        <w:trPr>
          <w:trHeight w:val="20"/>
        </w:trPr>
        <w:tc>
          <w:tcPr>
            <w:tcW w:w="4460" w:type="dxa"/>
            <w:vAlign w:val="center"/>
          </w:tcPr>
          <w:p w:rsidR="00147880" w:rsidRPr="00E33E8A" w:rsidRDefault="0033023A">
            <w:pPr>
              <w:widowControl/>
              <w:kinsoku w:val="0"/>
              <w:autoSpaceDE w:val="0"/>
              <w:autoSpaceDN w:val="0"/>
              <w:snapToGrid w:val="0"/>
              <w:jc w:val="center"/>
              <w:rPr>
                <w:spacing w:val="-2"/>
                <w:kern w:val="0"/>
                <w:szCs w:val="21"/>
                <w:lang w:eastAsia="en-US"/>
              </w:rPr>
            </w:pPr>
            <w:r w:rsidRPr="00E33E8A">
              <w:rPr>
                <w:spacing w:val="-2"/>
                <w:kern w:val="0"/>
                <w:szCs w:val="21"/>
                <w:lang w:eastAsia="en-US"/>
              </w:rPr>
              <w:t>L245</w:t>
            </w:r>
          </w:p>
        </w:tc>
        <w:tc>
          <w:tcPr>
            <w:tcW w:w="4789" w:type="dxa"/>
            <w:vAlign w:val="center"/>
          </w:tcPr>
          <w:p w:rsidR="00147880" w:rsidRPr="00E33E8A" w:rsidRDefault="0033023A">
            <w:pPr>
              <w:widowControl/>
              <w:kinsoku w:val="0"/>
              <w:autoSpaceDE w:val="0"/>
              <w:autoSpaceDN w:val="0"/>
              <w:snapToGrid w:val="0"/>
              <w:jc w:val="center"/>
              <w:rPr>
                <w:spacing w:val="-5"/>
                <w:kern w:val="0"/>
                <w:szCs w:val="21"/>
                <w:lang w:eastAsia="en-US"/>
              </w:rPr>
            </w:pPr>
            <w:r w:rsidRPr="00E33E8A">
              <w:rPr>
                <w:spacing w:val="-5"/>
                <w:kern w:val="0"/>
                <w:szCs w:val="21"/>
                <w:lang w:eastAsia="en-US"/>
              </w:rPr>
              <w:t>≥415</w:t>
            </w:r>
          </w:p>
        </w:tc>
      </w:tr>
      <w:tr w:rsidR="00E33E8A" w:rsidRPr="00E33E8A">
        <w:trPr>
          <w:trHeight w:val="20"/>
        </w:trPr>
        <w:tc>
          <w:tcPr>
            <w:tcW w:w="4460" w:type="dxa"/>
            <w:vAlign w:val="center"/>
          </w:tcPr>
          <w:p w:rsidR="00147880" w:rsidRPr="00E33E8A" w:rsidRDefault="0033023A">
            <w:pPr>
              <w:widowControl/>
              <w:kinsoku w:val="0"/>
              <w:autoSpaceDE w:val="0"/>
              <w:autoSpaceDN w:val="0"/>
              <w:snapToGrid w:val="0"/>
              <w:jc w:val="center"/>
              <w:rPr>
                <w:spacing w:val="-2"/>
                <w:kern w:val="0"/>
                <w:szCs w:val="21"/>
                <w:lang w:eastAsia="en-US"/>
              </w:rPr>
            </w:pPr>
            <w:r w:rsidRPr="00E33E8A">
              <w:rPr>
                <w:spacing w:val="-2"/>
                <w:kern w:val="0"/>
                <w:szCs w:val="21"/>
                <w:lang w:eastAsia="en-US"/>
              </w:rPr>
              <w:t>L290</w:t>
            </w:r>
          </w:p>
        </w:tc>
        <w:tc>
          <w:tcPr>
            <w:tcW w:w="4789" w:type="dxa"/>
            <w:vAlign w:val="center"/>
          </w:tcPr>
          <w:p w:rsidR="00147880" w:rsidRPr="00E33E8A" w:rsidRDefault="0033023A">
            <w:pPr>
              <w:widowControl/>
              <w:kinsoku w:val="0"/>
              <w:autoSpaceDE w:val="0"/>
              <w:autoSpaceDN w:val="0"/>
              <w:snapToGrid w:val="0"/>
              <w:jc w:val="center"/>
              <w:rPr>
                <w:spacing w:val="-5"/>
                <w:kern w:val="0"/>
                <w:szCs w:val="21"/>
                <w:lang w:eastAsia="en-US"/>
              </w:rPr>
            </w:pPr>
            <w:r w:rsidRPr="00E33E8A">
              <w:rPr>
                <w:spacing w:val="-5"/>
                <w:kern w:val="0"/>
                <w:szCs w:val="21"/>
                <w:lang w:eastAsia="en-US"/>
              </w:rPr>
              <w:t>≥415</w:t>
            </w:r>
          </w:p>
        </w:tc>
      </w:tr>
      <w:tr w:rsidR="00E33E8A" w:rsidRPr="00E33E8A">
        <w:trPr>
          <w:trHeight w:val="20"/>
        </w:trPr>
        <w:tc>
          <w:tcPr>
            <w:tcW w:w="4460" w:type="dxa"/>
            <w:vAlign w:val="center"/>
          </w:tcPr>
          <w:p w:rsidR="00147880" w:rsidRPr="00E33E8A" w:rsidRDefault="0033023A">
            <w:pPr>
              <w:widowControl/>
              <w:kinsoku w:val="0"/>
              <w:autoSpaceDE w:val="0"/>
              <w:autoSpaceDN w:val="0"/>
              <w:snapToGrid w:val="0"/>
              <w:jc w:val="center"/>
              <w:rPr>
                <w:spacing w:val="-2"/>
                <w:kern w:val="0"/>
                <w:szCs w:val="21"/>
                <w:lang w:eastAsia="en-US"/>
              </w:rPr>
            </w:pPr>
            <w:r w:rsidRPr="00E33E8A">
              <w:rPr>
                <w:spacing w:val="-2"/>
                <w:kern w:val="0"/>
                <w:szCs w:val="21"/>
                <w:lang w:eastAsia="en-US"/>
              </w:rPr>
              <w:t>L360</w:t>
            </w:r>
          </w:p>
        </w:tc>
        <w:tc>
          <w:tcPr>
            <w:tcW w:w="4789" w:type="dxa"/>
            <w:vAlign w:val="center"/>
          </w:tcPr>
          <w:p w:rsidR="00147880" w:rsidRPr="00E33E8A" w:rsidRDefault="0033023A">
            <w:pPr>
              <w:widowControl/>
              <w:kinsoku w:val="0"/>
              <w:autoSpaceDE w:val="0"/>
              <w:autoSpaceDN w:val="0"/>
              <w:snapToGrid w:val="0"/>
              <w:jc w:val="center"/>
              <w:rPr>
                <w:spacing w:val="-5"/>
                <w:kern w:val="0"/>
                <w:szCs w:val="21"/>
                <w:lang w:eastAsia="en-US"/>
              </w:rPr>
            </w:pPr>
            <w:r w:rsidRPr="00E33E8A">
              <w:rPr>
                <w:spacing w:val="-5"/>
                <w:kern w:val="0"/>
                <w:szCs w:val="21"/>
                <w:lang w:eastAsia="en-US"/>
              </w:rPr>
              <w:t>≥460</w:t>
            </w:r>
          </w:p>
        </w:tc>
      </w:tr>
      <w:tr w:rsidR="00E33E8A" w:rsidRPr="00E33E8A">
        <w:trPr>
          <w:trHeight w:val="20"/>
        </w:trPr>
        <w:tc>
          <w:tcPr>
            <w:tcW w:w="4460" w:type="dxa"/>
            <w:vAlign w:val="center"/>
          </w:tcPr>
          <w:p w:rsidR="00147880" w:rsidRPr="00E33E8A" w:rsidRDefault="0033023A">
            <w:pPr>
              <w:widowControl/>
              <w:kinsoku w:val="0"/>
              <w:autoSpaceDE w:val="0"/>
              <w:autoSpaceDN w:val="0"/>
              <w:snapToGrid w:val="0"/>
              <w:jc w:val="center"/>
              <w:rPr>
                <w:spacing w:val="-2"/>
                <w:kern w:val="0"/>
                <w:szCs w:val="21"/>
                <w:lang w:eastAsia="en-US"/>
              </w:rPr>
            </w:pPr>
            <w:r w:rsidRPr="00E33E8A">
              <w:rPr>
                <w:spacing w:val="-2"/>
                <w:kern w:val="0"/>
                <w:szCs w:val="21"/>
                <w:lang w:eastAsia="en-US"/>
              </w:rPr>
              <w:t>L415</w:t>
            </w:r>
          </w:p>
        </w:tc>
        <w:tc>
          <w:tcPr>
            <w:tcW w:w="4789" w:type="dxa"/>
            <w:vAlign w:val="center"/>
          </w:tcPr>
          <w:p w:rsidR="00147880" w:rsidRPr="00E33E8A" w:rsidRDefault="0033023A">
            <w:pPr>
              <w:widowControl/>
              <w:kinsoku w:val="0"/>
              <w:autoSpaceDE w:val="0"/>
              <w:autoSpaceDN w:val="0"/>
              <w:snapToGrid w:val="0"/>
              <w:jc w:val="center"/>
              <w:rPr>
                <w:spacing w:val="-5"/>
                <w:kern w:val="0"/>
                <w:szCs w:val="21"/>
                <w:lang w:eastAsia="en-US"/>
              </w:rPr>
            </w:pPr>
            <w:r w:rsidRPr="00E33E8A">
              <w:rPr>
                <w:spacing w:val="-5"/>
                <w:kern w:val="0"/>
                <w:szCs w:val="21"/>
                <w:lang w:eastAsia="en-US"/>
              </w:rPr>
              <w:t>≥520</w:t>
            </w:r>
          </w:p>
        </w:tc>
      </w:tr>
    </w:tbl>
    <w:p w:rsidR="00147880" w:rsidRPr="00E33E8A" w:rsidRDefault="0033023A">
      <w:pPr>
        <w:pStyle w:val="a"/>
        <w:spacing w:before="156" w:after="156"/>
        <w:rPr>
          <w:rFonts w:ascii="Times New Roman"/>
        </w:rPr>
      </w:pPr>
      <w:r w:rsidRPr="00E33E8A">
        <w:rPr>
          <w:rFonts w:ascii="Times New Roman"/>
        </w:rPr>
        <w:t>液压</w:t>
      </w:r>
    </w:p>
    <w:p w:rsidR="00147880" w:rsidRPr="00E33E8A" w:rsidRDefault="0033023A">
      <w:pPr>
        <w:pStyle w:val="a6"/>
        <w:tabs>
          <w:tab w:val="clear" w:pos="4201"/>
          <w:tab w:val="clear" w:pos="9298"/>
        </w:tabs>
        <w:ind w:firstLine="420"/>
        <w:rPr>
          <w:rFonts w:ascii="Times New Roman"/>
        </w:rPr>
      </w:pPr>
      <w:r w:rsidRPr="00E33E8A">
        <w:rPr>
          <w:rFonts w:ascii="Times New Roman"/>
        </w:rPr>
        <w:t>钢管应进行液压试验。试验压力按公式</w:t>
      </w:r>
      <w:r w:rsidRPr="00E33E8A">
        <w:rPr>
          <w:rFonts w:ascii="Times New Roman" w:hint="eastAsia"/>
        </w:rPr>
        <w:t>（</w:t>
      </w:r>
      <w:r w:rsidRPr="00E33E8A">
        <w:rPr>
          <w:rFonts w:ascii="Times New Roman" w:hint="eastAsia"/>
        </w:rPr>
        <w:t>1</w:t>
      </w:r>
      <w:r w:rsidRPr="00E33E8A">
        <w:rPr>
          <w:rFonts w:ascii="Times New Roman" w:hint="eastAsia"/>
        </w:rPr>
        <w:t>）</w:t>
      </w:r>
      <w:r w:rsidRPr="00E33E8A">
        <w:rPr>
          <w:rFonts w:ascii="Times New Roman"/>
        </w:rPr>
        <w:t>计算。</w:t>
      </w:r>
    </w:p>
    <w:p w:rsidR="00147880" w:rsidRPr="00E33E8A" w:rsidRDefault="0033023A">
      <w:pPr>
        <w:widowControl/>
        <w:tabs>
          <w:tab w:val="right" w:leader="dot" w:pos="9267"/>
        </w:tabs>
        <w:kinsoku w:val="0"/>
        <w:autoSpaceDE w:val="0"/>
        <w:autoSpaceDN w:val="0"/>
        <w:snapToGrid w:val="0"/>
        <w:spacing w:before="26" w:line="218" w:lineRule="auto"/>
        <w:ind w:left="4160"/>
        <w:jc w:val="left"/>
        <w:rPr>
          <w:rFonts w:eastAsia="Times New Roman"/>
          <w:i/>
          <w:iCs/>
          <w:kern w:val="0"/>
          <w:position w:val="-3"/>
          <w:szCs w:val="21"/>
        </w:rPr>
      </w:pPr>
      <w:r w:rsidRPr="00E33E8A">
        <w:rPr>
          <w:rFonts w:eastAsia="Times New Roman"/>
          <w:i/>
          <w:iCs/>
          <w:kern w:val="0"/>
          <w:position w:val="-3"/>
          <w:szCs w:val="21"/>
        </w:rPr>
        <w:t>P=2SR/D</w:t>
      </w:r>
      <w:r w:rsidRPr="00E33E8A">
        <w:rPr>
          <w:rFonts w:eastAsia="Times New Roman"/>
          <w:i/>
          <w:iCs/>
          <w:spacing w:val="1"/>
          <w:kern w:val="0"/>
          <w:position w:val="-3"/>
          <w:szCs w:val="21"/>
        </w:rPr>
        <w:t xml:space="preserve">                                 </w:t>
      </w:r>
      <w:r w:rsidRPr="00E33E8A">
        <w:rPr>
          <w:rFonts w:eastAsia="Times New Roman"/>
          <w:kern w:val="0"/>
          <w:szCs w:val="21"/>
        </w:rPr>
        <w:tab/>
      </w:r>
      <w:r w:rsidRPr="00E33E8A">
        <w:rPr>
          <w:spacing w:val="-10"/>
          <w:kern w:val="0"/>
          <w:sz w:val="24"/>
        </w:rPr>
        <w:t>(</w:t>
      </w:r>
      <w:hyperlink w:anchor="bookmark8" w:history="1">
        <w:r w:rsidRPr="00E33E8A">
          <w:rPr>
            <w:spacing w:val="-10"/>
            <w:kern w:val="0"/>
            <w:sz w:val="24"/>
          </w:rPr>
          <w:t>1)</w:t>
        </w:r>
      </w:hyperlink>
    </w:p>
    <w:p w:rsidR="00147880" w:rsidRPr="00E33E8A" w:rsidRDefault="0033023A">
      <w:pPr>
        <w:pStyle w:val="a6"/>
        <w:tabs>
          <w:tab w:val="clear" w:pos="4201"/>
          <w:tab w:val="clear" w:pos="9298"/>
        </w:tabs>
        <w:ind w:firstLine="420"/>
        <w:rPr>
          <w:rFonts w:ascii="Times New Roman"/>
        </w:rPr>
      </w:pPr>
      <w:r w:rsidRPr="00E33E8A">
        <w:rPr>
          <w:rFonts w:ascii="Times New Roman"/>
        </w:rPr>
        <w:t>式中：</w:t>
      </w:r>
    </w:p>
    <w:p w:rsidR="00147880" w:rsidRPr="00E33E8A" w:rsidRDefault="0033023A">
      <w:pPr>
        <w:pStyle w:val="a6"/>
        <w:tabs>
          <w:tab w:val="clear" w:pos="4201"/>
          <w:tab w:val="clear" w:pos="9298"/>
        </w:tabs>
        <w:ind w:firstLine="420"/>
        <w:rPr>
          <w:rFonts w:ascii="Times New Roman"/>
        </w:rPr>
      </w:pPr>
      <w:r w:rsidRPr="00E33E8A">
        <w:rPr>
          <w:rFonts w:ascii="Times New Roman"/>
        </w:rPr>
        <w:t xml:space="preserve">P—— </w:t>
      </w:r>
      <w:r w:rsidRPr="00E33E8A">
        <w:rPr>
          <w:rFonts w:ascii="Times New Roman"/>
        </w:rPr>
        <w:t>试验压力，单位为兆帕</w:t>
      </w:r>
      <w:r w:rsidRPr="00E33E8A">
        <w:rPr>
          <w:rFonts w:ascii="Times New Roman" w:hint="eastAsia"/>
        </w:rPr>
        <w:t>（</w:t>
      </w:r>
      <w:proofErr w:type="spellStart"/>
      <w:r w:rsidRPr="00E33E8A">
        <w:rPr>
          <w:rFonts w:ascii="Times New Roman"/>
        </w:rPr>
        <w:t>MPa</w:t>
      </w:r>
      <w:proofErr w:type="spellEnd"/>
      <w:r w:rsidRPr="00E33E8A">
        <w:rPr>
          <w:rFonts w:ascii="Times New Roman" w:hint="eastAsia"/>
        </w:rPr>
        <w:t>），</w:t>
      </w:r>
      <w:r w:rsidRPr="00E33E8A">
        <w:rPr>
          <w:rFonts w:ascii="Times New Roman"/>
        </w:rPr>
        <w:t>修约间隔为</w:t>
      </w:r>
      <w:r w:rsidRPr="00E33E8A">
        <w:rPr>
          <w:rFonts w:ascii="Times New Roman"/>
        </w:rPr>
        <w:t xml:space="preserve">0.5 </w:t>
      </w:r>
      <w:proofErr w:type="spellStart"/>
      <w:r w:rsidRPr="00E33E8A">
        <w:rPr>
          <w:rFonts w:ascii="Times New Roman"/>
        </w:rPr>
        <w:t>MPa</w:t>
      </w:r>
      <w:proofErr w:type="spellEnd"/>
      <w:r w:rsidRPr="00E33E8A">
        <w:rPr>
          <w:rFonts w:ascii="Times New Roman" w:hint="eastAsia"/>
        </w:rPr>
        <w:t>；</w:t>
      </w:r>
    </w:p>
    <w:p w:rsidR="00147880" w:rsidRPr="00E33E8A" w:rsidRDefault="0033023A">
      <w:pPr>
        <w:pStyle w:val="a6"/>
        <w:tabs>
          <w:tab w:val="clear" w:pos="4201"/>
          <w:tab w:val="clear" w:pos="9298"/>
        </w:tabs>
        <w:ind w:firstLine="420"/>
        <w:rPr>
          <w:rFonts w:ascii="Times New Roman"/>
        </w:rPr>
      </w:pPr>
      <w:r w:rsidRPr="00E33E8A">
        <w:rPr>
          <w:rFonts w:ascii="Times New Roman"/>
        </w:rPr>
        <w:t xml:space="preserve">S—— </w:t>
      </w:r>
      <w:r w:rsidRPr="00E33E8A">
        <w:rPr>
          <w:rFonts w:ascii="Times New Roman"/>
        </w:rPr>
        <w:t>钢管的公称壁厚，单位为毫米</w:t>
      </w:r>
      <w:r w:rsidRPr="00E33E8A">
        <w:rPr>
          <w:rFonts w:ascii="Times New Roman" w:hint="eastAsia"/>
        </w:rPr>
        <w:t>（</w:t>
      </w:r>
      <w:r w:rsidRPr="00E33E8A">
        <w:rPr>
          <w:rFonts w:ascii="Times New Roman"/>
        </w:rPr>
        <w:t>mm</w:t>
      </w:r>
      <w:r w:rsidRPr="00E33E8A">
        <w:rPr>
          <w:rFonts w:ascii="Times New Roman" w:hint="eastAsia"/>
        </w:rPr>
        <w:t>）；</w:t>
      </w:r>
    </w:p>
    <w:p w:rsidR="00147880" w:rsidRPr="00E33E8A" w:rsidRDefault="0033023A">
      <w:pPr>
        <w:pStyle w:val="a6"/>
        <w:tabs>
          <w:tab w:val="clear" w:pos="4201"/>
          <w:tab w:val="clear" w:pos="9298"/>
        </w:tabs>
        <w:ind w:firstLine="420"/>
        <w:rPr>
          <w:rFonts w:ascii="Times New Roman"/>
        </w:rPr>
      </w:pPr>
      <w:r w:rsidRPr="00E33E8A">
        <w:rPr>
          <w:rFonts w:ascii="Times New Roman"/>
        </w:rPr>
        <w:t xml:space="preserve">R—— </w:t>
      </w:r>
      <w:r w:rsidRPr="00E33E8A">
        <w:rPr>
          <w:rFonts w:ascii="Times New Roman"/>
        </w:rPr>
        <w:t>允许应力，单位为兆帕</w:t>
      </w:r>
      <w:r w:rsidRPr="00E33E8A">
        <w:rPr>
          <w:rFonts w:ascii="Times New Roman" w:hint="eastAsia"/>
        </w:rPr>
        <w:t>（</w:t>
      </w:r>
      <w:proofErr w:type="spellStart"/>
      <w:r w:rsidRPr="00E33E8A">
        <w:rPr>
          <w:rFonts w:ascii="Times New Roman"/>
        </w:rPr>
        <w:t>MPa</w:t>
      </w:r>
      <w:proofErr w:type="spellEnd"/>
      <w:r w:rsidRPr="00E33E8A">
        <w:rPr>
          <w:rFonts w:ascii="Times New Roman" w:hint="eastAsia"/>
        </w:rPr>
        <w:t>），</w:t>
      </w:r>
      <w:r w:rsidRPr="00E33E8A">
        <w:rPr>
          <w:rFonts w:ascii="Times New Roman"/>
        </w:rPr>
        <w:t>其值按钢带规定最小屈服强度的</w:t>
      </w:r>
      <w:r w:rsidRPr="00E33E8A">
        <w:rPr>
          <w:rFonts w:ascii="Times New Roman"/>
        </w:rPr>
        <w:t>60%</w:t>
      </w:r>
      <w:r w:rsidRPr="00E33E8A">
        <w:rPr>
          <w:rFonts w:ascii="Times New Roman" w:hint="eastAsia"/>
        </w:rPr>
        <w:t>；</w:t>
      </w:r>
    </w:p>
    <w:p w:rsidR="00147880" w:rsidRPr="00E33E8A" w:rsidRDefault="0033023A">
      <w:pPr>
        <w:pStyle w:val="a6"/>
        <w:tabs>
          <w:tab w:val="clear" w:pos="4201"/>
          <w:tab w:val="clear" w:pos="9298"/>
        </w:tabs>
        <w:ind w:firstLine="420"/>
        <w:rPr>
          <w:rFonts w:ascii="Times New Roman"/>
        </w:rPr>
      </w:pPr>
      <w:r w:rsidRPr="00E33E8A">
        <w:rPr>
          <w:rFonts w:ascii="Times New Roman"/>
        </w:rPr>
        <w:t xml:space="preserve">D—— </w:t>
      </w:r>
      <w:r w:rsidRPr="00E33E8A">
        <w:rPr>
          <w:rFonts w:ascii="Times New Roman"/>
        </w:rPr>
        <w:t>钢管的公称外径，单位为毫米</w:t>
      </w:r>
      <w:r w:rsidRPr="00E33E8A">
        <w:rPr>
          <w:rFonts w:ascii="Times New Roman" w:hint="eastAsia"/>
        </w:rPr>
        <w:t>（</w:t>
      </w:r>
      <w:r w:rsidRPr="00E33E8A">
        <w:rPr>
          <w:rFonts w:ascii="Times New Roman"/>
        </w:rPr>
        <w:t>mm</w:t>
      </w:r>
      <w:r w:rsidRPr="00E33E8A">
        <w:rPr>
          <w:rFonts w:ascii="Times New Roman" w:hint="eastAsia"/>
        </w:rPr>
        <w:t>）</w:t>
      </w:r>
      <w:r w:rsidRPr="00E33E8A">
        <w:rPr>
          <w:rFonts w:ascii="Times New Roman"/>
        </w:rPr>
        <w:t>。</w:t>
      </w:r>
    </w:p>
    <w:p w:rsidR="00147880" w:rsidRPr="00E33E8A" w:rsidRDefault="0033023A">
      <w:pPr>
        <w:pStyle w:val="a"/>
        <w:spacing w:before="156" w:after="156"/>
        <w:rPr>
          <w:rFonts w:ascii="Times New Roman"/>
        </w:rPr>
      </w:pPr>
      <w:r w:rsidRPr="00E33E8A">
        <w:rPr>
          <w:rFonts w:ascii="Times New Roman"/>
        </w:rPr>
        <w:t>表面质量</w:t>
      </w:r>
    </w:p>
    <w:p w:rsidR="00147880" w:rsidRPr="00E33E8A" w:rsidRDefault="0033023A">
      <w:pPr>
        <w:pStyle w:val="a0"/>
        <w:rPr>
          <w:rFonts w:ascii="Times New Roman" w:eastAsia="宋体"/>
        </w:rPr>
      </w:pPr>
      <w:r w:rsidRPr="00E33E8A">
        <w:rPr>
          <w:rFonts w:ascii="Times New Roman" w:eastAsia="宋体"/>
        </w:rPr>
        <w:t>一般要求</w:t>
      </w:r>
    </w:p>
    <w:p w:rsidR="00147880" w:rsidRPr="00E33E8A" w:rsidRDefault="0033023A">
      <w:pPr>
        <w:pStyle w:val="a6"/>
        <w:tabs>
          <w:tab w:val="clear" w:pos="4201"/>
          <w:tab w:val="clear" w:pos="9298"/>
        </w:tabs>
        <w:ind w:firstLine="420"/>
        <w:rPr>
          <w:rFonts w:ascii="Times New Roman"/>
        </w:rPr>
      </w:pPr>
      <w:r w:rsidRPr="00E33E8A">
        <w:rPr>
          <w:rFonts w:ascii="Times New Roman"/>
        </w:rPr>
        <w:t>钢管表面不应有裂缝、结疤、折叠以及其他深度超过壁厚下偏差的缺陷。</w:t>
      </w:r>
    </w:p>
    <w:p w:rsidR="00147880" w:rsidRPr="00E33E8A" w:rsidRDefault="0033023A">
      <w:pPr>
        <w:pStyle w:val="a0"/>
        <w:rPr>
          <w:rFonts w:ascii="Times New Roman" w:eastAsia="宋体"/>
        </w:rPr>
      </w:pPr>
      <w:r w:rsidRPr="00E33E8A">
        <w:rPr>
          <w:rFonts w:ascii="Times New Roman" w:eastAsia="宋体"/>
        </w:rPr>
        <w:t>错边</w:t>
      </w:r>
    </w:p>
    <w:p w:rsidR="00147880" w:rsidRPr="00E33E8A" w:rsidRDefault="0033023A">
      <w:pPr>
        <w:pStyle w:val="a6"/>
        <w:tabs>
          <w:tab w:val="clear" w:pos="4201"/>
          <w:tab w:val="clear" w:pos="9298"/>
        </w:tabs>
        <w:ind w:firstLine="420"/>
        <w:rPr>
          <w:rFonts w:ascii="Times New Roman"/>
        </w:rPr>
      </w:pPr>
      <w:r w:rsidRPr="00E33E8A">
        <w:rPr>
          <w:rFonts w:ascii="Times New Roman"/>
        </w:rPr>
        <w:t>钢管错边应不超过</w:t>
      </w:r>
      <w:r w:rsidRPr="00E33E8A">
        <w:rPr>
          <w:rFonts w:ascii="Times New Roman"/>
        </w:rPr>
        <w:t>1.6 mm</w:t>
      </w:r>
      <w:r w:rsidRPr="00E33E8A">
        <w:rPr>
          <w:rFonts w:ascii="Times New Roman"/>
        </w:rPr>
        <w:t>。</w:t>
      </w:r>
    </w:p>
    <w:p w:rsidR="00147880" w:rsidRPr="00E33E8A" w:rsidRDefault="0033023A">
      <w:pPr>
        <w:pStyle w:val="a0"/>
        <w:jc w:val="both"/>
        <w:rPr>
          <w:rFonts w:ascii="Times New Roman" w:eastAsia="宋体"/>
        </w:rPr>
      </w:pPr>
      <w:r w:rsidRPr="00E33E8A">
        <w:rPr>
          <w:rFonts w:ascii="Times New Roman" w:eastAsia="宋体"/>
        </w:rPr>
        <w:t>焊缝</w:t>
      </w:r>
    </w:p>
    <w:p w:rsidR="00147880" w:rsidRPr="00E33E8A" w:rsidRDefault="0033023A">
      <w:pPr>
        <w:pStyle w:val="a0"/>
        <w:numPr>
          <w:ilvl w:val="3"/>
          <w:numId w:val="1"/>
        </w:numPr>
        <w:jc w:val="both"/>
        <w:rPr>
          <w:rFonts w:ascii="Times New Roman" w:eastAsia="宋体"/>
        </w:rPr>
      </w:pPr>
      <w:r w:rsidRPr="00E33E8A">
        <w:rPr>
          <w:rFonts w:ascii="Times New Roman" w:eastAsia="宋体"/>
        </w:rPr>
        <w:t>钢管的焊缝不应有裂纹、断弧、烧穿和弧坑。焊缝外形应均匀平整、过渡平缓。</w:t>
      </w:r>
    </w:p>
    <w:p w:rsidR="00147880" w:rsidRPr="00E33E8A" w:rsidRDefault="0033023A">
      <w:pPr>
        <w:pStyle w:val="a0"/>
        <w:numPr>
          <w:ilvl w:val="3"/>
          <w:numId w:val="1"/>
        </w:numPr>
        <w:jc w:val="both"/>
        <w:rPr>
          <w:rFonts w:ascii="Times New Roman" w:eastAsia="宋体"/>
        </w:rPr>
      </w:pPr>
      <w:r w:rsidRPr="00E33E8A">
        <w:rPr>
          <w:rFonts w:ascii="Times New Roman" w:eastAsia="宋体"/>
        </w:rPr>
        <w:t>钢管焊道允许存在深度不超过</w:t>
      </w:r>
      <w:r w:rsidRPr="00E33E8A">
        <w:rPr>
          <w:rFonts w:ascii="Times New Roman" w:eastAsia="宋体"/>
        </w:rPr>
        <w:t>0.6mm</w:t>
      </w:r>
      <w:r w:rsidRPr="00E33E8A">
        <w:rPr>
          <w:rFonts w:ascii="Times New Roman" w:eastAsia="宋体"/>
        </w:rPr>
        <w:t>的任意长度咬边；咬边深度超过</w:t>
      </w:r>
      <w:r w:rsidRPr="00E33E8A">
        <w:rPr>
          <w:rFonts w:ascii="Times New Roman" w:eastAsia="宋体"/>
        </w:rPr>
        <w:t>0.6mm</w:t>
      </w:r>
      <w:r w:rsidRPr="00E33E8A">
        <w:rPr>
          <w:rFonts w:ascii="Times New Roman" w:eastAsia="宋体"/>
        </w:rPr>
        <w:t>但不超过公称壁厚的</w:t>
      </w:r>
      <w:r w:rsidRPr="00E33E8A">
        <w:rPr>
          <w:rFonts w:ascii="Times New Roman" w:eastAsia="宋体"/>
        </w:rPr>
        <w:t>12.5%</w:t>
      </w:r>
      <w:r w:rsidRPr="00E33E8A">
        <w:rPr>
          <w:rFonts w:ascii="Times New Roman" w:eastAsia="宋体"/>
        </w:rPr>
        <w:t>且不超过</w:t>
      </w:r>
      <w:r w:rsidRPr="00E33E8A">
        <w:rPr>
          <w:rFonts w:ascii="Times New Roman" w:eastAsia="宋体"/>
        </w:rPr>
        <w:t>0.8mm</w:t>
      </w:r>
      <w:r w:rsidRPr="00E33E8A">
        <w:rPr>
          <w:rFonts w:ascii="Times New Roman" w:eastAsia="宋体" w:hint="eastAsia"/>
        </w:rPr>
        <w:t>，</w:t>
      </w:r>
      <w:r w:rsidRPr="00E33E8A">
        <w:rPr>
          <w:rFonts w:ascii="Times New Roman" w:eastAsia="宋体"/>
        </w:rPr>
        <w:t>且长度不超过钢管公称壁厚</w:t>
      </w:r>
      <w:r w:rsidRPr="00E33E8A">
        <w:rPr>
          <w:rFonts w:ascii="Times New Roman" w:eastAsia="宋体"/>
        </w:rPr>
        <w:t>40%</w:t>
      </w:r>
      <w:r w:rsidRPr="00E33E8A">
        <w:rPr>
          <w:rFonts w:ascii="Times New Roman" w:eastAsia="宋体"/>
        </w:rPr>
        <w:t>的咬边应不超过两处。</w:t>
      </w:r>
    </w:p>
    <w:p w:rsidR="00147880" w:rsidRPr="00E33E8A" w:rsidRDefault="0033023A">
      <w:pPr>
        <w:pStyle w:val="a0"/>
        <w:numPr>
          <w:ilvl w:val="3"/>
          <w:numId w:val="1"/>
        </w:numPr>
        <w:jc w:val="both"/>
        <w:rPr>
          <w:rFonts w:ascii="Times New Roman" w:eastAsia="宋体"/>
        </w:rPr>
      </w:pPr>
      <w:r w:rsidRPr="00E33E8A">
        <w:rPr>
          <w:rFonts w:ascii="Times New Roman" w:eastAsia="宋体"/>
        </w:rPr>
        <w:lastRenderedPageBreak/>
        <w:t>钢管上允许有钢带对接焊缝，钢带对接焊缝与管端的距离应不小于</w:t>
      </w:r>
      <w:r w:rsidRPr="00E33E8A">
        <w:rPr>
          <w:rFonts w:ascii="Times New Roman" w:eastAsia="宋体"/>
        </w:rPr>
        <w:t>300mm</w:t>
      </w:r>
      <w:r w:rsidRPr="00E33E8A">
        <w:rPr>
          <w:rFonts w:ascii="Times New Roman" w:eastAsia="宋体"/>
        </w:rPr>
        <w:t>。经供需双方协商，允许钢带对接焊缝位于管端，但钢带对接焊缝与相应管端螺旋焊缝之间的环向间隔应不小于</w:t>
      </w:r>
      <w:r w:rsidRPr="00E33E8A">
        <w:rPr>
          <w:rFonts w:ascii="Times New Roman" w:eastAsia="宋体"/>
        </w:rPr>
        <w:t>150mm</w:t>
      </w:r>
      <w:r w:rsidRPr="00E33E8A">
        <w:rPr>
          <w:rFonts w:ascii="Times New Roman" w:eastAsia="宋体"/>
        </w:rPr>
        <w:t>。</w:t>
      </w:r>
    </w:p>
    <w:p w:rsidR="00147880" w:rsidRPr="00E33E8A" w:rsidRDefault="0033023A">
      <w:pPr>
        <w:pStyle w:val="a0"/>
        <w:numPr>
          <w:ilvl w:val="3"/>
          <w:numId w:val="1"/>
        </w:numPr>
        <w:jc w:val="both"/>
        <w:rPr>
          <w:rFonts w:ascii="Times New Roman" w:eastAsia="宋体"/>
        </w:rPr>
      </w:pPr>
      <w:r w:rsidRPr="00E33E8A">
        <w:rPr>
          <w:rFonts w:ascii="Times New Roman" w:eastAsia="宋体"/>
        </w:rPr>
        <w:t>钢带对接焊缝的余高可去除，但去除后焊缝表面应不低于母材表面。</w:t>
      </w:r>
    </w:p>
    <w:p w:rsidR="00147880" w:rsidRPr="00E33E8A" w:rsidRDefault="0033023A">
      <w:pPr>
        <w:pStyle w:val="a0"/>
        <w:numPr>
          <w:ilvl w:val="3"/>
          <w:numId w:val="1"/>
        </w:numPr>
        <w:jc w:val="both"/>
        <w:rPr>
          <w:rFonts w:ascii="Times New Roman" w:eastAsia="宋体"/>
        </w:rPr>
      </w:pPr>
      <w:r w:rsidRPr="00E33E8A">
        <w:rPr>
          <w:rFonts w:ascii="Times New Roman" w:eastAsia="宋体"/>
        </w:rPr>
        <w:t>对于钢管母材和焊缝上的缺陷可进行补焊，缺陷的补焊应符合以下规定：</w:t>
      </w:r>
    </w:p>
    <w:p w:rsidR="00147880" w:rsidRPr="00E33E8A" w:rsidRDefault="0033023A">
      <w:pPr>
        <w:pStyle w:val="a6"/>
        <w:tabs>
          <w:tab w:val="clear" w:pos="4201"/>
          <w:tab w:val="clear" w:pos="9298"/>
        </w:tabs>
        <w:ind w:firstLine="420"/>
        <w:rPr>
          <w:rFonts w:ascii="Times New Roman"/>
        </w:rPr>
      </w:pPr>
      <w:r w:rsidRPr="00E33E8A">
        <w:rPr>
          <w:rFonts w:ascii="Times New Roman"/>
        </w:rPr>
        <w:t>a)</w:t>
      </w:r>
      <w:r w:rsidRPr="00E33E8A">
        <w:rPr>
          <w:rFonts w:ascii="Times New Roman"/>
        </w:rPr>
        <w:t>补焊处应彻底清理使之符合施焊要求，补焊长度应不小于</w:t>
      </w:r>
      <w:r w:rsidRPr="00E33E8A">
        <w:rPr>
          <w:rFonts w:ascii="Times New Roman"/>
        </w:rPr>
        <w:t>50mm</w:t>
      </w:r>
      <w:r w:rsidRPr="00E33E8A">
        <w:rPr>
          <w:rFonts w:ascii="Times New Roman"/>
        </w:rPr>
        <w:t>且不超过</w:t>
      </w:r>
      <w:r w:rsidRPr="00E33E8A">
        <w:rPr>
          <w:rFonts w:ascii="Times New Roman"/>
        </w:rPr>
        <w:t>100mm</w:t>
      </w:r>
      <w:r w:rsidRPr="00E33E8A">
        <w:rPr>
          <w:rFonts w:ascii="Times New Roman" w:hint="eastAsia"/>
        </w:rPr>
        <w:t>；</w:t>
      </w:r>
    </w:p>
    <w:p w:rsidR="00147880" w:rsidRPr="00E33E8A" w:rsidRDefault="0033023A">
      <w:pPr>
        <w:pStyle w:val="a6"/>
        <w:tabs>
          <w:tab w:val="clear" w:pos="4201"/>
          <w:tab w:val="clear" w:pos="9298"/>
        </w:tabs>
        <w:ind w:firstLine="420"/>
        <w:rPr>
          <w:rFonts w:ascii="Times New Roman"/>
        </w:rPr>
      </w:pPr>
      <w:r w:rsidRPr="00E33E8A">
        <w:rPr>
          <w:rFonts w:ascii="Times New Roman"/>
        </w:rPr>
        <w:t>b)</w:t>
      </w:r>
      <w:r w:rsidRPr="00E33E8A">
        <w:rPr>
          <w:rFonts w:ascii="Times New Roman"/>
        </w:rPr>
        <w:t>补焊后应对补焊焊缝进行修磨，修磨后的补焊焊缝应平缓过渡到钢管原始表面；</w:t>
      </w:r>
    </w:p>
    <w:p w:rsidR="00147880" w:rsidRPr="00E33E8A" w:rsidRDefault="0033023A">
      <w:pPr>
        <w:pStyle w:val="a6"/>
        <w:tabs>
          <w:tab w:val="clear" w:pos="4201"/>
          <w:tab w:val="clear" w:pos="9298"/>
        </w:tabs>
        <w:ind w:firstLine="420"/>
        <w:rPr>
          <w:rFonts w:ascii="Times New Roman"/>
        </w:rPr>
      </w:pPr>
      <w:r w:rsidRPr="00E33E8A">
        <w:rPr>
          <w:rFonts w:ascii="Times New Roman"/>
        </w:rPr>
        <w:t>c)</w:t>
      </w:r>
      <w:r w:rsidRPr="00E33E8A">
        <w:rPr>
          <w:rFonts w:ascii="Times New Roman"/>
        </w:rPr>
        <w:t>修补后的钢管应进行液压试验。</w:t>
      </w:r>
    </w:p>
    <w:p w:rsidR="00147880" w:rsidRPr="00E33E8A" w:rsidRDefault="0033023A">
      <w:pPr>
        <w:pStyle w:val="a0"/>
        <w:numPr>
          <w:ilvl w:val="3"/>
          <w:numId w:val="1"/>
        </w:numPr>
        <w:jc w:val="both"/>
        <w:rPr>
          <w:rFonts w:ascii="Times New Roman" w:eastAsia="宋体"/>
        </w:rPr>
      </w:pPr>
      <w:r w:rsidRPr="00E33E8A">
        <w:rPr>
          <w:rFonts w:ascii="Times New Roman" w:eastAsia="宋体"/>
        </w:rPr>
        <w:t>对于不可修补的缺陷应采用下列任一种方法进行处置：</w:t>
      </w:r>
    </w:p>
    <w:p w:rsidR="00147880" w:rsidRPr="00E33E8A" w:rsidRDefault="0033023A">
      <w:pPr>
        <w:pStyle w:val="a6"/>
        <w:tabs>
          <w:tab w:val="clear" w:pos="4201"/>
          <w:tab w:val="clear" w:pos="9298"/>
        </w:tabs>
        <w:ind w:firstLine="420"/>
        <w:rPr>
          <w:rFonts w:ascii="Times New Roman"/>
        </w:rPr>
      </w:pPr>
      <w:r w:rsidRPr="00E33E8A">
        <w:rPr>
          <w:rFonts w:ascii="Times New Roman"/>
        </w:rPr>
        <w:t>a)</w:t>
      </w:r>
      <w:r w:rsidRPr="00E33E8A">
        <w:rPr>
          <w:rFonts w:ascii="Times New Roman"/>
        </w:rPr>
        <w:t>在允许长度范围内将有缺陷的管段切除；</w:t>
      </w:r>
    </w:p>
    <w:p w:rsidR="00147880" w:rsidRPr="00E33E8A" w:rsidRDefault="0033023A">
      <w:pPr>
        <w:pStyle w:val="a6"/>
        <w:tabs>
          <w:tab w:val="clear" w:pos="4201"/>
          <w:tab w:val="clear" w:pos="9298"/>
        </w:tabs>
        <w:ind w:firstLine="420"/>
        <w:rPr>
          <w:rFonts w:ascii="Times New Roman"/>
        </w:rPr>
      </w:pPr>
      <w:r w:rsidRPr="00E33E8A">
        <w:rPr>
          <w:rFonts w:ascii="Times New Roman"/>
        </w:rPr>
        <w:t>b)</w:t>
      </w:r>
      <w:r w:rsidRPr="00E33E8A">
        <w:rPr>
          <w:rFonts w:ascii="Times New Roman"/>
        </w:rPr>
        <w:t>整根钢管判为不合格。</w:t>
      </w:r>
    </w:p>
    <w:p w:rsidR="00147880" w:rsidRPr="00E33E8A" w:rsidRDefault="0033023A">
      <w:pPr>
        <w:pStyle w:val="a"/>
        <w:spacing w:before="156" w:after="156"/>
        <w:rPr>
          <w:rFonts w:ascii="Times New Roman"/>
        </w:rPr>
      </w:pPr>
      <w:r w:rsidRPr="00E33E8A">
        <w:rPr>
          <w:rFonts w:ascii="Times New Roman"/>
        </w:rPr>
        <w:t>管端连接方式</w:t>
      </w:r>
    </w:p>
    <w:p w:rsidR="00147880" w:rsidRPr="00E33E8A" w:rsidRDefault="0033023A">
      <w:pPr>
        <w:pStyle w:val="a6"/>
        <w:tabs>
          <w:tab w:val="clear" w:pos="4201"/>
          <w:tab w:val="clear" w:pos="9298"/>
        </w:tabs>
        <w:ind w:firstLine="420"/>
        <w:rPr>
          <w:rFonts w:ascii="Times New Roman"/>
        </w:rPr>
      </w:pPr>
      <w:r w:rsidRPr="00E33E8A">
        <w:rPr>
          <w:rFonts w:ascii="Times New Roman"/>
        </w:rPr>
        <w:t>钢管宜采用承插、法兰或焊接方式连接。承插口应使用模具等方式加工成型</w:t>
      </w:r>
      <w:r w:rsidRPr="00E33E8A">
        <w:rPr>
          <w:rFonts w:ascii="Times New Roman"/>
        </w:rPr>
        <w:t xml:space="preserve"> </w:t>
      </w:r>
      <w:r w:rsidRPr="00E33E8A">
        <w:rPr>
          <w:rFonts w:ascii="Times New Roman"/>
        </w:rPr>
        <w:t>，具体形状和尺寸参数由供需双方协商确定。</w:t>
      </w:r>
    </w:p>
    <w:p w:rsidR="00147880" w:rsidRPr="00E33E8A" w:rsidRDefault="00FE32B1">
      <w:pPr>
        <w:pStyle w:val="a"/>
        <w:spacing w:before="156" w:after="156"/>
        <w:rPr>
          <w:rFonts w:ascii="Times New Roman"/>
        </w:rPr>
      </w:pPr>
      <w:r w:rsidRPr="00E33E8A">
        <w:rPr>
          <w:rFonts w:ascii="Times New Roman" w:hint="eastAsia"/>
        </w:rPr>
        <w:t>防腐</w:t>
      </w:r>
    </w:p>
    <w:p w:rsidR="00FE32B1" w:rsidRPr="00E33E8A" w:rsidRDefault="0033023A" w:rsidP="00FE32B1">
      <w:pPr>
        <w:pStyle w:val="a6"/>
        <w:numPr>
          <w:ilvl w:val="0"/>
          <w:numId w:val="4"/>
        </w:numPr>
        <w:tabs>
          <w:tab w:val="clear" w:pos="4201"/>
          <w:tab w:val="clear" w:pos="9298"/>
        </w:tabs>
        <w:ind w:firstLineChars="0"/>
        <w:rPr>
          <w:rFonts w:ascii="Times New Roman"/>
        </w:rPr>
      </w:pPr>
      <w:r w:rsidRPr="00E33E8A">
        <w:rPr>
          <w:rFonts w:ascii="Times New Roman" w:hint="eastAsia"/>
        </w:rPr>
        <w:t>I</w:t>
      </w:r>
      <w:r w:rsidRPr="00E33E8A">
        <w:rPr>
          <w:rFonts w:ascii="Times New Roman" w:hint="eastAsia"/>
        </w:rPr>
        <w:t>型水给水管和</w:t>
      </w:r>
      <w:r w:rsidRPr="00E33E8A">
        <w:rPr>
          <w:rFonts w:ascii="Times New Roman" w:hint="eastAsia"/>
        </w:rPr>
        <w:t>II</w:t>
      </w:r>
      <w:r w:rsidRPr="00E33E8A">
        <w:rPr>
          <w:rFonts w:ascii="Times New Roman" w:hint="eastAsia"/>
        </w:rPr>
        <w:t>型给水管水泥内衬防腐的防腐厚度均执行</w:t>
      </w:r>
      <w:r w:rsidRPr="00E33E8A">
        <w:rPr>
          <w:rFonts w:ascii="Times New Roman" w:hint="eastAsia"/>
        </w:rPr>
        <w:t>GB/T</w:t>
      </w:r>
      <w:r w:rsidR="00FE32B1" w:rsidRPr="00E33E8A">
        <w:rPr>
          <w:rFonts w:ascii="Times New Roman"/>
        </w:rPr>
        <w:t xml:space="preserve"> </w:t>
      </w:r>
      <w:r w:rsidRPr="00E33E8A">
        <w:rPr>
          <w:rFonts w:ascii="Times New Roman" w:hint="eastAsia"/>
        </w:rPr>
        <w:t>17457-2019</w:t>
      </w:r>
      <w:r w:rsidRPr="00E33E8A">
        <w:rPr>
          <w:rFonts w:ascii="Times New Roman" w:hint="eastAsia"/>
        </w:rPr>
        <w:t>，</w:t>
      </w:r>
      <w:r w:rsidRPr="00E33E8A">
        <w:rPr>
          <w:rFonts w:ascii="Times New Roman"/>
        </w:rPr>
        <w:t>也可根据客户要求进行调整</w:t>
      </w:r>
      <w:r w:rsidRPr="00E33E8A">
        <w:rPr>
          <w:rFonts w:ascii="Times New Roman" w:hint="eastAsia"/>
        </w:rPr>
        <w:t>。</w:t>
      </w:r>
    </w:p>
    <w:p w:rsidR="00147880" w:rsidRPr="00E33E8A" w:rsidRDefault="0033023A" w:rsidP="00FE32B1">
      <w:pPr>
        <w:pStyle w:val="a6"/>
        <w:numPr>
          <w:ilvl w:val="0"/>
          <w:numId w:val="4"/>
        </w:numPr>
        <w:tabs>
          <w:tab w:val="clear" w:pos="4201"/>
          <w:tab w:val="clear" w:pos="9298"/>
        </w:tabs>
        <w:ind w:firstLineChars="0"/>
        <w:rPr>
          <w:rFonts w:ascii="Times New Roman"/>
        </w:rPr>
      </w:pPr>
      <w:r w:rsidRPr="00E33E8A">
        <w:rPr>
          <w:rFonts w:ascii="Times New Roman"/>
        </w:rPr>
        <w:t>外防腐</w:t>
      </w:r>
      <w:r w:rsidRPr="00E33E8A">
        <w:rPr>
          <w:rFonts w:ascii="Times New Roman" w:hint="eastAsia"/>
        </w:rPr>
        <w:t>执行</w:t>
      </w:r>
      <w:r w:rsidRPr="00E33E8A">
        <w:rPr>
          <w:rFonts w:ascii="Times New Roman" w:hint="eastAsia"/>
        </w:rPr>
        <w:t>SY/T</w:t>
      </w:r>
      <w:r w:rsidR="00FE32B1" w:rsidRPr="00E33E8A">
        <w:rPr>
          <w:rFonts w:ascii="Times New Roman"/>
        </w:rPr>
        <w:t xml:space="preserve"> </w:t>
      </w:r>
      <w:r w:rsidRPr="00E33E8A">
        <w:rPr>
          <w:rFonts w:ascii="Times New Roman" w:hint="eastAsia"/>
        </w:rPr>
        <w:t>0447-2014</w:t>
      </w:r>
      <w:r w:rsidRPr="00E33E8A">
        <w:rPr>
          <w:rFonts w:ascii="Times New Roman" w:hint="eastAsia"/>
        </w:rPr>
        <w:t>或</w:t>
      </w:r>
      <w:r w:rsidRPr="00E33E8A">
        <w:rPr>
          <w:rFonts w:ascii="Times New Roman" w:hint="eastAsia"/>
        </w:rPr>
        <w:t>GB/T</w:t>
      </w:r>
      <w:r w:rsidR="00FE32B1" w:rsidRPr="00E33E8A">
        <w:rPr>
          <w:rFonts w:ascii="Times New Roman"/>
        </w:rPr>
        <w:t xml:space="preserve"> </w:t>
      </w:r>
      <w:r w:rsidRPr="00E33E8A">
        <w:rPr>
          <w:rFonts w:ascii="Times New Roman" w:hint="eastAsia"/>
        </w:rPr>
        <w:t>28897-2021</w:t>
      </w:r>
      <w:r w:rsidRPr="00E33E8A">
        <w:rPr>
          <w:rFonts w:ascii="Times New Roman" w:hint="eastAsia"/>
        </w:rPr>
        <w:t>，</w:t>
      </w:r>
      <w:r w:rsidRPr="00E33E8A">
        <w:rPr>
          <w:rFonts w:ascii="Times New Roman"/>
        </w:rPr>
        <w:t>也可根据客户要求进行调整。</w:t>
      </w:r>
    </w:p>
    <w:p w:rsidR="00147880" w:rsidRPr="00E33E8A" w:rsidRDefault="0033023A">
      <w:pPr>
        <w:pStyle w:val="a"/>
        <w:spacing w:before="156" w:after="156"/>
        <w:rPr>
          <w:rFonts w:ascii="Times New Roman"/>
        </w:rPr>
      </w:pPr>
      <w:r w:rsidRPr="00E33E8A">
        <w:rPr>
          <w:rFonts w:ascii="Times New Roman"/>
        </w:rPr>
        <w:t>水压</w:t>
      </w:r>
      <w:r w:rsidR="00FE32B1" w:rsidRPr="00E33E8A">
        <w:rPr>
          <w:rFonts w:ascii="Times New Roman" w:hint="eastAsia"/>
        </w:rPr>
        <w:t>试</w:t>
      </w:r>
      <w:r w:rsidRPr="00E33E8A">
        <w:rPr>
          <w:rFonts w:ascii="Times New Roman"/>
        </w:rPr>
        <w:t>验</w:t>
      </w:r>
    </w:p>
    <w:p w:rsidR="00147880" w:rsidRPr="00E33E8A" w:rsidRDefault="0033023A">
      <w:pPr>
        <w:pStyle w:val="a6"/>
        <w:tabs>
          <w:tab w:val="clear" w:pos="4201"/>
          <w:tab w:val="clear" w:pos="9298"/>
        </w:tabs>
        <w:ind w:firstLine="420"/>
        <w:rPr>
          <w:rFonts w:ascii="Times New Roman"/>
        </w:rPr>
      </w:pPr>
      <w:proofErr w:type="spellStart"/>
      <w:r w:rsidRPr="00E33E8A">
        <w:rPr>
          <w:rFonts w:ascii="Times New Roman"/>
        </w:rPr>
        <w:t>a</w:t>
      </w:r>
      <w:proofErr w:type="spellEnd"/>
      <w:r w:rsidRPr="00E33E8A">
        <w:rPr>
          <w:rFonts w:ascii="Times New Roman"/>
        </w:rPr>
        <w:t>）</w:t>
      </w:r>
      <w:r w:rsidRPr="00E33E8A">
        <w:rPr>
          <w:rFonts w:hint="eastAsia"/>
        </w:rPr>
        <w:t>I</w:t>
      </w:r>
      <w:r w:rsidRPr="00E33E8A">
        <w:rPr>
          <w:rFonts w:ascii="Arial" w:hAnsi="Arial" w:hint="eastAsia"/>
        </w:rPr>
        <w:t>型</w:t>
      </w:r>
      <w:r w:rsidRPr="00E33E8A">
        <w:rPr>
          <w:rFonts w:ascii="Times New Roman"/>
        </w:rPr>
        <w:t>水管管道试验压力</w:t>
      </w:r>
      <w:r w:rsidRPr="00E33E8A">
        <w:rPr>
          <w:rFonts w:ascii="Times New Roman"/>
        </w:rPr>
        <w:t>3.</w:t>
      </w:r>
      <w:r w:rsidRPr="00E33E8A">
        <w:rPr>
          <w:rFonts w:ascii="Times New Roman" w:hint="eastAsia"/>
        </w:rPr>
        <w:t>2</w:t>
      </w:r>
      <w:r w:rsidRPr="00E33E8A">
        <w:rPr>
          <w:rFonts w:ascii="Times New Roman"/>
        </w:rPr>
        <w:t>MPa</w:t>
      </w:r>
      <w:r w:rsidRPr="00E33E8A">
        <w:rPr>
          <w:rFonts w:ascii="Times New Roman"/>
        </w:rPr>
        <w:t>，运行压力</w:t>
      </w:r>
      <w:r w:rsidRPr="00E33E8A">
        <w:rPr>
          <w:rFonts w:ascii="Times New Roman"/>
        </w:rPr>
        <w:t>1.</w:t>
      </w:r>
      <w:r w:rsidRPr="00E33E8A">
        <w:rPr>
          <w:rFonts w:ascii="Times New Roman" w:hint="eastAsia"/>
        </w:rPr>
        <w:t>6</w:t>
      </w:r>
      <w:r w:rsidRPr="00E33E8A">
        <w:rPr>
          <w:rFonts w:ascii="Times New Roman"/>
        </w:rPr>
        <w:t>MPa</w:t>
      </w:r>
      <w:r w:rsidRPr="00E33E8A">
        <w:rPr>
          <w:rFonts w:ascii="Times New Roman"/>
        </w:rPr>
        <w:t>。</w:t>
      </w:r>
    </w:p>
    <w:p w:rsidR="00147880" w:rsidRPr="00E33E8A" w:rsidRDefault="0033023A">
      <w:pPr>
        <w:pStyle w:val="a6"/>
        <w:tabs>
          <w:tab w:val="clear" w:pos="4201"/>
          <w:tab w:val="clear" w:pos="9298"/>
        </w:tabs>
        <w:ind w:firstLine="420"/>
        <w:rPr>
          <w:rFonts w:ascii="Times New Roman"/>
        </w:rPr>
      </w:pPr>
      <w:r w:rsidRPr="00E33E8A">
        <w:rPr>
          <w:rFonts w:ascii="Times New Roman"/>
        </w:rPr>
        <w:t>b</w:t>
      </w:r>
      <w:r w:rsidRPr="00E33E8A">
        <w:rPr>
          <w:rFonts w:ascii="Times New Roman"/>
        </w:rPr>
        <w:t>）</w:t>
      </w:r>
      <w:r w:rsidRPr="00E33E8A">
        <w:rPr>
          <w:rFonts w:hint="eastAsia"/>
        </w:rPr>
        <w:t>II</w:t>
      </w:r>
      <w:r w:rsidRPr="00E33E8A">
        <w:rPr>
          <w:rFonts w:ascii="Arial" w:hAnsi="Arial" w:hint="eastAsia"/>
        </w:rPr>
        <w:t>型水管</w:t>
      </w:r>
      <w:r w:rsidRPr="00E33E8A">
        <w:rPr>
          <w:rFonts w:ascii="Times New Roman"/>
        </w:rPr>
        <w:t>管道试验压力</w:t>
      </w:r>
      <w:r w:rsidRPr="00E33E8A">
        <w:rPr>
          <w:rFonts w:ascii="Times New Roman" w:hint="eastAsia"/>
        </w:rPr>
        <w:t>1.6</w:t>
      </w:r>
      <w:r w:rsidRPr="00E33E8A">
        <w:rPr>
          <w:rFonts w:ascii="Times New Roman"/>
        </w:rPr>
        <w:t>MPa</w:t>
      </w:r>
      <w:r w:rsidRPr="00E33E8A">
        <w:rPr>
          <w:rFonts w:ascii="Times New Roman"/>
        </w:rPr>
        <w:t>，运行压力</w:t>
      </w:r>
      <w:r w:rsidRPr="00E33E8A">
        <w:rPr>
          <w:rFonts w:ascii="Times New Roman" w:hint="eastAsia"/>
        </w:rPr>
        <w:t>0.8</w:t>
      </w:r>
      <w:r w:rsidRPr="00E33E8A">
        <w:rPr>
          <w:rFonts w:ascii="Times New Roman"/>
        </w:rPr>
        <w:t>MPa</w:t>
      </w:r>
      <w:r w:rsidRPr="00E33E8A">
        <w:rPr>
          <w:rFonts w:ascii="Times New Roman"/>
        </w:rPr>
        <w:t>。</w:t>
      </w:r>
    </w:p>
    <w:p w:rsidR="00147880" w:rsidRPr="00E33E8A" w:rsidRDefault="0033023A">
      <w:pPr>
        <w:pStyle w:val="a7"/>
        <w:numPr>
          <w:ilvl w:val="0"/>
          <w:numId w:val="1"/>
        </w:numPr>
        <w:kinsoku w:val="0"/>
        <w:autoSpaceDE w:val="0"/>
        <w:autoSpaceDN w:val="0"/>
        <w:snapToGrid w:val="0"/>
        <w:spacing w:before="312" w:after="312" w:line="338" w:lineRule="auto"/>
        <w:jc w:val="left"/>
        <w:rPr>
          <w:rFonts w:ascii="Times New Roman"/>
        </w:rPr>
      </w:pPr>
      <w:r w:rsidRPr="00E33E8A">
        <w:rPr>
          <w:rFonts w:ascii="Times New Roman"/>
        </w:rPr>
        <w:t>试验方法</w:t>
      </w:r>
    </w:p>
    <w:p w:rsidR="00147880" w:rsidRPr="00E33E8A" w:rsidRDefault="0033023A" w:rsidP="00FE32B1">
      <w:pPr>
        <w:pStyle w:val="a"/>
        <w:spacing w:before="156" w:after="156"/>
        <w:jc w:val="both"/>
        <w:rPr>
          <w:rFonts w:ascii="Times New Roman" w:eastAsia="宋体"/>
        </w:rPr>
      </w:pPr>
      <w:r w:rsidRPr="00E33E8A">
        <w:rPr>
          <w:rFonts w:ascii="Times New Roman" w:eastAsia="宋体"/>
        </w:rPr>
        <w:t>钢管化学成分分析的取样应遵守</w:t>
      </w:r>
      <w:r w:rsidRPr="00E33E8A">
        <w:rPr>
          <w:rFonts w:ascii="Times New Roman" w:eastAsia="宋体"/>
        </w:rPr>
        <w:t>GB/T 20066</w:t>
      </w:r>
      <w:r w:rsidRPr="00E33E8A">
        <w:rPr>
          <w:rFonts w:ascii="Times New Roman" w:eastAsia="宋体"/>
        </w:rPr>
        <w:t>的规定。化学成分分析通常遵守</w:t>
      </w:r>
      <w:r w:rsidRPr="00E33E8A">
        <w:rPr>
          <w:rFonts w:ascii="Times New Roman" w:eastAsia="宋体"/>
        </w:rPr>
        <w:t>GB/T 4336</w:t>
      </w:r>
      <w:r w:rsidRPr="00E33E8A">
        <w:rPr>
          <w:rFonts w:ascii="Times New Roman" w:eastAsia="宋体"/>
        </w:rPr>
        <w:t>、</w:t>
      </w:r>
      <w:r w:rsidRPr="00E33E8A">
        <w:rPr>
          <w:rFonts w:ascii="Times New Roman" w:eastAsia="宋体"/>
        </w:rPr>
        <w:t>GB/T 20123</w:t>
      </w:r>
      <w:r w:rsidRPr="00E33E8A">
        <w:rPr>
          <w:rFonts w:ascii="Times New Roman" w:eastAsia="宋体"/>
        </w:rPr>
        <w:t>、</w:t>
      </w:r>
      <w:r w:rsidRPr="00E33E8A">
        <w:rPr>
          <w:rFonts w:ascii="Times New Roman" w:eastAsia="宋体"/>
        </w:rPr>
        <w:t>GB/T 20125</w:t>
      </w:r>
      <w:r w:rsidRPr="00E33E8A">
        <w:rPr>
          <w:rFonts w:ascii="Times New Roman" w:eastAsia="宋体"/>
        </w:rPr>
        <w:t>或其他通用方法的规定，仲裁时应遵守</w:t>
      </w:r>
      <w:r w:rsidRPr="00E33E8A">
        <w:rPr>
          <w:rFonts w:ascii="Times New Roman" w:eastAsia="宋体"/>
        </w:rPr>
        <w:t>GB/T 223.9</w:t>
      </w:r>
      <w:r w:rsidRPr="00E33E8A">
        <w:rPr>
          <w:rFonts w:ascii="Times New Roman" w:eastAsia="宋体"/>
        </w:rPr>
        <w:t>、</w:t>
      </w:r>
      <w:r w:rsidRPr="00E33E8A">
        <w:rPr>
          <w:rFonts w:ascii="Times New Roman" w:eastAsia="宋体"/>
        </w:rPr>
        <w:t>GB/T 223.12</w:t>
      </w:r>
      <w:r w:rsidRPr="00E33E8A">
        <w:rPr>
          <w:rFonts w:ascii="Times New Roman" w:eastAsia="宋体"/>
        </w:rPr>
        <w:t>、</w:t>
      </w:r>
      <w:r w:rsidRPr="00E33E8A">
        <w:rPr>
          <w:rFonts w:ascii="Times New Roman" w:eastAsia="宋体"/>
        </w:rPr>
        <w:t>GB/T 223.17</w:t>
      </w:r>
      <w:r w:rsidRPr="00E33E8A">
        <w:rPr>
          <w:rFonts w:ascii="Times New Roman" w:eastAsia="宋体"/>
        </w:rPr>
        <w:t>、</w:t>
      </w:r>
      <w:r w:rsidRPr="00E33E8A">
        <w:rPr>
          <w:rFonts w:ascii="Times New Roman" w:eastAsia="宋体"/>
        </w:rPr>
        <w:t>GB/T 223.19</w:t>
      </w:r>
      <w:r w:rsidRPr="00E33E8A">
        <w:rPr>
          <w:rFonts w:ascii="Times New Roman" w:eastAsia="宋体"/>
        </w:rPr>
        <w:t>、</w:t>
      </w:r>
      <w:r w:rsidRPr="00E33E8A">
        <w:rPr>
          <w:rFonts w:ascii="Times New Roman" w:eastAsia="宋体"/>
        </w:rPr>
        <w:t>GB/T 223.23</w:t>
      </w:r>
      <w:r w:rsidRPr="00E33E8A">
        <w:rPr>
          <w:rFonts w:ascii="Times New Roman" w:eastAsia="宋体"/>
        </w:rPr>
        <w:t>、</w:t>
      </w:r>
      <w:r w:rsidRPr="00E33E8A">
        <w:rPr>
          <w:rFonts w:ascii="Times New Roman" w:eastAsia="宋体"/>
        </w:rPr>
        <w:t>GB/T 223.26</w:t>
      </w:r>
      <w:r w:rsidRPr="00E33E8A">
        <w:rPr>
          <w:rFonts w:ascii="Times New Roman" w:eastAsia="宋体"/>
        </w:rPr>
        <w:t>、</w:t>
      </w:r>
      <w:r w:rsidRPr="00E33E8A">
        <w:rPr>
          <w:rFonts w:ascii="Times New Roman" w:eastAsia="宋体"/>
        </w:rPr>
        <w:t>GB/T 223.40</w:t>
      </w:r>
      <w:r w:rsidRPr="00E33E8A">
        <w:rPr>
          <w:rFonts w:ascii="Times New Roman" w:eastAsia="宋体"/>
        </w:rPr>
        <w:t>、</w:t>
      </w:r>
      <w:r w:rsidRPr="00E33E8A">
        <w:rPr>
          <w:rFonts w:ascii="Times New Roman" w:eastAsia="宋体"/>
        </w:rPr>
        <w:t>GB/T 223.59</w:t>
      </w:r>
      <w:r w:rsidRPr="00E33E8A">
        <w:rPr>
          <w:rFonts w:ascii="Times New Roman" w:eastAsia="宋体"/>
        </w:rPr>
        <w:t>、</w:t>
      </w:r>
      <w:r w:rsidRPr="00E33E8A">
        <w:rPr>
          <w:rFonts w:ascii="Times New Roman" w:eastAsia="宋体"/>
        </w:rPr>
        <w:t>GB/T 223.60</w:t>
      </w:r>
      <w:r w:rsidRPr="00E33E8A">
        <w:rPr>
          <w:rFonts w:ascii="Times New Roman" w:eastAsia="宋体"/>
        </w:rPr>
        <w:t>、</w:t>
      </w:r>
      <w:r w:rsidRPr="00E33E8A">
        <w:rPr>
          <w:rFonts w:ascii="Times New Roman" w:eastAsia="宋体"/>
        </w:rPr>
        <w:t>GB/T 223.63</w:t>
      </w:r>
      <w:r w:rsidRPr="00E33E8A">
        <w:rPr>
          <w:rFonts w:ascii="Times New Roman" w:eastAsia="宋体"/>
        </w:rPr>
        <w:t>、</w:t>
      </w:r>
      <w:r w:rsidRPr="00E33E8A">
        <w:rPr>
          <w:rFonts w:ascii="Times New Roman" w:eastAsia="宋体"/>
        </w:rPr>
        <w:t>GB/T 223.76</w:t>
      </w:r>
      <w:r w:rsidRPr="00E33E8A">
        <w:rPr>
          <w:rFonts w:ascii="Times New Roman" w:eastAsia="宋体"/>
        </w:rPr>
        <w:t>、</w:t>
      </w:r>
      <w:r w:rsidRPr="00E33E8A">
        <w:rPr>
          <w:rFonts w:ascii="Times New Roman" w:eastAsia="宋体"/>
        </w:rPr>
        <w:t>GB/T 223.78</w:t>
      </w:r>
      <w:r w:rsidRPr="00E33E8A">
        <w:rPr>
          <w:rFonts w:ascii="Times New Roman" w:eastAsia="宋体"/>
        </w:rPr>
        <w:t>、</w:t>
      </w:r>
      <w:r w:rsidRPr="00E33E8A">
        <w:rPr>
          <w:rFonts w:ascii="Times New Roman" w:eastAsia="宋体"/>
        </w:rPr>
        <w:t>GB/T 223.85</w:t>
      </w:r>
      <w:r w:rsidRPr="00E33E8A">
        <w:rPr>
          <w:rFonts w:ascii="Times New Roman" w:eastAsia="宋体"/>
        </w:rPr>
        <w:t>、</w:t>
      </w:r>
      <w:r w:rsidRPr="00E33E8A">
        <w:rPr>
          <w:rFonts w:ascii="Times New Roman" w:eastAsia="宋体"/>
        </w:rPr>
        <w:t>GB/T 223.86</w:t>
      </w:r>
      <w:r w:rsidRPr="00E33E8A">
        <w:rPr>
          <w:rFonts w:ascii="Times New Roman" w:eastAsia="宋体"/>
        </w:rPr>
        <w:t>、</w:t>
      </w:r>
      <w:r w:rsidRPr="00E33E8A">
        <w:rPr>
          <w:rFonts w:ascii="Times New Roman" w:eastAsia="宋体"/>
        </w:rPr>
        <w:t>GB/T 20125</w:t>
      </w:r>
      <w:r w:rsidRPr="00E33E8A">
        <w:rPr>
          <w:rFonts w:ascii="Times New Roman" w:eastAsia="宋体"/>
        </w:rPr>
        <w:t>的规定。</w:t>
      </w:r>
    </w:p>
    <w:p w:rsidR="00147880" w:rsidRPr="00E33E8A" w:rsidRDefault="0033023A">
      <w:pPr>
        <w:pStyle w:val="a"/>
        <w:spacing w:before="156" w:after="156"/>
        <w:rPr>
          <w:rFonts w:ascii="Times New Roman" w:eastAsia="宋体"/>
        </w:rPr>
      </w:pPr>
      <w:r w:rsidRPr="00E33E8A">
        <w:rPr>
          <w:rFonts w:ascii="Times New Roman" w:eastAsia="宋体"/>
        </w:rPr>
        <w:t>钢管的尺寸和外形应采用符合精度要求的量具逐根测量，测量时应避开波纹。外径测量可采用周长法测量。</w:t>
      </w:r>
    </w:p>
    <w:p w:rsidR="00147880" w:rsidRPr="00E33E8A" w:rsidRDefault="0033023A">
      <w:pPr>
        <w:pStyle w:val="a"/>
        <w:spacing w:before="156" w:after="156"/>
        <w:rPr>
          <w:rFonts w:ascii="Times New Roman" w:eastAsia="宋体"/>
        </w:rPr>
      </w:pPr>
      <w:r w:rsidRPr="00E33E8A">
        <w:rPr>
          <w:rFonts w:ascii="Times New Roman" w:eastAsia="宋体"/>
        </w:rPr>
        <w:t>钢管的内外表面应在充分照明条件下逐根目视检查，必要时可借助符合精度要求的量具测量。</w:t>
      </w:r>
    </w:p>
    <w:p w:rsidR="00147880" w:rsidRPr="00E33E8A" w:rsidRDefault="0033023A">
      <w:pPr>
        <w:pStyle w:val="a"/>
        <w:spacing w:before="156" w:after="156"/>
        <w:rPr>
          <w:rFonts w:ascii="Times New Roman" w:eastAsia="宋体"/>
        </w:rPr>
      </w:pPr>
      <w:r w:rsidRPr="00E33E8A">
        <w:rPr>
          <w:rFonts w:ascii="Times New Roman" w:eastAsia="宋体"/>
        </w:rPr>
        <w:t>钢管其他检验项目的取样方法及试验方法应符合表</w:t>
      </w:r>
      <w:r w:rsidR="00FE32B1" w:rsidRPr="00E33E8A">
        <w:rPr>
          <w:rFonts w:ascii="Times New Roman" w:eastAsia="宋体"/>
        </w:rPr>
        <w:t>7</w:t>
      </w:r>
      <w:r w:rsidRPr="00E33E8A">
        <w:rPr>
          <w:rFonts w:ascii="Times New Roman" w:eastAsia="宋体"/>
        </w:rPr>
        <w:t>的规定。</w:t>
      </w:r>
    </w:p>
    <w:p w:rsidR="00147880" w:rsidRPr="00E33E8A" w:rsidRDefault="0033023A">
      <w:pPr>
        <w:pStyle w:val="a1"/>
        <w:tabs>
          <w:tab w:val="clear" w:pos="360"/>
        </w:tabs>
        <w:spacing w:before="156" w:after="156"/>
        <w:ind w:left="0"/>
        <w:rPr>
          <w:rFonts w:ascii="Times New Roman"/>
        </w:rPr>
      </w:pPr>
      <w:r w:rsidRPr="00E33E8A">
        <w:rPr>
          <w:rFonts w:ascii="Times New Roman"/>
        </w:rPr>
        <w:t>钢管检验项目的取样数量、取样方法和试验方法</w:t>
      </w:r>
    </w:p>
    <w:tbl>
      <w:tblPr>
        <w:tblW w:w="9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14"/>
        <w:gridCol w:w="1428"/>
        <w:gridCol w:w="1079"/>
        <w:gridCol w:w="1788"/>
        <w:gridCol w:w="1418"/>
        <w:gridCol w:w="1429"/>
        <w:gridCol w:w="1493"/>
      </w:tblGrid>
      <w:tr w:rsidR="00E33E8A" w:rsidRPr="00E33E8A">
        <w:trPr>
          <w:trHeight w:val="20"/>
        </w:trPr>
        <w:tc>
          <w:tcPr>
            <w:tcW w:w="614" w:type="dxa"/>
            <w:vAlign w:val="center"/>
          </w:tcPr>
          <w:p w:rsidR="00147880" w:rsidRPr="00E33E8A" w:rsidRDefault="0033023A">
            <w:pPr>
              <w:widowControl/>
              <w:kinsoku w:val="0"/>
              <w:autoSpaceDE w:val="0"/>
              <w:autoSpaceDN w:val="0"/>
              <w:snapToGrid w:val="0"/>
              <w:jc w:val="center"/>
              <w:rPr>
                <w:spacing w:val="-4"/>
                <w:kern w:val="0"/>
                <w:szCs w:val="21"/>
                <w:lang w:eastAsia="en-US"/>
              </w:rPr>
            </w:pPr>
            <w:proofErr w:type="spellStart"/>
            <w:r w:rsidRPr="00E33E8A">
              <w:rPr>
                <w:spacing w:val="-4"/>
                <w:kern w:val="0"/>
                <w:szCs w:val="21"/>
                <w:lang w:eastAsia="en-US"/>
              </w:rPr>
              <w:t>序号</w:t>
            </w:r>
            <w:proofErr w:type="spellEnd"/>
          </w:p>
        </w:tc>
        <w:tc>
          <w:tcPr>
            <w:tcW w:w="1428" w:type="dxa"/>
            <w:vAlign w:val="center"/>
          </w:tcPr>
          <w:p w:rsidR="00147880" w:rsidRPr="00E33E8A" w:rsidRDefault="0033023A">
            <w:pPr>
              <w:widowControl/>
              <w:kinsoku w:val="0"/>
              <w:autoSpaceDE w:val="0"/>
              <w:autoSpaceDN w:val="0"/>
              <w:snapToGrid w:val="0"/>
              <w:jc w:val="center"/>
              <w:rPr>
                <w:spacing w:val="-4"/>
                <w:kern w:val="0"/>
                <w:szCs w:val="21"/>
                <w:lang w:eastAsia="en-US"/>
              </w:rPr>
            </w:pPr>
            <w:proofErr w:type="spellStart"/>
            <w:r w:rsidRPr="00E33E8A">
              <w:rPr>
                <w:spacing w:val="-4"/>
                <w:kern w:val="0"/>
                <w:szCs w:val="21"/>
                <w:lang w:eastAsia="en-US"/>
              </w:rPr>
              <w:t>检验项目</w:t>
            </w:r>
            <w:proofErr w:type="spellEnd"/>
          </w:p>
        </w:tc>
        <w:tc>
          <w:tcPr>
            <w:tcW w:w="1079" w:type="dxa"/>
            <w:vAlign w:val="center"/>
          </w:tcPr>
          <w:p w:rsidR="00147880" w:rsidRPr="00E33E8A" w:rsidRDefault="0033023A">
            <w:pPr>
              <w:widowControl/>
              <w:kinsoku w:val="0"/>
              <w:autoSpaceDE w:val="0"/>
              <w:autoSpaceDN w:val="0"/>
              <w:snapToGrid w:val="0"/>
              <w:jc w:val="center"/>
              <w:rPr>
                <w:spacing w:val="-4"/>
                <w:kern w:val="0"/>
                <w:szCs w:val="21"/>
                <w:lang w:eastAsia="en-US"/>
              </w:rPr>
            </w:pPr>
            <w:proofErr w:type="spellStart"/>
            <w:r w:rsidRPr="00E33E8A">
              <w:rPr>
                <w:spacing w:val="-4"/>
                <w:kern w:val="0"/>
                <w:szCs w:val="21"/>
                <w:lang w:eastAsia="en-US"/>
              </w:rPr>
              <w:t>检验频次</w:t>
            </w:r>
            <w:proofErr w:type="spellEnd"/>
          </w:p>
        </w:tc>
        <w:tc>
          <w:tcPr>
            <w:tcW w:w="1788" w:type="dxa"/>
            <w:vAlign w:val="center"/>
          </w:tcPr>
          <w:p w:rsidR="00147880" w:rsidRPr="00E33E8A" w:rsidRDefault="0033023A">
            <w:pPr>
              <w:widowControl/>
              <w:kinsoku w:val="0"/>
              <w:autoSpaceDE w:val="0"/>
              <w:autoSpaceDN w:val="0"/>
              <w:snapToGrid w:val="0"/>
              <w:jc w:val="center"/>
              <w:rPr>
                <w:spacing w:val="-4"/>
                <w:kern w:val="0"/>
                <w:szCs w:val="21"/>
                <w:lang w:eastAsia="en-US"/>
              </w:rPr>
            </w:pPr>
            <w:proofErr w:type="spellStart"/>
            <w:r w:rsidRPr="00E33E8A">
              <w:rPr>
                <w:spacing w:val="-4"/>
                <w:kern w:val="0"/>
                <w:szCs w:val="21"/>
                <w:lang w:eastAsia="en-US"/>
              </w:rPr>
              <w:t>取样数量</w:t>
            </w:r>
            <w:proofErr w:type="spellEnd"/>
          </w:p>
        </w:tc>
        <w:tc>
          <w:tcPr>
            <w:tcW w:w="1418" w:type="dxa"/>
            <w:vAlign w:val="center"/>
          </w:tcPr>
          <w:p w:rsidR="00147880" w:rsidRPr="00E33E8A" w:rsidRDefault="0033023A">
            <w:pPr>
              <w:widowControl/>
              <w:kinsoku w:val="0"/>
              <w:autoSpaceDE w:val="0"/>
              <w:autoSpaceDN w:val="0"/>
              <w:snapToGrid w:val="0"/>
              <w:jc w:val="center"/>
              <w:rPr>
                <w:spacing w:val="-4"/>
                <w:kern w:val="0"/>
                <w:szCs w:val="21"/>
                <w:lang w:eastAsia="en-US"/>
              </w:rPr>
            </w:pPr>
            <w:proofErr w:type="spellStart"/>
            <w:r w:rsidRPr="00E33E8A">
              <w:rPr>
                <w:spacing w:val="-4"/>
                <w:kern w:val="0"/>
                <w:szCs w:val="21"/>
                <w:lang w:eastAsia="en-US"/>
              </w:rPr>
              <w:t>取样方法</w:t>
            </w:r>
            <w:proofErr w:type="spellEnd"/>
          </w:p>
        </w:tc>
        <w:tc>
          <w:tcPr>
            <w:tcW w:w="1429" w:type="dxa"/>
            <w:vAlign w:val="center"/>
          </w:tcPr>
          <w:p w:rsidR="00147880" w:rsidRPr="00E33E8A" w:rsidRDefault="0033023A">
            <w:pPr>
              <w:widowControl/>
              <w:kinsoku w:val="0"/>
              <w:autoSpaceDE w:val="0"/>
              <w:autoSpaceDN w:val="0"/>
              <w:snapToGrid w:val="0"/>
              <w:jc w:val="center"/>
              <w:rPr>
                <w:spacing w:val="-4"/>
                <w:kern w:val="0"/>
                <w:szCs w:val="21"/>
                <w:lang w:eastAsia="en-US"/>
              </w:rPr>
            </w:pPr>
            <w:proofErr w:type="spellStart"/>
            <w:r w:rsidRPr="00E33E8A">
              <w:rPr>
                <w:spacing w:val="-4"/>
                <w:kern w:val="0"/>
                <w:szCs w:val="21"/>
                <w:lang w:eastAsia="en-US"/>
              </w:rPr>
              <w:t>试验方法</w:t>
            </w:r>
            <w:proofErr w:type="spellEnd"/>
          </w:p>
        </w:tc>
        <w:tc>
          <w:tcPr>
            <w:tcW w:w="1493" w:type="dxa"/>
            <w:vAlign w:val="center"/>
          </w:tcPr>
          <w:p w:rsidR="00147880" w:rsidRPr="00E33E8A" w:rsidRDefault="0033023A">
            <w:pPr>
              <w:widowControl/>
              <w:kinsoku w:val="0"/>
              <w:autoSpaceDE w:val="0"/>
              <w:autoSpaceDN w:val="0"/>
              <w:snapToGrid w:val="0"/>
              <w:jc w:val="center"/>
              <w:rPr>
                <w:spacing w:val="-4"/>
                <w:kern w:val="0"/>
                <w:szCs w:val="21"/>
                <w:lang w:eastAsia="en-US"/>
              </w:rPr>
            </w:pPr>
            <w:proofErr w:type="spellStart"/>
            <w:r w:rsidRPr="00E33E8A">
              <w:rPr>
                <w:spacing w:val="-4"/>
                <w:kern w:val="0"/>
                <w:szCs w:val="21"/>
                <w:lang w:eastAsia="en-US"/>
              </w:rPr>
              <w:t>技术要求条款</w:t>
            </w:r>
            <w:proofErr w:type="spellEnd"/>
          </w:p>
        </w:tc>
      </w:tr>
      <w:tr w:rsidR="00E33E8A" w:rsidRPr="00E33E8A">
        <w:trPr>
          <w:trHeight w:val="20"/>
        </w:trPr>
        <w:tc>
          <w:tcPr>
            <w:tcW w:w="614" w:type="dxa"/>
            <w:vAlign w:val="center"/>
          </w:tcPr>
          <w:p w:rsidR="00147880" w:rsidRPr="00E33E8A" w:rsidRDefault="0033023A">
            <w:pPr>
              <w:widowControl/>
              <w:kinsoku w:val="0"/>
              <w:autoSpaceDE w:val="0"/>
              <w:autoSpaceDN w:val="0"/>
              <w:snapToGrid w:val="0"/>
              <w:jc w:val="center"/>
              <w:rPr>
                <w:spacing w:val="-4"/>
                <w:kern w:val="0"/>
                <w:szCs w:val="21"/>
                <w:lang w:eastAsia="en-US"/>
              </w:rPr>
            </w:pPr>
            <w:r w:rsidRPr="00E33E8A">
              <w:rPr>
                <w:spacing w:val="-4"/>
                <w:kern w:val="0"/>
                <w:szCs w:val="21"/>
                <w:lang w:eastAsia="en-US"/>
              </w:rPr>
              <w:t>1</w:t>
            </w:r>
          </w:p>
        </w:tc>
        <w:tc>
          <w:tcPr>
            <w:tcW w:w="1428" w:type="dxa"/>
            <w:vAlign w:val="center"/>
          </w:tcPr>
          <w:p w:rsidR="00147880" w:rsidRPr="00E33E8A" w:rsidRDefault="0033023A">
            <w:pPr>
              <w:widowControl/>
              <w:kinsoku w:val="0"/>
              <w:autoSpaceDE w:val="0"/>
              <w:autoSpaceDN w:val="0"/>
              <w:snapToGrid w:val="0"/>
              <w:jc w:val="center"/>
              <w:rPr>
                <w:spacing w:val="-4"/>
                <w:kern w:val="0"/>
                <w:szCs w:val="21"/>
                <w:lang w:eastAsia="en-US"/>
              </w:rPr>
            </w:pPr>
            <w:proofErr w:type="spellStart"/>
            <w:r w:rsidRPr="00E33E8A">
              <w:rPr>
                <w:spacing w:val="-4"/>
                <w:kern w:val="0"/>
                <w:szCs w:val="21"/>
                <w:lang w:eastAsia="en-US"/>
              </w:rPr>
              <w:t>化学成分</w:t>
            </w:r>
            <w:proofErr w:type="spellEnd"/>
          </w:p>
        </w:tc>
        <w:tc>
          <w:tcPr>
            <w:tcW w:w="1079" w:type="dxa"/>
            <w:vAlign w:val="center"/>
          </w:tcPr>
          <w:p w:rsidR="00147880" w:rsidRPr="00E33E8A" w:rsidRDefault="0033023A">
            <w:pPr>
              <w:widowControl/>
              <w:kinsoku w:val="0"/>
              <w:autoSpaceDE w:val="0"/>
              <w:autoSpaceDN w:val="0"/>
              <w:snapToGrid w:val="0"/>
              <w:jc w:val="center"/>
              <w:rPr>
                <w:spacing w:val="-4"/>
                <w:kern w:val="0"/>
                <w:szCs w:val="21"/>
                <w:lang w:eastAsia="en-US"/>
              </w:rPr>
            </w:pPr>
            <w:r w:rsidRPr="00E33E8A">
              <w:rPr>
                <w:spacing w:val="-4"/>
                <w:kern w:val="0"/>
                <w:szCs w:val="21"/>
                <w:lang w:eastAsia="en-US"/>
              </w:rPr>
              <w:t>1</w:t>
            </w:r>
            <w:r w:rsidRPr="00E33E8A">
              <w:rPr>
                <w:spacing w:val="-4"/>
                <w:kern w:val="0"/>
                <w:szCs w:val="21"/>
                <w:lang w:eastAsia="en-US"/>
              </w:rPr>
              <w:t>次</w:t>
            </w:r>
            <w:r w:rsidRPr="00E33E8A">
              <w:rPr>
                <w:spacing w:val="-4"/>
                <w:kern w:val="0"/>
                <w:szCs w:val="21"/>
                <w:lang w:eastAsia="en-US"/>
              </w:rPr>
              <w:t>/</w:t>
            </w:r>
            <w:r w:rsidRPr="00E33E8A">
              <w:rPr>
                <w:spacing w:val="-4"/>
                <w:kern w:val="0"/>
                <w:szCs w:val="21"/>
                <w:lang w:eastAsia="en-US"/>
              </w:rPr>
              <w:t>炉</w:t>
            </w:r>
          </w:p>
        </w:tc>
        <w:tc>
          <w:tcPr>
            <w:tcW w:w="1788" w:type="dxa"/>
            <w:vAlign w:val="center"/>
          </w:tcPr>
          <w:p w:rsidR="00147880" w:rsidRPr="00E33E8A" w:rsidRDefault="0033023A">
            <w:pPr>
              <w:widowControl/>
              <w:kinsoku w:val="0"/>
              <w:autoSpaceDE w:val="0"/>
              <w:autoSpaceDN w:val="0"/>
              <w:snapToGrid w:val="0"/>
              <w:jc w:val="center"/>
              <w:rPr>
                <w:spacing w:val="-4"/>
                <w:kern w:val="0"/>
                <w:szCs w:val="21"/>
                <w:lang w:eastAsia="en-US"/>
              </w:rPr>
            </w:pPr>
            <w:r w:rsidRPr="00E33E8A">
              <w:rPr>
                <w:spacing w:val="-4"/>
                <w:kern w:val="0"/>
                <w:szCs w:val="21"/>
                <w:lang w:eastAsia="en-US"/>
              </w:rPr>
              <w:t>1</w:t>
            </w:r>
            <w:r w:rsidRPr="00E33E8A">
              <w:rPr>
                <w:spacing w:val="-4"/>
                <w:kern w:val="0"/>
                <w:szCs w:val="21"/>
                <w:lang w:eastAsia="en-US"/>
              </w:rPr>
              <w:t>个</w:t>
            </w:r>
          </w:p>
        </w:tc>
        <w:tc>
          <w:tcPr>
            <w:tcW w:w="1418" w:type="dxa"/>
            <w:vAlign w:val="center"/>
          </w:tcPr>
          <w:p w:rsidR="00147880" w:rsidRPr="00E33E8A" w:rsidRDefault="0033023A">
            <w:pPr>
              <w:widowControl/>
              <w:kinsoku w:val="0"/>
              <w:autoSpaceDE w:val="0"/>
              <w:autoSpaceDN w:val="0"/>
              <w:snapToGrid w:val="0"/>
              <w:jc w:val="center"/>
              <w:rPr>
                <w:spacing w:val="-4"/>
                <w:kern w:val="0"/>
                <w:szCs w:val="21"/>
                <w:lang w:eastAsia="en-US"/>
              </w:rPr>
            </w:pPr>
            <w:r w:rsidRPr="00E33E8A">
              <w:rPr>
                <w:spacing w:val="-4"/>
                <w:kern w:val="0"/>
                <w:szCs w:val="21"/>
                <w:lang w:eastAsia="en-US"/>
              </w:rPr>
              <w:t>GB/T 20066</w:t>
            </w:r>
          </w:p>
        </w:tc>
        <w:tc>
          <w:tcPr>
            <w:tcW w:w="1429" w:type="dxa"/>
            <w:vAlign w:val="center"/>
          </w:tcPr>
          <w:p w:rsidR="00147880" w:rsidRPr="00E33E8A" w:rsidRDefault="0033023A">
            <w:pPr>
              <w:widowControl/>
              <w:kinsoku w:val="0"/>
              <w:autoSpaceDE w:val="0"/>
              <w:autoSpaceDN w:val="0"/>
              <w:snapToGrid w:val="0"/>
              <w:jc w:val="center"/>
              <w:rPr>
                <w:spacing w:val="-4"/>
                <w:kern w:val="0"/>
                <w:szCs w:val="21"/>
                <w:lang w:eastAsia="en-US"/>
              </w:rPr>
            </w:pPr>
            <w:r w:rsidRPr="00E33E8A">
              <w:rPr>
                <w:spacing w:val="-4"/>
                <w:kern w:val="0"/>
                <w:szCs w:val="21"/>
                <w:lang w:eastAsia="en-US"/>
              </w:rPr>
              <w:t>7.1</w:t>
            </w:r>
          </w:p>
        </w:tc>
        <w:tc>
          <w:tcPr>
            <w:tcW w:w="1493" w:type="dxa"/>
            <w:vAlign w:val="center"/>
          </w:tcPr>
          <w:p w:rsidR="00147880" w:rsidRPr="00E33E8A" w:rsidRDefault="0033023A">
            <w:pPr>
              <w:widowControl/>
              <w:kinsoku w:val="0"/>
              <w:autoSpaceDE w:val="0"/>
              <w:autoSpaceDN w:val="0"/>
              <w:snapToGrid w:val="0"/>
              <w:jc w:val="center"/>
              <w:rPr>
                <w:spacing w:val="-4"/>
                <w:kern w:val="0"/>
                <w:szCs w:val="21"/>
                <w:lang w:eastAsia="en-US"/>
              </w:rPr>
            </w:pPr>
            <w:r w:rsidRPr="00E33E8A">
              <w:rPr>
                <w:spacing w:val="-4"/>
                <w:kern w:val="0"/>
                <w:szCs w:val="21"/>
                <w:lang w:eastAsia="en-US"/>
              </w:rPr>
              <w:t>6.1</w:t>
            </w:r>
          </w:p>
        </w:tc>
      </w:tr>
      <w:tr w:rsidR="00E33E8A" w:rsidRPr="00E33E8A">
        <w:trPr>
          <w:trHeight w:val="20"/>
        </w:trPr>
        <w:tc>
          <w:tcPr>
            <w:tcW w:w="614" w:type="dxa"/>
            <w:vAlign w:val="center"/>
          </w:tcPr>
          <w:p w:rsidR="00147880" w:rsidRPr="00E33E8A" w:rsidRDefault="0033023A">
            <w:pPr>
              <w:widowControl/>
              <w:kinsoku w:val="0"/>
              <w:autoSpaceDE w:val="0"/>
              <w:autoSpaceDN w:val="0"/>
              <w:snapToGrid w:val="0"/>
              <w:jc w:val="center"/>
              <w:rPr>
                <w:spacing w:val="-4"/>
                <w:kern w:val="0"/>
                <w:szCs w:val="21"/>
                <w:lang w:eastAsia="en-US"/>
              </w:rPr>
            </w:pPr>
            <w:r w:rsidRPr="00E33E8A">
              <w:rPr>
                <w:spacing w:val="-4"/>
                <w:kern w:val="0"/>
                <w:szCs w:val="21"/>
                <w:lang w:eastAsia="en-US"/>
              </w:rPr>
              <w:t>2</w:t>
            </w:r>
          </w:p>
        </w:tc>
        <w:tc>
          <w:tcPr>
            <w:tcW w:w="1428" w:type="dxa"/>
            <w:vAlign w:val="center"/>
          </w:tcPr>
          <w:p w:rsidR="00147880" w:rsidRPr="00E33E8A" w:rsidRDefault="0033023A">
            <w:pPr>
              <w:widowControl/>
              <w:kinsoku w:val="0"/>
              <w:autoSpaceDE w:val="0"/>
              <w:autoSpaceDN w:val="0"/>
              <w:snapToGrid w:val="0"/>
              <w:jc w:val="center"/>
              <w:rPr>
                <w:spacing w:val="-4"/>
                <w:kern w:val="0"/>
                <w:szCs w:val="21"/>
                <w:lang w:eastAsia="en-US"/>
              </w:rPr>
            </w:pPr>
            <w:proofErr w:type="spellStart"/>
            <w:r w:rsidRPr="00E33E8A">
              <w:rPr>
                <w:spacing w:val="-4"/>
                <w:kern w:val="0"/>
                <w:szCs w:val="21"/>
                <w:lang w:eastAsia="en-US"/>
              </w:rPr>
              <w:t>焊缝拉伸</w:t>
            </w:r>
            <w:proofErr w:type="spellEnd"/>
          </w:p>
        </w:tc>
        <w:tc>
          <w:tcPr>
            <w:tcW w:w="1079" w:type="dxa"/>
            <w:vAlign w:val="center"/>
          </w:tcPr>
          <w:p w:rsidR="00147880" w:rsidRPr="00E33E8A" w:rsidRDefault="0033023A">
            <w:pPr>
              <w:widowControl/>
              <w:kinsoku w:val="0"/>
              <w:autoSpaceDE w:val="0"/>
              <w:autoSpaceDN w:val="0"/>
              <w:snapToGrid w:val="0"/>
              <w:jc w:val="center"/>
              <w:rPr>
                <w:spacing w:val="-4"/>
                <w:kern w:val="0"/>
                <w:szCs w:val="21"/>
                <w:lang w:eastAsia="en-US"/>
              </w:rPr>
            </w:pPr>
            <w:r w:rsidRPr="00E33E8A">
              <w:rPr>
                <w:spacing w:val="-4"/>
                <w:kern w:val="0"/>
                <w:szCs w:val="21"/>
                <w:lang w:eastAsia="en-US"/>
              </w:rPr>
              <w:t>1</w:t>
            </w:r>
            <w:r w:rsidRPr="00E33E8A">
              <w:rPr>
                <w:spacing w:val="-4"/>
                <w:kern w:val="0"/>
                <w:szCs w:val="21"/>
                <w:lang w:eastAsia="en-US"/>
              </w:rPr>
              <w:t>次</w:t>
            </w:r>
            <w:r w:rsidRPr="00E33E8A">
              <w:rPr>
                <w:spacing w:val="-4"/>
                <w:kern w:val="0"/>
                <w:szCs w:val="21"/>
                <w:lang w:eastAsia="en-US"/>
              </w:rPr>
              <w:t>/</w:t>
            </w:r>
            <w:r w:rsidRPr="00E33E8A">
              <w:rPr>
                <w:spacing w:val="-4"/>
                <w:kern w:val="0"/>
                <w:szCs w:val="21"/>
                <w:lang w:eastAsia="en-US"/>
              </w:rPr>
              <w:t>批</w:t>
            </w:r>
          </w:p>
        </w:tc>
        <w:tc>
          <w:tcPr>
            <w:tcW w:w="1788" w:type="dxa"/>
            <w:vAlign w:val="center"/>
          </w:tcPr>
          <w:p w:rsidR="00147880" w:rsidRPr="00E33E8A" w:rsidRDefault="0033023A">
            <w:pPr>
              <w:widowControl/>
              <w:kinsoku w:val="0"/>
              <w:autoSpaceDE w:val="0"/>
              <w:autoSpaceDN w:val="0"/>
              <w:snapToGrid w:val="0"/>
              <w:jc w:val="center"/>
              <w:rPr>
                <w:spacing w:val="-4"/>
                <w:kern w:val="0"/>
                <w:szCs w:val="21"/>
              </w:rPr>
            </w:pPr>
            <w:r w:rsidRPr="00E33E8A">
              <w:rPr>
                <w:spacing w:val="-4"/>
                <w:kern w:val="0"/>
                <w:szCs w:val="21"/>
              </w:rPr>
              <w:t>螺旋焊缝</w:t>
            </w:r>
            <w:r w:rsidRPr="00E33E8A">
              <w:rPr>
                <w:spacing w:val="-4"/>
                <w:kern w:val="0"/>
                <w:szCs w:val="21"/>
              </w:rPr>
              <w:t>1</w:t>
            </w:r>
            <w:r w:rsidRPr="00E33E8A">
              <w:rPr>
                <w:spacing w:val="-4"/>
                <w:kern w:val="0"/>
                <w:szCs w:val="21"/>
              </w:rPr>
              <w:t>个</w:t>
            </w:r>
          </w:p>
          <w:p w:rsidR="00147880" w:rsidRPr="00E33E8A" w:rsidRDefault="0033023A">
            <w:pPr>
              <w:widowControl/>
              <w:kinsoku w:val="0"/>
              <w:autoSpaceDE w:val="0"/>
              <w:autoSpaceDN w:val="0"/>
              <w:snapToGrid w:val="0"/>
              <w:jc w:val="center"/>
              <w:rPr>
                <w:spacing w:val="-4"/>
                <w:kern w:val="0"/>
                <w:szCs w:val="21"/>
              </w:rPr>
            </w:pPr>
            <w:r w:rsidRPr="00E33E8A">
              <w:rPr>
                <w:spacing w:val="-4"/>
                <w:kern w:val="0"/>
                <w:szCs w:val="21"/>
              </w:rPr>
              <w:lastRenderedPageBreak/>
              <w:t>钢带对接焊缝</w:t>
            </w:r>
            <w:r w:rsidRPr="00E33E8A">
              <w:rPr>
                <w:spacing w:val="-4"/>
                <w:kern w:val="0"/>
                <w:szCs w:val="21"/>
              </w:rPr>
              <w:t>1</w:t>
            </w:r>
            <w:r w:rsidRPr="00E33E8A">
              <w:rPr>
                <w:spacing w:val="-4"/>
                <w:kern w:val="0"/>
                <w:szCs w:val="21"/>
              </w:rPr>
              <w:t>个</w:t>
            </w:r>
          </w:p>
        </w:tc>
        <w:tc>
          <w:tcPr>
            <w:tcW w:w="1418" w:type="dxa"/>
            <w:vAlign w:val="center"/>
          </w:tcPr>
          <w:p w:rsidR="00147880" w:rsidRPr="00E33E8A" w:rsidRDefault="0033023A">
            <w:pPr>
              <w:widowControl/>
              <w:kinsoku w:val="0"/>
              <w:autoSpaceDE w:val="0"/>
              <w:autoSpaceDN w:val="0"/>
              <w:snapToGrid w:val="0"/>
              <w:jc w:val="center"/>
              <w:rPr>
                <w:spacing w:val="-4"/>
                <w:kern w:val="0"/>
                <w:szCs w:val="21"/>
                <w:lang w:eastAsia="en-US"/>
              </w:rPr>
            </w:pPr>
            <w:r w:rsidRPr="00E33E8A">
              <w:rPr>
                <w:spacing w:val="-4"/>
                <w:kern w:val="0"/>
                <w:szCs w:val="21"/>
                <w:lang w:eastAsia="en-US"/>
              </w:rPr>
              <w:lastRenderedPageBreak/>
              <w:t>GB/T 2651</w:t>
            </w:r>
          </w:p>
        </w:tc>
        <w:tc>
          <w:tcPr>
            <w:tcW w:w="1429" w:type="dxa"/>
            <w:vAlign w:val="center"/>
          </w:tcPr>
          <w:p w:rsidR="00147880" w:rsidRPr="00E33E8A" w:rsidRDefault="0033023A">
            <w:pPr>
              <w:widowControl/>
              <w:kinsoku w:val="0"/>
              <w:autoSpaceDE w:val="0"/>
              <w:autoSpaceDN w:val="0"/>
              <w:snapToGrid w:val="0"/>
              <w:jc w:val="center"/>
              <w:rPr>
                <w:spacing w:val="-4"/>
                <w:kern w:val="0"/>
                <w:szCs w:val="21"/>
                <w:lang w:eastAsia="en-US"/>
              </w:rPr>
            </w:pPr>
            <w:r w:rsidRPr="00E33E8A">
              <w:rPr>
                <w:spacing w:val="-4"/>
                <w:kern w:val="0"/>
                <w:szCs w:val="21"/>
                <w:lang w:eastAsia="en-US"/>
              </w:rPr>
              <w:t>GB/T 2651</w:t>
            </w:r>
          </w:p>
        </w:tc>
        <w:tc>
          <w:tcPr>
            <w:tcW w:w="1493" w:type="dxa"/>
            <w:vAlign w:val="center"/>
          </w:tcPr>
          <w:p w:rsidR="00147880" w:rsidRPr="00E33E8A" w:rsidRDefault="0033023A">
            <w:pPr>
              <w:widowControl/>
              <w:kinsoku w:val="0"/>
              <w:autoSpaceDE w:val="0"/>
              <w:autoSpaceDN w:val="0"/>
              <w:snapToGrid w:val="0"/>
              <w:jc w:val="center"/>
              <w:rPr>
                <w:spacing w:val="-4"/>
                <w:kern w:val="0"/>
                <w:szCs w:val="21"/>
                <w:lang w:eastAsia="en-US"/>
              </w:rPr>
            </w:pPr>
            <w:r w:rsidRPr="00E33E8A">
              <w:rPr>
                <w:spacing w:val="-4"/>
                <w:kern w:val="0"/>
                <w:szCs w:val="21"/>
                <w:lang w:eastAsia="en-US"/>
              </w:rPr>
              <w:t>6.5</w:t>
            </w:r>
          </w:p>
        </w:tc>
      </w:tr>
      <w:tr w:rsidR="00E33E8A" w:rsidRPr="00E33E8A">
        <w:trPr>
          <w:trHeight w:val="20"/>
        </w:trPr>
        <w:tc>
          <w:tcPr>
            <w:tcW w:w="614" w:type="dxa"/>
            <w:vAlign w:val="center"/>
          </w:tcPr>
          <w:p w:rsidR="00147880" w:rsidRPr="00E33E8A" w:rsidRDefault="0033023A">
            <w:pPr>
              <w:widowControl/>
              <w:kinsoku w:val="0"/>
              <w:autoSpaceDE w:val="0"/>
              <w:autoSpaceDN w:val="0"/>
              <w:snapToGrid w:val="0"/>
              <w:jc w:val="center"/>
              <w:rPr>
                <w:spacing w:val="-4"/>
                <w:kern w:val="0"/>
                <w:szCs w:val="21"/>
                <w:lang w:eastAsia="en-US"/>
              </w:rPr>
            </w:pPr>
            <w:r w:rsidRPr="00E33E8A">
              <w:rPr>
                <w:spacing w:val="-4"/>
                <w:kern w:val="0"/>
                <w:szCs w:val="21"/>
                <w:lang w:eastAsia="en-US"/>
              </w:rPr>
              <w:lastRenderedPageBreak/>
              <w:t>3</w:t>
            </w:r>
          </w:p>
        </w:tc>
        <w:tc>
          <w:tcPr>
            <w:tcW w:w="1428" w:type="dxa"/>
            <w:vAlign w:val="center"/>
          </w:tcPr>
          <w:p w:rsidR="00147880" w:rsidRPr="00E33E8A" w:rsidRDefault="0033023A">
            <w:pPr>
              <w:widowControl/>
              <w:kinsoku w:val="0"/>
              <w:autoSpaceDE w:val="0"/>
              <w:autoSpaceDN w:val="0"/>
              <w:snapToGrid w:val="0"/>
              <w:jc w:val="center"/>
              <w:rPr>
                <w:spacing w:val="-4"/>
                <w:kern w:val="0"/>
                <w:szCs w:val="21"/>
                <w:lang w:eastAsia="en-US"/>
              </w:rPr>
            </w:pPr>
            <w:proofErr w:type="spellStart"/>
            <w:r w:rsidRPr="00E33E8A">
              <w:rPr>
                <w:spacing w:val="-4"/>
                <w:kern w:val="0"/>
                <w:szCs w:val="21"/>
                <w:lang w:eastAsia="en-US"/>
              </w:rPr>
              <w:t>液压</w:t>
            </w:r>
            <w:proofErr w:type="spellEnd"/>
          </w:p>
        </w:tc>
        <w:tc>
          <w:tcPr>
            <w:tcW w:w="1079" w:type="dxa"/>
            <w:vAlign w:val="center"/>
          </w:tcPr>
          <w:p w:rsidR="00147880" w:rsidRPr="00E33E8A" w:rsidRDefault="0033023A">
            <w:pPr>
              <w:widowControl/>
              <w:kinsoku w:val="0"/>
              <w:autoSpaceDE w:val="0"/>
              <w:autoSpaceDN w:val="0"/>
              <w:snapToGrid w:val="0"/>
              <w:jc w:val="center"/>
              <w:rPr>
                <w:spacing w:val="-4"/>
                <w:kern w:val="0"/>
                <w:szCs w:val="21"/>
                <w:lang w:eastAsia="en-US"/>
              </w:rPr>
            </w:pPr>
            <w:proofErr w:type="spellStart"/>
            <w:r w:rsidRPr="00E33E8A">
              <w:rPr>
                <w:spacing w:val="-4"/>
                <w:kern w:val="0"/>
                <w:szCs w:val="21"/>
                <w:lang w:eastAsia="en-US"/>
              </w:rPr>
              <w:t>逐根</w:t>
            </w:r>
            <w:proofErr w:type="spellEnd"/>
          </w:p>
        </w:tc>
        <w:tc>
          <w:tcPr>
            <w:tcW w:w="1788" w:type="dxa"/>
            <w:vAlign w:val="center"/>
          </w:tcPr>
          <w:p w:rsidR="00147880" w:rsidRPr="00E33E8A" w:rsidRDefault="0033023A">
            <w:pPr>
              <w:widowControl/>
              <w:kinsoku w:val="0"/>
              <w:autoSpaceDE w:val="0"/>
              <w:autoSpaceDN w:val="0"/>
              <w:snapToGrid w:val="0"/>
              <w:jc w:val="center"/>
              <w:rPr>
                <w:spacing w:val="-4"/>
                <w:kern w:val="0"/>
                <w:szCs w:val="21"/>
              </w:rPr>
            </w:pPr>
            <w:r w:rsidRPr="00E33E8A">
              <w:rPr>
                <w:rFonts w:hint="eastAsia"/>
                <w:spacing w:val="-4"/>
                <w:kern w:val="0"/>
                <w:szCs w:val="21"/>
              </w:rPr>
              <w:t>—</w:t>
            </w:r>
          </w:p>
        </w:tc>
        <w:tc>
          <w:tcPr>
            <w:tcW w:w="1418" w:type="dxa"/>
            <w:vAlign w:val="center"/>
          </w:tcPr>
          <w:p w:rsidR="00147880" w:rsidRPr="00E33E8A" w:rsidRDefault="0033023A">
            <w:pPr>
              <w:widowControl/>
              <w:kinsoku w:val="0"/>
              <w:autoSpaceDE w:val="0"/>
              <w:autoSpaceDN w:val="0"/>
              <w:snapToGrid w:val="0"/>
              <w:jc w:val="center"/>
              <w:rPr>
                <w:spacing w:val="-4"/>
                <w:kern w:val="0"/>
                <w:szCs w:val="21"/>
              </w:rPr>
            </w:pPr>
            <w:r w:rsidRPr="00E33E8A">
              <w:rPr>
                <w:rFonts w:hint="eastAsia"/>
                <w:spacing w:val="-4"/>
                <w:kern w:val="0"/>
                <w:szCs w:val="21"/>
              </w:rPr>
              <w:t>—</w:t>
            </w:r>
          </w:p>
        </w:tc>
        <w:tc>
          <w:tcPr>
            <w:tcW w:w="1429" w:type="dxa"/>
            <w:vAlign w:val="center"/>
          </w:tcPr>
          <w:p w:rsidR="00147880" w:rsidRPr="00E33E8A" w:rsidRDefault="0033023A">
            <w:pPr>
              <w:widowControl/>
              <w:kinsoku w:val="0"/>
              <w:autoSpaceDE w:val="0"/>
              <w:autoSpaceDN w:val="0"/>
              <w:snapToGrid w:val="0"/>
              <w:jc w:val="center"/>
              <w:rPr>
                <w:spacing w:val="-4"/>
                <w:kern w:val="0"/>
                <w:szCs w:val="21"/>
                <w:lang w:eastAsia="en-US"/>
              </w:rPr>
            </w:pPr>
            <w:r w:rsidRPr="00E33E8A">
              <w:rPr>
                <w:spacing w:val="-4"/>
                <w:kern w:val="0"/>
                <w:szCs w:val="21"/>
                <w:lang w:eastAsia="en-US"/>
              </w:rPr>
              <w:t>GB/T 241</w:t>
            </w:r>
          </w:p>
        </w:tc>
        <w:tc>
          <w:tcPr>
            <w:tcW w:w="1493" w:type="dxa"/>
            <w:vAlign w:val="center"/>
          </w:tcPr>
          <w:p w:rsidR="00147880" w:rsidRPr="00E33E8A" w:rsidRDefault="0033023A">
            <w:pPr>
              <w:widowControl/>
              <w:kinsoku w:val="0"/>
              <w:autoSpaceDE w:val="0"/>
              <w:autoSpaceDN w:val="0"/>
              <w:snapToGrid w:val="0"/>
              <w:jc w:val="center"/>
              <w:rPr>
                <w:spacing w:val="-4"/>
                <w:kern w:val="0"/>
                <w:szCs w:val="21"/>
                <w:lang w:eastAsia="en-US"/>
              </w:rPr>
            </w:pPr>
            <w:r w:rsidRPr="00E33E8A">
              <w:rPr>
                <w:spacing w:val="-4"/>
                <w:kern w:val="0"/>
                <w:szCs w:val="21"/>
                <w:lang w:eastAsia="en-US"/>
              </w:rPr>
              <w:t>6.6</w:t>
            </w:r>
          </w:p>
        </w:tc>
      </w:tr>
    </w:tbl>
    <w:p w:rsidR="00147880" w:rsidRPr="00E33E8A" w:rsidRDefault="0033023A">
      <w:pPr>
        <w:pStyle w:val="a7"/>
        <w:numPr>
          <w:ilvl w:val="0"/>
          <w:numId w:val="1"/>
        </w:numPr>
        <w:spacing w:before="312" w:after="312"/>
        <w:rPr>
          <w:rFonts w:ascii="Times New Roman"/>
        </w:rPr>
      </w:pPr>
      <w:r w:rsidRPr="00E33E8A">
        <w:rPr>
          <w:rFonts w:ascii="Times New Roman"/>
        </w:rPr>
        <w:t>检验规则</w:t>
      </w:r>
    </w:p>
    <w:p w:rsidR="00147880" w:rsidRPr="00E33E8A" w:rsidRDefault="0033023A">
      <w:pPr>
        <w:pStyle w:val="a"/>
        <w:spacing w:before="156" w:after="156"/>
        <w:rPr>
          <w:rFonts w:ascii="Times New Roman"/>
        </w:rPr>
      </w:pPr>
      <w:r w:rsidRPr="00E33E8A">
        <w:rPr>
          <w:rFonts w:ascii="Times New Roman"/>
        </w:rPr>
        <w:t>检查和验收</w:t>
      </w:r>
    </w:p>
    <w:p w:rsidR="00147880" w:rsidRPr="00E33E8A" w:rsidRDefault="0033023A">
      <w:pPr>
        <w:pStyle w:val="a6"/>
        <w:tabs>
          <w:tab w:val="clear" w:pos="4201"/>
          <w:tab w:val="clear" w:pos="9298"/>
        </w:tabs>
        <w:ind w:firstLine="420"/>
        <w:rPr>
          <w:rFonts w:ascii="Times New Roman"/>
        </w:rPr>
      </w:pPr>
      <w:r w:rsidRPr="00E33E8A">
        <w:rPr>
          <w:rFonts w:ascii="Times New Roman"/>
        </w:rPr>
        <w:t>钢管的检查和验收由供方质量技术监督部门进行。</w:t>
      </w:r>
    </w:p>
    <w:p w:rsidR="00147880" w:rsidRPr="00E33E8A" w:rsidRDefault="0033023A">
      <w:pPr>
        <w:pStyle w:val="a"/>
        <w:spacing w:before="156" w:after="156"/>
        <w:rPr>
          <w:rFonts w:ascii="Times New Roman"/>
        </w:rPr>
      </w:pPr>
      <w:r w:rsidRPr="00E33E8A">
        <w:rPr>
          <w:rFonts w:ascii="Times New Roman"/>
        </w:rPr>
        <w:t>组批规则</w:t>
      </w:r>
    </w:p>
    <w:p w:rsidR="00147880" w:rsidRPr="00E33E8A" w:rsidRDefault="0033023A">
      <w:pPr>
        <w:pStyle w:val="a0"/>
        <w:rPr>
          <w:rFonts w:ascii="Times New Roman" w:eastAsia="宋体"/>
        </w:rPr>
      </w:pPr>
      <w:r w:rsidRPr="00E33E8A">
        <w:rPr>
          <w:rFonts w:ascii="Times New Roman" w:eastAsia="宋体"/>
        </w:rPr>
        <w:t>钢管应按批进行检查和验收</w:t>
      </w:r>
      <w:r w:rsidRPr="00E33E8A">
        <w:rPr>
          <w:rFonts w:ascii="Times New Roman" w:eastAsia="宋体" w:hint="eastAsia"/>
        </w:rPr>
        <w:t>（</w:t>
      </w:r>
      <w:r w:rsidRPr="00E33E8A">
        <w:rPr>
          <w:rFonts w:ascii="Times New Roman" w:eastAsia="宋体"/>
        </w:rPr>
        <w:t>化学成分可按炉检查和验收</w:t>
      </w:r>
      <w:r w:rsidRPr="00E33E8A">
        <w:rPr>
          <w:rFonts w:ascii="Times New Roman" w:eastAsia="宋体" w:hint="eastAsia"/>
        </w:rPr>
        <w:t>）</w:t>
      </w:r>
      <w:r w:rsidRPr="00E33E8A">
        <w:rPr>
          <w:rFonts w:ascii="Times New Roman" w:eastAsia="宋体"/>
        </w:rPr>
        <w:t>。</w:t>
      </w:r>
    </w:p>
    <w:p w:rsidR="00147880" w:rsidRPr="00E33E8A" w:rsidRDefault="0033023A">
      <w:pPr>
        <w:pStyle w:val="a0"/>
        <w:rPr>
          <w:rFonts w:ascii="Times New Roman" w:eastAsia="宋体"/>
        </w:rPr>
      </w:pPr>
      <w:r w:rsidRPr="00E33E8A">
        <w:rPr>
          <w:rFonts w:ascii="Times New Roman" w:eastAsia="宋体"/>
        </w:rPr>
        <w:t>每批钢管应由同一牌号、同一炉号、同一规格、同一结构型式的钢管组成。每批钢管的数量应不超过如下规定：</w:t>
      </w:r>
    </w:p>
    <w:p w:rsidR="00147880" w:rsidRPr="00E33E8A" w:rsidRDefault="0033023A">
      <w:pPr>
        <w:pStyle w:val="a6"/>
        <w:tabs>
          <w:tab w:val="clear" w:pos="4201"/>
          <w:tab w:val="clear" w:pos="9298"/>
        </w:tabs>
        <w:ind w:firstLine="420"/>
        <w:rPr>
          <w:rFonts w:ascii="Times New Roman"/>
        </w:rPr>
      </w:pPr>
      <w:r w:rsidRPr="00E33E8A">
        <w:rPr>
          <w:rFonts w:ascii="Times New Roman"/>
        </w:rPr>
        <w:t xml:space="preserve">a) </w:t>
      </w:r>
      <w:r w:rsidRPr="00E33E8A">
        <w:rPr>
          <w:rFonts w:ascii="Times New Roman"/>
        </w:rPr>
        <w:t>外径不大于</w:t>
      </w:r>
      <w:r w:rsidRPr="00E33E8A">
        <w:rPr>
          <w:rFonts w:ascii="Times New Roman"/>
        </w:rPr>
        <w:t>325 mm</w:t>
      </w:r>
      <w:r w:rsidRPr="00E33E8A">
        <w:rPr>
          <w:rFonts w:ascii="Times New Roman" w:hint="eastAsia"/>
        </w:rPr>
        <w:t>，</w:t>
      </w:r>
      <w:r w:rsidRPr="00E33E8A">
        <w:rPr>
          <w:rFonts w:ascii="Times New Roman"/>
        </w:rPr>
        <w:t>200</w:t>
      </w:r>
      <w:r w:rsidRPr="00E33E8A">
        <w:rPr>
          <w:rFonts w:ascii="Times New Roman"/>
        </w:rPr>
        <w:t>根；</w:t>
      </w:r>
    </w:p>
    <w:p w:rsidR="00147880" w:rsidRPr="00E33E8A" w:rsidRDefault="0033023A">
      <w:pPr>
        <w:pStyle w:val="a6"/>
        <w:tabs>
          <w:tab w:val="clear" w:pos="4201"/>
          <w:tab w:val="clear" w:pos="9298"/>
        </w:tabs>
        <w:ind w:firstLine="420"/>
        <w:rPr>
          <w:rFonts w:ascii="Times New Roman"/>
        </w:rPr>
      </w:pPr>
      <w:r w:rsidRPr="00E33E8A">
        <w:rPr>
          <w:rFonts w:ascii="Times New Roman"/>
        </w:rPr>
        <w:t xml:space="preserve">b) </w:t>
      </w:r>
      <w:r w:rsidRPr="00E33E8A">
        <w:rPr>
          <w:rFonts w:ascii="Times New Roman"/>
        </w:rPr>
        <w:t>外径大于</w:t>
      </w:r>
      <w:r w:rsidRPr="00E33E8A">
        <w:rPr>
          <w:rFonts w:ascii="Times New Roman"/>
        </w:rPr>
        <w:t>325 mm</w:t>
      </w:r>
      <w:r w:rsidRPr="00E33E8A">
        <w:rPr>
          <w:rFonts w:ascii="Times New Roman" w:hint="eastAsia"/>
        </w:rPr>
        <w:t>，</w:t>
      </w:r>
      <w:r w:rsidRPr="00E33E8A">
        <w:rPr>
          <w:rFonts w:ascii="Times New Roman"/>
        </w:rPr>
        <w:t>100</w:t>
      </w:r>
      <w:r w:rsidRPr="00E33E8A">
        <w:rPr>
          <w:rFonts w:ascii="Times New Roman"/>
        </w:rPr>
        <w:t>根。</w:t>
      </w:r>
    </w:p>
    <w:p w:rsidR="00147880" w:rsidRPr="00E33E8A" w:rsidRDefault="0033023A">
      <w:pPr>
        <w:pStyle w:val="a"/>
        <w:spacing w:before="156" w:after="156"/>
        <w:rPr>
          <w:rFonts w:ascii="Times New Roman"/>
        </w:rPr>
      </w:pPr>
      <w:r w:rsidRPr="00E33E8A">
        <w:rPr>
          <w:rFonts w:ascii="Times New Roman"/>
        </w:rPr>
        <w:t>取样数量</w:t>
      </w:r>
    </w:p>
    <w:p w:rsidR="00147880" w:rsidRPr="00E33E8A" w:rsidRDefault="0033023A">
      <w:pPr>
        <w:pStyle w:val="a6"/>
        <w:tabs>
          <w:tab w:val="clear" w:pos="4201"/>
          <w:tab w:val="clear" w:pos="9298"/>
        </w:tabs>
        <w:ind w:firstLine="420"/>
        <w:rPr>
          <w:rFonts w:ascii="Times New Roman"/>
        </w:rPr>
      </w:pPr>
      <w:r w:rsidRPr="00E33E8A">
        <w:rPr>
          <w:rFonts w:ascii="Times New Roman"/>
        </w:rPr>
        <w:t>每批钢管各项检验的取样数量应符合表</w:t>
      </w:r>
      <w:r w:rsidR="00FE32B1" w:rsidRPr="00E33E8A">
        <w:rPr>
          <w:rFonts w:ascii="Times New Roman"/>
        </w:rPr>
        <w:t>7</w:t>
      </w:r>
      <w:r w:rsidRPr="00E33E8A">
        <w:rPr>
          <w:rFonts w:ascii="Times New Roman"/>
        </w:rPr>
        <w:t>的规定。</w:t>
      </w:r>
    </w:p>
    <w:p w:rsidR="00147880" w:rsidRPr="00E33E8A" w:rsidRDefault="0033023A">
      <w:pPr>
        <w:pStyle w:val="a"/>
        <w:spacing w:before="156" w:after="156"/>
        <w:rPr>
          <w:rFonts w:ascii="Times New Roman"/>
        </w:rPr>
      </w:pPr>
      <w:r w:rsidRPr="00E33E8A">
        <w:rPr>
          <w:rFonts w:ascii="Times New Roman"/>
        </w:rPr>
        <w:t>复验与判定规则</w:t>
      </w:r>
    </w:p>
    <w:p w:rsidR="00147880" w:rsidRPr="00E33E8A" w:rsidRDefault="0033023A">
      <w:pPr>
        <w:pStyle w:val="a6"/>
        <w:tabs>
          <w:tab w:val="clear" w:pos="4201"/>
          <w:tab w:val="clear" w:pos="9298"/>
        </w:tabs>
        <w:ind w:firstLine="420"/>
        <w:rPr>
          <w:rFonts w:ascii="Times New Roman"/>
        </w:rPr>
      </w:pPr>
      <w:r w:rsidRPr="00E33E8A">
        <w:rPr>
          <w:rFonts w:ascii="Times New Roman"/>
        </w:rPr>
        <w:t>钢管的复验与判定规则应符合</w:t>
      </w:r>
      <w:r w:rsidRPr="00E33E8A">
        <w:rPr>
          <w:rFonts w:ascii="Times New Roman"/>
        </w:rPr>
        <w:t xml:space="preserve"> GB/T 2102</w:t>
      </w:r>
      <w:r w:rsidRPr="00E33E8A">
        <w:rPr>
          <w:rFonts w:ascii="Times New Roman"/>
        </w:rPr>
        <w:t>的规定。</w:t>
      </w:r>
    </w:p>
    <w:p w:rsidR="00147880" w:rsidRPr="00E33E8A" w:rsidRDefault="0033023A">
      <w:pPr>
        <w:pStyle w:val="a7"/>
        <w:numPr>
          <w:ilvl w:val="0"/>
          <w:numId w:val="1"/>
        </w:numPr>
        <w:spacing w:before="312" w:after="312"/>
        <w:rPr>
          <w:rFonts w:ascii="Times New Roman"/>
        </w:rPr>
      </w:pPr>
      <w:r w:rsidRPr="00E33E8A">
        <w:rPr>
          <w:rFonts w:ascii="Times New Roman"/>
        </w:rPr>
        <w:t>包装、标志和质量证明书</w:t>
      </w:r>
    </w:p>
    <w:p w:rsidR="00147880" w:rsidRPr="00E33E8A" w:rsidRDefault="0033023A">
      <w:pPr>
        <w:pStyle w:val="a6"/>
        <w:tabs>
          <w:tab w:val="clear" w:pos="4201"/>
          <w:tab w:val="clear" w:pos="9298"/>
        </w:tabs>
        <w:ind w:firstLine="420"/>
        <w:rPr>
          <w:rFonts w:ascii="Times New Roman"/>
        </w:rPr>
      </w:pPr>
      <w:r w:rsidRPr="00E33E8A">
        <w:rPr>
          <w:rFonts w:ascii="Times New Roman"/>
        </w:rPr>
        <w:t>钢管的包装、标志和质量证明书应符合</w:t>
      </w:r>
      <w:r w:rsidRPr="00E33E8A">
        <w:rPr>
          <w:rFonts w:ascii="Times New Roman"/>
        </w:rPr>
        <w:t>GB/T 2102</w:t>
      </w:r>
      <w:r w:rsidRPr="00E33E8A">
        <w:rPr>
          <w:rFonts w:ascii="Times New Roman"/>
        </w:rPr>
        <w:t>的规定。</w:t>
      </w:r>
    </w:p>
    <w:bookmarkEnd w:id="0"/>
    <w:p w:rsidR="00147880" w:rsidRPr="00E33E8A" w:rsidRDefault="00147880">
      <w:pPr>
        <w:widowControl/>
        <w:jc w:val="left"/>
      </w:pPr>
    </w:p>
    <w:sectPr w:rsidR="00147880" w:rsidRPr="00E33E8A">
      <w:headerReference w:type="default" r:id="rId23"/>
      <w:footerReference w:type="default" r:id="rId24"/>
      <w:pgSz w:w="11906" w:h="16838"/>
      <w:pgMar w:top="567" w:right="1134" w:bottom="1134" w:left="1418" w:header="1418" w:footer="1134"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614" w:rsidRDefault="005A5614">
      <w:r>
        <w:separator/>
      </w:r>
    </w:p>
  </w:endnote>
  <w:endnote w:type="continuationSeparator" w:id="0">
    <w:p w:rsidR="005A5614" w:rsidRDefault="005A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Luxi San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23A" w:rsidRDefault="0033023A">
    <w:pPr>
      <w:pStyle w:val="16"/>
      <w:ind w:right="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23A" w:rsidRDefault="0033023A">
    <w:pPr>
      <w:pStyle w:val="16"/>
      <w:ind w:right="21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23A" w:rsidRDefault="0033023A">
    <w:pPr>
      <w:pStyle w:val="16"/>
      <w:ind w:right="210"/>
      <w:jc w:val="left"/>
    </w:pPr>
    <w:r>
      <w:fldChar w:fldCharType="begin"/>
    </w:r>
    <w:r>
      <w:instrText>PAGE   \* MERGEFORMAT</w:instrText>
    </w:r>
    <w:r>
      <w:fldChar w:fldCharType="separate"/>
    </w:r>
    <w:r w:rsidR="00E33E8A" w:rsidRPr="00E33E8A">
      <w:rPr>
        <w:noProof/>
        <w:lang w:val="zh-CN"/>
      </w:rPr>
      <w:t>8</w:t>
    </w:r>
    <w:r>
      <w:fldChar w:fldCharType="end"/>
    </w:r>
  </w:p>
  <w:p w:rsidR="0033023A" w:rsidRDefault="0033023A">
    <w:pPr>
      <w:pStyle w:val="16"/>
      <w:ind w:right="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23A" w:rsidRDefault="0033023A">
    <w:pPr>
      <w:pStyle w:val="affd"/>
    </w:pPr>
    <w:r>
      <w:fldChar w:fldCharType="begin"/>
    </w:r>
    <w:r>
      <w:instrText xml:space="preserve"> PAGE  \* MERGEFORMAT </w:instrText>
    </w:r>
    <w:r>
      <w:fldChar w:fldCharType="separate"/>
    </w:r>
    <w:r w:rsidR="00E33E8A">
      <w:rPr>
        <w:noProof/>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23A" w:rsidRDefault="0033023A">
    <w:pPr>
      <w:pStyle w:val="16"/>
      <w:ind w:right="2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23A" w:rsidRDefault="0033023A">
    <w:pPr>
      <w:pStyle w:val="affd"/>
    </w:pPr>
    <w:r>
      <w:fldChar w:fldCharType="begin"/>
    </w:r>
    <w:r>
      <w:instrText xml:space="preserve"> PAGE  \* MERGEFORMAT </w:instrText>
    </w:r>
    <w:r>
      <w:fldChar w:fldCharType="separate"/>
    </w:r>
    <w:r w:rsidR="00E33E8A">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614" w:rsidRDefault="005A5614">
      <w:r>
        <w:separator/>
      </w:r>
    </w:p>
  </w:footnote>
  <w:footnote w:type="continuationSeparator" w:id="0">
    <w:p w:rsidR="005A5614" w:rsidRDefault="005A56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23A" w:rsidRDefault="0033023A">
    <w:pPr>
      <w:pStyle w:val="17"/>
      <w:wordWrap w:val="0"/>
      <w:jc w:val="right"/>
      <w:rPr>
        <w:rFonts w:ascii="黑体" w:eastAsia="黑体"/>
        <w:i/>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23A" w:rsidRDefault="0033023A">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23A" w:rsidRDefault="0033023A">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23A" w:rsidRDefault="0033023A">
    <w:pPr>
      <w:pStyle w:val="17"/>
      <w:rPr>
        <w:rFonts w:ascii="黑体" w:eastAsia="黑体"/>
        <w:b/>
        <w:bCs/>
        <w:sz w:val="21"/>
        <w:szCs w:val="21"/>
      </w:rPr>
    </w:pPr>
    <w:r>
      <w:rPr>
        <w:rFonts w:ascii="黑体" w:eastAsia="黑体" w:hint="eastAsia"/>
        <w:b/>
        <w:bCs/>
        <w:sz w:val="21"/>
        <w:szCs w:val="21"/>
      </w:rPr>
      <w:t>T/SSEA</w:t>
    </w:r>
    <w:r>
      <w:rPr>
        <w:rFonts w:ascii="黑体" w:hAnsi="黑体" w:hint="eastAsia"/>
        <w:b/>
        <w:bCs/>
        <w:sz w:val="21"/>
        <w:szCs w:val="21"/>
      </w:rPr>
      <w:t xml:space="preserve"> XXXX</w:t>
    </w:r>
    <w:r>
      <w:rPr>
        <w:rFonts w:ascii="黑体" w:eastAsia="黑体" w:hint="eastAsia"/>
        <w:b/>
        <w:bCs/>
        <w:sz w:val="21"/>
        <w:szCs w:val="21"/>
      </w:rPr>
      <w:t>-XXXX</w:t>
    </w:r>
  </w:p>
  <w:p w:rsidR="0033023A" w:rsidRDefault="0033023A">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23A" w:rsidRDefault="0033023A">
    <w:pPr>
      <w:pStyle w:val="17"/>
      <w:rPr>
        <w:rFonts w:ascii="黑体" w:eastAsia="黑体"/>
        <w:b/>
        <w:bCs/>
        <w:sz w:val="21"/>
        <w:szCs w:val="21"/>
      </w:rPr>
    </w:pPr>
    <w:r>
      <w:rPr>
        <w:rFonts w:ascii="黑体" w:eastAsia="黑体" w:hint="eastAsia"/>
        <w:b/>
        <w:bCs/>
        <w:sz w:val="21"/>
        <w:szCs w:val="21"/>
      </w:rPr>
      <w:t>T/SSEA</w:t>
    </w:r>
    <w:r>
      <w:rPr>
        <w:rFonts w:ascii="黑体" w:hAnsi="黑体" w:hint="eastAsia"/>
        <w:b/>
        <w:bCs/>
        <w:sz w:val="21"/>
        <w:szCs w:val="21"/>
      </w:rPr>
      <w:t xml:space="preserve"> XXXX</w:t>
    </w:r>
    <w:r>
      <w:rPr>
        <w:rFonts w:ascii="黑体" w:eastAsia="黑体" w:hint="eastAsia"/>
        <w:b/>
        <w:bCs/>
        <w:sz w:val="21"/>
        <w:szCs w:val="21"/>
      </w:rPr>
      <w:t>-XXXX</w:t>
    </w:r>
  </w:p>
  <w:p w:rsidR="0033023A" w:rsidRDefault="0033023A">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23A" w:rsidRDefault="0033023A">
    <w:pPr>
      <w:pStyle w:val="1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23A" w:rsidRDefault="0033023A">
    <w:pPr>
      <w:pStyle w:val="17"/>
      <w:jc w:val="right"/>
      <w:rPr>
        <w:rFonts w:ascii="黑体" w:eastAsia="黑体"/>
        <w:b/>
        <w:bCs/>
        <w:sz w:val="21"/>
        <w:szCs w:val="21"/>
      </w:rPr>
    </w:pPr>
    <w:r>
      <w:rPr>
        <w:rFonts w:ascii="黑体" w:eastAsia="黑体" w:hint="eastAsia"/>
        <w:b/>
        <w:bCs/>
        <w:sz w:val="21"/>
        <w:szCs w:val="21"/>
      </w:rPr>
      <w:t>T/SSEA</w:t>
    </w:r>
    <w:r>
      <w:rPr>
        <w:rFonts w:ascii="黑体" w:hAnsi="黑体" w:hint="eastAsia"/>
        <w:b/>
        <w:bCs/>
        <w:sz w:val="21"/>
        <w:szCs w:val="21"/>
      </w:rPr>
      <w:t xml:space="preserve"> XXXX</w:t>
    </w:r>
    <w:r>
      <w:rPr>
        <w:rFonts w:ascii="黑体" w:eastAsia="黑体" w:hint="eastAsia"/>
        <w:b/>
        <w:bCs/>
        <w:sz w:val="21"/>
        <w:szCs w:val="21"/>
      </w:rPr>
      <w:t>-XXXX</w:t>
    </w:r>
  </w:p>
  <w:p w:rsidR="0033023A" w:rsidRDefault="0033023A">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7EC2FB0"/>
    <w:multiLevelType w:val="multilevel"/>
    <w:tmpl w:val="87EC2FB0"/>
    <w:lvl w:ilvl="0">
      <w:start w:val="1"/>
      <w:numFmt w:val="lowerLetter"/>
      <w:suff w:val="nothing"/>
      <w:lvlText w:val="%1）"/>
      <w:lvlJc w:val="left"/>
      <w:pPr>
        <w:ind w:left="420" w:firstLine="0"/>
      </w:pPr>
    </w:lvl>
    <w:lvl w:ilvl="1">
      <w:start w:val="1"/>
      <w:numFmt w:val="lowerLetter"/>
      <w:lvlText w:val="%2)"/>
      <w:lvlJc w:val="left"/>
      <w:pPr>
        <w:tabs>
          <w:tab w:val="left" w:pos="840"/>
        </w:tabs>
        <w:ind w:left="1260" w:hanging="420"/>
      </w:pPr>
      <w:rPr>
        <w:rFonts w:hint="default"/>
      </w:rPr>
    </w:lvl>
    <w:lvl w:ilvl="2">
      <w:start w:val="1"/>
      <w:numFmt w:val="lowerRoman"/>
      <w:lvlText w:val="%3."/>
      <w:lvlJc w:val="left"/>
      <w:pPr>
        <w:tabs>
          <w:tab w:val="left" w:pos="1260"/>
        </w:tabs>
        <w:ind w:left="1680" w:hanging="420"/>
      </w:pPr>
      <w:rPr>
        <w:rFonts w:hint="default"/>
      </w:rPr>
    </w:lvl>
    <w:lvl w:ilvl="3">
      <w:start w:val="1"/>
      <w:numFmt w:val="decimal"/>
      <w:lvlText w:val="%4."/>
      <w:lvlJc w:val="left"/>
      <w:pPr>
        <w:tabs>
          <w:tab w:val="left" w:pos="1680"/>
        </w:tabs>
        <w:ind w:left="2100" w:hanging="420"/>
      </w:pPr>
      <w:rPr>
        <w:rFonts w:hint="default"/>
      </w:rPr>
    </w:lvl>
    <w:lvl w:ilvl="4">
      <w:start w:val="1"/>
      <w:numFmt w:val="lowerLetter"/>
      <w:lvlText w:val="%5)"/>
      <w:lvlJc w:val="left"/>
      <w:pPr>
        <w:tabs>
          <w:tab w:val="left" w:pos="2100"/>
        </w:tabs>
        <w:ind w:left="2520" w:hanging="420"/>
      </w:pPr>
      <w:rPr>
        <w:rFonts w:hint="default"/>
      </w:rPr>
    </w:lvl>
    <w:lvl w:ilvl="5">
      <w:start w:val="1"/>
      <w:numFmt w:val="lowerRoman"/>
      <w:lvlText w:val="%6."/>
      <w:lvlJc w:val="left"/>
      <w:pPr>
        <w:tabs>
          <w:tab w:val="left" w:pos="2520"/>
        </w:tabs>
        <w:ind w:left="2940" w:hanging="420"/>
      </w:pPr>
      <w:rPr>
        <w:rFonts w:hint="default"/>
      </w:rPr>
    </w:lvl>
    <w:lvl w:ilvl="6">
      <w:start w:val="1"/>
      <w:numFmt w:val="decimal"/>
      <w:lvlText w:val="%7."/>
      <w:lvlJc w:val="left"/>
      <w:pPr>
        <w:tabs>
          <w:tab w:val="left" w:pos="2940"/>
        </w:tabs>
        <w:ind w:left="3360" w:hanging="420"/>
      </w:pPr>
      <w:rPr>
        <w:rFonts w:hint="default"/>
      </w:rPr>
    </w:lvl>
    <w:lvl w:ilvl="7">
      <w:start w:val="1"/>
      <w:numFmt w:val="lowerLetter"/>
      <w:lvlText w:val="%8)"/>
      <w:lvlJc w:val="left"/>
      <w:pPr>
        <w:tabs>
          <w:tab w:val="left" w:pos="3360"/>
        </w:tabs>
        <w:ind w:left="3780" w:hanging="420"/>
      </w:pPr>
      <w:rPr>
        <w:rFonts w:hint="default"/>
      </w:rPr>
    </w:lvl>
    <w:lvl w:ilvl="8">
      <w:start w:val="1"/>
      <w:numFmt w:val="lowerRoman"/>
      <w:lvlText w:val="%9."/>
      <w:lvlJc w:val="left"/>
      <w:pPr>
        <w:tabs>
          <w:tab w:val="left" w:pos="3780"/>
        </w:tabs>
        <w:ind w:left="4200" w:hanging="420"/>
      </w:pPr>
      <w:rPr>
        <w:rFonts w:hint="default"/>
      </w:rPr>
    </w:lvl>
  </w:abstractNum>
  <w:abstractNum w:abstractNumId="1">
    <w:nsid w:val="F7BCD720"/>
    <w:multiLevelType w:val="multilevel"/>
    <w:tmpl w:val="F7BCD720"/>
    <w:lvl w:ilvl="0">
      <w:start w:val="1"/>
      <w:numFmt w:val="decimal"/>
      <w:suff w:val="nothing"/>
      <w:lvlText w:val="%1　"/>
      <w:lvlJc w:val="left"/>
      <w:pPr>
        <w:tabs>
          <w:tab w:val="left" w:pos="0"/>
        </w:tabs>
        <w:ind w:left="0" w:firstLine="0"/>
      </w:pPr>
      <w:rPr>
        <w:rFonts w:ascii="黑体" w:eastAsia="黑体" w:hAnsi="黑体" w:hint="eastAsia"/>
        <w:b w:val="0"/>
        <w:i w:val="0"/>
        <w:sz w:val="21"/>
        <w:szCs w:val="21"/>
      </w:rPr>
    </w:lvl>
    <w:lvl w:ilvl="1">
      <w:start w:val="1"/>
      <w:numFmt w:val="decimal"/>
      <w:pStyle w:val="a"/>
      <w:suff w:val="nothing"/>
      <w:lvlText w:val="%1.%2　"/>
      <w:lvlJc w:val="left"/>
      <w:pPr>
        <w:tabs>
          <w:tab w:val="left" w:pos="0"/>
        </w:tabs>
        <w:ind w:left="0" w:firstLine="0"/>
      </w:pPr>
      <w:rPr>
        <w:rFonts w:ascii="黑体" w:eastAsia="黑体" w:hAnsi="黑体" w:hint="eastAsia"/>
        <w:b w:val="0"/>
        <w:bCs w:val="0"/>
        <w:i w:val="0"/>
        <w:iCs w:val="0"/>
        <w:vanish/>
        <w:color w:val="000000"/>
        <w:spacing w:val="0"/>
        <w:kern w:val="0"/>
        <w:sz w:val="21"/>
        <w:szCs w:val="21"/>
        <w:u w:val="none"/>
        <w:vertAlign w:val="baseline"/>
      </w:rPr>
    </w:lvl>
    <w:lvl w:ilvl="2">
      <w:start w:val="1"/>
      <w:numFmt w:val="decimal"/>
      <w:pStyle w:val="a0"/>
      <w:suff w:val="nothing"/>
      <w:lvlText w:val="%1.%2.%3　"/>
      <w:lvlJc w:val="left"/>
      <w:pPr>
        <w:tabs>
          <w:tab w:val="left" w:pos="0"/>
        </w:tabs>
        <w:ind w:left="0" w:firstLine="0"/>
      </w:pPr>
      <w:rPr>
        <w:rFonts w:ascii="黑体" w:eastAsia="黑体" w:hAnsi="黑体" w:hint="eastAsia"/>
        <w:b w:val="0"/>
        <w:i w:val="0"/>
        <w:sz w:val="21"/>
      </w:rPr>
    </w:lvl>
    <w:lvl w:ilvl="3">
      <w:start w:val="1"/>
      <w:numFmt w:val="decimal"/>
      <w:suff w:val="nothing"/>
      <w:lvlText w:val="%1.%2.%3.%4　"/>
      <w:lvlJc w:val="left"/>
      <w:pPr>
        <w:tabs>
          <w:tab w:val="left" w:pos="0"/>
        </w:tabs>
        <w:ind w:left="0" w:firstLine="0"/>
      </w:pPr>
      <w:rPr>
        <w:rFonts w:ascii="黑体" w:eastAsia="黑体" w:hAnsi="黑体" w:hint="eastAsia"/>
        <w:b w:val="0"/>
        <w:i w:val="0"/>
        <w:sz w:val="21"/>
      </w:rPr>
    </w:lvl>
    <w:lvl w:ilvl="4">
      <w:start w:val="1"/>
      <w:numFmt w:val="decimal"/>
      <w:suff w:val="nothing"/>
      <w:lvlText w:val="%1.%2.%3.%4.%5　"/>
      <w:lvlJc w:val="left"/>
      <w:pPr>
        <w:tabs>
          <w:tab w:val="left" w:pos="0"/>
        </w:tabs>
        <w:ind w:left="0" w:firstLine="0"/>
      </w:pPr>
      <w:rPr>
        <w:rFonts w:ascii="黑体" w:eastAsia="黑体" w:hAnsi="黑体" w:hint="eastAsia"/>
        <w:b w:val="0"/>
        <w:i w:val="0"/>
        <w:sz w:val="21"/>
      </w:rPr>
    </w:lvl>
    <w:lvl w:ilvl="5">
      <w:start w:val="1"/>
      <w:numFmt w:val="decimal"/>
      <w:suff w:val="nothing"/>
      <w:lvlText w:val="%1.%2.%3.%4.%5.%6　"/>
      <w:lvlJc w:val="left"/>
      <w:pPr>
        <w:tabs>
          <w:tab w:val="left" w:pos="0"/>
        </w:tabs>
        <w:ind w:left="0" w:firstLine="0"/>
      </w:pPr>
      <w:rPr>
        <w:rFonts w:ascii="黑体" w:eastAsia="黑体" w:hAnsi="黑体" w:hint="eastAsia"/>
        <w:b w:val="0"/>
        <w:i w:val="0"/>
        <w:sz w:val="21"/>
      </w:rPr>
    </w:lvl>
    <w:lvl w:ilvl="6">
      <w:start w:val="1"/>
      <w:numFmt w:val="decimal"/>
      <w:suff w:val="nothing"/>
      <w:lvlText w:val="%1%2.%3.%4.%5.%6.%7　"/>
      <w:lvlJc w:val="left"/>
      <w:pPr>
        <w:tabs>
          <w:tab w:val="left" w:pos="0"/>
        </w:tabs>
        <w:ind w:left="0" w:firstLine="0"/>
      </w:pPr>
      <w:rPr>
        <w:rFonts w:ascii="黑体" w:eastAsia="黑体" w:hAnsi="黑体" w:hint="eastAsia"/>
        <w:b w:val="0"/>
        <w:i w:val="0"/>
        <w:sz w:val="21"/>
      </w:rPr>
    </w:lvl>
    <w:lvl w:ilvl="7">
      <w:start w:val="1"/>
      <w:numFmt w:val="decimal"/>
      <w:lvlText w:val="%1.%2.%3.%4.%5.%6.%7.%8"/>
      <w:lvlJc w:val="left"/>
      <w:pPr>
        <w:tabs>
          <w:tab w:val="left" w:pos="0"/>
        </w:tabs>
        <w:ind w:left="3969" w:hanging="1418"/>
      </w:pPr>
      <w:rPr>
        <w:rFonts w:hint="eastAsia"/>
      </w:rPr>
    </w:lvl>
    <w:lvl w:ilvl="8">
      <w:start w:val="1"/>
      <w:numFmt w:val="decimal"/>
      <w:lvlText w:val="%1.%2.%3.%4.%5.%6.%7.%8.%9"/>
      <w:lvlJc w:val="left"/>
      <w:pPr>
        <w:tabs>
          <w:tab w:val="left" w:pos="0"/>
        </w:tabs>
        <w:ind w:left="4677" w:hanging="1700"/>
      </w:pPr>
      <w:rPr>
        <w:rFonts w:hint="eastAsia"/>
      </w:rPr>
    </w:lvl>
  </w:abstractNum>
  <w:abstractNum w:abstractNumId="2">
    <w:nsid w:val="FEEFFED3"/>
    <w:multiLevelType w:val="multilevel"/>
    <w:tmpl w:val="FEEFFED3"/>
    <w:lvl w:ilvl="0">
      <w:start w:val="1"/>
      <w:numFmt w:val="decimal"/>
      <w:pStyle w:val="a1"/>
      <w:suff w:val="nothing"/>
      <w:lvlText w:val="表%1　"/>
      <w:lvlJc w:val="left"/>
      <w:pPr>
        <w:tabs>
          <w:tab w:val="left" w:pos="0"/>
        </w:tabs>
        <w:ind w:left="4111" w:firstLine="0"/>
      </w:pPr>
      <w:rPr>
        <w:rFonts w:ascii="黑体" w:eastAsia="黑体" w:hAnsi="黑体" w:hint="eastAsia"/>
        <w:b w:val="0"/>
        <w:i w:val="0"/>
        <w:sz w:val="21"/>
      </w:rPr>
    </w:lvl>
    <w:lvl w:ilvl="1">
      <w:start w:val="1"/>
      <w:numFmt w:val="decimal"/>
      <w:lvlText w:val="%1.%2"/>
      <w:lvlJc w:val="left"/>
      <w:pPr>
        <w:tabs>
          <w:tab w:val="left" w:pos="0"/>
        </w:tabs>
        <w:ind w:left="992" w:hanging="567"/>
      </w:pPr>
      <w:rPr>
        <w:rFonts w:hint="eastAsia"/>
      </w:rPr>
    </w:lvl>
    <w:lvl w:ilvl="2">
      <w:start w:val="1"/>
      <w:numFmt w:val="decimal"/>
      <w:lvlText w:val="%1.%2.%3"/>
      <w:lvlJc w:val="left"/>
      <w:pPr>
        <w:tabs>
          <w:tab w:val="left" w:pos="0"/>
        </w:tabs>
        <w:ind w:left="1418" w:hanging="567"/>
      </w:pPr>
      <w:rPr>
        <w:rFonts w:hint="eastAsia"/>
      </w:rPr>
    </w:lvl>
    <w:lvl w:ilvl="3">
      <w:start w:val="1"/>
      <w:numFmt w:val="decimal"/>
      <w:lvlText w:val="%1.%2.%3.%4"/>
      <w:lvlJc w:val="left"/>
      <w:pPr>
        <w:tabs>
          <w:tab w:val="left" w:pos="0"/>
        </w:tabs>
        <w:ind w:left="1984" w:hanging="708"/>
      </w:pPr>
      <w:rPr>
        <w:rFonts w:hint="eastAsia"/>
      </w:rPr>
    </w:lvl>
    <w:lvl w:ilvl="4">
      <w:start w:val="1"/>
      <w:numFmt w:val="decimal"/>
      <w:lvlText w:val="%1.%2.%3.%4.%5"/>
      <w:lvlJc w:val="left"/>
      <w:pPr>
        <w:tabs>
          <w:tab w:val="left" w:pos="0"/>
        </w:tabs>
        <w:ind w:left="2551" w:hanging="850"/>
      </w:pPr>
      <w:rPr>
        <w:rFonts w:hint="eastAsia"/>
      </w:rPr>
    </w:lvl>
    <w:lvl w:ilvl="5">
      <w:start w:val="1"/>
      <w:numFmt w:val="decimal"/>
      <w:lvlText w:val="%1.%2.%3.%4.%5.%6"/>
      <w:lvlJc w:val="left"/>
      <w:pPr>
        <w:tabs>
          <w:tab w:val="left" w:pos="0"/>
        </w:tabs>
        <w:ind w:left="3260" w:hanging="1134"/>
      </w:pPr>
      <w:rPr>
        <w:rFonts w:hint="eastAsia"/>
      </w:rPr>
    </w:lvl>
    <w:lvl w:ilvl="6">
      <w:start w:val="1"/>
      <w:numFmt w:val="decimal"/>
      <w:lvlText w:val="%1.%2.%3.%4.%5.%6.%7"/>
      <w:lvlJc w:val="left"/>
      <w:pPr>
        <w:tabs>
          <w:tab w:val="left" w:pos="0"/>
        </w:tabs>
        <w:ind w:left="3827" w:hanging="1276"/>
      </w:pPr>
      <w:rPr>
        <w:rFonts w:hint="eastAsia"/>
      </w:rPr>
    </w:lvl>
    <w:lvl w:ilvl="7">
      <w:start w:val="1"/>
      <w:numFmt w:val="decimal"/>
      <w:lvlText w:val="%1.%2.%3.%4.%5.%6.%7.%8"/>
      <w:lvlJc w:val="left"/>
      <w:pPr>
        <w:tabs>
          <w:tab w:val="left" w:pos="0"/>
        </w:tabs>
        <w:ind w:left="4394" w:hanging="1418"/>
      </w:pPr>
      <w:rPr>
        <w:rFonts w:hint="eastAsia"/>
      </w:rPr>
    </w:lvl>
    <w:lvl w:ilvl="8">
      <w:start w:val="1"/>
      <w:numFmt w:val="decimal"/>
      <w:lvlText w:val="%1.%2.%3.%4.%5.%6.%7.%8.%9"/>
      <w:lvlJc w:val="left"/>
      <w:pPr>
        <w:tabs>
          <w:tab w:val="left" w:pos="0"/>
        </w:tabs>
        <w:ind w:left="5102" w:hanging="1700"/>
      </w:pPr>
      <w:rPr>
        <w:rFonts w:hint="eastAsia"/>
      </w:rPr>
    </w:lvl>
  </w:abstractNum>
  <w:abstractNum w:abstractNumId="3">
    <w:nsid w:val="646260FA"/>
    <w:multiLevelType w:val="multilevel"/>
    <w:tmpl w:val="646260FA"/>
    <w:lvl w:ilvl="0">
      <w:start w:val="1"/>
      <w:numFmt w:val="decimal"/>
      <w:pStyle w:val="51"/>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7E7BF4CF"/>
    <w:multiLevelType w:val="multilevel"/>
    <w:tmpl w:val="7E7BF4CF"/>
    <w:lvl w:ilvl="0">
      <w:start w:val="1"/>
      <w:numFmt w:val="lowerLetter"/>
      <w:lvlText w:val="%1)"/>
      <w:lvlJc w:val="left"/>
      <w:pPr>
        <w:tabs>
          <w:tab w:val="left" w:pos="0"/>
        </w:tabs>
        <w:ind w:left="839" w:hanging="419"/>
      </w:pPr>
      <w:rPr>
        <w:rFonts w:ascii="宋体" w:eastAsia="宋体" w:hAnsi="宋体" w:hint="eastAsia"/>
        <w:b w:val="0"/>
        <w:bCs w:val="0"/>
        <w:i w:val="0"/>
        <w:iCs w:val="0"/>
        <w:sz w:val="21"/>
        <w:szCs w:val="21"/>
      </w:rPr>
    </w:lvl>
    <w:lvl w:ilvl="1">
      <w:start w:val="1"/>
      <w:numFmt w:val="decimal"/>
      <w:lvlText w:val="%2)"/>
      <w:lvlJc w:val="left"/>
      <w:pPr>
        <w:tabs>
          <w:tab w:val="left" w:pos="0"/>
        </w:tabs>
        <w:ind w:left="1259" w:hanging="420"/>
      </w:pPr>
      <w:rPr>
        <w:rFonts w:ascii="宋体" w:eastAsia="宋体" w:hAnsi="宋体"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hint="eastAsia"/>
        <w:b w:val="0"/>
        <w:bCs w:val="0"/>
        <w:i w:val="0"/>
        <w:iCs w:val="0"/>
        <w:sz w:val="21"/>
        <w:szCs w:val="21"/>
      </w:rPr>
    </w:lvl>
    <w:lvl w:ilvl="3">
      <w:start w:val="1"/>
      <w:numFmt w:val="decimal"/>
      <w:lvlText w:val="%4."/>
      <w:lvlJc w:val="left"/>
      <w:pPr>
        <w:tabs>
          <w:tab w:val="left" w:pos="0"/>
        </w:tabs>
        <w:ind w:left="2098" w:hanging="420"/>
      </w:pPr>
      <w:rPr>
        <w:rFonts w:hint="eastAsia"/>
      </w:rPr>
    </w:lvl>
    <w:lvl w:ilvl="4">
      <w:start w:val="1"/>
      <w:numFmt w:val="lowerLetter"/>
      <w:lvlText w:val="%5)"/>
      <w:lvlJc w:val="left"/>
      <w:pPr>
        <w:tabs>
          <w:tab w:val="left" w:pos="0"/>
        </w:tabs>
        <w:ind w:left="2517" w:hanging="419"/>
      </w:pPr>
      <w:rPr>
        <w:rFonts w:hint="eastAsia"/>
      </w:rPr>
    </w:lvl>
    <w:lvl w:ilvl="5">
      <w:start w:val="1"/>
      <w:numFmt w:val="lowerRoman"/>
      <w:lvlText w:val="%6."/>
      <w:lvlJc w:val="right"/>
      <w:pPr>
        <w:tabs>
          <w:tab w:val="left" w:pos="0"/>
        </w:tabs>
        <w:ind w:left="2937" w:hanging="420"/>
      </w:pPr>
      <w:rPr>
        <w:rFonts w:hint="eastAsia"/>
      </w:rPr>
    </w:lvl>
    <w:lvl w:ilvl="6">
      <w:start w:val="1"/>
      <w:numFmt w:val="decimal"/>
      <w:lvlText w:val="%7."/>
      <w:lvlJc w:val="left"/>
      <w:pPr>
        <w:tabs>
          <w:tab w:val="left" w:pos="0"/>
        </w:tabs>
        <w:ind w:left="3356" w:hanging="414"/>
      </w:pPr>
      <w:rPr>
        <w:rFonts w:hint="eastAsia"/>
      </w:rPr>
    </w:lvl>
    <w:lvl w:ilvl="7">
      <w:start w:val="1"/>
      <w:numFmt w:val="lowerLetter"/>
      <w:lvlText w:val="%8)"/>
      <w:lvlJc w:val="left"/>
      <w:pPr>
        <w:tabs>
          <w:tab w:val="left" w:pos="0"/>
        </w:tabs>
        <w:ind w:left="3776" w:hanging="414"/>
      </w:pPr>
      <w:rPr>
        <w:rFonts w:hint="eastAsia"/>
      </w:rPr>
    </w:lvl>
    <w:lvl w:ilvl="8">
      <w:start w:val="1"/>
      <w:numFmt w:val="lowerRoman"/>
      <w:lvlText w:val="%9."/>
      <w:lvlJc w:val="right"/>
      <w:pPr>
        <w:tabs>
          <w:tab w:val="left" w:pos="0"/>
        </w:tabs>
        <w:ind w:left="4201" w:hanging="420"/>
      </w:pPr>
      <w:rPr>
        <w:rFonts w:hint="eastAsia"/>
      </w:rPr>
    </w:lvl>
  </w:abstractNum>
  <w:num w:numId="1">
    <w:abstractNumId w:val="1"/>
  </w:num>
  <w:num w:numId="2">
    <w:abstractNumId w:val="2"/>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880"/>
    <w:rsid w:val="00016034"/>
    <w:rsid w:val="00147880"/>
    <w:rsid w:val="0033023A"/>
    <w:rsid w:val="005A5614"/>
    <w:rsid w:val="00CF2195"/>
    <w:rsid w:val="00E33E8A"/>
    <w:rsid w:val="00FE32B1"/>
    <w:rsid w:val="1AADBC67"/>
    <w:rsid w:val="2F17E1F3"/>
    <w:rsid w:val="37FFB4C9"/>
    <w:rsid w:val="3D9C7B9B"/>
    <w:rsid w:val="3DFFEDF7"/>
    <w:rsid w:val="59D7CF6A"/>
    <w:rsid w:val="5DEE51C1"/>
    <w:rsid w:val="5FFDC257"/>
    <w:rsid w:val="673AEE08"/>
    <w:rsid w:val="6A7F5C75"/>
    <w:rsid w:val="6E9F97ED"/>
    <w:rsid w:val="75FE14BC"/>
    <w:rsid w:val="77F5C4AC"/>
    <w:rsid w:val="78FAD98F"/>
    <w:rsid w:val="791F5893"/>
    <w:rsid w:val="7A7F1B8E"/>
    <w:rsid w:val="7DBE7525"/>
    <w:rsid w:val="7F7F0283"/>
    <w:rsid w:val="7FAD0527"/>
    <w:rsid w:val="7FCFD9FC"/>
    <w:rsid w:val="7FE7301E"/>
    <w:rsid w:val="AF1F8624"/>
    <w:rsid w:val="AFB5FAA6"/>
    <w:rsid w:val="B7FD16F2"/>
    <w:rsid w:val="B9B1E37F"/>
    <w:rsid w:val="BD337E34"/>
    <w:rsid w:val="BFFF6BED"/>
    <w:rsid w:val="D3FAB7E0"/>
    <w:rsid w:val="E7CB7FE1"/>
    <w:rsid w:val="EFDD0887"/>
    <w:rsid w:val="EFFFFF95"/>
    <w:rsid w:val="F1FF5C7B"/>
    <w:rsid w:val="F47FE840"/>
    <w:rsid w:val="F7F98FFF"/>
    <w:rsid w:val="F7FFB2C4"/>
    <w:rsid w:val="F87C5F97"/>
    <w:rsid w:val="FD63BC72"/>
    <w:rsid w:val="FE4EF3CA"/>
    <w:rsid w:val="FF21C9C2"/>
    <w:rsid w:val="FF5F0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4D4E6BC6-9BE4-42E0-9A34-D685967E7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pPr>
      <w:widowControl w:val="0"/>
      <w:jc w:val="both"/>
    </w:pPr>
    <w:rPr>
      <w:kern w:val="2"/>
      <w:sz w:val="21"/>
      <w:szCs w:val="24"/>
    </w:rPr>
  </w:style>
  <w:style w:type="paragraph" w:styleId="1">
    <w:name w:val="heading 1"/>
    <w:basedOn w:val="a2"/>
    <w:next w:val="a2"/>
    <w:pPr>
      <w:keepNext/>
      <w:keepLines/>
      <w:spacing w:before="340" w:after="330" w:line="578" w:lineRule="auto"/>
      <w:outlineLvl w:val="0"/>
    </w:pPr>
    <w:rPr>
      <w:b/>
      <w:bCs/>
      <w:kern w:val="44"/>
      <w:sz w:val="44"/>
    </w:rPr>
  </w:style>
  <w:style w:type="paragraph" w:styleId="2">
    <w:name w:val="heading 2"/>
    <w:basedOn w:val="a2"/>
    <w:next w:val="a2"/>
    <w:pPr>
      <w:keepNext/>
      <w:keepLines/>
      <w:spacing w:before="260" w:after="260" w:line="415" w:lineRule="auto"/>
      <w:outlineLvl w:val="1"/>
    </w:pPr>
    <w:rPr>
      <w:rFonts w:ascii="Luxi Sans" w:eastAsia="黑体" w:hAnsi="Luxi Sans"/>
      <w:b/>
      <w:sz w:val="32"/>
    </w:rPr>
  </w:style>
  <w:style w:type="paragraph" w:styleId="3">
    <w:name w:val="heading 3"/>
    <w:basedOn w:val="a2"/>
    <w:next w:val="a2"/>
    <w:pPr>
      <w:keepNext/>
      <w:keepLines/>
      <w:spacing w:before="260" w:after="260" w:line="415" w:lineRule="auto"/>
      <w:outlineLvl w:val="2"/>
    </w:pPr>
    <w:rPr>
      <w:b/>
      <w:sz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71">
    <w:name w:val="目录 71"/>
    <w:basedOn w:val="a2"/>
    <w:pPr>
      <w:tabs>
        <w:tab w:val="right" w:leader="dot" w:pos="9241"/>
      </w:tabs>
      <w:ind w:firstLineChars="500" w:firstLine="500"/>
      <w:jc w:val="left"/>
    </w:pPr>
    <w:rPr>
      <w:rFonts w:ascii="宋体"/>
      <w:szCs w:val="21"/>
    </w:rPr>
  </w:style>
  <w:style w:type="paragraph" w:customStyle="1" w:styleId="81">
    <w:name w:val="索引 81"/>
    <w:basedOn w:val="a2"/>
    <w:pPr>
      <w:ind w:left="1680" w:hanging="210"/>
      <w:jc w:val="left"/>
    </w:pPr>
    <w:rPr>
      <w:rFonts w:ascii="Calibri" w:hAnsi="Calibri"/>
      <w:sz w:val="20"/>
      <w:szCs w:val="20"/>
    </w:rPr>
  </w:style>
  <w:style w:type="paragraph" w:customStyle="1" w:styleId="10">
    <w:name w:val="题注1"/>
    <w:basedOn w:val="a2"/>
    <w:pPr>
      <w:spacing w:before="152" w:after="160"/>
    </w:pPr>
    <w:rPr>
      <w:rFonts w:ascii="Arial" w:eastAsia="黑体" w:hAnsi="Arial"/>
      <w:sz w:val="20"/>
      <w:szCs w:val="20"/>
    </w:rPr>
  </w:style>
  <w:style w:type="paragraph" w:customStyle="1" w:styleId="51">
    <w:name w:val="索引 51"/>
    <w:basedOn w:val="a2"/>
    <w:pPr>
      <w:ind w:left="1050" w:hanging="210"/>
      <w:jc w:val="left"/>
    </w:pPr>
    <w:rPr>
      <w:rFonts w:ascii="Calibri" w:hAnsi="Calibri"/>
      <w:sz w:val="20"/>
      <w:szCs w:val="20"/>
    </w:rPr>
  </w:style>
  <w:style w:type="paragraph" w:customStyle="1" w:styleId="11">
    <w:name w:val="文档结构图1"/>
    <w:basedOn w:val="a2"/>
    <w:pPr>
      <w:shd w:val="clear" w:color="auto" w:fill="000080"/>
    </w:pPr>
  </w:style>
  <w:style w:type="paragraph" w:customStyle="1" w:styleId="12">
    <w:name w:val="批注文字1"/>
    <w:basedOn w:val="a2"/>
    <w:pPr>
      <w:jc w:val="left"/>
    </w:pPr>
  </w:style>
  <w:style w:type="paragraph" w:customStyle="1" w:styleId="61">
    <w:name w:val="索引 61"/>
    <w:basedOn w:val="a2"/>
    <w:pPr>
      <w:ind w:left="1260" w:hanging="210"/>
      <w:jc w:val="left"/>
    </w:pPr>
    <w:rPr>
      <w:rFonts w:ascii="Calibri" w:hAnsi="Calibri"/>
      <w:sz w:val="20"/>
      <w:szCs w:val="20"/>
    </w:rPr>
  </w:style>
  <w:style w:type="paragraph" w:customStyle="1" w:styleId="13">
    <w:name w:val="正文文本1"/>
    <w:basedOn w:val="a2"/>
    <w:pPr>
      <w:widowControl/>
      <w:kinsoku w:val="0"/>
      <w:autoSpaceDE w:val="0"/>
      <w:autoSpaceDN w:val="0"/>
      <w:snapToGrid w:val="0"/>
      <w:jc w:val="left"/>
    </w:pPr>
    <w:rPr>
      <w:rFonts w:ascii="Arial" w:eastAsia="Arial" w:hAnsi="Arial"/>
      <w:color w:val="000000"/>
      <w:kern w:val="0"/>
      <w:szCs w:val="21"/>
      <w:lang w:eastAsia="en-US"/>
    </w:rPr>
  </w:style>
  <w:style w:type="paragraph" w:customStyle="1" w:styleId="41">
    <w:name w:val="索引 41"/>
    <w:basedOn w:val="a2"/>
    <w:pPr>
      <w:ind w:left="840" w:hanging="210"/>
      <w:jc w:val="left"/>
    </w:pPr>
    <w:rPr>
      <w:rFonts w:ascii="Calibri" w:hAnsi="Calibri"/>
      <w:sz w:val="20"/>
      <w:szCs w:val="20"/>
    </w:rPr>
  </w:style>
  <w:style w:type="paragraph" w:customStyle="1" w:styleId="510">
    <w:name w:val="目录 51"/>
    <w:basedOn w:val="a2"/>
    <w:pPr>
      <w:tabs>
        <w:tab w:val="right" w:leader="dot" w:pos="9241"/>
      </w:tabs>
      <w:ind w:firstLineChars="300" w:firstLine="300"/>
      <w:jc w:val="left"/>
    </w:pPr>
    <w:rPr>
      <w:rFonts w:ascii="宋体"/>
      <w:szCs w:val="21"/>
    </w:rPr>
  </w:style>
  <w:style w:type="paragraph" w:customStyle="1" w:styleId="31">
    <w:name w:val="目录 31"/>
    <w:basedOn w:val="a2"/>
    <w:pPr>
      <w:tabs>
        <w:tab w:val="right" w:leader="dot" w:pos="9241"/>
      </w:tabs>
      <w:ind w:firstLineChars="100" w:firstLine="100"/>
      <w:jc w:val="left"/>
    </w:pPr>
    <w:rPr>
      <w:rFonts w:ascii="宋体"/>
      <w:szCs w:val="21"/>
    </w:rPr>
  </w:style>
  <w:style w:type="paragraph" w:customStyle="1" w:styleId="810">
    <w:name w:val="目录 81"/>
    <w:basedOn w:val="a2"/>
    <w:pPr>
      <w:tabs>
        <w:tab w:val="right" w:leader="dot" w:pos="9241"/>
      </w:tabs>
      <w:ind w:firstLineChars="600" w:firstLine="600"/>
      <w:jc w:val="left"/>
    </w:pPr>
    <w:rPr>
      <w:rFonts w:ascii="宋体"/>
      <w:szCs w:val="21"/>
    </w:rPr>
  </w:style>
  <w:style w:type="paragraph" w:customStyle="1" w:styleId="310">
    <w:name w:val="索引 31"/>
    <w:basedOn w:val="a2"/>
    <w:pPr>
      <w:ind w:left="630" w:hanging="210"/>
      <w:jc w:val="left"/>
    </w:pPr>
    <w:rPr>
      <w:rFonts w:ascii="Calibri" w:hAnsi="Calibri"/>
      <w:sz w:val="20"/>
      <w:szCs w:val="20"/>
    </w:rPr>
  </w:style>
  <w:style w:type="paragraph" w:customStyle="1" w:styleId="14">
    <w:name w:val="尾注文本1"/>
    <w:basedOn w:val="a2"/>
    <w:pPr>
      <w:snapToGrid w:val="0"/>
      <w:jc w:val="left"/>
    </w:pPr>
  </w:style>
  <w:style w:type="paragraph" w:customStyle="1" w:styleId="15">
    <w:name w:val="批注框文本1"/>
    <w:basedOn w:val="a2"/>
    <w:rPr>
      <w:sz w:val="18"/>
      <w:szCs w:val="18"/>
    </w:rPr>
  </w:style>
  <w:style w:type="paragraph" w:customStyle="1" w:styleId="16">
    <w:name w:val="页脚1"/>
    <w:basedOn w:val="a2"/>
    <w:pPr>
      <w:snapToGrid w:val="0"/>
      <w:ind w:rightChars="100" w:right="100"/>
      <w:jc w:val="right"/>
    </w:pPr>
    <w:rPr>
      <w:sz w:val="18"/>
      <w:szCs w:val="18"/>
    </w:rPr>
  </w:style>
  <w:style w:type="paragraph" w:customStyle="1" w:styleId="17">
    <w:name w:val="页眉1"/>
    <w:basedOn w:val="a2"/>
    <w:pPr>
      <w:snapToGrid w:val="0"/>
      <w:jc w:val="left"/>
    </w:pPr>
    <w:rPr>
      <w:sz w:val="18"/>
      <w:szCs w:val="18"/>
    </w:rPr>
  </w:style>
  <w:style w:type="paragraph" w:customStyle="1" w:styleId="110">
    <w:name w:val="目录 11"/>
    <w:basedOn w:val="a2"/>
    <w:pPr>
      <w:tabs>
        <w:tab w:val="right" w:leader="dot" w:pos="9242"/>
      </w:tabs>
      <w:jc w:val="left"/>
    </w:pPr>
    <w:rPr>
      <w:rFonts w:ascii="宋体"/>
      <w:szCs w:val="21"/>
    </w:rPr>
  </w:style>
  <w:style w:type="paragraph" w:customStyle="1" w:styleId="410">
    <w:name w:val="目录 41"/>
    <w:basedOn w:val="a2"/>
    <w:pPr>
      <w:tabs>
        <w:tab w:val="right" w:leader="dot" w:pos="9241"/>
      </w:tabs>
      <w:ind w:firstLineChars="200" w:firstLine="200"/>
      <w:jc w:val="left"/>
    </w:pPr>
    <w:rPr>
      <w:rFonts w:ascii="宋体"/>
      <w:szCs w:val="21"/>
    </w:rPr>
  </w:style>
  <w:style w:type="paragraph" w:customStyle="1" w:styleId="18">
    <w:name w:val="索引标题1"/>
    <w:basedOn w:val="a2"/>
    <w:pPr>
      <w:spacing w:before="120" w:after="120"/>
      <w:jc w:val="center"/>
    </w:pPr>
    <w:rPr>
      <w:rFonts w:ascii="Calibri" w:hAnsi="Calibri"/>
      <w:b/>
      <w:bCs/>
      <w:iCs/>
      <w:szCs w:val="20"/>
    </w:rPr>
  </w:style>
  <w:style w:type="paragraph" w:customStyle="1" w:styleId="111">
    <w:name w:val="索引 11"/>
    <w:basedOn w:val="a2"/>
    <w:pPr>
      <w:tabs>
        <w:tab w:val="right" w:leader="dot" w:pos="9299"/>
      </w:tabs>
      <w:jc w:val="left"/>
    </w:pPr>
    <w:rPr>
      <w:rFonts w:ascii="宋体"/>
      <w:szCs w:val="21"/>
    </w:rPr>
  </w:style>
  <w:style w:type="paragraph" w:customStyle="1" w:styleId="a6">
    <w:name w:val="段"/>
    <w:link w:val="Char"/>
    <w:pPr>
      <w:tabs>
        <w:tab w:val="center" w:pos="4201"/>
        <w:tab w:val="right" w:leader="dot" w:pos="9298"/>
      </w:tabs>
      <w:autoSpaceDE w:val="0"/>
      <w:autoSpaceDN w:val="0"/>
      <w:ind w:firstLineChars="200" w:firstLine="200"/>
      <w:jc w:val="both"/>
    </w:pPr>
    <w:rPr>
      <w:rFonts w:ascii="宋体"/>
      <w:sz w:val="21"/>
    </w:rPr>
  </w:style>
  <w:style w:type="paragraph" w:customStyle="1" w:styleId="19">
    <w:name w:val="脚注文本1"/>
    <w:basedOn w:val="a2"/>
    <w:pPr>
      <w:tabs>
        <w:tab w:val="left" w:pos="0"/>
      </w:tabs>
      <w:snapToGrid w:val="0"/>
      <w:ind w:left="720" w:hanging="357"/>
      <w:jc w:val="left"/>
    </w:pPr>
    <w:rPr>
      <w:rFonts w:ascii="宋体"/>
      <w:sz w:val="18"/>
      <w:szCs w:val="18"/>
    </w:rPr>
  </w:style>
  <w:style w:type="paragraph" w:customStyle="1" w:styleId="610">
    <w:name w:val="目录 61"/>
    <w:basedOn w:val="a2"/>
    <w:pPr>
      <w:tabs>
        <w:tab w:val="right" w:leader="dot" w:pos="9241"/>
      </w:tabs>
      <w:ind w:firstLineChars="400" w:firstLine="400"/>
      <w:jc w:val="left"/>
    </w:pPr>
    <w:rPr>
      <w:rFonts w:ascii="宋体"/>
      <w:szCs w:val="21"/>
    </w:rPr>
  </w:style>
  <w:style w:type="paragraph" w:customStyle="1" w:styleId="710">
    <w:name w:val="索引 71"/>
    <w:basedOn w:val="a2"/>
    <w:pPr>
      <w:ind w:left="1470" w:hanging="210"/>
      <w:jc w:val="left"/>
    </w:pPr>
    <w:rPr>
      <w:rFonts w:ascii="Calibri" w:hAnsi="Calibri"/>
      <w:sz w:val="20"/>
      <w:szCs w:val="20"/>
    </w:rPr>
  </w:style>
  <w:style w:type="paragraph" w:customStyle="1" w:styleId="91">
    <w:name w:val="索引 91"/>
    <w:basedOn w:val="a2"/>
    <w:pPr>
      <w:ind w:left="1890" w:hanging="210"/>
      <w:jc w:val="left"/>
    </w:pPr>
    <w:rPr>
      <w:rFonts w:ascii="Calibri" w:hAnsi="Calibri"/>
      <w:sz w:val="20"/>
      <w:szCs w:val="20"/>
    </w:rPr>
  </w:style>
  <w:style w:type="paragraph" w:customStyle="1" w:styleId="21">
    <w:name w:val="目录 21"/>
    <w:basedOn w:val="a2"/>
    <w:pPr>
      <w:tabs>
        <w:tab w:val="right" w:leader="dot" w:pos="9242"/>
      </w:tabs>
    </w:pPr>
    <w:rPr>
      <w:rFonts w:ascii="宋体"/>
      <w:szCs w:val="21"/>
    </w:rPr>
  </w:style>
  <w:style w:type="paragraph" w:customStyle="1" w:styleId="910">
    <w:name w:val="目录 91"/>
    <w:basedOn w:val="a2"/>
    <w:pPr>
      <w:ind w:left="1470"/>
      <w:jc w:val="left"/>
    </w:pPr>
    <w:rPr>
      <w:sz w:val="20"/>
      <w:szCs w:val="20"/>
    </w:rPr>
  </w:style>
  <w:style w:type="paragraph" w:customStyle="1" w:styleId="210">
    <w:name w:val="索引 21"/>
    <w:basedOn w:val="a2"/>
    <w:pPr>
      <w:ind w:left="420" w:hanging="210"/>
      <w:jc w:val="left"/>
    </w:pPr>
    <w:rPr>
      <w:rFonts w:ascii="Calibri" w:hAnsi="Calibri"/>
      <w:sz w:val="20"/>
      <w:szCs w:val="20"/>
    </w:rPr>
  </w:style>
  <w:style w:type="paragraph" w:customStyle="1" w:styleId="1a">
    <w:name w:val="批注主题1"/>
    <w:basedOn w:val="12"/>
    <w:rPr>
      <w:b/>
      <w:bCs/>
    </w:rPr>
  </w:style>
  <w:style w:type="paragraph" w:customStyle="1" w:styleId="a7">
    <w:name w:val="章标题"/>
    <w:pPr>
      <w:jc w:val="both"/>
      <w:outlineLvl w:val="1"/>
    </w:pPr>
    <w:rPr>
      <w:rFonts w:ascii="黑体" w:eastAsia="黑体"/>
      <w:sz w:val="21"/>
    </w:rPr>
  </w:style>
  <w:style w:type="paragraph" w:customStyle="1" w:styleId="a">
    <w:name w:val="一级条标题"/>
    <w:pPr>
      <w:numPr>
        <w:ilvl w:val="1"/>
        <w:numId w:val="1"/>
      </w:numPr>
      <w:outlineLvl w:val="2"/>
    </w:pPr>
    <w:rPr>
      <w:rFonts w:ascii="黑体" w:eastAsia="黑体"/>
      <w:sz w:val="21"/>
      <w:szCs w:val="21"/>
    </w:rPr>
  </w:style>
  <w:style w:type="paragraph" w:customStyle="1" w:styleId="a0">
    <w:name w:val="二级条标题"/>
    <w:basedOn w:val="a"/>
    <w:pPr>
      <w:numPr>
        <w:ilvl w:val="2"/>
      </w:numPr>
      <w:spacing w:before="50" w:after="50"/>
      <w:outlineLvl w:val="3"/>
    </w:pPr>
  </w:style>
  <w:style w:type="paragraph" w:customStyle="1" w:styleId="a8">
    <w:name w:val="二级无"/>
    <w:basedOn w:val="a0"/>
    <w:rPr>
      <w:rFonts w:ascii="宋体" w:eastAsia="宋体"/>
    </w:rPr>
  </w:style>
  <w:style w:type="paragraph" w:customStyle="1" w:styleId="a9">
    <w:name w:val="附录公式"/>
    <w:basedOn w:val="a6"/>
    <w:pPr>
      <w:tabs>
        <w:tab w:val="clear" w:pos="4201"/>
        <w:tab w:val="clear" w:pos="9298"/>
      </w:tabs>
    </w:pPr>
  </w:style>
  <w:style w:type="paragraph" w:customStyle="1" w:styleId="aa">
    <w:name w:val="首示例"/>
    <w:pPr>
      <w:tabs>
        <w:tab w:val="left" w:pos="360"/>
      </w:tabs>
    </w:pPr>
    <w:rPr>
      <w:rFonts w:ascii="宋体"/>
      <w:kern w:val="2"/>
      <w:sz w:val="18"/>
      <w:szCs w:val="18"/>
    </w:rPr>
  </w:style>
  <w:style w:type="paragraph" w:customStyle="1" w:styleId="ab">
    <w:name w:val="标准文件_附录一级条标题"/>
    <w:basedOn w:val="a2"/>
    <w:pPr>
      <w:widowControl/>
      <w:wordWrap w:val="0"/>
      <w:overflowPunct w:val="0"/>
      <w:autoSpaceDE w:val="0"/>
      <w:autoSpaceDN w:val="0"/>
      <w:ind w:leftChars="-50" w:left="-50" w:rightChars="-50" w:right="-50"/>
      <w:outlineLvl w:val="2"/>
    </w:pPr>
    <w:rPr>
      <w:rFonts w:ascii="黑体" w:eastAsia="黑体"/>
      <w:spacing w:val="2"/>
      <w:kern w:val="21"/>
      <w:szCs w:val="20"/>
    </w:rPr>
  </w:style>
  <w:style w:type="paragraph" w:customStyle="1" w:styleId="ac">
    <w:name w:val="发布日期"/>
    <w:pPr>
      <w:framePr w:w="3997" w:h="471" w:vSpace="181" w:wrap="around" w:hAnchor="page" w:x="7089" w:y="14097"/>
    </w:pPr>
    <w:rPr>
      <w:rFonts w:eastAsia="黑体"/>
      <w:sz w:val="28"/>
    </w:rPr>
  </w:style>
  <w:style w:type="paragraph" w:customStyle="1" w:styleId="ad">
    <w:name w:val="目次、标准名称标题"/>
    <w:basedOn w:val="a2"/>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e">
    <w:name w:val="正文图标题"/>
    <w:pPr>
      <w:tabs>
        <w:tab w:val="left" w:pos="360"/>
      </w:tabs>
      <w:jc w:val="center"/>
    </w:pPr>
    <w:rPr>
      <w:rFonts w:ascii="黑体" w:eastAsia="黑体"/>
      <w:sz w:val="21"/>
    </w:rPr>
  </w:style>
  <w:style w:type="paragraph" w:customStyle="1" w:styleId="af">
    <w:name w:val="参考文献"/>
    <w:basedOn w:val="a2"/>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0">
    <w:name w:val="示例后文字"/>
    <w:basedOn w:val="a6"/>
    <w:pPr>
      <w:tabs>
        <w:tab w:val="clear" w:pos="4201"/>
        <w:tab w:val="clear" w:pos="9298"/>
      </w:tabs>
    </w:pPr>
    <w:rPr>
      <w:sz w:val="18"/>
    </w:rPr>
  </w:style>
  <w:style w:type="paragraph" w:customStyle="1" w:styleId="af1">
    <w:name w:val="文献分类号"/>
    <w:pPr>
      <w:framePr w:hSpace="180" w:vSpace="180" w:wrap="around" w:hAnchor="margin" w:y="1"/>
      <w:widowControl w:val="0"/>
    </w:pPr>
    <w:rPr>
      <w:rFonts w:ascii="黑体" w:eastAsia="黑体"/>
      <w:sz w:val="21"/>
      <w:szCs w:val="21"/>
    </w:rPr>
  </w:style>
  <w:style w:type="paragraph" w:customStyle="1" w:styleId="af2">
    <w:name w:val="标准书眉一"/>
    <w:pPr>
      <w:jc w:val="both"/>
    </w:pPr>
  </w:style>
  <w:style w:type="paragraph" w:customStyle="1" w:styleId="af3">
    <w:name w:val="附录表标号"/>
    <w:basedOn w:val="a2"/>
    <w:pPr>
      <w:spacing w:line="14" w:lineRule="exact"/>
      <w:ind w:left="811" w:hanging="448"/>
      <w:jc w:val="center"/>
      <w:outlineLvl w:val="0"/>
    </w:pPr>
    <w:rPr>
      <w:color w:val="FFFFFF"/>
    </w:rPr>
  </w:style>
  <w:style w:type="paragraph" w:customStyle="1" w:styleId="af4">
    <w:name w:val="附录二级条标题"/>
    <w:basedOn w:val="a2"/>
    <w:pPr>
      <w:widowControl/>
      <w:tabs>
        <w:tab w:val="left" w:pos="360"/>
      </w:tabs>
      <w:wordWrap w:val="0"/>
      <w:overflowPunct w:val="0"/>
      <w:autoSpaceDE w:val="0"/>
      <w:autoSpaceDN w:val="0"/>
      <w:outlineLvl w:val="3"/>
    </w:pPr>
    <w:rPr>
      <w:rFonts w:ascii="黑体" w:eastAsia="黑体"/>
      <w:kern w:val="21"/>
      <w:szCs w:val="20"/>
    </w:rPr>
  </w:style>
  <w:style w:type="paragraph" w:customStyle="1" w:styleId="af5">
    <w:name w:val="封面标准名称"/>
    <w:pPr>
      <w:framePr w:w="9639" w:h="6917" w:wrap="around" w:vAnchor="page" w:hAnchor="page" w:xAlign="center" w:y="6408"/>
      <w:widowControl w:val="0"/>
      <w:spacing w:line="680" w:lineRule="exact"/>
      <w:jc w:val="center"/>
    </w:pPr>
    <w:rPr>
      <w:rFonts w:ascii="黑体" w:eastAsia="黑体"/>
      <w:sz w:val="52"/>
    </w:rPr>
  </w:style>
  <w:style w:type="paragraph" w:customStyle="1" w:styleId="af6">
    <w:name w:val="封面标准英文名称"/>
    <w:basedOn w:val="af5"/>
    <w:pPr>
      <w:framePr w:wrap="around"/>
      <w:spacing w:before="370" w:line="400" w:lineRule="exact"/>
    </w:pPr>
    <w:rPr>
      <w:rFonts w:ascii="Times New Roman"/>
      <w:sz w:val="28"/>
      <w:szCs w:val="28"/>
    </w:rPr>
  </w:style>
  <w:style w:type="paragraph" w:customStyle="1" w:styleId="af7">
    <w:name w:val="封面一致性程度标识"/>
    <w:basedOn w:val="af6"/>
    <w:pPr>
      <w:framePr w:wrap="around"/>
      <w:spacing w:before="440"/>
    </w:pPr>
    <w:rPr>
      <w:rFonts w:ascii="宋体" w:eastAsia="宋体"/>
    </w:rPr>
  </w:style>
  <w:style w:type="paragraph" w:customStyle="1" w:styleId="af8">
    <w:name w:val="附录二级无"/>
    <w:basedOn w:val="af4"/>
    <w:pPr>
      <w:tabs>
        <w:tab w:val="clear" w:pos="360"/>
      </w:tabs>
    </w:pPr>
    <w:rPr>
      <w:rFonts w:ascii="宋体" w:eastAsia="宋体"/>
      <w:szCs w:val="21"/>
    </w:rPr>
  </w:style>
  <w:style w:type="paragraph" w:customStyle="1" w:styleId="af9">
    <w:name w:val="一级无"/>
    <w:basedOn w:val="a"/>
    <w:rPr>
      <w:rFonts w:ascii="宋体" w:eastAsia="宋体"/>
    </w:rPr>
  </w:style>
  <w:style w:type="paragraph" w:customStyle="1" w:styleId="afa">
    <w:name w:val="实施日期"/>
    <w:basedOn w:val="ac"/>
    <w:pPr>
      <w:framePr w:wrap="around" w:vAnchor="text" w:hAnchor="text"/>
      <w:jc w:val="right"/>
    </w:pPr>
  </w:style>
  <w:style w:type="paragraph" w:customStyle="1" w:styleId="afb">
    <w:name w:val="三级条标题"/>
    <w:basedOn w:val="a0"/>
    <w:pPr>
      <w:numPr>
        <w:ilvl w:val="0"/>
        <w:numId w:val="0"/>
      </w:numPr>
      <w:outlineLvl w:val="4"/>
    </w:pPr>
  </w:style>
  <w:style w:type="paragraph" w:customStyle="1" w:styleId="afc">
    <w:name w:val="四级条标题"/>
    <w:basedOn w:val="afb"/>
    <w:pPr>
      <w:outlineLvl w:val="5"/>
    </w:pPr>
  </w:style>
  <w:style w:type="paragraph" w:customStyle="1" w:styleId="afd">
    <w:name w:val="四级无"/>
    <w:basedOn w:val="afc"/>
    <w:rPr>
      <w:rFonts w:ascii="宋体" w:eastAsia="宋体"/>
    </w:rPr>
  </w:style>
  <w:style w:type="paragraph" w:customStyle="1" w:styleId="afe">
    <w:name w:val="注×：（正文）"/>
    <w:pPr>
      <w:ind w:left="811" w:hanging="448"/>
      <w:jc w:val="both"/>
    </w:pPr>
    <w:rPr>
      <w:rFonts w:ascii="宋体"/>
      <w:sz w:val="18"/>
      <w:szCs w:val="18"/>
    </w:rPr>
  </w:style>
  <w:style w:type="paragraph" w:customStyle="1" w:styleId="aff">
    <w:name w:val="列项——（一级）"/>
    <w:pPr>
      <w:widowControl w:val="0"/>
      <w:ind w:left="833" w:hanging="408"/>
      <w:jc w:val="both"/>
    </w:pPr>
    <w:rPr>
      <w:rFonts w:ascii="宋体"/>
      <w:sz w:val="21"/>
    </w:rPr>
  </w:style>
  <w:style w:type="paragraph" w:customStyle="1" w:styleId="a1">
    <w:name w:val="正文表标题"/>
    <w:pPr>
      <w:numPr>
        <w:numId w:val="2"/>
      </w:numPr>
      <w:tabs>
        <w:tab w:val="left" w:pos="360"/>
      </w:tabs>
      <w:jc w:val="center"/>
    </w:pPr>
    <w:rPr>
      <w:rFonts w:ascii="黑体" w:eastAsia="黑体"/>
      <w:sz w:val="21"/>
    </w:rPr>
  </w:style>
  <w:style w:type="paragraph" w:customStyle="1" w:styleId="20">
    <w:name w:val="封面标准号2"/>
    <w:pPr>
      <w:framePr w:w="9140" w:h="1242" w:hSpace="284" w:wrap="around" w:vAnchor="page" w:hAnchor="page" w:x="1645" w:y="2910"/>
      <w:spacing w:before="357" w:line="280" w:lineRule="exact"/>
      <w:jc w:val="right"/>
    </w:pPr>
    <w:rPr>
      <w:rFonts w:ascii="黑体" w:eastAsia="黑体"/>
      <w:sz w:val="28"/>
      <w:szCs w:val="28"/>
    </w:rPr>
  </w:style>
  <w:style w:type="paragraph" w:customStyle="1" w:styleId="aff0">
    <w:name w:val="图标脚注说明"/>
    <w:basedOn w:val="a6"/>
    <w:pPr>
      <w:tabs>
        <w:tab w:val="clear" w:pos="4201"/>
        <w:tab w:val="clear" w:pos="9298"/>
      </w:tabs>
      <w:ind w:left="840" w:firstLineChars="0" w:hanging="420"/>
    </w:pPr>
    <w:rPr>
      <w:sz w:val="18"/>
      <w:szCs w:val="18"/>
    </w:rPr>
  </w:style>
  <w:style w:type="paragraph" w:customStyle="1" w:styleId="aff1">
    <w:name w:val="列项◆（三级）"/>
    <w:basedOn w:val="a2"/>
    <w:pPr>
      <w:tabs>
        <w:tab w:val="left" w:pos="1678"/>
      </w:tabs>
      <w:ind w:left="1678" w:hanging="414"/>
    </w:pPr>
    <w:rPr>
      <w:rFonts w:ascii="宋体"/>
      <w:szCs w:val="21"/>
    </w:rPr>
  </w:style>
  <w:style w:type="paragraph" w:customStyle="1" w:styleId="aff2">
    <w:name w:val="前言、引言标题"/>
    <w:pPr>
      <w:keepNext/>
      <w:pageBreakBefore/>
      <w:shd w:val="clear" w:color="FFFFFF" w:fill="FFFFFF"/>
      <w:spacing w:before="640" w:after="560"/>
      <w:jc w:val="center"/>
      <w:outlineLvl w:val="0"/>
    </w:pPr>
    <w:rPr>
      <w:rFonts w:ascii="黑体" w:eastAsia="黑体"/>
      <w:sz w:val="32"/>
    </w:rPr>
  </w:style>
  <w:style w:type="paragraph" w:customStyle="1" w:styleId="aff3">
    <w:name w:val="附录三级条标题"/>
    <w:basedOn w:val="af4"/>
    <w:pPr>
      <w:tabs>
        <w:tab w:val="clear" w:pos="360"/>
      </w:tabs>
      <w:outlineLvl w:val="4"/>
    </w:pPr>
  </w:style>
  <w:style w:type="paragraph" w:customStyle="1" w:styleId="aff4">
    <w:name w:val="标准书眉_奇数页"/>
    <w:pPr>
      <w:tabs>
        <w:tab w:val="center" w:pos="4154"/>
        <w:tab w:val="right" w:pos="8306"/>
      </w:tabs>
      <w:spacing w:after="220"/>
      <w:jc w:val="right"/>
    </w:pPr>
    <w:rPr>
      <w:rFonts w:ascii="黑体" w:eastAsia="黑体"/>
      <w:sz w:val="21"/>
      <w:szCs w:val="21"/>
    </w:rPr>
  </w:style>
  <w:style w:type="paragraph" w:customStyle="1" w:styleId="aff5">
    <w:name w:val="附录四级条标题"/>
    <w:basedOn w:val="aff3"/>
    <w:pPr>
      <w:outlineLvl w:val="5"/>
    </w:pPr>
  </w:style>
  <w:style w:type="paragraph" w:customStyle="1" w:styleId="aff6">
    <w:name w:val="附录五级条标题"/>
    <w:basedOn w:val="aff5"/>
    <w:pPr>
      <w:outlineLvl w:val="6"/>
    </w:pPr>
  </w:style>
  <w:style w:type="paragraph" w:customStyle="1" w:styleId="aff7">
    <w:name w:val="附录五级无"/>
    <w:basedOn w:val="aff6"/>
    <w:rPr>
      <w:rFonts w:ascii="宋体" w:eastAsia="宋体"/>
      <w:szCs w:val="21"/>
    </w:rPr>
  </w:style>
  <w:style w:type="paragraph" w:customStyle="1" w:styleId="aff8">
    <w:name w:val="标准书脚_偶数页"/>
    <w:pPr>
      <w:spacing w:before="120"/>
      <w:ind w:left="221"/>
    </w:pPr>
    <w:rPr>
      <w:rFonts w:ascii="宋体"/>
      <w:sz w:val="18"/>
      <w:szCs w:val="18"/>
    </w:rPr>
  </w:style>
  <w:style w:type="paragraph" w:customStyle="1" w:styleId="aff9">
    <w:name w:val="附录章标题"/>
    <w:pPr>
      <w:tabs>
        <w:tab w:val="left" w:pos="360"/>
      </w:tabs>
      <w:wordWrap w:val="0"/>
      <w:overflowPunct w:val="0"/>
      <w:autoSpaceDE w:val="0"/>
      <w:jc w:val="both"/>
      <w:outlineLvl w:val="1"/>
    </w:pPr>
    <w:rPr>
      <w:rFonts w:ascii="黑体" w:eastAsia="黑体"/>
      <w:kern w:val="21"/>
      <w:sz w:val="21"/>
    </w:rPr>
  </w:style>
  <w:style w:type="paragraph" w:customStyle="1" w:styleId="affa">
    <w:name w:val="附录一级条标题"/>
    <w:basedOn w:val="aff9"/>
    <w:pPr>
      <w:autoSpaceDN w:val="0"/>
      <w:outlineLvl w:val="2"/>
    </w:pPr>
  </w:style>
  <w:style w:type="paragraph" w:customStyle="1" w:styleId="affb">
    <w:name w:val="附录一级无"/>
    <w:basedOn w:val="affa"/>
    <w:rPr>
      <w:rFonts w:ascii="宋体" w:eastAsia="宋体"/>
      <w:szCs w:val="21"/>
    </w:rPr>
  </w:style>
  <w:style w:type="paragraph" w:customStyle="1" w:styleId="affc">
    <w:name w:val="目次、索引正文"/>
    <w:pPr>
      <w:spacing w:line="320" w:lineRule="exact"/>
      <w:jc w:val="both"/>
    </w:pPr>
    <w:rPr>
      <w:rFonts w:ascii="宋体"/>
      <w:sz w:val="21"/>
    </w:rPr>
  </w:style>
  <w:style w:type="paragraph" w:customStyle="1" w:styleId="affd">
    <w:name w:val="标准书脚_奇数页"/>
    <w:pPr>
      <w:spacing w:before="120"/>
      <w:ind w:right="198"/>
      <w:jc w:val="right"/>
    </w:pPr>
    <w:rPr>
      <w:rFonts w:ascii="宋体"/>
      <w:sz w:val="18"/>
      <w:szCs w:val="18"/>
    </w:rPr>
  </w:style>
  <w:style w:type="paragraph" w:customStyle="1" w:styleId="affe">
    <w:name w:val="附录公式编号制表符"/>
    <w:basedOn w:val="a2"/>
    <w:pPr>
      <w:widowControl/>
      <w:tabs>
        <w:tab w:val="center" w:pos="4201"/>
        <w:tab w:val="right" w:leader="dot" w:pos="9298"/>
      </w:tabs>
      <w:autoSpaceDE w:val="0"/>
      <w:autoSpaceDN w:val="0"/>
    </w:pPr>
    <w:rPr>
      <w:rFonts w:ascii="宋体"/>
      <w:kern w:val="0"/>
      <w:szCs w:val="20"/>
    </w:rPr>
  </w:style>
  <w:style w:type="paragraph" w:customStyle="1" w:styleId="afff">
    <w:name w:val="附录图标题"/>
    <w:basedOn w:val="a2"/>
    <w:pPr>
      <w:tabs>
        <w:tab w:val="left" w:pos="363"/>
      </w:tabs>
      <w:jc w:val="center"/>
    </w:pPr>
    <w:rPr>
      <w:rFonts w:ascii="黑体" w:eastAsia="黑体"/>
      <w:szCs w:val="21"/>
    </w:rPr>
  </w:style>
  <w:style w:type="paragraph" w:customStyle="1" w:styleId="afff0">
    <w:name w:val="注×："/>
    <w:pPr>
      <w:widowControl w:val="0"/>
      <w:autoSpaceDE w:val="0"/>
      <w:autoSpaceDN w:val="0"/>
      <w:ind w:left="811" w:hanging="448"/>
      <w:jc w:val="both"/>
    </w:pPr>
    <w:rPr>
      <w:rFonts w:ascii="宋体"/>
      <w:sz w:val="18"/>
      <w:szCs w:val="18"/>
    </w:rPr>
  </w:style>
  <w:style w:type="paragraph" w:customStyle="1" w:styleId="afff1">
    <w:name w:val="参考文献、索引标题"/>
    <w:basedOn w:val="a2"/>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2">
    <w:name w:val="标准称谓"/>
    <w:pPr>
      <w:framePr w:w="9639" w:h="624" w:hSpace="181" w:vSpace="181" w:wrap="around" w:vAnchor="page" w:hAnchor="page" w:x="1419" w:y="2286"/>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3">
    <w:name w:val="图的脚注"/>
    <w:pPr>
      <w:widowControl w:val="0"/>
      <w:ind w:leftChars="200" w:left="400" w:hangingChars="200" w:hanging="200"/>
      <w:jc w:val="both"/>
    </w:pPr>
    <w:rPr>
      <w:rFonts w:ascii="宋体"/>
      <w:sz w:val="18"/>
    </w:rPr>
  </w:style>
  <w:style w:type="paragraph" w:customStyle="1" w:styleId="afff4">
    <w:name w:val="数字编号列项（二级）"/>
    <w:pPr>
      <w:tabs>
        <w:tab w:val="left" w:pos="1260"/>
      </w:tabs>
      <w:ind w:left="1259" w:hanging="419"/>
      <w:jc w:val="both"/>
    </w:pPr>
    <w:rPr>
      <w:rFonts w:ascii="宋体"/>
      <w:sz w:val="21"/>
    </w:rPr>
  </w:style>
  <w:style w:type="paragraph" w:customStyle="1" w:styleId="afff5">
    <w:name w:val="条文脚注"/>
    <w:basedOn w:val="19"/>
    <w:pPr>
      <w:tabs>
        <w:tab w:val="clear" w:pos="0"/>
      </w:tabs>
      <w:ind w:left="0" w:firstLine="0"/>
      <w:jc w:val="both"/>
    </w:pPr>
  </w:style>
  <w:style w:type="paragraph" w:customStyle="1" w:styleId="afff6">
    <w:name w:val="标准标志"/>
    <w:pPr>
      <w:framePr w:w="2546" w:h="1389" w:hSpace="181" w:vSpace="181" w:wrap="around" w:hAnchor="margin" w:x="6522" w:y="398"/>
      <w:shd w:val="solid" w:color="FFFFFF" w:fill="FFFFFF"/>
      <w:spacing w:line="0" w:lineRule="atLeast"/>
      <w:jc w:val="right"/>
    </w:pPr>
    <w:rPr>
      <w:b/>
      <w:w w:val="170"/>
      <w:sz w:val="96"/>
      <w:szCs w:val="96"/>
    </w:rPr>
  </w:style>
  <w:style w:type="paragraph" w:customStyle="1" w:styleId="afff7">
    <w:name w:val="字母编号列项（一级）"/>
    <w:pPr>
      <w:tabs>
        <w:tab w:val="left" w:pos="840"/>
      </w:tabs>
      <w:ind w:left="839" w:hanging="419"/>
      <w:jc w:val="both"/>
    </w:pPr>
    <w:rPr>
      <w:rFonts w:ascii="宋体"/>
      <w:sz w:val="21"/>
    </w:rPr>
  </w:style>
  <w:style w:type="paragraph" w:customStyle="1" w:styleId="afff8">
    <w:name w:val="示例"/>
    <w:pPr>
      <w:widowControl w:val="0"/>
      <w:ind w:firstLine="363"/>
      <w:jc w:val="both"/>
    </w:pPr>
    <w:rPr>
      <w:rFonts w:ascii="宋体"/>
      <w:sz w:val="18"/>
      <w:szCs w:val="18"/>
    </w:rPr>
  </w:style>
  <w:style w:type="paragraph" w:customStyle="1" w:styleId="afff9">
    <w:name w:val="示例内容"/>
    <w:pPr>
      <w:ind w:firstLineChars="200" w:firstLine="200"/>
    </w:pPr>
    <w:rPr>
      <w:rFonts w:ascii="宋体"/>
      <w:sz w:val="18"/>
      <w:szCs w:val="18"/>
    </w:rPr>
  </w:style>
  <w:style w:type="paragraph" w:customStyle="1" w:styleId="afffa">
    <w:name w:val="附录图标号"/>
    <w:basedOn w:val="a2"/>
    <w:pPr>
      <w:keepNext/>
      <w:pageBreakBefore/>
      <w:widowControl/>
      <w:spacing w:line="14" w:lineRule="exact"/>
      <w:ind w:firstLine="363"/>
      <w:jc w:val="center"/>
      <w:outlineLvl w:val="0"/>
    </w:pPr>
    <w:rPr>
      <w:color w:val="FFFFFF"/>
    </w:rPr>
  </w:style>
  <w:style w:type="paragraph" w:customStyle="1" w:styleId="22">
    <w:name w:val="封面一致性程度标识2"/>
    <w:basedOn w:val="af7"/>
    <w:pPr>
      <w:framePr w:wrap="around" w:y="4469"/>
    </w:pPr>
  </w:style>
  <w:style w:type="paragraph" w:customStyle="1" w:styleId="afffb">
    <w:name w:val="附录字母编号列项（一级）"/>
    <w:pPr>
      <w:tabs>
        <w:tab w:val="left" w:pos="839"/>
      </w:tabs>
      <w:ind w:left="839" w:hanging="419"/>
    </w:pPr>
    <w:rPr>
      <w:rFonts w:ascii="宋体"/>
      <w:sz w:val="21"/>
    </w:rPr>
  </w:style>
  <w:style w:type="paragraph" w:customStyle="1" w:styleId="afffc">
    <w:name w:val="附录三级无"/>
    <w:basedOn w:val="aff3"/>
    <w:rPr>
      <w:rFonts w:ascii="宋体" w:eastAsia="宋体"/>
      <w:szCs w:val="21"/>
    </w:rPr>
  </w:style>
  <w:style w:type="paragraph" w:customStyle="1" w:styleId="afffd">
    <w:name w:val="其他发布日期"/>
    <w:basedOn w:val="ac"/>
    <w:pPr>
      <w:framePr w:wrap="around" w:vAnchor="text" w:hAnchor="text" w:x="1419"/>
    </w:pPr>
  </w:style>
  <w:style w:type="paragraph" w:customStyle="1" w:styleId="afffe">
    <w:name w:val="附录数字编号列项（二级）"/>
    <w:pPr>
      <w:tabs>
        <w:tab w:val="left" w:pos="840"/>
      </w:tabs>
      <w:ind w:left="839" w:hanging="419"/>
    </w:pPr>
    <w:rPr>
      <w:rFonts w:ascii="宋体"/>
      <w:sz w:val="21"/>
    </w:rPr>
  </w:style>
  <w:style w:type="paragraph" w:customStyle="1" w:styleId="affff">
    <w:name w:val="其他标准标志"/>
    <w:basedOn w:val="afff6"/>
    <w:pPr>
      <w:framePr w:w="6101" w:wrap="around" w:vAnchor="page" w:hAnchor="page" w:x="4673" w:y="942"/>
    </w:pPr>
    <w:rPr>
      <w:w w:val="130"/>
    </w:rPr>
  </w:style>
  <w:style w:type="paragraph" w:customStyle="1" w:styleId="affff0">
    <w:name w:val="其他标准称谓"/>
    <w:pPr>
      <w:framePr w:hSpace="181" w:vSpace="181" w:wrap="around" w:vAnchor="page" w:hAnchor="page" w:x="1419" w:y="2286"/>
      <w:spacing w:line="0" w:lineRule="atLeast"/>
      <w:jc w:val="distribute"/>
    </w:pPr>
    <w:rPr>
      <w:rFonts w:ascii="黑体" w:eastAsia="黑体"/>
      <w:spacing w:val="-40"/>
      <w:sz w:val="48"/>
      <w:szCs w:val="52"/>
    </w:rPr>
  </w:style>
  <w:style w:type="paragraph" w:customStyle="1" w:styleId="affff1">
    <w:name w:val="图表脚注说明"/>
    <w:basedOn w:val="a2"/>
    <w:pPr>
      <w:ind w:left="544" w:hanging="181"/>
    </w:pPr>
    <w:rPr>
      <w:rFonts w:ascii="宋体"/>
      <w:sz w:val="18"/>
      <w:szCs w:val="18"/>
    </w:rPr>
  </w:style>
  <w:style w:type="paragraph" w:customStyle="1" w:styleId="affff2">
    <w:name w:val="五级条标题"/>
    <w:basedOn w:val="afc"/>
    <w:pPr>
      <w:outlineLvl w:val="6"/>
    </w:pPr>
  </w:style>
  <w:style w:type="paragraph" w:customStyle="1" w:styleId="affff3">
    <w:name w:val="封面标准文稿类别"/>
    <w:basedOn w:val="af7"/>
    <w:pPr>
      <w:framePr w:wrap="around"/>
      <w:spacing w:after="160" w:line="240" w:lineRule="auto"/>
    </w:pPr>
    <w:rPr>
      <w:sz w:val="24"/>
    </w:rPr>
  </w:style>
  <w:style w:type="paragraph" w:customStyle="1" w:styleId="affff4">
    <w:name w:val="封面标准代替信息"/>
    <w:pPr>
      <w:framePr w:w="9140" w:h="1242" w:hSpace="284" w:wrap="around" w:vAnchor="page" w:hAnchor="page" w:x="1645" w:y="2910"/>
      <w:spacing w:before="57" w:line="280" w:lineRule="exact"/>
      <w:jc w:val="right"/>
    </w:pPr>
    <w:rPr>
      <w:rFonts w:ascii="宋体"/>
      <w:sz w:val="21"/>
      <w:szCs w:val="21"/>
    </w:rPr>
  </w:style>
  <w:style w:type="paragraph" w:customStyle="1" w:styleId="affff5">
    <w:name w:val="示例×："/>
    <w:basedOn w:val="a7"/>
    <w:pPr>
      <w:ind w:firstLine="363"/>
      <w:outlineLvl w:val="9"/>
    </w:pPr>
    <w:rPr>
      <w:rFonts w:ascii="宋体" w:eastAsia="宋体"/>
      <w:sz w:val="18"/>
      <w:szCs w:val="18"/>
    </w:rPr>
  </w:style>
  <w:style w:type="paragraph" w:customStyle="1" w:styleId="1b">
    <w:name w:val="封面标准号1"/>
    <w:pPr>
      <w:widowControl w:val="0"/>
      <w:kinsoku w:val="0"/>
      <w:overflowPunct w:val="0"/>
      <w:autoSpaceDE w:val="0"/>
      <w:autoSpaceDN w:val="0"/>
      <w:spacing w:before="308"/>
      <w:jc w:val="right"/>
    </w:pPr>
    <w:rPr>
      <w:sz w:val="28"/>
    </w:rPr>
  </w:style>
  <w:style w:type="paragraph" w:customStyle="1" w:styleId="affff6">
    <w:name w:val="列项●（二级）"/>
    <w:pPr>
      <w:tabs>
        <w:tab w:val="left" w:pos="760"/>
        <w:tab w:val="left" w:pos="840"/>
      </w:tabs>
      <w:ind w:left="1264" w:hanging="413"/>
      <w:jc w:val="both"/>
    </w:pPr>
    <w:rPr>
      <w:rFonts w:ascii="宋体"/>
      <w:sz w:val="21"/>
    </w:rPr>
  </w:style>
  <w:style w:type="paragraph" w:customStyle="1" w:styleId="affff7">
    <w:name w:val="附录标识"/>
    <w:basedOn w:val="a2"/>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8">
    <w:name w:val="标准书眉_偶数页"/>
    <w:basedOn w:val="aff4"/>
    <w:pPr>
      <w:tabs>
        <w:tab w:val="clear" w:pos="4154"/>
        <w:tab w:val="clear" w:pos="8306"/>
      </w:tabs>
      <w:jc w:val="left"/>
    </w:pPr>
  </w:style>
  <w:style w:type="paragraph" w:customStyle="1" w:styleId="affff9">
    <w:name w:val="封面标准文稿编辑信息"/>
    <w:basedOn w:val="affff3"/>
    <w:pPr>
      <w:framePr w:wrap="around"/>
      <w:spacing w:before="180" w:line="180" w:lineRule="exact"/>
    </w:pPr>
    <w:rPr>
      <w:sz w:val="21"/>
    </w:rPr>
  </w:style>
  <w:style w:type="paragraph" w:customStyle="1" w:styleId="affffa">
    <w:name w:val="附录表标题"/>
    <w:basedOn w:val="a2"/>
    <w:pPr>
      <w:tabs>
        <w:tab w:val="left" w:pos="180"/>
      </w:tabs>
      <w:jc w:val="center"/>
    </w:pPr>
    <w:rPr>
      <w:rFonts w:ascii="黑体" w:eastAsia="黑体"/>
      <w:szCs w:val="21"/>
    </w:rPr>
  </w:style>
  <w:style w:type="paragraph" w:customStyle="1" w:styleId="affffb">
    <w:name w:val="注："/>
    <w:pPr>
      <w:widowControl w:val="0"/>
      <w:autoSpaceDE w:val="0"/>
      <w:autoSpaceDN w:val="0"/>
      <w:ind w:left="726" w:hanging="363"/>
      <w:jc w:val="both"/>
    </w:pPr>
    <w:rPr>
      <w:rFonts w:ascii="宋体"/>
      <w:sz w:val="18"/>
      <w:szCs w:val="18"/>
    </w:rPr>
  </w:style>
  <w:style w:type="paragraph" w:customStyle="1" w:styleId="affffc">
    <w:name w:val="注：（正文）"/>
    <w:basedOn w:val="affffb"/>
  </w:style>
  <w:style w:type="paragraph" w:customStyle="1" w:styleId="affffd">
    <w:name w:val="封面正文"/>
    <w:pPr>
      <w:jc w:val="both"/>
    </w:pPr>
  </w:style>
  <w:style w:type="paragraph" w:customStyle="1" w:styleId="affffe">
    <w:name w:val="编号列项（三级）"/>
    <w:pPr>
      <w:tabs>
        <w:tab w:val="left" w:pos="0"/>
      </w:tabs>
      <w:ind w:left="1679" w:hanging="420"/>
    </w:pPr>
    <w:rPr>
      <w:rFonts w:ascii="宋体"/>
      <w:sz w:val="21"/>
    </w:rPr>
  </w:style>
  <w:style w:type="paragraph" w:customStyle="1" w:styleId="afffff">
    <w:name w:val="列项说明数字编号"/>
    <w:pPr>
      <w:ind w:leftChars="400" w:left="600" w:hangingChars="200" w:hanging="200"/>
    </w:pPr>
    <w:rPr>
      <w:rFonts w:ascii="宋体"/>
      <w:sz w:val="21"/>
    </w:rPr>
  </w:style>
  <w:style w:type="paragraph" w:customStyle="1" w:styleId="afffff0">
    <w:name w:val="附录标题"/>
    <w:basedOn w:val="a6"/>
    <w:pPr>
      <w:tabs>
        <w:tab w:val="clear" w:pos="4201"/>
        <w:tab w:val="clear" w:pos="9298"/>
      </w:tabs>
      <w:ind w:firstLineChars="0" w:firstLine="0"/>
      <w:jc w:val="center"/>
    </w:pPr>
    <w:rPr>
      <w:rFonts w:ascii="黑体" w:eastAsia="黑体"/>
    </w:rPr>
  </w:style>
  <w:style w:type="paragraph" w:customStyle="1" w:styleId="afffff1">
    <w:name w:val="列项说明"/>
    <w:basedOn w:val="a2"/>
    <w:pPr>
      <w:spacing w:line="320" w:lineRule="exact"/>
      <w:ind w:leftChars="200" w:left="400" w:hangingChars="200" w:hanging="200"/>
      <w:jc w:val="left"/>
    </w:pPr>
    <w:rPr>
      <w:rFonts w:ascii="宋体"/>
      <w:kern w:val="0"/>
      <w:szCs w:val="20"/>
    </w:rPr>
  </w:style>
  <w:style w:type="paragraph" w:customStyle="1" w:styleId="23">
    <w:name w:val="封面标准名称2"/>
    <w:basedOn w:val="af5"/>
    <w:pPr>
      <w:framePr w:wrap="around" w:y="4469"/>
    </w:pPr>
  </w:style>
  <w:style w:type="paragraph" w:customStyle="1" w:styleId="afffff2">
    <w:name w:val="发布部门"/>
    <w:pPr>
      <w:framePr w:w="7938" w:h="1134" w:hSpace="125" w:vSpace="181" w:wrap="around" w:vAnchor="page" w:hAnchor="page" w:x="2150" w:y="14630"/>
      <w:jc w:val="center"/>
    </w:pPr>
    <w:rPr>
      <w:rFonts w:ascii="宋体"/>
      <w:b/>
      <w:spacing w:val="20"/>
      <w:w w:val="135"/>
      <w:sz w:val="28"/>
    </w:rPr>
  </w:style>
  <w:style w:type="paragraph" w:customStyle="1" w:styleId="24">
    <w:name w:val="封面标准文稿编辑信息2"/>
    <w:basedOn w:val="affff9"/>
    <w:pPr>
      <w:framePr w:wrap="around" w:y="4469"/>
    </w:pPr>
  </w:style>
  <w:style w:type="paragraph" w:customStyle="1" w:styleId="afffff3">
    <w:name w:val="其他发布部门"/>
    <w:basedOn w:val="afffff2"/>
    <w:pPr>
      <w:framePr w:wrap="around" w:y="15310"/>
      <w:spacing w:line="0" w:lineRule="atLeast"/>
    </w:pPr>
    <w:rPr>
      <w:rFonts w:ascii="黑体" w:eastAsia="黑体"/>
      <w:b w:val="0"/>
    </w:rPr>
  </w:style>
  <w:style w:type="paragraph" w:customStyle="1" w:styleId="afffff4">
    <w:name w:val="附录四级无"/>
    <w:basedOn w:val="aff5"/>
    <w:rPr>
      <w:rFonts w:ascii="宋体" w:eastAsia="宋体"/>
      <w:szCs w:val="21"/>
    </w:rPr>
  </w:style>
  <w:style w:type="paragraph" w:customStyle="1" w:styleId="afffff5">
    <w:name w:val="三级无"/>
    <w:basedOn w:val="afb"/>
    <w:rPr>
      <w:rFonts w:ascii="宋体" w:eastAsia="宋体"/>
    </w:rPr>
  </w:style>
  <w:style w:type="paragraph" w:customStyle="1" w:styleId="afffff6">
    <w:name w:val="五级无"/>
    <w:basedOn w:val="affff2"/>
    <w:rPr>
      <w:rFonts w:ascii="宋体" w:eastAsia="宋体"/>
    </w:rPr>
  </w:style>
  <w:style w:type="paragraph" w:customStyle="1" w:styleId="afffff7">
    <w:name w:val="正文公式编号制表符"/>
    <w:basedOn w:val="a6"/>
    <w:pPr>
      <w:tabs>
        <w:tab w:val="clear" w:pos="4201"/>
        <w:tab w:val="clear" w:pos="9298"/>
      </w:tabs>
      <w:ind w:firstLineChars="0" w:firstLine="0"/>
    </w:pPr>
  </w:style>
  <w:style w:type="paragraph" w:customStyle="1" w:styleId="afffff8">
    <w:name w:val="终结线"/>
    <w:basedOn w:val="a2"/>
    <w:pPr>
      <w:framePr w:hSpace="181" w:vSpace="181" w:wrap="around" w:vAnchor="text" w:hAnchor="margin" w:xAlign="center" w:y="285"/>
    </w:pPr>
  </w:style>
  <w:style w:type="paragraph" w:customStyle="1" w:styleId="afffff9">
    <w:name w:val="其他实施日期"/>
    <w:basedOn w:val="afa"/>
    <w:pPr>
      <w:framePr w:wrap="around"/>
    </w:pPr>
  </w:style>
  <w:style w:type="paragraph" w:customStyle="1" w:styleId="25">
    <w:name w:val="封面标准英文名称2"/>
    <w:basedOn w:val="af6"/>
    <w:pPr>
      <w:framePr w:wrap="around" w:y="4469"/>
    </w:pPr>
  </w:style>
  <w:style w:type="paragraph" w:customStyle="1" w:styleId="26">
    <w:name w:val="封面标准文稿类别2"/>
    <w:basedOn w:val="affff3"/>
    <w:pPr>
      <w:framePr w:wrap="around" w:y="4469"/>
    </w:pPr>
  </w:style>
  <w:style w:type="paragraph" w:customStyle="1" w:styleId="1c">
    <w:name w:val="列出段落1"/>
    <w:basedOn w:val="a2"/>
    <w:pPr>
      <w:ind w:firstLineChars="200" w:firstLine="200"/>
    </w:pPr>
    <w:rPr>
      <w:rFonts w:ascii="Calibri" w:hAnsi="Calibri"/>
      <w:szCs w:val="22"/>
    </w:rPr>
  </w:style>
  <w:style w:type="paragraph" w:customStyle="1" w:styleId="CharCharCharChar">
    <w:name w:val="Char Char Char Char"/>
    <w:basedOn w:val="a2"/>
    <w:pPr>
      <w:spacing w:line="360" w:lineRule="auto"/>
    </w:pPr>
    <w:rPr>
      <w:kern w:val="0"/>
      <w:sz w:val="24"/>
      <w:szCs w:val="20"/>
    </w:rPr>
  </w:style>
  <w:style w:type="paragraph" w:customStyle="1" w:styleId="1d">
    <w:name w:val="修订1"/>
    <w:rPr>
      <w:kern w:val="2"/>
      <w:sz w:val="21"/>
      <w:szCs w:val="24"/>
    </w:rPr>
  </w:style>
  <w:style w:type="paragraph" w:customStyle="1" w:styleId="TableText">
    <w:name w:val="Table Text"/>
    <w:basedOn w:val="a2"/>
    <w:pPr>
      <w:widowControl/>
      <w:kinsoku w:val="0"/>
      <w:autoSpaceDE w:val="0"/>
      <w:autoSpaceDN w:val="0"/>
      <w:snapToGrid w:val="0"/>
      <w:jc w:val="left"/>
    </w:pPr>
    <w:rPr>
      <w:rFonts w:ascii="宋体"/>
      <w:color w:val="000000"/>
      <w:kern w:val="0"/>
      <w:sz w:val="19"/>
      <w:szCs w:val="19"/>
      <w:lang w:eastAsia="en-US"/>
    </w:rPr>
  </w:style>
  <w:style w:type="character" w:customStyle="1" w:styleId="Char">
    <w:name w:val="段 Char"/>
    <w:link w:val="a6"/>
    <w:rsid w:val="0033023A"/>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7.xml"/><Relationship Id="rId10" Type="http://schemas.openxmlformats.org/officeDocument/2006/relationships/image" Target="media/image1.png"/><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1036</Words>
  <Characters>5909</Characters>
  <Application>Microsoft Office Word</Application>
  <DocSecurity>0</DocSecurity>
  <Lines>49</Lines>
  <Paragraphs>13</Paragraphs>
  <ScaleCrop>false</ScaleCrop>
  <Company/>
  <LinksUpToDate>false</LinksUpToDate>
  <CharactersWithSpaces>6932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ZhengrongFei</dc:creator>
  <cp:lastModifiedBy>wangzequn</cp:lastModifiedBy>
  <cp:revision>2</cp:revision>
  <dcterms:created xsi:type="dcterms:W3CDTF">2024-04-26T05:40:00Z</dcterms:created>
  <dcterms:modified xsi:type="dcterms:W3CDTF">2024-04-26T05:40:00Z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y fmtid="{D5CDD505-2E9C-101B-9397-08002B2CF9AE}" pid="3" name="ICV">
    <vt:lpwstr>C5F92D10AA98790C2FB229661CF94A00</vt:lpwstr>
  </property>
</Properties>
</file>