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97DED" w14:textId="1D9D4DCD" w:rsidR="00BA6495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555FB9">
        <w:rPr>
          <w:rFonts w:ascii="Times New Roman" w:eastAsia="黑体" w:hAnsi="Times New Roman" w:cs="Times New Roman"/>
          <w:b/>
          <w:bCs/>
          <w:sz w:val="36"/>
          <w:szCs w:val="32"/>
        </w:rPr>
        <w:t>直缝电焊钢管用热轧钢带</w:t>
      </w: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F013CC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43E570E9" w:rsidR="00773776" w:rsidRPr="00773776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直缝电焊钢管用热轧钢带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产品标准的实际需求，提出《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直缝电焊钢管用热轧钢带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7CAE31A3" w14:textId="53948A62" w:rsidR="00B0586C" w:rsidRPr="00F013CC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本标准由中国特钢企业协会提出并归口。由</w:t>
      </w:r>
      <w:r w:rsidR="00606212">
        <w:rPr>
          <w:rFonts w:ascii="Times New Roman" w:eastAsia="仿宋_GB2312" w:hAnsi="Times New Roman" w:cs="Times New Roman" w:hint="eastAsia"/>
          <w:sz w:val="28"/>
          <w:szCs w:val="28"/>
        </w:rPr>
        <w:t>邯郸正大制管集团股份有限公司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71FABEF2" w14:textId="788D6A7B" w:rsidR="00606212" w:rsidRPr="00606212" w:rsidRDefault="00606212" w:rsidP="0060621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焊接钢管主要采用热轧钢板或钢带经弯曲、焊接等工艺制成，生产工艺简单，生产效率高，品种规格多，设备投资少，广泛应用于流体输送、建筑结构、基础设施、机械制造、家装家居等领域。考虑到焊接钢管的生产过程不会明显改变钢材本身的化学成分、力学性能等关键指标，因此作为原料的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的性能质量对焊接钢管的成品质量至关重要。同时，为保证焊接钢管生产工艺的效率和稳定性，对原料热轧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的弯曲变形能力、焊接性能、尺寸外形精度提出了特殊要求，与一般通用热轧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的质量要求产生了一定差异。焊接钢管企业在采购时纷纷对原料热轧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提出了更高的质量要求。</w:t>
      </w:r>
    </w:p>
    <w:p w14:paraId="25489B2C" w14:textId="21C68EA9" w:rsidR="008646BE" w:rsidRPr="00F013CC" w:rsidRDefault="00606212" w:rsidP="0060621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目前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直缝电焊钢管用热轧钢带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没有专用国家标准，参考使用的国家标准有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GB</w:t>
      </w:r>
      <w:r w:rsidR="00094009" w:rsidRPr="00606212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T 3274-2017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《碳素结构钢和低合金结构钢热轧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》、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GB/T 3524-2015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《碳素结构钢和低合金结构钢热轧钢带》、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GB/T 33162-2016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《冷弯型钢用热连轧钢板及钢带》等。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GB</w:t>
      </w:r>
      <w:r w:rsidR="00094009" w:rsidRPr="00606212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T 3274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GB/T 3524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为热轧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基础通用标准，其性能指标较为宽泛，难以满足焊接钢管专用的需要。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GB/T 33162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是冷弯型钢热连轧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专用标准，但冷弯型钢包含圆管、方管、矩形管、异型管、开口型钢等多种类型，对焊接钢管专用领域的适用性不足。本标准以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直缝电焊钢管用热轧钢带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专用产品的标准化需求为导向，填补焊管专用热轧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细分领域的标准空白，结合生产和下游用户应用的实际情况，制定适用性更强的产品标准，突出标准的先进性，规范和引领焊接钢管和原料热轧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606212">
        <w:rPr>
          <w:rFonts w:ascii="Times New Roman" w:eastAsia="仿宋_GB2312" w:hAnsi="Times New Roman" w:cs="Times New Roman" w:hint="eastAsia"/>
          <w:sz w:val="28"/>
          <w:szCs w:val="28"/>
        </w:rPr>
        <w:t>材料的高质量发展。</w:t>
      </w:r>
    </w:p>
    <w:p w14:paraId="6D75A40C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0BF2C482" w:rsidR="005A6F0A" w:rsidRPr="00F013CC" w:rsidRDefault="00606212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邯郸正大制管集团股份有限公司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55FB9">
        <w:rPr>
          <w:rFonts w:ascii="Times New Roman" w:eastAsia="仿宋_GB2312" w:hAnsi="Times New Roman" w:cs="Times New Roman"/>
          <w:sz w:val="28"/>
          <w:szCs w:val="28"/>
        </w:rPr>
        <w:t>直缝电焊钢管用热轧钢带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55FB9">
        <w:rPr>
          <w:rFonts w:ascii="Times New Roman" w:eastAsia="仿宋_GB2312" w:hAnsi="Times New Roman" w:cs="Times New Roman"/>
          <w:sz w:val="28"/>
          <w:szCs w:val="28"/>
        </w:rPr>
        <w:t>直缝电焊钢管用热轧钢带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  <w:r w:rsidR="004A2E49" w:rsidRPr="00F013CC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57954999" w14:textId="096C10C5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>
        <w:rPr>
          <w:rFonts w:ascii="Times New Roman" w:eastAsia="仿宋_GB2312" w:hAnsi="Times New Roman" w:cs="Times New Roman"/>
          <w:sz w:val="28"/>
          <w:szCs w:val="28"/>
        </w:rPr>
        <w:t>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2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简称团标委）秘书处给各位委员发出团体标准立项函审单。到立项函审截止日期，没有委员提出不同意见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3023790D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>
        <w:rPr>
          <w:rFonts w:ascii="Times New Roman" w:eastAsia="仿宋_GB2312" w:hAnsi="Times New Roman" w:cs="Times New Roman"/>
          <w:sz w:val="28"/>
          <w:szCs w:val="28"/>
        </w:rPr>
        <w:t>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2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月，团标委正式下达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55FB9">
        <w:rPr>
          <w:rFonts w:ascii="Times New Roman" w:eastAsia="仿宋_GB2312" w:hAnsi="Times New Roman" w:cs="Times New Roman"/>
          <w:sz w:val="28"/>
          <w:szCs w:val="28"/>
        </w:rPr>
        <w:t>直缝电焊钢管用热轧钢带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团体标准立项计划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555FB9">
        <w:rPr>
          <w:rFonts w:ascii="Times New Roman" w:eastAsia="仿宋_GB2312" w:hAnsi="Times New Roman" w:cs="Times New Roman"/>
          <w:sz w:val="28"/>
          <w:szCs w:val="28"/>
        </w:rPr>
        <w:t>第二批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  <w:r w:rsidR="00176AEA" w:rsidRPr="00F013CC">
        <w:rPr>
          <w:rFonts w:ascii="Times New Roman" w:eastAsia="仿宋_GB2312" w:hAnsi="Times New Roman" w:cs="Times New Roman"/>
          <w:sz w:val="28"/>
          <w:szCs w:val="28"/>
        </w:rPr>
        <w:t>由</w:t>
      </w:r>
      <w:r w:rsidR="00606212">
        <w:rPr>
          <w:rFonts w:ascii="Times New Roman" w:eastAsia="仿宋_GB2312" w:hAnsi="Times New Roman" w:cs="Times New Roman"/>
          <w:sz w:val="28"/>
          <w:szCs w:val="28"/>
        </w:rPr>
        <w:t>邯郸正大制管集团股份有限公司</w:t>
      </w:r>
      <w:r w:rsidRPr="00F013CC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7EC3B3DE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>
        <w:rPr>
          <w:rFonts w:ascii="Times New Roman" w:eastAsia="仿宋_GB2312" w:hAnsi="Times New Roman" w:cs="Times New Roman"/>
          <w:sz w:val="28"/>
          <w:szCs w:val="28"/>
        </w:rPr>
        <w:t>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2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5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-2023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：进行了起草标准的调研、问题分析和相关资料收集等准备工作，完成了标准制定提纲、标准草案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405A1278" w14:textId="77777777" w:rsidR="00B532B9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1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</w:t>
      </w:r>
    </w:p>
    <w:p w14:paraId="58E33F0E" w14:textId="08B59B7D" w:rsidR="00EF5AC2" w:rsidRPr="005B1BC1" w:rsidRDefault="00B532B9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形成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B1BC1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070EDB3B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1866AF9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6ED5B730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3C2885B0" w:rsidR="00A03D5C" w:rsidRPr="00F013CC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F013CC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F013CC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555FB9">
        <w:rPr>
          <w:rFonts w:ascii="Times New Roman" w:eastAsia="仿宋_GB2312" w:hAnsi="Times New Roman" w:cs="Times New Roman"/>
          <w:sz w:val="28"/>
          <w:szCs w:val="28"/>
        </w:rPr>
        <w:t>直缝电焊钢管用热轧钢带</w:t>
      </w:r>
      <w:r w:rsidR="00683FC0" w:rsidRPr="00F013CC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F013CC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</w:t>
      </w:r>
      <w:r w:rsidR="00F74027"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标准中充分体现新产品的技术特点。</w:t>
      </w:r>
    </w:p>
    <w:p w14:paraId="3BCBF000" w14:textId="77777777" w:rsidR="005A6F0A" w:rsidRPr="00F013CC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F013CC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本文件按照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GB/T 1.1-2020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部分：标准化文件的结构和起草规则》的规定起草。</w:t>
      </w:r>
    </w:p>
    <w:p w14:paraId="1C71C9D0" w14:textId="5B22BB62" w:rsidR="005A6F0A" w:rsidRPr="00F013CC" w:rsidRDefault="00D9534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9534D">
        <w:rPr>
          <w:rFonts w:ascii="Times New Roman" w:eastAsia="仿宋_GB2312" w:hAnsi="Times New Roman" w:cs="Times New Roman" w:hint="eastAsia"/>
          <w:sz w:val="28"/>
          <w:szCs w:val="28"/>
        </w:rPr>
        <w:t>本文件规定了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直缝电焊钢管用热轧钢带</w:t>
      </w:r>
      <w:r w:rsidRPr="00D9534D">
        <w:rPr>
          <w:rFonts w:ascii="Times New Roman" w:eastAsia="仿宋_GB2312" w:hAnsi="Times New Roman" w:cs="Times New Roman" w:hint="eastAsia"/>
          <w:sz w:val="28"/>
          <w:szCs w:val="28"/>
        </w:rPr>
        <w:t>的订货内容、尺寸、外形、重量、技术要求、试验方法、检验规则、包装、标志和质量证明书。</w:t>
      </w:r>
    </w:p>
    <w:p w14:paraId="5457F379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4D244AAA" w14:textId="31843910" w:rsidR="009B638E" w:rsidRDefault="00D9534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9534D">
        <w:rPr>
          <w:rFonts w:ascii="Times New Roman" w:eastAsia="仿宋_GB2312" w:hAnsi="Times New Roman" w:cs="Times New Roman" w:hint="eastAsia"/>
          <w:sz w:val="28"/>
          <w:szCs w:val="28"/>
        </w:rPr>
        <w:t>本文件适用于</w:t>
      </w:r>
      <w:r w:rsidR="00E97785" w:rsidRPr="00E97785">
        <w:rPr>
          <w:rFonts w:ascii="Times New Roman" w:eastAsia="仿宋_GB2312" w:hAnsi="Times New Roman" w:cs="Times New Roman" w:hint="eastAsia"/>
          <w:sz w:val="28"/>
          <w:szCs w:val="28"/>
        </w:rPr>
        <w:t>厚度</w:t>
      </w:r>
      <w:r w:rsidR="00E97785" w:rsidRPr="00E97785">
        <w:rPr>
          <w:rFonts w:ascii="Times New Roman" w:eastAsia="仿宋_GB2312" w:hAnsi="Times New Roman" w:cs="Times New Roman" w:hint="eastAsia"/>
          <w:sz w:val="28"/>
          <w:szCs w:val="28"/>
        </w:rPr>
        <w:t>1.50mm~19.05mm</w:t>
      </w:r>
      <w:r w:rsidR="00E97785" w:rsidRPr="00E97785">
        <w:rPr>
          <w:rFonts w:ascii="Times New Roman" w:eastAsia="仿宋_GB2312" w:hAnsi="Times New Roman" w:cs="Times New Roman" w:hint="eastAsia"/>
          <w:sz w:val="28"/>
          <w:szCs w:val="28"/>
        </w:rPr>
        <w:t>的直缝电焊钢管用热轧钢带（以下简称钢带）</w:t>
      </w:r>
      <w:r w:rsidRPr="00D9534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89AC810" w14:textId="4628CDED" w:rsidR="008A40DB" w:rsidRDefault="005A6F0A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（三）关于</w:t>
      </w:r>
      <w:r w:rsidR="008A40DB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58D01D02" w14:textId="77777777" w:rsidR="0069262A" w:rsidRDefault="00BD082B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D082B">
        <w:rPr>
          <w:rFonts w:ascii="Times New Roman" w:eastAsia="仿宋_GB2312" w:hAnsi="Times New Roman" w:cs="Times New Roman" w:hint="eastAsia"/>
          <w:sz w:val="28"/>
          <w:szCs w:val="28"/>
        </w:rPr>
        <w:t>按本文件订货的合同或订单应包括下列内容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：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本文件编号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规格</w:t>
      </w:r>
      <w:r w:rsidR="0069262A" w:rsidRPr="0069262A">
        <w:rPr>
          <w:rFonts w:ascii="Times New Roman" w:eastAsia="仿宋_GB2312" w:hAnsi="Times New Roman" w:cs="Times New Roman" w:hint="eastAsia"/>
          <w:sz w:val="28"/>
          <w:szCs w:val="28"/>
        </w:rPr>
        <w:t>及尺寸、不平度精度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表面质量级别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A1B45" w:rsidRPr="003A1B45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6877477" w14:textId="42F5B0FD" w:rsidR="003A1B45" w:rsidRPr="00F013CC" w:rsidRDefault="0069262A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9262A">
        <w:rPr>
          <w:rFonts w:ascii="Times New Roman" w:eastAsia="仿宋_GB2312" w:hAnsi="Times New Roman" w:cs="Times New Roman" w:hint="eastAsia"/>
          <w:sz w:val="28"/>
          <w:szCs w:val="28"/>
        </w:rPr>
        <w:t>如订货合同中未注明尺寸和不平度精度、表面质量级别、边缘状态等信息，则按普通的尺寸和不平度精度、普通级表面、不切边状态供货</w:t>
      </w:r>
      <w:r w:rsidR="003A1B4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66F033" w14:textId="4CC24EA5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69262A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940E50" w:rsidRPr="00F013CC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7D19D63A" w14:textId="3AE4EDE4" w:rsidR="00A52CB0" w:rsidRDefault="0069262A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9262A">
        <w:rPr>
          <w:rFonts w:ascii="Times New Roman" w:eastAsia="仿宋_GB2312" w:hAnsi="Times New Roman" w:cs="Times New Roman" w:hint="eastAsia"/>
          <w:sz w:val="28"/>
          <w:szCs w:val="28"/>
        </w:rPr>
        <w:t>钢带的尺寸、外形、重量及允许偏差应符合</w:t>
      </w:r>
      <w:r w:rsidRPr="0069262A">
        <w:rPr>
          <w:rFonts w:ascii="Times New Roman" w:eastAsia="仿宋_GB2312" w:hAnsi="Times New Roman" w:cs="Times New Roman" w:hint="eastAsia"/>
          <w:sz w:val="28"/>
          <w:szCs w:val="28"/>
        </w:rPr>
        <w:t>GB/T 709</w:t>
      </w:r>
      <w:r w:rsidRPr="0069262A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633C5918" w14:textId="09A0F9C3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69262A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F013CC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56B22527" w14:textId="76F9ADF0" w:rsidR="00BD082B" w:rsidRDefault="00C529A9" w:rsidP="00054F7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BD082B">
        <w:rPr>
          <w:rFonts w:ascii="Times New Roman" w:eastAsia="仿宋_GB2312" w:hAnsi="Times New Roman" w:cs="Times New Roman"/>
          <w:sz w:val="28"/>
          <w:szCs w:val="28"/>
        </w:rPr>
        <w:t>和化学成分</w:t>
      </w:r>
    </w:p>
    <w:p w14:paraId="40410912" w14:textId="6FA7F07C" w:rsidR="00307891" w:rsidRDefault="003A1B45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A1B45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 w:rsidR="0069262A">
        <w:rPr>
          <w:rFonts w:ascii="Times New Roman" w:eastAsia="仿宋_GB2312" w:hAnsi="Times New Roman" w:cs="Times New Roman"/>
          <w:sz w:val="28"/>
          <w:szCs w:val="28"/>
        </w:rPr>
        <w:t>1</w:t>
      </w:r>
      <w:r w:rsidRPr="003A1B45">
        <w:rPr>
          <w:rFonts w:ascii="Times New Roman" w:eastAsia="仿宋_GB2312" w:hAnsi="Times New Roman" w:cs="Times New Roman" w:hint="eastAsia"/>
          <w:sz w:val="28"/>
          <w:szCs w:val="28"/>
        </w:rPr>
        <w:t>的规定。钢带的成</w:t>
      </w:r>
      <w:r w:rsidRPr="003A1B4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品化学成分允许偏差应符合</w:t>
      </w:r>
      <w:r w:rsidRPr="003A1B45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3A1B45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2"/>
        <w:gridCol w:w="1431"/>
        <w:gridCol w:w="1433"/>
        <w:gridCol w:w="1435"/>
        <w:gridCol w:w="1438"/>
      </w:tblGrid>
      <w:tr w:rsidR="0069262A" w:rsidRPr="0069262A" w14:paraId="7DCD0AB0" w14:textId="77777777" w:rsidTr="0043085F">
        <w:trPr>
          <w:cantSplit/>
          <w:trHeight w:val="340"/>
          <w:jc w:val="center"/>
        </w:trPr>
        <w:tc>
          <w:tcPr>
            <w:tcW w:w="682" w:type="pct"/>
            <w:vMerge w:val="restart"/>
            <w:vAlign w:val="center"/>
          </w:tcPr>
          <w:p w14:paraId="427167C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牌号</w:t>
            </w:r>
          </w:p>
        </w:tc>
        <w:tc>
          <w:tcPr>
            <w:tcW w:w="4317" w:type="pct"/>
            <w:gridSpan w:val="5"/>
            <w:vAlign w:val="center"/>
          </w:tcPr>
          <w:p w14:paraId="13A6B72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化学成分（质量分数）</w:t>
            </w: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</w:p>
        </w:tc>
      </w:tr>
      <w:tr w:rsidR="0069262A" w:rsidRPr="0069262A" w14:paraId="059D1DCB" w14:textId="77777777" w:rsidTr="0043085F">
        <w:trPr>
          <w:cantSplit/>
          <w:trHeight w:val="340"/>
          <w:jc w:val="center"/>
        </w:trPr>
        <w:tc>
          <w:tcPr>
            <w:tcW w:w="682" w:type="pct"/>
            <w:vMerge/>
            <w:vAlign w:val="center"/>
          </w:tcPr>
          <w:p w14:paraId="3E1FF2A1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pct"/>
            <w:vAlign w:val="center"/>
          </w:tcPr>
          <w:p w14:paraId="6AABEB8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62" w:type="pct"/>
            <w:vAlign w:val="center"/>
          </w:tcPr>
          <w:p w14:paraId="60772FC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863" w:type="pct"/>
            <w:vAlign w:val="center"/>
          </w:tcPr>
          <w:p w14:paraId="57708C5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864" w:type="pct"/>
            <w:vAlign w:val="center"/>
          </w:tcPr>
          <w:p w14:paraId="13C464B6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866" w:type="pct"/>
            <w:vAlign w:val="center"/>
          </w:tcPr>
          <w:p w14:paraId="705846B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262A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</w:tr>
      <w:tr w:rsidR="0069262A" w:rsidRPr="0069262A" w14:paraId="3AEC6AAB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A36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6CA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0.05-0.11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DC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0.17-0.37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F7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0.35-0.65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06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742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</w:tr>
      <w:tr w:rsidR="0069262A" w:rsidRPr="0069262A" w14:paraId="1CB1F06D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F2D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DD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0.07-0.13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85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0.17-0.37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1EA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0.35-0.65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98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FD2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</w:tr>
      <w:tr w:rsidR="0069262A" w:rsidRPr="0069262A" w14:paraId="1EC66647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9F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6C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0.12-0.18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9D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0.17-0.37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99D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0.35-0.65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91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BB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</w:tr>
      <w:tr w:rsidR="0069262A" w:rsidRPr="0069262A" w14:paraId="02B139E9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51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99C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0.17-0.23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4E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0.17-0.37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08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0.35-0.65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791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B6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0.035</w:t>
            </w:r>
          </w:p>
        </w:tc>
      </w:tr>
      <w:tr w:rsidR="0069262A" w:rsidRPr="0069262A" w14:paraId="5C114B8F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AC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Q195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8C4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05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500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0.50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3E7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D85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0.040</w:t>
            </w:r>
          </w:p>
        </w:tc>
      </w:tr>
      <w:tr w:rsidR="0069262A" w:rsidRPr="0069262A" w14:paraId="1499A823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181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Q215A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D290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9D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7A8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1.20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ED60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5A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0.050</w:t>
            </w:r>
          </w:p>
        </w:tc>
      </w:tr>
      <w:tr w:rsidR="0069262A" w:rsidRPr="0069262A" w14:paraId="4A7A9134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9D9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Q215B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C07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D7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0F0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1.20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1BE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0FA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</w:tr>
      <w:tr w:rsidR="0069262A" w:rsidRPr="0069262A" w14:paraId="2D492F08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F8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Q235A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E85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0.22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C8D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D65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1.40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DFA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ED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0.050</w:t>
            </w:r>
          </w:p>
        </w:tc>
      </w:tr>
      <w:tr w:rsidR="0069262A" w:rsidRPr="0069262A" w14:paraId="0D2DBF26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FFF9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Q235B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AE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0.20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1B59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C1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1.40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1F6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CE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</w:tr>
      <w:tr w:rsidR="0069262A" w:rsidRPr="0069262A" w14:paraId="10E9EEEF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77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Q235C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993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0.17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ED3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FE2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1.40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916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0.040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4A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0.040</w:t>
            </w:r>
          </w:p>
        </w:tc>
      </w:tr>
      <w:tr w:rsidR="0069262A" w:rsidRPr="0069262A" w14:paraId="4E3F0A1F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F2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Q275A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E0E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0.24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AB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78C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1.50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27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96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0.050</w:t>
            </w:r>
          </w:p>
        </w:tc>
      </w:tr>
      <w:tr w:rsidR="0069262A" w:rsidRPr="0069262A" w14:paraId="013FAD7D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616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Q275B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2720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0.21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EE5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237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1.50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DF6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A9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0.045</w:t>
            </w:r>
          </w:p>
        </w:tc>
      </w:tr>
      <w:tr w:rsidR="0069262A" w:rsidRPr="0069262A" w14:paraId="2B9D0E1C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D96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Q275C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174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04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0.35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EF9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1.50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F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0.040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2DB3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0.040</w:t>
            </w:r>
          </w:p>
        </w:tc>
      </w:tr>
      <w:tr w:rsidR="0069262A" w:rsidRPr="0069262A" w14:paraId="205D7829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91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Q355B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E2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0.24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F3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F58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1.60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2B3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8BEA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0.035</w:t>
            </w:r>
          </w:p>
        </w:tc>
      </w:tr>
      <w:tr w:rsidR="0069262A" w:rsidRPr="0069262A" w14:paraId="0375D786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82C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Q355C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E5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AB91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B75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1.60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A0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0BE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</w:tr>
      <w:tr w:rsidR="0069262A" w:rsidRPr="0069262A" w14:paraId="5F136D89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E15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Q355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4A4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1E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669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1.60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972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A50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</w:tr>
      <w:tr w:rsidR="0069262A" w:rsidRPr="0069262A" w14:paraId="70A8C057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191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Q390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B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FB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D6D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32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1.70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33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659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0.035</w:t>
            </w:r>
          </w:p>
        </w:tc>
      </w:tr>
      <w:tr w:rsidR="0069262A" w:rsidRPr="0069262A" w14:paraId="15A434B2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CBE9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Q390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585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83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43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1.70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83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F665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</w:tr>
      <w:tr w:rsidR="0069262A" w:rsidRPr="0069262A" w14:paraId="526F7465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4663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Q390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26D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09D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663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1.70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92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5186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</w:tr>
      <w:tr w:rsidR="0069262A" w:rsidRPr="0069262A" w14:paraId="5D39D3F1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421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Q420B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CDF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A6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7FE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1.70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771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7E6D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0.035</w:t>
            </w:r>
          </w:p>
        </w:tc>
      </w:tr>
      <w:tr w:rsidR="0069262A" w:rsidRPr="0069262A" w14:paraId="7A0FEEF7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52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Q420C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CB0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C2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131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1.70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9A8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B2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</w:tr>
      <w:tr w:rsidR="0069262A" w:rsidRPr="0069262A" w14:paraId="694C157F" w14:textId="77777777" w:rsidTr="0043085F">
        <w:trPr>
          <w:cantSplit/>
          <w:trHeight w:val="34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03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Q460C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3DC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C07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FB8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1.80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7454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963B" w14:textId="77777777" w:rsidR="0069262A" w:rsidRPr="0069262A" w:rsidRDefault="0069262A" w:rsidP="006926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≤</w:t>
            </w:r>
            <w:r w:rsidRPr="0069262A">
              <w:rPr>
                <w:rFonts w:ascii="Times New Roman" w:eastAsia="仿宋_GB2312" w:hAnsi="Times New Roman" w:cs="Times New Roman"/>
                <w:color w:val="000000"/>
                <w:szCs w:val="21"/>
              </w:rPr>
              <w:t>0.03</w:t>
            </w:r>
            <w:r w:rsidRPr="0069262A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</w:tr>
    </w:tbl>
    <w:p w14:paraId="1978C987" w14:textId="3ED1A548" w:rsidR="0069262A" w:rsidRDefault="0069262A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根据</w:t>
      </w:r>
      <w:r>
        <w:rPr>
          <w:rFonts w:ascii="Times New Roman" w:eastAsia="仿宋_GB2312" w:hAnsi="Times New Roman" w:cs="Times New Roman"/>
          <w:sz w:val="28"/>
          <w:szCs w:val="28"/>
        </w:rPr>
        <w:t>GB/T 13793-2016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《直缝</w:t>
      </w:r>
      <w:r>
        <w:rPr>
          <w:rFonts w:ascii="Times New Roman" w:eastAsia="仿宋_GB2312" w:hAnsi="Times New Roman" w:cs="Times New Roman"/>
          <w:sz w:val="28"/>
          <w:szCs w:val="28"/>
        </w:rPr>
        <w:t>电焊钢管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》中涉及</w:t>
      </w:r>
      <w:r>
        <w:rPr>
          <w:rFonts w:ascii="Times New Roman" w:eastAsia="仿宋_GB2312" w:hAnsi="Times New Roman" w:cs="Times New Roman"/>
          <w:sz w:val="28"/>
          <w:szCs w:val="28"/>
        </w:rPr>
        <w:t>的牌号，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参考</w:t>
      </w:r>
      <w:r>
        <w:rPr>
          <w:rFonts w:ascii="Times New Roman" w:eastAsia="仿宋_GB2312" w:hAnsi="Times New Roman" w:cs="Times New Roman"/>
          <w:sz w:val="28"/>
          <w:szCs w:val="28"/>
        </w:rPr>
        <w:t>GB/T 699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GB/T 700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GB/T 1591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给出了各个</w:t>
      </w:r>
      <w:r>
        <w:rPr>
          <w:rFonts w:ascii="Times New Roman" w:eastAsia="仿宋_GB2312" w:hAnsi="Times New Roman" w:cs="Times New Roman"/>
          <w:sz w:val="28"/>
          <w:szCs w:val="28"/>
        </w:rPr>
        <w:t>牌号的化学成分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A844A35" w14:textId="6B6403FB" w:rsidR="00C529A9" w:rsidRDefault="00C529A9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B377E" w:rsidRPr="00F013CC">
        <w:rPr>
          <w:rFonts w:ascii="Times New Roman" w:eastAsia="仿宋_GB2312" w:hAnsi="Times New Roman" w:cs="Times New Roman"/>
          <w:sz w:val="28"/>
          <w:szCs w:val="28"/>
        </w:rPr>
        <w:t>冶炼方法</w:t>
      </w:r>
    </w:p>
    <w:p w14:paraId="1B92B5C2" w14:textId="0560BEEE" w:rsidR="007B377E" w:rsidRPr="00F013CC" w:rsidRDefault="00E1556F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1556F">
        <w:rPr>
          <w:rFonts w:ascii="Times New Roman" w:eastAsia="仿宋_GB2312" w:hAnsi="Times New Roman" w:cs="Times New Roman" w:hint="eastAsia"/>
          <w:sz w:val="28"/>
          <w:szCs w:val="28"/>
        </w:rPr>
        <w:t>钢应采用转炉或电炉冶炼，并经炉外精炼。除非另有规定，冶炼方法由供方选择</w:t>
      </w:r>
      <w:r w:rsidR="00432E80" w:rsidRPr="00432E8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41B7F47" w14:textId="5516EBE1" w:rsidR="00C529A9" w:rsidRDefault="00C529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C665E" w:rsidRPr="00F013CC">
        <w:rPr>
          <w:rFonts w:ascii="Times New Roman" w:eastAsia="仿宋_GB2312" w:hAnsi="Times New Roman" w:cs="Times New Roman"/>
          <w:sz w:val="28"/>
          <w:szCs w:val="28"/>
        </w:rPr>
        <w:t>交货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状态</w:t>
      </w:r>
    </w:p>
    <w:p w14:paraId="331EB21D" w14:textId="6B895F5D" w:rsidR="00C529A9" w:rsidRDefault="003A1B45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A1B45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钢带以热轧或控轧状态交货</w:t>
      </w:r>
      <w:r w:rsidR="00432E80" w:rsidRPr="00432E8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668345B" w14:textId="101C67C0" w:rsidR="00C529A9" w:rsidRDefault="00031DBD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4.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266AD" w:rsidRPr="00F013CC">
        <w:rPr>
          <w:rFonts w:ascii="Times New Roman" w:eastAsia="仿宋_GB2312" w:hAnsi="Times New Roman" w:cs="Times New Roman"/>
          <w:sz w:val="28"/>
          <w:szCs w:val="28"/>
        </w:rPr>
        <w:t>力学性能</w:t>
      </w:r>
    </w:p>
    <w:p w14:paraId="2CC4F90F" w14:textId="7684467C" w:rsidR="00E1556F" w:rsidRDefault="00E1556F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1556F">
        <w:rPr>
          <w:rFonts w:ascii="Times New Roman" w:eastAsia="仿宋_GB2312" w:hAnsi="Times New Roman" w:cs="Times New Roman" w:hint="eastAsia"/>
          <w:sz w:val="28"/>
          <w:szCs w:val="28"/>
        </w:rPr>
        <w:t>钢带的力学性能应符合表</w:t>
      </w:r>
      <w:r w:rsidRPr="00E1556F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E1556F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  <w:r w:rsidR="00896774">
        <w:rPr>
          <w:rFonts w:ascii="Times New Roman" w:eastAsia="仿宋_GB2312" w:hAnsi="Times New Roman" w:cs="Times New Roman" w:hint="eastAsia"/>
          <w:sz w:val="28"/>
          <w:szCs w:val="28"/>
        </w:rPr>
        <w:t>本文件参考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GB/T 699</w:t>
      </w:r>
      <w:r w:rsidR="0089677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GB/T 700</w:t>
      </w:r>
      <w:r w:rsidR="0089677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GB/T 1591</w:t>
      </w:r>
      <w:r w:rsidR="00896774">
        <w:rPr>
          <w:rFonts w:ascii="Times New Roman" w:eastAsia="仿宋_GB2312" w:hAnsi="Times New Roman" w:cs="Times New Roman" w:hint="eastAsia"/>
          <w:sz w:val="28"/>
          <w:szCs w:val="28"/>
        </w:rPr>
        <w:t>给出了各个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牌号的</w:t>
      </w:r>
      <w:r w:rsidR="00896774">
        <w:rPr>
          <w:rFonts w:ascii="Times New Roman" w:eastAsia="仿宋_GB2312" w:hAnsi="Times New Roman" w:cs="Times New Roman" w:hint="eastAsia"/>
          <w:sz w:val="28"/>
          <w:szCs w:val="28"/>
        </w:rPr>
        <w:t>力学性能要求，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同时保证与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GB/T 13793-2016</w:t>
      </w:r>
      <w:r w:rsidR="00896774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钢管力学性能要求</w:t>
      </w:r>
      <w:r w:rsidR="00896774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896774">
        <w:rPr>
          <w:rFonts w:ascii="Times New Roman" w:eastAsia="仿宋_GB2312" w:hAnsi="Times New Roman" w:cs="Times New Roman"/>
          <w:sz w:val="28"/>
          <w:szCs w:val="28"/>
        </w:rPr>
        <w:t>衔接。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18"/>
        <w:gridCol w:w="1920"/>
        <w:gridCol w:w="1918"/>
      </w:tblGrid>
      <w:tr w:rsidR="00E1556F" w:rsidRPr="00E1556F" w14:paraId="173BCE8D" w14:textId="77777777" w:rsidTr="00E1556F">
        <w:trPr>
          <w:cantSplit/>
          <w:trHeight w:val="345"/>
          <w:jc w:val="center"/>
        </w:trPr>
        <w:tc>
          <w:tcPr>
            <w:tcW w:w="1534" w:type="pct"/>
            <w:vMerge w:val="restart"/>
            <w:vAlign w:val="center"/>
          </w:tcPr>
          <w:p w14:paraId="447AB2F9" w14:textId="77777777" w:rsidR="00E1556F" w:rsidRPr="00E1556F" w:rsidRDefault="00E1556F" w:rsidP="00E1556F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牌号</w:t>
            </w:r>
          </w:p>
        </w:tc>
        <w:tc>
          <w:tcPr>
            <w:tcW w:w="3466" w:type="pct"/>
            <w:gridSpan w:val="3"/>
            <w:vAlign w:val="center"/>
          </w:tcPr>
          <w:p w14:paraId="3230DA84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拉伸试验</w:t>
            </w:r>
          </w:p>
        </w:tc>
      </w:tr>
      <w:tr w:rsidR="00E1556F" w:rsidRPr="00E1556F" w14:paraId="210BC0D0" w14:textId="77777777" w:rsidTr="00E1556F">
        <w:trPr>
          <w:cantSplit/>
          <w:trHeight w:val="685"/>
          <w:jc w:val="center"/>
        </w:trPr>
        <w:tc>
          <w:tcPr>
            <w:tcW w:w="1534" w:type="pct"/>
            <w:vMerge/>
            <w:vAlign w:val="center"/>
          </w:tcPr>
          <w:p w14:paraId="6C6FAD78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135EC1EB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上屈服强度</w:t>
            </w:r>
          </w:p>
          <w:p w14:paraId="35420872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proofErr w:type="spellStart"/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R</w:t>
            </w:r>
            <w:r w:rsidRPr="00E1556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eH</w:t>
            </w:r>
            <w:proofErr w:type="spellEnd"/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proofErr w:type="spellEnd"/>
          </w:p>
        </w:tc>
        <w:tc>
          <w:tcPr>
            <w:tcW w:w="1156" w:type="pct"/>
            <w:vAlign w:val="center"/>
          </w:tcPr>
          <w:p w14:paraId="414AE078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抗拉强度</w:t>
            </w:r>
          </w:p>
          <w:p w14:paraId="70923A60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proofErr w:type="spellStart"/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R</w:t>
            </w:r>
            <w:r w:rsidRPr="00E1556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m</w:t>
            </w:r>
            <w:proofErr w:type="spellEnd"/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proofErr w:type="spellStart"/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proofErr w:type="spellEnd"/>
          </w:p>
        </w:tc>
        <w:tc>
          <w:tcPr>
            <w:tcW w:w="1156" w:type="pct"/>
            <w:vAlign w:val="center"/>
          </w:tcPr>
          <w:p w14:paraId="34D66C76" w14:textId="77777777" w:rsidR="00E1556F" w:rsidRPr="00E1556F" w:rsidRDefault="00E1556F" w:rsidP="00E1556F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断后伸长率</w:t>
            </w:r>
            <w:r w:rsidRPr="00E1556F">
              <w:rPr>
                <w:rFonts w:ascii="Times New Roman" w:eastAsia="宋体" w:hAnsi="Times New Roman" w:cs="Times New Roman"/>
                <w:kern w:val="0"/>
                <w:szCs w:val="21"/>
              </w:rPr>
              <w:t>A/%</w:t>
            </w:r>
            <w:r w:rsidRPr="00E1556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，不小于</w:t>
            </w:r>
          </w:p>
        </w:tc>
      </w:tr>
      <w:tr w:rsidR="00E1556F" w:rsidRPr="00E1556F" w14:paraId="0CF66571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5AF0AC26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08</w:t>
            </w:r>
            <w:r w:rsidRPr="00E1556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E1556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155" w:type="pct"/>
            <w:vAlign w:val="center"/>
          </w:tcPr>
          <w:p w14:paraId="5E091DAC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195</w:t>
            </w:r>
          </w:p>
        </w:tc>
        <w:tc>
          <w:tcPr>
            <w:tcW w:w="1156" w:type="pct"/>
            <w:vAlign w:val="center"/>
          </w:tcPr>
          <w:p w14:paraId="1EC43098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315</w:t>
            </w:r>
          </w:p>
        </w:tc>
        <w:tc>
          <w:tcPr>
            <w:tcW w:w="1156" w:type="pct"/>
            <w:vAlign w:val="center"/>
          </w:tcPr>
          <w:p w14:paraId="6788FA47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</w:p>
        </w:tc>
      </w:tr>
      <w:tr w:rsidR="00E1556F" w:rsidRPr="00E1556F" w14:paraId="4E38B3E8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639E45E3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155" w:type="pct"/>
            <w:vAlign w:val="center"/>
          </w:tcPr>
          <w:p w14:paraId="49EC0B40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215</w:t>
            </w:r>
          </w:p>
        </w:tc>
        <w:tc>
          <w:tcPr>
            <w:tcW w:w="1156" w:type="pct"/>
            <w:vAlign w:val="center"/>
          </w:tcPr>
          <w:p w14:paraId="7F7884C4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355</w:t>
            </w:r>
          </w:p>
        </w:tc>
        <w:tc>
          <w:tcPr>
            <w:tcW w:w="1156" w:type="pct"/>
            <w:vAlign w:val="center"/>
          </w:tcPr>
          <w:p w14:paraId="4D8A5055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</w:t>
            </w:r>
          </w:p>
        </w:tc>
      </w:tr>
      <w:tr w:rsidR="00E1556F" w:rsidRPr="00E1556F" w14:paraId="1FE1D6C6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705A9BC0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155" w:type="pct"/>
            <w:vAlign w:val="center"/>
          </w:tcPr>
          <w:p w14:paraId="5F161819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235</w:t>
            </w:r>
          </w:p>
        </w:tc>
        <w:tc>
          <w:tcPr>
            <w:tcW w:w="1156" w:type="pct"/>
            <w:vAlign w:val="center"/>
          </w:tcPr>
          <w:p w14:paraId="6DA760F4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390</w:t>
            </w:r>
          </w:p>
        </w:tc>
        <w:tc>
          <w:tcPr>
            <w:tcW w:w="1156" w:type="pct"/>
            <w:vAlign w:val="center"/>
          </w:tcPr>
          <w:p w14:paraId="493F63BB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19</w:t>
            </w:r>
          </w:p>
        </w:tc>
      </w:tr>
      <w:tr w:rsidR="00E1556F" w:rsidRPr="00E1556F" w14:paraId="7BBD324E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35F93B9A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Q195</w:t>
            </w:r>
          </w:p>
        </w:tc>
        <w:tc>
          <w:tcPr>
            <w:tcW w:w="1155" w:type="pct"/>
            <w:vAlign w:val="center"/>
          </w:tcPr>
          <w:p w14:paraId="35705C56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195</w:t>
            </w:r>
          </w:p>
        </w:tc>
        <w:tc>
          <w:tcPr>
            <w:tcW w:w="1156" w:type="pct"/>
            <w:vAlign w:val="center"/>
          </w:tcPr>
          <w:p w14:paraId="32931D78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315</w:t>
            </w:r>
          </w:p>
        </w:tc>
        <w:tc>
          <w:tcPr>
            <w:tcW w:w="1156" w:type="pct"/>
            <w:vAlign w:val="center"/>
          </w:tcPr>
          <w:p w14:paraId="50DE5058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33</w:t>
            </w:r>
          </w:p>
        </w:tc>
      </w:tr>
      <w:tr w:rsidR="00E1556F" w:rsidRPr="00E1556F" w14:paraId="61FEA440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243FE195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Q215A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Q215B</w:t>
            </w:r>
          </w:p>
        </w:tc>
        <w:tc>
          <w:tcPr>
            <w:tcW w:w="1155" w:type="pct"/>
            <w:vAlign w:val="center"/>
          </w:tcPr>
          <w:p w14:paraId="41BDE5B9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215</w:t>
            </w:r>
          </w:p>
        </w:tc>
        <w:tc>
          <w:tcPr>
            <w:tcW w:w="1156" w:type="pct"/>
            <w:vAlign w:val="center"/>
          </w:tcPr>
          <w:p w14:paraId="2D22C6D2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335</w:t>
            </w:r>
          </w:p>
        </w:tc>
        <w:tc>
          <w:tcPr>
            <w:tcW w:w="1156" w:type="pct"/>
            <w:vAlign w:val="center"/>
          </w:tcPr>
          <w:p w14:paraId="2A322D3F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31</w:t>
            </w:r>
          </w:p>
        </w:tc>
      </w:tr>
      <w:tr w:rsidR="00E1556F" w:rsidRPr="00E1556F" w14:paraId="154730BC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00F00757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Q235A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Q235B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Q235C</w:t>
            </w:r>
          </w:p>
        </w:tc>
        <w:tc>
          <w:tcPr>
            <w:tcW w:w="1155" w:type="pct"/>
            <w:vAlign w:val="center"/>
          </w:tcPr>
          <w:p w14:paraId="13565127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235</w:t>
            </w:r>
          </w:p>
        </w:tc>
        <w:tc>
          <w:tcPr>
            <w:tcW w:w="1156" w:type="pct"/>
            <w:vAlign w:val="center"/>
          </w:tcPr>
          <w:p w14:paraId="7173EFA7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370</w:t>
            </w:r>
          </w:p>
        </w:tc>
        <w:tc>
          <w:tcPr>
            <w:tcW w:w="1156" w:type="pct"/>
            <w:vAlign w:val="center"/>
          </w:tcPr>
          <w:p w14:paraId="07BDBEA3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26</w:t>
            </w:r>
          </w:p>
        </w:tc>
      </w:tr>
      <w:tr w:rsidR="00E1556F" w:rsidRPr="00E1556F" w14:paraId="7379C854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672554A4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Q275A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Q275B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Q275C</w:t>
            </w:r>
          </w:p>
        </w:tc>
        <w:tc>
          <w:tcPr>
            <w:tcW w:w="1155" w:type="pct"/>
            <w:vAlign w:val="center"/>
          </w:tcPr>
          <w:p w14:paraId="1E2D0833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275</w:t>
            </w:r>
          </w:p>
        </w:tc>
        <w:tc>
          <w:tcPr>
            <w:tcW w:w="1156" w:type="pct"/>
            <w:vAlign w:val="center"/>
          </w:tcPr>
          <w:p w14:paraId="40A0403A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410</w:t>
            </w:r>
          </w:p>
        </w:tc>
        <w:tc>
          <w:tcPr>
            <w:tcW w:w="1156" w:type="pct"/>
            <w:vAlign w:val="center"/>
          </w:tcPr>
          <w:p w14:paraId="5ECCD7A5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</w:tr>
      <w:tr w:rsidR="00E1556F" w:rsidRPr="00E1556F" w14:paraId="28D11389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2207343B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Q355A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Q355B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Q355C</w:t>
            </w:r>
          </w:p>
        </w:tc>
        <w:tc>
          <w:tcPr>
            <w:tcW w:w="1155" w:type="pct"/>
            <w:vAlign w:val="center"/>
          </w:tcPr>
          <w:p w14:paraId="096B7CB3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355</w:t>
            </w:r>
          </w:p>
        </w:tc>
        <w:tc>
          <w:tcPr>
            <w:tcW w:w="1156" w:type="pct"/>
            <w:vAlign w:val="center"/>
          </w:tcPr>
          <w:p w14:paraId="7B9B9A84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470</w:t>
            </w:r>
          </w:p>
        </w:tc>
        <w:tc>
          <w:tcPr>
            <w:tcW w:w="1156" w:type="pct"/>
            <w:vAlign w:val="center"/>
          </w:tcPr>
          <w:p w14:paraId="1B83C2B3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</w:tr>
      <w:tr w:rsidR="00E1556F" w:rsidRPr="00E1556F" w14:paraId="7FA5D46D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77E745AF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Q390A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Q390B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Q390C</w:t>
            </w:r>
          </w:p>
        </w:tc>
        <w:tc>
          <w:tcPr>
            <w:tcW w:w="1155" w:type="pct"/>
            <w:vAlign w:val="center"/>
          </w:tcPr>
          <w:p w14:paraId="7E693F62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390</w:t>
            </w:r>
          </w:p>
        </w:tc>
        <w:tc>
          <w:tcPr>
            <w:tcW w:w="1156" w:type="pct"/>
            <w:vAlign w:val="center"/>
          </w:tcPr>
          <w:p w14:paraId="26B199B3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490</w:t>
            </w:r>
          </w:p>
        </w:tc>
        <w:tc>
          <w:tcPr>
            <w:tcW w:w="1156" w:type="pct"/>
            <w:vAlign w:val="center"/>
          </w:tcPr>
          <w:p w14:paraId="06622EB0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19</w:t>
            </w:r>
          </w:p>
        </w:tc>
      </w:tr>
      <w:tr w:rsidR="00E1556F" w:rsidRPr="00E1556F" w14:paraId="2FD1FF97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17D3462C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Q420A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Q420B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Q420C</w:t>
            </w:r>
          </w:p>
        </w:tc>
        <w:tc>
          <w:tcPr>
            <w:tcW w:w="1155" w:type="pct"/>
            <w:vAlign w:val="center"/>
          </w:tcPr>
          <w:p w14:paraId="1F37C11B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420</w:t>
            </w:r>
          </w:p>
        </w:tc>
        <w:tc>
          <w:tcPr>
            <w:tcW w:w="1156" w:type="pct"/>
            <w:vAlign w:val="center"/>
          </w:tcPr>
          <w:p w14:paraId="38F7E859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520</w:t>
            </w:r>
          </w:p>
        </w:tc>
        <w:tc>
          <w:tcPr>
            <w:tcW w:w="1156" w:type="pct"/>
            <w:vAlign w:val="center"/>
          </w:tcPr>
          <w:p w14:paraId="1999795F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19</w:t>
            </w:r>
          </w:p>
        </w:tc>
      </w:tr>
      <w:tr w:rsidR="00E1556F" w:rsidRPr="00E1556F" w14:paraId="0D9B872B" w14:textId="77777777" w:rsidTr="00E1556F">
        <w:trPr>
          <w:cantSplit/>
          <w:trHeight w:val="3"/>
          <w:jc w:val="center"/>
        </w:trPr>
        <w:tc>
          <w:tcPr>
            <w:tcW w:w="1534" w:type="pct"/>
            <w:vAlign w:val="center"/>
          </w:tcPr>
          <w:p w14:paraId="264701AC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Q460C</w:t>
            </w: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</w:t>
            </w:r>
            <w:r w:rsidRPr="00E1556F">
              <w:rPr>
                <w:rFonts w:ascii="Times New Roman" w:eastAsia="仿宋_GB2312" w:hAnsi="Times New Roman" w:cs="Times New Roman"/>
                <w:color w:val="000000"/>
                <w:szCs w:val="21"/>
              </w:rPr>
              <w:t>Q460D</w:t>
            </w:r>
          </w:p>
        </w:tc>
        <w:tc>
          <w:tcPr>
            <w:tcW w:w="1155" w:type="pct"/>
            <w:vAlign w:val="center"/>
          </w:tcPr>
          <w:p w14:paraId="0D17F7B5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460</w:t>
            </w:r>
          </w:p>
        </w:tc>
        <w:tc>
          <w:tcPr>
            <w:tcW w:w="1156" w:type="pct"/>
            <w:vAlign w:val="center"/>
          </w:tcPr>
          <w:p w14:paraId="6B869485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550</w:t>
            </w:r>
          </w:p>
        </w:tc>
        <w:tc>
          <w:tcPr>
            <w:tcW w:w="1156" w:type="pct"/>
            <w:vAlign w:val="center"/>
          </w:tcPr>
          <w:p w14:paraId="24FCB43E" w14:textId="77777777" w:rsidR="00E1556F" w:rsidRPr="00E1556F" w:rsidRDefault="00E1556F" w:rsidP="00E1556F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1556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17</w:t>
            </w:r>
          </w:p>
        </w:tc>
      </w:tr>
    </w:tbl>
    <w:p w14:paraId="5713EB6A" w14:textId="2E91010B" w:rsidR="008B3D11" w:rsidRDefault="00AF27A5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CF32A2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CF32A2"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</w:p>
    <w:p w14:paraId="0B03F4D2" w14:textId="141C3523" w:rsidR="00CF32A2" w:rsidRDefault="000251EF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的非金属夹杂物应符合表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的规定。若供方能保证，可不检验。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87"/>
        <w:gridCol w:w="887"/>
        <w:gridCol w:w="886"/>
        <w:gridCol w:w="886"/>
        <w:gridCol w:w="886"/>
        <w:gridCol w:w="886"/>
        <w:gridCol w:w="886"/>
        <w:gridCol w:w="886"/>
      </w:tblGrid>
      <w:tr w:rsidR="00AF27A5" w:rsidRPr="00AF27A5" w14:paraId="3A40CF67" w14:textId="77777777" w:rsidTr="005F37F3">
        <w:trPr>
          <w:cantSplit/>
          <w:trHeight w:val="410"/>
          <w:jc w:val="center"/>
        </w:trPr>
        <w:tc>
          <w:tcPr>
            <w:tcW w:w="687" w:type="pct"/>
            <w:vMerge w:val="restart"/>
            <w:vAlign w:val="center"/>
          </w:tcPr>
          <w:p w14:paraId="08CE21AB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非金属夹杂物类型</w:t>
            </w:r>
          </w:p>
        </w:tc>
        <w:tc>
          <w:tcPr>
            <w:tcW w:w="1078" w:type="pct"/>
            <w:gridSpan w:val="2"/>
            <w:vAlign w:val="center"/>
          </w:tcPr>
          <w:p w14:paraId="66EE51F2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78" w:type="pct"/>
            <w:gridSpan w:val="2"/>
            <w:vAlign w:val="center"/>
          </w:tcPr>
          <w:p w14:paraId="5FCA8CED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78" w:type="pct"/>
            <w:gridSpan w:val="2"/>
            <w:vAlign w:val="center"/>
          </w:tcPr>
          <w:p w14:paraId="788D3C08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78" w:type="pct"/>
            <w:gridSpan w:val="2"/>
            <w:vAlign w:val="center"/>
          </w:tcPr>
          <w:p w14:paraId="5D44FA3D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D</w:t>
            </w:r>
          </w:p>
        </w:tc>
      </w:tr>
      <w:tr w:rsidR="00AF27A5" w:rsidRPr="00AF27A5" w14:paraId="3D895EF7" w14:textId="77777777" w:rsidTr="005F37F3">
        <w:trPr>
          <w:cantSplit/>
          <w:trHeight w:val="410"/>
          <w:jc w:val="center"/>
        </w:trPr>
        <w:tc>
          <w:tcPr>
            <w:tcW w:w="687" w:type="pct"/>
            <w:vMerge/>
            <w:vAlign w:val="center"/>
          </w:tcPr>
          <w:p w14:paraId="636162B4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14:paraId="2A148DC0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</w:p>
        </w:tc>
        <w:tc>
          <w:tcPr>
            <w:tcW w:w="539" w:type="pct"/>
            <w:vAlign w:val="center"/>
          </w:tcPr>
          <w:p w14:paraId="718EC9FA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</w:p>
        </w:tc>
        <w:tc>
          <w:tcPr>
            <w:tcW w:w="539" w:type="pct"/>
            <w:vAlign w:val="center"/>
          </w:tcPr>
          <w:p w14:paraId="0DE763C0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</w:p>
        </w:tc>
        <w:tc>
          <w:tcPr>
            <w:tcW w:w="539" w:type="pct"/>
            <w:vAlign w:val="center"/>
          </w:tcPr>
          <w:p w14:paraId="00EA6DD5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</w:p>
        </w:tc>
        <w:tc>
          <w:tcPr>
            <w:tcW w:w="539" w:type="pct"/>
            <w:vAlign w:val="center"/>
          </w:tcPr>
          <w:p w14:paraId="3C8436E2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</w:p>
        </w:tc>
        <w:tc>
          <w:tcPr>
            <w:tcW w:w="539" w:type="pct"/>
            <w:vAlign w:val="center"/>
          </w:tcPr>
          <w:p w14:paraId="373A3FEA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</w:p>
        </w:tc>
        <w:tc>
          <w:tcPr>
            <w:tcW w:w="539" w:type="pct"/>
            <w:vAlign w:val="center"/>
          </w:tcPr>
          <w:p w14:paraId="50B2C1B5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细系</w:t>
            </w:r>
          </w:p>
        </w:tc>
        <w:tc>
          <w:tcPr>
            <w:tcW w:w="539" w:type="pct"/>
            <w:vAlign w:val="center"/>
          </w:tcPr>
          <w:p w14:paraId="74BE2474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粗系</w:t>
            </w:r>
          </w:p>
        </w:tc>
      </w:tr>
      <w:tr w:rsidR="00AF27A5" w:rsidRPr="00AF27A5" w14:paraId="25B8705E" w14:textId="77777777" w:rsidTr="005F37F3">
        <w:trPr>
          <w:cantSplit/>
          <w:trHeight w:val="4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0810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合格级别</w:t>
            </w:r>
          </w:p>
          <w:p w14:paraId="40FB41F4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不大于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F5F3" w14:textId="77777777" w:rsidR="00AF27A5" w:rsidRPr="00AF27A5" w:rsidRDefault="00AF27A5" w:rsidP="00AF27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AF27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99E" w14:textId="77777777" w:rsidR="00AF27A5" w:rsidRPr="00AF27A5" w:rsidRDefault="00AF27A5" w:rsidP="00AF27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AF27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109" w14:textId="77777777" w:rsidR="00AF27A5" w:rsidRPr="00AF27A5" w:rsidRDefault="00AF27A5" w:rsidP="00AF27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AF27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08F" w14:textId="77777777" w:rsidR="00AF27A5" w:rsidRPr="00AF27A5" w:rsidRDefault="00AF27A5" w:rsidP="00AF27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AF27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8312" w14:textId="77777777" w:rsidR="00AF27A5" w:rsidRPr="00AF27A5" w:rsidRDefault="00AF27A5" w:rsidP="00AF27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AF27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0A34" w14:textId="77777777" w:rsidR="00AF27A5" w:rsidRPr="00AF27A5" w:rsidRDefault="00AF27A5" w:rsidP="00AF27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AF27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3D5E" w14:textId="77777777" w:rsidR="00AF27A5" w:rsidRPr="00AF27A5" w:rsidRDefault="00AF27A5" w:rsidP="00AF27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AF27A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5C6" w14:textId="77777777" w:rsidR="00AF27A5" w:rsidRPr="00AF27A5" w:rsidRDefault="00AF27A5" w:rsidP="00AF27A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27A5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</w:tr>
    </w:tbl>
    <w:p w14:paraId="705A5336" w14:textId="748FBA90" w:rsidR="00CF32A2" w:rsidRDefault="00AF27A5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6.</w:t>
      </w:r>
      <w:r w:rsidR="00201A8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BD581D"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p w14:paraId="342E85A1" w14:textId="186A8E70" w:rsidR="00BD581D" w:rsidRDefault="000251EF" w:rsidP="00AF27A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表面不应有裂纹、结疤、折叠、气泡和夹杂等对使用有害的缺陷。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断面不应有目视可见分层。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表面允许有深度（高度）不超过厚度公差之半的局部麻点、划痕及其他轻微缺欠，但应保证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带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的最小厚度。切边钢带边缘允许有不大于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0.50mm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的飞刺。钢带局部缺陷允许清理，但清理后应保证带钢的最小厚度和宽度，清理处应平滑、无棱角。对于钢带，由于没有机会切除带缺陷部分，因此允许带缺陷交货，但有缺陷部分应不超过每卷总长度的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6%</w:t>
      </w:r>
      <w:r w:rsidR="00AF27A5" w:rsidRPr="00AF27A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5968FAC1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A53640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F013CC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E019BF1" w14:textId="295CEDA8" w:rsidR="00C65E59" w:rsidRDefault="00C65E59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65E59">
        <w:rPr>
          <w:rFonts w:ascii="Times New Roman" w:eastAsia="仿宋_GB2312" w:hAnsi="Times New Roman" w:cs="Times New Roman"/>
          <w:sz w:val="28"/>
          <w:szCs w:val="28"/>
        </w:rPr>
        <w:t>钢的化学成分试验方法应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按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223.17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223.37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223.59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223.83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223.86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或通用方法的规定进行，但仲裁时应按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223.17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223.37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223.59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223.83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GB/T 223.86</w:t>
      </w:r>
      <w:r w:rsidR="00E76749" w:rsidRPr="00E76749">
        <w:rPr>
          <w:rFonts w:ascii="Times New Roman" w:eastAsia="仿宋_GB2312" w:hAnsi="Times New Roman" w:cs="Times New Roman" w:hint="eastAsia"/>
          <w:sz w:val="28"/>
          <w:szCs w:val="28"/>
        </w:rPr>
        <w:t>的规定进行</w:t>
      </w:r>
      <w:r w:rsidRPr="00C65E59">
        <w:rPr>
          <w:rFonts w:ascii="Times New Roman" w:eastAsia="仿宋_GB2312" w:hAnsi="Times New Roman" w:cs="Times New Roman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021"/>
        <w:gridCol w:w="1391"/>
        <w:gridCol w:w="2152"/>
        <w:gridCol w:w="3053"/>
      </w:tblGrid>
      <w:tr w:rsidR="000C22FB" w:rsidRPr="000C22FB" w14:paraId="05A85FAD" w14:textId="77777777" w:rsidTr="0043085F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6A8FA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D69BE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13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E7F94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21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713DA4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取样方法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566D34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0C22FB" w:rsidRPr="000C22FB" w14:paraId="4D48057A" w14:textId="77777777" w:rsidTr="0043085F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276B2606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1" w:type="dxa"/>
            <w:tcBorders>
              <w:top w:val="single" w:sz="8" w:space="0" w:color="auto"/>
            </w:tcBorders>
            <w:vAlign w:val="center"/>
          </w:tcPr>
          <w:p w14:paraId="549E742B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化学分析</w:t>
            </w:r>
          </w:p>
        </w:tc>
        <w:tc>
          <w:tcPr>
            <w:tcW w:w="1391" w:type="dxa"/>
            <w:tcBorders>
              <w:top w:val="single" w:sz="8" w:space="0" w:color="auto"/>
            </w:tcBorders>
            <w:vAlign w:val="center"/>
          </w:tcPr>
          <w:p w14:paraId="5DDB741B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炉</w:t>
            </w:r>
          </w:p>
        </w:tc>
        <w:tc>
          <w:tcPr>
            <w:tcW w:w="2152" w:type="dxa"/>
            <w:tcBorders>
              <w:top w:val="single" w:sz="8" w:space="0" w:color="auto"/>
            </w:tcBorders>
            <w:vAlign w:val="center"/>
          </w:tcPr>
          <w:p w14:paraId="47020B85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GB/T 20066</w:t>
            </w:r>
          </w:p>
        </w:tc>
        <w:tc>
          <w:tcPr>
            <w:tcW w:w="3053" w:type="dxa"/>
            <w:tcBorders>
              <w:top w:val="single" w:sz="8" w:space="0" w:color="auto"/>
            </w:tcBorders>
            <w:vAlign w:val="center"/>
          </w:tcPr>
          <w:p w14:paraId="3480D3BF" w14:textId="72D95B20" w:rsidR="000C22FB" w:rsidRPr="000C22FB" w:rsidRDefault="000C22FB" w:rsidP="009365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见</w:t>
            </w:r>
            <w:r w:rsidR="00936525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bookmarkStart w:id="1" w:name="_GoBack"/>
            <w:bookmarkEnd w:id="1"/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.1</w:t>
            </w:r>
          </w:p>
        </w:tc>
      </w:tr>
      <w:tr w:rsidR="000C22FB" w:rsidRPr="000C22FB" w14:paraId="243F56C5" w14:textId="77777777" w:rsidTr="0043085F">
        <w:trPr>
          <w:trHeight w:val="258"/>
          <w:jc w:val="center"/>
        </w:trPr>
        <w:tc>
          <w:tcPr>
            <w:tcW w:w="663" w:type="dxa"/>
            <w:vAlign w:val="center"/>
          </w:tcPr>
          <w:p w14:paraId="5F06F0E9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1" w:type="dxa"/>
            <w:vAlign w:val="center"/>
          </w:tcPr>
          <w:p w14:paraId="28550173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拉伸试验</w:t>
            </w:r>
          </w:p>
        </w:tc>
        <w:tc>
          <w:tcPr>
            <w:tcW w:w="1391" w:type="dxa"/>
            <w:vAlign w:val="center"/>
          </w:tcPr>
          <w:p w14:paraId="60255458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152" w:type="dxa"/>
            <w:vAlign w:val="center"/>
          </w:tcPr>
          <w:p w14:paraId="13219D52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，纵向</w:t>
            </w:r>
          </w:p>
        </w:tc>
        <w:tc>
          <w:tcPr>
            <w:tcW w:w="3053" w:type="dxa"/>
            <w:vAlign w:val="center"/>
          </w:tcPr>
          <w:p w14:paraId="0B9D151B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GB/T 228.1</w:t>
            </w:r>
          </w:p>
        </w:tc>
      </w:tr>
      <w:tr w:rsidR="000C22FB" w:rsidRPr="000C22FB" w14:paraId="56E06BD5" w14:textId="77777777" w:rsidTr="0043085F">
        <w:trPr>
          <w:trHeight w:val="258"/>
          <w:jc w:val="center"/>
        </w:trPr>
        <w:tc>
          <w:tcPr>
            <w:tcW w:w="663" w:type="dxa"/>
            <w:vAlign w:val="center"/>
          </w:tcPr>
          <w:p w14:paraId="2CF0929E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2021" w:type="dxa"/>
            <w:vAlign w:val="center"/>
          </w:tcPr>
          <w:p w14:paraId="24358314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非金属夹杂物</w:t>
            </w:r>
          </w:p>
        </w:tc>
        <w:tc>
          <w:tcPr>
            <w:tcW w:w="1391" w:type="dxa"/>
            <w:vAlign w:val="center"/>
          </w:tcPr>
          <w:p w14:paraId="33F25B47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152" w:type="dxa"/>
            <w:vAlign w:val="center"/>
          </w:tcPr>
          <w:p w14:paraId="73A4716E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GB/T 10561-2005</w:t>
            </w:r>
          </w:p>
        </w:tc>
        <w:tc>
          <w:tcPr>
            <w:tcW w:w="3053" w:type="dxa"/>
            <w:vAlign w:val="center"/>
          </w:tcPr>
          <w:p w14:paraId="06A08379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GB/T 10561-2005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方法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</w:p>
        </w:tc>
      </w:tr>
      <w:tr w:rsidR="000C22FB" w:rsidRPr="000C22FB" w14:paraId="74291E0D" w14:textId="77777777" w:rsidTr="0043085F">
        <w:trPr>
          <w:trHeight w:val="258"/>
          <w:jc w:val="center"/>
        </w:trPr>
        <w:tc>
          <w:tcPr>
            <w:tcW w:w="663" w:type="dxa"/>
            <w:vAlign w:val="center"/>
          </w:tcPr>
          <w:p w14:paraId="7A95B107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2021" w:type="dxa"/>
            <w:vAlign w:val="center"/>
          </w:tcPr>
          <w:p w14:paraId="5BB553E6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尺寸、外形</w:t>
            </w:r>
          </w:p>
        </w:tc>
        <w:tc>
          <w:tcPr>
            <w:tcW w:w="1391" w:type="dxa"/>
            <w:vAlign w:val="center"/>
          </w:tcPr>
          <w:p w14:paraId="56609038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逐张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2152" w:type="dxa"/>
            <w:vAlign w:val="center"/>
          </w:tcPr>
          <w:p w14:paraId="5189A33D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53" w:type="dxa"/>
            <w:vAlign w:val="center"/>
          </w:tcPr>
          <w:p w14:paraId="28482E68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适宜的量具</w:t>
            </w:r>
          </w:p>
        </w:tc>
      </w:tr>
      <w:tr w:rsidR="000C22FB" w:rsidRPr="000C22FB" w14:paraId="2974EC8B" w14:textId="77777777" w:rsidTr="0043085F">
        <w:trPr>
          <w:trHeight w:val="258"/>
          <w:jc w:val="center"/>
        </w:trPr>
        <w:tc>
          <w:tcPr>
            <w:tcW w:w="663" w:type="dxa"/>
            <w:vAlign w:val="center"/>
          </w:tcPr>
          <w:p w14:paraId="6872C37E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2021" w:type="dxa"/>
            <w:vAlign w:val="center"/>
          </w:tcPr>
          <w:p w14:paraId="15C2B2D6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表面质量</w:t>
            </w:r>
          </w:p>
        </w:tc>
        <w:tc>
          <w:tcPr>
            <w:tcW w:w="1391" w:type="dxa"/>
            <w:vAlign w:val="center"/>
          </w:tcPr>
          <w:p w14:paraId="69536B18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逐张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2152" w:type="dxa"/>
            <w:vAlign w:val="center"/>
          </w:tcPr>
          <w:p w14:paraId="40407021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3053" w:type="dxa"/>
            <w:vAlign w:val="center"/>
          </w:tcPr>
          <w:p w14:paraId="031A77DC" w14:textId="77777777" w:rsidR="000C22FB" w:rsidRPr="000C22FB" w:rsidRDefault="000C22FB" w:rsidP="000C22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C22FB">
              <w:rPr>
                <w:rFonts w:ascii="Times New Roman" w:eastAsia="宋体" w:hAnsi="Times New Roman" w:cs="Times New Roman"/>
                <w:sz w:val="18"/>
                <w:szCs w:val="18"/>
              </w:rPr>
              <w:t>目视</w:t>
            </w:r>
          </w:p>
        </w:tc>
      </w:tr>
    </w:tbl>
    <w:p w14:paraId="7F1EAC1F" w14:textId="675EC2FF" w:rsidR="0072201A" w:rsidRPr="00F013CC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0C22FB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21933A2F" w:rsidR="001D18A9" w:rsidRPr="00F013CC" w:rsidRDefault="000251E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的检查由供方质量检验部门进行。</w:t>
      </w:r>
    </w:p>
    <w:p w14:paraId="0E2AE56C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组批规则</w:t>
      </w:r>
    </w:p>
    <w:p w14:paraId="58D70FCD" w14:textId="24D74691" w:rsidR="001D18A9" w:rsidRPr="00F013CC" w:rsidRDefault="000C22F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C22FB">
        <w:rPr>
          <w:rFonts w:ascii="Times New Roman" w:eastAsia="仿宋_GB2312" w:hAnsi="Times New Roman" w:cs="Times New Roman" w:hint="eastAsia"/>
          <w:sz w:val="28"/>
          <w:szCs w:val="28"/>
        </w:rPr>
        <w:t>钢带应成批验收。每个检验批由同一炉号、同一牌号、同一规格、同一交货状态的钢板或钢带组成，每批重量应不大于</w:t>
      </w:r>
      <w:r w:rsidRPr="000C22FB">
        <w:rPr>
          <w:rFonts w:ascii="Times New Roman" w:eastAsia="仿宋_GB2312" w:hAnsi="Times New Roman" w:cs="Times New Roman" w:hint="eastAsia"/>
          <w:sz w:val="28"/>
          <w:szCs w:val="28"/>
        </w:rPr>
        <w:t>60t</w:t>
      </w:r>
      <w:r w:rsidRPr="000C22FB">
        <w:rPr>
          <w:rFonts w:ascii="Times New Roman" w:eastAsia="仿宋_GB2312" w:hAnsi="Times New Roman" w:cs="Times New Roman" w:hint="eastAsia"/>
          <w:sz w:val="28"/>
          <w:szCs w:val="28"/>
        </w:rPr>
        <w:t>，轧制卷重大于</w:t>
      </w:r>
      <w:r w:rsidRPr="000C22FB">
        <w:rPr>
          <w:rFonts w:ascii="Times New Roman" w:eastAsia="仿宋_GB2312" w:hAnsi="Times New Roman" w:cs="Times New Roman" w:hint="eastAsia"/>
          <w:sz w:val="28"/>
          <w:szCs w:val="28"/>
        </w:rPr>
        <w:t>30t</w:t>
      </w:r>
      <w:r w:rsidRPr="000C22FB">
        <w:rPr>
          <w:rFonts w:ascii="Times New Roman" w:eastAsia="仿宋_GB2312" w:hAnsi="Times New Roman" w:cs="Times New Roman" w:hint="eastAsia"/>
          <w:sz w:val="28"/>
          <w:szCs w:val="28"/>
        </w:rPr>
        <w:t>的钢带，可按两个轧制卷组批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3E5365A" w14:textId="4DFEA5F3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3. 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取样数量</w:t>
      </w:r>
    </w:p>
    <w:p w14:paraId="67AC09BE" w14:textId="4E728957" w:rsidR="008D3BC6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每批</w:t>
      </w:r>
      <w:r w:rsidR="000251EF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的取样部位和取样数量见表</w:t>
      </w:r>
      <w:r w:rsidR="000C22FB">
        <w:rPr>
          <w:rFonts w:ascii="Times New Roman" w:eastAsia="仿宋_GB2312" w:hAnsi="Times New Roman" w:cs="Times New Roman"/>
          <w:sz w:val="28"/>
          <w:szCs w:val="28"/>
        </w:rPr>
        <w:t>4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5732C1" w14:textId="458ECE1D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0FAF5840" w:rsidR="0072201A" w:rsidRPr="00F013CC" w:rsidRDefault="000251E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的复验与判定应符合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30F0533" w14:textId="0E701B60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F013CC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60AD158C" w:rsidR="008D3BC6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数值判定采用修约值比较法进行修约，修约规则应符合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0B40F9F" w14:textId="3A9A8078" w:rsidR="001351BC" w:rsidRPr="00F013CC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E76749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）包装、标志和质量证明书</w:t>
      </w:r>
    </w:p>
    <w:p w14:paraId="66C7F0F2" w14:textId="2C213F6B" w:rsidR="004B605A" w:rsidRPr="00F013CC" w:rsidRDefault="000251EF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的包装、标志和质量证明书应符合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4B605A"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6E4EDA7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</w:t>
      </w: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标准水平及预期效果</w:t>
      </w:r>
    </w:p>
    <w:p w14:paraId="62284DDB" w14:textId="0F028542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直缝电焊钢管用热轧钢带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BE57D4">
        <w:rPr>
          <w:rFonts w:ascii="Times New Roman" w:eastAsia="仿宋_GB2312" w:hAnsi="Times New Roman" w:cs="Times New Roman" w:hint="eastAsia"/>
          <w:sz w:val="28"/>
          <w:szCs w:val="28"/>
        </w:rPr>
        <w:t>该产品的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有序发展具有重要意义。同时该标准对</w:t>
      </w:r>
      <w:r w:rsidR="00793E76" w:rsidRPr="00F013CC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</w:t>
      </w: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贯彻要求及建议</w:t>
      </w:r>
    </w:p>
    <w:p w14:paraId="0989B819" w14:textId="2D5004FC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555FB9">
        <w:rPr>
          <w:rFonts w:ascii="Times New Roman" w:eastAsia="仿宋_GB2312" w:hAnsi="Times New Roman" w:cs="Times New Roman" w:hint="eastAsia"/>
          <w:sz w:val="28"/>
          <w:szCs w:val="28"/>
        </w:rPr>
        <w:t>直缝电焊钢管用热轧钢带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生产、贸易和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使用等相关单位进行宣贯执行。</w:t>
      </w:r>
    </w:p>
    <w:sectPr w:rsidR="005A6F0A" w:rsidRPr="00F013CC" w:rsidSect="00B41D4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FF26E" w14:textId="77777777" w:rsidR="008270FE" w:rsidRDefault="008270FE" w:rsidP="005A6F0A">
      <w:r>
        <w:separator/>
      </w:r>
    </w:p>
  </w:endnote>
  <w:endnote w:type="continuationSeparator" w:id="0">
    <w:p w14:paraId="3E888C20" w14:textId="77777777" w:rsidR="008270FE" w:rsidRDefault="008270FE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8A8E" w14:textId="77777777" w:rsidR="0031479A" w:rsidRDefault="0083049F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31479A" w:rsidRDefault="008270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2089" w14:textId="77777777" w:rsidR="00FD7CA8" w:rsidRDefault="0083049F" w:rsidP="0031479A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936525" w:rsidRPr="00936525">
      <w:rPr>
        <w:noProof/>
        <w:lang w:val="zh-CN"/>
      </w:rPr>
      <w:t>9</w:t>
    </w:r>
    <w:r>
      <w:fldChar w:fldCharType="end"/>
    </w:r>
  </w:p>
  <w:p w14:paraId="0FF6134B" w14:textId="77777777" w:rsidR="00893195" w:rsidRDefault="008270FE" w:rsidP="004052FA">
    <w:pPr>
      <w:pStyle w:val="a5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893195" w:rsidRDefault="008270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6C05" w14:textId="77777777" w:rsidR="008270FE" w:rsidRDefault="008270FE" w:rsidP="005A6F0A">
      <w:r>
        <w:separator/>
      </w:r>
    </w:p>
  </w:footnote>
  <w:footnote w:type="continuationSeparator" w:id="0">
    <w:p w14:paraId="6C3881D8" w14:textId="77777777" w:rsidR="008270FE" w:rsidRDefault="008270FE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9"/>
    <w:rsid w:val="000040F1"/>
    <w:rsid w:val="00004833"/>
    <w:rsid w:val="00012F01"/>
    <w:rsid w:val="00015BDD"/>
    <w:rsid w:val="0002127B"/>
    <w:rsid w:val="000251EF"/>
    <w:rsid w:val="00027A9C"/>
    <w:rsid w:val="00031DBD"/>
    <w:rsid w:val="00032FE7"/>
    <w:rsid w:val="00033909"/>
    <w:rsid w:val="000355B2"/>
    <w:rsid w:val="00037363"/>
    <w:rsid w:val="00037D2E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009"/>
    <w:rsid w:val="00094A1B"/>
    <w:rsid w:val="000A239E"/>
    <w:rsid w:val="000A29C0"/>
    <w:rsid w:val="000A4F69"/>
    <w:rsid w:val="000A5354"/>
    <w:rsid w:val="000A563E"/>
    <w:rsid w:val="000A7F28"/>
    <w:rsid w:val="000B2457"/>
    <w:rsid w:val="000B376B"/>
    <w:rsid w:val="000C22FB"/>
    <w:rsid w:val="000C386B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D02F9"/>
    <w:rsid w:val="001D1047"/>
    <w:rsid w:val="001D18A9"/>
    <w:rsid w:val="001D1C23"/>
    <w:rsid w:val="001E4FEA"/>
    <w:rsid w:val="001E74CC"/>
    <w:rsid w:val="001F235E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B45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B44D0"/>
    <w:rsid w:val="004B605A"/>
    <w:rsid w:val="004B7DC1"/>
    <w:rsid w:val="004C0884"/>
    <w:rsid w:val="004C16F6"/>
    <w:rsid w:val="004C4969"/>
    <w:rsid w:val="004C5EC7"/>
    <w:rsid w:val="004C703F"/>
    <w:rsid w:val="004E1E4E"/>
    <w:rsid w:val="004E3FA5"/>
    <w:rsid w:val="004F0631"/>
    <w:rsid w:val="004F341F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7C3F"/>
    <w:rsid w:val="0055323C"/>
    <w:rsid w:val="0055530C"/>
    <w:rsid w:val="00555EEF"/>
    <w:rsid w:val="00555FB9"/>
    <w:rsid w:val="00557B0B"/>
    <w:rsid w:val="00560ABA"/>
    <w:rsid w:val="005616F1"/>
    <w:rsid w:val="00566351"/>
    <w:rsid w:val="005754F7"/>
    <w:rsid w:val="00576F87"/>
    <w:rsid w:val="00580962"/>
    <w:rsid w:val="005822B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791D"/>
    <w:rsid w:val="005F0971"/>
    <w:rsid w:val="005F188C"/>
    <w:rsid w:val="005F20B3"/>
    <w:rsid w:val="005F5102"/>
    <w:rsid w:val="006010ED"/>
    <w:rsid w:val="00601C34"/>
    <w:rsid w:val="00601EB8"/>
    <w:rsid w:val="0060210E"/>
    <w:rsid w:val="006031B1"/>
    <w:rsid w:val="00606094"/>
    <w:rsid w:val="00606212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262A"/>
    <w:rsid w:val="006930DE"/>
    <w:rsid w:val="006971B9"/>
    <w:rsid w:val="006A7DD7"/>
    <w:rsid w:val="006B63C6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6789"/>
    <w:rsid w:val="008270FE"/>
    <w:rsid w:val="0083049F"/>
    <w:rsid w:val="008309FE"/>
    <w:rsid w:val="008312A7"/>
    <w:rsid w:val="00834CBE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2594"/>
    <w:rsid w:val="008846D4"/>
    <w:rsid w:val="00884CD1"/>
    <w:rsid w:val="0089189F"/>
    <w:rsid w:val="00891B9A"/>
    <w:rsid w:val="00892D4F"/>
    <w:rsid w:val="00894699"/>
    <w:rsid w:val="00896774"/>
    <w:rsid w:val="00896863"/>
    <w:rsid w:val="008A40DB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36525"/>
    <w:rsid w:val="009406AC"/>
    <w:rsid w:val="00940942"/>
    <w:rsid w:val="00940E50"/>
    <w:rsid w:val="00941710"/>
    <w:rsid w:val="009453A1"/>
    <w:rsid w:val="0094698D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F53C0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640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27A5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532B9"/>
    <w:rsid w:val="00B55E6F"/>
    <w:rsid w:val="00B612C7"/>
    <w:rsid w:val="00B648BB"/>
    <w:rsid w:val="00B648BC"/>
    <w:rsid w:val="00B70E46"/>
    <w:rsid w:val="00B72DAF"/>
    <w:rsid w:val="00B8721C"/>
    <w:rsid w:val="00B9123D"/>
    <w:rsid w:val="00B9762F"/>
    <w:rsid w:val="00B97659"/>
    <w:rsid w:val="00BA2944"/>
    <w:rsid w:val="00BA3F69"/>
    <w:rsid w:val="00BA59EF"/>
    <w:rsid w:val="00BA6495"/>
    <w:rsid w:val="00BC5152"/>
    <w:rsid w:val="00BC665E"/>
    <w:rsid w:val="00BC7B6F"/>
    <w:rsid w:val="00BC7C74"/>
    <w:rsid w:val="00BD082B"/>
    <w:rsid w:val="00BD2B9D"/>
    <w:rsid w:val="00BD3F6E"/>
    <w:rsid w:val="00BD581D"/>
    <w:rsid w:val="00BE188E"/>
    <w:rsid w:val="00BE57D4"/>
    <w:rsid w:val="00BE6E5D"/>
    <w:rsid w:val="00BE77D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94F"/>
    <w:rsid w:val="00C35F59"/>
    <w:rsid w:val="00C44E57"/>
    <w:rsid w:val="00C47C33"/>
    <w:rsid w:val="00C50154"/>
    <w:rsid w:val="00C529A9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4484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F7"/>
    <w:rsid w:val="00D050DE"/>
    <w:rsid w:val="00D06188"/>
    <w:rsid w:val="00D07D75"/>
    <w:rsid w:val="00D10ABD"/>
    <w:rsid w:val="00D11E81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0936"/>
    <w:rsid w:val="00D81A36"/>
    <w:rsid w:val="00D82B31"/>
    <w:rsid w:val="00D83446"/>
    <w:rsid w:val="00D8355E"/>
    <w:rsid w:val="00D877C7"/>
    <w:rsid w:val="00D912FA"/>
    <w:rsid w:val="00D9534D"/>
    <w:rsid w:val="00D972C4"/>
    <w:rsid w:val="00DA13AB"/>
    <w:rsid w:val="00DB0518"/>
    <w:rsid w:val="00DB10F3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556F"/>
    <w:rsid w:val="00E170B6"/>
    <w:rsid w:val="00E202AF"/>
    <w:rsid w:val="00E215F6"/>
    <w:rsid w:val="00E25130"/>
    <w:rsid w:val="00E26251"/>
    <w:rsid w:val="00E31A78"/>
    <w:rsid w:val="00E3679F"/>
    <w:rsid w:val="00E42E99"/>
    <w:rsid w:val="00E509C7"/>
    <w:rsid w:val="00E560E4"/>
    <w:rsid w:val="00E6357A"/>
    <w:rsid w:val="00E71BC2"/>
    <w:rsid w:val="00E728F8"/>
    <w:rsid w:val="00E76388"/>
    <w:rsid w:val="00E76749"/>
    <w:rsid w:val="00E806AC"/>
    <w:rsid w:val="00E82A08"/>
    <w:rsid w:val="00E83F23"/>
    <w:rsid w:val="00E9207B"/>
    <w:rsid w:val="00E92829"/>
    <w:rsid w:val="00E929FC"/>
    <w:rsid w:val="00E94923"/>
    <w:rsid w:val="00E95DB5"/>
    <w:rsid w:val="00E9778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F0B48"/>
    <w:rsid w:val="00EF5AC2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41E6A"/>
    <w:rsid w:val="00F53748"/>
    <w:rsid w:val="00F57193"/>
    <w:rsid w:val="00F62025"/>
    <w:rsid w:val="00F629D2"/>
    <w:rsid w:val="00F64A58"/>
    <w:rsid w:val="00F71DF4"/>
    <w:rsid w:val="00F74027"/>
    <w:rsid w:val="00F74E93"/>
    <w:rsid w:val="00F76FF8"/>
    <w:rsid w:val="00F77F7D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027A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7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6F0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6F0A"/>
    <w:rPr>
      <w:sz w:val="18"/>
      <w:szCs w:val="18"/>
    </w:rPr>
  </w:style>
  <w:style w:type="table" w:customStyle="1" w:styleId="1">
    <w:name w:val="网格型1"/>
    <w:basedOn w:val="a2"/>
    <w:next w:val="a6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next w:val="a6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6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21BEE"/>
    <w:rPr>
      <w:sz w:val="18"/>
      <w:szCs w:val="18"/>
    </w:rPr>
  </w:style>
  <w:style w:type="paragraph" w:styleId="a8">
    <w:name w:val="List Paragraph"/>
    <w:basedOn w:val="a0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正文表标题"/>
    <w:next w:val="a0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2"/>
    <w:next w:val="a6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6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2"/>
    <w:next w:val="a6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a0"/>
    <w:next w:val="a0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0"/>
    <w:next w:val="a0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wangzequn</cp:lastModifiedBy>
  <cp:revision>74</cp:revision>
  <dcterms:created xsi:type="dcterms:W3CDTF">2021-04-25T02:15:00Z</dcterms:created>
  <dcterms:modified xsi:type="dcterms:W3CDTF">2024-04-08T06:32:00Z</dcterms:modified>
</cp:coreProperties>
</file>